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EB3E0" w14:textId="6F8FF294" w:rsidR="00A11D38" w:rsidRDefault="00A11D38" w:rsidP="00A11D38">
      <w:pPr>
        <w:pStyle w:val="Heading1"/>
        <w:spacing w:after="252"/>
        <w:ind w:left="77" w:firstLine="0"/>
      </w:pPr>
      <w:r w:rsidRPr="004B0A4F">
        <w:t xml:space="preserve">Chapter 4: </w:t>
      </w:r>
      <w:bookmarkStart w:id="0" w:name="_Hlk146364286"/>
      <w:r w:rsidRPr="004B0A4F">
        <w:t>Don’t be Evil: An archaeology of film</w:t>
      </w:r>
      <w:r w:rsidR="00B43D96">
        <w:t xml:space="preserve"> site </w:t>
      </w:r>
      <w:r w:rsidRPr="004B0A4F">
        <w:t>fictional world</w:t>
      </w:r>
      <w:r w:rsidR="00B43D96">
        <w:t>s</w:t>
      </w:r>
      <w:r w:rsidR="00674832">
        <w:t xml:space="preserve"> </w:t>
      </w:r>
    </w:p>
    <w:bookmarkEnd w:id="0"/>
    <w:p w14:paraId="11FFFC16" w14:textId="7B2D3BF5" w:rsidR="00A26EA5" w:rsidRDefault="00A26EA5" w:rsidP="00A26EA5">
      <w:r>
        <w:t>Keywords:</w:t>
      </w:r>
      <w:r w:rsidR="00F2752A">
        <w:t xml:space="preserve"> </w:t>
      </w:r>
      <w:r w:rsidR="00F832F3">
        <w:t>F</w:t>
      </w:r>
      <w:r w:rsidR="00F2752A">
        <w:t xml:space="preserve">ictional </w:t>
      </w:r>
      <w:r w:rsidR="00F832F3">
        <w:t>W</w:t>
      </w:r>
      <w:r w:rsidR="00F2752A">
        <w:t xml:space="preserve">orlds; </w:t>
      </w:r>
      <w:r w:rsidR="00F832F3">
        <w:t>W</w:t>
      </w:r>
      <w:r w:rsidR="00F2752A">
        <w:t xml:space="preserve">orld </w:t>
      </w:r>
      <w:r w:rsidR="00F832F3">
        <w:t>B</w:t>
      </w:r>
      <w:r w:rsidR="00F2752A">
        <w:t xml:space="preserve">uilding; </w:t>
      </w:r>
      <w:r w:rsidR="00F832F3">
        <w:t>T</w:t>
      </w:r>
      <w:r w:rsidR="00F2752A">
        <w:t xml:space="preserve">ransmedia </w:t>
      </w:r>
      <w:r w:rsidR="00F832F3">
        <w:t>W</w:t>
      </w:r>
      <w:r w:rsidR="00F2752A">
        <w:t xml:space="preserve">orlds; </w:t>
      </w:r>
      <w:r w:rsidR="00F832F3">
        <w:t>F</w:t>
      </w:r>
      <w:r w:rsidR="00F2752A">
        <w:t xml:space="preserve">ictional </w:t>
      </w:r>
      <w:r w:rsidR="00F832F3">
        <w:t>E</w:t>
      </w:r>
      <w:r w:rsidR="00F2752A">
        <w:t xml:space="preserve">vil </w:t>
      </w:r>
      <w:r w:rsidR="00F832F3">
        <w:t>C</w:t>
      </w:r>
      <w:r w:rsidR="00F2752A">
        <w:t xml:space="preserve">orporations; </w:t>
      </w:r>
      <w:r w:rsidR="00F832F3">
        <w:t>T</w:t>
      </w:r>
      <w:r w:rsidR="00F2752A">
        <w:t xml:space="preserve">opos; </w:t>
      </w:r>
      <w:r w:rsidR="00F832F3">
        <w:t>W</w:t>
      </w:r>
      <w:r w:rsidR="00F2752A">
        <w:t xml:space="preserve">ebsite </w:t>
      </w:r>
      <w:r w:rsidR="00F832F3">
        <w:t>A</w:t>
      </w:r>
      <w:r w:rsidR="00F2752A">
        <w:t>nalysis</w:t>
      </w:r>
    </w:p>
    <w:p w14:paraId="74826632" w14:textId="77777777" w:rsidR="00A26EA5" w:rsidRPr="00A26EA5" w:rsidRDefault="00A26EA5" w:rsidP="00A26EA5"/>
    <w:p w14:paraId="5073A784" w14:textId="378155D1" w:rsidR="0099749B" w:rsidRPr="009A7ED1" w:rsidRDefault="00812941" w:rsidP="005D6DE5">
      <w:pPr>
        <w:rPr>
          <w:color w:val="auto"/>
          <w:szCs w:val="24"/>
        </w:rPr>
      </w:pPr>
      <w:bookmarkStart w:id="1" w:name="_Hlk142292498"/>
      <w:r w:rsidRPr="009A7ED1">
        <w:rPr>
          <w:color w:val="auto"/>
          <w:szCs w:val="24"/>
        </w:rPr>
        <w:t xml:space="preserve">When the </w:t>
      </w:r>
      <w:r w:rsidRPr="009A7ED1">
        <w:rPr>
          <w:i/>
          <w:iCs/>
          <w:color w:val="auto"/>
          <w:szCs w:val="24"/>
        </w:rPr>
        <w:t>Jurassic World</w:t>
      </w:r>
      <w:r w:rsidRPr="009A7ED1">
        <w:rPr>
          <w:color w:val="auto"/>
          <w:szCs w:val="24"/>
        </w:rPr>
        <w:t xml:space="preserve"> (2015) </w:t>
      </w:r>
      <w:r w:rsidR="00103580">
        <w:rPr>
          <w:color w:val="auto"/>
          <w:szCs w:val="24"/>
        </w:rPr>
        <w:t xml:space="preserve">site </w:t>
      </w:r>
      <w:r w:rsidRPr="009A7ED1">
        <w:rPr>
          <w:color w:val="auto"/>
          <w:szCs w:val="24"/>
        </w:rPr>
        <w:t>opens</w:t>
      </w:r>
      <w:r w:rsidR="0085532C" w:rsidRPr="009A7ED1">
        <w:rPr>
          <w:color w:val="auto"/>
          <w:szCs w:val="24"/>
        </w:rPr>
        <w:t xml:space="preserve"> </w:t>
      </w:r>
      <w:r w:rsidR="0099749B" w:rsidRPr="009A7ED1">
        <w:rPr>
          <w:color w:val="auto"/>
          <w:szCs w:val="24"/>
        </w:rPr>
        <w:t>a</w:t>
      </w:r>
      <w:r w:rsidR="00B234FD" w:rsidRPr="009A7ED1">
        <w:rPr>
          <w:color w:val="auto"/>
          <w:szCs w:val="24"/>
        </w:rPr>
        <w:t xml:space="preserve"> </w:t>
      </w:r>
      <w:r w:rsidR="0008647B" w:rsidRPr="009A7ED1">
        <w:rPr>
          <w:color w:val="auto"/>
          <w:szCs w:val="24"/>
        </w:rPr>
        <w:t xml:space="preserve">30 second </w:t>
      </w:r>
      <w:r w:rsidR="00A85969" w:rsidRPr="009A7ED1">
        <w:rPr>
          <w:color w:val="auto"/>
          <w:szCs w:val="24"/>
        </w:rPr>
        <w:t xml:space="preserve">promo </w:t>
      </w:r>
      <w:r w:rsidR="009A7ED1" w:rsidRPr="009A7ED1">
        <w:rPr>
          <w:color w:val="auto"/>
          <w:szCs w:val="24"/>
        </w:rPr>
        <w:t xml:space="preserve">video </w:t>
      </w:r>
      <w:r w:rsidRPr="009A7ED1">
        <w:rPr>
          <w:color w:val="auto"/>
          <w:szCs w:val="24"/>
        </w:rPr>
        <w:t xml:space="preserve">loads from </w:t>
      </w:r>
      <w:r w:rsidRPr="009A7ED1">
        <w:rPr>
          <w:i/>
          <w:iCs/>
          <w:color w:val="auto"/>
          <w:szCs w:val="24"/>
        </w:rPr>
        <w:t>YouTube</w:t>
      </w:r>
      <w:r w:rsidRPr="009A7ED1">
        <w:rPr>
          <w:color w:val="auto"/>
          <w:szCs w:val="24"/>
        </w:rPr>
        <w:t xml:space="preserve"> </w:t>
      </w:r>
      <w:r w:rsidR="00674832" w:rsidRPr="009A7ED1">
        <w:rPr>
          <w:color w:val="auto"/>
          <w:szCs w:val="24"/>
        </w:rPr>
        <w:t>announc</w:t>
      </w:r>
      <w:r w:rsidRPr="009A7ED1">
        <w:rPr>
          <w:color w:val="auto"/>
          <w:szCs w:val="24"/>
        </w:rPr>
        <w:t>ing</w:t>
      </w:r>
      <w:r w:rsidR="00674832" w:rsidRPr="009A7ED1">
        <w:rPr>
          <w:color w:val="auto"/>
          <w:szCs w:val="24"/>
        </w:rPr>
        <w:t xml:space="preserve"> the co</w:t>
      </w:r>
      <w:r w:rsidR="008B74F3" w:rsidRPr="009A7ED1">
        <w:rPr>
          <w:color w:val="auto"/>
          <w:szCs w:val="24"/>
        </w:rPr>
        <w:t>rporation</w:t>
      </w:r>
      <w:r w:rsidR="00674832" w:rsidRPr="009A7ED1">
        <w:rPr>
          <w:color w:val="auto"/>
          <w:szCs w:val="24"/>
        </w:rPr>
        <w:t xml:space="preserve"> </w:t>
      </w:r>
      <w:r w:rsidR="0099749B" w:rsidRPr="009A7ED1">
        <w:rPr>
          <w:color w:val="auto"/>
          <w:szCs w:val="24"/>
        </w:rPr>
        <w:t xml:space="preserve">like </w:t>
      </w:r>
      <w:r w:rsidR="00BA6458" w:rsidRPr="009A7ED1">
        <w:rPr>
          <w:color w:val="auto"/>
          <w:szCs w:val="24"/>
        </w:rPr>
        <w:t xml:space="preserve">the </w:t>
      </w:r>
      <w:r w:rsidR="0099749B" w:rsidRPr="009A7ED1">
        <w:rPr>
          <w:color w:val="auto"/>
          <w:szCs w:val="24"/>
        </w:rPr>
        <w:t xml:space="preserve">studio </w:t>
      </w:r>
      <w:r w:rsidRPr="009A7ED1">
        <w:rPr>
          <w:color w:val="auto"/>
          <w:szCs w:val="24"/>
        </w:rPr>
        <w:t xml:space="preserve">logo </w:t>
      </w:r>
      <w:r w:rsidR="0085532C" w:rsidRPr="009A7ED1">
        <w:rPr>
          <w:color w:val="auto"/>
          <w:szCs w:val="24"/>
        </w:rPr>
        <w:t xml:space="preserve">at the start </w:t>
      </w:r>
      <w:r w:rsidR="0099749B" w:rsidRPr="009A7ED1">
        <w:rPr>
          <w:color w:val="auto"/>
          <w:szCs w:val="24"/>
        </w:rPr>
        <w:t>of a film</w:t>
      </w:r>
      <w:r w:rsidR="009A7ED1" w:rsidRPr="009A7ED1">
        <w:rPr>
          <w:color w:val="auto"/>
          <w:szCs w:val="24"/>
        </w:rPr>
        <w:t xml:space="preserve"> and </w:t>
      </w:r>
      <w:r w:rsidRPr="009A7ED1">
        <w:rPr>
          <w:color w:val="auto"/>
          <w:szCs w:val="24"/>
        </w:rPr>
        <w:t xml:space="preserve">the film’s fictional world </w:t>
      </w:r>
      <w:r w:rsidR="009A7ED1" w:rsidRPr="009A7ED1">
        <w:rPr>
          <w:color w:val="auto"/>
          <w:szCs w:val="24"/>
        </w:rPr>
        <w:t xml:space="preserve">materialises </w:t>
      </w:r>
      <w:r w:rsidR="00AC4A96" w:rsidRPr="009A7ED1">
        <w:rPr>
          <w:color w:val="auto"/>
          <w:szCs w:val="24"/>
        </w:rPr>
        <w:t xml:space="preserve">in </w:t>
      </w:r>
      <w:r w:rsidR="001947A4" w:rsidRPr="009A7ED1">
        <w:rPr>
          <w:color w:val="auto"/>
          <w:szCs w:val="24"/>
        </w:rPr>
        <w:t xml:space="preserve">the guise </w:t>
      </w:r>
      <w:r w:rsidR="006317A9" w:rsidRPr="009A7ED1">
        <w:rPr>
          <w:color w:val="auto"/>
          <w:szCs w:val="24"/>
        </w:rPr>
        <w:t xml:space="preserve">of </w:t>
      </w:r>
      <w:r w:rsidR="008F0881" w:rsidRPr="009A7ED1">
        <w:rPr>
          <w:color w:val="auto"/>
          <w:szCs w:val="24"/>
        </w:rPr>
        <w:t>a</w:t>
      </w:r>
      <w:r w:rsidR="00BE592C" w:rsidRPr="009A7ED1">
        <w:rPr>
          <w:color w:val="auto"/>
          <w:szCs w:val="24"/>
        </w:rPr>
        <w:t xml:space="preserve"> </w:t>
      </w:r>
      <w:r w:rsidR="0099749B" w:rsidRPr="009A7ED1">
        <w:rPr>
          <w:color w:val="auto"/>
          <w:szCs w:val="24"/>
        </w:rPr>
        <w:t>site</w:t>
      </w:r>
      <w:r w:rsidR="001947A4" w:rsidRPr="009A7ED1">
        <w:rPr>
          <w:color w:val="auto"/>
          <w:szCs w:val="24"/>
        </w:rPr>
        <w:t xml:space="preserve"> for </w:t>
      </w:r>
      <w:r w:rsidR="001947A4" w:rsidRPr="00E73411">
        <w:rPr>
          <w:i/>
          <w:iCs/>
          <w:color w:val="auto"/>
          <w:szCs w:val="24"/>
        </w:rPr>
        <w:t>Masrani Global</w:t>
      </w:r>
      <w:r w:rsidR="00AC4A96" w:rsidRPr="009A7ED1">
        <w:rPr>
          <w:color w:val="auto"/>
          <w:szCs w:val="24"/>
        </w:rPr>
        <w:t xml:space="preserve"> </w:t>
      </w:r>
      <w:r w:rsidR="00983A96" w:rsidRPr="009A7ED1">
        <w:rPr>
          <w:color w:val="auto"/>
          <w:szCs w:val="24"/>
        </w:rPr>
        <w:t>Corporation</w:t>
      </w:r>
      <w:r w:rsidR="00BE592C" w:rsidRPr="009A7ED1">
        <w:rPr>
          <w:color w:val="auto"/>
          <w:szCs w:val="24"/>
        </w:rPr>
        <w:t>,</w:t>
      </w:r>
      <w:r w:rsidR="00983A96" w:rsidRPr="009A7ED1">
        <w:rPr>
          <w:color w:val="auto"/>
          <w:szCs w:val="24"/>
        </w:rPr>
        <w:t xml:space="preserve"> </w:t>
      </w:r>
      <w:r w:rsidR="00AC4A96" w:rsidRPr="009A7ED1">
        <w:rPr>
          <w:color w:val="auto"/>
          <w:szCs w:val="24"/>
        </w:rPr>
        <w:t xml:space="preserve">which </w:t>
      </w:r>
      <w:r w:rsidR="00983A96" w:rsidRPr="009A7ED1">
        <w:rPr>
          <w:color w:val="auto"/>
          <w:szCs w:val="24"/>
        </w:rPr>
        <w:t xml:space="preserve">took </w:t>
      </w:r>
      <w:r w:rsidR="00AC4A96" w:rsidRPr="009A7ED1">
        <w:rPr>
          <w:color w:val="auto"/>
          <w:szCs w:val="24"/>
        </w:rPr>
        <w:t xml:space="preserve">over the dinosaur cloning company, </w:t>
      </w:r>
      <w:r w:rsidR="00AC4A96" w:rsidRPr="00E73411">
        <w:rPr>
          <w:i/>
          <w:iCs/>
          <w:color w:val="auto"/>
          <w:szCs w:val="24"/>
        </w:rPr>
        <w:t>InGen</w:t>
      </w:r>
      <w:r w:rsidR="00983A96" w:rsidRPr="009A7ED1">
        <w:rPr>
          <w:color w:val="auto"/>
          <w:szCs w:val="24"/>
        </w:rPr>
        <w:t xml:space="preserve"> in 1998</w:t>
      </w:r>
      <w:r w:rsidR="009A7ED1" w:rsidRPr="009A7ED1">
        <w:rPr>
          <w:color w:val="auto"/>
          <w:szCs w:val="24"/>
        </w:rPr>
        <w:t>. I</w:t>
      </w:r>
      <w:r w:rsidR="008F0881" w:rsidRPr="009A7ED1">
        <w:rPr>
          <w:color w:val="auto"/>
          <w:szCs w:val="24"/>
        </w:rPr>
        <w:t xml:space="preserve">mitating </w:t>
      </w:r>
      <w:r w:rsidR="00674832" w:rsidRPr="009A7ED1">
        <w:rPr>
          <w:color w:val="auto"/>
          <w:szCs w:val="24"/>
        </w:rPr>
        <w:t xml:space="preserve">the </w:t>
      </w:r>
      <w:r w:rsidR="00097732" w:rsidRPr="009A7ED1">
        <w:rPr>
          <w:color w:val="auto"/>
          <w:szCs w:val="24"/>
        </w:rPr>
        <w:t>layout</w:t>
      </w:r>
      <w:r w:rsidR="00A85969" w:rsidRPr="009A7ED1">
        <w:rPr>
          <w:color w:val="auto"/>
          <w:szCs w:val="24"/>
        </w:rPr>
        <w:t xml:space="preserve"> </w:t>
      </w:r>
      <w:r w:rsidR="00BA6458" w:rsidRPr="009A7ED1">
        <w:rPr>
          <w:color w:val="auto"/>
          <w:szCs w:val="24"/>
        </w:rPr>
        <w:t xml:space="preserve">of </w:t>
      </w:r>
      <w:r w:rsidR="005F242C" w:rsidRPr="009A7ED1">
        <w:rPr>
          <w:color w:val="auto"/>
          <w:szCs w:val="24"/>
        </w:rPr>
        <w:t xml:space="preserve">a </w:t>
      </w:r>
      <w:r w:rsidR="00146585" w:rsidRPr="009A7ED1">
        <w:rPr>
          <w:color w:val="auto"/>
          <w:szCs w:val="24"/>
        </w:rPr>
        <w:t>real</w:t>
      </w:r>
      <w:r w:rsidR="00AC4A96" w:rsidRPr="009A7ED1">
        <w:rPr>
          <w:color w:val="auto"/>
          <w:szCs w:val="24"/>
        </w:rPr>
        <w:t>-</w:t>
      </w:r>
      <w:r w:rsidR="00146585" w:rsidRPr="009A7ED1">
        <w:rPr>
          <w:color w:val="auto"/>
          <w:szCs w:val="24"/>
        </w:rPr>
        <w:t xml:space="preserve">world </w:t>
      </w:r>
      <w:r w:rsidR="009A7ED1" w:rsidRPr="009A7ED1">
        <w:rPr>
          <w:color w:val="auto"/>
          <w:szCs w:val="24"/>
        </w:rPr>
        <w:t xml:space="preserve">business </w:t>
      </w:r>
      <w:r w:rsidR="00BA6458" w:rsidRPr="009A7ED1">
        <w:rPr>
          <w:color w:val="auto"/>
          <w:szCs w:val="24"/>
        </w:rPr>
        <w:t>site</w:t>
      </w:r>
      <w:r w:rsidR="009A7ED1" w:rsidRPr="009A7ED1">
        <w:rPr>
          <w:color w:val="auto"/>
          <w:szCs w:val="24"/>
        </w:rPr>
        <w:t xml:space="preserve">, the company </w:t>
      </w:r>
      <w:r w:rsidR="00BA6458" w:rsidRPr="009A7ED1">
        <w:rPr>
          <w:color w:val="auto"/>
          <w:szCs w:val="24"/>
        </w:rPr>
        <w:t>home</w:t>
      </w:r>
      <w:r w:rsidR="0085532C" w:rsidRPr="009A7ED1">
        <w:rPr>
          <w:color w:val="auto"/>
          <w:szCs w:val="24"/>
        </w:rPr>
        <w:t xml:space="preserve"> page cycles through </w:t>
      </w:r>
      <w:r w:rsidR="000B6995" w:rsidRPr="009A7ED1">
        <w:rPr>
          <w:color w:val="auto"/>
          <w:szCs w:val="24"/>
        </w:rPr>
        <w:t xml:space="preserve">a series of  </w:t>
      </w:r>
      <w:r w:rsidR="00674832" w:rsidRPr="009A7ED1">
        <w:rPr>
          <w:color w:val="auto"/>
          <w:szCs w:val="24"/>
        </w:rPr>
        <w:t xml:space="preserve">corporate </w:t>
      </w:r>
      <w:r w:rsidR="0099749B" w:rsidRPr="009A7ED1">
        <w:rPr>
          <w:color w:val="auto"/>
          <w:szCs w:val="24"/>
        </w:rPr>
        <w:t>buzz words</w:t>
      </w:r>
      <w:r w:rsidR="009A7ED1" w:rsidRPr="009A7ED1">
        <w:rPr>
          <w:color w:val="auto"/>
          <w:szCs w:val="24"/>
        </w:rPr>
        <w:t>-</w:t>
      </w:r>
      <w:r w:rsidR="00A85969" w:rsidRPr="009A7ED1">
        <w:rPr>
          <w:color w:val="auto"/>
          <w:szCs w:val="24"/>
        </w:rPr>
        <w:t xml:space="preserve"> </w:t>
      </w:r>
      <w:r w:rsidR="00C251D7" w:rsidRPr="009A7ED1">
        <w:rPr>
          <w:color w:val="auto"/>
          <w:szCs w:val="24"/>
        </w:rPr>
        <w:t>innovatio</w:t>
      </w:r>
      <w:r w:rsidR="00A85969" w:rsidRPr="009A7ED1">
        <w:rPr>
          <w:color w:val="auto"/>
          <w:szCs w:val="24"/>
        </w:rPr>
        <w:t>n</w:t>
      </w:r>
      <w:r w:rsidR="005A6DFE" w:rsidRPr="009A7ED1">
        <w:rPr>
          <w:color w:val="auto"/>
          <w:szCs w:val="24"/>
        </w:rPr>
        <w:t>-</w:t>
      </w:r>
      <w:r w:rsidR="00C251D7" w:rsidRPr="009A7ED1">
        <w:rPr>
          <w:color w:val="auto"/>
          <w:szCs w:val="24"/>
        </w:rPr>
        <w:t>success</w:t>
      </w:r>
      <w:r w:rsidR="009A7ED1" w:rsidRPr="009A7ED1">
        <w:rPr>
          <w:color w:val="auto"/>
          <w:szCs w:val="24"/>
        </w:rPr>
        <w:t>-</w:t>
      </w:r>
      <w:r w:rsidR="0085532C" w:rsidRPr="009A7ED1">
        <w:rPr>
          <w:color w:val="auto"/>
          <w:szCs w:val="24"/>
        </w:rPr>
        <w:t>vision</w:t>
      </w:r>
      <w:r w:rsidR="009A7ED1" w:rsidRPr="009A7ED1">
        <w:rPr>
          <w:color w:val="auto"/>
          <w:szCs w:val="24"/>
        </w:rPr>
        <w:t>-</w:t>
      </w:r>
      <w:r w:rsidR="0085532C" w:rsidRPr="009A7ED1">
        <w:rPr>
          <w:color w:val="auto"/>
          <w:szCs w:val="24"/>
        </w:rPr>
        <w:t xml:space="preserve"> </w:t>
      </w:r>
      <w:r w:rsidR="00BA6458" w:rsidRPr="009A7ED1">
        <w:rPr>
          <w:color w:val="auto"/>
          <w:szCs w:val="24"/>
        </w:rPr>
        <w:t xml:space="preserve">superimposed over </w:t>
      </w:r>
      <w:r w:rsidR="0012173D" w:rsidRPr="009A7ED1">
        <w:rPr>
          <w:color w:val="auto"/>
          <w:szCs w:val="24"/>
        </w:rPr>
        <w:t xml:space="preserve">an </w:t>
      </w:r>
      <w:r w:rsidR="00EF0174" w:rsidRPr="009A7ED1">
        <w:rPr>
          <w:color w:val="auto"/>
          <w:szCs w:val="24"/>
        </w:rPr>
        <w:t xml:space="preserve">image </w:t>
      </w:r>
      <w:r w:rsidR="00BA6458" w:rsidRPr="009A7ED1">
        <w:rPr>
          <w:color w:val="auto"/>
          <w:szCs w:val="24"/>
        </w:rPr>
        <w:t xml:space="preserve">of the company’s </w:t>
      </w:r>
      <w:r w:rsidR="00146585" w:rsidRPr="009A7ED1">
        <w:rPr>
          <w:color w:val="auto"/>
          <w:szCs w:val="24"/>
        </w:rPr>
        <w:t>c</w:t>
      </w:r>
      <w:r w:rsidR="008F0881" w:rsidRPr="009A7ED1">
        <w:rPr>
          <w:color w:val="auto"/>
          <w:szCs w:val="24"/>
        </w:rPr>
        <w:t xml:space="preserve">hief </w:t>
      </w:r>
      <w:r w:rsidR="00146585" w:rsidRPr="009A7ED1">
        <w:rPr>
          <w:color w:val="auto"/>
          <w:szCs w:val="24"/>
        </w:rPr>
        <w:t>e</w:t>
      </w:r>
      <w:r w:rsidR="008F0881" w:rsidRPr="009A7ED1">
        <w:rPr>
          <w:color w:val="auto"/>
          <w:szCs w:val="24"/>
        </w:rPr>
        <w:t xml:space="preserve">xecutive </w:t>
      </w:r>
      <w:r w:rsidR="00146585" w:rsidRPr="009A7ED1">
        <w:rPr>
          <w:color w:val="auto"/>
          <w:szCs w:val="24"/>
        </w:rPr>
        <w:t>o</w:t>
      </w:r>
      <w:r w:rsidR="008F0881" w:rsidRPr="009A7ED1">
        <w:rPr>
          <w:color w:val="auto"/>
          <w:szCs w:val="24"/>
        </w:rPr>
        <w:t>fficer</w:t>
      </w:r>
      <w:r w:rsidR="0099749B" w:rsidRPr="009A7ED1">
        <w:rPr>
          <w:color w:val="auto"/>
          <w:szCs w:val="24"/>
        </w:rPr>
        <w:t>, Simon Masrani (Irrfan Khan)</w:t>
      </w:r>
      <w:r w:rsidR="008F0881" w:rsidRPr="009A7ED1">
        <w:rPr>
          <w:color w:val="auto"/>
          <w:szCs w:val="24"/>
        </w:rPr>
        <w:t xml:space="preserve"> </w:t>
      </w:r>
      <w:r w:rsidR="009A7ED1" w:rsidRPr="009A7ED1">
        <w:rPr>
          <w:color w:val="auto"/>
          <w:szCs w:val="24"/>
        </w:rPr>
        <w:t>stand</w:t>
      </w:r>
      <w:r w:rsidR="00103580">
        <w:rPr>
          <w:color w:val="auto"/>
          <w:szCs w:val="24"/>
        </w:rPr>
        <w:t>ing</w:t>
      </w:r>
      <w:r w:rsidR="009A7ED1" w:rsidRPr="009A7ED1">
        <w:rPr>
          <w:color w:val="auto"/>
          <w:szCs w:val="24"/>
        </w:rPr>
        <w:t xml:space="preserve"> </w:t>
      </w:r>
      <w:r w:rsidR="008B74F3" w:rsidRPr="009A7ED1">
        <w:rPr>
          <w:color w:val="auto"/>
          <w:szCs w:val="24"/>
        </w:rPr>
        <w:t xml:space="preserve">in front of a </w:t>
      </w:r>
      <w:r w:rsidR="00BA6392" w:rsidRPr="00E73411">
        <w:rPr>
          <w:i/>
          <w:iCs/>
          <w:color w:val="auto"/>
          <w:szCs w:val="24"/>
        </w:rPr>
        <w:t>J</w:t>
      </w:r>
      <w:r w:rsidR="00BE592C" w:rsidRPr="00E73411">
        <w:rPr>
          <w:i/>
          <w:iCs/>
          <w:color w:val="auto"/>
          <w:szCs w:val="24"/>
        </w:rPr>
        <w:t xml:space="preserve">urassic </w:t>
      </w:r>
      <w:r w:rsidR="00BA6392" w:rsidRPr="00E73411">
        <w:rPr>
          <w:i/>
          <w:iCs/>
          <w:color w:val="auto"/>
          <w:szCs w:val="24"/>
        </w:rPr>
        <w:t>W</w:t>
      </w:r>
      <w:r w:rsidR="00BE592C" w:rsidRPr="00E73411">
        <w:rPr>
          <w:i/>
          <w:iCs/>
          <w:color w:val="auto"/>
          <w:szCs w:val="24"/>
        </w:rPr>
        <w:t>orld</w:t>
      </w:r>
      <w:r w:rsidR="008F0881" w:rsidRPr="009A7ED1">
        <w:rPr>
          <w:color w:val="auto"/>
          <w:szCs w:val="24"/>
        </w:rPr>
        <w:t xml:space="preserve"> b</w:t>
      </w:r>
      <w:r w:rsidR="00BE592C" w:rsidRPr="009A7ED1">
        <w:rPr>
          <w:color w:val="auto"/>
          <w:szCs w:val="24"/>
        </w:rPr>
        <w:t>adged</w:t>
      </w:r>
      <w:r w:rsidR="00BA6392" w:rsidRPr="009A7ED1">
        <w:rPr>
          <w:color w:val="auto"/>
          <w:szCs w:val="24"/>
        </w:rPr>
        <w:t xml:space="preserve"> </w:t>
      </w:r>
      <w:r w:rsidR="0085532C" w:rsidRPr="009A7ED1">
        <w:rPr>
          <w:color w:val="auto"/>
          <w:szCs w:val="24"/>
        </w:rPr>
        <w:t>helicopter</w:t>
      </w:r>
      <w:r w:rsidR="0099749B" w:rsidRPr="009A7ED1">
        <w:rPr>
          <w:color w:val="auto"/>
          <w:szCs w:val="24"/>
        </w:rPr>
        <w:t xml:space="preserve">. </w:t>
      </w:r>
      <w:r w:rsidR="0012173D" w:rsidRPr="009A7ED1">
        <w:rPr>
          <w:color w:val="auto"/>
          <w:szCs w:val="24"/>
        </w:rPr>
        <w:t xml:space="preserve">Moving into </w:t>
      </w:r>
      <w:r w:rsidR="0099749B" w:rsidRPr="009A7ED1">
        <w:rPr>
          <w:color w:val="auto"/>
          <w:szCs w:val="24"/>
        </w:rPr>
        <w:t xml:space="preserve">the </w:t>
      </w:r>
      <w:r w:rsidR="008F0881" w:rsidRPr="009A7ED1">
        <w:rPr>
          <w:color w:val="auto"/>
          <w:szCs w:val="24"/>
        </w:rPr>
        <w:t>site’s ‘</w:t>
      </w:r>
      <w:r w:rsidR="0099749B" w:rsidRPr="009A7ED1">
        <w:rPr>
          <w:color w:val="auto"/>
          <w:szCs w:val="24"/>
        </w:rPr>
        <w:t>Home</w:t>
      </w:r>
      <w:r w:rsidR="008F0881" w:rsidRPr="009A7ED1">
        <w:rPr>
          <w:color w:val="auto"/>
          <w:szCs w:val="24"/>
        </w:rPr>
        <w:t>’ area</w:t>
      </w:r>
      <w:r w:rsidR="0099749B" w:rsidRPr="009A7ED1">
        <w:rPr>
          <w:color w:val="auto"/>
          <w:szCs w:val="24"/>
        </w:rPr>
        <w:t xml:space="preserve">, </w:t>
      </w:r>
      <w:r w:rsidR="00BA2359" w:rsidRPr="009A7ED1">
        <w:rPr>
          <w:color w:val="auto"/>
          <w:szCs w:val="24"/>
        </w:rPr>
        <w:t>there is</w:t>
      </w:r>
      <w:r w:rsidR="00BE592C" w:rsidRPr="009A7ED1">
        <w:rPr>
          <w:color w:val="auto"/>
          <w:szCs w:val="24"/>
        </w:rPr>
        <w:t xml:space="preserve"> </w:t>
      </w:r>
      <w:r w:rsidR="0099749B" w:rsidRPr="009A7ED1">
        <w:rPr>
          <w:color w:val="auto"/>
          <w:szCs w:val="24"/>
        </w:rPr>
        <w:t xml:space="preserve">a </w:t>
      </w:r>
      <w:r w:rsidR="0085532C" w:rsidRPr="009A7ED1">
        <w:rPr>
          <w:color w:val="auto"/>
          <w:szCs w:val="24"/>
        </w:rPr>
        <w:t xml:space="preserve">news </w:t>
      </w:r>
      <w:r w:rsidR="0099749B" w:rsidRPr="009A7ED1">
        <w:rPr>
          <w:color w:val="auto"/>
          <w:szCs w:val="24"/>
        </w:rPr>
        <w:t>feature on</w:t>
      </w:r>
      <w:r w:rsidR="00EF0174" w:rsidRPr="009A7ED1">
        <w:rPr>
          <w:color w:val="auto"/>
          <w:szCs w:val="24"/>
        </w:rPr>
        <w:t xml:space="preserve"> one of </w:t>
      </w:r>
      <w:r w:rsidR="0099749B" w:rsidRPr="009A7ED1">
        <w:rPr>
          <w:i/>
          <w:iCs/>
          <w:color w:val="auto"/>
          <w:szCs w:val="24"/>
        </w:rPr>
        <w:t>Jurassic World</w:t>
      </w:r>
      <w:r w:rsidR="0099749B" w:rsidRPr="009A7ED1">
        <w:rPr>
          <w:color w:val="auto"/>
          <w:szCs w:val="24"/>
        </w:rPr>
        <w:t xml:space="preserve">’s </w:t>
      </w:r>
      <w:r w:rsidR="00EF0174" w:rsidRPr="009A7ED1">
        <w:rPr>
          <w:color w:val="auto"/>
          <w:szCs w:val="24"/>
        </w:rPr>
        <w:t xml:space="preserve">rising stars, </w:t>
      </w:r>
      <w:r w:rsidR="0099749B" w:rsidRPr="009A7ED1">
        <w:rPr>
          <w:color w:val="auto"/>
          <w:szCs w:val="24"/>
        </w:rPr>
        <w:t>Claire Dearing</w:t>
      </w:r>
      <w:r w:rsidR="00016FC4" w:rsidRPr="009A7ED1">
        <w:rPr>
          <w:color w:val="auto"/>
          <w:szCs w:val="24"/>
        </w:rPr>
        <w:t xml:space="preserve"> </w:t>
      </w:r>
      <w:r w:rsidR="0099749B" w:rsidRPr="009A7ED1">
        <w:rPr>
          <w:color w:val="auto"/>
          <w:szCs w:val="24"/>
        </w:rPr>
        <w:t>(Bryce Dallas Howard)</w:t>
      </w:r>
      <w:r w:rsidR="0085532C" w:rsidRPr="009A7ED1">
        <w:rPr>
          <w:color w:val="auto"/>
          <w:szCs w:val="24"/>
        </w:rPr>
        <w:t xml:space="preserve"> </w:t>
      </w:r>
      <w:r w:rsidR="00865082" w:rsidRPr="009A7ED1">
        <w:rPr>
          <w:color w:val="auto"/>
          <w:szCs w:val="24"/>
        </w:rPr>
        <w:t xml:space="preserve">who began her career </w:t>
      </w:r>
      <w:r w:rsidR="00146585" w:rsidRPr="009A7ED1">
        <w:rPr>
          <w:color w:val="auto"/>
          <w:szCs w:val="24"/>
        </w:rPr>
        <w:t xml:space="preserve">in the franchise </w:t>
      </w:r>
      <w:r w:rsidR="00865082" w:rsidRPr="009A7ED1">
        <w:rPr>
          <w:color w:val="auto"/>
          <w:szCs w:val="24"/>
        </w:rPr>
        <w:t xml:space="preserve">as the </w:t>
      </w:r>
      <w:r w:rsidR="00E765E2" w:rsidRPr="009A7ED1">
        <w:rPr>
          <w:color w:val="auto"/>
          <w:szCs w:val="24"/>
        </w:rPr>
        <w:t>p</w:t>
      </w:r>
      <w:r w:rsidR="00865082" w:rsidRPr="009A7ED1">
        <w:rPr>
          <w:color w:val="auto"/>
          <w:szCs w:val="24"/>
        </w:rPr>
        <w:t xml:space="preserve">ark’s manager and </w:t>
      </w:r>
      <w:r w:rsidR="00BA6392" w:rsidRPr="009A7ED1">
        <w:rPr>
          <w:color w:val="auto"/>
          <w:szCs w:val="24"/>
        </w:rPr>
        <w:t xml:space="preserve">has </w:t>
      </w:r>
      <w:r w:rsidR="00E765E2" w:rsidRPr="009A7ED1">
        <w:rPr>
          <w:color w:val="auto"/>
          <w:szCs w:val="24"/>
        </w:rPr>
        <w:t xml:space="preserve">been promoted </w:t>
      </w:r>
      <w:r w:rsidR="001947A4" w:rsidRPr="009A7ED1">
        <w:rPr>
          <w:color w:val="auto"/>
          <w:szCs w:val="24"/>
        </w:rPr>
        <w:t xml:space="preserve">in the fourth </w:t>
      </w:r>
      <w:r w:rsidR="0012173D" w:rsidRPr="009A7ED1">
        <w:rPr>
          <w:color w:val="auto"/>
          <w:szCs w:val="24"/>
        </w:rPr>
        <w:t xml:space="preserve">Jurassic </w:t>
      </w:r>
      <w:r w:rsidR="001947A4" w:rsidRPr="009A7ED1">
        <w:rPr>
          <w:color w:val="auto"/>
          <w:szCs w:val="24"/>
        </w:rPr>
        <w:t xml:space="preserve">film </w:t>
      </w:r>
      <w:r w:rsidR="00BA6392" w:rsidRPr="009A7ED1">
        <w:rPr>
          <w:color w:val="auto"/>
          <w:szCs w:val="24"/>
        </w:rPr>
        <w:t>to be the senior assets manager.</w:t>
      </w:r>
      <w:r w:rsidR="00EF0174" w:rsidRPr="009A7ED1">
        <w:rPr>
          <w:color w:val="auto"/>
          <w:szCs w:val="24"/>
        </w:rPr>
        <w:t xml:space="preserve"> Here</w:t>
      </w:r>
      <w:r w:rsidR="00AC4A96" w:rsidRPr="009A7ED1">
        <w:rPr>
          <w:color w:val="auto"/>
          <w:szCs w:val="24"/>
        </w:rPr>
        <w:t xml:space="preserve"> t</w:t>
      </w:r>
      <w:r w:rsidR="00DF7D5E" w:rsidRPr="009A7ED1">
        <w:rPr>
          <w:color w:val="auto"/>
          <w:szCs w:val="24"/>
        </w:rPr>
        <w:t xml:space="preserve">he </w:t>
      </w:r>
      <w:r w:rsidR="00BE592C" w:rsidRPr="009A7ED1">
        <w:rPr>
          <w:color w:val="auto"/>
          <w:szCs w:val="24"/>
        </w:rPr>
        <w:t xml:space="preserve">site </w:t>
      </w:r>
      <w:r w:rsidR="003A2CEB" w:rsidRPr="009A7ED1">
        <w:rPr>
          <w:color w:val="auto"/>
          <w:szCs w:val="24"/>
        </w:rPr>
        <w:t xml:space="preserve">takes </w:t>
      </w:r>
      <w:r w:rsidR="0012173D" w:rsidRPr="009A7ED1">
        <w:rPr>
          <w:color w:val="auto"/>
          <w:szCs w:val="24"/>
        </w:rPr>
        <w:t xml:space="preserve">on </w:t>
      </w:r>
      <w:r w:rsidR="00865082" w:rsidRPr="009A7ED1">
        <w:rPr>
          <w:color w:val="auto"/>
          <w:szCs w:val="24"/>
        </w:rPr>
        <w:t>a</w:t>
      </w:r>
      <w:r w:rsidR="008F0881" w:rsidRPr="009A7ED1">
        <w:rPr>
          <w:color w:val="auto"/>
          <w:szCs w:val="24"/>
        </w:rPr>
        <w:t xml:space="preserve"> </w:t>
      </w:r>
      <w:r w:rsidR="0012173D" w:rsidRPr="009A7ED1">
        <w:rPr>
          <w:color w:val="auto"/>
          <w:szCs w:val="24"/>
        </w:rPr>
        <w:t xml:space="preserve">much </w:t>
      </w:r>
      <w:r w:rsidR="008F0881" w:rsidRPr="009A7ED1">
        <w:rPr>
          <w:color w:val="auto"/>
          <w:szCs w:val="24"/>
        </w:rPr>
        <w:t xml:space="preserve">more </w:t>
      </w:r>
      <w:r w:rsidR="00BE592C" w:rsidRPr="009A7ED1">
        <w:rPr>
          <w:color w:val="auto"/>
          <w:szCs w:val="24"/>
        </w:rPr>
        <w:t xml:space="preserve">explicitly </w:t>
      </w:r>
      <w:r w:rsidR="0099749B" w:rsidRPr="009A7ED1">
        <w:rPr>
          <w:color w:val="auto"/>
          <w:szCs w:val="24"/>
        </w:rPr>
        <w:t xml:space="preserve">promotional tone </w:t>
      </w:r>
      <w:r w:rsidR="003A2CEB" w:rsidRPr="009A7ED1">
        <w:rPr>
          <w:color w:val="auto"/>
          <w:szCs w:val="24"/>
        </w:rPr>
        <w:t xml:space="preserve">as she describes </w:t>
      </w:r>
      <w:r w:rsidR="0099749B" w:rsidRPr="009A7ED1">
        <w:rPr>
          <w:color w:val="auto"/>
          <w:szCs w:val="24"/>
        </w:rPr>
        <w:t>‘preparing to showcase this pinnacle of genetic ingenuity</w:t>
      </w:r>
      <w:r w:rsidR="00EA44D3" w:rsidRPr="009A7ED1">
        <w:rPr>
          <w:color w:val="auto"/>
          <w:szCs w:val="24"/>
        </w:rPr>
        <w:t>,’</w:t>
      </w:r>
      <w:r w:rsidR="00EF0174" w:rsidRPr="009A7ED1">
        <w:rPr>
          <w:color w:val="auto"/>
          <w:szCs w:val="24"/>
        </w:rPr>
        <w:t xml:space="preserve"> </w:t>
      </w:r>
      <w:r w:rsidR="00C251D7" w:rsidRPr="009A7ED1">
        <w:rPr>
          <w:color w:val="auto"/>
          <w:szCs w:val="24"/>
        </w:rPr>
        <w:t>the ‘highly anticipated Indominus Rex</w:t>
      </w:r>
      <w:r w:rsidR="0085532C" w:rsidRPr="009A7ED1">
        <w:rPr>
          <w:color w:val="auto"/>
          <w:szCs w:val="24"/>
        </w:rPr>
        <w:t>’</w:t>
      </w:r>
      <w:r w:rsidR="00E765E2" w:rsidRPr="009A7ED1">
        <w:rPr>
          <w:color w:val="auto"/>
          <w:szCs w:val="24"/>
        </w:rPr>
        <w:t xml:space="preserve">, </w:t>
      </w:r>
      <w:r w:rsidR="008B74F3" w:rsidRPr="009A7ED1">
        <w:rPr>
          <w:color w:val="auto"/>
          <w:szCs w:val="24"/>
        </w:rPr>
        <w:t xml:space="preserve"> ‘</w:t>
      </w:r>
      <w:r w:rsidR="0085532C" w:rsidRPr="009A7ED1">
        <w:rPr>
          <w:color w:val="auto"/>
          <w:szCs w:val="24"/>
        </w:rPr>
        <w:t xml:space="preserve">which </w:t>
      </w:r>
      <w:r w:rsidR="0099749B" w:rsidRPr="009A7ED1">
        <w:rPr>
          <w:color w:val="auto"/>
          <w:szCs w:val="24"/>
        </w:rPr>
        <w:t>is sure to entertain future audiences like nothing before’</w:t>
      </w:r>
      <w:r w:rsidR="00EF0174" w:rsidRPr="009A7ED1">
        <w:rPr>
          <w:color w:val="auto"/>
          <w:szCs w:val="24"/>
        </w:rPr>
        <w:t xml:space="preserve"> </w:t>
      </w:r>
      <w:r w:rsidR="00A23F03" w:rsidRPr="009A7ED1">
        <w:rPr>
          <w:color w:val="auto"/>
          <w:szCs w:val="24"/>
        </w:rPr>
        <w:t xml:space="preserve">selling </w:t>
      </w:r>
      <w:r w:rsidR="0099749B" w:rsidRPr="009A7ED1">
        <w:rPr>
          <w:color w:val="auto"/>
          <w:szCs w:val="24"/>
        </w:rPr>
        <w:t xml:space="preserve">both the </w:t>
      </w:r>
      <w:r w:rsidR="008B74F3" w:rsidRPr="009A7ED1">
        <w:rPr>
          <w:color w:val="auto"/>
          <w:szCs w:val="24"/>
        </w:rPr>
        <w:t xml:space="preserve">forthcoming </w:t>
      </w:r>
      <w:r w:rsidR="0099749B" w:rsidRPr="009A7ED1">
        <w:rPr>
          <w:color w:val="auto"/>
          <w:szCs w:val="24"/>
        </w:rPr>
        <w:t>film</w:t>
      </w:r>
      <w:r w:rsidR="00E765E2" w:rsidRPr="009A7ED1">
        <w:rPr>
          <w:color w:val="auto"/>
          <w:szCs w:val="24"/>
        </w:rPr>
        <w:t xml:space="preserve"> and the </w:t>
      </w:r>
      <w:r w:rsidR="00E765E2" w:rsidRPr="00E73411">
        <w:rPr>
          <w:i/>
          <w:iCs/>
          <w:color w:val="auto"/>
          <w:szCs w:val="24"/>
        </w:rPr>
        <w:t xml:space="preserve">Jurassic </w:t>
      </w:r>
      <w:r w:rsidR="00E765E2" w:rsidRPr="009A7ED1">
        <w:rPr>
          <w:color w:val="auto"/>
          <w:szCs w:val="24"/>
        </w:rPr>
        <w:t>brand</w:t>
      </w:r>
      <w:r w:rsidR="0099749B" w:rsidRPr="009A7ED1">
        <w:rPr>
          <w:color w:val="auto"/>
          <w:szCs w:val="24"/>
        </w:rPr>
        <w:t xml:space="preserve">. </w:t>
      </w:r>
    </w:p>
    <w:p w14:paraId="00D8A799" w14:textId="77777777" w:rsidR="0099749B" w:rsidRPr="009A7ED1" w:rsidRDefault="0099749B" w:rsidP="0099749B">
      <w:pPr>
        <w:rPr>
          <w:color w:val="auto"/>
          <w:szCs w:val="24"/>
        </w:rPr>
      </w:pPr>
    </w:p>
    <w:p w14:paraId="542F33E4" w14:textId="5A21CD85" w:rsidR="00FA0144" w:rsidRDefault="00593DDE" w:rsidP="00E3119B">
      <w:r w:rsidRPr="00593DDE">
        <w:rPr>
          <w:color w:val="auto"/>
          <w:szCs w:val="24"/>
        </w:rPr>
        <w:t xml:space="preserve">The gap between </w:t>
      </w:r>
      <w:r w:rsidRPr="00593DDE">
        <w:rPr>
          <w:i/>
          <w:iCs/>
          <w:color w:val="auto"/>
          <w:szCs w:val="24"/>
        </w:rPr>
        <w:t xml:space="preserve">Jurassic </w:t>
      </w:r>
      <w:r w:rsidR="00411FD8">
        <w:rPr>
          <w:i/>
          <w:iCs/>
          <w:color w:val="auto"/>
          <w:szCs w:val="24"/>
        </w:rPr>
        <w:t>P</w:t>
      </w:r>
      <w:r w:rsidRPr="00593DDE">
        <w:rPr>
          <w:i/>
          <w:iCs/>
          <w:color w:val="auto"/>
          <w:szCs w:val="24"/>
        </w:rPr>
        <w:t>ark III</w:t>
      </w:r>
      <w:r w:rsidRPr="00593DDE">
        <w:rPr>
          <w:color w:val="auto"/>
          <w:szCs w:val="24"/>
        </w:rPr>
        <w:t xml:space="preserve"> (2001) and the next instalment in the franchise was fourteen years and a</w:t>
      </w:r>
      <w:r w:rsidR="00BE592C" w:rsidRPr="00593DDE">
        <w:rPr>
          <w:color w:val="auto"/>
          <w:szCs w:val="24"/>
        </w:rPr>
        <w:t>s</w:t>
      </w:r>
      <w:r w:rsidR="00BE592C">
        <w:rPr>
          <w:szCs w:val="24"/>
        </w:rPr>
        <w:t xml:space="preserve"> </w:t>
      </w:r>
      <w:r w:rsidR="00F62579">
        <w:rPr>
          <w:szCs w:val="24"/>
        </w:rPr>
        <w:t xml:space="preserve">anticipation </w:t>
      </w:r>
      <w:r>
        <w:rPr>
          <w:szCs w:val="24"/>
        </w:rPr>
        <w:t xml:space="preserve">grew </w:t>
      </w:r>
      <w:r w:rsidR="00BE592C">
        <w:rPr>
          <w:szCs w:val="24"/>
        </w:rPr>
        <w:t xml:space="preserve">for </w:t>
      </w:r>
      <w:r w:rsidR="00F62579">
        <w:rPr>
          <w:szCs w:val="24"/>
        </w:rPr>
        <w:t>the fourth film</w:t>
      </w:r>
      <w:r w:rsidR="00BE592C">
        <w:rPr>
          <w:szCs w:val="24"/>
        </w:rPr>
        <w:t xml:space="preserve">, </w:t>
      </w:r>
      <w:r w:rsidR="00F62579">
        <w:rPr>
          <w:szCs w:val="24"/>
        </w:rPr>
        <w:t xml:space="preserve">Jurassic </w:t>
      </w:r>
      <w:r w:rsidR="00EB0271" w:rsidRPr="00C743C0">
        <w:t xml:space="preserve">fans Jack </w:t>
      </w:r>
      <w:r w:rsidR="00EA44D3" w:rsidRPr="00C743C0">
        <w:t>Ewins</w:t>
      </w:r>
      <w:r w:rsidR="00EA44D3">
        <w:t xml:space="preserve"> </w:t>
      </w:r>
      <w:r w:rsidR="00EB0271" w:rsidRPr="00C743C0">
        <w:t>and Timothy Glover</w:t>
      </w:r>
      <w:r w:rsidR="00BB5AD0">
        <w:t xml:space="preserve"> </w:t>
      </w:r>
      <w:r w:rsidR="0012173D">
        <w:t xml:space="preserve">developed </w:t>
      </w:r>
      <w:r w:rsidR="0091673E">
        <w:t xml:space="preserve">a prototype site </w:t>
      </w:r>
      <w:r w:rsidR="00FF6D38">
        <w:t xml:space="preserve">which they named </w:t>
      </w:r>
      <w:r w:rsidR="00FF6D38" w:rsidRPr="00E73411">
        <w:rPr>
          <w:i/>
          <w:iCs/>
        </w:rPr>
        <w:t>PatelCorp</w:t>
      </w:r>
      <w:r w:rsidR="00F62579">
        <w:t xml:space="preserve">. It was based </w:t>
      </w:r>
      <w:r w:rsidR="00FF6D38">
        <w:t xml:space="preserve">on </w:t>
      </w:r>
      <w:r w:rsidR="008B74F3">
        <w:t>an ear</w:t>
      </w:r>
      <w:r w:rsidR="00F62579">
        <w:t>lier</w:t>
      </w:r>
      <w:r w:rsidR="008B74F3">
        <w:t xml:space="preserve"> </w:t>
      </w:r>
      <w:r w:rsidR="008B74F3" w:rsidRPr="00570ABB">
        <w:t xml:space="preserve">iteration </w:t>
      </w:r>
      <w:r w:rsidR="002713AA" w:rsidRPr="00570ABB">
        <w:rPr>
          <w:szCs w:val="24"/>
        </w:rPr>
        <w:t xml:space="preserve">for </w:t>
      </w:r>
      <w:r w:rsidR="002713AA" w:rsidRPr="00570ABB">
        <w:rPr>
          <w:i/>
          <w:iCs/>
          <w:szCs w:val="24"/>
        </w:rPr>
        <w:t>The Lost World: Jurassic Park</w:t>
      </w:r>
      <w:r w:rsidR="002713AA" w:rsidRPr="00570ABB">
        <w:rPr>
          <w:szCs w:val="24"/>
        </w:rPr>
        <w:t xml:space="preserve"> </w:t>
      </w:r>
      <w:r w:rsidR="0012173D" w:rsidRPr="00570ABB">
        <w:t xml:space="preserve">- the 1997 </w:t>
      </w:r>
      <w:r w:rsidR="0012173D" w:rsidRPr="00570ABB">
        <w:rPr>
          <w:szCs w:val="24"/>
        </w:rPr>
        <w:t>United Internal Pictures ‘official site’</w:t>
      </w:r>
      <w:r w:rsidR="00F62579" w:rsidRPr="00570ABB">
        <w:rPr>
          <w:szCs w:val="24"/>
        </w:rPr>
        <w:t xml:space="preserve"> (www.lost_world.com) </w:t>
      </w:r>
      <w:r w:rsidR="00BE592C">
        <w:rPr>
          <w:szCs w:val="24"/>
        </w:rPr>
        <w:t xml:space="preserve"> as an </w:t>
      </w:r>
      <w:r w:rsidR="00FF6D38">
        <w:t xml:space="preserve">as-if-real </w:t>
      </w:r>
      <w:r w:rsidR="00000BB5">
        <w:t xml:space="preserve"> the </w:t>
      </w:r>
      <w:r w:rsidR="00FF6D38" w:rsidRPr="00000BB5">
        <w:rPr>
          <w:i/>
          <w:iCs/>
        </w:rPr>
        <w:t>I</w:t>
      </w:r>
      <w:r w:rsidR="00FF6D38" w:rsidRPr="00DF7D5E">
        <w:rPr>
          <w:i/>
          <w:iCs/>
        </w:rPr>
        <w:t>nGen</w:t>
      </w:r>
      <w:r w:rsidR="00FF6D38">
        <w:t xml:space="preserve"> Intranet </w:t>
      </w:r>
      <w:r w:rsidR="00BB5AD0">
        <w:t xml:space="preserve">where </w:t>
      </w:r>
      <w:r w:rsidR="00FF6D38">
        <w:t xml:space="preserve">the company’s </w:t>
      </w:r>
      <w:r w:rsidR="00E765E2">
        <w:t>v</w:t>
      </w:r>
      <w:r w:rsidR="00BB5AD0">
        <w:t xml:space="preserve">ice </w:t>
      </w:r>
      <w:r w:rsidR="00E765E2">
        <w:t>p</w:t>
      </w:r>
      <w:r w:rsidR="00BB5AD0">
        <w:t>resident</w:t>
      </w:r>
      <w:r w:rsidR="00FF6D38">
        <w:t xml:space="preserve"> </w:t>
      </w:r>
      <w:r w:rsidR="00BB5AD0">
        <w:t xml:space="preserve">welcomes </w:t>
      </w:r>
      <w:r w:rsidR="003D02AC">
        <w:t xml:space="preserve">site </w:t>
      </w:r>
      <w:r w:rsidR="00BB5AD0">
        <w:t xml:space="preserve">visitors as </w:t>
      </w:r>
      <w:proofErr w:type="gramStart"/>
      <w:r w:rsidR="00BB5AD0">
        <w:t>new staff</w:t>
      </w:r>
      <w:proofErr w:type="gramEnd"/>
      <w:r w:rsidR="00BB5AD0">
        <w:t xml:space="preserve"> </w:t>
      </w:r>
      <w:r w:rsidR="00277F76">
        <w:t xml:space="preserve">recruits </w:t>
      </w:r>
      <w:r w:rsidR="00BB5AD0">
        <w:t xml:space="preserve">and </w:t>
      </w:r>
      <w:r w:rsidR="00FF6D38">
        <w:t xml:space="preserve">invites </w:t>
      </w:r>
      <w:r w:rsidR="00BB5AD0">
        <w:t xml:space="preserve">them </w:t>
      </w:r>
      <w:r w:rsidR="00FF6D38">
        <w:t>to acquaint themselves with an extensive ‘Employees Handbook’</w:t>
      </w:r>
      <w:r w:rsidR="00277F76">
        <w:t xml:space="preserve">. </w:t>
      </w:r>
      <w:r w:rsidR="00BE592C">
        <w:t xml:space="preserve">What </w:t>
      </w:r>
      <w:r w:rsidR="005F242C">
        <w:t xml:space="preserve">you noticed </w:t>
      </w:r>
      <w:r w:rsidR="00BE592C">
        <w:t xml:space="preserve">about the </w:t>
      </w:r>
      <w:r w:rsidR="003A2CEB">
        <w:t xml:space="preserve">Lost World site was </w:t>
      </w:r>
      <w:r w:rsidR="00BE592C">
        <w:t xml:space="preserve">that it was </w:t>
      </w:r>
      <w:r w:rsidR="0012173D">
        <w:t xml:space="preserve">covered </w:t>
      </w:r>
      <w:r w:rsidR="003A2CEB">
        <w:t xml:space="preserve">with copyright </w:t>
      </w:r>
      <w:r w:rsidR="0012173D">
        <w:t xml:space="preserve">notices </w:t>
      </w:r>
      <w:r w:rsidR="003A2CEB">
        <w:t>and prohibition</w:t>
      </w:r>
      <w:r w:rsidR="0012173D">
        <w:t xml:space="preserve"> warnings advising viewers </w:t>
      </w:r>
      <w:r w:rsidR="003A2CEB">
        <w:t>to use the site for anything but personal use</w:t>
      </w:r>
      <w:r w:rsidR="00BE592C">
        <w:t>,</w:t>
      </w:r>
      <w:r w:rsidR="00F62579">
        <w:t xml:space="preserve"> illustrative of the industry’s wariness of the new medium of the internet  a</w:t>
      </w:r>
      <w:r w:rsidR="005F242C">
        <w:t>nd</w:t>
      </w:r>
      <w:r w:rsidR="00F62579">
        <w:t xml:space="preserve"> </w:t>
      </w:r>
      <w:r w:rsidR="005F242C">
        <w:t xml:space="preserve">its </w:t>
      </w:r>
      <w:r w:rsidR="00F62579">
        <w:t>attitude to fans</w:t>
      </w:r>
      <w:r w:rsidR="0012173D">
        <w:t>. B</w:t>
      </w:r>
      <w:r w:rsidR="003A2CEB">
        <w:t xml:space="preserve">ut </w:t>
      </w:r>
      <w:r w:rsidR="0012173D">
        <w:t>by 2015 attitudes towards fans had</w:t>
      </w:r>
      <w:r>
        <w:t xml:space="preserve"> softened</w:t>
      </w:r>
      <w:r w:rsidR="0012173D">
        <w:t xml:space="preserve">. </w:t>
      </w:r>
      <w:r w:rsidR="00BE592C">
        <w:t xml:space="preserve">Understanding the value of fan validation, </w:t>
      </w:r>
      <w:r w:rsidR="008E1835">
        <w:t xml:space="preserve">and </w:t>
      </w:r>
      <w:r w:rsidR="00BE592C">
        <w:t xml:space="preserve">as a </w:t>
      </w:r>
      <w:r w:rsidR="00FA0144">
        <w:t xml:space="preserve"> Jurassic fan himself, the Director Colin Trevorrow </w:t>
      </w:r>
      <w:r w:rsidR="008E1835">
        <w:t xml:space="preserve">actively </w:t>
      </w:r>
      <w:r w:rsidR="00FA0144">
        <w:t xml:space="preserve">sought out collaboration with fans and </w:t>
      </w:r>
      <w:r w:rsidR="00AC4A96" w:rsidRPr="003E16E6">
        <w:t xml:space="preserve">Universal commissioned </w:t>
      </w:r>
      <w:r w:rsidR="005F242C">
        <w:t>Ewins and Glover</w:t>
      </w:r>
      <w:r w:rsidR="00AC4A96" w:rsidRPr="003E16E6">
        <w:t xml:space="preserve"> to build the site promoting the franchise as collaborative and </w:t>
      </w:r>
      <w:r w:rsidR="00E8713C" w:rsidRPr="003E16E6">
        <w:t>fan</w:t>
      </w:r>
      <w:r w:rsidR="00E8713C">
        <w:t xml:space="preserve"> friendly</w:t>
      </w:r>
      <w:r w:rsidR="00AC4A96" w:rsidRPr="003E16E6">
        <w:t>.</w:t>
      </w:r>
      <w:r w:rsidR="00AC4A96">
        <w:t xml:space="preserve"> </w:t>
      </w:r>
    </w:p>
    <w:p w14:paraId="6745B8E8" w14:textId="77777777" w:rsidR="00FA0144" w:rsidRDefault="00FA0144" w:rsidP="00E3119B"/>
    <w:bookmarkEnd w:id="1"/>
    <w:p w14:paraId="50DDE36D" w14:textId="6E15910E" w:rsidR="00964DD4" w:rsidRPr="009A7718" w:rsidRDefault="00E8713C" w:rsidP="00964DD4">
      <w:pPr>
        <w:rPr>
          <w:szCs w:val="24"/>
        </w:rPr>
      </w:pPr>
      <w:r>
        <w:rPr>
          <w:szCs w:val="24"/>
        </w:rPr>
        <w:t>One of the key roles of the site is c</w:t>
      </w:r>
      <w:r w:rsidR="00A85969">
        <w:rPr>
          <w:szCs w:val="24"/>
        </w:rPr>
        <w:t>haracter introduction.</w:t>
      </w:r>
      <w:r w:rsidR="0099749B" w:rsidRPr="00C743C0">
        <w:rPr>
          <w:szCs w:val="24"/>
        </w:rPr>
        <w:t xml:space="preserve"> Dr Henry Wu (</w:t>
      </w:r>
      <w:r w:rsidR="00DF7D5E" w:rsidRPr="00DF7D5E">
        <w:rPr>
          <w:szCs w:val="24"/>
        </w:rPr>
        <w:t>B</w:t>
      </w:r>
      <w:r>
        <w:rPr>
          <w:szCs w:val="24"/>
        </w:rPr>
        <w:t>.</w:t>
      </w:r>
      <w:r w:rsidR="00DF7D5E" w:rsidRPr="00DF7D5E">
        <w:rPr>
          <w:szCs w:val="24"/>
        </w:rPr>
        <w:t xml:space="preserve"> D</w:t>
      </w:r>
      <w:r>
        <w:rPr>
          <w:szCs w:val="24"/>
        </w:rPr>
        <w:t>.</w:t>
      </w:r>
      <w:r w:rsidR="00DF7D5E" w:rsidRPr="00DF7D5E">
        <w:rPr>
          <w:szCs w:val="24"/>
        </w:rPr>
        <w:t xml:space="preserve"> </w:t>
      </w:r>
      <w:r w:rsidR="0099749B" w:rsidRPr="00C743C0">
        <w:rPr>
          <w:szCs w:val="24"/>
        </w:rPr>
        <w:t xml:space="preserve">Wong) </w:t>
      </w:r>
      <w:r w:rsidR="008B74F3">
        <w:rPr>
          <w:szCs w:val="24"/>
        </w:rPr>
        <w:t xml:space="preserve">has been </w:t>
      </w:r>
      <w:r w:rsidR="00E97269">
        <w:rPr>
          <w:szCs w:val="24"/>
        </w:rPr>
        <w:t xml:space="preserve">appointed </w:t>
      </w:r>
      <w:r>
        <w:rPr>
          <w:szCs w:val="24"/>
        </w:rPr>
        <w:t xml:space="preserve">to be </w:t>
      </w:r>
      <w:r w:rsidR="00DF7D5E">
        <w:rPr>
          <w:szCs w:val="24"/>
        </w:rPr>
        <w:t xml:space="preserve">the company’s </w:t>
      </w:r>
      <w:r w:rsidR="0091673E">
        <w:rPr>
          <w:szCs w:val="24"/>
        </w:rPr>
        <w:t>l</w:t>
      </w:r>
      <w:r w:rsidR="0099749B" w:rsidRPr="00C743C0">
        <w:rPr>
          <w:szCs w:val="24"/>
        </w:rPr>
        <w:t xml:space="preserve">ead </w:t>
      </w:r>
      <w:r w:rsidR="00E765E2">
        <w:rPr>
          <w:szCs w:val="24"/>
        </w:rPr>
        <w:t>g</w:t>
      </w:r>
      <w:r w:rsidR="0099749B" w:rsidRPr="00C743C0">
        <w:rPr>
          <w:szCs w:val="24"/>
        </w:rPr>
        <w:t>eneticist</w:t>
      </w:r>
      <w:r w:rsidR="00DF7D5E">
        <w:rPr>
          <w:szCs w:val="24"/>
        </w:rPr>
        <w:t xml:space="preserve"> </w:t>
      </w:r>
      <w:r>
        <w:rPr>
          <w:szCs w:val="24"/>
        </w:rPr>
        <w:t xml:space="preserve">and </w:t>
      </w:r>
      <w:r w:rsidR="0099749B" w:rsidRPr="00C743C0">
        <w:rPr>
          <w:szCs w:val="24"/>
        </w:rPr>
        <w:t xml:space="preserve">take the park into its next stage of </w:t>
      </w:r>
      <w:r w:rsidR="0099749B" w:rsidRPr="00C743C0">
        <w:rPr>
          <w:szCs w:val="24"/>
        </w:rPr>
        <w:lastRenderedPageBreak/>
        <w:t>development</w:t>
      </w:r>
      <w:r w:rsidR="008B74F3">
        <w:rPr>
          <w:szCs w:val="24"/>
        </w:rPr>
        <w:t xml:space="preserve">. </w:t>
      </w:r>
      <w:r w:rsidR="008E1835">
        <w:rPr>
          <w:szCs w:val="24"/>
        </w:rPr>
        <w:t>A</w:t>
      </w:r>
      <w:r w:rsidR="00A85969">
        <w:rPr>
          <w:szCs w:val="24"/>
        </w:rPr>
        <w:t xml:space="preserve"> </w:t>
      </w:r>
      <w:r w:rsidR="0008647B">
        <w:rPr>
          <w:szCs w:val="24"/>
        </w:rPr>
        <w:t>3</w:t>
      </w:r>
      <w:r w:rsidR="00E765E2">
        <w:rPr>
          <w:szCs w:val="24"/>
        </w:rPr>
        <w:t>-</w:t>
      </w:r>
      <w:r w:rsidR="0008647B">
        <w:rPr>
          <w:szCs w:val="24"/>
        </w:rPr>
        <w:t xml:space="preserve"> minute </w:t>
      </w:r>
      <w:r w:rsidR="008E1835">
        <w:rPr>
          <w:szCs w:val="24"/>
        </w:rPr>
        <w:t>video</w:t>
      </w:r>
      <w:r w:rsidR="00954676">
        <w:rPr>
          <w:szCs w:val="24"/>
        </w:rPr>
        <w:t>,</w:t>
      </w:r>
      <w:r w:rsidR="008E1835">
        <w:rPr>
          <w:szCs w:val="24"/>
        </w:rPr>
        <w:t xml:space="preserve"> </w:t>
      </w:r>
      <w:r w:rsidR="00C251D7" w:rsidRPr="006317A9">
        <w:rPr>
          <w:i/>
          <w:iCs/>
          <w:szCs w:val="24"/>
        </w:rPr>
        <w:t xml:space="preserve">InGen </w:t>
      </w:r>
      <w:r w:rsidR="00BA6392">
        <w:rPr>
          <w:i/>
          <w:iCs/>
          <w:szCs w:val="24"/>
        </w:rPr>
        <w:t>T</w:t>
      </w:r>
      <w:r w:rsidR="00C251D7" w:rsidRPr="006317A9">
        <w:rPr>
          <w:i/>
          <w:iCs/>
          <w:szCs w:val="24"/>
        </w:rPr>
        <w:t>echnologies, Tomorrow, Today</w:t>
      </w:r>
      <w:r w:rsidR="00A85969">
        <w:rPr>
          <w:szCs w:val="24"/>
        </w:rPr>
        <w:t xml:space="preserve"> </w:t>
      </w:r>
      <w:r w:rsidR="0099749B" w:rsidRPr="00C743C0">
        <w:rPr>
          <w:szCs w:val="24"/>
        </w:rPr>
        <w:t>provides</w:t>
      </w:r>
      <w:r w:rsidR="008B74F3">
        <w:rPr>
          <w:szCs w:val="24"/>
        </w:rPr>
        <w:t xml:space="preserve"> our </w:t>
      </w:r>
      <w:r w:rsidR="006107A9">
        <w:rPr>
          <w:szCs w:val="24"/>
        </w:rPr>
        <w:t xml:space="preserve">first </w:t>
      </w:r>
      <w:r w:rsidR="0099749B" w:rsidRPr="00C743C0">
        <w:rPr>
          <w:szCs w:val="24"/>
        </w:rPr>
        <w:t>encounter with the character</w:t>
      </w:r>
      <w:r>
        <w:rPr>
          <w:szCs w:val="24"/>
        </w:rPr>
        <w:t>,</w:t>
      </w:r>
      <w:r w:rsidR="00C251D7">
        <w:rPr>
          <w:szCs w:val="24"/>
        </w:rPr>
        <w:t xml:space="preserve"> </w:t>
      </w:r>
      <w:r w:rsidR="00DF7D5E">
        <w:rPr>
          <w:szCs w:val="24"/>
        </w:rPr>
        <w:t xml:space="preserve">who </w:t>
      </w:r>
      <w:r w:rsidR="00C251D7">
        <w:rPr>
          <w:szCs w:val="24"/>
        </w:rPr>
        <w:t xml:space="preserve">figured prominently in Michael Crichton’s </w:t>
      </w:r>
      <w:r w:rsidR="0091673E" w:rsidRPr="00A85969">
        <w:rPr>
          <w:i/>
          <w:iCs/>
          <w:szCs w:val="24"/>
        </w:rPr>
        <w:t>Jurassic Par</w:t>
      </w:r>
      <w:r w:rsidR="0091673E">
        <w:rPr>
          <w:szCs w:val="24"/>
        </w:rPr>
        <w:t>k novel</w:t>
      </w:r>
      <w:r>
        <w:rPr>
          <w:szCs w:val="24"/>
        </w:rPr>
        <w:t xml:space="preserve"> </w:t>
      </w:r>
      <w:r w:rsidR="0091673E">
        <w:rPr>
          <w:szCs w:val="24"/>
        </w:rPr>
        <w:t xml:space="preserve">on which the franchise is based, but </w:t>
      </w:r>
      <w:r w:rsidR="00372AD5">
        <w:rPr>
          <w:szCs w:val="24"/>
        </w:rPr>
        <w:t xml:space="preserve">only </w:t>
      </w:r>
      <w:r w:rsidR="0099749B" w:rsidRPr="00C743C0">
        <w:rPr>
          <w:szCs w:val="24"/>
        </w:rPr>
        <w:t xml:space="preserve">had a </w:t>
      </w:r>
      <w:r w:rsidR="00A23F03">
        <w:rPr>
          <w:szCs w:val="24"/>
        </w:rPr>
        <w:t xml:space="preserve">marginal </w:t>
      </w:r>
      <w:r w:rsidR="0099749B" w:rsidRPr="00C743C0">
        <w:rPr>
          <w:szCs w:val="24"/>
        </w:rPr>
        <w:t xml:space="preserve">role in the </w:t>
      </w:r>
      <w:r w:rsidR="008B372C">
        <w:rPr>
          <w:szCs w:val="24"/>
        </w:rPr>
        <w:t xml:space="preserve">original </w:t>
      </w:r>
      <w:r w:rsidR="00A23F03">
        <w:rPr>
          <w:szCs w:val="24"/>
        </w:rPr>
        <w:t>film</w:t>
      </w:r>
      <w:r w:rsidR="0091673E">
        <w:rPr>
          <w:szCs w:val="24"/>
        </w:rPr>
        <w:t xml:space="preserve">. </w:t>
      </w:r>
      <w:r>
        <w:rPr>
          <w:szCs w:val="24"/>
        </w:rPr>
        <w:t xml:space="preserve">In the character introduction </w:t>
      </w:r>
      <w:r w:rsidR="0091673E">
        <w:rPr>
          <w:szCs w:val="24"/>
        </w:rPr>
        <w:t xml:space="preserve">he is </w:t>
      </w:r>
      <w:r w:rsidR="008B74F3">
        <w:rPr>
          <w:szCs w:val="24"/>
        </w:rPr>
        <w:t xml:space="preserve">clearly </w:t>
      </w:r>
      <w:r w:rsidR="009F1143">
        <w:rPr>
          <w:szCs w:val="24"/>
        </w:rPr>
        <w:t xml:space="preserve">being </w:t>
      </w:r>
      <w:r w:rsidR="0099749B" w:rsidRPr="00C743C0">
        <w:rPr>
          <w:szCs w:val="24"/>
        </w:rPr>
        <w:t xml:space="preserve">set </w:t>
      </w:r>
      <w:r w:rsidR="0091673E">
        <w:rPr>
          <w:szCs w:val="24"/>
        </w:rPr>
        <w:t xml:space="preserve">up </w:t>
      </w:r>
      <w:r w:rsidR="0099749B" w:rsidRPr="00C743C0">
        <w:rPr>
          <w:szCs w:val="24"/>
        </w:rPr>
        <w:t xml:space="preserve">to figure more </w:t>
      </w:r>
      <w:r w:rsidR="0091673E">
        <w:rPr>
          <w:szCs w:val="24"/>
        </w:rPr>
        <w:t xml:space="preserve">prominently </w:t>
      </w:r>
      <w:r w:rsidR="0099749B" w:rsidRPr="00C743C0">
        <w:rPr>
          <w:szCs w:val="24"/>
        </w:rPr>
        <w:t xml:space="preserve">in </w:t>
      </w:r>
      <w:r w:rsidR="00A0251E" w:rsidRPr="00C743C0">
        <w:rPr>
          <w:i/>
          <w:iCs/>
          <w:szCs w:val="24"/>
        </w:rPr>
        <w:t>Jurassic World</w:t>
      </w:r>
      <w:r w:rsidR="0099749B" w:rsidRPr="00C743C0">
        <w:rPr>
          <w:szCs w:val="24"/>
        </w:rPr>
        <w:t xml:space="preserve">. </w:t>
      </w:r>
      <w:r w:rsidR="009F1143">
        <w:rPr>
          <w:szCs w:val="24"/>
        </w:rPr>
        <w:t>D</w:t>
      </w:r>
      <w:r w:rsidR="0099749B" w:rsidRPr="00C743C0">
        <w:rPr>
          <w:szCs w:val="24"/>
        </w:rPr>
        <w:t xml:space="preserve">espite all the smiles and folksy explanations about genetics, </w:t>
      </w:r>
      <w:r w:rsidR="002D528F" w:rsidRPr="00C743C0">
        <w:rPr>
          <w:szCs w:val="24"/>
        </w:rPr>
        <w:t xml:space="preserve">when asked </w:t>
      </w:r>
      <w:r w:rsidR="002D528F">
        <w:rPr>
          <w:szCs w:val="24"/>
        </w:rPr>
        <w:t xml:space="preserve">how </w:t>
      </w:r>
      <w:r w:rsidR="002D528F" w:rsidRPr="00C743C0">
        <w:rPr>
          <w:szCs w:val="24"/>
        </w:rPr>
        <w:t>the company does it</w:t>
      </w:r>
      <w:r w:rsidR="002D528F">
        <w:rPr>
          <w:szCs w:val="24"/>
        </w:rPr>
        <w:t xml:space="preserve">, </w:t>
      </w:r>
      <w:r w:rsidR="0099749B" w:rsidRPr="00C743C0">
        <w:rPr>
          <w:szCs w:val="24"/>
        </w:rPr>
        <w:t xml:space="preserve">Wu assumes a </w:t>
      </w:r>
      <w:r>
        <w:rPr>
          <w:szCs w:val="24"/>
        </w:rPr>
        <w:t xml:space="preserve">darker </w:t>
      </w:r>
      <w:r w:rsidR="0099749B" w:rsidRPr="00C743C0">
        <w:rPr>
          <w:szCs w:val="24"/>
        </w:rPr>
        <w:t xml:space="preserve">tone, replying </w:t>
      </w:r>
      <w:r>
        <w:rPr>
          <w:szCs w:val="24"/>
        </w:rPr>
        <w:t xml:space="preserve">guardedly </w:t>
      </w:r>
      <w:r w:rsidR="0099749B" w:rsidRPr="00C743C0">
        <w:rPr>
          <w:szCs w:val="24"/>
        </w:rPr>
        <w:t>‘wouldn’t our competitors like to know</w:t>
      </w:r>
      <w:r w:rsidR="00EA44D3" w:rsidRPr="00C743C0">
        <w:rPr>
          <w:szCs w:val="24"/>
        </w:rPr>
        <w:t>.’</w:t>
      </w:r>
      <w:r w:rsidR="006317A9">
        <w:rPr>
          <w:szCs w:val="24"/>
        </w:rPr>
        <w:t xml:space="preserve"> </w:t>
      </w:r>
      <w:r w:rsidR="0099749B" w:rsidRPr="00C743C0">
        <w:rPr>
          <w:szCs w:val="24"/>
        </w:rPr>
        <w:t xml:space="preserve"> </w:t>
      </w:r>
      <w:r w:rsidR="00E765E2">
        <w:rPr>
          <w:szCs w:val="24"/>
        </w:rPr>
        <w:t>F</w:t>
      </w:r>
      <w:r w:rsidR="00964DD4">
        <w:rPr>
          <w:szCs w:val="24"/>
        </w:rPr>
        <w:t xml:space="preserve">oraging </w:t>
      </w:r>
      <w:r w:rsidR="008B372C">
        <w:rPr>
          <w:szCs w:val="24"/>
        </w:rPr>
        <w:t xml:space="preserve">further </w:t>
      </w:r>
      <w:r w:rsidR="006317A9">
        <w:rPr>
          <w:szCs w:val="24"/>
        </w:rPr>
        <w:t xml:space="preserve">into </w:t>
      </w:r>
      <w:r w:rsidR="00642BAC">
        <w:rPr>
          <w:szCs w:val="24"/>
        </w:rPr>
        <w:t xml:space="preserve">the </w:t>
      </w:r>
      <w:r w:rsidR="006317A9">
        <w:rPr>
          <w:szCs w:val="24"/>
        </w:rPr>
        <w:t xml:space="preserve">site </w:t>
      </w:r>
      <w:r w:rsidR="0091673E">
        <w:rPr>
          <w:szCs w:val="24"/>
        </w:rPr>
        <w:t>reveal</w:t>
      </w:r>
      <w:r w:rsidR="00E765E2">
        <w:rPr>
          <w:szCs w:val="24"/>
        </w:rPr>
        <w:t>s</w:t>
      </w:r>
      <w:r w:rsidR="0091673E">
        <w:rPr>
          <w:szCs w:val="24"/>
        </w:rPr>
        <w:t xml:space="preserve"> </w:t>
      </w:r>
      <w:r w:rsidR="008B74F3">
        <w:rPr>
          <w:szCs w:val="24"/>
        </w:rPr>
        <w:t>a book written</w:t>
      </w:r>
      <w:r w:rsidR="005511EC">
        <w:rPr>
          <w:szCs w:val="24"/>
        </w:rPr>
        <w:t xml:space="preserve"> </w:t>
      </w:r>
      <w:r w:rsidR="008B74F3">
        <w:rPr>
          <w:szCs w:val="24"/>
        </w:rPr>
        <w:t xml:space="preserve">by </w:t>
      </w:r>
      <w:r w:rsidR="0091673E">
        <w:rPr>
          <w:szCs w:val="24"/>
        </w:rPr>
        <w:t>Wu</w:t>
      </w:r>
      <w:r w:rsidR="003E16E6">
        <w:rPr>
          <w:szCs w:val="24"/>
        </w:rPr>
        <w:t xml:space="preserve"> titled </w:t>
      </w:r>
      <w:r w:rsidR="0099749B" w:rsidRPr="00C743C0">
        <w:rPr>
          <w:i/>
          <w:iCs/>
          <w:szCs w:val="24"/>
        </w:rPr>
        <w:t>The Next Step: An Evolution of God’s Concepts</w:t>
      </w:r>
      <w:r w:rsidR="0099749B" w:rsidRPr="00C743C0">
        <w:rPr>
          <w:szCs w:val="24"/>
        </w:rPr>
        <w:t xml:space="preserve"> (1995) </w:t>
      </w:r>
      <w:r w:rsidR="006E04D6" w:rsidRPr="00C743C0">
        <w:rPr>
          <w:szCs w:val="24"/>
        </w:rPr>
        <w:t>suggest</w:t>
      </w:r>
      <w:r w:rsidR="003E16E6">
        <w:rPr>
          <w:szCs w:val="24"/>
        </w:rPr>
        <w:t>ing</w:t>
      </w:r>
      <w:r w:rsidR="006675B6">
        <w:rPr>
          <w:szCs w:val="24"/>
        </w:rPr>
        <w:t xml:space="preserve"> </w:t>
      </w:r>
      <w:r w:rsidR="006E04D6" w:rsidRPr="00C743C0">
        <w:rPr>
          <w:szCs w:val="24"/>
        </w:rPr>
        <w:t xml:space="preserve">he has </w:t>
      </w:r>
      <w:r w:rsidR="0099749B" w:rsidRPr="00C743C0">
        <w:rPr>
          <w:szCs w:val="24"/>
        </w:rPr>
        <w:t>evil scientist-</w:t>
      </w:r>
      <w:r w:rsidR="00A0251E" w:rsidRPr="00C743C0">
        <w:rPr>
          <w:szCs w:val="24"/>
        </w:rPr>
        <w:t>like</w:t>
      </w:r>
      <w:r w:rsidR="005511EC">
        <w:rPr>
          <w:szCs w:val="24"/>
        </w:rPr>
        <w:t xml:space="preserve"> aspirations</w:t>
      </w:r>
      <w:r w:rsidR="003E16E6">
        <w:rPr>
          <w:szCs w:val="24"/>
        </w:rPr>
        <w:t xml:space="preserve"> and establishing Wu as this film’s </w:t>
      </w:r>
      <w:r w:rsidR="009F1143">
        <w:rPr>
          <w:szCs w:val="24"/>
        </w:rPr>
        <w:t xml:space="preserve">villain </w:t>
      </w:r>
      <w:r w:rsidR="003E16E6">
        <w:rPr>
          <w:szCs w:val="24"/>
        </w:rPr>
        <w:t xml:space="preserve">and a </w:t>
      </w:r>
      <w:r w:rsidR="006675B6" w:rsidRPr="00C743C0">
        <w:rPr>
          <w:szCs w:val="24"/>
        </w:rPr>
        <w:t xml:space="preserve">sense of foreboding </w:t>
      </w:r>
      <w:r w:rsidR="005511EC">
        <w:rPr>
          <w:szCs w:val="24"/>
        </w:rPr>
        <w:t>around him</w:t>
      </w:r>
      <w:r w:rsidR="005511EC" w:rsidRPr="009A7718">
        <w:rPr>
          <w:szCs w:val="24"/>
        </w:rPr>
        <w:t xml:space="preserve">. </w:t>
      </w:r>
      <w:r w:rsidR="009F1143" w:rsidRPr="009A7718">
        <w:rPr>
          <w:szCs w:val="24"/>
        </w:rPr>
        <w:t xml:space="preserve">Then </w:t>
      </w:r>
      <w:r w:rsidR="00964DD4" w:rsidRPr="009A7718">
        <w:rPr>
          <w:szCs w:val="24"/>
        </w:rPr>
        <w:t>a ’confidential’ memo to Masrani employees is superimposed over the corporate site</w:t>
      </w:r>
      <w:r w:rsidR="003E16E6" w:rsidRPr="009A7718">
        <w:rPr>
          <w:szCs w:val="24"/>
        </w:rPr>
        <w:t xml:space="preserve">, </w:t>
      </w:r>
      <w:r w:rsidR="00964DD4" w:rsidRPr="009A7718">
        <w:rPr>
          <w:szCs w:val="24"/>
        </w:rPr>
        <w:t xml:space="preserve">indicating that the company is in a dire </w:t>
      </w:r>
      <w:proofErr w:type="gramStart"/>
      <w:r w:rsidR="00964DD4" w:rsidRPr="009A7718">
        <w:rPr>
          <w:szCs w:val="24"/>
        </w:rPr>
        <w:t>financial crisis</w:t>
      </w:r>
      <w:proofErr w:type="gramEnd"/>
      <w:r w:rsidR="00964DD4" w:rsidRPr="009A7718">
        <w:rPr>
          <w:szCs w:val="24"/>
        </w:rPr>
        <w:t xml:space="preserve"> which </w:t>
      </w:r>
      <w:r w:rsidR="009F1143" w:rsidRPr="009A7718">
        <w:rPr>
          <w:szCs w:val="24"/>
        </w:rPr>
        <w:t xml:space="preserve">forms </w:t>
      </w:r>
      <w:r w:rsidR="00964DD4" w:rsidRPr="009A7718">
        <w:rPr>
          <w:szCs w:val="24"/>
        </w:rPr>
        <w:t xml:space="preserve">a </w:t>
      </w:r>
      <w:r w:rsidR="009F1143" w:rsidRPr="009A7718">
        <w:rPr>
          <w:szCs w:val="24"/>
        </w:rPr>
        <w:t xml:space="preserve">plot </w:t>
      </w:r>
      <w:r w:rsidR="00964DD4" w:rsidRPr="009A7718">
        <w:rPr>
          <w:szCs w:val="24"/>
        </w:rPr>
        <w:t>primer for the forthcoming fil</w:t>
      </w:r>
      <w:r>
        <w:rPr>
          <w:szCs w:val="24"/>
        </w:rPr>
        <w:t xml:space="preserve">m, </w:t>
      </w:r>
      <w:r w:rsidR="00964DD4" w:rsidRPr="009A7718">
        <w:rPr>
          <w:szCs w:val="24"/>
        </w:rPr>
        <w:t xml:space="preserve"> indicat</w:t>
      </w:r>
      <w:r w:rsidR="003E16E6" w:rsidRPr="009A7718">
        <w:rPr>
          <w:szCs w:val="24"/>
        </w:rPr>
        <w:t>ing</w:t>
      </w:r>
      <w:r w:rsidR="00964DD4" w:rsidRPr="009A7718">
        <w:rPr>
          <w:szCs w:val="24"/>
        </w:rPr>
        <w:t xml:space="preserve"> to the viewer that all is not as it seems in </w:t>
      </w:r>
      <w:r w:rsidR="00964DD4" w:rsidRPr="009A7718">
        <w:rPr>
          <w:i/>
          <w:iCs/>
          <w:szCs w:val="24"/>
        </w:rPr>
        <w:t>Jurassic World</w:t>
      </w:r>
      <w:r w:rsidR="00964DD4" w:rsidRPr="009A7718">
        <w:rPr>
          <w:szCs w:val="24"/>
        </w:rPr>
        <w:t>, once again.</w:t>
      </w:r>
    </w:p>
    <w:p w14:paraId="03943C5D" w14:textId="77777777" w:rsidR="00E8713C" w:rsidRDefault="00E8713C" w:rsidP="00375189">
      <w:pPr>
        <w:ind w:left="0" w:firstLine="0"/>
        <w:rPr>
          <w:szCs w:val="24"/>
        </w:rPr>
      </w:pPr>
    </w:p>
    <w:p w14:paraId="60190DFB" w14:textId="0D53AC6E" w:rsidR="00E8713C" w:rsidRDefault="00E8713C" w:rsidP="00E8713C">
      <w:pPr>
        <w:rPr>
          <w:szCs w:val="24"/>
        </w:rPr>
      </w:pPr>
      <w:r>
        <w:rPr>
          <w:szCs w:val="24"/>
        </w:rPr>
        <w:t xml:space="preserve">The site </w:t>
      </w:r>
      <w:r w:rsidR="008E1835">
        <w:rPr>
          <w:szCs w:val="24"/>
        </w:rPr>
        <w:t xml:space="preserve">also </w:t>
      </w:r>
      <w:r w:rsidR="00375189">
        <w:rPr>
          <w:szCs w:val="24"/>
        </w:rPr>
        <w:t xml:space="preserve">provides </w:t>
      </w:r>
      <w:r>
        <w:rPr>
          <w:szCs w:val="24"/>
        </w:rPr>
        <w:t>a back story to the forthcoming film. F</w:t>
      </w:r>
      <w:r w:rsidRPr="00C743C0">
        <w:rPr>
          <w:szCs w:val="24"/>
        </w:rPr>
        <w:t xml:space="preserve">rom its 1986 origins as </w:t>
      </w:r>
      <w:r w:rsidRPr="00E73411">
        <w:rPr>
          <w:i/>
          <w:iCs/>
          <w:szCs w:val="24"/>
        </w:rPr>
        <w:t>InGen</w:t>
      </w:r>
      <w:r w:rsidRPr="006317A9">
        <w:rPr>
          <w:szCs w:val="24"/>
        </w:rPr>
        <w:t xml:space="preserve"> </w:t>
      </w:r>
      <w:r w:rsidRPr="00C743C0">
        <w:rPr>
          <w:szCs w:val="24"/>
        </w:rPr>
        <w:t xml:space="preserve">to its acquisition by </w:t>
      </w:r>
      <w:r w:rsidRPr="00E73411">
        <w:rPr>
          <w:i/>
          <w:iCs/>
          <w:szCs w:val="24"/>
        </w:rPr>
        <w:t>Masrani Global</w:t>
      </w:r>
      <w:r>
        <w:rPr>
          <w:szCs w:val="24"/>
        </w:rPr>
        <w:t xml:space="preserve"> </w:t>
      </w:r>
      <w:r w:rsidRPr="00C743C0">
        <w:rPr>
          <w:szCs w:val="24"/>
        </w:rPr>
        <w:t>in 1998</w:t>
      </w:r>
      <w:r>
        <w:rPr>
          <w:szCs w:val="24"/>
        </w:rPr>
        <w:t>, t</w:t>
      </w:r>
      <w:r w:rsidRPr="00C743C0">
        <w:rPr>
          <w:szCs w:val="24"/>
        </w:rPr>
        <w:t xml:space="preserve">he company’s  </w:t>
      </w:r>
      <w:r>
        <w:rPr>
          <w:szCs w:val="24"/>
        </w:rPr>
        <w:t xml:space="preserve">history </w:t>
      </w:r>
      <w:r w:rsidRPr="00C743C0">
        <w:rPr>
          <w:szCs w:val="24"/>
        </w:rPr>
        <w:t xml:space="preserve">is </w:t>
      </w:r>
      <w:r>
        <w:rPr>
          <w:szCs w:val="24"/>
        </w:rPr>
        <w:t xml:space="preserve">embedded </w:t>
      </w:r>
      <w:r w:rsidRPr="00C743C0">
        <w:rPr>
          <w:szCs w:val="24"/>
        </w:rPr>
        <w:t>into the topography of the site</w:t>
      </w:r>
      <w:r>
        <w:rPr>
          <w:szCs w:val="24"/>
        </w:rPr>
        <w:t xml:space="preserve">. When </w:t>
      </w:r>
      <w:r w:rsidRPr="00E73411">
        <w:rPr>
          <w:i/>
          <w:iCs/>
          <w:szCs w:val="24"/>
        </w:rPr>
        <w:t>Masrani Global</w:t>
      </w:r>
      <w:r>
        <w:rPr>
          <w:szCs w:val="24"/>
        </w:rPr>
        <w:t xml:space="preserve"> was completed and the film released, for the Blu-ray launch, Universal invited the fans to expand the site. What became t</w:t>
      </w:r>
      <w:r w:rsidRPr="00C743C0">
        <w:rPr>
          <w:szCs w:val="24"/>
        </w:rPr>
        <w:t xml:space="preserve">he </w:t>
      </w:r>
      <w:r>
        <w:rPr>
          <w:szCs w:val="24"/>
        </w:rPr>
        <w:t xml:space="preserve">‘Terminal’ </w:t>
      </w:r>
      <w:r w:rsidRPr="00C743C0">
        <w:rPr>
          <w:szCs w:val="24"/>
        </w:rPr>
        <w:t xml:space="preserve">section provides a portal for </w:t>
      </w:r>
      <w:r>
        <w:rPr>
          <w:szCs w:val="24"/>
        </w:rPr>
        <w:t xml:space="preserve">more active engagement where </w:t>
      </w:r>
      <w:r w:rsidRPr="00C743C0">
        <w:rPr>
          <w:szCs w:val="24"/>
        </w:rPr>
        <w:t xml:space="preserve">fans </w:t>
      </w:r>
      <w:r>
        <w:rPr>
          <w:szCs w:val="24"/>
        </w:rPr>
        <w:t xml:space="preserve">must </w:t>
      </w:r>
      <w:r w:rsidRPr="00C743C0">
        <w:rPr>
          <w:szCs w:val="24"/>
        </w:rPr>
        <w:t xml:space="preserve">‘hack’ </w:t>
      </w:r>
      <w:r w:rsidRPr="00E160DE">
        <w:rPr>
          <w:szCs w:val="24"/>
        </w:rPr>
        <w:t>into</w:t>
      </w:r>
      <w:r w:rsidRPr="00E73411">
        <w:rPr>
          <w:i/>
          <w:iCs/>
          <w:szCs w:val="24"/>
        </w:rPr>
        <w:t xml:space="preserve"> Masrani Global’s</w:t>
      </w:r>
      <w:r w:rsidRPr="00C743C0">
        <w:rPr>
          <w:szCs w:val="24"/>
        </w:rPr>
        <w:t xml:space="preserve"> computer system </w:t>
      </w:r>
      <w:r>
        <w:rPr>
          <w:szCs w:val="24"/>
        </w:rPr>
        <w:t xml:space="preserve">to </w:t>
      </w:r>
      <w:r w:rsidRPr="00C743C0">
        <w:rPr>
          <w:szCs w:val="24"/>
        </w:rPr>
        <w:t xml:space="preserve">discover </w:t>
      </w:r>
      <w:r>
        <w:rPr>
          <w:szCs w:val="24"/>
        </w:rPr>
        <w:t xml:space="preserve">what lurks </w:t>
      </w:r>
      <w:r w:rsidRPr="00C743C0">
        <w:rPr>
          <w:szCs w:val="24"/>
        </w:rPr>
        <w:t xml:space="preserve">behind the </w:t>
      </w:r>
      <w:r>
        <w:rPr>
          <w:szCs w:val="24"/>
        </w:rPr>
        <w:t xml:space="preserve">site’s PR </w:t>
      </w:r>
      <w:r w:rsidRPr="00C743C0">
        <w:rPr>
          <w:szCs w:val="24"/>
        </w:rPr>
        <w:t>gloss</w:t>
      </w:r>
      <w:r>
        <w:rPr>
          <w:szCs w:val="24"/>
        </w:rPr>
        <w:t xml:space="preserve"> through </w:t>
      </w:r>
      <w:r w:rsidRPr="00C743C0">
        <w:rPr>
          <w:szCs w:val="24"/>
        </w:rPr>
        <w:t xml:space="preserve">a </w:t>
      </w:r>
      <w:r>
        <w:rPr>
          <w:szCs w:val="24"/>
        </w:rPr>
        <w:t xml:space="preserve">Unix-style </w:t>
      </w:r>
      <w:r w:rsidRPr="00C743C0">
        <w:rPr>
          <w:szCs w:val="24"/>
        </w:rPr>
        <w:t>command line interface</w:t>
      </w:r>
      <w:r>
        <w:rPr>
          <w:szCs w:val="24"/>
        </w:rPr>
        <w:t xml:space="preserve">, nodding back </w:t>
      </w:r>
      <w:r w:rsidRPr="00C743C0">
        <w:rPr>
          <w:szCs w:val="24"/>
        </w:rPr>
        <w:t xml:space="preserve">to </w:t>
      </w:r>
      <w:r>
        <w:rPr>
          <w:szCs w:val="24"/>
        </w:rPr>
        <w:t xml:space="preserve">both </w:t>
      </w:r>
      <w:r w:rsidRPr="00C743C0">
        <w:rPr>
          <w:szCs w:val="24"/>
        </w:rPr>
        <w:t xml:space="preserve">the novel and original </w:t>
      </w:r>
      <w:r w:rsidR="008E1835">
        <w:rPr>
          <w:szCs w:val="24"/>
        </w:rPr>
        <w:t xml:space="preserve">1993 </w:t>
      </w:r>
      <w:r w:rsidRPr="00C743C0">
        <w:rPr>
          <w:szCs w:val="24"/>
        </w:rPr>
        <w:t>film</w:t>
      </w:r>
      <w:r>
        <w:rPr>
          <w:szCs w:val="24"/>
        </w:rPr>
        <w:t xml:space="preserve">. </w:t>
      </w:r>
      <w:r w:rsidRPr="00C743C0">
        <w:rPr>
          <w:szCs w:val="24"/>
        </w:rPr>
        <w:t xml:space="preserve">It is here that </w:t>
      </w:r>
      <w:r>
        <w:rPr>
          <w:szCs w:val="24"/>
        </w:rPr>
        <w:t xml:space="preserve">further </w:t>
      </w:r>
      <w:r w:rsidRPr="00C743C0">
        <w:rPr>
          <w:szCs w:val="24"/>
        </w:rPr>
        <w:t xml:space="preserve">evidence </w:t>
      </w:r>
      <w:proofErr w:type="gramStart"/>
      <w:r>
        <w:rPr>
          <w:szCs w:val="24"/>
        </w:rPr>
        <w:t>comes to light</w:t>
      </w:r>
      <w:proofErr w:type="gramEnd"/>
      <w:r>
        <w:rPr>
          <w:szCs w:val="24"/>
        </w:rPr>
        <w:t xml:space="preserve"> in </w:t>
      </w:r>
      <w:r w:rsidRPr="00C743C0">
        <w:rPr>
          <w:szCs w:val="24"/>
        </w:rPr>
        <w:t>an archived log message</w:t>
      </w:r>
      <w:r>
        <w:rPr>
          <w:szCs w:val="24"/>
        </w:rPr>
        <w:t xml:space="preserve"> that Dr </w:t>
      </w:r>
      <w:r w:rsidRPr="00C743C0">
        <w:rPr>
          <w:szCs w:val="24"/>
        </w:rPr>
        <w:t xml:space="preserve">Wu is actively ‘manipulating and mutating animal genes’ </w:t>
      </w:r>
      <w:r>
        <w:rPr>
          <w:szCs w:val="24"/>
        </w:rPr>
        <w:t xml:space="preserve">running a counter narrative to his  benign video profile.  </w:t>
      </w:r>
      <w:r w:rsidR="008E1835">
        <w:rPr>
          <w:szCs w:val="24"/>
        </w:rPr>
        <w:t>V</w:t>
      </w:r>
      <w:r>
        <w:rPr>
          <w:szCs w:val="24"/>
        </w:rPr>
        <w:t xml:space="preserve">icarious </w:t>
      </w:r>
      <w:r w:rsidRPr="00C743C0">
        <w:rPr>
          <w:szCs w:val="24"/>
        </w:rPr>
        <w:t xml:space="preserve">participation </w:t>
      </w:r>
      <w:r>
        <w:rPr>
          <w:szCs w:val="24"/>
        </w:rPr>
        <w:t xml:space="preserve">is offered </w:t>
      </w:r>
      <w:r w:rsidRPr="00C743C0">
        <w:rPr>
          <w:szCs w:val="24"/>
        </w:rPr>
        <w:t xml:space="preserve">in the ‘Careers’ section  where job vacancies from </w:t>
      </w:r>
      <w:r w:rsidR="008E1835">
        <w:rPr>
          <w:szCs w:val="24"/>
        </w:rPr>
        <w:t>v</w:t>
      </w:r>
      <w:r w:rsidRPr="00C743C0">
        <w:rPr>
          <w:szCs w:val="24"/>
        </w:rPr>
        <w:t xml:space="preserve">eterinarian to </w:t>
      </w:r>
      <w:r w:rsidR="008E1835">
        <w:rPr>
          <w:szCs w:val="24"/>
        </w:rPr>
        <w:t>p</w:t>
      </w:r>
      <w:r w:rsidRPr="00C743C0">
        <w:rPr>
          <w:szCs w:val="24"/>
        </w:rPr>
        <w:t>ark inspector are advertised and application forms can be filled in and submitted online</w:t>
      </w:r>
      <w:r>
        <w:rPr>
          <w:szCs w:val="24"/>
        </w:rPr>
        <w:t>, thereby enabling fans to ‘insert’ themselves into the fictional world</w:t>
      </w:r>
      <w:r w:rsidR="00EA44D3" w:rsidRPr="00C743C0">
        <w:rPr>
          <w:szCs w:val="24"/>
        </w:rPr>
        <w:t xml:space="preserve">. </w:t>
      </w:r>
    </w:p>
    <w:p w14:paraId="7375C98A" w14:textId="77777777" w:rsidR="00375189" w:rsidRDefault="00375189" w:rsidP="00E8713C">
      <w:pPr>
        <w:rPr>
          <w:szCs w:val="24"/>
        </w:rPr>
      </w:pPr>
    </w:p>
    <w:p w14:paraId="33C15228" w14:textId="56DD27A4" w:rsidR="00BE0FA2" w:rsidRDefault="005A4CF8" w:rsidP="005A4CF8">
      <w:pPr>
        <w:ind w:left="77" w:firstLine="0"/>
      </w:pPr>
      <w:r>
        <w:rPr>
          <w:szCs w:val="24"/>
        </w:rPr>
        <w:t>W</w:t>
      </w:r>
      <w:r w:rsidR="002C1317">
        <w:rPr>
          <w:szCs w:val="24"/>
        </w:rPr>
        <w:t xml:space="preserve">hat </w:t>
      </w:r>
      <w:r w:rsidR="002016A7">
        <w:rPr>
          <w:szCs w:val="24"/>
        </w:rPr>
        <w:t>i</w:t>
      </w:r>
      <w:r w:rsidR="00964DD4">
        <w:rPr>
          <w:szCs w:val="24"/>
        </w:rPr>
        <w:t xml:space="preserve">s intriguing about </w:t>
      </w:r>
      <w:r w:rsidR="004C370A">
        <w:rPr>
          <w:szCs w:val="24"/>
        </w:rPr>
        <w:t xml:space="preserve">a </w:t>
      </w:r>
      <w:r w:rsidR="002C1317">
        <w:rPr>
          <w:szCs w:val="24"/>
        </w:rPr>
        <w:t xml:space="preserve">site </w:t>
      </w:r>
      <w:r w:rsidR="00CE185D">
        <w:rPr>
          <w:szCs w:val="24"/>
        </w:rPr>
        <w:t xml:space="preserve">like this is </w:t>
      </w:r>
      <w:r w:rsidR="00964DD4">
        <w:rPr>
          <w:szCs w:val="24"/>
        </w:rPr>
        <w:t xml:space="preserve">that it seemed to be </w:t>
      </w:r>
      <w:r w:rsidR="002C1317">
        <w:rPr>
          <w:szCs w:val="24"/>
        </w:rPr>
        <w:t>undertaking much more than promotio</w:t>
      </w:r>
      <w:r w:rsidR="00A901FA">
        <w:rPr>
          <w:szCs w:val="24"/>
        </w:rPr>
        <w:t>n and</w:t>
      </w:r>
      <w:r w:rsidR="00964DD4">
        <w:rPr>
          <w:szCs w:val="24"/>
        </w:rPr>
        <w:t xml:space="preserve"> </w:t>
      </w:r>
      <w:r w:rsidR="00044DD7">
        <w:rPr>
          <w:szCs w:val="24"/>
        </w:rPr>
        <w:t xml:space="preserve">this </w:t>
      </w:r>
      <w:r w:rsidR="00696E4A">
        <w:rPr>
          <w:szCs w:val="24"/>
        </w:rPr>
        <w:t xml:space="preserve">fictional </w:t>
      </w:r>
      <w:r w:rsidR="00044DD7">
        <w:rPr>
          <w:szCs w:val="24"/>
        </w:rPr>
        <w:t xml:space="preserve">world </w:t>
      </w:r>
      <w:r w:rsidR="00A75A54">
        <w:rPr>
          <w:szCs w:val="24"/>
        </w:rPr>
        <w:t xml:space="preserve"> proposes </w:t>
      </w:r>
      <w:r w:rsidR="00044DD7">
        <w:rPr>
          <w:szCs w:val="24"/>
        </w:rPr>
        <w:t>different mode</w:t>
      </w:r>
      <w:r w:rsidR="003E16E6">
        <w:rPr>
          <w:szCs w:val="24"/>
        </w:rPr>
        <w:t>s</w:t>
      </w:r>
      <w:r w:rsidR="00044DD7">
        <w:rPr>
          <w:szCs w:val="24"/>
        </w:rPr>
        <w:t xml:space="preserve"> of </w:t>
      </w:r>
      <w:r w:rsidR="003E16E6">
        <w:rPr>
          <w:szCs w:val="24"/>
        </w:rPr>
        <w:t xml:space="preserve">narrative engagement </w:t>
      </w:r>
      <w:r w:rsidR="00A75A54">
        <w:rPr>
          <w:szCs w:val="24"/>
        </w:rPr>
        <w:t xml:space="preserve">than that conventionally associated with film. </w:t>
      </w:r>
      <w:r w:rsidR="00FC612B">
        <w:rPr>
          <w:szCs w:val="24"/>
        </w:rPr>
        <w:t>Show and tell s</w:t>
      </w:r>
      <w:r w:rsidR="008B372C" w:rsidRPr="00FC612B">
        <w:rPr>
          <w:szCs w:val="24"/>
        </w:rPr>
        <w:t xml:space="preserve">tory details have to be gleaned by foraging through videos, images, </w:t>
      </w:r>
      <w:r w:rsidR="00B6015F" w:rsidRPr="00FC612B">
        <w:rPr>
          <w:szCs w:val="24"/>
        </w:rPr>
        <w:t>articles,</w:t>
      </w:r>
      <w:r w:rsidR="008B372C" w:rsidRPr="00FC612B">
        <w:rPr>
          <w:szCs w:val="24"/>
        </w:rPr>
        <w:t xml:space="preserve"> and features to piece together the upcoming film’s narrative. </w:t>
      </w:r>
      <w:r w:rsidR="00254342">
        <w:rPr>
          <w:szCs w:val="24"/>
        </w:rPr>
        <w:t>So, i</w:t>
      </w:r>
      <w:r w:rsidR="00696E4A" w:rsidRPr="00FC612B">
        <w:rPr>
          <w:szCs w:val="24"/>
        </w:rPr>
        <w:t xml:space="preserve">n </w:t>
      </w:r>
      <w:r w:rsidR="00A11D38" w:rsidRPr="00FC612B">
        <w:t xml:space="preserve">setting out to </w:t>
      </w:r>
      <w:r w:rsidR="00696E4A" w:rsidRPr="00FC612B">
        <w:t xml:space="preserve">address </w:t>
      </w:r>
      <w:r w:rsidR="003D2854" w:rsidRPr="00FC612B">
        <w:t>th</w:t>
      </w:r>
      <w:r w:rsidR="004C370A">
        <w:t>is</w:t>
      </w:r>
      <w:r w:rsidR="003D2854" w:rsidRPr="00FC612B">
        <w:t xml:space="preserve"> book’s </w:t>
      </w:r>
      <w:r w:rsidR="00696E4A" w:rsidRPr="00FC612B">
        <w:t xml:space="preserve">second key </w:t>
      </w:r>
      <w:r w:rsidR="00A11D38" w:rsidRPr="00FC612B">
        <w:t>question</w:t>
      </w:r>
      <w:r w:rsidR="00BE0FA2" w:rsidRPr="00FC612B">
        <w:t>, what</w:t>
      </w:r>
      <w:r w:rsidR="00BE0FA2" w:rsidRPr="00C743C0">
        <w:t xml:space="preserve"> different forms do film sites take</w:t>
      </w:r>
      <w:r w:rsidR="00696E4A">
        <w:t>?</w:t>
      </w:r>
      <w:r w:rsidR="00A11D38" w:rsidRPr="00C743C0">
        <w:t xml:space="preserve">, </w:t>
      </w:r>
      <w:r w:rsidR="00EB25B2" w:rsidRPr="00C743C0">
        <w:t>a</w:t>
      </w:r>
      <w:r w:rsidR="0027264E" w:rsidRPr="00C743C0">
        <w:t>nd more specifically, what film website styles, aesthetics and narrative forms have emerged</w:t>
      </w:r>
      <w:r w:rsidR="00EA44D3">
        <w:t>?</w:t>
      </w:r>
      <w:r w:rsidR="004C370A">
        <w:t>,</w:t>
      </w:r>
      <w:r w:rsidR="00EA44D3">
        <w:t xml:space="preserve"> </w:t>
      </w:r>
      <w:r w:rsidR="00A75A54" w:rsidRPr="00A75A54">
        <w:rPr>
          <w:i/>
          <w:iCs/>
        </w:rPr>
        <w:t>Masrani</w:t>
      </w:r>
      <w:r w:rsidR="00696E4A">
        <w:rPr>
          <w:i/>
          <w:iCs/>
        </w:rPr>
        <w:t>global</w:t>
      </w:r>
      <w:r w:rsidR="00A75A54" w:rsidRPr="00A75A54">
        <w:rPr>
          <w:i/>
          <w:iCs/>
        </w:rPr>
        <w:t>.com</w:t>
      </w:r>
      <w:r w:rsidR="00A75A54">
        <w:t xml:space="preserve"> </w:t>
      </w:r>
      <w:r w:rsidR="004C370A">
        <w:t>offers</w:t>
      </w:r>
      <w:r w:rsidR="00A901FA">
        <w:t xml:space="preserve"> one </w:t>
      </w:r>
      <w:r w:rsidR="002D528F">
        <w:t xml:space="preserve">potential </w:t>
      </w:r>
      <w:r w:rsidR="00A901FA">
        <w:t xml:space="preserve">line of enquiry for this </w:t>
      </w:r>
      <w:r w:rsidR="000D2407">
        <w:t>investigation</w:t>
      </w:r>
      <w:r w:rsidR="00964DD4">
        <w:t>,</w:t>
      </w:r>
      <w:r w:rsidR="007B1861">
        <w:t xml:space="preserve"> </w:t>
      </w:r>
      <w:r w:rsidR="00A901FA">
        <w:t xml:space="preserve">an exploration of </w:t>
      </w:r>
      <w:r w:rsidR="007B1861">
        <w:t>fantasy and science fiction genres</w:t>
      </w:r>
      <w:r w:rsidR="00254342">
        <w:t>’</w:t>
      </w:r>
      <w:r w:rsidR="007B1861">
        <w:t xml:space="preserve"> </w:t>
      </w:r>
      <w:r w:rsidR="00A901FA">
        <w:t xml:space="preserve">development of </w:t>
      </w:r>
      <w:r w:rsidR="00964DD4">
        <w:t>fictional worlds</w:t>
      </w:r>
      <w:r w:rsidR="000411DD">
        <w:t xml:space="preserve"> online</w:t>
      </w:r>
      <w:r w:rsidR="00964DD4">
        <w:t xml:space="preserve">. </w:t>
      </w:r>
    </w:p>
    <w:p w14:paraId="1D4E9359" w14:textId="77777777" w:rsidR="0099749B" w:rsidRPr="004B0A4F" w:rsidRDefault="0099749B" w:rsidP="0099749B"/>
    <w:p w14:paraId="7D37884D" w14:textId="3D2E3EF7" w:rsidR="00A11D38" w:rsidRPr="004B0A4F" w:rsidRDefault="00A11D38" w:rsidP="00A11D38">
      <w:pPr>
        <w:rPr>
          <w:b/>
        </w:rPr>
      </w:pPr>
      <w:r w:rsidRPr="004B0A4F">
        <w:rPr>
          <w:b/>
        </w:rPr>
        <w:t>4.</w:t>
      </w:r>
      <w:r w:rsidR="004624BE">
        <w:rPr>
          <w:b/>
        </w:rPr>
        <w:t>1 A Genealogy of</w:t>
      </w:r>
      <w:r w:rsidRPr="004B0A4F">
        <w:rPr>
          <w:b/>
        </w:rPr>
        <w:t xml:space="preserve"> Fictional Worlds </w:t>
      </w:r>
    </w:p>
    <w:p w14:paraId="5674ED87" w14:textId="77777777" w:rsidR="00A11D38" w:rsidRPr="004B0A4F" w:rsidRDefault="00A11D38" w:rsidP="00A11D38">
      <w:pPr>
        <w:rPr>
          <w:b/>
        </w:rPr>
      </w:pPr>
    </w:p>
    <w:p w14:paraId="741CD0DF" w14:textId="478918E7" w:rsidR="00A4622E" w:rsidRDefault="00C21E7F" w:rsidP="00A11D38">
      <w:pPr>
        <w:spacing w:line="276" w:lineRule="auto"/>
        <w:rPr>
          <w:szCs w:val="24"/>
        </w:rPr>
      </w:pPr>
      <w:r>
        <w:rPr>
          <w:szCs w:val="24"/>
        </w:rPr>
        <w:t>F</w:t>
      </w:r>
      <w:r w:rsidR="00A11D38" w:rsidRPr="004B0A4F">
        <w:rPr>
          <w:szCs w:val="24"/>
        </w:rPr>
        <w:t>iction</w:t>
      </w:r>
      <w:r>
        <w:rPr>
          <w:szCs w:val="24"/>
        </w:rPr>
        <w:t xml:space="preserve">al world building </w:t>
      </w:r>
      <w:r w:rsidR="00A11D38" w:rsidRPr="004B0A4F">
        <w:rPr>
          <w:szCs w:val="24"/>
        </w:rPr>
        <w:t>can be traced back through the 20</w:t>
      </w:r>
      <w:r w:rsidR="00A11D38" w:rsidRPr="004B0A4F">
        <w:rPr>
          <w:szCs w:val="24"/>
          <w:vertAlign w:val="superscript"/>
        </w:rPr>
        <w:t>th</w:t>
      </w:r>
      <w:r w:rsidR="00A11D38" w:rsidRPr="004B0A4F">
        <w:rPr>
          <w:szCs w:val="24"/>
        </w:rPr>
        <w:t xml:space="preserve"> century along two </w:t>
      </w:r>
      <w:r w:rsidR="004B34CD">
        <w:rPr>
          <w:szCs w:val="24"/>
        </w:rPr>
        <w:t xml:space="preserve">distinct </w:t>
      </w:r>
      <w:r w:rsidR="00A11D38" w:rsidRPr="004B0A4F">
        <w:rPr>
          <w:szCs w:val="24"/>
        </w:rPr>
        <w:t xml:space="preserve">genealogical lines of descent. </w:t>
      </w:r>
      <w:r w:rsidR="005A4CF8" w:rsidRPr="005A4CF8">
        <w:rPr>
          <w:szCs w:val="24"/>
        </w:rPr>
        <w:t>One related to literary theory and the other to sociological study of play</w:t>
      </w:r>
      <w:r w:rsidR="005A4CF8">
        <w:rPr>
          <w:szCs w:val="24"/>
        </w:rPr>
        <w:t xml:space="preserve">. </w:t>
      </w:r>
      <w:r w:rsidR="00A11D38" w:rsidRPr="004B0A4F">
        <w:rPr>
          <w:szCs w:val="24"/>
        </w:rPr>
        <w:t>Firstly, through theories of play</w:t>
      </w:r>
      <w:r w:rsidR="00EA44D3" w:rsidRPr="004B0A4F">
        <w:rPr>
          <w:szCs w:val="24"/>
        </w:rPr>
        <w:t xml:space="preserve">. </w:t>
      </w:r>
      <w:r w:rsidR="00A11D38" w:rsidRPr="004B0A4F">
        <w:rPr>
          <w:szCs w:val="24"/>
        </w:rPr>
        <w:t xml:space="preserve">In </w:t>
      </w:r>
      <w:r w:rsidR="00A11D38" w:rsidRPr="004B0A4F">
        <w:rPr>
          <w:i/>
          <w:szCs w:val="24"/>
        </w:rPr>
        <w:t>Homo Ludens</w:t>
      </w:r>
      <w:r w:rsidR="00A11D38" w:rsidRPr="004B0A4F">
        <w:rPr>
          <w:szCs w:val="24"/>
        </w:rPr>
        <w:t xml:space="preserve"> the Dutch historian Johan Huizinga outline</w:t>
      </w:r>
      <w:r w:rsidR="00F8366C">
        <w:rPr>
          <w:szCs w:val="24"/>
        </w:rPr>
        <w:t>s</w:t>
      </w:r>
      <w:r w:rsidR="00A11D38" w:rsidRPr="004B0A4F">
        <w:rPr>
          <w:szCs w:val="24"/>
        </w:rPr>
        <w:t xml:space="preserve"> a set of principles </w:t>
      </w:r>
      <w:r w:rsidR="004B34CD">
        <w:rPr>
          <w:szCs w:val="24"/>
        </w:rPr>
        <w:t xml:space="preserve">in which </w:t>
      </w:r>
      <w:r w:rsidR="00A11D38" w:rsidRPr="004B0A4F">
        <w:rPr>
          <w:szCs w:val="24"/>
        </w:rPr>
        <w:t>he propose</w:t>
      </w:r>
      <w:r w:rsidR="00F8366C">
        <w:rPr>
          <w:szCs w:val="24"/>
        </w:rPr>
        <w:t>s</w:t>
      </w:r>
      <w:r w:rsidR="00A11D38" w:rsidRPr="004B0A4F">
        <w:rPr>
          <w:szCs w:val="24"/>
        </w:rPr>
        <w:t xml:space="preserve"> play operates according to a set of ritualistic rules of engagement within a space he describe</w:t>
      </w:r>
      <w:r w:rsidR="00F8366C">
        <w:rPr>
          <w:szCs w:val="24"/>
        </w:rPr>
        <w:t>s</w:t>
      </w:r>
      <w:r w:rsidR="00A11D38" w:rsidRPr="004B0A4F">
        <w:rPr>
          <w:szCs w:val="24"/>
        </w:rPr>
        <w:t xml:space="preserve"> as a ‘magic circle’ (1938: 10). For Huizinga, during play, the laws of the real world are suspended and replaced with rules governing the game in a </w:t>
      </w:r>
      <w:r w:rsidR="00F8366C">
        <w:rPr>
          <w:szCs w:val="24"/>
        </w:rPr>
        <w:t xml:space="preserve">designated space </w:t>
      </w:r>
      <w:r w:rsidR="00A11D38" w:rsidRPr="004B0A4F">
        <w:rPr>
          <w:szCs w:val="24"/>
        </w:rPr>
        <w:t xml:space="preserve">(Ibid). He goes on to explain how in play, fictional worlds can be superimposed on real world places, irrespective of whether the game takes place at a card table, on a stage, or a tennis court, and that once </w:t>
      </w:r>
      <w:r w:rsidR="00F8366C">
        <w:rPr>
          <w:szCs w:val="24"/>
        </w:rPr>
        <w:t xml:space="preserve">nominated </w:t>
      </w:r>
      <w:r w:rsidR="00A11D38" w:rsidRPr="004B0A4F">
        <w:rPr>
          <w:szCs w:val="24"/>
        </w:rPr>
        <w:t xml:space="preserve">for the purpose, these special rules prevail (ibid). By this definition, fictional worlds are temporary spaces designated for the performance of certain prescribed activities and behaviours, within the ordinary world (ibid.) </w:t>
      </w:r>
    </w:p>
    <w:p w14:paraId="7F130E0D" w14:textId="77777777" w:rsidR="00A4622E" w:rsidRDefault="00A4622E" w:rsidP="00A11D38">
      <w:pPr>
        <w:spacing w:line="276" w:lineRule="auto"/>
        <w:rPr>
          <w:szCs w:val="24"/>
        </w:rPr>
      </w:pPr>
    </w:p>
    <w:p w14:paraId="190EFC44" w14:textId="546A5B11" w:rsidR="00A4622E" w:rsidRPr="004B0A4F" w:rsidRDefault="00A4622E" w:rsidP="00A4622E">
      <w:pPr>
        <w:spacing w:line="276" w:lineRule="auto"/>
        <w:rPr>
          <w:szCs w:val="24"/>
        </w:rPr>
      </w:pPr>
      <w:r w:rsidRPr="004B0A4F">
        <w:rPr>
          <w:szCs w:val="24"/>
        </w:rPr>
        <w:t xml:space="preserve">Two decades later Huizinga’s ideas </w:t>
      </w:r>
      <w:r>
        <w:rPr>
          <w:szCs w:val="24"/>
        </w:rPr>
        <w:t>a</w:t>
      </w:r>
      <w:r w:rsidRPr="004B0A4F">
        <w:rPr>
          <w:szCs w:val="24"/>
        </w:rPr>
        <w:t>re taken up by the French sociologist, Roger Caillois who devise</w:t>
      </w:r>
      <w:r>
        <w:rPr>
          <w:szCs w:val="24"/>
        </w:rPr>
        <w:t>s</w:t>
      </w:r>
      <w:r w:rsidRPr="004B0A4F">
        <w:rPr>
          <w:szCs w:val="24"/>
        </w:rPr>
        <w:t xml:space="preserve"> a taxonomy of play in </w:t>
      </w:r>
      <w:r w:rsidRPr="00237DCD">
        <w:rPr>
          <w:i/>
          <w:iCs/>
          <w:szCs w:val="24"/>
        </w:rPr>
        <w:t>Les Jeux et Les Hommes</w:t>
      </w:r>
      <w:r>
        <w:rPr>
          <w:szCs w:val="24"/>
        </w:rPr>
        <w:t xml:space="preserve"> </w:t>
      </w:r>
      <w:r w:rsidRPr="00237DCD">
        <w:rPr>
          <w:szCs w:val="24"/>
        </w:rPr>
        <w:t>(Man, Play Games)</w:t>
      </w:r>
      <w:r w:rsidRPr="004B0A4F">
        <w:rPr>
          <w:szCs w:val="24"/>
        </w:rPr>
        <w:t xml:space="preserve"> </w:t>
      </w:r>
      <w:r>
        <w:rPr>
          <w:szCs w:val="24"/>
        </w:rPr>
        <w:t>(2001(1958, trans. 1961)</w:t>
      </w:r>
      <w:r w:rsidR="00F8366C">
        <w:rPr>
          <w:szCs w:val="24"/>
        </w:rPr>
        <w:t>)</w:t>
      </w:r>
      <w:r w:rsidR="00EA44D3" w:rsidRPr="004B0A4F">
        <w:rPr>
          <w:szCs w:val="24"/>
        </w:rPr>
        <w:t xml:space="preserve">. </w:t>
      </w:r>
      <w:r w:rsidR="004B34CD">
        <w:rPr>
          <w:szCs w:val="24"/>
        </w:rPr>
        <w:t xml:space="preserve">His </w:t>
      </w:r>
      <w:r>
        <w:rPr>
          <w:szCs w:val="24"/>
        </w:rPr>
        <w:t>taxonomy identifies four distinctive kinds of play, he term</w:t>
      </w:r>
      <w:r w:rsidR="004B34CD">
        <w:rPr>
          <w:szCs w:val="24"/>
        </w:rPr>
        <w:t>s</w:t>
      </w:r>
      <w:r>
        <w:rPr>
          <w:szCs w:val="24"/>
        </w:rPr>
        <w:t xml:space="preserve"> </w:t>
      </w:r>
      <w:r w:rsidRPr="002D5C88">
        <w:rPr>
          <w:i/>
          <w:iCs/>
          <w:szCs w:val="24"/>
        </w:rPr>
        <w:t>Agôn</w:t>
      </w:r>
      <w:r>
        <w:rPr>
          <w:szCs w:val="24"/>
        </w:rPr>
        <w:t xml:space="preserve">, </w:t>
      </w:r>
      <w:r w:rsidRPr="002D5C88">
        <w:rPr>
          <w:i/>
          <w:iCs/>
          <w:szCs w:val="24"/>
        </w:rPr>
        <w:t>Alea</w:t>
      </w:r>
      <w:r>
        <w:rPr>
          <w:szCs w:val="24"/>
        </w:rPr>
        <w:t xml:space="preserve">, </w:t>
      </w:r>
      <w:r w:rsidR="00791F32">
        <w:rPr>
          <w:i/>
          <w:iCs/>
          <w:szCs w:val="24"/>
        </w:rPr>
        <w:t>I</w:t>
      </w:r>
      <w:r w:rsidRPr="002D5C88">
        <w:rPr>
          <w:i/>
          <w:iCs/>
          <w:szCs w:val="24"/>
        </w:rPr>
        <w:t>linx</w:t>
      </w:r>
      <w:r>
        <w:rPr>
          <w:szCs w:val="24"/>
        </w:rPr>
        <w:t xml:space="preserve"> and </w:t>
      </w:r>
      <w:r w:rsidR="00791F32">
        <w:rPr>
          <w:i/>
          <w:iCs/>
          <w:szCs w:val="24"/>
        </w:rPr>
        <w:t>M</w:t>
      </w:r>
      <w:r w:rsidRPr="002D5C88">
        <w:rPr>
          <w:i/>
          <w:iCs/>
          <w:szCs w:val="24"/>
        </w:rPr>
        <w:t>imicry</w:t>
      </w:r>
      <w:r>
        <w:rPr>
          <w:szCs w:val="24"/>
        </w:rPr>
        <w:t xml:space="preserve"> (Caillois, 2001:12). </w:t>
      </w:r>
      <w:r w:rsidRPr="003A15B8">
        <w:rPr>
          <w:i/>
          <w:iCs/>
          <w:szCs w:val="24"/>
        </w:rPr>
        <w:t>Agôn</w:t>
      </w:r>
      <w:r>
        <w:rPr>
          <w:szCs w:val="24"/>
        </w:rPr>
        <w:t xml:space="preserve"> </w:t>
      </w:r>
      <w:r w:rsidR="00F8366C">
        <w:rPr>
          <w:szCs w:val="24"/>
        </w:rPr>
        <w:t xml:space="preserve">describes </w:t>
      </w:r>
      <w:r>
        <w:rPr>
          <w:szCs w:val="24"/>
        </w:rPr>
        <w:t xml:space="preserve">games that entail an element of competition in which participants compete in a contest of physical strength, knowledge, or skill (Ibid.). </w:t>
      </w:r>
      <w:r w:rsidRPr="003A15B8">
        <w:rPr>
          <w:i/>
          <w:iCs/>
          <w:szCs w:val="24"/>
        </w:rPr>
        <w:t>Alea</w:t>
      </w:r>
      <w:r>
        <w:rPr>
          <w:szCs w:val="24"/>
        </w:rPr>
        <w:t xml:space="preserve"> focuses on games that have an element of chance determining the outcome</w:t>
      </w:r>
      <w:r w:rsidR="00791F32">
        <w:rPr>
          <w:szCs w:val="24"/>
        </w:rPr>
        <w:t>,</w:t>
      </w:r>
      <w:r>
        <w:rPr>
          <w:szCs w:val="24"/>
        </w:rPr>
        <w:t xml:space="preserve"> such as the lottery or a game of cards. </w:t>
      </w:r>
      <w:r w:rsidR="004B34CD">
        <w:rPr>
          <w:szCs w:val="24"/>
        </w:rPr>
        <w:t xml:space="preserve">While </w:t>
      </w:r>
      <w:r w:rsidRPr="003A15B8">
        <w:rPr>
          <w:i/>
          <w:iCs/>
          <w:szCs w:val="24"/>
        </w:rPr>
        <w:t>Ilinx</w:t>
      </w:r>
      <w:r w:rsidR="00F8366C">
        <w:rPr>
          <w:i/>
          <w:iCs/>
          <w:szCs w:val="24"/>
        </w:rPr>
        <w:t xml:space="preserve"> </w:t>
      </w:r>
      <w:r w:rsidR="00F8366C">
        <w:rPr>
          <w:szCs w:val="24"/>
        </w:rPr>
        <w:t>play includes</w:t>
      </w:r>
      <w:r w:rsidR="004B34CD">
        <w:rPr>
          <w:szCs w:val="24"/>
        </w:rPr>
        <w:t xml:space="preserve"> </w:t>
      </w:r>
      <w:r>
        <w:rPr>
          <w:szCs w:val="24"/>
        </w:rPr>
        <w:t>vertiginous games that generate visceral reactions ranging from joy to vertigo</w:t>
      </w:r>
      <w:r w:rsidR="00F8366C">
        <w:rPr>
          <w:szCs w:val="24"/>
        </w:rPr>
        <w:t>,</w:t>
      </w:r>
      <w:r>
        <w:rPr>
          <w:szCs w:val="24"/>
        </w:rPr>
        <w:t xml:space="preserve"> </w:t>
      </w:r>
      <w:r w:rsidR="00F8366C">
        <w:rPr>
          <w:szCs w:val="24"/>
        </w:rPr>
        <w:t xml:space="preserve">as well as the sense of </w:t>
      </w:r>
      <w:r>
        <w:rPr>
          <w:szCs w:val="24"/>
        </w:rPr>
        <w:t xml:space="preserve">disorientation </w:t>
      </w:r>
      <w:r w:rsidR="00F8366C">
        <w:rPr>
          <w:szCs w:val="24"/>
        </w:rPr>
        <w:t>experienced on</w:t>
      </w:r>
      <w:r>
        <w:rPr>
          <w:szCs w:val="24"/>
        </w:rPr>
        <w:t xml:space="preserve"> a roller coaster ride.</w:t>
      </w:r>
      <w:r w:rsidR="00F8366C">
        <w:rPr>
          <w:szCs w:val="24"/>
        </w:rPr>
        <w:t xml:space="preserve"> Lastly</w:t>
      </w:r>
      <w:r>
        <w:rPr>
          <w:szCs w:val="24"/>
        </w:rPr>
        <w:t xml:space="preserve">, </w:t>
      </w:r>
      <w:r w:rsidR="00791F32">
        <w:rPr>
          <w:i/>
          <w:iCs/>
          <w:szCs w:val="24"/>
        </w:rPr>
        <w:t>M</w:t>
      </w:r>
      <w:r w:rsidRPr="003A15B8">
        <w:rPr>
          <w:i/>
          <w:iCs/>
          <w:szCs w:val="24"/>
        </w:rPr>
        <w:t>imicry</w:t>
      </w:r>
      <w:r>
        <w:rPr>
          <w:szCs w:val="24"/>
        </w:rPr>
        <w:t xml:space="preserve"> describes games of simulation or make</w:t>
      </w:r>
      <w:r w:rsidR="00791F32">
        <w:rPr>
          <w:szCs w:val="24"/>
        </w:rPr>
        <w:t>-</w:t>
      </w:r>
      <w:r>
        <w:rPr>
          <w:szCs w:val="24"/>
        </w:rPr>
        <w:t xml:space="preserve">believe in which players may assume different identities (Ibid). </w:t>
      </w:r>
      <w:r w:rsidRPr="004B0A4F">
        <w:rPr>
          <w:szCs w:val="24"/>
        </w:rPr>
        <w:t>Caillois suggest</w:t>
      </w:r>
      <w:r w:rsidR="0019126C">
        <w:rPr>
          <w:szCs w:val="24"/>
        </w:rPr>
        <w:t>s</w:t>
      </w:r>
      <w:r w:rsidRPr="004B0A4F">
        <w:rPr>
          <w:szCs w:val="24"/>
        </w:rPr>
        <w:t xml:space="preserve"> that make-believe </w:t>
      </w:r>
      <w:r>
        <w:rPr>
          <w:szCs w:val="24"/>
        </w:rPr>
        <w:t>depend</w:t>
      </w:r>
      <w:r w:rsidR="00F8366C">
        <w:rPr>
          <w:szCs w:val="24"/>
        </w:rPr>
        <w:t>s</w:t>
      </w:r>
      <w:r>
        <w:rPr>
          <w:szCs w:val="24"/>
        </w:rPr>
        <w:t xml:space="preserve"> upon a recognition </w:t>
      </w:r>
      <w:r w:rsidRPr="004B0A4F">
        <w:rPr>
          <w:szCs w:val="24"/>
        </w:rPr>
        <w:t xml:space="preserve">of </w:t>
      </w:r>
      <w:r>
        <w:rPr>
          <w:szCs w:val="24"/>
        </w:rPr>
        <w:t>the</w:t>
      </w:r>
      <w:r w:rsidRPr="004B0A4F">
        <w:rPr>
          <w:szCs w:val="24"/>
        </w:rPr>
        <w:t xml:space="preserve"> ‘dissimulation of reality and the substitution of a second reality</w:t>
      </w:r>
      <w:r w:rsidR="001E3C03">
        <w:rPr>
          <w:szCs w:val="24"/>
        </w:rPr>
        <w:t>.’</w:t>
      </w:r>
      <w:r>
        <w:rPr>
          <w:szCs w:val="24"/>
        </w:rPr>
        <w:t xml:space="preserve"> In effect, a form of world</w:t>
      </w:r>
      <w:r w:rsidR="00791F32">
        <w:rPr>
          <w:szCs w:val="24"/>
        </w:rPr>
        <w:t>-</w:t>
      </w:r>
      <w:r>
        <w:rPr>
          <w:szCs w:val="24"/>
        </w:rPr>
        <w:t xml:space="preserve">making </w:t>
      </w:r>
      <w:r w:rsidR="00F8366C">
        <w:rPr>
          <w:szCs w:val="24"/>
        </w:rPr>
        <w:t xml:space="preserve">which </w:t>
      </w:r>
      <w:r w:rsidR="00791F32">
        <w:rPr>
          <w:szCs w:val="24"/>
        </w:rPr>
        <w:t>c</w:t>
      </w:r>
      <w:r w:rsidR="00F8366C">
        <w:rPr>
          <w:szCs w:val="24"/>
        </w:rPr>
        <w:t xml:space="preserve">ould describe the kind of play invited in the Masrani Global site </w:t>
      </w:r>
      <w:r w:rsidRPr="004B0A4F">
        <w:rPr>
          <w:szCs w:val="24"/>
        </w:rPr>
        <w:t>(Caillois,</w:t>
      </w:r>
      <w:r>
        <w:rPr>
          <w:szCs w:val="24"/>
        </w:rPr>
        <w:t>2001</w:t>
      </w:r>
      <w:r w:rsidRPr="004B0A4F">
        <w:rPr>
          <w:szCs w:val="24"/>
        </w:rPr>
        <w:t>: 22)</w:t>
      </w:r>
      <w:r>
        <w:rPr>
          <w:szCs w:val="24"/>
        </w:rPr>
        <w:t xml:space="preserve">. </w:t>
      </w:r>
      <w:r w:rsidR="00F8366C">
        <w:rPr>
          <w:szCs w:val="24"/>
        </w:rPr>
        <w:t xml:space="preserve">Caillois </w:t>
      </w:r>
      <w:r>
        <w:rPr>
          <w:szCs w:val="24"/>
        </w:rPr>
        <w:t>qualifies this taxonomy by suggesting that all forms of play exist on a spectrum</w:t>
      </w:r>
      <w:r w:rsidR="00791F32">
        <w:rPr>
          <w:szCs w:val="24"/>
        </w:rPr>
        <w:t>:</w:t>
      </w:r>
      <w:r>
        <w:rPr>
          <w:szCs w:val="24"/>
        </w:rPr>
        <w:t xml:space="preserve"> at one end characterised by ‘a kind of uncontrolled fantasy’  that he designated </w:t>
      </w:r>
      <w:r w:rsidRPr="002D5C88">
        <w:rPr>
          <w:i/>
          <w:iCs/>
          <w:szCs w:val="24"/>
        </w:rPr>
        <w:t>paida</w:t>
      </w:r>
      <w:r>
        <w:rPr>
          <w:szCs w:val="24"/>
        </w:rPr>
        <w:t xml:space="preserve"> (Caillois, 2001:13)</w:t>
      </w:r>
      <w:r w:rsidR="00791F32">
        <w:rPr>
          <w:szCs w:val="24"/>
        </w:rPr>
        <w:t xml:space="preserve">, and </w:t>
      </w:r>
      <w:r>
        <w:rPr>
          <w:szCs w:val="24"/>
        </w:rPr>
        <w:t xml:space="preserve"> at the other play </w:t>
      </w:r>
      <w:r w:rsidR="0019126C">
        <w:rPr>
          <w:szCs w:val="24"/>
        </w:rPr>
        <w:t>i</w:t>
      </w:r>
      <w:r>
        <w:rPr>
          <w:szCs w:val="24"/>
        </w:rPr>
        <w:t>s disciplined by rules and conventions requiring patience, skill and ingenuity, a principle he term</w:t>
      </w:r>
      <w:r w:rsidR="00F8366C">
        <w:rPr>
          <w:szCs w:val="24"/>
        </w:rPr>
        <w:t>s</w:t>
      </w:r>
      <w:r>
        <w:rPr>
          <w:szCs w:val="24"/>
        </w:rPr>
        <w:t xml:space="preserve"> </w:t>
      </w:r>
      <w:r w:rsidRPr="003A15B8">
        <w:rPr>
          <w:i/>
          <w:iCs/>
          <w:szCs w:val="24"/>
        </w:rPr>
        <w:t>l</w:t>
      </w:r>
      <w:r w:rsidRPr="002D5C88">
        <w:rPr>
          <w:i/>
          <w:iCs/>
          <w:szCs w:val="24"/>
        </w:rPr>
        <w:t>udus</w:t>
      </w:r>
      <w:r w:rsidR="001E3C03">
        <w:rPr>
          <w:i/>
          <w:iCs/>
          <w:szCs w:val="24"/>
        </w:rPr>
        <w:t>.</w:t>
      </w:r>
      <w:r w:rsidR="001E3C03">
        <w:rPr>
          <w:szCs w:val="24"/>
        </w:rPr>
        <w:t xml:space="preserve"> </w:t>
      </w:r>
      <w:r w:rsidR="0019126C">
        <w:rPr>
          <w:szCs w:val="24"/>
        </w:rPr>
        <w:t>T</w:t>
      </w:r>
      <w:r w:rsidRPr="004B0A4F">
        <w:rPr>
          <w:szCs w:val="24"/>
        </w:rPr>
        <w:t xml:space="preserve">hese ideas have </w:t>
      </w:r>
      <w:r w:rsidR="0019126C">
        <w:rPr>
          <w:szCs w:val="24"/>
        </w:rPr>
        <w:t xml:space="preserve">come to be </w:t>
      </w:r>
      <w:r w:rsidRPr="004B0A4F">
        <w:rPr>
          <w:szCs w:val="24"/>
        </w:rPr>
        <w:t xml:space="preserve">foundational in the theorization of computer games by </w:t>
      </w:r>
      <w:r w:rsidR="0019126C" w:rsidRPr="004B0A4F">
        <w:rPr>
          <w:szCs w:val="24"/>
        </w:rPr>
        <w:t>Katie Salen and Eric Zimmerman (1999)</w:t>
      </w:r>
      <w:r w:rsidR="0019126C">
        <w:rPr>
          <w:szCs w:val="24"/>
        </w:rPr>
        <w:t xml:space="preserve"> </w:t>
      </w:r>
      <w:r w:rsidRPr="004B0A4F">
        <w:rPr>
          <w:szCs w:val="24"/>
        </w:rPr>
        <w:t xml:space="preserve">Mark. J.P. Wolf (2003), Jesper Juul (2005), and others. </w:t>
      </w:r>
    </w:p>
    <w:p w14:paraId="69FA25DA" w14:textId="77777777" w:rsidR="00A11D38" w:rsidRPr="004B0A4F" w:rsidRDefault="00A11D38" w:rsidP="00A11D38">
      <w:pPr>
        <w:spacing w:line="276" w:lineRule="auto"/>
        <w:rPr>
          <w:szCs w:val="24"/>
        </w:rPr>
      </w:pPr>
    </w:p>
    <w:p w14:paraId="6B86E9FD" w14:textId="04EBC786" w:rsidR="006A46E1" w:rsidRDefault="006A46E1" w:rsidP="006A46E1">
      <w:pPr>
        <w:pStyle w:val="FootnoteText"/>
        <w:spacing w:line="276" w:lineRule="auto"/>
        <w:rPr>
          <w:sz w:val="24"/>
          <w:szCs w:val="24"/>
        </w:rPr>
      </w:pPr>
      <w:r w:rsidRPr="004B0A4F">
        <w:rPr>
          <w:sz w:val="24"/>
          <w:szCs w:val="24"/>
        </w:rPr>
        <w:t xml:space="preserve">The second genealogical line of descent </w:t>
      </w:r>
      <w:r w:rsidR="00C33560">
        <w:rPr>
          <w:sz w:val="24"/>
          <w:szCs w:val="24"/>
        </w:rPr>
        <w:t xml:space="preserve">can be </w:t>
      </w:r>
      <w:r>
        <w:rPr>
          <w:sz w:val="24"/>
          <w:szCs w:val="24"/>
        </w:rPr>
        <w:t>traced back to the work of English Romantic poets like William Wordsworth and Samuel Taylor Coleridge in the late 18</w:t>
      </w:r>
      <w:r w:rsidRPr="00617A34">
        <w:rPr>
          <w:sz w:val="24"/>
          <w:szCs w:val="24"/>
          <w:vertAlign w:val="superscript"/>
        </w:rPr>
        <w:t>th</w:t>
      </w:r>
      <w:r>
        <w:rPr>
          <w:sz w:val="24"/>
          <w:szCs w:val="24"/>
        </w:rPr>
        <w:t xml:space="preserve"> century. In </w:t>
      </w:r>
      <w:r w:rsidRPr="009246BE">
        <w:rPr>
          <w:i/>
          <w:iCs/>
          <w:sz w:val="24"/>
          <w:szCs w:val="24"/>
        </w:rPr>
        <w:t>Biographia Literaria</w:t>
      </w:r>
      <w:r>
        <w:rPr>
          <w:sz w:val="24"/>
          <w:szCs w:val="24"/>
        </w:rPr>
        <w:t xml:space="preserve"> published in 1817, Coleridge articulate</w:t>
      </w:r>
      <w:r w:rsidR="00C33560">
        <w:rPr>
          <w:sz w:val="24"/>
          <w:szCs w:val="24"/>
        </w:rPr>
        <w:t>s</w:t>
      </w:r>
      <w:r>
        <w:rPr>
          <w:sz w:val="24"/>
          <w:szCs w:val="24"/>
        </w:rPr>
        <w:t xml:space="preserve"> his philosophy of poetry and ma</w:t>
      </w:r>
      <w:r w:rsidR="00C33560">
        <w:rPr>
          <w:sz w:val="24"/>
          <w:szCs w:val="24"/>
        </w:rPr>
        <w:t>kes</w:t>
      </w:r>
      <w:r>
        <w:rPr>
          <w:sz w:val="24"/>
          <w:szCs w:val="24"/>
        </w:rPr>
        <w:t xml:space="preserve"> a distinction between the primary imagination and the secondary imagination. </w:t>
      </w:r>
      <w:r>
        <w:rPr>
          <w:sz w:val="24"/>
          <w:szCs w:val="24"/>
        </w:rPr>
        <w:lastRenderedPageBreak/>
        <w:t>Coleridge argue</w:t>
      </w:r>
      <w:r w:rsidR="00C33560">
        <w:rPr>
          <w:sz w:val="24"/>
          <w:szCs w:val="24"/>
        </w:rPr>
        <w:t>s</w:t>
      </w:r>
      <w:r>
        <w:rPr>
          <w:sz w:val="24"/>
          <w:szCs w:val="24"/>
        </w:rPr>
        <w:t xml:space="preserve"> that the primary imagination </w:t>
      </w:r>
      <w:r w:rsidR="00C33560">
        <w:rPr>
          <w:sz w:val="24"/>
          <w:szCs w:val="24"/>
        </w:rPr>
        <w:t>is</w:t>
      </w:r>
      <w:r>
        <w:rPr>
          <w:sz w:val="24"/>
          <w:szCs w:val="24"/>
        </w:rPr>
        <w:t xml:space="preserve"> based on sensory perception through which we unconsciously </w:t>
      </w:r>
      <w:r w:rsidR="00985CA7">
        <w:rPr>
          <w:sz w:val="24"/>
          <w:szCs w:val="24"/>
        </w:rPr>
        <w:t xml:space="preserve">comprehend </w:t>
      </w:r>
      <w:r>
        <w:rPr>
          <w:sz w:val="24"/>
          <w:szCs w:val="24"/>
        </w:rPr>
        <w:t xml:space="preserve">the world around us and our place within it (Wolf, 2012:21). By contrast, Coleridge suggests that the secondary imagination is an act of </w:t>
      </w:r>
      <w:r w:rsidR="00C33560">
        <w:rPr>
          <w:sz w:val="24"/>
          <w:szCs w:val="24"/>
        </w:rPr>
        <w:t>sub</w:t>
      </w:r>
      <w:r>
        <w:rPr>
          <w:sz w:val="24"/>
          <w:szCs w:val="24"/>
        </w:rPr>
        <w:t xml:space="preserve">creation, </w:t>
      </w:r>
      <w:r w:rsidRPr="00642252">
        <w:rPr>
          <w:sz w:val="24"/>
          <w:szCs w:val="24"/>
        </w:rPr>
        <w:t>in the image of God’s creation of the world</w:t>
      </w:r>
      <w:r>
        <w:rPr>
          <w:sz w:val="24"/>
          <w:szCs w:val="24"/>
        </w:rPr>
        <w:t>. However he recognise</w:t>
      </w:r>
      <w:r w:rsidR="00C33560">
        <w:rPr>
          <w:sz w:val="24"/>
          <w:szCs w:val="24"/>
        </w:rPr>
        <w:t>s</w:t>
      </w:r>
      <w:r>
        <w:rPr>
          <w:sz w:val="24"/>
          <w:szCs w:val="24"/>
        </w:rPr>
        <w:t xml:space="preserve"> that for imaginary worlds to be believable they would have to be grounded  and relatable, by having recognisable features, as well as conjured differences from the actual world.</w:t>
      </w:r>
      <w:r w:rsidR="00985CA7">
        <w:rPr>
          <w:sz w:val="24"/>
          <w:szCs w:val="24"/>
        </w:rPr>
        <w:t>(Ibid</w:t>
      </w:r>
      <w:r>
        <w:rPr>
          <w:sz w:val="24"/>
          <w:szCs w:val="24"/>
        </w:rPr>
        <w:t>)</w:t>
      </w:r>
      <w:r w:rsidR="00EA44D3">
        <w:rPr>
          <w:sz w:val="24"/>
          <w:szCs w:val="24"/>
        </w:rPr>
        <w:t xml:space="preserve">. </w:t>
      </w:r>
    </w:p>
    <w:p w14:paraId="31CB8958" w14:textId="77777777" w:rsidR="006A46E1" w:rsidRDefault="006A46E1" w:rsidP="006A46E1">
      <w:pPr>
        <w:pStyle w:val="FootnoteText"/>
        <w:spacing w:line="276" w:lineRule="auto"/>
        <w:rPr>
          <w:sz w:val="24"/>
          <w:szCs w:val="24"/>
        </w:rPr>
      </w:pPr>
    </w:p>
    <w:p w14:paraId="6860C750" w14:textId="35B25DA9" w:rsidR="006A46E1" w:rsidRDefault="00776B63" w:rsidP="006A46E1">
      <w:pPr>
        <w:pStyle w:val="FootnoteText"/>
        <w:spacing w:line="276" w:lineRule="auto"/>
        <w:rPr>
          <w:sz w:val="24"/>
          <w:szCs w:val="24"/>
        </w:rPr>
      </w:pPr>
      <w:r w:rsidRPr="004B0A4F">
        <w:rPr>
          <w:sz w:val="24"/>
          <w:szCs w:val="24"/>
        </w:rPr>
        <w:t>J.R.R. Tolkien</w:t>
      </w:r>
      <w:r w:rsidR="002E6097">
        <w:rPr>
          <w:sz w:val="24"/>
          <w:szCs w:val="24"/>
        </w:rPr>
        <w:t>,</w:t>
      </w:r>
      <w:r>
        <w:rPr>
          <w:sz w:val="24"/>
          <w:szCs w:val="24"/>
        </w:rPr>
        <w:t xml:space="preserve"> a</w:t>
      </w:r>
      <w:r w:rsidR="006A46E1" w:rsidRPr="004B0A4F">
        <w:rPr>
          <w:sz w:val="24"/>
          <w:szCs w:val="24"/>
        </w:rPr>
        <w:t>uthor of</w:t>
      </w:r>
      <w:r w:rsidR="006A46E1">
        <w:rPr>
          <w:i/>
          <w:sz w:val="24"/>
          <w:szCs w:val="24"/>
        </w:rPr>
        <w:t xml:space="preserve"> </w:t>
      </w:r>
      <w:r w:rsidR="006A46E1" w:rsidRPr="004B0A4F">
        <w:rPr>
          <w:i/>
          <w:sz w:val="24"/>
          <w:szCs w:val="24"/>
        </w:rPr>
        <w:t>The Lord of the Rings</w:t>
      </w:r>
      <w:r w:rsidR="006A46E1" w:rsidRPr="004B0A4F">
        <w:rPr>
          <w:sz w:val="24"/>
          <w:szCs w:val="24"/>
        </w:rPr>
        <w:t xml:space="preserve"> trilogy (1954-5) and the creator of Middle Earth</w:t>
      </w:r>
      <w:r w:rsidR="006A46E1">
        <w:rPr>
          <w:sz w:val="24"/>
          <w:szCs w:val="24"/>
        </w:rPr>
        <w:t>, adop</w:t>
      </w:r>
      <w:r w:rsidR="00C33560">
        <w:rPr>
          <w:sz w:val="24"/>
          <w:szCs w:val="24"/>
        </w:rPr>
        <w:t>ts</w:t>
      </w:r>
      <w:r w:rsidR="006A46E1">
        <w:rPr>
          <w:sz w:val="24"/>
          <w:szCs w:val="24"/>
        </w:rPr>
        <w:t xml:space="preserve"> and adapt</w:t>
      </w:r>
      <w:r w:rsidR="00C33560">
        <w:rPr>
          <w:sz w:val="24"/>
          <w:szCs w:val="24"/>
        </w:rPr>
        <w:t>s</w:t>
      </w:r>
      <w:r w:rsidR="006A46E1">
        <w:rPr>
          <w:sz w:val="24"/>
          <w:szCs w:val="24"/>
        </w:rPr>
        <w:t xml:space="preserve"> these ideas in the creation of </w:t>
      </w:r>
      <w:r w:rsidR="00C33560">
        <w:rPr>
          <w:sz w:val="24"/>
          <w:szCs w:val="24"/>
        </w:rPr>
        <w:t xml:space="preserve">his </w:t>
      </w:r>
      <w:r w:rsidR="006A46E1">
        <w:rPr>
          <w:sz w:val="24"/>
          <w:szCs w:val="24"/>
        </w:rPr>
        <w:t>imaginary world</w:t>
      </w:r>
      <w:r w:rsidR="006A46E1" w:rsidRPr="004B0A4F">
        <w:rPr>
          <w:sz w:val="24"/>
          <w:szCs w:val="24"/>
        </w:rPr>
        <w:t>. In a lecture titled ‘On Fairy Stories’ delivered in 1939 at the University of St Andrew</w:t>
      </w:r>
      <w:r w:rsidR="006A46E1">
        <w:rPr>
          <w:sz w:val="24"/>
          <w:szCs w:val="24"/>
        </w:rPr>
        <w:t xml:space="preserve">s, </w:t>
      </w:r>
      <w:r w:rsidR="006A46E1" w:rsidRPr="004B0A4F">
        <w:rPr>
          <w:sz w:val="24"/>
          <w:szCs w:val="24"/>
        </w:rPr>
        <w:t>Scotland,</w:t>
      </w:r>
      <w:r w:rsidR="001230EA">
        <w:rPr>
          <w:sz w:val="24"/>
          <w:szCs w:val="24"/>
        </w:rPr>
        <w:t xml:space="preserve"> </w:t>
      </w:r>
      <w:r w:rsidR="006A46E1">
        <w:rPr>
          <w:sz w:val="24"/>
          <w:szCs w:val="24"/>
        </w:rPr>
        <w:t>Tolkien dr</w:t>
      </w:r>
      <w:r w:rsidR="00C33560">
        <w:rPr>
          <w:sz w:val="24"/>
          <w:szCs w:val="24"/>
        </w:rPr>
        <w:t>aws</w:t>
      </w:r>
      <w:r w:rsidR="006A46E1">
        <w:rPr>
          <w:sz w:val="24"/>
          <w:szCs w:val="24"/>
        </w:rPr>
        <w:t xml:space="preserve"> </w:t>
      </w:r>
      <w:r w:rsidR="006A46E1" w:rsidRPr="004B0A4F">
        <w:rPr>
          <w:sz w:val="24"/>
          <w:szCs w:val="24"/>
        </w:rPr>
        <w:t>a distinction between the ‘primary world</w:t>
      </w:r>
      <w:r>
        <w:rPr>
          <w:sz w:val="24"/>
          <w:szCs w:val="24"/>
        </w:rPr>
        <w:t>’</w:t>
      </w:r>
      <w:r w:rsidR="006A46E1" w:rsidRPr="004B0A4F">
        <w:rPr>
          <w:sz w:val="24"/>
          <w:szCs w:val="24"/>
        </w:rPr>
        <w:t xml:space="preserve"> in which we live and the fantasy world of his fiction that he call</w:t>
      </w:r>
      <w:r w:rsidR="003615E1">
        <w:rPr>
          <w:sz w:val="24"/>
          <w:szCs w:val="24"/>
        </w:rPr>
        <w:t>s</w:t>
      </w:r>
      <w:r w:rsidR="006A46E1" w:rsidRPr="004B0A4F">
        <w:rPr>
          <w:sz w:val="24"/>
          <w:szCs w:val="24"/>
        </w:rPr>
        <w:t xml:space="preserve"> the </w:t>
      </w:r>
      <w:r w:rsidR="006A46E1">
        <w:rPr>
          <w:sz w:val="24"/>
          <w:szCs w:val="24"/>
        </w:rPr>
        <w:t>‘</w:t>
      </w:r>
      <w:r w:rsidR="006A46E1" w:rsidRPr="004B0A4F">
        <w:rPr>
          <w:sz w:val="24"/>
          <w:szCs w:val="24"/>
        </w:rPr>
        <w:t>secondary world’ (1939: 132)</w:t>
      </w:r>
      <w:r w:rsidR="00EA44D3" w:rsidRPr="004B0A4F">
        <w:rPr>
          <w:sz w:val="24"/>
          <w:szCs w:val="24"/>
        </w:rPr>
        <w:t>.</w:t>
      </w:r>
      <w:r w:rsidR="00EA44D3">
        <w:rPr>
          <w:sz w:val="24"/>
          <w:szCs w:val="24"/>
        </w:rPr>
        <w:t xml:space="preserve"> </w:t>
      </w:r>
      <w:r w:rsidR="006A46E1">
        <w:rPr>
          <w:sz w:val="24"/>
          <w:szCs w:val="24"/>
        </w:rPr>
        <w:t xml:space="preserve">By so doing, </w:t>
      </w:r>
      <w:r w:rsidR="006A46E1" w:rsidRPr="004B0A4F">
        <w:rPr>
          <w:sz w:val="24"/>
          <w:szCs w:val="24"/>
        </w:rPr>
        <w:t xml:space="preserve">Tolkien </w:t>
      </w:r>
      <w:r w:rsidR="006A46E1">
        <w:rPr>
          <w:sz w:val="24"/>
          <w:szCs w:val="24"/>
        </w:rPr>
        <w:t>extend</w:t>
      </w:r>
      <w:r w:rsidR="003615E1">
        <w:rPr>
          <w:sz w:val="24"/>
          <w:szCs w:val="24"/>
        </w:rPr>
        <w:t>s</w:t>
      </w:r>
      <w:r w:rsidR="006A46E1">
        <w:rPr>
          <w:sz w:val="24"/>
          <w:szCs w:val="24"/>
        </w:rPr>
        <w:t xml:space="preserve"> the concept of poetic imagination to fictional world making (Wolf, 2012: 23). Moreover, like Coleridge and Caillois</w:t>
      </w:r>
      <w:r w:rsidR="003615E1">
        <w:rPr>
          <w:sz w:val="24"/>
          <w:szCs w:val="24"/>
        </w:rPr>
        <w:t xml:space="preserve"> before him</w:t>
      </w:r>
      <w:r w:rsidR="006A46E1">
        <w:rPr>
          <w:sz w:val="24"/>
          <w:szCs w:val="24"/>
        </w:rPr>
        <w:t>, Tolkien recognise</w:t>
      </w:r>
      <w:r w:rsidR="003615E1">
        <w:rPr>
          <w:sz w:val="24"/>
          <w:szCs w:val="24"/>
        </w:rPr>
        <w:t>s</w:t>
      </w:r>
      <w:r w:rsidR="006A46E1">
        <w:rPr>
          <w:sz w:val="24"/>
          <w:szCs w:val="24"/>
        </w:rPr>
        <w:t xml:space="preserve"> that secondary worlds continue to be related to the primary world for two reasons: first the primary world is the source of the material that makes up the secondary world and secondly, this familiarity is critical as it makes the created world relatable. </w:t>
      </w:r>
      <w:r>
        <w:rPr>
          <w:sz w:val="24"/>
          <w:szCs w:val="24"/>
        </w:rPr>
        <w:t>H</w:t>
      </w:r>
      <w:r w:rsidR="006A46E1">
        <w:rPr>
          <w:sz w:val="24"/>
          <w:szCs w:val="24"/>
        </w:rPr>
        <w:t>e conclud</w:t>
      </w:r>
      <w:r w:rsidR="003615E1">
        <w:rPr>
          <w:sz w:val="24"/>
          <w:szCs w:val="24"/>
        </w:rPr>
        <w:t>es</w:t>
      </w:r>
      <w:r w:rsidR="006A46E1">
        <w:rPr>
          <w:sz w:val="24"/>
          <w:szCs w:val="24"/>
        </w:rPr>
        <w:t xml:space="preserve"> </w:t>
      </w:r>
      <w:r>
        <w:rPr>
          <w:sz w:val="24"/>
          <w:szCs w:val="24"/>
        </w:rPr>
        <w:t xml:space="preserve">that </w:t>
      </w:r>
      <w:r w:rsidR="006A46E1">
        <w:rPr>
          <w:sz w:val="24"/>
          <w:szCs w:val="24"/>
        </w:rPr>
        <w:t xml:space="preserve">consistency, </w:t>
      </w:r>
      <w:r w:rsidR="00E160DE">
        <w:rPr>
          <w:sz w:val="24"/>
          <w:szCs w:val="24"/>
        </w:rPr>
        <w:t>coherence,</w:t>
      </w:r>
      <w:r w:rsidR="006A46E1">
        <w:rPr>
          <w:sz w:val="24"/>
          <w:szCs w:val="24"/>
        </w:rPr>
        <w:t xml:space="preserve"> and completeness are critical to furnishing a world audiences can believe in. </w:t>
      </w:r>
      <w:r w:rsidR="003615E1">
        <w:rPr>
          <w:sz w:val="24"/>
          <w:szCs w:val="24"/>
        </w:rPr>
        <w:t xml:space="preserve">This enables </w:t>
      </w:r>
      <w:r w:rsidR="006A46E1">
        <w:rPr>
          <w:sz w:val="24"/>
          <w:szCs w:val="24"/>
        </w:rPr>
        <w:t xml:space="preserve">Tolkien </w:t>
      </w:r>
      <w:r w:rsidR="003615E1">
        <w:rPr>
          <w:sz w:val="24"/>
          <w:szCs w:val="24"/>
        </w:rPr>
        <w:t xml:space="preserve">to </w:t>
      </w:r>
      <w:r w:rsidR="006A46E1">
        <w:rPr>
          <w:sz w:val="24"/>
          <w:szCs w:val="24"/>
        </w:rPr>
        <w:t>reframe Coleridge’s concept of the audience’s willingness to suspend disbelief in an encounter with fiction</w:t>
      </w:r>
      <w:r>
        <w:rPr>
          <w:sz w:val="24"/>
          <w:szCs w:val="24"/>
        </w:rPr>
        <w:t>,</w:t>
      </w:r>
      <w:r w:rsidR="006A46E1">
        <w:rPr>
          <w:sz w:val="24"/>
          <w:szCs w:val="24"/>
        </w:rPr>
        <w:t xml:space="preserve"> and suggest</w:t>
      </w:r>
      <w:r w:rsidR="003615E1">
        <w:rPr>
          <w:sz w:val="24"/>
          <w:szCs w:val="24"/>
        </w:rPr>
        <w:t>s</w:t>
      </w:r>
      <w:r w:rsidR="006A46E1">
        <w:rPr>
          <w:sz w:val="24"/>
          <w:szCs w:val="24"/>
        </w:rPr>
        <w:t xml:space="preserve"> that in fact ‘secondary belief’ </w:t>
      </w:r>
      <w:r w:rsidR="003615E1">
        <w:rPr>
          <w:sz w:val="24"/>
          <w:szCs w:val="24"/>
        </w:rPr>
        <w:t xml:space="preserve">is </w:t>
      </w:r>
      <w:r w:rsidR="006A46E1">
        <w:rPr>
          <w:sz w:val="24"/>
          <w:szCs w:val="24"/>
        </w:rPr>
        <w:t xml:space="preserve">the way audiences engage with imaginary worlds. </w:t>
      </w:r>
    </w:p>
    <w:p w14:paraId="3FB647C3" w14:textId="77777777" w:rsidR="00A11D38" w:rsidRPr="004B0A4F" w:rsidRDefault="00A11D38" w:rsidP="006A46E1">
      <w:pPr>
        <w:spacing w:line="276" w:lineRule="auto"/>
        <w:ind w:left="0" w:firstLine="0"/>
        <w:rPr>
          <w:szCs w:val="24"/>
        </w:rPr>
      </w:pPr>
    </w:p>
    <w:p w14:paraId="4EEBD7D5" w14:textId="3CCEB2B0" w:rsidR="00A11D38" w:rsidRPr="004B0A4F" w:rsidRDefault="00A11D38" w:rsidP="00A11D38">
      <w:pPr>
        <w:pStyle w:val="FootnoteText"/>
        <w:spacing w:line="276" w:lineRule="auto"/>
        <w:rPr>
          <w:rFonts w:cstheme="minorHAnsi"/>
          <w:sz w:val="24"/>
          <w:szCs w:val="24"/>
          <w:shd w:val="clear" w:color="auto" w:fill="FFFFFF"/>
        </w:rPr>
      </w:pPr>
      <w:r w:rsidRPr="004B0A4F">
        <w:rPr>
          <w:sz w:val="24"/>
          <w:szCs w:val="24"/>
        </w:rPr>
        <w:t xml:space="preserve">Since then </w:t>
      </w:r>
      <w:r w:rsidR="005A4CF8">
        <w:rPr>
          <w:sz w:val="24"/>
          <w:szCs w:val="24"/>
        </w:rPr>
        <w:t>t</w:t>
      </w:r>
      <w:r w:rsidRPr="004B0A4F">
        <w:rPr>
          <w:sz w:val="24"/>
          <w:szCs w:val="24"/>
        </w:rPr>
        <w:t>he concept of fictional worlds has been taken up by other literary scholars. Umberto Eco adopt</w:t>
      </w:r>
      <w:r w:rsidR="00F109CF">
        <w:rPr>
          <w:sz w:val="24"/>
          <w:szCs w:val="24"/>
        </w:rPr>
        <w:t>s</w:t>
      </w:r>
      <w:r w:rsidRPr="004B0A4F">
        <w:rPr>
          <w:sz w:val="24"/>
          <w:szCs w:val="24"/>
        </w:rPr>
        <w:t xml:space="preserve"> the concept to describe the connection made between the author and the reader</w:t>
      </w:r>
      <w:r w:rsidR="00985CA7">
        <w:rPr>
          <w:sz w:val="24"/>
          <w:szCs w:val="24"/>
        </w:rPr>
        <w:t xml:space="preserve">, </w:t>
      </w:r>
      <w:r w:rsidRPr="004B0A4F">
        <w:rPr>
          <w:sz w:val="24"/>
          <w:szCs w:val="24"/>
        </w:rPr>
        <w:t xml:space="preserve">conjuring </w:t>
      </w:r>
      <w:r w:rsidR="003615E1">
        <w:rPr>
          <w:sz w:val="24"/>
          <w:szCs w:val="24"/>
        </w:rPr>
        <w:t xml:space="preserve">what </w:t>
      </w:r>
      <w:r w:rsidRPr="004B0A4F">
        <w:rPr>
          <w:sz w:val="24"/>
          <w:szCs w:val="24"/>
        </w:rPr>
        <w:t>he refer</w:t>
      </w:r>
      <w:r w:rsidR="00F109CF">
        <w:rPr>
          <w:sz w:val="24"/>
          <w:szCs w:val="24"/>
        </w:rPr>
        <w:t>s</w:t>
      </w:r>
      <w:r w:rsidRPr="004B0A4F">
        <w:rPr>
          <w:sz w:val="24"/>
          <w:szCs w:val="24"/>
        </w:rPr>
        <w:t xml:space="preserve"> to as ‘a machine for producing possible worlds’ (1984:246).</w:t>
      </w:r>
      <w:r w:rsidR="0020643A">
        <w:rPr>
          <w:sz w:val="24"/>
          <w:szCs w:val="24"/>
        </w:rPr>
        <w:t xml:space="preserve"> In this </w:t>
      </w:r>
      <w:r w:rsidR="0020643A" w:rsidRPr="00985CA7">
        <w:rPr>
          <w:sz w:val="24"/>
          <w:szCs w:val="24"/>
        </w:rPr>
        <w:t xml:space="preserve">sense Eco points to the fact that story worlds shift the focus from a single linear narrative to a space in which multiple narratives may exist. </w:t>
      </w:r>
      <w:r w:rsidR="00610BC0" w:rsidRPr="00985CA7">
        <w:rPr>
          <w:sz w:val="24"/>
          <w:szCs w:val="24"/>
        </w:rPr>
        <w:t xml:space="preserve">In </w:t>
      </w:r>
      <w:r w:rsidRPr="00985CA7">
        <w:rPr>
          <w:i/>
          <w:sz w:val="24"/>
          <w:szCs w:val="24"/>
        </w:rPr>
        <w:t>Fictional</w:t>
      </w:r>
      <w:r w:rsidRPr="004B0A4F">
        <w:rPr>
          <w:i/>
          <w:sz w:val="24"/>
          <w:szCs w:val="24"/>
        </w:rPr>
        <w:t xml:space="preserve"> Worlds</w:t>
      </w:r>
      <w:r w:rsidRPr="004B0A4F">
        <w:rPr>
          <w:sz w:val="24"/>
          <w:szCs w:val="24"/>
        </w:rPr>
        <w:t xml:space="preserve">, Thomas Pavel </w:t>
      </w:r>
      <w:r w:rsidR="00610BC0">
        <w:rPr>
          <w:sz w:val="24"/>
          <w:szCs w:val="24"/>
        </w:rPr>
        <w:t xml:space="preserve">suggests </w:t>
      </w:r>
      <w:r w:rsidRPr="004B0A4F">
        <w:rPr>
          <w:sz w:val="24"/>
          <w:szCs w:val="24"/>
        </w:rPr>
        <w:t xml:space="preserve">that these worlds are </w:t>
      </w:r>
      <w:r w:rsidRPr="001D0E36">
        <w:rPr>
          <w:sz w:val="24"/>
          <w:szCs w:val="24"/>
        </w:rPr>
        <w:t xml:space="preserve">what makes fiction so compelling for its readers </w:t>
      </w:r>
      <w:r w:rsidR="00610BC0" w:rsidRPr="001D0E36">
        <w:rPr>
          <w:sz w:val="24"/>
          <w:szCs w:val="24"/>
        </w:rPr>
        <w:t xml:space="preserve">because </w:t>
      </w:r>
      <w:r w:rsidRPr="001D0E36">
        <w:rPr>
          <w:sz w:val="24"/>
          <w:szCs w:val="24"/>
        </w:rPr>
        <w:t>they must submit themselves to its ontological perspective in order to fully engage with a story (1986</w:t>
      </w:r>
      <w:r w:rsidRPr="004B0A4F">
        <w:rPr>
          <w:sz w:val="24"/>
          <w:szCs w:val="24"/>
        </w:rPr>
        <w:t xml:space="preserve">:73). He goes on to say that </w:t>
      </w:r>
      <w:r w:rsidR="00985CA7">
        <w:rPr>
          <w:sz w:val="24"/>
          <w:szCs w:val="24"/>
        </w:rPr>
        <w:t xml:space="preserve">the power of the concept resides </w:t>
      </w:r>
      <w:r w:rsidRPr="004B0A4F">
        <w:rPr>
          <w:sz w:val="24"/>
          <w:szCs w:val="24"/>
        </w:rPr>
        <w:t>in the distance between the fictional world which he terms the ‘secondary universe’ and the primary universe which he calls ‘the really real world’ (1986: 57)</w:t>
      </w:r>
      <w:r w:rsidR="00EA44D3" w:rsidRPr="004B0A4F">
        <w:rPr>
          <w:sz w:val="24"/>
          <w:szCs w:val="24"/>
        </w:rPr>
        <w:t xml:space="preserve">. </w:t>
      </w:r>
      <w:r w:rsidR="00985CA7">
        <w:rPr>
          <w:sz w:val="24"/>
          <w:szCs w:val="24"/>
        </w:rPr>
        <w:t xml:space="preserve">In </w:t>
      </w:r>
      <w:r w:rsidRPr="004B0A4F">
        <w:rPr>
          <w:i/>
          <w:sz w:val="24"/>
          <w:szCs w:val="24"/>
        </w:rPr>
        <w:t>Heterocosmica: Fiction and Possible Worlds</w:t>
      </w:r>
      <w:r w:rsidRPr="004B0A4F">
        <w:rPr>
          <w:sz w:val="24"/>
          <w:szCs w:val="24"/>
        </w:rPr>
        <w:t>, Lubomir Dole</w:t>
      </w:r>
      <w:r w:rsidRPr="004B0A4F">
        <w:rPr>
          <w:rFonts w:cstheme="minorHAnsi"/>
          <w:sz w:val="24"/>
          <w:szCs w:val="24"/>
        </w:rPr>
        <w:t>ž</w:t>
      </w:r>
      <w:r w:rsidRPr="004B0A4F">
        <w:rPr>
          <w:sz w:val="24"/>
          <w:szCs w:val="24"/>
        </w:rPr>
        <w:t xml:space="preserve">el </w:t>
      </w:r>
      <w:r w:rsidR="00610BC0">
        <w:rPr>
          <w:sz w:val="24"/>
          <w:szCs w:val="24"/>
        </w:rPr>
        <w:t xml:space="preserve">concurs with this writing </w:t>
      </w:r>
      <w:r w:rsidRPr="004B0A4F">
        <w:rPr>
          <w:sz w:val="24"/>
          <w:szCs w:val="24"/>
        </w:rPr>
        <w:t>that fictional worlds provide the ‘macro structural conditions of story generation’ (1998:31)</w:t>
      </w:r>
      <w:r w:rsidR="005C2EBB">
        <w:rPr>
          <w:sz w:val="24"/>
          <w:szCs w:val="24"/>
        </w:rPr>
        <w:t>.</w:t>
      </w:r>
      <w:r w:rsidRPr="004B0A4F">
        <w:rPr>
          <w:sz w:val="24"/>
          <w:szCs w:val="24"/>
        </w:rPr>
        <w:t xml:space="preserve"> </w:t>
      </w:r>
      <w:r w:rsidR="00164AC7">
        <w:rPr>
          <w:sz w:val="24"/>
          <w:szCs w:val="24"/>
        </w:rPr>
        <w:t>The e</w:t>
      </w:r>
      <w:r w:rsidRPr="004B0A4F">
        <w:rPr>
          <w:sz w:val="24"/>
          <w:szCs w:val="24"/>
        </w:rPr>
        <w:t>viden</w:t>
      </w:r>
      <w:r w:rsidR="00164AC7">
        <w:rPr>
          <w:sz w:val="24"/>
          <w:szCs w:val="24"/>
        </w:rPr>
        <w:t xml:space="preserve">ce </w:t>
      </w:r>
      <w:r w:rsidR="00625241">
        <w:rPr>
          <w:sz w:val="24"/>
          <w:szCs w:val="24"/>
        </w:rPr>
        <w:t xml:space="preserve">of literary scholarship </w:t>
      </w:r>
      <w:r w:rsidR="00164AC7">
        <w:rPr>
          <w:sz w:val="24"/>
          <w:szCs w:val="24"/>
        </w:rPr>
        <w:t>suggests</w:t>
      </w:r>
      <w:r w:rsidRPr="004B0A4F">
        <w:rPr>
          <w:sz w:val="24"/>
          <w:szCs w:val="24"/>
        </w:rPr>
        <w:t xml:space="preserve"> a growing </w:t>
      </w:r>
      <w:r w:rsidR="00625241">
        <w:rPr>
          <w:sz w:val="24"/>
          <w:szCs w:val="24"/>
        </w:rPr>
        <w:t>interest in</w:t>
      </w:r>
      <w:r w:rsidRPr="004B0A4F">
        <w:rPr>
          <w:sz w:val="24"/>
          <w:szCs w:val="24"/>
        </w:rPr>
        <w:t xml:space="preserve"> the significance of fictional world</w:t>
      </w:r>
      <w:r w:rsidR="00985CA7">
        <w:rPr>
          <w:sz w:val="24"/>
          <w:szCs w:val="24"/>
        </w:rPr>
        <w:t>s</w:t>
      </w:r>
      <w:r w:rsidR="00625241">
        <w:rPr>
          <w:sz w:val="24"/>
          <w:szCs w:val="24"/>
        </w:rPr>
        <w:t>,</w:t>
      </w:r>
      <w:r w:rsidRPr="004B0A4F">
        <w:rPr>
          <w:sz w:val="24"/>
          <w:szCs w:val="24"/>
        </w:rPr>
        <w:t xml:space="preserve"> and in an anthology of essays titled </w:t>
      </w:r>
      <w:r w:rsidRPr="004B0A4F">
        <w:rPr>
          <w:i/>
          <w:sz w:val="24"/>
          <w:szCs w:val="24"/>
        </w:rPr>
        <w:t>Storyworlds across Media</w:t>
      </w:r>
      <w:r w:rsidRPr="004B0A4F">
        <w:rPr>
          <w:sz w:val="24"/>
          <w:szCs w:val="24"/>
        </w:rPr>
        <w:t xml:space="preserve">, Marie-Laure </w:t>
      </w:r>
      <w:r w:rsidR="00E160DE" w:rsidRPr="004B0A4F">
        <w:rPr>
          <w:sz w:val="24"/>
          <w:szCs w:val="24"/>
        </w:rPr>
        <w:t>Ryan,</w:t>
      </w:r>
      <w:r w:rsidRPr="004B0A4F">
        <w:rPr>
          <w:sz w:val="24"/>
          <w:szCs w:val="24"/>
        </w:rPr>
        <w:t xml:space="preserve"> and Jan-Noel Thin call </w:t>
      </w:r>
      <w:r w:rsidR="00B974A8">
        <w:rPr>
          <w:sz w:val="24"/>
          <w:szCs w:val="24"/>
        </w:rPr>
        <w:t xml:space="preserve">for </w:t>
      </w:r>
      <w:r w:rsidRPr="004B0A4F">
        <w:rPr>
          <w:sz w:val="24"/>
          <w:szCs w:val="24"/>
        </w:rPr>
        <w:t xml:space="preserve">a more ‘media conscious narratology’ because today fictional worlds can be found not only in </w:t>
      </w:r>
      <w:r w:rsidR="00985CA7">
        <w:rPr>
          <w:sz w:val="24"/>
          <w:szCs w:val="24"/>
        </w:rPr>
        <w:t xml:space="preserve">the written world </w:t>
      </w:r>
      <w:r w:rsidRPr="004B0A4F">
        <w:rPr>
          <w:sz w:val="24"/>
          <w:szCs w:val="24"/>
        </w:rPr>
        <w:t xml:space="preserve">but across diverse </w:t>
      </w:r>
      <w:r w:rsidR="0020643A">
        <w:rPr>
          <w:sz w:val="24"/>
          <w:szCs w:val="24"/>
        </w:rPr>
        <w:t xml:space="preserve">media </w:t>
      </w:r>
      <w:r w:rsidRPr="004B0A4F">
        <w:rPr>
          <w:sz w:val="24"/>
          <w:szCs w:val="24"/>
        </w:rPr>
        <w:t xml:space="preserve">settings from computer </w:t>
      </w:r>
      <w:r w:rsidRPr="004B0A4F">
        <w:rPr>
          <w:sz w:val="24"/>
          <w:szCs w:val="24"/>
        </w:rPr>
        <w:lastRenderedPageBreak/>
        <w:t xml:space="preserve">games to transmedia worlds (2014:2). It is these ideas </w:t>
      </w:r>
      <w:r w:rsidR="0020643A">
        <w:rPr>
          <w:sz w:val="24"/>
          <w:szCs w:val="24"/>
        </w:rPr>
        <w:t xml:space="preserve">from </w:t>
      </w:r>
      <w:r w:rsidR="00985CA7">
        <w:rPr>
          <w:sz w:val="24"/>
          <w:szCs w:val="24"/>
        </w:rPr>
        <w:t>l</w:t>
      </w:r>
      <w:r w:rsidR="0020643A">
        <w:rPr>
          <w:sz w:val="24"/>
          <w:szCs w:val="24"/>
        </w:rPr>
        <w:t xml:space="preserve">iterary studies </w:t>
      </w:r>
      <w:r w:rsidRPr="004B0A4F">
        <w:rPr>
          <w:sz w:val="24"/>
          <w:szCs w:val="24"/>
        </w:rPr>
        <w:t>that form the foundations for Mark J.P. Wolf</w:t>
      </w:r>
      <w:r w:rsidR="00985CA7">
        <w:rPr>
          <w:sz w:val="24"/>
          <w:szCs w:val="24"/>
        </w:rPr>
        <w:t xml:space="preserve">’s </w:t>
      </w:r>
      <w:r w:rsidRPr="004B0A4F">
        <w:rPr>
          <w:rFonts w:cstheme="minorHAnsi"/>
          <w:i/>
          <w:sz w:val="24"/>
          <w:szCs w:val="24"/>
          <w:shd w:val="clear" w:color="auto" w:fill="FFFFFF"/>
        </w:rPr>
        <w:t>Building Imaginary Worlds: The Theory and History of Subcreation</w:t>
      </w:r>
      <w:r w:rsidRPr="004B0A4F">
        <w:rPr>
          <w:rFonts w:cstheme="minorHAnsi"/>
          <w:sz w:val="24"/>
          <w:szCs w:val="24"/>
          <w:shd w:val="clear" w:color="auto" w:fill="FFFFFF"/>
        </w:rPr>
        <w:t xml:space="preserve"> (2012) </w:t>
      </w:r>
      <w:r w:rsidR="00B974A8">
        <w:rPr>
          <w:rFonts w:cstheme="minorHAnsi"/>
          <w:sz w:val="24"/>
          <w:szCs w:val="24"/>
          <w:shd w:val="clear" w:color="auto" w:fill="FFFFFF"/>
        </w:rPr>
        <w:t xml:space="preserve">in which he outlines a schema </w:t>
      </w:r>
      <w:r w:rsidR="0020643A">
        <w:rPr>
          <w:rFonts w:cstheme="minorHAnsi"/>
          <w:sz w:val="24"/>
          <w:szCs w:val="24"/>
          <w:shd w:val="clear" w:color="auto" w:fill="FFFFFF"/>
        </w:rPr>
        <w:t xml:space="preserve">from </w:t>
      </w:r>
      <w:r w:rsidR="00B974A8">
        <w:rPr>
          <w:rFonts w:cstheme="minorHAnsi"/>
          <w:sz w:val="24"/>
          <w:szCs w:val="24"/>
          <w:shd w:val="clear" w:color="auto" w:fill="FFFFFF"/>
        </w:rPr>
        <w:t xml:space="preserve">which fictional worlds </w:t>
      </w:r>
      <w:r w:rsidR="00985CA7">
        <w:rPr>
          <w:rFonts w:cstheme="minorHAnsi"/>
          <w:sz w:val="24"/>
          <w:szCs w:val="24"/>
          <w:shd w:val="clear" w:color="auto" w:fill="FFFFFF"/>
        </w:rPr>
        <w:t xml:space="preserve">may be </w:t>
      </w:r>
      <w:r w:rsidR="00B974A8">
        <w:rPr>
          <w:rFonts w:cstheme="minorHAnsi"/>
          <w:sz w:val="24"/>
          <w:szCs w:val="24"/>
          <w:shd w:val="clear" w:color="auto" w:fill="FFFFFF"/>
        </w:rPr>
        <w:t>constructed</w:t>
      </w:r>
      <w:r w:rsidR="00985CA7">
        <w:rPr>
          <w:rFonts w:cstheme="minorHAnsi"/>
          <w:sz w:val="24"/>
          <w:szCs w:val="24"/>
          <w:shd w:val="clear" w:color="auto" w:fill="FFFFFF"/>
        </w:rPr>
        <w:t xml:space="preserve"> in</w:t>
      </w:r>
      <w:r w:rsidR="005C2EBB">
        <w:rPr>
          <w:rFonts w:cstheme="minorHAnsi"/>
          <w:sz w:val="24"/>
          <w:szCs w:val="24"/>
          <w:shd w:val="clear" w:color="auto" w:fill="FFFFFF"/>
        </w:rPr>
        <w:t xml:space="preserve"> </w:t>
      </w:r>
      <w:r w:rsidR="00985CA7">
        <w:rPr>
          <w:rFonts w:cstheme="minorHAnsi"/>
          <w:sz w:val="24"/>
          <w:szCs w:val="24"/>
          <w:shd w:val="clear" w:color="auto" w:fill="FFFFFF"/>
        </w:rPr>
        <w:t>different media</w:t>
      </w:r>
      <w:r w:rsidR="00B974A8">
        <w:rPr>
          <w:rFonts w:cstheme="minorHAnsi"/>
          <w:sz w:val="24"/>
          <w:szCs w:val="24"/>
          <w:shd w:val="clear" w:color="auto" w:fill="FFFFFF"/>
        </w:rPr>
        <w:t xml:space="preserve">. </w:t>
      </w:r>
    </w:p>
    <w:p w14:paraId="48C3F7F8" w14:textId="77777777" w:rsidR="00A11D38" w:rsidRPr="004B0A4F" w:rsidRDefault="00A11D38" w:rsidP="00A11D38">
      <w:pPr>
        <w:spacing w:line="276" w:lineRule="auto"/>
        <w:rPr>
          <w:szCs w:val="24"/>
        </w:rPr>
      </w:pPr>
    </w:p>
    <w:p w14:paraId="210CCD06" w14:textId="33E042E8" w:rsidR="00A11D38" w:rsidRPr="004B0A4F" w:rsidRDefault="00A11D38" w:rsidP="00A11D38">
      <w:pPr>
        <w:spacing w:after="343"/>
        <w:ind w:left="82" w:right="50" w:firstLine="0"/>
      </w:pPr>
      <w:r w:rsidRPr="004B0A4F">
        <w:t>The emergence of digital media prompted a new wave of interest in</w:t>
      </w:r>
      <w:r w:rsidR="001C7D9F">
        <w:t xml:space="preserve"> fictional worlds</w:t>
      </w:r>
      <w:r w:rsidRPr="004B0A4F">
        <w:t xml:space="preserve">. </w:t>
      </w:r>
      <w:r w:rsidR="001C7D9F">
        <w:t xml:space="preserve">Written in the early years of the </w:t>
      </w:r>
      <w:r w:rsidR="005C2EBB">
        <w:t>i</w:t>
      </w:r>
      <w:r w:rsidR="001C7D9F">
        <w:t>nternet, in</w:t>
      </w:r>
      <w:r w:rsidRPr="004B0A4F">
        <w:t xml:space="preserve"> </w:t>
      </w:r>
      <w:r w:rsidRPr="004B0A4F">
        <w:rPr>
          <w:i/>
        </w:rPr>
        <w:t>Hamlet on the Holodeck</w:t>
      </w:r>
      <w:r w:rsidRPr="004B0A4F">
        <w:t>, Janet Murray predict</w:t>
      </w:r>
      <w:r w:rsidR="001C7D9F">
        <w:t>s</w:t>
      </w:r>
      <w:r w:rsidRPr="004B0A4F">
        <w:t xml:space="preserve"> </w:t>
      </w:r>
      <w:r w:rsidR="001C7D9F">
        <w:t xml:space="preserve">that </w:t>
      </w:r>
      <w:r w:rsidRPr="004B0A4F">
        <w:t>digit</w:t>
      </w:r>
      <w:r w:rsidR="005A4CF8">
        <w:t>al</w:t>
      </w:r>
      <w:r w:rsidRPr="004B0A4F">
        <w:t xml:space="preserve">isation will </w:t>
      </w:r>
      <w:r w:rsidR="001C7D9F">
        <w:t xml:space="preserve">have a significant </w:t>
      </w:r>
      <w:r w:rsidRPr="004B0A4F">
        <w:t>impact on fictional world</w:t>
      </w:r>
      <w:r w:rsidR="001C7D9F">
        <w:t xml:space="preserve"> making</w:t>
      </w:r>
      <w:r w:rsidRPr="004B0A4F">
        <w:t xml:space="preserve"> (1999). She </w:t>
      </w:r>
      <w:r w:rsidR="001C7D9F">
        <w:t>hypothesises that</w:t>
      </w:r>
      <w:r w:rsidR="00625241">
        <w:t>,</w:t>
      </w:r>
      <w:r w:rsidR="001C7D9F">
        <w:t xml:space="preserve"> in the </w:t>
      </w:r>
      <w:r w:rsidRPr="004B0A4F">
        <w:t>future</w:t>
      </w:r>
      <w:r w:rsidR="001C7D9F">
        <w:t xml:space="preserve">, </w:t>
      </w:r>
      <w:r w:rsidRPr="004B0A4F">
        <w:t xml:space="preserve">audiences will not just read about fictional worlds or view them on a screen, but </w:t>
      </w:r>
      <w:r w:rsidR="008D3C4E">
        <w:t xml:space="preserve">could </w:t>
      </w:r>
      <w:r w:rsidRPr="004B0A4F">
        <w:t xml:space="preserve">be bodily transported into a ‘universal fantasy machine’ </w:t>
      </w:r>
      <w:r w:rsidR="001C7D9F">
        <w:t xml:space="preserve">where </w:t>
      </w:r>
      <w:r w:rsidRPr="004B0A4F">
        <w:t xml:space="preserve">fictional worlds are brought to life by computers </w:t>
      </w:r>
      <w:r w:rsidR="008D3C4E">
        <w:t xml:space="preserve">and the internet </w:t>
      </w:r>
      <w:r w:rsidRPr="004B0A4F">
        <w:t xml:space="preserve">(1999:15). To envisage this, she co-opts the </w:t>
      </w:r>
      <w:r w:rsidR="008D3C4E">
        <w:t xml:space="preserve">notion </w:t>
      </w:r>
      <w:r w:rsidRPr="004B0A4F">
        <w:t xml:space="preserve">of the holodeck from the TV series, </w:t>
      </w:r>
      <w:r w:rsidRPr="004B0A4F">
        <w:rPr>
          <w:i/>
        </w:rPr>
        <w:t xml:space="preserve">Star Trek: The Next Generation </w:t>
      </w:r>
      <w:r w:rsidRPr="004B0A4F">
        <w:t xml:space="preserve">(1987) as a metaphor to imagine the potential of digital media for the creation of fictional worlds (Ibid.). Murray describes: </w:t>
      </w:r>
    </w:p>
    <w:p w14:paraId="03221030" w14:textId="77777777" w:rsidR="00A11D38" w:rsidRPr="004B0A4F" w:rsidRDefault="00A11D38" w:rsidP="00A11D38">
      <w:pPr>
        <w:spacing w:after="343"/>
        <w:ind w:left="730" w:right="50"/>
      </w:pPr>
      <w:r w:rsidRPr="004B0A4F">
        <w:t xml:space="preserve">‘The holodeck consists of an empty black cube covered in white grid lines upon which a computer can project elaborate simulations by combining holography with magnetic ‘force fields’ and energy-to-matter conversions’ (Ibid.). </w:t>
      </w:r>
    </w:p>
    <w:p w14:paraId="4CD3ACF8" w14:textId="29E9F41F" w:rsidR="00A11D38" w:rsidRPr="004B0A4F" w:rsidRDefault="00A11D38" w:rsidP="00A11D38">
      <w:pPr>
        <w:spacing w:after="343"/>
        <w:ind w:left="92" w:right="50"/>
      </w:pPr>
      <w:r w:rsidRPr="004B0A4F">
        <w:t xml:space="preserve">She goes on to imagine how it may become possible to physically enter the holodeck and experience an ‘illusory world’ (Ibid.). Murray credits such possibilities to computational power and the encyclopaedic capacity of the internet which she predicts will make the web a compelling medium for narrative art (1999:87). She describes: </w:t>
      </w:r>
    </w:p>
    <w:p w14:paraId="6F9F9463" w14:textId="77777777" w:rsidR="00A11D38" w:rsidRPr="004B0A4F" w:rsidRDefault="00A11D38" w:rsidP="00A11D38">
      <w:pPr>
        <w:spacing w:after="308"/>
        <w:ind w:left="807" w:right="50"/>
      </w:pPr>
      <w:r w:rsidRPr="004B0A4F">
        <w:t xml:space="preserve">‘the web-like structures of cyberspace allow for endless expansion possibilities within the fictional world, but in the context of the world wide web of information these intersecting stories can twine around and through the non-fictional documents of real life and make the borders of the fictional universe seem limitless’ (Ibid.). </w:t>
      </w:r>
    </w:p>
    <w:p w14:paraId="580C9931" w14:textId="1EC2319C" w:rsidR="00A11D38" w:rsidRPr="004B0A4F" w:rsidRDefault="00A11D38" w:rsidP="00A11D38">
      <w:pPr>
        <w:ind w:left="92" w:right="50"/>
      </w:pPr>
      <w:r w:rsidRPr="004B0A4F">
        <w:t xml:space="preserve">Murray predicts that web-based fictional environments will be </w:t>
      </w:r>
      <w:r w:rsidR="00074ED7">
        <w:t xml:space="preserve">populated with </w:t>
      </w:r>
      <w:r w:rsidRPr="004B0A4F">
        <w:t xml:space="preserve">story world artefacts </w:t>
      </w:r>
      <w:r w:rsidR="00074ED7">
        <w:t xml:space="preserve">she </w:t>
      </w:r>
      <w:r w:rsidR="008D3C4E">
        <w:t xml:space="preserve">explains as </w:t>
      </w:r>
      <w:r w:rsidRPr="004B0A4F">
        <w:t xml:space="preserve">‘contextualising devices’ </w:t>
      </w:r>
      <w:r w:rsidR="001C7D9F">
        <w:t xml:space="preserve">that will </w:t>
      </w:r>
      <w:r w:rsidRPr="004B0A4F">
        <w:t>enab</w:t>
      </w:r>
      <w:r w:rsidR="001C7D9F">
        <w:t>le</w:t>
      </w:r>
      <w:r w:rsidRPr="004B0A4F">
        <w:t xml:space="preserve"> audiences to navigate their way through </w:t>
      </w:r>
      <w:r w:rsidR="008D3C4E">
        <w:t xml:space="preserve">stories </w:t>
      </w:r>
      <w:r w:rsidRPr="004B0A4F">
        <w:t xml:space="preserve">with ‘colour-coded paths, timelines, family trees, maps, clocks, calendars </w:t>
      </w:r>
      <w:proofErr w:type="gramStart"/>
      <w:r w:rsidRPr="004B0A4F">
        <w:t>and so on</w:t>
      </w:r>
      <w:proofErr w:type="gramEnd"/>
      <w:r w:rsidRPr="004B0A4F">
        <w:t>’ (1999:53-58). In sum, Murray foresees that digital media may become ‘potent properties’ for narrative and be used to support vivid and compelling fictional worlds (1999:284)</w:t>
      </w:r>
      <w:r w:rsidR="00EA44D3" w:rsidRPr="004B0A4F">
        <w:t xml:space="preserve">. </w:t>
      </w:r>
    </w:p>
    <w:p w14:paraId="765DD71F" w14:textId="77777777" w:rsidR="00A11D38" w:rsidRPr="004B0A4F" w:rsidRDefault="00A11D38" w:rsidP="00A11D38">
      <w:pPr>
        <w:spacing w:after="20" w:line="259" w:lineRule="auto"/>
        <w:ind w:left="77" w:firstLine="0"/>
      </w:pPr>
      <w:r w:rsidRPr="004B0A4F">
        <w:t xml:space="preserve"> </w:t>
      </w:r>
    </w:p>
    <w:p w14:paraId="0912B6CD" w14:textId="12AC4715" w:rsidR="00A11D38" w:rsidRPr="004B0A4F" w:rsidRDefault="00625241" w:rsidP="00A11D38">
      <w:pPr>
        <w:ind w:left="92" w:right="50"/>
      </w:pPr>
      <w:r>
        <w:lastRenderedPageBreak/>
        <w:t>W</w:t>
      </w:r>
      <w:r w:rsidR="00A11D38" w:rsidRPr="004B0A4F">
        <w:t xml:space="preserve">hile the holodeck remains the terrain of science fiction, today transmedia provides a more </w:t>
      </w:r>
      <w:r w:rsidR="00D43B39">
        <w:t xml:space="preserve">realisable </w:t>
      </w:r>
      <w:r w:rsidR="00A11D38" w:rsidRPr="004B0A4F">
        <w:t xml:space="preserve">route to the development of </w:t>
      </w:r>
      <w:r w:rsidR="001C7D9F">
        <w:t xml:space="preserve">all-encompassing </w:t>
      </w:r>
      <w:r w:rsidR="00A11D38" w:rsidRPr="004B0A4F">
        <w:t>fictional worlds</w:t>
      </w:r>
      <w:r w:rsidR="001C7D9F">
        <w:t xml:space="preserve"> predicted by Murray</w:t>
      </w:r>
      <w:r w:rsidR="00A11D38" w:rsidRPr="004B0A4F">
        <w:t>. On a</w:t>
      </w:r>
      <w:r w:rsidR="00BC58CC">
        <w:t xml:space="preserve"> </w:t>
      </w:r>
      <w:r w:rsidR="00074ED7">
        <w:t xml:space="preserve">purely </w:t>
      </w:r>
      <w:r w:rsidR="00BC58CC">
        <w:t xml:space="preserve">pragmatic </w:t>
      </w:r>
      <w:r w:rsidR="00A11D38" w:rsidRPr="004B0A4F">
        <w:t xml:space="preserve">level, Henry Jenkins suggests that world-making </w:t>
      </w:r>
      <w:r w:rsidR="00074ED7">
        <w:t xml:space="preserve">is becoming more important because </w:t>
      </w:r>
      <w:r w:rsidR="00A11D38" w:rsidRPr="004B0A4F">
        <w:t xml:space="preserve">the strategy embodies the </w:t>
      </w:r>
      <w:r w:rsidR="00BC58CC">
        <w:t xml:space="preserve">commercial </w:t>
      </w:r>
      <w:r w:rsidR="00A11D38" w:rsidRPr="004B0A4F">
        <w:t>logic of convergence</w:t>
      </w:r>
      <w:r w:rsidR="00074ED7">
        <w:t xml:space="preserve"> </w:t>
      </w:r>
      <w:r w:rsidR="00074ED7" w:rsidRPr="0055433B">
        <w:t xml:space="preserve">(2006: </w:t>
      </w:r>
      <w:r w:rsidR="0085519E" w:rsidRPr="0055433B">
        <w:t>117</w:t>
      </w:r>
      <w:r w:rsidR="00074ED7" w:rsidRPr="0055433B">
        <w:t>)</w:t>
      </w:r>
      <w:r w:rsidR="00A11D38" w:rsidRPr="0055433B">
        <w:t>.</w:t>
      </w:r>
      <w:r w:rsidR="00A11D38" w:rsidRPr="004B0A4F">
        <w:t xml:space="preserve"> Film </w:t>
      </w:r>
      <w:r w:rsidR="008D3C4E">
        <w:t xml:space="preserve">and TV </w:t>
      </w:r>
      <w:r w:rsidR="00A11D38" w:rsidRPr="004B0A4F">
        <w:t xml:space="preserve">franchises have the potential to spawn spin offs, licensed </w:t>
      </w:r>
      <w:r w:rsidR="00980374" w:rsidRPr="004B0A4F">
        <w:t>goods,</w:t>
      </w:r>
      <w:r w:rsidR="00A11D38" w:rsidRPr="004B0A4F">
        <w:t xml:space="preserve"> and product lines (</w:t>
      </w:r>
      <w:r w:rsidR="0085519E">
        <w:t>Ibid</w:t>
      </w:r>
      <w:r w:rsidR="00A11D38" w:rsidRPr="004B0A4F">
        <w:t xml:space="preserve">). </w:t>
      </w:r>
      <w:r w:rsidR="00074ED7">
        <w:t xml:space="preserve">He </w:t>
      </w:r>
      <w:r w:rsidR="00A11D38" w:rsidRPr="004B0A4F">
        <w:t xml:space="preserve">points to the commercial logic of </w:t>
      </w:r>
      <w:r w:rsidR="008D3C4E">
        <w:t xml:space="preserve">moving </w:t>
      </w:r>
      <w:r w:rsidR="00A11D38" w:rsidRPr="004B0A4F">
        <w:t>away from single narratives</w:t>
      </w:r>
      <w:r w:rsidR="008D3C4E">
        <w:t xml:space="preserve"> to </w:t>
      </w:r>
      <w:r w:rsidR="00A11D38" w:rsidRPr="004B0A4F">
        <w:t xml:space="preserve">fictional worlds with the capacity to host a greater and more complex range of stories, </w:t>
      </w:r>
      <w:r w:rsidR="00B6015F" w:rsidRPr="004B0A4F">
        <w:t>games,</w:t>
      </w:r>
      <w:r w:rsidR="00A11D38" w:rsidRPr="004B0A4F">
        <w:t xml:space="preserve"> and other forms of engagement (2009b). He writes:  </w:t>
      </w:r>
    </w:p>
    <w:p w14:paraId="2DFB97BD" w14:textId="77777777" w:rsidR="00A11D38" w:rsidRPr="004B0A4F" w:rsidRDefault="00A11D38" w:rsidP="00A11D38">
      <w:pPr>
        <w:spacing w:after="20" w:line="259" w:lineRule="auto"/>
        <w:ind w:left="77" w:firstLine="0"/>
      </w:pPr>
      <w:r w:rsidRPr="004B0A4F">
        <w:t xml:space="preserve"> </w:t>
      </w:r>
    </w:p>
    <w:p w14:paraId="27F8E928" w14:textId="5667D8ED" w:rsidR="00A11D38" w:rsidRDefault="00A11D38" w:rsidP="00A11D38">
      <w:pPr>
        <w:ind w:left="807" w:right="50"/>
      </w:pPr>
      <w:r w:rsidRPr="004B0A4F">
        <w:t>‘</w:t>
      </w:r>
      <w:proofErr w:type="gramStart"/>
      <w:r w:rsidRPr="004B0A4F">
        <w:t>more and more</w:t>
      </w:r>
      <w:proofErr w:type="gramEnd"/>
      <w:r w:rsidRPr="004B0A4F">
        <w:t xml:space="preserve"> storytelling has become the art of world building as artists create compelling environments that cannot be fully explored or exhausted within a single work, or even a single medium.  The world is bigger than the film, bigger even than the franchise – since fan speculations and elaborations also expand the world in a variety of directions’ (2006:116). </w:t>
      </w:r>
    </w:p>
    <w:p w14:paraId="68F9D676" w14:textId="53A548F4" w:rsidR="001C7D9F" w:rsidRDefault="001C7D9F" w:rsidP="00A11D38">
      <w:pPr>
        <w:ind w:left="807" w:right="50"/>
      </w:pPr>
    </w:p>
    <w:p w14:paraId="13155F8D" w14:textId="323254A9" w:rsidR="00A11D38" w:rsidRPr="004B0A4F" w:rsidRDefault="001C7D9F" w:rsidP="004624BE">
      <w:pPr>
        <w:ind w:left="97" w:right="50"/>
      </w:pPr>
      <w:r w:rsidRPr="004B0A4F">
        <w:t xml:space="preserve">Moreover, although </w:t>
      </w:r>
      <w:r w:rsidR="00074ED7">
        <w:t xml:space="preserve">clearly </w:t>
      </w:r>
      <w:r w:rsidRPr="004B0A4F">
        <w:t xml:space="preserve">fictional worlds pre-date convergence technologies, Jenkins </w:t>
      </w:r>
      <w:r w:rsidR="00074ED7">
        <w:t xml:space="preserve">argues </w:t>
      </w:r>
      <w:r w:rsidRPr="004B0A4F">
        <w:t xml:space="preserve">that digital technologies have </w:t>
      </w:r>
      <w:r w:rsidR="00074ED7">
        <w:t xml:space="preserve">catalysed </w:t>
      </w:r>
      <w:r w:rsidRPr="004B0A4F">
        <w:t xml:space="preserve">the </w:t>
      </w:r>
      <w:r w:rsidR="00074ED7">
        <w:t xml:space="preserve">proliferation </w:t>
      </w:r>
      <w:r w:rsidRPr="004B0A4F">
        <w:t>of transmedia storytelling and greater audience participation in the process of world-making (2006:170).</w:t>
      </w:r>
    </w:p>
    <w:p w14:paraId="283335C2" w14:textId="77777777" w:rsidR="00A11D38" w:rsidRPr="004B0A4F" w:rsidRDefault="00A11D38" w:rsidP="00A11D38">
      <w:pPr>
        <w:rPr>
          <w:b/>
        </w:rPr>
      </w:pPr>
    </w:p>
    <w:p w14:paraId="4FA20D65" w14:textId="20B17342" w:rsidR="00A11D38" w:rsidRPr="004B0A4F" w:rsidRDefault="00A11D38" w:rsidP="00A11D38">
      <w:pPr>
        <w:spacing w:after="340"/>
        <w:ind w:left="92" w:right="50"/>
      </w:pPr>
      <w:r w:rsidRPr="004B0A4F">
        <w:t xml:space="preserve">It is in the work of Mark J.P. Wolf that the most extensive consideration of world building across the media can be found. </w:t>
      </w:r>
      <w:r w:rsidRPr="004B0A4F">
        <w:rPr>
          <w:i/>
        </w:rPr>
        <w:t>Building Imaginary Worlds: The Theory and History of Subcreation</w:t>
      </w:r>
      <w:r w:rsidRPr="004B0A4F">
        <w:t xml:space="preserve"> (2012) provides an historical account of imaginary worlds surveying three millennia and referencing more than ‘1400 worlds’ which is </w:t>
      </w:r>
      <w:proofErr w:type="gramStart"/>
      <w:r w:rsidRPr="004B0A4F">
        <w:t>a prodigious</w:t>
      </w:r>
      <w:proofErr w:type="gramEnd"/>
      <w:r w:rsidRPr="004B0A4F">
        <w:t xml:space="preserve"> work of scholarship (Wolf, 2012). But </w:t>
      </w:r>
      <w:r w:rsidR="00C34DD8">
        <w:t xml:space="preserve">while Wolf’s frame of reference is vast, his </w:t>
      </w:r>
      <w:r w:rsidRPr="004B0A4F">
        <w:t xml:space="preserve">argument is simple. He believes that imaginary worlds do not just provide a background to plot but are compelling artefacts in their own right </w:t>
      </w:r>
      <w:r w:rsidR="00A37587">
        <w:t xml:space="preserve">that </w:t>
      </w:r>
      <w:r w:rsidR="00A37587" w:rsidRPr="004B0A4F">
        <w:t>ha</w:t>
      </w:r>
      <w:r w:rsidR="007213CF">
        <w:t>d</w:t>
      </w:r>
      <w:r w:rsidR="00A37587" w:rsidRPr="004B0A4F">
        <w:t xml:space="preserve"> been largely neglected by academic research </w:t>
      </w:r>
      <w:r w:rsidRPr="004B0A4F">
        <w:t xml:space="preserve">(Wolf, 2012:2). </w:t>
      </w:r>
    </w:p>
    <w:p w14:paraId="16E8C531" w14:textId="36790F36" w:rsidR="00A11D38" w:rsidRPr="004B0A4F" w:rsidRDefault="00A11D38" w:rsidP="00A11D38">
      <w:pPr>
        <w:spacing w:after="341"/>
        <w:ind w:left="92" w:right="50"/>
      </w:pPr>
      <w:r w:rsidRPr="004B0A4F">
        <w:t xml:space="preserve">For </w:t>
      </w:r>
      <w:proofErr w:type="gramStart"/>
      <w:r w:rsidRPr="004B0A4F">
        <w:t>Wolf</w:t>
      </w:r>
      <w:proofErr w:type="gramEnd"/>
      <w:r w:rsidRPr="004B0A4F">
        <w:t xml:space="preserve"> an imaginary world can take the form of a place in the geographical sense of the word, like Tolkien’s Middle Earth, or can be a space in the experiential sense of the word</w:t>
      </w:r>
      <w:r w:rsidR="00D5620C">
        <w:t xml:space="preserve">. That is to say, everything a character encounters during the course of a story such as </w:t>
      </w:r>
      <w:del w:id="2" w:author="Kim Walden" w:date="2023-10-02T16:18:00Z">
        <w:r w:rsidR="00BC1467" w:rsidDel="001E3C03">
          <w:delText xml:space="preserve">different </w:delText>
        </w:r>
        <w:r w:rsidR="00D5620C" w:rsidDel="001E3C03">
          <w:delText>culture</w:delText>
        </w:r>
        <w:r w:rsidR="00BC1467" w:rsidDel="001E3C03">
          <w:delText>s</w:delText>
        </w:r>
      </w:del>
      <w:ins w:id="3" w:author="Kim Walden" w:date="2023-10-02T16:18:00Z">
        <w:r w:rsidR="001E3C03">
          <w:t>diverse cultures</w:t>
        </w:r>
      </w:ins>
      <w:r w:rsidR="00D5620C">
        <w:t xml:space="preserve">, </w:t>
      </w:r>
      <w:r w:rsidR="00E160DE">
        <w:t>events,</w:t>
      </w:r>
      <w:r w:rsidR="00BC1467">
        <w:t xml:space="preserve"> </w:t>
      </w:r>
      <w:r w:rsidR="00D041E8">
        <w:t>and</w:t>
      </w:r>
      <w:r w:rsidR="0085519E">
        <w:t xml:space="preserve"> </w:t>
      </w:r>
      <w:r w:rsidR="00D5620C">
        <w:t>even philosophical perspectives</w:t>
      </w:r>
      <w:r w:rsidRPr="004B0A4F">
        <w:t xml:space="preserve"> (2012:25). </w:t>
      </w:r>
      <w:r w:rsidR="00BC1467">
        <w:t xml:space="preserve">But </w:t>
      </w:r>
      <w:r w:rsidRPr="004B0A4F">
        <w:t>what makes imaginary worlds so compelling is the combination of similarities and differences between the primary and secondary worlds which he suggests provide</w:t>
      </w:r>
      <w:r w:rsidR="00B6015F">
        <w:t>s</w:t>
      </w:r>
      <w:r w:rsidRPr="004B0A4F">
        <w:t xml:space="preserve"> a mechanism for reflection (Wolf in Jenkins, 2013b). In an interview, Wolf states:  </w:t>
      </w:r>
    </w:p>
    <w:p w14:paraId="7AE1B90C" w14:textId="1639BBD2" w:rsidR="00A11D38" w:rsidRPr="004B0A4F" w:rsidRDefault="00A11D38" w:rsidP="00A11D38">
      <w:pPr>
        <w:spacing w:after="308"/>
        <w:ind w:left="92" w:right="50"/>
      </w:pPr>
      <w:r w:rsidRPr="004B0A4F">
        <w:lastRenderedPageBreak/>
        <w:t>‘imaginary worlds can comment on the primary world through their differences, they can embody other ideas and philosophies, and convey meaning in a variety of ways beyond the traditional ways found in stories set in the primary world’ (Ibid.)</w:t>
      </w:r>
      <w:r w:rsidR="00EA44D3" w:rsidRPr="004B0A4F">
        <w:t xml:space="preserve">. </w:t>
      </w:r>
    </w:p>
    <w:p w14:paraId="0F109A20" w14:textId="3AA0D647" w:rsidR="007F01F6" w:rsidRDefault="00A11D38" w:rsidP="007F01F6">
      <w:pPr>
        <w:spacing w:after="343"/>
        <w:ind w:left="92" w:right="50"/>
      </w:pPr>
      <w:r w:rsidRPr="004B0A4F">
        <w:t>This view of imaginary world creation accords with Tolkien’s views</w:t>
      </w:r>
      <w:r w:rsidR="009248F9">
        <w:t xml:space="preserve"> that</w:t>
      </w:r>
      <w:r w:rsidRPr="004B0A4F">
        <w:t xml:space="preserve">, ‘the point of the story lies, not in thinking frogs’ possible mates, but in the necessity of keeping promises (even those with intolerable consequences)’ (1939:152). </w:t>
      </w:r>
      <w:r w:rsidR="009248F9">
        <w:t xml:space="preserve">Both </w:t>
      </w:r>
      <w:r w:rsidRPr="004B0A4F">
        <w:t>Wolf</w:t>
      </w:r>
      <w:r w:rsidR="009248F9">
        <w:t xml:space="preserve"> </w:t>
      </w:r>
      <w:r w:rsidRPr="004B0A4F">
        <w:t xml:space="preserve">and Tolkien </w:t>
      </w:r>
      <w:r w:rsidR="009248F9">
        <w:t xml:space="preserve">regard </w:t>
      </w:r>
      <w:r w:rsidRPr="004B0A4F">
        <w:t xml:space="preserve">the facility for reflection afforded by such stories </w:t>
      </w:r>
      <w:r w:rsidR="0085519E">
        <w:t xml:space="preserve">as </w:t>
      </w:r>
      <w:r w:rsidRPr="004B0A4F">
        <w:t>their principal purpose</w:t>
      </w:r>
      <w:r w:rsidR="00A37587">
        <w:t xml:space="preserve"> and what makes them so endlessly fascinating</w:t>
      </w:r>
      <w:r w:rsidR="00EA44D3" w:rsidRPr="004B0A4F">
        <w:t xml:space="preserve">. </w:t>
      </w:r>
      <w:r w:rsidRPr="004B0A4F">
        <w:t xml:space="preserve">As well as providing a rationale for </w:t>
      </w:r>
      <w:r w:rsidR="00BC1467">
        <w:t xml:space="preserve">the consideration of </w:t>
      </w:r>
      <w:r w:rsidRPr="004B0A4F">
        <w:t xml:space="preserve">imaginary world creation, the </w:t>
      </w:r>
      <w:r w:rsidR="00BC1467">
        <w:t xml:space="preserve">second </w:t>
      </w:r>
      <w:r w:rsidRPr="004B0A4F">
        <w:t xml:space="preserve">reason for using Wolf’s writings </w:t>
      </w:r>
      <w:r w:rsidR="0085519E">
        <w:t xml:space="preserve">in this investigation </w:t>
      </w:r>
      <w:r w:rsidRPr="004B0A4F">
        <w:t>is that, unlike other scholars writing about fictional worlds, Wolf outlines a theoretical framework</w:t>
      </w:r>
      <w:r w:rsidR="00BC1467">
        <w:t xml:space="preserve"> of world building </w:t>
      </w:r>
      <w:r w:rsidRPr="004B0A4F">
        <w:t xml:space="preserve">which provides a promising </w:t>
      </w:r>
      <w:r w:rsidR="0085519E">
        <w:t xml:space="preserve">strategy </w:t>
      </w:r>
      <w:r w:rsidRPr="004B0A4F">
        <w:t xml:space="preserve">for the examination of film site fictional worlds (2012). </w:t>
      </w:r>
      <w:r w:rsidR="007F01F6">
        <w:t xml:space="preserve">This framework and developments in world building theory since the publication of Wolf’s book in 2012 warrant closer consideration as they </w:t>
      </w:r>
      <w:r w:rsidR="0085519E">
        <w:t xml:space="preserve">can </w:t>
      </w:r>
      <w:r w:rsidR="007F01F6">
        <w:t>provide a model against which promotional world sites may be analysed later in the chapter.</w:t>
      </w:r>
    </w:p>
    <w:p w14:paraId="524E061E" w14:textId="655CCE3C" w:rsidR="00D43B39" w:rsidRDefault="007F01F6" w:rsidP="007F01F6">
      <w:pPr>
        <w:spacing w:after="343"/>
        <w:ind w:left="92" w:right="50"/>
        <w:rPr>
          <w:rFonts w:asciiTheme="minorHAnsi" w:hAnsiTheme="minorHAnsi" w:cstheme="minorHAnsi"/>
          <w:color w:val="auto"/>
          <w:szCs w:val="24"/>
        </w:rPr>
      </w:pPr>
      <w:r>
        <w:t xml:space="preserve">To begin with, </w:t>
      </w:r>
      <w:r w:rsidR="009248F9">
        <w:t xml:space="preserve">Wolf </w:t>
      </w:r>
      <w:r w:rsidR="009D755D">
        <w:t xml:space="preserve">proposes </w:t>
      </w:r>
      <w:r w:rsidR="00A11D38" w:rsidRPr="004B0A4F">
        <w:t xml:space="preserve">that </w:t>
      </w:r>
      <w:r w:rsidR="009D755D">
        <w:t xml:space="preserve">one way of comprehending </w:t>
      </w:r>
      <w:r w:rsidR="00A11D38" w:rsidRPr="004B0A4F">
        <w:t xml:space="preserve">imaginary worlds </w:t>
      </w:r>
      <w:r w:rsidR="009D755D">
        <w:t xml:space="preserve">is to identify </w:t>
      </w:r>
      <w:r w:rsidR="00ED7988">
        <w:t>their</w:t>
      </w:r>
      <w:r w:rsidR="00630275">
        <w:t xml:space="preserve"> </w:t>
      </w:r>
      <w:r w:rsidR="00A11D38" w:rsidRPr="004B0A4F">
        <w:t xml:space="preserve">‘primary world defaults’ </w:t>
      </w:r>
      <w:r>
        <w:t xml:space="preserve">where differences </w:t>
      </w:r>
      <w:r w:rsidR="00F0322E">
        <w:t xml:space="preserve">from the primary world </w:t>
      </w:r>
      <w:r>
        <w:t xml:space="preserve">are developed across four key realms or domains </w:t>
      </w:r>
      <w:r w:rsidR="00A11D38" w:rsidRPr="004B0A4F">
        <w:t xml:space="preserve">(2012:35). </w:t>
      </w:r>
      <w:r w:rsidR="009D755D">
        <w:t>These realms</w:t>
      </w:r>
      <w:r>
        <w:t xml:space="preserve"> consist of</w:t>
      </w:r>
      <w:r w:rsidR="009D755D">
        <w:t xml:space="preserve"> f</w:t>
      </w:r>
      <w:r w:rsidR="00A11D38" w:rsidRPr="004B0A4F">
        <w:t>irst</w:t>
      </w:r>
      <w:r w:rsidR="009D755D">
        <w:t>ly</w:t>
      </w:r>
      <w:r w:rsidR="00A11D38" w:rsidRPr="004B0A4F">
        <w:t>, the nominal realm in which new names are given to existing things</w:t>
      </w:r>
      <w:r w:rsidR="009248F9">
        <w:t xml:space="preserve"> </w:t>
      </w:r>
      <w:r w:rsidR="00A11D38" w:rsidRPr="004B0A4F">
        <w:t>includ</w:t>
      </w:r>
      <w:r w:rsidR="009248F9">
        <w:t>ing</w:t>
      </w:r>
      <w:r w:rsidR="00A11D38" w:rsidRPr="004B0A4F">
        <w:t xml:space="preserve"> new languages, possibly even new </w:t>
      </w:r>
      <w:r w:rsidR="00B6015F" w:rsidRPr="004B0A4F">
        <w:t>alphabets,</w:t>
      </w:r>
      <w:r w:rsidR="00A11D38" w:rsidRPr="004B0A4F">
        <w:t xml:space="preserve"> or written forms; </w:t>
      </w:r>
      <w:r w:rsidR="008E53D2">
        <w:t>s</w:t>
      </w:r>
      <w:r w:rsidR="00A11D38" w:rsidRPr="004B0A4F">
        <w:t xml:space="preserve">econdly, the cultural realm </w:t>
      </w:r>
      <w:r w:rsidR="00630275">
        <w:t xml:space="preserve">which covers </w:t>
      </w:r>
      <w:r w:rsidR="001E3C03" w:rsidRPr="004B0A4F">
        <w:t>manufactured</w:t>
      </w:r>
      <w:r w:rsidR="00A11D38" w:rsidRPr="004B0A4F">
        <w:t xml:space="preserve"> artefacts, </w:t>
      </w:r>
      <w:r w:rsidR="00E160DE" w:rsidRPr="004B0A4F">
        <w:t>customs,</w:t>
      </w:r>
      <w:r w:rsidR="00A11D38" w:rsidRPr="004B0A4F">
        <w:t xml:space="preserve"> and behaviours, </w:t>
      </w:r>
      <w:r w:rsidR="00E160DE" w:rsidRPr="004B0A4F">
        <w:t>ideas,</w:t>
      </w:r>
      <w:r w:rsidR="00A11D38" w:rsidRPr="004B0A4F">
        <w:t xml:space="preserve"> and </w:t>
      </w:r>
      <w:r w:rsidR="00B11C6D" w:rsidRPr="004B0A4F">
        <w:t>institutions</w:t>
      </w:r>
      <w:r w:rsidR="008E53D2">
        <w:t>.</w:t>
      </w:r>
      <w:r w:rsidR="00B11C6D">
        <w:t xml:space="preserve"> The</w:t>
      </w:r>
      <w:r w:rsidR="00630275">
        <w:t xml:space="preserve"> third realm is</w:t>
      </w:r>
      <w:r w:rsidR="00A11D38" w:rsidRPr="004B0A4F">
        <w:t xml:space="preserve"> the natural realm </w:t>
      </w:r>
      <w:r w:rsidR="00630275">
        <w:t xml:space="preserve">that </w:t>
      </w:r>
      <w:r w:rsidR="009248F9">
        <w:t xml:space="preserve">covers </w:t>
      </w:r>
      <w:r w:rsidR="00A11D38" w:rsidRPr="004B0A4F">
        <w:t>geographical features as well as species; and</w:t>
      </w:r>
      <w:r w:rsidR="00630275">
        <w:t xml:space="preserve"> </w:t>
      </w:r>
      <w:r w:rsidR="00A11D38" w:rsidRPr="004B0A4F">
        <w:t xml:space="preserve">the </w:t>
      </w:r>
      <w:r w:rsidR="00234436">
        <w:t xml:space="preserve">fourth </w:t>
      </w:r>
      <w:r w:rsidR="009D755D">
        <w:t xml:space="preserve">is the </w:t>
      </w:r>
      <w:r w:rsidR="00A11D38" w:rsidRPr="004B0A4F">
        <w:t xml:space="preserve">ontological realm </w:t>
      </w:r>
      <w:r w:rsidR="008E53D2">
        <w:t xml:space="preserve">which </w:t>
      </w:r>
      <w:r w:rsidR="00A11D38" w:rsidRPr="004B0A4F">
        <w:t>determines the specific nature of the world’s existence (Wolf 2012:35-6</w:t>
      </w:r>
      <w:r w:rsidR="00A11D38" w:rsidRPr="00862927">
        <w:t xml:space="preserve">). </w:t>
      </w:r>
      <w:r w:rsidR="00FB0C0B" w:rsidRPr="00862927">
        <w:t xml:space="preserve">In the Masrani Global site, </w:t>
      </w:r>
      <w:r w:rsidR="000E6574" w:rsidRPr="00862927">
        <w:t xml:space="preserve">primary world defaults are developed through the nominal realm as well as the cultural realm with </w:t>
      </w:r>
      <w:r w:rsidR="007F13CC" w:rsidRPr="00862927">
        <w:t xml:space="preserve">extensive narrative detail </w:t>
      </w:r>
      <w:r w:rsidR="000E6574" w:rsidRPr="00862927">
        <w:t>provided  about</w:t>
      </w:r>
      <w:r w:rsidR="00630275" w:rsidRPr="00862927">
        <w:t xml:space="preserve"> </w:t>
      </w:r>
      <w:r w:rsidR="00FB0C0B" w:rsidRPr="00862927">
        <w:t xml:space="preserve">the fictional island of Isla Nubla </w:t>
      </w:r>
      <w:r w:rsidR="000E6574" w:rsidRPr="00862927">
        <w:t xml:space="preserve">in </w:t>
      </w:r>
      <w:r w:rsidR="00FB0C0B" w:rsidRPr="00862927">
        <w:t xml:space="preserve">a history dating back to 1525 </w:t>
      </w:r>
      <w:r w:rsidR="007F13CC" w:rsidRPr="00862927">
        <w:t xml:space="preserve">when the island was discovered by a Spanish navigator, together with </w:t>
      </w:r>
      <w:r w:rsidR="000E6574" w:rsidRPr="00862927">
        <w:t xml:space="preserve">natural realm </w:t>
      </w:r>
      <w:r w:rsidR="007F13CC" w:rsidRPr="00862927">
        <w:t xml:space="preserve">details about the island’s wildlife including the nocturnal </w:t>
      </w:r>
      <w:r w:rsidR="007F13CC" w:rsidRPr="00862927">
        <w:rPr>
          <w:i/>
          <w:iCs/>
        </w:rPr>
        <w:t>Elaphodus cephalophus nublarus</w:t>
      </w:r>
      <w:r w:rsidR="007F13CC" w:rsidRPr="00862927">
        <w:t xml:space="preserve"> (Nublar Tufted Deer) and </w:t>
      </w:r>
      <w:r w:rsidR="008E53D2">
        <w:t>its</w:t>
      </w:r>
      <w:r w:rsidR="007F13CC" w:rsidRPr="00862927">
        <w:t xml:space="preserve"> largest </w:t>
      </w:r>
      <w:r w:rsidR="007F13CC" w:rsidRPr="00862927">
        <w:rPr>
          <w:rFonts w:asciiTheme="minorHAnsi" w:hAnsiTheme="minorHAnsi" w:cstheme="minorHAnsi"/>
          <w:color w:val="auto"/>
          <w:szCs w:val="24"/>
        </w:rPr>
        <w:t xml:space="preserve">bird </w:t>
      </w:r>
      <w:r w:rsidR="00D43B39">
        <w:rPr>
          <w:rFonts w:asciiTheme="minorHAnsi" w:hAnsiTheme="minorHAnsi" w:cstheme="minorHAnsi"/>
          <w:color w:val="auto"/>
          <w:szCs w:val="24"/>
        </w:rPr>
        <w:t xml:space="preserve">the </w:t>
      </w:r>
      <w:r w:rsidR="00D43B39" w:rsidRPr="00E73411">
        <w:rPr>
          <w:rFonts w:asciiTheme="minorHAnsi" w:hAnsiTheme="minorHAnsi" w:cstheme="minorHAnsi"/>
          <w:i/>
          <w:iCs/>
          <w:color w:val="auto"/>
          <w:szCs w:val="24"/>
        </w:rPr>
        <w:t>Pelecanus occidentalis</w:t>
      </w:r>
      <w:r w:rsidR="00D43B39">
        <w:rPr>
          <w:rFonts w:asciiTheme="minorHAnsi" w:hAnsiTheme="minorHAnsi" w:cstheme="minorHAnsi"/>
          <w:color w:val="auto"/>
          <w:szCs w:val="24"/>
        </w:rPr>
        <w:t xml:space="preserve"> (Brown Pelican) with a wing span that can reach up to 8 feet. </w:t>
      </w:r>
    </w:p>
    <w:p w14:paraId="5FAEB3DF" w14:textId="34A204BC" w:rsidR="006C1694" w:rsidRDefault="00630275" w:rsidP="00703443">
      <w:r>
        <w:t xml:space="preserve">In </w:t>
      </w:r>
      <w:r w:rsidR="007F01F6">
        <w:t>science fiction and fantasy genres, t</w:t>
      </w:r>
      <w:r w:rsidR="006C1694" w:rsidRPr="004B0A4F">
        <w:t xml:space="preserve">he ’natural’ characteristics of a secondary world such as flora, fauna and ecological features </w:t>
      </w:r>
      <w:r>
        <w:t xml:space="preserve">are often used </w:t>
      </w:r>
      <w:r w:rsidR="008E53D2">
        <w:t xml:space="preserve">as a </w:t>
      </w:r>
      <w:r w:rsidR="006C1694" w:rsidRPr="004B0A4F">
        <w:t>signal of difference to the primary world</w:t>
      </w:r>
      <w:r w:rsidR="007F01F6">
        <w:t xml:space="preserve"> </w:t>
      </w:r>
      <w:r w:rsidR="006C1694" w:rsidRPr="004B0A4F">
        <w:t>(Wolf, 2012:172)</w:t>
      </w:r>
      <w:r w:rsidR="00EA44D3" w:rsidRPr="004B0A4F">
        <w:t xml:space="preserve">. </w:t>
      </w:r>
      <w:r w:rsidR="007F01F6">
        <w:t>However it is the relationship between those similarities and differences that provides</w:t>
      </w:r>
      <w:r w:rsidR="009773ED">
        <w:t xml:space="preserve"> </w:t>
      </w:r>
      <w:r w:rsidR="007F01F6">
        <w:t>access points of meaning for audiences. For example, i</w:t>
      </w:r>
      <w:r w:rsidR="006C1694" w:rsidRPr="004B0A4F">
        <w:t>nvented species are often characterised by biological defaults to denote difference</w:t>
      </w:r>
      <w:r w:rsidR="007F01F6">
        <w:t xml:space="preserve">. Yet at the same time, </w:t>
      </w:r>
      <w:r w:rsidR="006C1694" w:rsidRPr="004B0A4F">
        <w:t xml:space="preserve">these species often share human emotions and motivations, so audiences </w:t>
      </w:r>
      <w:r w:rsidR="006C1694" w:rsidRPr="004B0A4F">
        <w:lastRenderedPageBreak/>
        <w:t xml:space="preserve">can empathise with them (Wolf, 2012:174). </w:t>
      </w:r>
      <w:r w:rsidR="0076785C">
        <w:t xml:space="preserve">While </w:t>
      </w:r>
      <w:r w:rsidR="006C1694" w:rsidRPr="004B0A4F">
        <w:t xml:space="preserve">invented languages </w:t>
      </w:r>
      <w:r w:rsidR="0076785C">
        <w:t xml:space="preserve">connote difference which puts up a </w:t>
      </w:r>
      <w:r w:rsidR="006C1694" w:rsidRPr="004B0A4F">
        <w:t>barrier to empathy</w:t>
      </w:r>
      <w:r w:rsidR="0076785C">
        <w:t xml:space="preserve"> and </w:t>
      </w:r>
      <w:r w:rsidR="006C1694" w:rsidRPr="004B0A4F">
        <w:t xml:space="preserve">translation facilities are often used to overcome this (Wolf, 2012:187). </w:t>
      </w:r>
      <w:r w:rsidR="0076785C">
        <w:t>D</w:t>
      </w:r>
      <w:r w:rsidR="006C1694" w:rsidRPr="004B0A4F">
        <w:t xml:space="preserve">ifferences tend to take place in the nominal and cultural realms, but audiences speak the same language and have the same emotions, so they can </w:t>
      </w:r>
      <w:r w:rsidR="006C1694">
        <w:t xml:space="preserve">empathise with </w:t>
      </w:r>
      <w:r w:rsidR="006C1694" w:rsidRPr="004B0A4F">
        <w:t>secondary world characters</w:t>
      </w:r>
      <w:r w:rsidR="00972E78">
        <w:t xml:space="preserve"> despite their differences</w:t>
      </w:r>
      <w:r w:rsidR="00EA44D3" w:rsidRPr="004B0A4F">
        <w:t xml:space="preserve">. </w:t>
      </w:r>
      <w:r w:rsidR="0076785C">
        <w:t>S</w:t>
      </w:r>
      <w:r w:rsidR="006C1694" w:rsidRPr="004B0A4F">
        <w:t xml:space="preserve">imilarities between the primary and secondary worlds are as important </w:t>
      </w:r>
      <w:r w:rsidR="0076785C">
        <w:t xml:space="preserve">as differences for </w:t>
      </w:r>
      <w:r w:rsidR="006C1694" w:rsidRPr="004B0A4F">
        <w:t>their affect</w:t>
      </w:r>
      <w:r w:rsidR="0076785C">
        <w:t xml:space="preserve">. But </w:t>
      </w:r>
      <w:r w:rsidR="00EA44D3">
        <w:t>it is</w:t>
      </w:r>
      <w:r w:rsidR="0076785C">
        <w:t xml:space="preserve"> the way </w:t>
      </w:r>
      <w:r w:rsidR="006C1694" w:rsidRPr="004B0A4F">
        <w:t xml:space="preserve">they operate in tension with one another </w:t>
      </w:r>
      <w:r w:rsidR="0076785C">
        <w:t xml:space="preserve">that creates compelling </w:t>
      </w:r>
      <w:r w:rsidR="006C1694" w:rsidRPr="004B0A4F">
        <w:t xml:space="preserve">fictional worlds. </w:t>
      </w:r>
    </w:p>
    <w:p w14:paraId="1AA83755" w14:textId="77777777" w:rsidR="00B256FF" w:rsidRDefault="00B256FF" w:rsidP="00B256FF"/>
    <w:p w14:paraId="5BBA33E1" w14:textId="683E5536" w:rsidR="0076785C" w:rsidRDefault="001F439A" w:rsidP="00B77051">
      <w:pPr>
        <w:ind w:left="92" w:right="50"/>
      </w:pPr>
      <w:r>
        <w:t>N</w:t>
      </w:r>
      <w:r w:rsidR="008C2051">
        <w:t>ot all imaginary world features depend directly on the primary world for their meaning</w:t>
      </w:r>
      <w:r w:rsidR="00703443">
        <w:t>, of course</w:t>
      </w:r>
      <w:r w:rsidR="008C2051">
        <w:t xml:space="preserve">. </w:t>
      </w:r>
      <w:r w:rsidR="00703443" w:rsidRPr="005A4CF8">
        <w:t>S</w:t>
      </w:r>
      <w:r w:rsidR="00A11D38" w:rsidRPr="005A4CF8">
        <w:t>econdary world features in science fiction and fantasy genres</w:t>
      </w:r>
      <w:r w:rsidR="00276E63" w:rsidRPr="005A4CF8">
        <w:t>,</w:t>
      </w:r>
      <w:r w:rsidR="00A11D38" w:rsidRPr="005A4CF8">
        <w:t xml:space="preserve"> such as </w:t>
      </w:r>
      <w:r w:rsidR="00276E63" w:rsidRPr="005A4CF8">
        <w:t>the conceit that prehistoric creatures can be brought to life</w:t>
      </w:r>
      <w:r w:rsidR="008E53D2" w:rsidRPr="005A4CF8">
        <w:t>,</w:t>
      </w:r>
      <w:r w:rsidR="00276E63" w:rsidRPr="005A4CF8">
        <w:t xml:space="preserve"> </w:t>
      </w:r>
      <w:r w:rsidR="00A11D38" w:rsidRPr="005A4CF8">
        <w:t xml:space="preserve">have </w:t>
      </w:r>
      <w:r w:rsidR="005A4CF8" w:rsidRPr="005A4CF8">
        <w:t xml:space="preserve">endured for so long </w:t>
      </w:r>
      <w:r w:rsidR="00A11D38" w:rsidRPr="005A4CF8">
        <w:t xml:space="preserve">that </w:t>
      </w:r>
      <w:r w:rsidR="00630275" w:rsidRPr="005A4CF8">
        <w:t xml:space="preserve">it has </w:t>
      </w:r>
      <w:r w:rsidR="00A11D38" w:rsidRPr="005A4CF8">
        <w:t xml:space="preserve">become a kind of secondary world ‘truth’ </w:t>
      </w:r>
      <w:r w:rsidRPr="005A4CF8">
        <w:t xml:space="preserve">in </w:t>
      </w:r>
      <w:r w:rsidR="005A4CF8" w:rsidRPr="005A4CF8">
        <w:t xml:space="preserve">the Jurassic franchise </w:t>
      </w:r>
      <w:r w:rsidR="00A11D38" w:rsidRPr="005A4CF8">
        <w:t>(</w:t>
      </w:r>
      <w:r w:rsidR="00703443" w:rsidRPr="005A4CF8">
        <w:t xml:space="preserve">Wolf, </w:t>
      </w:r>
      <w:r w:rsidR="00A11D38" w:rsidRPr="005A4CF8">
        <w:t xml:space="preserve">2012:37). </w:t>
      </w:r>
      <w:r w:rsidR="008C2051" w:rsidRPr="005A4CF8">
        <w:t xml:space="preserve">But </w:t>
      </w:r>
      <w:r w:rsidR="00A11D38" w:rsidRPr="005A4CF8">
        <w:t xml:space="preserve">for fiction set in more familiar worldly settings, the secondary world </w:t>
      </w:r>
      <w:r w:rsidR="00130025" w:rsidRPr="005A4CF8">
        <w:t xml:space="preserve">does </w:t>
      </w:r>
      <w:r w:rsidR="00A11D38" w:rsidRPr="005A4CF8">
        <w:t>need to retain</w:t>
      </w:r>
      <w:r w:rsidR="00A11D38" w:rsidRPr="004B0A4F">
        <w:t xml:space="preserve"> some similarity to the primary world (Ibid). For example, the logic of cause and effect between events, emotional realism in character relations, and moral frameworks of good and evil that audiences can relate to and believe in (Ibid.)</w:t>
      </w:r>
      <w:r w:rsidR="00EA44D3" w:rsidRPr="004B0A4F">
        <w:t xml:space="preserve">. </w:t>
      </w:r>
      <w:r w:rsidR="00A11D38" w:rsidRPr="004B0A4F">
        <w:t>Wolf argues that secondary world</w:t>
      </w:r>
      <w:r w:rsidR="00C60AFE">
        <w:t>s</w:t>
      </w:r>
      <w:r w:rsidR="00A11D38" w:rsidRPr="004B0A4F">
        <w:t xml:space="preserve"> depend upon the maintenance of such features to </w:t>
      </w:r>
      <w:r w:rsidR="00C60AFE">
        <w:t xml:space="preserve">give </w:t>
      </w:r>
      <w:r w:rsidR="00A11D38" w:rsidRPr="004B0A4F">
        <w:t xml:space="preserve">what Tolkien describes as ‘the inner consistency of reality’ (1939:138). Indeed, </w:t>
      </w:r>
      <w:r w:rsidR="008C2051">
        <w:t xml:space="preserve">he </w:t>
      </w:r>
      <w:r w:rsidR="00A11D38" w:rsidRPr="004B0A4F">
        <w:t>acknowledges that their credibility depends on the ‘illusion of completeness’</w:t>
      </w:r>
      <w:r w:rsidR="00A11D38" w:rsidRPr="004B0A4F">
        <w:rPr>
          <w:i/>
        </w:rPr>
        <w:t xml:space="preserve"> </w:t>
      </w:r>
      <w:r w:rsidR="00A11D38" w:rsidRPr="004B0A4F">
        <w:t>to make their world believable</w:t>
      </w:r>
      <w:r w:rsidR="00C60AFE">
        <w:t xml:space="preserve">. For example, the </w:t>
      </w:r>
      <w:r w:rsidR="00B77051">
        <w:t xml:space="preserve"> </w:t>
      </w:r>
      <w:r w:rsidR="00B77051" w:rsidRPr="004B0A4F">
        <w:t>idea that only a small part of the world can be seen on screen, with the implication is that the world continues beyond the frame</w:t>
      </w:r>
      <w:r w:rsidR="00B77051">
        <w:t xml:space="preserve"> </w:t>
      </w:r>
      <w:r w:rsidR="00A11D38" w:rsidRPr="004B0A4F">
        <w:t xml:space="preserve">(2012:39). </w:t>
      </w:r>
    </w:p>
    <w:p w14:paraId="6F780B68" w14:textId="77777777" w:rsidR="0076785C" w:rsidRDefault="0076785C" w:rsidP="00B77051">
      <w:pPr>
        <w:ind w:left="92" w:right="50"/>
      </w:pPr>
    </w:p>
    <w:p w14:paraId="3630C230" w14:textId="6B819675" w:rsidR="00682FE2" w:rsidRDefault="0076785C" w:rsidP="00A11D38">
      <w:pPr>
        <w:ind w:left="92" w:right="50"/>
      </w:pPr>
      <w:r>
        <w:t>It is from the audience perspective that this feature of world building has been productively complicated</w:t>
      </w:r>
      <w:r w:rsidR="00263A19">
        <w:t xml:space="preserve"> b</w:t>
      </w:r>
      <w:r w:rsidR="002515EE">
        <w:t>y f</w:t>
      </w:r>
      <w:r w:rsidR="008C2051">
        <w:t xml:space="preserve">an </w:t>
      </w:r>
      <w:r w:rsidR="005A6DC2">
        <w:t>s</w:t>
      </w:r>
      <w:r w:rsidR="008C2051">
        <w:t>cholar, Matt Hills</w:t>
      </w:r>
      <w:r w:rsidR="001079CB">
        <w:t>. He termed</w:t>
      </w:r>
      <w:r w:rsidR="008C2051">
        <w:t xml:space="preserve"> </w:t>
      </w:r>
      <w:r w:rsidR="001079CB">
        <w:t xml:space="preserve">the </w:t>
      </w:r>
      <w:r w:rsidR="006B3E14">
        <w:t xml:space="preserve">illusion of </w:t>
      </w:r>
      <w:r w:rsidR="00C60AFE">
        <w:t xml:space="preserve">world </w:t>
      </w:r>
      <w:r w:rsidR="006B3E14">
        <w:t>completeness</w:t>
      </w:r>
      <w:r w:rsidR="00630275">
        <w:t>,</w:t>
      </w:r>
      <w:r w:rsidR="006B3E14">
        <w:t xml:space="preserve"> </w:t>
      </w:r>
      <w:r w:rsidR="008C2051">
        <w:t>‘hyperdiegesis’</w:t>
      </w:r>
      <w:r w:rsidR="001F439A">
        <w:t xml:space="preserve"> </w:t>
      </w:r>
      <w:r>
        <w:t xml:space="preserve"> </w:t>
      </w:r>
      <w:r w:rsidR="001F439A" w:rsidRPr="00F3595D">
        <w:t>(2002:137-8)</w:t>
      </w:r>
      <w:r w:rsidR="00C60AFE" w:rsidRPr="00F3595D">
        <w:t>.</w:t>
      </w:r>
      <w:r w:rsidR="00C60AFE">
        <w:t xml:space="preserve"> However </w:t>
      </w:r>
      <w:r w:rsidR="00263A19">
        <w:t>more recently he has</w:t>
      </w:r>
      <w:r w:rsidR="00785591">
        <w:t xml:space="preserve"> </w:t>
      </w:r>
      <w:r w:rsidR="00263A19">
        <w:t xml:space="preserve">suggested </w:t>
      </w:r>
      <w:r w:rsidR="00630275">
        <w:t xml:space="preserve"> </w:t>
      </w:r>
      <w:r w:rsidR="00C60AFE">
        <w:t>world</w:t>
      </w:r>
      <w:r w:rsidR="005A6DC2">
        <w:t>-</w:t>
      </w:r>
      <w:r w:rsidR="00C60AFE">
        <w:t xml:space="preserve">building need not solely be regarded as a </w:t>
      </w:r>
      <w:r w:rsidR="00C60AFE" w:rsidRPr="00E73411">
        <w:t>textual</w:t>
      </w:r>
      <w:r w:rsidR="00C60AFE" w:rsidRPr="00AA5EDC">
        <w:t xml:space="preserve"> </w:t>
      </w:r>
      <w:r w:rsidR="00C60AFE">
        <w:t>phenomenon</w:t>
      </w:r>
      <w:r w:rsidR="00BA4FE9">
        <w:t xml:space="preserve"> but rather </w:t>
      </w:r>
      <w:r w:rsidR="001079CB">
        <w:t xml:space="preserve">can be understood </w:t>
      </w:r>
      <w:r w:rsidR="00BA4FE9">
        <w:t xml:space="preserve">as a (fan) reading </w:t>
      </w:r>
      <w:r w:rsidR="001079CB">
        <w:t>strategy</w:t>
      </w:r>
      <w:r w:rsidR="007B4797">
        <w:t xml:space="preserve"> </w:t>
      </w:r>
      <w:r w:rsidR="00C60AFE" w:rsidRPr="00F3595D">
        <w:t>(Hills, 2017:</w:t>
      </w:r>
      <w:r w:rsidR="00F3595D" w:rsidRPr="00F3595D">
        <w:t>350</w:t>
      </w:r>
      <w:r w:rsidR="00F3595D" w:rsidRPr="00AA5EDC">
        <w:t>).</w:t>
      </w:r>
      <w:r w:rsidR="00C60AFE" w:rsidRPr="00AA5EDC">
        <w:t xml:space="preserve"> </w:t>
      </w:r>
      <w:r w:rsidR="00345F67" w:rsidRPr="00AA5EDC">
        <w:t>For</w:t>
      </w:r>
      <w:r w:rsidR="0090637A" w:rsidRPr="00AA5EDC">
        <w:t xml:space="preserve"> fans</w:t>
      </w:r>
      <w:r w:rsidR="0090637A">
        <w:t xml:space="preserve">, </w:t>
      </w:r>
      <w:r w:rsidR="00263A19">
        <w:t xml:space="preserve">he argues, </w:t>
      </w:r>
      <w:r w:rsidR="0090637A">
        <w:t xml:space="preserve">discontinuities have often provided the spaces </w:t>
      </w:r>
      <w:r w:rsidR="001079CB">
        <w:t xml:space="preserve">for </w:t>
      </w:r>
      <w:r w:rsidR="0090637A">
        <w:t>creative interjections</w:t>
      </w:r>
      <w:r w:rsidR="00263A19">
        <w:t xml:space="preserve">, </w:t>
      </w:r>
      <w:r w:rsidR="00F3595D">
        <w:t xml:space="preserve">and </w:t>
      </w:r>
      <w:r w:rsidR="00B77051">
        <w:t>the accumulative significance of fan paratexts</w:t>
      </w:r>
      <w:r w:rsidR="00C60AFE">
        <w:t xml:space="preserve">’ </w:t>
      </w:r>
      <w:r w:rsidR="00B77051">
        <w:t>interact</w:t>
      </w:r>
      <w:r w:rsidR="00C60AFE">
        <w:t>ions</w:t>
      </w:r>
      <w:r w:rsidR="00B77051">
        <w:t xml:space="preserve"> with</w:t>
      </w:r>
      <w:r w:rsidR="00C60AFE">
        <w:t>,</w:t>
      </w:r>
      <w:r w:rsidR="00B77051">
        <w:t xml:space="preserve"> and contribut</w:t>
      </w:r>
      <w:r w:rsidR="002B0349">
        <w:t>ions</w:t>
      </w:r>
      <w:r w:rsidR="00B77051">
        <w:t xml:space="preserve"> to fictional worlds</w:t>
      </w:r>
      <w:r w:rsidR="004C2299">
        <w:t xml:space="preserve">, </w:t>
      </w:r>
      <w:r w:rsidR="00BA4FE9">
        <w:t xml:space="preserve">should </w:t>
      </w:r>
      <w:r w:rsidR="004C2299">
        <w:t xml:space="preserve">be </w:t>
      </w:r>
      <w:r w:rsidR="001079CB">
        <w:t xml:space="preserve">acknowledged </w:t>
      </w:r>
      <w:r w:rsidR="00C60AFE">
        <w:t>(2017:</w:t>
      </w:r>
      <w:r w:rsidR="00630275">
        <w:t>350-</w:t>
      </w:r>
      <w:r w:rsidR="00F3595D">
        <w:t>351</w:t>
      </w:r>
      <w:r w:rsidR="00C60AFE">
        <w:t>)</w:t>
      </w:r>
      <w:r w:rsidR="002B0349">
        <w:t xml:space="preserve">. </w:t>
      </w:r>
      <w:r w:rsidR="00263A19">
        <w:t xml:space="preserve">Since </w:t>
      </w:r>
      <w:r w:rsidR="00BA4FE9" w:rsidRPr="00E73411">
        <w:rPr>
          <w:i/>
          <w:iCs/>
        </w:rPr>
        <w:t>Jurassic World</w:t>
      </w:r>
      <w:r w:rsidR="00BA4FE9">
        <w:t xml:space="preserve"> (</w:t>
      </w:r>
      <w:r w:rsidR="00263A19">
        <w:t>2015</w:t>
      </w:r>
      <w:r w:rsidR="00BA4FE9">
        <w:t>)</w:t>
      </w:r>
      <w:r w:rsidR="00263A19">
        <w:t xml:space="preserve"> </w:t>
      </w:r>
      <w:r w:rsidR="00AA5EDC" w:rsidRPr="00263A19">
        <w:t xml:space="preserve">story details </w:t>
      </w:r>
      <w:r w:rsidR="00345F67" w:rsidRPr="00E73411">
        <w:t xml:space="preserve">from the </w:t>
      </w:r>
      <w:r w:rsidR="00D6520C" w:rsidRPr="00E73411">
        <w:t>Masrani Global</w:t>
      </w:r>
      <w:r w:rsidR="00AA5EDC" w:rsidRPr="00E73411">
        <w:t xml:space="preserve"> </w:t>
      </w:r>
      <w:r w:rsidR="00AA5EDC" w:rsidRPr="00E73411" w:rsidDel="00AA5EDC">
        <w:t xml:space="preserve"> </w:t>
      </w:r>
      <w:r w:rsidR="00BA4FE9">
        <w:t xml:space="preserve">site </w:t>
      </w:r>
      <w:r w:rsidR="00AA5EDC" w:rsidRPr="00E73411">
        <w:t xml:space="preserve">have been </w:t>
      </w:r>
      <w:r w:rsidR="00345F67" w:rsidRPr="00E73411">
        <w:t xml:space="preserve">incorporated into other </w:t>
      </w:r>
      <w:r w:rsidR="00630275" w:rsidRPr="00E73411">
        <w:t>parts of the franchise</w:t>
      </w:r>
      <w:r w:rsidR="00AA5EDC" w:rsidRPr="00E73411">
        <w:t xml:space="preserve"> (Ewins and Glover, 2023). For example, </w:t>
      </w:r>
      <w:r w:rsidR="00345F67" w:rsidRPr="00E73411">
        <w:t>the news</w:t>
      </w:r>
      <w:r w:rsidR="00D6520C" w:rsidRPr="00E73411">
        <w:t xml:space="preserve"> </w:t>
      </w:r>
      <w:r w:rsidR="00345F67" w:rsidRPr="00E73411">
        <w:t xml:space="preserve">story about the Siberian excavation </w:t>
      </w:r>
      <w:r w:rsidR="00BA4FE9">
        <w:t xml:space="preserve">which </w:t>
      </w:r>
      <w:r w:rsidR="001079CB">
        <w:t xml:space="preserve">discovered </w:t>
      </w:r>
      <w:r w:rsidR="00D6520C" w:rsidRPr="00E73411">
        <w:t>mammoth</w:t>
      </w:r>
      <w:r w:rsidR="00345F67" w:rsidRPr="00E73411">
        <w:t xml:space="preserve"> remains </w:t>
      </w:r>
      <w:r w:rsidR="00AA5EDC" w:rsidRPr="00E73411">
        <w:t xml:space="preserve">is referenced </w:t>
      </w:r>
      <w:r w:rsidR="00345F67" w:rsidRPr="00E73411">
        <w:t xml:space="preserve"> in the </w:t>
      </w:r>
      <w:r w:rsidR="00AA5EDC" w:rsidRPr="00E73411">
        <w:t>Netflix</w:t>
      </w:r>
      <w:r w:rsidR="00345F67" w:rsidRPr="00E73411">
        <w:t xml:space="preserve"> animation series </w:t>
      </w:r>
      <w:r w:rsidR="00345F67" w:rsidRPr="00E73411">
        <w:rPr>
          <w:i/>
          <w:iCs/>
        </w:rPr>
        <w:t>Jurassic World: Camp Cretaceous</w:t>
      </w:r>
      <w:r w:rsidR="00D6520C" w:rsidRPr="00E73411">
        <w:rPr>
          <w:i/>
          <w:iCs/>
        </w:rPr>
        <w:t xml:space="preserve"> </w:t>
      </w:r>
      <w:r w:rsidR="00D6520C" w:rsidRPr="00E73411">
        <w:t>(2020-22)</w:t>
      </w:r>
      <w:r w:rsidR="00630275" w:rsidRPr="00E73411">
        <w:t xml:space="preserve">; </w:t>
      </w:r>
      <w:r w:rsidR="00345F67" w:rsidRPr="00E73411">
        <w:t xml:space="preserve"> </w:t>
      </w:r>
      <w:r w:rsidR="00AA5EDC" w:rsidRPr="00E73411">
        <w:t xml:space="preserve">the IBRIS (Integrated </w:t>
      </w:r>
      <w:r w:rsidR="00E160DE" w:rsidRPr="00E160DE">
        <w:t>Behavioural</w:t>
      </w:r>
      <w:r w:rsidR="00AA5EDC" w:rsidRPr="00E73411">
        <w:t xml:space="preserve"> Raptor Intelligence Study) logo has been incorporated into a queue video for </w:t>
      </w:r>
      <w:r w:rsidR="00345F67" w:rsidRPr="00E73411">
        <w:t xml:space="preserve">the </w:t>
      </w:r>
      <w:r w:rsidR="00E160DE">
        <w:t>V</w:t>
      </w:r>
      <w:r w:rsidR="00345F67" w:rsidRPr="00E73411">
        <w:t>elo</w:t>
      </w:r>
      <w:r w:rsidR="00BA4FE9">
        <w:t>so</w:t>
      </w:r>
      <w:r w:rsidR="00345F67" w:rsidRPr="00E73411">
        <w:t>coaster</w:t>
      </w:r>
      <w:r w:rsidR="00263A19">
        <w:t xml:space="preserve"> </w:t>
      </w:r>
      <w:r w:rsidR="00D6520C" w:rsidRPr="00E73411">
        <w:t>ride at Universal Islands of Adventure in Orlando, Florida</w:t>
      </w:r>
      <w:r w:rsidR="00AA5EDC" w:rsidRPr="00E73411">
        <w:t xml:space="preserve"> (Ibid) </w:t>
      </w:r>
      <w:r w:rsidR="001079CB">
        <w:t>;</w:t>
      </w:r>
      <w:r w:rsidR="00D6520C" w:rsidRPr="00E73411">
        <w:t xml:space="preserve"> </w:t>
      </w:r>
      <w:r w:rsidR="001079CB">
        <w:t>w</w:t>
      </w:r>
      <w:r w:rsidR="00AA5EDC" w:rsidRPr="00E73411">
        <w:t>hile the most widely adopted feature compiled by the fans was a timeline devised for the Terminal section</w:t>
      </w:r>
      <w:r w:rsidR="00263A19" w:rsidRPr="00E73411">
        <w:t xml:space="preserve"> </w:t>
      </w:r>
      <w:r w:rsidR="00263A19">
        <w:t xml:space="preserve">that </w:t>
      </w:r>
      <w:r w:rsidR="00263A19" w:rsidRPr="00E73411">
        <w:t xml:space="preserve">provided the franchise with its first chronological history </w:t>
      </w:r>
      <w:r w:rsidR="001079CB">
        <w:t xml:space="preserve">and </w:t>
      </w:r>
      <w:r w:rsidR="00263A19">
        <w:t xml:space="preserve">has </w:t>
      </w:r>
      <w:r w:rsidR="00263A19" w:rsidRPr="00E73411">
        <w:t xml:space="preserve">been referenced in </w:t>
      </w:r>
      <w:r w:rsidR="00263A19" w:rsidRPr="00E73411">
        <w:rPr>
          <w:i/>
          <w:iCs/>
        </w:rPr>
        <w:t xml:space="preserve">Jurassic World: </w:t>
      </w:r>
      <w:r w:rsidR="00263A19" w:rsidRPr="00E73411">
        <w:rPr>
          <w:i/>
          <w:iCs/>
        </w:rPr>
        <w:lastRenderedPageBreak/>
        <w:t>Dominion</w:t>
      </w:r>
      <w:r w:rsidR="00263A19" w:rsidRPr="00E73411">
        <w:t xml:space="preserve"> (2022) and assorted </w:t>
      </w:r>
      <w:r w:rsidR="00263A19" w:rsidRPr="00E73411">
        <w:rPr>
          <w:i/>
          <w:iCs/>
        </w:rPr>
        <w:t>Jurassic World</w:t>
      </w:r>
      <w:r w:rsidR="00263A19" w:rsidRPr="00E73411">
        <w:t xml:space="preserve"> publications (Ibid). The absorption of these fan created contributions in the </w:t>
      </w:r>
      <w:r w:rsidR="00263A19" w:rsidRPr="00E73411">
        <w:rPr>
          <w:i/>
          <w:iCs/>
        </w:rPr>
        <w:t xml:space="preserve">Jurassic </w:t>
      </w:r>
      <w:r w:rsidR="00BA4FE9" w:rsidRPr="00E73411">
        <w:rPr>
          <w:i/>
          <w:iCs/>
        </w:rPr>
        <w:t>W</w:t>
      </w:r>
      <w:r w:rsidR="00263A19" w:rsidRPr="00E73411">
        <w:rPr>
          <w:i/>
          <w:iCs/>
        </w:rPr>
        <w:t>orld</w:t>
      </w:r>
      <w:r w:rsidR="00263A19" w:rsidRPr="00E73411">
        <w:t xml:space="preserve"> lore illustrates a shift in relations between the franchise’s producers and its audience since </w:t>
      </w:r>
      <w:r w:rsidR="00263A19" w:rsidRPr="00E73411">
        <w:rPr>
          <w:i/>
          <w:iCs/>
        </w:rPr>
        <w:t>The Lost World</w:t>
      </w:r>
      <w:r w:rsidR="00263A19" w:rsidRPr="00E73411">
        <w:t xml:space="preserve"> in 1997 and how fan’s ideas contribute to the evolving fictional world.</w:t>
      </w:r>
    </w:p>
    <w:p w14:paraId="62C3E0A8" w14:textId="77777777" w:rsidR="00263A19" w:rsidRDefault="00263A19" w:rsidP="00A11D38">
      <w:pPr>
        <w:ind w:left="92" w:right="50"/>
      </w:pPr>
    </w:p>
    <w:p w14:paraId="387BD084" w14:textId="71A64986" w:rsidR="00A11D38" w:rsidRPr="004B0A4F" w:rsidRDefault="004F57D9" w:rsidP="00A11D38">
      <w:pPr>
        <w:ind w:left="92" w:right="50"/>
      </w:pPr>
      <w:r>
        <w:t>Evidently a</w:t>
      </w:r>
      <w:r w:rsidR="007F13CC" w:rsidRPr="004B0A4F">
        <w:t xml:space="preserve">udiences may contribute to the creation of imaginary worlds themselves </w:t>
      </w:r>
      <w:r w:rsidR="00530632">
        <w:t xml:space="preserve">as </w:t>
      </w:r>
      <w:r>
        <w:t xml:space="preserve">can be </w:t>
      </w:r>
      <w:r w:rsidR="00530632">
        <w:t xml:space="preserve">seen in </w:t>
      </w:r>
      <w:r w:rsidR="007F13CC">
        <w:t xml:space="preserve">the fan-made </w:t>
      </w:r>
      <w:r w:rsidR="007F13CC" w:rsidRPr="00530632">
        <w:rPr>
          <w:i/>
          <w:iCs/>
        </w:rPr>
        <w:t>Masrani</w:t>
      </w:r>
      <w:r>
        <w:rPr>
          <w:i/>
          <w:iCs/>
        </w:rPr>
        <w:t xml:space="preserve"> </w:t>
      </w:r>
      <w:r w:rsidR="007F13CC" w:rsidRPr="00530632">
        <w:rPr>
          <w:i/>
          <w:iCs/>
        </w:rPr>
        <w:t>Global</w:t>
      </w:r>
      <w:r w:rsidR="007F13CC">
        <w:t xml:space="preserve"> sit</w:t>
      </w:r>
      <w:r w:rsidR="00530632">
        <w:t>e</w:t>
      </w:r>
      <w:r>
        <w:t xml:space="preserve"> and it is </w:t>
      </w:r>
      <w:r w:rsidR="007F13CC">
        <w:t xml:space="preserve">through </w:t>
      </w:r>
      <w:r w:rsidR="007F13CC" w:rsidRPr="004B0A4F">
        <w:t xml:space="preserve">these processes of audience engagement </w:t>
      </w:r>
      <w:r>
        <w:t xml:space="preserve">that fictional </w:t>
      </w:r>
      <w:r w:rsidR="007F13CC" w:rsidRPr="004B0A4F">
        <w:t>worlds are</w:t>
      </w:r>
      <w:r w:rsidR="007F13CC">
        <w:t xml:space="preserve"> </w:t>
      </w:r>
      <w:r w:rsidR="007F13CC" w:rsidRPr="004B0A4F">
        <w:t>made by their audiences, as well as their authors (</w:t>
      </w:r>
      <w:r>
        <w:t xml:space="preserve">Jenkins, </w:t>
      </w:r>
      <w:r w:rsidR="007F13CC" w:rsidRPr="004B0A4F">
        <w:t>2013a).</w:t>
      </w:r>
      <w:r w:rsidR="007F13CC">
        <w:t xml:space="preserve"> </w:t>
      </w:r>
      <w:r>
        <w:t xml:space="preserve">But </w:t>
      </w:r>
      <w:r w:rsidR="00530632">
        <w:t>f</w:t>
      </w:r>
      <w:r w:rsidR="00163018" w:rsidRPr="00BB5B82">
        <w:t>or a secondary world to be effective</w:t>
      </w:r>
      <w:r w:rsidR="00530632">
        <w:t xml:space="preserve"> from the </w:t>
      </w:r>
      <w:r>
        <w:t xml:space="preserve">wider </w:t>
      </w:r>
      <w:r w:rsidR="00530632">
        <w:t>audiences’ perspective</w:t>
      </w:r>
      <w:r w:rsidR="00163018" w:rsidRPr="00BB5B82">
        <w:t xml:space="preserve">, </w:t>
      </w:r>
      <w:r>
        <w:t xml:space="preserve"> they </w:t>
      </w:r>
      <w:r w:rsidR="00163018" w:rsidRPr="00BB5B82">
        <w:t>must be able to enter it</w:t>
      </w:r>
      <w:r w:rsidR="002B0349">
        <w:t xml:space="preserve"> in some way</w:t>
      </w:r>
      <w:r>
        <w:t xml:space="preserve"> as can be seen in inclusion of </w:t>
      </w:r>
      <w:r w:rsidR="00276E63" w:rsidRPr="00E73411">
        <w:rPr>
          <w:i/>
          <w:iCs/>
        </w:rPr>
        <w:t>Masrani</w:t>
      </w:r>
      <w:r w:rsidR="00E160DE">
        <w:rPr>
          <w:i/>
          <w:iCs/>
        </w:rPr>
        <w:t>g</w:t>
      </w:r>
      <w:r w:rsidR="00276E63" w:rsidRPr="00E73411">
        <w:rPr>
          <w:i/>
          <w:iCs/>
        </w:rPr>
        <w:t>lobal</w:t>
      </w:r>
      <w:r w:rsidR="00E160DE" w:rsidRPr="00E73411">
        <w:rPr>
          <w:i/>
          <w:iCs/>
        </w:rPr>
        <w:t>.com’</w:t>
      </w:r>
      <w:r w:rsidR="00BA4FE9" w:rsidRPr="00E73411">
        <w:rPr>
          <w:i/>
          <w:iCs/>
        </w:rPr>
        <w:t>s</w:t>
      </w:r>
      <w:r w:rsidR="00BA4FE9" w:rsidRPr="00E73411">
        <w:t xml:space="preserve"> Backdoor area that </w:t>
      </w:r>
      <w:r w:rsidRPr="00E73411">
        <w:t xml:space="preserve">contributes to </w:t>
      </w:r>
      <w:r w:rsidR="00A11D38" w:rsidRPr="00E73411">
        <w:t xml:space="preserve">the ‘narrative fabric’ of the world and </w:t>
      </w:r>
      <w:r w:rsidR="00BA4FE9" w:rsidRPr="00E73411">
        <w:t xml:space="preserve">is </w:t>
      </w:r>
      <w:r w:rsidR="00A11D38" w:rsidRPr="00E73411">
        <w:t>accepted as part of the world by audiences (</w:t>
      </w:r>
      <w:r w:rsidRPr="00E73411">
        <w:t xml:space="preserve">Wolf, </w:t>
      </w:r>
      <w:r w:rsidR="00A11D38" w:rsidRPr="00E73411">
        <w:t>2012:57).</w:t>
      </w:r>
      <w:r w:rsidR="00A11D38" w:rsidRPr="00BA4FE9">
        <w:t xml:space="preserve"> Hills</w:t>
      </w:r>
      <w:r w:rsidR="00A11D38" w:rsidRPr="004B0A4F">
        <w:t xml:space="preserve"> </w:t>
      </w:r>
      <w:r w:rsidR="004D2748">
        <w:t>suggests with world</w:t>
      </w:r>
      <w:r w:rsidR="002468D3">
        <w:t>-</w:t>
      </w:r>
      <w:r w:rsidR="004D2748">
        <w:t xml:space="preserve">building, there </w:t>
      </w:r>
      <w:r w:rsidR="0010483A">
        <w:t>tend</w:t>
      </w:r>
      <w:r>
        <w:t>s</w:t>
      </w:r>
      <w:r w:rsidR="0010483A">
        <w:t xml:space="preserve"> not to be one ‘</w:t>
      </w:r>
      <w:r w:rsidR="004D2748">
        <w:t>big bang moment</w:t>
      </w:r>
      <w:r w:rsidR="0010483A">
        <w:t>’</w:t>
      </w:r>
      <w:r w:rsidR="004D2748">
        <w:t xml:space="preserve"> when the world is </w:t>
      </w:r>
      <w:r w:rsidR="0010483A">
        <w:t>made</w:t>
      </w:r>
      <w:r>
        <w:t xml:space="preserve">, but </w:t>
      </w:r>
      <w:r w:rsidR="0010483A">
        <w:t xml:space="preserve">that </w:t>
      </w:r>
      <w:r w:rsidR="00BB5B82">
        <w:t>fictional world, like real worlds</w:t>
      </w:r>
      <w:r w:rsidR="0010483A">
        <w:t xml:space="preserve"> tend to </w:t>
      </w:r>
      <w:r w:rsidR="00163018">
        <w:t xml:space="preserve">evolve </w:t>
      </w:r>
      <w:r w:rsidR="0010483A">
        <w:t>over time as a result of the</w:t>
      </w:r>
      <w:r w:rsidR="00980374">
        <w:t xml:space="preserve"> </w:t>
      </w:r>
      <w:r w:rsidR="004D2748">
        <w:t>interaction of fan practices with professional production processes</w:t>
      </w:r>
      <w:r w:rsidR="002B4E6A">
        <w:t xml:space="preserve"> (2017:356)</w:t>
      </w:r>
      <w:r w:rsidR="0010483A">
        <w:t xml:space="preserve">. </w:t>
      </w:r>
    </w:p>
    <w:p w14:paraId="00FB27E8" w14:textId="77777777" w:rsidR="00A11D38" w:rsidRPr="004B0A4F" w:rsidRDefault="00A11D38" w:rsidP="00A11D38">
      <w:pPr>
        <w:spacing w:after="20" w:line="259" w:lineRule="auto"/>
        <w:ind w:left="77" w:firstLine="0"/>
      </w:pPr>
      <w:r w:rsidRPr="004B0A4F">
        <w:t xml:space="preserve"> </w:t>
      </w:r>
    </w:p>
    <w:p w14:paraId="31A161BB" w14:textId="353ED565" w:rsidR="00757086" w:rsidRDefault="00A11D38" w:rsidP="00163018">
      <w:pPr>
        <w:ind w:left="92" w:right="50"/>
      </w:pPr>
      <w:r w:rsidRPr="004B0A4F">
        <w:t xml:space="preserve">Having established </w:t>
      </w:r>
      <w:r w:rsidR="006C1694">
        <w:t xml:space="preserve">a framework </w:t>
      </w:r>
      <w:r w:rsidRPr="004B0A4F">
        <w:t>of world</w:t>
      </w:r>
      <w:r w:rsidR="00EE1D2B">
        <w:t>-</w:t>
      </w:r>
      <w:r w:rsidR="006C1694">
        <w:t>building</w:t>
      </w:r>
      <w:r w:rsidRPr="004B0A4F">
        <w:t xml:space="preserve">, </w:t>
      </w:r>
      <w:r w:rsidR="00757086">
        <w:t xml:space="preserve">next </w:t>
      </w:r>
      <w:r w:rsidRPr="004B0A4F">
        <w:t xml:space="preserve">Wolf outlines strategies used to develop secondary world infrastructure (2012:155). </w:t>
      </w:r>
      <w:r w:rsidR="00225DDC">
        <w:t>S</w:t>
      </w:r>
      <w:r w:rsidRPr="004B0A4F">
        <w:t xml:space="preserve">ince Thomas More’s </w:t>
      </w:r>
      <w:r w:rsidRPr="004B0A4F">
        <w:rPr>
          <w:i/>
        </w:rPr>
        <w:t>Utopia</w:t>
      </w:r>
      <w:r w:rsidRPr="004B0A4F">
        <w:t xml:space="preserve"> </w:t>
      </w:r>
      <w:r w:rsidR="00225DDC">
        <w:t>(1516)</w:t>
      </w:r>
      <w:r w:rsidRPr="004B0A4F">
        <w:t>, fictional world maps have provided audiences with not only a sense of context</w:t>
      </w:r>
      <w:r w:rsidR="00EE1D2B">
        <w:t>,</w:t>
      </w:r>
      <w:r w:rsidRPr="004B0A4F">
        <w:t xml:space="preserve"> a sense of place</w:t>
      </w:r>
      <w:r w:rsidR="00EE1D2B">
        <w:t xml:space="preserve"> and</w:t>
      </w:r>
      <w:r w:rsidR="00757086">
        <w:t xml:space="preserve"> </w:t>
      </w:r>
      <w:r w:rsidRPr="004B0A4F">
        <w:t xml:space="preserve">scale, </w:t>
      </w:r>
      <w:r w:rsidR="00757086">
        <w:t xml:space="preserve">but also </w:t>
      </w:r>
      <w:r w:rsidRPr="004B0A4F">
        <w:t>a sense of the relation between locations</w:t>
      </w:r>
      <w:r w:rsidR="00FD410A">
        <w:t xml:space="preserve"> and </w:t>
      </w:r>
      <w:r w:rsidRPr="004B0A4F">
        <w:t xml:space="preserve">a grasp of where </w:t>
      </w:r>
      <w:r w:rsidR="00FD410A">
        <w:t xml:space="preserve">its </w:t>
      </w:r>
      <w:r w:rsidRPr="004B0A4F">
        <w:t>boundaries lie</w:t>
      </w:r>
      <w:r w:rsidR="00FD410A">
        <w:t xml:space="preserve"> </w:t>
      </w:r>
      <w:r w:rsidRPr="004B0A4F">
        <w:t xml:space="preserve">(2012:156-7). </w:t>
      </w:r>
      <w:r w:rsidR="00FD410A">
        <w:t xml:space="preserve">While </w:t>
      </w:r>
      <w:r w:rsidRPr="004B0A4F">
        <w:t xml:space="preserve">temporal dimensions are rendered </w:t>
      </w:r>
      <w:r w:rsidR="00225DDC">
        <w:t xml:space="preserve">in </w:t>
      </w:r>
      <w:r w:rsidRPr="004B0A4F">
        <w:t xml:space="preserve">timelines, </w:t>
      </w:r>
      <w:r w:rsidR="00980374" w:rsidRPr="004B0A4F">
        <w:t>calendars,</w:t>
      </w:r>
      <w:r w:rsidRPr="004B0A4F">
        <w:t xml:space="preserve"> or genealogies through which ‘the presence of history’ </w:t>
      </w:r>
      <w:r w:rsidR="00225DDC">
        <w:t xml:space="preserve">is </w:t>
      </w:r>
      <w:r w:rsidRPr="004B0A4F">
        <w:t>suggested (Wolf, 2012:166). These temporal devices need not be confined to chronological narratives but may involve techniques such as ‘interlacing’ whereby events overlap, creating a sense of simultaneity (2012:167). In sum then, infrastructural dimensions of time and space are fundamental to achieving the verisimilitude of the imaginary world (</w:t>
      </w:r>
      <w:r w:rsidR="00757086">
        <w:t xml:space="preserve"> Wolf,</w:t>
      </w:r>
      <w:r w:rsidRPr="004B0A4F">
        <w:t>2012:171)</w:t>
      </w:r>
      <w:r w:rsidR="00EE1D2B">
        <w:t>, a</w:t>
      </w:r>
      <w:r w:rsidRPr="004B0A4F">
        <w:t xml:space="preserve">nd while the tendency is to provide encyclopaedic quantities of detail as both </w:t>
      </w:r>
      <w:r w:rsidR="006C1694">
        <w:t xml:space="preserve">Janet </w:t>
      </w:r>
      <w:r w:rsidRPr="004B0A4F">
        <w:t xml:space="preserve">Murray and </w:t>
      </w:r>
      <w:r w:rsidR="006C1694">
        <w:t xml:space="preserve">Henry </w:t>
      </w:r>
      <w:r w:rsidRPr="004B0A4F">
        <w:t xml:space="preserve">Jenkins  have observed, the narrative value of these materials is that they are able to provide audiences with </w:t>
      </w:r>
      <w:r w:rsidRPr="00126DDF">
        <w:t>‘</w:t>
      </w:r>
      <w:r w:rsidRPr="00E73411">
        <w:t xml:space="preserve">catalysts for speculation’ </w:t>
      </w:r>
      <w:r w:rsidR="00F12F9D" w:rsidRPr="00E73411">
        <w:t xml:space="preserve">as we saw in the Masrani Global site set up of the Dr Wu character, </w:t>
      </w:r>
      <w:r w:rsidR="00757086" w:rsidRPr="00126DDF">
        <w:t xml:space="preserve"> as</w:t>
      </w:r>
      <w:r w:rsidR="00757086">
        <w:t xml:space="preserve"> the a</w:t>
      </w:r>
      <w:r w:rsidR="00BE592C">
        <w:t>r</w:t>
      </w:r>
      <w:r w:rsidR="00757086">
        <w:t xml:space="preserve">ch villain of the 2015 film. </w:t>
      </w:r>
    </w:p>
    <w:p w14:paraId="03F15ACE" w14:textId="77777777" w:rsidR="00757086" w:rsidRDefault="00757086" w:rsidP="00163018">
      <w:pPr>
        <w:ind w:left="92" w:right="50"/>
      </w:pPr>
    </w:p>
    <w:p w14:paraId="34CEEB8F" w14:textId="09CEF44A" w:rsidR="00A11D38" w:rsidRDefault="00FD410A" w:rsidP="00163018">
      <w:pPr>
        <w:ind w:left="92" w:right="50"/>
      </w:pPr>
      <w:r>
        <w:t xml:space="preserve">One </w:t>
      </w:r>
      <w:r w:rsidR="005B2822">
        <w:t xml:space="preserve">of the most </w:t>
      </w:r>
      <w:del w:id="4" w:author="Kim Walden" w:date="2023-10-02T16:18:00Z">
        <w:r w:rsidR="005B2822" w:rsidDel="001E3C03">
          <w:delText>significant features</w:delText>
        </w:r>
      </w:del>
      <w:ins w:id="5" w:author="Kim Walden" w:date="2023-10-02T16:18:00Z">
        <w:r w:rsidR="001E3C03">
          <w:t>noteworthy features</w:t>
        </w:r>
      </w:ins>
      <w:r w:rsidR="005B2822">
        <w:t xml:space="preserve"> of </w:t>
      </w:r>
      <w:r w:rsidR="00A11D38" w:rsidRPr="004B0A4F">
        <w:t>fictional world</w:t>
      </w:r>
      <w:r w:rsidR="005B2822">
        <w:t xml:space="preserve"> making is that it</w:t>
      </w:r>
      <w:r w:rsidR="00A11D38" w:rsidRPr="004B0A4F">
        <w:t xml:space="preserve"> liberate</w:t>
      </w:r>
      <w:r w:rsidR="005B2822">
        <w:t>s</w:t>
      </w:r>
      <w:r w:rsidR="00A11D38" w:rsidRPr="004B0A4F">
        <w:t xml:space="preserve"> narrative from the strictures of chronology, and other linear time-based conventions (2012:201). World</w:t>
      </w:r>
      <w:r w:rsidR="00125E74">
        <w:t>-</w:t>
      </w:r>
      <w:r w:rsidR="00A11D38" w:rsidRPr="004B0A4F">
        <w:t>based stories can assume different forms</w:t>
      </w:r>
      <w:r w:rsidR="005B2822">
        <w:t xml:space="preserve"> -including </w:t>
      </w:r>
      <w:r w:rsidR="00A11D38" w:rsidRPr="004B0A4F">
        <w:t>‘world histories’ ‘or ‘back stories’ or ‘nested stories’- that is to say, stories situated within stories which typically do not so much advance storylines as add ballast to the story world’s verisimilitude (Ibid.)</w:t>
      </w:r>
      <w:r w:rsidR="00EA44D3" w:rsidRPr="004B0A4F">
        <w:t xml:space="preserve">. </w:t>
      </w:r>
      <w:r w:rsidR="00276E63">
        <w:t>Within the Masrani</w:t>
      </w:r>
      <w:r w:rsidR="00B6015F">
        <w:t xml:space="preserve"> Global</w:t>
      </w:r>
      <w:r w:rsidR="00276E63">
        <w:t xml:space="preserve"> site this is achieved through articles about the company, </w:t>
      </w:r>
      <w:r w:rsidR="00B3328C">
        <w:t xml:space="preserve">its </w:t>
      </w:r>
      <w:r w:rsidR="00B6015F">
        <w:t>personnel,</w:t>
      </w:r>
      <w:r w:rsidR="00B3328C">
        <w:t xml:space="preserve"> and </w:t>
      </w:r>
      <w:r w:rsidR="00276E63">
        <w:t xml:space="preserve">the history of the </w:t>
      </w:r>
      <w:r w:rsidR="00B6015F">
        <w:t>island,</w:t>
      </w:r>
      <w:r w:rsidR="00B6015F" w:rsidRPr="004B0A4F">
        <w:t xml:space="preserve"> told</w:t>
      </w:r>
      <w:r w:rsidR="00A11D38" w:rsidRPr="004B0A4F">
        <w:t xml:space="preserve"> in different media that share the same </w:t>
      </w:r>
      <w:r w:rsidR="00A11D38" w:rsidRPr="004B0A4F">
        <w:lastRenderedPageBreak/>
        <w:t xml:space="preserve">imaginary world. </w:t>
      </w:r>
      <w:r w:rsidRPr="00E73411">
        <w:t>T</w:t>
      </w:r>
      <w:r w:rsidR="008B673E" w:rsidRPr="00E73411">
        <w:t xml:space="preserve">ransmedia </w:t>
      </w:r>
      <w:r w:rsidR="00A11D38" w:rsidRPr="00E73411">
        <w:t xml:space="preserve">narrative forms </w:t>
      </w:r>
      <w:r w:rsidR="00987227" w:rsidRPr="00E73411">
        <w:t xml:space="preserve">of promotion </w:t>
      </w:r>
      <w:r w:rsidR="00A11D38" w:rsidRPr="00E73411">
        <w:t xml:space="preserve">entail temporal sequencing in different </w:t>
      </w:r>
      <w:r w:rsidR="00B6015F" w:rsidRPr="00E73411">
        <w:t>directions too</w:t>
      </w:r>
      <w:r w:rsidR="00757086" w:rsidRPr="00E73411">
        <w:t xml:space="preserve"> </w:t>
      </w:r>
      <w:r w:rsidR="00234B2A" w:rsidRPr="00E73411">
        <w:t xml:space="preserve"> including the </w:t>
      </w:r>
      <w:r w:rsidR="00A11D38" w:rsidRPr="00E73411">
        <w:rPr>
          <w:i/>
        </w:rPr>
        <w:t>sequel</w:t>
      </w:r>
      <w:r w:rsidR="00A11D38" w:rsidRPr="00E73411">
        <w:t xml:space="preserve"> (building on the preceding narrative) and the </w:t>
      </w:r>
      <w:r w:rsidR="00A11D38" w:rsidRPr="00E73411">
        <w:rPr>
          <w:i/>
        </w:rPr>
        <w:t xml:space="preserve">prequel </w:t>
      </w:r>
      <w:r w:rsidR="00A11D38" w:rsidRPr="00E73411">
        <w:t>(building on a future narrative) (Wolf, 2012:205-7).</w:t>
      </w:r>
      <w:r w:rsidR="00A11D38" w:rsidRPr="00E21286">
        <w:t xml:space="preserve"> </w:t>
      </w:r>
      <w:r w:rsidR="00B3328C" w:rsidRPr="00E73411">
        <w:t xml:space="preserve">This is evident in the way the Masrani site sets up </w:t>
      </w:r>
      <w:r w:rsidR="00BE592C" w:rsidRPr="00E73411">
        <w:t xml:space="preserve">a sense of </w:t>
      </w:r>
      <w:r w:rsidR="00B3328C" w:rsidRPr="00E73411">
        <w:t xml:space="preserve">jeopardy </w:t>
      </w:r>
      <w:r w:rsidR="00126DDF" w:rsidRPr="00E73411">
        <w:t xml:space="preserve">by </w:t>
      </w:r>
      <w:r w:rsidR="00125E74" w:rsidRPr="00E73411">
        <w:t>‘</w:t>
      </w:r>
      <w:r w:rsidR="00B3328C" w:rsidRPr="00E73411">
        <w:t>freezing</w:t>
      </w:r>
      <w:r w:rsidR="00125E74" w:rsidRPr="00E73411">
        <w:t>’</w:t>
      </w:r>
      <w:r w:rsidR="00B3328C" w:rsidRPr="00E73411">
        <w:t xml:space="preserve"> of the site with a confidential memo about the company’s impending </w:t>
      </w:r>
      <w:del w:id="6" w:author="Kim Walden" w:date="2023-10-02T16:18:00Z">
        <w:r w:rsidR="00B3328C" w:rsidRPr="00E73411" w:rsidDel="001E3C03">
          <w:delText>financial crisis</w:delText>
        </w:r>
      </w:del>
      <w:ins w:id="7" w:author="Kim Walden" w:date="2023-10-02T16:18:00Z">
        <w:r w:rsidR="001E3C03" w:rsidRPr="00E73411">
          <w:t>fiscal crisis</w:t>
        </w:r>
      </w:ins>
      <w:r w:rsidR="00B3328C" w:rsidRPr="00E73411">
        <w:t>.</w:t>
      </w:r>
      <w:r w:rsidR="00B3328C" w:rsidRPr="00E21286">
        <w:t xml:space="preserve"> </w:t>
      </w:r>
      <w:r w:rsidR="00234B2A" w:rsidRPr="00E21286">
        <w:t>But</w:t>
      </w:r>
      <w:r w:rsidR="00757086" w:rsidRPr="00E21286">
        <w:t xml:space="preserve"> there</w:t>
      </w:r>
      <w:r w:rsidR="00757086">
        <w:t xml:space="preserve"> are </w:t>
      </w:r>
      <w:r w:rsidR="00234B2A">
        <w:t xml:space="preserve">also the </w:t>
      </w:r>
      <w:r w:rsidR="00A11D38" w:rsidRPr="004B0A4F">
        <w:rPr>
          <w:i/>
        </w:rPr>
        <w:t>interquels</w:t>
      </w:r>
      <w:r w:rsidR="00A11D38" w:rsidRPr="004B0A4F">
        <w:t xml:space="preserve"> that take place in the gaps within a single narrative</w:t>
      </w:r>
      <w:r w:rsidR="00234B2A">
        <w:t xml:space="preserve">; </w:t>
      </w:r>
      <w:r w:rsidR="00A11D38" w:rsidRPr="004B0A4F">
        <w:rPr>
          <w:i/>
        </w:rPr>
        <w:t>intraquels</w:t>
      </w:r>
      <w:r w:rsidR="00A11D38" w:rsidRPr="004B0A4F">
        <w:t xml:space="preserve"> that fill in the gaps within a single work of intervening events (Ibid.)</w:t>
      </w:r>
      <w:r w:rsidR="00234B2A">
        <w:t xml:space="preserve">; </w:t>
      </w:r>
      <w:r w:rsidR="00A11D38" w:rsidRPr="004B0A4F">
        <w:rPr>
          <w:i/>
        </w:rPr>
        <w:t>transquels</w:t>
      </w:r>
      <w:r w:rsidR="00A11D38" w:rsidRPr="004B0A4F">
        <w:t xml:space="preserve"> which set stories in wider contexts</w:t>
      </w:r>
      <w:r w:rsidR="00234B2A">
        <w:t xml:space="preserve">; </w:t>
      </w:r>
      <w:r w:rsidR="00A11D38" w:rsidRPr="004B0A4F">
        <w:t xml:space="preserve"> and </w:t>
      </w:r>
      <w:r w:rsidR="00A11D38" w:rsidRPr="004B0A4F">
        <w:rPr>
          <w:i/>
        </w:rPr>
        <w:t>paraquels</w:t>
      </w:r>
      <w:r w:rsidR="00A11D38" w:rsidRPr="004B0A4F">
        <w:t xml:space="preserve"> in which story </w:t>
      </w:r>
      <w:r w:rsidR="00234B2A">
        <w:t xml:space="preserve">events </w:t>
      </w:r>
      <w:r w:rsidR="00A11D38" w:rsidRPr="004B0A4F">
        <w:t xml:space="preserve">are regarded from different </w:t>
      </w:r>
      <w:r w:rsidR="00234B2A">
        <w:t xml:space="preserve">perspectives </w:t>
      </w:r>
      <w:r w:rsidR="00A11D38" w:rsidRPr="004B0A4F">
        <w:t xml:space="preserve">(Wolf, 2012:209-210). Whilst each of these prefixes indicate the direction of narrative </w:t>
      </w:r>
      <w:r w:rsidR="008B673E">
        <w:t xml:space="preserve">travel </w:t>
      </w:r>
      <w:r w:rsidR="00A11D38" w:rsidRPr="004B0A4F">
        <w:t xml:space="preserve">and the relationship between narratives, what they all seek to create is the possibility of viewing events taking place in the world from different perspectives. </w:t>
      </w:r>
    </w:p>
    <w:p w14:paraId="18692BB5" w14:textId="77777777" w:rsidR="005B2822" w:rsidRPr="004B0A4F" w:rsidRDefault="005B2822" w:rsidP="00163018">
      <w:pPr>
        <w:ind w:left="92" w:right="50"/>
      </w:pPr>
    </w:p>
    <w:p w14:paraId="012FAFB5" w14:textId="5A204213" w:rsidR="00A11D38" w:rsidRPr="004B0A4F" w:rsidRDefault="00A11D38" w:rsidP="00A11D38">
      <w:pPr>
        <w:spacing w:after="341"/>
        <w:ind w:left="92" w:right="50"/>
      </w:pPr>
      <w:r w:rsidRPr="004B0A4F">
        <w:t>For the purposes of this investigation, Wolf’s world</w:t>
      </w:r>
      <w:r w:rsidR="00125E74">
        <w:t>-</w:t>
      </w:r>
      <w:r w:rsidRPr="004B0A4F">
        <w:t>building typology becomes particularly pertinent for its consideration of narrative forms that cross</w:t>
      </w:r>
      <w:r w:rsidR="00125E74">
        <w:t xml:space="preserve"> </w:t>
      </w:r>
      <w:r w:rsidRPr="004B0A4F">
        <w:t xml:space="preserve">media, and this is where Wolf’s typology shares common ground with Jenkins’ concept of transmedia storytelling. Wolf and Jenkins agree that a transmedial imaginary world is experienced through multiple forms of mediation and each of the different media function as an access point, bringing with them their own specific properties and peculiarities that contribute to the world (Jenkins, 2006:98; Wolf, 2012:248). For Wolf, the very notion of transmedia storytelling lends verisimilitude to a narrative, as it implies that the experience lies beyond any single media source  </w:t>
      </w:r>
      <w:r w:rsidR="00A129C3">
        <w:t>(</w:t>
      </w:r>
      <w:r w:rsidRPr="004B0A4F">
        <w:t xml:space="preserve">2012:247). This provides </w:t>
      </w:r>
      <w:r w:rsidR="00A129C3">
        <w:t xml:space="preserve"> the imaginary world with </w:t>
      </w:r>
      <w:r w:rsidRPr="004B0A4F">
        <w:t>‘ontological weight’ as it brings imaginary world experiences into closer alignment with the way we experience the primary world, predominantly mediated through a multitude of screens (</w:t>
      </w:r>
      <w:r w:rsidR="00A129C3">
        <w:t>Wolf, 2012: 247</w:t>
      </w:r>
      <w:r w:rsidRPr="004B0A4F">
        <w:t xml:space="preserve">). </w:t>
      </w:r>
    </w:p>
    <w:p w14:paraId="1D7475AB" w14:textId="475802B9" w:rsidR="00A11D38" w:rsidRPr="004B0A4F" w:rsidRDefault="00A11D38" w:rsidP="00A11D38">
      <w:pPr>
        <w:ind w:left="92" w:right="50"/>
      </w:pPr>
      <w:r w:rsidRPr="004B0A4F">
        <w:t>Wolf considers the implications of transmedial world creation</w:t>
      </w:r>
      <w:r w:rsidR="00C22BDA">
        <w:t>,</w:t>
      </w:r>
      <w:r w:rsidRPr="004B0A4F">
        <w:t xml:space="preserve"> propos</w:t>
      </w:r>
      <w:r w:rsidR="00716FBA">
        <w:t>ing</w:t>
      </w:r>
      <w:r w:rsidRPr="004B0A4F">
        <w:t xml:space="preserve"> that the use of multiple platforms</w:t>
      </w:r>
      <w:r w:rsidR="00716FBA">
        <w:t xml:space="preserve"> </w:t>
      </w:r>
      <w:r w:rsidRPr="004B0A4F">
        <w:t xml:space="preserve">means that authorship </w:t>
      </w:r>
      <w:r w:rsidR="00716FBA">
        <w:t xml:space="preserve">inevitably </w:t>
      </w:r>
      <w:r w:rsidRPr="004B0A4F">
        <w:t>become</w:t>
      </w:r>
      <w:r w:rsidR="00C22BDA">
        <w:t>s</w:t>
      </w:r>
      <w:r w:rsidRPr="004B0A4F">
        <w:t xml:space="preserve"> ‘transauthorial’ </w:t>
      </w:r>
      <w:r w:rsidR="00C22BDA">
        <w:t>(</w:t>
      </w:r>
      <w:r w:rsidR="00716FBA" w:rsidRPr="004B0A4F">
        <w:t>2012:269</w:t>
      </w:r>
      <w:r w:rsidRPr="004B0A4F">
        <w:t xml:space="preserve">). </w:t>
      </w:r>
      <w:r w:rsidR="00FD410A">
        <w:t>W</w:t>
      </w:r>
      <w:r w:rsidRPr="004B0A4F">
        <w:t>orld creation may require specialist work in different media, but that some kinds of authorship may be acknowledged, and some may not be and be elided under the originator’s name operat</w:t>
      </w:r>
      <w:r w:rsidR="00716FBA">
        <w:t>ing</w:t>
      </w:r>
      <w:r w:rsidRPr="004B0A4F">
        <w:t xml:space="preserve"> like a</w:t>
      </w:r>
      <w:r w:rsidR="00716FBA">
        <w:t>n umbrella</w:t>
      </w:r>
      <w:r w:rsidRPr="004B0A4F">
        <w:t xml:space="preserve"> brand </w:t>
      </w:r>
      <w:r w:rsidR="00716FBA">
        <w:t xml:space="preserve">name </w:t>
      </w:r>
      <w:r w:rsidRPr="004B0A4F">
        <w:t xml:space="preserve">(Ibid.). </w:t>
      </w:r>
      <w:proofErr w:type="gramStart"/>
      <w:r w:rsidRPr="004B0A4F">
        <w:t>Creative contributions are made by employees</w:t>
      </w:r>
      <w:proofErr w:type="gramEnd"/>
      <w:r w:rsidRPr="004B0A4F">
        <w:t xml:space="preserve"> such as subcontracted groups like web designers </w:t>
      </w:r>
      <w:r w:rsidR="00C22BDA">
        <w:t>b</w:t>
      </w:r>
      <w:r w:rsidRPr="004B0A4F">
        <w:t>ut other forms of production like licensing, merchandising, and ancillary or even derivative products all constitute forms of transmedial production too (Wolf, 2012:27</w:t>
      </w:r>
      <w:r w:rsidR="00C22BDA">
        <w:t>6-</w:t>
      </w:r>
      <w:r w:rsidRPr="004B0A4F">
        <w:t>8)</w:t>
      </w:r>
      <w:del w:id="8" w:author="Kim Walden" w:date="2023-10-02T16:16:00Z">
        <w:r w:rsidRPr="004B0A4F" w:rsidDel="001E3C03">
          <w:delText xml:space="preserve">.  </w:delText>
        </w:r>
      </w:del>
      <w:ins w:id="9" w:author="Kim Walden" w:date="2023-10-02T16:16:00Z">
        <w:r w:rsidR="001E3C03" w:rsidRPr="004B0A4F">
          <w:t xml:space="preserve">. </w:t>
        </w:r>
      </w:ins>
    </w:p>
    <w:p w14:paraId="17D2DC78" w14:textId="77777777" w:rsidR="00A11D38" w:rsidRPr="004B0A4F" w:rsidRDefault="00A11D38" w:rsidP="00A11D38">
      <w:pPr>
        <w:spacing w:after="20" w:line="259" w:lineRule="auto"/>
        <w:ind w:left="77" w:firstLine="0"/>
      </w:pPr>
      <w:r w:rsidRPr="004B0A4F">
        <w:t xml:space="preserve"> </w:t>
      </w:r>
    </w:p>
    <w:p w14:paraId="11589CFA" w14:textId="0EEF8A89" w:rsidR="006771D1" w:rsidRDefault="00CE2817" w:rsidP="006A4224">
      <w:r>
        <w:t xml:space="preserve">The value of </w:t>
      </w:r>
      <w:r w:rsidR="005D5398">
        <w:t xml:space="preserve">outlining </w:t>
      </w:r>
      <w:r w:rsidR="00A11D38" w:rsidRPr="004B0A4F">
        <w:t xml:space="preserve">Wolf’s theory and typology of </w:t>
      </w:r>
      <w:r w:rsidR="00DB68A0">
        <w:t xml:space="preserve">imaginary world creation here </w:t>
      </w:r>
      <w:r w:rsidR="00B3328C">
        <w:t xml:space="preserve">in some detail </w:t>
      </w:r>
      <w:r>
        <w:t xml:space="preserve">is that </w:t>
      </w:r>
      <w:r w:rsidR="005D5398">
        <w:t xml:space="preserve">it </w:t>
      </w:r>
      <w:r w:rsidR="006771D1">
        <w:t xml:space="preserve">is hoped that it </w:t>
      </w:r>
      <w:r w:rsidR="005D5398">
        <w:t xml:space="preserve">can </w:t>
      </w:r>
      <w:r>
        <w:t>s</w:t>
      </w:r>
      <w:r w:rsidR="00A11D38" w:rsidRPr="004B0A4F">
        <w:t>erve as a lens through which to examine film site story worlds</w:t>
      </w:r>
      <w:r w:rsidR="00530632">
        <w:t xml:space="preserve"> later in the chapter</w:t>
      </w:r>
      <w:r w:rsidR="00A11D38" w:rsidRPr="004B0A4F">
        <w:t xml:space="preserve">. However, while this set of ideas </w:t>
      </w:r>
      <w:r w:rsidR="00F133E4">
        <w:t xml:space="preserve">have value for the analysis of </w:t>
      </w:r>
      <w:r w:rsidR="00FD410A">
        <w:t>such world</w:t>
      </w:r>
      <w:r w:rsidR="00125E74">
        <w:t>s</w:t>
      </w:r>
      <w:r w:rsidR="00A11D38" w:rsidRPr="004B0A4F">
        <w:t xml:space="preserve">, it </w:t>
      </w:r>
      <w:r w:rsidR="00F133E4">
        <w:t xml:space="preserve">fails to question why </w:t>
      </w:r>
      <w:r w:rsidR="00A11D38" w:rsidRPr="004B0A4F">
        <w:t>story worlds take some forms and not others</w:t>
      </w:r>
      <w:r w:rsidR="00A11D38" w:rsidRPr="001F4290">
        <w:t xml:space="preserve">. </w:t>
      </w:r>
      <w:bookmarkStart w:id="10" w:name="_Hlk127365914"/>
      <w:r w:rsidR="008C2051" w:rsidRPr="001F4290">
        <w:t xml:space="preserve">Wolf makes </w:t>
      </w:r>
      <w:r w:rsidR="007B4797" w:rsidRPr="001F4290">
        <w:t xml:space="preserve">specific </w:t>
      </w:r>
      <w:r w:rsidR="008C2051" w:rsidRPr="001F4290">
        <w:t xml:space="preserve">reference to a figure </w:t>
      </w:r>
      <w:r w:rsidR="007B4797" w:rsidRPr="001F4290">
        <w:t xml:space="preserve">who commonly </w:t>
      </w:r>
      <w:r w:rsidR="008C2051" w:rsidRPr="001F4290">
        <w:t>appear</w:t>
      </w:r>
      <w:r w:rsidR="007B4797" w:rsidRPr="001F4290">
        <w:t>s</w:t>
      </w:r>
      <w:r w:rsidR="008C2051" w:rsidRPr="001F4290">
        <w:t xml:space="preserve"> in imaginary worlds </w:t>
      </w:r>
      <w:r w:rsidR="007B4797" w:rsidRPr="001F4290">
        <w:t>– the</w:t>
      </w:r>
      <w:r w:rsidR="008C2051" w:rsidRPr="001F4290">
        <w:t xml:space="preserve"> ‘evil </w:t>
      </w:r>
      <w:r w:rsidR="00B6015F" w:rsidRPr="001F4290">
        <w:lastRenderedPageBreak/>
        <w:t>sub creator</w:t>
      </w:r>
      <w:r w:rsidR="008C2051" w:rsidRPr="001F4290">
        <w:t>’ whose appetite for power drives them to create ‘a world [is] not made for its own good, but rather as a tool used to dominate others or use them for its maker’s own ends’</w:t>
      </w:r>
      <w:r w:rsidR="007B4797" w:rsidRPr="001F4290">
        <w:t xml:space="preserve"> (2012:</w:t>
      </w:r>
      <w:r w:rsidR="001F4290" w:rsidRPr="001F4290">
        <w:t>242</w:t>
      </w:r>
      <w:r w:rsidR="007B4797" w:rsidRPr="001F4290">
        <w:t>).</w:t>
      </w:r>
      <w:r w:rsidR="00125E74">
        <w:t xml:space="preserve"> </w:t>
      </w:r>
      <w:r w:rsidR="00B3328C" w:rsidRPr="001F4290">
        <w:t>Indeed the profile video of Dr Wu we see in the chapter’s opening case study clearly illustrates this trait</w:t>
      </w:r>
      <w:r w:rsidR="00125E74">
        <w:t>.</w:t>
      </w:r>
      <w:r w:rsidR="007B4797" w:rsidRPr="001F4290">
        <w:t xml:space="preserve"> B</w:t>
      </w:r>
      <w:r w:rsidR="008C2051" w:rsidRPr="001F4290">
        <w:t xml:space="preserve">ut </w:t>
      </w:r>
      <w:r w:rsidR="00F133E4" w:rsidRPr="001F4290">
        <w:t xml:space="preserve">this discussion of tropes </w:t>
      </w:r>
      <w:r w:rsidR="00BA2359" w:rsidRPr="001F4290">
        <w:t>does not</w:t>
      </w:r>
      <w:r w:rsidRPr="001F4290">
        <w:t xml:space="preserve"> </w:t>
      </w:r>
      <w:bookmarkEnd w:id="10"/>
      <w:r w:rsidR="00F133E4" w:rsidRPr="001F4290">
        <w:t xml:space="preserve">explain why </w:t>
      </w:r>
      <w:r w:rsidR="00A11D38" w:rsidRPr="001F4290">
        <w:t xml:space="preserve">the fictional corporation site has become </w:t>
      </w:r>
      <w:r w:rsidR="007B4797" w:rsidRPr="001F4290">
        <w:t xml:space="preserve">such </w:t>
      </w:r>
      <w:r w:rsidR="00A11D38" w:rsidRPr="001F4290">
        <w:t>a recurr</w:t>
      </w:r>
      <w:r w:rsidR="007B4797" w:rsidRPr="001F4290">
        <w:t>ent</w:t>
      </w:r>
      <w:r w:rsidR="00A11D38" w:rsidRPr="001F4290">
        <w:t xml:space="preserve"> and persistent fictional world trope</w:t>
      </w:r>
      <w:r w:rsidR="00A11D38" w:rsidRPr="004B0A4F">
        <w:t xml:space="preserve"> in</w:t>
      </w:r>
      <w:r>
        <w:t xml:space="preserve"> online promotion</w:t>
      </w:r>
      <w:r w:rsidR="00A11D38" w:rsidRPr="004B0A4F">
        <w:t>.</w:t>
      </w:r>
      <w:r>
        <w:t xml:space="preserve"> </w:t>
      </w:r>
      <w:r w:rsidR="00A11D38" w:rsidRPr="004B0A4F">
        <w:t xml:space="preserve">Wolf recognises that some imaginary worlds become conventions, even clichés, but his work </w:t>
      </w:r>
      <w:r w:rsidR="00EA44D3" w:rsidRPr="004B0A4F">
        <w:t>does not</w:t>
      </w:r>
      <w:r w:rsidR="00A11D38" w:rsidRPr="004B0A4F">
        <w:t xml:space="preserve"> give any consideration as to </w:t>
      </w:r>
      <w:r w:rsidR="00A11D38" w:rsidRPr="004B0A4F">
        <w:rPr>
          <w:u w:val="single" w:color="000000"/>
        </w:rPr>
        <w:t>why</w:t>
      </w:r>
      <w:r w:rsidR="00A11D38" w:rsidRPr="004B0A4F">
        <w:t xml:space="preserve"> some imaginary world clichés persist. </w:t>
      </w:r>
    </w:p>
    <w:p w14:paraId="5B3DBF70" w14:textId="77777777" w:rsidR="006771D1" w:rsidRDefault="006771D1" w:rsidP="006A4224"/>
    <w:p w14:paraId="63034E18" w14:textId="5FEDCD83" w:rsidR="00A11D38" w:rsidRPr="004B0A4F" w:rsidRDefault="00A11D38" w:rsidP="006A4224">
      <w:r w:rsidRPr="004B0A4F">
        <w:t xml:space="preserve">So, </w:t>
      </w:r>
      <w:r w:rsidR="00E16812">
        <w:t>to answer these kinds of questions</w:t>
      </w:r>
      <w:r w:rsidRPr="004B0A4F">
        <w:t xml:space="preserve">, </w:t>
      </w:r>
      <w:r w:rsidR="006A4224">
        <w:t xml:space="preserve">this investigation must </w:t>
      </w:r>
      <w:r w:rsidR="00E16812">
        <w:t xml:space="preserve">turn to </w:t>
      </w:r>
      <w:r w:rsidRPr="004B0A4F">
        <w:t>other tools</w:t>
      </w:r>
      <w:r w:rsidR="00E16812">
        <w:t xml:space="preserve"> such as t</w:t>
      </w:r>
      <w:r w:rsidR="006A4224">
        <w:t xml:space="preserve">he </w:t>
      </w:r>
      <w:r w:rsidRPr="004B0A4F">
        <w:t>topos</w:t>
      </w:r>
      <w:r w:rsidR="006A4224">
        <w:t xml:space="preserve"> concept</w:t>
      </w:r>
      <w:r w:rsidRPr="004B0A4F">
        <w:t xml:space="preserve">, </w:t>
      </w:r>
      <w:r w:rsidR="006A4224">
        <w:t>i</w:t>
      </w:r>
      <w:r w:rsidRPr="004B0A4F">
        <w:t xml:space="preserve">ntroduced </w:t>
      </w:r>
      <w:r w:rsidR="006A4224">
        <w:t xml:space="preserve">earlier </w:t>
      </w:r>
      <w:r w:rsidRPr="004B0A4F">
        <w:t>in chapter 2</w:t>
      </w:r>
      <w:bookmarkStart w:id="11" w:name="_Hlk15548775"/>
      <w:r w:rsidR="006A4224">
        <w:t xml:space="preserve"> </w:t>
      </w:r>
      <w:r w:rsidR="00E16812">
        <w:t xml:space="preserve">to </w:t>
      </w:r>
      <w:r w:rsidRPr="004B0A4F">
        <w:t xml:space="preserve">further this investigation. </w:t>
      </w:r>
      <w:r w:rsidR="00E16812">
        <w:t>T</w:t>
      </w:r>
      <w:r w:rsidR="00284F80">
        <w:t xml:space="preserve">he </w:t>
      </w:r>
      <w:r w:rsidRPr="004B0A4F">
        <w:t>next</w:t>
      </w:r>
      <w:r w:rsidR="00284F80">
        <w:t xml:space="preserve"> section consider</w:t>
      </w:r>
      <w:r w:rsidR="00DB68A0">
        <w:t xml:space="preserve">s </w:t>
      </w:r>
      <w:r w:rsidR="00284F80">
        <w:t xml:space="preserve">how </w:t>
      </w:r>
      <w:r w:rsidRPr="004B0A4F">
        <w:t xml:space="preserve">the commercial (and frequently evil) corporation has become a </w:t>
      </w:r>
      <w:r w:rsidR="00B51A61">
        <w:t>recurrent</w:t>
      </w:r>
      <w:r w:rsidR="007B4797">
        <w:t xml:space="preserve"> </w:t>
      </w:r>
      <w:r w:rsidRPr="004B0A4F">
        <w:t>feature in fiction and film</w:t>
      </w:r>
      <w:r w:rsidR="009827C8">
        <w:t xml:space="preserve">. </w:t>
      </w:r>
    </w:p>
    <w:p w14:paraId="10D7DB7B" w14:textId="77777777" w:rsidR="00A11D38" w:rsidRPr="004B0A4F" w:rsidRDefault="00A11D38" w:rsidP="00A11D38">
      <w:pPr>
        <w:ind w:left="92" w:right="50"/>
      </w:pPr>
    </w:p>
    <w:bookmarkEnd w:id="11"/>
    <w:p w14:paraId="440BB6EE" w14:textId="5E193443" w:rsidR="00A11D38" w:rsidRPr="004B0A4F" w:rsidRDefault="00A11D38" w:rsidP="00A11D38">
      <w:pPr>
        <w:rPr>
          <w:b/>
        </w:rPr>
      </w:pPr>
      <w:r w:rsidRPr="005A2230">
        <w:rPr>
          <w:b/>
        </w:rPr>
        <w:t>4.</w:t>
      </w:r>
      <w:r w:rsidR="004624BE">
        <w:rPr>
          <w:b/>
        </w:rPr>
        <w:t>2</w:t>
      </w:r>
      <w:r w:rsidRPr="005A2230">
        <w:rPr>
          <w:b/>
        </w:rPr>
        <w:t xml:space="preserve"> The (Evil) Corporation Topos</w:t>
      </w:r>
      <w:r w:rsidRPr="004B0A4F">
        <w:rPr>
          <w:b/>
        </w:rPr>
        <w:t xml:space="preserve"> </w:t>
      </w:r>
    </w:p>
    <w:p w14:paraId="1075999D" w14:textId="77777777" w:rsidR="00A11D38" w:rsidRPr="004B0A4F" w:rsidRDefault="00A11D38" w:rsidP="00A11D38"/>
    <w:p w14:paraId="0A92C4A6" w14:textId="7E37BEDE" w:rsidR="00A11D38" w:rsidRPr="004B0A4F" w:rsidRDefault="00C80DBE" w:rsidP="00A11D38">
      <w:pPr>
        <w:spacing w:after="348"/>
        <w:ind w:left="92" w:right="50"/>
      </w:pPr>
      <w:r>
        <w:t xml:space="preserve">In recent decades </w:t>
      </w:r>
      <w:r w:rsidR="00E469B6">
        <w:t>f</w:t>
      </w:r>
      <w:r w:rsidR="00A11D38" w:rsidRPr="004B0A4F">
        <w:t>ictional corporation</w:t>
      </w:r>
      <w:r w:rsidR="00CB5082">
        <w:t>s</w:t>
      </w:r>
      <w:r w:rsidR="00A11D38" w:rsidRPr="004B0A4F">
        <w:t xml:space="preserve"> </w:t>
      </w:r>
      <w:r w:rsidR="00CB5082">
        <w:t xml:space="preserve">have </w:t>
      </w:r>
      <w:r w:rsidR="00A11D38" w:rsidRPr="004B0A4F">
        <w:t xml:space="preserve">been </w:t>
      </w:r>
      <w:r>
        <w:t xml:space="preserve">the focus of </w:t>
      </w:r>
      <w:r w:rsidR="00A11D38" w:rsidRPr="004B0A4F">
        <w:t xml:space="preserve">a series of studies examining </w:t>
      </w:r>
      <w:r w:rsidR="00CB5082">
        <w:t xml:space="preserve">their </w:t>
      </w:r>
      <w:r w:rsidR="00A11D38" w:rsidRPr="004B0A4F">
        <w:t xml:space="preserve">place in contemporary culture (Byers in Kuhn, 1990; Ribstein, 2005; </w:t>
      </w:r>
      <w:r w:rsidR="00BD2832">
        <w:t xml:space="preserve">Andriopoulis, 2008; </w:t>
      </w:r>
      <w:r w:rsidR="006A6481">
        <w:t>Johnson, 2009</w:t>
      </w:r>
      <w:r w:rsidR="001B18C0">
        <w:t>;</w:t>
      </w:r>
      <w:r w:rsidR="006A6481">
        <w:t xml:space="preserve"> </w:t>
      </w:r>
      <w:r w:rsidR="00A11D38" w:rsidRPr="004B0A4F">
        <w:t>Bennett, 2011; Giannini, 2013-4; Clare, 2014; Decker, 2016). A</w:t>
      </w:r>
      <w:r>
        <w:t>nd a</w:t>
      </w:r>
      <w:r w:rsidR="00A11D38" w:rsidRPr="004B0A4F">
        <w:t xml:space="preserve">lthough </w:t>
      </w:r>
      <w:del w:id="12" w:author="Kim Walden" w:date="2023-10-02T16:18:00Z">
        <w:r w:rsidR="00A11D38" w:rsidRPr="004B0A4F" w:rsidDel="001E3C03">
          <w:delText xml:space="preserve">various </w:delText>
        </w:r>
        <w:r w:rsidR="00E469B6" w:rsidDel="001E3C03">
          <w:delText>reasons</w:delText>
        </w:r>
      </w:del>
      <w:ins w:id="13" w:author="Kim Walden" w:date="2023-10-02T16:18:00Z">
        <w:r w:rsidR="001E3C03" w:rsidRPr="004B0A4F">
          <w:t>assorted reasons</w:t>
        </w:r>
      </w:ins>
      <w:r w:rsidR="00E469B6">
        <w:t xml:space="preserve"> </w:t>
      </w:r>
      <w:r w:rsidR="00A11D38" w:rsidRPr="004B0A4F">
        <w:t xml:space="preserve">have been </w:t>
      </w:r>
      <w:r>
        <w:t xml:space="preserve">given </w:t>
      </w:r>
      <w:r w:rsidR="00A11D38" w:rsidRPr="004B0A4F">
        <w:t>to explain</w:t>
      </w:r>
      <w:r w:rsidR="00E469B6">
        <w:t xml:space="preserve"> this </w:t>
      </w:r>
      <w:r w:rsidR="00A11D38" w:rsidRPr="004B0A4F">
        <w:t>interest, one of the most cogent is articulated by Ralph Clare</w:t>
      </w:r>
      <w:r w:rsidR="00E469B6">
        <w:t xml:space="preserve"> in </w:t>
      </w:r>
      <w:r w:rsidR="00A11D38" w:rsidRPr="004B0A4F">
        <w:rPr>
          <w:i/>
        </w:rPr>
        <w:t>Fictions Inc: The Corporation in Fiction, Film and Popular Culture</w:t>
      </w:r>
      <w:r w:rsidR="00E469B6" w:rsidRPr="00E469B6">
        <w:rPr>
          <w:iCs/>
        </w:rPr>
        <w:t>.</w:t>
      </w:r>
      <w:r w:rsidR="00E469B6">
        <w:rPr>
          <w:i/>
        </w:rPr>
        <w:t xml:space="preserve"> </w:t>
      </w:r>
      <w:r w:rsidR="00A11D38" w:rsidRPr="004B0A4F">
        <w:t xml:space="preserve">Clare </w:t>
      </w:r>
      <w:r w:rsidR="00D53658">
        <w:t xml:space="preserve">suggests </w:t>
      </w:r>
      <w:r w:rsidR="00A11D38" w:rsidRPr="004B0A4F">
        <w:t>that in 20</w:t>
      </w:r>
      <w:r w:rsidR="00A11D38" w:rsidRPr="004B0A4F">
        <w:rPr>
          <w:vertAlign w:val="superscript"/>
        </w:rPr>
        <w:t>th</w:t>
      </w:r>
      <w:r w:rsidR="00A11D38" w:rsidRPr="004B0A4F">
        <w:t>-century American culture, the reason that the corporation is seen as such a</w:t>
      </w:r>
      <w:r w:rsidR="00E469B6">
        <w:t xml:space="preserve"> central </w:t>
      </w:r>
      <w:r w:rsidR="00A11D38" w:rsidRPr="004B0A4F">
        <w:t xml:space="preserve">idea is that it is </w:t>
      </w:r>
      <w:r w:rsidR="00D53658">
        <w:t>widely</w:t>
      </w:r>
      <w:r w:rsidR="00A11D38" w:rsidRPr="004B0A4F">
        <w:t xml:space="preserve"> thought that there is nothing outside of capitalism (2014:16)</w:t>
      </w:r>
      <w:r w:rsidR="00EA44D3" w:rsidRPr="004B0A4F">
        <w:t xml:space="preserve">. </w:t>
      </w:r>
      <w:r w:rsidR="00A11D38" w:rsidRPr="004B0A4F">
        <w:t>In other words, capitalism is regarded</w:t>
      </w:r>
      <w:r w:rsidR="004F44A7">
        <w:t xml:space="preserve"> as</w:t>
      </w:r>
      <w:r w:rsidR="003B25C3">
        <w:t xml:space="preserve"> </w:t>
      </w:r>
      <w:r w:rsidR="00A11D38" w:rsidRPr="00C80DBE">
        <w:rPr>
          <w:u w:color="000000"/>
        </w:rPr>
        <w:t>the</w:t>
      </w:r>
      <w:r w:rsidR="00A11D38" w:rsidRPr="004B0A4F">
        <w:t xml:space="preserve"> way the world is (Ibid.)</w:t>
      </w:r>
      <w:r w:rsidR="00EA44D3" w:rsidRPr="004B0A4F">
        <w:t xml:space="preserve">. </w:t>
      </w:r>
    </w:p>
    <w:p w14:paraId="3B8ED904" w14:textId="440C2CD3" w:rsidR="00A11D38" w:rsidRPr="004B0A4F" w:rsidRDefault="004F44A7" w:rsidP="00A11D38">
      <w:pPr>
        <w:ind w:left="92" w:right="50"/>
      </w:pPr>
      <w:r>
        <w:t xml:space="preserve">Charting </w:t>
      </w:r>
      <w:r w:rsidR="00A11D38" w:rsidRPr="004B0A4F">
        <w:t xml:space="preserve">the </w:t>
      </w:r>
      <w:r w:rsidR="00C80DBE">
        <w:t xml:space="preserve">development </w:t>
      </w:r>
      <w:r w:rsidR="00A11D38" w:rsidRPr="004B0A4F">
        <w:t xml:space="preserve">of </w:t>
      </w:r>
      <w:r w:rsidR="00751A9C">
        <w:t xml:space="preserve">the </w:t>
      </w:r>
      <w:r w:rsidR="00A11D38" w:rsidRPr="004B0A4F">
        <w:t xml:space="preserve">corporation from </w:t>
      </w:r>
      <w:r w:rsidR="00712482">
        <w:t>the British East India Company’s origins in 1600 and the Dutch East India Company’s founding in 1602</w:t>
      </w:r>
      <w:r w:rsidR="00A11D38" w:rsidRPr="004B0A4F">
        <w:t xml:space="preserve">, </w:t>
      </w:r>
      <w:r>
        <w:t xml:space="preserve">corporations </w:t>
      </w:r>
      <w:r w:rsidR="00E469B6">
        <w:t xml:space="preserve">grew from being </w:t>
      </w:r>
      <w:r w:rsidR="00A11D38" w:rsidRPr="004B0A4F">
        <w:t>commercial organisation</w:t>
      </w:r>
      <w:r w:rsidR="00C80DBE">
        <w:t>s</w:t>
      </w:r>
      <w:r w:rsidR="00E469B6">
        <w:t xml:space="preserve"> to becoming </w:t>
      </w:r>
      <w:r w:rsidR="00A11D38" w:rsidRPr="004B0A4F">
        <w:t xml:space="preserve"> manifestation</w:t>
      </w:r>
      <w:r>
        <w:t>s</w:t>
      </w:r>
      <w:r w:rsidR="00A11D38" w:rsidRPr="004B0A4F">
        <w:t xml:space="preserve"> of imperial political power (</w:t>
      </w:r>
      <w:r w:rsidR="00E469B6">
        <w:t xml:space="preserve">Clare </w:t>
      </w:r>
      <w:r w:rsidR="00A11D38" w:rsidRPr="004B0A4F">
        <w:t>2014:8)</w:t>
      </w:r>
      <w:r w:rsidR="00EA44D3" w:rsidRPr="004B0A4F">
        <w:t xml:space="preserve">. </w:t>
      </w:r>
      <w:r w:rsidR="00A11D38" w:rsidRPr="004B0A4F">
        <w:t xml:space="preserve">In the light of this </w:t>
      </w:r>
      <w:r w:rsidR="00E469B6">
        <w:t xml:space="preserve">history, it is suggested that </w:t>
      </w:r>
      <w:r w:rsidR="00A11D38" w:rsidRPr="004B0A4F">
        <w:t xml:space="preserve">the corporation provides a potent metaphor for illustrating, </w:t>
      </w:r>
      <w:r w:rsidR="00751A9C">
        <w:t xml:space="preserve">and </w:t>
      </w:r>
      <w:r w:rsidR="00A11D38" w:rsidRPr="004B0A4F">
        <w:t xml:space="preserve">potentially critiquing capitalism </w:t>
      </w:r>
      <w:r w:rsidR="00C80DBE" w:rsidRPr="004B0A4F">
        <w:t xml:space="preserve">in 20th-century </w:t>
      </w:r>
      <w:r w:rsidR="00C80DBE">
        <w:t xml:space="preserve">culture </w:t>
      </w:r>
      <w:r w:rsidR="00A11D38" w:rsidRPr="004B0A4F">
        <w:t xml:space="preserve">(2014:3). Through </w:t>
      </w:r>
      <w:r w:rsidR="00C80DBE">
        <w:t xml:space="preserve">the </w:t>
      </w:r>
      <w:r w:rsidR="009A1015">
        <w:t>examin</w:t>
      </w:r>
      <w:r w:rsidR="00C80DBE">
        <w:t>ation</w:t>
      </w:r>
      <w:r w:rsidR="009A1015">
        <w:t xml:space="preserve"> </w:t>
      </w:r>
      <w:r w:rsidR="00A11D38" w:rsidRPr="004B0A4F">
        <w:t xml:space="preserve">of a selection of novels </w:t>
      </w:r>
      <w:r w:rsidR="009A1015">
        <w:t xml:space="preserve">and films </w:t>
      </w:r>
      <w:r w:rsidR="00A11D38" w:rsidRPr="004B0A4F">
        <w:t xml:space="preserve">from Frank Norris’s </w:t>
      </w:r>
      <w:r w:rsidR="00A11D38" w:rsidRPr="004B0A4F">
        <w:rPr>
          <w:i/>
        </w:rPr>
        <w:t>The Octopus</w:t>
      </w:r>
      <w:r w:rsidR="00A11D38" w:rsidRPr="004B0A4F">
        <w:t xml:space="preserve"> (1901); and Don DeLillo’s </w:t>
      </w:r>
      <w:r w:rsidR="00A11D38" w:rsidRPr="004B0A4F">
        <w:rPr>
          <w:i/>
        </w:rPr>
        <w:t xml:space="preserve">White Noise </w:t>
      </w:r>
      <w:r w:rsidR="00A11D38" w:rsidRPr="004B0A4F">
        <w:t xml:space="preserve">(1985); to </w:t>
      </w:r>
      <w:r w:rsidR="00A11D38" w:rsidRPr="004B0A4F">
        <w:rPr>
          <w:i/>
        </w:rPr>
        <w:t xml:space="preserve">Ghostbusters </w:t>
      </w:r>
      <w:r w:rsidR="00A11D38" w:rsidRPr="004B0A4F">
        <w:t xml:space="preserve">(Paul Feig, 1984); and George Clooney’s film </w:t>
      </w:r>
      <w:r w:rsidR="00A11D38" w:rsidRPr="004B0A4F">
        <w:rPr>
          <w:i/>
        </w:rPr>
        <w:t>Michael Clayton</w:t>
      </w:r>
      <w:r w:rsidR="00A11D38" w:rsidRPr="004B0A4F">
        <w:t xml:space="preserve"> (2007), Clare </w:t>
      </w:r>
      <w:r w:rsidR="009A1015">
        <w:t xml:space="preserve">argues </w:t>
      </w:r>
      <w:r w:rsidR="00A11D38" w:rsidRPr="004B0A4F">
        <w:t xml:space="preserve">that capitalism is regarded as </w:t>
      </w:r>
      <w:r w:rsidR="00A11D38" w:rsidRPr="004B0A4F">
        <w:rPr>
          <w:u w:color="000000"/>
        </w:rPr>
        <w:t>the</w:t>
      </w:r>
      <w:r w:rsidR="00A11D38" w:rsidRPr="004B0A4F">
        <w:t xml:space="preserve"> only economic system available</w:t>
      </w:r>
      <w:r w:rsidR="00C80DBE">
        <w:t xml:space="preserve"> and </w:t>
      </w:r>
      <w:r w:rsidR="00A11D38" w:rsidRPr="004B0A4F">
        <w:t xml:space="preserve"> fictional corporations have become a focal point for the expression of anxieties and criticisms about the </w:t>
      </w:r>
      <w:r w:rsidR="00E469B6">
        <w:t xml:space="preserve">state of the </w:t>
      </w:r>
      <w:r w:rsidR="00B51A61">
        <w:t>capitalism</w:t>
      </w:r>
      <w:r w:rsidR="00A11D38" w:rsidRPr="004B0A4F">
        <w:t xml:space="preserve"> in the post-industrial age</w:t>
      </w:r>
      <w:r w:rsidR="00C80DBE">
        <w:t>.</w:t>
      </w:r>
    </w:p>
    <w:p w14:paraId="72283795" w14:textId="77777777" w:rsidR="00A11D38" w:rsidRPr="004B0A4F" w:rsidRDefault="00A11D38" w:rsidP="00A11D38">
      <w:pPr>
        <w:spacing w:after="20" w:line="259" w:lineRule="auto"/>
        <w:ind w:left="77" w:firstLine="0"/>
      </w:pPr>
      <w:r w:rsidRPr="004B0A4F">
        <w:t xml:space="preserve"> </w:t>
      </w:r>
    </w:p>
    <w:p w14:paraId="0BE933C3" w14:textId="24E38EBA" w:rsidR="00A11D38" w:rsidRPr="004B0A4F" w:rsidRDefault="00E469B6" w:rsidP="00A11D38">
      <w:pPr>
        <w:ind w:left="92" w:right="50"/>
      </w:pPr>
      <w:r>
        <w:lastRenderedPageBreak/>
        <w:t>O</w:t>
      </w:r>
      <w:r w:rsidR="00A11D38" w:rsidRPr="004B0A4F">
        <w:t xml:space="preserve">ne of </w:t>
      </w:r>
      <w:r w:rsidR="0096240F">
        <w:t xml:space="preserve">the </w:t>
      </w:r>
      <w:r w:rsidR="00A11D38" w:rsidRPr="004B0A4F">
        <w:t xml:space="preserve">key features </w:t>
      </w:r>
      <w:r w:rsidR="0096240F">
        <w:t xml:space="preserve">of this metaphor </w:t>
      </w:r>
      <w:r w:rsidR="00A11D38" w:rsidRPr="004B0A4F">
        <w:t>is the way</w:t>
      </w:r>
      <w:r w:rsidR="0096240F">
        <w:t xml:space="preserve"> fictional </w:t>
      </w:r>
      <w:r w:rsidR="00A11D38" w:rsidRPr="004B0A4F">
        <w:t>corporation</w:t>
      </w:r>
      <w:r w:rsidR="00751A9C">
        <w:t>s have</w:t>
      </w:r>
      <w:r w:rsidR="00A11D38" w:rsidRPr="004B0A4F">
        <w:t xml:space="preserve"> become embodied</w:t>
      </w:r>
      <w:r w:rsidR="00C80DBE">
        <w:t xml:space="preserve"> in </w:t>
      </w:r>
      <w:r w:rsidR="00A11D38" w:rsidRPr="004B0A4F">
        <w:t>the figure at the head of the corporation (</w:t>
      </w:r>
      <w:r>
        <w:t xml:space="preserve">Clare, </w:t>
      </w:r>
      <w:r w:rsidR="00A11D38" w:rsidRPr="004B0A4F">
        <w:t xml:space="preserve">2014:13). </w:t>
      </w:r>
      <w:r>
        <w:t xml:space="preserve">It is here that the </w:t>
      </w:r>
      <w:r w:rsidR="0096240F">
        <w:t xml:space="preserve">topoic nature of the corporation becomes evident as </w:t>
      </w:r>
      <w:r w:rsidR="00A11D38" w:rsidRPr="004B0A4F">
        <w:t xml:space="preserve">Clare traces the way the corporation </w:t>
      </w:r>
      <w:r w:rsidR="0096240F">
        <w:t xml:space="preserve"> assumes the shape of a </w:t>
      </w:r>
      <w:r w:rsidR="00A11D38" w:rsidRPr="004B0A4F">
        <w:t>character</w:t>
      </w:r>
      <w:r>
        <w:t xml:space="preserve"> </w:t>
      </w:r>
      <w:r w:rsidR="00A11D38" w:rsidRPr="004B0A4F">
        <w:t xml:space="preserve">in the 1886 Supreme Court </w:t>
      </w:r>
      <w:r w:rsidR="00A11D38" w:rsidRPr="00BD30F7">
        <w:rPr>
          <w:i/>
          <w:iCs/>
        </w:rPr>
        <w:t xml:space="preserve">Santa Clara </w:t>
      </w:r>
      <w:r w:rsidR="00B51A61">
        <w:rPr>
          <w:i/>
          <w:iCs/>
        </w:rPr>
        <w:t>C</w:t>
      </w:r>
      <w:r w:rsidR="00A11D38" w:rsidRPr="00BD30F7">
        <w:rPr>
          <w:i/>
          <w:iCs/>
        </w:rPr>
        <w:t xml:space="preserve">ounty versus Southern Pacific </w:t>
      </w:r>
      <w:r w:rsidR="00B51A61">
        <w:rPr>
          <w:i/>
          <w:iCs/>
        </w:rPr>
        <w:t>R</w:t>
      </w:r>
      <w:r w:rsidR="00A11D38" w:rsidRPr="00BD30F7">
        <w:rPr>
          <w:i/>
          <w:iCs/>
        </w:rPr>
        <w:t>ailway</w:t>
      </w:r>
      <w:r w:rsidR="00A11D38" w:rsidRPr="004B0A4F">
        <w:t xml:space="preserve"> ruling </w:t>
      </w:r>
      <w:r w:rsidR="0096240F">
        <w:t xml:space="preserve"> </w:t>
      </w:r>
      <w:r w:rsidR="00A11D38" w:rsidRPr="004B0A4F">
        <w:t xml:space="preserve">that a corporation is regarded as a ‘person’ </w:t>
      </w:r>
      <w:r w:rsidR="00C80DBE">
        <w:t xml:space="preserve">under US law </w:t>
      </w:r>
      <w:r w:rsidR="00A11D38" w:rsidRPr="004B0A4F">
        <w:t>with full constitutional rights under the 14</w:t>
      </w:r>
      <w:r w:rsidR="00A11D38" w:rsidRPr="004B0A4F">
        <w:rPr>
          <w:vertAlign w:val="superscript"/>
        </w:rPr>
        <w:t>th</w:t>
      </w:r>
      <w:r w:rsidR="00A11D38" w:rsidRPr="004B0A4F">
        <w:t xml:space="preserve"> Amendment</w:t>
      </w:r>
      <w:r w:rsidR="00C80DBE">
        <w:t xml:space="preserve"> </w:t>
      </w:r>
      <w:r w:rsidR="00A11D38" w:rsidRPr="004B0A4F">
        <w:t>(2014:9). This idea is re</w:t>
      </w:r>
      <w:r w:rsidR="00A433E8">
        <w:t>inforced by</w:t>
      </w:r>
      <w:r w:rsidR="00A11D38" w:rsidRPr="004B0A4F">
        <w:t xml:space="preserve"> the 2010 ‘Citizen United’ landmark constitutional decision  that grants corporations the right to free speech and allows them to make unlimited donations to political parties  (Clare, 2014:10)</w:t>
      </w:r>
      <w:r w:rsidR="00A433E8">
        <w:t xml:space="preserve"> – a point emphasised</w:t>
      </w:r>
      <w:r w:rsidR="00A11D38" w:rsidRPr="004B0A4F">
        <w:t xml:space="preserve"> during Mitt Romney’s unsuccessful 2012 presidential campaign when, in response to a heckler in the crowd, he assert</w:t>
      </w:r>
      <w:r w:rsidR="00A433E8">
        <w:t>ed</w:t>
      </w:r>
      <w:r w:rsidR="00A11D38" w:rsidRPr="004B0A4F">
        <w:t xml:space="preserve"> that ‘corporations are people too’ (Ibid.). </w:t>
      </w:r>
      <w:r w:rsidR="00DF4E7B">
        <w:t xml:space="preserve">From instances like these </w:t>
      </w:r>
      <w:r w:rsidR="00A11D38" w:rsidRPr="004B0A4F">
        <w:t xml:space="preserve">Clare concludes that the idea of corporate personhood may be a legal construction, but its </w:t>
      </w:r>
      <w:r w:rsidR="0096240F">
        <w:t xml:space="preserve">personification </w:t>
      </w:r>
      <w:r w:rsidR="00A11D38" w:rsidRPr="004B0A4F">
        <w:t xml:space="preserve">of capitalism </w:t>
      </w:r>
      <w:r w:rsidR="00751A9C">
        <w:t>has le</w:t>
      </w:r>
      <w:r w:rsidR="00A433E8">
        <w:t>a</w:t>
      </w:r>
      <w:r w:rsidR="00751A9C">
        <w:t xml:space="preserve">ched </w:t>
      </w:r>
      <w:r w:rsidR="00A11D38" w:rsidRPr="004B0A4F">
        <w:t>in</w:t>
      </w:r>
      <w:r w:rsidR="00751A9C">
        <w:t>to</w:t>
      </w:r>
      <w:r w:rsidR="00A11D38" w:rsidRPr="004B0A4F">
        <w:t xml:space="preserve"> popular </w:t>
      </w:r>
      <w:r w:rsidR="00DF4E7B">
        <w:t xml:space="preserve">culture </w:t>
      </w:r>
      <w:r w:rsidR="00A11D38" w:rsidRPr="004B0A4F">
        <w:t>(2014:15)</w:t>
      </w:r>
      <w:r w:rsidR="00EA44D3" w:rsidRPr="004B0A4F">
        <w:t xml:space="preserve">. </w:t>
      </w:r>
    </w:p>
    <w:p w14:paraId="0C737139" w14:textId="77777777" w:rsidR="00A11D38" w:rsidRPr="004B0A4F" w:rsidRDefault="00A11D38" w:rsidP="00A11D38">
      <w:pPr>
        <w:spacing w:after="22" w:line="259" w:lineRule="auto"/>
        <w:ind w:left="77" w:firstLine="0"/>
      </w:pPr>
      <w:r w:rsidRPr="004B0A4F">
        <w:t xml:space="preserve"> </w:t>
      </w:r>
    </w:p>
    <w:p w14:paraId="355BB5E3" w14:textId="42E03638" w:rsidR="002E1139" w:rsidRDefault="002E1139" w:rsidP="00A11D38">
      <w:pPr>
        <w:ind w:left="92" w:right="50"/>
      </w:pPr>
      <w:r>
        <w:t xml:space="preserve">Another </w:t>
      </w:r>
      <w:r w:rsidR="00CC4E06">
        <w:t xml:space="preserve">interesting </w:t>
      </w:r>
      <w:r w:rsidR="00A11D38" w:rsidRPr="004B0A4F">
        <w:t xml:space="preserve">feature fictional corporations </w:t>
      </w:r>
      <w:r w:rsidR="00DB25F4">
        <w:t>have</w:t>
      </w:r>
      <w:r>
        <w:t xml:space="preserve"> in common </w:t>
      </w:r>
      <w:r w:rsidR="00751A9C">
        <w:t xml:space="preserve">is the way </w:t>
      </w:r>
      <w:r>
        <w:t xml:space="preserve">they </w:t>
      </w:r>
      <w:r w:rsidR="00A11D38" w:rsidRPr="004B0A4F">
        <w:t xml:space="preserve">represent themselves through the media. In Thomas Pynchon’s </w:t>
      </w:r>
      <w:r w:rsidR="00A11D38" w:rsidRPr="004B0A4F">
        <w:rPr>
          <w:i/>
        </w:rPr>
        <w:t xml:space="preserve">The Crying of Lot 49 </w:t>
      </w:r>
      <w:r w:rsidR="00A11D38" w:rsidRPr="004B0A4F">
        <w:t xml:space="preserve">(1966) the fictional corporation, </w:t>
      </w:r>
      <w:r w:rsidR="00A11D38" w:rsidRPr="00E73411">
        <w:rPr>
          <w:i/>
          <w:iCs/>
        </w:rPr>
        <w:t>Yoyodyne</w:t>
      </w:r>
      <w:r w:rsidR="00A11D38" w:rsidRPr="004B0A4F">
        <w:t xml:space="preserve">, communicates its corporate power through the language of marketing and promotion in logos, advertising slogans and the like </w:t>
      </w:r>
      <w:r w:rsidR="0096240F">
        <w:t>– in short, the brand</w:t>
      </w:r>
      <w:r w:rsidR="00751A9C">
        <w:t xml:space="preserve"> </w:t>
      </w:r>
      <w:r w:rsidR="00A11D38" w:rsidRPr="004B0A4F">
        <w:t xml:space="preserve">(Clare, 2014:39). </w:t>
      </w:r>
      <w:r w:rsidR="0096240F">
        <w:t>W</w:t>
      </w:r>
      <w:r w:rsidR="00A11D38" w:rsidRPr="004B0A4F">
        <w:t xml:space="preserve">riting about the fictional institutions of the television series </w:t>
      </w:r>
      <w:r w:rsidR="00A11D38" w:rsidRPr="004B0A4F">
        <w:rPr>
          <w:i/>
        </w:rPr>
        <w:t>Lost</w:t>
      </w:r>
      <w:r w:rsidR="00A11D38" w:rsidRPr="004B0A4F">
        <w:t xml:space="preserve">, </w:t>
      </w:r>
      <w:r>
        <w:t xml:space="preserve">including the </w:t>
      </w:r>
      <w:r w:rsidRPr="00E73411">
        <w:rPr>
          <w:i/>
          <w:iCs/>
        </w:rPr>
        <w:t>Dharma Initiative</w:t>
      </w:r>
      <w:r w:rsidRPr="004B0A4F">
        <w:t xml:space="preserve">, the </w:t>
      </w:r>
      <w:r w:rsidRPr="00E73411">
        <w:rPr>
          <w:i/>
          <w:iCs/>
        </w:rPr>
        <w:t>Hanso Foundation</w:t>
      </w:r>
      <w:r w:rsidRPr="004B0A4F">
        <w:t xml:space="preserve">, the </w:t>
      </w:r>
      <w:r w:rsidRPr="00E73411">
        <w:rPr>
          <w:i/>
          <w:iCs/>
        </w:rPr>
        <w:t>Widmore Corporation</w:t>
      </w:r>
      <w:r w:rsidRPr="004B0A4F">
        <w:t xml:space="preserve"> and </w:t>
      </w:r>
      <w:r w:rsidRPr="00E73411">
        <w:rPr>
          <w:i/>
          <w:iCs/>
        </w:rPr>
        <w:t>Mittelos Bioscience</w:t>
      </w:r>
      <w:r w:rsidRPr="004B0A4F">
        <w:t xml:space="preserve"> corporations</w:t>
      </w:r>
      <w:r>
        <w:t xml:space="preserve">, </w:t>
      </w:r>
      <w:r w:rsidR="00A11D38" w:rsidRPr="004B0A4F">
        <w:t xml:space="preserve">Derek Johnson describes how this strategy creates an impression of ubiquity embedded in the </w:t>
      </w:r>
      <w:r w:rsidR="00803BCF">
        <w:t xml:space="preserve">series’ </w:t>
      </w:r>
      <w:r w:rsidR="00380E75">
        <w:t xml:space="preserve">setting </w:t>
      </w:r>
      <w:r w:rsidR="00A11D38" w:rsidRPr="004B0A4F">
        <w:t>(Johnson in Pearson, 2009:36)</w:t>
      </w:r>
      <w:r w:rsidR="00126606">
        <w:t>.</w:t>
      </w:r>
      <w:r w:rsidR="00A11D38" w:rsidRPr="004B0A4F">
        <w:t xml:space="preserve"> Indeed, as Clare observes,  our experience of corporations is, for the most part, invariably mediated through commercial representations, </w:t>
      </w:r>
      <w:r w:rsidR="00E160DE" w:rsidRPr="004B0A4F">
        <w:t>promotions,</w:t>
      </w:r>
      <w:r w:rsidR="00A11D38" w:rsidRPr="004B0A4F">
        <w:t xml:space="preserve"> and advertising</w:t>
      </w:r>
      <w:r w:rsidR="00126606">
        <w:t>,</w:t>
      </w:r>
      <w:r w:rsidR="00A11D38" w:rsidRPr="004B0A4F">
        <w:t xml:space="preserve"> and he describes the corporate logo as the ‘</w:t>
      </w:r>
      <w:r w:rsidR="00E160DE" w:rsidRPr="004B0A4F">
        <w:t>Esperanto</w:t>
      </w:r>
      <w:r w:rsidR="00A11D38" w:rsidRPr="004B0A4F">
        <w:t xml:space="preserve">’ of our time – a visual form of communication that transcends language but is widely understood (2014:121). </w:t>
      </w:r>
    </w:p>
    <w:p w14:paraId="11CFA661" w14:textId="77777777" w:rsidR="002E1139" w:rsidRDefault="002E1139" w:rsidP="00A11D38">
      <w:pPr>
        <w:ind w:left="92" w:right="50"/>
      </w:pPr>
    </w:p>
    <w:p w14:paraId="43CB3FB8" w14:textId="6149B3FC" w:rsidR="00A11D38" w:rsidRPr="004B0A4F" w:rsidRDefault="00A11D38" w:rsidP="00A11D38">
      <w:pPr>
        <w:ind w:left="92" w:right="50"/>
      </w:pPr>
      <w:r w:rsidRPr="004B0A4F">
        <w:t xml:space="preserve">Clare’s survey demonstrates that </w:t>
      </w:r>
      <w:r w:rsidR="00126606">
        <w:t>representations of</w:t>
      </w:r>
      <w:r w:rsidR="00CC4E06">
        <w:t xml:space="preserve"> </w:t>
      </w:r>
      <w:r w:rsidRPr="004B0A4F">
        <w:t>fictional corporation ha</w:t>
      </w:r>
      <w:r w:rsidR="00126606">
        <w:t>ve</w:t>
      </w:r>
      <w:r w:rsidRPr="004B0A4F">
        <w:t xml:space="preserve"> become increasingly </w:t>
      </w:r>
      <w:r w:rsidR="00CC4E06">
        <w:t xml:space="preserve">widespread </w:t>
      </w:r>
      <w:r w:rsidRPr="004B0A4F">
        <w:t>over the course of the 20</w:t>
      </w:r>
      <w:r w:rsidRPr="004B0A4F">
        <w:rPr>
          <w:vertAlign w:val="superscript"/>
        </w:rPr>
        <w:t>th</w:t>
      </w:r>
      <w:r w:rsidRPr="004B0A4F">
        <w:t xml:space="preserve"> century:  </w:t>
      </w:r>
    </w:p>
    <w:p w14:paraId="67584F88" w14:textId="77777777" w:rsidR="00A11D38" w:rsidRPr="004B0A4F" w:rsidRDefault="00A11D38" w:rsidP="00A11D38">
      <w:pPr>
        <w:spacing w:after="0" w:line="259" w:lineRule="auto"/>
        <w:ind w:left="797" w:firstLine="0"/>
      </w:pPr>
      <w:r w:rsidRPr="004B0A4F">
        <w:t xml:space="preserve"> </w:t>
      </w:r>
    </w:p>
    <w:p w14:paraId="41EFFE81" w14:textId="7B91058A" w:rsidR="00A11D38" w:rsidRPr="004B0A4F" w:rsidRDefault="00A11D38" w:rsidP="00A11D38">
      <w:pPr>
        <w:ind w:left="807" w:right="50"/>
      </w:pPr>
      <w:r w:rsidRPr="004B0A4F">
        <w:t>‘The economic base becomes the given mise-en-scène of a fictional world, like the way that corporate capitalism has calmly proceeded to dominate the world today. Yet with this dominance of the corporation comes its visibility and thus a kind of temporary refinement and crystallisation of the unseen ‘spirit of capitalism’ (2014:48-9)</w:t>
      </w:r>
      <w:r w:rsidR="00EA44D3" w:rsidRPr="004B0A4F">
        <w:t xml:space="preserve">. </w:t>
      </w:r>
    </w:p>
    <w:p w14:paraId="2F037C7F" w14:textId="77777777" w:rsidR="00A11D38" w:rsidRPr="004B0A4F" w:rsidRDefault="00A11D38" w:rsidP="00A11D38">
      <w:pPr>
        <w:spacing w:after="0" w:line="259" w:lineRule="auto"/>
        <w:ind w:left="77" w:firstLine="0"/>
      </w:pPr>
      <w:r w:rsidRPr="004B0A4F">
        <w:t xml:space="preserve"> </w:t>
      </w:r>
    </w:p>
    <w:p w14:paraId="33CBE19D" w14:textId="6DD40809" w:rsidR="00A11D38" w:rsidRPr="004B0A4F" w:rsidRDefault="00A11D38" w:rsidP="00A11D38">
      <w:pPr>
        <w:spacing w:after="341"/>
        <w:ind w:left="92" w:right="50"/>
      </w:pPr>
      <w:r w:rsidRPr="004B0A4F">
        <w:t xml:space="preserve">Capitalism, then, is </w:t>
      </w:r>
      <w:r w:rsidR="00CC4E06">
        <w:t xml:space="preserve">widely </w:t>
      </w:r>
      <w:r w:rsidRPr="004B0A4F">
        <w:t xml:space="preserve">portrayed as the natural order of things and this idea is pervasive in the cultural imagination (Clare, 2014:33). </w:t>
      </w:r>
      <w:r w:rsidR="00CC4E06">
        <w:t>Moreover</w:t>
      </w:r>
      <w:r w:rsidR="00126606">
        <w:t xml:space="preserve">, it would appear </w:t>
      </w:r>
      <w:r w:rsidRPr="004B0A4F">
        <w:t xml:space="preserve">that this ‘spirit of capitalism’ </w:t>
      </w:r>
      <w:r w:rsidR="00ED3D07">
        <w:t xml:space="preserve"> </w:t>
      </w:r>
      <w:r w:rsidR="0096240F">
        <w:t xml:space="preserve">has </w:t>
      </w:r>
      <w:r w:rsidR="00126606">
        <w:t xml:space="preserve">now </w:t>
      </w:r>
      <w:r w:rsidRPr="004B0A4F">
        <w:t xml:space="preserve">migrated online, </w:t>
      </w:r>
      <w:r w:rsidR="00126606">
        <w:t xml:space="preserve">in the form of </w:t>
      </w:r>
      <w:r w:rsidRPr="004B0A4F">
        <w:t xml:space="preserve">fictional corporate sites. </w:t>
      </w:r>
    </w:p>
    <w:p w14:paraId="2F9B16D5" w14:textId="728721D8" w:rsidR="00A11D38" w:rsidRPr="004B0A4F" w:rsidRDefault="007A05F1" w:rsidP="00A11D38">
      <w:pPr>
        <w:ind w:left="92" w:right="50"/>
      </w:pPr>
      <w:r>
        <w:lastRenderedPageBreak/>
        <w:t xml:space="preserve">Along similar lines, </w:t>
      </w:r>
      <w:r w:rsidR="00A11D38" w:rsidRPr="004B0A4F">
        <w:t xml:space="preserve">Mark Decker </w:t>
      </w:r>
      <w:r>
        <w:t xml:space="preserve">considers </w:t>
      </w:r>
      <w:r w:rsidR="00A11D38" w:rsidRPr="004B0A4F">
        <w:t xml:space="preserve">the representation of </w:t>
      </w:r>
      <w:r w:rsidR="00AB4CD7">
        <w:t xml:space="preserve"> what he terms </w:t>
      </w:r>
      <w:r w:rsidR="00A11D38" w:rsidRPr="004B0A4F">
        <w:t xml:space="preserve">‘industrial society’ through a </w:t>
      </w:r>
      <w:r>
        <w:t xml:space="preserve">deliberation on </w:t>
      </w:r>
      <w:r w:rsidR="00A11D38" w:rsidRPr="004B0A4F">
        <w:t xml:space="preserve">the influence of </w:t>
      </w:r>
      <w:r>
        <w:t xml:space="preserve">one </w:t>
      </w:r>
      <w:r w:rsidR="00A11D38" w:rsidRPr="004B0A4F">
        <w:t xml:space="preserve">philosopher’s work on </w:t>
      </w:r>
      <w:r w:rsidR="00803BCF">
        <w:t xml:space="preserve">some of Hollywood’s </w:t>
      </w:r>
      <w:r w:rsidR="00A11D38" w:rsidRPr="004B0A4F">
        <w:t>most prolific Hollywood film makers (</w:t>
      </w:r>
      <w:r w:rsidR="0097087B" w:rsidRPr="004B0A4F">
        <w:t>2016:11</w:t>
      </w:r>
      <w:r w:rsidR="00A11D38" w:rsidRPr="004B0A4F">
        <w:t xml:space="preserve">). The philosopher in question is Herbert Marcuse </w:t>
      </w:r>
      <w:r w:rsidR="0073503A">
        <w:t xml:space="preserve">who was </w:t>
      </w:r>
      <w:r w:rsidR="003D215A">
        <w:t>writing during the Cold War</w:t>
      </w:r>
      <w:r w:rsidR="00980374">
        <w:t xml:space="preserve"> </w:t>
      </w:r>
      <w:r w:rsidR="003D215A">
        <w:t xml:space="preserve">when capitalist democracies, </w:t>
      </w:r>
      <w:r w:rsidR="00BA2359">
        <w:t>which</w:t>
      </w:r>
      <w:r w:rsidR="003D215A">
        <w:t xml:space="preserve"> regarded themselves as politically liberal, were consumed by the struggle against the emergence of communism across the world </w:t>
      </w:r>
      <w:r w:rsidR="003D215A" w:rsidRPr="00507DB4">
        <w:t>(Luke, 2013)</w:t>
      </w:r>
      <w:r w:rsidR="00A11D38" w:rsidRPr="00507DB4">
        <w:t>.</w:t>
      </w:r>
      <w:r w:rsidR="00184361">
        <w:t xml:space="preserve"> </w:t>
      </w:r>
      <w:r w:rsidR="00A741C1">
        <w:t>During this period</w:t>
      </w:r>
      <w:r w:rsidR="003D215A">
        <w:t xml:space="preserve"> Marcuse had the temerity  to argue that modern industrial society was not free either but operated under its own brand of tyrannical ideology</w:t>
      </w:r>
      <w:r w:rsidR="00A741C1">
        <w:t xml:space="preserve"> in the shape of </w:t>
      </w:r>
      <w:r w:rsidR="003D215A">
        <w:t>capitalism</w:t>
      </w:r>
      <w:r w:rsidR="00184361">
        <w:t>,</w:t>
      </w:r>
      <w:r w:rsidR="00AB4CD7">
        <w:t xml:space="preserve"> and he described </w:t>
      </w:r>
      <w:r w:rsidR="00A11D38" w:rsidRPr="004B0A4F">
        <w:t xml:space="preserve">the ways industrial society impacts on the individual </w:t>
      </w:r>
      <w:r w:rsidR="00A741C1">
        <w:t xml:space="preserve">most famously </w:t>
      </w:r>
      <w:r w:rsidR="00A11D38" w:rsidRPr="004B0A4F">
        <w:t xml:space="preserve">in </w:t>
      </w:r>
      <w:r w:rsidR="00A11D38" w:rsidRPr="00507DB4">
        <w:rPr>
          <w:i/>
        </w:rPr>
        <w:t>One</w:t>
      </w:r>
      <w:r w:rsidR="0097087B" w:rsidRPr="00507DB4">
        <w:rPr>
          <w:i/>
        </w:rPr>
        <w:t>-</w:t>
      </w:r>
      <w:r w:rsidR="00A11D38" w:rsidRPr="00507DB4">
        <w:rPr>
          <w:i/>
        </w:rPr>
        <w:t>Dimensional Man</w:t>
      </w:r>
      <w:r w:rsidR="00A11D38" w:rsidRPr="00507DB4">
        <w:t xml:space="preserve">: </w:t>
      </w:r>
      <w:r w:rsidR="00A11D38" w:rsidRPr="00507DB4">
        <w:rPr>
          <w:i/>
        </w:rPr>
        <w:t>Studies in the Ideology of Advanced Industrial Society</w:t>
      </w:r>
      <w:r w:rsidR="00A11D38" w:rsidRPr="00507DB4">
        <w:t xml:space="preserve"> (1964) and to a lesser extent </w:t>
      </w:r>
      <w:r w:rsidR="00980374" w:rsidRPr="00507DB4">
        <w:rPr>
          <w:i/>
        </w:rPr>
        <w:t>Eros,</w:t>
      </w:r>
      <w:r w:rsidR="00A11D38" w:rsidRPr="00507DB4">
        <w:rPr>
          <w:i/>
        </w:rPr>
        <w:t xml:space="preserve"> and Civilisation </w:t>
      </w:r>
      <w:r w:rsidR="00A11D38" w:rsidRPr="00507DB4">
        <w:t>(1962) which Decker argues earned him the status of a ‘public radical’ in America (2016:41).</w:t>
      </w:r>
      <w:r w:rsidR="00A11D38" w:rsidRPr="004B0A4F">
        <w:t xml:space="preserve">  </w:t>
      </w:r>
    </w:p>
    <w:p w14:paraId="6BC7B833" w14:textId="77777777" w:rsidR="00A11D38" w:rsidRPr="004B0A4F" w:rsidRDefault="00A11D38" w:rsidP="00A11D38">
      <w:pPr>
        <w:ind w:left="92" w:right="50"/>
      </w:pPr>
    </w:p>
    <w:p w14:paraId="67F28006" w14:textId="12C443BB" w:rsidR="00A11D38" w:rsidRPr="004B0A4F" w:rsidRDefault="00A11D38" w:rsidP="00A11D38">
      <w:pPr>
        <w:spacing w:after="341"/>
        <w:ind w:left="92" w:right="50"/>
      </w:pPr>
      <w:r w:rsidRPr="004B0A4F">
        <w:t xml:space="preserve">Marcuse’s critique </w:t>
      </w:r>
      <w:r w:rsidR="007A05F1">
        <w:t xml:space="preserve">of industrial society </w:t>
      </w:r>
      <w:r w:rsidRPr="004B0A4F">
        <w:t>focus</w:t>
      </w:r>
      <w:r w:rsidR="007628E4">
        <w:t>es</w:t>
      </w:r>
      <w:r w:rsidRPr="004B0A4F">
        <w:t xml:space="preserve"> on three </w:t>
      </w:r>
      <w:del w:id="14" w:author="Kim Walden" w:date="2023-10-02T16:18:00Z">
        <w:r w:rsidRPr="004B0A4F" w:rsidDel="001E3C03">
          <w:delText>main areas</w:delText>
        </w:r>
      </w:del>
      <w:ins w:id="15" w:author="Kim Walden" w:date="2023-10-02T16:18:00Z">
        <w:r w:rsidR="001E3C03" w:rsidRPr="004B0A4F">
          <w:t>principal areas</w:t>
        </w:r>
      </w:ins>
      <w:r w:rsidR="00A741C1">
        <w:t>. F</w:t>
      </w:r>
      <w:r w:rsidRPr="004B0A4F">
        <w:t xml:space="preserve">irstly,  how industrial society and capitalism grooms its citizens to accept the status quo, keeping  them compliant by ‘soft repression’ in the form of ‘a world of ease, gadgets, enjoyment and surplus in which increasing numbers of people participate’ </w:t>
      </w:r>
      <w:r w:rsidR="00ED3D07">
        <w:t>distract</w:t>
      </w:r>
      <w:r w:rsidR="00A741C1">
        <w:t>ing</w:t>
      </w:r>
      <w:r w:rsidR="00ED3D07">
        <w:t xml:space="preserve"> them from the stark realities of their economic circumstances </w:t>
      </w:r>
      <w:r w:rsidR="001E216F">
        <w:t xml:space="preserve">( </w:t>
      </w:r>
      <w:r w:rsidRPr="004B0A4F">
        <w:t>Decker, 2016:18)</w:t>
      </w:r>
      <w:r w:rsidR="00EA44D3">
        <w:t xml:space="preserve">. </w:t>
      </w:r>
      <w:r w:rsidR="00A741C1">
        <w:t>S</w:t>
      </w:r>
      <w:r w:rsidRPr="004B0A4F">
        <w:t xml:space="preserve">econdly, Marcuse </w:t>
      </w:r>
      <w:r w:rsidR="00E01AD4">
        <w:t xml:space="preserve">adopts another </w:t>
      </w:r>
      <w:r w:rsidR="00A741C1">
        <w:t xml:space="preserve">leading </w:t>
      </w:r>
      <w:r w:rsidR="00E01AD4">
        <w:t xml:space="preserve">discourse in </w:t>
      </w:r>
      <w:r w:rsidR="003809AA">
        <w:t>p</w:t>
      </w:r>
      <w:r w:rsidR="00E01AD4">
        <w:t>ost</w:t>
      </w:r>
      <w:r w:rsidR="00184361">
        <w:t>-</w:t>
      </w:r>
      <w:r w:rsidR="00E01AD4">
        <w:t xml:space="preserve">war America, Freudian psychology and </w:t>
      </w:r>
      <w:r w:rsidRPr="004B0A4F">
        <w:t xml:space="preserve">redefines Freud’s concepts of Eros (life instincts) and Thanos (death instincts) to </w:t>
      </w:r>
      <w:r w:rsidR="00ED3D07">
        <w:t xml:space="preserve">articulate </w:t>
      </w:r>
      <w:r w:rsidRPr="004B0A4F">
        <w:t xml:space="preserve">human drive and its response to an </w:t>
      </w:r>
      <w:r w:rsidR="00E160DE" w:rsidRPr="004B0A4F">
        <w:t>industri</w:t>
      </w:r>
      <w:r w:rsidR="00E160DE">
        <w:t>alised</w:t>
      </w:r>
      <w:r w:rsidRPr="004B0A4F">
        <w:t xml:space="preserve"> society (Decker, 2016:21). He argues that contemporary consumer society limits the ability to be truly creative and engage in life, thereby limiting our instinctual drive (Eros) towards self-fulfilment and altruism, in favour of the subjugation to labour and destruction of human spirit under capitalism (Thanos) (Ibid.)</w:t>
      </w:r>
      <w:r w:rsidR="00EA44D3">
        <w:t xml:space="preserve">. </w:t>
      </w:r>
      <w:r w:rsidR="00A741C1">
        <w:t>T</w:t>
      </w:r>
      <w:r w:rsidRPr="004B0A4F">
        <w:t xml:space="preserve">hirdly Marcuse’s view that </w:t>
      </w:r>
      <w:r w:rsidR="00A741C1">
        <w:t xml:space="preserve">the ideologies of all </w:t>
      </w:r>
      <w:r w:rsidRPr="004B0A4F">
        <w:t xml:space="preserve">advanced industrial societies, </w:t>
      </w:r>
      <w:r w:rsidR="00101552">
        <w:t xml:space="preserve">from </w:t>
      </w:r>
      <w:r w:rsidRPr="004B0A4F">
        <w:t>communis</w:t>
      </w:r>
      <w:r w:rsidR="00101552">
        <w:t>m</w:t>
      </w:r>
      <w:r w:rsidRPr="004B0A4F">
        <w:t xml:space="preserve"> </w:t>
      </w:r>
      <w:r w:rsidR="00101552">
        <w:t xml:space="preserve">to </w:t>
      </w:r>
      <w:r w:rsidRPr="004B0A4F">
        <w:t>western capitalism are</w:t>
      </w:r>
      <w:r w:rsidR="00184361">
        <w:t xml:space="preserve">, </w:t>
      </w:r>
      <w:r w:rsidR="00184361" w:rsidRPr="004B0A4F">
        <w:t xml:space="preserve">in </w:t>
      </w:r>
      <w:del w:id="16" w:author="Kim Walden" w:date="2023-10-02T16:18:00Z">
        <w:r w:rsidR="00184361" w:rsidRPr="004B0A4F" w:rsidDel="001E3C03">
          <w:delText>different ways</w:delText>
        </w:r>
      </w:del>
      <w:ins w:id="17" w:author="Kim Walden" w:date="2023-10-02T16:18:00Z">
        <w:r w:rsidR="001E3C03" w:rsidRPr="004B0A4F">
          <w:t>diverse ways</w:t>
        </w:r>
      </w:ins>
      <w:r w:rsidR="00184361">
        <w:t>,</w:t>
      </w:r>
      <w:r w:rsidRPr="004B0A4F">
        <w:t xml:space="preserve"> equally oppressive and alienating</w:t>
      </w:r>
      <w:r w:rsidR="00184361">
        <w:t xml:space="preserve"> </w:t>
      </w:r>
      <w:r w:rsidRPr="004B0A4F">
        <w:t>(Decker, 2016:17)</w:t>
      </w:r>
      <w:proofErr w:type="gramStart"/>
      <w:r w:rsidRPr="004B0A4F">
        <w:t xml:space="preserve">.  </w:t>
      </w:r>
      <w:proofErr w:type="gramEnd"/>
    </w:p>
    <w:p w14:paraId="23F09DC3" w14:textId="0414A867" w:rsidR="00A11D38" w:rsidRPr="004B0A4F" w:rsidRDefault="00A11D38" w:rsidP="00A11D38">
      <w:pPr>
        <w:ind w:left="92" w:right="50"/>
      </w:pPr>
      <w:r w:rsidRPr="004B0A4F">
        <w:t xml:space="preserve">Marcuse’s critique of industrial society found ‘broad acceptance’ in American culture (2016:17). </w:t>
      </w:r>
      <w:r w:rsidR="00261DDB">
        <w:t>In point of fact,</w:t>
      </w:r>
      <w:r w:rsidR="00803BCF">
        <w:t xml:space="preserve"> Decker </w:t>
      </w:r>
      <w:r w:rsidR="00ED3D07">
        <w:t xml:space="preserve">suggests </w:t>
      </w:r>
      <w:r w:rsidRPr="004B0A4F">
        <w:t xml:space="preserve">that Marcuse’s critique is so pervasive in the 1960s and 70s that it </w:t>
      </w:r>
      <w:r w:rsidR="00B518B1">
        <w:t xml:space="preserve">diffuses into </w:t>
      </w:r>
      <w:r w:rsidRPr="004B0A4F">
        <w:t xml:space="preserve">the wider culture (2016:11). </w:t>
      </w:r>
      <w:r w:rsidR="00261DDB">
        <w:t>As a result</w:t>
      </w:r>
      <w:r w:rsidR="00B518B1">
        <w:t>,</w:t>
      </w:r>
      <w:r w:rsidR="00261DDB">
        <w:t xml:space="preserve"> Decker </w:t>
      </w:r>
      <w:r w:rsidRPr="004B0A4F">
        <w:t xml:space="preserve">proposes that Marcuse’s ideas influence three young film makers - George Lucas, Ridley </w:t>
      </w:r>
      <w:r w:rsidR="00980374" w:rsidRPr="004B0A4F">
        <w:t>Scott,</w:t>
      </w:r>
      <w:r w:rsidRPr="004B0A4F">
        <w:t xml:space="preserve"> and James Cameron (Ibid.). Through a reading of their films, Decker illustrates how Marcuse’s ideas about the oppressive nature of industrial society are manifest in the representation of (apparently) evil fictional corporations like Weyland-Yutani in the </w:t>
      </w:r>
      <w:r w:rsidRPr="004B0A4F">
        <w:rPr>
          <w:i/>
        </w:rPr>
        <w:t>Alien</w:t>
      </w:r>
      <w:r w:rsidRPr="004B0A4F">
        <w:t xml:space="preserve"> series, Cyberdyne Systems in the </w:t>
      </w:r>
      <w:r w:rsidRPr="004B0A4F">
        <w:rPr>
          <w:i/>
        </w:rPr>
        <w:t xml:space="preserve">Terminator </w:t>
      </w:r>
      <w:r w:rsidRPr="004B0A4F">
        <w:t xml:space="preserve">series and Resources Development Administration (RDA) in </w:t>
      </w:r>
      <w:r w:rsidRPr="004B0A4F">
        <w:rPr>
          <w:i/>
        </w:rPr>
        <w:t>Avatar</w:t>
      </w:r>
      <w:r w:rsidRPr="004B0A4F">
        <w:t xml:space="preserve"> (Decker, 2016:24). Although interestingly, Decker uses the term ‘apparently’ when referring to evil corporations as he notes that in their films, the </w:t>
      </w:r>
      <w:r w:rsidRPr="004B0A4F">
        <w:lastRenderedPageBreak/>
        <w:t>depiction of the corporate leaders becomes increasingly nuanced and depicts the shift away from regarding the individuals and even the corporation itself</w:t>
      </w:r>
      <w:r w:rsidR="00261DDB">
        <w:t xml:space="preserve"> as the source of the problem</w:t>
      </w:r>
      <w:r w:rsidRPr="004B0A4F">
        <w:t xml:space="preserve">, towards laying the responsibility for corporate evil at the door of the ‘repressive system’ in which individuals </w:t>
      </w:r>
      <w:r w:rsidR="00261DDB">
        <w:t xml:space="preserve">and corporations </w:t>
      </w:r>
      <w:r w:rsidRPr="004B0A4F">
        <w:t>must operate (2016:74). Historically</w:t>
      </w:r>
      <w:r w:rsidR="00261DDB">
        <w:t xml:space="preserve">, as Clare’s book demonstrated </w:t>
      </w:r>
      <w:r w:rsidRPr="004B0A4F">
        <w:t xml:space="preserve">the evil nature of corporations </w:t>
      </w:r>
      <w:r w:rsidR="00184361">
        <w:t>w</w:t>
      </w:r>
      <w:r w:rsidRPr="004B0A4F">
        <w:t xml:space="preserve">as often ascribed to a single corrupt or monomaniacal figure. But Decker demonstrates how </w:t>
      </w:r>
      <w:r w:rsidR="00261DDB">
        <w:t xml:space="preserve">from </w:t>
      </w:r>
      <w:r w:rsidRPr="004B0A4F">
        <w:t xml:space="preserve">Scott’s </w:t>
      </w:r>
      <w:r w:rsidRPr="004B0A4F">
        <w:rPr>
          <w:i/>
        </w:rPr>
        <w:t xml:space="preserve">Blade Runner </w:t>
      </w:r>
      <w:r w:rsidRPr="004B0A4F">
        <w:t xml:space="preserve">(1982) </w:t>
      </w:r>
      <w:r w:rsidR="00261DDB">
        <w:t xml:space="preserve">to </w:t>
      </w:r>
      <w:r w:rsidRPr="004B0A4F">
        <w:rPr>
          <w:i/>
        </w:rPr>
        <w:t xml:space="preserve">Prometheus </w:t>
      </w:r>
      <w:r w:rsidRPr="004B0A4F">
        <w:t>(2012)</w:t>
      </w:r>
      <w:r w:rsidRPr="004B0A4F">
        <w:rPr>
          <w:i/>
        </w:rPr>
        <w:t xml:space="preserve"> </w:t>
      </w:r>
      <w:r w:rsidR="00261DDB">
        <w:rPr>
          <w:iCs/>
        </w:rPr>
        <w:t>the representation of the corpora</w:t>
      </w:r>
      <w:r w:rsidR="00184361">
        <w:rPr>
          <w:iCs/>
        </w:rPr>
        <w:t>tion</w:t>
      </w:r>
      <w:r w:rsidR="00261DDB">
        <w:rPr>
          <w:iCs/>
        </w:rPr>
        <w:t xml:space="preserve"> is consistent. W</w:t>
      </w:r>
      <w:r w:rsidRPr="004B0A4F">
        <w:t>hile the corporation itself engage</w:t>
      </w:r>
      <w:r w:rsidR="0083528D">
        <w:t>d</w:t>
      </w:r>
      <w:r w:rsidRPr="004B0A4F">
        <w:t xml:space="preserve"> in </w:t>
      </w:r>
      <w:r w:rsidR="0083528D">
        <w:t xml:space="preserve">the </w:t>
      </w:r>
      <w:r w:rsidRPr="004B0A4F">
        <w:t>noble enterprise for the advancement of science such as space exploration or wealth creation such as mining, its enterprise is corrupted by the repressive system of capitalism that forces corporations to relentlessly pursue profitability (Ibid.)</w:t>
      </w:r>
      <w:r w:rsidR="00EA44D3" w:rsidRPr="004B0A4F">
        <w:t xml:space="preserve">. </w:t>
      </w:r>
    </w:p>
    <w:p w14:paraId="60E0F610" w14:textId="77777777" w:rsidR="00A11D38" w:rsidRPr="004B0A4F" w:rsidRDefault="00A11D38" w:rsidP="00A11D38">
      <w:pPr>
        <w:ind w:left="92" w:right="50"/>
      </w:pPr>
    </w:p>
    <w:p w14:paraId="314CB4CE" w14:textId="5370E8B8" w:rsidR="00A11D38" w:rsidRPr="004B0A4F" w:rsidRDefault="00A11D38" w:rsidP="00A11D38">
      <w:pPr>
        <w:spacing w:after="343"/>
        <w:ind w:left="92" w:right="50"/>
      </w:pPr>
      <w:r w:rsidRPr="006D0D49">
        <w:t>Decker</w:t>
      </w:r>
      <w:r w:rsidR="00B518B1" w:rsidRPr="006D0D49">
        <w:t>’s argument is</w:t>
      </w:r>
      <w:r w:rsidR="00B518B1">
        <w:t xml:space="preserve"> </w:t>
      </w:r>
      <w:r w:rsidRPr="004B0A4F">
        <w:t xml:space="preserve">that films </w:t>
      </w:r>
      <w:r w:rsidR="001B624A">
        <w:t xml:space="preserve">like these </w:t>
      </w:r>
      <w:r w:rsidRPr="004B0A4F">
        <w:t xml:space="preserve">helped to transform </w:t>
      </w:r>
      <w:r w:rsidR="003C11A2">
        <w:t xml:space="preserve">Marcuse’s philosophical </w:t>
      </w:r>
      <w:r w:rsidRPr="004B0A4F">
        <w:t>critique</w:t>
      </w:r>
      <w:r w:rsidR="003C11A2">
        <w:t xml:space="preserve"> of capitalism</w:t>
      </w:r>
      <w:r w:rsidRPr="004B0A4F">
        <w:t xml:space="preserve">, which would otherwise be limited to the narrow confines of academia, into </w:t>
      </w:r>
      <w:r w:rsidR="006D0D49">
        <w:t xml:space="preserve">a </w:t>
      </w:r>
      <w:r w:rsidRPr="004B0A4F">
        <w:t>trope that enter</w:t>
      </w:r>
      <w:r w:rsidR="006D0D49">
        <w:t>ed</w:t>
      </w:r>
      <w:r w:rsidRPr="004B0A4F">
        <w:t xml:space="preserve"> the wider culture (2016:11). In</w:t>
      </w:r>
      <w:r w:rsidR="003C11A2">
        <w:t xml:space="preserve"> short</w:t>
      </w:r>
      <w:r w:rsidRPr="004B0A4F">
        <w:t>, Marcuse’s propositions could be regarded as ‘narratives’</w:t>
      </w:r>
      <w:r w:rsidR="001B624A">
        <w:t xml:space="preserve"> </w:t>
      </w:r>
      <w:r w:rsidRPr="004B0A4F">
        <w:t>that are incorporated by these film makers into their films</w:t>
      </w:r>
      <w:r w:rsidR="00EA44D3">
        <w:t xml:space="preserve">. </w:t>
      </w:r>
      <w:r w:rsidR="006D0D49">
        <w:t>F</w:t>
      </w:r>
      <w:r w:rsidR="001B624A">
        <w:t xml:space="preserve">ollowing on from this, </w:t>
      </w:r>
      <w:r w:rsidRPr="004B0A4F">
        <w:t xml:space="preserve">I </w:t>
      </w:r>
      <w:r w:rsidR="001B624A">
        <w:t xml:space="preserve">suggest </w:t>
      </w:r>
      <w:r w:rsidRPr="004B0A4F">
        <w:t xml:space="preserve">these ‘narratives’ feed into and underpin </w:t>
      </w:r>
      <w:r w:rsidR="003C11A2">
        <w:t xml:space="preserve">what becomes </w:t>
      </w:r>
      <w:r w:rsidRPr="004B0A4F">
        <w:t xml:space="preserve">the topoi of the evil corporation (Decker, 2016:169). What is particularly pertinent to </w:t>
      </w:r>
      <w:r w:rsidR="0012076F">
        <w:t xml:space="preserve"> this chapter </w:t>
      </w:r>
      <w:r w:rsidRPr="004B0A4F">
        <w:t xml:space="preserve">is Decker’s analysis of Ridley Scott’s </w:t>
      </w:r>
      <w:r w:rsidRPr="004B0A4F">
        <w:rPr>
          <w:i/>
        </w:rPr>
        <w:t>Prometheus</w:t>
      </w:r>
      <w:r w:rsidRPr="004B0A4F">
        <w:t xml:space="preserve"> (2012) as its depiction of industrial society extends </w:t>
      </w:r>
      <w:r w:rsidR="0012076F">
        <w:t xml:space="preserve">transmedially </w:t>
      </w:r>
      <w:r w:rsidRPr="004B0A4F">
        <w:t xml:space="preserve">beyond the diegesis of film into the film’s </w:t>
      </w:r>
      <w:r w:rsidR="006D0D49">
        <w:t>promotional web</w:t>
      </w:r>
      <w:r w:rsidRPr="004B0A4F">
        <w:t xml:space="preserve">site (2016:104). Whilst Decker dismisses </w:t>
      </w:r>
      <w:r w:rsidR="003C11A2" w:rsidRPr="003C11A2">
        <w:rPr>
          <w:i/>
          <w:iCs/>
        </w:rPr>
        <w:t>Prometheus</w:t>
      </w:r>
      <w:r w:rsidR="003C11A2">
        <w:t xml:space="preserve">’ </w:t>
      </w:r>
      <w:r w:rsidRPr="004B0A4F">
        <w:t>site</w:t>
      </w:r>
      <w:r w:rsidR="003C11A2">
        <w:t xml:space="preserve"> as </w:t>
      </w:r>
      <w:r w:rsidRPr="004B0A4F">
        <w:t>‘marketing efforts</w:t>
      </w:r>
      <w:r w:rsidR="00EA44D3" w:rsidRPr="004B0A4F">
        <w:t>,’</w:t>
      </w:r>
      <w:r w:rsidRPr="004B0A4F">
        <w:t xml:space="preserve"> his analysis </w:t>
      </w:r>
      <w:r w:rsidR="003C11A2">
        <w:t xml:space="preserve">of </w:t>
      </w:r>
      <w:r w:rsidR="00184361">
        <w:t>it</w:t>
      </w:r>
      <w:r w:rsidR="003C11A2">
        <w:t xml:space="preserve"> alongside the film itself </w:t>
      </w:r>
      <w:r w:rsidRPr="004B0A4F">
        <w:t xml:space="preserve">contradicts this and he treats the site as part of the film, demonstrating that the site fulfils </w:t>
      </w:r>
      <w:r w:rsidR="006D0D49">
        <w:t xml:space="preserve">more than just a promotional </w:t>
      </w:r>
      <w:r w:rsidRPr="004B0A4F">
        <w:t xml:space="preserve">role in the film experience (2016:103). </w:t>
      </w:r>
      <w:r w:rsidR="003C11A2">
        <w:t>In fact, t</w:t>
      </w:r>
      <w:r w:rsidRPr="004B0A4F">
        <w:t>he film’s story world is rendered through this (evil) corporation site</w:t>
      </w:r>
      <w:r w:rsidR="001E216F">
        <w:t xml:space="preserve"> as we will see later in the chapter.</w:t>
      </w:r>
    </w:p>
    <w:p w14:paraId="66C11960" w14:textId="0F341920" w:rsidR="00A11D38" w:rsidRPr="004B0A4F" w:rsidRDefault="00A11D38" w:rsidP="00A11D38">
      <w:pPr>
        <w:ind w:left="92" w:right="50"/>
      </w:pPr>
      <w:r w:rsidRPr="004B0A4F">
        <w:t xml:space="preserve">Mark Decker </w:t>
      </w:r>
      <w:r w:rsidR="001E216F">
        <w:t xml:space="preserve">recognises </w:t>
      </w:r>
      <w:r w:rsidRPr="004B0A4F">
        <w:t xml:space="preserve">the methodological challenge </w:t>
      </w:r>
      <w:r w:rsidR="001E216F">
        <w:t xml:space="preserve">of </w:t>
      </w:r>
      <w:r w:rsidR="006D0D49">
        <w:t xml:space="preserve">attempting </w:t>
      </w:r>
      <w:r w:rsidRPr="004B0A4F">
        <w:t xml:space="preserve">to pin down the influence of Marcuse’s theoretical critique </w:t>
      </w:r>
      <w:r w:rsidR="001E216F">
        <w:t xml:space="preserve">and to make the argument that </w:t>
      </w:r>
      <w:r w:rsidRPr="004B0A4F">
        <w:t>it is transformed into a themati</w:t>
      </w:r>
      <w:r w:rsidR="001E216F">
        <w:t xml:space="preserve">c narrative </w:t>
      </w:r>
      <w:r w:rsidRPr="004B0A4F">
        <w:t xml:space="preserve">device in </w:t>
      </w:r>
      <w:r w:rsidR="001E216F">
        <w:t xml:space="preserve">the work of these film makers. </w:t>
      </w:r>
      <w:r w:rsidRPr="004B0A4F">
        <w:t>‘It’s hard</w:t>
      </w:r>
      <w:r w:rsidR="00EA44D3" w:rsidRPr="004B0A4F">
        <w:t>,’</w:t>
      </w:r>
      <w:r w:rsidRPr="004B0A4F">
        <w:t xml:space="preserve"> he said, ‘to look for </w:t>
      </w:r>
      <w:r w:rsidRPr="006D0D49">
        <w:rPr>
          <w:iCs/>
        </w:rPr>
        <w:t>specific instances of ubiquity’</w:t>
      </w:r>
      <w:r w:rsidRPr="004B0A4F">
        <w:t xml:space="preserve"> in this kind of cultural research and this </w:t>
      </w:r>
      <w:r w:rsidR="006D0D49">
        <w:t xml:space="preserve">is a </w:t>
      </w:r>
      <w:r w:rsidRPr="004B0A4F">
        <w:t>challenge I encountered in my own research (</w:t>
      </w:r>
      <w:r w:rsidR="006D0D49">
        <w:t xml:space="preserve">Decker, </w:t>
      </w:r>
      <w:r w:rsidRPr="004B0A4F">
        <w:t xml:space="preserve">2016:171). </w:t>
      </w:r>
      <w:r w:rsidR="00135825">
        <w:t xml:space="preserve">In the </w:t>
      </w:r>
      <w:del w:id="18" w:author="Kim Walden" w:date="2023-10-02T16:18:00Z">
        <w:r w:rsidR="00135825" w:rsidDel="001E3C03">
          <w:delText>early stages</w:delText>
        </w:r>
      </w:del>
      <w:ins w:id="19" w:author="Kim Walden" w:date="2023-10-02T16:18:00Z">
        <w:r w:rsidR="001E3C03">
          <w:t>initial stages</w:t>
        </w:r>
      </w:ins>
      <w:r w:rsidR="00135825">
        <w:t xml:space="preserve"> of my research for this book, I came across several instances of evil corporation promotional sites. But to </w:t>
      </w:r>
      <w:r w:rsidR="001E216F">
        <w:t xml:space="preserve">make the claim that </w:t>
      </w:r>
      <w:r w:rsidRPr="004B0A4F">
        <w:t>the evil corporation had become a stylistic convention</w:t>
      </w:r>
      <w:r w:rsidR="001E216F">
        <w:t xml:space="preserve"> of film promotional sites</w:t>
      </w:r>
      <w:r w:rsidRPr="004B0A4F">
        <w:t>, I had to find a method of survey that extended beyond my own encounters.</w:t>
      </w:r>
      <w:r w:rsidR="00135825">
        <w:t xml:space="preserve"> In point of fact</w:t>
      </w:r>
      <w:r w:rsidRPr="004B0A4F">
        <w:t xml:space="preserve">, one of the biggest challenges of topoi studies is the question of how can we identify a topos in the first place? Or, to put it another way, how do you know a topos when you see one? To find out how pervasive the evil corporation topos had become in </w:t>
      </w:r>
      <w:r w:rsidR="005B1D25">
        <w:t xml:space="preserve">online film </w:t>
      </w:r>
      <w:r w:rsidR="006D2153">
        <w:t>promotion</w:t>
      </w:r>
      <w:r w:rsidRPr="004B0A4F">
        <w:t xml:space="preserve">, I had to prove its </w:t>
      </w:r>
      <w:r w:rsidRPr="00135825">
        <w:rPr>
          <w:i/>
          <w:iCs/>
        </w:rPr>
        <w:t>ubiquity</w:t>
      </w:r>
      <w:r w:rsidRPr="004B0A4F">
        <w:t>. So, in the next section</w:t>
      </w:r>
      <w:r w:rsidR="009C3AFB">
        <w:t xml:space="preserve">, this is </w:t>
      </w:r>
      <w:r w:rsidR="009C3AFB">
        <w:lastRenderedPageBreak/>
        <w:t xml:space="preserve">what I set out to do and I </w:t>
      </w:r>
      <w:r w:rsidRPr="004B0A4F">
        <w:t>dev</w:t>
      </w:r>
      <w:r w:rsidR="009C3AFB">
        <w:t>ised</w:t>
      </w:r>
      <w:r w:rsidRPr="004B0A4F">
        <w:t xml:space="preserve"> a strategy employing a </w:t>
      </w:r>
      <w:r w:rsidR="002E6097">
        <w:t>format</w:t>
      </w:r>
      <w:r w:rsidR="002E6097" w:rsidRPr="004B0A4F">
        <w:t xml:space="preserve"> which</w:t>
      </w:r>
      <w:r w:rsidRPr="004B0A4F">
        <w:t xml:space="preserve"> has become popular on the web - the list, or to give it its full name, the listicle. </w:t>
      </w:r>
    </w:p>
    <w:p w14:paraId="18F77036" w14:textId="77777777" w:rsidR="00A11D38" w:rsidRPr="004B0A4F" w:rsidRDefault="00A11D38" w:rsidP="00A11D38">
      <w:pPr>
        <w:ind w:left="92" w:right="50"/>
      </w:pPr>
    </w:p>
    <w:p w14:paraId="67989684" w14:textId="0605D8BF" w:rsidR="00A11D38" w:rsidRPr="004B0A4F" w:rsidRDefault="00A11D38" w:rsidP="004624BE">
      <w:pPr>
        <w:rPr>
          <w:b/>
        </w:rPr>
      </w:pPr>
      <w:r w:rsidRPr="003F6863">
        <w:rPr>
          <w:b/>
        </w:rPr>
        <w:t>4.</w:t>
      </w:r>
      <w:r w:rsidR="004624BE" w:rsidRPr="003F6863">
        <w:rPr>
          <w:b/>
        </w:rPr>
        <w:t>3</w:t>
      </w:r>
      <w:r w:rsidRPr="003F6863">
        <w:rPr>
          <w:b/>
        </w:rPr>
        <w:t xml:space="preserve"> </w:t>
      </w:r>
      <w:r w:rsidR="004624BE" w:rsidRPr="003F6863">
        <w:rPr>
          <w:b/>
        </w:rPr>
        <w:t xml:space="preserve">A Survey of </w:t>
      </w:r>
      <w:r w:rsidRPr="003F6863">
        <w:rPr>
          <w:b/>
        </w:rPr>
        <w:t>List</w:t>
      </w:r>
      <w:r w:rsidR="004624BE" w:rsidRPr="003F6863">
        <w:rPr>
          <w:b/>
        </w:rPr>
        <w:t>i</w:t>
      </w:r>
      <w:r w:rsidRPr="003F6863">
        <w:rPr>
          <w:b/>
        </w:rPr>
        <w:t>cle</w:t>
      </w:r>
      <w:r w:rsidR="004624BE" w:rsidRPr="003F6863">
        <w:rPr>
          <w:b/>
        </w:rPr>
        <w:t>s</w:t>
      </w:r>
      <w:r w:rsidRPr="004B0A4F">
        <w:rPr>
          <w:b/>
        </w:rPr>
        <w:t xml:space="preserve"> </w:t>
      </w:r>
    </w:p>
    <w:p w14:paraId="63D32A0E" w14:textId="77777777" w:rsidR="00A11D38" w:rsidRPr="004B0A4F" w:rsidRDefault="00A11D38" w:rsidP="00A11D38"/>
    <w:p w14:paraId="37014EB3" w14:textId="0A426A26" w:rsidR="00A11D38" w:rsidRPr="004B0A4F" w:rsidRDefault="00A11D38" w:rsidP="00A11D38">
      <w:pPr>
        <w:spacing w:after="343"/>
        <w:ind w:left="92" w:right="50"/>
        <w:rPr>
          <w:color w:val="auto"/>
        </w:rPr>
      </w:pPr>
      <w:r w:rsidRPr="004B0A4F">
        <w:rPr>
          <w:color w:val="auto"/>
        </w:rPr>
        <w:t xml:space="preserve">The rationale for developing this methodology is two-fold. Firstly, at its core, media archaeology is not a discipline with principles set in stone. Indeed, </w:t>
      </w:r>
      <w:r w:rsidR="00747356">
        <w:rPr>
          <w:color w:val="auto"/>
        </w:rPr>
        <w:t xml:space="preserve">Jussi </w:t>
      </w:r>
      <w:r w:rsidRPr="004B0A4F">
        <w:rPr>
          <w:color w:val="auto"/>
        </w:rPr>
        <w:t xml:space="preserve">Parikka </w:t>
      </w:r>
      <w:r w:rsidR="00747356">
        <w:rPr>
          <w:color w:val="auto"/>
        </w:rPr>
        <w:t xml:space="preserve">argues </w:t>
      </w:r>
      <w:r w:rsidRPr="004B0A4F">
        <w:rPr>
          <w:color w:val="auto"/>
        </w:rPr>
        <w:t xml:space="preserve">that he does not think a definitive definition </w:t>
      </w:r>
      <w:r w:rsidR="004B1D44">
        <w:rPr>
          <w:color w:val="auto"/>
        </w:rPr>
        <w:t xml:space="preserve">of </w:t>
      </w:r>
      <w:r w:rsidRPr="004B0A4F">
        <w:rPr>
          <w:color w:val="auto"/>
        </w:rPr>
        <w:t xml:space="preserve">media archaeology </w:t>
      </w:r>
      <w:r w:rsidR="004B1D44">
        <w:rPr>
          <w:color w:val="auto"/>
        </w:rPr>
        <w:t xml:space="preserve">would be </w:t>
      </w:r>
      <w:r w:rsidRPr="004B0A4F">
        <w:rPr>
          <w:color w:val="auto"/>
        </w:rPr>
        <w:t xml:space="preserve">productive. </w:t>
      </w:r>
      <w:r w:rsidR="004B1D44">
        <w:rPr>
          <w:color w:val="auto"/>
        </w:rPr>
        <w:t xml:space="preserve">Instead </w:t>
      </w:r>
      <w:r w:rsidRPr="004B0A4F">
        <w:rPr>
          <w:color w:val="auto"/>
        </w:rPr>
        <w:t xml:space="preserve">he </w:t>
      </w:r>
      <w:r w:rsidR="004B1D44">
        <w:rPr>
          <w:color w:val="auto"/>
        </w:rPr>
        <w:t xml:space="preserve">describes how </w:t>
      </w:r>
      <w:r w:rsidRPr="004B0A4F">
        <w:rPr>
          <w:color w:val="auto"/>
        </w:rPr>
        <w:t xml:space="preserve">media archaeology is concerned with ‘theoretical and </w:t>
      </w:r>
      <w:r w:rsidRPr="004B1D44">
        <w:rPr>
          <w:color w:val="auto"/>
        </w:rPr>
        <w:t>methodological potentials,</w:t>
      </w:r>
      <w:r w:rsidRPr="004B0A4F">
        <w:rPr>
          <w:color w:val="auto"/>
        </w:rPr>
        <w:t xml:space="preserve"> of paths not taken and potentials for development, of necessary cross-fertilization and being aware of blind spots’ (2018). In other words, </w:t>
      </w:r>
      <w:r w:rsidR="00747356">
        <w:rPr>
          <w:color w:val="auto"/>
        </w:rPr>
        <w:t>I take this to me</w:t>
      </w:r>
      <w:r w:rsidR="004B1D44">
        <w:rPr>
          <w:color w:val="auto"/>
        </w:rPr>
        <w:t>an</w:t>
      </w:r>
      <w:r w:rsidR="00747356">
        <w:rPr>
          <w:color w:val="auto"/>
        </w:rPr>
        <w:t xml:space="preserve"> that </w:t>
      </w:r>
      <w:r w:rsidRPr="004B0A4F">
        <w:rPr>
          <w:color w:val="auto"/>
        </w:rPr>
        <w:t xml:space="preserve">media archaeology invites </w:t>
      </w:r>
      <w:r w:rsidR="00467DEB">
        <w:rPr>
          <w:color w:val="auto"/>
        </w:rPr>
        <w:t xml:space="preserve">methodological </w:t>
      </w:r>
      <w:r w:rsidRPr="004B0A4F">
        <w:rPr>
          <w:color w:val="auto"/>
        </w:rPr>
        <w:t>inventi</w:t>
      </w:r>
      <w:r w:rsidR="00467DEB">
        <w:rPr>
          <w:color w:val="auto"/>
        </w:rPr>
        <w:t>on</w:t>
      </w:r>
      <w:r w:rsidRPr="004B0A4F">
        <w:rPr>
          <w:color w:val="auto"/>
        </w:rPr>
        <w:t xml:space="preserve">. My second reason for developing this approach </w:t>
      </w:r>
      <w:r w:rsidR="00467DEB">
        <w:rPr>
          <w:color w:val="auto"/>
        </w:rPr>
        <w:t>harks back to a point</w:t>
      </w:r>
      <w:r w:rsidR="004B1D44">
        <w:rPr>
          <w:color w:val="auto"/>
        </w:rPr>
        <w:t xml:space="preserve"> </w:t>
      </w:r>
      <w:r w:rsidRPr="004B0A4F">
        <w:rPr>
          <w:color w:val="auto"/>
        </w:rPr>
        <w:t xml:space="preserve">noted in the previous chapter, </w:t>
      </w:r>
      <w:r w:rsidR="00467DEB">
        <w:rPr>
          <w:color w:val="auto"/>
        </w:rPr>
        <w:t xml:space="preserve">made by </w:t>
      </w:r>
      <w:r w:rsidR="00747356">
        <w:rPr>
          <w:color w:val="auto"/>
        </w:rPr>
        <w:t xml:space="preserve">web </w:t>
      </w:r>
      <w:r w:rsidRPr="004B0A4F">
        <w:rPr>
          <w:color w:val="auto"/>
        </w:rPr>
        <w:t>historian Richard Rogers</w:t>
      </w:r>
      <w:r w:rsidR="004B1D44">
        <w:rPr>
          <w:color w:val="auto"/>
        </w:rPr>
        <w:t>,</w:t>
      </w:r>
      <w:r w:rsidRPr="004B0A4F">
        <w:rPr>
          <w:color w:val="auto"/>
        </w:rPr>
        <w:t xml:space="preserve"> </w:t>
      </w:r>
      <w:r w:rsidR="00467DEB">
        <w:rPr>
          <w:color w:val="auto"/>
        </w:rPr>
        <w:t xml:space="preserve">who </w:t>
      </w:r>
      <w:r w:rsidR="00747356">
        <w:rPr>
          <w:color w:val="auto"/>
        </w:rPr>
        <w:t xml:space="preserve">advises </w:t>
      </w:r>
      <w:r w:rsidRPr="004B0A4F">
        <w:rPr>
          <w:color w:val="auto"/>
        </w:rPr>
        <w:t xml:space="preserve">that the most productive way to undertake historical web research is </w:t>
      </w:r>
      <w:r w:rsidR="001E4009">
        <w:rPr>
          <w:color w:val="auto"/>
        </w:rPr>
        <w:t xml:space="preserve">to </w:t>
      </w:r>
      <w:r w:rsidRPr="004B0A4F">
        <w:rPr>
          <w:color w:val="auto"/>
        </w:rPr>
        <w:t xml:space="preserve">attune the approach to the circumstances in which the research takes place. Specifically, he </w:t>
      </w:r>
      <w:r w:rsidR="00747356">
        <w:rPr>
          <w:color w:val="auto"/>
        </w:rPr>
        <w:t>suggests</w:t>
      </w:r>
      <w:r w:rsidR="00467DEB">
        <w:rPr>
          <w:color w:val="auto"/>
        </w:rPr>
        <w:t>,</w:t>
      </w:r>
      <w:r w:rsidR="00747356">
        <w:rPr>
          <w:color w:val="auto"/>
        </w:rPr>
        <w:t xml:space="preserve"> </w:t>
      </w:r>
      <w:r w:rsidRPr="004B0A4F">
        <w:rPr>
          <w:color w:val="auto"/>
        </w:rPr>
        <w:t xml:space="preserve">the deployment of the web’s indigenous resources may be most effective to explore </w:t>
      </w:r>
      <w:r w:rsidR="00EA44D3" w:rsidRPr="004B0A4F">
        <w:rPr>
          <w:color w:val="auto"/>
        </w:rPr>
        <w:t>it is</w:t>
      </w:r>
      <w:r w:rsidRPr="004B0A4F">
        <w:rPr>
          <w:color w:val="auto"/>
        </w:rPr>
        <w:t xml:space="preserve"> past. (2013:68). </w:t>
      </w:r>
    </w:p>
    <w:p w14:paraId="3153637D" w14:textId="6B99AA19" w:rsidR="00467DEB" w:rsidRDefault="00A11D38" w:rsidP="00A11D38">
      <w:pPr>
        <w:spacing w:after="343"/>
        <w:ind w:left="92" w:right="50"/>
        <w:rPr>
          <w:color w:val="auto"/>
        </w:rPr>
      </w:pPr>
      <w:r w:rsidRPr="004B0A4F">
        <w:rPr>
          <w:color w:val="auto"/>
        </w:rPr>
        <w:t xml:space="preserve">Rogers claims that the first form of web archive was the list, and lists seemed to offer a </w:t>
      </w:r>
      <w:r w:rsidR="004B1D44">
        <w:rPr>
          <w:color w:val="auto"/>
        </w:rPr>
        <w:t xml:space="preserve">possible </w:t>
      </w:r>
      <w:r w:rsidR="00467DEB">
        <w:rPr>
          <w:color w:val="auto"/>
        </w:rPr>
        <w:t xml:space="preserve">way </w:t>
      </w:r>
      <w:r w:rsidRPr="004B0A4F">
        <w:rPr>
          <w:color w:val="auto"/>
        </w:rPr>
        <w:t>to approach</w:t>
      </w:r>
      <w:r w:rsidR="007D27E0">
        <w:rPr>
          <w:color w:val="auto"/>
        </w:rPr>
        <w:t xml:space="preserve"> the task of surveying promotional film sites</w:t>
      </w:r>
      <w:proofErr w:type="gramStart"/>
      <w:r w:rsidRPr="004B0A4F">
        <w:rPr>
          <w:color w:val="auto"/>
        </w:rPr>
        <w:t xml:space="preserve">.  </w:t>
      </w:r>
      <w:proofErr w:type="gramEnd"/>
      <w:r w:rsidRPr="004B0A4F">
        <w:rPr>
          <w:color w:val="auto"/>
        </w:rPr>
        <w:t>The list or ‘listicle’ has become widely used in online journalism (Rogers, 2013:61; Poole, 2013). List</w:t>
      </w:r>
      <w:r w:rsidR="00467DEB">
        <w:rPr>
          <w:color w:val="auto"/>
        </w:rPr>
        <w:t>icle</w:t>
      </w:r>
      <w:r w:rsidRPr="004B0A4F">
        <w:rPr>
          <w:color w:val="auto"/>
        </w:rPr>
        <w:t xml:space="preserve">s are descriptions that take the form of </w:t>
      </w:r>
      <w:r w:rsidR="000A5B1E">
        <w:rPr>
          <w:color w:val="auto"/>
        </w:rPr>
        <w:t>a</w:t>
      </w:r>
      <w:r w:rsidR="000A5B1E" w:rsidRPr="004B0A4F">
        <w:rPr>
          <w:color w:val="auto"/>
        </w:rPr>
        <w:t xml:space="preserve"> </w:t>
      </w:r>
      <w:r w:rsidRPr="004B0A4F">
        <w:rPr>
          <w:color w:val="auto"/>
        </w:rPr>
        <w:t xml:space="preserve">numbered </w:t>
      </w:r>
      <w:r w:rsidR="000A5B1E">
        <w:rPr>
          <w:color w:val="auto"/>
        </w:rPr>
        <w:t xml:space="preserve">list of </w:t>
      </w:r>
      <w:r w:rsidRPr="004B0A4F">
        <w:rPr>
          <w:color w:val="auto"/>
        </w:rPr>
        <w:t xml:space="preserve">items such as ‘10 reasons to </w:t>
      </w:r>
      <w:r w:rsidR="000A5B1E">
        <w:rPr>
          <w:color w:val="auto"/>
        </w:rPr>
        <w:t>visit</w:t>
      </w:r>
      <w:r w:rsidRPr="004B0A4F">
        <w:rPr>
          <w:color w:val="auto"/>
        </w:rPr>
        <w:t xml:space="preserve"> Stockholm’, ‘50 things to do before you die’ or ‘10 ways to cook a turnip’. </w:t>
      </w:r>
      <w:r w:rsidR="004B1D44">
        <w:rPr>
          <w:color w:val="auto"/>
        </w:rPr>
        <w:t xml:space="preserve">But </w:t>
      </w:r>
      <w:r w:rsidR="007D27E0">
        <w:rPr>
          <w:color w:val="auto"/>
        </w:rPr>
        <w:t>l</w:t>
      </w:r>
      <w:r w:rsidRPr="004B0A4F">
        <w:rPr>
          <w:color w:val="auto"/>
        </w:rPr>
        <w:t>ist</w:t>
      </w:r>
      <w:r w:rsidR="00467DEB">
        <w:rPr>
          <w:color w:val="auto"/>
        </w:rPr>
        <w:t>s</w:t>
      </w:r>
      <w:r w:rsidRPr="004B0A4F">
        <w:rPr>
          <w:color w:val="auto"/>
        </w:rPr>
        <w:t xml:space="preserve"> are </w:t>
      </w:r>
      <w:r w:rsidR="00467DEB">
        <w:rPr>
          <w:color w:val="auto"/>
        </w:rPr>
        <w:t xml:space="preserve">different </w:t>
      </w:r>
      <w:r w:rsidRPr="004B0A4F">
        <w:rPr>
          <w:color w:val="auto"/>
        </w:rPr>
        <w:t xml:space="preserve">from collections as </w:t>
      </w:r>
      <w:r w:rsidR="008E4FFE">
        <w:rPr>
          <w:color w:val="auto"/>
        </w:rPr>
        <w:t xml:space="preserve">they </w:t>
      </w:r>
      <w:r w:rsidR="007D27E0">
        <w:rPr>
          <w:color w:val="auto"/>
        </w:rPr>
        <w:t xml:space="preserve">consist of </w:t>
      </w:r>
      <w:r w:rsidRPr="004B0A4F">
        <w:rPr>
          <w:color w:val="auto"/>
        </w:rPr>
        <w:t>short pieces of</w:t>
      </w:r>
      <w:r w:rsidR="00E17BA8">
        <w:rPr>
          <w:color w:val="auto"/>
        </w:rPr>
        <w:t xml:space="preserve"> information</w:t>
      </w:r>
      <w:r w:rsidRPr="004B0A4F">
        <w:rPr>
          <w:color w:val="auto"/>
        </w:rPr>
        <w:t xml:space="preserve">, arranged with a single item on each line to make things easy to read, whereas a collection is a group of objects accumulated in a location for a specific purpose. </w:t>
      </w:r>
    </w:p>
    <w:p w14:paraId="364B5E58" w14:textId="7E05881D" w:rsidR="00A11D38" w:rsidRPr="004B0A4F" w:rsidRDefault="00A11D38" w:rsidP="00A11D38">
      <w:pPr>
        <w:spacing w:after="343"/>
        <w:ind w:left="92" w:right="50"/>
        <w:rPr>
          <w:color w:val="auto"/>
        </w:rPr>
      </w:pPr>
      <w:r w:rsidRPr="004B0A4F">
        <w:rPr>
          <w:color w:val="auto"/>
        </w:rPr>
        <w:t>Now, the list</w:t>
      </w:r>
      <w:r w:rsidR="00E17BA8">
        <w:rPr>
          <w:color w:val="auto"/>
        </w:rPr>
        <w:t>icle</w:t>
      </w:r>
      <w:r w:rsidRPr="004B0A4F">
        <w:rPr>
          <w:color w:val="auto"/>
        </w:rPr>
        <w:t xml:space="preserve"> is not a new form. Lists </w:t>
      </w:r>
      <w:r w:rsidR="00E17BA8">
        <w:rPr>
          <w:color w:val="auto"/>
        </w:rPr>
        <w:t>can be traced back to the ten commandments</w:t>
      </w:r>
      <w:r w:rsidR="004B1D44">
        <w:rPr>
          <w:color w:val="auto"/>
        </w:rPr>
        <w:t xml:space="preserve"> </w:t>
      </w:r>
      <w:r w:rsidR="000A5B1E">
        <w:rPr>
          <w:color w:val="auto"/>
        </w:rPr>
        <w:t>of</w:t>
      </w:r>
      <w:r w:rsidR="004B1D44">
        <w:rPr>
          <w:color w:val="auto"/>
        </w:rPr>
        <w:t xml:space="preserve"> the </w:t>
      </w:r>
      <w:r w:rsidR="000A5B1E">
        <w:rPr>
          <w:color w:val="auto"/>
        </w:rPr>
        <w:t>Old Testament</w:t>
      </w:r>
      <w:r w:rsidR="00E17BA8">
        <w:rPr>
          <w:rStyle w:val="FootnoteReference"/>
          <w:color w:val="auto"/>
        </w:rPr>
        <w:footnoteReference w:id="1"/>
      </w:r>
      <w:r w:rsidR="008E4FFE">
        <w:rPr>
          <w:color w:val="auto"/>
        </w:rPr>
        <w:t xml:space="preserve"> and l</w:t>
      </w:r>
      <w:r w:rsidR="00467DEB">
        <w:rPr>
          <w:color w:val="auto"/>
        </w:rPr>
        <w:t xml:space="preserve">ists </w:t>
      </w:r>
      <w:r w:rsidR="008E4FFE">
        <w:rPr>
          <w:color w:val="auto"/>
        </w:rPr>
        <w:t xml:space="preserve">have </w:t>
      </w:r>
      <w:r w:rsidRPr="004B0A4F">
        <w:rPr>
          <w:color w:val="auto"/>
        </w:rPr>
        <w:t>feature</w:t>
      </w:r>
      <w:r w:rsidR="008E4FFE">
        <w:rPr>
          <w:color w:val="auto"/>
        </w:rPr>
        <w:t>d</w:t>
      </w:r>
      <w:r w:rsidRPr="004B0A4F">
        <w:rPr>
          <w:color w:val="auto"/>
        </w:rPr>
        <w:t xml:space="preserve"> in </w:t>
      </w:r>
      <w:r w:rsidR="007D27E0">
        <w:rPr>
          <w:color w:val="auto"/>
        </w:rPr>
        <w:t xml:space="preserve">such diverse contexts as accounts </w:t>
      </w:r>
      <w:r w:rsidRPr="004B0A4F">
        <w:rPr>
          <w:color w:val="auto"/>
        </w:rPr>
        <w:t xml:space="preserve">about the Protestant heretic Martin Luther who nailed his </w:t>
      </w:r>
      <w:r w:rsidRPr="004B0A4F">
        <w:rPr>
          <w:i/>
          <w:color w:val="auto"/>
        </w:rPr>
        <w:t>95 Theses</w:t>
      </w:r>
      <w:r w:rsidRPr="004B0A4F">
        <w:rPr>
          <w:color w:val="auto"/>
        </w:rPr>
        <w:t xml:space="preserve"> to the church door in Wittenberg</w:t>
      </w:r>
      <w:r w:rsidR="000A5B1E">
        <w:rPr>
          <w:color w:val="auto"/>
        </w:rPr>
        <w:t xml:space="preserve">, </w:t>
      </w:r>
      <w:r w:rsidRPr="004B0A4F">
        <w:rPr>
          <w:color w:val="auto"/>
        </w:rPr>
        <w:t xml:space="preserve">Germany in 1517, William Empson’s </w:t>
      </w:r>
      <w:r w:rsidR="007D27E0">
        <w:rPr>
          <w:color w:val="auto"/>
        </w:rPr>
        <w:t xml:space="preserve">book of literary criticism </w:t>
      </w:r>
      <w:r w:rsidRPr="004B0A4F">
        <w:rPr>
          <w:i/>
          <w:color w:val="auto"/>
        </w:rPr>
        <w:t>Seven Types of Ambiguity</w:t>
      </w:r>
      <w:r w:rsidRPr="004B0A4F">
        <w:rPr>
          <w:color w:val="auto"/>
        </w:rPr>
        <w:t xml:space="preserve"> (1930), </w:t>
      </w:r>
      <w:r w:rsidR="00467DEB">
        <w:rPr>
          <w:color w:val="auto"/>
        </w:rPr>
        <w:t xml:space="preserve">and as </w:t>
      </w:r>
      <w:r w:rsidRPr="004B0A4F">
        <w:rPr>
          <w:color w:val="auto"/>
        </w:rPr>
        <w:t xml:space="preserve">a poetic device in Wallace Steven’s </w:t>
      </w:r>
      <w:r w:rsidRPr="004B0A4F">
        <w:rPr>
          <w:i/>
          <w:color w:val="auto"/>
        </w:rPr>
        <w:t>Thirteen Ways of Looking at a Blackbird</w:t>
      </w:r>
      <w:r w:rsidRPr="004B0A4F">
        <w:rPr>
          <w:color w:val="auto"/>
        </w:rPr>
        <w:t xml:space="preserve"> (1979).  Today, listicles </w:t>
      </w:r>
      <w:r w:rsidR="007C0737">
        <w:rPr>
          <w:color w:val="auto"/>
        </w:rPr>
        <w:t xml:space="preserve">populate the </w:t>
      </w:r>
      <w:r w:rsidRPr="004B0A4F">
        <w:rPr>
          <w:color w:val="auto"/>
        </w:rPr>
        <w:t xml:space="preserve">online </w:t>
      </w:r>
      <w:r w:rsidR="007C0737">
        <w:rPr>
          <w:color w:val="auto"/>
        </w:rPr>
        <w:t xml:space="preserve">world </w:t>
      </w:r>
      <w:r w:rsidRPr="004B0A4F">
        <w:rPr>
          <w:color w:val="auto"/>
        </w:rPr>
        <w:t>and have been described as the ‘lingua franca of new media journalism’ (Edidin, 2014)</w:t>
      </w:r>
      <w:r w:rsidR="00EA44D3" w:rsidRPr="004B0A4F">
        <w:rPr>
          <w:color w:val="auto"/>
        </w:rPr>
        <w:t xml:space="preserve">. </w:t>
      </w:r>
      <w:r w:rsidR="008E4FFE">
        <w:rPr>
          <w:color w:val="auto"/>
        </w:rPr>
        <w:t>One reason</w:t>
      </w:r>
      <w:r w:rsidRPr="004B0A4F">
        <w:rPr>
          <w:color w:val="auto"/>
        </w:rPr>
        <w:t xml:space="preserve"> listicle</w:t>
      </w:r>
      <w:r w:rsidR="008E4FFE">
        <w:rPr>
          <w:color w:val="auto"/>
        </w:rPr>
        <w:t>s</w:t>
      </w:r>
      <w:r w:rsidRPr="004B0A4F">
        <w:rPr>
          <w:color w:val="auto"/>
        </w:rPr>
        <w:t xml:space="preserve"> </w:t>
      </w:r>
      <w:r w:rsidR="008E4FFE">
        <w:rPr>
          <w:color w:val="auto"/>
        </w:rPr>
        <w:t xml:space="preserve">have been so readily adopted online maybe to do with the fact that they </w:t>
      </w:r>
      <w:r w:rsidRPr="004B0A4F">
        <w:rPr>
          <w:color w:val="auto"/>
        </w:rPr>
        <w:t xml:space="preserve">function like a table of contents, or a </w:t>
      </w:r>
      <w:r w:rsidR="007C0737">
        <w:rPr>
          <w:color w:val="auto"/>
        </w:rPr>
        <w:t xml:space="preserve">form </w:t>
      </w:r>
      <w:r w:rsidRPr="004B0A4F">
        <w:rPr>
          <w:color w:val="auto"/>
        </w:rPr>
        <w:t>of curation that is particularly valuable in enabling people to make sense of the vast array of information available on the web (Ibid.). Indeed, I</w:t>
      </w:r>
      <w:r w:rsidR="007C0737">
        <w:rPr>
          <w:color w:val="auto"/>
        </w:rPr>
        <w:t xml:space="preserve"> venture </w:t>
      </w:r>
      <w:r w:rsidRPr="004B0A4F">
        <w:rPr>
          <w:color w:val="auto"/>
        </w:rPr>
        <w:t xml:space="preserve">that </w:t>
      </w:r>
      <w:r w:rsidRPr="004B0A4F">
        <w:rPr>
          <w:color w:val="auto"/>
        </w:rPr>
        <w:lastRenderedPageBreak/>
        <w:t xml:space="preserve">they may provide the researcher with a mechanism for identifying topoi, </w:t>
      </w:r>
      <w:r w:rsidR="004B1D44">
        <w:rPr>
          <w:color w:val="auto"/>
        </w:rPr>
        <w:t xml:space="preserve">by </w:t>
      </w:r>
      <w:r w:rsidRPr="004B0A4F">
        <w:rPr>
          <w:color w:val="auto"/>
        </w:rPr>
        <w:t>creating a barometer of topoic activity</w:t>
      </w:r>
      <w:r w:rsidR="00E44D07">
        <w:rPr>
          <w:color w:val="auto"/>
        </w:rPr>
        <w:t>,</w:t>
      </w:r>
      <w:r w:rsidRPr="004B0A4F">
        <w:rPr>
          <w:color w:val="auto"/>
        </w:rPr>
        <w:t xml:space="preserve"> as well as indicating the currency of topoi in the contemporary imagination</w:t>
      </w:r>
      <w:r w:rsidR="00EA44D3" w:rsidRPr="004B0A4F">
        <w:rPr>
          <w:color w:val="auto"/>
        </w:rPr>
        <w:t xml:space="preserve">. </w:t>
      </w:r>
    </w:p>
    <w:p w14:paraId="046F31FC" w14:textId="3AA93A8A" w:rsidR="00A11D38" w:rsidRPr="004B0A4F" w:rsidRDefault="00BF02BA" w:rsidP="00A11D38">
      <w:pPr>
        <w:spacing w:after="343"/>
        <w:ind w:left="92" w:right="50"/>
        <w:rPr>
          <w:strike/>
          <w:color w:val="auto"/>
        </w:rPr>
      </w:pPr>
      <w:r>
        <w:rPr>
          <w:color w:val="auto"/>
        </w:rPr>
        <w:t>In effect t</w:t>
      </w:r>
      <w:r w:rsidR="00A11D38" w:rsidRPr="004B0A4F">
        <w:rPr>
          <w:color w:val="auto"/>
        </w:rPr>
        <w:t>his listicle approach draws on what is now regarded as ‘crowd-sourced knowledge</w:t>
      </w:r>
      <w:r w:rsidR="00E44D07">
        <w:rPr>
          <w:color w:val="auto"/>
        </w:rPr>
        <w:t>,</w:t>
      </w:r>
      <w:r w:rsidR="00A11D38" w:rsidRPr="004B0A4F">
        <w:rPr>
          <w:color w:val="auto"/>
        </w:rPr>
        <w:t xml:space="preserve">’ as distinct from </w:t>
      </w:r>
      <w:r w:rsidR="008604AB">
        <w:rPr>
          <w:color w:val="auto"/>
        </w:rPr>
        <w:t xml:space="preserve">the expertise of </w:t>
      </w:r>
      <w:r w:rsidR="00A11D38" w:rsidRPr="004B0A4F">
        <w:rPr>
          <w:color w:val="auto"/>
        </w:rPr>
        <w:t xml:space="preserve">academic scholarship. </w:t>
      </w:r>
      <w:r>
        <w:rPr>
          <w:color w:val="auto"/>
        </w:rPr>
        <w:t>But a</w:t>
      </w:r>
      <w:r w:rsidR="00A11D38" w:rsidRPr="004B0A4F">
        <w:rPr>
          <w:color w:val="auto"/>
        </w:rPr>
        <w:t xml:space="preserve">t a time when the web is </w:t>
      </w:r>
      <w:r>
        <w:rPr>
          <w:color w:val="auto"/>
        </w:rPr>
        <w:t xml:space="preserve">so enormous </w:t>
      </w:r>
      <w:r w:rsidR="00A11D38" w:rsidRPr="004B0A4F">
        <w:rPr>
          <w:color w:val="auto"/>
        </w:rPr>
        <w:t xml:space="preserve">and growing exponentially, a comprehensive knowledge of </w:t>
      </w:r>
      <w:r w:rsidR="00E44D07">
        <w:rPr>
          <w:color w:val="auto"/>
        </w:rPr>
        <w:t xml:space="preserve">an </w:t>
      </w:r>
      <w:r w:rsidR="008604AB">
        <w:rPr>
          <w:color w:val="auto"/>
        </w:rPr>
        <w:t xml:space="preserve">emerging </w:t>
      </w:r>
      <w:r w:rsidR="00A11D38" w:rsidRPr="004B0A4F">
        <w:rPr>
          <w:color w:val="auto"/>
        </w:rPr>
        <w:t>cultural phenomena</w:t>
      </w:r>
      <w:r w:rsidR="00E44D07">
        <w:rPr>
          <w:color w:val="auto"/>
        </w:rPr>
        <w:t xml:space="preserve"> like this</w:t>
      </w:r>
      <w:r w:rsidR="00A11D38" w:rsidRPr="004B0A4F">
        <w:rPr>
          <w:color w:val="auto"/>
        </w:rPr>
        <w:t xml:space="preserve"> is </w:t>
      </w:r>
      <w:r w:rsidR="008E4FFE">
        <w:rPr>
          <w:color w:val="auto"/>
        </w:rPr>
        <w:t xml:space="preserve">challenging </w:t>
      </w:r>
      <w:r w:rsidR="00A11D38" w:rsidRPr="004B0A4F">
        <w:rPr>
          <w:color w:val="auto"/>
        </w:rPr>
        <w:t xml:space="preserve">to achieve or verify. So, </w:t>
      </w:r>
      <w:r w:rsidR="008604AB">
        <w:rPr>
          <w:color w:val="auto"/>
        </w:rPr>
        <w:t xml:space="preserve">I propose to </w:t>
      </w:r>
      <w:r w:rsidR="00A11D38" w:rsidRPr="004B0A4F">
        <w:rPr>
          <w:color w:val="auto"/>
        </w:rPr>
        <w:t>u</w:t>
      </w:r>
      <w:r w:rsidR="008604AB">
        <w:rPr>
          <w:color w:val="auto"/>
        </w:rPr>
        <w:t>se</w:t>
      </w:r>
      <w:r w:rsidR="00A11D38" w:rsidRPr="004B0A4F">
        <w:rPr>
          <w:color w:val="auto"/>
        </w:rPr>
        <w:t xml:space="preserve"> the </w:t>
      </w:r>
      <w:r w:rsidR="00CA0290">
        <w:rPr>
          <w:color w:val="auto"/>
        </w:rPr>
        <w:t xml:space="preserve">listicle </w:t>
      </w:r>
      <w:r w:rsidR="00A11D38" w:rsidRPr="004B0A4F">
        <w:rPr>
          <w:color w:val="auto"/>
        </w:rPr>
        <w:t xml:space="preserve">mechanism </w:t>
      </w:r>
      <w:r w:rsidR="000A5B1E">
        <w:rPr>
          <w:color w:val="auto"/>
        </w:rPr>
        <w:t>to</w:t>
      </w:r>
      <w:r w:rsidR="00A11D38" w:rsidRPr="004B0A4F">
        <w:rPr>
          <w:color w:val="auto"/>
        </w:rPr>
        <w:t xml:space="preserve"> </w:t>
      </w:r>
      <w:r w:rsidR="00CA0290">
        <w:rPr>
          <w:color w:val="auto"/>
        </w:rPr>
        <w:t xml:space="preserve">render which campaigns resonate with audiences </w:t>
      </w:r>
      <w:r w:rsidR="00A11D38" w:rsidRPr="004B0A4F">
        <w:rPr>
          <w:color w:val="auto"/>
        </w:rPr>
        <w:t xml:space="preserve">knowable; and the selection of artefacts </w:t>
      </w:r>
      <w:r w:rsidR="00CA0290">
        <w:rPr>
          <w:color w:val="auto"/>
        </w:rPr>
        <w:t xml:space="preserve">for examination will </w:t>
      </w:r>
      <w:r w:rsidR="00A11D38" w:rsidRPr="004B0A4F">
        <w:rPr>
          <w:color w:val="auto"/>
        </w:rPr>
        <w:t>be derived from an edited collation of lists arrived at through a consensus of sorts</w:t>
      </w:r>
      <w:r w:rsidR="00CA0290">
        <w:rPr>
          <w:color w:val="auto"/>
        </w:rPr>
        <w:t>.</w:t>
      </w:r>
    </w:p>
    <w:p w14:paraId="38DD461F" w14:textId="44BEE1BC" w:rsidR="00A11D38" w:rsidRPr="004B0A4F" w:rsidRDefault="00A11D38" w:rsidP="00A11D38">
      <w:pPr>
        <w:spacing w:after="343"/>
        <w:ind w:left="92" w:right="50"/>
        <w:rPr>
          <w:color w:val="auto"/>
        </w:rPr>
      </w:pPr>
      <w:r w:rsidRPr="004B0A4F">
        <w:rPr>
          <w:color w:val="auto"/>
        </w:rPr>
        <w:t xml:space="preserve">In methodological terms, to research film’s web-based fictional worlds, I had to make choices about </w:t>
      </w:r>
      <w:r w:rsidRPr="004B0A4F">
        <w:rPr>
          <w:color w:val="auto"/>
          <w:u w:val="single" w:color="000000"/>
        </w:rPr>
        <w:t>what</w:t>
      </w:r>
      <w:r w:rsidRPr="004B0A4F">
        <w:rPr>
          <w:color w:val="auto"/>
        </w:rPr>
        <w:t xml:space="preserve"> to study</w:t>
      </w:r>
      <w:r w:rsidR="00BF02BA">
        <w:rPr>
          <w:color w:val="auto"/>
        </w:rPr>
        <w:t xml:space="preserve"> because </w:t>
      </w:r>
      <w:r w:rsidR="00E44D07">
        <w:rPr>
          <w:color w:val="auto"/>
        </w:rPr>
        <w:t>t</w:t>
      </w:r>
      <w:r w:rsidRPr="004B0A4F">
        <w:rPr>
          <w:color w:val="auto"/>
        </w:rPr>
        <w:t>here is the ever-present risk of bias in that a</w:t>
      </w:r>
      <w:r w:rsidR="00E44D07">
        <w:rPr>
          <w:color w:val="auto"/>
        </w:rPr>
        <w:t xml:space="preserve">ny individual </w:t>
      </w:r>
      <w:r w:rsidRPr="004B0A4F">
        <w:rPr>
          <w:color w:val="auto"/>
        </w:rPr>
        <w:t xml:space="preserve"> researcher will have limited personal experience and may select examples to confirm their hypothesis. So, the </w:t>
      </w:r>
      <w:r w:rsidR="00BE4613">
        <w:rPr>
          <w:color w:val="auto"/>
        </w:rPr>
        <w:t xml:space="preserve">aspiration of this approach </w:t>
      </w:r>
      <w:r w:rsidRPr="004B0A4F">
        <w:rPr>
          <w:color w:val="auto"/>
        </w:rPr>
        <w:t>was to find a way to move beyond subjective selection and a solution to this methodological challenge lay with the listicle</w:t>
      </w:r>
      <w:r w:rsidR="00EA44D3" w:rsidRPr="004B0A4F">
        <w:rPr>
          <w:color w:val="auto"/>
        </w:rPr>
        <w:t xml:space="preserve">. </w:t>
      </w:r>
      <w:r w:rsidR="008A0522">
        <w:rPr>
          <w:color w:val="auto"/>
        </w:rPr>
        <w:t xml:space="preserve">The aim was </w:t>
      </w:r>
      <w:r w:rsidR="004E3360">
        <w:rPr>
          <w:color w:val="auto"/>
        </w:rPr>
        <w:t xml:space="preserve">to harvest information from </w:t>
      </w:r>
      <w:r w:rsidR="008A0522">
        <w:rPr>
          <w:color w:val="auto"/>
        </w:rPr>
        <w:t xml:space="preserve">listicles </w:t>
      </w:r>
      <w:r w:rsidRPr="004B0A4F">
        <w:rPr>
          <w:color w:val="auto"/>
        </w:rPr>
        <w:t>to identify a corpus of evil corp</w:t>
      </w:r>
      <w:r w:rsidR="00BF02BA">
        <w:rPr>
          <w:color w:val="auto"/>
        </w:rPr>
        <w:t>oration</w:t>
      </w:r>
      <w:r w:rsidRPr="004B0A4F">
        <w:rPr>
          <w:color w:val="auto"/>
        </w:rPr>
        <w:t xml:space="preserve"> sites and crucially, allow the collection of what is to be examined to be made by a broader constituency than just the researcher.</w:t>
      </w:r>
    </w:p>
    <w:p w14:paraId="04EF0566" w14:textId="4211DBBB" w:rsidR="00A11D38" w:rsidRPr="004624BE" w:rsidRDefault="00A11D38" w:rsidP="004624BE">
      <w:pPr>
        <w:spacing w:after="401"/>
        <w:ind w:left="92" w:right="50"/>
        <w:rPr>
          <w:color w:val="auto"/>
        </w:rPr>
      </w:pPr>
      <w:r w:rsidRPr="004B0A4F">
        <w:rPr>
          <w:color w:val="auto"/>
        </w:rPr>
        <w:t>To get a sense of the currency of this topos, using the Google search engine</w:t>
      </w:r>
      <w:r w:rsidR="00BF02BA">
        <w:rPr>
          <w:color w:val="auto"/>
        </w:rPr>
        <w:t xml:space="preserve"> </w:t>
      </w:r>
      <w:r w:rsidR="00BF02BA" w:rsidRPr="004B0A4F">
        <w:rPr>
          <w:color w:val="auto"/>
        </w:rPr>
        <w:t>I searched for ‘evil corporations in film</w:t>
      </w:r>
      <w:r w:rsidR="00EA44D3" w:rsidRPr="004B0A4F">
        <w:rPr>
          <w:color w:val="auto"/>
        </w:rPr>
        <w:t>.’</w:t>
      </w:r>
      <w:r w:rsidRPr="004B0A4F">
        <w:rPr>
          <w:color w:val="auto"/>
        </w:rPr>
        <w:t xml:space="preserve"> In total, 10 pages of search returns were trawled to compile a collection of lists and the search was </w:t>
      </w:r>
      <w:r w:rsidR="00BF02BA">
        <w:rPr>
          <w:color w:val="auto"/>
        </w:rPr>
        <w:t xml:space="preserve">brought to an end when </w:t>
      </w:r>
      <w:r w:rsidRPr="004B0A4F">
        <w:rPr>
          <w:color w:val="auto"/>
        </w:rPr>
        <w:t>no more evil corporation lists appeared in the search returns. A total of 41 sites were listed</w:t>
      </w:r>
      <w:r w:rsidR="00CA0290">
        <w:rPr>
          <w:color w:val="auto"/>
        </w:rPr>
        <w:t>,</w:t>
      </w:r>
      <w:r w:rsidRPr="004B0A4F">
        <w:rPr>
          <w:color w:val="auto"/>
        </w:rPr>
        <w:t xml:space="preserve"> </w:t>
      </w:r>
      <w:r w:rsidR="00CA0290">
        <w:rPr>
          <w:color w:val="auto"/>
        </w:rPr>
        <w:t>and</w:t>
      </w:r>
      <w:r w:rsidRPr="004B0A4F">
        <w:rPr>
          <w:color w:val="auto"/>
        </w:rPr>
        <w:t xml:space="preserve"> </w:t>
      </w:r>
      <w:r w:rsidR="00F7568E">
        <w:rPr>
          <w:color w:val="auto"/>
        </w:rPr>
        <w:t>o</w:t>
      </w:r>
      <w:r w:rsidRPr="004B0A4F">
        <w:rPr>
          <w:color w:val="auto"/>
        </w:rPr>
        <w:t>f these</w:t>
      </w:r>
      <w:r w:rsidR="00CA0290">
        <w:rPr>
          <w:color w:val="auto"/>
        </w:rPr>
        <w:t>,</w:t>
      </w:r>
      <w:r w:rsidRPr="004B0A4F">
        <w:rPr>
          <w:color w:val="auto"/>
        </w:rPr>
        <w:t xml:space="preserve"> 22 lists were dedicated exclusively to fictional film, and a further 19 lists included documentaries and other media such as literature, </w:t>
      </w:r>
      <w:r w:rsidR="00E160DE" w:rsidRPr="004B0A4F">
        <w:rPr>
          <w:color w:val="auto"/>
        </w:rPr>
        <w:t>games,</w:t>
      </w:r>
      <w:r w:rsidRPr="004B0A4F">
        <w:rPr>
          <w:color w:val="auto"/>
        </w:rPr>
        <w:t xml:space="preserve"> and television. There were also lists of </w:t>
      </w:r>
      <w:r w:rsidR="00F762D8" w:rsidRPr="004B0A4F">
        <w:rPr>
          <w:color w:val="auto"/>
        </w:rPr>
        <w:t>real-world</w:t>
      </w:r>
      <w:r w:rsidRPr="004B0A4F">
        <w:rPr>
          <w:color w:val="auto"/>
        </w:rPr>
        <w:t xml:space="preserve"> companies that ‘behave’ like evil corporations</w:t>
      </w:r>
      <w:r w:rsidR="00F52BA3">
        <w:rPr>
          <w:color w:val="auto"/>
        </w:rPr>
        <w:t xml:space="preserve">. There were lists of </w:t>
      </w:r>
      <w:r w:rsidRPr="004B0A4F">
        <w:rPr>
          <w:color w:val="auto"/>
        </w:rPr>
        <w:t xml:space="preserve">films and terrorist organisations that were regarded as evil corporations, as well as lists of other kinds of fictitious film corporations, however these have been excluded from the corpus to create a </w:t>
      </w:r>
      <w:r w:rsidR="00C501EC">
        <w:rPr>
          <w:color w:val="auto"/>
        </w:rPr>
        <w:t xml:space="preserve">sharper </w:t>
      </w:r>
      <w:r w:rsidRPr="004B0A4F">
        <w:rPr>
          <w:color w:val="auto"/>
        </w:rPr>
        <w:t xml:space="preserve">focus on evil corporations in film. Similarly, associated sub-genres such as ‘fictional evil governments’ or ‘evil terrorist organisations’ were set aside and the </w:t>
      </w:r>
      <w:r w:rsidRPr="004B0A4F">
        <w:rPr>
          <w:i/>
          <w:color w:val="auto"/>
        </w:rPr>
        <w:t>Empire</w:t>
      </w:r>
      <w:r w:rsidRPr="004B0A4F">
        <w:rPr>
          <w:color w:val="auto"/>
        </w:rPr>
        <w:t xml:space="preserve"> magazine archive link to its list was</w:t>
      </w:r>
      <w:r w:rsidR="00C501EC">
        <w:rPr>
          <w:color w:val="auto"/>
        </w:rPr>
        <w:t xml:space="preserve"> </w:t>
      </w:r>
      <w:r w:rsidR="00B96F45">
        <w:rPr>
          <w:color w:val="auto"/>
        </w:rPr>
        <w:t>dysfunctional</w:t>
      </w:r>
      <w:r w:rsidR="00C501EC">
        <w:rPr>
          <w:color w:val="auto"/>
        </w:rPr>
        <w:t xml:space="preserve"> at the time of the survey</w:t>
      </w:r>
      <w:r w:rsidRPr="004B0A4F">
        <w:rPr>
          <w:color w:val="auto"/>
        </w:rPr>
        <w:t>, so this list had to be discounted too</w:t>
      </w:r>
      <w:r w:rsidR="00EA44D3" w:rsidRPr="004B0A4F">
        <w:rPr>
          <w:color w:val="auto"/>
        </w:rPr>
        <w:t xml:space="preserve">. </w:t>
      </w:r>
      <w:r w:rsidR="00B96F45">
        <w:rPr>
          <w:color w:val="auto"/>
        </w:rPr>
        <w:t xml:space="preserve">But this notwithstanding, </w:t>
      </w:r>
      <w:r w:rsidR="00BF02BA">
        <w:rPr>
          <w:color w:val="auto"/>
        </w:rPr>
        <w:t xml:space="preserve">the findings indicate </w:t>
      </w:r>
      <w:r w:rsidR="00B96F45">
        <w:rPr>
          <w:color w:val="auto"/>
        </w:rPr>
        <w:t xml:space="preserve">the currency of the topoi in the zeitgeist over this period. </w:t>
      </w:r>
      <w:r w:rsidRPr="004B0A4F">
        <w:rPr>
          <w:color w:val="auto"/>
        </w:rPr>
        <w:t xml:space="preserve">Lists had been compiled by a </w:t>
      </w:r>
      <w:r w:rsidR="00BF02BA">
        <w:rPr>
          <w:color w:val="auto"/>
        </w:rPr>
        <w:t xml:space="preserve">diverse </w:t>
      </w:r>
      <w:r w:rsidRPr="004B0A4F">
        <w:rPr>
          <w:color w:val="auto"/>
        </w:rPr>
        <w:t>range of organisations including IMDB (</w:t>
      </w:r>
      <w:r w:rsidRPr="004B0A4F">
        <w:rPr>
          <w:i/>
          <w:color w:val="auto"/>
        </w:rPr>
        <w:t>Internet Movie Database</w:t>
      </w:r>
      <w:r w:rsidRPr="004B0A4F">
        <w:rPr>
          <w:color w:val="auto"/>
        </w:rPr>
        <w:t>), the BFI (</w:t>
      </w:r>
      <w:r w:rsidRPr="004B0A4F">
        <w:rPr>
          <w:i/>
          <w:color w:val="auto"/>
        </w:rPr>
        <w:t>British Film Institute</w:t>
      </w:r>
      <w:r w:rsidRPr="004B0A4F">
        <w:rPr>
          <w:color w:val="auto"/>
        </w:rPr>
        <w:t>) and BBC (</w:t>
      </w:r>
      <w:r w:rsidRPr="004B0A4F">
        <w:rPr>
          <w:i/>
          <w:color w:val="auto"/>
        </w:rPr>
        <w:t>British Broadcasting Corporation</w:t>
      </w:r>
      <w:r w:rsidRPr="004B0A4F">
        <w:rPr>
          <w:color w:val="auto"/>
        </w:rPr>
        <w:t xml:space="preserve">). These lists were aggregated into a single </w:t>
      </w:r>
      <w:r w:rsidR="00EA44D3" w:rsidRPr="004B0A4F">
        <w:rPr>
          <w:color w:val="auto"/>
        </w:rPr>
        <w:t>reference list</w:t>
      </w:r>
      <w:r w:rsidRPr="004B0A4F">
        <w:rPr>
          <w:color w:val="auto"/>
        </w:rPr>
        <w:t xml:space="preserve"> of nearly </w:t>
      </w:r>
      <w:r w:rsidRPr="004B0A4F">
        <w:rPr>
          <w:color w:val="auto"/>
        </w:rPr>
        <w:lastRenderedPageBreak/>
        <w:t>100 examples which will form a corpus for consideration. In the next section, I will consider</w:t>
      </w:r>
      <w:r w:rsidR="00621856">
        <w:rPr>
          <w:color w:val="auto"/>
        </w:rPr>
        <w:t xml:space="preserve"> w</w:t>
      </w:r>
      <w:r w:rsidRPr="004B0A4F">
        <w:rPr>
          <w:color w:val="auto"/>
        </w:rPr>
        <w:t xml:space="preserve">hat the listicles </w:t>
      </w:r>
      <w:r w:rsidR="00621856">
        <w:rPr>
          <w:color w:val="auto"/>
        </w:rPr>
        <w:t xml:space="preserve">survey </w:t>
      </w:r>
      <w:r w:rsidRPr="004B0A4F">
        <w:rPr>
          <w:color w:val="auto"/>
        </w:rPr>
        <w:t>revealed.</w:t>
      </w:r>
    </w:p>
    <w:p w14:paraId="2D6BA7F1" w14:textId="7CE6C82F" w:rsidR="00A11D38" w:rsidRPr="004B0A4F" w:rsidRDefault="002576F5" w:rsidP="00A11D38">
      <w:pPr>
        <w:ind w:left="92" w:right="50"/>
      </w:pPr>
      <w:r>
        <w:t>B</w:t>
      </w:r>
      <w:r w:rsidRPr="004B0A4F">
        <w:t>ased on IMDB (</w:t>
      </w:r>
      <w:r w:rsidRPr="004B0A4F">
        <w:rPr>
          <w:i/>
        </w:rPr>
        <w:t>Internet Movie Database</w:t>
      </w:r>
      <w:r w:rsidRPr="004B0A4F">
        <w:t>) genre categorisations</w:t>
      </w:r>
      <w:r>
        <w:t xml:space="preserve">, </w:t>
      </w:r>
      <w:r w:rsidR="0022567C">
        <w:t xml:space="preserve">the </w:t>
      </w:r>
      <w:r>
        <w:t>f</w:t>
      </w:r>
      <w:r w:rsidR="00A11D38" w:rsidRPr="004B0A4F">
        <w:t>ictional corporation</w:t>
      </w:r>
      <w:r w:rsidR="00AF03D8">
        <w:t xml:space="preserve"> sites</w:t>
      </w:r>
      <w:r w:rsidR="00A11D38" w:rsidRPr="004B0A4F">
        <w:t xml:space="preserve"> </w:t>
      </w:r>
      <w:r w:rsidR="0022567C">
        <w:t xml:space="preserve">identified </w:t>
      </w:r>
      <w:r>
        <w:t>we</w:t>
      </w:r>
      <w:r w:rsidR="00A11D38" w:rsidRPr="004B0A4F">
        <w:t xml:space="preserve">re </w:t>
      </w:r>
      <w:r w:rsidR="00AF03D8">
        <w:t xml:space="preserve">tabulated </w:t>
      </w:r>
      <w:r w:rsidR="00A11D38" w:rsidRPr="004B0A4F">
        <w:t>with their films, director’s names, release dates and genre</w:t>
      </w:r>
      <w:r>
        <w:t xml:space="preserve">. </w:t>
      </w:r>
      <w:r w:rsidR="00A11D38" w:rsidRPr="004B0A4F">
        <w:t xml:space="preserve">To </w:t>
      </w:r>
      <w:r w:rsidR="00F7568E">
        <w:t>quantify</w:t>
      </w:r>
      <w:r w:rsidR="00A11D38" w:rsidRPr="004B0A4F">
        <w:t xml:space="preserve"> their currency in the </w:t>
      </w:r>
      <w:r w:rsidR="00996C08">
        <w:t>z</w:t>
      </w:r>
      <w:r w:rsidR="00A11D38" w:rsidRPr="004B0A4F">
        <w:t xml:space="preserve">eitgeist, the fictional corporations </w:t>
      </w:r>
      <w:r w:rsidR="00996C08">
        <w:t>we</w:t>
      </w:r>
      <w:r w:rsidR="00A11D38" w:rsidRPr="004B0A4F">
        <w:t>re ranked by the frequency with which they occur in the listicles</w:t>
      </w:r>
      <w:r w:rsidR="00AF03D8">
        <w:t xml:space="preserve">. </w:t>
      </w:r>
      <w:r w:rsidR="00A11D38" w:rsidRPr="004B0A4F">
        <w:t xml:space="preserve">Three categories </w:t>
      </w:r>
      <w:r w:rsidR="00CC11E8">
        <w:t>became apparent:</w:t>
      </w:r>
      <w:r w:rsidR="00A11D38" w:rsidRPr="004B0A4F">
        <w:t xml:space="preserve"> </w:t>
      </w:r>
      <w:r w:rsidR="00CC11E8">
        <w:t>f</w:t>
      </w:r>
      <w:r w:rsidR="00A11D38" w:rsidRPr="004B0A4F">
        <w:t>ilms featur</w:t>
      </w:r>
      <w:r w:rsidR="00CC11E8">
        <w:t>ing</w:t>
      </w:r>
      <w:r w:rsidR="00A11D38" w:rsidRPr="004B0A4F">
        <w:t xml:space="preserve"> an evil corporation within the film’s narrative but predat</w:t>
      </w:r>
      <w:r w:rsidR="00AF03D8">
        <w:t>ing the internet; f</w:t>
      </w:r>
      <w:r w:rsidR="00A11D38" w:rsidRPr="004B0A4F">
        <w:t xml:space="preserve">ilms </w:t>
      </w:r>
      <w:r w:rsidR="00CC11E8">
        <w:t xml:space="preserve">falling </w:t>
      </w:r>
      <w:r w:rsidR="00A11D38" w:rsidRPr="004B0A4F">
        <w:t>within the period</w:t>
      </w:r>
      <w:r w:rsidR="00CC11E8">
        <w:t xml:space="preserve"> that </w:t>
      </w:r>
      <w:r w:rsidR="00A11D38" w:rsidRPr="004B0A4F">
        <w:t>contain</w:t>
      </w:r>
      <w:r w:rsidR="00996C08">
        <w:t>ed</w:t>
      </w:r>
      <w:r w:rsidR="00A11D38" w:rsidRPr="004B0A4F">
        <w:t xml:space="preserve"> an evil corporation within the film’s narrative but have no accompanying website</w:t>
      </w:r>
      <w:r w:rsidR="00CC11E8">
        <w:t>; and f</w:t>
      </w:r>
      <w:r w:rsidR="00A11D38" w:rsidRPr="004B0A4F">
        <w:t xml:space="preserve">ilms </w:t>
      </w:r>
      <w:r w:rsidR="00CC11E8">
        <w:t xml:space="preserve">falling </w:t>
      </w:r>
      <w:r w:rsidR="00A11D38" w:rsidRPr="004B0A4F">
        <w:t xml:space="preserve">within the period </w:t>
      </w:r>
      <w:r w:rsidR="00CC11E8">
        <w:t xml:space="preserve">that </w:t>
      </w:r>
      <w:r w:rsidR="00A11D38" w:rsidRPr="004B0A4F">
        <w:t>ha</w:t>
      </w:r>
      <w:r w:rsidR="00996C08">
        <w:t>d</w:t>
      </w:r>
      <w:r w:rsidR="00A11D38" w:rsidRPr="004B0A4F">
        <w:t xml:space="preserve"> a corporation website. The </w:t>
      </w:r>
      <w:r w:rsidR="00CC11E8">
        <w:t xml:space="preserve">first category </w:t>
      </w:r>
      <w:r w:rsidR="00A11D38" w:rsidRPr="004B0A4F">
        <w:t>illustrate</w:t>
      </w:r>
      <w:r w:rsidR="00996C08">
        <w:t>d</w:t>
      </w:r>
      <w:r w:rsidR="00A11D38" w:rsidRPr="004B0A4F">
        <w:t xml:space="preserve"> that corporation fictional worlds </w:t>
      </w:r>
      <w:r w:rsidR="00996C08">
        <w:t>we</w:t>
      </w:r>
      <w:r w:rsidR="00A11D38" w:rsidRPr="004B0A4F">
        <w:t xml:space="preserve">re a feature of filmic mise-en-scène </w:t>
      </w:r>
      <w:r w:rsidR="00AF03D8">
        <w:t xml:space="preserve">that </w:t>
      </w:r>
      <w:r w:rsidR="00A11D38" w:rsidRPr="004B0A4F">
        <w:t>evidently predate</w:t>
      </w:r>
      <w:r w:rsidR="00996C08">
        <w:t>d</w:t>
      </w:r>
      <w:r w:rsidR="00A11D38" w:rsidRPr="004B0A4F">
        <w:t xml:space="preserve"> the digital era. However, with the advent of the web, fictional worlds </w:t>
      </w:r>
      <w:r w:rsidR="007E6C10">
        <w:t xml:space="preserve">seem to have been </w:t>
      </w:r>
      <w:r w:rsidR="00A11D38" w:rsidRPr="004B0A4F">
        <w:t>developed transmedially in websites as well as featuring in films. Some ha</w:t>
      </w:r>
      <w:r w:rsidR="00996C08">
        <w:t>d</w:t>
      </w:r>
      <w:r w:rsidR="00A11D38" w:rsidRPr="004B0A4F">
        <w:t xml:space="preserve"> become so popular that they </w:t>
      </w:r>
      <w:r w:rsidR="00AF03D8">
        <w:t xml:space="preserve">had </w:t>
      </w:r>
      <w:r w:rsidR="00730FBE">
        <w:t xml:space="preserve">been transformed into lines of merchandise </w:t>
      </w:r>
      <w:r w:rsidR="00A11D38" w:rsidRPr="004B0A4F">
        <w:t xml:space="preserve">such as </w:t>
      </w:r>
      <w:r w:rsidR="00A11D38" w:rsidRPr="004B0A4F">
        <w:rPr>
          <w:i/>
        </w:rPr>
        <w:t>The Terminator</w:t>
      </w:r>
      <w:r w:rsidR="00730FBE">
        <w:t>’</w:t>
      </w:r>
      <w:r w:rsidR="00A11D38" w:rsidRPr="004B0A4F">
        <w:t xml:space="preserve">s Cyberdyne Systems </w:t>
      </w:r>
      <w:r w:rsidR="00730FBE">
        <w:t xml:space="preserve">which </w:t>
      </w:r>
      <w:r w:rsidR="00A11D38" w:rsidRPr="004B0A4F">
        <w:t>feature</w:t>
      </w:r>
      <w:r w:rsidR="00996C08">
        <w:t>s</w:t>
      </w:r>
      <w:r w:rsidR="00A11D38" w:rsidRPr="004B0A4F">
        <w:t xml:space="preserve"> on T-shirts</w:t>
      </w:r>
      <w:r w:rsidR="00A11D38" w:rsidRPr="004B0A4F">
        <w:rPr>
          <w:vertAlign w:val="superscript"/>
        </w:rPr>
        <w:footnoteReference w:id="2"/>
      </w:r>
      <w:r w:rsidR="00A11D38" w:rsidRPr="004B0A4F">
        <w:t>, iPhone cases</w:t>
      </w:r>
      <w:r w:rsidR="00A11D38" w:rsidRPr="004B0A4F">
        <w:rPr>
          <w:vertAlign w:val="superscript"/>
        </w:rPr>
        <w:footnoteReference w:id="3"/>
      </w:r>
      <w:r w:rsidR="00A11D38" w:rsidRPr="004B0A4F">
        <w:t xml:space="preserve"> and Omni Consumer Products, a real-</w:t>
      </w:r>
      <w:r w:rsidR="00730FBE">
        <w:t>world</w:t>
      </w:r>
      <w:r w:rsidR="00A11D38" w:rsidRPr="004B0A4F">
        <w:t xml:space="preserve"> trading company that takes its name from the </w:t>
      </w:r>
      <w:r w:rsidR="00730FBE">
        <w:t xml:space="preserve">fictional </w:t>
      </w:r>
      <w:r w:rsidR="00A11D38" w:rsidRPr="004B0A4F">
        <w:t xml:space="preserve">corporation in the </w:t>
      </w:r>
      <w:r w:rsidR="00A11D38" w:rsidRPr="004B0A4F">
        <w:rPr>
          <w:i/>
        </w:rPr>
        <w:t>Robocop</w:t>
      </w:r>
      <w:r w:rsidR="00A11D38" w:rsidRPr="004B0A4F">
        <w:t xml:space="preserve"> </w:t>
      </w:r>
      <w:r w:rsidR="00730FBE">
        <w:t xml:space="preserve">series </w:t>
      </w:r>
      <w:r w:rsidR="00A11D38" w:rsidRPr="004B0A4F">
        <w:t>and makes real-life products of items which appear in fictional films (2017)</w:t>
      </w:r>
      <w:r w:rsidR="00A11D38" w:rsidRPr="004B0A4F">
        <w:rPr>
          <w:b/>
        </w:rPr>
        <w:t>.</w:t>
      </w:r>
      <w:r w:rsidR="00A11D38" w:rsidRPr="004B0A4F">
        <w:t xml:space="preserve"> As Derek Johnson </w:t>
      </w:r>
      <w:r w:rsidR="00F92225">
        <w:t xml:space="preserve">observes </w:t>
      </w:r>
      <w:r w:rsidR="00A11D38" w:rsidRPr="004B0A4F">
        <w:t xml:space="preserve">about </w:t>
      </w:r>
      <w:r w:rsidR="00F92225">
        <w:t xml:space="preserve">transmedial </w:t>
      </w:r>
      <w:r w:rsidR="00A11D38" w:rsidRPr="004B0A4F">
        <w:t xml:space="preserve">branded merchandise that emerge from ABC Network’s long-running TV series </w:t>
      </w:r>
      <w:r w:rsidR="00A11D38" w:rsidRPr="004B0A4F">
        <w:rPr>
          <w:i/>
        </w:rPr>
        <w:t xml:space="preserve">Lost </w:t>
      </w:r>
      <w:r w:rsidR="00A11D38" w:rsidRPr="004B0A4F">
        <w:t>around its fictional Hanso Foundation and Dharma Initiative</w:t>
      </w:r>
      <w:r w:rsidR="00A11D38" w:rsidRPr="004B0A4F">
        <w:rPr>
          <w:i/>
        </w:rPr>
        <w:t>,</w:t>
      </w:r>
      <w:r w:rsidR="00A11D38" w:rsidRPr="004B0A4F">
        <w:t xml:space="preserve"> such products ‘perpetuate the illusion of the institution’s reality and maintain its presence in the spaces of everyday </w:t>
      </w:r>
      <w:r w:rsidR="00A11D38" w:rsidRPr="00AB0DFF">
        <w:t>life’ (Johnson in Pearson, 2009:45).</w:t>
      </w:r>
      <w:r w:rsidR="00A11D38" w:rsidRPr="004B0A4F">
        <w:t xml:space="preserve"> </w:t>
      </w:r>
    </w:p>
    <w:p w14:paraId="16169129" w14:textId="77777777" w:rsidR="00A11D38" w:rsidRPr="004B0A4F" w:rsidRDefault="00A11D38" w:rsidP="00A11D38">
      <w:pPr>
        <w:ind w:left="92" w:right="50"/>
      </w:pPr>
    </w:p>
    <w:p w14:paraId="282D86B0" w14:textId="2F0D483F" w:rsidR="00D51109" w:rsidRDefault="00A11D38" w:rsidP="00D51109">
      <w:pPr>
        <w:spacing w:after="343"/>
        <w:ind w:left="77" w:right="50" w:firstLine="0"/>
      </w:pPr>
      <w:r w:rsidRPr="004B0A4F">
        <w:t xml:space="preserve">The top ten ranked films include works by two of the directors discussed in Decker’s book, Ridley </w:t>
      </w:r>
      <w:r w:rsidR="00E160DE" w:rsidRPr="004B0A4F">
        <w:t>Scott,</w:t>
      </w:r>
      <w:r w:rsidRPr="004B0A4F">
        <w:t xml:space="preserve"> and James Cameron, which seems to </w:t>
      </w:r>
      <w:r w:rsidR="0078693F">
        <w:t xml:space="preserve">bear out </w:t>
      </w:r>
      <w:r w:rsidRPr="004B0A4F">
        <w:t>his</w:t>
      </w:r>
      <w:r w:rsidR="0078693F">
        <w:t xml:space="preserve"> proposition</w:t>
      </w:r>
      <w:r w:rsidRPr="004B0A4F">
        <w:t xml:space="preserve">. With one exception, the first </w:t>
      </w:r>
      <w:r w:rsidR="00702BEE">
        <w:t>ten</w:t>
      </w:r>
      <w:r w:rsidRPr="004B0A4F">
        <w:t xml:space="preserve"> films are all generically </w:t>
      </w:r>
      <w:r w:rsidR="0078693F">
        <w:t xml:space="preserve">categorised </w:t>
      </w:r>
      <w:r w:rsidRPr="004B0A4F">
        <w:t>by  IMDB</w:t>
      </w:r>
      <w:r w:rsidR="0078693F">
        <w:t xml:space="preserve"> </w:t>
      </w:r>
      <w:r w:rsidR="0078693F" w:rsidRPr="004B0A4F">
        <w:t xml:space="preserve">as </w:t>
      </w:r>
      <w:r w:rsidR="00F7568E">
        <w:t>‘</w:t>
      </w:r>
      <w:r w:rsidR="0078693F" w:rsidRPr="004B0A4F">
        <w:t>science fiction</w:t>
      </w:r>
      <w:r w:rsidR="00F7568E">
        <w:t>’</w:t>
      </w:r>
      <w:r w:rsidR="0078693F">
        <w:t xml:space="preserve"> and it could be surmised that the likely reason for this is that </w:t>
      </w:r>
      <w:r w:rsidRPr="004B0A4F">
        <w:t>t</w:t>
      </w:r>
      <w:r w:rsidR="0078693F">
        <w:t>he</w:t>
      </w:r>
      <w:r w:rsidRPr="004B0A4F">
        <w:t xml:space="preserve"> genre often seeks to establish a fictional secondary world that is distinctive from</w:t>
      </w:r>
      <w:r w:rsidR="00DA69A1">
        <w:t xml:space="preserve"> th</w:t>
      </w:r>
      <w:r w:rsidRPr="004B0A4F">
        <w:t>e primary world (Wolf, 2012:96-111). Of the remaining entries,</w:t>
      </w:r>
      <w:r w:rsidR="0078693F">
        <w:t xml:space="preserve"> </w:t>
      </w:r>
      <w:r w:rsidRPr="004B0A4F">
        <w:t xml:space="preserve">around half (49/98) are </w:t>
      </w:r>
      <w:r w:rsidR="00426757">
        <w:t xml:space="preserve">categorised </w:t>
      </w:r>
      <w:r w:rsidRPr="004B0A4F">
        <w:t>as either ‘action’ or’ adventure’ or ‘action/adventure’</w:t>
      </w:r>
      <w:r w:rsidR="00426757">
        <w:t xml:space="preserve"> which </w:t>
      </w:r>
      <w:r w:rsidR="00F7568E">
        <w:t xml:space="preserve">is </w:t>
      </w:r>
      <w:r w:rsidR="00DA69A1">
        <w:t xml:space="preserve">suggestive of </w:t>
      </w:r>
      <w:r w:rsidRPr="004B0A4F">
        <w:t>a narrative mode focuse</w:t>
      </w:r>
      <w:r w:rsidR="00F7568E">
        <w:t>d</w:t>
      </w:r>
      <w:r w:rsidRPr="004B0A4F">
        <w:t xml:space="preserve"> on plot, and </w:t>
      </w:r>
      <w:r w:rsidR="0078693F">
        <w:t xml:space="preserve">points to </w:t>
      </w:r>
      <w:r w:rsidR="00426757">
        <w:t xml:space="preserve">the way </w:t>
      </w:r>
      <w:r w:rsidRPr="004B0A4F">
        <w:t xml:space="preserve">fictional corporation websites </w:t>
      </w:r>
      <w:r w:rsidR="00426757" w:rsidRPr="004B0A4F">
        <w:t xml:space="preserve">increasingly </w:t>
      </w:r>
      <w:r w:rsidRPr="004B0A4F">
        <w:t xml:space="preserve">undertake an expository role </w:t>
      </w:r>
      <w:r w:rsidR="00DA69A1">
        <w:t>for</w:t>
      </w:r>
      <w:r w:rsidRPr="004B0A4F">
        <w:t xml:space="preserve"> these kinds of</w:t>
      </w:r>
      <w:r w:rsidR="00DA69A1">
        <w:t xml:space="preserve"> films</w:t>
      </w:r>
      <w:r w:rsidRPr="004B0A4F">
        <w:t xml:space="preserve">. The </w:t>
      </w:r>
      <w:r w:rsidR="006161C3">
        <w:t xml:space="preserve">one </w:t>
      </w:r>
      <w:r w:rsidRPr="004B0A4F">
        <w:t xml:space="preserve">exception </w:t>
      </w:r>
      <w:r w:rsidR="006161C3">
        <w:t xml:space="preserve">to this group of franchise film series </w:t>
      </w:r>
      <w:r w:rsidRPr="004B0A4F">
        <w:t xml:space="preserve">is </w:t>
      </w:r>
      <w:r w:rsidR="009451E7">
        <w:t xml:space="preserve">the </w:t>
      </w:r>
      <w:r w:rsidRPr="004B0A4F">
        <w:rPr>
          <w:i/>
        </w:rPr>
        <w:t>District 9</w:t>
      </w:r>
      <w:r w:rsidRPr="004B0A4F">
        <w:t xml:space="preserve"> </w:t>
      </w:r>
      <w:r w:rsidR="006161C3">
        <w:t>(</w:t>
      </w:r>
      <w:r w:rsidRPr="004B0A4F">
        <w:t xml:space="preserve">Neill Blomkamp, </w:t>
      </w:r>
      <w:r w:rsidR="006161C3">
        <w:t>2009)</w:t>
      </w:r>
      <w:r w:rsidR="009451E7">
        <w:t xml:space="preserve"> </w:t>
      </w:r>
      <w:r w:rsidR="00CA0290">
        <w:t xml:space="preserve">site,  </w:t>
      </w:r>
      <w:r w:rsidR="009451E7">
        <w:t>(</w:t>
      </w:r>
      <w:r w:rsidR="003F6863" w:rsidRPr="00E73411">
        <w:t>http://www.D-9.com</w:t>
      </w:r>
      <w:r w:rsidR="009451E7">
        <w:t>)</w:t>
      </w:r>
      <w:r w:rsidR="00CA0290">
        <w:t xml:space="preserve"> </w:t>
      </w:r>
      <w:r w:rsidR="00CA0290" w:rsidRPr="00EE0E39">
        <w:t xml:space="preserve">that </w:t>
      </w:r>
      <w:r w:rsidRPr="00EE0E39">
        <w:t xml:space="preserve">appears to have </w:t>
      </w:r>
      <w:r w:rsidRPr="00EE0E39">
        <w:lastRenderedPageBreak/>
        <w:t>benefitted from the kind of marketing budget usually reserved for franchises by Sony Pictures</w:t>
      </w:r>
      <w:r w:rsidR="00CA0290" w:rsidRPr="00EE0E39">
        <w:t xml:space="preserve"> but this may be </w:t>
      </w:r>
      <w:r w:rsidR="00C566B2" w:rsidRPr="00EE0E39">
        <w:t>due to the fact that the film was produced by Peter Jackson, creator of Lord of the Rings who himself was an early advocate of film sites</w:t>
      </w:r>
      <w:r w:rsidRPr="00EE0E39">
        <w:t xml:space="preserve">. </w:t>
      </w:r>
    </w:p>
    <w:p w14:paraId="6CD6BE89" w14:textId="0AE3B229" w:rsidR="00A11D38" w:rsidRPr="004B0A4F" w:rsidRDefault="00A11D38" w:rsidP="00D51109">
      <w:pPr>
        <w:spacing w:after="343"/>
        <w:ind w:left="77" w:right="50" w:firstLine="0"/>
      </w:pPr>
      <w:r w:rsidRPr="004B0A4F">
        <w:t xml:space="preserve">The most frequently listed evil corporation is Weyland-Utani from the </w:t>
      </w:r>
      <w:r w:rsidRPr="004B0A4F">
        <w:rPr>
          <w:i/>
        </w:rPr>
        <w:t>Alien</w:t>
      </w:r>
      <w:r w:rsidRPr="004B0A4F">
        <w:t xml:space="preserve"> series (1979-201</w:t>
      </w:r>
      <w:r w:rsidR="006161C3">
        <w:t>7</w:t>
      </w:r>
      <w:r w:rsidRPr="004B0A4F">
        <w:t xml:space="preserve">), followed by the Umbrella Corporation in the </w:t>
      </w:r>
      <w:r w:rsidRPr="004B0A4F">
        <w:rPr>
          <w:i/>
        </w:rPr>
        <w:t xml:space="preserve">Resident Evil </w:t>
      </w:r>
      <w:r w:rsidRPr="004B0A4F">
        <w:t>series</w:t>
      </w:r>
      <w:r w:rsidR="006161C3">
        <w:t xml:space="preserve"> (</w:t>
      </w:r>
      <w:r w:rsidR="004D4E11">
        <w:t>2002-2021</w:t>
      </w:r>
      <w:r w:rsidR="00702BEE">
        <w:t>)</w:t>
      </w:r>
      <w:r w:rsidRPr="004B0A4F">
        <w:t>,</w:t>
      </w:r>
      <w:r w:rsidRPr="004B0A4F">
        <w:rPr>
          <w:i/>
        </w:rPr>
        <w:t xml:space="preserve"> </w:t>
      </w:r>
      <w:r w:rsidRPr="004B0A4F">
        <w:t>Omni Consumer Products</w:t>
      </w:r>
      <w:r w:rsidRPr="004B0A4F">
        <w:rPr>
          <w:i/>
        </w:rPr>
        <w:t xml:space="preserve"> </w:t>
      </w:r>
      <w:r w:rsidRPr="004B0A4F">
        <w:t>in the</w:t>
      </w:r>
      <w:r w:rsidRPr="004B0A4F">
        <w:rPr>
          <w:i/>
        </w:rPr>
        <w:t xml:space="preserve"> Robocop series</w:t>
      </w:r>
      <w:r w:rsidR="004D4E11">
        <w:rPr>
          <w:i/>
        </w:rPr>
        <w:t xml:space="preserve"> </w:t>
      </w:r>
      <w:r w:rsidR="004D4E11" w:rsidRPr="004D4E11">
        <w:rPr>
          <w:iCs/>
        </w:rPr>
        <w:t>(</w:t>
      </w:r>
      <w:r w:rsidR="004D4E11">
        <w:rPr>
          <w:iCs/>
        </w:rPr>
        <w:t>1987-2014)</w:t>
      </w:r>
      <w:r w:rsidRPr="004D4E11">
        <w:rPr>
          <w:iCs/>
        </w:rPr>
        <w:t xml:space="preserve">, </w:t>
      </w:r>
      <w:r w:rsidRPr="004B0A4F">
        <w:t xml:space="preserve">Cyberdyne Systems in the </w:t>
      </w:r>
      <w:r w:rsidRPr="004B0A4F">
        <w:rPr>
          <w:i/>
        </w:rPr>
        <w:t>Terminator</w:t>
      </w:r>
      <w:r w:rsidRPr="004B0A4F">
        <w:t xml:space="preserve"> films</w:t>
      </w:r>
      <w:r w:rsidR="00702BEE">
        <w:t xml:space="preserve"> </w:t>
      </w:r>
      <w:r w:rsidR="004D4E11">
        <w:t>(1984-2019)</w:t>
      </w:r>
      <w:r w:rsidR="00702BEE">
        <w:t xml:space="preserve"> </w:t>
      </w:r>
      <w:r w:rsidRPr="004B0A4F">
        <w:t>and lastly</w:t>
      </w:r>
      <w:r w:rsidR="002A6A22">
        <w:t xml:space="preserve">, </w:t>
      </w:r>
      <w:r w:rsidRPr="004B0A4F">
        <w:t xml:space="preserve">the </w:t>
      </w:r>
      <w:r w:rsidRPr="004B0A4F">
        <w:rPr>
          <w:i/>
        </w:rPr>
        <w:t>Jurassic Park</w:t>
      </w:r>
      <w:r w:rsidRPr="004B0A4F">
        <w:t xml:space="preserve"> series</w:t>
      </w:r>
      <w:r w:rsidR="004D4E11">
        <w:t xml:space="preserve"> (1993-20</w:t>
      </w:r>
      <w:r w:rsidR="00541456">
        <w:t>22</w:t>
      </w:r>
      <w:r w:rsidR="004D4E11">
        <w:t>)</w:t>
      </w:r>
      <w:r w:rsidRPr="004B0A4F">
        <w:t xml:space="preserve"> is accompanied with a site for </w:t>
      </w:r>
      <w:r w:rsidRPr="00E73411">
        <w:rPr>
          <w:i/>
          <w:iCs/>
        </w:rPr>
        <w:t>In</w:t>
      </w:r>
      <w:r w:rsidR="002A6A22" w:rsidRPr="00E73411">
        <w:rPr>
          <w:i/>
          <w:iCs/>
        </w:rPr>
        <w:t>G</w:t>
      </w:r>
      <w:r w:rsidRPr="00E73411">
        <w:rPr>
          <w:i/>
          <w:iCs/>
        </w:rPr>
        <w:t>en</w:t>
      </w:r>
      <w:r w:rsidRPr="004B0A4F">
        <w:t xml:space="preserve"> (International Genetic Technologies)</w:t>
      </w:r>
      <w:r w:rsidR="004F31A0">
        <w:t xml:space="preserve">, and then after 2015, </w:t>
      </w:r>
      <w:r w:rsidR="004F31A0" w:rsidRPr="00E73411">
        <w:rPr>
          <w:i/>
          <w:iCs/>
        </w:rPr>
        <w:t>Masrani Global</w:t>
      </w:r>
      <w:r w:rsidRPr="004B0A4F">
        <w:t xml:space="preserve">. </w:t>
      </w:r>
      <w:r w:rsidRPr="004B0A4F">
        <w:rPr>
          <w:i/>
        </w:rPr>
        <w:t>Avatar</w:t>
      </w:r>
      <w:r w:rsidRPr="004B0A4F">
        <w:t xml:space="preserve"> </w:t>
      </w:r>
      <w:r w:rsidR="00541456">
        <w:t>wa</w:t>
      </w:r>
      <w:r w:rsidRPr="004B0A4F">
        <w:t xml:space="preserve">s the first film in a series scheduled to continue </w:t>
      </w:r>
      <w:r w:rsidR="00E56AB4">
        <w:t>through to its fifth iteration in 2028</w:t>
      </w:r>
      <w:r w:rsidRPr="004B0A4F">
        <w:t xml:space="preserve"> and </w:t>
      </w:r>
      <w:r w:rsidR="00541456">
        <w:t xml:space="preserve">has </w:t>
      </w:r>
      <w:r w:rsidRPr="004B0A4F">
        <w:t>a</w:t>
      </w:r>
      <w:r w:rsidR="002A6A22">
        <w:t xml:space="preserve"> franchise </w:t>
      </w:r>
      <w:r w:rsidRPr="004B0A4F">
        <w:t xml:space="preserve">fictional world site for the </w:t>
      </w:r>
      <w:r w:rsidR="004F31A0">
        <w:t xml:space="preserve">entire </w:t>
      </w:r>
      <w:r w:rsidRPr="004B0A4F">
        <w:t>series</w:t>
      </w:r>
      <w:r w:rsidR="00E56AB4">
        <w:t xml:space="preserve"> (IMDB,2023)</w:t>
      </w:r>
      <w:r w:rsidRPr="004B0A4F">
        <w:t xml:space="preserve">. </w:t>
      </w:r>
      <w:r w:rsidR="00541456">
        <w:t>As was established in Chapter 2, t</w:t>
      </w:r>
      <w:r w:rsidRPr="004B0A4F">
        <w:t>he most obvious reason for these elaborate fictional world corporation sites is that franchise films command commensurately high marketing budgets</w:t>
      </w:r>
      <w:r w:rsidR="004F31A0">
        <w:t xml:space="preserve"> which </w:t>
      </w:r>
      <w:r w:rsidRPr="004B0A4F">
        <w:t xml:space="preserve">bears out Jonathan Hardy’s observation in </w:t>
      </w:r>
      <w:r w:rsidRPr="004B0A4F">
        <w:rPr>
          <w:i/>
        </w:rPr>
        <w:t>Cross-Media Promotion</w:t>
      </w:r>
      <w:r w:rsidRPr="004B0A4F">
        <w:t xml:space="preserve"> that</w:t>
      </w:r>
      <w:r w:rsidR="00790F69">
        <w:t>:</w:t>
      </w:r>
      <w:r w:rsidRPr="004B0A4F">
        <w:t xml:space="preserve"> </w:t>
      </w:r>
    </w:p>
    <w:p w14:paraId="055878FF" w14:textId="77777777" w:rsidR="00A11D38" w:rsidRPr="004B0A4F" w:rsidRDefault="00A11D38" w:rsidP="00A11D38">
      <w:pPr>
        <w:ind w:left="92" w:right="50"/>
      </w:pPr>
    </w:p>
    <w:p w14:paraId="2E267F6B" w14:textId="5039B918" w:rsidR="00A11D38" w:rsidRPr="004B0A4F" w:rsidRDefault="00A11D38" w:rsidP="00A11D38">
      <w:pPr>
        <w:ind w:left="807" w:right="50"/>
      </w:pPr>
      <w:r w:rsidRPr="004B0A4F">
        <w:t>‘there is a correlation between levels of investment in promotions and popularity, measured by consumer spending, so that the greatest promotional effort is expended on event films and major brand franchises’ (2010:66)</w:t>
      </w:r>
      <w:r w:rsidR="00EA44D3" w:rsidRPr="004B0A4F">
        <w:t xml:space="preserve">. </w:t>
      </w:r>
    </w:p>
    <w:p w14:paraId="15F2E8DE" w14:textId="77777777" w:rsidR="00A11D38" w:rsidRPr="004B0A4F" w:rsidRDefault="00A11D38" w:rsidP="00A11D38">
      <w:pPr>
        <w:ind w:left="807" w:right="50"/>
      </w:pPr>
    </w:p>
    <w:p w14:paraId="22DC3A95" w14:textId="0DB8E138" w:rsidR="00A11D38" w:rsidRPr="004B0A4F" w:rsidRDefault="00A11D38" w:rsidP="00A11D38">
      <w:pPr>
        <w:spacing w:after="343"/>
        <w:ind w:left="92" w:right="50"/>
      </w:pPr>
      <w:r w:rsidRPr="004B0A4F">
        <w:t xml:space="preserve">While further down the list, films with more modest marketing budgets </w:t>
      </w:r>
      <w:r w:rsidR="004F31A0">
        <w:t xml:space="preserve">like </w:t>
      </w:r>
      <w:r w:rsidR="004F31A0" w:rsidRPr="004F31A0">
        <w:rPr>
          <w:i/>
          <w:iCs/>
        </w:rPr>
        <w:t>Okja</w:t>
      </w:r>
      <w:r w:rsidR="004F31A0">
        <w:t xml:space="preserve"> (</w:t>
      </w:r>
      <w:r w:rsidR="004955CF">
        <w:t xml:space="preserve">Bong Joon-ho, </w:t>
      </w:r>
      <w:r w:rsidR="004F31A0">
        <w:t xml:space="preserve">2017) </w:t>
      </w:r>
      <w:r w:rsidRPr="004B0A4F">
        <w:t xml:space="preserve">have scaled down versions of the fictional corporation worlds </w:t>
      </w:r>
      <w:r w:rsidR="004955CF">
        <w:t xml:space="preserve">in </w:t>
      </w:r>
      <w:r w:rsidRPr="004B0A4F">
        <w:t xml:space="preserve">the shape of in-movie corporate advertisements on </w:t>
      </w:r>
      <w:r w:rsidRPr="004B0A4F">
        <w:rPr>
          <w:i/>
        </w:rPr>
        <w:t>YouTube</w:t>
      </w:r>
      <w:r w:rsidR="004955CF">
        <w:t xml:space="preserve">. </w:t>
      </w:r>
      <w:r w:rsidR="00541456">
        <w:t xml:space="preserve">Just as </w:t>
      </w:r>
      <w:r w:rsidRPr="004B0A4F">
        <w:t xml:space="preserve">sites may be built on </w:t>
      </w:r>
      <w:r w:rsidR="00525796">
        <w:t xml:space="preserve">existing platforms like </w:t>
      </w:r>
      <w:r w:rsidRPr="004B0A4F">
        <w:rPr>
          <w:i/>
        </w:rPr>
        <w:t>Tumblr</w:t>
      </w:r>
      <w:r w:rsidR="00525796">
        <w:t xml:space="preserve">, </w:t>
      </w:r>
      <w:r w:rsidR="000D0A5B" w:rsidRPr="00D51109">
        <w:rPr>
          <w:i/>
          <w:iCs/>
        </w:rPr>
        <w:t>Faceboo</w:t>
      </w:r>
      <w:r w:rsidR="00EE0E39">
        <w:rPr>
          <w:i/>
          <w:iCs/>
        </w:rPr>
        <w:t>k</w:t>
      </w:r>
      <w:r w:rsidR="000D0A5B" w:rsidRPr="00D51109">
        <w:rPr>
          <w:i/>
          <w:iCs/>
        </w:rPr>
        <w:t>,</w:t>
      </w:r>
      <w:r w:rsidR="00525796" w:rsidRPr="00D51109">
        <w:rPr>
          <w:i/>
          <w:iCs/>
        </w:rPr>
        <w:t xml:space="preserve"> </w:t>
      </w:r>
      <w:r w:rsidR="00525796">
        <w:t xml:space="preserve">or </w:t>
      </w:r>
      <w:r w:rsidR="00525796" w:rsidRPr="00D51109">
        <w:rPr>
          <w:i/>
          <w:iCs/>
        </w:rPr>
        <w:t>LinkedIn</w:t>
      </w:r>
      <w:r w:rsidR="00525796">
        <w:t xml:space="preserve"> </w:t>
      </w:r>
      <w:r w:rsidRPr="004B0A4F">
        <w:t>to reduce development costs which again illustrates how the scale of the fictional corporations is determined by the film’s promotional budget (Thilk, 2015)</w:t>
      </w:r>
      <w:r w:rsidR="00EA44D3" w:rsidRPr="004B0A4F">
        <w:t xml:space="preserve">. </w:t>
      </w:r>
    </w:p>
    <w:p w14:paraId="75C026DD" w14:textId="71CD31FE" w:rsidR="00A11D38" w:rsidRPr="004B0A4F" w:rsidRDefault="00F10EE8" w:rsidP="00A11D38">
      <w:pPr>
        <w:spacing w:after="343"/>
        <w:ind w:left="92" w:right="50"/>
      </w:pPr>
      <w:r w:rsidRPr="000D0A5B">
        <w:t>Like any methodology, the listicle approach had its limitations</w:t>
      </w:r>
      <w:r>
        <w:t xml:space="preserve">. </w:t>
      </w:r>
      <w:r w:rsidR="00A11D38" w:rsidRPr="004B0A4F">
        <w:t xml:space="preserve">During the research, I encountered sites that did not appear on any of the lists </w:t>
      </w:r>
      <w:r>
        <w:t xml:space="preserve">which </w:t>
      </w:r>
      <w:r w:rsidR="00773C9B">
        <w:t xml:space="preserve">illustrates </w:t>
      </w:r>
      <w:r w:rsidR="00A11D38" w:rsidRPr="004B0A4F">
        <w:t xml:space="preserve">that </w:t>
      </w:r>
      <w:r>
        <w:t xml:space="preserve">listicle approach is </w:t>
      </w:r>
      <w:r w:rsidR="00A11D38" w:rsidRPr="004B0A4F">
        <w:t xml:space="preserve">not comprehensive and inevitably </w:t>
      </w:r>
      <w:r w:rsidR="00773C9B">
        <w:t>ha</w:t>
      </w:r>
      <w:r w:rsidR="00D51109">
        <w:t>s</w:t>
      </w:r>
      <w:r w:rsidR="00773C9B">
        <w:t xml:space="preserve"> </w:t>
      </w:r>
      <w:r w:rsidR="00A11D38" w:rsidRPr="004B0A4F">
        <w:t>gaps and so can never be definitive. Evidently there are a range of factors at play in list curation which are challenging to definitively explain</w:t>
      </w:r>
      <w:r w:rsidR="00D51109">
        <w:t xml:space="preserve"> and </w:t>
      </w:r>
      <w:r w:rsidR="00541456">
        <w:t xml:space="preserve">there is an </w:t>
      </w:r>
      <w:r w:rsidR="00A11D38" w:rsidRPr="004B0A4F">
        <w:t xml:space="preserve">irony </w:t>
      </w:r>
      <w:r w:rsidR="00541456">
        <w:t xml:space="preserve">in the fact </w:t>
      </w:r>
      <w:r w:rsidR="00A11D38" w:rsidRPr="004B0A4F">
        <w:t>that the survey strategy is not immune to discursive forces either</w:t>
      </w:r>
      <w:del w:id="20" w:author="Kim Walden" w:date="2023-10-02T16:16:00Z">
        <w:r w:rsidR="00A11D38" w:rsidRPr="004B0A4F" w:rsidDel="001E3C03">
          <w:delText xml:space="preserve">. </w:delText>
        </w:r>
        <w:r w:rsidR="00541456" w:rsidDel="001E3C03">
          <w:delText xml:space="preserve"> </w:delText>
        </w:r>
      </w:del>
      <w:ins w:id="21" w:author="Kim Walden" w:date="2023-10-02T16:16:00Z">
        <w:r w:rsidR="001E3C03" w:rsidRPr="004B0A4F">
          <w:t xml:space="preserve">. </w:t>
        </w:r>
      </w:ins>
      <w:r w:rsidR="00541456">
        <w:t>T</w:t>
      </w:r>
      <w:r w:rsidR="00A11D38" w:rsidRPr="004B0A4F">
        <w:t xml:space="preserve">he </w:t>
      </w:r>
      <w:r w:rsidR="000F1260">
        <w:t xml:space="preserve">listicle </w:t>
      </w:r>
      <w:r w:rsidR="00A11D38" w:rsidRPr="004B0A4F">
        <w:t xml:space="preserve">survey depends on the logic of the </w:t>
      </w:r>
      <w:r w:rsidR="00A11D38" w:rsidRPr="00E73411">
        <w:rPr>
          <w:i/>
          <w:iCs/>
        </w:rPr>
        <w:t>Google</w:t>
      </w:r>
      <w:r w:rsidR="00A11D38" w:rsidRPr="004B0A4F">
        <w:t xml:space="preserve"> search engine for its results. </w:t>
      </w:r>
      <w:r w:rsidR="00A11D38" w:rsidRPr="008D2F11">
        <w:rPr>
          <w:i/>
          <w:iCs/>
        </w:rPr>
        <w:t>Google</w:t>
      </w:r>
      <w:r w:rsidR="00A11D38" w:rsidRPr="004B0A4F">
        <w:t xml:space="preserve"> operates according to the Page</w:t>
      </w:r>
      <w:r w:rsidR="008D2F11">
        <w:t>R</w:t>
      </w:r>
      <w:r w:rsidR="00A11D38" w:rsidRPr="004B0A4F">
        <w:t xml:space="preserve">ank </w:t>
      </w:r>
      <w:r w:rsidR="008D2F11">
        <w:t xml:space="preserve">(PR) </w:t>
      </w:r>
      <w:r w:rsidR="00A11D38" w:rsidRPr="004B0A4F">
        <w:t>system that counts the number of links to a website, as well as determining the quality of those links, to ascertain the significance of the website and rate into search rankings returned accordingly. In</w:t>
      </w:r>
      <w:r w:rsidR="000F1260">
        <w:t xml:space="preserve"> sum</w:t>
      </w:r>
      <w:r w:rsidR="00A11D38" w:rsidRPr="004B0A4F">
        <w:t xml:space="preserve">, then, the </w:t>
      </w:r>
      <w:r w:rsidR="00541456">
        <w:t xml:space="preserve">Google </w:t>
      </w:r>
      <w:r w:rsidR="00A11D38" w:rsidRPr="004B0A4F">
        <w:t xml:space="preserve">algorithm is making choices about what to include in </w:t>
      </w:r>
      <w:r w:rsidR="00A11D38" w:rsidRPr="004B0A4F">
        <w:lastRenderedPageBreak/>
        <w:t>its search returns based on its own criteria. This has meant that search returns are predominantly English-speaking, often US based and, for the most part</w:t>
      </w:r>
      <w:r w:rsidR="00790F69">
        <w:t>,</w:t>
      </w:r>
      <w:r w:rsidR="00A11D38" w:rsidRPr="004B0A4F">
        <w:t xml:space="preserve"> concern mainstream Hollywood fare as opposed to films by independent makers. So, </w:t>
      </w:r>
      <w:r w:rsidR="00D51109">
        <w:t xml:space="preserve">whilst </w:t>
      </w:r>
      <w:r w:rsidR="00A11D38" w:rsidRPr="004B0A4F">
        <w:t xml:space="preserve">on the one hand the listicle approach proved fruitful in revealing </w:t>
      </w:r>
      <w:r w:rsidR="00541456">
        <w:t xml:space="preserve">a particular tendency in the design of </w:t>
      </w:r>
      <w:r w:rsidR="00A11D38" w:rsidRPr="004B0A4F">
        <w:t xml:space="preserve">transmedia </w:t>
      </w:r>
      <w:r w:rsidR="000F1260">
        <w:t xml:space="preserve">promotional </w:t>
      </w:r>
      <w:r w:rsidR="00A11D38" w:rsidRPr="004B0A4F">
        <w:t xml:space="preserve">sites, on the other hand it exemplifies the </w:t>
      </w:r>
      <w:r w:rsidR="008D2F11">
        <w:t xml:space="preserve">very </w:t>
      </w:r>
      <w:r w:rsidR="00A11D38" w:rsidRPr="004B0A4F">
        <w:t>discursivity</w:t>
      </w:r>
      <w:r>
        <w:t xml:space="preserve"> </w:t>
      </w:r>
      <w:r w:rsidR="00A11D38" w:rsidRPr="004B0A4F">
        <w:t>Foucault critiques, and pro</w:t>
      </w:r>
      <w:r w:rsidR="00541456">
        <w:t>vokes</w:t>
      </w:r>
      <w:r w:rsidR="00A11D38" w:rsidRPr="004B0A4F">
        <w:t xml:space="preserve"> further questions about the use of internet search engines in research and how we know what we know.</w:t>
      </w:r>
    </w:p>
    <w:p w14:paraId="3D9F5C33" w14:textId="59C6A41E" w:rsidR="00C018BF" w:rsidRDefault="00F10EE8" w:rsidP="00996B81">
      <w:pPr>
        <w:spacing w:after="343"/>
        <w:ind w:left="92" w:right="50"/>
      </w:pPr>
      <w:r>
        <w:t>But h</w:t>
      </w:r>
      <w:r w:rsidR="007A74A9">
        <w:t xml:space="preserve">aving </w:t>
      </w:r>
      <w:r w:rsidR="005F63A1">
        <w:t xml:space="preserve">acknowledged </w:t>
      </w:r>
      <w:r w:rsidR="007A74A9">
        <w:t>this</w:t>
      </w:r>
      <w:r w:rsidR="005F63A1">
        <w:t>, however</w:t>
      </w:r>
      <w:r w:rsidR="007A74A9">
        <w:t xml:space="preserve">, pursuing </w:t>
      </w:r>
      <w:r w:rsidR="00A11D38" w:rsidRPr="004B0A4F">
        <w:t xml:space="preserve">such questions </w:t>
      </w:r>
      <w:r w:rsidR="00996B81">
        <w:t xml:space="preserve">cannot be </w:t>
      </w:r>
      <w:r w:rsidR="00A11D38" w:rsidRPr="004B0A4F">
        <w:t xml:space="preserve">my main concern here. </w:t>
      </w:r>
      <w:r w:rsidR="007A74A9">
        <w:t xml:space="preserve">The </w:t>
      </w:r>
      <w:r w:rsidR="00996B81">
        <w:t xml:space="preserve">original </w:t>
      </w:r>
      <w:r w:rsidR="00A11D38" w:rsidRPr="004B0A4F">
        <w:t xml:space="preserve">rationale for </w:t>
      </w:r>
      <w:r w:rsidR="005F63A1">
        <w:t xml:space="preserve">the listicle </w:t>
      </w:r>
      <w:r w:rsidR="00A11D38" w:rsidRPr="004B0A4F">
        <w:t xml:space="preserve">approach </w:t>
      </w:r>
      <w:r w:rsidR="005F63A1">
        <w:t>wa</w:t>
      </w:r>
      <w:r w:rsidR="00A11D38" w:rsidRPr="004B0A4F">
        <w:t>s to establish what is persistent in the cultural imagination</w:t>
      </w:r>
      <w:r w:rsidR="007A74A9">
        <w:t xml:space="preserve"> and </w:t>
      </w:r>
      <w:r w:rsidR="00996B81">
        <w:t xml:space="preserve">to </w:t>
      </w:r>
      <w:r w:rsidR="003A2582">
        <w:t xml:space="preserve">explore </w:t>
      </w:r>
      <w:r w:rsidR="00E44D07">
        <w:t xml:space="preserve">whether the (evil) corporation </w:t>
      </w:r>
      <w:r w:rsidR="005F63A1">
        <w:t xml:space="preserve">was a </w:t>
      </w:r>
      <w:r w:rsidR="00A11D38" w:rsidRPr="004B0A4F">
        <w:t>topos. This survey of listicles does not claim to be either exhaustive or definitive. But what it can do, is produce an indicative corpus of examples which confirms that this is a topos of ideological</w:t>
      </w:r>
      <w:r w:rsidR="003A2582">
        <w:t xml:space="preserve"> significance</w:t>
      </w:r>
      <w:r w:rsidR="00A11D38" w:rsidRPr="004B0A4F">
        <w:t>.</w:t>
      </w:r>
      <w:r w:rsidR="00DD6B17">
        <w:t xml:space="preserve"> Besides</w:t>
      </w:r>
      <w:r w:rsidR="00A11D38" w:rsidRPr="004B0A4F">
        <w:t xml:space="preserve">, what makes these lists worthy of discussion is that they are compiled, </w:t>
      </w:r>
      <w:r w:rsidR="00E160DE" w:rsidRPr="004B0A4F">
        <w:t>debated,</w:t>
      </w:r>
      <w:r w:rsidR="00A11D38" w:rsidRPr="004B0A4F">
        <w:t xml:space="preserve"> and contended on the web</w:t>
      </w:r>
      <w:r w:rsidR="00790F69">
        <w:t>,</w:t>
      </w:r>
      <w:r w:rsidR="005F63A1">
        <w:t xml:space="preserve"> and a</w:t>
      </w:r>
      <w:r w:rsidR="00A11D38" w:rsidRPr="004B0A4F">
        <w:t xml:space="preserve">nything </w:t>
      </w:r>
      <w:r w:rsidR="005F63A1">
        <w:t xml:space="preserve">that </w:t>
      </w:r>
      <w:r w:rsidR="00A11D38" w:rsidRPr="004B0A4F">
        <w:t xml:space="preserve">is contended </w:t>
      </w:r>
      <w:r w:rsidR="00996B81">
        <w:t xml:space="preserve">in this way </w:t>
      </w:r>
      <w:r w:rsidR="00A11D38" w:rsidRPr="004B0A4F">
        <w:t>has both cultural meaning and resonance, and thereby provides a snapshot of popular culture</w:t>
      </w:r>
      <w:r w:rsidR="00E44D07">
        <w:t xml:space="preserve">. </w:t>
      </w:r>
      <w:r w:rsidR="003A2582">
        <w:t>Moreover, t</w:t>
      </w:r>
      <w:r w:rsidR="005F63A1">
        <w:t xml:space="preserve">he listicle survey approach </w:t>
      </w:r>
      <w:r w:rsidR="00E44D07">
        <w:t xml:space="preserve">proved to be a </w:t>
      </w:r>
      <w:r w:rsidR="00A11D38" w:rsidRPr="004B0A4F">
        <w:t xml:space="preserve">valid way to </w:t>
      </w:r>
      <w:r w:rsidR="00DD6B17" w:rsidRPr="004B0A4F">
        <w:t xml:space="preserve">minimising researcher bias </w:t>
      </w:r>
      <w:r w:rsidR="00DD6B17">
        <w:t xml:space="preserve">and </w:t>
      </w:r>
      <w:r w:rsidR="00A11D38" w:rsidRPr="004B0A4F">
        <w:t>identify an active topos from a baseline of cultural agreement</w:t>
      </w:r>
      <w:r w:rsidR="00EA44D3" w:rsidRPr="004B0A4F">
        <w:t xml:space="preserve">. </w:t>
      </w:r>
    </w:p>
    <w:p w14:paraId="18D1E599" w14:textId="6ECE1B67" w:rsidR="00A11D38" w:rsidRPr="004B0A4F" w:rsidRDefault="00F10EE8" w:rsidP="00C018BF">
      <w:pPr>
        <w:spacing w:after="343"/>
        <w:ind w:left="92" w:right="50"/>
      </w:pPr>
      <w:r>
        <w:t>S</w:t>
      </w:r>
      <w:r w:rsidR="007B12B6">
        <w:t>ome</w:t>
      </w:r>
      <w:r w:rsidR="00996B81">
        <w:t xml:space="preserve"> </w:t>
      </w:r>
      <w:r w:rsidR="00A11D38" w:rsidRPr="004B0A4F">
        <w:t>notable sites</w:t>
      </w:r>
      <w:r w:rsidR="00996B81">
        <w:t xml:space="preserve"> were conspicuous by their absence</w:t>
      </w:r>
      <w:r>
        <w:t xml:space="preserve"> and t</w:t>
      </w:r>
      <w:r w:rsidR="00A11D38" w:rsidRPr="004B0A4F">
        <w:t xml:space="preserve">he reason for their absence from the collective imagination of these listicles </w:t>
      </w:r>
      <w:r w:rsidR="00996B81">
        <w:t>can</w:t>
      </w:r>
      <w:r w:rsidR="00E44D07">
        <w:t xml:space="preserve">not </w:t>
      </w:r>
      <w:r w:rsidR="00996B81">
        <w:t xml:space="preserve">be </w:t>
      </w:r>
      <w:r w:rsidR="00A11D38" w:rsidRPr="004B0A4F">
        <w:t>establish</w:t>
      </w:r>
      <w:r w:rsidR="00996B81">
        <w:t>ed</w:t>
      </w:r>
      <w:r w:rsidR="00A11D38" w:rsidRPr="004B0A4F">
        <w:t xml:space="preserve"> for certain, but some observations can be made</w:t>
      </w:r>
      <w:r w:rsidR="00EA44D3" w:rsidRPr="004B0A4F">
        <w:t xml:space="preserve">. </w:t>
      </w:r>
      <w:r w:rsidR="00996B81">
        <w:t xml:space="preserve">Several </w:t>
      </w:r>
      <w:r w:rsidR="00A11D38" w:rsidRPr="004B0A4F">
        <w:t>of the</w:t>
      </w:r>
      <w:r w:rsidR="00996B81">
        <w:t>se</w:t>
      </w:r>
      <w:r w:rsidR="00A11D38" w:rsidRPr="004B0A4F">
        <w:t xml:space="preserve"> sites </w:t>
      </w:r>
      <w:r w:rsidR="00C018BF">
        <w:t>a</w:t>
      </w:r>
      <w:r w:rsidR="00996B81">
        <w:t xml:space="preserve">re </w:t>
      </w:r>
      <w:r w:rsidR="00A11D38" w:rsidRPr="004B0A4F">
        <w:t xml:space="preserve">first generation of </w:t>
      </w:r>
      <w:r w:rsidR="003A2582">
        <w:t xml:space="preserve">fictional </w:t>
      </w:r>
      <w:r w:rsidR="00A11D38" w:rsidRPr="004B0A4F">
        <w:t>world sites</w:t>
      </w:r>
      <w:r w:rsidR="00996B81">
        <w:t xml:space="preserve">. </w:t>
      </w:r>
      <w:r w:rsidR="00A11D38" w:rsidRPr="004B0A4F">
        <w:t xml:space="preserve">The earliest example located was from 2000, when Darren Aronofsky commissioned High Res! design agency to create </w:t>
      </w:r>
      <w:r w:rsidR="00615AA9">
        <w:t xml:space="preserve">the </w:t>
      </w:r>
      <w:r w:rsidR="00A11D38" w:rsidRPr="004B0A4F">
        <w:rPr>
          <w:i/>
        </w:rPr>
        <w:t>Tappy Tibbons.com</w:t>
      </w:r>
      <w:r w:rsidR="00615AA9">
        <w:rPr>
          <w:i/>
        </w:rPr>
        <w:t xml:space="preserve"> site</w:t>
      </w:r>
      <w:r w:rsidR="00A11D38" w:rsidRPr="004B0A4F">
        <w:rPr>
          <w:i/>
        </w:rPr>
        <w:t xml:space="preserve"> </w:t>
      </w:r>
      <w:r w:rsidR="00A11D38" w:rsidRPr="004B0A4F">
        <w:t xml:space="preserve">for </w:t>
      </w:r>
      <w:r w:rsidR="00A11D38" w:rsidRPr="004B0A4F">
        <w:rPr>
          <w:i/>
        </w:rPr>
        <w:t>Requiem for a Dream</w:t>
      </w:r>
      <w:r w:rsidR="00A11D38" w:rsidRPr="004B0A4F">
        <w:t xml:space="preserve"> (2000)</w:t>
      </w:r>
      <w:r w:rsidR="00615AA9">
        <w:t xml:space="preserve"> (</w:t>
      </w:r>
      <w:r w:rsidR="00615AA9" w:rsidRPr="00615AA9">
        <w:t>www.requiemforadream.com</w:t>
      </w:r>
      <w:r w:rsidR="00615AA9">
        <w:t xml:space="preserve">) </w:t>
      </w:r>
      <w:r w:rsidR="00A11D38" w:rsidRPr="004B0A4F">
        <w:t xml:space="preserve">. What is distinctive about this early </w:t>
      </w:r>
      <w:r w:rsidR="00C018BF">
        <w:t xml:space="preserve">site </w:t>
      </w:r>
      <w:r w:rsidR="00A11D38" w:rsidRPr="004B0A4F">
        <w:t xml:space="preserve">is that the site was created </w:t>
      </w:r>
      <w:r w:rsidR="00A11D38" w:rsidRPr="004B0A4F">
        <w:rPr>
          <w:u w:val="single" w:color="000000"/>
        </w:rPr>
        <w:t>after</w:t>
      </w:r>
      <w:r w:rsidR="00A11D38" w:rsidRPr="004B0A4F">
        <w:t xml:space="preserve"> the film’s production and makes little sense unless the viewer has seen the film</w:t>
      </w:r>
      <w:r w:rsidR="000D012F">
        <w:t xml:space="preserve">. </w:t>
      </w:r>
      <w:r w:rsidR="003A2582">
        <w:t>T</w:t>
      </w:r>
      <w:r w:rsidR="000D012F">
        <w:t xml:space="preserve">he site gives </w:t>
      </w:r>
      <w:r w:rsidR="00A11D38" w:rsidRPr="004B0A4F">
        <w:t xml:space="preserve">no indication of </w:t>
      </w:r>
      <w:r w:rsidR="000D012F">
        <w:t xml:space="preserve">its </w:t>
      </w:r>
      <w:r w:rsidR="00A11D38" w:rsidRPr="004B0A4F">
        <w:t>promotion</w:t>
      </w:r>
      <w:r w:rsidR="000D012F">
        <w:t xml:space="preserve">al role </w:t>
      </w:r>
      <w:r w:rsidR="00C018BF">
        <w:t xml:space="preserve">which </w:t>
      </w:r>
      <w:r w:rsidR="00996B81">
        <w:t xml:space="preserve">suggests </w:t>
      </w:r>
      <w:r w:rsidR="00A11D38" w:rsidRPr="004B0A4F">
        <w:t xml:space="preserve">that the site is </w:t>
      </w:r>
      <w:r w:rsidR="00C018BF">
        <w:t xml:space="preserve">perhaps better </w:t>
      </w:r>
      <w:r w:rsidR="00A11D38" w:rsidRPr="004B0A4F">
        <w:t>understood as a creative component of the film. This proposition is substantiated by the agency’s subsequent treatment of the site</w:t>
      </w:r>
      <w:r w:rsidR="000D012F">
        <w:t xml:space="preserve"> which </w:t>
      </w:r>
      <w:r w:rsidR="00A11D38" w:rsidRPr="004B0A4F">
        <w:t xml:space="preserve">features in a large format book publication about the design agency </w:t>
      </w:r>
      <w:r w:rsidR="003A2582">
        <w:t xml:space="preserve">creations </w:t>
      </w:r>
      <w:r w:rsidR="00A11D38" w:rsidRPr="004B0A4F">
        <w:t xml:space="preserve">titled </w:t>
      </w:r>
      <w:r w:rsidR="00A11D38" w:rsidRPr="004B0A4F">
        <w:rPr>
          <w:i/>
        </w:rPr>
        <w:t>Amantes Sunt Amentes</w:t>
      </w:r>
      <w:r w:rsidR="00A11D38" w:rsidRPr="004B0A4F">
        <w:t xml:space="preserve"> (2007)</w:t>
      </w:r>
      <w:r w:rsidR="00BA1690">
        <w:rPr>
          <w:rStyle w:val="FootnoteReference"/>
        </w:rPr>
        <w:footnoteReference w:id="4"/>
      </w:r>
      <w:r w:rsidR="00A11D38" w:rsidRPr="004B0A4F">
        <w:t xml:space="preserve">. Moreover, </w:t>
      </w:r>
      <w:r w:rsidR="000D012F">
        <w:t xml:space="preserve">the site subsequently </w:t>
      </w:r>
      <w:r w:rsidR="00A11D38" w:rsidRPr="004B0A4F">
        <w:t xml:space="preserve">became the focus of a presentation at the Online Flash Film Festival (OFFF) in Valencia (2004) </w:t>
      </w:r>
      <w:r w:rsidR="000D012F">
        <w:t xml:space="preserve">by the site’s creators </w:t>
      </w:r>
      <w:r w:rsidR="00A11D38" w:rsidRPr="004B0A4F">
        <w:t xml:space="preserve">Florian Schmitt and Alexandra Jugovic </w:t>
      </w:r>
      <w:r w:rsidR="00996B81">
        <w:t xml:space="preserve">titled with </w:t>
      </w:r>
      <w:r w:rsidR="00A11D38" w:rsidRPr="004B0A4F">
        <w:t xml:space="preserve">the question, ‘Is it Art yet?’. By so doing, they too drew attention to the way in which creativity deployed in commercial contexts continues to be distinguished from </w:t>
      </w:r>
      <w:r w:rsidR="002D1C8F">
        <w:t>a</w:t>
      </w:r>
      <w:r w:rsidR="00A11D38" w:rsidRPr="004B0A4F">
        <w:t>rt (Pixel Surgeon, 2005)</w:t>
      </w:r>
      <w:r w:rsidR="00EA44D3" w:rsidRPr="004B0A4F">
        <w:t xml:space="preserve">. </w:t>
      </w:r>
    </w:p>
    <w:p w14:paraId="34B40F68" w14:textId="03A16BEC" w:rsidR="006A68AF" w:rsidRDefault="00202ED2" w:rsidP="00A11D38">
      <w:pPr>
        <w:ind w:left="92" w:right="50"/>
      </w:pPr>
      <w:r>
        <w:lastRenderedPageBreak/>
        <w:t xml:space="preserve">Other </w:t>
      </w:r>
      <w:r w:rsidR="00A11D38" w:rsidRPr="004B0A4F">
        <w:t>well-regarded examples of in-movie corporation websites</w:t>
      </w:r>
      <w:r>
        <w:t xml:space="preserve"> do not figure in the listicles either</w:t>
      </w:r>
      <w:r w:rsidR="002D1C8F">
        <w:t>,</w:t>
      </w:r>
      <w:r>
        <w:t xml:space="preserve"> such as </w:t>
      </w:r>
      <w:r w:rsidR="00A11D38" w:rsidRPr="004B0A4F">
        <w:t xml:space="preserve">the award-winning campaign for </w:t>
      </w:r>
      <w:r w:rsidR="00A11D38" w:rsidRPr="004B0A4F">
        <w:rPr>
          <w:i/>
        </w:rPr>
        <w:t>T</w:t>
      </w:r>
      <w:r w:rsidR="00684CB3">
        <w:rPr>
          <w:i/>
        </w:rPr>
        <w:t>RON</w:t>
      </w:r>
      <w:r w:rsidR="00A11D38" w:rsidRPr="004B0A4F">
        <w:rPr>
          <w:i/>
        </w:rPr>
        <w:t>: Legacy</w:t>
      </w:r>
      <w:r w:rsidR="00A11D38" w:rsidRPr="004B0A4F">
        <w:t xml:space="preserve"> (2010) </w:t>
      </w:r>
      <w:r>
        <w:t xml:space="preserve">that features </w:t>
      </w:r>
      <w:r w:rsidR="00A11D38" w:rsidRPr="004B0A4F">
        <w:t xml:space="preserve">the </w:t>
      </w:r>
      <w:r w:rsidR="00A11D38" w:rsidRPr="00E73411">
        <w:rPr>
          <w:i/>
          <w:iCs/>
        </w:rPr>
        <w:t>Encom</w:t>
      </w:r>
      <w:r w:rsidR="00A11D38" w:rsidRPr="004B0A4F">
        <w:t xml:space="preserve"> </w:t>
      </w:r>
      <w:r w:rsidR="00E160DE">
        <w:t>c</w:t>
      </w:r>
      <w:r w:rsidR="00A11D38" w:rsidRPr="004B0A4F">
        <w:t xml:space="preserve">orporation </w:t>
      </w:r>
      <w:r>
        <w:t>site</w:t>
      </w:r>
      <w:r w:rsidR="00A11D38" w:rsidRPr="004B0A4F">
        <w:t xml:space="preserve">. This omission may </w:t>
      </w:r>
      <w:r>
        <w:t xml:space="preserve">be attributed to the fact that </w:t>
      </w:r>
      <w:r w:rsidR="00A11D38" w:rsidRPr="004B0A4F">
        <w:t xml:space="preserve">the fictional corporate site does not exist as a stand-alone site </w:t>
      </w:r>
      <w:r w:rsidR="00B76CC2">
        <w:t xml:space="preserve">but was </w:t>
      </w:r>
      <w:r w:rsidR="00A11D38" w:rsidRPr="004B0A4F">
        <w:t xml:space="preserve">incorporated within a large serial campaign that rolled out episodically over a period. Similarly, </w:t>
      </w:r>
      <w:r w:rsidR="00A11D38" w:rsidRPr="004B0A4F">
        <w:rPr>
          <w:i/>
        </w:rPr>
        <w:t xml:space="preserve">Cloverfield </w:t>
      </w:r>
      <w:r w:rsidR="00A11D38" w:rsidRPr="004B0A4F">
        <w:t xml:space="preserve">(Matt Reeves, 2008) had a highly successful promotional ‘experience’ which has garnered academic interest (Wessels, 2011, Atkinson, 2014). </w:t>
      </w:r>
      <w:r>
        <w:t>The</w:t>
      </w:r>
      <w:r w:rsidR="00A11D38" w:rsidRPr="004B0A4F">
        <w:t xml:space="preserve"> campaign </w:t>
      </w:r>
      <w:r>
        <w:t xml:space="preserve">included two </w:t>
      </w:r>
      <w:r w:rsidR="00A11D38" w:rsidRPr="004B0A4F">
        <w:t xml:space="preserve">in-movie corporations - </w:t>
      </w:r>
      <w:r w:rsidR="00A11D38" w:rsidRPr="00E73411">
        <w:rPr>
          <w:i/>
          <w:iCs/>
        </w:rPr>
        <w:t>Slusho</w:t>
      </w:r>
      <w:r w:rsidR="00EA44D3" w:rsidRPr="004B0A4F">
        <w:t xml:space="preserve">! </w:t>
      </w:r>
      <w:r w:rsidR="00A11D38" w:rsidRPr="004B0A4F">
        <w:t xml:space="preserve">- a Japanese soft drink company </w:t>
      </w:r>
      <w:hyperlink r:id="rId8">
        <w:r w:rsidR="00A11D38" w:rsidRPr="004B0A4F">
          <w:rPr>
            <w:color w:val="auto"/>
          </w:rPr>
          <w:t>(</w:t>
        </w:r>
      </w:hyperlink>
      <w:hyperlink r:id="rId9">
        <w:r w:rsidR="00A11D38" w:rsidRPr="004B0A4F">
          <w:rPr>
            <w:color w:val="auto"/>
          </w:rPr>
          <w:t>http://www.slusho.jp/</w:t>
        </w:r>
      </w:hyperlink>
      <w:hyperlink r:id="rId10">
        <w:r w:rsidR="00A11D38" w:rsidRPr="004B0A4F">
          <w:rPr>
            <w:color w:val="auto"/>
          </w:rPr>
          <w:t>)</w:t>
        </w:r>
      </w:hyperlink>
      <w:r w:rsidR="002D1C8F">
        <w:rPr>
          <w:color w:val="auto"/>
        </w:rPr>
        <w:t>,</w:t>
      </w:r>
      <w:r w:rsidR="00A11D38" w:rsidRPr="004B0A4F">
        <w:rPr>
          <w:color w:val="auto"/>
        </w:rPr>
        <w:t xml:space="preserve"> and </w:t>
      </w:r>
      <w:r w:rsidR="00A11D38" w:rsidRPr="00E73411">
        <w:rPr>
          <w:i/>
          <w:iCs/>
          <w:color w:val="auto"/>
        </w:rPr>
        <w:t>T</w:t>
      </w:r>
      <w:r w:rsidR="00A11D38" w:rsidRPr="00E73411">
        <w:rPr>
          <w:i/>
          <w:iCs/>
        </w:rPr>
        <w:t>agruato</w:t>
      </w:r>
      <w:r w:rsidR="00A11D38" w:rsidRPr="004B0A4F">
        <w:t xml:space="preserve"> – a Japanese deep-sea drilling company </w:t>
      </w:r>
      <w:hyperlink r:id="rId11">
        <w:r w:rsidR="00A11D38" w:rsidRPr="004B0A4F">
          <w:rPr>
            <w:color w:val="auto"/>
          </w:rPr>
          <w:t>(</w:t>
        </w:r>
      </w:hyperlink>
      <w:hyperlink r:id="rId12">
        <w:r w:rsidR="00A11D38" w:rsidRPr="004B0A4F">
          <w:rPr>
            <w:color w:val="auto"/>
          </w:rPr>
          <w:t>http://www.tagruato.jp/index2.php</w:t>
        </w:r>
      </w:hyperlink>
      <w:hyperlink r:id="rId13">
        <w:r w:rsidR="00A11D38" w:rsidRPr="004B0A4F">
          <w:rPr>
            <w:color w:val="auto"/>
          </w:rPr>
          <w:t>)</w:t>
        </w:r>
      </w:hyperlink>
      <w:r w:rsidR="002D1C8F">
        <w:rPr>
          <w:color w:val="auto"/>
        </w:rPr>
        <w:t>,</w:t>
      </w:r>
      <w:r w:rsidR="006A68AF">
        <w:t xml:space="preserve"> </w:t>
      </w:r>
      <w:r w:rsidR="003A2582">
        <w:t xml:space="preserve">and </w:t>
      </w:r>
      <w:r w:rsidR="00E160DE">
        <w:t>spawned</w:t>
      </w:r>
      <w:r w:rsidR="003A2582">
        <w:t xml:space="preserve"> </w:t>
      </w:r>
      <w:r w:rsidR="006A68AF">
        <w:t>n</w:t>
      </w:r>
      <w:r w:rsidR="00A11D38" w:rsidRPr="004B0A4F">
        <w:t xml:space="preserve">umerous fan-created sites set up to track the film’s campaign and monitor the activities of these in-movie corporation sites </w:t>
      </w:r>
      <w:r w:rsidR="00A11D38" w:rsidRPr="0091318F">
        <w:t>(Atkinson, 2014</w:t>
      </w:r>
      <w:r w:rsidR="006A68AF" w:rsidRPr="0091318F">
        <w:t xml:space="preserve">: </w:t>
      </w:r>
      <w:r w:rsidR="0091318F" w:rsidRPr="0091318F">
        <w:t>35-36</w:t>
      </w:r>
      <w:r w:rsidR="00A11D38" w:rsidRPr="0091318F">
        <w:t xml:space="preserve">). </w:t>
      </w:r>
      <w:r w:rsidR="006A68AF" w:rsidRPr="0091318F">
        <w:t>Yet</w:t>
      </w:r>
      <w:r w:rsidR="006A68AF">
        <w:t xml:space="preserve"> t</w:t>
      </w:r>
      <w:r w:rsidR="00A11D38" w:rsidRPr="004B0A4F">
        <w:t xml:space="preserve">his campaign has been completely overlooked in the listicles of evil corporations in film </w:t>
      </w:r>
      <w:r w:rsidR="003F5303" w:rsidRPr="003F5303">
        <w:t>too</w:t>
      </w:r>
      <w:r w:rsidR="003F5303">
        <w:rPr>
          <w:b/>
          <w:bCs/>
        </w:rPr>
        <w:t xml:space="preserve">, </w:t>
      </w:r>
      <w:r w:rsidR="006A68AF">
        <w:t xml:space="preserve">even though it </w:t>
      </w:r>
      <w:r w:rsidR="00A11D38" w:rsidRPr="004B0A4F">
        <w:t>was clearly worthy of inclusion in the</w:t>
      </w:r>
      <w:r w:rsidR="00EE0E39">
        <w:t xml:space="preserve"> sample collection</w:t>
      </w:r>
      <w:r w:rsidR="00A11D38" w:rsidRPr="004B0A4F">
        <w:t>.</w:t>
      </w:r>
      <w:r w:rsidR="00B76CC2">
        <w:t xml:space="preserve"> </w:t>
      </w:r>
    </w:p>
    <w:p w14:paraId="2DC7A68C" w14:textId="77777777" w:rsidR="006A68AF" w:rsidRDefault="006A68AF" w:rsidP="00A11D38">
      <w:pPr>
        <w:ind w:left="92" w:right="50"/>
      </w:pPr>
    </w:p>
    <w:p w14:paraId="7699A436" w14:textId="68BC3833" w:rsidR="00A11D38" w:rsidRPr="004B0A4F" w:rsidRDefault="00973CEA" w:rsidP="006A68AF">
      <w:pPr>
        <w:ind w:left="92" w:right="50"/>
        <w:rPr>
          <w:color w:val="auto"/>
        </w:rPr>
      </w:pPr>
      <w:r>
        <w:t xml:space="preserve">However notwithstanding these exceptions, this survey did generate </w:t>
      </w:r>
      <w:r w:rsidR="00B76CC2" w:rsidRPr="004B0A4F">
        <w:rPr>
          <w:color w:val="auto"/>
        </w:rPr>
        <w:t>a corpus of</w:t>
      </w:r>
      <w:r>
        <w:rPr>
          <w:color w:val="auto"/>
        </w:rPr>
        <w:t xml:space="preserve"> 100 </w:t>
      </w:r>
      <w:r w:rsidR="00B76CC2" w:rsidRPr="004B0A4F">
        <w:rPr>
          <w:color w:val="auto"/>
        </w:rPr>
        <w:t xml:space="preserve">film websites. </w:t>
      </w:r>
      <w:r w:rsidR="00B809DA">
        <w:rPr>
          <w:color w:val="auto"/>
        </w:rPr>
        <w:t xml:space="preserve">In his </w:t>
      </w:r>
      <w:r w:rsidR="00C239A6">
        <w:rPr>
          <w:color w:val="auto"/>
        </w:rPr>
        <w:t xml:space="preserve">consideration of </w:t>
      </w:r>
      <w:r w:rsidR="00B809DA">
        <w:rPr>
          <w:color w:val="auto"/>
        </w:rPr>
        <w:t>website</w:t>
      </w:r>
      <w:r w:rsidR="00C239A6">
        <w:rPr>
          <w:color w:val="auto"/>
        </w:rPr>
        <w:t xml:space="preserve">s as objects of study and website history, </w:t>
      </w:r>
      <w:r w:rsidR="00B809DA">
        <w:rPr>
          <w:color w:val="auto"/>
        </w:rPr>
        <w:t xml:space="preserve">Neils Brugger suggests that one of the most effective </w:t>
      </w:r>
      <w:r w:rsidR="00B809DA" w:rsidRPr="004B0A4F">
        <w:rPr>
          <w:color w:val="auto"/>
        </w:rPr>
        <w:t>approach</w:t>
      </w:r>
      <w:r w:rsidR="00B809DA">
        <w:rPr>
          <w:color w:val="auto"/>
        </w:rPr>
        <w:t xml:space="preserve">es </w:t>
      </w:r>
      <w:r w:rsidR="00B809DA" w:rsidRPr="004B0A4F">
        <w:rPr>
          <w:color w:val="auto"/>
        </w:rPr>
        <w:t>is compar</w:t>
      </w:r>
      <w:r w:rsidR="00B809DA">
        <w:rPr>
          <w:color w:val="auto"/>
        </w:rPr>
        <w:t xml:space="preserve">ison of these artefacts </w:t>
      </w:r>
      <w:r w:rsidR="00B809DA" w:rsidRPr="004B0A4F">
        <w:rPr>
          <w:color w:val="auto"/>
        </w:rPr>
        <w:t>over time</w:t>
      </w:r>
      <w:r w:rsidR="002D1C8F">
        <w:rPr>
          <w:color w:val="auto"/>
        </w:rPr>
        <w:t>,</w:t>
      </w:r>
      <w:r w:rsidR="00B809DA">
        <w:rPr>
          <w:color w:val="auto"/>
        </w:rPr>
        <w:t xml:space="preserve"> as a diachronic examination reveals how site design evolves</w:t>
      </w:r>
      <w:r w:rsidR="002D1C8F">
        <w:rPr>
          <w:color w:val="auto"/>
        </w:rPr>
        <w:t>, so</w:t>
      </w:r>
      <w:r w:rsidR="00B809DA">
        <w:rPr>
          <w:color w:val="auto"/>
        </w:rPr>
        <w:t xml:space="preserve"> </w:t>
      </w:r>
      <w:r w:rsidR="002D1C8F">
        <w:rPr>
          <w:color w:val="auto"/>
        </w:rPr>
        <w:t xml:space="preserve">I have </w:t>
      </w:r>
      <w:r w:rsidR="00B809DA">
        <w:rPr>
          <w:color w:val="auto"/>
        </w:rPr>
        <w:t xml:space="preserve"> adopted </w:t>
      </w:r>
      <w:r w:rsidR="002D1C8F" w:rsidRPr="004B0A4F">
        <w:rPr>
          <w:color w:val="auto"/>
        </w:rPr>
        <w:t xml:space="preserve">this strategy </w:t>
      </w:r>
      <w:r w:rsidR="00B809DA">
        <w:rPr>
          <w:color w:val="auto"/>
        </w:rPr>
        <w:t xml:space="preserve">here </w:t>
      </w:r>
      <w:r w:rsidR="00B809DA" w:rsidRPr="004B0A4F">
        <w:rPr>
          <w:color w:val="auto"/>
        </w:rPr>
        <w:t>(2010:14, 18)</w:t>
      </w:r>
      <w:r w:rsidR="00EA44D3" w:rsidRPr="004B0A4F">
        <w:rPr>
          <w:color w:val="auto"/>
        </w:rPr>
        <w:t>.</w:t>
      </w:r>
      <w:r w:rsidR="00EA44D3">
        <w:rPr>
          <w:color w:val="auto"/>
        </w:rPr>
        <w:t xml:space="preserve"> </w:t>
      </w:r>
      <w:r w:rsidR="00C239A6">
        <w:rPr>
          <w:color w:val="auto"/>
        </w:rPr>
        <w:t xml:space="preserve">The </w:t>
      </w:r>
      <w:r w:rsidR="00B809DA" w:rsidRPr="004B0A4F">
        <w:rPr>
          <w:color w:val="auto"/>
        </w:rPr>
        <w:t xml:space="preserve">three </w:t>
      </w:r>
      <w:r w:rsidR="00B809DA">
        <w:rPr>
          <w:color w:val="auto"/>
        </w:rPr>
        <w:t xml:space="preserve">case study </w:t>
      </w:r>
      <w:r w:rsidR="00B809DA" w:rsidRPr="004B0A4F">
        <w:rPr>
          <w:color w:val="auto"/>
        </w:rPr>
        <w:t xml:space="preserve">sites </w:t>
      </w:r>
      <w:r w:rsidR="00B809DA">
        <w:rPr>
          <w:color w:val="auto"/>
        </w:rPr>
        <w:t>dati</w:t>
      </w:r>
      <w:r w:rsidR="00C239A6">
        <w:rPr>
          <w:color w:val="auto"/>
        </w:rPr>
        <w:t>ng</w:t>
      </w:r>
      <w:r w:rsidR="00B809DA">
        <w:rPr>
          <w:color w:val="auto"/>
        </w:rPr>
        <w:t xml:space="preserve"> </w:t>
      </w:r>
      <w:r w:rsidR="00B809DA" w:rsidRPr="004B0A4F">
        <w:rPr>
          <w:color w:val="auto"/>
        </w:rPr>
        <w:t xml:space="preserve">from 2004, 2010 and 2012 </w:t>
      </w:r>
      <w:r w:rsidR="00B809DA">
        <w:rPr>
          <w:color w:val="auto"/>
        </w:rPr>
        <w:t xml:space="preserve">respectively </w:t>
      </w:r>
      <w:r w:rsidR="006728C0">
        <w:rPr>
          <w:color w:val="auto"/>
        </w:rPr>
        <w:t>were selected for closer examination</w:t>
      </w:r>
      <w:r w:rsidR="00B809DA">
        <w:rPr>
          <w:color w:val="auto"/>
        </w:rPr>
        <w:t>:</w:t>
      </w:r>
      <w:r w:rsidR="00C239A6">
        <w:rPr>
          <w:color w:val="auto"/>
        </w:rPr>
        <w:t xml:space="preserve"> </w:t>
      </w:r>
      <w:r w:rsidR="00A11D38" w:rsidRPr="004B0A4F">
        <w:rPr>
          <w:i/>
          <w:color w:val="auto"/>
        </w:rPr>
        <w:t>Lacuna Inc.</w:t>
      </w:r>
      <w:r w:rsidR="00A11D38" w:rsidRPr="004B0A4F">
        <w:rPr>
          <w:color w:val="auto"/>
        </w:rPr>
        <w:t xml:space="preserve"> </w:t>
      </w:r>
      <w:r w:rsidR="00627241">
        <w:rPr>
          <w:color w:val="auto"/>
        </w:rPr>
        <w:t xml:space="preserve">(http://www.lacunainc.com) </w:t>
      </w:r>
      <w:r w:rsidR="00A11D38" w:rsidRPr="004B0A4F">
        <w:rPr>
          <w:color w:val="auto"/>
        </w:rPr>
        <w:t xml:space="preserve">for </w:t>
      </w:r>
      <w:r w:rsidR="00A11D38" w:rsidRPr="004B0A4F">
        <w:rPr>
          <w:i/>
          <w:color w:val="auto"/>
        </w:rPr>
        <w:t xml:space="preserve">Eternal Sunshine of the Spotless Mind </w:t>
      </w:r>
      <w:r w:rsidR="00A11D38" w:rsidRPr="004B0A4F">
        <w:rPr>
          <w:color w:val="auto"/>
        </w:rPr>
        <w:t xml:space="preserve">(Michel Gondry, 2004); </w:t>
      </w:r>
      <w:r w:rsidR="00627241" w:rsidRPr="00627241">
        <w:rPr>
          <w:color w:val="auto"/>
        </w:rPr>
        <w:t>http://www.</w:t>
      </w:r>
      <w:r w:rsidR="00627241" w:rsidRPr="00627241">
        <w:rPr>
          <w:i/>
          <w:color w:val="auto"/>
        </w:rPr>
        <w:t>D-9.com</w:t>
      </w:r>
      <w:r w:rsidR="00627241">
        <w:rPr>
          <w:i/>
          <w:color w:val="auto"/>
        </w:rPr>
        <w:t xml:space="preserve"> </w:t>
      </w:r>
      <w:r w:rsidR="00A11D38" w:rsidRPr="004B0A4F">
        <w:rPr>
          <w:color w:val="auto"/>
        </w:rPr>
        <w:t xml:space="preserve">for </w:t>
      </w:r>
      <w:r w:rsidR="00A11D38" w:rsidRPr="004B0A4F">
        <w:rPr>
          <w:i/>
          <w:color w:val="auto"/>
        </w:rPr>
        <w:t>District 9</w:t>
      </w:r>
      <w:r w:rsidR="00A11D38" w:rsidRPr="004B0A4F">
        <w:rPr>
          <w:color w:val="auto"/>
        </w:rPr>
        <w:t xml:space="preserve"> (Neill Blomkamp, 2009) and </w:t>
      </w:r>
      <w:r w:rsidR="00A11D38" w:rsidRPr="004B0A4F">
        <w:rPr>
          <w:i/>
          <w:color w:val="auto"/>
        </w:rPr>
        <w:t>Weyland Industries</w:t>
      </w:r>
      <w:r w:rsidR="00A11D38" w:rsidRPr="004B0A4F">
        <w:rPr>
          <w:color w:val="auto"/>
        </w:rPr>
        <w:t xml:space="preserve"> </w:t>
      </w:r>
      <w:r w:rsidR="00627241">
        <w:rPr>
          <w:color w:val="auto"/>
        </w:rPr>
        <w:t>(</w:t>
      </w:r>
      <w:r w:rsidR="00627241" w:rsidRPr="00627241">
        <w:rPr>
          <w:color w:val="auto"/>
        </w:rPr>
        <w:t>http://www.weylandindustries.com</w:t>
      </w:r>
      <w:r w:rsidR="00627241">
        <w:rPr>
          <w:color w:val="auto"/>
        </w:rPr>
        <w:t xml:space="preserve">) </w:t>
      </w:r>
      <w:r w:rsidR="00A11D38" w:rsidRPr="004B0A4F">
        <w:rPr>
          <w:color w:val="auto"/>
        </w:rPr>
        <w:t xml:space="preserve">for </w:t>
      </w:r>
      <w:r w:rsidR="00A11D38" w:rsidRPr="004B0A4F">
        <w:rPr>
          <w:i/>
          <w:color w:val="auto"/>
        </w:rPr>
        <w:t>Prometheus</w:t>
      </w:r>
      <w:r w:rsidR="00A11D38" w:rsidRPr="004B0A4F">
        <w:rPr>
          <w:color w:val="auto"/>
        </w:rPr>
        <w:t xml:space="preserve"> (Ridley Scott, 2012)</w:t>
      </w:r>
      <w:r w:rsidR="00EA44D3">
        <w:rPr>
          <w:color w:val="auto"/>
        </w:rPr>
        <w:t xml:space="preserve">. </w:t>
      </w:r>
      <w:r w:rsidR="009B580A">
        <w:rPr>
          <w:color w:val="auto"/>
        </w:rPr>
        <w:t>E</w:t>
      </w:r>
      <w:r w:rsidR="00A11D38" w:rsidRPr="004B0A4F">
        <w:rPr>
          <w:color w:val="auto"/>
        </w:rPr>
        <w:t>ach of the sites</w:t>
      </w:r>
      <w:r w:rsidR="000624A5">
        <w:rPr>
          <w:color w:val="auto"/>
        </w:rPr>
        <w:t xml:space="preserve"> </w:t>
      </w:r>
      <w:r w:rsidR="00A11D38" w:rsidRPr="004B0A4F">
        <w:rPr>
          <w:color w:val="auto"/>
        </w:rPr>
        <w:t xml:space="preserve">had </w:t>
      </w:r>
      <w:r w:rsidR="000624A5">
        <w:rPr>
          <w:color w:val="auto"/>
        </w:rPr>
        <w:t xml:space="preserve">already </w:t>
      </w:r>
      <w:r w:rsidR="002D1C8F">
        <w:rPr>
          <w:color w:val="auto"/>
        </w:rPr>
        <w:t>received</w:t>
      </w:r>
      <w:r w:rsidR="00A11D38" w:rsidRPr="004B0A4F">
        <w:rPr>
          <w:color w:val="auto"/>
        </w:rPr>
        <w:t xml:space="preserve"> </w:t>
      </w:r>
      <w:r w:rsidR="00C239A6">
        <w:rPr>
          <w:color w:val="auto"/>
        </w:rPr>
        <w:t xml:space="preserve">some </w:t>
      </w:r>
      <w:r w:rsidR="00A11D38" w:rsidRPr="004B0A4F">
        <w:rPr>
          <w:color w:val="auto"/>
        </w:rPr>
        <w:t>academic attention (Atkinson, 2014a; Jenkins, 2009c; Jess-Cooke, 2009; Miramontes, 2004; Walden,2012)</w:t>
      </w:r>
      <w:del w:id="22" w:author="Kim Walden" w:date="2023-10-02T16:16:00Z">
        <w:r w:rsidR="00A11D38" w:rsidRPr="004B0A4F" w:rsidDel="001E3C03">
          <w:rPr>
            <w:color w:val="auto"/>
          </w:rPr>
          <w:delText>.</w:delText>
        </w:r>
        <w:r w:rsidR="002D1C8F" w:rsidDel="001E3C03">
          <w:rPr>
            <w:color w:val="auto"/>
          </w:rPr>
          <w:delText xml:space="preserve">  </w:delText>
        </w:r>
      </w:del>
      <w:ins w:id="23" w:author="Kim Walden" w:date="2023-10-02T16:16:00Z">
        <w:r w:rsidR="001E3C03" w:rsidRPr="004B0A4F">
          <w:rPr>
            <w:color w:val="auto"/>
          </w:rPr>
          <w:t>.</w:t>
        </w:r>
        <w:r w:rsidR="001E3C03">
          <w:rPr>
            <w:color w:val="auto"/>
          </w:rPr>
          <w:t xml:space="preserve"> </w:t>
        </w:r>
      </w:ins>
      <w:r w:rsidR="009B580A">
        <w:rPr>
          <w:color w:val="auto"/>
        </w:rPr>
        <w:t>While</w:t>
      </w:r>
      <w:r w:rsidR="00A11D38" w:rsidRPr="004B0A4F">
        <w:rPr>
          <w:color w:val="auto"/>
        </w:rPr>
        <w:t xml:space="preserve"> two of the sites had received industry recognition as examples of excellence with accolades for </w:t>
      </w:r>
      <w:r w:rsidR="00A11D38" w:rsidRPr="004B0A4F">
        <w:rPr>
          <w:i/>
          <w:color w:val="auto"/>
        </w:rPr>
        <w:t>District 9</w:t>
      </w:r>
      <w:r w:rsidR="00A11D38" w:rsidRPr="004B0A4F">
        <w:rPr>
          <w:color w:val="auto"/>
        </w:rPr>
        <w:t xml:space="preserve">’s </w:t>
      </w:r>
      <w:r w:rsidR="00A11D38" w:rsidRPr="004B0A4F">
        <w:rPr>
          <w:i/>
          <w:iCs/>
          <w:color w:val="auto"/>
        </w:rPr>
        <w:t>MNU.com</w:t>
      </w:r>
      <w:r w:rsidR="00A11D38" w:rsidRPr="004B0A4F">
        <w:rPr>
          <w:color w:val="auto"/>
        </w:rPr>
        <w:t xml:space="preserve"> at the American Film Institute’s 2009 </w:t>
      </w:r>
      <w:r w:rsidR="00A11D38" w:rsidRPr="004B0A4F">
        <w:rPr>
          <w:i/>
          <w:iCs/>
          <w:color w:val="auto"/>
        </w:rPr>
        <w:t>Digifest</w:t>
      </w:r>
      <w:r w:rsidR="00A11D38" w:rsidRPr="004B0A4F">
        <w:rPr>
          <w:color w:val="auto"/>
        </w:rPr>
        <w:t xml:space="preserve">, and awards at </w:t>
      </w:r>
      <w:r w:rsidR="00A11D38" w:rsidRPr="004B0A4F">
        <w:rPr>
          <w:i/>
          <w:color w:val="auto"/>
        </w:rPr>
        <w:t>The Hollywood Reporter</w:t>
      </w:r>
      <w:r w:rsidR="00A11D38" w:rsidRPr="004B0A4F">
        <w:rPr>
          <w:color w:val="auto"/>
        </w:rPr>
        <w:t xml:space="preserve">’s </w:t>
      </w:r>
      <w:r w:rsidR="00A11D38" w:rsidRPr="004B0A4F">
        <w:rPr>
          <w:i/>
          <w:color w:val="auto"/>
        </w:rPr>
        <w:t>Key Arts</w:t>
      </w:r>
      <w:r w:rsidR="00A11D38" w:rsidRPr="004B0A4F">
        <w:rPr>
          <w:color w:val="auto"/>
        </w:rPr>
        <w:t xml:space="preserve"> Awards, the </w:t>
      </w:r>
      <w:r w:rsidR="00A11D38" w:rsidRPr="004B0A4F">
        <w:rPr>
          <w:i/>
          <w:color w:val="auto"/>
        </w:rPr>
        <w:t>Webby Awards</w:t>
      </w:r>
      <w:r w:rsidR="00A11D38" w:rsidRPr="004B0A4F">
        <w:rPr>
          <w:color w:val="auto"/>
        </w:rPr>
        <w:t xml:space="preserve"> and </w:t>
      </w:r>
      <w:r w:rsidR="00A11D38" w:rsidRPr="004B0A4F">
        <w:rPr>
          <w:i/>
          <w:color w:val="auto"/>
        </w:rPr>
        <w:t>Movie Viral</w:t>
      </w:r>
      <w:r w:rsidR="00A11D38" w:rsidRPr="004B0A4F">
        <w:rPr>
          <w:color w:val="auto"/>
        </w:rPr>
        <w:t xml:space="preserve"> Awards</w:t>
      </w:r>
      <w:r w:rsidR="00F130DE">
        <w:rPr>
          <w:color w:val="auto"/>
        </w:rPr>
        <w:t xml:space="preserve">; and </w:t>
      </w:r>
      <w:r w:rsidR="00A11D38" w:rsidRPr="004B0A4F">
        <w:rPr>
          <w:color w:val="auto"/>
        </w:rPr>
        <w:t xml:space="preserve">for </w:t>
      </w:r>
      <w:r w:rsidR="00A11D38" w:rsidRPr="004B0A4F">
        <w:rPr>
          <w:i/>
          <w:color w:val="auto"/>
        </w:rPr>
        <w:t>Prometheus</w:t>
      </w:r>
      <w:r w:rsidR="00A11D38" w:rsidRPr="004B0A4F">
        <w:rPr>
          <w:color w:val="auto"/>
        </w:rPr>
        <w:t xml:space="preserve">’s </w:t>
      </w:r>
      <w:r w:rsidR="00A11D38" w:rsidRPr="004B0A4F">
        <w:rPr>
          <w:i/>
          <w:color w:val="auto"/>
        </w:rPr>
        <w:t>Weyland Industries</w:t>
      </w:r>
      <w:r w:rsidR="00A11D38" w:rsidRPr="004B0A4F">
        <w:rPr>
          <w:color w:val="auto"/>
        </w:rPr>
        <w:t xml:space="preserve"> site there had been awards from </w:t>
      </w:r>
      <w:r w:rsidR="00A11D38" w:rsidRPr="004B0A4F">
        <w:rPr>
          <w:i/>
          <w:color w:val="auto"/>
        </w:rPr>
        <w:t>Cannes Cyber</w:t>
      </w:r>
      <w:r w:rsidR="00DA4E0C">
        <w:rPr>
          <w:i/>
          <w:color w:val="auto"/>
        </w:rPr>
        <w:t xml:space="preserve"> L</w:t>
      </w:r>
      <w:r w:rsidR="00A11D38" w:rsidRPr="004B0A4F">
        <w:rPr>
          <w:i/>
          <w:color w:val="auto"/>
        </w:rPr>
        <w:t>ions</w:t>
      </w:r>
      <w:r w:rsidR="00A11D38" w:rsidRPr="004B0A4F">
        <w:rPr>
          <w:color w:val="auto"/>
        </w:rPr>
        <w:t xml:space="preserve">, </w:t>
      </w:r>
      <w:r w:rsidR="00A11D38" w:rsidRPr="004B0A4F">
        <w:rPr>
          <w:i/>
          <w:color w:val="auto"/>
        </w:rPr>
        <w:t xml:space="preserve">FWA </w:t>
      </w:r>
      <w:r w:rsidR="00A11D38" w:rsidRPr="004B0A4F">
        <w:rPr>
          <w:color w:val="auto"/>
        </w:rPr>
        <w:t xml:space="preserve">(Film Website Awards), </w:t>
      </w:r>
      <w:r w:rsidR="00A11D38" w:rsidRPr="004B0A4F">
        <w:rPr>
          <w:i/>
          <w:color w:val="auto"/>
        </w:rPr>
        <w:t>CSS</w:t>
      </w:r>
      <w:r w:rsidR="00A11D38" w:rsidRPr="004B0A4F">
        <w:rPr>
          <w:color w:val="auto"/>
        </w:rPr>
        <w:t xml:space="preserve"> awards and the </w:t>
      </w:r>
      <w:r w:rsidR="00A11D38" w:rsidRPr="004B0A4F">
        <w:rPr>
          <w:i/>
          <w:color w:val="auto"/>
        </w:rPr>
        <w:t>Gold Key Art</w:t>
      </w:r>
      <w:r w:rsidR="00A11D38" w:rsidRPr="004B0A4F">
        <w:rPr>
          <w:color w:val="auto"/>
        </w:rPr>
        <w:t xml:space="preserve"> </w:t>
      </w:r>
      <w:r w:rsidR="002D1C8F">
        <w:rPr>
          <w:color w:val="auto"/>
        </w:rPr>
        <w:t>a</w:t>
      </w:r>
      <w:r w:rsidR="00A11D38" w:rsidRPr="004B0A4F">
        <w:rPr>
          <w:color w:val="auto"/>
        </w:rPr>
        <w:t xml:space="preserve">wards. </w:t>
      </w:r>
      <w:r w:rsidR="00653543">
        <w:rPr>
          <w:color w:val="auto"/>
        </w:rPr>
        <w:t xml:space="preserve">In the next section I will consider the first of these case studies – Lacuna Inc.- </w:t>
      </w:r>
      <w:r w:rsidR="002D1C8F">
        <w:rPr>
          <w:color w:val="auto"/>
        </w:rPr>
        <w:t xml:space="preserve"> </w:t>
      </w:r>
    </w:p>
    <w:p w14:paraId="288EC998" w14:textId="77777777" w:rsidR="00A11D38" w:rsidRPr="004B0A4F" w:rsidRDefault="00A11D38" w:rsidP="00C239A6">
      <w:pPr>
        <w:ind w:left="0" w:right="50" w:firstLine="0"/>
        <w:rPr>
          <w:color w:val="auto"/>
        </w:rPr>
      </w:pPr>
    </w:p>
    <w:p w14:paraId="08D890EF" w14:textId="0D0AEC19" w:rsidR="00A11D38" w:rsidRPr="004B0A4F" w:rsidRDefault="00A11D38" w:rsidP="00A11D38">
      <w:pPr>
        <w:rPr>
          <w:b/>
        </w:rPr>
      </w:pPr>
      <w:r w:rsidRPr="004B0A4F">
        <w:rPr>
          <w:b/>
        </w:rPr>
        <w:t>4.</w:t>
      </w:r>
      <w:r w:rsidR="004624BE">
        <w:rPr>
          <w:b/>
        </w:rPr>
        <w:t>4</w:t>
      </w:r>
      <w:r w:rsidRPr="004B0A4F">
        <w:rPr>
          <w:b/>
        </w:rPr>
        <w:t xml:space="preserve"> </w:t>
      </w:r>
      <w:r w:rsidR="002C6572" w:rsidRPr="002C6572">
        <w:rPr>
          <w:b/>
          <w:color w:val="auto"/>
        </w:rPr>
        <w:t>Eternal Sunshine of the Spotless Mind’s Lacunainc.com</w:t>
      </w:r>
      <w:r w:rsidR="002C6572" w:rsidRPr="004B0A4F">
        <w:rPr>
          <w:b/>
        </w:rPr>
        <w:t xml:space="preserve"> </w:t>
      </w:r>
    </w:p>
    <w:p w14:paraId="773CC397" w14:textId="77777777" w:rsidR="00A11D38" w:rsidRPr="004B0A4F" w:rsidRDefault="00A11D38" w:rsidP="00A11D38">
      <w:pPr>
        <w:rPr>
          <w:b/>
        </w:rPr>
      </w:pPr>
    </w:p>
    <w:p w14:paraId="71285C7B" w14:textId="7B715794" w:rsidR="00A11D38" w:rsidRPr="004B0A4F" w:rsidRDefault="00E6263E" w:rsidP="00A11D38">
      <w:pPr>
        <w:spacing w:after="343"/>
        <w:ind w:left="92" w:right="50"/>
        <w:rPr>
          <w:color w:val="auto"/>
        </w:rPr>
      </w:pPr>
      <w:r>
        <w:rPr>
          <w:color w:val="auto"/>
        </w:rPr>
        <w:t xml:space="preserve">Outlining </w:t>
      </w:r>
      <w:r w:rsidR="00435157">
        <w:rPr>
          <w:color w:val="auto"/>
        </w:rPr>
        <w:t xml:space="preserve">a strategy </w:t>
      </w:r>
      <w:r>
        <w:rPr>
          <w:color w:val="auto"/>
        </w:rPr>
        <w:t>for website analysis,</w:t>
      </w:r>
      <w:r w:rsidR="00A11D38" w:rsidRPr="004B0A4F">
        <w:rPr>
          <w:color w:val="auto"/>
        </w:rPr>
        <w:t xml:space="preserve"> </w:t>
      </w:r>
      <w:r w:rsidR="00C239A6">
        <w:rPr>
          <w:color w:val="auto"/>
        </w:rPr>
        <w:t xml:space="preserve">Neils </w:t>
      </w:r>
      <w:r w:rsidR="00A11D38" w:rsidRPr="004B0A4F">
        <w:rPr>
          <w:color w:val="auto"/>
        </w:rPr>
        <w:t xml:space="preserve">Brugger </w:t>
      </w:r>
      <w:r w:rsidR="00AD1933">
        <w:rPr>
          <w:color w:val="auto"/>
        </w:rPr>
        <w:t xml:space="preserve">states </w:t>
      </w:r>
      <w:r w:rsidR="00A11D38" w:rsidRPr="004B0A4F">
        <w:rPr>
          <w:color w:val="auto"/>
        </w:rPr>
        <w:t xml:space="preserve">that a prerequisite for </w:t>
      </w:r>
      <w:r w:rsidR="00435157">
        <w:rPr>
          <w:color w:val="auto"/>
        </w:rPr>
        <w:t xml:space="preserve">examination </w:t>
      </w:r>
      <w:r w:rsidR="00A11D38" w:rsidRPr="004B0A4F">
        <w:rPr>
          <w:color w:val="auto"/>
        </w:rPr>
        <w:t xml:space="preserve">is a stable object that will remain unchanging and accessible during the process </w:t>
      </w:r>
      <w:r w:rsidRPr="00435157">
        <w:rPr>
          <w:color w:val="auto"/>
        </w:rPr>
        <w:t>(2010:</w:t>
      </w:r>
      <w:r w:rsidR="00435157" w:rsidRPr="00435157">
        <w:rPr>
          <w:color w:val="auto"/>
        </w:rPr>
        <w:t>4</w:t>
      </w:r>
      <w:r w:rsidRPr="00435157">
        <w:rPr>
          <w:color w:val="auto"/>
        </w:rPr>
        <w:t>)</w:t>
      </w:r>
      <w:r w:rsidR="00A11D38" w:rsidRPr="00435157">
        <w:rPr>
          <w:color w:val="auto"/>
        </w:rPr>
        <w:t>.</w:t>
      </w:r>
      <w:r>
        <w:rPr>
          <w:color w:val="auto"/>
        </w:rPr>
        <w:t xml:space="preserve"> But</w:t>
      </w:r>
      <w:r w:rsidR="00A11D38" w:rsidRPr="004B0A4F">
        <w:rPr>
          <w:color w:val="auto"/>
        </w:rPr>
        <w:t xml:space="preserve"> as the first selected case study was no longer available on</w:t>
      </w:r>
      <w:r w:rsidR="003E14E3">
        <w:rPr>
          <w:color w:val="auto"/>
        </w:rPr>
        <w:t>line</w:t>
      </w:r>
      <w:r w:rsidR="00A11D38" w:rsidRPr="004B0A4F">
        <w:rPr>
          <w:color w:val="auto"/>
        </w:rPr>
        <w:t xml:space="preserve">, it </w:t>
      </w:r>
      <w:r w:rsidR="00435157">
        <w:rPr>
          <w:color w:val="auto"/>
        </w:rPr>
        <w:t xml:space="preserve">had to be </w:t>
      </w:r>
      <w:r w:rsidR="00A11D38" w:rsidRPr="004B0A4F">
        <w:rPr>
          <w:color w:val="auto"/>
        </w:rPr>
        <w:t xml:space="preserve">accessed </w:t>
      </w:r>
      <w:r w:rsidR="00435157">
        <w:rPr>
          <w:color w:val="auto"/>
        </w:rPr>
        <w:t xml:space="preserve">through </w:t>
      </w:r>
      <w:r w:rsidR="00A11D38" w:rsidRPr="004B0A4F">
        <w:rPr>
          <w:color w:val="auto"/>
        </w:rPr>
        <w:t xml:space="preserve">the </w:t>
      </w:r>
      <w:r w:rsidR="00A11D38" w:rsidRPr="004B0A4F">
        <w:rPr>
          <w:i/>
          <w:color w:val="auto"/>
        </w:rPr>
        <w:t>Internet Archive</w:t>
      </w:r>
      <w:r w:rsidR="00A11D38" w:rsidRPr="004B0A4F">
        <w:rPr>
          <w:color w:val="auto"/>
        </w:rPr>
        <w:t xml:space="preserve">. The </w:t>
      </w:r>
      <w:r w:rsidR="00A11D38" w:rsidRPr="004B0A4F">
        <w:rPr>
          <w:i/>
          <w:color w:val="auto"/>
        </w:rPr>
        <w:t>Wayback Machine</w:t>
      </w:r>
      <w:r w:rsidR="00A11D38" w:rsidRPr="004B0A4F">
        <w:rPr>
          <w:color w:val="auto"/>
        </w:rPr>
        <w:t xml:space="preserve"> calendar record shows </w:t>
      </w:r>
      <w:r w:rsidR="00A11D38" w:rsidRPr="004B0A4F">
        <w:rPr>
          <w:color w:val="auto"/>
        </w:rPr>
        <w:lastRenderedPageBreak/>
        <w:t>that the site was ‘captured’ 219 times between February 2004 and 28</w:t>
      </w:r>
      <w:r w:rsidR="00A11D38" w:rsidRPr="004B0A4F">
        <w:rPr>
          <w:color w:val="auto"/>
          <w:vertAlign w:val="superscript"/>
        </w:rPr>
        <w:t>th</w:t>
      </w:r>
      <w:r w:rsidR="00A11D38" w:rsidRPr="004B0A4F">
        <w:rPr>
          <w:color w:val="auto"/>
        </w:rPr>
        <w:t xml:space="preserve"> July 2018.</w:t>
      </w:r>
      <w:r w:rsidR="00AD1933">
        <w:rPr>
          <w:color w:val="auto"/>
        </w:rPr>
        <w:t xml:space="preserve"> But</w:t>
      </w:r>
      <w:r w:rsidR="00A11D38" w:rsidRPr="004B0A4F">
        <w:rPr>
          <w:color w:val="auto"/>
        </w:rPr>
        <w:t>,</w:t>
      </w:r>
      <w:r w:rsidR="00AD1933">
        <w:rPr>
          <w:color w:val="auto"/>
        </w:rPr>
        <w:t xml:space="preserve"> </w:t>
      </w:r>
      <w:r w:rsidR="00A11D38" w:rsidRPr="004B0A4F">
        <w:rPr>
          <w:color w:val="auto"/>
        </w:rPr>
        <w:t>on closer</w:t>
      </w:r>
      <w:r w:rsidR="00AD1933">
        <w:rPr>
          <w:color w:val="auto"/>
        </w:rPr>
        <w:t xml:space="preserve"> inspection</w:t>
      </w:r>
      <w:r w:rsidR="00A11D38" w:rsidRPr="004B0A4F">
        <w:rPr>
          <w:color w:val="auto"/>
        </w:rPr>
        <w:t xml:space="preserve">, this record is not entirely accurate and, </w:t>
      </w:r>
      <w:r w:rsidR="00AD1933">
        <w:rPr>
          <w:color w:val="auto"/>
        </w:rPr>
        <w:t>in fact</w:t>
      </w:r>
      <w:r w:rsidR="00A11D38" w:rsidRPr="004B0A4F">
        <w:rPr>
          <w:color w:val="auto"/>
        </w:rPr>
        <w:t>, the last time the site was captured was April 12</w:t>
      </w:r>
      <w:r w:rsidR="00A11D38" w:rsidRPr="004B0A4F">
        <w:rPr>
          <w:color w:val="auto"/>
          <w:vertAlign w:val="superscript"/>
        </w:rPr>
        <w:t>th</w:t>
      </w:r>
      <w:r w:rsidR="00A11D38" w:rsidRPr="004B0A4F">
        <w:rPr>
          <w:color w:val="auto"/>
        </w:rPr>
        <w:t xml:space="preserve">, 2010. By November that year the </w:t>
      </w:r>
      <w:r w:rsidR="00A11D38" w:rsidRPr="004B0A4F">
        <w:rPr>
          <w:i/>
          <w:color w:val="auto"/>
        </w:rPr>
        <w:t>Lacuna Inc</w:t>
      </w:r>
      <w:r w:rsidR="00A11D38" w:rsidRPr="004B0A4F">
        <w:rPr>
          <w:color w:val="auto"/>
        </w:rPr>
        <w:t xml:space="preserve">. site had been </w:t>
      </w:r>
      <w:r w:rsidR="00435157">
        <w:rPr>
          <w:color w:val="auto"/>
        </w:rPr>
        <w:t xml:space="preserve">taken down </w:t>
      </w:r>
      <w:r w:rsidR="00A11D38" w:rsidRPr="004B0A4F">
        <w:rPr>
          <w:color w:val="auto"/>
        </w:rPr>
        <w:t xml:space="preserve">and </w:t>
      </w:r>
      <w:r w:rsidR="00435157">
        <w:rPr>
          <w:color w:val="auto"/>
        </w:rPr>
        <w:t xml:space="preserve">advertisements for purchasing the film on home viewing formats were incorporated onto the </w:t>
      </w:r>
      <w:r w:rsidR="00A11D38" w:rsidRPr="004B0A4F">
        <w:rPr>
          <w:color w:val="auto"/>
        </w:rPr>
        <w:t xml:space="preserve">Universal Studios Entertainment site. By </w:t>
      </w:r>
      <w:r w:rsidR="00EA44D3" w:rsidRPr="004B0A4F">
        <w:rPr>
          <w:color w:val="auto"/>
        </w:rPr>
        <w:t>28</w:t>
      </w:r>
      <w:r w:rsidR="00EA44D3" w:rsidRPr="004B0A4F">
        <w:rPr>
          <w:color w:val="auto"/>
          <w:vertAlign w:val="superscript"/>
        </w:rPr>
        <w:t>th</w:t>
      </w:r>
      <w:r w:rsidR="00EA44D3" w:rsidRPr="004B0A4F">
        <w:rPr>
          <w:color w:val="auto"/>
        </w:rPr>
        <w:t xml:space="preserve"> July,</w:t>
      </w:r>
      <w:r w:rsidR="00A11D38" w:rsidRPr="004B0A4F">
        <w:rPr>
          <w:color w:val="auto"/>
        </w:rPr>
        <w:t xml:space="preserve"> the calendar record no longer records captures related to the film</w:t>
      </w:r>
      <w:r w:rsidR="00676C63">
        <w:rPr>
          <w:color w:val="auto"/>
        </w:rPr>
        <w:t xml:space="preserve"> and instead </w:t>
      </w:r>
      <w:r w:rsidR="00676C63" w:rsidRPr="004B0A4F">
        <w:rPr>
          <w:color w:val="auto"/>
        </w:rPr>
        <w:t xml:space="preserve">links to an Arabic language site </w:t>
      </w:r>
      <w:hyperlink r:id="rId14" w:history="1">
        <w:r w:rsidR="00676C63" w:rsidRPr="004B0A4F">
          <w:rPr>
            <w:rStyle w:val="Hyperlink"/>
            <w:color w:val="auto"/>
          </w:rPr>
          <w:t>http://www.al3abat</w:t>
        </w:r>
      </w:hyperlink>
      <w:r w:rsidR="00A11D38" w:rsidRPr="004B0A4F">
        <w:rPr>
          <w:color w:val="auto"/>
        </w:rPr>
        <w:t xml:space="preserve">. So, given the </w:t>
      </w:r>
      <w:r w:rsidR="00435157">
        <w:rPr>
          <w:color w:val="auto"/>
        </w:rPr>
        <w:t xml:space="preserve">unstable </w:t>
      </w:r>
      <w:r w:rsidR="00A11D38" w:rsidRPr="004B0A4F">
        <w:rPr>
          <w:color w:val="auto"/>
        </w:rPr>
        <w:t>condition of the media environment</w:t>
      </w:r>
      <w:r w:rsidR="00676C63">
        <w:rPr>
          <w:color w:val="auto"/>
        </w:rPr>
        <w:t xml:space="preserve"> and the precarity of the record</w:t>
      </w:r>
      <w:r w:rsidR="00A11D38" w:rsidRPr="004B0A4F">
        <w:rPr>
          <w:color w:val="auto"/>
        </w:rPr>
        <w:t xml:space="preserve">, the first </w:t>
      </w:r>
      <w:r w:rsidR="003E14E3">
        <w:rPr>
          <w:color w:val="auto"/>
        </w:rPr>
        <w:t xml:space="preserve">complete </w:t>
      </w:r>
      <w:r w:rsidRPr="00E6263E">
        <w:rPr>
          <w:i/>
          <w:iCs/>
          <w:color w:val="auto"/>
        </w:rPr>
        <w:t>Internet Archive</w:t>
      </w:r>
      <w:r>
        <w:rPr>
          <w:color w:val="auto"/>
        </w:rPr>
        <w:t xml:space="preserve"> </w:t>
      </w:r>
      <w:r w:rsidR="00A11D38" w:rsidRPr="004B0A4F">
        <w:rPr>
          <w:color w:val="auto"/>
        </w:rPr>
        <w:t>‘capture’ of the site on 11</w:t>
      </w:r>
      <w:r w:rsidR="00A11D38" w:rsidRPr="004B0A4F">
        <w:rPr>
          <w:color w:val="auto"/>
          <w:vertAlign w:val="superscript"/>
        </w:rPr>
        <w:t>th</w:t>
      </w:r>
      <w:r w:rsidR="00A11D38" w:rsidRPr="004B0A4F">
        <w:rPr>
          <w:color w:val="auto"/>
        </w:rPr>
        <w:t xml:space="preserve"> February 2004</w:t>
      </w:r>
      <w:r>
        <w:rPr>
          <w:color w:val="auto"/>
        </w:rPr>
        <w:t xml:space="preserve"> was </w:t>
      </w:r>
      <w:r w:rsidR="00435157">
        <w:rPr>
          <w:color w:val="auto"/>
        </w:rPr>
        <w:t xml:space="preserve">identified </w:t>
      </w:r>
      <w:r w:rsidR="006E7862">
        <w:rPr>
          <w:color w:val="auto"/>
        </w:rPr>
        <w:t>as the best option</w:t>
      </w:r>
      <w:r w:rsidR="00676C63">
        <w:rPr>
          <w:color w:val="auto"/>
        </w:rPr>
        <w:t xml:space="preserve">. </w:t>
      </w:r>
    </w:p>
    <w:p w14:paraId="3470D8CA" w14:textId="1B1F8BAD" w:rsidR="00A11D38" w:rsidRPr="004B0A4F" w:rsidRDefault="00A11D38" w:rsidP="00A11D38">
      <w:pPr>
        <w:spacing w:after="343"/>
        <w:ind w:right="50"/>
        <w:rPr>
          <w:color w:val="auto"/>
        </w:rPr>
      </w:pPr>
      <w:r w:rsidRPr="004B0A4F">
        <w:rPr>
          <w:color w:val="auto"/>
        </w:rPr>
        <w:t xml:space="preserve">The fictional world of the Michel Gondry’s film </w:t>
      </w:r>
      <w:r w:rsidRPr="004B0A4F">
        <w:rPr>
          <w:i/>
          <w:color w:val="auto"/>
        </w:rPr>
        <w:t>Eternal Sunshine of the Spotless Mind</w:t>
      </w:r>
      <w:r w:rsidRPr="004B0A4F">
        <w:rPr>
          <w:color w:val="auto"/>
        </w:rPr>
        <w:t xml:space="preserve"> (2004) is transmedially </w:t>
      </w:r>
      <w:r w:rsidR="00E6263E">
        <w:rPr>
          <w:color w:val="auto"/>
        </w:rPr>
        <w:t xml:space="preserve">presented </w:t>
      </w:r>
      <w:r w:rsidRPr="004B0A4F">
        <w:rPr>
          <w:color w:val="auto"/>
        </w:rPr>
        <w:t xml:space="preserve">in the form of an ‘as if real’ commercial website </w:t>
      </w:r>
      <w:r w:rsidR="00536734">
        <w:rPr>
          <w:color w:val="auto"/>
        </w:rPr>
        <w:t xml:space="preserve">named </w:t>
      </w:r>
      <w:r w:rsidRPr="004B0A4F">
        <w:rPr>
          <w:i/>
          <w:color w:val="auto"/>
        </w:rPr>
        <w:t>Lacuna Inc.com</w:t>
      </w:r>
      <w:r w:rsidRPr="004B0A4F">
        <w:rPr>
          <w:color w:val="auto"/>
        </w:rPr>
        <w:t xml:space="preserve"> </w:t>
      </w:r>
      <w:r w:rsidR="00E6263E">
        <w:rPr>
          <w:color w:val="auto"/>
        </w:rPr>
        <w:t xml:space="preserve">- </w:t>
      </w:r>
      <w:r w:rsidRPr="004B0A4F">
        <w:rPr>
          <w:color w:val="auto"/>
        </w:rPr>
        <w:t>the eponymous company featured in the film</w:t>
      </w:r>
      <w:r w:rsidR="00536734">
        <w:rPr>
          <w:color w:val="auto"/>
        </w:rPr>
        <w:t xml:space="preserve">. </w:t>
      </w:r>
      <w:r w:rsidRPr="004B0A4F">
        <w:rPr>
          <w:color w:val="auto"/>
        </w:rPr>
        <w:t xml:space="preserve">The </w:t>
      </w:r>
      <w:r w:rsidR="0082156C">
        <w:rPr>
          <w:color w:val="auto"/>
        </w:rPr>
        <w:t xml:space="preserve">site’s </w:t>
      </w:r>
      <w:r w:rsidRPr="004B0A4F">
        <w:rPr>
          <w:color w:val="auto"/>
        </w:rPr>
        <w:t xml:space="preserve">home page </w:t>
      </w:r>
      <w:r w:rsidR="00536734">
        <w:rPr>
          <w:color w:val="auto"/>
        </w:rPr>
        <w:t xml:space="preserve">contains </w:t>
      </w:r>
      <w:r w:rsidRPr="004B0A4F">
        <w:rPr>
          <w:color w:val="auto"/>
        </w:rPr>
        <w:t xml:space="preserve">a combination of </w:t>
      </w:r>
      <w:r w:rsidR="00E6263E">
        <w:rPr>
          <w:color w:val="auto"/>
        </w:rPr>
        <w:t xml:space="preserve">textual </w:t>
      </w:r>
      <w:r w:rsidRPr="004B0A4F">
        <w:rPr>
          <w:color w:val="auto"/>
        </w:rPr>
        <w:t xml:space="preserve">and </w:t>
      </w:r>
      <w:r w:rsidR="00E6263E">
        <w:rPr>
          <w:color w:val="auto"/>
        </w:rPr>
        <w:t xml:space="preserve">visual </w:t>
      </w:r>
      <w:r w:rsidRPr="004B0A4F">
        <w:rPr>
          <w:color w:val="auto"/>
        </w:rPr>
        <w:t xml:space="preserve">elements </w:t>
      </w:r>
      <w:r w:rsidR="003E14E3">
        <w:rPr>
          <w:color w:val="auto"/>
        </w:rPr>
        <w:t xml:space="preserve">with </w:t>
      </w:r>
      <w:r w:rsidR="00AD1933">
        <w:rPr>
          <w:color w:val="auto"/>
        </w:rPr>
        <w:t xml:space="preserve">a </w:t>
      </w:r>
      <w:r w:rsidRPr="004B0A4F">
        <w:rPr>
          <w:color w:val="auto"/>
        </w:rPr>
        <w:t xml:space="preserve">white </w:t>
      </w:r>
      <w:r w:rsidR="00AD1933">
        <w:rPr>
          <w:color w:val="auto"/>
        </w:rPr>
        <w:t xml:space="preserve">banner </w:t>
      </w:r>
      <w:r w:rsidR="009637BD">
        <w:rPr>
          <w:color w:val="auto"/>
        </w:rPr>
        <w:t xml:space="preserve">advertising </w:t>
      </w:r>
      <w:r w:rsidRPr="004B0A4F">
        <w:rPr>
          <w:color w:val="auto"/>
        </w:rPr>
        <w:t>strip across the top</w:t>
      </w:r>
      <w:r w:rsidR="00AD1933">
        <w:rPr>
          <w:color w:val="auto"/>
        </w:rPr>
        <w:t xml:space="preserve"> which </w:t>
      </w:r>
      <w:r w:rsidRPr="004B0A4F">
        <w:rPr>
          <w:color w:val="auto"/>
        </w:rPr>
        <w:t xml:space="preserve">reads ‘Click to enable </w:t>
      </w:r>
      <w:r w:rsidRPr="00536734">
        <w:rPr>
          <w:color w:val="auto"/>
        </w:rPr>
        <w:t>Adobe Flash player’</w:t>
      </w:r>
      <w:r w:rsidRPr="004B0A4F">
        <w:rPr>
          <w:color w:val="auto"/>
        </w:rPr>
        <w:t xml:space="preserve"> and requires a performative action by the viewer to</w:t>
      </w:r>
      <w:r w:rsidR="00536734">
        <w:rPr>
          <w:color w:val="auto"/>
        </w:rPr>
        <w:t xml:space="preserve"> initiate</w:t>
      </w:r>
      <w:r w:rsidRPr="004B0A4F">
        <w:rPr>
          <w:color w:val="auto"/>
        </w:rPr>
        <w:t xml:space="preserve">. </w:t>
      </w:r>
      <w:r w:rsidR="00205DE3">
        <w:rPr>
          <w:color w:val="auto"/>
        </w:rPr>
        <w:t xml:space="preserve">The </w:t>
      </w:r>
      <w:r w:rsidR="00205DE3" w:rsidRPr="007D3625">
        <w:rPr>
          <w:i/>
          <w:iCs/>
          <w:color w:val="auto"/>
        </w:rPr>
        <w:t>Adobe Flash</w:t>
      </w:r>
      <w:r w:rsidR="00205DE3">
        <w:rPr>
          <w:color w:val="auto"/>
        </w:rPr>
        <w:t xml:space="preserve"> player was at the height of its popularity at this time in the mid-2000s</w:t>
      </w:r>
      <w:r w:rsidR="006F3090">
        <w:rPr>
          <w:color w:val="auto"/>
        </w:rPr>
        <w:t xml:space="preserve">, having </w:t>
      </w:r>
      <w:r w:rsidR="00205DE3">
        <w:rPr>
          <w:color w:val="auto"/>
        </w:rPr>
        <w:t xml:space="preserve">graduated from plug-in status to being made available by the </w:t>
      </w:r>
      <w:r w:rsidR="0082156C">
        <w:rPr>
          <w:color w:val="auto"/>
        </w:rPr>
        <w:t xml:space="preserve">leading </w:t>
      </w:r>
      <w:r w:rsidR="00205DE3">
        <w:rPr>
          <w:color w:val="auto"/>
        </w:rPr>
        <w:t xml:space="preserve">Internet browsers, </w:t>
      </w:r>
      <w:r w:rsidR="00205DE3" w:rsidRPr="007D3625">
        <w:rPr>
          <w:i/>
          <w:iCs/>
          <w:color w:val="auto"/>
        </w:rPr>
        <w:t>Netscape Navigator</w:t>
      </w:r>
      <w:r w:rsidR="00205DE3">
        <w:rPr>
          <w:color w:val="auto"/>
        </w:rPr>
        <w:t xml:space="preserve"> and </w:t>
      </w:r>
      <w:r w:rsidR="00205DE3" w:rsidRPr="007D3625">
        <w:rPr>
          <w:i/>
          <w:iCs/>
          <w:color w:val="auto"/>
        </w:rPr>
        <w:t>Microsoft Internet Explorer</w:t>
      </w:r>
      <w:r w:rsidR="00205DE3">
        <w:rPr>
          <w:color w:val="auto"/>
        </w:rPr>
        <w:t xml:space="preserve">. </w:t>
      </w:r>
      <w:r w:rsidR="007D3625">
        <w:rPr>
          <w:color w:val="auto"/>
        </w:rPr>
        <w:t xml:space="preserve">Featuring </w:t>
      </w:r>
      <w:r w:rsidR="00205DE3">
        <w:rPr>
          <w:color w:val="auto"/>
        </w:rPr>
        <w:t xml:space="preserve">a combination of animation, video and inviting user interactivity, this film site illustrates how </w:t>
      </w:r>
      <w:r w:rsidR="00205DE3" w:rsidRPr="00BD30F7">
        <w:rPr>
          <w:i/>
          <w:iCs/>
          <w:color w:val="auto"/>
        </w:rPr>
        <w:t>Flash</w:t>
      </w:r>
      <w:r w:rsidR="00205DE3">
        <w:rPr>
          <w:color w:val="auto"/>
        </w:rPr>
        <w:t xml:space="preserve"> had brought web sites to life</w:t>
      </w:r>
      <w:r w:rsidR="007D3625">
        <w:rPr>
          <w:color w:val="auto"/>
        </w:rPr>
        <w:t xml:space="preserve"> at this time</w:t>
      </w:r>
      <w:r w:rsidR="00205DE3">
        <w:rPr>
          <w:color w:val="auto"/>
        </w:rPr>
        <w:t xml:space="preserve">. </w:t>
      </w:r>
      <w:r w:rsidRPr="004B0A4F">
        <w:rPr>
          <w:color w:val="auto"/>
        </w:rPr>
        <w:t xml:space="preserve">By clicking this </w:t>
      </w:r>
      <w:r w:rsidRPr="004B0A4F">
        <w:rPr>
          <w:i/>
          <w:color w:val="auto"/>
        </w:rPr>
        <w:t>Flash</w:t>
      </w:r>
      <w:r w:rsidRPr="004B0A4F">
        <w:rPr>
          <w:color w:val="auto"/>
        </w:rPr>
        <w:t xml:space="preserve">-enabled </w:t>
      </w:r>
      <w:r w:rsidR="00AD1933">
        <w:rPr>
          <w:color w:val="auto"/>
        </w:rPr>
        <w:t xml:space="preserve">area </w:t>
      </w:r>
      <w:r w:rsidRPr="004B0A4F">
        <w:rPr>
          <w:color w:val="auto"/>
        </w:rPr>
        <w:t>the site</w:t>
      </w:r>
      <w:r w:rsidR="00205DE3">
        <w:rPr>
          <w:color w:val="auto"/>
        </w:rPr>
        <w:t xml:space="preserve"> </w:t>
      </w:r>
      <w:r w:rsidR="007D3625">
        <w:rPr>
          <w:color w:val="auto"/>
        </w:rPr>
        <w:t>‘</w:t>
      </w:r>
      <w:r w:rsidR="00205DE3">
        <w:rPr>
          <w:color w:val="auto"/>
        </w:rPr>
        <w:t>plays</w:t>
      </w:r>
      <w:r w:rsidR="007D3625">
        <w:rPr>
          <w:color w:val="auto"/>
        </w:rPr>
        <w:t>’</w:t>
      </w:r>
      <w:r w:rsidR="00E6263E">
        <w:rPr>
          <w:color w:val="auto"/>
        </w:rPr>
        <w:t>:</w:t>
      </w:r>
      <w:r w:rsidRPr="004B0A4F">
        <w:rPr>
          <w:color w:val="auto"/>
        </w:rPr>
        <w:t xml:space="preserve"> </w:t>
      </w:r>
      <w:r w:rsidR="00E6263E">
        <w:rPr>
          <w:color w:val="auto"/>
        </w:rPr>
        <w:t xml:space="preserve">On the </w:t>
      </w:r>
      <w:r w:rsidRPr="004B0A4F">
        <w:rPr>
          <w:color w:val="auto"/>
        </w:rPr>
        <w:t xml:space="preserve">tiled </w:t>
      </w:r>
      <w:r w:rsidR="00E6263E">
        <w:rPr>
          <w:color w:val="auto"/>
        </w:rPr>
        <w:t xml:space="preserve">banner, </w:t>
      </w:r>
      <w:r w:rsidRPr="004B0A4F">
        <w:rPr>
          <w:color w:val="auto"/>
        </w:rPr>
        <w:t xml:space="preserve">phrases appear </w:t>
      </w:r>
      <w:r w:rsidR="007D3625">
        <w:rPr>
          <w:color w:val="auto"/>
        </w:rPr>
        <w:t xml:space="preserve">one after another </w:t>
      </w:r>
      <w:r w:rsidRPr="004B0A4F">
        <w:rPr>
          <w:color w:val="auto"/>
        </w:rPr>
        <w:t xml:space="preserve">‘A </w:t>
      </w:r>
      <w:r w:rsidR="007D3625">
        <w:rPr>
          <w:color w:val="auto"/>
        </w:rPr>
        <w:t>n</w:t>
      </w:r>
      <w:r w:rsidRPr="004B0A4F">
        <w:rPr>
          <w:color w:val="auto"/>
        </w:rPr>
        <w:t xml:space="preserve">ew </w:t>
      </w:r>
      <w:r w:rsidR="007D3625">
        <w:rPr>
          <w:color w:val="auto"/>
        </w:rPr>
        <w:t>l</w:t>
      </w:r>
      <w:r w:rsidRPr="004B0A4F">
        <w:rPr>
          <w:color w:val="auto"/>
        </w:rPr>
        <w:t xml:space="preserve">ife </w:t>
      </w:r>
      <w:r w:rsidR="007D3625">
        <w:rPr>
          <w:color w:val="auto"/>
        </w:rPr>
        <w:t>a</w:t>
      </w:r>
      <w:r w:rsidRPr="004B0A4F">
        <w:rPr>
          <w:color w:val="auto"/>
        </w:rPr>
        <w:t>waits you</w:t>
      </w:r>
      <w:r w:rsidR="00EA44D3" w:rsidRPr="004B0A4F">
        <w:rPr>
          <w:color w:val="auto"/>
        </w:rPr>
        <w:t>,’</w:t>
      </w:r>
      <w:r w:rsidRPr="004B0A4F">
        <w:rPr>
          <w:color w:val="auto"/>
        </w:rPr>
        <w:t xml:space="preserve"> ‘Feel </w:t>
      </w:r>
      <w:r w:rsidR="007D3625">
        <w:rPr>
          <w:color w:val="auto"/>
        </w:rPr>
        <w:t>l</w:t>
      </w:r>
      <w:r w:rsidRPr="004B0A4F">
        <w:rPr>
          <w:color w:val="auto"/>
        </w:rPr>
        <w:t xml:space="preserve">ove </w:t>
      </w:r>
      <w:r w:rsidR="007D3625">
        <w:rPr>
          <w:color w:val="auto"/>
        </w:rPr>
        <w:t>a</w:t>
      </w:r>
      <w:r w:rsidRPr="004B0A4F">
        <w:rPr>
          <w:color w:val="auto"/>
        </w:rPr>
        <w:t>gain</w:t>
      </w:r>
      <w:r w:rsidR="00EA44D3" w:rsidRPr="004B0A4F">
        <w:rPr>
          <w:color w:val="auto"/>
        </w:rPr>
        <w:t>,’</w:t>
      </w:r>
      <w:r w:rsidRPr="004B0A4F">
        <w:rPr>
          <w:color w:val="auto"/>
        </w:rPr>
        <w:t xml:space="preserve"> Regain your self-confidence’ </w:t>
      </w:r>
      <w:r w:rsidR="00E6263E">
        <w:rPr>
          <w:color w:val="auto"/>
        </w:rPr>
        <w:t xml:space="preserve">- </w:t>
      </w:r>
      <w:r w:rsidRPr="004B0A4F">
        <w:rPr>
          <w:color w:val="auto"/>
        </w:rPr>
        <w:t>directly addressing the viewer like an advertisement. The</w:t>
      </w:r>
      <w:r w:rsidR="007D3625">
        <w:rPr>
          <w:color w:val="auto"/>
        </w:rPr>
        <w:t>se</w:t>
      </w:r>
      <w:r w:rsidRPr="004B0A4F">
        <w:rPr>
          <w:color w:val="auto"/>
        </w:rPr>
        <w:t xml:space="preserve"> textual elements are followed by images of a female patient, </w:t>
      </w:r>
      <w:r w:rsidR="009637BD">
        <w:rPr>
          <w:color w:val="auto"/>
        </w:rPr>
        <w:t xml:space="preserve">at </w:t>
      </w:r>
      <w:r w:rsidRPr="004B0A4F">
        <w:rPr>
          <w:color w:val="auto"/>
        </w:rPr>
        <w:t>first sad</w:t>
      </w:r>
      <w:r w:rsidR="009637BD">
        <w:rPr>
          <w:color w:val="auto"/>
        </w:rPr>
        <w:t xml:space="preserve"> and dejected</w:t>
      </w:r>
      <w:r w:rsidRPr="004B0A4F">
        <w:rPr>
          <w:color w:val="auto"/>
        </w:rPr>
        <w:t xml:space="preserve">, then jubilant in one tiled section, then the founder of </w:t>
      </w:r>
      <w:r w:rsidRPr="004B0A4F">
        <w:rPr>
          <w:i/>
          <w:color w:val="auto"/>
        </w:rPr>
        <w:t>Lacuna Inc</w:t>
      </w:r>
      <w:r w:rsidRPr="004B0A4F">
        <w:rPr>
          <w:color w:val="auto"/>
        </w:rPr>
        <w:t>. Dr Mierzwiak (Tom Wilkinson) appears</w:t>
      </w:r>
      <w:r w:rsidR="00066800">
        <w:rPr>
          <w:color w:val="auto"/>
        </w:rPr>
        <w:t xml:space="preserve">, </w:t>
      </w:r>
      <w:r w:rsidRPr="004B0A4F">
        <w:rPr>
          <w:color w:val="auto"/>
        </w:rPr>
        <w:t xml:space="preserve">together with testimonials about the efficacy of the memory erasing procedure </w:t>
      </w:r>
      <w:r w:rsidR="007D3625">
        <w:rPr>
          <w:color w:val="auto"/>
        </w:rPr>
        <w:t>-</w:t>
      </w:r>
      <w:r w:rsidR="00066800">
        <w:rPr>
          <w:color w:val="auto"/>
        </w:rPr>
        <w:t>all serv</w:t>
      </w:r>
      <w:r w:rsidR="0082156C">
        <w:rPr>
          <w:color w:val="auto"/>
        </w:rPr>
        <w:t>ing</w:t>
      </w:r>
      <w:r w:rsidR="00066800">
        <w:rPr>
          <w:color w:val="auto"/>
        </w:rPr>
        <w:t xml:space="preserve"> </w:t>
      </w:r>
      <w:r w:rsidRPr="004B0A4F">
        <w:rPr>
          <w:color w:val="auto"/>
        </w:rPr>
        <w:t>to animate the site.</w:t>
      </w:r>
    </w:p>
    <w:p w14:paraId="68398BD5" w14:textId="35A6B0F0" w:rsidR="00A11D38" w:rsidRPr="004B0A4F" w:rsidRDefault="00A11D38" w:rsidP="00A11D38">
      <w:pPr>
        <w:spacing w:after="343"/>
        <w:ind w:right="50"/>
        <w:rPr>
          <w:color w:val="auto"/>
        </w:rPr>
      </w:pPr>
      <w:r w:rsidRPr="004B0A4F">
        <w:rPr>
          <w:color w:val="auto"/>
        </w:rPr>
        <w:t xml:space="preserve">The banner presentation is accompanied by a fast-paced soundtrack theme </w:t>
      </w:r>
      <w:r w:rsidR="00E6263E">
        <w:rPr>
          <w:color w:val="auto"/>
        </w:rPr>
        <w:t xml:space="preserve">which starts up </w:t>
      </w:r>
      <w:r w:rsidRPr="004B0A4F">
        <w:rPr>
          <w:color w:val="auto"/>
        </w:rPr>
        <w:t>automatically every time a fresh page is opened</w:t>
      </w:r>
      <w:r w:rsidR="00937BD5">
        <w:rPr>
          <w:color w:val="auto"/>
        </w:rPr>
        <w:t xml:space="preserve"> announcing the site</w:t>
      </w:r>
      <w:r w:rsidRPr="004B0A4F">
        <w:rPr>
          <w:color w:val="auto"/>
        </w:rPr>
        <w:t>.</w:t>
      </w:r>
      <w:r w:rsidR="00937BD5">
        <w:rPr>
          <w:color w:val="auto"/>
        </w:rPr>
        <w:t xml:space="preserve"> </w:t>
      </w:r>
      <w:r w:rsidRPr="004B0A4F">
        <w:rPr>
          <w:color w:val="auto"/>
        </w:rPr>
        <w:t xml:space="preserve">This </w:t>
      </w:r>
      <w:r w:rsidR="00937BD5">
        <w:rPr>
          <w:color w:val="auto"/>
        </w:rPr>
        <w:t xml:space="preserve">declarative </w:t>
      </w:r>
      <w:r w:rsidRPr="004B0A4F">
        <w:rPr>
          <w:color w:val="auto"/>
        </w:rPr>
        <w:t xml:space="preserve">musical theme </w:t>
      </w:r>
      <w:r w:rsidR="00E6263E">
        <w:rPr>
          <w:color w:val="auto"/>
        </w:rPr>
        <w:t>is only 13</w:t>
      </w:r>
      <w:r w:rsidR="00937BD5">
        <w:rPr>
          <w:color w:val="auto"/>
        </w:rPr>
        <w:t xml:space="preserve"> </w:t>
      </w:r>
      <w:r w:rsidR="00565C26">
        <w:rPr>
          <w:color w:val="auto"/>
        </w:rPr>
        <w:t xml:space="preserve">or so </w:t>
      </w:r>
      <w:r w:rsidR="00E6263E">
        <w:rPr>
          <w:color w:val="auto"/>
        </w:rPr>
        <w:t xml:space="preserve">seconds in length </w:t>
      </w:r>
      <w:r w:rsidR="00937BD5">
        <w:rPr>
          <w:color w:val="auto"/>
        </w:rPr>
        <w:t xml:space="preserve">but </w:t>
      </w:r>
      <w:r w:rsidR="00E6263E">
        <w:rPr>
          <w:color w:val="auto"/>
        </w:rPr>
        <w:t>repeat</w:t>
      </w:r>
      <w:r w:rsidR="00937BD5">
        <w:rPr>
          <w:color w:val="auto"/>
        </w:rPr>
        <w:t>ed</w:t>
      </w:r>
      <w:r w:rsidR="00565C26">
        <w:rPr>
          <w:color w:val="auto"/>
        </w:rPr>
        <w:t>ly</w:t>
      </w:r>
      <w:r w:rsidR="00E6263E">
        <w:rPr>
          <w:color w:val="auto"/>
        </w:rPr>
        <w:t xml:space="preserve"> </w:t>
      </w:r>
      <w:r w:rsidRPr="004B0A4F">
        <w:rPr>
          <w:color w:val="auto"/>
        </w:rPr>
        <w:t>plays on a loo</w:t>
      </w:r>
      <w:r w:rsidR="00A306A3">
        <w:rPr>
          <w:color w:val="auto"/>
        </w:rPr>
        <w:t>p</w:t>
      </w:r>
      <w:r w:rsidR="00937BD5">
        <w:rPr>
          <w:color w:val="auto"/>
        </w:rPr>
        <w:t xml:space="preserve">. </w:t>
      </w:r>
      <w:r w:rsidR="00565C26">
        <w:rPr>
          <w:color w:val="auto"/>
        </w:rPr>
        <w:t>L</w:t>
      </w:r>
      <w:r w:rsidR="00937BD5">
        <w:rPr>
          <w:color w:val="auto"/>
        </w:rPr>
        <w:t>ooping is</w:t>
      </w:r>
      <w:r w:rsidR="00A306A3">
        <w:rPr>
          <w:color w:val="auto"/>
        </w:rPr>
        <w:t xml:space="preserve"> one of the characteristics of early</w:t>
      </w:r>
      <w:r w:rsidRPr="004B0A4F">
        <w:rPr>
          <w:color w:val="auto"/>
        </w:rPr>
        <w:t xml:space="preserve"> digital players like </w:t>
      </w:r>
      <w:r w:rsidRPr="00E76CE6">
        <w:rPr>
          <w:i/>
          <w:iCs/>
          <w:color w:val="auto"/>
        </w:rPr>
        <w:t>QuickTime</w:t>
      </w:r>
      <w:r w:rsidRPr="004B0A4F">
        <w:rPr>
          <w:color w:val="auto"/>
        </w:rPr>
        <w:t xml:space="preserve"> and </w:t>
      </w:r>
      <w:r w:rsidRPr="00E76CE6">
        <w:rPr>
          <w:i/>
          <w:iCs/>
          <w:color w:val="auto"/>
        </w:rPr>
        <w:t>VLC</w:t>
      </w:r>
      <w:r w:rsidR="00A306A3">
        <w:rPr>
          <w:color w:val="auto"/>
        </w:rPr>
        <w:t>,</w:t>
      </w:r>
      <w:r w:rsidRPr="004B0A4F">
        <w:rPr>
          <w:color w:val="auto"/>
        </w:rPr>
        <w:t xml:space="preserve"> </w:t>
      </w:r>
      <w:r w:rsidR="00937BD5">
        <w:rPr>
          <w:color w:val="auto"/>
        </w:rPr>
        <w:t xml:space="preserve">and was </w:t>
      </w:r>
      <w:r w:rsidR="00A306A3" w:rsidRPr="004B0A4F">
        <w:rPr>
          <w:color w:val="auto"/>
        </w:rPr>
        <w:t xml:space="preserve">originally used to </w:t>
      </w:r>
      <w:r w:rsidR="00937BD5">
        <w:rPr>
          <w:color w:val="auto"/>
        </w:rPr>
        <w:t xml:space="preserve">reduce </w:t>
      </w:r>
      <w:r w:rsidR="00A306A3" w:rsidRPr="004B0A4F">
        <w:rPr>
          <w:color w:val="auto"/>
        </w:rPr>
        <w:t xml:space="preserve">file size </w:t>
      </w:r>
      <w:r w:rsidR="00937BD5">
        <w:rPr>
          <w:color w:val="auto"/>
        </w:rPr>
        <w:t xml:space="preserve">and </w:t>
      </w:r>
      <w:r w:rsidR="00E76CE6">
        <w:rPr>
          <w:color w:val="auto"/>
        </w:rPr>
        <w:t>to minimise upload waiting times</w:t>
      </w:r>
      <w:r w:rsidR="00937BD5">
        <w:rPr>
          <w:color w:val="auto"/>
        </w:rPr>
        <w:t xml:space="preserve"> for the site visitor</w:t>
      </w:r>
      <w:r w:rsidR="00565C26">
        <w:rPr>
          <w:color w:val="auto"/>
        </w:rPr>
        <w:t xml:space="preserve"> (Manovich, </w:t>
      </w:r>
      <w:r w:rsidRPr="004B0A4F">
        <w:rPr>
          <w:color w:val="auto"/>
        </w:rPr>
        <w:t>2001:315</w:t>
      </w:r>
      <w:r w:rsidR="00A306A3">
        <w:rPr>
          <w:color w:val="auto"/>
        </w:rPr>
        <w:t>-20</w:t>
      </w:r>
      <w:r w:rsidRPr="004B0A4F">
        <w:rPr>
          <w:color w:val="auto"/>
        </w:rPr>
        <w:t xml:space="preserve">). </w:t>
      </w:r>
      <w:r w:rsidR="00565C26">
        <w:rPr>
          <w:color w:val="auto"/>
        </w:rPr>
        <w:t xml:space="preserve">In </w:t>
      </w:r>
      <w:r w:rsidR="00565C26" w:rsidRPr="00565C26">
        <w:rPr>
          <w:i/>
          <w:iCs/>
          <w:color w:val="auto"/>
        </w:rPr>
        <w:t>The Language of New Media</w:t>
      </w:r>
      <w:r w:rsidR="00565C26">
        <w:rPr>
          <w:color w:val="auto"/>
        </w:rPr>
        <w:t xml:space="preserve"> Lev Manovich </w:t>
      </w:r>
      <w:r w:rsidR="009637BD">
        <w:rPr>
          <w:color w:val="auto"/>
        </w:rPr>
        <w:t xml:space="preserve">points to the </w:t>
      </w:r>
      <w:r w:rsidRPr="004B0A4F">
        <w:rPr>
          <w:color w:val="auto"/>
        </w:rPr>
        <w:t xml:space="preserve">parallels between these </w:t>
      </w:r>
      <w:r w:rsidR="00A306A3">
        <w:rPr>
          <w:color w:val="auto"/>
        </w:rPr>
        <w:t xml:space="preserve">digital </w:t>
      </w:r>
      <w:r w:rsidR="00AB02AF">
        <w:rPr>
          <w:color w:val="auto"/>
        </w:rPr>
        <w:t xml:space="preserve">media </w:t>
      </w:r>
      <w:r w:rsidRPr="004B0A4F">
        <w:rPr>
          <w:color w:val="auto"/>
        </w:rPr>
        <w:t>looping practices and early cinema technologies like the zoetrope and Kinetoscope</w:t>
      </w:r>
      <w:r w:rsidR="00937BD5">
        <w:rPr>
          <w:color w:val="auto"/>
        </w:rPr>
        <w:t xml:space="preserve"> (Ibid.)</w:t>
      </w:r>
      <w:r w:rsidR="00A306A3">
        <w:rPr>
          <w:color w:val="auto"/>
        </w:rPr>
        <w:t>. But interestingly</w:t>
      </w:r>
      <w:r w:rsidRPr="004B0A4F">
        <w:rPr>
          <w:color w:val="auto"/>
        </w:rPr>
        <w:t xml:space="preserve">, even though the memory constraint is </w:t>
      </w:r>
      <w:r w:rsidR="00AB02AF">
        <w:rPr>
          <w:color w:val="auto"/>
        </w:rPr>
        <w:t xml:space="preserve">no longer an issue for </w:t>
      </w:r>
      <w:r w:rsidR="00302FA9">
        <w:rPr>
          <w:color w:val="auto"/>
        </w:rPr>
        <w:t>present day digital artefacts</w:t>
      </w:r>
      <w:r w:rsidRPr="004B0A4F">
        <w:rPr>
          <w:color w:val="auto"/>
        </w:rPr>
        <w:t xml:space="preserve">, the ‘temporal aesthetic’ of looping </w:t>
      </w:r>
      <w:r w:rsidRPr="004B0A4F">
        <w:rPr>
          <w:color w:val="auto"/>
        </w:rPr>
        <w:lastRenderedPageBreak/>
        <w:t xml:space="preserve">persists in software applications like </w:t>
      </w:r>
      <w:r w:rsidR="00A306A3">
        <w:rPr>
          <w:color w:val="auto"/>
        </w:rPr>
        <w:t xml:space="preserve">Gifs or </w:t>
      </w:r>
      <w:r w:rsidRPr="004B0A4F">
        <w:rPr>
          <w:color w:val="auto"/>
        </w:rPr>
        <w:t>Vine and has been claimed as a feature of ‘post-cinematic film</w:t>
      </w:r>
      <w:r w:rsidR="00A306A3">
        <w:rPr>
          <w:color w:val="auto"/>
        </w:rPr>
        <w:t>’</w:t>
      </w:r>
      <w:r w:rsidRPr="004B0A4F">
        <w:rPr>
          <w:color w:val="auto"/>
        </w:rPr>
        <w:t xml:space="preserve"> (Poulaki, 2015:95). </w:t>
      </w:r>
    </w:p>
    <w:p w14:paraId="02B64B0A" w14:textId="0218B8BA" w:rsidR="00A11D38" w:rsidRPr="004B0A4F" w:rsidRDefault="00A11D38" w:rsidP="00A11D38">
      <w:pPr>
        <w:spacing w:after="53"/>
        <w:ind w:left="92" w:right="50"/>
        <w:rPr>
          <w:color w:val="auto"/>
        </w:rPr>
      </w:pPr>
      <w:r w:rsidRPr="004B0A4F">
        <w:rPr>
          <w:color w:val="auto"/>
        </w:rPr>
        <w:t xml:space="preserve">On a textual level representation of the film’s fictional world as a </w:t>
      </w:r>
      <w:r w:rsidR="00302FA9">
        <w:rPr>
          <w:color w:val="auto"/>
        </w:rPr>
        <w:t xml:space="preserve">company </w:t>
      </w:r>
      <w:r w:rsidRPr="004B0A4F">
        <w:rPr>
          <w:color w:val="auto"/>
        </w:rPr>
        <w:t>website provides a framing device that connects the secondary fictional world of the film and its website (Wolf, 2012:83)</w:t>
      </w:r>
      <w:r w:rsidR="00EA44D3" w:rsidRPr="004B0A4F">
        <w:rPr>
          <w:color w:val="auto"/>
        </w:rPr>
        <w:t xml:space="preserve">. </w:t>
      </w:r>
      <w:r w:rsidRPr="004B0A4F">
        <w:rPr>
          <w:color w:val="auto"/>
        </w:rPr>
        <w:t xml:space="preserve">The site’s landing page bears all the hallmarks of a primary world company site </w:t>
      </w:r>
      <w:r w:rsidR="00E742D7">
        <w:rPr>
          <w:color w:val="auto"/>
        </w:rPr>
        <w:t>of</w:t>
      </w:r>
      <w:r w:rsidR="000C7050">
        <w:rPr>
          <w:color w:val="auto"/>
        </w:rPr>
        <w:t xml:space="preserve"> the time</w:t>
      </w:r>
      <w:r w:rsidR="00E742D7">
        <w:rPr>
          <w:color w:val="auto"/>
        </w:rPr>
        <w:t>,</w:t>
      </w:r>
      <w:r w:rsidR="000C7050">
        <w:rPr>
          <w:color w:val="auto"/>
        </w:rPr>
        <w:t xml:space="preserve"> </w:t>
      </w:r>
      <w:r w:rsidRPr="004B0A4F">
        <w:rPr>
          <w:color w:val="auto"/>
        </w:rPr>
        <w:t xml:space="preserve">with a menu of </w:t>
      </w:r>
      <w:r w:rsidR="000C7050">
        <w:rPr>
          <w:color w:val="auto"/>
        </w:rPr>
        <w:t xml:space="preserve">options </w:t>
      </w:r>
      <w:r w:rsidRPr="004B0A4F">
        <w:rPr>
          <w:color w:val="auto"/>
        </w:rPr>
        <w:t>at the top of the page, with six sub-sections labelled ‘About</w:t>
      </w:r>
      <w:r w:rsidR="00EA44D3" w:rsidRPr="004B0A4F">
        <w:rPr>
          <w:color w:val="auto"/>
        </w:rPr>
        <w:t>,’</w:t>
      </w:r>
      <w:r w:rsidRPr="004B0A4F">
        <w:rPr>
          <w:color w:val="auto"/>
        </w:rPr>
        <w:t xml:space="preserve"> ‘Promotions</w:t>
      </w:r>
      <w:r w:rsidR="00EA44D3" w:rsidRPr="004B0A4F">
        <w:rPr>
          <w:color w:val="auto"/>
        </w:rPr>
        <w:t>,’</w:t>
      </w:r>
      <w:r w:rsidRPr="004B0A4F">
        <w:rPr>
          <w:color w:val="auto"/>
        </w:rPr>
        <w:t xml:space="preserve"> ‘The Process</w:t>
      </w:r>
      <w:r w:rsidR="00EA44D3" w:rsidRPr="004B0A4F">
        <w:rPr>
          <w:color w:val="auto"/>
        </w:rPr>
        <w:t>,’</w:t>
      </w:r>
      <w:r w:rsidRPr="004B0A4F">
        <w:rPr>
          <w:color w:val="auto"/>
        </w:rPr>
        <w:t xml:space="preserve"> ‘Free Evaluation</w:t>
      </w:r>
      <w:r w:rsidR="00EA44D3" w:rsidRPr="004B0A4F">
        <w:rPr>
          <w:color w:val="auto"/>
        </w:rPr>
        <w:t>,’</w:t>
      </w:r>
      <w:r w:rsidRPr="004B0A4F">
        <w:rPr>
          <w:color w:val="auto"/>
        </w:rPr>
        <w:t xml:space="preserve"> ‘Testimonials’ and ‘Contact Us’</w:t>
      </w:r>
      <w:r w:rsidR="00302FA9">
        <w:rPr>
          <w:color w:val="auto"/>
        </w:rPr>
        <w:t xml:space="preserve"> and t</w:t>
      </w:r>
      <w:r w:rsidRPr="004B0A4F">
        <w:rPr>
          <w:color w:val="auto"/>
        </w:rPr>
        <w:t xml:space="preserve">hese sub section titles function as hyperlinks to </w:t>
      </w:r>
      <w:r w:rsidR="009637BD">
        <w:rPr>
          <w:color w:val="auto"/>
        </w:rPr>
        <w:t>further content not visible from the landing page.</w:t>
      </w:r>
      <w:r w:rsidRPr="004B0A4F">
        <w:rPr>
          <w:color w:val="auto"/>
        </w:rPr>
        <w:t xml:space="preserve"> At the bottom of the page, where these hyperlinks</w:t>
      </w:r>
      <w:r w:rsidR="00302FA9">
        <w:rPr>
          <w:color w:val="auto"/>
        </w:rPr>
        <w:t xml:space="preserve"> appear again</w:t>
      </w:r>
      <w:r w:rsidRPr="004B0A4F">
        <w:rPr>
          <w:color w:val="auto"/>
        </w:rPr>
        <w:t>, th</w:t>
      </w:r>
      <w:r w:rsidR="000C7050">
        <w:rPr>
          <w:color w:val="auto"/>
        </w:rPr>
        <w:t>e</w:t>
      </w:r>
      <w:r w:rsidRPr="004B0A4F">
        <w:rPr>
          <w:color w:val="auto"/>
        </w:rPr>
        <w:t xml:space="preserve"> menu is </w:t>
      </w:r>
      <w:r w:rsidR="00302FA9">
        <w:rPr>
          <w:color w:val="auto"/>
        </w:rPr>
        <w:t xml:space="preserve">flanked </w:t>
      </w:r>
      <w:r w:rsidRPr="004B0A4F">
        <w:rPr>
          <w:color w:val="auto"/>
        </w:rPr>
        <w:t xml:space="preserve">by the copyright logo, and an ‘all rights reserved’ statement, date and company name that adds to its verisimilitude (Wolf, 2012:33). </w:t>
      </w:r>
    </w:p>
    <w:p w14:paraId="26697E40" w14:textId="77777777" w:rsidR="00A11D38" w:rsidRPr="004B0A4F" w:rsidRDefault="00A11D38" w:rsidP="00A11D38">
      <w:pPr>
        <w:spacing w:after="53"/>
        <w:ind w:left="92" w:right="50"/>
        <w:rPr>
          <w:color w:val="auto"/>
        </w:rPr>
      </w:pPr>
    </w:p>
    <w:p w14:paraId="381D18E5" w14:textId="5D953EFB" w:rsidR="00A11D38" w:rsidRPr="004B0A4F" w:rsidRDefault="00A11D38" w:rsidP="00A11D38">
      <w:pPr>
        <w:spacing w:after="53"/>
        <w:ind w:left="92" w:right="50"/>
        <w:rPr>
          <w:color w:val="auto"/>
        </w:rPr>
      </w:pPr>
      <w:r w:rsidRPr="006F1B14">
        <w:rPr>
          <w:color w:val="auto"/>
        </w:rPr>
        <w:t>This verisimilitude</w:t>
      </w:r>
      <w:r w:rsidRPr="004B0A4F">
        <w:rPr>
          <w:color w:val="auto"/>
        </w:rPr>
        <w:t xml:space="preserve"> is consolidated by the visitor count</w:t>
      </w:r>
      <w:r w:rsidR="007C4FB9">
        <w:rPr>
          <w:color w:val="auto"/>
        </w:rPr>
        <w:t>er</w:t>
      </w:r>
      <w:r w:rsidRPr="004B0A4F">
        <w:rPr>
          <w:color w:val="auto"/>
        </w:rPr>
        <w:t xml:space="preserve"> and a choice of viewing formats and operating </w:t>
      </w:r>
      <w:r w:rsidRPr="004D3D63">
        <w:rPr>
          <w:color w:val="auto"/>
        </w:rPr>
        <w:t>systems</w:t>
      </w:r>
      <w:r w:rsidR="007C4FB9" w:rsidRPr="004D3D63">
        <w:rPr>
          <w:color w:val="auto"/>
        </w:rPr>
        <w:t xml:space="preserve"> which were standard features </w:t>
      </w:r>
      <w:r w:rsidRPr="004D3D63">
        <w:rPr>
          <w:color w:val="auto"/>
        </w:rPr>
        <w:t xml:space="preserve">in 2004 </w:t>
      </w:r>
      <w:r w:rsidR="007C4FB9" w:rsidRPr="004D3D63">
        <w:rPr>
          <w:color w:val="auto"/>
        </w:rPr>
        <w:t>and</w:t>
      </w:r>
      <w:r w:rsidRPr="004D3D63">
        <w:rPr>
          <w:color w:val="auto"/>
        </w:rPr>
        <w:t xml:space="preserve"> by so</w:t>
      </w:r>
      <w:r w:rsidRPr="004B0A4F">
        <w:rPr>
          <w:color w:val="auto"/>
        </w:rPr>
        <w:t xml:space="preserve"> doing, this site creates the illusion of a consistent and credible secondary world</w:t>
      </w:r>
      <w:r w:rsidR="00EA44D3" w:rsidRPr="004B0A4F">
        <w:rPr>
          <w:color w:val="auto"/>
        </w:rPr>
        <w:t xml:space="preserve">. </w:t>
      </w:r>
      <w:r w:rsidRPr="004B0A4F">
        <w:rPr>
          <w:color w:val="auto"/>
        </w:rPr>
        <w:t xml:space="preserve">In what Wolf </w:t>
      </w:r>
      <w:r w:rsidR="006F1B14">
        <w:rPr>
          <w:color w:val="auto"/>
        </w:rPr>
        <w:t xml:space="preserve">terms </w:t>
      </w:r>
      <w:r w:rsidRPr="004B0A4F">
        <w:rPr>
          <w:color w:val="auto"/>
        </w:rPr>
        <w:t xml:space="preserve">the nominal realm, the company’s name </w:t>
      </w:r>
      <w:r w:rsidRPr="004B0A4F">
        <w:rPr>
          <w:i/>
          <w:color w:val="auto"/>
        </w:rPr>
        <w:t>Lacuna Inc.</w:t>
      </w:r>
      <w:r w:rsidRPr="004B0A4F">
        <w:rPr>
          <w:color w:val="auto"/>
        </w:rPr>
        <w:t xml:space="preserve"> </w:t>
      </w:r>
      <w:r w:rsidR="00D15CD9">
        <w:rPr>
          <w:color w:val="auto"/>
        </w:rPr>
        <w:t xml:space="preserve">makes </w:t>
      </w:r>
      <w:r w:rsidRPr="004B0A4F">
        <w:rPr>
          <w:color w:val="auto"/>
        </w:rPr>
        <w:t xml:space="preserve">a playful </w:t>
      </w:r>
      <w:r w:rsidR="007C4FB9">
        <w:rPr>
          <w:color w:val="auto"/>
        </w:rPr>
        <w:t xml:space="preserve">pun on the </w:t>
      </w:r>
      <w:r w:rsidRPr="004B0A4F">
        <w:rPr>
          <w:color w:val="auto"/>
        </w:rPr>
        <w:t>primary world meaning of the word as ‘missing’ or ‘unfilled</w:t>
      </w:r>
      <w:del w:id="24" w:author="Kim Walden" w:date="2023-10-02T16:16:00Z">
        <w:r w:rsidRPr="004B0A4F" w:rsidDel="001E3C03">
          <w:rPr>
            <w:color w:val="auto"/>
          </w:rPr>
          <w:delText>’,</w:delText>
        </w:r>
      </w:del>
      <w:ins w:id="25" w:author="Kim Walden" w:date="2023-10-02T16:16:00Z">
        <w:r w:rsidR="001E3C03" w:rsidRPr="004B0A4F">
          <w:rPr>
            <w:color w:val="auto"/>
          </w:rPr>
          <w:t>,’</w:t>
        </w:r>
      </w:ins>
      <w:r w:rsidRPr="004B0A4F">
        <w:rPr>
          <w:color w:val="auto"/>
        </w:rPr>
        <w:t xml:space="preserve"> </w:t>
      </w:r>
      <w:r w:rsidR="007C4FB9">
        <w:rPr>
          <w:color w:val="auto"/>
        </w:rPr>
        <w:t xml:space="preserve">as well as the specific nature of the company’s service </w:t>
      </w:r>
      <w:r w:rsidRPr="004B0A4F">
        <w:rPr>
          <w:color w:val="auto"/>
        </w:rPr>
        <w:t>erasing memories</w:t>
      </w:r>
      <w:r w:rsidR="006F1B14">
        <w:rPr>
          <w:color w:val="auto"/>
        </w:rPr>
        <w:t>,</w:t>
      </w:r>
      <w:r w:rsidRPr="004B0A4F">
        <w:rPr>
          <w:color w:val="auto"/>
        </w:rPr>
        <w:t xml:space="preserve"> </w:t>
      </w:r>
      <w:r w:rsidR="006F1B14">
        <w:rPr>
          <w:color w:val="auto"/>
        </w:rPr>
        <w:t xml:space="preserve">illustrating how </w:t>
      </w:r>
      <w:r w:rsidRPr="004B0A4F">
        <w:rPr>
          <w:color w:val="auto"/>
        </w:rPr>
        <w:t>secondary worlds often have a defining fictional premise, so they can quickly establish</w:t>
      </w:r>
      <w:r w:rsidR="00C66ECB">
        <w:rPr>
          <w:color w:val="auto"/>
        </w:rPr>
        <w:t xml:space="preserve"> a scenario</w:t>
      </w:r>
      <w:r w:rsidRPr="004B0A4F">
        <w:rPr>
          <w:color w:val="auto"/>
        </w:rPr>
        <w:t xml:space="preserve">, and what distinguishes </w:t>
      </w:r>
      <w:r w:rsidR="00C66ECB">
        <w:rPr>
          <w:color w:val="auto"/>
        </w:rPr>
        <w:t xml:space="preserve">it </w:t>
      </w:r>
      <w:r w:rsidRPr="004B0A4F">
        <w:rPr>
          <w:color w:val="auto"/>
        </w:rPr>
        <w:t>from the primary world (2012:182). So, th</w:t>
      </w:r>
      <w:r w:rsidR="009637BD">
        <w:rPr>
          <w:color w:val="auto"/>
        </w:rPr>
        <w:t>e</w:t>
      </w:r>
      <w:r w:rsidRPr="004B0A4F">
        <w:rPr>
          <w:color w:val="auto"/>
        </w:rPr>
        <w:t xml:space="preserve"> </w:t>
      </w:r>
      <w:r w:rsidR="0032421E">
        <w:rPr>
          <w:color w:val="auto"/>
        </w:rPr>
        <w:t xml:space="preserve">word </w:t>
      </w:r>
      <w:r w:rsidRPr="004B0A4F">
        <w:rPr>
          <w:color w:val="auto"/>
        </w:rPr>
        <w:t xml:space="preserve">play </w:t>
      </w:r>
      <w:r w:rsidR="009637BD">
        <w:rPr>
          <w:color w:val="auto"/>
        </w:rPr>
        <w:t xml:space="preserve">in this title </w:t>
      </w:r>
      <w:r w:rsidRPr="004B0A4F">
        <w:rPr>
          <w:color w:val="auto"/>
        </w:rPr>
        <w:t xml:space="preserve">works as a nominal indicator of the secondary world’s fictiveness (Ibid). </w:t>
      </w:r>
    </w:p>
    <w:p w14:paraId="4F50EA26" w14:textId="77777777" w:rsidR="00A11D38" w:rsidRPr="004B0A4F" w:rsidRDefault="00A11D38" w:rsidP="00A11D38">
      <w:pPr>
        <w:spacing w:after="53"/>
        <w:ind w:left="92" w:right="50"/>
        <w:rPr>
          <w:color w:val="auto"/>
        </w:rPr>
      </w:pPr>
    </w:p>
    <w:p w14:paraId="4D09AE05" w14:textId="59B62D22" w:rsidR="00A11D38" w:rsidRPr="004B0A4F" w:rsidRDefault="006F1B14" w:rsidP="00A11D38">
      <w:pPr>
        <w:spacing w:after="343"/>
        <w:ind w:left="92" w:right="50"/>
        <w:rPr>
          <w:color w:val="auto"/>
        </w:rPr>
      </w:pPr>
      <w:r>
        <w:rPr>
          <w:color w:val="auto"/>
        </w:rPr>
        <w:t>S</w:t>
      </w:r>
      <w:r w:rsidR="00A11D38" w:rsidRPr="004B0A4F">
        <w:rPr>
          <w:color w:val="auto"/>
        </w:rPr>
        <w:t>tories set in secondary worlds often require more extensive back stories than those set in the primary world, as primary world history is already familiar, or at least accessible to an audience</w:t>
      </w:r>
      <w:r>
        <w:rPr>
          <w:color w:val="auto"/>
        </w:rPr>
        <w:t>, whereas a secondary world has to establish itself in the mind of the viewer</w:t>
      </w:r>
      <w:r w:rsidR="00A11D38" w:rsidRPr="004B0A4F">
        <w:rPr>
          <w:color w:val="auto"/>
        </w:rPr>
        <w:t xml:space="preserve"> (</w:t>
      </w:r>
      <w:r>
        <w:rPr>
          <w:color w:val="auto"/>
        </w:rPr>
        <w:t xml:space="preserve">Wolf, </w:t>
      </w:r>
      <w:r w:rsidR="00A11D38" w:rsidRPr="004B0A4F">
        <w:rPr>
          <w:color w:val="auto"/>
        </w:rPr>
        <w:t xml:space="preserve">2012:202). </w:t>
      </w:r>
      <w:r>
        <w:rPr>
          <w:color w:val="auto"/>
        </w:rPr>
        <w:t xml:space="preserve">Wolf </w:t>
      </w:r>
      <w:r w:rsidR="00A11D38" w:rsidRPr="004B0A4F">
        <w:rPr>
          <w:color w:val="auto"/>
        </w:rPr>
        <w:t xml:space="preserve">makes a distinction between back stories told in ‘high resolution’ and back stories told in ‘low resolution’ which tend to rely on summary and synopsis (Ibid.). </w:t>
      </w:r>
      <w:r>
        <w:rPr>
          <w:color w:val="auto"/>
        </w:rPr>
        <w:t xml:space="preserve">By this definition </w:t>
      </w:r>
      <w:r w:rsidR="00A11D38" w:rsidRPr="004B0A4F">
        <w:rPr>
          <w:i/>
          <w:color w:val="auto"/>
        </w:rPr>
        <w:t>Lacuna Inc.</w:t>
      </w:r>
      <w:r w:rsidR="00A11D38" w:rsidRPr="004B0A4F">
        <w:rPr>
          <w:color w:val="auto"/>
        </w:rPr>
        <w:t xml:space="preserve">’s back story would </w:t>
      </w:r>
      <w:r>
        <w:rPr>
          <w:color w:val="auto"/>
        </w:rPr>
        <w:t xml:space="preserve">be </w:t>
      </w:r>
      <w:r w:rsidR="00A11D38" w:rsidRPr="004B0A4F">
        <w:rPr>
          <w:color w:val="auto"/>
        </w:rPr>
        <w:t>describe</w:t>
      </w:r>
      <w:r>
        <w:rPr>
          <w:color w:val="auto"/>
        </w:rPr>
        <w:t>d</w:t>
      </w:r>
      <w:r w:rsidR="00A11D38" w:rsidRPr="004B0A4F">
        <w:rPr>
          <w:color w:val="auto"/>
        </w:rPr>
        <w:t xml:space="preserve"> as ‘low resolution’ (Ibid). In the</w:t>
      </w:r>
      <w:r>
        <w:rPr>
          <w:color w:val="auto"/>
        </w:rPr>
        <w:t xml:space="preserve"> company</w:t>
      </w:r>
      <w:r w:rsidR="00A11D38" w:rsidRPr="004B0A4F">
        <w:rPr>
          <w:color w:val="auto"/>
        </w:rPr>
        <w:t xml:space="preserve"> site’s ‘About’</w:t>
      </w:r>
      <w:r>
        <w:rPr>
          <w:color w:val="auto"/>
        </w:rPr>
        <w:t xml:space="preserve"> area</w:t>
      </w:r>
      <w:r w:rsidR="00A11D38" w:rsidRPr="004B0A4F">
        <w:rPr>
          <w:color w:val="auto"/>
        </w:rPr>
        <w:t xml:space="preserve">, there is a </w:t>
      </w:r>
      <w:r>
        <w:rPr>
          <w:color w:val="auto"/>
        </w:rPr>
        <w:t xml:space="preserve">brief </w:t>
      </w:r>
      <w:r w:rsidR="00A11D38" w:rsidRPr="004B0A4F">
        <w:rPr>
          <w:color w:val="auto"/>
        </w:rPr>
        <w:t xml:space="preserve">two-paragraph summary of the company’s </w:t>
      </w:r>
      <w:r>
        <w:rPr>
          <w:color w:val="auto"/>
        </w:rPr>
        <w:t xml:space="preserve">development </w:t>
      </w:r>
      <w:r w:rsidR="00A11D38" w:rsidRPr="004B0A4F">
        <w:rPr>
          <w:color w:val="auto"/>
        </w:rPr>
        <w:t xml:space="preserve">from ‘mere idea to full blown medical service.’  But that said, the </w:t>
      </w:r>
      <w:r w:rsidR="00DF5655">
        <w:rPr>
          <w:color w:val="auto"/>
        </w:rPr>
        <w:t xml:space="preserve">fictional </w:t>
      </w:r>
      <w:r w:rsidR="00A11D38" w:rsidRPr="004B0A4F">
        <w:rPr>
          <w:color w:val="auto"/>
        </w:rPr>
        <w:t xml:space="preserve">world </w:t>
      </w:r>
      <w:r w:rsidR="00DF5655">
        <w:rPr>
          <w:color w:val="auto"/>
        </w:rPr>
        <w:t xml:space="preserve">of the site </w:t>
      </w:r>
      <w:r w:rsidR="00A11D38" w:rsidRPr="004B0A4F">
        <w:rPr>
          <w:color w:val="auto"/>
        </w:rPr>
        <w:t>does function transmedially</w:t>
      </w:r>
      <w:r w:rsidR="00DF5655">
        <w:rPr>
          <w:color w:val="auto"/>
        </w:rPr>
        <w:t>,</w:t>
      </w:r>
      <w:r w:rsidR="00A11D38" w:rsidRPr="004B0A4F">
        <w:rPr>
          <w:color w:val="auto"/>
        </w:rPr>
        <w:t xml:space="preserve"> providing an explanation of the memory erasure procedure in a detail that could not be accommodated in the film and</w:t>
      </w:r>
      <w:r>
        <w:rPr>
          <w:color w:val="auto"/>
        </w:rPr>
        <w:t xml:space="preserve"> </w:t>
      </w:r>
      <w:r w:rsidR="00A11D38" w:rsidRPr="004B0A4F">
        <w:rPr>
          <w:color w:val="auto"/>
        </w:rPr>
        <w:t xml:space="preserve">so </w:t>
      </w:r>
      <w:r>
        <w:rPr>
          <w:color w:val="auto"/>
        </w:rPr>
        <w:t xml:space="preserve">it </w:t>
      </w:r>
      <w:r w:rsidR="00A11D38" w:rsidRPr="004B0A4F">
        <w:rPr>
          <w:color w:val="auto"/>
        </w:rPr>
        <w:t xml:space="preserve">expands the narrative experience (Wolf, 2012:245). </w:t>
      </w:r>
    </w:p>
    <w:p w14:paraId="0765CC4A" w14:textId="21BE8304" w:rsidR="00A11D38" w:rsidRPr="004B0A4F" w:rsidRDefault="00A11D38" w:rsidP="00A11D38">
      <w:pPr>
        <w:spacing w:after="343"/>
        <w:ind w:left="92" w:right="50"/>
        <w:rPr>
          <w:color w:val="auto"/>
        </w:rPr>
      </w:pPr>
      <w:r w:rsidRPr="004B0A4F">
        <w:rPr>
          <w:color w:val="auto"/>
        </w:rPr>
        <w:t xml:space="preserve">The playful occupation of the liminal space between the primary world and the secondary world can best be seen in </w:t>
      </w:r>
      <w:r w:rsidRPr="004B0A4F">
        <w:rPr>
          <w:i/>
          <w:color w:val="auto"/>
        </w:rPr>
        <w:t>Lacuna Inc.</w:t>
      </w:r>
      <w:r w:rsidRPr="004B0A4F">
        <w:rPr>
          <w:color w:val="auto"/>
        </w:rPr>
        <w:t xml:space="preserve">’s short commercial (Lacuna Inc., 2018). It cycles through a series of hackneyed selling techniques, like a joke shared with the audience. </w:t>
      </w:r>
      <w:r w:rsidRPr="004B0A4F">
        <w:rPr>
          <w:color w:val="auto"/>
        </w:rPr>
        <w:lastRenderedPageBreak/>
        <w:t>Having removed his glasses</w:t>
      </w:r>
      <w:r w:rsidR="003F68E1">
        <w:rPr>
          <w:color w:val="auto"/>
        </w:rPr>
        <w:t>,</w:t>
      </w:r>
      <w:r w:rsidRPr="004B0A4F">
        <w:rPr>
          <w:color w:val="auto"/>
        </w:rPr>
        <w:t xml:space="preserve"> </w:t>
      </w:r>
      <w:r w:rsidR="003F68E1" w:rsidRPr="004B0A4F">
        <w:rPr>
          <w:color w:val="auto"/>
        </w:rPr>
        <w:t xml:space="preserve">Dr Mierzwiak (Tom Wilkinson) </w:t>
      </w:r>
      <w:r w:rsidRPr="004B0A4F">
        <w:rPr>
          <w:color w:val="auto"/>
        </w:rPr>
        <w:t>speak</w:t>
      </w:r>
      <w:r w:rsidR="00E742D7">
        <w:rPr>
          <w:color w:val="auto"/>
        </w:rPr>
        <w:t>s</w:t>
      </w:r>
      <w:r w:rsidRPr="004B0A4F">
        <w:rPr>
          <w:color w:val="auto"/>
        </w:rPr>
        <w:t xml:space="preserve"> directly to the camera</w:t>
      </w:r>
      <w:r w:rsidR="00DF5655">
        <w:rPr>
          <w:color w:val="auto"/>
        </w:rPr>
        <w:t xml:space="preserve"> to c</w:t>
      </w:r>
      <w:r w:rsidR="003F68E1">
        <w:rPr>
          <w:color w:val="auto"/>
        </w:rPr>
        <w:t>onvey</w:t>
      </w:r>
      <w:r w:rsidR="00DF5655">
        <w:rPr>
          <w:color w:val="auto"/>
        </w:rPr>
        <w:t xml:space="preserve"> a </w:t>
      </w:r>
      <w:r w:rsidR="003F68E1">
        <w:rPr>
          <w:color w:val="auto"/>
        </w:rPr>
        <w:t xml:space="preserve">tongue-in-cheek </w:t>
      </w:r>
      <w:r w:rsidR="00DF5655">
        <w:rPr>
          <w:color w:val="auto"/>
        </w:rPr>
        <w:t xml:space="preserve">sense of heightened ‘sincerity’ </w:t>
      </w:r>
      <w:r w:rsidR="0014107A">
        <w:rPr>
          <w:color w:val="auto"/>
        </w:rPr>
        <w:t xml:space="preserve">in </w:t>
      </w:r>
      <w:r w:rsidRPr="004B0A4F">
        <w:rPr>
          <w:color w:val="auto"/>
        </w:rPr>
        <w:t>address</w:t>
      </w:r>
      <w:r w:rsidR="003F68E1">
        <w:rPr>
          <w:color w:val="auto"/>
        </w:rPr>
        <w:t>ing</w:t>
      </w:r>
      <w:r w:rsidRPr="004B0A4F">
        <w:rPr>
          <w:color w:val="auto"/>
        </w:rPr>
        <w:t xml:space="preserve"> the viewer. In a </w:t>
      </w:r>
      <w:r w:rsidR="00DF5655">
        <w:rPr>
          <w:color w:val="auto"/>
        </w:rPr>
        <w:t xml:space="preserve">suitably </w:t>
      </w:r>
      <w:r w:rsidRPr="004B0A4F">
        <w:rPr>
          <w:color w:val="auto"/>
        </w:rPr>
        <w:t xml:space="preserve">clinical setting, wearing </w:t>
      </w:r>
      <w:r w:rsidR="00DF5655">
        <w:rPr>
          <w:color w:val="auto"/>
        </w:rPr>
        <w:t xml:space="preserve">the requisite </w:t>
      </w:r>
      <w:r w:rsidRPr="004B0A4F">
        <w:rPr>
          <w:color w:val="auto"/>
        </w:rPr>
        <w:t>white coat and stethoscope, he mimics the authoritative tone of a medical professional giving healthcare advice</w:t>
      </w:r>
      <w:r w:rsidR="00EA44D3" w:rsidRPr="004B0A4F">
        <w:rPr>
          <w:color w:val="auto"/>
        </w:rPr>
        <w:t xml:space="preserve">. </w:t>
      </w:r>
      <w:r w:rsidRPr="004B0A4F">
        <w:rPr>
          <w:color w:val="auto"/>
        </w:rPr>
        <w:t>The website uses a multitude of media including text, images, moving images and sound to depict the fictional world but</w:t>
      </w:r>
      <w:r w:rsidR="00E742D7">
        <w:rPr>
          <w:color w:val="auto"/>
        </w:rPr>
        <w:t>,</w:t>
      </w:r>
      <w:r w:rsidRPr="004B0A4F">
        <w:rPr>
          <w:color w:val="auto"/>
        </w:rPr>
        <w:t xml:space="preserve"> as Brugger’s points out and as Manovich ha</w:t>
      </w:r>
      <w:r w:rsidR="0014107A">
        <w:rPr>
          <w:color w:val="auto"/>
        </w:rPr>
        <w:t>s</w:t>
      </w:r>
      <w:r w:rsidRPr="004B0A4F">
        <w:rPr>
          <w:color w:val="auto"/>
        </w:rPr>
        <w:t xml:space="preserve"> done before him, one of the ways in which digital artefacts like websites differ from other media is that it is also able to simulate other media too, including </w:t>
      </w:r>
      <w:r w:rsidR="006561C7">
        <w:rPr>
          <w:color w:val="auto"/>
        </w:rPr>
        <w:t xml:space="preserve">here </w:t>
      </w:r>
      <w:r w:rsidR="0014107A">
        <w:rPr>
          <w:color w:val="auto"/>
        </w:rPr>
        <w:t xml:space="preserve">medical </w:t>
      </w:r>
      <w:r w:rsidRPr="004B0A4F">
        <w:rPr>
          <w:color w:val="auto"/>
        </w:rPr>
        <w:t>CT scan</w:t>
      </w:r>
      <w:r w:rsidR="006561C7">
        <w:rPr>
          <w:color w:val="auto"/>
        </w:rPr>
        <w:t>-style</w:t>
      </w:r>
      <w:r w:rsidRPr="004B0A4F">
        <w:rPr>
          <w:color w:val="auto"/>
        </w:rPr>
        <w:t xml:space="preserve"> </w:t>
      </w:r>
      <w:r w:rsidR="006561C7">
        <w:rPr>
          <w:color w:val="auto"/>
        </w:rPr>
        <w:t>image</w:t>
      </w:r>
      <w:r w:rsidR="0014107A">
        <w:rPr>
          <w:color w:val="auto"/>
        </w:rPr>
        <w:t>s</w:t>
      </w:r>
      <w:r w:rsidR="006561C7">
        <w:rPr>
          <w:color w:val="auto"/>
        </w:rPr>
        <w:t xml:space="preserve"> </w:t>
      </w:r>
      <w:r w:rsidRPr="004B0A4F">
        <w:rPr>
          <w:color w:val="auto"/>
        </w:rPr>
        <w:t>and a TV-style commercial</w:t>
      </w:r>
      <w:r w:rsidR="006561C7">
        <w:rPr>
          <w:color w:val="auto"/>
        </w:rPr>
        <w:t xml:space="preserve"> </w:t>
      </w:r>
      <w:r w:rsidRPr="004B0A4F">
        <w:rPr>
          <w:color w:val="auto"/>
        </w:rPr>
        <w:t xml:space="preserve">(Brugger, 2010:30: Manovich, 2001:45). Here we see the topoic operation of the film site, not just in terms of thematic recurrence, but ideological intent too. The site operates on two levels simultaneously: first, by announcing its secondary world fictiveness; and secondly, the playful intertextuality of this secondary world mocks the tropes of medical infomercials and health-related websites, making an </w:t>
      </w:r>
      <w:r w:rsidR="006561C7">
        <w:rPr>
          <w:color w:val="auto"/>
        </w:rPr>
        <w:t xml:space="preserve">implicitly </w:t>
      </w:r>
      <w:r w:rsidRPr="004B0A4F">
        <w:rPr>
          <w:color w:val="auto"/>
        </w:rPr>
        <w:t xml:space="preserve">ideological critique of the primary world from the secondary world. </w:t>
      </w:r>
    </w:p>
    <w:p w14:paraId="675AD785" w14:textId="317384A5" w:rsidR="00A11D38" w:rsidRPr="004B0A4F" w:rsidRDefault="00A11D38" w:rsidP="00A11D38">
      <w:pPr>
        <w:spacing w:after="343"/>
        <w:ind w:left="92" w:right="50"/>
        <w:rPr>
          <w:color w:val="auto"/>
        </w:rPr>
      </w:pPr>
      <w:r w:rsidRPr="004B0A4F">
        <w:rPr>
          <w:color w:val="auto"/>
        </w:rPr>
        <w:t xml:space="preserve">Site visitors are invited to engage with the fictional world </w:t>
      </w:r>
      <w:r w:rsidR="00D25112">
        <w:rPr>
          <w:color w:val="auto"/>
        </w:rPr>
        <w:t>through</w:t>
      </w:r>
      <w:r w:rsidRPr="004B0A4F">
        <w:rPr>
          <w:color w:val="auto"/>
        </w:rPr>
        <w:t xml:space="preserve"> </w:t>
      </w:r>
      <w:r w:rsidR="00D25112">
        <w:rPr>
          <w:color w:val="auto"/>
        </w:rPr>
        <w:t xml:space="preserve">the world making device of associated, linked </w:t>
      </w:r>
      <w:r w:rsidRPr="004B0A4F">
        <w:rPr>
          <w:color w:val="auto"/>
        </w:rPr>
        <w:t xml:space="preserve">or ‘nested stories’ (Wolf, 2012:204). Nested stories are evident here in the banner animations that appear at the top of the page, with </w:t>
      </w:r>
      <w:r w:rsidR="00D25112">
        <w:rPr>
          <w:color w:val="auto"/>
        </w:rPr>
        <w:t xml:space="preserve">sound-bite </w:t>
      </w:r>
      <w:r w:rsidRPr="004B0A4F">
        <w:rPr>
          <w:color w:val="auto"/>
        </w:rPr>
        <w:t>quotations from satisfied customers making claims that the ‘painless non-surgical procedure’ is ‘safe’ for the whole family</w:t>
      </w:r>
      <w:r w:rsidR="00EA44D3" w:rsidRPr="004B0A4F">
        <w:rPr>
          <w:color w:val="auto"/>
        </w:rPr>
        <w:t xml:space="preserve">. </w:t>
      </w:r>
      <w:r w:rsidR="00D25112">
        <w:rPr>
          <w:color w:val="auto"/>
        </w:rPr>
        <w:t>On Lacuna Inc. n</w:t>
      </w:r>
      <w:r w:rsidRPr="004B0A4F">
        <w:rPr>
          <w:color w:val="auto"/>
        </w:rPr>
        <w:t xml:space="preserve">ested stories also take the form of ‘testimonials’ and fictional publications such as ‘The New Science Magazine’ and ‘Science International’ </w:t>
      </w:r>
      <w:r w:rsidR="00D25112">
        <w:rPr>
          <w:color w:val="auto"/>
        </w:rPr>
        <w:t xml:space="preserve">to </w:t>
      </w:r>
      <w:r w:rsidRPr="004B0A4F">
        <w:rPr>
          <w:color w:val="auto"/>
        </w:rPr>
        <w:t>provid</w:t>
      </w:r>
      <w:r w:rsidR="00D25112">
        <w:rPr>
          <w:color w:val="auto"/>
        </w:rPr>
        <w:t>e</w:t>
      </w:r>
      <w:r w:rsidRPr="004B0A4F">
        <w:rPr>
          <w:color w:val="auto"/>
        </w:rPr>
        <w:t xml:space="preserve"> the </w:t>
      </w:r>
      <w:r w:rsidR="00D25112">
        <w:rPr>
          <w:color w:val="auto"/>
        </w:rPr>
        <w:t xml:space="preserve">semblance </w:t>
      </w:r>
      <w:r w:rsidRPr="004B0A4F">
        <w:rPr>
          <w:color w:val="auto"/>
        </w:rPr>
        <w:t xml:space="preserve">of third-party validation. The cumulative effect of these little nested </w:t>
      </w:r>
      <w:r w:rsidR="006561C7">
        <w:rPr>
          <w:color w:val="auto"/>
        </w:rPr>
        <w:t>narratives</w:t>
      </w:r>
      <w:r w:rsidRPr="004B0A4F">
        <w:rPr>
          <w:color w:val="auto"/>
        </w:rPr>
        <w:t xml:space="preserve"> from </w:t>
      </w:r>
      <w:r w:rsidR="00D25112">
        <w:rPr>
          <w:color w:val="auto"/>
        </w:rPr>
        <w:t xml:space="preserve">fictional </w:t>
      </w:r>
      <w:r w:rsidR="006561C7">
        <w:rPr>
          <w:color w:val="auto"/>
        </w:rPr>
        <w:t xml:space="preserve">satisfied customers and </w:t>
      </w:r>
      <w:r w:rsidR="00D25112">
        <w:rPr>
          <w:color w:val="auto"/>
        </w:rPr>
        <w:t xml:space="preserve">fictional </w:t>
      </w:r>
      <w:r w:rsidR="006561C7">
        <w:rPr>
          <w:color w:val="auto"/>
        </w:rPr>
        <w:t xml:space="preserve">scientific publications </w:t>
      </w:r>
      <w:r w:rsidRPr="004B0A4F">
        <w:rPr>
          <w:color w:val="auto"/>
        </w:rPr>
        <w:t xml:space="preserve">is to create a credible </w:t>
      </w:r>
      <w:r w:rsidR="00D25112">
        <w:rPr>
          <w:color w:val="auto"/>
        </w:rPr>
        <w:t xml:space="preserve">make-believe </w:t>
      </w:r>
      <w:r w:rsidRPr="004B0A4F">
        <w:rPr>
          <w:color w:val="auto"/>
        </w:rPr>
        <w:t>world (Wolf, 2012:205)</w:t>
      </w:r>
      <w:proofErr w:type="gramStart"/>
      <w:r w:rsidRPr="004B0A4F">
        <w:rPr>
          <w:color w:val="auto"/>
        </w:rPr>
        <w:t xml:space="preserve">.  </w:t>
      </w:r>
      <w:proofErr w:type="gramEnd"/>
    </w:p>
    <w:p w14:paraId="230B02B4" w14:textId="54B8784A" w:rsidR="00A11D38" w:rsidRPr="004B0A4F" w:rsidRDefault="00A11D38" w:rsidP="00A11D38">
      <w:pPr>
        <w:ind w:left="92" w:right="50"/>
        <w:rPr>
          <w:color w:val="auto"/>
        </w:rPr>
      </w:pPr>
      <w:r w:rsidRPr="004B0A4F">
        <w:rPr>
          <w:color w:val="auto"/>
        </w:rPr>
        <w:t xml:space="preserve">Another feature of nested stories is that they provide opportunities for audiences to ‘forage’ for narrative material for themselves </w:t>
      </w:r>
      <w:r w:rsidR="003C6F03">
        <w:rPr>
          <w:color w:val="auto"/>
        </w:rPr>
        <w:t xml:space="preserve">in the site </w:t>
      </w:r>
      <w:r w:rsidRPr="004B0A4F">
        <w:rPr>
          <w:color w:val="auto"/>
        </w:rPr>
        <w:t xml:space="preserve">which was </w:t>
      </w:r>
      <w:r w:rsidR="003C6F03">
        <w:rPr>
          <w:color w:val="auto"/>
        </w:rPr>
        <w:t xml:space="preserve">termed </w:t>
      </w:r>
      <w:r w:rsidRPr="004B0A4F">
        <w:rPr>
          <w:color w:val="auto"/>
        </w:rPr>
        <w:t xml:space="preserve">as ‘drillability’ by transmedia scholar, Jason Mittell (in Jenkins, 2009b). Site visitors are also invited to </w:t>
      </w:r>
      <w:r w:rsidR="003C6F03">
        <w:rPr>
          <w:color w:val="auto"/>
        </w:rPr>
        <w:t>partic</w:t>
      </w:r>
      <w:r w:rsidR="00F93DB1">
        <w:rPr>
          <w:color w:val="auto"/>
        </w:rPr>
        <w:t>i</w:t>
      </w:r>
      <w:r w:rsidR="003C6F03">
        <w:rPr>
          <w:color w:val="auto"/>
        </w:rPr>
        <w:t xml:space="preserve">pate in the promotion by </w:t>
      </w:r>
      <w:r w:rsidR="00F93DB1">
        <w:rPr>
          <w:color w:val="auto"/>
        </w:rPr>
        <w:t xml:space="preserve">sending </w:t>
      </w:r>
      <w:r w:rsidRPr="004B0A4F">
        <w:rPr>
          <w:color w:val="auto"/>
        </w:rPr>
        <w:t>e-postcards</w:t>
      </w:r>
      <w:r w:rsidR="003C6F03">
        <w:rPr>
          <w:color w:val="auto"/>
        </w:rPr>
        <w:t xml:space="preserve"> </w:t>
      </w:r>
      <w:r w:rsidRPr="004B0A4F">
        <w:rPr>
          <w:color w:val="auto"/>
        </w:rPr>
        <w:t xml:space="preserve">to their own contacts, illustrating what Jenkins referred to earlier as the potential ‘spreadability’ of transmedial extensions, </w:t>
      </w:r>
      <w:r w:rsidR="00F93DB1">
        <w:rPr>
          <w:color w:val="auto"/>
        </w:rPr>
        <w:t xml:space="preserve">in which </w:t>
      </w:r>
      <w:r w:rsidRPr="004B0A4F">
        <w:rPr>
          <w:color w:val="auto"/>
        </w:rPr>
        <w:t xml:space="preserve">audience’s social impulses are commandeered to promote the film (Jenkins, Ford and Green, 2013:12). However, while the </w:t>
      </w:r>
      <w:r w:rsidRPr="004B0A4F">
        <w:rPr>
          <w:i/>
          <w:color w:val="auto"/>
        </w:rPr>
        <w:t>Lacuna Inc.</w:t>
      </w:r>
      <w:r w:rsidRPr="004B0A4F">
        <w:rPr>
          <w:color w:val="auto"/>
        </w:rPr>
        <w:t xml:space="preserve"> website functions transmedially in relation to the film by contributing to the fabric of the fictional world, it is confined to a</w:t>
      </w:r>
      <w:r w:rsidR="00F93DB1">
        <w:rPr>
          <w:color w:val="auto"/>
        </w:rPr>
        <w:t xml:space="preserve"> largely</w:t>
      </w:r>
      <w:r w:rsidRPr="004B0A4F">
        <w:rPr>
          <w:color w:val="auto"/>
        </w:rPr>
        <w:t xml:space="preserve"> expository role, and stops short of advancing the narrative</w:t>
      </w:r>
      <w:r w:rsidR="00F93DB1">
        <w:rPr>
          <w:color w:val="auto"/>
        </w:rPr>
        <w:t xml:space="preserve"> of the film</w:t>
      </w:r>
      <w:r w:rsidRPr="004B0A4F">
        <w:rPr>
          <w:color w:val="auto"/>
        </w:rPr>
        <w:t>. To look at an example of a site which does this</w:t>
      </w:r>
      <w:r w:rsidR="00450D96">
        <w:rPr>
          <w:color w:val="auto"/>
        </w:rPr>
        <w:t xml:space="preserve"> the chapter moves on</w:t>
      </w:r>
      <w:r w:rsidRPr="004B0A4F">
        <w:rPr>
          <w:color w:val="auto"/>
        </w:rPr>
        <w:t>to the next case study</w:t>
      </w:r>
      <w:r w:rsidR="00450D96">
        <w:rPr>
          <w:color w:val="auto"/>
        </w:rPr>
        <w:t xml:space="preserve"> which is </w:t>
      </w:r>
      <w:r w:rsidRPr="004B0A4F">
        <w:rPr>
          <w:color w:val="auto"/>
        </w:rPr>
        <w:t xml:space="preserve">the </w:t>
      </w:r>
      <w:r w:rsidR="00122C43" w:rsidRPr="004B0A4F">
        <w:rPr>
          <w:color w:val="auto"/>
        </w:rPr>
        <w:t>Multinational</w:t>
      </w:r>
      <w:r w:rsidRPr="004B0A4F">
        <w:rPr>
          <w:color w:val="auto"/>
        </w:rPr>
        <w:t xml:space="preserve"> United site (</w:t>
      </w:r>
      <w:r w:rsidRPr="004B0A4F">
        <w:rPr>
          <w:i/>
          <w:color w:val="auto"/>
        </w:rPr>
        <w:t>MNU.com</w:t>
      </w:r>
      <w:r w:rsidRPr="004B0A4F">
        <w:rPr>
          <w:color w:val="auto"/>
        </w:rPr>
        <w:t xml:space="preserve">) for </w:t>
      </w:r>
      <w:r w:rsidRPr="004B0A4F">
        <w:rPr>
          <w:i/>
          <w:color w:val="auto"/>
        </w:rPr>
        <w:t>District 9</w:t>
      </w:r>
      <w:r w:rsidRPr="004B0A4F">
        <w:rPr>
          <w:color w:val="auto"/>
        </w:rPr>
        <w:t xml:space="preserve"> (N. Blomkamp, 2009), designed by the marketing agency, Campfire, who had produced the campaign for </w:t>
      </w:r>
      <w:r w:rsidR="00450D96" w:rsidRPr="004B0A4F">
        <w:rPr>
          <w:color w:val="auto"/>
        </w:rPr>
        <w:t>E. Sánchez and D. Myrick</w:t>
      </w:r>
      <w:r w:rsidR="00450D96">
        <w:rPr>
          <w:color w:val="auto"/>
        </w:rPr>
        <w:t xml:space="preserve">’s </w:t>
      </w:r>
      <w:r w:rsidRPr="004B0A4F">
        <w:rPr>
          <w:i/>
          <w:color w:val="auto"/>
        </w:rPr>
        <w:t xml:space="preserve">The Blair Witch Project </w:t>
      </w:r>
      <w:r w:rsidRPr="004B0A4F">
        <w:rPr>
          <w:color w:val="auto"/>
        </w:rPr>
        <w:t>(1999</w:t>
      </w:r>
      <w:r w:rsidR="00450D96">
        <w:rPr>
          <w:color w:val="auto"/>
        </w:rPr>
        <w:t>) a decade earlier</w:t>
      </w:r>
      <w:r w:rsidRPr="004B0A4F">
        <w:rPr>
          <w:color w:val="auto"/>
        </w:rPr>
        <w:t xml:space="preserve">. </w:t>
      </w:r>
    </w:p>
    <w:p w14:paraId="787370C1" w14:textId="77777777" w:rsidR="00A11D38" w:rsidRPr="004B0A4F" w:rsidRDefault="00A11D38" w:rsidP="00A11D38">
      <w:pPr>
        <w:ind w:left="92" w:right="50"/>
        <w:rPr>
          <w:color w:val="auto"/>
        </w:rPr>
      </w:pPr>
    </w:p>
    <w:p w14:paraId="7FB9933F" w14:textId="60EDC1EB" w:rsidR="00A11D38" w:rsidRPr="004B0A4F" w:rsidRDefault="00A11D38" w:rsidP="00A11D38">
      <w:pPr>
        <w:rPr>
          <w:b/>
        </w:rPr>
      </w:pPr>
      <w:r w:rsidRPr="004B0A4F">
        <w:rPr>
          <w:b/>
        </w:rPr>
        <w:t>4.</w:t>
      </w:r>
      <w:r w:rsidR="004624BE">
        <w:rPr>
          <w:b/>
        </w:rPr>
        <w:t>5</w:t>
      </w:r>
      <w:r w:rsidR="008603B8">
        <w:rPr>
          <w:b/>
        </w:rPr>
        <w:t xml:space="preserve"> </w:t>
      </w:r>
      <w:r w:rsidR="002C6572">
        <w:rPr>
          <w:b/>
        </w:rPr>
        <w:t xml:space="preserve">District 9’s </w:t>
      </w:r>
      <w:r w:rsidR="008603B8">
        <w:rPr>
          <w:b/>
        </w:rPr>
        <w:t>D-9</w:t>
      </w:r>
      <w:r w:rsidRPr="004B0A4F">
        <w:rPr>
          <w:b/>
        </w:rPr>
        <w:t xml:space="preserve">.com </w:t>
      </w:r>
    </w:p>
    <w:p w14:paraId="0D52D0E6" w14:textId="77777777" w:rsidR="00A11D38" w:rsidRPr="004B0A4F" w:rsidRDefault="00A11D38" w:rsidP="00A11D38">
      <w:pPr>
        <w:rPr>
          <w:b/>
        </w:rPr>
      </w:pPr>
    </w:p>
    <w:p w14:paraId="3D24C885" w14:textId="5DE216F2" w:rsidR="00A11D38" w:rsidRPr="004B0A4F" w:rsidRDefault="00A11D38" w:rsidP="00A11D38">
      <w:pPr>
        <w:rPr>
          <w:color w:val="auto"/>
        </w:rPr>
      </w:pPr>
      <w:r w:rsidRPr="004B0A4F">
        <w:rPr>
          <w:i/>
          <w:color w:val="auto"/>
        </w:rPr>
        <w:t>District 9</w:t>
      </w:r>
      <w:r w:rsidRPr="004B0A4F">
        <w:rPr>
          <w:color w:val="auto"/>
        </w:rPr>
        <w:t xml:space="preserve"> open</w:t>
      </w:r>
      <w:r w:rsidR="00B33983">
        <w:rPr>
          <w:color w:val="auto"/>
        </w:rPr>
        <w:t>s</w:t>
      </w:r>
      <w:r w:rsidRPr="004B0A4F">
        <w:rPr>
          <w:color w:val="auto"/>
        </w:rPr>
        <w:t xml:space="preserve"> in the Department of Alien Affairs in the headquarter</w:t>
      </w:r>
      <w:r w:rsidR="004D0C7D">
        <w:rPr>
          <w:color w:val="auto"/>
        </w:rPr>
        <w:t>s</w:t>
      </w:r>
      <w:r w:rsidR="00B33983">
        <w:rPr>
          <w:color w:val="auto"/>
        </w:rPr>
        <w:t xml:space="preserve"> building</w:t>
      </w:r>
      <w:r w:rsidRPr="004B0A4F">
        <w:rPr>
          <w:color w:val="auto"/>
        </w:rPr>
        <w:t xml:space="preserve"> of </w:t>
      </w:r>
      <w:r w:rsidRPr="004D3D63">
        <w:rPr>
          <w:iCs/>
          <w:color w:val="auto"/>
        </w:rPr>
        <w:t>Multi-National United (MNU) in</w:t>
      </w:r>
      <w:r w:rsidRPr="004B0A4F">
        <w:rPr>
          <w:color w:val="auto"/>
        </w:rPr>
        <w:t xml:space="preserve"> Johannesburg, South Africa. At first glance the </w:t>
      </w:r>
      <w:r w:rsidR="00B33983">
        <w:rPr>
          <w:color w:val="auto"/>
        </w:rPr>
        <w:t xml:space="preserve">fictional </w:t>
      </w:r>
      <w:r w:rsidRPr="004B0A4F">
        <w:rPr>
          <w:color w:val="auto"/>
        </w:rPr>
        <w:t>company’s offices appear not dissimilar to their primary world counterparts</w:t>
      </w:r>
      <w:r w:rsidR="00B33983">
        <w:rPr>
          <w:color w:val="auto"/>
        </w:rPr>
        <w:t xml:space="preserve"> furnished with </w:t>
      </w:r>
      <w:r w:rsidRPr="004B0A4F">
        <w:rPr>
          <w:color w:val="auto"/>
        </w:rPr>
        <w:t xml:space="preserve">fluorescent strip lighting, desk furniture, </w:t>
      </w:r>
      <w:r w:rsidR="00980374" w:rsidRPr="004B0A4F">
        <w:rPr>
          <w:color w:val="auto"/>
        </w:rPr>
        <w:t>planters,</w:t>
      </w:r>
      <w:r w:rsidRPr="004B0A4F">
        <w:rPr>
          <w:color w:val="auto"/>
        </w:rPr>
        <w:t xml:space="preserve"> and vertical window blinds. The film’s website </w:t>
      </w:r>
      <w:r w:rsidR="00B33983">
        <w:rPr>
          <w:color w:val="auto"/>
        </w:rPr>
        <w:t xml:space="preserve">follows </w:t>
      </w:r>
      <w:r w:rsidRPr="004B0A4F">
        <w:rPr>
          <w:color w:val="auto"/>
        </w:rPr>
        <w:t xml:space="preserve">this corporate theme and </w:t>
      </w:r>
      <w:r w:rsidR="00B33983">
        <w:rPr>
          <w:color w:val="auto"/>
        </w:rPr>
        <w:t xml:space="preserve">automatically </w:t>
      </w:r>
      <w:r w:rsidRPr="004B0A4F">
        <w:rPr>
          <w:color w:val="auto"/>
        </w:rPr>
        <w:t xml:space="preserve">opens with </w:t>
      </w:r>
      <w:r w:rsidR="00B33983">
        <w:rPr>
          <w:color w:val="auto"/>
        </w:rPr>
        <w:t xml:space="preserve">the recording of </w:t>
      </w:r>
      <w:r w:rsidRPr="004B0A4F">
        <w:rPr>
          <w:color w:val="auto"/>
        </w:rPr>
        <w:t xml:space="preserve">a welcome address by an </w:t>
      </w:r>
      <w:r w:rsidR="003F68E1">
        <w:rPr>
          <w:color w:val="auto"/>
        </w:rPr>
        <w:t xml:space="preserve">MNU </w:t>
      </w:r>
      <w:r w:rsidRPr="004B0A4F">
        <w:rPr>
          <w:color w:val="auto"/>
        </w:rPr>
        <w:t>employee, direct to camera, against a blue screen background.</w:t>
      </w:r>
    </w:p>
    <w:p w14:paraId="472D5C4D" w14:textId="77777777" w:rsidR="00A11D38" w:rsidRPr="004B0A4F" w:rsidRDefault="00A11D38" w:rsidP="00A11D38">
      <w:pPr>
        <w:ind w:left="0" w:firstLine="0"/>
        <w:rPr>
          <w:color w:val="auto"/>
        </w:rPr>
      </w:pPr>
    </w:p>
    <w:p w14:paraId="323AC27A" w14:textId="37B47114" w:rsidR="00A11D38" w:rsidRPr="004B0A4F" w:rsidRDefault="00A11D38" w:rsidP="00A11D38">
      <w:pPr>
        <w:spacing w:after="343"/>
        <w:ind w:left="92" w:right="50"/>
        <w:rPr>
          <w:color w:val="auto"/>
        </w:rPr>
      </w:pPr>
      <w:r w:rsidRPr="004B0A4F">
        <w:rPr>
          <w:color w:val="auto"/>
        </w:rPr>
        <w:t xml:space="preserve">The world of </w:t>
      </w:r>
      <w:r w:rsidR="00B33983">
        <w:rPr>
          <w:color w:val="auto"/>
        </w:rPr>
        <w:t xml:space="preserve">the </w:t>
      </w:r>
      <w:r w:rsidRPr="004B0A4F">
        <w:rPr>
          <w:color w:val="auto"/>
        </w:rPr>
        <w:t xml:space="preserve">MNU </w:t>
      </w:r>
      <w:r w:rsidR="00B33983">
        <w:rPr>
          <w:color w:val="auto"/>
        </w:rPr>
        <w:t xml:space="preserve">corporation </w:t>
      </w:r>
      <w:r w:rsidRPr="004B0A4F">
        <w:rPr>
          <w:color w:val="auto"/>
        </w:rPr>
        <w:t xml:space="preserve">is not immediately visible </w:t>
      </w:r>
      <w:r w:rsidR="00B33983">
        <w:rPr>
          <w:color w:val="auto"/>
        </w:rPr>
        <w:t xml:space="preserve">from </w:t>
      </w:r>
      <w:r w:rsidRPr="004B0A4F">
        <w:rPr>
          <w:color w:val="auto"/>
        </w:rPr>
        <w:t>the site’s landing page. But the nature of the secondary world is i</w:t>
      </w:r>
      <w:r w:rsidR="004D0C7D">
        <w:rPr>
          <w:color w:val="auto"/>
        </w:rPr>
        <w:t>mplicit</w:t>
      </w:r>
      <w:r w:rsidRPr="004B0A4F">
        <w:rPr>
          <w:color w:val="auto"/>
        </w:rPr>
        <w:t xml:space="preserve"> in the </w:t>
      </w:r>
      <w:r w:rsidR="004773CB">
        <w:rPr>
          <w:color w:val="auto"/>
        </w:rPr>
        <w:t xml:space="preserve">design </w:t>
      </w:r>
      <w:r w:rsidRPr="004B0A4F">
        <w:rPr>
          <w:color w:val="auto"/>
        </w:rPr>
        <w:t xml:space="preserve">of the site’s entrance. </w:t>
      </w:r>
      <w:r w:rsidR="004773CB">
        <w:rPr>
          <w:color w:val="auto"/>
        </w:rPr>
        <w:t xml:space="preserve">There are </w:t>
      </w:r>
      <w:r w:rsidRPr="004B0A4F">
        <w:rPr>
          <w:color w:val="auto"/>
        </w:rPr>
        <w:t xml:space="preserve">two points of entry: one for humans and one for aliens, </w:t>
      </w:r>
      <w:r w:rsidR="004773CB">
        <w:rPr>
          <w:color w:val="auto"/>
        </w:rPr>
        <w:t xml:space="preserve">and through this framing </w:t>
      </w:r>
      <w:r w:rsidR="00CB5CA1">
        <w:rPr>
          <w:color w:val="auto"/>
        </w:rPr>
        <w:t xml:space="preserve">narrative </w:t>
      </w:r>
      <w:r w:rsidR="004773CB">
        <w:rPr>
          <w:color w:val="auto"/>
        </w:rPr>
        <w:t xml:space="preserve">device, </w:t>
      </w:r>
      <w:r w:rsidRPr="004B0A4F">
        <w:rPr>
          <w:color w:val="auto"/>
        </w:rPr>
        <w:t xml:space="preserve">the </w:t>
      </w:r>
      <w:r w:rsidR="00FF2AC0">
        <w:rPr>
          <w:color w:val="auto"/>
        </w:rPr>
        <w:t xml:space="preserve">nature </w:t>
      </w:r>
      <w:r w:rsidRPr="004B0A4F">
        <w:rPr>
          <w:color w:val="auto"/>
        </w:rPr>
        <w:t xml:space="preserve">of this secondary world is established which distinguishes it from the primary world (Wolf, 2012:182). The alien side of the </w:t>
      </w:r>
      <w:r w:rsidRPr="004B0A4F">
        <w:rPr>
          <w:i/>
          <w:color w:val="auto"/>
        </w:rPr>
        <w:t>MNU</w:t>
      </w:r>
      <w:r w:rsidRPr="004B0A4F">
        <w:rPr>
          <w:color w:val="auto"/>
        </w:rPr>
        <w:t xml:space="preserve"> site is presented in an incomprehensible alien language and the human side is presented in </w:t>
      </w:r>
      <w:r w:rsidR="004773CB">
        <w:rPr>
          <w:color w:val="auto"/>
        </w:rPr>
        <w:t>English</w:t>
      </w:r>
      <w:r w:rsidR="00CB5CA1">
        <w:rPr>
          <w:color w:val="auto"/>
        </w:rPr>
        <w:t xml:space="preserve"> bearing out </w:t>
      </w:r>
      <w:r w:rsidRPr="004B0A4F">
        <w:rPr>
          <w:color w:val="auto"/>
        </w:rPr>
        <w:t>Wolf</w:t>
      </w:r>
      <w:r w:rsidR="004D0C7D">
        <w:rPr>
          <w:color w:val="auto"/>
        </w:rPr>
        <w:t>’s</w:t>
      </w:r>
      <w:r w:rsidRPr="004B0A4F">
        <w:rPr>
          <w:color w:val="auto"/>
        </w:rPr>
        <w:t xml:space="preserve"> </w:t>
      </w:r>
      <w:r w:rsidR="00CB5CA1">
        <w:rPr>
          <w:color w:val="auto"/>
        </w:rPr>
        <w:t xml:space="preserve">observation that </w:t>
      </w:r>
      <w:r w:rsidRPr="004B0A4F">
        <w:rPr>
          <w:color w:val="auto"/>
        </w:rPr>
        <w:t xml:space="preserve">some fictional worlds use </w:t>
      </w:r>
      <w:r w:rsidRPr="00BD30F7">
        <w:rPr>
          <w:i/>
          <w:iCs/>
          <w:color w:val="auto"/>
        </w:rPr>
        <w:t>a posteriori</w:t>
      </w:r>
      <w:r w:rsidRPr="004B0A4F">
        <w:rPr>
          <w:color w:val="auto"/>
        </w:rPr>
        <w:t xml:space="preserve"> language based on existing languages, while others fabricate </w:t>
      </w:r>
      <w:r w:rsidRPr="00BD30F7">
        <w:rPr>
          <w:i/>
          <w:iCs/>
          <w:color w:val="auto"/>
        </w:rPr>
        <w:t>a priori</w:t>
      </w:r>
      <w:r w:rsidRPr="004B0A4F">
        <w:rPr>
          <w:color w:val="auto"/>
        </w:rPr>
        <w:t xml:space="preserve"> languages </w:t>
      </w:r>
      <w:r w:rsidR="006D618B">
        <w:rPr>
          <w:color w:val="auto"/>
        </w:rPr>
        <w:t xml:space="preserve">but that these </w:t>
      </w:r>
      <w:r w:rsidRPr="004B0A4F">
        <w:rPr>
          <w:color w:val="auto"/>
        </w:rPr>
        <w:t xml:space="preserve">are </w:t>
      </w:r>
      <w:r w:rsidR="006D618B">
        <w:rPr>
          <w:color w:val="auto"/>
        </w:rPr>
        <w:t xml:space="preserve">often only </w:t>
      </w:r>
      <w:r w:rsidRPr="004B0A4F">
        <w:rPr>
          <w:color w:val="auto"/>
        </w:rPr>
        <w:t xml:space="preserve">sketched out to </w:t>
      </w:r>
      <w:r w:rsidR="006D618B">
        <w:rPr>
          <w:color w:val="auto"/>
        </w:rPr>
        <w:t>a</w:t>
      </w:r>
      <w:r w:rsidRPr="004B0A4F">
        <w:rPr>
          <w:color w:val="auto"/>
        </w:rPr>
        <w:t xml:space="preserve"> degree needed to distinguish </w:t>
      </w:r>
      <w:r w:rsidR="00CB5CA1">
        <w:rPr>
          <w:color w:val="auto"/>
        </w:rPr>
        <w:t xml:space="preserve">them </w:t>
      </w:r>
      <w:r w:rsidRPr="004B0A4F">
        <w:rPr>
          <w:color w:val="auto"/>
        </w:rPr>
        <w:t xml:space="preserve">from primary world languages (2012:184). However, as English is the lingua franca for all interspecies communication in this </w:t>
      </w:r>
      <w:r w:rsidR="004773CB">
        <w:rPr>
          <w:color w:val="auto"/>
        </w:rPr>
        <w:t xml:space="preserve">fictional </w:t>
      </w:r>
      <w:r w:rsidRPr="004B0A4F">
        <w:rPr>
          <w:color w:val="auto"/>
        </w:rPr>
        <w:t xml:space="preserve">world, the alien language is subtitled in the film, and on the website the viewer </w:t>
      </w:r>
      <w:r w:rsidR="00CB5CA1">
        <w:rPr>
          <w:color w:val="auto"/>
        </w:rPr>
        <w:t xml:space="preserve">is encouraged to </w:t>
      </w:r>
      <w:r w:rsidR="006D618B">
        <w:rPr>
          <w:color w:val="auto"/>
        </w:rPr>
        <w:t xml:space="preserve">buy into the film’s underlying conceit by </w:t>
      </w:r>
      <w:r w:rsidR="00B33983">
        <w:rPr>
          <w:color w:val="auto"/>
        </w:rPr>
        <w:t>click</w:t>
      </w:r>
      <w:r w:rsidR="006D618B">
        <w:rPr>
          <w:color w:val="auto"/>
        </w:rPr>
        <w:t>ing</w:t>
      </w:r>
      <w:r w:rsidR="00B33983">
        <w:rPr>
          <w:color w:val="auto"/>
        </w:rPr>
        <w:t xml:space="preserve"> </w:t>
      </w:r>
      <w:r w:rsidRPr="004B0A4F">
        <w:rPr>
          <w:color w:val="auto"/>
        </w:rPr>
        <w:t xml:space="preserve">a button </w:t>
      </w:r>
      <w:r w:rsidR="00B33983">
        <w:rPr>
          <w:color w:val="auto"/>
        </w:rPr>
        <w:t xml:space="preserve">on the screen </w:t>
      </w:r>
      <w:r w:rsidRPr="004B0A4F">
        <w:rPr>
          <w:color w:val="auto"/>
        </w:rPr>
        <w:t>to translate from alien to human language  (Brugger,2010: 28)</w:t>
      </w:r>
      <w:ins w:id="26" w:author="Kim Walden" w:date="2023-10-02T16:16:00Z">
        <w:r w:rsidR="001E3C03" w:rsidRPr="004B0A4F">
          <w:rPr>
            <w:color w:val="auto"/>
          </w:rPr>
          <w:t xml:space="preserve">. </w:t>
        </w:r>
      </w:ins>
    </w:p>
    <w:p w14:paraId="13438742" w14:textId="1B8033B7" w:rsidR="00A11D38" w:rsidRPr="004B0A4F" w:rsidRDefault="00A11D38" w:rsidP="00A11D38">
      <w:pPr>
        <w:spacing w:after="344"/>
        <w:ind w:left="92" w:right="50"/>
        <w:rPr>
          <w:color w:val="auto"/>
        </w:rPr>
      </w:pPr>
      <w:r w:rsidRPr="004B0A4F">
        <w:rPr>
          <w:color w:val="auto"/>
        </w:rPr>
        <w:t xml:space="preserve">Within the film’s diegesis, this alien language makes </w:t>
      </w:r>
      <w:r w:rsidR="006B61A7">
        <w:rPr>
          <w:color w:val="auto"/>
        </w:rPr>
        <w:t xml:space="preserve">them </w:t>
      </w:r>
      <w:r w:rsidRPr="004B0A4F">
        <w:rPr>
          <w:color w:val="auto"/>
        </w:rPr>
        <w:t xml:space="preserve">vulnerable as they cannot make themselves understood and the </w:t>
      </w:r>
      <w:r w:rsidR="004773CB">
        <w:rPr>
          <w:color w:val="auto"/>
        </w:rPr>
        <w:t xml:space="preserve">resulting </w:t>
      </w:r>
      <w:r w:rsidRPr="004B0A4F">
        <w:rPr>
          <w:color w:val="auto"/>
        </w:rPr>
        <w:t xml:space="preserve">subjugation </w:t>
      </w:r>
      <w:r w:rsidR="003F68E1">
        <w:rPr>
          <w:color w:val="auto"/>
        </w:rPr>
        <w:t xml:space="preserve">of the aliens </w:t>
      </w:r>
      <w:r w:rsidRPr="004B0A4F">
        <w:rPr>
          <w:color w:val="auto"/>
        </w:rPr>
        <w:t xml:space="preserve">is </w:t>
      </w:r>
      <w:r w:rsidR="003F68E1">
        <w:rPr>
          <w:color w:val="auto"/>
        </w:rPr>
        <w:t xml:space="preserve">performed </w:t>
      </w:r>
      <w:r w:rsidRPr="004B0A4F">
        <w:rPr>
          <w:color w:val="auto"/>
        </w:rPr>
        <w:t>through the cultural realm on the website. Throughout the site’s mise</w:t>
      </w:r>
      <w:r w:rsidR="0006036B">
        <w:rPr>
          <w:color w:val="auto"/>
        </w:rPr>
        <w:t xml:space="preserve"> </w:t>
      </w:r>
      <w:r w:rsidRPr="004B0A4F">
        <w:rPr>
          <w:color w:val="auto"/>
        </w:rPr>
        <w:t>en</w:t>
      </w:r>
      <w:r w:rsidR="0006036B">
        <w:rPr>
          <w:color w:val="auto"/>
        </w:rPr>
        <w:t xml:space="preserve"> </w:t>
      </w:r>
      <w:r w:rsidRPr="004B0A4F">
        <w:rPr>
          <w:color w:val="auto"/>
        </w:rPr>
        <w:t>scène,</w:t>
      </w:r>
      <w:r w:rsidR="0006036B">
        <w:rPr>
          <w:color w:val="auto"/>
        </w:rPr>
        <w:t xml:space="preserve"> signs and notices define the fictional world’s </w:t>
      </w:r>
      <w:r w:rsidRPr="004B0A4F">
        <w:rPr>
          <w:color w:val="auto"/>
        </w:rPr>
        <w:t>rules and regulations stipulat</w:t>
      </w:r>
      <w:r w:rsidR="0006036B">
        <w:rPr>
          <w:color w:val="auto"/>
        </w:rPr>
        <w:t>ing</w:t>
      </w:r>
      <w:r w:rsidRPr="004B0A4F">
        <w:rPr>
          <w:color w:val="auto"/>
        </w:rPr>
        <w:t xml:space="preserve"> that aliens must wear identification tags, </w:t>
      </w:r>
      <w:r w:rsidR="004773CB">
        <w:rPr>
          <w:color w:val="auto"/>
        </w:rPr>
        <w:t xml:space="preserve">while </w:t>
      </w:r>
      <w:r w:rsidRPr="004B0A4F">
        <w:rPr>
          <w:color w:val="auto"/>
        </w:rPr>
        <w:t>public safety advisory advertisements and alien ‘Wanted’ posters create a sense of the story world</w:t>
      </w:r>
      <w:r w:rsidR="004773CB">
        <w:rPr>
          <w:color w:val="auto"/>
        </w:rPr>
        <w:t>, evocative of apartheid</w:t>
      </w:r>
      <w:r w:rsidR="004D0C7D">
        <w:rPr>
          <w:color w:val="auto"/>
        </w:rPr>
        <w:t>-</w:t>
      </w:r>
      <w:r w:rsidR="004773CB">
        <w:rPr>
          <w:color w:val="auto"/>
        </w:rPr>
        <w:t xml:space="preserve">era South Africa </w:t>
      </w:r>
      <w:r w:rsidR="0006036B">
        <w:rPr>
          <w:color w:val="auto"/>
        </w:rPr>
        <w:t xml:space="preserve">in which </w:t>
      </w:r>
      <w:r w:rsidR="004773CB">
        <w:rPr>
          <w:color w:val="auto"/>
        </w:rPr>
        <w:t xml:space="preserve"> </w:t>
      </w:r>
      <w:r w:rsidR="003F68E1">
        <w:rPr>
          <w:color w:val="auto"/>
        </w:rPr>
        <w:t xml:space="preserve">the Director </w:t>
      </w:r>
      <w:r w:rsidR="004773CB">
        <w:rPr>
          <w:color w:val="auto"/>
        </w:rPr>
        <w:t>Neill Blomkamp grew up</w:t>
      </w:r>
      <w:r w:rsidR="00EA44D3" w:rsidRPr="004B0A4F">
        <w:rPr>
          <w:color w:val="auto"/>
        </w:rPr>
        <w:t xml:space="preserve">. </w:t>
      </w:r>
      <w:r w:rsidRPr="004B0A4F">
        <w:rPr>
          <w:color w:val="auto"/>
        </w:rPr>
        <w:t xml:space="preserve">Through these transmedial encounters with both the film and the website, each platform’s existence validates the other and the audience is </w:t>
      </w:r>
      <w:r w:rsidR="004773CB">
        <w:rPr>
          <w:color w:val="auto"/>
        </w:rPr>
        <w:t xml:space="preserve">incrementally </w:t>
      </w:r>
      <w:r w:rsidRPr="004B0A4F">
        <w:rPr>
          <w:color w:val="auto"/>
        </w:rPr>
        <w:t>inducted into this fictional worl</w:t>
      </w:r>
      <w:r w:rsidR="00CB47FA">
        <w:rPr>
          <w:color w:val="auto"/>
        </w:rPr>
        <w:t>d</w:t>
      </w:r>
      <w:r w:rsidR="00CB47FA" w:rsidRPr="00CB47FA">
        <w:rPr>
          <w:color w:val="auto"/>
        </w:rPr>
        <w:t>.</w:t>
      </w:r>
      <w:r w:rsidR="00CB47FA">
        <w:rPr>
          <w:color w:val="auto"/>
        </w:rPr>
        <w:t xml:space="preserve"> Wolf </w:t>
      </w:r>
      <w:r w:rsidRPr="004B0A4F">
        <w:rPr>
          <w:color w:val="auto"/>
        </w:rPr>
        <w:t>explains how: ‘</w:t>
      </w:r>
      <w:r w:rsidR="00E160DE">
        <w:rPr>
          <w:color w:val="auto"/>
        </w:rPr>
        <w:t>t</w:t>
      </w:r>
      <w:r w:rsidRPr="004B0A4F">
        <w:rPr>
          <w:color w:val="auto"/>
        </w:rPr>
        <w:t>ransmediality implies a kind of independence for its object; the more media windows we experience a world through, the less reliant that world is on the peculiarities of any one medium for its existence</w:t>
      </w:r>
      <w:r w:rsidR="004D0C7D">
        <w:rPr>
          <w:color w:val="auto"/>
        </w:rPr>
        <w:t>’</w:t>
      </w:r>
      <w:r w:rsidRPr="004B0A4F">
        <w:rPr>
          <w:color w:val="auto"/>
        </w:rPr>
        <w:t xml:space="preserve">  </w:t>
      </w:r>
      <w:r w:rsidR="0006036B">
        <w:rPr>
          <w:color w:val="auto"/>
        </w:rPr>
        <w:t>(</w:t>
      </w:r>
      <w:r w:rsidRPr="004B0A4F">
        <w:rPr>
          <w:color w:val="auto"/>
        </w:rPr>
        <w:t>2012:247)</w:t>
      </w:r>
      <w:r w:rsidR="00EA44D3" w:rsidRPr="004B0A4F">
        <w:rPr>
          <w:color w:val="auto"/>
        </w:rPr>
        <w:t xml:space="preserve">. </w:t>
      </w:r>
      <w:r w:rsidRPr="004B0A4F">
        <w:rPr>
          <w:color w:val="auto"/>
        </w:rPr>
        <w:t xml:space="preserve">The </w:t>
      </w:r>
      <w:r w:rsidR="0006036B">
        <w:rPr>
          <w:color w:val="auto"/>
        </w:rPr>
        <w:t xml:space="preserve">film’s </w:t>
      </w:r>
      <w:r w:rsidRPr="004B0A4F">
        <w:rPr>
          <w:color w:val="auto"/>
        </w:rPr>
        <w:t xml:space="preserve">campaign </w:t>
      </w:r>
      <w:r w:rsidR="0006036B">
        <w:rPr>
          <w:color w:val="auto"/>
        </w:rPr>
        <w:t xml:space="preserve">notoriously </w:t>
      </w:r>
      <w:r w:rsidRPr="004B0A4F">
        <w:rPr>
          <w:color w:val="auto"/>
        </w:rPr>
        <w:t xml:space="preserve">spills over into the primary world too as billboard posters and even park benches are marked up with notices playfully </w:t>
      </w:r>
      <w:r w:rsidRPr="004B0A4F">
        <w:rPr>
          <w:color w:val="auto"/>
        </w:rPr>
        <w:lastRenderedPageBreak/>
        <w:t>transgressing the boundaries between primary and secondary worlds to promote the film (Jenkins,2009a). Although neither Brugger’s website analysis</w:t>
      </w:r>
      <w:r w:rsidR="0006036B">
        <w:rPr>
          <w:color w:val="auto"/>
        </w:rPr>
        <w:t xml:space="preserve"> schema</w:t>
      </w:r>
      <w:r w:rsidRPr="004B0A4F">
        <w:rPr>
          <w:color w:val="auto"/>
        </w:rPr>
        <w:t>, nor a semiological reading of the mise-en-scène as a text can account for this traversal of the narrative into the real world.</w:t>
      </w:r>
    </w:p>
    <w:p w14:paraId="46B09339" w14:textId="42CB82A1" w:rsidR="00A11D38" w:rsidRPr="004B0A4F" w:rsidRDefault="00A11D38" w:rsidP="00A11D38">
      <w:pPr>
        <w:rPr>
          <w:color w:val="auto"/>
        </w:rPr>
      </w:pPr>
      <w:r w:rsidRPr="004B0A4F">
        <w:rPr>
          <w:color w:val="auto"/>
        </w:rPr>
        <w:t xml:space="preserve">One of the ways in which the </w:t>
      </w:r>
      <w:r w:rsidR="00087075">
        <w:rPr>
          <w:color w:val="auto"/>
        </w:rPr>
        <w:t xml:space="preserve">transmedial </w:t>
      </w:r>
      <w:r w:rsidRPr="004B0A4F">
        <w:rPr>
          <w:color w:val="auto"/>
        </w:rPr>
        <w:t xml:space="preserve">relationship between the film and the website is maintained is </w:t>
      </w:r>
      <w:r w:rsidR="00BF3CB0">
        <w:rPr>
          <w:color w:val="auto"/>
        </w:rPr>
        <w:t xml:space="preserve">by badging </w:t>
      </w:r>
      <w:r w:rsidR="00441226">
        <w:rPr>
          <w:color w:val="auto"/>
        </w:rPr>
        <w:t xml:space="preserve">both up with the same </w:t>
      </w:r>
      <w:r w:rsidRPr="004B0A4F">
        <w:rPr>
          <w:color w:val="auto"/>
        </w:rPr>
        <w:t>corporate name and acronym</w:t>
      </w:r>
      <w:r w:rsidR="00087075">
        <w:rPr>
          <w:color w:val="auto"/>
        </w:rPr>
        <w:t>s</w:t>
      </w:r>
      <w:r w:rsidRPr="004B0A4F">
        <w:rPr>
          <w:color w:val="auto"/>
        </w:rPr>
        <w:t xml:space="preserve"> (Wolf, 2012:53). Like </w:t>
      </w:r>
      <w:r w:rsidRPr="004B0A4F">
        <w:rPr>
          <w:i/>
          <w:color w:val="auto"/>
        </w:rPr>
        <w:t>Lacuna Inc</w:t>
      </w:r>
      <w:r w:rsidRPr="004B0A4F">
        <w:rPr>
          <w:color w:val="auto"/>
        </w:rPr>
        <w:t xml:space="preserve">., the </w:t>
      </w:r>
      <w:r w:rsidRPr="00BD30F7">
        <w:rPr>
          <w:iCs/>
          <w:color w:val="auto"/>
        </w:rPr>
        <w:t>MNU</w:t>
      </w:r>
      <w:r w:rsidRPr="004B0A4F">
        <w:rPr>
          <w:color w:val="auto"/>
        </w:rPr>
        <w:t xml:space="preserve"> website mimics the conventions of corporate websites in the primary world. But where it differs is in the level of detail that has notably increased  illustrating the </w:t>
      </w:r>
      <w:r w:rsidR="00BF3CB0">
        <w:rPr>
          <w:color w:val="auto"/>
        </w:rPr>
        <w:t xml:space="preserve">growing </w:t>
      </w:r>
      <w:r w:rsidRPr="004B0A4F">
        <w:rPr>
          <w:color w:val="auto"/>
        </w:rPr>
        <w:t xml:space="preserve">‘encyclopaedic impulse’ predicted by Murray in </w:t>
      </w:r>
      <w:r w:rsidRPr="004B0A4F">
        <w:rPr>
          <w:i/>
          <w:color w:val="auto"/>
        </w:rPr>
        <w:t>Hamlet on the Holodeck</w:t>
      </w:r>
      <w:r w:rsidRPr="004B0A4F">
        <w:rPr>
          <w:color w:val="auto"/>
        </w:rPr>
        <w:t xml:space="preserve"> (1999:84)</w:t>
      </w:r>
      <w:r w:rsidR="004D0C7D">
        <w:rPr>
          <w:color w:val="auto"/>
        </w:rPr>
        <w:t>,</w:t>
      </w:r>
      <w:r w:rsidRPr="004B0A4F">
        <w:rPr>
          <w:color w:val="auto"/>
        </w:rPr>
        <w:t xml:space="preserve"> and observed by Jenkins in </w:t>
      </w:r>
      <w:r w:rsidRPr="004B0A4F">
        <w:rPr>
          <w:i/>
          <w:color w:val="auto"/>
        </w:rPr>
        <w:t>Convergence Culture</w:t>
      </w:r>
      <w:r w:rsidRPr="004B0A4F">
        <w:rPr>
          <w:color w:val="auto"/>
        </w:rPr>
        <w:t xml:space="preserve"> (2006:118) and Wolf in </w:t>
      </w:r>
      <w:r w:rsidRPr="004B0A4F">
        <w:rPr>
          <w:i/>
          <w:color w:val="auto"/>
        </w:rPr>
        <w:t>Building Imaginary Worlds</w:t>
      </w:r>
      <w:r w:rsidRPr="004B0A4F">
        <w:rPr>
          <w:color w:val="auto"/>
        </w:rPr>
        <w:t xml:space="preserve"> (2012:30). On the </w:t>
      </w:r>
      <w:r w:rsidRPr="005C3031">
        <w:rPr>
          <w:iCs/>
          <w:color w:val="auto"/>
        </w:rPr>
        <w:t xml:space="preserve">MNU </w:t>
      </w:r>
      <w:r w:rsidRPr="004B0A4F">
        <w:rPr>
          <w:color w:val="auto"/>
        </w:rPr>
        <w:t xml:space="preserve">website, the temporal infrastructure of the secondary world is established by clicking through to a </w:t>
      </w:r>
      <w:r w:rsidR="00BF3CB0">
        <w:rPr>
          <w:color w:val="auto"/>
        </w:rPr>
        <w:t xml:space="preserve">page documenting a </w:t>
      </w:r>
      <w:r w:rsidRPr="004B0A4F">
        <w:rPr>
          <w:color w:val="auto"/>
        </w:rPr>
        <w:t xml:space="preserve">history of the corporation from its humble beginnings as a small textiles company, to becoming one of the largest corporations in the world with interests in ‘medicine, healthcare, education, agriculture, mining, chemicals, nanotechnology, city planning, privatised security and law </w:t>
      </w:r>
      <w:r w:rsidRPr="00501CE0">
        <w:rPr>
          <w:color w:val="auto"/>
        </w:rPr>
        <w:t xml:space="preserve">enforcement’ </w:t>
      </w:r>
      <w:r w:rsidRPr="00E73411">
        <w:rPr>
          <w:color w:val="auto"/>
        </w:rPr>
        <w:t>(</w:t>
      </w:r>
      <w:r w:rsidR="005C3031" w:rsidRPr="00E73411">
        <w:rPr>
          <w:color w:val="auto"/>
        </w:rPr>
        <w:t>D-9.com</w:t>
      </w:r>
      <w:r w:rsidRPr="00E73411">
        <w:rPr>
          <w:color w:val="auto"/>
        </w:rPr>
        <w:t>, 2009).</w:t>
      </w:r>
      <w:r w:rsidRPr="00501CE0">
        <w:rPr>
          <w:color w:val="auto"/>
        </w:rPr>
        <w:t xml:space="preserve"> This</w:t>
      </w:r>
      <w:r w:rsidRPr="004B0A4F">
        <w:rPr>
          <w:color w:val="auto"/>
        </w:rPr>
        <w:t xml:space="preserve"> timeline provides a back story for the corporation, but its scope and level of detail exceed the requirements of the film’s narrative</w:t>
      </w:r>
      <w:r w:rsidR="00BF3CB0">
        <w:rPr>
          <w:color w:val="auto"/>
        </w:rPr>
        <w:t xml:space="preserve"> and therefore can be regarded as a transmedial narrative </w:t>
      </w:r>
      <w:r w:rsidR="00BF3CB0" w:rsidRPr="004D36EF">
        <w:rPr>
          <w:color w:val="auto"/>
        </w:rPr>
        <w:t>expansion</w:t>
      </w:r>
      <w:r w:rsidR="00E140EE" w:rsidRPr="004D36EF">
        <w:rPr>
          <w:color w:val="auto"/>
        </w:rPr>
        <w:t xml:space="preserve"> (Wolf, 2012: </w:t>
      </w:r>
      <w:r w:rsidR="004D36EF" w:rsidRPr="004D36EF">
        <w:rPr>
          <w:color w:val="auto"/>
        </w:rPr>
        <w:t>165</w:t>
      </w:r>
      <w:r w:rsidR="00E140EE" w:rsidRPr="004D36EF">
        <w:rPr>
          <w:color w:val="auto"/>
        </w:rPr>
        <w:t>)</w:t>
      </w:r>
      <w:r w:rsidR="00BF3CB0" w:rsidRPr="004D36EF">
        <w:rPr>
          <w:color w:val="auto"/>
        </w:rPr>
        <w:t>.</w:t>
      </w:r>
      <w:r w:rsidRPr="004B0A4F">
        <w:rPr>
          <w:color w:val="auto"/>
        </w:rPr>
        <w:t xml:space="preserve"> </w:t>
      </w:r>
    </w:p>
    <w:p w14:paraId="7F0CC390" w14:textId="77777777" w:rsidR="00A11D38" w:rsidRPr="004B0A4F" w:rsidRDefault="00A11D38" w:rsidP="00A11D38">
      <w:pPr>
        <w:rPr>
          <w:color w:val="auto"/>
        </w:rPr>
      </w:pPr>
    </w:p>
    <w:p w14:paraId="27B76958" w14:textId="3A6181DB" w:rsidR="00A11D38" w:rsidRPr="004B0A4F" w:rsidRDefault="00A11D38" w:rsidP="00A11D38">
      <w:pPr>
        <w:spacing w:after="343"/>
        <w:ind w:left="92" w:right="50"/>
        <w:rPr>
          <w:color w:val="auto"/>
        </w:rPr>
      </w:pPr>
      <w:r w:rsidRPr="004B0A4F">
        <w:rPr>
          <w:color w:val="auto"/>
        </w:rPr>
        <w:t>Like</w:t>
      </w:r>
      <w:r w:rsidR="00BF3CB0">
        <w:rPr>
          <w:color w:val="auto"/>
        </w:rPr>
        <w:t xml:space="preserve"> </w:t>
      </w:r>
      <w:r w:rsidR="00BF3CB0" w:rsidRPr="00BF3CB0">
        <w:rPr>
          <w:i/>
          <w:iCs/>
          <w:color w:val="auto"/>
        </w:rPr>
        <w:t>Lacuna Inc</w:t>
      </w:r>
      <w:r w:rsidRPr="004B0A4F">
        <w:rPr>
          <w:color w:val="auto"/>
        </w:rPr>
        <w:t xml:space="preserve">, the </w:t>
      </w:r>
      <w:r w:rsidR="00BF3CB0">
        <w:rPr>
          <w:color w:val="auto"/>
        </w:rPr>
        <w:t>D-9</w:t>
      </w:r>
      <w:r w:rsidR="00CB47FA">
        <w:rPr>
          <w:color w:val="auto"/>
        </w:rPr>
        <w:t xml:space="preserve"> fictional </w:t>
      </w:r>
      <w:r w:rsidR="00D57415">
        <w:rPr>
          <w:color w:val="auto"/>
        </w:rPr>
        <w:t>c</w:t>
      </w:r>
      <w:r w:rsidRPr="004B0A4F">
        <w:rPr>
          <w:color w:val="auto"/>
        </w:rPr>
        <w:t>orporate site provides a framing device that aligns the secondary world with the primary world to orientate the site visitor (Wolf, 2012:83</w:t>
      </w:r>
      <w:r w:rsidRPr="0066480F">
        <w:rPr>
          <w:color w:val="auto"/>
        </w:rPr>
        <w:t>) (See Figure 10)</w:t>
      </w:r>
      <w:r w:rsidR="005201D7">
        <w:rPr>
          <w:color w:val="auto"/>
        </w:rPr>
        <w:t>. But what is interesting about D-9’s</w:t>
      </w:r>
      <w:r w:rsidRPr="0066480F">
        <w:rPr>
          <w:color w:val="auto"/>
        </w:rPr>
        <w:t xml:space="preserve"> </w:t>
      </w:r>
      <w:r w:rsidRPr="0066480F">
        <w:rPr>
          <w:i/>
          <w:color w:val="auto"/>
        </w:rPr>
        <w:t>MNU</w:t>
      </w:r>
      <w:r w:rsidRPr="0066480F">
        <w:rPr>
          <w:color w:val="auto"/>
        </w:rPr>
        <w:t xml:space="preserve"> Community Watch page </w:t>
      </w:r>
      <w:r w:rsidR="005201D7">
        <w:rPr>
          <w:color w:val="auto"/>
        </w:rPr>
        <w:t xml:space="preserve">is that it </w:t>
      </w:r>
      <w:r w:rsidRPr="0066480F">
        <w:rPr>
          <w:color w:val="auto"/>
        </w:rPr>
        <w:t xml:space="preserve">re-introduces </w:t>
      </w:r>
      <w:r w:rsidR="0066480F">
        <w:rPr>
          <w:color w:val="auto"/>
        </w:rPr>
        <w:t xml:space="preserve">spatiality </w:t>
      </w:r>
      <w:r w:rsidRPr="0066480F">
        <w:rPr>
          <w:color w:val="auto"/>
        </w:rPr>
        <w:t>into th</w:t>
      </w:r>
      <w:r w:rsidRPr="004B0A4F">
        <w:rPr>
          <w:color w:val="auto"/>
        </w:rPr>
        <w:t xml:space="preserve">e </w:t>
      </w:r>
      <w:r w:rsidR="005201D7">
        <w:rPr>
          <w:color w:val="auto"/>
        </w:rPr>
        <w:t xml:space="preserve">online </w:t>
      </w:r>
      <w:r w:rsidRPr="004B0A4F">
        <w:rPr>
          <w:color w:val="auto"/>
        </w:rPr>
        <w:t>story world by depicting the fictional location of District 9 on a satellite-style map</w:t>
      </w:r>
      <w:r w:rsidR="00EA44D3" w:rsidRPr="004B0A4F">
        <w:rPr>
          <w:color w:val="auto"/>
        </w:rPr>
        <w:t xml:space="preserve">. </w:t>
      </w:r>
      <w:r w:rsidRPr="004B0A4F">
        <w:rPr>
          <w:color w:val="auto"/>
        </w:rPr>
        <w:t xml:space="preserve">Specifically locating the story in a fictional district of Johannesburg provides a link between the primary and the secondary world and illustrates how secondary worlds are </w:t>
      </w:r>
      <w:r w:rsidR="00D711F6">
        <w:rPr>
          <w:color w:val="auto"/>
        </w:rPr>
        <w:t>i</w:t>
      </w:r>
      <w:r w:rsidRPr="004B0A4F">
        <w:rPr>
          <w:color w:val="auto"/>
        </w:rPr>
        <w:t>mbricated into the primary world location</w:t>
      </w:r>
      <w:r w:rsidR="00BF3CB0">
        <w:rPr>
          <w:color w:val="auto"/>
        </w:rPr>
        <w:t>. H</w:t>
      </w:r>
      <w:r w:rsidRPr="004B0A4F">
        <w:rPr>
          <w:color w:val="auto"/>
        </w:rPr>
        <w:t xml:space="preserve">ere we have an instance of digital media capacity to be multimedial (Brugger, 2010:6). The </w:t>
      </w:r>
      <w:r w:rsidRPr="00BD30F7">
        <w:rPr>
          <w:i/>
          <w:iCs/>
          <w:color w:val="auto"/>
        </w:rPr>
        <w:t>MNU</w:t>
      </w:r>
      <w:r w:rsidRPr="004B0A4F">
        <w:rPr>
          <w:color w:val="auto"/>
        </w:rPr>
        <w:t xml:space="preserve"> </w:t>
      </w:r>
      <w:r w:rsidR="00A4299A">
        <w:rPr>
          <w:color w:val="auto"/>
        </w:rPr>
        <w:t>C</w:t>
      </w:r>
      <w:r w:rsidRPr="004B0A4F">
        <w:rPr>
          <w:color w:val="auto"/>
        </w:rPr>
        <w:t xml:space="preserve">ommunity </w:t>
      </w:r>
      <w:r w:rsidR="00A4299A">
        <w:rPr>
          <w:color w:val="auto"/>
        </w:rPr>
        <w:t>W</w:t>
      </w:r>
      <w:r w:rsidRPr="004B0A4F">
        <w:rPr>
          <w:color w:val="auto"/>
        </w:rPr>
        <w:t>atch page map is presented as an ‘as-if-real’ satellite picture and its verisimilitude is consolidated further with navigation aids in the shape of a compass, map legend and magnification</w:t>
      </w:r>
      <w:r w:rsidR="00BF3CB0">
        <w:rPr>
          <w:color w:val="auto"/>
        </w:rPr>
        <w:t xml:space="preserve"> tool</w:t>
      </w:r>
      <w:r w:rsidRPr="004B0A4F">
        <w:rPr>
          <w:color w:val="auto"/>
        </w:rPr>
        <w:t>. The satellite image evokes the ‘illusion of completeness</w:t>
      </w:r>
      <w:r w:rsidR="00EA44D3" w:rsidRPr="004B0A4F">
        <w:rPr>
          <w:color w:val="auto"/>
        </w:rPr>
        <w:t>,’</w:t>
      </w:r>
      <w:r w:rsidRPr="004B0A4F">
        <w:rPr>
          <w:color w:val="auto"/>
        </w:rPr>
        <w:t xml:space="preserve"> as it appears</w:t>
      </w:r>
      <w:r w:rsidR="005201D7">
        <w:rPr>
          <w:color w:val="auto"/>
        </w:rPr>
        <w:t xml:space="preserve">, at first glance, </w:t>
      </w:r>
      <w:r w:rsidRPr="004B0A4F">
        <w:rPr>
          <w:color w:val="auto"/>
        </w:rPr>
        <w:t xml:space="preserve"> to be a satellite image, </w:t>
      </w:r>
      <w:r w:rsidR="005201D7">
        <w:rPr>
          <w:color w:val="auto"/>
        </w:rPr>
        <w:t>but</w:t>
      </w:r>
      <w:r w:rsidRPr="004B0A4F">
        <w:rPr>
          <w:color w:val="auto"/>
        </w:rPr>
        <w:t>, on closer examination, the image is far from clear</w:t>
      </w:r>
      <w:r w:rsidR="005201D7">
        <w:rPr>
          <w:color w:val="auto"/>
        </w:rPr>
        <w:t xml:space="preserve"> (Wolf, 2012: </w:t>
      </w:r>
      <w:r w:rsidR="00E66431">
        <w:rPr>
          <w:color w:val="auto"/>
        </w:rPr>
        <w:t>39)</w:t>
      </w:r>
      <w:r w:rsidRPr="004B0A4F">
        <w:rPr>
          <w:color w:val="auto"/>
        </w:rPr>
        <w:t xml:space="preserve">. What the satellite-style map provides </w:t>
      </w:r>
      <w:r w:rsidR="005A6F46">
        <w:rPr>
          <w:color w:val="auto"/>
        </w:rPr>
        <w:t xml:space="preserve">then, </w:t>
      </w:r>
      <w:r w:rsidRPr="004B0A4F">
        <w:rPr>
          <w:color w:val="auto"/>
        </w:rPr>
        <w:t>is a sense of typicality rather than an actual map of the location</w:t>
      </w:r>
      <w:r w:rsidR="005A6F46">
        <w:rPr>
          <w:color w:val="auto"/>
        </w:rPr>
        <w:t xml:space="preserve">, </w:t>
      </w:r>
      <w:r w:rsidR="00E66431">
        <w:rPr>
          <w:color w:val="auto"/>
        </w:rPr>
        <w:t xml:space="preserve">so </w:t>
      </w:r>
      <w:r w:rsidRPr="004B0A4F">
        <w:rPr>
          <w:color w:val="auto"/>
        </w:rPr>
        <w:t xml:space="preserve">the location is performed rather than realised. </w:t>
      </w:r>
    </w:p>
    <w:p w14:paraId="42511C87" w14:textId="3D7FF82A" w:rsidR="00A11D38" w:rsidRPr="004B0A4F" w:rsidRDefault="00A11D38" w:rsidP="00A11D38">
      <w:pPr>
        <w:spacing w:after="343"/>
        <w:ind w:left="92" w:right="50"/>
        <w:rPr>
          <w:color w:val="auto"/>
        </w:rPr>
      </w:pPr>
      <w:r w:rsidRPr="004B0A4F">
        <w:rPr>
          <w:color w:val="auto"/>
        </w:rPr>
        <w:lastRenderedPageBreak/>
        <w:t xml:space="preserve">The </w:t>
      </w:r>
      <w:r w:rsidRPr="004B0A4F">
        <w:rPr>
          <w:i/>
          <w:color w:val="auto"/>
        </w:rPr>
        <w:t>MNU</w:t>
      </w:r>
      <w:r w:rsidRPr="004B0A4F">
        <w:rPr>
          <w:color w:val="auto"/>
        </w:rPr>
        <w:t xml:space="preserve"> Community Watch satellite map is interactive too as it contains hyperlinked hotspots brought into operation by the performative action of the viewer. By </w:t>
      </w:r>
      <w:r w:rsidR="00BF3CB0">
        <w:rPr>
          <w:color w:val="auto"/>
        </w:rPr>
        <w:t xml:space="preserve">moving </w:t>
      </w:r>
      <w:r w:rsidRPr="004B0A4F">
        <w:rPr>
          <w:color w:val="auto"/>
        </w:rPr>
        <w:t>the cursor over on the map, the viewer is alerted to the presence of nested ‘MNU News Alerts’ that light up</w:t>
      </w:r>
      <w:r w:rsidR="00BF3CB0">
        <w:rPr>
          <w:color w:val="auto"/>
        </w:rPr>
        <w:t>. C</w:t>
      </w:r>
      <w:r w:rsidRPr="004B0A4F">
        <w:rPr>
          <w:color w:val="auto"/>
        </w:rPr>
        <w:t xml:space="preserve">licking on them brings up </w:t>
      </w:r>
      <w:r w:rsidR="00061636">
        <w:rPr>
          <w:color w:val="auto"/>
        </w:rPr>
        <w:t xml:space="preserve">short </w:t>
      </w:r>
      <w:r w:rsidRPr="004B0A4F">
        <w:rPr>
          <w:color w:val="auto"/>
        </w:rPr>
        <w:t xml:space="preserve">reports about alien-related incidents </w:t>
      </w:r>
      <w:r w:rsidR="00061636">
        <w:rPr>
          <w:color w:val="auto"/>
        </w:rPr>
        <w:t xml:space="preserve">including </w:t>
      </w:r>
      <w:r w:rsidRPr="004B0A4F">
        <w:rPr>
          <w:color w:val="auto"/>
        </w:rPr>
        <w:t xml:space="preserve">car bombings, </w:t>
      </w:r>
      <w:r w:rsidR="00980374" w:rsidRPr="004B0A4F">
        <w:rPr>
          <w:color w:val="auto"/>
        </w:rPr>
        <w:t>robberies,</w:t>
      </w:r>
      <w:r w:rsidRPr="004B0A4F">
        <w:rPr>
          <w:color w:val="auto"/>
        </w:rPr>
        <w:t xml:space="preserve"> and suspected kidnappings, as well as vox pop interview with people</w:t>
      </w:r>
      <w:r w:rsidR="003D6F26">
        <w:rPr>
          <w:color w:val="auto"/>
        </w:rPr>
        <w:t>(humans)</w:t>
      </w:r>
      <w:r w:rsidRPr="004B0A4F">
        <w:rPr>
          <w:color w:val="auto"/>
        </w:rPr>
        <w:t xml:space="preserve"> on the city’s streets. These short films are not new narrative material, but excerpts from the film and its trailer, </w:t>
      </w:r>
      <w:r w:rsidR="00BF3CB0">
        <w:rPr>
          <w:color w:val="auto"/>
        </w:rPr>
        <w:t xml:space="preserve">repurposed </w:t>
      </w:r>
      <w:r w:rsidRPr="004B0A4F">
        <w:rPr>
          <w:color w:val="auto"/>
        </w:rPr>
        <w:t>to play on the website</w:t>
      </w:r>
      <w:r w:rsidR="00EA44D3" w:rsidRPr="004B0A4F">
        <w:rPr>
          <w:color w:val="auto"/>
        </w:rPr>
        <w:t xml:space="preserve">. </w:t>
      </w:r>
      <w:r w:rsidR="0066480F">
        <w:rPr>
          <w:color w:val="auto"/>
        </w:rPr>
        <w:t>But w</w:t>
      </w:r>
      <w:r w:rsidRPr="004B0A4F">
        <w:rPr>
          <w:color w:val="auto"/>
        </w:rPr>
        <w:t xml:space="preserve">hat is achieved by this transmedia narrative </w:t>
      </w:r>
      <w:r w:rsidR="00061636">
        <w:rPr>
          <w:color w:val="auto"/>
        </w:rPr>
        <w:t xml:space="preserve">imbrication </w:t>
      </w:r>
      <w:r w:rsidRPr="004B0A4F">
        <w:rPr>
          <w:color w:val="auto"/>
        </w:rPr>
        <w:t xml:space="preserve">is that </w:t>
      </w:r>
      <w:r w:rsidR="00BF3CB0">
        <w:rPr>
          <w:color w:val="auto"/>
        </w:rPr>
        <w:t xml:space="preserve">all </w:t>
      </w:r>
      <w:r w:rsidRPr="004B0A4F">
        <w:rPr>
          <w:color w:val="auto"/>
        </w:rPr>
        <w:t xml:space="preserve">the different media elements are sutured together </w:t>
      </w:r>
      <w:r w:rsidR="0066480F">
        <w:rPr>
          <w:color w:val="auto"/>
        </w:rPr>
        <w:t xml:space="preserve">creating continuity and thereby </w:t>
      </w:r>
      <w:r w:rsidRPr="004B0A4F">
        <w:rPr>
          <w:color w:val="auto"/>
        </w:rPr>
        <w:t xml:space="preserve">adding credibility to this fictional world (Wolf, 2012:245). </w:t>
      </w:r>
    </w:p>
    <w:p w14:paraId="05A05C2F" w14:textId="71604230" w:rsidR="00BF3CB0" w:rsidRDefault="00A11D38" w:rsidP="00BF3CB0">
      <w:pPr>
        <w:spacing w:after="341"/>
        <w:ind w:left="92" w:right="50"/>
        <w:rPr>
          <w:color w:val="auto"/>
        </w:rPr>
      </w:pPr>
      <w:r w:rsidRPr="004B0A4F">
        <w:rPr>
          <w:color w:val="auto"/>
        </w:rPr>
        <w:t xml:space="preserve">In the world of </w:t>
      </w:r>
      <w:r w:rsidRPr="00BD30F7">
        <w:rPr>
          <w:i/>
          <w:iCs/>
          <w:color w:val="auto"/>
        </w:rPr>
        <w:t>MNU</w:t>
      </w:r>
      <w:r w:rsidRPr="004B0A4F">
        <w:rPr>
          <w:color w:val="auto"/>
        </w:rPr>
        <w:t xml:space="preserve">, time is rendered through synchronic as well as the diachronic dimensions of time. Events unfold in different quarters simultaneously giving the site a sense of liveness. Wolf describes this </w:t>
      </w:r>
      <w:r w:rsidR="00061636">
        <w:rPr>
          <w:color w:val="auto"/>
        </w:rPr>
        <w:t xml:space="preserve">manipulation </w:t>
      </w:r>
      <w:r w:rsidRPr="004B0A4F">
        <w:rPr>
          <w:color w:val="auto"/>
        </w:rPr>
        <w:t xml:space="preserve">of </w:t>
      </w:r>
      <w:r w:rsidR="00061636">
        <w:rPr>
          <w:color w:val="auto"/>
        </w:rPr>
        <w:t xml:space="preserve">fictive </w:t>
      </w:r>
      <w:r w:rsidRPr="004B0A4F">
        <w:rPr>
          <w:color w:val="auto"/>
        </w:rPr>
        <w:t>time</w:t>
      </w:r>
      <w:r w:rsidR="00BF3CB0">
        <w:rPr>
          <w:color w:val="auto"/>
        </w:rPr>
        <w:t>,</w:t>
      </w:r>
      <w:r w:rsidRPr="004B0A4F">
        <w:rPr>
          <w:color w:val="auto"/>
        </w:rPr>
        <w:t xml:space="preserve"> </w:t>
      </w:r>
      <w:r w:rsidR="00BF3CB0" w:rsidRPr="004B0A4F">
        <w:rPr>
          <w:color w:val="auto"/>
        </w:rPr>
        <w:t xml:space="preserve">whereby the perception of events unfolding around us in the present is created </w:t>
      </w:r>
      <w:r w:rsidRPr="004B0A4F">
        <w:rPr>
          <w:color w:val="auto"/>
        </w:rPr>
        <w:t xml:space="preserve">as </w:t>
      </w:r>
      <w:r w:rsidR="00061636">
        <w:rPr>
          <w:color w:val="auto"/>
        </w:rPr>
        <w:t xml:space="preserve">a </w:t>
      </w:r>
      <w:r w:rsidRPr="004B0A4F">
        <w:rPr>
          <w:color w:val="auto"/>
        </w:rPr>
        <w:t xml:space="preserve">‘narrative interlace technique,’ (2012:167). </w:t>
      </w:r>
      <w:r w:rsidR="00061636">
        <w:rPr>
          <w:color w:val="auto"/>
        </w:rPr>
        <w:t>U</w:t>
      </w:r>
      <w:r w:rsidRPr="004B0A4F">
        <w:rPr>
          <w:color w:val="auto"/>
        </w:rPr>
        <w:t>nlike the linear</w:t>
      </w:r>
      <w:r w:rsidR="00061636">
        <w:rPr>
          <w:color w:val="auto"/>
        </w:rPr>
        <w:t xml:space="preserve"> experience</w:t>
      </w:r>
      <w:r w:rsidRPr="004B0A4F">
        <w:rPr>
          <w:color w:val="auto"/>
        </w:rPr>
        <w:t xml:space="preserve"> of the film’s narrative, the website’s secondary world is indifferent to </w:t>
      </w:r>
      <w:r w:rsidR="00BF3CB0">
        <w:rPr>
          <w:color w:val="auto"/>
        </w:rPr>
        <w:t xml:space="preserve">conventional narrative chronology of </w:t>
      </w:r>
      <w:r w:rsidRPr="004B0A4F">
        <w:rPr>
          <w:color w:val="auto"/>
        </w:rPr>
        <w:t>cause and effect</w:t>
      </w:r>
      <w:r w:rsidR="00BF3CB0">
        <w:rPr>
          <w:color w:val="auto"/>
        </w:rPr>
        <w:t>, creating</w:t>
      </w:r>
      <w:r w:rsidRPr="004B0A4F">
        <w:rPr>
          <w:color w:val="auto"/>
        </w:rPr>
        <w:t xml:space="preserve"> the impression of the randomness of the world. There are other ways in which the website narrative experience differs from the film’s narrative experience too. </w:t>
      </w:r>
      <w:r w:rsidR="00061636">
        <w:rPr>
          <w:color w:val="auto"/>
        </w:rPr>
        <w:t>F</w:t>
      </w:r>
      <w:r w:rsidRPr="004B0A4F">
        <w:rPr>
          <w:color w:val="auto"/>
        </w:rPr>
        <w:t xml:space="preserve">rom the viewers’ perspective, the path they take through the site is a predominantly linear experience much like any other time-based media experience , </w:t>
      </w:r>
      <w:r w:rsidR="00061636">
        <w:rPr>
          <w:color w:val="auto"/>
        </w:rPr>
        <w:t xml:space="preserve">but the order in which the site is experienced </w:t>
      </w:r>
      <w:r w:rsidRPr="004B0A4F">
        <w:rPr>
          <w:color w:val="auto"/>
        </w:rPr>
        <w:t>is determined by the viewer.</w:t>
      </w:r>
    </w:p>
    <w:p w14:paraId="33753315" w14:textId="12C559B8" w:rsidR="00A11D38" w:rsidRPr="004B0A4F" w:rsidRDefault="00A11D38" w:rsidP="00BF3CB0">
      <w:pPr>
        <w:spacing w:after="341"/>
        <w:ind w:left="92" w:right="50"/>
        <w:rPr>
          <w:color w:val="auto"/>
        </w:rPr>
      </w:pPr>
      <w:r w:rsidRPr="004B0A4F">
        <w:rPr>
          <w:color w:val="auto"/>
        </w:rPr>
        <w:t xml:space="preserve">The scenario is not confined to the film’s plot either. Its community watch map links to an interactive map of the United States, monitoring reports of alien sightings across </w:t>
      </w:r>
      <w:r w:rsidR="00BF3CB0">
        <w:rPr>
          <w:color w:val="auto"/>
        </w:rPr>
        <w:t>America</w:t>
      </w:r>
      <w:r w:rsidRPr="004B0A4F">
        <w:rPr>
          <w:color w:val="auto"/>
        </w:rPr>
        <w:t>. Here again a sense of ‘liveness’ is created by streaming news feeds along the bottom of the screen</w:t>
      </w:r>
      <w:r w:rsidR="003D6F26">
        <w:rPr>
          <w:color w:val="auto"/>
        </w:rPr>
        <w:t>,</w:t>
      </w:r>
      <w:r w:rsidRPr="004B0A4F">
        <w:rPr>
          <w:color w:val="auto"/>
        </w:rPr>
        <w:t xml:space="preserve"> and the audience is invited to participate by calling a telephone number to report alien sightings. </w:t>
      </w:r>
      <w:r w:rsidR="002B3642">
        <w:rPr>
          <w:color w:val="auto"/>
        </w:rPr>
        <w:t xml:space="preserve">Sony’s president of digital marketing, Dwight Caine’s told the Los Angeles Times, ‘In two weeks, there have been 33,000 phone calls. Two thousand five hundred people left voice messages about alien sightings. And 92% of those calls come from </w:t>
      </w:r>
      <w:del w:id="27" w:author="Kim Walden" w:date="2023-10-02T16:19:00Z">
        <w:r w:rsidR="002B3642" w:rsidDel="001E3C03">
          <w:rPr>
            <w:color w:val="auto"/>
          </w:rPr>
          <w:delText>cell phones</w:delText>
        </w:r>
      </w:del>
      <w:ins w:id="28" w:author="Kim Walden" w:date="2023-10-02T16:19:00Z">
        <w:r w:rsidR="001E3C03">
          <w:rPr>
            <w:color w:val="auto"/>
          </w:rPr>
          <w:t>mobile phones</w:t>
        </w:r>
      </w:ins>
      <w:r w:rsidR="002B3642">
        <w:rPr>
          <w:color w:val="auto"/>
        </w:rPr>
        <w:t>, indicating that people are opting in, on the spot, in the streets</w:t>
      </w:r>
      <w:r w:rsidR="00040E67">
        <w:rPr>
          <w:color w:val="auto"/>
        </w:rPr>
        <w:t>’</w:t>
      </w:r>
      <w:r w:rsidR="00061636">
        <w:rPr>
          <w:color w:val="auto"/>
        </w:rPr>
        <w:t xml:space="preserve"> (</w:t>
      </w:r>
      <w:r w:rsidR="00061636">
        <w:t>Lee, 2009)</w:t>
      </w:r>
      <w:r w:rsidR="002B3642">
        <w:rPr>
          <w:color w:val="auto"/>
        </w:rPr>
        <w:t>. In</w:t>
      </w:r>
      <w:r w:rsidRPr="004B0A4F">
        <w:rPr>
          <w:color w:val="auto"/>
        </w:rPr>
        <w:t xml:space="preserve"> Wolf’s terms, the secondary world creates opportunities for ‘extrapolation</w:t>
      </w:r>
      <w:r w:rsidR="00EA44D3" w:rsidRPr="004B0A4F">
        <w:rPr>
          <w:color w:val="auto"/>
        </w:rPr>
        <w:t>,’</w:t>
      </w:r>
      <w:r w:rsidRPr="004B0A4F">
        <w:rPr>
          <w:color w:val="auto"/>
        </w:rPr>
        <w:t xml:space="preserve"> and the map of the United States provides material for speculation (2012:61). The inference </w:t>
      </w:r>
      <w:r w:rsidR="0066480F">
        <w:rPr>
          <w:color w:val="auto"/>
        </w:rPr>
        <w:t xml:space="preserve">of the narrative here </w:t>
      </w:r>
      <w:r w:rsidRPr="004B0A4F">
        <w:rPr>
          <w:color w:val="auto"/>
        </w:rPr>
        <w:t>is that the policy of containment in South Africa is not working and aliens are escaping District 9 and dispersing to other continents. This is</w:t>
      </w:r>
      <w:r w:rsidR="00B6015F">
        <w:rPr>
          <w:color w:val="auto"/>
        </w:rPr>
        <w:t xml:space="preserve"> </w:t>
      </w:r>
      <w:r w:rsidRPr="004B0A4F">
        <w:rPr>
          <w:color w:val="auto"/>
        </w:rPr>
        <w:t xml:space="preserve">narrative strategy </w:t>
      </w:r>
      <w:r w:rsidR="00C71466">
        <w:rPr>
          <w:color w:val="auto"/>
        </w:rPr>
        <w:t xml:space="preserve">enables </w:t>
      </w:r>
      <w:r w:rsidRPr="004B0A4F">
        <w:rPr>
          <w:color w:val="auto"/>
        </w:rPr>
        <w:t xml:space="preserve">the audience </w:t>
      </w:r>
      <w:r w:rsidR="00B6015F">
        <w:rPr>
          <w:color w:val="auto"/>
        </w:rPr>
        <w:t xml:space="preserve">to </w:t>
      </w:r>
      <w:r w:rsidRPr="004B0A4F">
        <w:rPr>
          <w:color w:val="auto"/>
        </w:rPr>
        <w:t xml:space="preserve">infer </w:t>
      </w:r>
      <w:r w:rsidR="00EA44D3" w:rsidRPr="004B0A4F">
        <w:rPr>
          <w:color w:val="auto"/>
        </w:rPr>
        <w:t>what is</w:t>
      </w:r>
      <w:r w:rsidRPr="004B0A4F">
        <w:rPr>
          <w:color w:val="auto"/>
        </w:rPr>
        <w:t xml:space="preserve"> happening </w:t>
      </w:r>
      <w:r w:rsidR="0066480F">
        <w:rPr>
          <w:color w:val="auto"/>
        </w:rPr>
        <w:t xml:space="preserve">and draw their own conclusion </w:t>
      </w:r>
      <w:r w:rsidRPr="004B0A4F">
        <w:rPr>
          <w:color w:val="auto"/>
        </w:rPr>
        <w:t>(2012:53)</w:t>
      </w:r>
      <w:r w:rsidR="00EA44D3" w:rsidRPr="004B0A4F">
        <w:rPr>
          <w:color w:val="auto"/>
        </w:rPr>
        <w:t xml:space="preserve">. </w:t>
      </w:r>
    </w:p>
    <w:p w14:paraId="32356C2B" w14:textId="2464BA06" w:rsidR="00A11D38" w:rsidRPr="004B0A4F" w:rsidRDefault="00A11D38" w:rsidP="00A11D38">
      <w:pPr>
        <w:ind w:left="92" w:right="50"/>
        <w:rPr>
          <w:color w:val="auto"/>
        </w:rPr>
      </w:pPr>
      <w:r w:rsidRPr="00341E8F">
        <w:rPr>
          <w:color w:val="auto"/>
        </w:rPr>
        <w:lastRenderedPageBreak/>
        <w:t>Following this reading</w:t>
      </w:r>
      <w:r w:rsidR="00341E8F">
        <w:rPr>
          <w:color w:val="auto"/>
        </w:rPr>
        <w:t xml:space="preserve"> of</w:t>
      </w:r>
      <w:r w:rsidRPr="004B0A4F">
        <w:rPr>
          <w:color w:val="auto"/>
        </w:rPr>
        <w:t xml:space="preserve"> the fictional world of </w:t>
      </w:r>
      <w:r w:rsidRPr="004B0A4F">
        <w:rPr>
          <w:i/>
          <w:color w:val="auto"/>
        </w:rPr>
        <w:t>MNU</w:t>
      </w:r>
      <w:r w:rsidRPr="004B0A4F">
        <w:rPr>
          <w:color w:val="auto"/>
        </w:rPr>
        <w:t xml:space="preserve">, it is interesting to consider how this </w:t>
      </w:r>
      <w:r w:rsidR="004773CB">
        <w:rPr>
          <w:color w:val="auto"/>
        </w:rPr>
        <w:t xml:space="preserve">promotional </w:t>
      </w:r>
      <w:r w:rsidRPr="004B0A4F">
        <w:rPr>
          <w:color w:val="auto"/>
        </w:rPr>
        <w:t xml:space="preserve">fictional world </w:t>
      </w:r>
      <w:r w:rsidR="004773CB">
        <w:rPr>
          <w:color w:val="auto"/>
        </w:rPr>
        <w:t>on the one hand works as ‘a massively scaled practical joke’</w:t>
      </w:r>
      <w:r w:rsidR="00341E8F">
        <w:rPr>
          <w:color w:val="auto"/>
        </w:rPr>
        <w:t xml:space="preserve"> </w:t>
      </w:r>
      <w:r w:rsidR="004773CB">
        <w:rPr>
          <w:color w:val="auto"/>
        </w:rPr>
        <w:t xml:space="preserve">but from another perspective can be understood </w:t>
      </w:r>
      <w:r w:rsidRPr="004B0A4F">
        <w:rPr>
          <w:color w:val="auto"/>
        </w:rPr>
        <w:t>as a topoi</w:t>
      </w:r>
      <w:r w:rsidR="00341E8F">
        <w:rPr>
          <w:color w:val="auto"/>
        </w:rPr>
        <w:t xml:space="preserve"> (Lee, 2009)</w:t>
      </w:r>
      <w:r w:rsidRPr="004B0A4F">
        <w:rPr>
          <w:color w:val="auto"/>
        </w:rPr>
        <w:t xml:space="preserve">. What is distinctive about the corporate world of </w:t>
      </w:r>
      <w:r w:rsidRPr="004B0A4F">
        <w:rPr>
          <w:i/>
          <w:color w:val="auto"/>
        </w:rPr>
        <w:t>District 9</w:t>
      </w:r>
      <w:r w:rsidRPr="004B0A4F">
        <w:rPr>
          <w:color w:val="auto"/>
        </w:rPr>
        <w:t xml:space="preserve"> from a topoic perspective is </w:t>
      </w:r>
      <w:r w:rsidR="009C1312">
        <w:rPr>
          <w:color w:val="auto"/>
        </w:rPr>
        <w:t xml:space="preserve">how it is </w:t>
      </w:r>
      <w:r w:rsidRPr="004B0A4F">
        <w:rPr>
          <w:color w:val="auto"/>
        </w:rPr>
        <w:t xml:space="preserve">illuminated by the </w:t>
      </w:r>
      <w:r w:rsidRPr="004B0A4F">
        <w:rPr>
          <w:i/>
          <w:color w:val="auto"/>
        </w:rPr>
        <w:t xml:space="preserve">MNU Spreads Lies </w:t>
      </w:r>
      <w:r w:rsidRPr="004B0A4F">
        <w:rPr>
          <w:color w:val="auto"/>
        </w:rPr>
        <w:t>blog</w:t>
      </w:r>
      <w:r w:rsidR="000C1684">
        <w:rPr>
          <w:color w:val="auto"/>
        </w:rPr>
        <w:t xml:space="preserve"> </w:t>
      </w:r>
      <w:r w:rsidRPr="004B0A4F">
        <w:rPr>
          <w:color w:val="auto"/>
        </w:rPr>
        <w:t xml:space="preserve">‘authored’ by </w:t>
      </w:r>
      <w:r w:rsidR="009C1312">
        <w:rPr>
          <w:color w:val="auto"/>
        </w:rPr>
        <w:t xml:space="preserve">the </w:t>
      </w:r>
      <w:r w:rsidR="00583D32">
        <w:rPr>
          <w:color w:val="auto"/>
        </w:rPr>
        <w:t>a</w:t>
      </w:r>
      <w:r w:rsidR="009C1312">
        <w:rPr>
          <w:color w:val="auto"/>
        </w:rPr>
        <w:t xml:space="preserve">lien known as </w:t>
      </w:r>
      <w:r w:rsidRPr="004B0A4F">
        <w:rPr>
          <w:color w:val="auto"/>
        </w:rPr>
        <w:t xml:space="preserve">Christopher (Jason Cope), where he tells the story from the alien perspective. The </w:t>
      </w:r>
      <w:r w:rsidRPr="00EB1821">
        <w:rPr>
          <w:i/>
          <w:iCs/>
          <w:color w:val="auto"/>
        </w:rPr>
        <w:t xml:space="preserve">MNU Tell Lies </w:t>
      </w:r>
      <w:r w:rsidR="000C1684">
        <w:rPr>
          <w:color w:val="auto"/>
        </w:rPr>
        <w:t xml:space="preserve">blog </w:t>
      </w:r>
      <w:r w:rsidRPr="004B0A4F">
        <w:rPr>
          <w:color w:val="auto"/>
        </w:rPr>
        <w:t xml:space="preserve">presents </w:t>
      </w:r>
      <w:r w:rsidR="00EB1821">
        <w:rPr>
          <w:color w:val="auto"/>
        </w:rPr>
        <w:t xml:space="preserve">an </w:t>
      </w:r>
      <w:r w:rsidRPr="004B0A4F">
        <w:rPr>
          <w:color w:val="auto"/>
        </w:rPr>
        <w:t xml:space="preserve">oppositional reading to the </w:t>
      </w:r>
      <w:r w:rsidRPr="004B0A4F">
        <w:rPr>
          <w:i/>
          <w:color w:val="auto"/>
        </w:rPr>
        <w:t>MNU</w:t>
      </w:r>
      <w:r w:rsidRPr="004B0A4F">
        <w:rPr>
          <w:color w:val="auto"/>
        </w:rPr>
        <w:t xml:space="preserve"> site. Through a series of postings written in alien script, which, of course, must be translated to be read, Christopher presents a view of </w:t>
      </w:r>
      <w:r w:rsidRPr="004B0A4F">
        <w:rPr>
          <w:i/>
          <w:color w:val="auto"/>
        </w:rPr>
        <w:t>MNU</w:t>
      </w:r>
      <w:r w:rsidRPr="004B0A4F">
        <w:rPr>
          <w:color w:val="auto"/>
        </w:rPr>
        <w:t xml:space="preserve"> as an evil corporation involved in corrupt practices. He calls for a boycott of </w:t>
      </w:r>
      <w:r w:rsidRPr="004B0A4F">
        <w:rPr>
          <w:i/>
          <w:color w:val="auto"/>
        </w:rPr>
        <w:t>MNU</w:t>
      </w:r>
      <w:r w:rsidRPr="004B0A4F">
        <w:rPr>
          <w:color w:val="auto"/>
        </w:rPr>
        <w:t xml:space="preserve"> products, industries and services and audiences are not just invited to explore the secondary world but participate</w:t>
      </w:r>
      <w:r w:rsidR="00583D32">
        <w:rPr>
          <w:color w:val="auto"/>
        </w:rPr>
        <w:t xml:space="preserve"> now</w:t>
      </w:r>
      <w:r w:rsidRPr="004B0A4F">
        <w:rPr>
          <w:color w:val="auto"/>
        </w:rPr>
        <w:t xml:space="preserve">. Christopher invites readers to develop their own narrative and </w:t>
      </w:r>
      <w:r w:rsidR="00E4024B">
        <w:rPr>
          <w:color w:val="auto"/>
        </w:rPr>
        <w:t xml:space="preserve">participate in what Caillois described as ‘mimicry’ where  players assume roles in </w:t>
      </w:r>
      <w:r w:rsidRPr="004B0A4F">
        <w:rPr>
          <w:color w:val="auto"/>
        </w:rPr>
        <w:t>the story worl</w:t>
      </w:r>
      <w:r w:rsidR="00E4024B">
        <w:rPr>
          <w:color w:val="auto"/>
        </w:rPr>
        <w:t>d. O</w:t>
      </w:r>
      <w:r w:rsidRPr="004B0A4F">
        <w:rPr>
          <w:color w:val="auto"/>
        </w:rPr>
        <w:t>ne blogger assumes the identity of a miner, another blogger posts as a member of the resistance group, another as an ‘outlander</w:t>
      </w:r>
      <w:r w:rsidR="00EA44D3" w:rsidRPr="004B0A4F">
        <w:rPr>
          <w:color w:val="auto"/>
        </w:rPr>
        <w:t>.’</w:t>
      </w:r>
      <w:r w:rsidRPr="004B0A4F">
        <w:rPr>
          <w:color w:val="auto"/>
        </w:rPr>
        <w:t xml:space="preserve"> </w:t>
      </w:r>
      <w:r w:rsidR="00E4024B">
        <w:rPr>
          <w:color w:val="auto"/>
        </w:rPr>
        <w:t>In sum, t</w:t>
      </w:r>
      <w:r w:rsidR="00583D32">
        <w:rPr>
          <w:color w:val="auto"/>
        </w:rPr>
        <w:t xml:space="preserve">he contributors to the </w:t>
      </w:r>
      <w:r w:rsidR="00583D32" w:rsidRPr="00583D32">
        <w:rPr>
          <w:i/>
          <w:iCs/>
          <w:color w:val="auto"/>
        </w:rPr>
        <w:t>MNU Spreads Lies</w:t>
      </w:r>
      <w:r w:rsidR="00583D32">
        <w:rPr>
          <w:color w:val="auto"/>
        </w:rPr>
        <w:t xml:space="preserve"> blog </w:t>
      </w:r>
      <w:r w:rsidR="00E4024B">
        <w:rPr>
          <w:color w:val="auto"/>
        </w:rPr>
        <w:t xml:space="preserve">devise </w:t>
      </w:r>
      <w:r w:rsidR="000C1684">
        <w:rPr>
          <w:color w:val="auto"/>
        </w:rPr>
        <w:t xml:space="preserve">and </w:t>
      </w:r>
      <w:r w:rsidRPr="004B0A4F">
        <w:rPr>
          <w:color w:val="auto"/>
        </w:rPr>
        <w:t>perform extra-diegetic stories of their own</w:t>
      </w:r>
      <w:r w:rsidR="000C1684">
        <w:rPr>
          <w:color w:val="auto"/>
        </w:rPr>
        <w:t xml:space="preserve"> making</w:t>
      </w:r>
      <w:r w:rsidRPr="004B0A4F">
        <w:rPr>
          <w:color w:val="auto"/>
        </w:rPr>
        <w:t xml:space="preserve">, illustrating how audiences </w:t>
      </w:r>
      <w:r w:rsidR="00583D32">
        <w:rPr>
          <w:color w:val="auto"/>
        </w:rPr>
        <w:t xml:space="preserve">can </w:t>
      </w:r>
      <w:r w:rsidRPr="004B0A4F">
        <w:rPr>
          <w:color w:val="auto"/>
        </w:rPr>
        <w:t xml:space="preserve">co-create the fiction, </w:t>
      </w:r>
      <w:r w:rsidR="00583D32">
        <w:rPr>
          <w:color w:val="auto"/>
        </w:rPr>
        <w:t xml:space="preserve">which begins </w:t>
      </w:r>
      <w:r w:rsidR="000C1684">
        <w:rPr>
          <w:color w:val="auto"/>
        </w:rPr>
        <w:t xml:space="preserve">to </w:t>
      </w:r>
      <w:r w:rsidR="00EB1821">
        <w:rPr>
          <w:color w:val="auto"/>
        </w:rPr>
        <w:t xml:space="preserve">complicate </w:t>
      </w:r>
      <w:r w:rsidRPr="004B0A4F">
        <w:rPr>
          <w:color w:val="auto"/>
        </w:rPr>
        <w:t>the distinction between author and audience (Wolf, 2012:281)</w:t>
      </w:r>
      <w:r w:rsidR="00EA44D3" w:rsidRPr="004B0A4F">
        <w:rPr>
          <w:color w:val="auto"/>
        </w:rPr>
        <w:t xml:space="preserve">. </w:t>
      </w:r>
    </w:p>
    <w:p w14:paraId="468388A9" w14:textId="77777777" w:rsidR="00A11D38" w:rsidRPr="004B0A4F" w:rsidRDefault="00A11D38" w:rsidP="00A11D38">
      <w:pPr>
        <w:ind w:left="92" w:right="50"/>
        <w:rPr>
          <w:color w:val="auto"/>
        </w:rPr>
      </w:pPr>
    </w:p>
    <w:p w14:paraId="3F1E8978" w14:textId="7750851A" w:rsidR="00A11D38" w:rsidRPr="004B0A4F" w:rsidRDefault="009F64CE" w:rsidP="00A11D38">
      <w:pPr>
        <w:spacing w:after="343"/>
        <w:ind w:left="92" w:right="50"/>
        <w:rPr>
          <w:color w:val="auto"/>
        </w:rPr>
      </w:pPr>
      <w:r>
        <w:rPr>
          <w:color w:val="auto"/>
        </w:rPr>
        <w:t xml:space="preserve">This </w:t>
      </w:r>
      <w:r w:rsidR="00A11D38" w:rsidRPr="004B0A4F">
        <w:rPr>
          <w:color w:val="auto"/>
        </w:rPr>
        <w:t xml:space="preserve">kind of narrative </w:t>
      </w:r>
      <w:r>
        <w:rPr>
          <w:color w:val="auto"/>
        </w:rPr>
        <w:t xml:space="preserve">is </w:t>
      </w:r>
      <w:r w:rsidR="00A11D38" w:rsidRPr="004B0A4F">
        <w:rPr>
          <w:color w:val="auto"/>
        </w:rPr>
        <w:t>a ‘paraquel’</w:t>
      </w:r>
      <w:r w:rsidR="00A21F48">
        <w:rPr>
          <w:color w:val="auto"/>
        </w:rPr>
        <w:t xml:space="preserve"> </w:t>
      </w:r>
      <w:r w:rsidR="00A11D38" w:rsidRPr="004B0A4F">
        <w:rPr>
          <w:color w:val="auto"/>
        </w:rPr>
        <w:t>as it has the capacity to alter audience’s frame of reference (</w:t>
      </w:r>
      <w:r>
        <w:rPr>
          <w:color w:val="auto"/>
        </w:rPr>
        <w:t xml:space="preserve">Wolf, </w:t>
      </w:r>
      <w:r w:rsidR="00A11D38" w:rsidRPr="004B0A4F">
        <w:rPr>
          <w:color w:val="auto"/>
        </w:rPr>
        <w:t>2012:210)</w:t>
      </w:r>
      <w:r w:rsidR="00EA44D3" w:rsidRPr="004B0A4F">
        <w:rPr>
          <w:color w:val="auto"/>
        </w:rPr>
        <w:t xml:space="preserve">. </w:t>
      </w:r>
      <w:r w:rsidR="00A11D38" w:rsidRPr="004B0A4F">
        <w:rPr>
          <w:color w:val="auto"/>
        </w:rPr>
        <w:t xml:space="preserve">From the perspective of this oppositional site, the </w:t>
      </w:r>
      <w:r w:rsidR="00A11D38" w:rsidRPr="004B0A4F">
        <w:rPr>
          <w:i/>
          <w:color w:val="auto"/>
        </w:rPr>
        <w:t>MNU</w:t>
      </w:r>
      <w:r w:rsidR="00A11D38" w:rsidRPr="004B0A4F">
        <w:rPr>
          <w:color w:val="auto"/>
        </w:rPr>
        <w:t xml:space="preserve"> corporation </w:t>
      </w:r>
      <w:r w:rsidR="00EB1821">
        <w:rPr>
          <w:color w:val="auto"/>
        </w:rPr>
        <w:t>increasingly come</w:t>
      </w:r>
      <w:r w:rsidR="00040E67">
        <w:rPr>
          <w:color w:val="auto"/>
        </w:rPr>
        <w:t>s</w:t>
      </w:r>
      <w:r w:rsidR="00EB1821">
        <w:rPr>
          <w:color w:val="auto"/>
        </w:rPr>
        <w:t xml:space="preserve"> to be </w:t>
      </w:r>
      <w:r>
        <w:rPr>
          <w:color w:val="auto"/>
        </w:rPr>
        <w:t>understood</w:t>
      </w:r>
      <w:r w:rsidR="00A21F48">
        <w:rPr>
          <w:color w:val="auto"/>
        </w:rPr>
        <w:t xml:space="preserve"> as </w:t>
      </w:r>
      <w:r w:rsidR="00A11D38" w:rsidRPr="004B0A4F">
        <w:rPr>
          <w:color w:val="auto"/>
        </w:rPr>
        <w:t xml:space="preserve">an evil corporation. This site </w:t>
      </w:r>
      <w:r>
        <w:rPr>
          <w:color w:val="auto"/>
        </w:rPr>
        <w:t xml:space="preserve">contributes to the </w:t>
      </w:r>
      <w:r w:rsidR="00A11D38" w:rsidRPr="004B0A4F">
        <w:rPr>
          <w:color w:val="auto"/>
        </w:rPr>
        <w:t xml:space="preserve">thickening the ‘narrative fabric’ of the imaginary world (Wolf 2012:200). For the audience, foraging for story details, comparisons between the alien site and the </w:t>
      </w:r>
      <w:r w:rsidR="00A11D38" w:rsidRPr="004B0A4F">
        <w:rPr>
          <w:i/>
          <w:color w:val="auto"/>
        </w:rPr>
        <w:t>MNU</w:t>
      </w:r>
      <w:r w:rsidR="00A11D38" w:rsidRPr="004B0A4F">
        <w:rPr>
          <w:color w:val="auto"/>
        </w:rPr>
        <w:t xml:space="preserve"> site become possible because of th</w:t>
      </w:r>
      <w:r w:rsidR="00040E67">
        <w:rPr>
          <w:color w:val="auto"/>
        </w:rPr>
        <w:t>e</w:t>
      </w:r>
      <w:r w:rsidR="00A11D38" w:rsidRPr="004B0A4F">
        <w:rPr>
          <w:color w:val="auto"/>
        </w:rPr>
        <w:t xml:space="preserve"> film site </w:t>
      </w:r>
      <w:r w:rsidR="00040E67">
        <w:rPr>
          <w:color w:val="auto"/>
        </w:rPr>
        <w:t xml:space="preserve">is </w:t>
      </w:r>
      <w:r w:rsidR="00A11D38" w:rsidRPr="004B0A4F">
        <w:rPr>
          <w:color w:val="auto"/>
        </w:rPr>
        <w:t xml:space="preserve">fuelling perception of </w:t>
      </w:r>
      <w:r w:rsidR="00A11D38" w:rsidRPr="004B0A4F">
        <w:rPr>
          <w:i/>
          <w:color w:val="auto"/>
        </w:rPr>
        <w:t>MNU</w:t>
      </w:r>
      <w:r w:rsidR="00A11D38" w:rsidRPr="004B0A4F">
        <w:rPr>
          <w:color w:val="auto"/>
        </w:rPr>
        <w:t xml:space="preserve"> as </w:t>
      </w:r>
      <w:r w:rsidR="00B6015F" w:rsidRPr="004B0A4F">
        <w:rPr>
          <w:color w:val="auto"/>
        </w:rPr>
        <w:t>an</w:t>
      </w:r>
      <w:r w:rsidR="00A11D38" w:rsidRPr="004B0A4F">
        <w:rPr>
          <w:color w:val="auto"/>
        </w:rPr>
        <w:t xml:space="preserve"> evil corporation. </w:t>
      </w:r>
    </w:p>
    <w:p w14:paraId="118CA4C7" w14:textId="4B1E0DBE" w:rsidR="00A11D38" w:rsidRPr="004B0A4F" w:rsidRDefault="00A11D38" w:rsidP="00A11D38">
      <w:pPr>
        <w:spacing w:after="343"/>
        <w:ind w:left="92" w:right="50"/>
        <w:rPr>
          <w:color w:val="auto"/>
        </w:rPr>
      </w:pPr>
      <w:r w:rsidRPr="004B0A4F">
        <w:rPr>
          <w:color w:val="auto"/>
        </w:rPr>
        <w:t xml:space="preserve">The </w:t>
      </w:r>
      <w:r w:rsidRPr="004B0A4F">
        <w:rPr>
          <w:i/>
          <w:color w:val="auto"/>
        </w:rPr>
        <w:t>District 9</w:t>
      </w:r>
      <w:r w:rsidRPr="004B0A4F">
        <w:rPr>
          <w:color w:val="auto"/>
        </w:rPr>
        <w:t xml:space="preserve"> fictional world is manifest across multiple platforms illustrating </w:t>
      </w:r>
      <w:r w:rsidR="009F64CE">
        <w:rPr>
          <w:color w:val="auto"/>
        </w:rPr>
        <w:t xml:space="preserve">a </w:t>
      </w:r>
      <w:r w:rsidRPr="004B0A4F">
        <w:rPr>
          <w:color w:val="auto"/>
        </w:rPr>
        <w:t xml:space="preserve">breadth of transmedia storytelling within this promotional campaign. The film’s trailer provides the backstory about the landing of an alien spaceship in South Africa (and again reiterated in the introduction to the film). On </w:t>
      </w:r>
      <w:r w:rsidRPr="004B0A4F">
        <w:rPr>
          <w:i/>
          <w:color w:val="auto"/>
        </w:rPr>
        <w:t>YouTube</w:t>
      </w:r>
      <w:r w:rsidRPr="004B0A4F">
        <w:rPr>
          <w:color w:val="auto"/>
        </w:rPr>
        <w:t xml:space="preserve">, there are short films from the </w:t>
      </w:r>
      <w:r w:rsidRPr="004B0A4F">
        <w:rPr>
          <w:i/>
          <w:color w:val="auto"/>
        </w:rPr>
        <w:t>District 9</w:t>
      </w:r>
      <w:r w:rsidRPr="004B0A4F">
        <w:rPr>
          <w:color w:val="auto"/>
        </w:rPr>
        <w:t xml:space="preserve"> world including a corporate ‘Welcome to MNU’ film and a ‘Level 5 Alert’ information film about non-humans escaping from the district, as well as a fictional world presence on social media platforms with character pages for both Vikus and Christopher on </w:t>
      </w:r>
      <w:r w:rsidRPr="004B0A4F">
        <w:rPr>
          <w:i/>
          <w:color w:val="auto"/>
        </w:rPr>
        <w:t>Facebook</w:t>
      </w:r>
      <w:r w:rsidRPr="004B0A4F">
        <w:rPr>
          <w:color w:val="auto"/>
        </w:rPr>
        <w:t xml:space="preserve">. Taken together these transmedial iterations have the effect of </w:t>
      </w:r>
      <w:r w:rsidR="00A21F48">
        <w:rPr>
          <w:color w:val="auto"/>
        </w:rPr>
        <w:t xml:space="preserve">melting </w:t>
      </w:r>
      <w:r w:rsidRPr="004B0A4F">
        <w:rPr>
          <w:color w:val="auto"/>
        </w:rPr>
        <w:t xml:space="preserve">boundaries between the primary world and the secondary world and adding ontological weight to the fictional world (2012:36). </w:t>
      </w:r>
    </w:p>
    <w:p w14:paraId="5B9A1426" w14:textId="42E4BC34" w:rsidR="00A11D38" w:rsidRDefault="00A11D38" w:rsidP="00A11D38">
      <w:pPr>
        <w:rPr>
          <w:b/>
        </w:rPr>
      </w:pPr>
      <w:r w:rsidRPr="00501CE0">
        <w:rPr>
          <w:b/>
        </w:rPr>
        <w:t>4.</w:t>
      </w:r>
      <w:r w:rsidR="004624BE" w:rsidRPr="00501CE0">
        <w:rPr>
          <w:b/>
        </w:rPr>
        <w:t>6</w:t>
      </w:r>
      <w:r w:rsidRPr="00501CE0">
        <w:rPr>
          <w:b/>
        </w:rPr>
        <w:t xml:space="preserve"> </w:t>
      </w:r>
      <w:r w:rsidR="002C6572">
        <w:rPr>
          <w:b/>
        </w:rPr>
        <w:t xml:space="preserve">Prometheus’ </w:t>
      </w:r>
      <w:r w:rsidRPr="00501CE0">
        <w:rPr>
          <w:b/>
        </w:rPr>
        <w:t>WeylandIndustries.com</w:t>
      </w:r>
      <w:r w:rsidRPr="004B0A4F">
        <w:rPr>
          <w:b/>
        </w:rPr>
        <w:t xml:space="preserve"> </w:t>
      </w:r>
    </w:p>
    <w:p w14:paraId="3ECB341F" w14:textId="77777777" w:rsidR="00A21F48" w:rsidRPr="004B0A4F" w:rsidRDefault="00A21F48" w:rsidP="00A11D38">
      <w:pPr>
        <w:rPr>
          <w:b/>
        </w:rPr>
      </w:pPr>
    </w:p>
    <w:p w14:paraId="3EDDFA11" w14:textId="5B0209FD" w:rsidR="00D27272" w:rsidRDefault="00A11D38" w:rsidP="00A11D38">
      <w:pPr>
        <w:spacing w:after="342"/>
        <w:ind w:left="92" w:right="50"/>
        <w:rPr>
          <w:color w:val="auto"/>
        </w:rPr>
      </w:pPr>
      <w:r w:rsidRPr="004B0A4F">
        <w:rPr>
          <w:color w:val="auto"/>
        </w:rPr>
        <w:t xml:space="preserve">The third case study is the multi-award-winning </w:t>
      </w:r>
      <w:r w:rsidR="00F027FD">
        <w:rPr>
          <w:color w:val="auto"/>
        </w:rPr>
        <w:t xml:space="preserve">online promotion </w:t>
      </w:r>
      <w:r w:rsidRPr="004B0A4F">
        <w:rPr>
          <w:color w:val="auto"/>
        </w:rPr>
        <w:t xml:space="preserve">for </w:t>
      </w:r>
      <w:r w:rsidR="0043683F">
        <w:rPr>
          <w:color w:val="auto"/>
        </w:rPr>
        <w:t xml:space="preserve">Ridley Scott’s </w:t>
      </w:r>
      <w:r w:rsidR="0043683F" w:rsidRPr="0043683F">
        <w:rPr>
          <w:i/>
          <w:iCs/>
          <w:color w:val="auto"/>
        </w:rPr>
        <w:t>Alien</w:t>
      </w:r>
      <w:r w:rsidR="0043683F">
        <w:rPr>
          <w:color w:val="auto"/>
        </w:rPr>
        <w:t xml:space="preserve"> prequel, </w:t>
      </w:r>
      <w:r w:rsidRPr="004B0A4F">
        <w:rPr>
          <w:i/>
          <w:color w:val="auto"/>
        </w:rPr>
        <w:t xml:space="preserve">Prometheus </w:t>
      </w:r>
      <w:r w:rsidRPr="004B0A4F">
        <w:rPr>
          <w:color w:val="auto"/>
        </w:rPr>
        <w:t xml:space="preserve">(2012). </w:t>
      </w:r>
      <w:r w:rsidRPr="004B0A4F">
        <w:rPr>
          <w:i/>
          <w:color w:val="auto"/>
        </w:rPr>
        <w:t>Weylandindustries.com</w:t>
      </w:r>
      <w:r w:rsidRPr="004B0A4F">
        <w:rPr>
          <w:color w:val="auto"/>
        </w:rPr>
        <w:t xml:space="preserve"> was designed by Ignition </w:t>
      </w:r>
      <w:r w:rsidR="0043683F">
        <w:rPr>
          <w:color w:val="auto"/>
        </w:rPr>
        <w:t>Interactive</w:t>
      </w:r>
      <w:r w:rsidR="00D27272">
        <w:rPr>
          <w:color w:val="auto"/>
        </w:rPr>
        <w:t xml:space="preserve"> who </w:t>
      </w:r>
      <w:r w:rsidR="00D27272" w:rsidRPr="00D27272">
        <w:rPr>
          <w:color w:val="auto"/>
        </w:rPr>
        <w:t xml:space="preserve">developed pioneering campaigns for </w:t>
      </w:r>
      <w:r w:rsidR="00D27272" w:rsidRPr="00D27272">
        <w:rPr>
          <w:i/>
          <w:iCs/>
          <w:color w:val="auto"/>
        </w:rPr>
        <w:t>The Hunger Games</w:t>
      </w:r>
      <w:r w:rsidR="00D27272" w:rsidRPr="00D27272">
        <w:rPr>
          <w:color w:val="auto"/>
        </w:rPr>
        <w:t xml:space="preserve"> with the Capitol Tour HTML5 Experience developed in collaboration with Microsoft; as well as the corporate campaign for Trask Industries and the Bent Bullet experience based on conspiracy theories about the assassination of JF Kennedy for </w:t>
      </w:r>
      <w:r w:rsidR="00D27272" w:rsidRPr="00D27272">
        <w:rPr>
          <w:i/>
          <w:iCs/>
          <w:color w:val="auto"/>
        </w:rPr>
        <w:t>X-Men: Days of Future</w:t>
      </w:r>
      <w:r w:rsidR="00D27272" w:rsidRPr="00D27272">
        <w:rPr>
          <w:color w:val="auto"/>
        </w:rPr>
        <w:t xml:space="preserve"> </w:t>
      </w:r>
      <w:r w:rsidR="00040E67" w:rsidRPr="00BD30F7">
        <w:rPr>
          <w:i/>
          <w:iCs/>
          <w:color w:val="auto"/>
        </w:rPr>
        <w:t>P</w:t>
      </w:r>
      <w:r w:rsidR="00D27272" w:rsidRPr="00BD30F7">
        <w:rPr>
          <w:i/>
          <w:iCs/>
          <w:color w:val="auto"/>
        </w:rPr>
        <w:t>ast</w:t>
      </w:r>
      <w:r w:rsidR="00D27272" w:rsidRPr="00D27272">
        <w:rPr>
          <w:color w:val="auto"/>
        </w:rPr>
        <w:t>.</w:t>
      </w:r>
      <w:r w:rsidR="00D27272">
        <w:rPr>
          <w:color w:val="auto"/>
        </w:rPr>
        <w:t xml:space="preserve"> </w:t>
      </w:r>
    </w:p>
    <w:p w14:paraId="0672E9C9" w14:textId="3C30E0E6" w:rsidR="002170D8" w:rsidRDefault="00864881" w:rsidP="00A11D38">
      <w:pPr>
        <w:spacing w:after="342"/>
        <w:ind w:left="92" w:right="50"/>
        <w:rPr>
          <w:color w:val="auto"/>
        </w:rPr>
      </w:pPr>
      <w:r>
        <w:rPr>
          <w:color w:val="auto"/>
        </w:rPr>
        <w:t>T</w:t>
      </w:r>
      <w:r w:rsidR="00A11D38" w:rsidRPr="004B0A4F">
        <w:rPr>
          <w:color w:val="auto"/>
        </w:rPr>
        <w:t xml:space="preserve">he film’s </w:t>
      </w:r>
      <w:r w:rsidR="00D27272">
        <w:rPr>
          <w:color w:val="auto"/>
        </w:rPr>
        <w:t xml:space="preserve">online </w:t>
      </w:r>
      <w:r w:rsidR="00A11D38" w:rsidRPr="004B0A4F">
        <w:rPr>
          <w:color w:val="auto"/>
        </w:rPr>
        <w:t>world is depicted</w:t>
      </w:r>
      <w:r w:rsidR="00E2595C">
        <w:rPr>
          <w:color w:val="auto"/>
        </w:rPr>
        <w:t xml:space="preserve"> </w:t>
      </w:r>
      <w:r w:rsidR="00A11D38" w:rsidRPr="004B0A4F">
        <w:rPr>
          <w:color w:val="auto"/>
        </w:rPr>
        <w:t>in the words of the Creative Director, Chris Eyerman, as a ‘</w:t>
      </w:r>
      <w:r w:rsidR="00B6015F" w:rsidRPr="004B0A4F">
        <w:rPr>
          <w:color w:val="auto"/>
        </w:rPr>
        <w:t>fully realised</w:t>
      </w:r>
      <w:r w:rsidR="00A11D38" w:rsidRPr="004B0A4F">
        <w:rPr>
          <w:color w:val="auto"/>
        </w:rPr>
        <w:t xml:space="preserve"> company website’ </w:t>
      </w:r>
      <w:r w:rsidR="00D27272">
        <w:rPr>
          <w:color w:val="auto"/>
        </w:rPr>
        <w:t xml:space="preserve">and </w:t>
      </w:r>
      <w:r w:rsidR="00740A1D">
        <w:rPr>
          <w:color w:val="auto"/>
        </w:rPr>
        <w:t xml:space="preserve">what </w:t>
      </w:r>
      <w:r w:rsidR="00D27272">
        <w:rPr>
          <w:color w:val="auto"/>
        </w:rPr>
        <w:t xml:space="preserve">distinguishes it from its predecessors </w:t>
      </w:r>
      <w:r w:rsidR="00740A1D">
        <w:rPr>
          <w:color w:val="auto"/>
        </w:rPr>
        <w:t xml:space="preserve">is its scale </w:t>
      </w:r>
      <w:r w:rsidR="00A11D38" w:rsidRPr="004B0A4F">
        <w:rPr>
          <w:color w:val="auto"/>
        </w:rPr>
        <w:t xml:space="preserve">(Behance, 2013). The site’s landing page proclaims the company to be ‘The largest company on the planet’ and substantiates this claim with an elaborate story world that unfolds over the four-month period of the campaign (Ignition Interactive, 2017). </w:t>
      </w:r>
      <w:r w:rsidR="00A11D38" w:rsidRPr="004B0A4F">
        <w:rPr>
          <w:i/>
          <w:color w:val="auto"/>
        </w:rPr>
        <w:t>Weyland Industries</w:t>
      </w:r>
      <w:r w:rsidR="00496F6C">
        <w:rPr>
          <w:i/>
          <w:color w:val="auto"/>
        </w:rPr>
        <w:t>.com</w:t>
      </w:r>
      <w:r w:rsidR="00A11D38" w:rsidRPr="004B0A4F">
        <w:rPr>
          <w:color w:val="auto"/>
        </w:rPr>
        <w:t xml:space="preserve"> </w:t>
      </w:r>
      <w:r w:rsidR="00D27272">
        <w:rPr>
          <w:color w:val="auto"/>
        </w:rPr>
        <w:t xml:space="preserve">has </w:t>
      </w:r>
      <w:r w:rsidR="00A11D38" w:rsidRPr="004B0A4F">
        <w:rPr>
          <w:color w:val="auto"/>
        </w:rPr>
        <w:t xml:space="preserve">three </w:t>
      </w:r>
      <w:r w:rsidR="00D27272">
        <w:rPr>
          <w:color w:val="auto"/>
        </w:rPr>
        <w:t>areas</w:t>
      </w:r>
      <w:r w:rsidR="00A11D38" w:rsidRPr="004B0A4F">
        <w:rPr>
          <w:color w:val="auto"/>
        </w:rPr>
        <w:t>: Products; The Company; and Project Prometheus</w:t>
      </w:r>
      <w:r>
        <w:rPr>
          <w:color w:val="auto"/>
        </w:rPr>
        <w:t xml:space="preserve"> b</w:t>
      </w:r>
      <w:r w:rsidR="00A11D38" w:rsidRPr="004B0A4F">
        <w:rPr>
          <w:color w:val="auto"/>
        </w:rPr>
        <w:t xml:space="preserve">ut the full extent of the site is </w:t>
      </w:r>
      <w:r w:rsidR="00D27272">
        <w:rPr>
          <w:color w:val="auto"/>
        </w:rPr>
        <w:t xml:space="preserve">not visible </w:t>
      </w:r>
      <w:r w:rsidR="00A11D38" w:rsidRPr="004B0A4F">
        <w:rPr>
          <w:color w:val="auto"/>
        </w:rPr>
        <w:t>from the home page. Each section contains  6</w:t>
      </w:r>
      <w:r w:rsidR="00040E67">
        <w:rPr>
          <w:color w:val="auto"/>
        </w:rPr>
        <w:t xml:space="preserve"> or </w:t>
      </w:r>
      <w:r w:rsidR="00A11D38" w:rsidRPr="004B0A4F">
        <w:rPr>
          <w:color w:val="auto"/>
        </w:rPr>
        <w:t xml:space="preserve">7 further sub sections including </w:t>
      </w:r>
      <w:r w:rsidR="00D27272">
        <w:rPr>
          <w:color w:val="auto"/>
        </w:rPr>
        <w:t xml:space="preserve">short </w:t>
      </w:r>
      <w:r w:rsidR="00A11D38" w:rsidRPr="004B0A4F">
        <w:rPr>
          <w:color w:val="auto"/>
        </w:rPr>
        <w:t xml:space="preserve">videos, participatory activities sites like the Employee ID card creator, the HTML 5-driven Training Centre and </w:t>
      </w:r>
      <w:r w:rsidR="00D27272">
        <w:rPr>
          <w:color w:val="auto"/>
        </w:rPr>
        <w:t xml:space="preserve">finally </w:t>
      </w:r>
      <w:r w:rsidR="00A11D38" w:rsidRPr="004B0A4F">
        <w:rPr>
          <w:color w:val="auto"/>
        </w:rPr>
        <w:t>the ‘Discover New Worlds’ section</w:t>
      </w:r>
      <w:r w:rsidR="00D27272">
        <w:rPr>
          <w:color w:val="auto"/>
        </w:rPr>
        <w:t xml:space="preserve">. This area </w:t>
      </w:r>
      <w:r w:rsidR="00A11D38" w:rsidRPr="004B0A4F">
        <w:rPr>
          <w:color w:val="auto"/>
        </w:rPr>
        <w:t>enables viewer</w:t>
      </w:r>
      <w:r w:rsidR="00D27272">
        <w:rPr>
          <w:color w:val="auto"/>
        </w:rPr>
        <w:t>s</w:t>
      </w:r>
      <w:r w:rsidR="00A11D38" w:rsidRPr="004B0A4F">
        <w:rPr>
          <w:color w:val="auto"/>
        </w:rPr>
        <w:t xml:space="preserve"> to explore Weyland </w:t>
      </w:r>
      <w:r w:rsidR="00D27272">
        <w:rPr>
          <w:color w:val="auto"/>
        </w:rPr>
        <w:t xml:space="preserve">space stations </w:t>
      </w:r>
      <w:r w:rsidR="00A11D38" w:rsidRPr="004B0A4F">
        <w:rPr>
          <w:color w:val="auto"/>
        </w:rPr>
        <w:t>and star systems detailing the year of their colonisation, the date of their ‘terraforming</w:t>
      </w:r>
      <w:r w:rsidR="00EA44D3" w:rsidRPr="004B0A4F">
        <w:rPr>
          <w:color w:val="auto"/>
        </w:rPr>
        <w:t>,’</w:t>
      </w:r>
      <w:r w:rsidR="00A11D38" w:rsidRPr="004B0A4F">
        <w:rPr>
          <w:color w:val="auto"/>
        </w:rPr>
        <w:t xml:space="preserve"> </w:t>
      </w:r>
      <w:r w:rsidR="00D27272">
        <w:rPr>
          <w:color w:val="auto"/>
        </w:rPr>
        <w:t xml:space="preserve">and their </w:t>
      </w:r>
      <w:r w:rsidR="00980374" w:rsidRPr="004B0A4F">
        <w:rPr>
          <w:color w:val="auto"/>
        </w:rPr>
        <w:t>population</w:t>
      </w:r>
      <w:r w:rsidR="00D27272">
        <w:rPr>
          <w:color w:val="auto"/>
        </w:rPr>
        <w:t>s</w:t>
      </w:r>
      <w:r w:rsidR="00980374" w:rsidRPr="004B0A4F">
        <w:rPr>
          <w:color w:val="auto"/>
        </w:rPr>
        <w:t>,</w:t>
      </w:r>
      <w:r w:rsidR="00A11D38" w:rsidRPr="004B0A4F">
        <w:rPr>
          <w:color w:val="auto"/>
        </w:rPr>
        <w:t xml:space="preserve"> </w:t>
      </w:r>
      <w:r>
        <w:rPr>
          <w:color w:val="auto"/>
        </w:rPr>
        <w:t xml:space="preserve">which all serve </w:t>
      </w:r>
      <w:r w:rsidR="00A11D38" w:rsidRPr="004B0A4F">
        <w:rPr>
          <w:color w:val="auto"/>
        </w:rPr>
        <w:t xml:space="preserve">to illustrate the </w:t>
      </w:r>
      <w:r w:rsidR="002170D8">
        <w:rPr>
          <w:color w:val="auto"/>
        </w:rPr>
        <w:t>scale</w:t>
      </w:r>
      <w:r w:rsidR="00A11D38" w:rsidRPr="004B0A4F">
        <w:rPr>
          <w:color w:val="auto"/>
        </w:rPr>
        <w:t xml:space="preserve"> of the corporate entity. </w:t>
      </w:r>
    </w:p>
    <w:p w14:paraId="4B3333C0" w14:textId="71F43FA5" w:rsidR="00A11D38" w:rsidRPr="004B0A4F" w:rsidRDefault="00A11D38" w:rsidP="00A11D38">
      <w:pPr>
        <w:spacing w:after="342"/>
        <w:ind w:left="92" w:right="50"/>
        <w:rPr>
          <w:color w:val="auto"/>
        </w:rPr>
      </w:pPr>
      <w:r w:rsidRPr="004B0A4F">
        <w:rPr>
          <w:color w:val="auto"/>
        </w:rPr>
        <w:t xml:space="preserve">What is evident from a comparison across the time period of the three film websites </w:t>
      </w:r>
      <w:r w:rsidR="00D129B4">
        <w:rPr>
          <w:color w:val="auto"/>
        </w:rPr>
        <w:t xml:space="preserve">under consideration in here </w:t>
      </w:r>
      <w:r w:rsidRPr="004B0A4F">
        <w:rPr>
          <w:color w:val="auto"/>
        </w:rPr>
        <w:t>is that clearly the scale of storyworld</w:t>
      </w:r>
      <w:r w:rsidR="00F823C3">
        <w:rPr>
          <w:color w:val="auto"/>
        </w:rPr>
        <w:t xml:space="preserve"> site</w:t>
      </w:r>
      <w:r w:rsidR="00D27272">
        <w:rPr>
          <w:color w:val="auto"/>
        </w:rPr>
        <w:t>s</w:t>
      </w:r>
      <w:r w:rsidRPr="004B0A4F">
        <w:rPr>
          <w:color w:val="auto"/>
        </w:rPr>
        <w:t xml:space="preserve">, as well as the </w:t>
      </w:r>
      <w:r w:rsidR="00D27272">
        <w:rPr>
          <w:color w:val="auto"/>
        </w:rPr>
        <w:t xml:space="preserve">diverse </w:t>
      </w:r>
      <w:r w:rsidRPr="004B0A4F">
        <w:rPr>
          <w:color w:val="auto"/>
        </w:rPr>
        <w:t>modes of viewer engagement have increased</w:t>
      </w:r>
      <w:r w:rsidR="00F823C3">
        <w:rPr>
          <w:color w:val="auto"/>
        </w:rPr>
        <w:t>.</w:t>
      </w:r>
      <w:r w:rsidR="002170D8">
        <w:rPr>
          <w:color w:val="auto"/>
        </w:rPr>
        <w:t xml:space="preserve"> </w:t>
      </w:r>
      <w:r w:rsidRPr="004B0A4F">
        <w:rPr>
          <w:color w:val="auto"/>
        </w:rPr>
        <w:t>Specifically, the vast reservoir of corporate story world in this website is illustrated in the section named ‘Investor Information‘</w:t>
      </w:r>
      <w:r w:rsidR="0040327A">
        <w:rPr>
          <w:color w:val="auto"/>
        </w:rPr>
        <w:t>. M</w:t>
      </w:r>
      <w:r w:rsidRPr="004B0A4F">
        <w:rPr>
          <w:color w:val="auto"/>
        </w:rPr>
        <w:t>imicking its</w:t>
      </w:r>
      <w:r w:rsidR="0040327A">
        <w:rPr>
          <w:color w:val="auto"/>
        </w:rPr>
        <w:t xml:space="preserve"> </w:t>
      </w:r>
      <w:r w:rsidRPr="004B0A4F">
        <w:rPr>
          <w:color w:val="auto"/>
        </w:rPr>
        <w:t xml:space="preserve">primary world counterparts, </w:t>
      </w:r>
      <w:r w:rsidR="00390A46">
        <w:rPr>
          <w:color w:val="auto"/>
        </w:rPr>
        <w:t xml:space="preserve">it </w:t>
      </w:r>
      <w:r w:rsidRPr="004B0A4F">
        <w:rPr>
          <w:color w:val="auto"/>
        </w:rPr>
        <w:t>takes the form of annual company report-style data with a battery of tables, graphs, bar charts, pie charts and key statistics, all dressed in copious acronyms, and badged up with corporate logos and copyright statements to create what is described as ‘the veneer of corporate logics and aesthetic officialdom’ (Atkinson, 2014a:44)</w:t>
      </w:r>
      <w:r w:rsidR="00EA44D3" w:rsidRPr="004B0A4F">
        <w:rPr>
          <w:color w:val="auto"/>
        </w:rPr>
        <w:t xml:space="preserve">. </w:t>
      </w:r>
      <w:r w:rsidRPr="004B0A4F">
        <w:rPr>
          <w:color w:val="auto"/>
        </w:rPr>
        <w:t xml:space="preserve">Indeed, what characterises the experience of looking through the site is that its dimensions exceed a single screen and require the performative action of scrolling to explore the content in its entirety </w:t>
      </w:r>
      <w:r w:rsidR="00F924E2">
        <w:rPr>
          <w:color w:val="auto"/>
        </w:rPr>
        <w:t xml:space="preserve">which </w:t>
      </w:r>
      <w:r w:rsidR="00EF2869">
        <w:rPr>
          <w:color w:val="auto"/>
        </w:rPr>
        <w:t xml:space="preserve">contributes </w:t>
      </w:r>
      <w:r w:rsidRPr="004B0A4F">
        <w:rPr>
          <w:color w:val="auto"/>
        </w:rPr>
        <w:t>to the sense that the fictional world extending beyond the screen.</w:t>
      </w:r>
    </w:p>
    <w:p w14:paraId="0655253F" w14:textId="1E608888" w:rsidR="00A11D38" w:rsidRPr="004B0A4F" w:rsidRDefault="00EF2869" w:rsidP="00A11D38">
      <w:pPr>
        <w:spacing w:after="341"/>
        <w:ind w:left="92" w:right="50"/>
        <w:rPr>
          <w:color w:val="auto"/>
        </w:rPr>
      </w:pPr>
      <w:r>
        <w:rPr>
          <w:color w:val="auto"/>
        </w:rPr>
        <w:t xml:space="preserve">In fictional </w:t>
      </w:r>
      <w:r w:rsidR="00F924E2">
        <w:rPr>
          <w:color w:val="auto"/>
        </w:rPr>
        <w:t xml:space="preserve">world </w:t>
      </w:r>
      <w:r>
        <w:rPr>
          <w:color w:val="auto"/>
        </w:rPr>
        <w:t xml:space="preserve">construction </w:t>
      </w:r>
      <w:r w:rsidR="00A11D38" w:rsidRPr="004B0A4F">
        <w:rPr>
          <w:color w:val="auto"/>
        </w:rPr>
        <w:t xml:space="preserve">timelines and chronologies </w:t>
      </w:r>
      <w:r w:rsidR="00C53E71">
        <w:rPr>
          <w:color w:val="auto"/>
        </w:rPr>
        <w:t xml:space="preserve">provide a useful device to </w:t>
      </w:r>
      <w:r w:rsidR="00A11D38" w:rsidRPr="004B0A4F">
        <w:rPr>
          <w:color w:val="auto"/>
        </w:rPr>
        <w:t>connect events together temporally</w:t>
      </w:r>
      <w:r w:rsidR="00C53E71">
        <w:rPr>
          <w:color w:val="auto"/>
        </w:rPr>
        <w:t xml:space="preserve"> so that they form a backstory to the events that unfold in the film’s plot </w:t>
      </w:r>
      <w:r w:rsidR="00C53E71" w:rsidRPr="004B0A4F">
        <w:rPr>
          <w:color w:val="auto"/>
        </w:rPr>
        <w:t>(</w:t>
      </w:r>
      <w:r w:rsidR="00C53E71">
        <w:rPr>
          <w:color w:val="auto"/>
        </w:rPr>
        <w:t xml:space="preserve">Wolf, </w:t>
      </w:r>
      <w:r w:rsidR="00C53E71" w:rsidRPr="004B0A4F">
        <w:rPr>
          <w:color w:val="auto"/>
        </w:rPr>
        <w:t>2012:165</w:t>
      </w:r>
      <w:r w:rsidR="00171708">
        <w:rPr>
          <w:color w:val="auto"/>
        </w:rPr>
        <w:t>)</w:t>
      </w:r>
      <w:r w:rsidR="00C53E71">
        <w:rPr>
          <w:color w:val="auto"/>
        </w:rPr>
        <w:t xml:space="preserve">. </w:t>
      </w:r>
      <w:r w:rsidR="00171708">
        <w:rPr>
          <w:color w:val="auto"/>
        </w:rPr>
        <w:t xml:space="preserve">In </w:t>
      </w:r>
      <w:r w:rsidR="00171708" w:rsidRPr="004B0A4F">
        <w:rPr>
          <w:i/>
          <w:color w:val="auto"/>
        </w:rPr>
        <w:t>Weylandindustries.com</w:t>
      </w:r>
      <w:r w:rsidR="00171708" w:rsidRPr="004B0A4F">
        <w:rPr>
          <w:color w:val="auto"/>
        </w:rPr>
        <w:t xml:space="preserve"> </w:t>
      </w:r>
      <w:r w:rsidR="00171708">
        <w:rPr>
          <w:color w:val="auto"/>
        </w:rPr>
        <w:t xml:space="preserve">the </w:t>
      </w:r>
      <w:r w:rsidR="00A11D38" w:rsidRPr="004B0A4F">
        <w:rPr>
          <w:color w:val="auto"/>
        </w:rPr>
        <w:t xml:space="preserve">secondary world’s temporal infrastructure is underpinned by a timeline mapping a period of more than 80 </w:t>
      </w:r>
      <w:r w:rsidR="00A11D38" w:rsidRPr="004B0A4F">
        <w:rPr>
          <w:color w:val="auto"/>
        </w:rPr>
        <w:lastRenderedPageBreak/>
        <w:t>years, from the birth of the corporat</w:t>
      </w:r>
      <w:r w:rsidR="002170D8">
        <w:rPr>
          <w:color w:val="auto"/>
        </w:rPr>
        <w:t>ion</w:t>
      </w:r>
      <w:r w:rsidR="00A11D38" w:rsidRPr="004B0A4F">
        <w:rPr>
          <w:color w:val="auto"/>
        </w:rPr>
        <w:t>’s C</w:t>
      </w:r>
      <w:r w:rsidR="00864881">
        <w:rPr>
          <w:color w:val="auto"/>
        </w:rPr>
        <w:t>hief Executive Officer</w:t>
      </w:r>
      <w:r w:rsidR="00A11D38" w:rsidRPr="004B0A4F">
        <w:rPr>
          <w:color w:val="auto"/>
        </w:rPr>
        <w:t>, Sir Peter Weyland in 1990 to 2073, when the film begins, providing the backstory to events taken up in the film</w:t>
      </w:r>
      <w:r w:rsidR="00EA44D3" w:rsidRPr="004B0A4F">
        <w:rPr>
          <w:color w:val="auto"/>
        </w:rPr>
        <w:t xml:space="preserve">. </w:t>
      </w:r>
      <w:r w:rsidR="00A11D38" w:rsidRPr="004B0A4F">
        <w:rPr>
          <w:color w:val="auto"/>
        </w:rPr>
        <w:t xml:space="preserve">The timeline narrates </w:t>
      </w:r>
      <w:r w:rsidR="003663D0">
        <w:rPr>
          <w:color w:val="auto"/>
        </w:rPr>
        <w:t xml:space="preserve">the </w:t>
      </w:r>
      <w:r w:rsidR="00A11D38" w:rsidRPr="004B0A4F">
        <w:rPr>
          <w:color w:val="auto"/>
        </w:rPr>
        <w:t>corporate biography, from the granting of a certificate of incorporation (which constitutes a kind of corporate ‘birth’ for Weyland Industries), through key points in the life of the company including market valuations, venture capital investment, buyouts, patent registrations, the manufacture of prototypes and even recall product notices -  all in a prodigious quantity of detail that would far exceed the duration of the average site visit, which</w:t>
      </w:r>
      <w:r w:rsidR="00A11D38" w:rsidRPr="003C118A">
        <w:rPr>
          <w:color w:val="auto"/>
        </w:rPr>
        <w:t xml:space="preserve">, according to an article in </w:t>
      </w:r>
      <w:r w:rsidR="00A11D38" w:rsidRPr="003C118A">
        <w:rPr>
          <w:i/>
          <w:color w:val="auto"/>
        </w:rPr>
        <w:t xml:space="preserve">Time </w:t>
      </w:r>
      <w:r w:rsidR="00A11D38" w:rsidRPr="003C118A">
        <w:rPr>
          <w:color w:val="auto"/>
        </w:rPr>
        <w:t>magazine</w:t>
      </w:r>
      <w:r w:rsidR="00F21CE5" w:rsidRPr="003C118A">
        <w:rPr>
          <w:color w:val="auto"/>
        </w:rPr>
        <w:t xml:space="preserve"> at this time</w:t>
      </w:r>
      <w:r w:rsidR="00A11D38" w:rsidRPr="003C118A">
        <w:rPr>
          <w:color w:val="auto"/>
        </w:rPr>
        <w:t>, is on average just 15 seconds (Haile, 2014).</w:t>
      </w:r>
      <w:r w:rsidR="00A11D38" w:rsidRPr="004B0A4F">
        <w:rPr>
          <w:color w:val="auto"/>
        </w:rPr>
        <w:t xml:space="preserve">  </w:t>
      </w:r>
    </w:p>
    <w:p w14:paraId="0B8282DC" w14:textId="3694B6A0" w:rsidR="00A11D38" w:rsidRPr="004B0A4F" w:rsidRDefault="00A11D38" w:rsidP="00A11D38">
      <w:pPr>
        <w:spacing w:after="343"/>
        <w:ind w:left="92" w:right="50"/>
        <w:rPr>
          <w:color w:val="auto"/>
        </w:rPr>
      </w:pPr>
      <w:r w:rsidRPr="004B0A4F">
        <w:rPr>
          <w:color w:val="auto"/>
        </w:rPr>
        <w:t xml:space="preserve">The </w:t>
      </w:r>
      <w:r w:rsidR="00531F81">
        <w:rPr>
          <w:color w:val="auto"/>
        </w:rPr>
        <w:t xml:space="preserve">Weyland </w:t>
      </w:r>
      <w:r w:rsidRPr="004B0A4F">
        <w:rPr>
          <w:color w:val="auto"/>
        </w:rPr>
        <w:t xml:space="preserve">corporate timeline illustrates an expanded role for the </w:t>
      </w:r>
      <w:r w:rsidR="00531F81">
        <w:rPr>
          <w:color w:val="auto"/>
        </w:rPr>
        <w:t xml:space="preserve">fictional </w:t>
      </w:r>
      <w:r w:rsidRPr="004B0A4F">
        <w:rPr>
          <w:color w:val="auto"/>
        </w:rPr>
        <w:t xml:space="preserve">world site as an online hub for the </w:t>
      </w:r>
      <w:r w:rsidRPr="004B0A4F">
        <w:rPr>
          <w:i/>
          <w:color w:val="auto"/>
        </w:rPr>
        <w:t>Alien</w:t>
      </w:r>
      <w:r w:rsidRPr="004B0A4F">
        <w:rPr>
          <w:color w:val="auto"/>
        </w:rPr>
        <w:t xml:space="preserve"> </w:t>
      </w:r>
      <w:r w:rsidR="00531F81">
        <w:rPr>
          <w:color w:val="auto"/>
        </w:rPr>
        <w:t xml:space="preserve">film </w:t>
      </w:r>
      <w:r w:rsidRPr="004B0A4F">
        <w:rPr>
          <w:color w:val="auto"/>
        </w:rPr>
        <w:t xml:space="preserve">series. Weyland Industries chronologically predates the Weyland-Utani company that featured in previous </w:t>
      </w:r>
      <w:r w:rsidRPr="004B0A4F">
        <w:rPr>
          <w:i/>
          <w:color w:val="auto"/>
        </w:rPr>
        <w:t>Alien</w:t>
      </w:r>
      <w:r w:rsidRPr="004B0A4F">
        <w:rPr>
          <w:color w:val="auto"/>
        </w:rPr>
        <w:t xml:space="preserve"> films, </w:t>
      </w:r>
      <w:r w:rsidR="00864881">
        <w:rPr>
          <w:color w:val="auto"/>
        </w:rPr>
        <w:t xml:space="preserve">so </w:t>
      </w:r>
      <w:r w:rsidRPr="004B0A4F">
        <w:rPr>
          <w:color w:val="auto"/>
        </w:rPr>
        <w:t xml:space="preserve">the timeline serves to create narrative continuity across the film cycle by looking forward to the forthcoming theatrical release of </w:t>
      </w:r>
      <w:r w:rsidRPr="004B0A4F">
        <w:rPr>
          <w:i/>
          <w:color w:val="auto"/>
        </w:rPr>
        <w:t>Prometheus</w:t>
      </w:r>
      <w:r w:rsidRPr="004B0A4F">
        <w:rPr>
          <w:color w:val="auto"/>
        </w:rPr>
        <w:t xml:space="preserve">, as well as referring back to previous iterations of the </w:t>
      </w:r>
      <w:r w:rsidRPr="004B0A4F">
        <w:rPr>
          <w:i/>
          <w:color w:val="auto"/>
        </w:rPr>
        <w:t>Alien</w:t>
      </w:r>
      <w:r w:rsidRPr="004B0A4F">
        <w:rPr>
          <w:color w:val="auto"/>
        </w:rPr>
        <w:t xml:space="preserve"> film series (Wolf, 2012:53). For example, one point on the timeline previews the med pod –the automated diagnosis and surgical station in which Dr Elizabeth Shaw (Noomi Rapace) performs an abortion on herself in</w:t>
      </w:r>
      <w:r w:rsidR="00531F81">
        <w:rPr>
          <w:color w:val="auto"/>
        </w:rPr>
        <w:t xml:space="preserve"> </w:t>
      </w:r>
      <w:r w:rsidR="00531F81" w:rsidRPr="00531F81">
        <w:rPr>
          <w:i/>
          <w:iCs/>
          <w:color w:val="auto"/>
        </w:rPr>
        <w:t>Prometheus</w:t>
      </w:r>
      <w:r w:rsidRPr="004B0A4F">
        <w:rPr>
          <w:color w:val="auto"/>
        </w:rPr>
        <w:t xml:space="preserve">. While reference is made to the invention of </w:t>
      </w:r>
      <w:r w:rsidR="002170D8">
        <w:rPr>
          <w:color w:val="auto"/>
        </w:rPr>
        <w:t>‘</w:t>
      </w:r>
      <w:r w:rsidRPr="004B0A4F">
        <w:rPr>
          <w:color w:val="auto"/>
        </w:rPr>
        <w:t>hypersleep</w:t>
      </w:r>
      <w:r w:rsidR="002170D8">
        <w:rPr>
          <w:color w:val="auto"/>
        </w:rPr>
        <w:t>’</w:t>
      </w:r>
      <w:r w:rsidRPr="004B0A4F">
        <w:rPr>
          <w:color w:val="auto"/>
        </w:rPr>
        <w:t xml:space="preserve"> and Yutani corporation mineral mining </w:t>
      </w:r>
      <w:r w:rsidR="00A4299A">
        <w:rPr>
          <w:color w:val="auto"/>
        </w:rPr>
        <w:t xml:space="preserve">which </w:t>
      </w:r>
      <w:r w:rsidRPr="004B0A4F">
        <w:rPr>
          <w:color w:val="auto"/>
        </w:rPr>
        <w:t xml:space="preserve">featured in previous films in the series. </w:t>
      </w:r>
      <w:r w:rsidR="00857099">
        <w:rPr>
          <w:color w:val="auto"/>
        </w:rPr>
        <w:t xml:space="preserve">Both </w:t>
      </w:r>
      <w:r w:rsidR="00531F81">
        <w:rPr>
          <w:color w:val="auto"/>
        </w:rPr>
        <w:t xml:space="preserve">instances </w:t>
      </w:r>
      <w:r w:rsidRPr="004B0A4F">
        <w:rPr>
          <w:color w:val="auto"/>
        </w:rPr>
        <w:t>illustrat</w:t>
      </w:r>
      <w:r w:rsidR="00531F81">
        <w:rPr>
          <w:color w:val="auto"/>
        </w:rPr>
        <w:t>e</w:t>
      </w:r>
      <w:r w:rsidRPr="004B0A4F">
        <w:rPr>
          <w:color w:val="auto"/>
        </w:rPr>
        <w:t xml:space="preserve"> the narrative work undertaken by the site to incorporate </w:t>
      </w:r>
      <w:r w:rsidRPr="004B0A4F">
        <w:rPr>
          <w:i/>
          <w:color w:val="auto"/>
        </w:rPr>
        <w:t>Prometheus</w:t>
      </w:r>
      <w:r w:rsidRPr="004B0A4F">
        <w:rPr>
          <w:color w:val="auto"/>
        </w:rPr>
        <w:t xml:space="preserve"> into the </w:t>
      </w:r>
      <w:r w:rsidRPr="004B0A4F">
        <w:rPr>
          <w:i/>
          <w:color w:val="auto"/>
        </w:rPr>
        <w:t>Alien</w:t>
      </w:r>
      <w:r w:rsidRPr="004B0A4F">
        <w:rPr>
          <w:color w:val="auto"/>
        </w:rPr>
        <w:t xml:space="preserve"> universe. Furthermore, there are other points on the timeline referring to androids and terraforming which have become familiar features, not only of the </w:t>
      </w:r>
      <w:r w:rsidRPr="004B0A4F">
        <w:rPr>
          <w:i/>
          <w:color w:val="auto"/>
        </w:rPr>
        <w:t>Alien</w:t>
      </w:r>
      <w:r w:rsidRPr="004B0A4F">
        <w:rPr>
          <w:color w:val="auto"/>
        </w:rPr>
        <w:t xml:space="preserve"> universe, but the science fiction genre as a whole. However, these transmedial references lie outside the scope of existing website or film text analysis techniques and it becomes evident that media specific analytical tools are unable to fully describe the transmedial nature of this site</w:t>
      </w:r>
      <w:r w:rsidR="00857099">
        <w:rPr>
          <w:color w:val="auto"/>
        </w:rPr>
        <w:t>.</w:t>
      </w:r>
    </w:p>
    <w:p w14:paraId="28E2E267" w14:textId="6E67143D" w:rsidR="00A11D38" w:rsidRPr="004B0A4F" w:rsidRDefault="00476C97" w:rsidP="00A11D38">
      <w:pPr>
        <w:spacing w:after="343"/>
        <w:ind w:left="92" w:right="50"/>
        <w:rPr>
          <w:color w:val="auto"/>
        </w:rPr>
      </w:pPr>
      <w:r>
        <w:rPr>
          <w:color w:val="auto"/>
        </w:rPr>
        <w:t xml:space="preserve">Online fictional </w:t>
      </w:r>
      <w:r w:rsidR="00A11D38" w:rsidRPr="00476C97">
        <w:rPr>
          <w:color w:val="auto"/>
        </w:rPr>
        <w:t>worlds</w:t>
      </w:r>
      <w:r w:rsidR="00A11D38" w:rsidRPr="004B0A4F">
        <w:rPr>
          <w:color w:val="auto"/>
        </w:rPr>
        <w:t xml:space="preserve"> like </w:t>
      </w:r>
      <w:r w:rsidR="00A11D38" w:rsidRPr="004B0A4F">
        <w:rPr>
          <w:i/>
          <w:color w:val="auto"/>
        </w:rPr>
        <w:t>Weyland Industries</w:t>
      </w:r>
      <w:r w:rsidR="00A11D38" w:rsidRPr="004B0A4F">
        <w:rPr>
          <w:color w:val="auto"/>
        </w:rPr>
        <w:t xml:space="preserve"> </w:t>
      </w:r>
      <w:r w:rsidRPr="004B0A4F">
        <w:rPr>
          <w:color w:val="auto"/>
        </w:rPr>
        <w:t xml:space="preserve">effectively </w:t>
      </w:r>
      <w:r w:rsidR="00A11D38" w:rsidRPr="004B0A4F">
        <w:rPr>
          <w:color w:val="auto"/>
        </w:rPr>
        <w:t>incorporate multiple narrative threads from films in the</w:t>
      </w:r>
      <w:r>
        <w:rPr>
          <w:color w:val="auto"/>
        </w:rPr>
        <w:t xml:space="preserve"> series</w:t>
      </w:r>
      <w:r w:rsidR="00A11D38" w:rsidRPr="004B0A4F">
        <w:rPr>
          <w:color w:val="auto"/>
        </w:rPr>
        <w:t xml:space="preserve"> and braid them together to create the ‘narrative fabric’ of the </w:t>
      </w:r>
      <w:r w:rsidR="00A11D38" w:rsidRPr="004B0A4F">
        <w:rPr>
          <w:i/>
          <w:color w:val="auto"/>
        </w:rPr>
        <w:t>Alien</w:t>
      </w:r>
      <w:r w:rsidR="00A11D38" w:rsidRPr="004B0A4F">
        <w:rPr>
          <w:color w:val="auto"/>
        </w:rPr>
        <w:t xml:space="preserve"> world (Wolf, 2012:200). In effect, the website operates as a ‘transquel</w:t>
      </w:r>
      <w:r w:rsidR="00EA44D3" w:rsidRPr="004B0A4F">
        <w:rPr>
          <w:color w:val="auto"/>
        </w:rPr>
        <w:t>,’</w:t>
      </w:r>
      <w:r w:rsidR="00A11D38" w:rsidRPr="004B0A4F">
        <w:rPr>
          <w:color w:val="auto"/>
        </w:rPr>
        <w:t xml:space="preserve"> setting the films into a broader context </w:t>
      </w:r>
      <w:r w:rsidR="00857099">
        <w:rPr>
          <w:color w:val="auto"/>
        </w:rPr>
        <w:t xml:space="preserve">which </w:t>
      </w:r>
      <w:r w:rsidR="00A11D38" w:rsidRPr="004B0A4F">
        <w:rPr>
          <w:color w:val="auto"/>
        </w:rPr>
        <w:t xml:space="preserve">is apposite to a </w:t>
      </w:r>
      <w:r>
        <w:rPr>
          <w:color w:val="auto"/>
        </w:rPr>
        <w:t xml:space="preserve">series of films </w:t>
      </w:r>
      <w:r w:rsidR="00A11D38" w:rsidRPr="004B0A4F">
        <w:rPr>
          <w:color w:val="auto"/>
        </w:rPr>
        <w:t xml:space="preserve">like </w:t>
      </w:r>
      <w:r w:rsidR="00A11D38" w:rsidRPr="004B0A4F">
        <w:rPr>
          <w:i/>
          <w:color w:val="auto"/>
        </w:rPr>
        <w:t>Alien</w:t>
      </w:r>
      <w:r w:rsidR="00A11D38" w:rsidRPr="004B0A4F">
        <w:rPr>
          <w:color w:val="auto"/>
        </w:rPr>
        <w:t xml:space="preserve"> where the order of </w:t>
      </w:r>
      <w:r>
        <w:rPr>
          <w:color w:val="auto"/>
        </w:rPr>
        <w:t xml:space="preserve">the </w:t>
      </w:r>
      <w:r w:rsidR="00A11D38" w:rsidRPr="004B0A4F">
        <w:rPr>
          <w:color w:val="auto"/>
        </w:rPr>
        <w:t>films’ production does not correlate with the chronology of the narrative</w:t>
      </w:r>
      <w:r w:rsidR="00857099">
        <w:rPr>
          <w:color w:val="auto"/>
        </w:rPr>
        <w:t xml:space="preserve"> </w:t>
      </w:r>
      <w:r w:rsidR="00857099" w:rsidRPr="004B0A4F">
        <w:rPr>
          <w:color w:val="auto"/>
        </w:rPr>
        <w:t>(Wolf, 2012:209).</w:t>
      </w:r>
      <w:r w:rsidR="00A11D38" w:rsidRPr="004B0A4F">
        <w:rPr>
          <w:color w:val="auto"/>
        </w:rPr>
        <w:t xml:space="preserve"> For while </w:t>
      </w:r>
      <w:r w:rsidR="00A11D38" w:rsidRPr="004B0A4F">
        <w:rPr>
          <w:i/>
          <w:color w:val="auto"/>
        </w:rPr>
        <w:t>Prometheus</w:t>
      </w:r>
      <w:r w:rsidR="00A11D38" w:rsidRPr="004B0A4F">
        <w:rPr>
          <w:color w:val="auto"/>
        </w:rPr>
        <w:t xml:space="preserve"> may be the latest film in the series, narratively speaking it p</w:t>
      </w:r>
      <w:r>
        <w:rPr>
          <w:color w:val="auto"/>
        </w:rPr>
        <w:t>aves the way for</w:t>
      </w:r>
      <w:r w:rsidR="00A11D38" w:rsidRPr="004B0A4F">
        <w:rPr>
          <w:color w:val="auto"/>
        </w:rPr>
        <w:t xml:space="preserve"> its predecessors, and so must be consistent with the narrative future of the </w:t>
      </w:r>
      <w:r w:rsidR="00A11D38" w:rsidRPr="004B0A4F">
        <w:rPr>
          <w:i/>
          <w:color w:val="auto"/>
        </w:rPr>
        <w:t>Alien</w:t>
      </w:r>
      <w:r w:rsidR="00A11D38" w:rsidRPr="004B0A4F">
        <w:rPr>
          <w:color w:val="auto"/>
        </w:rPr>
        <w:t xml:space="preserve"> canon</w:t>
      </w:r>
      <w:r w:rsidR="00EA44D3" w:rsidRPr="004B0A4F">
        <w:rPr>
          <w:color w:val="auto"/>
        </w:rPr>
        <w:t xml:space="preserve">. </w:t>
      </w:r>
    </w:p>
    <w:p w14:paraId="231450E7" w14:textId="4A63A08C" w:rsidR="00A11D38" w:rsidRDefault="00A11D38" w:rsidP="000B3BD2">
      <w:pPr>
        <w:spacing w:after="129" w:line="276" w:lineRule="auto"/>
        <w:ind w:left="92" w:right="50"/>
        <w:rPr>
          <w:color w:val="auto"/>
          <w:szCs w:val="24"/>
        </w:rPr>
      </w:pPr>
      <w:r w:rsidRPr="004B0A4F">
        <w:rPr>
          <w:color w:val="auto"/>
          <w:szCs w:val="24"/>
        </w:rPr>
        <w:t xml:space="preserve">At first Wolf’s concept of ‘nested narratives’ seem to offer a way to model the storytelling framework in </w:t>
      </w:r>
      <w:r w:rsidRPr="004B0A4F">
        <w:rPr>
          <w:i/>
          <w:color w:val="auto"/>
          <w:szCs w:val="24"/>
        </w:rPr>
        <w:t>Weyland Industries</w:t>
      </w:r>
      <w:r w:rsidRPr="004B0A4F">
        <w:rPr>
          <w:color w:val="auto"/>
          <w:szCs w:val="24"/>
        </w:rPr>
        <w:t xml:space="preserve">. However, it refers to </w:t>
      </w:r>
      <w:r w:rsidR="000B3BD2">
        <w:rPr>
          <w:color w:val="auto"/>
          <w:szCs w:val="24"/>
        </w:rPr>
        <w:t xml:space="preserve">single medium </w:t>
      </w:r>
      <w:r w:rsidRPr="004B0A4F">
        <w:rPr>
          <w:color w:val="auto"/>
          <w:szCs w:val="24"/>
        </w:rPr>
        <w:t xml:space="preserve">narratives and lacks </w:t>
      </w:r>
      <w:r w:rsidRPr="004B0A4F">
        <w:rPr>
          <w:color w:val="auto"/>
          <w:szCs w:val="24"/>
        </w:rPr>
        <w:lastRenderedPageBreak/>
        <w:t xml:space="preserve">the dimension to explain how different transmedia elements relate to one another. To understand the relations </w:t>
      </w:r>
      <w:r w:rsidRPr="004B0A4F">
        <w:rPr>
          <w:color w:val="auto"/>
          <w:szCs w:val="24"/>
          <w:u w:val="single"/>
        </w:rPr>
        <w:t>between</w:t>
      </w:r>
      <w:r w:rsidRPr="004B0A4F">
        <w:rPr>
          <w:color w:val="auto"/>
          <w:szCs w:val="24"/>
        </w:rPr>
        <w:t xml:space="preserve"> the transmedia components</w:t>
      </w:r>
      <w:r w:rsidR="000B3BD2">
        <w:rPr>
          <w:color w:val="auto"/>
          <w:szCs w:val="24"/>
        </w:rPr>
        <w:t xml:space="preserve">, </w:t>
      </w:r>
      <w:r w:rsidRPr="004B0A4F">
        <w:rPr>
          <w:color w:val="auto"/>
          <w:szCs w:val="24"/>
        </w:rPr>
        <w:t>a way to represent narrative features that exist across a media cycle, across a genre, across media platforms and articulate their relation to the real world</w:t>
      </w:r>
      <w:r w:rsidR="000B3BD2">
        <w:rPr>
          <w:color w:val="auto"/>
          <w:szCs w:val="24"/>
        </w:rPr>
        <w:t xml:space="preserve"> </w:t>
      </w:r>
      <w:r w:rsidR="00857099">
        <w:rPr>
          <w:color w:val="auto"/>
          <w:szCs w:val="24"/>
        </w:rPr>
        <w:t>i</w:t>
      </w:r>
      <w:r w:rsidR="000B3BD2">
        <w:rPr>
          <w:color w:val="auto"/>
          <w:szCs w:val="24"/>
        </w:rPr>
        <w:t>s needed</w:t>
      </w:r>
      <w:r w:rsidRPr="004B0A4F">
        <w:rPr>
          <w:color w:val="auto"/>
          <w:szCs w:val="24"/>
        </w:rPr>
        <w:t xml:space="preserve">. In </w:t>
      </w:r>
      <w:r w:rsidRPr="004B0A4F">
        <w:rPr>
          <w:i/>
          <w:color w:val="auto"/>
          <w:szCs w:val="24"/>
        </w:rPr>
        <w:t xml:space="preserve">Prometheus </w:t>
      </w:r>
      <w:r w:rsidRPr="004B0A4F">
        <w:rPr>
          <w:color w:val="auto"/>
          <w:szCs w:val="24"/>
        </w:rPr>
        <w:t xml:space="preserve">there are six ‘nested stories’ that make up the story world: the film’s plot; the scenario of Project Prometheus; the </w:t>
      </w:r>
      <w:r w:rsidRPr="004B0A4F">
        <w:rPr>
          <w:i/>
          <w:color w:val="auto"/>
          <w:szCs w:val="24"/>
        </w:rPr>
        <w:t>Weyland Industries</w:t>
      </w:r>
      <w:r w:rsidRPr="004B0A4F">
        <w:rPr>
          <w:color w:val="auto"/>
          <w:szCs w:val="24"/>
        </w:rPr>
        <w:t xml:space="preserve"> corporate website; the </w:t>
      </w:r>
      <w:r w:rsidRPr="004B0A4F">
        <w:rPr>
          <w:i/>
          <w:color w:val="auto"/>
          <w:szCs w:val="24"/>
        </w:rPr>
        <w:t>Alien</w:t>
      </w:r>
      <w:r w:rsidRPr="004B0A4F">
        <w:rPr>
          <w:color w:val="auto"/>
          <w:szCs w:val="24"/>
        </w:rPr>
        <w:t xml:space="preserve"> film series; the science fiction genre; and finally, the primary world. </w:t>
      </w:r>
      <w:r w:rsidR="000B3BD2">
        <w:rPr>
          <w:color w:val="auto"/>
          <w:szCs w:val="24"/>
        </w:rPr>
        <w:t xml:space="preserve">Their </w:t>
      </w:r>
      <w:r w:rsidRPr="004B0A4F">
        <w:rPr>
          <w:color w:val="auto"/>
          <w:szCs w:val="24"/>
        </w:rPr>
        <w:t>relationship</w:t>
      </w:r>
      <w:r w:rsidR="000B3BD2">
        <w:rPr>
          <w:color w:val="auto"/>
          <w:szCs w:val="24"/>
        </w:rPr>
        <w:t xml:space="preserve"> to one another is represented in </w:t>
      </w:r>
      <w:r w:rsidRPr="004B0A4F">
        <w:rPr>
          <w:color w:val="auto"/>
          <w:szCs w:val="24"/>
        </w:rPr>
        <w:t xml:space="preserve">the model below (see </w:t>
      </w:r>
      <w:r w:rsidR="00465DFC">
        <w:rPr>
          <w:color w:val="auto"/>
          <w:szCs w:val="24"/>
        </w:rPr>
        <w:t>f</w:t>
      </w:r>
      <w:r w:rsidRPr="004B0A4F">
        <w:rPr>
          <w:color w:val="auto"/>
          <w:szCs w:val="24"/>
        </w:rPr>
        <w:t xml:space="preserve">igure 4). </w:t>
      </w:r>
      <w:r w:rsidR="00857099">
        <w:rPr>
          <w:color w:val="auto"/>
          <w:szCs w:val="24"/>
        </w:rPr>
        <w:t xml:space="preserve">The model </w:t>
      </w:r>
      <w:r w:rsidR="000B3BD2">
        <w:rPr>
          <w:color w:val="auto"/>
          <w:szCs w:val="24"/>
        </w:rPr>
        <w:t xml:space="preserve">illustrates how </w:t>
      </w:r>
      <w:r w:rsidR="00ED5E16">
        <w:rPr>
          <w:color w:val="auto"/>
          <w:szCs w:val="24"/>
        </w:rPr>
        <w:t xml:space="preserve">the </w:t>
      </w:r>
      <w:r w:rsidRPr="004B0A4F">
        <w:rPr>
          <w:color w:val="auto"/>
          <w:szCs w:val="24"/>
        </w:rPr>
        <w:t xml:space="preserve">narratives are transmedially referenced as stories nesting like Russian </w:t>
      </w:r>
      <w:r w:rsidR="00ED5E16">
        <w:rPr>
          <w:color w:val="auto"/>
          <w:szCs w:val="24"/>
        </w:rPr>
        <w:t xml:space="preserve">matryoshka </w:t>
      </w:r>
      <w:r w:rsidRPr="004B0A4F">
        <w:rPr>
          <w:color w:val="auto"/>
          <w:szCs w:val="24"/>
        </w:rPr>
        <w:t xml:space="preserve">dolls, </w:t>
      </w:r>
      <w:r w:rsidR="00ED5E16">
        <w:rPr>
          <w:color w:val="auto"/>
          <w:szCs w:val="24"/>
        </w:rPr>
        <w:t>stack</w:t>
      </w:r>
      <w:r w:rsidR="00585ECF">
        <w:rPr>
          <w:color w:val="auto"/>
          <w:szCs w:val="24"/>
        </w:rPr>
        <w:t>ed</w:t>
      </w:r>
      <w:r w:rsidR="00ED5E16">
        <w:rPr>
          <w:color w:val="auto"/>
          <w:szCs w:val="24"/>
        </w:rPr>
        <w:t xml:space="preserve"> </w:t>
      </w:r>
      <w:r w:rsidRPr="004B0A4F">
        <w:rPr>
          <w:color w:val="auto"/>
          <w:szCs w:val="24"/>
        </w:rPr>
        <w:t xml:space="preserve">one inside the other. Moreover, for the viewer these layers of narrative </w:t>
      </w:r>
      <w:r w:rsidR="00ED5E16">
        <w:rPr>
          <w:color w:val="auto"/>
          <w:szCs w:val="24"/>
        </w:rPr>
        <w:t xml:space="preserve">may be </w:t>
      </w:r>
      <w:r w:rsidRPr="004B0A4F">
        <w:rPr>
          <w:color w:val="auto"/>
          <w:szCs w:val="24"/>
        </w:rPr>
        <w:t>remembered along what Colin Harvey refers to as ‘horizontal’ and ‘vertical’ vectors of memory</w:t>
      </w:r>
      <w:r w:rsidR="00ED5E16">
        <w:rPr>
          <w:color w:val="auto"/>
          <w:szCs w:val="24"/>
        </w:rPr>
        <w:t xml:space="preserve"> which </w:t>
      </w:r>
      <w:r w:rsidRPr="004B0A4F">
        <w:rPr>
          <w:color w:val="auto"/>
          <w:szCs w:val="24"/>
        </w:rPr>
        <w:t>cohere the transmedia experience</w:t>
      </w:r>
      <w:r w:rsidR="0029142E">
        <w:rPr>
          <w:color w:val="auto"/>
          <w:szCs w:val="24"/>
        </w:rPr>
        <w:t>,</w:t>
      </w:r>
      <w:r w:rsidRPr="004B0A4F">
        <w:rPr>
          <w:color w:val="auto"/>
          <w:szCs w:val="24"/>
        </w:rPr>
        <w:t xml:space="preserve"> and these vectors are represented in the diagram through the arrows in both directions</w:t>
      </w:r>
      <w:r w:rsidR="00ED5E16">
        <w:rPr>
          <w:color w:val="auto"/>
          <w:szCs w:val="24"/>
        </w:rPr>
        <w:t xml:space="preserve"> (</w:t>
      </w:r>
      <w:r w:rsidR="0029142E">
        <w:rPr>
          <w:color w:val="auto"/>
          <w:szCs w:val="24"/>
        </w:rPr>
        <w:t>Harvey,</w:t>
      </w:r>
      <w:r w:rsidR="00ED5E16">
        <w:rPr>
          <w:color w:val="auto"/>
          <w:szCs w:val="24"/>
        </w:rPr>
        <w:t>2015)</w:t>
      </w:r>
      <w:r w:rsidRPr="004B0A4F">
        <w:rPr>
          <w:color w:val="auto"/>
          <w:szCs w:val="24"/>
        </w:rPr>
        <w:t xml:space="preserve">. </w:t>
      </w:r>
      <w:r w:rsidR="000B3BD2">
        <w:rPr>
          <w:color w:val="auto"/>
          <w:szCs w:val="24"/>
        </w:rPr>
        <w:t>E</w:t>
      </w:r>
      <w:r w:rsidRPr="004B0A4F">
        <w:rPr>
          <w:color w:val="auto"/>
          <w:szCs w:val="24"/>
        </w:rPr>
        <w:t xml:space="preserve">ngaging with these layers of fictiveness is what enables audiences to make sense of the transmedia story world of </w:t>
      </w:r>
      <w:r w:rsidRPr="004B0A4F">
        <w:rPr>
          <w:i/>
          <w:color w:val="auto"/>
          <w:szCs w:val="24"/>
        </w:rPr>
        <w:t>Alien</w:t>
      </w:r>
      <w:r w:rsidRPr="004B0A4F">
        <w:rPr>
          <w:color w:val="auto"/>
          <w:szCs w:val="24"/>
        </w:rPr>
        <w:t xml:space="preserve"> (</w:t>
      </w:r>
      <w:r w:rsidR="00ED5E16">
        <w:rPr>
          <w:color w:val="auto"/>
          <w:szCs w:val="24"/>
        </w:rPr>
        <w:t xml:space="preserve">Harvey, </w:t>
      </w:r>
      <w:r w:rsidRPr="004B0A4F">
        <w:rPr>
          <w:color w:val="auto"/>
          <w:szCs w:val="24"/>
        </w:rPr>
        <w:t>2015:93).</w:t>
      </w:r>
      <w:r w:rsidR="000B3BD2">
        <w:rPr>
          <w:color w:val="auto"/>
          <w:szCs w:val="24"/>
        </w:rPr>
        <w:t xml:space="preserve"> However</w:t>
      </w:r>
      <w:r w:rsidRPr="004B0A4F">
        <w:rPr>
          <w:color w:val="auto"/>
          <w:szCs w:val="24"/>
        </w:rPr>
        <w:t>, it becomes evident that</w:t>
      </w:r>
      <w:r w:rsidR="000B3BD2">
        <w:rPr>
          <w:color w:val="auto"/>
          <w:szCs w:val="24"/>
        </w:rPr>
        <w:t>,</w:t>
      </w:r>
      <w:r w:rsidRPr="004B0A4F">
        <w:rPr>
          <w:color w:val="auto"/>
          <w:szCs w:val="24"/>
        </w:rPr>
        <w:t xml:space="preserve"> by so doing</w:t>
      </w:r>
      <w:r w:rsidR="000B3BD2">
        <w:rPr>
          <w:color w:val="auto"/>
          <w:szCs w:val="24"/>
        </w:rPr>
        <w:t>,</w:t>
      </w:r>
      <w:r w:rsidRPr="004B0A4F">
        <w:rPr>
          <w:color w:val="auto"/>
          <w:szCs w:val="24"/>
        </w:rPr>
        <w:t xml:space="preserve"> Jenkins’ transmedia principle of ‘immersion’ is no longer </w:t>
      </w:r>
      <w:r w:rsidR="000B3BD2">
        <w:rPr>
          <w:color w:val="auto"/>
          <w:szCs w:val="24"/>
        </w:rPr>
        <w:t xml:space="preserve">adequate </w:t>
      </w:r>
      <w:r w:rsidRPr="004B0A4F">
        <w:rPr>
          <w:color w:val="auto"/>
          <w:szCs w:val="24"/>
        </w:rPr>
        <w:t>to explain the transmedia story world experience</w:t>
      </w:r>
      <w:r w:rsidR="00EA44D3" w:rsidRPr="004B0A4F">
        <w:rPr>
          <w:color w:val="auto"/>
          <w:szCs w:val="24"/>
        </w:rPr>
        <w:t xml:space="preserve">. </w:t>
      </w:r>
      <w:r w:rsidRPr="004B0A4F">
        <w:rPr>
          <w:color w:val="auto"/>
          <w:szCs w:val="24"/>
        </w:rPr>
        <w:t xml:space="preserve">Wolf’s more fluid </w:t>
      </w:r>
      <w:r w:rsidR="004F1D9E">
        <w:rPr>
          <w:color w:val="auto"/>
          <w:szCs w:val="24"/>
        </w:rPr>
        <w:t xml:space="preserve">and dynamic </w:t>
      </w:r>
      <w:r w:rsidRPr="004B0A4F">
        <w:rPr>
          <w:color w:val="auto"/>
          <w:szCs w:val="24"/>
        </w:rPr>
        <w:t xml:space="preserve">metaphor of ‘absorption’ better articulates the experience of encountering these nested transmedia fictions. </w:t>
      </w:r>
      <w:r w:rsidR="00ED5E16">
        <w:rPr>
          <w:color w:val="auto"/>
          <w:szCs w:val="24"/>
        </w:rPr>
        <w:t>A</w:t>
      </w:r>
      <w:r w:rsidRPr="004B0A4F">
        <w:rPr>
          <w:color w:val="auto"/>
          <w:szCs w:val="24"/>
        </w:rPr>
        <w:t xml:space="preserve">bsorption is </w:t>
      </w:r>
      <w:r w:rsidR="00585ECF">
        <w:rPr>
          <w:color w:val="auto"/>
          <w:szCs w:val="24"/>
        </w:rPr>
        <w:t xml:space="preserve">a symbiotic </w:t>
      </w:r>
      <w:r w:rsidRPr="004B0A4F">
        <w:rPr>
          <w:color w:val="auto"/>
          <w:szCs w:val="24"/>
        </w:rPr>
        <w:t>process</w:t>
      </w:r>
      <w:r w:rsidR="00ED5E16">
        <w:rPr>
          <w:color w:val="auto"/>
          <w:szCs w:val="24"/>
        </w:rPr>
        <w:t xml:space="preserve"> here</w:t>
      </w:r>
      <w:r w:rsidRPr="004B0A4F">
        <w:rPr>
          <w:color w:val="auto"/>
          <w:szCs w:val="24"/>
        </w:rPr>
        <w:t xml:space="preserve">; the viewer’s attention is absorbed as they proceed further into a story world, while the audience absorbs the </w:t>
      </w:r>
      <w:r w:rsidR="00585ECF">
        <w:rPr>
          <w:color w:val="auto"/>
          <w:szCs w:val="24"/>
        </w:rPr>
        <w:t xml:space="preserve">fictional </w:t>
      </w:r>
      <w:r w:rsidRPr="004B0A4F">
        <w:rPr>
          <w:color w:val="auto"/>
          <w:szCs w:val="24"/>
        </w:rPr>
        <w:t xml:space="preserve">world </w:t>
      </w:r>
      <w:r w:rsidR="00585ECF">
        <w:rPr>
          <w:color w:val="auto"/>
          <w:szCs w:val="24"/>
        </w:rPr>
        <w:t xml:space="preserve">into their imagination </w:t>
      </w:r>
      <w:r w:rsidRPr="004B0A4F">
        <w:rPr>
          <w:color w:val="auto"/>
          <w:szCs w:val="24"/>
        </w:rPr>
        <w:t xml:space="preserve">(2012:49). </w:t>
      </w:r>
    </w:p>
    <w:p w14:paraId="5D706C55" w14:textId="77777777" w:rsidR="00A11D38" w:rsidRPr="004B0A4F" w:rsidRDefault="00A11D38" w:rsidP="00A11D38">
      <w:pPr>
        <w:spacing w:after="399"/>
        <w:ind w:left="2126"/>
        <w:rPr>
          <w:color w:val="auto"/>
        </w:rPr>
      </w:pPr>
      <w:r w:rsidRPr="004B0A4F">
        <w:rPr>
          <w:noProof/>
          <w:color w:val="auto"/>
        </w:rPr>
        <w:drawing>
          <wp:inline distT="0" distB="0" distL="0" distR="0" wp14:anchorId="11B7C8E9" wp14:editId="52A35435">
            <wp:extent cx="3752850" cy="3724275"/>
            <wp:effectExtent l="0" t="0" r="0" b="9525"/>
            <wp:docPr id="3" name="Picture 3" descr="Chart, sunburst ch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Picture 3" descr="Chart, sunburst chart&#10;&#10;Description automatically generated"/>
                    <pic:cNvPicPr/>
                  </pic:nvPicPr>
                  <pic:blipFill>
                    <a:blip r:embed="rId15"/>
                    <a:stretch>
                      <a:fillRect/>
                    </a:stretch>
                  </pic:blipFill>
                  <pic:spPr>
                    <a:xfrm>
                      <a:off x="0" y="0"/>
                      <a:ext cx="3752850" cy="3724275"/>
                    </a:xfrm>
                    <a:prstGeom prst="rect">
                      <a:avLst/>
                    </a:prstGeom>
                  </pic:spPr>
                </pic:pic>
              </a:graphicData>
            </a:graphic>
          </wp:inline>
        </w:drawing>
      </w:r>
    </w:p>
    <w:p w14:paraId="3CF8DE7B" w14:textId="108955A2" w:rsidR="00A11D38" w:rsidRPr="004B0A4F" w:rsidRDefault="00A11D38" w:rsidP="00A11D38">
      <w:pPr>
        <w:spacing w:after="358"/>
        <w:ind w:left="37" w:right="2"/>
        <w:jc w:val="center"/>
        <w:rPr>
          <w:color w:val="auto"/>
        </w:rPr>
      </w:pPr>
      <w:r w:rsidRPr="004B0A4F">
        <w:rPr>
          <w:color w:val="auto"/>
        </w:rPr>
        <w:lastRenderedPageBreak/>
        <w:t>Figure</w:t>
      </w:r>
      <w:r w:rsidR="00465DFC">
        <w:rPr>
          <w:color w:val="auto"/>
        </w:rPr>
        <w:t xml:space="preserve"> </w:t>
      </w:r>
      <w:r w:rsidRPr="004B0A4F">
        <w:rPr>
          <w:color w:val="auto"/>
        </w:rPr>
        <w:t xml:space="preserve">4. A model of the transmedia ‘nested narratives’ in the </w:t>
      </w:r>
      <w:r w:rsidRPr="004B0A4F">
        <w:rPr>
          <w:i/>
          <w:color w:val="auto"/>
        </w:rPr>
        <w:t>Weyland Industries</w:t>
      </w:r>
      <w:r w:rsidRPr="004B0A4F">
        <w:rPr>
          <w:color w:val="auto"/>
        </w:rPr>
        <w:t xml:space="preserve"> website</w:t>
      </w:r>
      <w:r w:rsidR="00585ECF">
        <w:rPr>
          <w:color w:val="auto"/>
        </w:rPr>
        <w:t>,</w:t>
      </w:r>
      <w:r w:rsidRPr="004B0A4F">
        <w:rPr>
          <w:color w:val="auto"/>
        </w:rPr>
        <w:t xml:space="preserve"> </w:t>
      </w:r>
      <w:r w:rsidR="00585ECF">
        <w:rPr>
          <w:color w:val="auto"/>
        </w:rPr>
        <w:t xml:space="preserve"> </w:t>
      </w:r>
      <w:r w:rsidR="00585ECF" w:rsidRPr="004B0A4F">
        <w:rPr>
          <w:color w:val="auto"/>
          <w:szCs w:val="24"/>
        </w:rPr>
        <w:t xml:space="preserve">like Russian </w:t>
      </w:r>
      <w:r w:rsidR="00585ECF">
        <w:rPr>
          <w:color w:val="auto"/>
          <w:szCs w:val="24"/>
        </w:rPr>
        <w:t xml:space="preserve">matryoshka </w:t>
      </w:r>
      <w:r w:rsidR="00585ECF" w:rsidRPr="004B0A4F">
        <w:rPr>
          <w:color w:val="auto"/>
          <w:szCs w:val="24"/>
        </w:rPr>
        <w:t xml:space="preserve">dolls, </w:t>
      </w:r>
      <w:r w:rsidR="00585ECF">
        <w:rPr>
          <w:color w:val="auto"/>
          <w:szCs w:val="24"/>
        </w:rPr>
        <w:t>stack</w:t>
      </w:r>
      <w:r w:rsidR="008110E9">
        <w:rPr>
          <w:color w:val="auto"/>
          <w:szCs w:val="24"/>
        </w:rPr>
        <w:t>ed</w:t>
      </w:r>
      <w:r w:rsidR="00585ECF">
        <w:rPr>
          <w:color w:val="auto"/>
          <w:szCs w:val="24"/>
        </w:rPr>
        <w:t xml:space="preserve"> </w:t>
      </w:r>
      <w:r w:rsidR="00585ECF" w:rsidRPr="004B0A4F">
        <w:rPr>
          <w:color w:val="auto"/>
          <w:szCs w:val="24"/>
        </w:rPr>
        <w:t>one inside the other</w:t>
      </w:r>
      <w:r w:rsidR="00585ECF" w:rsidRPr="004B0A4F">
        <w:rPr>
          <w:color w:val="auto"/>
        </w:rPr>
        <w:t xml:space="preserve"> </w:t>
      </w:r>
      <w:r w:rsidRPr="004B0A4F">
        <w:rPr>
          <w:color w:val="auto"/>
        </w:rPr>
        <w:t>© Walden, 2019</w:t>
      </w:r>
    </w:p>
    <w:p w14:paraId="327BFA36" w14:textId="50B24EF8" w:rsidR="00A11D38" w:rsidRPr="004B0A4F" w:rsidRDefault="00A11D38" w:rsidP="00F628FC">
      <w:pPr>
        <w:spacing w:after="343" w:line="276" w:lineRule="auto"/>
        <w:ind w:left="92" w:right="50"/>
        <w:rPr>
          <w:color w:val="auto"/>
        </w:rPr>
      </w:pPr>
      <w:r w:rsidRPr="004B0A4F">
        <w:rPr>
          <w:color w:val="auto"/>
        </w:rPr>
        <w:t xml:space="preserve">Like the D-9 park benches, the </w:t>
      </w:r>
      <w:r w:rsidRPr="004B0A4F">
        <w:rPr>
          <w:i/>
          <w:color w:val="auto"/>
        </w:rPr>
        <w:t>Weyland Industries</w:t>
      </w:r>
      <w:r w:rsidRPr="004B0A4F">
        <w:rPr>
          <w:color w:val="auto"/>
        </w:rPr>
        <w:t xml:space="preserve"> site narratively interlace</w:t>
      </w:r>
      <w:r w:rsidR="001467E7">
        <w:rPr>
          <w:color w:val="auto"/>
        </w:rPr>
        <w:t>s</w:t>
      </w:r>
      <w:r w:rsidRPr="004B0A4F">
        <w:rPr>
          <w:color w:val="auto"/>
        </w:rPr>
        <w:t xml:space="preserve"> the primary and secondary worlds</w:t>
      </w:r>
      <w:r w:rsidR="000B3BD2">
        <w:rPr>
          <w:color w:val="auto"/>
        </w:rPr>
        <w:t xml:space="preserve"> during the </w:t>
      </w:r>
      <w:r w:rsidR="000B3BD2" w:rsidRPr="004B0A4F">
        <w:rPr>
          <w:color w:val="auto"/>
        </w:rPr>
        <w:t>film’s promotional campaign</w:t>
      </w:r>
      <w:r w:rsidR="001467E7">
        <w:rPr>
          <w:color w:val="auto"/>
        </w:rPr>
        <w:t xml:space="preserve"> </w:t>
      </w:r>
      <w:r w:rsidRPr="004B0A4F">
        <w:rPr>
          <w:color w:val="auto"/>
        </w:rPr>
        <w:t>(Wolf, 2012:167). At the 2012 WonderCon in Anaheim, California</w:t>
      </w:r>
      <w:r w:rsidR="001467E7">
        <w:rPr>
          <w:color w:val="auto"/>
        </w:rPr>
        <w:t xml:space="preserve"> where </w:t>
      </w:r>
      <w:r w:rsidRPr="004B0A4F">
        <w:rPr>
          <w:color w:val="auto"/>
        </w:rPr>
        <w:t>the film’s trailer premiered</w:t>
      </w:r>
      <w:r w:rsidR="001467E7">
        <w:rPr>
          <w:color w:val="auto"/>
        </w:rPr>
        <w:t xml:space="preserve">, </w:t>
      </w:r>
      <w:r w:rsidRPr="004B0A4F">
        <w:rPr>
          <w:color w:val="auto"/>
        </w:rPr>
        <w:t>Weyland business cards were distributed to attendees</w:t>
      </w:r>
      <w:r w:rsidR="001467E7">
        <w:rPr>
          <w:color w:val="auto"/>
        </w:rPr>
        <w:t xml:space="preserve"> </w:t>
      </w:r>
      <w:r w:rsidRPr="004B0A4F">
        <w:rPr>
          <w:color w:val="auto"/>
        </w:rPr>
        <w:t>featuring the company’s web address and phone number (Billington, 2012). Calling the number on the card met with a ‘caller busy’ message but by retur</w:t>
      </w:r>
      <w:r w:rsidR="00465DFC">
        <w:rPr>
          <w:color w:val="auto"/>
        </w:rPr>
        <w:t>n</w:t>
      </w:r>
      <w:r w:rsidRPr="004B0A4F">
        <w:rPr>
          <w:color w:val="auto"/>
        </w:rPr>
        <w:t xml:space="preserve">, a text was received containing a link to the ‘unboxing’ video of Weyland’s latest product - the David 8 android - a format which has found considerable popularity online, in which a recording is made of the process of unwrapping a new product from its packaging and posted on </w:t>
      </w:r>
      <w:r w:rsidRPr="004B0A4F">
        <w:rPr>
          <w:i/>
          <w:color w:val="auto"/>
        </w:rPr>
        <w:t xml:space="preserve">YouTube </w:t>
      </w:r>
      <w:r w:rsidRPr="004B0A4F">
        <w:rPr>
          <w:color w:val="auto"/>
        </w:rPr>
        <w:t>(Ibid.). In this instance, the unboxing video provided a small</w:t>
      </w:r>
      <w:r w:rsidR="0029142E">
        <w:rPr>
          <w:color w:val="auto"/>
        </w:rPr>
        <w:t>,</w:t>
      </w:r>
      <w:r w:rsidRPr="004B0A4F">
        <w:rPr>
          <w:color w:val="auto"/>
        </w:rPr>
        <w:t xml:space="preserve"> film-related</w:t>
      </w:r>
      <w:r w:rsidR="0029142E">
        <w:rPr>
          <w:color w:val="auto"/>
        </w:rPr>
        <w:t>,</w:t>
      </w:r>
      <w:r w:rsidRPr="004B0A4F">
        <w:rPr>
          <w:color w:val="auto"/>
        </w:rPr>
        <w:t xml:space="preserve"> story-based reward for the caller’s interest in the forthcoming film</w:t>
      </w:r>
      <w:r w:rsidR="005C4DA3">
        <w:rPr>
          <w:color w:val="auto"/>
        </w:rPr>
        <w:t xml:space="preserve"> </w:t>
      </w:r>
      <w:r w:rsidRPr="004B0A4F">
        <w:rPr>
          <w:color w:val="auto"/>
        </w:rPr>
        <w:t>(Ibid.)</w:t>
      </w:r>
      <w:r w:rsidR="00EA44D3" w:rsidRPr="004B0A4F">
        <w:rPr>
          <w:color w:val="auto"/>
        </w:rPr>
        <w:t xml:space="preserve">. </w:t>
      </w:r>
    </w:p>
    <w:p w14:paraId="593AC82D" w14:textId="4C10E358" w:rsidR="00A11D38" w:rsidRPr="004B0A4F" w:rsidRDefault="00A11D38" w:rsidP="00F628FC">
      <w:pPr>
        <w:spacing w:after="341" w:line="276" w:lineRule="auto"/>
        <w:ind w:left="92" w:right="50"/>
        <w:rPr>
          <w:color w:val="auto"/>
        </w:rPr>
      </w:pPr>
      <w:r w:rsidRPr="004B0A4F">
        <w:rPr>
          <w:color w:val="auto"/>
        </w:rPr>
        <w:t xml:space="preserve">As the campaign rolls out over </w:t>
      </w:r>
      <w:r w:rsidR="005C4DA3">
        <w:rPr>
          <w:color w:val="auto"/>
        </w:rPr>
        <w:t xml:space="preserve">a </w:t>
      </w:r>
      <w:r w:rsidR="005C4DA3" w:rsidRPr="004B0A4F">
        <w:rPr>
          <w:color w:val="auto"/>
        </w:rPr>
        <w:t>four-month</w:t>
      </w:r>
      <w:r w:rsidR="005C4DA3">
        <w:rPr>
          <w:color w:val="auto"/>
        </w:rPr>
        <w:t xml:space="preserve"> period</w:t>
      </w:r>
      <w:r w:rsidRPr="004B0A4F">
        <w:rPr>
          <w:color w:val="auto"/>
        </w:rPr>
        <w:t xml:space="preserve">, site </w:t>
      </w:r>
      <w:r w:rsidR="005C4DA3">
        <w:rPr>
          <w:color w:val="auto"/>
        </w:rPr>
        <w:t xml:space="preserve">signatories </w:t>
      </w:r>
      <w:r w:rsidRPr="004B0A4F">
        <w:rPr>
          <w:color w:val="auto"/>
        </w:rPr>
        <w:t xml:space="preserve">are addressed </w:t>
      </w:r>
      <w:r w:rsidR="005C4DA3">
        <w:rPr>
          <w:color w:val="auto"/>
        </w:rPr>
        <w:t xml:space="preserve">diegetically </w:t>
      </w:r>
      <w:r w:rsidRPr="004B0A4F">
        <w:rPr>
          <w:color w:val="auto"/>
        </w:rPr>
        <w:t>as ‘investors’ or ’crew members</w:t>
      </w:r>
      <w:r w:rsidR="00EA44D3" w:rsidRPr="004B0A4F">
        <w:rPr>
          <w:color w:val="auto"/>
        </w:rPr>
        <w:t>,’</w:t>
      </w:r>
      <w:r w:rsidR="00857099">
        <w:rPr>
          <w:color w:val="auto"/>
        </w:rPr>
        <w:t xml:space="preserve"> </w:t>
      </w:r>
      <w:r w:rsidRPr="004B0A4F">
        <w:rPr>
          <w:color w:val="auto"/>
        </w:rPr>
        <w:t>and the principle in operation is that the more visitors explore</w:t>
      </w:r>
      <w:r w:rsidR="005C4DA3">
        <w:rPr>
          <w:color w:val="auto"/>
        </w:rPr>
        <w:t xml:space="preserve"> the site</w:t>
      </w:r>
      <w:r w:rsidRPr="004B0A4F">
        <w:rPr>
          <w:color w:val="auto"/>
        </w:rPr>
        <w:t xml:space="preserve">, that is to say, ‘invest’ their time, the more they were rewarded with additional information about </w:t>
      </w:r>
      <w:r w:rsidRPr="005C4DA3">
        <w:rPr>
          <w:i/>
          <w:iCs/>
          <w:color w:val="auto"/>
        </w:rPr>
        <w:t>Prometheus</w:t>
      </w:r>
      <w:r w:rsidR="0029142E">
        <w:rPr>
          <w:i/>
          <w:iCs/>
          <w:color w:val="auto"/>
        </w:rPr>
        <w:t>’</w:t>
      </w:r>
      <w:r w:rsidRPr="005C4DA3">
        <w:rPr>
          <w:i/>
          <w:iCs/>
          <w:color w:val="auto"/>
        </w:rPr>
        <w:t xml:space="preserve"> </w:t>
      </w:r>
      <w:r w:rsidR="005C4DA3">
        <w:rPr>
          <w:color w:val="auto"/>
        </w:rPr>
        <w:t xml:space="preserve">fictional </w:t>
      </w:r>
      <w:r w:rsidRPr="004B0A4F">
        <w:rPr>
          <w:color w:val="auto"/>
        </w:rPr>
        <w:t>world</w:t>
      </w:r>
      <w:r w:rsidR="00EA44D3" w:rsidRPr="004B0A4F">
        <w:rPr>
          <w:color w:val="auto"/>
        </w:rPr>
        <w:t xml:space="preserve">. </w:t>
      </w:r>
      <w:r w:rsidR="005C4DA3">
        <w:rPr>
          <w:color w:val="auto"/>
        </w:rPr>
        <w:t>Even t</w:t>
      </w:r>
      <w:r w:rsidR="00857099">
        <w:rPr>
          <w:color w:val="auto"/>
        </w:rPr>
        <w:t xml:space="preserve">he </w:t>
      </w:r>
      <w:r w:rsidRPr="004B0A4F">
        <w:rPr>
          <w:color w:val="auto"/>
        </w:rPr>
        <w:t xml:space="preserve">web-based professional network </w:t>
      </w:r>
      <w:r w:rsidRPr="00857099">
        <w:rPr>
          <w:i/>
          <w:iCs/>
          <w:color w:val="auto"/>
        </w:rPr>
        <w:t>LinkedIn</w:t>
      </w:r>
      <w:r w:rsidRPr="004B0A4F">
        <w:rPr>
          <w:color w:val="auto"/>
        </w:rPr>
        <w:t xml:space="preserve"> is </w:t>
      </w:r>
      <w:r w:rsidR="000B3BD2">
        <w:rPr>
          <w:color w:val="auto"/>
        </w:rPr>
        <w:t xml:space="preserve">recruited </w:t>
      </w:r>
      <w:r w:rsidRPr="004B0A4F">
        <w:rPr>
          <w:color w:val="auto"/>
        </w:rPr>
        <w:t>into the campaign to target key ‘influencers’ –</w:t>
      </w:r>
      <w:r w:rsidR="001B1466">
        <w:rPr>
          <w:color w:val="auto"/>
        </w:rPr>
        <w:t xml:space="preserve"> </w:t>
      </w:r>
      <w:r w:rsidRPr="004B0A4F">
        <w:rPr>
          <w:color w:val="auto"/>
        </w:rPr>
        <w:t xml:space="preserve">individuals who influence the opinions of others on the web (Ignition Interactive, 2017). By harvesting information from user profiles, personalised emails are sent to influencers inviting them to apply for positions on the </w:t>
      </w:r>
      <w:r w:rsidRPr="004B0A4F">
        <w:rPr>
          <w:i/>
          <w:color w:val="auto"/>
        </w:rPr>
        <w:t xml:space="preserve">Prometheus </w:t>
      </w:r>
      <w:r w:rsidR="008C15D1">
        <w:rPr>
          <w:color w:val="auto"/>
        </w:rPr>
        <w:t>p</w:t>
      </w:r>
      <w:r w:rsidRPr="004B0A4F">
        <w:rPr>
          <w:color w:val="auto"/>
        </w:rPr>
        <w:t xml:space="preserve">roject (Ibid.; Dustin Curtis, 2012; Humphrey, 2012). The harnessing of the fictional secondary world premise to primary world </w:t>
      </w:r>
      <w:r w:rsidR="005C4DA3">
        <w:rPr>
          <w:color w:val="auto"/>
        </w:rPr>
        <w:t xml:space="preserve">online </w:t>
      </w:r>
      <w:r w:rsidRPr="004B0A4F">
        <w:rPr>
          <w:color w:val="auto"/>
        </w:rPr>
        <w:t xml:space="preserve">networks paid off in promotional terms, as journalists like the writer for the business magazine site </w:t>
      </w:r>
      <w:r w:rsidRPr="004B0A4F">
        <w:rPr>
          <w:i/>
          <w:color w:val="auto"/>
        </w:rPr>
        <w:t>Forbes.com</w:t>
      </w:r>
      <w:r w:rsidRPr="004B0A4F">
        <w:rPr>
          <w:color w:val="auto"/>
        </w:rPr>
        <w:t xml:space="preserve"> allowed himself to be </w:t>
      </w:r>
      <w:r w:rsidR="008C15D1">
        <w:rPr>
          <w:color w:val="auto"/>
        </w:rPr>
        <w:t>co-opted</w:t>
      </w:r>
      <w:r w:rsidRPr="004B0A4F">
        <w:rPr>
          <w:color w:val="auto"/>
        </w:rPr>
        <w:t xml:space="preserve"> into the film’s promotional campaign as he wrote about his experience (Humphrey, 2012). </w:t>
      </w:r>
    </w:p>
    <w:p w14:paraId="3F1E4907" w14:textId="012A8B57" w:rsidR="00A11D38" w:rsidRDefault="00A11D38" w:rsidP="00F628FC">
      <w:pPr>
        <w:spacing w:after="87" w:line="276" w:lineRule="auto"/>
        <w:ind w:left="92" w:right="50"/>
        <w:rPr>
          <w:color w:val="auto"/>
        </w:rPr>
      </w:pPr>
      <w:r w:rsidRPr="004B0A4F">
        <w:rPr>
          <w:color w:val="auto"/>
        </w:rPr>
        <w:t xml:space="preserve">During the </w:t>
      </w:r>
      <w:r w:rsidR="001E3C03" w:rsidRPr="004B0A4F">
        <w:rPr>
          <w:color w:val="auto"/>
        </w:rPr>
        <w:t>campaign,</w:t>
      </w:r>
      <w:r w:rsidRPr="004B0A4F">
        <w:rPr>
          <w:color w:val="auto"/>
        </w:rPr>
        <w:t xml:space="preserve"> the three main characters in the film are introduced in advance of the film’s release </w:t>
      </w:r>
      <w:r w:rsidR="00C8585A">
        <w:rPr>
          <w:color w:val="auto"/>
        </w:rPr>
        <w:t>through a series of short films</w:t>
      </w:r>
      <w:r w:rsidR="00EA3A4B">
        <w:rPr>
          <w:color w:val="auto"/>
        </w:rPr>
        <w:t>.</w:t>
      </w:r>
      <w:r w:rsidRPr="004B0A4F">
        <w:rPr>
          <w:color w:val="auto"/>
        </w:rPr>
        <w:t xml:space="preserve"> Sir Peter Weyland (Guy Pearce) introduces himself in a TED-style talk set in the year 2023 launched at the primary world event TED2012 </w:t>
      </w:r>
      <w:r w:rsidR="00F628FC">
        <w:rPr>
          <w:color w:val="auto"/>
        </w:rPr>
        <w:t xml:space="preserve">complete with as-if-real speaker biographical notes on the TED site </w:t>
      </w:r>
      <w:r w:rsidRPr="004B0A4F">
        <w:rPr>
          <w:color w:val="auto"/>
        </w:rPr>
        <w:t xml:space="preserve">(Behance, 2013). The David 8 android (Michael Fassbender) </w:t>
      </w:r>
      <w:r w:rsidR="00E37B2B">
        <w:rPr>
          <w:color w:val="auto"/>
        </w:rPr>
        <w:t xml:space="preserve">debuts in </w:t>
      </w:r>
      <w:r w:rsidRPr="004B0A4F">
        <w:rPr>
          <w:color w:val="auto"/>
        </w:rPr>
        <w:t xml:space="preserve">a product commercial </w:t>
      </w:r>
      <w:r w:rsidR="00E37B2B">
        <w:rPr>
          <w:color w:val="auto"/>
        </w:rPr>
        <w:t xml:space="preserve">outlining </w:t>
      </w:r>
      <w:r w:rsidR="00F628FC">
        <w:rPr>
          <w:color w:val="auto"/>
        </w:rPr>
        <w:t>Weyland Industries corporate goal to ‘create artificial intelligence almost indistinguishable from mankind itself</w:t>
      </w:r>
      <w:r w:rsidR="00E37B2B">
        <w:rPr>
          <w:color w:val="auto"/>
        </w:rPr>
        <w:t>’</w:t>
      </w:r>
      <w:r w:rsidR="00F628FC">
        <w:rPr>
          <w:color w:val="auto"/>
        </w:rPr>
        <w:t xml:space="preserve"> (Walden, 2023:</w:t>
      </w:r>
      <w:r w:rsidR="00E37B2B">
        <w:rPr>
          <w:color w:val="auto"/>
        </w:rPr>
        <w:t>112</w:t>
      </w:r>
      <w:r w:rsidR="00F628FC">
        <w:rPr>
          <w:color w:val="auto"/>
        </w:rPr>
        <w:t xml:space="preserve">) </w:t>
      </w:r>
      <w:r w:rsidRPr="004B0A4F">
        <w:rPr>
          <w:color w:val="auto"/>
        </w:rPr>
        <w:t>which debut</w:t>
      </w:r>
      <w:r w:rsidR="00AF6D18">
        <w:rPr>
          <w:color w:val="auto"/>
        </w:rPr>
        <w:t>ed</w:t>
      </w:r>
      <w:r w:rsidRPr="004B0A4F">
        <w:rPr>
          <w:color w:val="auto"/>
        </w:rPr>
        <w:t xml:space="preserve"> on Mashable and </w:t>
      </w:r>
      <w:r w:rsidR="00AF6D18">
        <w:rPr>
          <w:color w:val="auto"/>
        </w:rPr>
        <w:t xml:space="preserve">the </w:t>
      </w:r>
      <w:r w:rsidRPr="004B0A4F">
        <w:rPr>
          <w:color w:val="auto"/>
        </w:rPr>
        <w:t xml:space="preserve">Verizon </w:t>
      </w:r>
      <w:r w:rsidR="00AF6D18">
        <w:rPr>
          <w:color w:val="auto"/>
        </w:rPr>
        <w:t xml:space="preserve">network </w:t>
      </w:r>
      <w:r w:rsidRPr="004B0A4F">
        <w:rPr>
          <w:color w:val="auto"/>
        </w:rPr>
        <w:t xml:space="preserve">(Ibid). And the third introduction is to Dr Elizabeth Shaw (Noomi Rapace) in a video call-style </w:t>
      </w:r>
      <w:r w:rsidR="00AF6D18">
        <w:rPr>
          <w:color w:val="auto"/>
        </w:rPr>
        <w:t xml:space="preserve">where she makes her pitch </w:t>
      </w:r>
      <w:r w:rsidRPr="004B0A4F">
        <w:rPr>
          <w:color w:val="auto"/>
        </w:rPr>
        <w:t xml:space="preserve">to </w:t>
      </w:r>
      <w:r w:rsidR="00AF6D18">
        <w:rPr>
          <w:color w:val="auto"/>
        </w:rPr>
        <w:t>join the Prometheus mission</w:t>
      </w:r>
      <w:r w:rsidR="00F375CC">
        <w:rPr>
          <w:color w:val="auto"/>
        </w:rPr>
        <w:t xml:space="preserve"> (</w:t>
      </w:r>
      <w:r w:rsidR="0041495E">
        <w:rPr>
          <w:color w:val="auto"/>
        </w:rPr>
        <w:t>Walden, 2023:113</w:t>
      </w:r>
      <w:r w:rsidR="00F375CC">
        <w:rPr>
          <w:color w:val="auto"/>
        </w:rPr>
        <w:t>)</w:t>
      </w:r>
      <w:r w:rsidRPr="004B0A4F">
        <w:rPr>
          <w:color w:val="auto"/>
        </w:rPr>
        <w:t xml:space="preserve">. </w:t>
      </w:r>
      <w:r w:rsidR="00F1283B">
        <w:rPr>
          <w:color w:val="auto"/>
        </w:rPr>
        <w:t xml:space="preserve">The rationale in operation here is for these </w:t>
      </w:r>
      <w:r w:rsidRPr="004B0A4F">
        <w:rPr>
          <w:color w:val="auto"/>
        </w:rPr>
        <w:t xml:space="preserve">short </w:t>
      </w:r>
      <w:r w:rsidRPr="004B0A4F">
        <w:rPr>
          <w:color w:val="auto"/>
        </w:rPr>
        <w:lastRenderedPageBreak/>
        <w:t>film</w:t>
      </w:r>
      <w:r w:rsidR="00F1283B">
        <w:rPr>
          <w:color w:val="auto"/>
        </w:rPr>
        <w:t xml:space="preserve"> paratexts to </w:t>
      </w:r>
      <w:r w:rsidRPr="004B0A4F">
        <w:rPr>
          <w:color w:val="auto"/>
        </w:rPr>
        <w:t>introduce a new character</w:t>
      </w:r>
      <w:r w:rsidR="00AF6D18">
        <w:rPr>
          <w:color w:val="auto"/>
        </w:rPr>
        <w:t xml:space="preserve"> to the franchise</w:t>
      </w:r>
      <w:r w:rsidR="00F1283B">
        <w:rPr>
          <w:color w:val="auto"/>
        </w:rPr>
        <w:t xml:space="preserve"> </w:t>
      </w:r>
      <w:r w:rsidRPr="004B0A4F">
        <w:rPr>
          <w:color w:val="auto"/>
        </w:rPr>
        <w:t xml:space="preserve">so that by the film’s </w:t>
      </w:r>
      <w:r w:rsidR="008C15D1">
        <w:rPr>
          <w:color w:val="auto"/>
        </w:rPr>
        <w:t>cinema</w:t>
      </w:r>
      <w:r w:rsidRPr="004B0A4F">
        <w:rPr>
          <w:color w:val="auto"/>
        </w:rPr>
        <w:t xml:space="preserve"> release, the audience will already be familiar with the </w:t>
      </w:r>
      <w:r w:rsidR="00F1283B">
        <w:rPr>
          <w:color w:val="auto"/>
        </w:rPr>
        <w:t xml:space="preserve">new </w:t>
      </w:r>
      <w:r w:rsidRPr="004B0A4F">
        <w:rPr>
          <w:color w:val="auto"/>
        </w:rPr>
        <w:t>characters,</w:t>
      </w:r>
      <w:r w:rsidR="00F1283B">
        <w:rPr>
          <w:color w:val="auto"/>
        </w:rPr>
        <w:t xml:space="preserve"> which in screen writing is conventionally regarded as one of the first tasks of the film itself</w:t>
      </w:r>
      <w:r w:rsidR="00F375CC">
        <w:rPr>
          <w:color w:val="auto"/>
        </w:rPr>
        <w:t xml:space="preserve"> (Field, 2005:105)</w:t>
      </w:r>
      <w:r w:rsidR="00EA44D3">
        <w:rPr>
          <w:color w:val="auto"/>
        </w:rPr>
        <w:t xml:space="preserve">. </w:t>
      </w:r>
      <w:r w:rsidR="00AF6D18">
        <w:rPr>
          <w:color w:val="auto"/>
        </w:rPr>
        <w:t>These paratextual films were made by the director’s son, Luke Scott</w:t>
      </w:r>
      <w:r w:rsidR="00F1283B">
        <w:rPr>
          <w:color w:val="auto"/>
        </w:rPr>
        <w:t xml:space="preserve"> who regards contemporary film trailers as problematic because of the</w:t>
      </w:r>
      <w:r w:rsidR="009D5685">
        <w:rPr>
          <w:color w:val="auto"/>
        </w:rPr>
        <w:t>ir</w:t>
      </w:r>
      <w:r w:rsidR="00F1283B">
        <w:rPr>
          <w:color w:val="auto"/>
        </w:rPr>
        <w:t xml:space="preserve"> tendency to </w:t>
      </w:r>
      <w:r w:rsidR="009D5685">
        <w:rPr>
          <w:color w:val="auto"/>
        </w:rPr>
        <w:t>use</w:t>
      </w:r>
      <w:r w:rsidR="00F1283B">
        <w:rPr>
          <w:color w:val="auto"/>
        </w:rPr>
        <w:t xml:space="preserve"> the best scenes from a film to encourage audiences </w:t>
      </w:r>
      <w:r w:rsidR="009D5685">
        <w:rPr>
          <w:color w:val="auto"/>
        </w:rPr>
        <w:t>such that</w:t>
      </w:r>
      <w:r w:rsidR="00F1283B">
        <w:rPr>
          <w:color w:val="auto"/>
        </w:rPr>
        <w:t xml:space="preserve"> </w:t>
      </w:r>
      <w:r w:rsidR="009D5685">
        <w:rPr>
          <w:color w:val="auto"/>
        </w:rPr>
        <w:t xml:space="preserve">when </w:t>
      </w:r>
      <w:r w:rsidR="00F375CC">
        <w:rPr>
          <w:color w:val="auto"/>
        </w:rPr>
        <w:t>they see the film there are few prizes left.</w:t>
      </w:r>
      <w:r w:rsidR="00313218">
        <w:rPr>
          <w:color w:val="auto"/>
        </w:rPr>
        <w:t xml:space="preserve"> </w:t>
      </w:r>
      <w:r w:rsidR="00F375CC">
        <w:rPr>
          <w:color w:val="auto"/>
        </w:rPr>
        <w:t xml:space="preserve">Scott claims his </w:t>
      </w:r>
      <w:r w:rsidR="00A16772">
        <w:rPr>
          <w:color w:val="auto"/>
        </w:rPr>
        <w:t xml:space="preserve">strategy </w:t>
      </w:r>
      <w:r w:rsidR="009D5685">
        <w:rPr>
          <w:color w:val="auto"/>
        </w:rPr>
        <w:t>offers</w:t>
      </w:r>
      <w:r w:rsidR="00A16772">
        <w:rPr>
          <w:color w:val="auto"/>
        </w:rPr>
        <w:t xml:space="preserve"> </w:t>
      </w:r>
      <w:proofErr w:type="gramStart"/>
      <w:r w:rsidR="00F375CC">
        <w:rPr>
          <w:color w:val="auto"/>
        </w:rPr>
        <w:t>a new approach</w:t>
      </w:r>
      <w:proofErr w:type="gramEnd"/>
      <w:r w:rsidR="00F375CC">
        <w:rPr>
          <w:color w:val="auto"/>
        </w:rPr>
        <w:t xml:space="preserve"> to promotion (Brewer, 2017). </w:t>
      </w:r>
    </w:p>
    <w:p w14:paraId="24CE9E5A" w14:textId="77777777" w:rsidR="00F375CC" w:rsidRPr="004B0A4F" w:rsidRDefault="00F375CC" w:rsidP="00F628FC">
      <w:pPr>
        <w:spacing w:after="87" w:line="276" w:lineRule="auto"/>
        <w:ind w:left="92" w:right="50"/>
        <w:rPr>
          <w:color w:val="auto"/>
        </w:rPr>
      </w:pPr>
    </w:p>
    <w:p w14:paraId="7FFD4B6C" w14:textId="69F340E4" w:rsidR="00A11D38" w:rsidRDefault="00A11D38" w:rsidP="00A11D38">
      <w:pPr>
        <w:spacing w:after="343"/>
        <w:ind w:left="92" w:right="50"/>
        <w:rPr>
          <w:color w:val="auto"/>
        </w:rPr>
      </w:pPr>
      <w:r w:rsidRPr="004B0A4F">
        <w:rPr>
          <w:color w:val="auto"/>
        </w:rPr>
        <w:t xml:space="preserve">It is in the third case study of </w:t>
      </w:r>
      <w:r w:rsidRPr="004B0A4F">
        <w:rPr>
          <w:i/>
          <w:color w:val="auto"/>
        </w:rPr>
        <w:t>Weylandindustries.com</w:t>
      </w:r>
      <w:r w:rsidRPr="004B0A4F">
        <w:rPr>
          <w:color w:val="auto"/>
        </w:rPr>
        <w:t xml:space="preserve"> that we see how this film promotion campaign </w:t>
      </w:r>
      <w:r w:rsidR="00A56B5B">
        <w:rPr>
          <w:color w:val="auto"/>
        </w:rPr>
        <w:t xml:space="preserve">has become, </w:t>
      </w:r>
      <w:r w:rsidRPr="004B0A4F">
        <w:rPr>
          <w:color w:val="auto"/>
        </w:rPr>
        <w:t xml:space="preserve">what Mark Decker refers to as </w:t>
      </w:r>
      <w:r w:rsidR="00A56B5B">
        <w:rPr>
          <w:color w:val="auto"/>
        </w:rPr>
        <w:t>‘</w:t>
      </w:r>
      <w:r w:rsidRPr="004B0A4F">
        <w:rPr>
          <w:color w:val="auto"/>
        </w:rPr>
        <w:t>a specific instance of ubiquity’ (2016:171). The corporat</w:t>
      </w:r>
      <w:r w:rsidR="009D5685">
        <w:rPr>
          <w:color w:val="auto"/>
        </w:rPr>
        <w:t>e</w:t>
      </w:r>
      <w:r w:rsidRPr="004B0A4F">
        <w:rPr>
          <w:color w:val="auto"/>
        </w:rPr>
        <w:t xml:space="preserve"> </w:t>
      </w:r>
      <w:r w:rsidR="00A56B5B">
        <w:rPr>
          <w:color w:val="auto"/>
        </w:rPr>
        <w:t>website is so often see</w:t>
      </w:r>
      <w:r w:rsidR="009D5685">
        <w:rPr>
          <w:color w:val="auto"/>
        </w:rPr>
        <w:t>n</w:t>
      </w:r>
      <w:r w:rsidR="00A56B5B">
        <w:rPr>
          <w:color w:val="auto"/>
        </w:rPr>
        <w:t xml:space="preserve"> in film promotion online and in this instance it has appeared</w:t>
      </w:r>
      <w:r w:rsidRPr="004B0A4F">
        <w:rPr>
          <w:color w:val="auto"/>
        </w:rPr>
        <w:t xml:space="preserve"> not just within one single destination site but multipl</w:t>
      </w:r>
      <w:r w:rsidR="00A56B5B">
        <w:rPr>
          <w:color w:val="auto"/>
        </w:rPr>
        <w:t xml:space="preserve">ying </w:t>
      </w:r>
      <w:r w:rsidRPr="004B0A4F">
        <w:rPr>
          <w:color w:val="auto"/>
        </w:rPr>
        <w:t xml:space="preserve">across </w:t>
      </w:r>
      <w:r w:rsidR="00A56B5B">
        <w:rPr>
          <w:color w:val="auto"/>
        </w:rPr>
        <w:t xml:space="preserve">familiar </w:t>
      </w:r>
      <w:r w:rsidRPr="004B0A4F">
        <w:rPr>
          <w:color w:val="auto"/>
        </w:rPr>
        <w:t xml:space="preserve">web locations </w:t>
      </w:r>
      <w:r w:rsidR="009D5685">
        <w:rPr>
          <w:color w:val="auto"/>
        </w:rPr>
        <w:t>such as</w:t>
      </w:r>
      <w:r w:rsidRPr="004B0A4F">
        <w:rPr>
          <w:color w:val="auto"/>
        </w:rPr>
        <w:t xml:space="preserve"> the TED platform, </w:t>
      </w:r>
      <w:r w:rsidR="00E160DE" w:rsidRPr="004B0A4F">
        <w:rPr>
          <w:i/>
          <w:color w:val="auto"/>
        </w:rPr>
        <w:t>LinkedIn,</w:t>
      </w:r>
      <w:r w:rsidR="009D5685">
        <w:rPr>
          <w:color w:val="auto"/>
        </w:rPr>
        <w:t xml:space="preserve"> and</w:t>
      </w:r>
      <w:r w:rsidR="00465DFC">
        <w:rPr>
          <w:color w:val="auto"/>
        </w:rPr>
        <w:t xml:space="preserve"> </w:t>
      </w:r>
      <w:r w:rsidRPr="004B0A4F">
        <w:rPr>
          <w:i/>
          <w:color w:val="auto"/>
        </w:rPr>
        <w:t>Yo</w:t>
      </w:r>
      <w:r w:rsidR="00465DFC">
        <w:rPr>
          <w:i/>
          <w:color w:val="auto"/>
        </w:rPr>
        <w:t>u</w:t>
      </w:r>
      <w:r w:rsidRPr="004B0A4F">
        <w:rPr>
          <w:i/>
          <w:color w:val="auto"/>
        </w:rPr>
        <w:t>Tube</w:t>
      </w:r>
      <w:r w:rsidR="009D5685">
        <w:rPr>
          <w:color w:val="auto"/>
        </w:rPr>
        <w:t>.</w:t>
      </w:r>
      <w:r w:rsidRPr="004B0A4F">
        <w:rPr>
          <w:color w:val="auto"/>
        </w:rPr>
        <w:t xml:space="preserve"> In this way audiences </w:t>
      </w:r>
      <w:r w:rsidR="00A56B5B">
        <w:rPr>
          <w:color w:val="auto"/>
        </w:rPr>
        <w:t xml:space="preserve">may </w:t>
      </w:r>
      <w:r w:rsidRPr="004B0A4F">
        <w:rPr>
          <w:color w:val="auto"/>
        </w:rPr>
        <w:t>engage with the secondary universe ontology of the sites</w:t>
      </w:r>
      <w:r w:rsidR="00793941">
        <w:rPr>
          <w:color w:val="auto"/>
        </w:rPr>
        <w:t>,</w:t>
      </w:r>
      <w:r w:rsidRPr="004B0A4F">
        <w:rPr>
          <w:color w:val="auto"/>
        </w:rPr>
        <w:t xml:space="preserve"> as the </w:t>
      </w:r>
      <w:r w:rsidR="00A56B5B">
        <w:rPr>
          <w:color w:val="auto"/>
        </w:rPr>
        <w:t xml:space="preserve">applications </w:t>
      </w:r>
      <w:r w:rsidRPr="004B0A4F">
        <w:rPr>
          <w:color w:val="auto"/>
        </w:rPr>
        <w:t>used are familiar to those in their own lives in the primary world (Atkinson, 2014a:43-44). Moreover, the multimediality here is not just simulations of other media formats, but the situating of story elements on other media platforms and where story elements are branded (and by association incorporated) by those sites (Tedblog 2012). Furthermore, the very notion of transmedia suggests that the audience experiences something which lies beyond and, indeed, is independent of media screens (Wolf, 2012:247). Therefore, it can be argued that transmediations contribute weight to the secondary world providing a sense of completeness and consistency to what Wolf describes as its fourth ‘ontological realm’ (2012:36). Indeed, the experience of this secondary world bears a resemblance to our contemporary experiences of the primary world which are so often mediated through screens today</w:t>
      </w:r>
      <w:r w:rsidR="00EA44D3" w:rsidRPr="004B0A4F">
        <w:rPr>
          <w:color w:val="auto"/>
        </w:rPr>
        <w:t xml:space="preserve">. </w:t>
      </w:r>
    </w:p>
    <w:p w14:paraId="19D680FE" w14:textId="49DDB83D" w:rsidR="00F628FC" w:rsidRPr="004B0A4F" w:rsidRDefault="00F628FC" w:rsidP="00F628FC">
      <w:pPr>
        <w:rPr>
          <w:b/>
        </w:rPr>
      </w:pPr>
      <w:r w:rsidRPr="004B0A4F">
        <w:rPr>
          <w:b/>
        </w:rPr>
        <w:t>4.</w:t>
      </w:r>
      <w:r w:rsidR="004624BE">
        <w:rPr>
          <w:b/>
        </w:rPr>
        <w:t>7</w:t>
      </w:r>
      <w:r w:rsidRPr="004B0A4F">
        <w:rPr>
          <w:b/>
        </w:rPr>
        <w:t xml:space="preserve"> Conclusions </w:t>
      </w:r>
    </w:p>
    <w:p w14:paraId="551F4A6B" w14:textId="77777777" w:rsidR="00F628FC" w:rsidRPr="004B0A4F" w:rsidRDefault="00F628FC" w:rsidP="00F628FC"/>
    <w:p w14:paraId="697F7065" w14:textId="44AE6CA7" w:rsidR="00F628FC" w:rsidRDefault="00850E91" w:rsidP="00F628FC">
      <w:pPr>
        <w:rPr>
          <w:color w:val="auto"/>
        </w:rPr>
      </w:pPr>
      <w:r>
        <w:rPr>
          <w:color w:val="auto"/>
        </w:rPr>
        <w:t xml:space="preserve">This </w:t>
      </w:r>
      <w:r w:rsidR="00F628FC">
        <w:rPr>
          <w:color w:val="auto"/>
        </w:rPr>
        <w:t xml:space="preserve">chapter </w:t>
      </w:r>
      <w:r w:rsidR="00F628FC" w:rsidRPr="004B0A4F">
        <w:rPr>
          <w:color w:val="auto"/>
        </w:rPr>
        <w:t>set out to investigate</w:t>
      </w:r>
      <w:r w:rsidR="00F628FC">
        <w:rPr>
          <w:color w:val="auto"/>
        </w:rPr>
        <w:t xml:space="preserve"> </w:t>
      </w:r>
      <w:r w:rsidR="00F628FC" w:rsidRPr="004B0A4F">
        <w:rPr>
          <w:color w:val="auto"/>
        </w:rPr>
        <w:t xml:space="preserve">what forms film </w:t>
      </w:r>
      <w:r>
        <w:rPr>
          <w:color w:val="auto"/>
        </w:rPr>
        <w:t xml:space="preserve">promotion </w:t>
      </w:r>
      <w:r w:rsidR="00F628FC" w:rsidRPr="004B0A4F">
        <w:rPr>
          <w:color w:val="auto"/>
        </w:rPr>
        <w:t>sites take</w:t>
      </w:r>
      <w:r w:rsidR="00F628FC">
        <w:rPr>
          <w:color w:val="auto"/>
        </w:rPr>
        <w:t xml:space="preserve"> and initial </w:t>
      </w:r>
      <w:r w:rsidR="00F628FC" w:rsidRPr="004B0A4F">
        <w:rPr>
          <w:color w:val="auto"/>
        </w:rPr>
        <w:t xml:space="preserve">observations </w:t>
      </w:r>
      <w:r w:rsidR="00F628FC">
        <w:rPr>
          <w:color w:val="auto"/>
        </w:rPr>
        <w:t xml:space="preserve">suggested </w:t>
      </w:r>
      <w:r w:rsidR="00F628FC" w:rsidRPr="004B0A4F">
        <w:rPr>
          <w:color w:val="auto"/>
        </w:rPr>
        <w:t xml:space="preserve">one form </w:t>
      </w:r>
      <w:r w:rsidR="00F628FC">
        <w:rPr>
          <w:color w:val="auto"/>
        </w:rPr>
        <w:t xml:space="preserve">that has </w:t>
      </w:r>
      <w:r w:rsidR="00F628FC" w:rsidRPr="004B0A4F">
        <w:rPr>
          <w:color w:val="auto"/>
        </w:rPr>
        <w:t xml:space="preserve">gained traction </w:t>
      </w:r>
      <w:r w:rsidR="00F628FC">
        <w:rPr>
          <w:color w:val="auto"/>
        </w:rPr>
        <w:t xml:space="preserve">was </w:t>
      </w:r>
      <w:r w:rsidR="00A4299A">
        <w:rPr>
          <w:color w:val="auto"/>
        </w:rPr>
        <w:t xml:space="preserve">the use of </w:t>
      </w:r>
      <w:r w:rsidR="00F628FC">
        <w:rPr>
          <w:color w:val="auto"/>
        </w:rPr>
        <w:t xml:space="preserve">fictional </w:t>
      </w:r>
      <w:r w:rsidR="00F628FC" w:rsidRPr="004B0A4F">
        <w:rPr>
          <w:color w:val="auto"/>
        </w:rPr>
        <w:t>corporate site</w:t>
      </w:r>
      <w:r w:rsidR="00F628FC">
        <w:rPr>
          <w:color w:val="auto"/>
        </w:rPr>
        <w:t>s</w:t>
      </w:r>
      <w:r w:rsidR="00F628FC" w:rsidRPr="004B0A4F">
        <w:rPr>
          <w:color w:val="auto"/>
        </w:rPr>
        <w:t xml:space="preserve"> for the companies featured in the film</w:t>
      </w:r>
      <w:r w:rsidR="00F628FC">
        <w:rPr>
          <w:color w:val="auto"/>
        </w:rPr>
        <w:t xml:space="preserve">. </w:t>
      </w:r>
      <w:r w:rsidR="00100E19">
        <w:rPr>
          <w:color w:val="auto"/>
        </w:rPr>
        <w:t>Now, f</w:t>
      </w:r>
      <w:r w:rsidR="00F628FC" w:rsidRPr="004B0A4F">
        <w:rPr>
          <w:color w:val="auto"/>
        </w:rPr>
        <w:t>ictional worlds are not a new phenomenon</w:t>
      </w:r>
      <w:r w:rsidR="00F628FC">
        <w:rPr>
          <w:color w:val="auto"/>
        </w:rPr>
        <w:t>, of course</w:t>
      </w:r>
      <w:r w:rsidR="00F628FC" w:rsidRPr="004B0A4F">
        <w:rPr>
          <w:color w:val="auto"/>
        </w:rPr>
        <w:t xml:space="preserve">. They have been the focus of much attention in philosophical, literary as well as media and digital media scholarship. But to establish whether in-fiction </w:t>
      </w:r>
      <w:r w:rsidR="00F628FC">
        <w:rPr>
          <w:color w:val="auto"/>
        </w:rPr>
        <w:t xml:space="preserve">corporate </w:t>
      </w:r>
      <w:r w:rsidR="00F628FC" w:rsidRPr="004B0A4F">
        <w:rPr>
          <w:color w:val="auto"/>
        </w:rPr>
        <w:t xml:space="preserve">sites were, in fact, an emerging convention of </w:t>
      </w:r>
      <w:r>
        <w:rPr>
          <w:color w:val="auto"/>
        </w:rPr>
        <w:t xml:space="preserve">online </w:t>
      </w:r>
      <w:r w:rsidR="00F628FC" w:rsidRPr="004B0A4F">
        <w:rPr>
          <w:color w:val="auto"/>
        </w:rPr>
        <w:t>film</w:t>
      </w:r>
      <w:r>
        <w:rPr>
          <w:color w:val="auto"/>
        </w:rPr>
        <w:t xml:space="preserve"> promotion</w:t>
      </w:r>
      <w:r w:rsidR="00F628FC" w:rsidRPr="004B0A4F">
        <w:rPr>
          <w:color w:val="auto"/>
        </w:rPr>
        <w:t xml:space="preserve">, </w:t>
      </w:r>
      <w:r w:rsidR="00F628FC">
        <w:rPr>
          <w:color w:val="auto"/>
        </w:rPr>
        <w:t>a wider survey was needed</w:t>
      </w:r>
      <w:r w:rsidR="00F628FC" w:rsidRPr="004B0A4F">
        <w:rPr>
          <w:color w:val="auto"/>
        </w:rPr>
        <w:t xml:space="preserve">. </w:t>
      </w:r>
      <w:r w:rsidR="00100E19">
        <w:rPr>
          <w:color w:val="auto"/>
        </w:rPr>
        <w:t>C</w:t>
      </w:r>
      <w:r w:rsidR="00F628FC">
        <w:rPr>
          <w:color w:val="auto"/>
        </w:rPr>
        <w:t xml:space="preserve">apitalising on one of the web’s most frequently used journalistic styles- </w:t>
      </w:r>
      <w:r w:rsidR="00F628FC" w:rsidRPr="004B0A4F">
        <w:rPr>
          <w:color w:val="auto"/>
        </w:rPr>
        <w:t>the listicle</w:t>
      </w:r>
      <w:r w:rsidR="00A4299A">
        <w:rPr>
          <w:color w:val="auto"/>
        </w:rPr>
        <w:t xml:space="preserve"> -</w:t>
      </w:r>
      <w:r w:rsidR="00100E19">
        <w:rPr>
          <w:color w:val="auto"/>
        </w:rPr>
        <w:t xml:space="preserve"> </w:t>
      </w:r>
      <w:r w:rsidR="00100E19" w:rsidRPr="004B0A4F">
        <w:rPr>
          <w:color w:val="auto"/>
        </w:rPr>
        <w:t>a</w:t>
      </w:r>
      <w:r w:rsidR="00100E19">
        <w:rPr>
          <w:color w:val="auto"/>
        </w:rPr>
        <w:t xml:space="preserve">n </w:t>
      </w:r>
      <w:r w:rsidR="00100E19" w:rsidRPr="004B0A4F">
        <w:rPr>
          <w:color w:val="auto"/>
        </w:rPr>
        <w:t xml:space="preserve">approach </w:t>
      </w:r>
      <w:r w:rsidR="00100E19">
        <w:rPr>
          <w:color w:val="auto"/>
        </w:rPr>
        <w:t>was devised to survey the web</w:t>
      </w:r>
      <w:r w:rsidR="00F628FC" w:rsidRPr="004B0A4F">
        <w:rPr>
          <w:color w:val="auto"/>
        </w:rPr>
        <w:t xml:space="preserve">. This survey </w:t>
      </w:r>
      <w:r w:rsidR="00A4299A">
        <w:rPr>
          <w:color w:val="auto"/>
        </w:rPr>
        <w:t>identified</w:t>
      </w:r>
      <w:r w:rsidR="00F628FC">
        <w:rPr>
          <w:color w:val="auto"/>
        </w:rPr>
        <w:t xml:space="preserve"> a corpus of</w:t>
      </w:r>
      <w:r w:rsidR="00465DFC">
        <w:rPr>
          <w:color w:val="auto"/>
        </w:rPr>
        <w:t xml:space="preserve"> nearly </w:t>
      </w:r>
      <w:r w:rsidR="00E56B08">
        <w:rPr>
          <w:color w:val="auto"/>
        </w:rPr>
        <w:t xml:space="preserve">100 sites </w:t>
      </w:r>
      <w:r w:rsidR="00465DFC">
        <w:rPr>
          <w:color w:val="auto"/>
        </w:rPr>
        <w:t>co</w:t>
      </w:r>
      <w:r w:rsidR="00F628FC" w:rsidRPr="004B0A4F">
        <w:rPr>
          <w:color w:val="auto"/>
        </w:rPr>
        <w:t>nfirm</w:t>
      </w:r>
      <w:r w:rsidR="00F628FC">
        <w:rPr>
          <w:color w:val="auto"/>
        </w:rPr>
        <w:t>ing</w:t>
      </w:r>
      <w:r w:rsidR="00F628FC" w:rsidRPr="004B0A4F">
        <w:rPr>
          <w:color w:val="auto"/>
        </w:rPr>
        <w:t xml:space="preserve"> </w:t>
      </w:r>
      <w:r w:rsidR="00100E19">
        <w:rPr>
          <w:color w:val="auto"/>
        </w:rPr>
        <w:t xml:space="preserve">that </w:t>
      </w:r>
      <w:r w:rsidR="00F628FC">
        <w:rPr>
          <w:color w:val="auto"/>
        </w:rPr>
        <w:t xml:space="preserve">this </w:t>
      </w:r>
      <w:r w:rsidR="00A4299A">
        <w:rPr>
          <w:color w:val="auto"/>
        </w:rPr>
        <w:t>promotional device</w:t>
      </w:r>
      <w:r w:rsidR="00F628FC">
        <w:rPr>
          <w:color w:val="auto"/>
        </w:rPr>
        <w:t xml:space="preserve"> had become a </w:t>
      </w:r>
      <w:r w:rsidR="00F628FC" w:rsidRPr="004B0A4F">
        <w:rPr>
          <w:color w:val="auto"/>
        </w:rPr>
        <w:lastRenderedPageBreak/>
        <w:t xml:space="preserve">convention. Moreover, </w:t>
      </w:r>
      <w:r w:rsidR="00F628FC">
        <w:rPr>
          <w:color w:val="auto"/>
        </w:rPr>
        <w:t xml:space="preserve">by reviewing adjacent research into </w:t>
      </w:r>
      <w:r w:rsidR="00A4299A">
        <w:rPr>
          <w:color w:val="auto"/>
        </w:rPr>
        <w:t xml:space="preserve">the </w:t>
      </w:r>
      <w:r w:rsidR="00100E19">
        <w:rPr>
          <w:color w:val="auto"/>
        </w:rPr>
        <w:t xml:space="preserve">prevalence of </w:t>
      </w:r>
      <w:r w:rsidR="00F628FC">
        <w:rPr>
          <w:color w:val="auto"/>
        </w:rPr>
        <w:t>fictional corporations in 20</w:t>
      </w:r>
      <w:r w:rsidR="00F628FC" w:rsidRPr="008A0625">
        <w:rPr>
          <w:color w:val="auto"/>
          <w:vertAlign w:val="superscript"/>
        </w:rPr>
        <w:t>th</w:t>
      </w:r>
      <w:r w:rsidR="00F628FC">
        <w:rPr>
          <w:color w:val="auto"/>
        </w:rPr>
        <w:t xml:space="preserve"> century </w:t>
      </w:r>
      <w:r w:rsidR="00F628FC" w:rsidRPr="004B0A4F">
        <w:rPr>
          <w:color w:val="auto"/>
        </w:rPr>
        <w:t xml:space="preserve">literature and film, it became </w:t>
      </w:r>
      <w:r w:rsidR="00F628FC">
        <w:rPr>
          <w:color w:val="auto"/>
        </w:rPr>
        <w:t xml:space="preserve">clear </w:t>
      </w:r>
      <w:r w:rsidR="00F628FC" w:rsidRPr="004B0A4F">
        <w:rPr>
          <w:color w:val="auto"/>
        </w:rPr>
        <w:t xml:space="preserve">that the evil corporation is not just a cliché but may be </w:t>
      </w:r>
      <w:r>
        <w:rPr>
          <w:color w:val="auto"/>
        </w:rPr>
        <w:t xml:space="preserve">potentially </w:t>
      </w:r>
      <w:r w:rsidR="00F628FC" w:rsidRPr="004B0A4F">
        <w:rPr>
          <w:color w:val="auto"/>
        </w:rPr>
        <w:t>regarded as a topos</w:t>
      </w:r>
      <w:r w:rsidR="00F628FC">
        <w:rPr>
          <w:color w:val="auto"/>
        </w:rPr>
        <w:t>.</w:t>
      </w:r>
      <w:r w:rsidR="00E33E78">
        <w:rPr>
          <w:color w:val="auto"/>
        </w:rPr>
        <w:t xml:space="preserve"> A</w:t>
      </w:r>
      <w:r w:rsidR="003768FA">
        <w:rPr>
          <w:color w:val="auto"/>
        </w:rPr>
        <w:t>ssessment of the</w:t>
      </w:r>
      <w:r>
        <w:rPr>
          <w:color w:val="auto"/>
        </w:rPr>
        <w:t xml:space="preserve"> survey </w:t>
      </w:r>
      <w:r w:rsidR="003768FA">
        <w:rPr>
          <w:color w:val="auto"/>
        </w:rPr>
        <w:t xml:space="preserve">results </w:t>
      </w:r>
      <w:r w:rsidR="00E33E78">
        <w:rPr>
          <w:color w:val="auto"/>
        </w:rPr>
        <w:t xml:space="preserve">suggest </w:t>
      </w:r>
      <w:r w:rsidR="00100E19">
        <w:rPr>
          <w:color w:val="auto"/>
        </w:rPr>
        <w:t>that the f</w:t>
      </w:r>
      <w:r w:rsidR="00F628FC">
        <w:rPr>
          <w:color w:val="auto"/>
        </w:rPr>
        <w:t xml:space="preserve">ictional evil </w:t>
      </w:r>
      <w:r w:rsidR="00F628FC" w:rsidRPr="004B0A4F">
        <w:rPr>
          <w:color w:val="auto"/>
        </w:rPr>
        <w:t>corporation sites a</w:t>
      </w:r>
      <w:r w:rsidR="00F628FC">
        <w:rPr>
          <w:color w:val="auto"/>
        </w:rPr>
        <w:t>re t</w:t>
      </w:r>
      <w:r w:rsidR="00F628FC" w:rsidRPr="004B0A4F">
        <w:rPr>
          <w:color w:val="auto"/>
        </w:rPr>
        <w:t>he latest iteration of a</w:t>
      </w:r>
      <w:r w:rsidR="007355CD">
        <w:rPr>
          <w:color w:val="auto"/>
        </w:rPr>
        <w:t xml:space="preserve"> persistent and recurring trope</w:t>
      </w:r>
      <w:r w:rsidR="00F628FC" w:rsidRPr="004B0A4F">
        <w:rPr>
          <w:color w:val="auto"/>
        </w:rPr>
        <w:t xml:space="preserve"> that has manifested periodically </w:t>
      </w:r>
      <w:r w:rsidR="00F628FC">
        <w:rPr>
          <w:color w:val="auto"/>
        </w:rPr>
        <w:t xml:space="preserve">within </w:t>
      </w:r>
      <w:r w:rsidR="00F628FC" w:rsidRPr="004B0A4F">
        <w:rPr>
          <w:color w:val="auto"/>
        </w:rPr>
        <w:t>20</w:t>
      </w:r>
      <w:r w:rsidR="00F628FC" w:rsidRPr="004B0A4F">
        <w:rPr>
          <w:color w:val="auto"/>
          <w:vertAlign w:val="superscript"/>
        </w:rPr>
        <w:t>th</w:t>
      </w:r>
      <w:r w:rsidR="00F628FC" w:rsidRPr="004B0A4F">
        <w:rPr>
          <w:color w:val="auto"/>
        </w:rPr>
        <w:t xml:space="preserve"> century </w:t>
      </w:r>
      <w:r w:rsidR="00F628FC">
        <w:rPr>
          <w:color w:val="auto"/>
        </w:rPr>
        <w:t>popular culture</w:t>
      </w:r>
      <w:r w:rsidR="007355CD">
        <w:rPr>
          <w:color w:val="auto"/>
        </w:rPr>
        <w:t xml:space="preserve"> and by </w:t>
      </w:r>
      <w:r w:rsidR="00F628FC" w:rsidRPr="004B0A4F">
        <w:rPr>
          <w:color w:val="auto"/>
        </w:rPr>
        <w:t>situating the evil corporation websites within th</w:t>
      </w:r>
      <w:r w:rsidR="00F628FC">
        <w:rPr>
          <w:color w:val="auto"/>
        </w:rPr>
        <w:t>is</w:t>
      </w:r>
      <w:r w:rsidR="00F628FC" w:rsidRPr="004B0A4F">
        <w:rPr>
          <w:color w:val="auto"/>
        </w:rPr>
        <w:t xml:space="preserve"> trajectory</w:t>
      </w:r>
      <w:r>
        <w:rPr>
          <w:color w:val="auto"/>
        </w:rPr>
        <w:t xml:space="preserve"> of pop culture iterations</w:t>
      </w:r>
      <w:r w:rsidR="00F628FC" w:rsidRPr="004B0A4F">
        <w:rPr>
          <w:color w:val="auto"/>
        </w:rPr>
        <w:t xml:space="preserve">, </w:t>
      </w:r>
      <w:r w:rsidR="007355CD">
        <w:rPr>
          <w:color w:val="auto"/>
        </w:rPr>
        <w:t xml:space="preserve">it becomes </w:t>
      </w:r>
      <w:r w:rsidR="00E33E78">
        <w:rPr>
          <w:color w:val="auto"/>
        </w:rPr>
        <w:t xml:space="preserve">evident </w:t>
      </w:r>
      <w:r w:rsidR="007355CD">
        <w:rPr>
          <w:color w:val="auto"/>
        </w:rPr>
        <w:t xml:space="preserve">that </w:t>
      </w:r>
      <w:r w:rsidR="00F628FC" w:rsidRPr="004B0A4F">
        <w:rPr>
          <w:color w:val="auto"/>
        </w:rPr>
        <w:t xml:space="preserve">the evil corporation site is more than just as standardised </w:t>
      </w:r>
      <w:r w:rsidR="00F628FC">
        <w:rPr>
          <w:color w:val="auto"/>
        </w:rPr>
        <w:t xml:space="preserve">promotional </w:t>
      </w:r>
      <w:r w:rsidR="00F628FC" w:rsidRPr="004B0A4F">
        <w:rPr>
          <w:color w:val="auto"/>
        </w:rPr>
        <w:t>technique</w:t>
      </w:r>
      <w:r w:rsidR="00F628FC">
        <w:rPr>
          <w:color w:val="auto"/>
        </w:rPr>
        <w:t>, it is a topos</w:t>
      </w:r>
      <w:r w:rsidR="00F628FC" w:rsidRPr="004B0A4F">
        <w:rPr>
          <w:color w:val="auto"/>
        </w:rPr>
        <w:t xml:space="preserve">. </w:t>
      </w:r>
    </w:p>
    <w:p w14:paraId="5907BE4A" w14:textId="77777777" w:rsidR="00F628FC" w:rsidRDefault="00F628FC" w:rsidP="00F628FC">
      <w:pPr>
        <w:rPr>
          <w:color w:val="auto"/>
        </w:rPr>
      </w:pPr>
    </w:p>
    <w:p w14:paraId="191BF06E" w14:textId="77C505BE" w:rsidR="00F628FC" w:rsidRPr="004B0A4F" w:rsidRDefault="00F628FC" w:rsidP="00F628FC">
      <w:pPr>
        <w:rPr>
          <w:rFonts w:asciiTheme="minorHAnsi" w:hAnsiTheme="minorHAnsi" w:cstheme="minorHAnsi"/>
        </w:rPr>
      </w:pPr>
      <w:r w:rsidRPr="004B0A4F">
        <w:rPr>
          <w:rFonts w:asciiTheme="minorHAnsi" w:hAnsiTheme="minorHAnsi" w:cstheme="minorHAnsi"/>
        </w:rPr>
        <w:t>Reasons for the pervasiveness of the evil fictional corporation topos are open to speculation</w:t>
      </w:r>
      <w:r>
        <w:rPr>
          <w:rFonts w:asciiTheme="minorHAnsi" w:hAnsiTheme="minorHAnsi" w:cstheme="minorHAnsi"/>
        </w:rPr>
        <w:t>. From a historical perspective, this form of world building could be reflective of a growing real-world wariness at the rise of multinational corporations</w:t>
      </w:r>
      <w:r w:rsidR="003768FA">
        <w:rPr>
          <w:rFonts w:asciiTheme="minorHAnsi" w:hAnsiTheme="minorHAnsi" w:cstheme="minorHAnsi"/>
        </w:rPr>
        <w:t>, initiated in</w:t>
      </w:r>
      <w:r>
        <w:rPr>
          <w:rFonts w:asciiTheme="minorHAnsi" w:hAnsiTheme="minorHAnsi" w:cstheme="minorHAnsi"/>
        </w:rPr>
        <w:t xml:space="preserve"> the 1980s under the Regan administration with its ethos of free market fundamentalism and deregulation. (Clare, 2014:8</w:t>
      </w:r>
      <w:r w:rsidRPr="00243EF4">
        <w:rPr>
          <w:rFonts w:asciiTheme="minorHAnsi" w:hAnsiTheme="minorHAnsi" w:cstheme="minorHAnsi"/>
        </w:rPr>
        <w:t>)</w:t>
      </w:r>
      <w:r>
        <w:rPr>
          <w:rFonts w:asciiTheme="minorHAnsi" w:hAnsiTheme="minorHAnsi" w:cstheme="minorHAnsi"/>
        </w:rPr>
        <w:t xml:space="preserve">. </w:t>
      </w:r>
      <w:r>
        <w:rPr>
          <w:szCs w:val="24"/>
        </w:rPr>
        <w:t xml:space="preserve">From a political perspective, </w:t>
      </w:r>
      <w:r w:rsidR="003768FA">
        <w:rPr>
          <w:szCs w:val="24"/>
        </w:rPr>
        <w:t>i</w:t>
      </w:r>
      <w:r w:rsidRPr="00243EF4">
        <w:rPr>
          <w:szCs w:val="24"/>
        </w:rPr>
        <w:t xml:space="preserve">t could be </w:t>
      </w:r>
      <w:r>
        <w:rPr>
          <w:szCs w:val="24"/>
        </w:rPr>
        <w:t xml:space="preserve">argued </w:t>
      </w:r>
      <w:r w:rsidRPr="00243EF4">
        <w:rPr>
          <w:szCs w:val="24"/>
        </w:rPr>
        <w:t xml:space="preserve">that  fictional corporations </w:t>
      </w:r>
      <w:r>
        <w:rPr>
          <w:szCs w:val="24"/>
        </w:rPr>
        <w:t xml:space="preserve">provide </w:t>
      </w:r>
      <w:r w:rsidRPr="00243EF4">
        <w:rPr>
          <w:szCs w:val="24"/>
        </w:rPr>
        <w:t xml:space="preserve">a mirror reflection of historically grounded relations within </w:t>
      </w:r>
      <w:r>
        <w:rPr>
          <w:szCs w:val="24"/>
        </w:rPr>
        <w:t xml:space="preserve">real world </w:t>
      </w:r>
      <w:r w:rsidRPr="00243EF4">
        <w:rPr>
          <w:szCs w:val="24"/>
        </w:rPr>
        <w:t>organisations</w:t>
      </w:r>
      <w:r w:rsidR="003768FA">
        <w:rPr>
          <w:szCs w:val="24"/>
        </w:rPr>
        <w:t>,</w:t>
      </w:r>
      <w:r w:rsidRPr="00243EF4">
        <w:rPr>
          <w:szCs w:val="24"/>
        </w:rPr>
        <w:t xml:space="preserve"> </w:t>
      </w:r>
      <w:r w:rsidR="00BA2359">
        <w:rPr>
          <w:szCs w:val="24"/>
        </w:rPr>
        <w:t>which</w:t>
      </w:r>
      <w:r w:rsidR="009B6A20">
        <w:rPr>
          <w:szCs w:val="24"/>
        </w:rPr>
        <w:t xml:space="preserve"> have increasingly become the subject of media representations themselves in recent years</w:t>
      </w:r>
      <w:r w:rsidR="00675153">
        <w:rPr>
          <w:szCs w:val="24"/>
        </w:rPr>
        <w:t xml:space="preserve">. </w:t>
      </w:r>
      <w:r w:rsidRPr="00553C21">
        <w:rPr>
          <w:szCs w:val="24"/>
        </w:rPr>
        <w:t>Or</w:t>
      </w:r>
      <w:r>
        <w:rPr>
          <w:szCs w:val="24"/>
        </w:rPr>
        <w:t>, from a cultural intermediaries perspective,</w:t>
      </w:r>
      <w:r w:rsidRPr="00553C21">
        <w:rPr>
          <w:szCs w:val="24"/>
        </w:rPr>
        <w:t xml:space="preserve"> it could be </w:t>
      </w:r>
      <w:r w:rsidR="00A251F4">
        <w:rPr>
          <w:szCs w:val="24"/>
        </w:rPr>
        <w:t xml:space="preserve">that </w:t>
      </w:r>
      <w:r w:rsidRPr="00553C21">
        <w:rPr>
          <w:szCs w:val="24"/>
        </w:rPr>
        <w:t xml:space="preserve">for more </w:t>
      </w:r>
      <w:r>
        <w:rPr>
          <w:szCs w:val="24"/>
        </w:rPr>
        <w:t xml:space="preserve">pragmatic </w:t>
      </w:r>
      <w:r w:rsidRPr="00553C21">
        <w:rPr>
          <w:szCs w:val="24"/>
        </w:rPr>
        <w:t>reason</w:t>
      </w:r>
      <w:r w:rsidR="00A251F4">
        <w:rPr>
          <w:szCs w:val="24"/>
        </w:rPr>
        <w:t>s</w:t>
      </w:r>
      <w:r w:rsidRPr="00553C21">
        <w:rPr>
          <w:szCs w:val="24"/>
        </w:rPr>
        <w:t xml:space="preserve"> promotional </w:t>
      </w:r>
      <w:r>
        <w:rPr>
          <w:szCs w:val="24"/>
        </w:rPr>
        <w:t xml:space="preserve">strategies deemed successful are </w:t>
      </w:r>
      <w:r w:rsidRPr="00553C21">
        <w:rPr>
          <w:szCs w:val="24"/>
        </w:rPr>
        <w:t xml:space="preserve">lauded by the industry with awards, </w:t>
      </w:r>
      <w:r w:rsidR="00E160DE" w:rsidRPr="00553C21">
        <w:rPr>
          <w:szCs w:val="24"/>
        </w:rPr>
        <w:t>hono</w:t>
      </w:r>
      <w:r w:rsidR="00E160DE">
        <w:rPr>
          <w:szCs w:val="24"/>
        </w:rPr>
        <w:t>u</w:t>
      </w:r>
      <w:r w:rsidR="00E160DE" w:rsidRPr="00553C21">
        <w:rPr>
          <w:szCs w:val="24"/>
        </w:rPr>
        <w:t>rs,</w:t>
      </w:r>
      <w:r w:rsidRPr="00553C21">
        <w:rPr>
          <w:szCs w:val="24"/>
        </w:rPr>
        <w:t xml:space="preserve"> and prizes</w:t>
      </w:r>
      <w:r w:rsidR="003768FA">
        <w:rPr>
          <w:szCs w:val="24"/>
        </w:rPr>
        <w:t>,</w:t>
      </w:r>
      <w:r w:rsidRPr="00553C21">
        <w:rPr>
          <w:szCs w:val="24"/>
        </w:rPr>
        <w:t xml:space="preserve"> and thereby become models of good practice that are taken up by others in the business </w:t>
      </w:r>
      <w:r>
        <w:rPr>
          <w:szCs w:val="24"/>
        </w:rPr>
        <w:t xml:space="preserve">and proliferate </w:t>
      </w:r>
      <w:r w:rsidRPr="00553C21">
        <w:rPr>
          <w:szCs w:val="24"/>
        </w:rPr>
        <w:t>(Huhtamo,2018: 37).</w:t>
      </w:r>
      <w:r>
        <w:rPr>
          <w:b/>
          <w:bCs/>
          <w:szCs w:val="24"/>
        </w:rPr>
        <w:t xml:space="preserve"> </w:t>
      </w:r>
      <w:r w:rsidRPr="00577EAD">
        <w:rPr>
          <w:szCs w:val="24"/>
        </w:rPr>
        <w:t xml:space="preserve">Clearly </w:t>
      </w:r>
      <w:r w:rsidR="00100E19" w:rsidRPr="00577EAD">
        <w:rPr>
          <w:szCs w:val="24"/>
        </w:rPr>
        <w:t xml:space="preserve">there is an element of truth in each of these explanations although </w:t>
      </w:r>
      <w:r w:rsidRPr="00577EAD">
        <w:rPr>
          <w:szCs w:val="24"/>
        </w:rPr>
        <w:t xml:space="preserve">it would be challenging to </w:t>
      </w:r>
      <w:r w:rsidR="00A251F4" w:rsidRPr="00577EAD">
        <w:rPr>
          <w:szCs w:val="24"/>
        </w:rPr>
        <w:t xml:space="preserve">definitively </w:t>
      </w:r>
      <w:r w:rsidRPr="00577EAD">
        <w:rPr>
          <w:szCs w:val="24"/>
        </w:rPr>
        <w:t xml:space="preserve">prove any </w:t>
      </w:r>
      <w:r w:rsidR="00A251F4" w:rsidRPr="00577EAD">
        <w:rPr>
          <w:szCs w:val="24"/>
        </w:rPr>
        <w:t xml:space="preserve">one </w:t>
      </w:r>
      <w:r w:rsidRPr="00577EAD">
        <w:rPr>
          <w:szCs w:val="24"/>
        </w:rPr>
        <w:t xml:space="preserve">of these, and consideration </w:t>
      </w:r>
      <w:r w:rsidRPr="00577EAD">
        <w:rPr>
          <w:rFonts w:asciiTheme="minorHAnsi" w:hAnsiTheme="minorHAnsi" w:cstheme="minorHAnsi"/>
        </w:rPr>
        <w:t>of these reasons lie</w:t>
      </w:r>
      <w:r w:rsidR="003768FA">
        <w:rPr>
          <w:rFonts w:asciiTheme="minorHAnsi" w:hAnsiTheme="minorHAnsi" w:cstheme="minorHAnsi"/>
        </w:rPr>
        <w:t>s</w:t>
      </w:r>
      <w:r w:rsidRPr="00577EAD">
        <w:rPr>
          <w:rFonts w:asciiTheme="minorHAnsi" w:hAnsiTheme="minorHAnsi" w:cstheme="minorHAnsi"/>
        </w:rPr>
        <w:t xml:space="preserve"> beyond the scope</w:t>
      </w:r>
      <w:r w:rsidRPr="00243EF4">
        <w:rPr>
          <w:rFonts w:asciiTheme="minorHAnsi" w:hAnsiTheme="minorHAnsi" w:cstheme="minorHAnsi"/>
        </w:rPr>
        <w:t xml:space="preserve"> of this chapter and </w:t>
      </w:r>
      <w:r w:rsidR="00100E19">
        <w:rPr>
          <w:rFonts w:asciiTheme="minorHAnsi" w:hAnsiTheme="minorHAnsi" w:cstheme="minorHAnsi"/>
        </w:rPr>
        <w:t xml:space="preserve">so </w:t>
      </w:r>
      <w:r w:rsidRPr="00243EF4">
        <w:rPr>
          <w:rFonts w:asciiTheme="minorHAnsi" w:hAnsiTheme="minorHAnsi" w:cstheme="minorHAnsi"/>
        </w:rPr>
        <w:t xml:space="preserve">must be set aside for others to answer. From this chapter’s perspective, </w:t>
      </w:r>
      <w:r>
        <w:rPr>
          <w:rFonts w:asciiTheme="minorHAnsi" w:hAnsiTheme="minorHAnsi" w:cstheme="minorHAnsi"/>
        </w:rPr>
        <w:t xml:space="preserve">though, </w:t>
      </w:r>
      <w:r w:rsidRPr="00243EF4">
        <w:rPr>
          <w:rFonts w:asciiTheme="minorHAnsi" w:hAnsiTheme="minorHAnsi" w:cstheme="minorHAnsi"/>
        </w:rPr>
        <w:t>what is clear is that this topoi</w:t>
      </w:r>
      <w:r w:rsidRPr="004B0A4F">
        <w:rPr>
          <w:rFonts w:asciiTheme="minorHAnsi" w:hAnsiTheme="minorHAnsi" w:cstheme="minorHAnsi"/>
        </w:rPr>
        <w:t xml:space="preserve"> is a </w:t>
      </w:r>
      <w:r w:rsidR="00A251F4">
        <w:rPr>
          <w:rFonts w:asciiTheme="minorHAnsi" w:hAnsiTheme="minorHAnsi" w:cstheme="minorHAnsi"/>
        </w:rPr>
        <w:t>long</w:t>
      </w:r>
      <w:r>
        <w:rPr>
          <w:rFonts w:asciiTheme="minorHAnsi" w:hAnsiTheme="minorHAnsi" w:cstheme="minorHAnsi"/>
        </w:rPr>
        <w:t xml:space="preserve">-established </w:t>
      </w:r>
      <w:r w:rsidRPr="004B0A4F">
        <w:rPr>
          <w:rFonts w:asciiTheme="minorHAnsi" w:hAnsiTheme="minorHAnsi" w:cstheme="minorHAnsi"/>
        </w:rPr>
        <w:t>metaphor</w:t>
      </w:r>
      <w:r>
        <w:rPr>
          <w:rFonts w:asciiTheme="minorHAnsi" w:hAnsiTheme="minorHAnsi" w:cstheme="minorHAnsi"/>
        </w:rPr>
        <w:t xml:space="preserve"> that </w:t>
      </w:r>
      <w:r w:rsidRPr="004B0A4F">
        <w:rPr>
          <w:rFonts w:asciiTheme="minorHAnsi" w:hAnsiTheme="minorHAnsi" w:cstheme="minorHAnsi"/>
        </w:rPr>
        <w:t>carries with it a critique about corporate power and the corruption of the individual</w:t>
      </w:r>
      <w:r w:rsidR="003768FA">
        <w:rPr>
          <w:rFonts w:asciiTheme="minorHAnsi" w:hAnsiTheme="minorHAnsi" w:cstheme="minorHAnsi"/>
        </w:rPr>
        <w:t>,</w:t>
      </w:r>
      <w:r w:rsidRPr="004B0A4F">
        <w:rPr>
          <w:rFonts w:asciiTheme="minorHAnsi" w:hAnsiTheme="minorHAnsi" w:cstheme="minorHAnsi"/>
        </w:rPr>
        <w:t xml:space="preserve"> </w:t>
      </w:r>
      <w:r>
        <w:rPr>
          <w:rFonts w:asciiTheme="minorHAnsi" w:hAnsiTheme="minorHAnsi" w:cstheme="minorHAnsi"/>
        </w:rPr>
        <w:t xml:space="preserve">and </w:t>
      </w:r>
      <w:r w:rsidRPr="004B0A4F">
        <w:rPr>
          <w:rFonts w:asciiTheme="minorHAnsi" w:hAnsiTheme="minorHAnsi" w:cstheme="minorHAnsi"/>
        </w:rPr>
        <w:t>ha</w:t>
      </w:r>
      <w:r>
        <w:rPr>
          <w:rFonts w:asciiTheme="minorHAnsi" w:hAnsiTheme="minorHAnsi" w:cstheme="minorHAnsi"/>
        </w:rPr>
        <w:t>s</w:t>
      </w:r>
      <w:r w:rsidR="00A251F4">
        <w:rPr>
          <w:rFonts w:asciiTheme="minorHAnsi" w:hAnsiTheme="minorHAnsi" w:cstheme="minorHAnsi"/>
        </w:rPr>
        <w:t xml:space="preserve"> clearly</w:t>
      </w:r>
      <w:r>
        <w:rPr>
          <w:rFonts w:asciiTheme="minorHAnsi" w:hAnsiTheme="minorHAnsi" w:cstheme="minorHAnsi"/>
        </w:rPr>
        <w:t xml:space="preserve"> </w:t>
      </w:r>
      <w:r w:rsidRPr="004B0A4F">
        <w:rPr>
          <w:rFonts w:asciiTheme="minorHAnsi" w:hAnsiTheme="minorHAnsi" w:cstheme="minorHAnsi"/>
        </w:rPr>
        <w:t xml:space="preserve">become a </w:t>
      </w:r>
      <w:r w:rsidR="00E33E78">
        <w:rPr>
          <w:rFonts w:asciiTheme="minorHAnsi" w:hAnsiTheme="minorHAnsi" w:cstheme="minorHAnsi"/>
        </w:rPr>
        <w:t xml:space="preserve">feature </w:t>
      </w:r>
      <w:r w:rsidR="00D8509C">
        <w:rPr>
          <w:rFonts w:asciiTheme="minorHAnsi" w:hAnsiTheme="minorHAnsi" w:cstheme="minorHAnsi"/>
        </w:rPr>
        <w:t xml:space="preserve">of </w:t>
      </w:r>
      <w:r w:rsidRPr="004B0A4F">
        <w:rPr>
          <w:rFonts w:asciiTheme="minorHAnsi" w:hAnsiTheme="minorHAnsi" w:cstheme="minorHAnsi"/>
        </w:rPr>
        <w:t xml:space="preserve">conventional </w:t>
      </w:r>
      <w:r w:rsidR="00A251F4">
        <w:rPr>
          <w:rFonts w:asciiTheme="minorHAnsi" w:hAnsiTheme="minorHAnsi" w:cstheme="minorHAnsi"/>
        </w:rPr>
        <w:t xml:space="preserve">film </w:t>
      </w:r>
      <w:r w:rsidRPr="004B0A4F">
        <w:rPr>
          <w:rFonts w:asciiTheme="minorHAnsi" w:hAnsiTheme="minorHAnsi" w:cstheme="minorHAnsi"/>
        </w:rPr>
        <w:t>promotion</w:t>
      </w:r>
      <w:r w:rsidR="003768FA">
        <w:rPr>
          <w:rFonts w:asciiTheme="minorHAnsi" w:hAnsiTheme="minorHAnsi" w:cstheme="minorHAnsi"/>
        </w:rPr>
        <w:t>.</w:t>
      </w:r>
    </w:p>
    <w:p w14:paraId="5FE373BE" w14:textId="77777777" w:rsidR="00F628FC" w:rsidRPr="004B0A4F" w:rsidRDefault="00F628FC" w:rsidP="00F628FC">
      <w:pPr>
        <w:pStyle w:val="NormalWeb"/>
        <w:shd w:val="clear" w:color="auto" w:fill="FFFFFF"/>
        <w:spacing w:before="0" w:beforeAutospacing="0" w:after="0" w:afterAutospacing="0" w:line="276" w:lineRule="auto"/>
        <w:textAlignment w:val="baseline"/>
        <w:rPr>
          <w:rFonts w:asciiTheme="minorHAnsi" w:hAnsiTheme="minorHAnsi" w:cstheme="minorHAnsi"/>
        </w:rPr>
      </w:pPr>
    </w:p>
    <w:p w14:paraId="33DC1A50" w14:textId="7CBE3FC7" w:rsidR="00F628FC" w:rsidRDefault="00F628FC" w:rsidP="00F628FC">
      <w:pPr>
        <w:rPr>
          <w:rFonts w:asciiTheme="minorHAnsi" w:hAnsiTheme="minorHAnsi" w:cstheme="minorHAnsi"/>
        </w:rPr>
      </w:pPr>
      <w:r w:rsidRPr="004B0A4F">
        <w:rPr>
          <w:rFonts w:asciiTheme="minorHAnsi" w:hAnsiTheme="minorHAnsi" w:cstheme="minorHAnsi"/>
        </w:rPr>
        <w:t>To examine in closer detail how this form has developed over the last two decades, three notable case studies were selected from the corpus for closer investigation</w:t>
      </w:r>
      <w:r w:rsidR="00D8509C">
        <w:rPr>
          <w:rFonts w:asciiTheme="minorHAnsi" w:hAnsiTheme="minorHAnsi" w:cstheme="minorHAnsi"/>
        </w:rPr>
        <w:t>,</w:t>
      </w:r>
      <w:r>
        <w:rPr>
          <w:rFonts w:asciiTheme="minorHAnsi" w:hAnsiTheme="minorHAnsi" w:cstheme="minorHAnsi"/>
        </w:rPr>
        <w:t xml:space="preserve"> and </w:t>
      </w:r>
      <w:r w:rsidRPr="004B0A4F">
        <w:rPr>
          <w:rFonts w:asciiTheme="minorHAnsi" w:hAnsiTheme="minorHAnsi" w:cstheme="minorHAnsi"/>
        </w:rPr>
        <w:t>analysis was undertaken using a combination of Wolf’s framework for world building, with Jenkin’s concept of transmedia and Huhtamo’s topoi</w:t>
      </w:r>
      <w:r w:rsidR="00D8509C">
        <w:rPr>
          <w:rFonts w:asciiTheme="minorHAnsi" w:hAnsiTheme="minorHAnsi" w:cstheme="minorHAnsi"/>
        </w:rPr>
        <w:t>,</w:t>
      </w:r>
      <w:r w:rsidRPr="004B0A4F">
        <w:rPr>
          <w:rFonts w:asciiTheme="minorHAnsi" w:hAnsiTheme="minorHAnsi" w:cstheme="minorHAnsi"/>
        </w:rPr>
        <w:t xml:space="preserve"> underpinned by web site analysis and film studies textual analysis techniques. The analysis revealed richly drawn fictional worlds and</w:t>
      </w:r>
      <w:r w:rsidR="00B04D80">
        <w:rPr>
          <w:rFonts w:asciiTheme="minorHAnsi" w:hAnsiTheme="minorHAnsi" w:cstheme="minorHAnsi"/>
        </w:rPr>
        <w:t xml:space="preserve"> how,</w:t>
      </w:r>
      <w:r w:rsidRPr="004B0A4F">
        <w:rPr>
          <w:rFonts w:asciiTheme="minorHAnsi" w:hAnsiTheme="minorHAnsi" w:cstheme="minorHAnsi"/>
        </w:rPr>
        <w:t xml:space="preserve"> over the period</w:t>
      </w:r>
      <w:r w:rsidR="00B04D80">
        <w:rPr>
          <w:rFonts w:asciiTheme="minorHAnsi" w:hAnsiTheme="minorHAnsi" w:cstheme="minorHAnsi"/>
        </w:rPr>
        <w:t>,</w:t>
      </w:r>
      <w:r w:rsidRPr="004B0A4F">
        <w:rPr>
          <w:rFonts w:asciiTheme="minorHAnsi" w:hAnsiTheme="minorHAnsi" w:cstheme="minorHAnsi"/>
        </w:rPr>
        <w:t xml:space="preserve"> these sites had developed in scale,</w:t>
      </w:r>
      <w:r w:rsidR="00D8509C">
        <w:rPr>
          <w:rFonts w:asciiTheme="minorHAnsi" w:hAnsiTheme="minorHAnsi" w:cstheme="minorHAnsi"/>
        </w:rPr>
        <w:t xml:space="preserve"> complexity</w:t>
      </w:r>
      <w:r w:rsidRPr="004B0A4F">
        <w:rPr>
          <w:rFonts w:asciiTheme="minorHAnsi" w:hAnsiTheme="minorHAnsi" w:cstheme="minorHAnsi"/>
        </w:rPr>
        <w:t xml:space="preserve">, and </w:t>
      </w:r>
      <w:r w:rsidR="00B04D80">
        <w:rPr>
          <w:rFonts w:asciiTheme="minorHAnsi" w:hAnsiTheme="minorHAnsi" w:cstheme="minorHAnsi"/>
        </w:rPr>
        <w:t xml:space="preserve">their </w:t>
      </w:r>
      <w:r w:rsidRPr="004B0A4F">
        <w:rPr>
          <w:rFonts w:asciiTheme="minorHAnsi" w:hAnsiTheme="minorHAnsi" w:cstheme="minorHAnsi"/>
        </w:rPr>
        <w:t xml:space="preserve">modes of engagement with their audiences. </w:t>
      </w:r>
    </w:p>
    <w:p w14:paraId="1DEA442F" w14:textId="77777777" w:rsidR="00F628FC" w:rsidRDefault="00F628FC" w:rsidP="00F628FC">
      <w:pPr>
        <w:rPr>
          <w:rFonts w:asciiTheme="minorHAnsi" w:hAnsiTheme="minorHAnsi" w:cstheme="minorHAnsi"/>
        </w:rPr>
      </w:pPr>
    </w:p>
    <w:p w14:paraId="54E39D12" w14:textId="054B5D97" w:rsidR="004935FB" w:rsidRDefault="00F628FC" w:rsidP="00F628FC">
      <w:pPr>
        <w:rPr>
          <w:rFonts w:asciiTheme="minorHAnsi" w:hAnsiTheme="minorHAnsi" w:cstheme="minorHAnsi"/>
        </w:rPr>
      </w:pPr>
      <w:r>
        <w:rPr>
          <w:rFonts w:asciiTheme="minorHAnsi" w:hAnsiTheme="minorHAnsi" w:cstheme="minorHAnsi"/>
        </w:rPr>
        <w:t>Developments in scale over the period can be seen in the shift from stand-alone promotional ‘destination’ websites to a transmedia campaign encompassing a combination of on</w:t>
      </w:r>
      <w:r w:rsidR="00D8509C">
        <w:rPr>
          <w:rFonts w:asciiTheme="minorHAnsi" w:hAnsiTheme="minorHAnsi" w:cstheme="minorHAnsi"/>
        </w:rPr>
        <w:t>-</w:t>
      </w:r>
      <w:r>
        <w:rPr>
          <w:rFonts w:asciiTheme="minorHAnsi" w:hAnsiTheme="minorHAnsi" w:cstheme="minorHAnsi"/>
        </w:rPr>
        <w:t xml:space="preserve"> and off</w:t>
      </w:r>
      <w:r w:rsidR="00D8509C">
        <w:rPr>
          <w:rFonts w:asciiTheme="minorHAnsi" w:hAnsiTheme="minorHAnsi" w:cstheme="minorHAnsi"/>
        </w:rPr>
        <w:t>-</w:t>
      </w:r>
      <w:r>
        <w:rPr>
          <w:rFonts w:asciiTheme="minorHAnsi" w:hAnsiTheme="minorHAnsi" w:cstheme="minorHAnsi"/>
        </w:rPr>
        <w:t xml:space="preserve">line platforms. By relocating promotion where audiences are online on social </w:t>
      </w:r>
      <w:r>
        <w:rPr>
          <w:rFonts w:asciiTheme="minorHAnsi" w:hAnsiTheme="minorHAnsi" w:cstheme="minorHAnsi"/>
        </w:rPr>
        <w:lastRenderedPageBreak/>
        <w:t>media, professional networking sites, and trending online locations, ad blocker technologies are side stepped and the promotional nature of the communication is camouflaged</w:t>
      </w:r>
      <w:r w:rsidR="00627FED">
        <w:rPr>
          <w:rFonts w:asciiTheme="minorHAnsi" w:hAnsiTheme="minorHAnsi" w:cstheme="minorHAnsi"/>
        </w:rPr>
        <w:t xml:space="preserve"> to an extent</w:t>
      </w:r>
      <w:r>
        <w:rPr>
          <w:rFonts w:asciiTheme="minorHAnsi" w:hAnsiTheme="minorHAnsi" w:cstheme="minorHAnsi"/>
        </w:rPr>
        <w:t>. Developments in dimension over time have resulted in promotional websites of encyclopaedic proportions, relative to the film</w:t>
      </w:r>
      <w:r w:rsidR="00100E19">
        <w:rPr>
          <w:rFonts w:asciiTheme="minorHAnsi" w:hAnsiTheme="minorHAnsi" w:cstheme="minorHAnsi"/>
        </w:rPr>
        <w:t>s</w:t>
      </w:r>
      <w:r>
        <w:rPr>
          <w:rFonts w:asciiTheme="minorHAnsi" w:hAnsiTheme="minorHAnsi" w:cstheme="minorHAnsi"/>
        </w:rPr>
        <w:t xml:space="preserve"> </w:t>
      </w:r>
      <w:r w:rsidR="00100E19">
        <w:rPr>
          <w:rFonts w:asciiTheme="minorHAnsi" w:hAnsiTheme="minorHAnsi" w:cstheme="minorHAnsi"/>
        </w:rPr>
        <w:t xml:space="preserve">they </w:t>
      </w:r>
      <w:r>
        <w:rPr>
          <w:rFonts w:asciiTheme="minorHAnsi" w:hAnsiTheme="minorHAnsi" w:cstheme="minorHAnsi"/>
        </w:rPr>
        <w:t xml:space="preserve">promote. Moreover,  these online promotions are becoming increasingly cinematic with </w:t>
      </w:r>
      <w:proofErr w:type="gramStart"/>
      <w:r>
        <w:rPr>
          <w:rFonts w:asciiTheme="minorHAnsi" w:hAnsiTheme="minorHAnsi" w:cstheme="minorHAnsi"/>
        </w:rPr>
        <w:t>more and more</w:t>
      </w:r>
      <w:proofErr w:type="gramEnd"/>
      <w:r>
        <w:rPr>
          <w:rFonts w:asciiTheme="minorHAnsi" w:hAnsiTheme="minorHAnsi" w:cstheme="minorHAnsi"/>
        </w:rPr>
        <w:t xml:space="preserve"> short films orbiting around a film</w:t>
      </w:r>
      <w:r w:rsidR="00627FED">
        <w:rPr>
          <w:rFonts w:asciiTheme="minorHAnsi" w:hAnsiTheme="minorHAnsi" w:cstheme="minorHAnsi"/>
        </w:rPr>
        <w:t xml:space="preserve"> as well as online</w:t>
      </w:r>
      <w:r>
        <w:rPr>
          <w:rFonts w:asciiTheme="minorHAnsi" w:hAnsiTheme="minorHAnsi" w:cstheme="minorHAnsi"/>
        </w:rPr>
        <w:t xml:space="preserve">. </w:t>
      </w:r>
      <w:r w:rsidR="00100E19">
        <w:rPr>
          <w:rFonts w:asciiTheme="minorHAnsi" w:hAnsiTheme="minorHAnsi" w:cstheme="minorHAnsi"/>
        </w:rPr>
        <w:t xml:space="preserve">The </w:t>
      </w:r>
      <w:r>
        <w:rPr>
          <w:rFonts w:asciiTheme="minorHAnsi" w:hAnsiTheme="minorHAnsi" w:cstheme="minorHAnsi"/>
        </w:rPr>
        <w:t>films are quite different from trailer films. Instead of extracting material from the film it promotes, these new kinds of promotional films introduc</w:t>
      </w:r>
      <w:r w:rsidR="00627FED">
        <w:rPr>
          <w:rFonts w:asciiTheme="minorHAnsi" w:hAnsiTheme="minorHAnsi" w:cstheme="minorHAnsi"/>
        </w:rPr>
        <w:t>e</w:t>
      </w:r>
      <w:r>
        <w:rPr>
          <w:rFonts w:asciiTheme="minorHAnsi" w:hAnsiTheme="minorHAnsi" w:cstheme="minorHAnsi"/>
        </w:rPr>
        <w:t xml:space="preserve"> characters</w:t>
      </w:r>
      <w:r w:rsidR="00627FED">
        <w:rPr>
          <w:rFonts w:asciiTheme="minorHAnsi" w:hAnsiTheme="minorHAnsi" w:cstheme="minorHAnsi"/>
        </w:rPr>
        <w:t xml:space="preserve"> and </w:t>
      </w:r>
      <w:r>
        <w:rPr>
          <w:rFonts w:asciiTheme="minorHAnsi" w:hAnsiTheme="minorHAnsi" w:cstheme="minorHAnsi"/>
        </w:rPr>
        <w:t>provid</w:t>
      </w:r>
      <w:r w:rsidR="00D8509C">
        <w:rPr>
          <w:rFonts w:asciiTheme="minorHAnsi" w:hAnsiTheme="minorHAnsi" w:cstheme="minorHAnsi"/>
        </w:rPr>
        <w:t>e</w:t>
      </w:r>
      <w:r>
        <w:rPr>
          <w:rFonts w:asciiTheme="minorHAnsi" w:hAnsiTheme="minorHAnsi" w:cstheme="minorHAnsi"/>
        </w:rPr>
        <w:t xml:space="preserve"> prologues to create narrative bridge</w:t>
      </w:r>
      <w:r w:rsidR="00D8509C">
        <w:rPr>
          <w:rFonts w:asciiTheme="minorHAnsi" w:hAnsiTheme="minorHAnsi" w:cstheme="minorHAnsi"/>
        </w:rPr>
        <w:t>s</w:t>
      </w:r>
      <w:r>
        <w:rPr>
          <w:rFonts w:asciiTheme="minorHAnsi" w:hAnsiTheme="minorHAnsi" w:cstheme="minorHAnsi"/>
        </w:rPr>
        <w:t xml:space="preserve"> between films in a series. And lastly, developments in </w:t>
      </w:r>
      <w:r w:rsidR="00D8509C">
        <w:rPr>
          <w:rFonts w:asciiTheme="minorHAnsi" w:hAnsiTheme="minorHAnsi" w:cstheme="minorHAnsi"/>
        </w:rPr>
        <w:t xml:space="preserve">the </w:t>
      </w:r>
      <w:r>
        <w:rPr>
          <w:rFonts w:asciiTheme="minorHAnsi" w:hAnsiTheme="minorHAnsi" w:cstheme="minorHAnsi"/>
        </w:rPr>
        <w:t xml:space="preserve">modes of </w:t>
      </w:r>
      <w:r w:rsidR="0065735F">
        <w:rPr>
          <w:rFonts w:asciiTheme="minorHAnsi" w:hAnsiTheme="minorHAnsi" w:cstheme="minorHAnsi"/>
        </w:rPr>
        <w:t xml:space="preserve">audience </w:t>
      </w:r>
      <w:r>
        <w:rPr>
          <w:rFonts w:asciiTheme="minorHAnsi" w:hAnsiTheme="minorHAnsi" w:cstheme="minorHAnsi"/>
        </w:rPr>
        <w:t>engagement see film sites developing layered experiences for different constituencies</w:t>
      </w:r>
      <w:r w:rsidR="0065735F">
        <w:rPr>
          <w:rFonts w:asciiTheme="minorHAnsi" w:hAnsiTheme="minorHAnsi" w:cstheme="minorHAnsi"/>
        </w:rPr>
        <w:t>,</w:t>
      </w:r>
      <w:r>
        <w:rPr>
          <w:rFonts w:asciiTheme="minorHAnsi" w:hAnsiTheme="minorHAnsi" w:cstheme="minorHAnsi"/>
        </w:rPr>
        <w:t xml:space="preserve"> </w:t>
      </w:r>
      <w:r w:rsidR="00BA2359">
        <w:rPr>
          <w:rFonts w:asciiTheme="minorHAnsi" w:hAnsiTheme="minorHAnsi" w:cstheme="minorHAnsi"/>
        </w:rPr>
        <w:t xml:space="preserve">from </w:t>
      </w:r>
      <w:r w:rsidR="00BA2359" w:rsidRPr="001A22D3">
        <w:rPr>
          <w:rFonts w:asciiTheme="minorHAnsi" w:hAnsiTheme="minorHAnsi" w:cstheme="minorHAnsi"/>
        </w:rPr>
        <w:t xml:space="preserve">EPK-style </w:t>
      </w:r>
      <w:r w:rsidR="00BA2359">
        <w:rPr>
          <w:rFonts w:asciiTheme="minorHAnsi" w:hAnsiTheme="minorHAnsi" w:cstheme="minorHAnsi"/>
        </w:rPr>
        <w:t xml:space="preserve">informational </w:t>
      </w:r>
      <w:r w:rsidR="00BA2359" w:rsidRPr="001A22D3">
        <w:rPr>
          <w:rFonts w:asciiTheme="minorHAnsi" w:hAnsiTheme="minorHAnsi" w:cstheme="minorHAnsi"/>
        </w:rPr>
        <w:t>resources</w:t>
      </w:r>
      <w:r w:rsidR="007B5324" w:rsidRPr="001A22D3">
        <w:rPr>
          <w:rFonts w:asciiTheme="minorHAnsi" w:hAnsiTheme="minorHAnsi" w:cstheme="minorHAnsi"/>
        </w:rPr>
        <w:t xml:space="preserve"> </w:t>
      </w:r>
      <w:r w:rsidR="001A22D3">
        <w:rPr>
          <w:rFonts w:asciiTheme="minorHAnsi" w:hAnsiTheme="minorHAnsi" w:cstheme="minorHAnsi"/>
        </w:rPr>
        <w:t xml:space="preserve">to </w:t>
      </w:r>
      <w:r w:rsidR="001A22D3" w:rsidRPr="001A22D3">
        <w:rPr>
          <w:rFonts w:asciiTheme="minorHAnsi" w:hAnsiTheme="minorHAnsi" w:cstheme="minorHAnsi"/>
        </w:rPr>
        <w:t>immersive worlds</w:t>
      </w:r>
      <w:r w:rsidRPr="001A22D3">
        <w:rPr>
          <w:rFonts w:asciiTheme="minorHAnsi" w:hAnsiTheme="minorHAnsi" w:cstheme="minorHAnsi"/>
        </w:rPr>
        <w:t xml:space="preserve"> </w:t>
      </w:r>
      <w:r w:rsidR="001A22D3">
        <w:rPr>
          <w:rFonts w:asciiTheme="minorHAnsi" w:hAnsiTheme="minorHAnsi" w:cstheme="minorHAnsi"/>
        </w:rPr>
        <w:t>and</w:t>
      </w:r>
      <w:r w:rsidRPr="001A22D3">
        <w:rPr>
          <w:rFonts w:asciiTheme="minorHAnsi" w:hAnsiTheme="minorHAnsi" w:cstheme="minorHAnsi"/>
        </w:rPr>
        <w:t xml:space="preserve"> gamification</w:t>
      </w:r>
      <w:r w:rsidR="0065735F" w:rsidRPr="001A22D3">
        <w:rPr>
          <w:rFonts w:asciiTheme="minorHAnsi" w:hAnsiTheme="minorHAnsi" w:cstheme="minorHAnsi"/>
        </w:rPr>
        <w:t>.</w:t>
      </w:r>
      <w:r w:rsidR="004935FB" w:rsidRPr="001A22D3">
        <w:rPr>
          <w:rFonts w:asciiTheme="minorHAnsi" w:hAnsiTheme="minorHAnsi" w:cstheme="minorHAnsi"/>
        </w:rPr>
        <w:t xml:space="preserve"> </w:t>
      </w:r>
      <w:r w:rsidR="00627FED" w:rsidRPr="001A22D3">
        <w:rPr>
          <w:rFonts w:asciiTheme="minorHAnsi" w:hAnsiTheme="minorHAnsi" w:cstheme="minorHAnsi"/>
        </w:rPr>
        <w:t xml:space="preserve">So, </w:t>
      </w:r>
      <w:r w:rsidR="001A22D3" w:rsidRPr="001A22D3">
        <w:rPr>
          <w:rFonts w:asciiTheme="minorHAnsi" w:hAnsiTheme="minorHAnsi" w:cstheme="minorHAnsi"/>
        </w:rPr>
        <w:t>in the light of this genre</w:t>
      </w:r>
      <w:r w:rsidR="001A22D3">
        <w:rPr>
          <w:rFonts w:asciiTheme="minorHAnsi" w:hAnsiTheme="minorHAnsi" w:cstheme="minorHAnsi"/>
        </w:rPr>
        <w:t>-based</w:t>
      </w:r>
      <w:r w:rsidR="001A22D3" w:rsidRPr="001A22D3">
        <w:rPr>
          <w:rFonts w:asciiTheme="minorHAnsi" w:hAnsiTheme="minorHAnsi" w:cstheme="minorHAnsi"/>
        </w:rPr>
        <w:t xml:space="preserve"> study</w:t>
      </w:r>
      <w:r w:rsidR="001A22D3">
        <w:rPr>
          <w:rFonts w:asciiTheme="minorHAnsi" w:hAnsiTheme="minorHAnsi" w:cstheme="minorHAnsi"/>
        </w:rPr>
        <w:t>,</w:t>
      </w:r>
      <w:r w:rsidR="00627FED" w:rsidRPr="001A22D3">
        <w:rPr>
          <w:rFonts w:asciiTheme="minorHAnsi" w:hAnsiTheme="minorHAnsi" w:cstheme="minorHAnsi"/>
        </w:rPr>
        <w:t xml:space="preserve"> t</w:t>
      </w:r>
      <w:r w:rsidR="004935FB" w:rsidRPr="001A22D3">
        <w:rPr>
          <w:rFonts w:asciiTheme="minorHAnsi" w:hAnsiTheme="minorHAnsi" w:cstheme="minorHAnsi"/>
        </w:rPr>
        <w:t>he question that arises</w:t>
      </w:r>
      <w:r w:rsidR="00D8509C" w:rsidRPr="001A22D3">
        <w:rPr>
          <w:rFonts w:asciiTheme="minorHAnsi" w:hAnsiTheme="minorHAnsi" w:cstheme="minorHAnsi"/>
        </w:rPr>
        <w:t>:</w:t>
      </w:r>
      <w:r w:rsidR="004935FB" w:rsidRPr="001A22D3">
        <w:rPr>
          <w:rFonts w:asciiTheme="minorHAnsi" w:hAnsiTheme="minorHAnsi" w:cstheme="minorHAnsi"/>
        </w:rPr>
        <w:t xml:space="preserve"> </w:t>
      </w:r>
      <w:r w:rsidR="00D8509C" w:rsidRPr="001A22D3">
        <w:rPr>
          <w:rFonts w:asciiTheme="minorHAnsi" w:hAnsiTheme="minorHAnsi" w:cstheme="minorHAnsi"/>
        </w:rPr>
        <w:t>d</w:t>
      </w:r>
      <w:r w:rsidR="004935FB" w:rsidRPr="001A22D3">
        <w:rPr>
          <w:rFonts w:asciiTheme="minorHAnsi" w:hAnsiTheme="minorHAnsi" w:cstheme="minorHAnsi"/>
        </w:rPr>
        <w:t xml:space="preserve">o </w:t>
      </w:r>
      <w:r w:rsidR="00627FED" w:rsidRPr="001A22D3">
        <w:rPr>
          <w:rFonts w:asciiTheme="minorHAnsi" w:hAnsiTheme="minorHAnsi" w:cstheme="minorHAnsi"/>
        </w:rPr>
        <w:t xml:space="preserve">different </w:t>
      </w:r>
      <w:r w:rsidR="004935FB" w:rsidRPr="001A22D3">
        <w:rPr>
          <w:rFonts w:asciiTheme="minorHAnsi" w:hAnsiTheme="minorHAnsi" w:cstheme="minorHAnsi"/>
        </w:rPr>
        <w:t xml:space="preserve">film genres have their own conventional forms of online promotion? </w:t>
      </w:r>
    </w:p>
    <w:p w14:paraId="660EC51F" w14:textId="5FAD2F7E" w:rsidR="004935FB" w:rsidRDefault="004935FB" w:rsidP="00F628FC">
      <w:pPr>
        <w:rPr>
          <w:rFonts w:asciiTheme="minorHAnsi" w:hAnsiTheme="minorHAnsi" w:cstheme="minorHAnsi"/>
        </w:rPr>
      </w:pPr>
    </w:p>
    <w:p w14:paraId="591F1E33" w14:textId="77777777" w:rsidR="00F628FC" w:rsidRPr="004B0A4F" w:rsidRDefault="00F628FC" w:rsidP="00BD30F7">
      <w:pPr>
        <w:rPr>
          <w:color w:val="auto"/>
        </w:rPr>
      </w:pPr>
    </w:p>
    <w:sectPr w:rsidR="00F628FC" w:rsidRPr="004B0A4F">
      <w:head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86D7E" w14:textId="77777777" w:rsidR="00735101" w:rsidRDefault="00735101" w:rsidP="00A11D38">
      <w:pPr>
        <w:spacing w:after="0" w:line="240" w:lineRule="auto"/>
      </w:pPr>
      <w:r>
        <w:separator/>
      </w:r>
    </w:p>
  </w:endnote>
  <w:endnote w:type="continuationSeparator" w:id="0">
    <w:p w14:paraId="1C330963" w14:textId="77777777" w:rsidR="00735101" w:rsidRDefault="00735101" w:rsidP="00A11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2CB7A" w14:textId="77777777" w:rsidR="00735101" w:rsidRDefault="00735101" w:rsidP="00A11D38">
      <w:pPr>
        <w:spacing w:after="0" w:line="240" w:lineRule="auto"/>
      </w:pPr>
      <w:r>
        <w:separator/>
      </w:r>
    </w:p>
  </w:footnote>
  <w:footnote w:type="continuationSeparator" w:id="0">
    <w:p w14:paraId="433E5C8C" w14:textId="77777777" w:rsidR="00735101" w:rsidRDefault="00735101" w:rsidP="00A11D38">
      <w:pPr>
        <w:spacing w:after="0" w:line="240" w:lineRule="auto"/>
      </w:pPr>
      <w:r>
        <w:continuationSeparator/>
      </w:r>
    </w:p>
  </w:footnote>
  <w:footnote w:id="1">
    <w:p w14:paraId="35B2207C" w14:textId="6752852F" w:rsidR="00E17BA8" w:rsidRDefault="00E17BA8">
      <w:pPr>
        <w:pStyle w:val="FootnoteText"/>
      </w:pPr>
      <w:r>
        <w:rPr>
          <w:rStyle w:val="FootnoteReference"/>
        </w:rPr>
        <w:footnoteRef/>
      </w:r>
      <w:r>
        <w:t xml:space="preserve"> The ten commandments feature in the bible in two locations Exodus 20:2-17; and Deuteronomy 5:6-21.</w:t>
      </w:r>
    </w:p>
  </w:footnote>
  <w:footnote w:id="2">
    <w:p w14:paraId="2DBDB854" w14:textId="77777777" w:rsidR="00A11D38" w:rsidRPr="003C5EDC" w:rsidRDefault="00A11D38" w:rsidP="00A11D38">
      <w:pPr>
        <w:pStyle w:val="footnotedescription"/>
        <w:spacing w:line="259" w:lineRule="auto"/>
        <w:rPr>
          <w:color w:val="auto"/>
        </w:rPr>
      </w:pPr>
      <w:r>
        <w:rPr>
          <w:rStyle w:val="footnotemark"/>
        </w:rPr>
        <w:footnoteRef/>
      </w:r>
      <w:r>
        <w:t xml:space="preserve"> </w:t>
      </w:r>
      <w:r w:rsidRPr="003C5EDC">
        <w:rPr>
          <w:color w:val="auto"/>
        </w:rPr>
        <w:t xml:space="preserve">Cyberdyne System T-shirts. Available at: </w:t>
      </w:r>
      <w:hyperlink r:id="rId1">
        <w:r w:rsidRPr="003C5EDC">
          <w:rPr>
            <w:color w:val="auto"/>
          </w:rPr>
          <w:t xml:space="preserve"> </w:t>
        </w:r>
      </w:hyperlink>
      <w:hyperlink r:id="rId2">
        <w:r w:rsidRPr="003C5EDC">
          <w:rPr>
            <w:color w:val="auto"/>
          </w:rPr>
          <w:t>https://www.amazon.co.uk/Cyberdyne-Systems-Inspired</w:t>
        </w:r>
      </w:hyperlink>
      <w:hyperlink r:id="rId3">
        <w:r w:rsidRPr="003C5EDC">
          <w:rPr>
            <w:color w:val="auto"/>
          </w:rPr>
          <w:t>-</w:t>
        </w:r>
      </w:hyperlink>
    </w:p>
    <w:p w14:paraId="62553060" w14:textId="77777777" w:rsidR="00A11D38" w:rsidRPr="003C5EDC" w:rsidRDefault="00000000" w:rsidP="00A11D38">
      <w:pPr>
        <w:pStyle w:val="footnotedescription"/>
        <w:spacing w:after="61" w:line="259" w:lineRule="auto"/>
        <w:ind w:left="76"/>
        <w:rPr>
          <w:color w:val="auto"/>
        </w:rPr>
      </w:pPr>
      <w:hyperlink r:id="rId4">
        <w:r w:rsidR="00A11D38" w:rsidRPr="003C5EDC">
          <w:rPr>
            <w:color w:val="auto"/>
          </w:rPr>
          <w:t>Terminator-T-Shirt/dp/B00PIRWT0O</w:t>
        </w:r>
      </w:hyperlink>
      <w:hyperlink r:id="rId5">
        <w:r w:rsidR="00A11D38" w:rsidRPr="003C5EDC">
          <w:rPr>
            <w:color w:val="auto"/>
          </w:rPr>
          <w:t xml:space="preserve"> </w:t>
        </w:r>
      </w:hyperlink>
      <w:r w:rsidR="00A11D38">
        <w:rPr>
          <w:color w:val="auto"/>
        </w:rPr>
        <w:t>[</w:t>
      </w:r>
      <w:r w:rsidR="00A11D38" w:rsidRPr="003C5EDC">
        <w:rPr>
          <w:color w:val="auto"/>
        </w:rPr>
        <w:t>accessed 15</w:t>
      </w:r>
      <w:r w:rsidR="00A11D38">
        <w:rPr>
          <w:color w:val="auto"/>
        </w:rPr>
        <w:t>th</w:t>
      </w:r>
      <w:r w:rsidR="00A11D38" w:rsidRPr="003C5EDC">
        <w:rPr>
          <w:color w:val="auto"/>
        </w:rPr>
        <w:t xml:space="preserve"> May 2018 </w:t>
      </w:r>
      <w:r w:rsidR="00A11D38">
        <w:rPr>
          <w:color w:val="auto"/>
        </w:rPr>
        <w:t>]</w:t>
      </w:r>
    </w:p>
  </w:footnote>
  <w:footnote w:id="3">
    <w:p w14:paraId="792DC61D" w14:textId="77777777" w:rsidR="00A11D38" w:rsidRPr="003C5EDC" w:rsidRDefault="00A11D38" w:rsidP="00A11D38">
      <w:pPr>
        <w:pStyle w:val="footnotedescription"/>
        <w:spacing w:line="236" w:lineRule="auto"/>
        <w:ind w:left="76"/>
        <w:rPr>
          <w:color w:val="auto"/>
        </w:rPr>
      </w:pPr>
      <w:r w:rsidRPr="003C5EDC">
        <w:rPr>
          <w:rStyle w:val="footnotemark"/>
          <w:color w:val="auto"/>
        </w:rPr>
        <w:footnoteRef/>
      </w:r>
      <w:r w:rsidRPr="003C5EDC">
        <w:rPr>
          <w:color w:val="auto"/>
        </w:rPr>
        <w:t xml:space="preserve"> A selection of mobile phone cases sporting the Cyberdyne System company name were available for sale for the iPhone 4. Available at:</w:t>
      </w:r>
      <w:hyperlink r:id="rId6">
        <w:r w:rsidRPr="003C5EDC">
          <w:rPr>
            <w:color w:val="auto"/>
          </w:rPr>
          <w:t xml:space="preserve"> </w:t>
        </w:r>
      </w:hyperlink>
      <w:hyperlink r:id="rId7">
        <w:r w:rsidRPr="003C5EDC">
          <w:rPr>
            <w:color w:val="auto"/>
          </w:rPr>
          <w:t>https://www.amazon.co.uk/Cyberdyne-Systems-Computer-Terminator-Anti</w:t>
        </w:r>
      </w:hyperlink>
      <w:hyperlink r:id="rId8">
        <w:r w:rsidRPr="003C5EDC">
          <w:rPr>
            <w:color w:val="auto"/>
          </w:rPr>
          <w:t>scratch/dp/B00LBVDJTG</w:t>
        </w:r>
      </w:hyperlink>
      <w:hyperlink r:id="rId9">
        <w:r w:rsidRPr="003C5EDC">
          <w:rPr>
            <w:color w:val="auto"/>
          </w:rPr>
          <w:t xml:space="preserve"> </w:t>
        </w:r>
      </w:hyperlink>
      <w:r>
        <w:rPr>
          <w:color w:val="auto"/>
        </w:rPr>
        <w:t>[</w:t>
      </w:r>
      <w:r w:rsidRPr="003C5EDC">
        <w:rPr>
          <w:color w:val="auto"/>
        </w:rPr>
        <w:t>accessed 15</w:t>
      </w:r>
      <w:r>
        <w:rPr>
          <w:color w:val="auto"/>
        </w:rPr>
        <w:t>th</w:t>
      </w:r>
      <w:r w:rsidRPr="003C5EDC">
        <w:rPr>
          <w:color w:val="auto"/>
        </w:rPr>
        <w:t xml:space="preserve"> May 2018</w:t>
      </w:r>
      <w:r>
        <w:rPr>
          <w:color w:val="auto"/>
        </w:rPr>
        <w:t>]</w:t>
      </w:r>
      <w:r w:rsidRPr="003C5EDC">
        <w:rPr>
          <w:color w:val="auto"/>
        </w:rPr>
        <w:t xml:space="preserve"> </w:t>
      </w:r>
    </w:p>
  </w:footnote>
  <w:footnote w:id="4">
    <w:p w14:paraId="4FAD633A" w14:textId="52876104" w:rsidR="00BA1690" w:rsidRPr="00BA1690" w:rsidRDefault="00BA1690">
      <w:pPr>
        <w:pStyle w:val="FootnoteText"/>
        <w:rPr>
          <w:iCs/>
        </w:rPr>
      </w:pPr>
      <w:r>
        <w:rPr>
          <w:rStyle w:val="FootnoteReference"/>
        </w:rPr>
        <w:footnoteRef/>
      </w:r>
      <w:r>
        <w:t xml:space="preserve"> </w:t>
      </w:r>
      <w:r w:rsidRPr="004B0A4F">
        <w:rPr>
          <w:i/>
        </w:rPr>
        <w:t>Amantes Sunt Amentes</w:t>
      </w:r>
      <w:r>
        <w:rPr>
          <w:i/>
        </w:rPr>
        <w:t xml:space="preserve"> </w:t>
      </w:r>
      <w:r>
        <w:rPr>
          <w:iCs/>
        </w:rPr>
        <w:t>is a Latin adage meaning lovers are lunatics</w:t>
      </w:r>
      <w:r w:rsidR="003F5303">
        <w:rPr>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9F45" w14:textId="7C3D5D0D" w:rsidR="00EA5FE7" w:rsidRPr="00A25559" w:rsidRDefault="00EA5FE7" w:rsidP="00EA5FE7">
    <w:pPr>
      <w:jc w:val="center"/>
      <w:rPr>
        <w:b/>
        <w:bCs/>
        <w:sz w:val="32"/>
        <w:szCs w:val="32"/>
      </w:rPr>
    </w:pPr>
    <w:r w:rsidRPr="00A25559">
      <w:rPr>
        <w:b/>
        <w:bCs/>
        <w:sz w:val="32"/>
        <w:szCs w:val="32"/>
      </w:rPr>
      <w:t>The Transmedia Archaeology of Film Promotion Online: Horror Ballyhoo and Fantastic Nostalgia</w:t>
    </w:r>
  </w:p>
  <w:p w14:paraId="3E43FA93" w14:textId="77777777" w:rsidR="00EA5FE7" w:rsidRPr="00A25559" w:rsidRDefault="00EA5FE7" w:rsidP="00EA5FE7">
    <w:pPr>
      <w:pStyle w:val="Header"/>
      <w:rPr>
        <w:b/>
        <w:bCs/>
        <w:sz w:val="32"/>
        <w:szCs w:val="32"/>
      </w:rPr>
    </w:pPr>
    <w:r w:rsidRPr="00A25559">
      <w:rPr>
        <w:b/>
        <w:bCs/>
        <w:sz w:val="32"/>
        <w:szCs w:val="32"/>
      </w:rPr>
      <w:t xml:space="preserve"> </w:t>
    </w:r>
  </w:p>
  <w:p w14:paraId="36350620" w14:textId="7ED99530" w:rsidR="00EA5FE7" w:rsidRDefault="00EA5FE7">
    <w:pPr>
      <w:pStyle w:val="Header"/>
    </w:pPr>
  </w:p>
  <w:p w14:paraId="6EC83CA2" w14:textId="77777777" w:rsidR="00EA5FE7" w:rsidRDefault="00EA5F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D97E7F"/>
    <w:multiLevelType w:val="hybridMultilevel"/>
    <w:tmpl w:val="61E2A442"/>
    <w:lvl w:ilvl="0" w:tplc="1C4C1858">
      <w:start w:val="1"/>
      <w:numFmt w:val="decimal"/>
      <w:lvlText w:val="%1."/>
      <w:lvlJc w:val="left"/>
      <w:pPr>
        <w:tabs>
          <w:tab w:val="num" w:pos="720"/>
        </w:tabs>
        <w:ind w:left="720" w:hanging="360"/>
      </w:pPr>
    </w:lvl>
    <w:lvl w:ilvl="1" w:tplc="6DA00084" w:tentative="1">
      <w:start w:val="1"/>
      <w:numFmt w:val="decimal"/>
      <w:lvlText w:val="%2."/>
      <w:lvlJc w:val="left"/>
      <w:pPr>
        <w:tabs>
          <w:tab w:val="num" w:pos="1440"/>
        </w:tabs>
        <w:ind w:left="1440" w:hanging="360"/>
      </w:pPr>
    </w:lvl>
    <w:lvl w:ilvl="2" w:tplc="45B0D790" w:tentative="1">
      <w:start w:val="1"/>
      <w:numFmt w:val="decimal"/>
      <w:lvlText w:val="%3."/>
      <w:lvlJc w:val="left"/>
      <w:pPr>
        <w:tabs>
          <w:tab w:val="num" w:pos="2160"/>
        </w:tabs>
        <w:ind w:left="2160" w:hanging="360"/>
      </w:pPr>
    </w:lvl>
    <w:lvl w:ilvl="3" w:tplc="31C265B8" w:tentative="1">
      <w:start w:val="1"/>
      <w:numFmt w:val="decimal"/>
      <w:lvlText w:val="%4."/>
      <w:lvlJc w:val="left"/>
      <w:pPr>
        <w:tabs>
          <w:tab w:val="num" w:pos="2880"/>
        </w:tabs>
        <w:ind w:left="2880" w:hanging="360"/>
      </w:pPr>
    </w:lvl>
    <w:lvl w:ilvl="4" w:tplc="DA823DE6" w:tentative="1">
      <w:start w:val="1"/>
      <w:numFmt w:val="decimal"/>
      <w:lvlText w:val="%5."/>
      <w:lvlJc w:val="left"/>
      <w:pPr>
        <w:tabs>
          <w:tab w:val="num" w:pos="3600"/>
        </w:tabs>
        <w:ind w:left="3600" w:hanging="360"/>
      </w:pPr>
    </w:lvl>
    <w:lvl w:ilvl="5" w:tplc="1B9200EE" w:tentative="1">
      <w:start w:val="1"/>
      <w:numFmt w:val="decimal"/>
      <w:lvlText w:val="%6."/>
      <w:lvlJc w:val="left"/>
      <w:pPr>
        <w:tabs>
          <w:tab w:val="num" w:pos="4320"/>
        </w:tabs>
        <w:ind w:left="4320" w:hanging="360"/>
      </w:pPr>
    </w:lvl>
    <w:lvl w:ilvl="6" w:tplc="F4285412" w:tentative="1">
      <w:start w:val="1"/>
      <w:numFmt w:val="decimal"/>
      <w:lvlText w:val="%7."/>
      <w:lvlJc w:val="left"/>
      <w:pPr>
        <w:tabs>
          <w:tab w:val="num" w:pos="5040"/>
        </w:tabs>
        <w:ind w:left="5040" w:hanging="360"/>
      </w:pPr>
    </w:lvl>
    <w:lvl w:ilvl="7" w:tplc="BC685262" w:tentative="1">
      <w:start w:val="1"/>
      <w:numFmt w:val="decimal"/>
      <w:lvlText w:val="%8."/>
      <w:lvlJc w:val="left"/>
      <w:pPr>
        <w:tabs>
          <w:tab w:val="num" w:pos="5760"/>
        </w:tabs>
        <w:ind w:left="5760" w:hanging="360"/>
      </w:pPr>
    </w:lvl>
    <w:lvl w:ilvl="8" w:tplc="CD3605B6" w:tentative="1">
      <w:start w:val="1"/>
      <w:numFmt w:val="decimal"/>
      <w:lvlText w:val="%9."/>
      <w:lvlJc w:val="left"/>
      <w:pPr>
        <w:tabs>
          <w:tab w:val="num" w:pos="6480"/>
        </w:tabs>
        <w:ind w:left="6480" w:hanging="360"/>
      </w:pPr>
    </w:lvl>
  </w:abstractNum>
  <w:num w:numId="1" w16cid:durableId="76830921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im Walden">
    <w15:presenceInfo w15:providerId="AD" w15:userId="S::colqklw2@herts.ac.uk::515ec101-b630-424f-a59a-40ba5bac1b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D38"/>
    <w:rsid w:val="00000BB5"/>
    <w:rsid w:val="00005ABB"/>
    <w:rsid w:val="00006386"/>
    <w:rsid w:val="00007B4A"/>
    <w:rsid w:val="00011B29"/>
    <w:rsid w:val="00012C77"/>
    <w:rsid w:val="00013258"/>
    <w:rsid w:val="00014607"/>
    <w:rsid w:val="00016FC4"/>
    <w:rsid w:val="0001789C"/>
    <w:rsid w:val="00020FDF"/>
    <w:rsid w:val="0002379A"/>
    <w:rsid w:val="00024D51"/>
    <w:rsid w:val="0002501E"/>
    <w:rsid w:val="0002589A"/>
    <w:rsid w:val="0003438D"/>
    <w:rsid w:val="00040E67"/>
    <w:rsid w:val="000411DD"/>
    <w:rsid w:val="0004164C"/>
    <w:rsid w:val="00044DD7"/>
    <w:rsid w:val="00051804"/>
    <w:rsid w:val="0006036B"/>
    <w:rsid w:val="00061636"/>
    <w:rsid w:val="000624A5"/>
    <w:rsid w:val="00066800"/>
    <w:rsid w:val="00070B19"/>
    <w:rsid w:val="00074ED7"/>
    <w:rsid w:val="00080E52"/>
    <w:rsid w:val="00081BEF"/>
    <w:rsid w:val="00083E7B"/>
    <w:rsid w:val="0008647B"/>
    <w:rsid w:val="00087075"/>
    <w:rsid w:val="000968AE"/>
    <w:rsid w:val="00097732"/>
    <w:rsid w:val="000A1095"/>
    <w:rsid w:val="000A1EA0"/>
    <w:rsid w:val="000A5B1E"/>
    <w:rsid w:val="000A68D9"/>
    <w:rsid w:val="000A7738"/>
    <w:rsid w:val="000B3BD2"/>
    <w:rsid w:val="000B6995"/>
    <w:rsid w:val="000C1684"/>
    <w:rsid w:val="000C567C"/>
    <w:rsid w:val="000C7050"/>
    <w:rsid w:val="000D012F"/>
    <w:rsid w:val="000D0A5B"/>
    <w:rsid w:val="000D2407"/>
    <w:rsid w:val="000D3068"/>
    <w:rsid w:val="000D7C60"/>
    <w:rsid w:val="000E18EB"/>
    <w:rsid w:val="000E284B"/>
    <w:rsid w:val="000E6513"/>
    <w:rsid w:val="000E6574"/>
    <w:rsid w:val="000F051A"/>
    <w:rsid w:val="000F1260"/>
    <w:rsid w:val="000F44AE"/>
    <w:rsid w:val="000F68CD"/>
    <w:rsid w:val="0010004A"/>
    <w:rsid w:val="00100A36"/>
    <w:rsid w:val="00100E19"/>
    <w:rsid w:val="00101552"/>
    <w:rsid w:val="00103580"/>
    <w:rsid w:val="0010483A"/>
    <w:rsid w:val="001079CB"/>
    <w:rsid w:val="00113777"/>
    <w:rsid w:val="001203E1"/>
    <w:rsid w:val="0012076F"/>
    <w:rsid w:val="0012173D"/>
    <w:rsid w:val="00122C43"/>
    <w:rsid w:val="001230EA"/>
    <w:rsid w:val="00125E74"/>
    <w:rsid w:val="00126606"/>
    <w:rsid w:val="00126DDF"/>
    <w:rsid w:val="00130025"/>
    <w:rsid w:val="00132EC0"/>
    <w:rsid w:val="00135825"/>
    <w:rsid w:val="00135A6F"/>
    <w:rsid w:val="00135AED"/>
    <w:rsid w:val="0014107A"/>
    <w:rsid w:val="00142BB4"/>
    <w:rsid w:val="0014419E"/>
    <w:rsid w:val="001443D8"/>
    <w:rsid w:val="00146585"/>
    <w:rsid w:val="001467E7"/>
    <w:rsid w:val="00154DB4"/>
    <w:rsid w:val="0015579D"/>
    <w:rsid w:val="00163018"/>
    <w:rsid w:val="00164AC7"/>
    <w:rsid w:val="001670D2"/>
    <w:rsid w:val="00171708"/>
    <w:rsid w:val="001761C2"/>
    <w:rsid w:val="001808D0"/>
    <w:rsid w:val="00182E3F"/>
    <w:rsid w:val="00184361"/>
    <w:rsid w:val="00187641"/>
    <w:rsid w:val="0019126C"/>
    <w:rsid w:val="0019344D"/>
    <w:rsid w:val="001947A4"/>
    <w:rsid w:val="001A0534"/>
    <w:rsid w:val="001A22D3"/>
    <w:rsid w:val="001A2F50"/>
    <w:rsid w:val="001B1466"/>
    <w:rsid w:val="001B18C0"/>
    <w:rsid w:val="001B3DD5"/>
    <w:rsid w:val="001B5224"/>
    <w:rsid w:val="001B624A"/>
    <w:rsid w:val="001C5026"/>
    <w:rsid w:val="001C555A"/>
    <w:rsid w:val="001C7D9F"/>
    <w:rsid w:val="001D0E36"/>
    <w:rsid w:val="001D1A13"/>
    <w:rsid w:val="001E216F"/>
    <w:rsid w:val="001E3C03"/>
    <w:rsid w:val="001E4009"/>
    <w:rsid w:val="001E54A4"/>
    <w:rsid w:val="001F0CE0"/>
    <w:rsid w:val="001F4290"/>
    <w:rsid w:val="001F439A"/>
    <w:rsid w:val="001F7E00"/>
    <w:rsid w:val="002016A7"/>
    <w:rsid w:val="0020298A"/>
    <w:rsid w:val="00202ED2"/>
    <w:rsid w:val="00203BFB"/>
    <w:rsid w:val="00205DE3"/>
    <w:rsid w:val="0020643A"/>
    <w:rsid w:val="002170D8"/>
    <w:rsid w:val="00217BFD"/>
    <w:rsid w:val="0022567C"/>
    <w:rsid w:val="00225DDC"/>
    <w:rsid w:val="002263D1"/>
    <w:rsid w:val="00233749"/>
    <w:rsid w:val="00234436"/>
    <w:rsid w:val="00234B2A"/>
    <w:rsid w:val="00234F31"/>
    <w:rsid w:val="00237EB4"/>
    <w:rsid w:val="0024099D"/>
    <w:rsid w:val="00243EF4"/>
    <w:rsid w:val="002468D3"/>
    <w:rsid w:val="002515EE"/>
    <w:rsid w:val="00252634"/>
    <w:rsid w:val="00254342"/>
    <w:rsid w:val="0025497C"/>
    <w:rsid w:val="002550D8"/>
    <w:rsid w:val="00255948"/>
    <w:rsid w:val="002576F5"/>
    <w:rsid w:val="00260FDA"/>
    <w:rsid w:val="00261DDB"/>
    <w:rsid w:val="00263A19"/>
    <w:rsid w:val="00264616"/>
    <w:rsid w:val="00266190"/>
    <w:rsid w:val="002713AA"/>
    <w:rsid w:val="002716B1"/>
    <w:rsid w:val="0027264E"/>
    <w:rsid w:val="00276E63"/>
    <w:rsid w:val="00277D66"/>
    <w:rsid w:val="00277F76"/>
    <w:rsid w:val="002813FC"/>
    <w:rsid w:val="00281F20"/>
    <w:rsid w:val="002832F5"/>
    <w:rsid w:val="00284F80"/>
    <w:rsid w:val="0029142E"/>
    <w:rsid w:val="002919DC"/>
    <w:rsid w:val="00293E24"/>
    <w:rsid w:val="0029657E"/>
    <w:rsid w:val="002A4F20"/>
    <w:rsid w:val="002A6903"/>
    <w:rsid w:val="002A6A22"/>
    <w:rsid w:val="002B0349"/>
    <w:rsid w:val="002B3642"/>
    <w:rsid w:val="002B4E6A"/>
    <w:rsid w:val="002B7FC6"/>
    <w:rsid w:val="002C1112"/>
    <w:rsid w:val="002C1317"/>
    <w:rsid w:val="002C6572"/>
    <w:rsid w:val="002D1C8F"/>
    <w:rsid w:val="002D27D4"/>
    <w:rsid w:val="002D528F"/>
    <w:rsid w:val="002E1139"/>
    <w:rsid w:val="002E4948"/>
    <w:rsid w:val="002E6097"/>
    <w:rsid w:val="002F00AA"/>
    <w:rsid w:val="002F024A"/>
    <w:rsid w:val="00300356"/>
    <w:rsid w:val="00302FA9"/>
    <w:rsid w:val="00303178"/>
    <w:rsid w:val="00306B5E"/>
    <w:rsid w:val="003070E9"/>
    <w:rsid w:val="003127B3"/>
    <w:rsid w:val="00313218"/>
    <w:rsid w:val="00313FBC"/>
    <w:rsid w:val="003204B4"/>
    <w:rsid w:val="00323CFA"/>
    <w:rsid w:val="0032421E"/>
    <w:rsid w:val="00333161"/>
    <w:rsid w:val="003361AB"/>
    <w:rsid w:val="00341502"/>
    <w:rsid w:val="00341E8F"/>
    <w:rsid w:val="00345DEB"/>
    <w:rsid w:val="00345F67"/>
    <w:rsid w:val="00347C21"/>
    <w:rsid w:val="00351E25"/>
    <w:rsid w:val="003615E1"/>
    <w:rsid w:val="003663D0"/>
    <w:rsid w:val="00372AD5"/>
    <w:rsid w:val="00374450"/>
    <w:rsid w:val="00375189"/>
    <w:rsid w:val="003768FA"/>
    <w:rsid w:val="003809AA"/>
    <w:rsid w:val="00380E75"/>
    <w:rsid w:val="0038609B"/>
    <w:rsid w:val="00386371"/>
    <w:rsid w:val="00386592"/>
    <w:rsid w:val="00390A46"/>
    <w:rsid w:val="00391D0C"/>
    <w:rsid w:val="00392554"/>
    <w:rsid w:val="00394DBD"/>
    <w:rsid w:val="00395A41"/>
    <w:rsid w:val="003A2582"/>
    <w:rsid w:val="003A2CEB"/>
    <w:rsid w:val="003A632C"/>
    <w:rsid w:val="003B1A8C"/>
    <w:rsid w:val="003B25C3"/>
    <w:rsid w:val="003B6A2A"/>
    <w:rsid w:val="003C118A"/>
    <w:rsid w:val="003C11A2"/>
    <w:rsid w:val="003C6F03"/>
    <w:rsid w:val="003D02AC"/>
    <w:rsid w:val="003D0FBD"/>
    <w:rsid w:val="003D16CE"/>
    <w:rsid w:val="003D20C7"/>
    <w:rsid w:val="003D215A"/>
    <w:rsid w:val="003D2854"/>
    <w:rsid w:val="003D34D7"/>
    <w:rsid w:val="003D4F2B"/>
    <w:rsid w:val="003D6F26"/>
    <w:rsid w:val="003D7D88"/>
    <w:rsid w:val="003E14E3"/>
    <w:rsid w:val="003E16E6"/>
    <w:rsid w:val="003E1970"/>
    <w:rsid w:val="003E423B"/>
    <w:rsid w:val="003F5303"/>
    <w:rsid w:val="003F6863"/>
    <w:rsid w:val="003F68E1"/>
    <w:rsid w:val="00402D7B"/>
    <w:rsid w:val="0040327A"/>
    <w:rsid w:val="00403354"/>
    <w:rsid w:val="00404974"/>
    <w:rsid w:val="004050CD"/>
    <w:rsid w:val="00405194"/>
    <w:rsid w:val="0040562A"/>
    <w:rsid w:val="00410F84"/>
    <w:rsid w:val="00411FD8"/>
    <w:rsid w:val="0041495E"/>
    <w:rsid w:val="004251DC"/>
    <w:rsid w:val="00426757"/>
    <w:rsid w:val="004302D2"/>
    <w:rsid w:val="00431DCC"/>
    <w:rsid w:val="00433363"/>
    <w:rsid w:val="00435157"/>
    <w:rsid w:val="0043683F"/>
    <w:rsid w:val="00441226"/>
    <w:rsid w:val="004446F0"/>
    <w:rsid w:val="00447333"/>
    <w:rsid w:val="00450D96"/>
    <w:rsid w:val="00454C04"/>
    <w:rsid w:val="004624BE"/>
    <w:rsid w:val="00462A22"/>
    <w:rsid w:val="00465DE5"/>
    <w:rsid w:val="00465DFC"/>
    <w:rsid w:val="00467407"/>
    <w:rsid w:val="00467DEB"/>
    <w:rsid w:val="00470070"/>
    <w:rsid w:val="00476C97"/>
    <w:rsid w:val="004773CB"/>
    <w:rsid w:val="0048279C"/>
    <w:rsid w:val="00483784"/>
    <w:rsid w:val="004935FB"/>
    <w:rsid w:val="004955CF"/>
    <w:rsid w:val="00496F6C"/>
    <w:rsid w:val="004A0F8D"/>
    <w:rsid w:val="004B1B14"/>
    <w:rsid w:val="004B1D44"/>
    <w:rsid w:val="004B34CD"/>
    <w:rsid w:val="004C0511"/>
    <w:rsid w:val="004C1CFB"/>
    <w:rsid w:val="004C2299"/>
    <w:rsid w:val="004C32A2"/>
    <w:rsid w:val="004C370A"/>
    <w:rsid w:val="004D0C7D"/>
    <w:rsid w:val="004D2748"/>
    <w:rsid w:val="004D36EF"/>
    <w:rsid w:val="004D3D63"/>
    <w:rsid w:val="004D4E11"/>
    <w:rsid w:val="004D59AA"/>
    <w:rsid w:val="004E1C11"/>
    <w:rsid w:val="004E3360"/>
    <w:rsid w:val="004E71F4"/>
    <w:rsid w:val="004E7F90"/>
    <w:rsid w:val="004F0C1A"/>
    <w:rsid w:val="004F1D9E"/>
    <w:rsid w:val="004F31A0"/>
    <w:rsid w:val="004F44A7"/>
    <w:rsid w:val="004F57D9"/>
    <w:rsid w:val="00501583"/>
    <w:rsid w:val="00501CE0"/>
    <w:rsid w:val="005042DE"/>
    <w:rsid w:val="00507B1E"/>
    <w:rsid w:val="00507DB4"/>
    <w:rsid w:val="005144BC"/>
    <w:rsid w:val="005201D7"/>
    <w:rsid w:val="00520CF7"/>
    <w:rsid w:val="00523146"/>
    <w:rsid w:val="00525796"/>
    <w:rsid w:val="00525B7F"/>
    <w:rsid w:val="00530632"/>
    <w:rsid w:val="00531F81"/>
    <w:rsid w:val="00532FC2"/>
    <w:rsid w:val="00535A35"/>
    <w:rsid w:val="00536734"/>
    <w:rsid w:val="005407F8"/>
    <w:rsid w:val="00541267"/>
    <w:rsid w:val="00541456"/>
    <w:rsid w:val="00542437"/>
    <w:rsid w:val="005511EC"/>
    <w:rsid w:val="00553C21"/>
    <w:rsid w:val="0055433B"/>
    <w:rsid w:val="00560294"/>
    <w:rsid w:val="00561C37"/>
    <w:rsid w:val="005656C1"/>
    <w:rsid w:val="00565C26"/>
    <w:rsid w:val="00570ABB"/>
    <w:rsid w:val="00571069"/>
    <w:rsid w:val="0057299C"/>
    <w:rsid w:val="00575D04"/>
    <w:rsid w:val="005770A0"/>
    <w:rsid w:val="00577EAD"/>
    <w:rsid w:val="005826FF"/>
    <w:rsid w:val="00583D32"/>
    <w:rsid w:val="00584676"/>
    <w:rsid w:val="00585617"/>
    <w:rsid w:val="00585AF3"/>
    <w:rsid w:val="00585ECF"/>
    <w:rsid w:val="00586304"/>
    <w:rsid w:val="00590CBA"/>
    <w:rsid w:val="00593DAC"/>
    <w:rsid w:val="00593DDE"/>
    <w:rsid w:val="0059559E"/>
    <w:rsid w:val="005A2230"/>
    <w:rsid w:val="005A4CF8"/>
    <w:rsid w:val="005A6DC2"/>
    <w:rsid w:val="005A6DFE"/>
    <w:rsid w:val="005A6F46"/>
    <w:rsid w:val="005A7DC0"/>
    <w:rsid w:val="005B1D25"/>
    <w:rsid w:val="005B2822"/>
    <w:rsid w:val="005B2BEF"/>
    <w:rsid w:val="005C2EBB"/>
    <w:rsid w:val="005C3031"/>
    <w:rsid w:val="005C39DD"/>
    <w:rsid w:val="005C4DA3"/>
    <w:rsid w:val="005D088C"/>
    <w:rsid w:val="005D197A"/>
    <w:rsid w:val="005D5398"/>
    <w:rsid w:val="005D6DE5"/>
    <w:rsid w:val="005E5142"/>
    <w:rsid w:val="005E6308"/>
    <w:rsid w:val="005F242C"/>
    <w:rsid w:val="005F5A61"/>
    <w:rsid w:val="005F63A1"/>
    <w:rsid w:val="005F7A07"/>
    <w:rsid w:val="005F7D77"/>
    <w:rsid w:val="006020A8"/>
    <w:rsid w:val="00603ADD"/>
    <w:rsid w:val="006052EE"/>
    <w:rsid w:val="00610767"/>
    <w:rsid w:val="006107A9"/>
    <w:rsid w:val="00610BC0"/>
    <w:rsid w:val="00615430"/>
    <w:rsid w:val="00615AA9"/>
    <w:rsid w:val="006161C3"/>
    <w:rsid w:val="00616282"/>
    <w:rsid w:val="00616317"/>
    <w:rsid w:val="00621856"/>
    <w:rsid w:val="00625241"/>
    <w:rsid w:val="00627241"/>
    <w:rsid w:val="00627FED"/>
    <w:rsid w:val="006300E2"/>
    <w:rsid w:val="00630275"/>
    <w:rsid w:val="006317A9"/>
    <w:rsid w:val="006400C4"/>
    <w:rsid w:val="00642252"/>
    <w:rsid w:val="00642BAC"/>
    <w:rsid w:val="00651F42"/>
    <w:rsid w:val="00653543"/>
    <w:rsid w:val="006539E6"/>
    <w:rsid w:val="00655999"/>
    <w:rsid w:val="006561C7"/>
    <w:rsid w:val="00657221"/>
    <w:rsid w:val="0065735F"/>
    <w:rsid w:val="00664606"/>
    <w:rsid w:val="0066480F"/>
    <w:rsid w:val="00666935"/>
    <w:rsid w:val="006675B6"/>
    <w:rsid w:val="00671A33"/>
    <w:rsid w:val="006728C0"/>
    <w:rsid w:val="00674648"/>
    <w:rsid w:val="00674832"/>
    <w:rsid w:val="00675153"/>
    <w:rsid w:val="00676C63"/>
    <w:rsid w:val="006771D1"/>
    <w:rsid w:val="00682FE2"/>
    <w:rsid w:val="00684CB3"/>
    <w:rsid w:val="006916DF"/>
    <w:rsid w:val="006928C6"/>
    <w:rsid w:val="00696E4A"/>
    <w:rsid w:val="006A23EE"/>
    <w:rsid w:val="006A26F3"/>
    <w:rsid w:val="006A405F"/>
    <w:rsid w:val="006A4224"/>
    <w:rsid w:val="006A46E1"/>
    <w:rsid w:val="006A4E7B"/>
    <w:rsid w:val="006A5E6A"/>
    <w:rsid w:val="006A6481"/>
    <w:rsid w:val="006A68AF"/>
    <w:rsid w:val="006B1B1F"/>
    <w:rsid w:val="006B3E14"/>
    <w:rsid w:val="006B5BEE"/>
    <w:rsid w:val="006B61A7"/>
    <w:rsid w:val="006B6A82"/>
    <w:rsid w:val="006C1694"/>
    <w:rsid w:val="006C2460"/>
    <w:rsid w:val="006C2F17"/>
    <w:rsid w:val="006C7A61"/>
    <w:rsid w:val="006D0D49"/>
    <w:rsid w:val="006D2153"/>
    <w:rsid w:val="006D4395"/>
    <w:rsid w:val="006D4B8E"/>
    <w:rsid w:val="006D618B"/>
    <w:rsid w:val="006E04D6"/>
    <w:rsid w:val="006E7012"/>
    <w:rsid w:val="006E7862"/>
    <w:rsid w:val="006F1B14"/>
    <w:rsid w:val="006F3090"/>
    <w:rsid w:val="00702BEE"/>
    <w:rsid w:val="00703443"/>
    <w:rsid w:val="00703A7E"/>
    <w:rsid w:val="007104E5"/>
    <w:rsid w:val="00712482"/>
    <w:rsid w:val="00713F04"/>
    <w:rsid w:val="00716FBA"/>
    <w:rsid w:val="007213CF"/>
    <w:rsid w:val="00730FBE"/>
    <w:rsid w:val="00731338"/>
    <w:rsid w:val="00731679"/>
    <w:rsid w:val="0073503A"/>
    <w:rsid w:val="00735101"/>
    <w:rsid w:val="007355CD"/>
    <w:rsid w:val="00740A1D"/>
    <w:rsid w:val="007437DB"/>
    <w:rsid w:val="007447B9"/>
    <w:rsid w:val="00747356"/>
    <w:rsid w:val="00750220"/>
    <w:rsid w:val="00751A9C"/>
    <w:rsid w:val="00754864"/>
    <w:rsid w:val="00757086"/>
    <w:rsid w:val="007623A1"/>
    <w:rsid w:val="007628E4"/>
    <w:rsid w:val="0076785C"/>
    <w:rsid w:val="007733A7"/>
    <w:rsid w:val="00773C9B"/>
    <w:rsid w:val="00775B46"/>
    <w:rsid w:val="00776B63"/>
    <w:rsid w:val="00783AE2"/>
    <w:rsid w:val="00783CF5"/>
    <w:rsid w:val="00785591"/>
    <w:rsid w:val="0078693F"/>
    <w:rsid w:val="0078701F"/>
    <w:rsid w:val="00790F69"/>
    <w:rsid w:val="00791F32"/>
    <w:rsid w:val="00793941"/>
    <w:rsid w:val="007963E9"/>
    <w:rsid w:val="007A05F1"/>
    <w:rsid w:val="007A1C15"/>
    <w:rsid w:val="007A74A9"/>
    <w:rsid w:val="007B010A"/>
    <w:rsid w:val="007B12B6"/>
    <w:rsid w:val="007B1861"/>
    <w:rsid w:val="007B4797"/>
    <w:rsid w:val="007B5324"/>
    <w:rsid w:val="007C0737"/>
    <w:rsid w:val="007C4FB9"/>
    <w:rsid w:val="007D04D5"/>
    <w:rsid w:val="007D13C3"/>
    <w:rsid w:val="007D27E0"/>
    <w:rsid w:val="007D2B7C"/>
    <w:rsid w:val="007D3625"/>
    <w:rsid w:val="007E6C10"/>
    <w:rsid w:val="007F01F6"/>
    <w:rsid w:val="007F13CC"/>
    <w:rsid w:val="007F1A26"/>
    <w:rsid w:val="007F625A"/>
    <w:rsid w:val="0080311D"/>
    <w:rsid w:val="00803BCF"/>
    <w:rsid w:val="00804A44"/>
    <w:rsid w:val="008110E9"/>
    <w:rsid w:val="00812941"/>
    <w:rsid w:val="00814055"/>
    <w:rsid w:val="0082113D"/>
    <w:rsid w:val="0082144B"/>
    <w:rsid w:val="0082156C"/>
    <w:rsid w:val="0082360A"/>
    <w:rsid w:val="00827FBB"/>
    <w:rsid w:val="00831018"/>
    <w:rsid w:val="00832C6E"/>
    <w:rsid w:val="00833FB9"/>
    <w:rsid w:val="0083528D"/>
    <w:rsid w:val="008360F0"/>
    <w:rsid w:val="00836FCE"/>
    <w:rsid w:val="00850285"/>
    <w:rsid w:val="00850E91"/>
    <w:rsid w:val="00854124"/>
    <w:rsid w:val="0085519E"/>
    <w:rsid w:val="0085532C"/>
    <w:rsid w:val="00857099"/>
    <w:rsid w:val="008603B8"/>
    <w:rsid w:val="008604AB"/>
    <w:rsid w:val="00862927"/>
    <w:rsid w:val="00864881"/>
    <w:rsid w:val="00865082"/>
    <w:rsid w:val="00870F11"/>
    <w:rsid w:val="00877A9E"/>
    <w:rsid w:val="00882224"/>
    <w:rsid w:val="00882B67"/>
    <w:rsid w:val="008831BC"/>
    <w:rsid w:val="008870A5"/>
    <w:rsid w:val="00887486"/>
    <w:rsid w:val="00891EA0"/>
    <w:rsid w:val="0089305C"/>
    <w:rsid w:val="008A0522"/>
    <w:rsid w:val="008A0625"/>
    <w:rsid w:val="008A26AD"/>
    <w:rsid w:val="008A2CB7"/>
    <w:rsid w:val="008A3F14"/>
    <w:rsid w:val="008A64AA"/>
    <w:rsid w:val="008B372C"/>
    <w:rsid w:val="008B58F4"/>
    <w:rsid w:val="008B673E"/>
    <w:rsid w:val="008B74F3"/>
    <w:rsid w:val="008C15D1"/>
    <w:rsid w:val="008C2051"/>
    <w:rsid w:val="008D13A6"/>
    <w:rsid w:val="008D2F11"/>
    <w:rsid w:val="008D3C4E"/>
    <w:rsid w:val="008D5C14"/>
    <w:rsid w:val="008D7E48"/>
    <w:rsid w:val="008E1835"/>
    <w:rsid w:val="008E3719"/>
    <w:rsid w:val="008E4FFE"/>
    <w:rsid w:val="008E53D2"/>
    <w:rsid w:val="008F0881"/>
    <w:rsid w:val="00906149"/>
    <w:rsid w:val="0090637A"/>
    <w:rsid w:val="00911634"/>
    <w:rsid w:val="0091318F"/>
    <w:rsid w:val="00913A82"/>
    <w:rsid w:val="0091673E"/>
    <w:rsid w:val="009212F2"/>
    <w:rsid w:val="00923149"/>
    <w:rsid w:val="009248F9"/>
    <w:rsid w:val="00931EAB"/>
    <w:rsid w:val="00937732"/>
    <w:rsid w:val="00937BD5"/>
    <w:rsid w:val="009451E7"/>
    <w:rsid w:val="00947FE2"/>
    <w:rsid w:val="00954676"/>
    <w:rsid w:val="009575D0"/>
    <w:rsid w:val="0096208D"/>
    <w:rsid w:val="0096240F"/>
    <w:rsid w:val="009637BD"/>
    <w:rsid w:val="00963EDE"/>
    <w:rsid w:val="00964DD4"/>
    <w:rsid w:val="0096541F"/>
    <w:rsid w:val="0097087B"/>
    <w:rsid w:val="009720B2"/>
    <w:rsid w:val="00972E78"/>
    <w:rsid w:val="00973CEA"/>
    <w:rsid w:val="009750C8"/>
    <w:rsid w:val="009773ED"/>
    <w:rsid w:val="00980374"/>
    <w:rsid w:val="009827C8"/>
    <w:rsid w:val="00983A96"/>
    <w:rsid w:val="00985CA7"/>
    <w:rsid w:val="00987227"/>
    <w:rsid w:val="00996B81"/>
    <w:rsid w:val="00996C08"/>
    <w:rsid w:val="0099749B"/>
    <w:rsid w:val="009978D1"/>
    <w:rsid w:val="009A1015"/>
    <w:rsid w:val="009A117B"/>
    <w:rsid w:val="009A412D"/>
    <w:rsid w:val="009A7718"/>
    <w:rsid w:val="009A7ED1"/>
    <w:rsid w:val="009B24E6"/>
    <w:rsid w:val="009B580A"/>
    <w:rsid w:val="009B6A20"/>
    <w:rsid w:val="009C1312"/>
    <w:rsid w:val="009C18F1"/>
    <w:rsid w:val="009C21BF"/>
    <w:rsid w:val="009C3AFB"/>
    <w:rsid w:val="009C47E6"/>
    <w:rsid w:val="009D5685"/>
    <w:rsid w:val="009D5B10"/>
    <w:rsid w:val="009D755D"/>
    <w:rsid w:val="009E6437"/>
    <w:rsid w:val="009F02D0"/>
    <w:rsid w:val="009F0C98"/>
    <w:rsid w:val="009F1143"/>
    <w:rsid w:val="009F5B2C"/>
    <w:rsid w:val="009F64CE"/>
    <w:rsid w:val="00A0251E"/>
    <w:rsid w:val="00A036F3"/>
    <w:rsid w:val="00A04FE6"/>
    <w:rsid w:val="00A1135F"/>
    <w:rsid w:val="00A11400"/>
    <w:rsid w:val="00A11D38"/>
    <w:rsid w:val="00A129C3"/>
    <w:rsid w:val="00A16772"/>
    <w:rsid w:val="00A21F48"/>
    <w:rsid w:val="00A23F03"/>
    <w:rsid w:val="00A251F4"/>
    <w:rsid w:val="00A26EA5"/>
    <w:rsid w:val="00A306A3"/>
    <w:rsid w:val="00A36243"/>
    <w:rsid w:val="00A370AD"/>
    <w:rsid w:val="00A3729E"/>
    <w:rsid w:val="00A37587"/>
    <w:rsid w:val="00A40C76"/>
    <w:rsid w:val="00A4299A"/>
    <w:rsid w:val="00A433E8"/>
    <w:rsid w:val="00A44EB9"/>
    <w:rsid w:val="00A4622E"/>
    <w:rsid w:val="00A5404C"/>
    <w:rsid w:val="00A5455E"/>
    <w:rsid w:val="00A56B5B"/>
    <w:rsid w:val="00A62212"/>
    <w:rsid w:val="00A741C1"/>
    <w:rsid w:val="00A75A54"/>
    <w:rsid w:val="00A77298"/>
    <w:rsid w:val="00A77E69"/>
    <w:rsid w:val="00A83069"/>
    <w:rsid w:val="00A85969"/>
    <w:rsid w:val="00A901FA"/>
    <w:rsid w:val="00A92EC7"/>
    <w:rsid w:val="00AA5EDC"/>
    <w:rsid w:val="00AB02AF"/>
    <w:rsid w:val="00AB0DFF"/>
    <w:rsid w:val="00AB362C"/>
    <w:rsid w:val="00AB3B3A"/>
    <w:rsid w:val="00AB4CD7"/>
    <w:rsid w:val="00AC4A96"/>
    <w:rsid w:val="00AC5055"/>
    <w:rsid w:val="00AC67A8"/>
    <w:rsid w:val="00AD1933"/>
    <w:rsid w:val="00AF03D8"/>
    <w:rsid w:val="00AF5A94"/>
    <w:rsid w:val="00AF6D18"/>
    <w:rsid w:val="00B02D9D"/>
    <w:rsid w:val="00B03F5B"/>
    <w:rsid w:val="00B04D80"/>
    <w:rsid w:val="00B10CAB"/>
    <w:rsid w:val="00B11C6D"/>
    <w:rsid w:val="00B14E62"/>
    <w:rsid w:val="00B15EFD"/>
    <w:rsid w:val="00B234FD"/>
    <w:rsid w:val="00B256FF"/>
    <w:rsid w:val="00B26208"/>
    <w:rsid w:val="00B3328C"/>
    <w:rsid w:val="00B33983"/>
    <w:rsid w:val="00B33BBC"/>
    <w:rsid w:val="00B406E0"/>
    <w:rsid w:val="00B438DF"/>
    <w:rsid w:val="00B43D96"/>
    <w:rsid w:val="00B518B1"/>
    <w:rsid w:val="00B51A61"/>
    <w:rsid w:val="00B6015F"/>
    <w:rsid w:val="00B622E6"/>
    <w:rsid w:val="00B64889"/>
    <w:rsid w:val="00B708E3"/>
    <w:rsid w:val="00B74495"/>
    <w:rsid w:val="00B76CC2"/>
    <w:rsid w:val="00B77051"/>
    <w:rsid w:val="00B809DA"/>
    <w:rsid w:val="00B930E3"/>
    <w:rsid w:val="00B9539E"/>
    <w:rsid w:val="00B96F45"/>
    <w:rsid w:val="00B974A8"/>
    <w:rsid w:val="00BA1690"/>
    <w:rsid w:val="00BA198C"/>
    <w:rsid w:val="00BA2359"/>
    <w:rsid w:val="00BA4FE9"/>
    <w:rsid w:val="00BA6392"/>
    <w:rsid w:val="00BA6458"/>
    <w:rsid w:val="00BB08C0"/>
    <w:rsid w:val="00BB5AD0"/>
    <w:rsid w:val="00BB5B82"/>
    <w:rsid w:val="00BC1467"/>
    <w:rsid w:val="00BC58CC"/>
    <w:rsid w:val="00BD1071"/>
    <w:rsid w:val="00BD2832"/>
    <w:rsid w:val="00BD30F7"/>
    <w:rsid w:val="00BD47A2"/>
    <w:rsid w:val="00BE0FA2"/>
    <w:rsid w:val="00BE4613"/>
    <w:rsid w:val="00BE592C"/>
    <w:rsid w:val="00BE6147"/>
    <w:rsid w:val="00BF02BA"/>
    <w:rsid w:val="00BF091C"/>
    <w:rsid w:val="00BF3CB0"/>
    <w:rsid w:val="00BF6E4D"/>
    <w:rsid w:val="00C00630"/>
    <w:rsid w:val="00C006EA"/>
    <w:rsid w:val="00C01248"/>
    <w:rsid w:val="00C017D2"/>
    <w:rsid w:val="00C018BF"/>
    <w:rsid w:val="00C14E4A"/>
    <w:rsid w:val="00C16085"/>
    <w:rsid w:val="00C21E7F"/>
    <w:rsid w:val="00C22BDA"/>
    <w:rsid w:val="00C235E2"/>
    <w:rsid w:val="00C239A6"/>
    <w:rsid w:val="00C251D7"/>
    <w:rsid w:val="00C25B9B"/>
    <w:rsid w:val="00C266ED"/>
    <w:rsid w:val="00C272A1"/>
    <w:rsid w:val="00C31D4E"/>
    <w:rsid w:val="00C33560"/>
    <w:rsid w:val="00C34DD8"/>
    <w:rsid w:val="00C437E0"/>
    <w:rsid w:val="00C501EC"/>
    <w:rsid w:val="00C53E71"/>
    <w:rsid w:val="00C566B2"/>
    <w:rsid w:val="00C60AFE"/>
    <w:rsid w:val="00C63F88"/>
    <w:rsid w:val="00C66ECB"/>
    <w:rsid w:val="00C71466"/>
    <w:rsid w:val="00C743C0"/>
    <w:rsid w:val="00C80DBE"/>
    <w:rsid w:val="00C8585A"/>
    <w:rsid w:val="00C94588"/>
    <w:rsid w:val="00C94E32"/>
    <w:rsid w:val="00CA0290"/>
    <w:rsid w:val="00CA31DF"/>
    <w:rsid w:val="00CB47FA"/>
    <w:rsid w:val="00CB4F0B"/>
    <w:rsid w:val="00CB4FA1"/>
    <w:rsid w:val="00CB5082"/>
    <w:rsid w:val="00CB579F"/>
    <w:rsid w:val="00CB5CA1"/>
    <w:rsid w:val="00CC11E8"/>
    <w:rsid w:val="00CC364F"/>
    <w:rsid w:val="00CC4E06"/>
    <w:rsid w:val="00CC553A"/>
    <w:rsid w:val="00CC5A1F"/>
    <w:rsid w:val="00CD0283"/>
    <w:rsid w:val="00CE185D"/>
    <w:rsid w:val="00CE2817"/>
    <w:rsid w:val="00D00BAD"/>
    <w:rsid w:val="00D015CA"/>
    <w:rsid w:val="00D01D60"/>
    <w:rsid w:val="00D041E8"/>
    <w:rsid w:val="00D06D78"/>
    <w:rsid w:val="00D0751C"/>
    <w:rsid w:val="00D1273C"/>
    <w:rsid w:val="00D129B4"/>
    <w:rsid w:val="00D15CD9"/>
    <w:rsid w:val="00D17235"/>
    <w:rsid w:val="00D2295B"/>
    <w:rsid w:val="00D22E42"/>
    <w:rsid w:val="00D25112"/>
    <w:rsid w:val="00D25CB2"/>
    <w:rsid w:val="00D27272"/>
    <w:rsid w:val="00D337A8"/>
    <w:rsid w:val="00D43B39"/>
    <w:rsid w:val="00D51109"/>
    <w:rsid w:val="00D53658"/>
    <w:rsid w:val="00D5620C"/>
    <w:rsid w:val="00D57415"/>
    <w:rsid w:val="00D6394C"/>
    <w:rsid w:val="00D6520C"/>
    <w:rsid w:val="00D711F6"/>
    <w:rsid w:val="00D74EA7"/>
    <w:rsid w:val="00D804D0"/>
    <w:rsid w:val="00D83568"/>
    <w:rsid w:val="00D8509C"/>
    <w:rsid w:val="00D97371"/>
    <w:rsid w:val="00DA3ED3"/>
    <w:rsid w:val="00DA4962"/>
    <w:rsid w:val="00DA4E0C"/>
    <w:rsid w:val="00DA69A1"/>
    <w:rsid w:val="00DB25F4"/>
    <w:rsid w:val="00DB68A0"/>
    <w:rsid w:val="00DB75C2"/>
    <w:rsid w:val="00DD0909"/>
    <w:rsid w:val="00DD1F76"/>
    <w:rsid w:val="00DD219E"/>
    <w:rsid w:val="00DD6520"/>
    <w:rsid w:val="00DD6642"/>
    <w:rsid w:val="00DD6B17"/>
    <w:rsid w:val="00DE0258"/>
    <w:rsid w:val="00DF4E7B"/>
    <w:rsid w:val="00DF5655"/>
    <w:rsid w:val="00DF5803"/>
    <w:rsid w:val="00DF7A62"/>
    <w:rsid w:val="00DF7D5E"/>
    <w:rsid w:val="00E01AD4"/>
    <w:rsid w:val="00E11316"/>
    <w:rsid w:val="00E140EE"/>
    <w:rsid w:val="00E160DE"/>
    <w:rsid w:val="00E16812"/>
    <w:rsid w:val="00E16E19"/>
    <w:rsid w:val="00E17BA8"/>
    <w:rsid w:val="00E21286"/>
    <w:rsid w:val="00E2595C"/>
    <w:rsid w:val="00E3119B"/>
    <w:rsid w:val="00E33E78"/>
    <w:rsid w:val="00E34AAE"/>
    <w:rsid w:val="00E37B2B"/>
    <w:rsid w:val="00E4024B"/>
    <w:rsid w:val="00E4038C"/>
    <w:rsid w:val="00E44D07"/>
    <w:rsid w:val="00E469B6"/>
    <w:rsid w:val="00E50206"/>
    <w:rsid w:val="00E5450B"/>
    <w:rsid w:val="00E55940"/>
    <w:rsid w:val="00E56AB4"/>
    <w:rsid w:val="00E56B08"/>
    <w:rsid w:val="00E61C64"/>
    <w:rsid w:val="00E6263E"/>
    <w:rsid w:val="00E63859"/>
    <w:rsid w:val="00E64D36"/>
    <w:rsid w:val="00E6587E"/>
    <w:rsid w:val="00E66431"/>
    <w:rsid w:val="00E66482"/>
    <w:rsid w:val="00E72775"/>
    <w:rsid w:val="00E73411"/>
    <w:rsid w:val="00E742D7"/>
    <w:rsid w:val="00E765E2"/>
    <w:rsid w:val="00E76CE6"/>
    <w:rsid w:val="00E841EC"/>
    <w:rsid w:val="00E8713C"/>
    <w:rsid w:val="00E91062"/>
    <w:rsid w:val="00E91493"/>
    <w:rsid w:val="00E94105"/>
    <w:rsid w:val="00E97269"/>
    <w:rsid w:val="00EA3A4B"/>
    <w:rsid w:val="00EA3CB0"/>
    <w:rsid w:val="00EA44D3"/>
    <w:rsid w:val="00EA5FE7"/>
    <w:rsid w:val="00EB0271"/>
    <w:rsid w:val="00EB1821"/>
    <w:rsid w:val="00EB25B2"/>
    <w:rsid w:val="00EB52BF"/>
    <w:rsid w:val="00ED0537"/>
    <w:rsid w:val="00ED3D07"/>
    <w:rsid w:val="00ED41F3"/>
    <w:rsid w:val="00ED5E16"/>
    <w:rsid w:val="00ED7988"/>
    <w:rsid w:val="00EE0E39"/>
    <w:rsid w:val="00EE11A2"/>
    <w:rsid w:val="00EE167B"/>
    <w:rsid w:val="00EE1D2B"/>
    <w:rsid w:val="00EE597B"/>
    <w:rsid w:val="00EE78EC"/>
    <w:rsid w:val="00EF0174"/>
    <w:rsid w:val="00EF1991"/>
    <w:rsid w:val="00EF2869"/>
    <w:rsid w:val="00EF3DEB"/>
    <w:rsid w:val="00F027FD"/>
    <w:rsid w:val="00F0322E"/>
    <w:rsid w:val="00F109CF"/>
    <w:rsid w:val="00F10A3E"/>
    <w:rsid w:val="00F10EE8"/>
    <w:rsid w:val="00F1283B"/>
    <w:rsid w:val="00F12F9D"/>
    <w:rsid w:val="00F130DE"/>
    <w:rsid w:val="00F133E4"/>
    <w:rsid w:val="00F21CE5"/>
    <w:rsid w:val="00F267E1"/>
    <w:rsid w:val="00F2752A"/>
    <w:rsid w:val="00F27D58"/>
    <w:rsid w:val="00F3595D"/>
    <w:rsid w:val="00F36271"/>
    <w:rsid w:val="00F375CC"/>
    <w:rsid w:val="00F37FD8"/>
    <w:rsid w:val="00F44B2D"/>
    <w:rsid w:val="00F4740F"/>
    <w:rsid w:val="00F52BA3"/>
    <w:rsid w:val="00F54DF0"/>
    <w:rsid w:val="00F62579"/>
    <w:rsid w:val="00F628FC"/>
    <w:rsid w:val="00F678B1"/>
    <w:rsid w:val="00F74B2E"/>
    <w:rsid w:val="00F7568E"/>
    <w:rsid w:val="00F762D8"/>
    <w:rsid w:val="00F76670"/>
    <w:rsid w:val="00F823C3"/>
    <w:rsid w:val="00F832F3"/>
    <w:rsid w:val="00F8366C"/>
    <w:rsid w:val="00F92225"/>
    <w:rsid w:val="00F924E2"/>
    <w:rsid w:val="00F93DB1"/>
    <w:rsid w:val="00F97644"/>
    <w:rsid w:val="00FA0144"/>
    <w:rsid w:val="00FA0999"/>
    <w:rsid w:val="00FB08FB"/>
    <w:rsid w:val="00FB0C0B"/>
    <w:rsid w:val="00FB5C98"/>
    <w:rsid w:val="00FC13B9"/>
    <w:rsid w:val="00FC428E"/>
    <w:rsid w:val="00FC612B"/>
    <w:rsid w:val="00FC616B"/>
    <w:rsid w:val="00FC7043"/>
    <w:rsid w:val="00FD410A"/>
    <w:rsid w:val="00FE0069"/>
    <w:rsid w:val="00FE1F8C"/>
    <w:rsid w:val="00FF16F0"/>
    <w:rsid w:val="00FF2AC0"/>
    <w:rsid w:val="00FF6D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C645D"/>
  <w15:docId w15:val="{99C626D2-D93C-4E27-ABF0-B4A8E1DFA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D38"/>
    <w:pPr>
      <w:spacing w:after="5" w:line="270" w:lineRule="auto"/>
      <w:ind w:left="87" w:hanging="10"/>
    </w:pPr>
    <w:rPr>
      <w:rFonts w:ascii="Calibri" w:eastAsia="Calibri" w:hAnsi="Calibri" w:cs="Calibri"/>
      <w:color w:val="000000"/>
      <w:sz w:val="24"/>
      <w:lang w:eastAsia="en-GB"/>
    </w:rPr>
  </w:style>
  <w:style w:type="paragraph" w:styleId="Heading1">
    <w:name w:val="heading 1"/>
    <w:next w:val="Normal"/>
    <w:link w:val="Heading1Char"/>
    <w:uiPriority w:val="9"/>
    <w:qFormat/>
    <w:rsid w:val="00A11D38"/>
    <w:pPr>
      <w:keepNext/>
      <w:keepLines/>
      <w:spacing w:after="198" w:line="250" w:lineRule="auto"/>
      <w:ind w:left="87" w:hanging="10"/>
      <w:outlineLvl w:val="0"/>
    </w:pPr>
    <w:rPr>
      <w:rFonts w:ascii="Calibri" w:eastAsia="Calibri" w:hAnsi="Calibri" w:cs="Calibri"/>
      <w:b/>
      <w:color w:val="000000"/>
      <w:sz w:val="3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1D38"/>
    <w:rPr>
      <w:rFonts w:ascii="Calibri" w:eastAsia="Calibri" w:hAnsi="Calibri" w:cs="Calibri"/>
      <w:b/>
      <w:color w:val="000000"/>
      <w:sz w:val="32"/>
      <w:lang w:eastAsia="en-GB"/>
    </w:rPr>
  </w:style>
  <w:style w:type="paragraph" w:styleId="NormalWeb">
    <w:name w:val="Normal (Web)"/>
    <w:basedOn w:val="Normal"/>
    <w:uiPriority w:val="99"/>
    <w:unhideWhenUsed/>
    <w:rsid w:val="00A11D38"/>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paragraph" w:customStyle="1" w:styleId="footnotedescription">
    <w:name w:val="footnote description"/>
    <w:next w:val="Normal"/>
    <w:link w:val="footnotedescriptionChar"/>
    <w:hidden/>
    <w:rsid w:val="00A11D38"/>
    <w:pPr>
      <w:spacing w:after="0" w:line="248" w:lineRule="auto"/>
      <w:ind w:left="77"/>
    </w:pPr>
    <w:rPr>
      <w:rFonts w:ascii="Calibri" w:eastAsia="Calibri" w:hAnsi="Calibri" w:cs="Calibri"/>
      <w:color w:val="000000"/>
      <w:sz w:val="20"/>
      <w:lang w:eastAsia="en-GB"/>
    </w:rPr>
  </w:style>
  <w:style w:type="character" w:customStyle="1" w:styleId="footnotedescriptionChar">
    <w:name w:val="footnote description Char"/>
    <w:link w:val="footnotedescription"/>
    <w:rsid w:val="00A11D38"/>
    <w:rPr>
      <w:rFonts w:ascii="Calibri" w:eastAsia="Calibri" w:hAnsi="Calibri" w:cs="Calibri"/>
      <w:color w:val="000000"/>
      <w:sz w:val="20"/>
      <w:lang w:eastAsia="en-GB"/>
    </w:rPr>
  </w:style>
  <w:style w:type="character" w:customStyle="1" w:styleId="footnotemark">
    <w:name w:val="footnote mark"/>
    <w:hidden/>
    <w:rsid w:val="00A11D38"/>
    <w:rPr>
      <w:rFonts w:ascii="Calibri" w:eastAsia="Calibri" w:hAnsi="Calibri" w:cs="Calibri"/>
      <w:color w:val="000000"/>
      <w:sz w:val="20"/>
      <w:vertAlign w:val="superscript"/>
    </w:rPr>
  </w:style>
  <w:style w:type="paragraph" w:styleId="FootnoteText">
    <w:name w:val="footnote text"/>
    <w:basedOn w:val="Normal"/>
    <w:link w:val="FootnoteTextChar"/>
    <w:uiPriority w:val="99"/>
    <w:unhideWhenUsed/>
    <w:rsid w:val="00A11D38"/>
    <w:pPr>
      <w:spacing w:after="0" w:line="240" w:lineRule="auto"/>
    </w:pPr>
    <w:rPr>
      <w:sz w:val="20"/>
      <w:szCs w:val="20"/>
    </w:rPr>
  </w:style>
  <w:style w:type="character" w:customStyle="1" w:styleId="FootnoteTextChar">
    <w:name w:val="Footnote Text Char"/>
    <w:basedOn w:val="DefaultParagraphFont"/>
    <w:link w:val="FootnoteText"/>
    <w:uiPriority w:val="99"/>
    <w:rsid w:val="00A11D38"/>
    <w:rPr>
      <w:rFonts w:ascii="Calibri" w:eastAsia="Calibri" w:hAnsi="Calibri" w:cs="Calibri"/>
      <w:color w:val="000000"/>
      <w:sz w:val="20"/>
      <w:szCs w:val="20"/>
      <w:lang w:eastAsia="en-GB"/>
    </w:rPr>
  </w:style>
  <w:style w:type="character" w:styleId="Hyperlink">
    <w:name w:val="Hyperlink"/>
    <w:basedOn w:val="DefaultParagraphFont"/>
    <w:uiPriority w:val="99"/>
    <w:unhideWhenUsed/>
    <w:rsid w:val="00A11D38"/>
    <w:rPr>
      <w:color w:val="0000FF"/>
      <w:u w:val="single"/>
    </w:rPr>
  </w:style>
  <w:style w:type="character" w:styleId="FootnoteReference">
    <w:name w:val="footnote reference"/>
    <w:basedOn w:val="DefaultParagraphFont"/>
    <w:uiPriority w:val="99"/>
    <w:semiHidden/>
    <w:unhideWhenUsed/>
    <w:rsid w:val="002B3642"/>
    <w:rPr>
      <w:vertAlign w:val="superscript"/>
    </w:rPr>
  </w:style>
  <w:style w:type="character" w:styleId="UnresolvedMention">
    <w:name w:val="Unresolved Mention"/>
    <w:basedOn w:val="DefaultParagraphFont"/>
    <w:uiPriority w:val="99"/>
    <w:semiHidden/>
    <w:unhideWhenUsed/>
    <w:rsid w:val="002B3642"/>
    <w:rPr>
      <w:color w:val="605E5C"/>
      <w:shd w:val="clear" w:color="auto" w:fill="E1DFDD"/>
    </w:rPr>
  </w:style>
  <w:style w:type="paragraph" w:styleId="ListParagraph">
    <w:name w:val="List Paragraph"/>
    <w:basedOn w:val="Normal"/>
    <w:uiPriority w:val="34"/>
    <w:qFormat/>
    <w:rsid w:val="00333161"/>
    <w:pPr>
      <w:spacing w:after="0" w:line="240" w:lineRule="auto"/>
      <w:ind w:left="720" w:firstLine="0"/>
      <w:contextualSpacing/>
    </w:pPr>
    <w:rPr>
      <w:rFonts w:ascii="Times New Roman" w:eastAsia="Times New Roman" w:hAnsi="Times New Roman" w:cs="Times New Roman"/>
      <w:color w:val="auto"/>
      <w:szCs w:val="24"/>
    </w:rPr>
  </w:style>
  <w:style w:type="character" w:styleId="FollowedHyperlink">
    <w:name w:val="FollowedHyperlink"/>
    <w:basedOn w:val="DefaultParagraphFont"/>
    <w:uiPriority w:val="99"/>
    <w:semiHidden/>
    <w:unhideWhenUsed/>
    <w:rsid w:val="005D6DE5"/>
    <w:rPr>
      <w:color w:val="954F72" w:themeColor="followedHyperlink"/>
      <w:u w:val="single"/>
    </w:rPr>
  </w:style>
  <w:style w:type="paragraph" w:styleId="Header">
    <w:name w:val="header"/>
    <w:basedOn w:val="Normal"/>
    <w:link w:val="HeaderChar"/>
    <w:uiPriority w:val="99"/>
    <w:unhideWhenUsed/>
    <w:rsid w:val="00EA5F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5FE7"/>
    <w:rPr>
      <w:rFonts w:ascii="Calibri" w:eastAsia="Calibri" w:hAnsi="Calibri" w:cs="Calibri"/>
      <w:color w:val="000000"/>
      <w:sz w:val="24"/>
      <w:lang w:eastAsia="en-GB"/>
    </w:rPr>
  </w:style>
  <w:style w:type="paragraph" w:styleId="Footer">
    <w:name w:val="footer"/>
    <w:basedOn w:val="Normal"/>
    <w:link w:val="FooterChar"/>
    <w:uiPriority w:val="99"/>
    <w:unhideWhenUsed/>
    <w:rsid w:val="00EA5F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5FE7"/>
    <w:rPr>
      <w:rFonts w:ascii="Calibri" w:eastAsia="Calibri" w:hAnsi="Calibri" w:cs="Calibri"/>
      <w:color w:val="000000"/>
      <w:sz w:val="24"/>
      <w:lang w:eastAsia="en-GB"/>
    </w:rPr>
  </w:style>
  <w:style w:type="paragraph" w:styleId="Revision">
    <w:name w:val="Revision"/>
    <w:hidden/>
    <w:uiPriority w:val="99"/>
    <w:semiHidden/>
    <w:rsid w:val="00113777"/>
    <w:pPr>
      <w:spacing w:after="0" w:line="240" w:lineRule="auto"/>
    </w:pPr>
    <w:rPr>
      <w:rFonts w:ascii="Calibri" w:eastAsia="Calibri" w:hAnsi="Calibri" w:cs="Calibri"/>
      <w:color w:val="000000"/>
      <w:sz w:val="24"/>
      <w:lang w:eastAsia="en-GB"/>
    </w:rPr>
  </w:style>
  <w:style w:type="character" w:styleId="CommentReference">
    <w:name w:val="annotation reference"/>
    <w:basedOn w:val="DefaultParagraphFont"/>
    <w:uiPriority w:val="99"/>
    <w:semiHidden/>
    <w:unhideWhenUsed/>
    <w:rsid w:val="00113777"/>
    <w:rPr>
      <w:sz w:val="16"/>
      <w:szCs w:val="16"/>
    </w:rPr>
  </w:style>
  <w:style w:type="paragraph" w:styleId="CommentText">
    <w:name w:val="annotation text"/>
    <w:basedOn w:val="Normal"/>
    <w:link w:val="CommentTextChar"/>
    <w:uiPriority w:val="99"/>
    <w:unhideWhenUsed/>
    <w:rsid w:val="00113777"/>
    <w:pPr>
      <w:spacing w:line="240" w:lineRule="auto"/>
    </w:pPr>
    <w:rPr>
      <w:sz w:val="20"/>
      <w:szCs w:val="20"/>
    </w:rPr>
  </w:style>
  <w:style w:type="character" w:customStyle="1" w:styleId="CommentTextChar">
    <w:name w:val="Comment Text Char"/>
    <w:basedOn w:val="DefaultParagraphFont"/>
    <w:link w:val="CommentText"/>
    <w:uiPriority w:val="99"/>
    <w:rsid w:val="00113777"/>
    <w:rPr>
      <w:rFonts w:ascii="Calibri" w:eastAsia="Calibri" w:hAnsi="Calibri" w:cs="Calibri"/>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113777"/>
    <w:rPr>
      <w:b/>
      <w:bCs/>
    </w:rPr>
  </w:style>
  <w:style w:type="character" w:customStyle="1" w:styleId="CommentSubjectChar">
    <w:name w:val="Comment Subject Char"/>
    <w:basedOn w:val="CommentTextChar"/>
    <w:link w:val="CommentSubject"/>
    <w:uiPriority w:val="99"/>
    <w:semiHidden/>
    <w:rsid w:val="00113777"/>
    <w:rPr>
      <w:rFonts w:ascii="Calibri" w:eastAsia="Calibri" w:hAnsi="Calibri" w:cs="Calibri"/>
      <w:b/>
      <w:bCs/>
      <w:color w:val="000000"/>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773753">
      <w:bodyDiv w:val="1"/>
      <w:marLeft w:val="0"/>
      <w:marRight w:val="0"/>
      <w:marTop w:val="0"/>
      <w:marBottom w:val="0"/>
      <w:divBdr>
        <w:top w:val="none" w:sz="0" w:space="0" w:color="auto"/>
        <w:left w:val="none" w:sz="0" w:space="0" w:color="auto"/>
        <w:bottom w:val="none" w:sz="0" w:space="0" w:color="auto"/>
        <w:right w:val="none" w:sz="0" w:space="0" w:color="auto"/>
      </w:divBdr>
    </w:div>
    <w:div w:id="1673755398">
      <w:bodyDiv w:val="1"/>
      <w:marLeft w:val="0"/>
      <w:marRight w:val="0"/>
      <w:marTop w:val="0"/>
      <w:marBottom w:val="0"/>
      <w:divBdr>
        <w:top w:val="none" w:sz="0" w:space="0" w:color="auto"/>
        <w:left w:val="none" w:sz="0" w:space="0" w:color="auto"/>
        <w:bottom w:val="none" w:sz="0" w:space="0" w:color="auto"/>
        <w:right w:val="none" w:sz="0" w:space="0" w:color="auto"/>
      </w:divBdr>
      <w:divsChild>
        <w:div w:id="566963090">
          <w:marLeft w:val="360"/>
          <w:marRight w:val="0"/>
          <w:marTop w:val="0"/>
          <w:marBottom w:val="0"/>
          <w:divBdr>
            <w:top w:val="none" w:sz="0" w:space="0" w:color="auto"/>
            <w:left w:val="none" w:sz="0" w:space="0" w:color="auto"/>
            <w:bottom w:val="none" w:sz="0" w:space="0" w:color="auto"/>
            <w:right w:val="none" w:sz="0" w:space="0" w:color="auto"/>
          </w:divBdr>
        </w:div>
        <w:div w:id="2011565019">
          <w:marLeft w:val="36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lusho.jp/" TargetMode="External"/><Relationship Id="rId13" Type="http://schemas.openxmlformats.org/officeDocument/2006/relationships/hyperlink" Target="http://www.tagruato.jp/index2.php"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agruato.jp/index2.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gruato.jp/index2.php" TargetMode="External"/><Relationship Id="rId5" Type="http://schemas.openxmlformats.org/officeDocument/2006/relationships/webSettings" Target="webSettings.xml"/><Relationship Id="rId15" Type="http://schemas.openxmlformats.org/officeDocument/2006/relationships/image" Target="media/image1.jpg"/><Relationship Id="rId10" Type="http://schemas.openxmlformats.org/officeDocument/2006/relationships/hyperlink" Target="http://www.slusho.j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usho.jp/" TargetMode="External"/><Relationship Id="rId14" Type="http://schemas.openxmlformats.org/officeDocument/2006/relationships/hyperlink" Target="http://www.al3aba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amazon.co.uk/Cyberdyne-Systems-Computer-Terminator-Anti-scratch/dp/B00LBVDJTG" TargetMode="External"/><Relationship Id="rId3" Type="http://schemas.openxmlformats.org/officeDocument/2006/relationships/hyperlink" Target="https://www.amazon.co.uk/Cyberdyne-Systems-Inspired-Terminator-T-Shirt/dp/B00PIRWT0O" TargetMode="External"/><Relationship Id="rId7" Type="http://schemas.openxmlformats.org/officeDocument/2006/relationships/hyperlink" Target="https://www.amazon.co.uk/Cyberdyne-Systems-Computer-Terminator-Anti-scratch/dp/B00LBVDJTG" TargetMode="External"/><Relationship Id="rId2" Type="http://schemas.openxmlformats.org/officeDocument/2006/relationships/hyperlink" Target="https://www.amazon.co.uk/Cyberdyne-Systems-Inspired-Terminator-T-Shirt/dp/B00PIRWT0O" TargetMode="External"/><Relationship Id="rId1" Type="http://schemas.openxmlformats.org/officeDocument/2006/relationships/hyperlink" Target="https://www.amazon.co.uk/Cyberdyne-Systems-Inspired-Terminator-T-Shirt/dp/B00PIRWT0O" TargetMode="External"/><Relationship Id="rId6" Type="http://schemas.openxmlformats.org/officeDocument/2006/relationships/hyperlink" Target="https://www.amazon.co.uk/Cyberdyne-Systems-Computer-Terminator-Anti-scratch/dp/B00LBVDJTG" TargetMode="External"/><Relationship Id="rId5" Type="http://schemas.openxmlformats.org/officeDocument/2006/relationships/hyperlink" Target="https://www.amazon.co.uk/Cyberdyne-Systems-Inspired-Terminator-T-Shirt/dp/B00PIRWT0O" TargetMode="External"/><Relationship Id="rId4" Type="http://schemas.openxmlformats.org/officeDocument/2006/relationships/hyperlink" Target="https://www.amazon.co.uk/Cyberdyne-Systems-Inspired-Terminator-T-Shirt/dp/B00PIRWT0O" TargetMode="External"/><Relationship Id="rId9" Type="http://schemas.openxmlformats.org/officeDocument/2006/relationships/hyperlink" Target="https://www.amazon.co.uk/Cyberdyne-Systems-Computer-Terminator-Anti-scratch/dp/B00LBVDJT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E0B81-C45B-4676-A71B-4E54A5521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34</Pages>
  <Words>14364</Words>
  <Characters>81875</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Company>University of Hertfordshire</Company>
  <LinksUpToDate>false</LinksUpToDate>
  <CharactersWithSpaces>96047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Walden</dc:creator>
  <cp:keywords/>
  <dc:description/>
  <cp:lastModifiedBy>Kim Walden</cp:lastModifiedBy>
  <cp:revision>5</cp:revision>
  <dcterms:created xsi:type="dcterms:W3CDTF">2023-10-02T15:06:00Z</dcterms:created>
  <dcterms:modified xsi:type="dcterms:W3CDTF">2023-10-02T15:20:00Z</dcterms:modified>
</cp:coreProperties>
</file>