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A795" w14:textId="77777777" w:rsidR="001E3AA9" w:rsidRPr="00567B4F" w:rsidRDefault="00B11599" w:rsidP="00053062">
      <w:pPr>
        <w:bidi w:val="0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67B4F">
        <w:rPr>
          <w:rFonts w:asciiTheme="majorBidi" w:hAnsiTheme="majorBidi" w:cstheme="majorBidi"/>
          <w:b/>
          <w:bCs/>
          <w:sz w:val="32"/>
          <w:szCs w:val="32"/>
        </w:rPr>
        <w:t>The Dest</w:t>
      </w:r>
      <w:r w:rsidR="00591F63" w:rsidRPr="00567B4F">
        <w:rPr>
          <w:rFonts w:asciiTheme="majorBidi" w:hAnsiTheme="majorBidi" w:cstheme="majorBidi"/>
          <w:b/>
          <w:bCs/>
          <w:sz w:val="32"/>
          <w:szCs w:val="32"/>
        </w:rPr>
        <w:t>ruc</w:t>
      </w:r>
      <w:r w:rsidRPr="00567B4F">
        <w:rPr>
          <w:rFonts w:asciiTheme="majorBidi" w:hAnsiTheme="majorBidi" w:cstheme="majorBidi"/>
          <w:b/>
          <w:bCs/>
          <w:sz w:val="32"/>
          <w:szCs w:val="32"/>
        </w:rPr>
        <w:t>tion of the Iron Age I Site</w:t>
      </w:r>
      <w:r w:rsidR="001D695D" w:rsidRPr="00567B4F">
        <w:rPr>
          <w:rFonts w:asciiTheme="majorBidi" w:hAnsiTheme="majorBidi" w:cstheme="majorBidi"/>
          <w:b/>
          <w:bCs/>
          <w:sz w:val="32"/>
          <w:szCs w:val="32"/>
        </w:rPr>
        <w:t xml:space="preserve"> of</w:t>
      </w:r>
      <w:r w:rsidRPr="00567B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567B4F">
        <w:rPr>
          <w:rFonts w:asciiTheme="majorBidi" w:hAnsiTheme="majorBidi" w:cstheme="majorBidi"/>
          <w:b/>
          <w:bCs/>
          <w:sz w:val="32"/>
          <w:szCs w:val="32"/>
        </w:rPr>
        <w:t>el</w:t>
      </w:r>
      <w:proofErr w:type="spellEnd"/>
      <w:r w:rsidRPr="00567B4F">
        <w:rPr>
          <w:rFonts w:asciiTheme="majorBidi" w:hAnsiTheme="majorBidi" w:cstheme="majorBidi"/>
          <w:b/>
          <w:bCs/>
          <w:sz w:val="32"/>
          <w:szCs w:val="32"/>
        </w:rPr>
        <w:t>-'</w:t>
      </w:r>
      <w:proofErr w:type="spellStart"/>
      <w:r w:rsidRPr="00567B4F">
        <w:rPr>
          <w:rFonts w:asciiTheme="majorBidi" w:hAnsiTheme="majorBidi" w:cstheme="majorBidi"/>
          <w:b/>
          <w:bCs/>
          <w:sz w:val="32"/>
          <w:szCs w:val="32"/>
        </w:rPr>
        <w:t>Unuq</w:t>
      </w:r>
      <w:proofErr w:type="spellEnd"/>
    </w:p>
    <w:p w14:paraId="0CE2D141" w14:textId="77777777" w:rsidR="00B11599" w:rsidRPr="00567B4F" w:rsidRDefault="00591F63" w:rsidP="00053062">
      <w:pPr>
        <w:bidi w:val="0"/>
        <w:spacing w:line="48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567B4F">
        <w:rPr>
          <w:rFonts w:asciiTheme="majorBidi" w:hAnsiTheme="majorBidi" w:cstheme="majorBidi"/>
          <w:sz w:val="28"/>
          <w:szCs w:val="28"/>
        </w:rPr>
        <w:t>Shay Bar</w:t>
      </w:r>
    </w:p>
    <w:p w14:paraId="74826115" w14:textId="77777777" w:rsidR="00591F63" w:rsidRDefault="00591F63" w:rsidP="00053062">
      <w:pPr>
        <w:bidi w:val="0"/>
        <w:spacing w:line="480" w:lineRule="auto"/>
        <w:ind w:left="0"/>
        <w:jc w:val="center"/>
        <w:rPr>
          <w:rFonts w:asciiTheme="majorBidi" w:hAnsiTheme="majorBidi" w:cstheme="majorBidi"/>
        </w:rPr>
      </w:pPr>
    </w:p>
    <w:p w14:paraId="58E01E4B" w14:textId="77777777" w:rsidR="00202366" w:rsidRPr="00567B4F" w:rsidRDefault="00202366" w:rsidP="00053062">
      <w:pPr>
        <w:bidi w:val="0"/>
        <w:spacing w:line="480" w:lineRule="auto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567B4F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14:paraId="2715BE21" w14:textId="3FD90874" w:rsidR="00202366" w:rsidRPr="00202366" w:rsidRDefault="00202366" w:rsidP="00567B4F">
      <w:pPr>
        <w:bidi w:val="0"/>
        <w:spacing w:line="48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Iron Age I site of </w:t>
      </w:r>
      <w:proofErr w:type="spellStart"/>
      <w:r>
        <w:rPr>
          <w:rFonts w:asciiTheme="majorBidi" w:hAnsiTheme="majorBidi" w:cstheme="majorBidi"/>
        </w:rPr>
        <w:t>el</w:t>
      </w:r>
      <w:proofErr w:type="spellEnd"/>
      <w:r>
        <w:rPr>
          <w:rFonts w:asciiTheme="majorBidi" w:hAnsiTheme="majorBidi" w:cstheme="majorBidi"/>
        </w:rPr>
        <w:t>-'</w:t>
      </w:r>
      <w:proofErr w:type="spellStart"/>
      <w:r>
        <w:rPr>
          <w:rFonts w:asciiTheme="majorBidi" w:hAnsiTheme="majorBidi" w:cstheme="majorBidi"/>
        </w:rPr>
        <w:t>Unuq</w:t>
      </w:r>
      <w:proofErr w:type="spellEnd"/>
      <w:r>
        <w:rPr>
          <w:rFonts w:asciiTheme="majorBidi" w:hAnsiTheme="majorBidi" w:cstheme="majorBidi"/>
        </w:rPr>
        <w:t xml:space="preserve"> is a large enclosure on a hilltop isolated by ravines in Samaria. </w:t>
      </w:r>
      <w:r w:rsidR="00C50AF0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discovered by the Manasseh Hill Country Survey</w:t>
      </w:r>
      <w:r w:rsidRPr="002023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suggested to be one of the locations termed by </w:t>
      </w:r>
      <w:proofErr w:type="spellStart"/>
      <w:r>
        <w:rPr>
          <w:rFonts w:asciiTheme="majorBidi" w:hAnsiTheme="majorBidi" w:cstheme="majorBidi"/>
        </w:rPr>
        <w:t>Zertal</w:t>
      </w:r>
      <w:proofErr w:type="spellEnd"/>
      <w:r>
        <w:rPr>
          <w:rFonts w:asciiTheme="majorBidi" w:hAnsiTheme="majorBidi" w:cstheme="majorBidi"/>
        </w:rPr>
        <w:t xml:space="preserve"> ‘Foot-shaped enclosures’, and identified as the biblical Gilgal sites. A recent satellite viewing of sites located in Samaria in a region defined as Area B according to the Oslo Agreement between Israel and the Palestinian </w:t>
      </w:r>
      <w:r w:rsidR="00C50AF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uthorities</w:t>
      </w:r>
      <w:r w:rsidRPr="002023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revealed that the site was almost </w:t>
      </w:r>
      <w:proofErr w:type="gramStart"/>
      <w:r>
        <w:rPr>
          <w:rFonts w:asciiTheme="majorBidi" w:hAnsiTheme="majorBidi" w:cstheme="majorBidi"/>
        </w:rPr>
        <w:t>completely destroyed</w:t>
      </w:r>
      <w:proofErr w:type="gramEnd"/>
      <w:r>
        <w:rPr>
          <w:rFonts w:asciiTheme="majorBidi" w:hAnsiTheme="majorBidi" w:cstheme="majorBidi"/>
        </w:rPr>
        <w:t>.</w:t>
      </w:r>
      <w:r w:rsidRPr="002023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No signs of salvage </w:t>
      </w:r>
      <w:r w:rsidR="00C50AF0">
        <w:rPr>
          <w:rFonts w:asciiTheme="majorBidi" w:hAnsiTheme="majorBidi" w:cstheme="majorBidi"/>
        </w:rPr>
        <w:t>excavations</w:t>
      </w:r>
      <w:r>
        <w:rPr>
          <w:rFonts w:asciiTheme="majorBidi" w:hAnsiTheme="majorBidi" w:cstheme="majorBidi"/>
        </w:rPr>
        <w:t xml:space="preserve"> were witnessed or reported, prior to, or during the destruction of the site by modern construction activities. Th</w:t>
      </w:r>
      <w:r w:rsidR="00C50AF0">
        <w:rPr>
          <w:rFonts w:asciiTheme="majorBidi" w:hAnsiTheme="majorBidi" w:cstheme="majorBidi"/>
        </w:rPr>
        <w:t xml:space="preserve">is </w:t>
      </w:r>
      <w:r>
        <w:rPr>
          <w:rFonts w:asciiTheme="majorBidi" w:hAnsiTheme="majorBidi" w:cstheme="majorBidi"/>
        </w:rPr>
        <w:t>situation sheds light on a big obstacle for those interested in salvaging archaeological sites in the region: there is no direct</w:t>
      </w:r>
      <w:r w:rsidR="00C50AF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C50AF0">
        <w:rPr>
          <w:rFonts w:asciiTheme="majorBidi" w:hAnsiTheme="majorBidi" w:cstheme="majorBidi"/>
        </w:rPr>
        <w:t>or even a faint connection,</w:t>
      </w:r>
      <w:r>
        <w:rPr>
          <w:rFonts w:asciiTheme="majorBidi" w:hAnsiTheme="majorBidi" w:cstheme="majorBidi"/>
        </w:rPr>
        <w:t xml:space="preserve"> between</w:t>
      </w:r>
      <w:r w:rsidR="00C50AF0" w:rsidRPr="00C50AF0">
        <w:rPr>
          <w:rFonts w:asciiTheme="majorBidi" w:hAnsiTheme="majorBidi" w:cstheme="majorBidi"/>
        </w:rPr>
        <w:t xml:space="preserve"> </w:t>
      </w:r>
      <w:r w:rsidR="00C50AF0">
        <w:rPr>
          <w:rFonts w:asciiTheme="majorBidi" w:hAnsiTheme="majorBidi" w:cstheme="majorBidi"/>
        </w:rPr>
        <w:t>the Palestinian Archaeological Authorities and the Israeli Staff Officer of Archaeology of Judea and Samaria.</w:t>
      </w:r>
    </w:p>
    <w:p w14:paraId="1C078AB8" w14:textId="77777777" w:rsidR="00202366" w:rsidRDefault="00202366" w:rsidP="00202366">
      <w:pPr>
        <w:bidi w:val="0"/>
        <w:spacing w:line="480" w:lineRule="auto"/>
        <w:ind w:left="0"/>
        <w:rPr>
          <w:rFonts w:asciiTheme="majorBidi" w:hAnsiTheme="majorBidi" w:cstheme="majorBidi"/>
          <w:b/>
          <w:bCs/>
        </w:rPr>
      </w:pPr>
    </w:p>
    <w:p w14:paraId="13880A6A" w14:textId="5C8B52E4" w:rsidR="00202366" w:rsidRPr="00202366" w:rsidRDefault="00202366" w:rsidP="00202366">
      <w:pPr>
        <w:bidi w:val="0"/>
        <w:spacing w:line="48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Keywords:</w:t>
      </w:r>
      <w:r>
        <w:rPr>
          <w:rFonts w:asciiTheme="majorBidi" w:hAnsiTheme="majorBidi" w:cstheme="majorBidi"/>
        </w:rPr>
        <w:t xml:space="preserve"> Iron Age; Foot-Shaped Enclosure; Samaria; Oslo Agreement; Destruction </w:t>
      </w:r>
    </w:p>
    <w:p w14:paraId="32A67DAF" w14:textId="77777777" w:rsidR="00567B4F" w:rsidRDefault="00567B4F" w:rsidP="00567B4F">
      <w:pPr>
        <w:pStyle w:val="FH"/>
        <w:spacing w:before="0" w:after="0" w:line="480" w:lineRule="auto"/>
        <w:jc w:val="center"/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</w:pPr>
    </w:p>
    <w:p w14:paraId="2F8F42EA" w14:textId="649491B3" w:rsidR="00567B4F" w:rsidRDefault="00567B4F" w:rsidP="00567B4F">
      <w:pPr>
        <w:pStyle w:val="FH"/>
        <w:spacing w:before="0" w:after="0" w:line="480" w:lineRule="auto"/>
        <w:jc w:val="center"/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</w:pPr>
      <w:r w:rsidRPr="002E6F77"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  <w:t xml:space="preserve">Dr. </w:t>
      </w:r>
      <w:r w:rsidRPr="002E6F77">
        <w:rPr>
          <w:rFonts w:ascii="Times New Roman" w:eastAsia="MinionPro-Regular" w:hAnsi="Times New Roman" w:cs="Times New Roman"/>
          <w:sz w:val="24"/>
          <w:szCs w:val="24"/>
        </w:rPr>
        <w:t>Shay Bar</w:t>
      </w:r>
      <w:r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  <w:t xml:space="preserve"> –</w:t>
      </w:r>
      <w:r w:rsidRPr="002E6F77"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  <w:t xml:space="preserve"> The Zinman Institute of Archaeology, Haifa </w:t>
      </w:r>
      <w:proofErr w:type="gramStart"/>
      <w:r w:rsidRPr="002E6F77"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  <w:t>University;</w:t>
      </w:r>
      <w:proofErr w:type="gramEnd"/>
      <w:r w:rsidRPr="002E6F77">
        <w:rPr>
          <w:rFonts w:ascii="Times New Roman" w:eastAsia="MinionPro-Regular" w:hAnsi="Times New Roman" w:cs="Times New Roman"/>
          <w:b w:val="0"/>
          <w:bCs w:val="0"/>
          <w:sz w:val="24"/>
          <w:szCs w:val="24"/>
        </w:rPr>
        <w:t xml:space="preserve"> </w:t>
      </w:r>
    </w:p>
    <w:p w14:paraId="7E2A59EC" w14:textId="42AD7CFA" w:rsidR="00202366" w:rsidRDefault="00000000" w:rsidP="00567B4F">
      <w:pPr>
        <w:bidi w:val="0"/>
        <w:spacing w:line="480" w:lineRule="auto"/>
        <w:ind w:left="0"/>
        <w:jc w:val="center"/>
        <w:rPr>
          <w:rFonts w:ascii="Times New Roman" w:eastAsia="MinionPro-Regular" w:hAnsi="Times New Roman" w:cs="Times New Roman"/>
          <w:lang w:bidi="ar-SA"/>
        </w:rPr>
      </w:pPr>
      <w:hyperlink r:id="rId6" w:history="1">
        <w:r w:rsidR="00567B4F" w:rsidRPr="00E35B2E">
          <w:rPr>
            <w:rStyle w:val="Hyperlink"/>
            <w:rFonts w:ascii="Times New Roman" w:eastAsia="MinionPro-Regular" w:hAnsi="Times New Roman" w:cs="Times New Roman"/>
            <w:lang w:bidi="ar-SA"/>
          </w:rPr>
          <w:t>shaybar1969@gmail.com</w:t>
        </w:r>
      </w:hyperlink>
    </w:p>
    <w:p w14:paraId="5C2E1372" w14:textId="77777777" w:rsidR="00567B4F" w:rsidRDefault="00567B4F" w:rsidP="00567B4F">
      <w:pPr>
        <w:bidi w:val="0"/>
        <w:spacing w:line="480" w:lineRule="auto"/>
        <w:ind w:left="0"/>
        <w:rPr>
          <w:rFonts w:asciiTheme="majorBidi" w:hAnsiTheme="majorBidi" w:cstheme="majorBidi"/>
          <w:b/>
          <w:bCs/>
        </w:rPr>
      </w:pPr>
    </w:p>
    <w:p w14:paraId="48D364DB" w14:textId="082BCDEF" w:rsidR="00A63D42" w:rsidRPr="00567B4F" w:rsidRDefault="00A63D42" w:rsidP="00202366">
      <w:pPr>
        <w:bidi w:val="0"/>
        <w:spacing w:line="480" w:lineRule="auto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567B4F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14:paraId="70D0F3B5" w14:textId="77777777" w:rsidR="00B11599" w:rsidRPr="00567B4F" w:rsidRDefault="00B11599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>
        <w:rPr>
          <w:rFonts w:asciiTheme="majorBidi" w:hAnsiTheme="majorBidi" w:cstheme="majorBidi"/>
        </w:rPr>
        <w:t xml:space="preserve">The Iron Age I site </w:t>
      </w:r>
      <w:r w:rsidR="008C595F">
        <w:rPr>
          <w:rFonts w:asciiTheme="majorBidi" w:hAnsiTheme="majorBidi" w:cstheme="majorBidi"/>
        </w:rPr>
        <w:t xml:space="preserve">of </w:t>
      </w:r>
      <w:proofErr w:type="spellStart"/>
      <w:r>
        <w:rPr>
          <w:rFonts w:asciiTheme="majorBidi" w:hAnsiTheme="majorBidi" w:cstheme="majorBidi"/>
        </w:rPr>
        <w:t>el</w:t>
      </w:r>
      <w:proofErr w:type="spellEnd"/>
      <w:r>
        <w:rPr>
          <w:rFonts w:asciiTheme="majorBidi" w:hAnsiTheme="majorBidi" w:cstheme="majorBidi"/>
        </w:rPr>
        <w:t>-'</w:t>
      </w:r>
      <w:proofErr w:type="spellStart"/>
      <w:r>
        <w:rPr>
          <w:rFonts w:asciiTheme="majorBidi" w:hAnsiTheme="majorBidi" w:cstheme="majorBidi"/>
        </w:rPr>
        <w:t>Unuq</w:t>
      </w:r>
      <w:proofErr w:type="spellEnd"/>
      <w:r>
        <w:rPr>
          <w:rFonts w:asciiTheme="majorBidi" w:hAnsiTheme="majorBidi" w:cstheme="majorBidi"/>
        </w:rPr>
        <w:t xml:space="preserve"> is a large enclosure on a </w:t>
      </w:r>
      <w:r w:rsidRPr="00567B4F">
        <w:rPr>
          <w:rFonts w:ascii="David" w:hAnsi="David" w:cs="David"/>
        </w:rPr>
        <w:t xml:space="preserve">hilltop isolated by ravines in Wadi </w:t>
      </w:r>
      <w:proofErr w:type="spellStart"/>
      <w:r w:rsidRPr="00567B4F">
        <w:rPr>
          <w:rFonts w:ascii="David" w:hAnsi="David" w:cs="David"/>
        </w:rPr>
        <w:t>Far'ah</w:t>
      </w:r>
      <w:proofErr w:type="spellEnd"/>
      <w:r w:rsidRPr="00567B4F">
        <w:rPr>
          <w:rFonts w:ascii="David" w:hAnsi="David" w:cs="David"/>
        </w:rPr>
        <w:t xml:space="preserve"> </w:t>
      </w:r>
      <w:r w:rsidR="00D62F52" w:rsidRPr="00567B4F">
        <w:rPr>
          <w:rFonts w:ascii="David" w:hAnsi="David" w:cs="David"/>
        </w:rPr>
        <w:t>(</w:t>
      </w:r>
      <w:r w:rsidR="00053062" w:rsidRPr="00567B4F">
        <w:rPr>
          <w:rFonts w:ascii="David" w:hAnsi="David" w:cs="David"/>
        </w:rPr>
        <w:t xml:space="preserve">Israel New Grid 23506/68392; </w:t>
      </w:r>
      <w:r w:rsidR="00D62F52" w:rsidRPr="00567B4F">
        <w:rPr>
          <w:rFonts w:ascii="David" w:hAnsi="David" w:cs="David"/>
        </w:rPr>
        <w:t>Figs. 1</w:t>
      </w:r>
      <w:r w:rsidR="001D695D" w:rsidRPr="00567B4F">
        <w:rPr>
          <w:rFonts w:ascii="David" w:hAnsi="David" w:cs="David"/>
        </w:rPr>
        <w:t xml:space="preserve">, </w:t>
      </w:r>
      <w:r w:rsidR="00591F63" w:rsidRPr="00567B4F">
        <w:rPr>
          <w:rFonts w:ascii="David" w:hAnsi="David" w:cs="David"/>
        </w:rPr>
        <w:t>2</w:t>
      </w:r>
      <w:r w:rsidR="00D62F52" w:rsidRPr="00567B4F">
        <w:rPr>
          <w:rFonts w:ascii="David" w:hAnsi="David" w:cs="David"/>
        </w:rPr>
        <w:t>)</w:t>
      </w:r>
      <w:r w:rsidRPr="00567B4F">
        <w:rPr>
          <w:rFonts w:ascii="David" w:hAnsi="David" w:cs="David"/>
        </w:rPr>
        <w:t>, to the east of the Palestinian village</w:t>
      </w:r>
      <w:r w:rsidR="00B5351D" w:rsidRPr="00567B4F">
        <w:rPr>
          <w:rFonts w:ascii="David" w:hAnsi="David" w:cs="David"/>
        </w:rPr>
        <w:t>s</w:t>
      </w:r>
      <w:r w:rsidRPr="00567B4F">
        <w:rPr>
          <w:rFonts w:ascii="David" w:hAnsi="David" w:cs="David"/>
        </w:rPr>
        <w:t xml:space="preserve"> of Khirb</w:t>
      </w:r>
      <w:r w:rsidR="00B5351D" w:rsidRPr="00567B4F">
        <w:rPr>
          <w:rFonts w:ascii="David" w:hAnsi="David" w:cs="David"/>
        </w:rPr>
        <w:t>e</w:t>
      </w:r>
      <w:r w:rsidRPr="00567B4F">
        <w:rPr>
          <w:rFonts w:ascii="David" w:hAnsi="David" w:cs="David"/>
        </w:rPr>
        <w:t>t B</w:t>
      </w:r>
      <w:r w:rsidR="00B5351D" w:rsidRPr="00567B4F">
        <w:rPr>
          <w:rFonts w:ascii="David" w:hAnsi="David" w:cs="David"/>
        </w:rPr>
        <w:t>et-</w:t>
      </w:r>
      <w:r w:rsidRPr="00567B4F">
        <w:rPr>
          <w:rFonts w:ascii="David" w:hAnsi="David" w:cs="David"/>
        </w:rPr>
        <w:t>Hasan</w:t>
      </w:r>
      <w:r w:rsidR="00B5351D" w:rsidRPr="00567B4F">
        <w:rPr>
          <w:rFonts w:ascii="David" w:hAnsi="David" w:cs="David"/>
        </w:rPr>
        <w:t xml:space="preserve"> and Khirbet </w:t>
      </w:r>
      <w:proofErr w:type="spellStart"/>
      <w:r w:rsidR="00B5351D" w:rsidRPr="00567B4F">
        <w:rPr>
          <w:rFonts w:ascii="David" w:hAnsi="David" w:cs="David"/>
        </w:rPr>
        <w:t>Aqrabaniyeh</w:t>
      </w:r>
      <w:proofErr w:type="spellEnd"/>
      <w:r w:rsidR="00B5351D" w:rsidRPr="00567B4F">
        <w:rPr>
          <w:rFonts w:ascii="David" w:hAnsi="David" w:cs="David"/>
        </w:rPr>
        <w:t xml:space="preserve"> and to the southwest of </w:t>
      </w:r>
      <w:proofErr w:type="spellStart"/>
      <w:r w:rsidR="00B5351D" w:rsidRPr="00567B4F">
        <w:rPr>
          <w:rFonts w:ascii="David" w:hAnsi="David" w:cs="David"/>
        </w:rPr>
        <w:t>Nassariyeh</w:t>
      </w:r>
      <w:proofErr w:type="spellEnd"/>
      <w:r w:rsidRPr="00567B4F">
        <w:rPr>
          <w:rFonts w:ascii="David" w:hAnsi="David" w:cs="David"/>
        </w:rPr>
        <w:t>.</w:t>
      </w:r>
    </w:p>
    <w:p w14:paraId="031229CB" w14:textId="1FB7B779" w:rsidR="005450BD" w:rsidRPr="00567B4F" w:rsidRDefault="00B5351D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The site was discovered by the Manasseh Hill Country Survey </w:t>
      </w:r>
      <w:r w:rsidR="00855E0A" w:rsidRPr="00567B4F">
        <w:rPr>
          <w:rFonts w:ascii="David" w:hAnsi="David" w:cs="David"/>
        </w:rPr>
        <w:t xml:space="preserve">(henceforth MHCS) </w:t>
      </w:r>
      <w:r w:rsidR="00760904" w:rsidRPr="00567B4F">
        <w:rPr>
          <w:rFonts w:ascii="David" w:hAnsi="David" w:cs="David"/>
        </w:rPr>
        <w:t xml:space="preserve">who </w:t>
      </w:r>
      <w:r w:rsidR="005450BD" w:rsidRPr="00567B4F">
        <w:rPr>
          <w:rFonts w:ascii="David" w:hAnsi="David" w:cs="David"/>
        </w:rPr>
        <w:t>researched and published</w:t>
      </w:r>
      <w:r w:rsidR="00760904" w:rsidRPr="00567B4F">
        <w:rPr>
          <w:rFonts w:ascii="David" w:hAnsi="David" w:cs="David"/>
        </w:rPr>
        <w:t xml:space="preserve"> many </w:t>
      </w:r>
      <w:proofErr w:type="gramStart"/>
      <w:r w:rsidR="00760904" w:rsidRPr="00567B4F">
        <w:rPr>
          <w:rFonts w:ascii="David" w:hAnsi="David" w:cs="David"/>
        </w:rPr>
        <w:t>Iron</w:t>
      </w:r>
      <w:proofErr w:type="gramEnd"/>
      <w:r w:rsidR="00760904" w:rsidRPr="00567B4F">
        <w:rPr>
          <w:rFonts w:ascii="David" w:hAnsi="David" w:cs="David"/>
        </w:rPr>
        <w:t xml:space="preserve"> Age I sites in the region</w:t>
      </w:r>
      <w:r w:rsidR="006D731A" w:rsidRPr="00567B4F">
        <w:rPr>
          <w:rFonts w:ascii="David" w:hAnsi="David" w:cs="David"/>
        </w:rPr>
        <w:t xml:space="preserve">s of eastern Samaria and the Jordan Valley </w:t>
      </w:r>
      <w:r w:rsidR="006D731A" w:rsidRPr="00567B4F">
        <w:rPr>
          <w:rFonts w:ascii="David" w:hAnsi="David" w:cs="David"/>
        </w:rPr>
        <w:lastRenderedPageBreak/>
        <w:t>(</w:t>
      </w:r>
      <w:r w:rsidR="005450BD" w:rsidRPr="00567B4F">
        <w:rPr>
          <w:rFonts w:ascii="David" w:hAnsi="David" w:cs="David"/>
        </w:rPr>
        <w:t xml:space="preserve">Ben-Yosef 2007; </w:t>
      </w:r>
      <w:proofErr w:type="spellStart"/>
      <w:r w:rsidR="006D731A" w:rsidRPr="00567B4F">
        <w:rPr>
          <w:rFonts w:ascii="David" w:hAnsi="David" w:cs="David"/>
        </w:rPr>
        <w:t>Zertal</w:t>
      </w:r>
      <w:proofErr w:type="spellEnd"/>
      <w:r w:rsidR="006D731A" w:rsidRPr="00567B4F">
        <w:rPr>
          <w:rFonts w:ascii="David" w:hAnsi="David" w:cs="David"/>
        </w:rPr>
        <w:t xml:space="preserve"> 2008: 83-85; </w:t>
      </w:r>
      <w:proofErr w:type="spellStart"/>
      <w:r w:rsidR="006D731A" w:rsidRPr="00567B4F">
        <w:rPr>
          <w:rFonts w:ascii="David" w:hAnsi="David" w:cs="David"/>
        </w:rPr>
        <w:t>Zertal</w:t>
      </w:r>
      <w:proofErr w:type="spellEnd"/>
      <w:r w:rsidR="006D731A" w:rsidRPr="00567B4F">
        <w:rPr>
          <w:rFonts w:ascii="David" w:hAnsi="David" w:cs="David"/>
        </w:rPr>
        <w:t xml:space="preserve"> and Bar 2017: 58-63; </w:t>
      </w:r>
      <w:proofErr w:type="spellStart"/>
      <w:r w:rsidR="006D731A" w:rsidRPr="00567B4F">
        <w:rPr>
          <w:rFonts w:ascii="David" w:hAnsi="David" w:cs="David"/>
        </w:rPr>
        <w:t>Zertal</w:t>
      </w:r>
      <w:proofErr w:type="spellEnd"/>
      <w:r w:rsidR="006D731A" w:rsidRPr="00567B4F">
        <w:rPr>
          <w:rFonts w:ascii="David" w:hAnsi="David" w:cs="David"/>
        </w:rPr>
        <w:t xml:space="preserve"> and Bar 2019; 41-44). These sites </w:t>
      </w:r>
      <w:r w:rsidR="005450BD" w:rsidRPr="00567B4F">
        <w:rPr>
          <w:rFonts w:ascii="David" w:hAnsi="David" w:cs="David"/>
        </w:rPr>
        <w:t>had</w:t>
      </w:r>
      <w:r w:rsidR="006D731A" w:rsidRPr="00567B4F">
        <w:rPr>
          <w:rFonts w:ascii="David" w:hAnsi="David" w:cs="David"/>
        </w:rPr>
        <w:t xml:space="preserve"> nomadic </w:t>
      </w:r>
      <w:r w:rsidR="005450BD" w:rsidRPr="00567B4F">
        <w:rPr>
          <w:rFonts w:ascii="David" w:hAnsi="David" w:cs="David"/>
        </w:rPr>
        <w:t>characteristics</w:t>
      </w:r>
      <w:r w:rsidR="006D731A" w:rsidRPr="00567B4F">
        <w:rPr>
          <w:rFonts w:ascii="David" w:hAnsi="David" w:cs="David"/>
        </w:rPr>
        <w:t xml:space="preserve"> and were usually typified as sherd scatters, </w:t>
      </w:r>
      <w:r w:rsidR="005450BD" w:rsidRPr="00567B4F">
        <w:rPr>
          <w:rFonts w:ascii="David" w:hAnsi="David" w:cs="David"/>
        </w:rPr>
        <w:t>or</w:t>
      </w:r>
      <w:r w:rsidR="006D731A" w:rsidRPr="00567B4F">
        <w:rPr>
          <w:rFonts w:ascii="David" w:hAnsi="David" w:cs="David"/>
        </w:rPr>
        <w:t xml:space="preserve"> simple</w:t>
      </w:r>
      <w:r w:rsidR="005450BD" w:rsidRPr="00567B4F">
        <w:rPr>
          <w:rFonts w:ascii="David" w:hAnsi="David" w:cs="David"/>
        </w:rPr>
        <w:t>/</w:t>
      </w:r>
      <w:r w:rsidR="006D731A" w:rsidRPr="00567B4F">
        <w:rPr>
          <w:rFonts w:ascii="David" w:hAnsi="David" w:cs="David"/>
        </w:rPr>
        <w:t>composite enclosures</w:t>
      </w:r>
      <w:r w:rsidR="005450BD" w:rsidRPr="00567B4F">
        <w:rPr>
          <w:rFonts w:ascii="David" w:hAnsi="David" w:cs="David"/>
        </w:rPr>
        <w:t xml:space="preserve"> (e.g. </w:t>
      </w:r>
      <w:proofErr w:type="spellStart"/>
      <w:r w:rsidR="005450BD" w:rsidRPr="00567B4F">
        <w:rPr>
          <w:rFonts w:ascii="David" w:hAnsi="David" w:cs="David"/>
        </w:rPr>
        <w:t>Zertal</w:t>
      </w:r>
      <w:proofErr w:type="spellEnd"/>
      <w:r w:rsidR="005450BD" w:rsidRPr="00567B4F">
        <w:rPr>
          <w:rFonts w:ascii="David" w:hAnsi="David" w:cs="David"/>
        </w:rPr>
        <w:t xml:space="preserve"> and Bar 2019; 43). </w:t>
      </w:r>
    </w:p>
    <w:p w14:paraId="1B2251E7" w14:textId="49EB62A9" w:rsidR="00381512" w:rsidRPr="00567B4F" w:rsidRDefault="005450BD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The site of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>, centrally located on the main route connecting the Jordan Valley and Samaria, was</w:t>
      </w:r>
      <w:r w:rsidR="00B5351D" w:rsidRPr="00567B4F">
        <w:rPr>
          <w:rFonts w:ascii="David" w:hAnsi="David" w:cs="David"/>
        </w:rPr>
        <w:t xml:space="preserve"> described as</w:t>
      </w:r>
      <w:r w:rsidR="00D62F52" w:rsidRPr="00567B4F">
        <w:rPr>
          <w:rFonts w:ascii="David" w:hAnsi="David" w:cs="David"/>
        </w:rPr>
        <w:t xml:space="preserve"> follows</w:t>
      </w:r>
      <w:r w:rsidR="00B5351D" w:rsidRPr="00567B4F">
        <w:rPr>
          <w:rFonts w:ascii="David" w:hAnsi="David" w:cs="David"/>
        </w:rPr>
        <w:t xml:space="preserve"> (</w:t>
      </w:r>
      <w:r w:rsidR="00591F63" w:rsidRPr="00567B4F">
        <w:rPr>
          <w:rFonts w:ascii="David" w:hAnsi="David" w:cs="David"/>
        </w:rPr>
        <w:t xml:space="preserve">Fig. 3; </w:t>
      </w:r>
      <w:proofErr w:type="spellStart"/>
      <w:r w:rsidR="00B5351D" w:rsidRPr="00567B4F">
        <w:rPr>
          <w:rFonts w:ascii="David" w:hAnsi="David" w:cs="David"/>
        </w:rPr>
        <w:t>Zertal</w:t>
      </w:r>
      <w:proofErr w:type="spellEnd"/>
      <w:r w:rsidR="00D62F52" w:rsidRPr="00567B4F">
        <w:rPr>
          <w:rFonts w:ascii="David" w:hAnsi="David" w:cs="David"/>
        </w:rPr>
        <w:t xml:space="preserve"> 2008: site 160): "</w:t>
      </w:r>
      <w:r w:rsidR="00381512" w:rsidRPr="00567B4F">
        <w:rPr>
          <w:rFonts w:ascii="David" w:hAnsi="David" w:cs="David"/>
        </w:rPr>
        <w:t>…</w:t>
      </w:r>
      <w:r w:rsidR="00D62F52" w:rsidRPr="00567B4F">
        <w:rPr>
          <w:rFonts w:ascii="David" w:hAnsi="David" w:cs="David"/>
        </w:rPr>
        <w:t>The enclosure, elliptical in shape, is 250 m long and 70 m wide. It is surrounded by a well-built wall of large field stones. On the southeastern part of the wall there is a built entrance, with a presumed another one on the western wall. The enclosure is divided into two unequal parts: the large, southern one is about two thirds in area, while the smaller one is in the north. A dirt rampart, presumably covering a wall, separates them. Near and outside the southwestern tip is a 10x15 m rectangular structure</w:t>
      </w:r>
      <w:r w:rsidR="00E37827" w:rsidRPr="00567B4F">
        <w:rPr>
          <w:rFonts w:ascii="David" w:hAnsi="David" w:cs="David"/>
        </w:rPr>
        <w:t>…</w:t>
      </w:r>
      <w:r w:rsidR="00D62F52" w:rsidRPr="00567B4F">
        <w:rPr>
          <w:rFonts w:ascii="David" w:hAnsi="David" w:cs="David"/>
        </w:rPr>
        <w:t xml:space="preserve"> In the middle of the southern tip there is a round stone pile 5 m in diameter, most probably covering a round structure… This is possibly to be identified with a biblical Gilgal. If so, an identification with the one related to the road to Ebal and </w:t>
      </w:r>
      <w:proofErr w:type="spellStart"/>
      <w:r w:rsidR="00D62F52" w:rsidRPr="00567B4F">
        <w:rPr>
          <w:rFonts w:ascii="David" w:hAnsi="David" w:cs="David"/>
        </w:rPr>
        <w:t>Garizim</w:t>
      </w:r>
      <w:proofErr w:type="spellEnd"/>
      <w:r w:rsidR="00D62F52" w:rsidRPr="00567B4F">
        <w:rPr>
          <w:rFonts w:ascii="David" w:hAnsi="David" w:cs="David"/>
        </w:rPr>
        <w:t xml:space="preserve"> (</w:t>
      </w:r>
      <w:r w:rsidR="00C41562" w:rsidRPr="00567B4F">
        <w:rPr>
          <w:rFonts w:ascii="David" w:hAnsi="David" w:cs="David"/>
        </w:rPr>
        <w:t>Deut</w:t>
      </w:r>
      <w:r w:rsidR="001D695D" w:rsidRPr="00567B4F">
        <w:rPr>
          <w:rFonts w:ascii="David" w:hAnsi="David" w:cs="David"/>
        </w:rPr>
        <w:t>e</w:t>
      </w:r>
      <w:r w:rsidR="00C41562" w:rsidRPr="00567B4F">
        <w:rPr>
          <w:rFonts w:ascii="David" w:hAnsi="David" w:cs="David"/>
        </w:rPr>
        <w:t>ronomy 11</w:t>
      </w:r>
      <w:r w:rsidR="00D62F52" w:rsidRPr="00567B4F">
        <w:rPr>
          <w:rFonts w:ascii="David" w:hAnsi="David" w:cs="David"/>
        </w:rPr>
        <w:t xml:space="preserve">: 29-30) can be suggested". </w:t>
      </w:r>
    </w:p>
    <w:p w14:paraId="0EACDB2B" w14:textId="164AAE23" w:rsidR="00B5351D" w:rsidRPr="00567B4F" w:rsidRDefault="00D62F52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 suggested that this </w:t>
      </w:r>
      <w:r w:rsidR="00381512" w:rsidRPr="00567B4F">
        <w:rPr>
          <w:rFonts w:ascii="David" w:hAnsi="David" w:cs="David"/>
        </w:rPr>
        <w:t xml:space="preserve">site </w:t>
      </w:r>
      <w:r w:rsidRPr="00567B4F">
        <w:rPr>
          <w:rFonts w:ascii="David" w:hAnsi="David" w:cs="David"/>
        </w:rPr>
        <w:t xml:space="preserve">is one of the </w:t>
      </w:r>
      <w:r w:rsidR="00381512" w:rsidRPr="00567B4F">
        <w:rPr>
          <w:rFonts w:ascii="David" w:hAnsi="David" w:cs="David"/>
        </w:rPr>
        <w:t>locations</w:t>
      </w:r>
      <w:r w:rsidRPr="00567B4F">
        <w:rPr>
          <w:rFonts w:ascii="David" w:hAnsi="David" w:cs="David"/>
        </w:rPr>
        <w:t xml:space="preserve"> he termed </w:t>
      </w:r>
      <w:r w:rsidR="00F565F9" w:rsidRPr="00567B4F">
        <w:rPr>
          <w:rFonts w:ascii="David" w:hAnsi="David" w:cs="David"/>
        </w:rPr>
        <w:t>‘</w:t>
      </w:r>
      <w:r w:rsidRPr="00567B4F">
        <w:rPr>
          <w:rFonts w:ascii="David" w:hAnsi="David" w:cs="David"/>
        </w:rPr>
        <w:t xml:space="preserve">Foot-shaped </w:t>
      </w:r>
      <w:proofErr w:type="gramStart"/>
      <w:r w:rsidRPr="00567B4F">
        <w:rPr>
          <w:rFonts w:ascii="David" w:hAnsi="David" w:cs="David"/>
        </w:rPr>
        <w:t>enclosures</w:t>
      </w:r>
      <w:r w:rsidR="00F565F9" w:rsidRPr="00567B4F">
        <w:rPr>
          <w:rFonts w:ascii="David" w:hAnsi="David" w:cs="David"/>
        </w:rPr>
        <w:t xml:space="preserve">’, </w:t>
      </w:r>
      <w:r w:rsidRPr="00567B4F">
        <w:rPr>
          <w:rFonts w:ascii="David" w:hAnsi="David" w:cs="David"/>
        </w:rPr>
        <w:t>and</w:t>
      </w:r>
      <w:proofErr w:type="gramEnd"/>
      <w:r w:rsidRPr="00567B4F">
        <w:rPr>
          <w:rFonts w:ascii="David" w:hAnsi="David" w:cs="David"/>
        </w:rPr>
        <w:t xml:space="preserve"> identified as the biblical Gilgal sites (</w:t>
      </w:r>
      <w:proofErr w:type="spellStart"/>
      <w:r w:rsidR="00591F63" w:rsidRPr="00567B4F">
        <w:rPr>
          <w:rFonts w:ascii="David" w:hAnsi="David" w:cs="David"/>
        </w:rPr>
        <w:t>Zertal</w:t>
      </w:r>
      <w:proofErr w:type="spellEnd"/>
      <w:r w:rsidR="00591F63" w:rsidRPr="00567B4F">
        <w:rPr>
          <w:rFonts w:ascii="David" w:hAnsi="David" w:cs="David"/>
        </w:rPr>
        <w:t xml:space="preserve"> </w:t>
      </w:r>
      <w:r w:rsidR="00D4355E" w:rsidRPr="00567B4F">
        <w:rPr>
          <w:rFonts w:ascii="David" w:hAnsi="David" w:cs="David"/>
        </w:rPr>
        <w:t xml:space="preserve">2018: chapter </w:t>
      </w:r>
      <w:r w:rsidR="0082188A" w:rsidRPr="00567B4F">
        <w:rPr>
          <w:rFonts w:ascii="David" w:hAnsi="David" w:cs="David"/>
        </w:rPr>
        <w:t>13</w:t>
      </w:r>
      <w:r w:rsidR="00D4355E" w:rsidRPr="00567B4F">
        <w:rPr>
          <w:rFonts w:ascii="David" w:hAnsi="David" w:cs="David"/>
        </w:rPr>
        <w:t xml:space="preserve">; </w:t>
      </w:r>
      <w:r w:rsidR="00A63D42" w:rsidRPr="00567B4F">
        <w:rPr>
          <w:rFonts w:ascii="David" w:hAnsi="David" w:cs="David"/>
        </w:rPr>
        <w:t>2021</w:t>
      </w:r>
      <w:r w:rsidR="00591F63" w:rsidRPr="00567B4F">
        <w:rPr>
          <w:rFonts w:ascii="David" w:hAnsi="David" w:cs="David"/>
        </w:rPr>
        <w:t>)</w:t>
      </w:r>
      <w:r w:rsidRPr="00567B4F">
        <w:rPr>
          <w:rFonts w:ascii="David" w:hAnsi="David" w:cs="David"/>
        </w:rPr>
        <w:t xml:space="preserve">. Most of the pottery </w:t>
      </w:r>
      <w:r w:rsidR="00381512" w:rsidRPr="00567B4F">
        <w:rPr>
          <w:rFonts w:ascii="David" w:hAnsi="David" w:cs="David"/>
        </w:rPr>
        <w:t xml:space="preserve">collected during the survey </w:t>
      </w:r>
      <w:r w:rsidRPr="00567B4F">
        <w:rPr>
          <w:rFonts w:ascii="David" w:hAnsi="David" w:cs="David"/>
        </w:rPr>
        <w:t xml:space="preserve">was dated to the Iron Age I </w:t>
      </w:r>
      <w:r w:rsidR="00381512" w:rsidRPr="00567B4F">
        <w:rPr>
          <w:rFonts w:ascii="David" w:hAnsi="David" w:cs="David"/>
        </w:rPr>
        <w:t xml:space="preserve">(70%) </w:t>
      </w:r>
      <w:r w:rsidRPr="00567B4F">
        <w:rPr>
          <w:rFonts w:ascii="David" w:hAnsi="David" w:cs="David"/>
        </w:rPr>
        <w:t xml:space="preserve">and </w:t>
      </w:r>
      <w:r w:rsidR="00F565F9" w:rsidRPr="00567B4F">
        <w:rPr>
          <w:rFonts w:ascii="David" w:hAnsi="David" w:cs="David"/>
        </w:rPr>
        <w:t>some</w:t>
      </w:r>
      <w:r w:rsidR="008C595F" w:rsidRPr="00567B4F">
        <w:rPr>
          <w:rFonts w:ascii="David" w:hAnsi="David" w:cs="David"/>
        </w:rPr>
        <w:t xml:space="preserve"> </w:t>
      </w:r>
      <w:r w:rsidRPr="00567B4F">
        <w:rPr>
          <w:rFonts w:ascii="David" w:hAnsi="David" w:cs="David"/>
        </w:rPr>
        <w:t xml:space="preserve">to the Iron Age II (Fig. </w:t>
      </w:r>
      <w:r w:rsidR="00591F63" w:rsidRPr="00567B4F">
        <w:rPr>
          <w:rFonts w:ascii="David" w:hAnsi="David" w:cs="David"/>
        </w:rPr>
        <w:t>4</w:t>
      </w:r>
      <w:r w:rsidRPr="00567B4F">
        <w:rPr>
          <w:rFonts w:ascii="David" w:hAnsi="David" w:cs="David"/>
        </w:rPr>
        <w:t xml:space="preserve">;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 2008: 434). An abundance of sherds, especially handles, with indented decoration</w:t>
      </w:r>
      <w:r w:rsidR="00C41562" w:rsidRPr="00567B4F">
        <w:rPr>
          <w:rFonts w:ascii="David" w:hAnsi="David" w:cs="David"/>
        </w:rPr>
        <w:t>,</w:t>
      </w:r>
      <w:r w:rsidRPr="00567B4F">
        <w:rPr>
          <w:rFonts w:ascii="David" w:hAnsi="David" w:cs="David"/>
        </w:rPr>
        <w:t xml:space="preserve"> were found (Fig. </w:t>
      </w:r>
      <w:r w:rsidR="00BB61B5" w:rsidRPr="00567B4F">
        <w:rPr>
          <w:rFonts w:ascii="David" w:hAnsi="David" w:cs="David"/>
        </w:rPr>
        <w:t>4: 1-8, 11-12</w:t>
      </w:r>
      <w:r w:rsidR="00596559" w:rsidRPr="00567B4F">
        <w:rPr>
          <w:rFonts w:ascii="David" w:hAnsi="David" w:cs="David"/>
        </w:rPr>
        <w:t>)</w:t>
      </w:r>
      <w:r w:rsidRPr="00567B4F">
        <w:rPr>
          <w:rFonts w:ascii="David" w:hAnsi="David" w:cs="David"/>
        </w:rPr>
        <w:t>. The</w:t>
      </w:r>
      <w:r w:rsidR="00596559" w:rsidRPr="00567B4F">
        <w:rPr>
          <w:rFonts w:ascii="David" w:hAnsi="David" w:cs="David"/>
        </w:rPr>
        <w:t xml:space="preserve">se were </w:t>
      </w:r>
      <w:r w:rsidR="00B7578E" w:rsidRPr="00567B4F">
        <w:rPr>
          <w:rFonts w:ascii="David" w:hAnsi="David" w:cs="David"/>
        </w:rPr>
        <w:t xml:space="preserve">previously </w:t>
      </w:r>
      <w:r w:rsidR="00596559" w:rsidRPr="00567B4F">
        <w:rPr>
          <w:rFonts w:ascii="David" w:hAnsi="David" w:cs="David"/>
        </w:rPr>
        <w:t>suggested to be an important bureaucratic</w:t>
      </w:r>
      <w:r w:rsidR="00B7578E" w:rsidRPr="00567B4F">
        <w:rPr>
          <w:rFonts w:ascii="David" w:hAnsi="David" w:cs="David"/>
        </w:rPr>
        <w:t>,</w:t>
      </w:r>
      <w:r w:rsidR="00596559" w:rsidRPr="00567B4F">
        <w:rPr>
          <w:rFonts w:ascii="David" w:hAnsi="David" w:cs="David"/>
        </w:rPr>
        <w:t xml:space="preserve"> and possibly also cultic</w:t>
      </w:r>
      <w:r w:rsidR="00EC67E2" w:rsidRPr="00567B4F">
        <w:rPr>
          <w:rFonts w:ascii="David" w:hAnsi="David" w:cs="David"/>
        </w:rPr>
        <w:t>,</w:t>
      </w:r>
      <w:r w:rsidR="00596559" w:rsidRPr="00567B4F">
        <w:rPr>
          <w:rFonts w:ascii="David" w:hAnsi="David" w:cs="David"/>
        </w:rPr>
        <w:t xml:space="preserve"> aspect connected to the Iron Age I society </w:t>
      </w:r>
      <w:r w:rsidR="00B7578E" w:rsidRPr="00567B4F">
        <w:rPr>
          <w:rFonts w:ascii="David" w:hAnsi="David" w:cs="David"/>
        </w:rPr>
        <w:t>inhabiting</w:t>
      </w:r>
      <w:r w:rsidR="00596559" w:rsidRPr="00567B4F">
        <w:rPr>
          <w:rFonts w:ascii="David" w:hAnsi="David" w:cs="David"/>
        </w:rPr>
        <w:t xml:space="preserve"> the region (see in detail in Cohen </w:t>
      </w:r>
      <w:r w:rsidR="00FA6F39" w:rsidRPr="00567B4F">
        <w:rPr>
          <w:rFonts w:ascii="David" w:hAnsi="David" w:cs="David"/>
        </w:rPr>
        <w:t>2005</w:t>
      </w:r>
      <w:r w:rsidR="00490913" w:rsidRPr="00567B4F">
        <w:rPr>
          <w:rFonts w:ascii="David" w:hAnsi="David" w:cs="David"/>
        </w:rPr>
        <w:t xml:space="preserve">; for examples of impressed jar handles representing bureaucratic systems in the early Iron Age </w:t>
      </w:r>
      <w:proofErr w:type="spellStart"/>
      <w:r w:rsidR="00490913" w:rsidRPr="00567B4F">
        <w:rPr>
          <w:rFonts w:ascii="David" w:hAnsi="David" w:cs="David"/>
        </w:rPr>
        <w:t>IIa</w:t>
      </w:r>
      <w:proofErr w:type="spellEnd"/>
      <w:r w:rsidR="00490913" w:rsidRPr="00567B4F">
        <w:rPr>
          <w:rFonts w:ascii="David" w:hAnsi="David" w:cs="David"/>
        </w:rPr>
        <w:t xml:space="preserve"> see </w:t>
      </w:r>
      <w:proofErr w:type="spellStart"/>
      <w:r w:rsidR="00490913" w:rsidRPr="00567B4F">
        <w:rPr>
          <w:rFonts w:ascii="David" w:hAnsi="David" w:cs="David"/>
        </w:rPr>
        <w:t>Bunimovitz</w:t>
      </w:r>
      <w:proofErr w:type="spellEnd"/>
      <w:r w:rsidR="00490913" w:rsidRPr="00567B4F">
        <w:rPr>
          <w:rFonts w:ascii="David" w:hAnsi="David" w:cs="David"/>
        </w:rPr>
        <w:t xml:space="preserve"> et al. 2019; Kang and Garfinkel 2015</w:t>
      </w:r>
      <w:r w:rsidR="00596559" w:rsidRPr="00567B4F">
        <w:rPr>
          <w:rFonts w:ascii="David" w:hAnsi="David" w:cs="David"/>
        </w:rPr>
        <w:t>). I</w:t>
      </w:r>
      <w:r w:rsidRPr="00567B4F">
        <w:rPr>
          <w:rFonts w:ascii="David" w:hAnsi="David" w:cs="David"/>
        </w:rPr>
        <w:t xml:space="preserve"> suggest that</w:t>
      </w:r>
      <w:r w:rsidR="00596559" w:rsidRPr="00567B4F">
        <w:rPr>
          <w:rFonts w:ascii="David" w:hAnsi="David" w:cs="David"/>
        </w:rPr>
        <w:t xml:space="preserve">, since this </w:t>
      </w:r>
      <w:r w:rsidR="00BD618E" w:rsidRPr="00567B4F">
        <w:rPr>
          <w:rFonts w:ascii="David" w:hAnsi="David" w:cs="David"/>
        </w:rPr>
        <w:t xml:space="preserve">was </w:t>
      </w:r>
      <w:r w:rsidR="00596559" w:rsidRPr="00567B4F">
        <w:rPr>
          <w:rFonts w:ascii="David" w:hAnsi="David" w:cs="David"/>
        </w:rPr>
        <w:t xml:space="preserve">one of the most imposing Iron </w:t>
      </w:r>
      <w:proofErr w:type="gramStart"/>
      <w:r w:rsidR="00596559" w:rsidRPr="00567B4F">
        <w:rPr>
          <w:rFonts w:ascii="David" w:hAnsi="David" w:cs="David"/>
        </w:rPr>
        <w:t>Age</w:t>
      </w:r>
      <w:proofErr w:type="gramEnd"/>
      <w:r w:rsidR="00596559" w:rsidRPr="00567B4F">
        <w:rPr>
          <w:rFonts w:ascii="David" w:hAnsi="David" w:cs="David"/>
        </w:rPr>
        <w:t xml:space="preserve"> I sites in Wadi </w:t>
      </w:r>
      <w:proofErr w:type="spellStart"/>
      <w:r w:rsidR="00596559" w:rsidRPr="00567B4F">
        <w:rPr>
          <w:rFonts w:ascii="David" w:hAnsi="David" w:cs="David"/>
        </w:rPr>
        <w:t>Far'ah</w:t>
      </w:r>
      <w:proofErr w:type="spellEnd"/>
      <w:r w:rsidR="00596559" w:rsidRPr="00567B4F">
        <w:rPr>
          <w:rFonts w:ascii="David" w:hAnsi="David" w:cs="David"/>
        </w:rPr>
        <w:t>,</w:t>
      </w:r>
      <w:r w:rsidRPr="00567B4F">
        <w:rPr>
          <w:rFonts w:ascii="David" w:hAnsi="David" w:cs="David"/>
        </w:rPr>
        <w:t xml:space="preserve"> </w:t>
      </w:r>
      <w:r w:rsidR="00381512" w:rsidRPr="00567B4F">
        <w:rPr>
          <w:rFonts w:ascii="David" w:hAnsi="David" w:cs="David"/>
        </w:rPr>
        <w:t xml:space="preserve">and the one </w:t>
      </w:r>
      <w:r w:rsidR="008C595F" w:rsidRPr="00567B4F">
        <w:rPr>
          <w:rFonts w:ascii="David" w:hAnsi="David" w:cs="David"/>
        </w:rPr>
        <w:t xml:space="preserve">richest </w:t>
      </w:r>
      <w:r w:rsidR="00381512" w:rsidRPr="00567B4F">
        <w:rPr>
          <w:rFonts w:ascii="David" w:hAnsi="David" w:cs="David"/>
        </w:rPr>
        <w:t xml:space="preserve">in indented decorations, </w:t>
      </w:r>
      <w:r w:rsidR="00C41562" w:rsidRPr="00567B4F">
        <w:rPr>
          <w:rFonts w:ascii="David" w:hAnsi="David" w:cs="David"/>
        </w:rPr>
        <w:t xml:space="preserve">it </w:t>
      </w:r>
      <w:r w:rsidR="00596559" w:rsidRPr="00567B4F">
        <w:rPr>
          <w:rFonts w:ascii="David" w:hAnsi="David" w:cs="David"/>
        </w:rPr>
        <w:t>could also be</w:t>
      </w:r>
      <w:r w:rsidR="00591F63" w:rsidRPr="00567B4F">
        <w:rPr>
          <w:rFonts w:ascii="David" w:hAnsi="David" w:cs="David"/>
        </w:rPr>
        <w:t xml:space="preserve"> </w:t>
      </w:r>
      <w:r w:rsidRPr="00567B4F">
        <w:rPr>
          <w:rFonts w:ascii="David" w:hAnsi="David" w:cs="David"/>
        </w:rPr>
        <w:t xml:space="preserve">their main manufacture </w:t>
      </w:r>
      <w:r w:rsidR="00381512" w:rsidRPr="00567B4F">
        <w:rPr>
          <w:rFonts w:ascii="David" w:hAnsi="David" w:cs="David"/>
        </w:rPr>
        <w:t>or distribution center</w:t>
      </w:r>
      <w:r w:rsidRPr="00567B4F">
        <w:rPr>
          <w:rFonts w:ascii="David" w:hAnsi="David" w:cs="David"/>
        </w:rPr>
        <w:t xml:space="preserve">. </w:t>
      </w:r>
    </w:p>
    <w:p w14:paraId="1860C8B4" w14:textId="77777777" w:rsidR="00FA6F39" w:rsidRPr="00567B4F" w:rsidRDefault="00FA6F39" w:rsidP="00567B4F">
      <w:pPr>
        <w:bidi w:val="0"/>
        <w:spacing w:line="480" w:lineRule="auto"/>
        <w:ind w:left="0"/>
        <w:jc w:val="both"/>
        <w:rPr>
          <w:rFonts w:ascii="David" w:hAnsi="David" w:cs="David"/>
          <w:b/>
          <w:bCs/>
        </w:rPr>
      </w:pPr>
    </w:p>
    <w:p w14:paraId="54007130" w14:textId="13581C00" w:rsidR="00A63D42" w:rsidRPr="00567B4F" w:rsidRDefault="00A63D42" w:rsidP="00567B4F">
      <w:pPr>
        <w:bidi w:val="0"/>
        <w:spacing w:line="480" w:lineRule="auto"/>
        <w:ind w:left="0"/>
        <w:jc w:val="both"/>
        <w:rPr>
          <w:rFonts w:ascii="David" w:hAnsi="David" w:cs="David"/>
          <w:b/>
          <w:bCs/>
          <w:sz w:val="28"/>
          <w:szCs w:val="28"/>
        </w:rPr>
      </w:pPr>
      <w:r w:rsidRPr="00567B4F">
        <w:rPr>
          <w:rFonts w:ascii="David" w:hAnsi="David" w:cs="David"/>
          <w:b/>
          <w:bCs/>
          <w:sz w:val="28"/>
          <w:szCs w:val="28"/>
        </w:rPr>
        <w:t xml:space="preserve">The </w:t>
      </w:r>
      <w:r w:rsidR="00567B4F" w:rsidRPr="00567B4F">
        <w:rPr>
          <w:rFonts w:ascii="David" w:hAnsi="David" w:cs="David"/>
          <w:b/>
          <w:bCs/>
          <w:sz w:val="28"/>
          <w:szCs w:val="28"/>
        </w:rPr>
        <w:t>D</w:t>
      </w:r>
      <w:r w:rsidRPr="00567B4F">
        <w:rPr>
          <w:rFonts w:ascii="David" w:hAnsi="David" w:cs="David"/>
          <w:b/>
          <w:bCs/>
          <w:sz w:val="28"/>
          <w:szCs w:val="28"/>
        </w:rPr>
        <w:t xml:space="preserve">estruction of the </w:t>
      </w:r>
      <w:r w:rsidR="00567B4F" w:rsidRPr="00567B4F">
        <w:rPr>
          <w:rFonts w:ascii="David" w:hAnsi="David" w:cs="David"/>
          <w:b/>
          <w:bCs/>
          <w:sz w:val="28"/>
          <w:szCs w:val="28"/>
        </w:rPr>
        <w:t>S</w:t>
      </w:r>
      <w:r w:rsidRPr="00567B4F">
        <w:rPr>
          <w:rFonts w:ascii="David" w:hAnsi="David" w:cs="David"/>
          <w:b/>
          <w:bCs/>
          <w:sz w:val="28"/>
          <w:szCs w:val="28"/>
        </w:rPr>
        <w:t>ite</w:t>
      </w:r>
    </w:p>
    <w:p w14:paraId="30032970" w14:textId="6198F323" w:rsidR="009759A4" w:rsidRPr="00567B4F" w:rsidRDefault="00EC67E2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>A</w:t>
      </w:r>
      <w:r w:rsidR="00591F63" w:rsidRPr="00567B4F">
        <w:rPr>
          <w:rFonts w:ascii="David" w:hAnsi="David" w:cs="David"/>
        </w:rPr>
        <w:t xml:space="preserve"> recent </w:t>
      </w:r>
      <w:r w:rsidR="009F44C1" w:rsidRPr="00567B4F">
        <w:rPr>
          <w:rFonts w:ascii="David" w:hAnsi="David" w:cs="David"/>
        </w:rPr>
        <w:t xml:space="preserve">(march 2023) </w:t>
      </w:r>
      <w:r w:rsidR="00855E0A" w:rsidRPr="00567B4F">
        <w:rPr>
          <w:rFonts w:ascii="David" w:hAnsi="David" w:cs="David"/>
        </w:rPr>
        <w:t>satellite viewing</w:t>
      </w:r>
      <w:r w:rsidR="00591F63" w:rsidRPr="00567B4F">
        <w:rPr>
          <w:rFonts w:ascii="David" w:hAnsi="David" w:cs="David"/>
        </w:rPr>
        <w:t xml:space="preserve"> of sites located </w:t>
      </w:r>
      <w:r w:rsidR="00944AE7" w:rsidRPr="00567B4F">
        <w:rPr>
          <w:rFonts w:ascii="David" w:hAnsi="David" w:cs="David"/>
        </w:rPr>
        <w:t xml:space="preserve">in Samaria </w:t>
      </w:r>
      <w:r w:rsidR="00591F63" w:rsidRPr="00567B4F">
        <w:rPr>
          <w:rFonts w:ascii="David" w:hAnsi="David" w:cs="David"/>
        </w:rPr>
        <w:t xml:space="preserve">in </w:t>
      </w:r>
      <w:r w:rsidR="00944AE7" w:rsidRPr="00567B4F">
        <w:rPr>
          <w:rFonts w:ascii="David" w:hAnsi="David" w:cs="David"/>
        </w:rPr>
        <w:t xml:space="preserve">a region defined as </w:t>
      </w:r>
      <w:r w:rsidR="00450900" w:rsidRPr="00567B4F">
        <w:rPr>
          <w:rFonts w:ascii="David" w:hAnsi="David" w:cs="David"/>
        </w:rPr>
        <w:t>A</w:t>
      </w:r>
      <w:r w:rsidR="00591F63" w:rsidRPr="00567B4F">
        <w:rPr>
          <w:rFonts w:ascii="David" w:hAnsi="David" w:cs="David"/>
        </w:rPr>
        <w:t xml:space="preserve">rea B according to the Oslo Agreement between Israel and the Palestinian </w:t>
      </w:r>
      <w:r w:rsidR="00944AE7" w:rsidRPr="00567B4F">
        <w:rPr>
          <w:rFonts w:ascii="David" w:hAnsi="David" w:cs="David"/>
        </w:rPr>
        <w:t>authorities (</w:t>
      </w:r>
      <w:r w:rsidR="00F565F9" w:rsidRPr="00567B4F">
        <w:rPr>
          <w:rFonts w:ascii="David" w:hAnsi="David" w:cs="David"/>
        </w:rPr>
        <w:t xml:space="preserve">the area </w:t>
      </w:r>
      <w:r w:rsidR="008C595F" w:rsidRPr="00567B4F">
        <w:rPr>
          <w:rFonts w:ascii="David" w:hAnsi="David" w:cs="David"/>
        </w:rPr>
        <w:t xml:space="preserve">under </w:t>
      </w:r>
      <w:r w:rsidR="00944AE7" w:rsidRPr="00567B4F">
        <w:rPr>
          <w:rFonts w:ascii="David" w:hAnsi="David" w:cs="David"/>
        </w:rPr>
        <w:t xml:space="preserve">civil Palestinian </w:t>
      </w:r>
      <w:bookmarkStart w:id="0" w:name="_Hlk131761542"/>
      <w:r w:rsidR="00944AE7" w:rsidRPr="00567B4F">
        <w:rPr>
          <w:rFonts w:ascii="David" w:hAnsi="David" w:cs="David"/>
        </w:rPr>
        <w:t xml:space="preserve">jurisdiction </w:t>
      </w:r>
      <w:bookmarkEnd w:id="0"/>
      <w:r w:rsidR="008C595F" w:rsidRPr="00567B4F">
        <w:rPr>
          <w:rFonts w:ascii="David" w:hAnsi="David" w:cs="David"/>
        </w:rPr>
        <w:t xml:space="preserve">where </w:t>
      </w:r>
      <w:r w:rsidR="00944AE7" w:rsidRPr="00567B4F">
        <w:rPr>
          <w:rFonts w:ascii="David" w:hAnsi="David" w:cs="David"/>
        </w:rPr>
        <w:t>Israeli archaeologists</w:t>
      </w:r>
      <w:r w:rsidR="008C595F" w:rsidRPr="00567B4F">
        <w:rPr>
          <w:rFonts w:ascii="David" w:hAnsi="David" w:cs="David"/>
        </w:rPr>
        <w:t xml:space="preserve"> are not</w:t>
      </w:r>
      <w:r w:rsidR="00944AE7" w:rsidRPr="00567B4F">
        <w:rPr>
          <w:rFonts w:ascii="David" w:hAnsi="David" w:cs="David"/>
        </w:rPr>
        <w:t xml:space="preserve"> </w:t>
      </w:r>
      <w:r w:rsidR="00F565F9" w:rsidRPr="00567B4F">
        <w:rPr>
          <w:rFonts w:ascii="David" w:hAnsi="David" w:cs="David"/>
        </w:rPr>
        <w:t xml:space="preserve">allowed </w:t>
      </w:r>
      <w:r w:rsidR="00944AE7" w:rsidRPr="00567B4F">
        <w:rPr>
          <w:rFonts w:ascii="David" w:hAnsi="David" w:cs="David"/>
        </w:rPr>
        <w:t>to work</w:t>
      </w:r>
      <w:r w:rsidR="004C5494" w:rsidRPr="00567B4F">
        <w:rPr>
          <w:rFonts w:ascii="David" w:hAnsi="David" w:cs="David"/>
        </w:rPr>
        <w:t xml:space="preserve"> – see in details </w:t>
      </w:r>
      <w:r w:rsidR="009F44C1" w:rsidRPr="00567B4F">
        <w:rPr>
          <w:rFonts w:ascii="David" w:hAnsi="David" w:cs="David"/>
        </w:rPr>
        <w:t xml:space="preserve">the Israeli-Palestinian Interim Agreement on the West Bank and the Gaza Strip, Annex III, Article 2 – </w:t>
      </w:r>
      <w:hyperlink r:id="rId7" w:history="1">
        <w:r w:rsidR="00AF4826" w:rsidRPr="00567B4F">
          <w:rPr>
            <w:rStyle w:val="Hyperlink"/>
            <w:rFonts w:ascii="David" w:hAnsi="David" w:cs="David"/>
          </w:rPr>
          <w:t>https://web.archive.org/web/20021115180646/http://knesset.gov.il/process/docs/heskemb_eng.htm</w:t>
        </w:r>
      </w:hyperlink>
      <w:r w:rsidR="00AF4826" w:rsidRPr="00567B4F">
        <w:rPr>
          <w:rFonts w:ascii="David" w:hAnsi="David" w:cs="David"/>
        </w:rPr>
        <w:t>; Lash et al. 2023</w:t>
      </w:r>
      <w:r w:rsidR="00944AE7" w:rsidRPr="00567B4F">
        <w:rPr>
          <w:rFonts w:ascii="David" w:hAnsi="David" w:cs="David"/>
        </w:rPr>
        <w:t xml:space="preserve">) </w:t>
      </w:r>
      <w:r w:rsidRPr="00567B4F">
        <w:rPr>
          <w:rFonts w:ascii="David" w:hAnsi="David" w:cs="David"/>
        </w:rPr>
        <w:t xml:space="preserve">revealed </w:t>
      </w:r>
      <w:r w:rsidR="00944AE7" w:rsidRPr="00567B4F">
        <w:rPr>
          <w:rFonts w:ascii="David" w:hAnsi="David" w:cs="David"/>
        </w:rPr>
        <w:t xml:space="preserve">major destruction to the site. A new paved road </w:t>
      </w:r>
      <w:r w:rsidR="008C595F" w:rsidRPr="00567B4F">
        <w:rPr>
          <w:rFonts w:ascii="David" w:hAnsi="David" w:cs="David"/>
        </w:rPr>
        <w:t xml:space="preserve">had been </w:t>
      </w:r>
      <w:r w:rsidR="00944AE7" w:rsidRPr="00567B4F">
        <w:rPr>
          <w:rFonts w:ascii="David" w:hAnsi="David" w:cs="David"/>
        </w:rPr>
        <w:t xml:space="preserve">built </w:t>
      </w:r>
      <w:r w:rsidR="00B7578E" w:rsidRPr="00567B4F">
        <w:rPr>
          <w:rFonts w:ascii="David" w:hAnsi="David" w:cs="David"/>
        </w:rPr>
        <w:t xml:space="preserve">across </w:t>
      </w:r>
      <w:r w:rsidR="00944AE7" w:rsidRPr="00567B4F">
        <w:rPr>
          <w:rFonts w:ascii="David" w:hAnsi="David" w:cs="David"/>
        </w:rPr>
        <w:t>the site</w:t>
      </w:r>
      <w:r w:rsidR="008C595F" w:rsidRPr="00567B4F">
        <w:rPr>
          <w:rFonts w:ascii="David" w:hAnsi="David" w:cs="David"/>
        </w:rPr>
        <w:t>,</w:t>
      </w:r>
      <w:r w:rsidR="00944AE7" w:rsidRPr="00567B4F">
        <w:rPr>
          <w:rFonts w:ascii="David" w:hAnsi="David" w:cs="David"/>
        </w:rPr>
        <w:t xml:space="preserve"> </w:t>
      </w:r>
      <w:r w:rsidR="00944AE7" w:rsidRPr="00567B4F">
        <w:rPr>
          <w:rFonts w:ascii="David" w:hAnsi="David" w:cs="David"/>
        </w:rPr>
        <w:lastRenderedPageBreak/>
        <w:t xml:space="preserve">destroying large sections of the architectural remains (Fig. </w:t>
      </w:r>
      <w:r w:rsidR="00BB61B5" w:rsidRPr="00567B4F">
        <w:rPr>
          <w:rFonts w:ascii="David" w:hAnsi="David" w:cs="David"/>
        </w:rPr>
        <w:t>5</w:t>
      </w:r>
      <w:r w:rsidR="00944AE7" w:rsidRPr="00567B4F">
        <w:rPr>
          <w:rFonts w:ascii="David" w:hAnsi="David" w:cs="David"/>
        </w:rPr>
        <w:t xml:space="preserve">). </w:t>
      </w:r>
      <w:r w:rsidR="00381512" w:rsidRPr="00567B4F">
        <w:rPr>
          <w:rFonts w:ascii="David" w:hAnsi="David" w:cs="David"/>
        </w:rPr>
        <w:t>The main architectonical units demolished are the surrounding enclosure wall (</w:t>
      </w:r>
      <w:proofErr w:type="gramStart"/>
      <w:r w:rsidR="008C595F" w:rsidRPr="00567B4F">
        <w:rPr>
          <w:rFonts w:ascii="David" w:hAnsi="David" w:cs="David"/>
        </w:rPr>
        <w:t>completely destroyed</w:t>
      </w:r>
      <w:proofErr w:type="gramEnd"/>
      <w:r w:rsidR="00381512" w:rsidRPr="00567B4F">
        <w:rPr>
          <w:rFonts w:ascii="David" w:hAnsi="David" w:cs="David"/>
        </w:rPr>
        <w:t xml:space="preserve"> in the northwest and southeast) and </w:t>
      </w:r>
      <w:r w:rsidR="009F44C1" w:rsidRPr="00567B4F">
        <w:rPr>
          <w:rFonts w:ascii="David" w:hAnsi="David" w:cs="David"/>
        </w:rPr>
        <w:t>some of</w:t>
      </w:r>
      <w:r w:rsidR="00381512" w:rsidRPr="00567B4F">
        <w:rPr>
          <w:rFonts w:ascii="David" w:hAnsi="David" w:cs="David"/>
        </w:rPr>
        <w:t xml:space="preserve"> the structures </w:t>
      </w:r>
      <w:r w:rsidR="009759A4" w:rsidRPr="00567B4F">
        <w:rPr>
          <w:rFonts w:ascii="David" w:hAnsi="David" w:cs="David"/>
        </w:rPr>
        <w:t xml:space="preserve">recorded in the survey </w:t>
      </w:r>
      <w:r w:rsidR="00381512" w:rsidRPr="00567B4F">
        <w:rPr>
          <w:rFonts w:ascii="David" w:hAnsi="David" w:cs="David"/>
        </w:rPr>
        <w:t xml:space="preserve">inside </w:t>
      </w:r>
      <w:r w:rsidR="009759A4" w:rsidRPr="00567B4F">
        <w:rPr>
          <w:rFonts w:ascii="David" w:hAnsi="David" w:cs="David"/>
        </w:rPr>
        <w:t xml:space="preserve">and outside </w:t>
      </w:r>
      <w:r w:rsidR="00381512" w:rsidRPr="00567B4F">
        <w:rPr>
          <w:rFonts w:ascii="David" w:hAnsi="David" w:cs="David"/>
        </w:rPr>
        <w:t>the enclosure (</w:t>
      </w:r>
      <w:r w:rsidR="00EA12A8" w:rsidRPr="00567B4F">
        <w:rPr>
          <w:rFonts w:ascii="David" w:hAnsi="David" w:cs="David"/>
        </w:rPr>
        <w:t xml:space="preserve">e.g. </w:t>
      </w:r>
      <w:r w:rsidR="009F44C1" w:rsidRPr="00567B4F">
        <w:rPr>
          <w:rFonts w:ascii="David" w:hAnsi="David" w:cs="David"/>
        </w:rPr>
        <w:t xml:space="preserve">parts of the </w:t>
      </w:r>
      <w:r w:rsidR="00381512" w:rsidRPr="00567B4F">
        <w:rPr>
          <w:rFonts w:ascii="David" w:hAnsi="David" w:cs="David"/>
        </w:rPr>
        <w:t>rampart</w:t>
      </w:r>
      <w:r w:rsidR="00EA12A8" w:rsidRPr="00567B4F">
        <w:rPr>
          <w:rFonts w:ascii="David" w:hAnsi="David" w:cs="David"/>
        </w:rPr>
        <w:t xml:space="preserve"> and</w:t>
      </w:r>
      <w:r w:rsidR="00381512" w:rsidRPr="00567B4F">
        <w:rPr>
          <w:rFonts w:ascii="David" w:hAnsi="David" w:cs="David"/>
        </w:rPr>
        <w:t xml:space="preserve"> the rounded structure). </w:t>
      </w:r>
      <w:r w:rsidR="00EA12A8" w:rsidRPr="00567B4F">
        <w:rPr>
          <w:rFonts w:ascii="David" w:hAnsi="David" w:cs="David"/>
        </w:rPr>
        <w:t>L</w:t>
      </w:r>
      <w:r w:rsidR="009F44C1" w:rsidRPr="00567B4F">
        <w:rPr>
          <w:rFonts w:ascii="David" w:hAnsi="David" w:cs="David"/>
        </w:rPr>
        <w:t xml:space="preserve">ater </w:t>
      </w:r>
      <w:r w:rsidR="00EA12A8" w:rsidRPr="00567B4F">
        <w:rPr>
          <w:rFonts w:ascii="David" w:hAnsi="David" w:cs="David"/>
        </w:rPr>
        <w:t xml:space="preserve">satellite viewing (end of 2023) </w:t>
      </w:r>
      <w:r w:rsidR="00B7578E" w:rsidRPr="00567B4F">
        <w:rPr>
          <w:rFonts w:ascii="David" w:hAnsi="David" w:cs="David"/>
        </w:rPr>
        <w:t xml:space="preserve">shows that this </w:t>
      </w:r>
      <w:r w:rsidR="009759A4" w:rsidRPr="00567B4F">
        <w:rPr>
          <w:rFonts w:ascii="David" w:hAnsi="David" w:cs="David"/>
        </w:rPr>
        <w:t xml:space="preserve">is not the end of the destruction – </w:t>
      </w:r>
      <w:r w:rsidR="00EA12A8" w:rsidRPr="00567B4F">
        <w:rPr>
          <w:rFonts w:ascii="David" w:hAnsi="David" w:cs="David"/>
        </w:rPr>
        <w:t xml:space="preserve">large domestic villas are being </w:t>
      </w:r>
      <w:r w:rsidR="009759A4" w:rsidRPr="00567B4F">
        <w:rPr>
          <w:rFonts w:ascii="David" w:hAnsi="David" w:cs="David"/>
        </w:rPr>
        <w:t xml:space="preserve">built on the site </w:t>
      </w:r>
      <w:r w:rsidR="00EA12A8" w:rsidRPr="00567B4F">
        <w:rPr>
          <w:rFonts w:ascii="David" w:hAnsi="David" w:cs="David"/>
        </w:rPr>
        <w:t xml:space="preserve">(Fig. 6) </w:t>
      </w:r>
      <w:r w:rsidR="009759A4" w:rsidRPr="00567B4F">
        <w:rPr>
          <w:rFonts w:ascii="David" w:hAnsi="David" w:cs="David"/>
        </w:rPr>
        <w:t xml:space="preserve">and </w:t>
      </w:r>
      <w:r w:rsidR="00EA12A8" w:rsidRPr="00567B4F">
        <w:rPr>
          <w:rFonts w:ascii="David" w:hAnsi="David" w:cs="David"/>
        </w:rPr>
        <w:t>will destroy</w:t>
      </w:r>
      <w:r w:rsidR="009759A4" w:rsidRPr="00567B4F">
        <w:rPr>
          <w:rFonts w:ascii="David" w:hAnsi="David" w:cs="David"/>
        </w:rPr>
        <w:t xml:space="preserve"> </w:t>
      </w:r>
      <w:r w:rsidRPr="00567B4F">
        <w:rPr>
          <w:rFonts w:ascii="David" w:hAnsi="David" w:cs="David"/>
        </w:rPr>
        <w:t xml:space="preserve">what is left of </w:t>
      </w:r>
      <w:r w:rsidR="009759A4" w:rsidRPr="00567B4F">
        <w:rPr>
          <w:rFonts w:ascii="David" w:hAnsi="David" w:cs="David"/>
        </w:rPr>
        <w:t xml:space="preserve">the ancient remains. </w:t>
      </w:r>
    </w:p>
    <w:p w14:paraId="04596FDA" w14:textId="0FFB6A92" w:rsidR="00D211EE" w:rsidRPr="00567B4F" w:rsidRDefault="00944AE7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No signs of any salvage activity were witnessed </w:t>
      </w:r>
      <w:r w:rsidR="00C543A3" w:rsidRPr="00567B4F">
        <w:rPr>
          <w:rFonts w:ascii="David" w:hAnsi="David" w:cs="David"/>
        </w:rPr>
        <w:t xml:space="preserve">or reported, </w:t>
      </w:r>
      <w:r w:rsidRPr="00567B4F">
        <w:rPr>
          <w:rFonts w:ascii="David" w:hAnsi="David" w:cs="David"/>
        </w:rPr>
        <w:t xml:space="preserve">prior to, or during the </w:t>
      </w:r>
      <w:r w:rsidR="00EA12A8" w:rsidRPr="00567B4F">
        <w:rPr>
          <w:rFonts w:ascii="David" w:hAnsi="David" w:cs="David"/>
        </w:rPr>
        <w:t>construction</w:t>
      </w:r>
      <w:r w:rsidRPr="00567B4F">
        <w:rPr>
          <w:rFonts w:ascii="David" w:hAnsi="David" w:cs="David"/>
        </w:rPr>
        <w:t xml:space="preserve">. </w:t>
      </w:r>
      <w:r w:rsidR="00C543A3" w:rsidRPr="00567B4F">
        <w:rPr>
          <w:rFonts w:ascii="David" w:hAnsi="David" w:cs="David"/>
        </w:rPr>
        <w:t>Unfortunately</w:t>
      </w:r>
      <w:r w:rsidRPr="00567B4F">
        <w:rPr>
          <w:rFonts w:ascii="David" w:hAnsi="David" w:cs="David"/>
        </w:rPr>
        <w:t xml:space="preserve">, it seems that no one is interested </w:t>
      </w:r>
      <w:r w:rsidR="00855E0A" w:rsidRPr="00567B4F">
        <w:rPr>
          <w:rFonts w:ascii="David" w:hAnsi="David" w:cs="David"/>
        </w:rPr>
        <w:t>in</w:t>
      </w:r>
      <w:r w:rsidRPr="00567B4F">
        <w:rPr>
          <w:rFonts w:ascii="David" w:hAnsi="David" w:cs="David"/>
        </w:rPr>
        <w:t xml:space="preserve"> salvaging this important site</w:t>
      </w:r>
      <w:r w:rsidR="00855E0A" w:rsidRPr="00567B4F">
        <w:rPr>
          <w:rFonts w:ascii="David" w:hAnsi="David" w:cs="David"/>
        </w:rPr>
        <w:t>,</w:t>
      </w:r>
      <w:r w:rsidRPr="00567B4F">
        <w:rPr>
          <w:rFonts w:ascii="David" w:hAnsi="David" w:cs="David"/>
        </w:rPr>
        <w:t xml:space="preserve"> or at least researching it before it is demolished.</w:t>
      </w:r>
    </w:p>
    <w:p w14:paraId="7624C094" w14:textId="77777777" w:rsidR="00FA6F39" w:rsidRPr="00567B4F" w:rsidRDefault="00FA6F39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  <w:b/>
          <w:bCs/>
        </w:rPr>
      </w:pPr>
    </w:p>
    <w:p w14:paraId="7AFCEB6B" w14:textId="268D30D2" w:rsidR="00450900" w:rsidRPr="00567B4F" w:rsidRDefault="00D211EE" w:rsidP="00567B4F">
      <w:pPr>
        <w:bidi w:val="0"/>
        <w:spacing w:line="480" w:lineRule="auto"/>
        <w:ind w:left="0"/>
        <w:jc w:val="both"/>
        <w:rPr>
          <w:rFonts w:ascii="David" w:hAnsi="David" w:cs="David"/>
          <w:b/>
          <w:bCs/>
          <w:sz w:val="28"/>
          <w:szCs w:val="28"/>
        </w:rPr>
      </w:pPr>
      <w:r w:rsidRPr="00567B4F">
        <w:rPr>
          <w:rFonts w:ascii="David" w:hAnsi="David" w:cs="David"/>
          <w:b/>
          <w:bCs/>
          <w:sz w:val="28"/>
          <w:szCs w:val="28"/>
        </w:rPr>
        <w:t xml:space="preserve">Discussion – what </w:t>
      </w:r>
      <w:r w:rsidR="008C595F" w:rsidRPr="00567B4F">
        <w:rPr>
          <w:rFonts w:ascii="David" w:hAnsi="David" w:cs="David"/>
          <w:b/>
          <w:bCs/>
          <w:sz w:val="28"/>
          <w:szCs w:val="28"/>
        </w:rPr>
        <w:t xml:space="preserve">can </w:t>
      </w:r>
      <w:r w:rsidRPr="00567B4F">
        <w:rPr>
          <w:rFonts w:ascii="David" w:hAnsi="David" w:cs="David"/>
          <w:b/>
          <w:bCs/>
          <w:sz w:val="28"/>
          <w:szCs w:val="28"/>
        </w:rPr>
        <w:t>we do</w:t>
      </w:r>
    </w:p>
    <w:p w14:paraId="339BFCC7" w14:textId="1F38C592" w:rsidR="0082188A" w:rsidRPr="00567B4F" w:rsidRDefault="00D211EE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>El-'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="00944AE7" w:rsidRPr="00567B4F">
        <w:rPr>
          <w:rFonts w:ascii="David" w:hAnsi="David" w:cs="David"/>
        </w:rPr>
        <w:t xml:space="preserve"> </w:t>
      </w:r>
      <w:r w:rsidR="0082188A" w:rsidRPr="00567B4F">
        <w:rPr>
          <w:rFonts w:ascii="David" w:hAnsi="David" w:cs="David"/>
        </w:rPr>
        <w:t xml:space="preserve">is unfortunately not alone. Many sites were damaged or destroyed in the last decade in the region, mainly by massive looting activities or by unsupervised constructions (e.g. the </w:t>
      </w:r>
      <w:proofErr w:type="spellStart"/>
      <w:r w:rsidR="0082188A" w:rsidRPr="00567B4F">
        <w:rPr>
          <w:rFonts w:ascii="David" w:hAnsi="David" w:cs="David"/>
        </w:rPr>
        <w:t>Dahr</w:t>
      </w:r>
      <w:proofErr w:type="spellEnd"/>
      <w:r w:rsidR="0082188A" w:rsidRPr="00567B4F">
        <w:rPr>
          <w:rFonts w:ascii="David" w:hAnsi="David" w:cs="David"/>
        </w:rPr>
        <w:t xml:space="preserve"> </w:t>
      </w:r>
      <w:proofErr w:type="spellStart"/>
      <w:r w:rsidR="0082188A" w:rsidRPr="00567B4F">
        <w:rPr>
          <w:rFonts w:ascii="David" w:hAnsi="David" w:cs="David"/>
        </w:rPr>
        <w:t>Mirzbaneh</w:t>
      </w:r>
      <w:proofErr w:type="spellEnd"/>
      <w:r w:rsidR="0082188A" w:rsidRPr="00567B4F">
        <w:rPr>
          <w:rFonts w:ascii="David" w:hAnsi="David" w:cs="David"/>
        </w:rPr>
        <w:t xml:space="preserve"> Tumulus – Bar 2020</w:t>
      </w:r>
      <w:r w:rsidR="005242AF" w:rsidRPr="00567B4F">
        <w:rPr>
          <w:rFonts w:ascii="David" w:hAnsi="David" w:cs="David"/>
        </w:rPr>
        <w:t xml:space="preserve">; The Arumah Fortress – Raviv and </w:t>
      </w:r>
      <w:proofErr w:type="spellStart"/>
      <w:r w:rsidR="005242AF" w:rsidRPr="00567B4F">
        <w:rPr>
          <w:rFonts w:ascii="David" w:hAnsi="David" w:cs="David"/>
        </w:rPr>
        <w:t>Zissu</w:t>
      </w:r>
      <w:proofErr w:type="spellEnd"/>
      <w:r w:rsidR="005242AF" w:rsidRPr="00567B4F">
        <w:rPr>
          <w:rFonts w:ascii="David" w:hAnsi="David" w:cs="David"/>
        </w:rPr>
        <w:t xml:space="preserve"> 2019; </w:t>
      </w:r>
      <w:r w:rsidR="0082188A" w:rsidRPr="00567B4F">
        <w:rPr>
          <w:rFonts w:ascii="David" w:hAnsi="David" w:cs="David"/>
        </w:rPr>
        <w:t>or</w:t>
      </w:r>
      <w:r w:rsidR="005242AF" w:rsidRPr="00567B4F">
        <w:rPr>
          <w:rFonts w:ascii="David" w:hAnsi="David" w:cs="David"/>
        </w:rPr>
        <w:t xml:space="preserve"> another view from </w:t>
      </w:r>
      <w:proofErr w:type="spellStart"/>
      <w:r w:rsidR="005242AF" w:rsidRPr="00567B4F">
        <w:rPr>
          <w:rFonts w:ascii="David" w:hAnsi="David" w:cs="David"/>
        </w:rPr>
        <w:t>Kafr</w:t>
      </w:r>
      <w:proofErr w:type="spellEnd"/>
      <w:r w:rsidR="005242AF" w:rsidRPr="00567B4F">
        <w:rPr>
          <w:rFonts w:ascii="David" w:hAnsi="David" w:cs="David"/>
        </w:rPr>
        <w:t xml:space="preserve"> Shiyan – Al-</w:t>
      </w:r>
      <w:proofErr w:type="spellStart"/>
      <w:r w:rsidR="005242AF" w:rsidRPr="00567B4F">
        <w:rPr>
          <w:rFonts w:ascii="David" w:hAnsi="David" w:cs="David"/>
        </w:rPr>
        <w:t>Houdalieh</w:t>
      </w:r>
      <w:proofErr w:type="spellEnd"/>
      <w:r w:rsidR="005242AF" w:rsidRPr="00567B4F">
        <w:rPr>
          <w:rFonts w:ascii="David" w:hAnsi="David" w:cs="David"/>
        </w:rPr>
        <w:t xml:space="preserve"> and </w:t>
      </w:r>
      <w:proofErr w:type="spellStart"/>
      <w:r w:rsidR="005242AF" w:rsidRPr="00567B4F">
        <w:rPr>
          <w:rFonts w:ascii="David" w:hAnsi="David" w:cs="David"/>
        </w:rPr>
        <w:t>Tawafsha</w:t>
      </w:r>
      <w:proofErr w:type="spellEnd"/>
      <w:r w:rsidR="005242AF" w:rsidRPr="00567B4F">
        <w:rPr>
          <w:rFonts w:ascii="David" w:hAnsi="David" w:cs="David"/>
        </w:rPr>
        <w:t xml:space="preserve"> 2017</w:t>
      </w:r>
      <w:r w:rsidR="00EF1B44" w:rsidRPr="00567B4F">
        <w:rPr>
          <w:rFonts w:ascii="David" w:hAnsi="David" w:cs="David"/>
        </w:rPr>
        <w:t>; and see also Gutman et al. 2021; Lash et al. 2023: 907</w:t>
      </w:r>
      <w:r w:rsidR="0082188A" w:rsidRPr="00567B4F">
        <w:rPr>
          <w:rFonts w:ascii="David" w:hAnsi="David" w:cs="David"/>
        </w:rPr>
        <w:t xml:space="preserve">). </w:t>
      </w:r>
    </w:p>
    <w:p w14:paraId="53E0593D" w14:textId="0EC833B5" w:rsidR="00855E0A" w:rsidRPr="00567B4F" w:rsidRDefault="0082188A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>El-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 xml:space="preserve"> </w:t>
      </w:r>
      <w:r w:rsidR="00944AE7" w:rsidRPr="00567B4F">
        <w:rPr>
          <w:rFonts w:ascii="David" w:hAnsi="David" w:cs="David"/>
        </w:rPr>
        <w:t>was published in Hebrew (</w:t>
      </w:r>
      <w:proofErr w:type="spellStart"/>
      <w:r w:rsidR="00944AE7" w:rsidRPr="00567B4F">
        <w:rPr>
          <w:rFonts w:ascii="David" w:hAnsi="David" w:cs="David"/>
        </w:rPr>
        <w:t>Zertal</w:t>
      </w:r>
      <w:proofErr w:type="spellEnd"/>
      <w:r w:rsidR="00944AE7" w:rsidRPr="00567B4F">
        <w:rPr>
          <w:rFonts w:ascii="David" w:hAnsi="David" w:cs="David"/>
        </w:rPr>
        <w:t xml:space="preserve"> </w:t>
      </w:r>
      <w:r w:rsidR="00855E0A" w:rsidRPr="00567B4F">
        <w:rPr>
          <w:rFonts w:ascii="David" w:hAnsi="David" w:cs="David"/>
        </w:rPr>
        <w:t>1996</w:t>
      </w:r>
      <w:r w:rsidR="00D211EE" w:rsidRPr="00567B4F">
        <w:rPr>
          <w:rFonts w:ascii="David" w:hAnsi="David" w:cs="David"/>
        </w:rPr>
        <w:t>: site 160</w:t>
      </w:r>
      <w:r w:rsidR="00944AE7" w:rsidRPr="00567B4F">
        <w:rPr>
          <w:rFonts w:ascii="David" w:hAnsi="David" w:cs="David"/>
        </w:rPr>
        <w:t>) and in English (</w:t>
      </w:r>
      <w:proofErr w:type="spellStart"/>
      <w:r w:rsidR="00944AE7" w:rsidRPr="00567B4F">
        <w:rPr>
          <w:rFonts w:ascii="David" w:hAnsi="David" w:cs="David"/>
        </w:rPr>
        <w:t>Zertal</w:t>
      </w:r>
      <w:proofErr w:type="spellEnd"/>
      <w:r w:rsidR="00944AE7" w:rsidRPr="00567B4F">
        <w:rPr>
          <w:rFonts w:ascii="David" w:hAnsi="David" w:cs="David"/>
        </w:rPr>
        <w:t xml:space="preserve"> 2008</w:t>
      </w:r>
      <w:r w:rsidR="00D211EE" w:rsidRPr="00567B4F">
        <w:rPr>
          <w:rFonts w:ascii="David" w:hAnsi="David" w:cs="David"/>
        </w:rPr>
        <w:t>: site 160</w:t>
      </w:r>
      <w:r w:rsidR="00944AE7" w:rsidRPr="00567B4F">
        <w:rPr>
          <w:rFonts w:ascii="David" w:hAnsi="David" w:cs="David"/>
        </w:rPr>
        <w:t xml:space="preserve">) </w:t>
      </w:r>
      <w:r w:rsidR="00596559" w:rsidRPr="00567B4F">
        <w:rPr>
          <w:rFonts w:ascii="David" w:hAnsi="David" w:cs="David"/>
        </w:rPr>
        <w:t>in</w:t>
      </w:r>
      <w:r w:rsidR="00944AE7" w:rsidRPr="00567B4F">
        <w:rPr>
          <w:rFonts w:ascii="David" w:hAnsi="David" w:cs="David"/>
        </w:rPr>
        <w:t xml:space="preserve"> Volume 2 of the MHCS. </w:t>
      </w:r>
      <w:r w:rsidR="00855E0A" w:rsidRPr="00567B4F">
        <w:rPr>
          <w:rFonts w:ascii="David" w:hAnsi="David" w:cs="David"/>
        </w:rPr>
        <w:t xml:space="preserve">The MHCS is the most detailed data </w:t>
      </w:r>
      <w:r w:rsidR="00EC67E2" w:rsidRPr="00567B4F">
        <w:rPr>
          <w:rFonts w:ascii="David" w:hAnsi="David" w:cs="David"/>
        </w:rPr>
        <w:t xml:space="preserve">source </w:t>
      </w:r>
      <w:r w:rsidR="00855E0A" w:rsidRPr="00567B4F">
        <w:rPr>
          <w:rFonts w:ascii="David" w:hAnsi="David" w:cs="David"/>
        </w:rPr>
        <w:t xml:space="preserve">on the archaeology of Samaria and the Jordan Valley from the earliest prehistoric periods to World War </w:t>
      </w:r>
      <w:r w:rsidR="000759FF" w:rsidRPr="00567B4F">
        <w:rPr>
          <w:rFonts w:ascii="David" w:hAnsi="David" w:cs="David"/>
        </w:rPr>
        <w:t>One</w:t>
      </w:r>
      <w:r w:rsidR="00855E0A" w:rsidRPr="00567B4F">
        <w:rPr>
          <w:rFonts w:ascii="David" w:hAnsi="David" w:cs="David"/>
        </w:rPr>
        <w:t xml:space="preserve">. </w:t>
      </w:r>
      <w:r w:rsidR="008C4D86" w:rsidRPr="00567B4F">
        <w:rPr>
          <w:rFonts w:ascii="David" w:hAnsi="David" w:cs="David"/>
        </w:rPr>
        <w:t>The results of th</w:t>
      </w:r>
      <w:r w:rsidR="00046A7D" w:rsidRPr="00567B4F">
        <w:rPr>
          <w:rFonts w:ascii="David" w:hAnsi="David" w:cs="David"/>
        </w:rPr>
        <w:t xml:space="preserve">is more-than </w:t>
      </w:r>
      <w:r w:rsidR="00AF4826" w:rsidRPr="00567B4F">
        <w:rPr>
          <w:rFonts w:ascii="David" w:hAnsi="David" w:cs="David"/>
        </w:rPr>
        <w:t>45-year</w:t>
      </w:r>
      <w:r w:rsidR="008C4D86" w:rsidRPr="00567B4F">
        <w:rPr>
          <w:rFonts w:ascii="David" w:hAnsi="David" w:cs="David"/>
        </w:rPr>
        <w:t xml:space="preserve"> survey </w:t>
      </w:r>
      <w:r w:rsidR="00B7578E" w:rsidRPr="00567B4F">
        <w:rPr>
          <w:rFonts w:ascii="David" w:hAnsi="David" w:cs="David"/>
        </w:rPr>
        <w:t xml:space="preserve">have been </w:t>
      </w:r>
      <w:r w:rsidR="008C4D86" w:rsidRPr="00567B4F">
        <w:rPr>
          <w:rFonts w:ascii="David" w:hAnsi="David" w:cs="David"/>
        </w:rPr>
        <w:t xml:space="preserve">published in a </w:t>
      </w:r>
      <w:r w:rsidR="00855E0A" w:rsidRPr="00567B4F">
        <w:rPr>
          <w:rFonts w:ascii="David" w:hAnsi="David" w:cs="David"/>
        </w:rPr>
        <w:t>series</w:t>
      </w:r>
      <w:r w:rsidR="008C4D86" w:rsidRPr="00567B4F">
        <w:rPr>
          <w:rFonts w:ascii="David" w:hAnsi="David" w:cs="David"/>
        </w:rPr>
        <w:t xml:space="preserve"> (</w:t>
      </w:r>
      <w:proofErr w:type="spellStart"/>
      <w:r w:rsidR="00FF6529" w:rsidRPr="00567B4F">
        <w:rPr>
          <w:rFonts w:ascii="David" w:hAnsi="David" w:cs="David"/>
        </w:rPr>
        <w:t>Zertal</w:t>
      </w:r>
      <w:proofErr w:type="spellEnd"/>
      <w:r w:rsidR="00FF6529" w:rsidRPr="00567B4F">
        <w:rPr>
          <w:rFonts w:ascii="David" w:hAnsi="David" w:cs="David"/>
        </w:rPr>
        <w:t xml:space="preserve"> 2004; 2008; </w:t>
      </w:r>
      <w:proofErr w:type="spellStart"/>
      <w:r w:rsidR="00FF6529" w:rsidRPr="00567B4F">
        <w:rPr>
          <w:rFonts w:ascii="David" w:hAnsi="David" w:cs="David"/>
        </w:rPr>
        <w:t>Zertal</w:t>
      </w:r>
      <w:proofErr w:type="spellEnd"/>
      <w:r w:rsidR="00FF6529" w:rsidRPr="00567B4F">
        <w:rPr>
          <w:rFonts w:ascii="David" w:hAnsi="David" w:cs="David"/>
        </w:rPr>
        <w:t xml:space="preserve"> and </w:t>
      </w:r>
      <w:proofErr w:type="spellStart"/>
      <w:r w:rsidR="00FF6529" w:rsidRPr="00567B4F">
        <w:rPr>
          <w:rFonts w:ascii="David" w:hAnsi="David" w:cs="David"/>
        </w:rPr>
        <w:t>Mirkam</w:t>
      </w:r>
      <w:proofErr w:type="spellEnd"/>
      <w:r w:rsidR="00FF6529" w:rsidRPr="00567B4F">
        <w:rPr>
          <w:rFonts w:ascii="David" w:hAnsi="David" w:cs="David"/>
        </w:rPr>
        <w:t xml:space="preserve"> 2016; </w:t>
      </w:r>
      <w:proofErr w:type="spellStart"/>
      <w:r w:rsidR="00FF6529" w:rsidRPr="00567B4F">
        <w:rPr>
          <w:rFonts w:ascii="David" w:hAnsi="David" w:cs="David"/>
        </w:rPr>
        <w:t>Zertal</w:t>
      </w:r>
      <w:proofErr w:type="spellEnd"/>
      <w:r w:rsidR="00FF6529" w:rsidRPr="00567B4F">
        <w:rPr>
          <w:rFonts w:ascii="David" w:hAnsi="David" w:cs="David"/>
        </w:rPr>
        <w:t xml:space="preserve"> and Bar 2017; 2019; 2021; 2022; Bar and </w:t>
      </w:r>
      <w:proofErr w:type="spellStart"/>
      <w:r w:rsidR="00FF6529" w:rsidRPr="00567B4F">
        <w:rPr>
          <w:rFonts w:ascii="David" w:hAnsi="David" w:cs="David"/>
        </w:rPr>
        <w:t>Zertal</w:t>
      </w:r>
      <w:proofErr w:type="spellEnd"/>
      <w:r w:rsidR="00FF6529" w:rsidRPr="00567B4F">
        <w:rPr>
          <w:rFonts w:ascii="David" w:hAnsi="David" w:cs="David"/>
        </w:rPr>
        <w:t xml:space="preserve"> 2020; 2023</w:t>
      </w:r>
      <w:proofErr w:type="gramStart"/>
      <w:r w:rsidR="008C4D86" w:rsidRPr="00567B4F">
        <w:rPr>
          <w:rFonts w:ascii="David" w:hAnsi="David" w:cs="David"/>
        </w:rPr>
        <w:t>)</w:t>
      </w:r>
      <w:r w:rsidR="00046A7D" w:rsidRPr="00567B4F">
        <w:rPr>
          <w:rFonts w:ascii="David" w:hAnsi="David" w:cs="David"/>
        </w:rPr>
        <w:t>,</w:t>
      </w:r>
      <w:r w:rsidR="00855E0A" w:rsidRPr="00567B4F">
        <w:rPr>
          <w:rFonts w:ascii="David" w:hAnsi="David" w:cs="David"/>
        </w:rPr>
        <w:t xml:space="preserve"> </w:t>
      </w:r>
      <w:r w:rsidR="008C4D86" w:rsidRPr="00567B4F">
        <w:rPr>
          <w:rFonts w:ascii="David" w:hAnsi="David" w:cs="David"/>
        </w:rPr>
        <w:t>and</w:t>
      </w:r>
      <w:proofErr w:type="gramEnd"/>
      <w:r w:rsidR="008C4D86" w:rsidRPr="00567B4F">
        <w:rPr>
          <w:rFonts w:ascii="David" w:hAnsi="David" w:cs="David"/>
        </w:rPr>
        <w:t xml:space="preserve"> can be </w:t>
      </w:r>
      <w:r w:rsidR="00855E0A" w:rsidRPr="00567B4F">
        <w:rPr>
          <w:rFonts w:ascii="David" w:hAnsi="David" w:cs="David"/>
        </w:rPr>
        <w:t xml:space="preserve">found in almost every library dealing with the archaeology of the </w:t>
      </w:r>
      <w:r w:rsidR="00046A7D" w:rsidRPr="00567B4F">
        <w:rPr>
          <w:rFonts w:ascii="David" w:hAnsi="David" w:cs="David"/>
        </w:rPr>
        <w:t>L</w:t>
      </w:r>
      <w:r w:rsidR="00855E0A" w:rsidRPr="00567B4F">
        <w:rPr>
          <w:rFonts w:ascii="David" w:hAnsi="David" w:cs="David"/>
        </w:rPr>
        <w:t>evant</w:t>
      </w:r>
      <w:r w:rsidR="00C543A3" w:rsidRPr="00567B4F">
        <w:rPr>
          <w:rFonts w:ascii="David" w:hAnsi="David" w:cs="David"/>
        </w:rPr>
        <w:t>,</w:t>
      </w:r>
      <w:r w:rsidR="00855E0A" w:rsidRPr="00567B4F">
        <w:rPr>
          <w:rFonts w:ascii="David" w:hAnsi="David" w:cs="David"/>
        </w:rPr>
        <w:t xml:space="preserve"> and in </w:t>
      </w:r>
      <w:r w:rsidR="00C543A3" w:rsidRPr="00567B4F">
        <w:rPr>
          <w:rFonts w:ascii="David" w:hAnsi="David" w:cs="David"/>
        </w:rPr>
        <w:t xml:space="preserve">major </w:t>
      </w:r>
      <w:r w:rsidR="00450900" w:rsidRPr="00567B4F">
        <w:rPr>
          <w:rFonts w:ascii="David" w:hAnsi="David" w:cs="David"/>
        </w:rPr>
        <w:t xml:space="preserve">archaeological </w:t>
      </w:r>
      <w:r w:rsidR="00855E0A" w:rsidRPr="00567B4F">
        <w:rPr>
          <w:rFonts w:ascii="David" w:hAnsi="David" w:cs="David"/>
        </w:rPr>
        <w:t>institutions worldwide.</w:t>
      </w:r>
      <w:r w:rsidR="00450900" w:rsidRPr="00567B4F">
        <w:rPr>
          <w:rFonts w:ascii="David" w:hAnsi="David" w:cs="David"/>
        </w:rPr>
        <w:t xml:space="preserve"> </w:t>
      </w:r>
      <w:r w:rsidR="00EA12A8" w:rsidRPr="00567B4F">
        <w:rPr>
          <w:rFonts w:ascii="David" w:hAnsi="David" w:cs="David"/>
        </w:rPr>
        <w:t xml:space="preserve">Since the archeological data was fully published, </w:t>
      </w:r>
      <w:r w:rsidR="00450900" w:rsidRPr="00567B4F">
        <w:rPr>
          <w:rFonts w:ascii="David" w:hAnsi="David" w:cs="David"/>
        </w:rPr>
        <w:t xml:space="preserve">I </w:t>
      </w:r>
      <w:r w:rsidR="00825A0C" w:rsidRPr="00567B4F">
        <w:rPr>
          <w:rFonts w:ascii="David" w:hAnsi="David" w:cs="David"/>
        </w:rPr>
        <w:t>expect</w:t>
      </w:r>
      <w:r w:rsidR="00450900" w:rsidRPr="00567B4F">
        <w:rPr>
          <w:rFonts w:ascii="David" w:hAnsi="David" w:cs="David"/>
        </w:rPr>
        <w:t xml:space="preserve"> the </w:t>
      </w:r>
      <w:r w:rsidR="00596559" w:rsidRPr="00567B4F">
        <w:rPr>
          <w:rFonts w:ascii="David" w:hAnsi="David" w:cs="David"/>
        </w:rPr>
        <w:t xml:space="preserve">Antiquities Authorities of the </w:t>
      </w:r>
      <w:r w:rsidR="00450900" w:rsidRPr="00567B4F">
        <w:rPr>
          <w:rFonts w:ascii="David" w:hAnsi="David" w:cs="David"/>
        </w:rPr>
        <w:t xml:space="preserve">Palestinian </w:t>
      </w:r>
      <w:r w:rsidR="00D211EE" w:rsidRPr="00567B4F">
        <w:rPr>
          <w:rFonts w:ascii="David" w:hAnsi="David" w:cs="David"/>
        </w:rPr>
        <w:t>regime</w:t>
      </w:r>
      <w:r w:rsidR="00450900" w:rsidRPr="00567B4F">
        <w:rPr>
          <w:rFonts w:ascii="David" w:hAnsi="David" w:cs="David"/>
        </w:rPr>
        <w:t xml:space="preserve"> </w:t>
      </w:r>
      <w:r w:rsidR="009759A4" w:rsidRPr="00567B4F">
        <w:rPr>
          <w:rFonts w:ascii="David" w:hAnsi="David" w:cs="David"/>
        </w:rPr>
        <w:t>to</w:t>
      </w:r>
      <w:r w:rsidR="00450900" w:rsidRPr="00567B4F">
        <w:rPr>
          <w:rFonts w:ascii="David" w:hAnsi="David" w:cs="David"/>
        </w:rPr>
        <w:t xml:space="preserve"> </w:t>
      </w:r>
      <w:r w:rsidR="009759A4" w:rsidRPr="00567B4F">
        <w:rPr>
          <w:rFonts w:ascii="David" w:hAnsi="David" w:cs="David"/>
        </w:rPr>
        <w:t xml:space="preserve">use the detailed data to rescue </w:t>
      </w:r>
      <w:r w:rsidR="00EA12A8" w:rsidRPr="00567B4F">
        <w:rPr>
          <w:rFonts w:ascii="David" w:hAnsi="David" w:cs="David"/>
        </w:rPr>
        <w:t xml:space="preserve">this site and </w:t>
      </w:r>
      <w:r w:rsidR="009759A4" w:rsidRPr="00567B4F">
        <w:rPr>
          <w:rFonts w:ascii="David" w:hAnsi="David" w:cs="David"/>
        </w:rPr>
        <w:t>additional ancient sites from destruction in the area under their control</w:t>
      </w:r>
      <w:r w:rsidR="00450900" w:rsidRPr="00567B4F">
        <w:rPr>
          <w:rFonts w:ascii="David" w:hAnsi="David" w:cs="David"/>
        </w:rPr>
        <w:t>.</w:t>
      </w:r>
    </w:p>
    <w:p w14:paraId="60CC4C41" w14:textId="2198C531" w:rsidR="00D211EE" w:rsidRPr="00567B4F" w:rsidRDefault="00855E0A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>Th</w:t>
      </w:r>
      <w:r w:rsidR="000759FF" w:rsidRPr="00567B4F">
        <w:rPr>
          <w:rFonts w:ascii="David" w:hAnsi="David" w:cs="David"/>
        </w:rPr>
        <w:t xml:space="preserve">e situation in </w:t>
      </w:r>
      <w:proofErr w:type="spellStart"/>
      <w:r w:rsidR="000759FF" w:rsidRPr="00567B4F">
        <w:rPr>
          <w:rFonts w:ascii="David" w:hAnsi="David" w:cs="David"/>
        </w:rPr>
        <w:t>el</w:t>
      </w:r>
      <w:proofErr w:type="spellEnd"/>
      <w:r w:rsidR="000759FF" w:rsidRPr="00567B4F">
        <w:rPr>
          <w:rFonts w:ascii="David" w:hAnsi="David" w:cs="David"/>
        </w:rPr>
        <w:t>-'</w:t>
      </w:r>
      <w:proofErr w:type="spellStart"/>
      <w:r w:rsidR="000759FF" w:rsidRPr="00567B4F">
        <w:rPr>
          <w:rFonts w:ascii="David" w:hAnsi="David" w:cs="David"/>
        </w:rPr>
        <w:t>Unuq</w:t>
      </w:r>
      <w:proofErr w:type="spellEnd"/>
      <w:r w:rsidR="000759FF" w:rsidRPr="00567B4F">
        <w:rPr>
          <w:rFonts w:ascii="David" w:hAnsi="David" w:cs="David"/>
        </w:rPr>
        <w:t xml:space="preserve"> </w:t>
      </w:r>
      <w:r w:rsidRPr="00567B4F">
        <w:rPr>
          <w:rFonts w:ascii="David" w:hAnsi="David" w:cs="David"/>
        </w:rPr>
        <w:t xml:space="preserve">sheds light on another obstacle for those </w:t>
      </w:r>
      <w:r w:rsidR="00B7578E" w:rsidRPr="00567B4F">
        <w:rPr>
          <w:rFonts w:ascii="David" w:hAnsi="David" w:cs="David"/>
        </w:rPr>
        <w:t xml:space="preserve">interested </w:t>
      </w:r>
      <w:r w:rsidRPr="00567B4F">
        <w:rPr>
          <w:rFonts w:ascii="David" w:hAnsi="David" w:cs="David"/>
        </w:rPr>
        <w:t xml:space="preserve">in salvaging archaeological sites </w:t>
      </w:r>
      <w:r w:rsidR="009759A4" w:rsidRPr="00567B4F">
        <w:rPr>
          <w:rFonts w:ascii="David" w:hAnsi="David" w:cs="David"/>
        </w:rPr>
        <w:t>in the region: t</w:t>
      </w:r>
      <w:r w:rsidRPr="00567B4F">
        <w:rPr>
          <w:rFonts w:ascii="David" w:hAnsi="David" w:cs="David"/>
        </w:rPr>
        <w:t>here is no direct lin</w:t>
      </w:r>
      <w:r w:rsidR="000759FF" w:rsidRPr="00567B4F">
        <w:rPr>
          <w:rFonts w:ascii="David" w:hAnsi="David" w:cs="David"/>
        </w:rPr>
        <w:t>k</w:t>
      </w:r>
      <w:r w:rsidRPr="00567B4F">
        <w:rPr>
          <w:rFonts w:ascii="David" w:hAnsi="David" w:cs="David"/>
        </w:rPr>
        <w:t xml:space="preserve"> between those</w:t>
      </w:r>
      <w:r w:rsidR="007E7CBE" w:rsidRPr="00567B4F">
        <w:rPr>
          <w:rFonts w:ascii="David" w:hAnsi="David" w:cs="David"/>
        </w:rPr>
        <w:t xml:space="preserve"> on both sides of the </w:t>
      </w:r>
      <w:r w:rsidR="00EC67E2" w:rsidRPr="00567B4F">
        <w:rPr>
          <w:rFonts w:ascii="David" w:hAnsi="David" w:cs="David"/>
        </w:rPr>
        <w:t>‘</w:t>
      </w:r>
      <w:r w:rsidR="007E7CBE" w:rsidRPr="00567B4F">
        <w:rPr>
          <w:rFonts w:ascii="David" w:hAnsi="David" w:cs="David"/>
        </w:rPr>
        <w:t>separation fence</w:t>
      </w:r>
      <w:r w:rsidR="00EC67E2" w:rsidRPr="00567B4F">
        <w:rPr>
          <w:rFonts w:ascii="David" w:hAnsi="David" w:cs="David"/>
        </w:rPr>
        <w:t>’</w:t>
      </w:r>
      <w:r w:rsidRPr="00567B4F">
        <w:rPr>
          <w:rFonts w:ascii="David" w:hAnsi="David" w:cs="David"/>
        </w:rPr>
        <w:t xml:space="preserve"> who are </w:t>
      </w:r>
      <w:r w:rsidR="00F565F9" w:rsidRPr="00567B4F">
        <w:rPr>
          <w:rFonts w:ascii="David" w:hAnsi="David" w:cs="David"/>
        </w:rPr>
        <w:t xml:space="preserve">charged with </w:t>
      </w:r>
      <w:r w:rsidRPr="00567B4F">
        <w:rPr>
          <w:rFonts w:ascii="David" w:hAnsi="David" w:cs="David"/>
        </w:rPr>
        <w:t>salvag</w:t>
      </w:r>
      <w:r w:rsidR="00F565F9" w:rsidRPr="00567B4F">
        <w:rPr>
          <w:rFonts w:ascii="David" w:hAnsi="David" w:cs="David"/>
        </w:rPr>
        <w:t>ing</w:t>
      </w:r>
      <w:r w:rsidRPr="00567B4F">
        <w:rPr>
          <w:rFonts w:ascii="David" w:hAnsi="David" w:cs="David"/>
        </w:rPr>
        <w:t xml:space="preserve"> antiquities</w:t>
      </w:r>
      <w:r w:rsidR="00EF1B44" w:rsidRPr="00567B4F">
        <w:rPr>
          <w:rFonts w:ascii="David" w:hAnsi="David" w:cs="David"/>
        </w:rPr>
        <w:t xml:space="preserve"> (see also Lash et al. 2023: 895)</w:t>
      </w:r>
      <w:r w:rsidRPr="00567B4F">
        <w:rPr>
          <w:rFonts w:ascii="David" w:hAnsi="David" w:cs="David"/>
        </w:rPr>
        <w:t xml:space="preserve">. The </w:t>
      </w:r>
      <w:r w:rsidR="00C543A3" w:rsidRPr="00567B4F">
        <w:rPr>
          <w:rFonts w:ascii="David" w:hAnsi="David" w:cs="David"/>
        </w:rPr>
        <w:t xml:space="preserve">Israeli </w:t>
      </w:r>
      <w:r w:rsidR="00450900" w:rsidRPr="00567B4F">
        <w:rPr>
          <w:rFonts w:ascii="David" w:hAnsi="David" w:cs="David"/>
        </w:rPr>
        <w:t>S</w:t>
      </w:r>
      <w:r w:rsidRPr="00567B4F">
        <w:rPr>
          <w:rFonts w:ascii="David" w:hAnsi="David" w:cs="David"/>
        </w:rPr>
        <w:t xml:space="preserve">taff </w:t>
      </w:r>
      <w:r w:rsidR="00450900" w:rsidRPr="00567B4F">
        <w:rPr>
          <w:rFonts w:ascii="David" w:hAnsi="David" w:cs="David"/>
        </w:rPr>
        <w:t>O</w:t>
      </w:r>
      <w:r w:rsidRPr="00567B4F">
        <w:rPr>
          <w:rFonts w:ascii="David" w:hAnsi="David" w:cs="David"/>
        </w:rPr>
        <w:t xml:space="preserve">fficer of </w:t>
      </w:r>
      <w:r w:rsidR="00450900" w:rsidRPr="00567B4F">
        <w:rPr>
          <w:rFonts w:ascii="David" w:hAnsi="David" w:cs="David"/>
        </w:rPr>
        <w:t>A</w:t>
      </w:r>
      <w:r w:rsidRPr="00567B4F">
        <w:rPr>
          <w:rFonts w:ascii="David" w:hAnsi="David" w:cs="David"/>
        </w:rPr>
        <w:t>rch</w:t>
      </w:r>
      <w:r w:rsidR="00EC67E2" w:rsidRPr="00567B4F">
        <w:rPr>
          <w:rFonts w:ascii="David" w:hAnsi="David" w:cs="David"/>
        </w:rPr>
        <w:t>a</w:t>
      </w:r>
      <w:r w:rsidRPr="00567B4F">
        <w:rPr>
          <w:rFonts w:ascii="David" w:hAnsi="David" w:cs="David"/>
        </w:rPr>
        <w:t xml:space="preserve">eology of Judea and Samaria only deals with sites located </w:t>
      </w:r>
      <w:r w:rsidR="00596559" w:rsidRPr="00567B4F">
        <w:rPr>
          <w:rFonts w:ascii="David" w:hAnsi="David" w:cs="David"/>
        </w:rPr>
        <w:t xml:space="preserve">in Area C </w:t>
      </w:r>
      <w:r w:rsidRPr="00567B4F">
        <w:rPr>
          <w:rFonts w:ascii="David" w:hAnsi="David" w:cs="David"/>
        </w:rPr>
        <w:t>according to the Oslo agreement (</w:t>
      </w:r>
      <w:r w:rsidR="00596559" w:rsidRPr="00567B4F">
        <w:rPr>
          <w:rFonts w:ascii="David" w:hAnsi="David" w:cs="David"/>
        </w:rPr>
        <w:t>under</w:t>
      </w:r>
      <w:r w:rsidRPr="00567B4F">
        <w:rPr>
          <w:rFonts w:ascii="David" w:hAnsi="David" w:cs="David"/>
        </w:rPr>
        <w:t xml:space="preserve"> Israeli civil control</w:t>
      </w:r>
      <w:r w:rsidR="00EA12A8" w:rsidRPr="00567B4F">
        <w:rPr>
          <w:rFonts w:ascii="David" w:hAnsi="David" w:cs="David"/>
        </w:rPr>
        <w:t xml:space="preserve"> – see link above</w:t>
      </w:r>
      <w:r w:rsidRPr="00567B4F">
        <w:rPr>
          <w:rFonts w:ascii="David" w:hAnsi="David" w:cs="David"/>
        </w:rPr>
        <w:t>)</w:t>
      </w:r>
      <w:r w:rsidR="009759A4" w:rsidRPr="00567B4F">
        <w:rPr>
          <w:rFonts w:ascii="David" w:hAnsi="David" w:cs="David"/>
        </w:rPr>
        <w:t>, and his team i</w:t>
      </w:r>
      <w:r w:rsidRPr="00567B4F">
        <w:rPr>
          <w:rFonts w:ascii="David" w:hAnsi="David" w:cs="David"/>
        </w:rPr>
        <w:t xml:space="preserve">s not authorized to work in </w:t>
      </w:r>
      <w:r w:rsidR="000759FF" w:rsidRPr="00567B4F">
        <w:rPr>
          <w:rFonts w:ascii="David" w:hAnsi="David" w:cs="David"/>
        </w:rPr>
        <w:t>areas under Palestinian jurisdiction</w:t>
      </w:r>
      <w:r w:rsidR="00596559" w:rsidRPr="00567B4F">
        <w:rPr>
          <w:rFonts w:ascii="David" w:hAnsi="David" w:cs="David"/>
        </w:rPr>
        <w:t xml:space="preserve"> (Areas A and B in the Oslo Agreement)</w:t>
      </w:r>
      <w:r w:rsidR="000759FF" w:rsidRPr="00567B4F">
        <w:rPr>
          <w:rFonts w:ascii="David" w:hAnsi="David" w:cs="David"/>
        </w:rPr>
        <w:t xml:space="preserve">. He does not have direct (or even </w:t>
      </w:r>
      <w:r w:rsidR="00B7578E" w:rsidRPr="00567B4F">
        <w:rPr>
          <w:rFonts w:ascii="David" w:hAnsi="David" w:cs="David"/>
        </w:rPr>
        <w:t>in</w:t>
      </w:r>
      <w:r w:rsidR="000759FF" w:rsidRPr="00567B4F">
        <w:rPr>
          <w:rFonts w:ascii="David" w:hAnsi="David" w:cs="David"/>
        </w:rPr>
        <w:t xml:space="preserve">direct) contact with Palestinian officials responsible for safeguarding archaeology in the </w:t>
      </w:r>
      <w:r w:rsidR="000759FF" w:rsidRPr="00567B4F">
        <w:rPr>
          <w:rFonts w:ascii="David" w:hAnsi="David" w:cs="David"/>
        </w:rPr>
        <w:lastRenderedPageBreak/>
        <w:t xml:space="preserve">area </w:t>
      </w:r>
      <w:r w:rsidR="009759A4" w:rsidRPr="00567B4F">
        <w:rPr>
          <w:rFonts w:ascii="David" w:hAnsi="David" w:cs="David"/>
        </w:rPr>
        <w:t>under their</w:t>
      </w:r>
      <w:r w:rsidR="000759FF" w:rsidRPr="00567B4F">
        <w:rPr>
          <w:rFonts w:ascii="David" w:hAnsi="David" w:cs="David"/>
        </w:rPr>
        <w:t xml:space="preserve"> contro</w:t>
      </w:r>
      <w:r w:rsidR="00EF1B44" w:rsidRPr="00567B4F">
        <w:rPr>
          <w:rFonts w:ascii="David" w:hAnsi="David" w:cs="David"/>
        </w:rPr>
        <w:t>l (personal communication</w:t>
      </w:r>
      <w:r w:rsidR="00490913" w:rsidRPr="00567B4F">
        <w:rPr>
          <w:rFonts w:ascii="David" w:hAnsi="David" w:cs="David"/>
        </w:rPr>
        <w:t xml:space="preserve"> with the Israeli Staff Officer of Archaeology of Judea and Samaria</w:t>
      </w:r>
      <w:r w:rsidR="00EF1B44" w:rsidRPr="00567B4F">
        <w:rPr>
          <w:rFonts w:ascii="David" w:hAnsi="David" w:cs="David"/>
        </w:rPr>
        <w:t>)</w:t>
      </w:r>
      <w:r w:rsidR="000759FF" w:rsidRPr="00567B4F">
        <w:rPr>
          <w:rFonts w:ascii="David" w:hAnsi="David" w:cs="David"/>
        </w:rPr>
        <w:t xml:space="preserve">. In </w:t>
      </w:r>
      <w:r w:rsidR="00596559" w:rsidRPr="00567B4F">
        <w:rPr>
          <w:rFonts w:ascii="David" w:hAnsi="David" w:cs="David"/>
        </w:rPr>
        <w:t xml:space="preserve">an </w:t>
      </w:r>
      <w:r w:rsidR="000759FF" w:rsidRPr="00567B4F">
        <w:rPr>
          <w:rFonts w:ascii="David" w:hAnsi="David" w:cs="David"/>
        </w:rPr>
        <w:t>earlier case when I noticed destruction</w:t>
      </w:r>
      <w:r w:rsidR="009B0D18" w:rsidRPr="00567B4F">
        <w:rPr>
          <w:rFonts w:ascii="David" w:hAnsi="David" w:cs="David"/>
        </w:rPr>
        <w:t xml:space="preserve"> of</w:t>
      </w:r>
      <w:r w:rsidR="000759FF" w:rsidRPr="00567B4F">
        <w:rPr>
          <w:rFonts w:ascii="David" w:hAnsi="David" w:cs="David"/>
        </w:rPr>
        <w:t xml:space="preserve"> </w:t>
      </w:r>
      <w:r w:rsidR="009B0D18" w:rsidRPr="00567B4F">
        <w:rPr>
          <w:rFonts w:ascii="David" w:hAnsi="David" w:cs="David"/>
        </w:rPr>
        <w:t xml:space="preserve">antiquities </w:t>
      </w:r>
      <w:r w:rsidR="000759FF" w:rsidRPr="00567B4F">
        <w:rPr>
          <w:rFonts w:ascii="David" w:hAnsi="David" w:cs="David"/>
        </w:rPr>
        <w:t xml:space="preserve">in </w:t>
      </w:r>
      <w:r w:rsidR="00450900" w:rsidRPr="00567B4F">
        <w:rPr>
          <w:rFonts w:ascii="David" w:hAnsi="David" w:cs="David"/>
        </w:rPr>
        <w:t>A</w:t>
      </w:r>
      <w:r w:rsidR="000759FF" w:rsidRPr="00567B4F">
        <w:rPr>
          <w:rFonts w:ascii="David" w:hAnsi="David" w:cs="David"/>
        </w:rPr>
        <w:t xml:space="preserve">rea A </w:t>
      </w:r>
      <w:r w:rsidR="00596559" w:rsidRPr="00567B4F">
        <w:rPr>
          <w:rFonts w:ascii="David" w:hAnsi="David" w:cs="David"/>
        </w:rPr>
        <w:t>north of Jericho,</w:t>
      </w:r>
      <w:r w:rsidR="000759FF" w:rsidRPr="00567B4F">
        <w:rPr>
          <w:rFonts w:ascii="David" w:hAnsi="David" w:cs="David"/>
        </w:rPr>
        <w:t xml:space="preserve"> I </w:t>
      </w:r>
      <w:r w:rsidR="009759A4" w:rsidRPr="00567B4F">
        <w:rPr>
          <w:rFonts w:ascii="David" w:hAnsi="David" w:cs="David"/>
        </w:rPr>
        <w:t xml:space="preserve">had no other </w:t>
      </w:r>
      <w:r w:rsidR="009B0D18" w:rsidRPr="00567B4F">
        <w:rPr>
          <w:rFonts w:ascii="David" w:hAnsi="David" w:cs="David"/>
        </w:rPr>
        <w:t xml:space="preserve">recourse </w:t>
      </w:r>
      <w:r w:rsidR="009759A4" w:rsidRPr="00567B4F">
        <w:rPr>
          <w:rFonts w:ascii="David" w:hAnsi="David" w:cs="David"/>
        </w:rPr>
        <w:t>but t</w:t>
      </w:r>
      <w:r w:rsidR="000759FF" w:rsidRPr="00567B4F">
        <w:rPr>
          <w:rFonts w:ascii="David" w:hAnsi="David" w:cs="David"/>
        </w:rPr>
        <w:t xml:space="preserve">o contact American </w:t>
      </w:r>
      <w:r w:rsidR="00E37827" w:rsidRPr="00567B4F">
        <w:rPr>
          <w:rFonts w:ascii="David" w:hAnsi="David" w:cs="David"/>
        </w:rPr>
        <w:t>colleagues</w:t>
      </w:r>
      <w:r w:rsidR="000759FF" w:rsidRPr="00567B4F">
        <w:rPr>
          <w:rFonts w:ascii="David" w:hAnsi="David" w:cs="David"/>
        </w:rPr>
        <w:t xml:space="preserve"> to try </w:t>
      </w:r>
      <w:r w:rsidR="00C543A3" w:rsidRPr="00567B4F">
        <w:rPr>
          <w:rFonts w:ascii="David" w:hAnsi="David" w:cs="David"/>
        </w:rPr>
        <w:t xml:space="preserve">to </w:t>
      </w:r>
      <w:r w:rsidR="009B0D18" w:rsidRPr="00567B4F">
        <w:rPr>
          <w:rFonts w:ascii="David" w:hAnsi="David" w:cs="David"/>
        </w:rPr>
        <w:t xml:space="preserve">bring </w:t>
      </w:r>
      <w:r w:rsidR="000759FF" w:rsidRPr="00567B4F">
        <w:rPr>
          <w:rFonts w:ascii="David" w:hAnsi="David" w:cs="David"/>
        </w:rPr>
        <w:t xml:space="preserve">the news </w:t>
      </w:r>
      <w:r w:rsidR="009B0D18" w:rsidRPr="00567B4F">
        <w:rPr>
          <w:rFonts w:ascii="David" w:hAnsi="David" w:cs="David"/>
        </w:rPr>
        <w:t>of the</w:t>
      </w:r>
      <w:r w:rsidR="000759FF" w:rsidRPr="00567B4F">
        <w:rPr>
          <w:rFonts w:ascii="David" w:hAnsi="David" w:cs="David"/>
        </w:rPr>
        <w:t xml:space="preserve"> </w:t>
      </w:r>
      <w:r w:rsidR="009B0D18" w:rsidRPr="00567B4F">
        <w:rPr>
          <w:rFonts w:ascii="David" w:hAnsi="David" w:cs="David"/>
        </w:rPr>
        <w:t xml:space="preserve">destruction </w:t>
      </w:r>
      <w:r w:rsidR="000759FF" w:rsidRPr="00567B4F">
        <w:rPr>
          <w:rFonts w:ascii="David" w:hAnsi="David" w:cs="David"/>
        </w:rPr>
        <w:t xml:space="preserve">to the Palestinian Authority. This </w:t>
      </w:r>
      <w:r w:rsidR="009B0D18" w:rsidRPr="00567B4F">
        <w:rPr>
          <w:rFonts w:ascii="David" w:hAnsi="David" w:cs="David"/>
        </w:rPr>
        <w:t xml:space="preserve">effort </w:t>
      </w:r>
      <w:proofErr w:type="gramStart"/>
      <w:r w:rsidR="007E7CBE" w:rsidRPr="00567B4F">
        <w:rPr>
          <w:rFonts w:ascii="David" w:hAnsi="David" w:cs="David"/>
        </w:rPr>
        <w:t>did not succeed</w:t>
      </w:r>
      <w:proofErr w:type="gramEnd"/>
      <w:r w:rsidR="009759A4" w:rsidRPr="00567B4F">
        <w:rPr>
          <w:rFonts w:ascii="David" w:hAnsi="David" w:cs="David"/>
        </w:rPr>
        <w:t>, and a</w:t>
      </w:r>
      <w:r w:rsidR="00E37827" w:rsidRPr="00567B4F">
        <w:rPr>
          <w:rFonts w:ascii="David" w:hAnsi="David" w:cs="David"/>
        </w:rPr>
        <w:t xml:space="preserve">ll the sites I reported were </w:t>
      </w:r>
      <w:r w:rsidR="00450900" w:rsidRPr="00567B4F">
        <w:rPr>
          <w:rFonts w:ascii="David" w:hAnsi="David" w:cs="David"/>
        </w:rPr>
        <w:t xml:space="preserve">eventually </w:t>
      </w:r>
      <w:r w:rsidR="00E37827" w:rsidRPr="00567B4F">
        <w:rPr>
          <w:rFonts w:ascii="David" w:hAnsi="David" w:cs="David"/>
        </w:rPr>
        <w:t xml:space="preserve">destroyed </w:t>
      </w:r>
      <w:r w:rsidR="00C543A3" w:rsidRPr="00567B4F">
        <w:rPr>
          <w:rFonts w:ascii="David" w:hAnsi="David" w:cs="David"/>
        </w:rPr>
        <w:t xml:space="preserve">with </w:t>
      </w:r>
      <w:r w:rsidR="00E37827" w:rsidRPr="00567B4F">
        <w:rPr>
          <w:rFonts w:ascii="David" w:hAnsi="David" w:cs="David"/>
        </w:rPr>
        <w:t>no salvage operations carried out</w:t>
      </w:r>
      <w:r w:rsidR="00596559" w:rsidRPr="00567B4F">
        <w:rPr>
          <w:rFonts w:ascii="David" w:hAnsi="David" w:cs="David"/>
        </w:rPr>
        <w:t xml:space="preserve"> beforehand</w:t>
      </w:r>
      <w:r w:rsidR="00E37827" w:rsidRPr="00567B4F">
        <w:rPr>
          <w:rFonts w:ascii="David" w:hAnsi="David" w:cs="David"/>
        </w:rPr>
        <w:t>.</w:t>
      </w:r>
      <w:r w:rsidR="000759FF" w:rsidRPr="00567B4F">
        <w:rPr>
          <w:rFonts w:ascii="David" w:hAnsi="David" w:cs="David"/>
        </w:rPr>
        <w:t xml:space="preserve"> </w:t>
      </w:r>
    </w:p>
    <w:p w14:paraId="18964450" w14:textId="77777777" w:rsidR="00BB61B5" w:rsidRPr="00567B4F" w:rsidRDefault="000759FF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I urge the archaeological community to find a way </w:t>
      </w:r>
      <w:r w:rsidR="00C543A3" w:rsidRPr="00567B4F">
        <w:rPr>
          <w:rFonts w:ascii="David" w:hAnsi="David" w:cs="David"/>
        </w:rPr>
        <w:t xml:space="preserve">to </w:t>
      </w:r>
      <w:r w:rsidR="009B0D18" w:rsidRPr="00567B4F">
        <w:rPr>
          <w:rFonts w:ascii="David" w:hAnsi="David" w:cs="David"/>
        </w:rPr>
        <w:t xml:space="preserve">create a direct link between archaeological researchers and institutions </w:t>
      </w:r>
      <w:r w:rsidRPr="00567B4F">
        <w:rPr>
          <w:rFonts w:ascii="David" w:hAnsi="David" w:cs="David"/>
        </w:rPr>
        <w:t xml:space="preserve">on both sides </w:t>
      </w:r>
      <w:r w:rsidR="009B0D18" w:rsidRPr="00567B4F">
        <w:rPr>
          <w:rFonts w:ascii="David" w:hAnsi="David" w:cs="David"/>
        </w:rPr>
        <w:t xml:space="preserve">to </w:t>
      </w:r>
      <w:r w:rsidRPr="00567B4F">
        <w:rPr>
          <w:rFonts w:ascii="David" w:hAnsi="David" w:cs="David"/>
        </w:rPr>
        <w:t xml:space="preserve">report sites </w:t>
      </w:r>
      <w:r w:rsidR="00C543A3" w:rsidRPr="00567B4F">
        <w:rPr>
          <w:rFonts w:ascii="David" w:hAnsi="David" w:cs="David"/>
        </w:rPr>
        <w:t xml:space="preserve">in </w:t>
      </w:r>
      <w:r w:rsidR="00E37827" w:rsidRPr="00567B4F">
        <w:rPr>
          <w:rFonts w:ascii="David" w:hAnsi="David" w:cs="David"/>
        </w:rPr>
        <w:t xml:space="preserve">danger of </w:t>
      </w:r>
      <w:r w:rsidRPr="00567B4F">
        <w:rPr>
          <w:rFonts w:ascii="David" w:hAnsi="David" w:cs="David"/>
        </w:rPr>
        <w:t xml:space="preserve">destruction </w:t>
      </w:r>
      <w:proofErr w:type="gramStart"/>
      <w:r w:rsidR="009B0D18" w:rsidRPr="00567B4F">
        <w:rPr>
          <w:rFonts w:ascii="David" w:hAnsi="David" w:cs="David"/>
        </w:rPr>
        <w:t>i</w:t>
      </w:r>
      <w:r w:rsidRPr="00567B4F">
        <w:rPr>
          <w:rFonts w:ascii="David" w:hAnsi="David" w:cs="David"/>
        </w:rPr>
        <w:t>n order to</w:t>
      </w:r>
      <w:proofErr w:type="gramEnd"/>
      <w:r w:rsidRPr="00567B4F">
        <w:rPr>
          <w:rFonts w:ascii="David" w:hAnsi="David" w:cs="David"/>
        </w:rPr>
        <w:t xml:space="preserve"> </w:t>
      </w:r>
      <w:r w:rsidR="00E37827" w:rsidRPr="00567B4F">
        <w:rPr>
          <w:rFonts w:ascii="David" w:hAnsi="David" w:cs="David"/>
        </w:rPr>
        <w:t>salvage</w:t>
      </w:r>
      <w:r w:rsidRPr="00567B4F">
        <w:rPr>
          <w:rFonts w:ascii="David" w:hAnsi="David" w:cs="David"/>
        </w:rPr>
        <w:t xml:space="preserve"> the history of the region. </w:t>
      </w:r>
    </w:p>
    <w:p w14:paraId="7D3FC647" w14:textId="77777777" w:rsidR="00567B4F" w:rsidRPr="00567B4F" w:rsidRDefault="00567B4F" w:rsidP="00567B4F">
      <w:pPr>
        <w:bidi w:val="0"/>
        <w:spacing w:line="480" w:lineRule="auto"/>
        <w:ind w:left="0" w:firstLine="567"/>
        <w:jc w:val="both"/>
        <w:rPr>
          <w:rFonts w:ascii="David" w:hAnsi="David" w:cs="David"/>
        </w:rPr>
      </w:pPr>
    </w:p>
    <w:p w14:paraId="0FD00782" w14:textId="1FD7CDE7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  <w:b/>
          <w:bCs/>
        </w:rPr>
      </w:pPr>
      <w:r w:rsidRPr="00567B4F">
        <w:rPr>
          <w:rFonts w:ascii="David" w:hAnsi="David" w:cs="David"/>
          <w:b/>
          <w:bCs/>
        </w:rPr>
        <w:t>List of figures</w:t>
      </w:r>
    </w:p>
    <w:p w14:paraId="393724BE" w14:textId="238065D9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Figure 1: Map of the adjacent area of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>.</w:t>
      </w:r>
    </w:p>
    <w:p w14:paraId="138957E1" w14:textId="77777777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Figure 2: Aerial view southwest to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 xml:space="preserve"> during the survey and before the destruction of the site (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 2008: fig. 345). Note the well-preserved surrounding wall and some structures inside the enclosure.</w:t>
      </w:r>
    </w:p>
    <w:p w14:paraId="16FD17D3" w14:textId="77777777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Figure 3: Plan of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 xml:space="preserve"> prior to the destruction (after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 2008: fig 347).</w:t>
      </w:r>
    </w:p>
    <w:p w14:paraId="0687BF44" w14:textId="77777777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Figure 4: Finds from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 xml:space="preserve"> (after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 2008: figs. 346, 348).</w:t>
      </w:r>
    </w:p>
    <w:p w14:paraId="20C13D5E" w14:textId="77777777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Figure 5: The new road and the supposed location of ancient structures at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 xml:space="preserve"> (March 2023).</w:t>
      </w:r>
    </w:p>
    <w:p w14:paraId="305BF253" w14:textId="77777777" w:rsidR="00567B4F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Figure 6: The new road and the beginning of constructions of villas at </w:t>
      </w:r>
      <w:proofErr w:type="spellStart"/>
      <w:r w:rsidRPr="00567B4F">
        <w:rPr>
          <w:rFonts w:ascii="David" w:hAnsi="David" w:cs="David"/>
        </w:rPr>
        <w:t>el</w:t>
      </w:r>
      <w:proofErr w:type="spellEnd"/>
      <w:r w:rsidRPr="00567B4F">
        <w:rPr>
          <w:rFonts w:ascii="David" w:hAnsi="David" w:cs="David"/>
        </w:rPr>
        <w:t>-'</w:t>
      </w:r>
      <w:proofErr w:type="spellStart"/>
      <w:r w:rsidRPr="00567B4F">
        <w:rPr>
          <w:rFonts w:ascii="David" w:hAnsi="David" w:cs="David"/>
        </w:rPr>
        <w:t>Unuq</w:t>
      </w:r>
      <w:proofErr w:type="spellEnd"/>
      <w:r w:rsidRPr="00567B4F">
        <w:rPr>
          <w:rFonts w:ascii="David" w:hAnsi="David" w:cs="David"/>
        </w:rPr>
        <w:t xml:space="preserve"> (December 2023).</w:t>
      </w:r>
    </w:p>
    <w:p w14:paraId="57C77DB7" w14:textId="0A34B7EB" w:rsidR="00A63D42" w:rsidRPr="00567B4F" w:rsidRDefault="00567B4F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 </w:t>
      </w:r>
    </w:p>
    <w:p w14:paraId="1B2EA85B" w14:textId="77777777" w:rsidR="00A63D42" w:rsidRPr="00567B4F" w:rsidRDefault="00A63D42" w:rsidP="00567B4F">
      <w:pPr>
        <w:bidi w:val="0"/>
        <w:ind w:left="0"/>
        <w:jc w:val="both"/>
        <w:rPr>
          <w:rFonts w:ascii="David" w:hAnsi="David" w:cs="David"/>
          <w:b/>
          <w:bCs/>
          <w:sz w:val="28"/>
          <w:szCs w:val="28"/>
        </w:rPr>
      </w:pPr>
      <w:r w:rsidRPr="00567B4F">
        <w:rPr>
          <w:rFonts w:ascii="David" w:hAnsi="David" w:cs="David"/>
          <w:b/>
          <w:bCs/>
          <w:sz w:val="28"/>
          <w:szCs w:val="28"/>
        </w:rPr>
        <w:t>Bibliography</w:t>
      </w:r>
    </w:p>
    <w:p w14:paraId="6EA09E4B" w14:textId="2B5005DB" w:rsidR="0082188A" w:rsidRPr="00567B4F" w:rsidRDefault="0082188A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Bar, S. 2020. Destructive Plundering of the Dahar </w:t>
      </w:r>
      <w:proofErr w:type="spellStart"/>
      <w:r w:rsidRPr="00567B4F">
        <w:rPr>
          <w:rFonts w:ascii="David" w:hAnsi="David" w:cs="David"/>
        </w:rPr>
        <w:t>Mirzebhanah</w:t>
      </w:r>
      <w:proofErr w:type="spellEnd"/>
      <w:r w:rsidRPr="00567B4F">
        <w:rPr>
          <w:rFonts w:ascii="David" w:hAnsi="David" w:cs="David"/>
        </w:rPr>
        <w:t xml:space="preserve"> Tumulus. </w:t>
      </w:r>
      <w:r w:rsidRPr="00567B4F">
        <w:rPr>
          <w:rFonts w:ascii="David" w:hAnsi="David" w:cs="David"/>
          <w:i/>
          <w:iCs/>
        </w:rPr>
        <w:t>In the Highland's Depth</w:t>
      </w:r>
      <w:r w:rsidRPr="00567B4F">
        <w:rPr>
          <w:rFonts w:ascii="David" w:hAnsi="David" w:cs="David"/>
        </w:rPr>
        <w:t xml:space="preserve"> 10:77*-90*.</w:t>
      </w:r>
    </w:p>
    <w:p w14:paraId="17E6D237" w14:textId="7848C419" w:rsidR="00A13F82" w:rsidRPr="00567B4F" w:rsidRDefault="00A13F82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Bar, S. and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2020. </w:t>
      </w:r>
      <w:r w:rsidRPr="00567B4F">
        <w:rPr>
          <w:rFonts w:ascii="David" w:hAnsi="David" w:cs="David"/>
          <w:i/>
          <w:iCs/>
        </w:rPr>
        <w:t xml:space="preserve">The Manasseh Hill Country Survey 8, The Slopes of Western Samaria (from Nahal Shechem to Wadi </w:t>
      </w:r>
      <w:proofErr w:type="spellStart"/>
      <w:r w:rsidRPr="00567B4F">
        <w:rPr>
          <w:rFonts w:ascii="David" w:hAnsi="David" w:cs="David"/>
          <w:i/>
          <w:iCs/>
        </w:rPr>
        <w:t>Zir</w:t>
      </w:r>
      <w:proofErr w:type="spellEnd"/>
      <w:r w:rsidRPr="00567B4F">
        <w:rPr>
          <w:rFonts w:ascii="David" w:hAnsi="David" w:cs="David"/>
          <w:i/>
          <w:iCs/>
        </w:rPr>
        <w:t>)</w:t>
      </w:r>
      <w:r w:rsidRPr="00567B4F">
        <w:rPr>
          <w:rFonts w:ascii="David" w:hAnsi="David" w:cs="David"/>
        </w:rPr>
        <w:t>, Haifa: The Zinman Institute of Archaeology (Hebrew).</w:t>
      </w:r>
    </w:p>
    <w:p w14:paraId="0B98E702" w14:textId="77777777" w:rsidR="00623B0D" w:rsidRPr="00567B4F" w:rsidRDefault="00623B0D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Bar, S. and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2021. </w:t>
      </w:r>
      <w:r w:rsidRPr="00567B4F">
        <w:rPr>
          <w:rFonts w:ascii="David" w:hAnsi="David" w:cs="David"/>
          <w:i/>
          <w:iCs/>
        </w:rPr>
        <w:t>The Manasseh Hill Country Survey 6, The Eastern Samaria Shoulder, from Nahal Tirzah (Wadi ‘Aujah) to Ma’ale Ephraim Junction</w:t>
      </w:r>
      <w:r w:rsidRPr="00567B4F">
        <w:rPr>
          <w:rFonts w:ascii="David" w:hAnsi="David" w:cs="David"/>
        </w:rPr>
        <w:t>, Leiden and Boston: Brill.</w:t>
      </w:r>
    </w:p>
    <w:p w14:paraId="2BD4C76E" w14:textId="6E75BE8A" w:rsidR="00EE2A9E" w:rsidRPr="00567B4F" w:rsidRDefault="00EE2A9E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Bar, S. and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2022. </w:t>
      </w:r>
      <w:r w:rsidRPr="00567B4F">
        <w:rPr>
          <w:rFonts w:ascii="David" w:hAnsi="David" w:cs="David"/>
          <w:i/>
          <w:iCs/>
        </w:rPr>
        <w:t xml:space="preserve">The Manasseh Hill Country Survey 7, The South-Eastern Samaria Shoulder, from Wadi </w:t>
      </w:r>
      <w:proofErr w:type="spellStart"/>
      <w:r w:rsidRPr="00567B4F">
        <w:rPr>
          <w:rFonts w:ascii="David" w:hAnsi="David" w:cs="David"/>
          <w:i/>
          <w:iCs/>
        </w:rPr>
        <w:t>Rashash</w:t>
      </w:r>
      <w:proofErr w:type="spellEnd"/>
      <w:r w:rsidRPr="00567B4F">
        <w:rPr>
          <w:rFonts w:ascii="David" w:hAnsi="David" w:cs="David"/>
          <w:i/>
          <w:iCs/>
        </w:rPr>
        <w:t xml:space="preserve"> to Wadi ‘Aujah</w:t>
      </w:r>
      <w:r w:rsidRPr="00567B4F">
        <w:rPr>
          <w:rFonts w:ascii="David" w:hAnsi="David" w:cs="David"/>
        </w:rPr>
        <w:t>, Leiden and Boston: Brill.</w:t>
      </w:r>
    </w:p>
    <w:p w14:paraId="320C7A88" w14:textId="31745E5A" w:rsidR="00A13F82" w:rsidRPr="00567B4F" w:rsidRDefault="00A13F82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Bar, S. and </w:t>
      </w: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2023. </w:t>
      </w:r>
      <w:r w:rsidRPr="00567B4F">
        <w:rPr>
          <w:rFonts w:ascii="David" w:hAnsi="David" w:cs="David"/>
          <w:i/>
          <w:iCs/>
        </w:rPr>
        <w:t xml:space="preserve">The Manasseh Hill Country Survey 9, The Jordan Valley and Eastern Samaria, from Wadi ‘Aujah to Wadi </w:t>
      </w:r>
      <w:proofErr w:type="spellStart"/>
      <w:r w:rsidRPr="00567B4F">
        <w:rPr>
          <w:rFonts w:ascii="David" w:hAnsi="David" w:cs="David"/>
          <w:i/>
          <w:iCs/>
        </w:rPr>
        <w:t>Makuk</w:t>
      </w:r>
      <w:proofErr w:type="spellEnd"/>
      <w:r w:rsidRPr="00567B4F">
        <w:rPr>
          <w:rFonts w:ascii="David" w:hAnsi="David" w:cs="David"/>
          <w:i/>
          <w:iCs/>
        </w:rPr>
        <w:t>)</w:t>
      </w:r>
      <w:r w:rsidRPr="00567B4F">
        <w:rPr>
          <w:rFonts w:ascii="David" w:hAnsi="David" w:cs="David"/>
        </w:rPr>
        <w:t>, Haifa: The Zinman Institute of Archaeology (Hebrew).</w:t>
      </w:r>
    </w:p>
    <w:p w14:paraId="585473FE" w14:textId="066752D5" w:rsidR="00AF4826" w:rsidRPr="00567B4F" w:rsidRDefault="00AF4826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>Ben-Yosef, D. 2007. The Jordan Valley during Iron Age I, Aspects of its History and the Archaeological Evidence for its Settlement (Ph.D. Dissertation), University of Haifa, Haifa (Hebrew with English summary).</w:t>
      </w:r>
    </w:p>
    <w:p w14:paraId="44E1743E" w14:textId="6611EBB0" w:rsidR="00490913" w:rsidRPr="00567B4F" w:rsidRDefault="00490913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lastRenderedPageBreak/>
        <w:t>Bunimovitz</w:t>
      </w:r>
      <w:proofErr w:type="spellEnd"/>
      <w:r w:rsidRPr="00567B4F">
        <w:rPr>
          <w:rFonts w:ascii="David" w:hAnsi="David" w:cs="David"/>
        </w:rPr>
        <w:t xml:space="preserve">, S., Manor, D.W., Bubel, S. and Lederman, Z. 2019. Tel Beth-Shemesh: Iron IIA Judahite Pottery Typology and Finger Impressed Jar Handles. </w:t>
      </w:r>
      <w:r w:rsidRPr="00567B4F">
        <w:rPr>
          <w:rFonts w:ascii="David" w:hAnsi="David" w:cs="David"/>
          <w:i/>
          <w:iCs/>
        </w:rPr>
        <w:t xml:space="preserve">Tel Aviv </w:t>
      </w:r>
      <w:r w:rsidRPr="00567B4F">
        <w:rPr>
          <w:rFonts w:ascii="David" w:hAnsi="David" w:cs="David"/>
        </w:rPr>
        <w:t>46:83-101.</w:t>
      </w:r>
    </w:p>
    <w:p w14:paraId="67FD5A7C" w14:textId="42B8A054" w:rsidR="00523890" w:rsidRPr="00567B4F" w:rsidRDefault="00A63D42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Cohen, O. </w:t>
      </w:r>
      <w:r w:rsidR="00523890" w:rsidRPr="00567B4F">
        <w:rPr>
          <w:rFonts w:ascii="David" w:hAnsi="David" w:cs="David"/>
        </w:rPr>
        <w:t xml:space="preserve">2005. Indentations and Incisions on Clay Vessels in the Iron Age I Period in the Central Hill Country of Canaan (M.A. Thesis), </w:t>
      </w:r>
      <w:r w:rsidR="00C41562" w:rsidRPr="00567B4F">
        <w:rPr>
          <w:rFonts w:ascii="David" w:hAnsi="David" w:cs="David"/>
        </w:rPr>
        <w:t xml:space="preserve">University of </w:t>
      </w:r>
      <w:r w:rsidR="00523890" w:rsidRPr="00567B4F">
        <w:rPr>
          <w:rFonts w:ascii="David" w:hAnsi="David" w:cs="David"/>
        </w:rPr>
        <w:t>Haifa, Haifa (Hebrew).</w:t>
      </w:r>
    </w:p>
    <w:p w14:paraId="3FEBA1D0" w14:textId="607B7E5E" w:rsidR="00EF1B44" w:rsidRPr="00567B4F" w:rsidRDefault="00EF1B44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Gutman, M., </w:t>
      </w:r>
      <w:proofErr w:type="spellStart"/>
      <w:r w:rsidRPr="00567B4F">
        <w:rPr>
          <w:rFonts w:ascii="David" w:hAnsi="David" w:cs="David"/>
        </w:rPr>
        <w:t>Derech</w:t>
      </w:r>
      <w:proofErr w:type="spellEnd"/>
      <w:r w:rsidRPr="00567B4F">
        <w:rPr>
          <w:rFonts w:ascii="David" w:hAnsi="David" w:cs="David"/>
        </w:rPr>
        <w:t xml:space="preserve">, G. and </w:t>
      </w:r>
      <w:proofErr w:type="spellStart"/>
      <w:r w:rsidRPr="00567B4F">
        <w:rPr>
          <w:rFonts w:ascii="David" w:hAnsi="David" w:cs="David"/>
        </w:rPr>
        <w:t>Melet</w:t>
      </w:r>
      <w:proofErr w:type="spellEnd"/>
      <w:r w:rsidRPr="00567B4F">
        <w:rPr>
          <w:rFonts w:ascii="David" w:hAnsi="David" w:cs="David"/>
        </w:rPr>
        <w:t>, E. 2021. National Heritage Survey: Historical Heritage Sites in Judea, Samaria, and the Jordan Valley: An Archaeological Situation Report and Modes of Action, Israel: Shiloh Forum (Hebrew).</w:t>
      </w:r>
    </w:p>
    <w:p w14:paraId="5F7EAA69" w14:textId="51ADC825" w:rsidR="005242AF" w:rsidRPr="00567B4F" w:rsidRDefault="005242AF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>Al-</w:t>
      </w:r>
      <w:proofErr w:type="spellStart"/>
      <w:r w:rsidRPr="00567B4F">
        <w:rPr>
          <w:rFonts w:ascii="David" w:hAnsi="David" w:cs="David"/>
        </w:rPr>
        <w:t>Houdalieh</w:t>
      </w:r>
      <w:proofErr w:type="spellEnd"/>
      <w:r w:rsidRPr="00567B4F">
        <w:rPr>
          <w:rFonts w:ascii="David" w:hAnsi="David" w:cs="David"/>
        </w:rPr>
        <w:t xml:space="preserve">, S.H.A. and </w:t>
      </w:r>
      <w:proofErr w:type="spellStart"/>
      <w:r w:rsidRPr="00567B4F">
        <w:rPr>
          <w:rFonts w:ascii="David" w:hAnsi="David" w:cs="David"/>
        </w:rPr>
        <w:t>Tawafsha</w:t>
      </w:r>
      <w:proofErr w:type="spellEnd"/>
      <w:r w:rsidRPr="00567B4F">
        <w:rPr>
          <w:rFonts w:ascii="David" w:hAnsi="David" w:cs="David"/>
        </w:rPr>
        <w:t xml:space="preserve">, S.A. 2017. The Destruction of Archaeological Resources in the Palestinian Territories, Area C: </w:t>
      </w:r>
      <w:proofErr w:type="spellStart"/>
      <w:r w:rsidRPr="00567B4F">
        <w:rPr>
          <w:rFonts w:ascii="David" w:hAnsi="David" w:cs="David"/>
        </w:rPr>
        <w:t>Kafr</w:t>
      </w:r>
      <w:proofErr w:type="spellEnd"/>
      <w:r w:rsidRPr="00567B4F">
        <w:rPr>
          <w:rFonts w:ascii="David" w:hAnsi="David" w:cs="David"/>
        </w:rPr>
        <w:t xml:space="preserve"> </w:t>
      </w:r>
      <w:proofErr w:type="spellStart"/>
      <w:r w:rsidRPr="00567B4F">
        <w:rPr>
          <w:rFonts w:ascii="David" w:hAnsi="David" w:cs="David"/>
        </w:rPr>
        <w:t>Shiy</w:t>
      </w:r>
      <w:r w:rsidRPr="00567B4F">
        <w:rPr>
          <w:rFonts w:ascii="Calibri" w:hAnsi="Calibri" w:cs="Calibri"/>
        </w:rPr>
        <w:t>ā</w:t>
      </w:r>
      <w:r w:rsidRPr="00567B4F">
        <w:rPr>
          <w:rFonts w:ascii="David" w:hAnsi="David" w:cs="David"/>
        </w:rPr>
        <w:t>n</w:t>
      </w:r>
      <w:proofErr w:type="spellEnd"/>
      <w:r w:rsidRPr="00567B4F">
        <w:rPr>
          <w:rFonts w:ascii="David" w:hAnsi="David" w:cs="David"/>
        </w:rPr>
        <w:t xml:space="preserve"> as a Case Study. </w:t>
      </w:r>
      <w:r w:rsidRPr="00567B4F">
        <w:rPr>
          <w:rFonts w:ascii="David" w:hAnsi="David" w:cs="David"/>
          <w:i/>
          <w:iCs/>
        </w:rPr>
        <w:t xml:space="preserve">Near Eastern Archaeology </w:t>
      </w:r>
      <w:r w:rsidRPr="00567B4F">
        <w:rPr>
          <w:rFonts w:ascii="David" w:hAnsi="David" w:cs="David"/>
        </w:rPr>
        <w:t>80/1:40-49.</w:t>
      </w:r>
    </w:p>
    <w:p w14:paraId="12E41D05" w14:textId="395CE05B" w:rsidR="00490913" w:rsidRPr="00567B4F" w:rsidRDefault="00490913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Kang, H.G. and Garfinkel, Y. 2015. Finger-Impressed Jar Handles at Khirbet </w:t>
      </w:r>
      <w:proofErr w:type="spellStart"/>
      <w:r w:rsidRPr="00567B4F">
        <w:rPr>
          <w:rFonts w:ascii="David" w:hAnsi="David" w:cs="David"/>
        </w:rPr>
        <w:t>Qe</w:t>
      </w:r>
      <w:r w:rsidR="009631F8" w:rsidRPr="00567B4F">
        <w:rPr>
          <w:rFonts w:ascii="David" w:hAnsi="David" w:cs="David"/>
        </w:rPr>
        <w:t>iyafa</w:t>
      </w:r>
      <w:proofErr w:type="spellEnd"/>
      <w:r w:rsidR="009631F8" w:rsidRPr="00567B4F">
        <w:rPr>
          <w:rFonts w:ascii="David" w:hAnsi="David" w:cs="David"/>
        </w:rPr>
        <w:t xml:space="preserve">: New Light on Administration in the Kingdom of Judah. </w:t>
      </w:r>
      <w:r w:rsidR="009631F8" w:rsidRPr="00567B4F">
        <w:rPr>
          <w:rFonts w:ascii="David" w:hAnsi="David" w:cs="David"/>
          <w:i/>
          <w:iCs/>
        </w:rPr>
        <w:t xml:space="preserve">Levant </w:t>
      </w:r>
      <w:r w:rsidR="009631F8" w:rsidRPr="00567B4F">
        <w:rPr>
          <w:rFonts w:ascii="David" w:hAnsi="David" w:cs="David"/>
        </w:rPr>
        <w:t>47:186-205.</w:t>
      </w:r>
    </w:p>
    <w:p w14:paraId="728E2875" w14:textId="51645F2F" w:rsidR="005242AF" w:rsidRPr="00567B4F" w:rsidRDefault="005242AF" w:rsidP="00567B4F">
      <w:pPr>
        <w:bidi w:val="0"/>
        <w:ind w:left="0"/>
        <w:jc w:val="both"/>
        <w:rPr>
          <w:rFonts w:ascii="David" w:hAnsi="David" w:cs="David"/>
        </w:rPr>
      </w:pPr>
      <w:r w:rsidRPr="00567B4F">
        <w:rPr>
          <w:rFonts w:ascii="David" w:hAnsi="David" w:cs="David"/>
        </w:rPr>
        <w:t xml:space="preserve">Raviv, D. and </w:t>
      </w:r>
      <w:proofErr w:type="spellStart"/>
      <w:r w:rsidRPr="00567B4F">
        <w:rPr>
          <w:rFonts w:ascii="David" w:hAnsi="David" w:cs="David"/>
        </w:rPr>
        <w:t>Zissu</w:t>
      </w:r>
      <w:proofErr w:type="spellEnd"/>
      <w:r w:rsidRPr="00567B4F">
        <w:rPr>
          <w:rFonts w:ascii="David" w:hAnsi="David" w:cs="David"/>
        </w:rPr>
        <w:t>, B. 2019. The Arumah Fortress (Khirbet al-</w:t>
      </w:r>
      <w:proofErr w:type="spellStart"/>
      <w:r w:rsidRPr="00567B4F">
        <w:rPr>
          <w:rFonts w:ascii="Arial" w:hAnsi="Arial" w:cs="Arial"/>
        </w:rPr>
        <w:t>ʿ</w:t>
      </w:r>
      <w:r w:rsidRPr="00567B4F">
        <w:rPr>
          <w:rFonts w:ascii="David" w:hAnsi="David" w:cs="David"/>
        </w:rPr>
        <w:t>Urma</w:t>
      </w:r>
      <w:proofErr w:type="spellEnd"/>
      <w:r w:rsidRPr="00567B4F">
        <w:rPr>
          <w:rFonts w:ascii="David" w:hAnsi="David" w:cs="David"/>
        </w:rPr>
        <w:t xml:space="preserve">): A Fortified Site from the Second Temple Period in Eastern Samaria, </w:t>
      </w:r>
      <w:r w:rsidRPr="00567B4F">
        <w:rPr>
          <w:rFonts w:ascii="David" w:hAnsi="David" w:cs="David"/>
          <w:i/>
          <w:iCs/>
        </w:rPr>
        <w:t>Israel Exploration Journal</w:t>
      </w:r>
      <w:r w:rsidRPr="00567B4F">
        <w:rPr>
          <w:rFonts w:ascii="David" w:hAnsi="David" w:cs="David"/>
        </w:rPr>
        <w:t xml:space="preserve"> 69</w:t>
      </w:r>
      <w:r w:rsidR="00065A41" w:rsidRPr="00567B4F">
        <w:rPr>
          <w:rFonts w:ascii="David" w:hAnsi="David" w:cs="David"/>
        </w:rPr>
        <w:t>/</w:t>
      </w:r>
      <w:r w:rsidRPr="00567B4F">
        <w:rPr>
          <w:rFonts w:ascii="David" w:hAnsi="David" w:cs="David"/>
        </w:rPr>
        <w:t>2</w:t>
      </w:r>
      <w:r w:rsidR="00065A41" w:rsidRPr="00567B4F">
        <w:rPr>
          <w:rFonts w:ascii="David" w:hAnsi="David" w:cs="David"/>
        </w:rPr>
        <w:t>:</w:t>
      </w:r>
      <w:r w:rsidRPr="00567B4F">
        <w:rPr>
          <w:rFonts w:ascii="David" w:hAnsi="David" w:cs="David"/>
        </w:rPr>
        <w:t>202-219</w:t>
      </w:r>
      <w:r w:rsidR="00065A41" w:rsidRPr="00567B4F">
        <w:rPr>
          <w:rFonts w:ascii="David" w:hAnsi="David" w:cs="David"/>
        </w:rPr>
        <w:t>.</w:t>
      </w:r>
    </w:p>
    <w:p w14:paraId="7D85466C" w14:textId="77777777" w:rsidR="00AD53FB" w:rsidRPr="00567B4F" w:rsidRDefault="00D211EE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1996. </w:t>
      </w:r>
      <w:r w:rsidRPr="00567B4F">
        <w:rPr>
          <w:rFonts w:ascii="David" w:hAnsi="David" w:cs="David"/>
          <w:i/>
          <w:iCs/>
        </w:rPr>
        <w:t>The Manasseh Hill Country Survey 2, The Eastern Valleys and the Fringes of the Desert</w:t>
      </w:r>
      <w:r w:rsidRPr="00567B4F">
        <w:rPr>
          <w:rFonts w:ascii="David" w:hAnsi="David" w:cs="David"/>
        </w:rPr>
        <w:t>, Haifa and Tel Aviv (Hebrew).</w:t>
      </w:r>
    </w:p>
    <w:p w14:paraId="48D4C2EB" w14:textId="52120524" w:rsidR="00623B0D" w:rsidRPr="00567B4F" w:rsidRDefault="00623B0D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2004. </w:t>
      </w:r>
      <w:r w:rsidRPr="00567B4F">
        <w:rPr>
          <w:rFonts w:ascii="David" w:hAnsi="David" w:cs="David"/>
          <w:i/>
          <w:iCs/>
        </w:rPr>
        <w:t>The Manasseh Hill Country Survey 1, The Shechem Syncline</w:t>
      </w:r>
      <w:r w:rsidRPr="00567B4F">
        <w:rPr>
          <w:rFonts w:ascii="David" w:hAnsi="David" w:cs="David"/>
        </w:rPr>
        <w:t>, Leiden and Boston: Brill.</w:t>
      </w:r>
    </w:p>
    <w:p w14:paraId="7CEB9557" w14:textId="77777777" w:rsidR="00D211EE" w:rsidRPr="00567B4F" w:rsidRDefault="00D211EE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2008. </w:t>
      </w:r>
      <w:r w:rsidRPr="00567B4F">
        <w:rPr>
          <w:rFonts w:ascii="David" w:hAnsi="David" w:cs="David"/>
          <w:i/>
          <w:iCs/>
        </w:rPr>
        <w:t>The Manasseh Hill Country Survey 2, The Eastern Valleys and the Fringes of the Desert</w:t>
      </w:r>
      <w:r w:rsidRPr="00567B4F">
        <w:rPr>
          <w:rFonts w:ascii="David" w:hAnsi="David" w:cs="David"/>
        </w:rPr>
        <w:t>, Leiden and Boston: Brill.</w:t>
      </w:r>
    </w:p>
    <w:p w14:paraId="57A83E42" w14:textId="4091D30D" w:rsidR="00D4355E" w:rsidRPr="00567B4F" w:rsidRDefault="00D4355E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2018. </w:t>
      </w:r>
      <w:r w:rsidRPr="00567B4F">
        <w:rPr>
          <w:rFonts w:ascii="David" w:hAnsi="David" w:cs="David"/>
          <w:i/>
          <w:iCs/>
        </w:rPr>
        <w:t>A Nation Born</w:t>
      </w:r>
      <w:r w:rsidRPr="00567B4F">
        <w:rPr>
          <w:rFonts w:ascii="David" w:hAnsi="David" w:cs="David"/>
        </w:rPr>
        <w:t>, Ofra: Lipkin Tours Ltd.</w:t>
      </w:r>
    </w:p>
    <w:p w14:paraId="74CD3166" w14:textId="77777777" w:rsidR="00A63D42" w:rsidRPr="00567B4F" w:rsidRDefault="00A63D42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2021. </w:t>
      </w:r>
      <w:r w:rsidRPr="00567B4F">
        <w:rPr>
          <w:rFonts w:ascii="David" w:hAnsi="David" w:cs="David"/>
          <w:i/>
          <w:iCs/>
        </w:rPr>
        <w:t>The Footsteps of God</w:t>
      </w:r>
      <w:r w:rsidRPr="00567B4F">
        <w:rPr>
          <w:rFonts w:ascii="David" w:hAnsi="David" w:cs="David"/>
        </w:rPr>
        <w:t xml:space="preserve">, Ofra: Lipkin Tours </w:t>
      </w:r>
      <w:r w:rsidR="00B7578E" w:rsidRPr="00567B4F">
        <w:rPr>
          <w:rFonts w:ascii="David" w:hAnsi="David" w:cs="David"/>
        </w:rPr>
        <w:t>Ltd</w:t>
      </w:r>
      <w:r w:rsidRPr="00567B4F">
        <w:rPr>
          <w:rFonts w:ascii="David" w:hAnsi="David" w:cs="David"/>
        </w:rPr>
        <w:t>.</w:t>
      </w:r>
    </w:p>
    <w:p w14:paraId="185C2187" w14:textId="6BF006A3" w:rsidR="00623B0D" w:rsidRPr="00567B4F" w:rsidRDefault="00623B0D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and </w:t>
      </w:r>
      <w:proofErr w:type="spellStart"/>
      <w:r w:rsidRPr="00567B4F">
        <w:rPr>
          <w:rFonts w:ascii="David" w:hAnsi="David" w:cs="David"/>
        </w:rPr>
        <w:t>Mirkam</w:t>
      </w:r>
      <w:proofErr w:type="spellEnd"/>
      <w:r w:rsidRPr="00567B4F">
        <w:rPr>
          <w:rFonts w:ascii="David" w:hAnsi="David" w:cs="David"/>
        </w:rPr>
        <w:t xml:space="preserve">, N. 2016. </w:t>
      </w:r>
      <w:r w:rsidRPr="00567B4F">
        <w:rPr>
          <w:rFonts w:ascii="David" w:hAnsi="David" w:cs="David"/>
          <w:i/>
          <w:iCs/>
        </w:rPr>
        <w:t>The Manasseh Hill Country Survey 3, From Nahal ‘Iron to Nahal Shechem</w:t>
      </w:r>
      <w:r w:rsidRPr="00567B4F">
        <w:rPr>
          <w:rFonts w:ascii="David" w:hAnsi="David" w:cs="David"/>
        </w:rPr>
        <w:t>, Leiden and Boston: Brill.</w:t>
      </w:r>
    </w:p>
    <w:p w14:paraId="04F42DBD" w14:textId="4EB49F4B" w:rsidR="00623B0D" w:rsidRPr="00567B4F" w:rsidRDefault="00623B0D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and Bar, S. 2017. </w:t>
      </w:r>
      <w:r w:rsidRPr="00567B4F">
        <w:rPr>
          <w:rFonts w:ascii="David" w:hAnsi="David" w:cs="David"/>
          <w:i/>
          <w:iCs/>
        </w:rPr>
        <w:t xml:space="preserve">The Manasseh Hill Country Survey 4, From Nahal </w:t>
      </w:r>
      <w:proofErr w:type="spellStart"/>
      <w:r w:rsidRPr="00567B4F">
        <w:rPr>
          <w:rFonts w:ascii="David" w:hAnsi="David" w:cs="David"/>
          <w:i/>
          <w:iCs/>
        </w:rPr>
        <w:t>Bezeq</w:t>
      </w:r>
      <w:proofErr w:type="spellEnd"/>
      <w:r w:rsidRPr="00567B4F">
        <w:rPr>
          <w:rFonts w:ascii="David" w:hAnsi="David" w:cs="David"/>
          <w:i/>
          <w:iCs/>
        </w:rPr>
        <w:t xml:space="preserve"> to the </w:t>
      </w:r>
      <w:proofErr w:type="spellStart"/>
      <w:r w:rsidRPr="00567B4F">
        <w:rPr>
          <w:rFonts w:ascii="David" w:hAnsi="David" w:cs="David"/>
          <w:i/>
          <w:iCs/>
        </w:rPr>
        <w:t>Sartaba</w:t>
      </w:r>
      <w:proofErr w:type="spellEnd"/>
      <w:r w:rsidRPr="00567B4F">
        <w:rPr>
          <w:rFonts w:ascii="David" w:hAnsi="David" w:cs="David"/>
        </w:rPr>
        <w:t>, Leiden and Boston: Brill.</w:t>
      </w:r>
    </w:p>
    <w:p w14:paraId="6B7AB783" w14:textId="7AAD80D7" w:rsidR="00623B0D" w:rsidRPr="00567B4F" w:rsidRDefault="00623B0D" w:rsidP="00567B4F">
      <w:pPr>
        <w:bidi w:val="0"/>
        <w:ind w:left="0"/>
        <w:jc w:val="both"/>
        <w:rPr>
          <w:rFonts w:ascii="David" w:hAnsi="David" w:cs="David"/>
        </w:rPr>
      </w:pPr>
      <w:proofErr w:type="spellStart"/>
      <w:r w:rsidRPr="00567B4F">
        <w:rPr>
          <w:rFonts w:ascii="David" w:hAnsi="David" w:cs="David"/>
        </w:rPr>
        <w:t>Zertal</w:t>
      </w:r>
      <w:proofErr w:type="spellEnd"/>
      <w:r w:rsidRPr="00567B4F">
        <w:rPr>
          <w:rFonts w:ascii="David" w:hAnsi="David" w:cs="David"/>
        </w:rPr>
        <w:t xml:space="preserve">, A. and Bar, S. 2019. </w:t>
      </w:r>
      <w:r w:rsidRPr="00567B4F">
        <w:rPr>
          <w:rFonts w:ascii="David" w:hAnsi="David" w:cs="David"/>
          <w:i/>
          <w:iCs/>
        </w:rPr>
        <w:t xml:space="preserve">The Manasseh Hill Country Survey 5, The Middle Jordan Valley, from Wadi </w:t>
      </w:r>
      <w:proofErr w:type="spellStart"/>
      <w:r w:rsidRPr="00567B4F">
        <w:rPr>
          <w:rFonts w:ascii="David" w:hAnsi="David" w:cs="David"/>
          <w:i/>
          <w:iCs/>
        </w:rPr>
        <w:t>Fasael</w:t>
      </w:r>
      <w:proofErr w:type="spellEnd"/>
      <w:r w:rsidRPr="00567B4F">
        <w:rPr>
          <w:rFonts w:ascii="David" w:hAnsi="David" w:cs="David"/>
          <w:i/>
          <w:iCs/>
        </w:rPr>
        <w:t xml:space="preserve"> to Wadi ‘Aujah</w:t>
      </w:r>
      <w:r w:rsidRPr="00567B4F">
        <w:rPr>
          <w:rFonts w:ascii="David" w:hAnsi="David" w:cs="David"/>
        </w:rPr>
        <w:t>, Leiden and Boston: Brill.</w:t>
      </w:r>
    </w:p>
    <w:p w14:paraId="7EED0D90" w14:textId="77777777" w:rsidR="00A63D42" w:rsidRPr="00567B4F" w:rsidRDefault="00A63D42" w:rsidP="00567B4F">
      <w:pPr>
        <w:bidi w:val="0"/>
        <w:spacing w:line="480" w:lineRule="auto"/>
        <w:ind w:left="0"/>
        <w:jc w:val="both"/>
        <w:rPr>
          <w:rFonts w:ascii="David" w:hAnsi="David" w:cs="David"/>
        </w:rPr>
      </w:pPr>
    </w:p>
    <w:p w14:paraId="672E42B9" w14:textId="2D21BB1B" w:rsidR="00BB61B5" w:rsidRDefault="00BB61B5" w:rsidP="00053062">
      <w:pPr>
        <w:bidi w:val="0"/>
        <w:spacing w:line="480" w:lineRule="auto"/>
        <w:ind w:left="0"/>
        <w:jc w:val="center"/>
        <w:rPr>
          <w:rFonts w:asciiTheme="majorBidi" w:hAnsiTheme="majorBidi" w:cstheme="majorBidi"/>
        </w:rPr>
      </w:pPr>
    </w:p>
    <w:sectPr w:rsidR="00BB61B5" w:rsidSect="00DA307D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754D"/>
    <w:multiLevelType w:val="hybridMultilevel"/>
    <w:tmpl w:val="B9C2BFA8"/>
    <w:lvl w:ilvl="0" w:tplc="40DA6518">
      <w:start w:val="1"/>
      <w:numFmt w:val="decimal"/>
      <w:lvlText w:val="%1."/>
      <w:lvlJc w:val="left"/>
      <w:pPr>
        <w:ind w:left="1020" w:hanging="360"/>
      </w:pPr>
    </w:lvl>
    <w:lvl w:ilvl="1" w:tplc="E1E0F538">
      <w:start w:val="1"/>
      <w:numFmt w:val="decimal"/>
      <w:lvlText w:val="%2."/>
      <w:lvlJc w:val="left"/>
      <w:pPr>
        <w:ind w:left="1020" w:hanging="360"/>
      </w:pPr>
    </w:lvl>
    <w:lvl w:ilvl="2" w:tplc="E6F6F400">
      <w:start w:val="1"/>
      <w:numFmt w:val="decimal"/>
      <w:lvlText w:val="%3."/>
      <w:lvlJc w:val="left"/>
      <w:pPr>
        <w:ind w:left="1020" w:hanging="360"/>
      </w:pPr>
    </w:lvl>
    <w:lvl w:ilvl="3" w:tplc="63181B80">
      <w:start w:val="1"/>
      <w:numFmt w:val="decimal"/>
      <w:lvlText w:val="%4."/>
      <w:lvlJc w:val="left"/>
      <w:pPr>
        <w:ind w:left="1020" w:hanging="360"/>
      </w:pPr>
    </w:lvl>
    <w:lvl w:ilvl="4" w:tplc="7568A47A">
      <w:start w:val="1"/>
      <w:numFmt w:val="decimal"/>
      <w:lvlText w:val="%5."/>
      <w:lvlJc w:val="left"/>
      <w:pPr>
        <w:ind w:left="1020" w:hanging="360"/>
      </w:pPr>
    </w:lvl>
    <w:lvl w:ilvl="5" w:tplc="6F26A7A4">
      <w:start w:val="1"/>
      <w:numFmt w:val="decimal"/>
      <w:lvlText w:val="%6."/>
      <w:lvlJc w:val="left"/>
      <w:pPr>
        <w:ind w:left="1020" w:hanging="360"/>
      </w:pPr>
    </w:lvl>
    <w:lvl w:ilvl="6" w:tplc="AAA2B1BC">
      <w:start w:val="1"/>
      <w:numFmt w:val="decimal"/>
      <w:lvlText w:val="%7."/>
      <w:lvlJc w:val="left"/>
      <w:pPr>
        <w:ind w:left="1020" w:hanging="360"/>
      </w:pPr>
    </w:lvl>
    <w:lvl w:ilvl="7" w:tplc="1D42F506">
      <w:start w:val="1"/>
      <w:numFmt w:val="decimal"/>
      <w:lvlText w:val="%8."/>
      <w:lvlJc w:val="left"/>
      <w:pPr>
        <w:ind w:left="1020" w:hanging="360"/>
      </w:pPr>
    </w:lvl>
    <w:lvl w:ilvl="8" w:tplc="9F90C46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5C72BD9"/>
    <w:multiLevelType w:val="hybridMultilevel"/>
    <w:tmpl w:val="D88298B8"/>
    <w:lvl w:ilvl="0" w:tplc="64661706">
      <w:start w:val="1"/>
      <w:numFmt w:val="decimal"/>
      <w:lvlText w:val="%1."/>
      <w:lvlJc w:val="left"/>
      <w:pPr>
        <w:ind w:left="720" w:hanging="360"/>
      </w:pPr>
    </w:lvl>
    <w:lvl w:ilvl="1" w:tplc="972CF990">
      <w:start w:val="1"/>
      <w:numFmt w:val="decimal"/>
      <w:lvlText w:val="%2."/>
      <w:lvlJc w:val="left"/>
      <w:pPr>
        <w:ind w:left="720" w:hanging="360"/>
      </w:pPr>
    </w:lvl>
    <w:lvl w:ilvl="2" w:tplc="A2566914">
      <w:start w:val="1"/>
      <w:numFmt w:val="decimal"/>
      <w:lvlText w:val="%3."/>
      <w:lvlJc w:val="left"/>
      <w:pPr>
        <w:ind w:left="720" w:hanging="360"/>
      </w:pPr>
    </w:lvl>
    <w:lvl w:ilvl="3" w:tplc="B380C09E">
      <w:start w:val="1"/>
      <w:numFmt w:val="decimal"/>
      <w:lvlText w:val="%4."/>
      <w:lvlJc w:val="left"/>
      <w:pPr>
        <w:ind w:left="720" w:hanging="360"/>
      </w:pPr>
    </w:lvl>
    <w:lvl w:ilvl="4" w:tplc="25848E46">
      <w:start w:val="1"/>
      <w:numFmt w:val="decimal"/>
      <w:lvlText w:val="%5."/>
      <w:lvlJc w:val="left"/>
      <w:pPr>
        <w:ind w:left="720" w:hanging="360"/>
      </w:pPr>
    </w:lvl>
    <w:lvl w:ilvl="5" w:tplc="BE3E05FA">
      <w:start w:val="1"/>
      <w:numFmt w:val="decimal"/>
      <w:lvlText w:val="%6."/>
      <w:lvlJc w:val="left"/>
      <w:pPr>
        <w:ind w:left="720" w:hanging="360"/>
      </w:pPr>
    </w:lvl>
    <w:lvl w:ilvl="6" w:tplc="A2AACA0A">
      <w:start w:val="1"/>
      <w:numFmt w:val="decimal"/>
      <w:lvlText w:val="%7."/>
      <w:lvlJc w:val="left"/>
      <w:pPr>
        <w:ind w:left="720" w:hanging="360"/>
      </w:pPr>
    </w:lvl>
    <w:lvl w:ilvl="7" w:tplc="5FB2C822">
      <w:start w:val="1"/>
      <w:numFmt w:val="decimal"/>
      <w:lvlText w:val="%8."/>
      <w:lvlJc w:val="left"/>
      <w:pPr>
        <w:ind w:left="720" w:hanging="360"/>
      </w:pPr>
    </w:lvl>
    <w:lvl w:ilvl="8" w:tplc="7D406BEE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4A6C4B84"/>
    <w:multiLevelType w:val="hybridMultilevel"/>
    <w:tmpl w:val="D464B2C0"/>
    <w:lvl w:ilvl="0" w:tplc="E8468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D334E5"/>
    <w:multiLevelType w:val="hybridMultilevel"/>
    <w:tmpl w:val="DA801C00"/>
    <w:lvl w:ilvl="0" w:tplc="A4E68412">
      <w:start w:val="1"/>
      <w:numFmt w:val="decimal"/>
      <w:lvlText w:val="%1."/>
      <w:lvlJc w:val="left"/>
      <w:pPr>
        <w:ind w:left="1020" w:hanging="360"/>
      </w:pPr>
    </w:lvl>
    <w:lvl w:ilvl="1" w:tplc="1E8682D4">
      <w:start w:val="1"/>
      <w:numFmt w:val="decimal"/>
      <w:lvlText w:val="%2."/>
      <w:lvlJc w:val="left"/>
      <w:pPr>
        <w:ind w:left="1020" w:hanging="360"/>
      </w:pPr>
    </w:lvl>
    <w:lvl w:ilvl="2" w:tplc="9110BD42">
      <w:start w:val="1"/>
      <w:numFmt w:val="decimal"/>
      <w:lvlText w:val="%3."/>
      <w:lvlJc w:val="left"/>
      <w:pPr>
        <w:ind w:left="1020" w:hanging="360"/>
      </w:pPr>
    </w:lvl>
    <w:lvl w:ilvl="3" w:tplc="237CD274">
      <w:start w:val="1"/>
      <w:numFmt w:val="decimal"/>
      <w:lvlText w:val="%4."/>
      <w:lvlJc w:val="left"/>
      <w:pPr>
        <w:ind w:left="1020" w:hanging="360"/>
      </w:pPr>
    </w:lvl>
    <w:lvl w:ilvl="4" w:tplc="43FC8CBA">
      <w:start w:val="1"/>
      <w:numFmt w:val="decimal"/>
      <w:lvlText w:val="%5."/>
      <w:lvlJc w:val="left"/>
      <w:pPr>
        <w:ind w:left="1020" w:hanging="360"/>
      </w:pPr>
    </w:lvl>
    <w:lvl w:ilvl="5" w:tplc="58007D44">
      <w:start w:val="1"/>
      <w:numFmt w:val="decimal"/>
      <w:lvlText w:val="%6."/>
      <w:lvlJc w:val="left"/>
      <w:pPr>
        <w:ind w:left="1020" w:hanging="360"/>
      </w:pPr>
    </w:lvl>
    <w:lvl w:ilvl="6" w:tplc="F5CC45B0">
      <w:start w:val="1"/>
      <w:numFmt w:val="decimal"/>
      <w:lvlText w:val="%7."/>
      <w:lvlJc w:val="left"/>
      <w:pPr>
        <w:ind w:left="1020" w:hanging="360"/>
      </w:pPr>
    </w:lvl>
    <w:lvl w:ilvl="7" w:tplc="E436747C">
      <w:start w:val="1"/>
      <w:numFmt w:val="decimal"/>
      <w:lvlText w:val="%8."/>
      <w:lvlJc w:val="left"/>
      <w:pPr>
        <w:ind w:left="1020" w:hanging="360"/>
      </w:pPr>
    </w:lvl>
    <w:lvl w:ilvl="8" w:tplc="4BCA042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5C8C3CDF"/>
    <w:multiLevelType w:val="hybridMultilevel"/>
    <w:tmpl w:val="0A64FBDA"/>
    <w:lvl w:ilvl="0" w:tplc="A5AE8768">
      <w:start w:val="1"/>
      <w:numFmt w:val="decimal"/>
      <w:lvlText w:val="%1."/>
      <w:lvlJc w:val="left"/>
      <w:pPr>
        <w:ind w:left="1020" w:hanging="360"/>
      </w:pPr>
    </w:lvl>
    <w:lvl w:ilvl="1" w:tplc="402A044E">
      <w:start w:val="1"/>
      <w:numFmt w:val="decimal"/>
      <w:lvlText w:val="%2."/>
      <w:lvlJc w:val="left"/>
      <w:pPr>
        <w:ind w:left="1020" w:hanging="360"/>
      </w:pPr>
    </w:lvl>
    <w:lvl w:ilvl="2" w:tplc="A4C493B2">
      <w:start w:val="1"/>
      <w:numFmt w:val="decimal"/>
      <w:lvlText w:val="%3."/>
      <w:lvlJc w:val="left"/>
      <w:pPr>
        <w:ind w:left="1020" w:hanging="360"/>
      </w:pPr>
    </w:lvl>
    <w:lvl w:ilvl="3" w:tplc="A7BEB8D2">
      <w:start w:val="1"/>
      <w:numFmt w:val="decimal"/>
      <w:lvlText w:val="%4."/>
      <w:lvlJc w:val="left"/>
      <w:pPr>
        <w:ind w:left="1020" w:hanging="360"/>
      </w:pPr>
    </w:lvl>
    <w:lvl w:ilvl="4" w:tplc="D1F2C6D2">
      <w:start w:val="1"/>
      <w:numFmt w:val="decimal"/>
      <w:lvlText w:val="%5."/>
      <w:lvlJc w:val="left"/>
      <w:pPr>
        <w:ind w:left="1020" w:hanging="360"/>
      </w:pPr>
    </w:lvl>
    <w:lvl w:ilvl="5" w:tplc="17AA4ADA">
      <w:start w:val="1"/>
      <w:numFmt w:val="decimal"/>
      <w:lvlText w:val="%6."/>
      <w:lvlJc w:val="left"/>
      <w:pPr>
        <w:ind w:left="1020" w:hanging="360"/>
      </w:pPr>
    </w:lvl>
    <w:lvl w:ilvl="6" w:tplc="F878B62C">
      <w:start w:val="1"/>
      <w:numFmt w:val="decimal"/>
      <w:lvlText w:val="%7."/>
      <w:lvlJc w:val="left"/>
      <w:pPr>
        <w:ind w:left="1020" w:hanging="360"/>
      </w:pPr>
    </w:lvl>
    <w:lvl w:ilvl="7" w:tplc="295857B6">
      <w:start w:val="1"/>
      <w:numFmt w:val="decimal"/>
      <w:lvlText w:val="%8."/>
      <w:lvlJc w:val="left"/>
      <w:pPr>
        <w:ind w:left="1020" w:hanging="360"/>
      </w:pPr>
    </w:lvl>
    <w:lvl w:ilvl="8" w:tplc="7AE2A64A">
      <w:start w:val="1"/>
      <w:numFmt w:val="decimal"/>
      <w:lvlText w:val="%9."/>
      <w:lvlJc w:val="left"/>
      <w:pPr>
        <w:ind w:left="1020" w:hanging="360"/>
      </w:pPr>
    </w:lvl>
  </w:abstractNum>
  <w:num w:numId="1" w16cid:durableId="1458329106">
    <w:abstractNumId w:val="0"/>
  </w:num>
  <w:num w:numId="2" w16cid:durableId="1970429136">
    <w:abstractNumId w:val="3"/>
  </w:num>
  <w:num w:numId="3" w16cid:durableId="1598520651">
    <w:abstractNumId w:val="4"/>
  </w:num>
  <w:num w:numId="4" w16cid:durableId="665942637">
    <w:abstractNumId w:val="1"/>
  </w:num>
  <w:num w:numId="5" w16cid:durableId="24595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9"/>
    <w:rsid w:val="00046A7D"/>
    <w:rsid w:val="00053062"/>
    <w:rsid w:val="00065A41"/>
    <w:rsid w:val="000759FF"/>
    <w:rsid w:val="000E6EB9"/>
    <w:rsid w:val="00122307"/>
    <w:rsid w:val="001607E1"/>
    <w:rsid w:val="001A1F74"/>
    <w:rsid w:val="001B31CC"/>
    <w:rsid w:val="001D695D"/>
    <w:rsid w:val="001E091A"/>
    <w:rsid w:val="001E3AA9"/>
    <w:rsid w:val="00202366"/>
    <w:rsid w:val="00251AA8"/>
    <w:rsid w:val="002B17A9"/>
    <w:rsid w:val="00333EAF"/>
    <w:rsid w:val="00344484"/>
    <w:rsid w:val="00381512"/>
    <w:rsid w:val="00415A5E"/>
    <w:rsid w:val="00450900"/>
    <w:rsid w:val="00490913"/>
    <w:rsid w:val="004C5494"/>
    <w:rsid w:val="004F536A"/>
    <w:rsid w:val="00523890"/>
    <w:rsid w:val="005242AF"/>
    <w:rsid w:val="005434F5"/>
    <w:rsid w:val="005438C2"/>
    <w:rsid w:val="005450BD"/>
    <w:rsid w:val="00567B4F"/>
    <w:rsid w:val="00591F63"/>
    <w:rsid w:val="00596559"/>
    <w:rsid w:val="005F5539"/>
    <w:rsid w:val="00623B0D"/>
    <w:rsid w:val="0065563A"/>
    <w:rsid w:val="00677326"/>
    <w:rsid w:val="006A4316"/>
    <w:rsid w:val="006D731A"/>
    <w:rsid w:val="006F2342"/>
    <w:rsid w:val="00717316"/>
    <w:rsid w:val="00723329"/>
    <w:rsid w:val="007604F1"/>
    <w:rsid w:val="00760904"/>
    <w:rsid w:val="007A5AE4"/>
    <w:rsid w:val="007E3667"/>
    <w:rsid w:val="007E7CBE"/>
    <w:rsid w:val="00800447"/>
    <w:rsid w:val="0082188A"/>
    <w:rsid w:val="00825A0C"/>
    <w:rsid w:val="008260FD"/>
    <w:rsid w:val="00855E0A"/>
    <w:rsid w:val="00862A44"/>
    <w:rsid w:val="008B1222"/>
    <w:rsid w:val="008C4D86"/>
    <w:rsid w:val="008C595F"/>
    <w:rsid w:val="008D483B"/>
    <w:rsid w:val="00944AE7"/>
    <w:rsid w:val="009631F8"/>
    <w:rsid w:val="00967426"/>
    <w:rsid w:val="009759A4"/>
    <w:rsid w:val="009B0D18"/>
    <w:rsid w:val="009E790E"/>
    <w:rsid w:val="009F44C1"/>
    <w:rsid w:val="00A13F82"/>
    <w:rsid w:val="00A63D42"/>
    <w:rsid w:val="00A65487"/>
    <w:rsid w:val="00AD53FB"/>
    <w:rsid w:val="00AF4826"/>
    <w:rsid w:val="00B11599"/>
    <w:rsid w:val="00B5351D"/>
    <w:rsid w:val="00B7578E"/>
    <w:rsid w:val="00BB61B5"/>
    <w:rsid w:val="00BD618E"/>
    <w:rsid w:val="00C33818"/>
    <w:rsid w:val="00C41562"/>
    <w:rsid w:val="00C50AF0"/>
    <w:rsid w:val="00C543A3"/>
    <w:rsid w:val="00C8529A"/>
    <w:rsid w:val="00D211EE"/>
    <w:rsid w:val="00D4355E"/>
    <w:rsid w:val="00D62F52"/>
    <w:rsid w:val="00DA307D"/>
    <w:rsid w:val="00DA7627"/>
    <w:rsid w:val="00DC5573"/>
    <w:rsid w:val="00E37827"/>
    <w:rsid w:val="00E40F00"/>
    <w:rsid w:val="00EA12A8"/>
    <w:rsid w:val="00EC67E2"/>
    <w:rsid w:val="00EE2A9E"/>
    <w:rsid w:val="00EF1B44"/>
    <w:rsid w:val="00F565F9"/>
    <w:rsid w:val="00F70B6F"/>
    <w:rsid w:val="00FA6F39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6F90"/>
  <w15:docId w15:val="{E6DF53D2-7AF0-484D-BC8D-0D944EA5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bidi/>
        <w:spacing w:line="360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714"/>
    </w:pPr>
  </w:style>
  <w:style w:type="paragraph" w:styleId="1">
    <w:name w:val="heading 1"/>
    <w:basedOn w:val="a"/>
    <w:next w:val="a"/>
    <w:link w:val="10"/>
    <w:uiPriority w:val="9"/>
    <w:qFormat/>
    <w:rsid w:val="00567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618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862A44"/>
    <w:pPr>
      <w:bidi w:val="0"/>
      <w:spacing w:line="240" w:lineRule="auto"/>
      <w:ind w:left="0"/>
    </w:pPr>
  </w:style>
  <w:style w:type="character" w:styleId="a6">
    <w:name w:val="annotation reference"/>
    <w:basedOn w:val="a0"/>
    <w:uiPriority w:val="99"/>
    <w:semiHidden/>
    <w:unhideWhenUsed/>
    <w:rsid w:val="00862A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62A44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862A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2A44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862A44"/>
    <w:rPr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82188A"/>
    <w:pPr>
      <w:spacing w:line="240" w:lineRule="auto"/>
      <w:ind w:left="720"/>
    </w:pPr>
    <w:rPr>
      <w:rFonts w:ascii="Garamond" w:eastAsia="Times New Roman" w:hAnsi="Garamond" w:cs="Narkisim"/>
      <w:lang w:eastAsia="he-IL"/>
    </w:rPr>
  </w:style>
  <w:style w:type="character" w:styleId="Hyperlink">
    <w:name w:val="Hyperlink"/>
    <w:basedOn w:val="a0"/>
    <w:uiPriority w:val="99"/>
    <w:unhideWhenUsed/>
    <w:rsid w:val="00AF482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4826"/>
    <w:rPr>
      <w:color w:val="605E5C"/>
      <w:shd w:val="clear" w:color="auto" w:fill="E1DFDD"/>
    </w:rPr>
  </w:style>
  <w:style w:type="paragraph" w:customStyle="1" w:styleId="FH">
    <w:name w:val="FH"/>
    <w:basedOn w:val="1"/>
    <w:next w:val="a"/>
    <w:rsid w:val="00567B4F"/>
    <w:pPr>
      <w:bidi w:val="0"/>
      <w:spacing w:after="60" w:line="240" w:lineRule="auto"/>
      <w:ind w:left="432" w:hanging="432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character" w:customStyle="1" w:styleId="10">
    <w:name w:val="כותרת 1 תו"/>
    <w:basedOn w:val="a0"/>
    <w:link w:val="1"/>
    <w:uiPriority w:val="9"/>
    <w:rsid w:val="0056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.archive.org/web/20021115180646/http://knesset.gov.il/process/docs/heskemb_eng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ybar19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BBBA-B384-40E9-B402-04CF874E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Inbal</dc:creator>
  <cp:lastModifiedBy>טבגר אהרון</cp:lastModifiedBy>
  <cp:revision>2</cp:revision>
  <dcterms:created xsi:type="dcterms:W3CDTF">2024-07-25T09:08:00Z</dcterms:created>
  <dcterms:modified xsi:type="dcterms:W3CDTF">2024-07-25T09:08:00Z</dcterms:modified>
</cp:coreProperties>
</file>