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CF3D" w14:textId="29A0C14B" w:rsidR="00C26DB4" w:rsidRPr="00C26DB4" w:rsidRDefault="00E54265" w:rsidP="00C26DB4">
      <w:pPr>
        <w:spacing w:before="120" w:after="120"/>
        <w:jc w:val="center"/>
        <w:outlineLvl w:val="2"/>
        <w:rPr>
          <w:rFonts w:ascii="Times New Roman" w:eastAsia="Times New Roman" w:hAnsi="Times New Roman" w:cs="Times New Roman"/>
          <w:b/>
          <w:bCs/>
          <w:sz w:val="27"/>
          <w:szCs w:val="27"/>
          <w:lang w:val="en-IL"/>
        </w:rPr>
      </w:pPr>
      <w:r w:rsidRPr="00E54265">
        <w:rPr>
          <w:rFonts w:ascii="Times New Roman" w:eastAsia="Times New Roman" w:hAnsi="Times New Roman" w:cs="Times New Roman"/>
          <w:b/>
          <w:bCs/>
          <w:sz w:val="27"/>
          <w:szCs w:val="27"/>
          <w:lang w:val="en-IL"/>
        </w:rPr>
        <w:t>Roy Weintraub – Scientific Biography</w:t>
      </w:r>
    </w:p>
    <w:p w14:paraId="03127E58" w14:textId="43442DE0" w:rsidR="00E54265" w:rsidRPr="00E54265" w:rsidRDefault="00C26DB4" w:rsidP="00C26DB4">
      <w:pPr>
        <w:spacing w:before="120" w:after="120"/>
        <w:outlineLvl w:val="3"/>
        <w:rPr>
          <w:rFonts w:ascii="Times New Roman" w:eastAsia="Times New Roman" w:hAnsi="Times New Roman" w:cs="Times New Roman"/>
          <w:b/>
          <w:bCs/>
          <w:lang w:val="en-IL"/>
        </w:rPr>
      </w:pPr>
      <w:r>
        <w:rPr>
          <w:rFonts w:ascii="Times New Roman" w:eastAsia="Times New Roman" w:hAnsi="Times New Roman" w:cs="Times New Roman"/>
          <w:b/>
          <w:bCs/>
          <w:lang w:val="en-IL"/>
        </w:rPr>
        <w:t xml:space="preserve">1. </w:t>
      </w:r>
      <w:r w:rsidR="00E54265" w:rsidRPr="00E54265">
        <w:rPr>
          <w:rFonts w:ascii="Times New Roman" w:eastAsia="Times New Roman" w:hAnsi="Times New Roman" w:cs="Times New Roman"/>
          <w:b/>
          <w:bCs/>
          <w:lang w:val="en-IL"/>
        </w:rPr>
        <w:t>Macroeconomist and Financial Securities Analyst</w:t>
      </w:r>
    </w:p>
    <w:p w14:paraId="7785A6AB" w14:textId="0DB33623"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I began my academic journey at the age of 15 at the Faculty of Mathematics at Tel Aviv University. I completed </w:t>
      </w:r>
      <w:r>
        <w:rPr>
          <w:rFonts w:ascii="Times New Roman" w:eastAsia="Times New Roman" w:hAnsi="Times New Roman" w:cs="Times New Roman"/>
          <w:lang w:val="en-IL"/>
        </w:rPr>
        <w:t>the</w:t>
      </w:r>
      <w:r w:rsidRPr="00E54265">
        <w:rPr>
          <w:rFonts w:ascii="Times New Roman" w:eastAsia="Times New Roman" w:hAnsi="Times New Roman" w:cs="Times New Roman"/>
          <w:lang w:val="en-IL"/>
        </w:rPr>
        <w:t xml:space="preserve"> matriculation in mathematics in grades 8 and 9, achieving an average score of 96, which allowed me to start my university studies in 10th grade. Drawn to the complexities of social behavior, I transitioned to economics.</w:t>
      </w:r>
    </w:p>
    <w:p w14:paraId="5D57F0DF" w14:textId="50E14DB2"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Due to my excellence in </w:t>
      </w:r>
      <w:r>
        <w:rPr>
          <w:rFonts w:ascii="Times New Roman" w:eastAsia="Times New Roman" w:hAnsi="Times New Roman" w:cs="Times New Roman"/>
          <w:lang w:val="en-IL"/>
        </w:rPr>
        <w:t>my B.A.</w:t>
      </w:r>
      <w:r w:rsidRPr="00E54265">
        <w:rPr>
          <w:rFonts w:ascii="Times New Roman" w:eastAsia="Times New Roman" w:hAnsi="Times New Roman" w:cs="Times New Roman"/>
          <w:lang w:val="en-IL"/>
        </w:rPr>
        <w:t>, I was recruited as a macroeconomics researcher in the Research Division of Intelligence Directorate. I completed the military training course as an outstanding trainee, recognized by the base commander. During my service, I served as the personal assistant to the head of the economic division and led a comprehensive research project examining the effects of sanctions on the Iranian economy. This project, in collaboration with another unit, won a special award from the head of the Intelligence Directorate, and I was personally awarded the Outstanding Researcher Prize by the head of the Research Division. Concurrently, I completed all my undergraduate requirements in economics with honors. Afterward, seeking to broaden my horizons and explore existential questions about my place in the world, I took several courses in philosophy and art history.</w:t>
      </w:r>
    </w:p>
    <w:p w14:paraId="11C08A6F" w14:textId="1315C23D"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Upon completing my service, I was accepted as an analyst at a prestigious </w:t>
      </w:r>
      <w:r>
        <w:rPr>
          <w:rFonts w:ascii="Times New Roman" w:eastAsia="Times New Roman" w:hAnsi="Times New Roman" w:cs="Times New Roman"/>
          <w:lang w:val="en-IL"/>
        </w:rPr>
        <w:t xml:space="preserve">Israeli </w:t>
      </w:r>
      <w:r w:rsidRPr="00E54265">
        <w:rPr>
          <w:rFonts w:ascii="Times New Roman" w:eastAsia="Times New Roman" w:hAnsi="Times New Roman" w:cs="Times New Roman"/>
          <w:lang w:val="en-IL"/>
        </w:rPr>
        <w:t xml:space="preserve">hedge fund named </w:t>
      </w:r>
      <w:r>
        <w:rPr>
          <w:rFonts w:ascii="Times New Roman" w:eastAsia="Times New Roman" w:hAnsi="Times New Roman" w:cs="Times New Roman"/>
          <w:lang w:val="en-IL"/>
        </w:rPr>
        <w:t>‘</w:t>
      </w:r>
      <w:r w:rsidRPr="00E54265">
        <w:rPr>
          <w:rFonts w:ascii="Times New Roman" w:eastAsia="Times New Roman" w:hAnsi="Times New Roman" w:cs="Times New Roman"/>
          <w:lang w:val="en-IL"/>
        </w:rPr>
        <w:t>Rimon.</w:t>
      </w:r>
      <w:r>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The choice of this company was due to its high professional standards and the wide range of its investments. Unlike a typical analyst who focuses on a specific field, my work spanned various fields of knowledge and markets with fundamentally different characteristics, such as chip manufacturing, shipping, real estate, and retail. I had to quickly learn complex subject areas and master research methodologies to compete with experienced experts in each field.</w:t>
      </w:r>
    </w:p>
    <w:p w14:paraId="228B7BA0" w14:textId="3FC33D92"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While the conditions at the hedge fund, both financially and in terms of the human environment, were excellent, I felt that my inner world was lacking. I did not envision a career focused solely on making financial profits. Alongside my work in the </w:t>
      </w:r>
      <w:r>
        <w:rPr>
          <w:rFonts w:ascii="Times New Roman" w:eastAsia="Times New Roman" w:hAnsi="Times New Roman" w:cs="Times New Roman"/>
          <w:lang w:val="en-IL"/>
        </w:rPr>
        <w:t>financial</w:t>
      </w:r>
      <w:r w:rsidRPr="00E54265">
        <w:rPr>
          <w:rFonts w:ascii="Times New Roman" w:eastAsia="Times New Roman" w:hAnsi="Times New Roman" w:cs="Times New Roman"/>
          <w:lang w:val="en-IL"/>
        </w:rPr>
        <w:t xml:space="preserve"> market</w:t>
      </w:r>
      <w:r>
        <w:rPr>
          <w:rFonts w:ascii="Times New Roman" w:eastAsia="Times New Roman" w:hAnsi="Times New Roman" w:cs="Times New Roman"/>
          <w:lang w:val="en-IL"/>
        </w:rPr>
        <w:t>s</w:t>
      </w:r>
      <w:r w:rsidRPr="00E54265">
        <w:rPr>
          <w:rFonts w:ascii="Times New Roman" w:eastAsia="Times New Roman" w:hAnsi="Times New Roman" w:cs="Times New Roman"/>
          <w:lang w:val="en-IL"/>
        </w:rPr>
        <w:t xml:space="preserve">, I volunteered in several settings, such as a refugee assistance center in </w:t>
      </w:r>
      <w:r>
        <w:rPr>
          <w:rFonts w:ascii="Times New Roman" w:eastAsia="Times New Roman" w:hAnsi="Times New Roman" w:cs="Times New Roman"/>
          <w:lang w:val="en-IL"/>
        </w:rPr>
        <w:t>s</w:t>
      </w:r>
      <w:r w:rsidRPr="00E54265">
        <w:rPr>
          <w:rFonts w:ascii="Times New Roman" w:eastAsia="Times New Roman" w:hAnsi="Times New Roman" w:cs="Times New Roman"/>
          <w:lang w:val="en-IL"/>
        </w:rPr>
        <w:t>outh Tel Aviv and mentoring a teenager in a closed boarding school for a year. During those years, I became increasingly aware of the critical importance of educational processes in various frameworks and their significant impact on both personal and social levels.</w:t>
      </w:r>
    </w:p>
    <w:p w14:paraId="5C125E8C" w14:textId="4417CE92" w:rsidR="00E54265" w:rsidRPr="00E54265" w:rsidRDefault="00C26DB4" w:rsidP="00C26DB4">
      <w:pPr>
        <w:spacing w:before="120" w:after="120"/>
        <w:outlineLvl w:val="3"/>
        <w:rPr>
          <w:rFonts w:ascii="Times New Roman" w:eastAsia="Times New Roman" w:hAnsi="Times New Roman" w:cs="Times New Roman"/>
          <w:b/>
          <w:bCs/>
          <w:lang w:val="en-IL"/>
        </w:rPr>
      </w:pPr>
      <w:r>
        <w:rPr>
          <w:rFonts w:ascii="Times New Roman" w:eastAsia="Times New Roman" w:hAnsi="Times New Roman" w:cs="Times New Roman"/>
          <w:b/>
          <w:bCs/>
          <w:lang w:val="en-IL"/>
        </w:rPr>
        <w:t xml:space="preserve">2. </w:t>
      </w:r>
      <w:r w:rsidR="00E54265" w:rsidRPr="00E54265">
        <w:rPr>
          <w:rFonts w:ascii="Times New Roman" w:eastAsia="Times New Roman" w:hAnsi="Times New Roman" w:cs="Times New Roman"/>
          <w:b/>
          <w:bCs/>
          <w:lang w:val="en-IL"/>
        </w:rPr>
        <w:t>Comprehensive Understanding of Israel’s History Education</w:t>
      </w:r>
    </w:p>
    <w:p w14:paraId="47C20E41" w14:textId="69CB6386" w:rsidR="00E54265" w:rsidRPr="00E54265" w:rsidRDefault="00E54265" w:rsidP="00C26DB4">
      <w:pPr>
        <w:spacing w:before="120" w:after="120"/>
        <w:rPr>
          <w:rFonts w:ascii="Times New Roman" w:eastAsia="Times New Roman" w:hAnsi="Times New Roman" w:cs="Times New Roman"/>
          <w:lang w:val="en-IL"/>
        </w:rPr>
      </w:pPr>
      <w:r>
        <w:rPr>
          <w:rFonts w:ascii="Times New Roman" w:eastAsia="Times New Roman" w:hAnsi="Times New Roman" w:cs="Times New Roman"/>
          <w:lang w:val="en-IL"/>
        </w:rPr>
        <w:t>At 25, I began</w:t>
      </w:r>
      <w:r w:rsidRPr="00E54265">
        <w:rPr>
          <w:rFonts w:ascii="Times New Roman" w:eastAsia="Times New Roman" w:hAnsi="Times New Roman" w:cs="Times New Roman"/>
          <w:lang w:val="en-IL"/>
        </w:rPr>
        <w:t xml:space="preserve"> M.A. in History</w:t>
      </w:r>
      <w:r>
        <w:rPr>
          <w:rFonts w:ascii="Times New Roman" w:eastAsia="Times New Roman" w:hAnsi="Times New Roman" w:cs="Times New Roman"/>
          <w:lang w:val="en-IL"/>
        </w:rPr>
        <w:t xml:space="preserve">. My first semester </w:t>
      </w:r>
      <w:r w:rsidRPr="00E54265">
        <w:rPr>
          <w:rFonts w:ascii="Times New Roman" w:eastAsia="Times New Roman" w:hAnsi="Times New Roman" w:cs="Times New Roman"/>
          <w:lang w:val="en-IL"/>
        </w:rPr>
        <w:t>presented me with a seminar on controversies in history education led by Prof. Eyal Naveh. The encounter with Prof. Naveh</w:t>
      </w:r>
      <w:r>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s work and the field of research combining historical and educational disciplines </w:t>
      </w:r>
      <w:r>
        <w:rPr>
          <w:rFonts w:ascii="Times New Roman" w:eastAsia="Times New Roman" w:hAnsi="Times New Roman" w:cs="Times New Roman"/>
          <w:lang w:val="en-IL"/>
        </w:rPr>
        <w:t xml:space="preserve">facisnated and </w:t>
      </w:r>
      <w:r w:rsidRPr="00E54265">
        <w:rPr>
          <w:rFonts w:ascii="Times New Roman" w:eastAsia="Times New Roman" w:hAnsi="Times New Roman" w:cs="Times New Roman"/>
          <w:lang w:val="en-IL"/>
        </w:rPr>
        <w:t>challenged me. I had no doubt that I wanted to dedicate my efforts to this field and</w:t>
      </w:r>
      <w:r>
        <w:rPr>
          <w:rFonts w:ascii="Times New Roman" w:eastAsia="Times New Roman" w:hAnsi="Times New Roman" w:cs="Times New Roman"/>
          <w:lang w:val="en-IL"/>
        </w:rPr>
        <w:t xml:space="preserve"> to</w:t>
      </w:r>
      <w:r w:rsidRPr="00E54265">
        <w:rPr>
          <w:rFonts w:ascii="Times New Roman" w:eastAsia="Times New Roman" w:hAnsi="Times New Roman" w:cs="Times New Roman"/>
          <w:lang w:val="en-IL"/>
        </w:rPr>
        <w:t xml:space="preserve"> focus my work and contribution to society</w:t>
      </w:r>
      <w:r>
        <w:rPr>
          <w:rFonts w:ascii="Times New Roman" w:eastAsia="Times New Roman" w:hAnsi="Times New Roman" w:cs="Times New Roman"/>
          <w:lang w:val="en-IL"/>
        </w:rPr>
        <w:t xml:space="preserve"> through it</w:t>
      </w:r>
      <w:r w:rsidRPr="00E54265">
        <w:rPr>
          <w:rFonts w:ascii="Times New Roman" w:eastAsia="Times New Roman" w:hAnsi="Times New Roman" w:cs="Times New Roman"/>
          <w:lang w:val="en-IL"/>
        </w:rPr>
        <w:t>.</w:t>
      </w:r>
    </w:p>
    <w:p w14:paraId="7AA9B4F1" w14:textId="12C3DAEC"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For my </w:t>
      </w:r>
      <w:r>
        <w:rPr>
          <w:rFonts w:ascii="Times New Roman" w:eastAsia="Times New Roman" w:hAnsi="Times New Roman" w:cs="Times New Roman"/>
          <w:lang w:val="en-IL"/>
        </w:rPr>
        <w:t xml:space="preserve">M.A. </w:t>
      </w:r>
      <w:r w:rsidRPr="00E54265">
        <w:rPr>
          <w:rFonts w:ascii="Times New Roman" w:eastAsia="Times New Roman" w:hAnsi="Times New Roman" w:cs="Times New Roman"/>
          <w:lang w:val="en-IL"/>
        </w:rPr>
        <w:t>thesis, under the supervision of Prof. Naveh and Prof. Meir Hazan, I focused on history education in the "HaKibbutz HaArtzi," the socialist-Marxist stream in the Zionist movement. The movement's education system provided fertile ground for examining the relationship between deep ideological-social changes and the construction of histor</w:t>
      </w:r>
      <w:r>
        <w:rPr>
          <w:rFonts w:ascii="Times New Roman" w:eastAsia="Times New Roman" w:hAnsi="Times New Roman" w:cs="Times New Roman"/>
          <w:lang w:val="en-IL"/>
        </w:rPr>
        <w:t xml:space="preserve">y </w:t>
      </w:r>
      <w:r w:rsidRPr="00E54265">
        <w:rPr>
          <w:rFonts w:ascii="Times New Roman" w:eastAsia="Times New Roman" w:hAnsi="Times New Roman" w:cs="Times New Roman"/>
          <w:lang w:val="en-IL"/>
        </w:rPr>
        <w:t xml:space="preserve">education. I characterized and analyzed the pedagogical pioneering of the movement's educators and its expression in the </w:t>
      </w:r>
      <w:r>
        <w:rPr>
          <w:rFonts w:ascii="Times New Roman" w:eastAsia="Times New Roman" w:hAnsi="Times New Roman" w:cs="Times New Roman"/>
          <w:lang w:val="en-IL"/>
        </w:rPr>
        <w:t>“</w:t>
      </w:r>
      <w:r w:rsidRPr="00E54265">
        <w:rPr>
          <w:rFonts w:ascii="Times New Roman" w:eastAsia="Times New Roman" w:hAnsi="Times New Roman" w:cs="Times New Roman"/>
          <w:lang w:val="en-IL"/>
        </w:rPr>
        <w:t>subjects method,</w:t>
      </w:r>
      <w:r>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which aimed to break the boundaries of traditional learning </w:t>
      </w:r>
      <w:r w:rsidRPr="00E54265">
        <w:rPr>
          <w:rFonts w:ascii="Times New Roman" w:eastAsia="Times New Roman" w:hAnsi="Times New Roman" w:cs="Times New Roman"/>
          <w:lang w:val="en-IL"/>
        </w:rPr>
        <w:lastRenderedPageBreak/>
        <w:t>and create an interdisciplinary approach around central study topics. I completed the degree and the thesis with highest honors, both with a grade of 97. Even before the thesis was approved, I was drawn into doctoral research to explore overlapping areas. Due to these circumstances, I have not yet had the opportunity to publish articles from the thesis, and a draft article is in the final stages, waiting in my drawer.</w:t>
      </w:r>
    </w:p>
    <w:p w14:paraId="5B8F7FE1" w14:textId="39D81417"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In my doctoral work, I broke new ground in an area that had not received in-depth and systematic attention: history education in </w:t>
      </w:r>
      <w:r>
        <w:rPr>
          <w:rFonts w:ascii="Times New Roman" w:eastAsia="Times New Roman" w:hAnsi="Times New Roman" w:cs="Times New Roman"/>
          <w:lang w:val="en-IL"/>
        </w:rPr>
        <w:t>R</w:t>
      </w:r>
      <w:r w:rsidRPr="00E54265">
        <w:rPr>
          <w:rFonts w:ascii="Times New Roman" w:eastAsia="Times New Roman" w:hAnsi="Times New Roman" w:cs="Times New Roman"/>
          <w:lang w:val="en-IL"/>
        </w:rPr>
        <w:t xml:space="preserve">eligious Zionism. I used an international conceptual framework to examine the development of the field, from its roots in the </w:t>
      </w:r>
      <w:r w:rsidR="00F85F63">
        <w:rPr>
          <w:rFonts w:ascii="Times New Roman" w:eastAsia="Times New Roman" w:hAnsi="Times New Roman" w:cs="Times New Roman"/>
          <w:lang w:val="en-IL"/>
        </w:rPr>
        <w:t>“</w:t>
      </w:r>
      <w:r w:rsidRPr="00E54265">
        <w:rPr>
          <w:rFonts w:ascii="Times New Roman" w:eastAsia="Times New Roman" w:hAnsi="Times New Roman" w:cs="Times New Roman"/>
          <w:lang w:val="en-IL"/>
        </w:rPr>
        <w:t>Mizrachi</w:t>
      </w:r>
      <w:r w:rsidR="00F85F63">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period to the latest curriculum. Below are excerpts from the reviewers</w:t>
      </w:r>
      <w:r w:rsidR="00F85F63">
        <w:rPr>
          <w:rFonts w:ascii="Times New Roman" w:eastAsia="Times New Roman" w:hAnsi="Times New Roman" w:cs="Times New Roman"/>
          <w:lang w:val="en-IL"/>
        </w:rPr>
        <w:t xml:space="preserve">’ </w:t>
      </w:r>
      <w:r w:rsidRPr="00E54265">
        <w:rPr>
          <w:rFonts w:ascii="Times New Roman" w:eastAsia="Times New Roman" w:hAnsi="Times New Roman" w:cs="Times New Roman"/>
          <w:lang w:val="en-IL"/>
        </w:rPr>
        <w:t>comments. Reviewer</w:t>
      </w:r>
      <w:r w:rsidR="00F85F63">
        <w:rPr>
          <w:rFonts w:ascii="Times New Roman" w:eastAsia="Times New Roman" w:hAnsi="Times New Roman" w:cs="Times New Roman"/>
          <w:lang w:val="en-IL"/>
        </w:rPr>
        <w:t xml:space="preserve"> 1</w:t>
      </w:r>
      <w:r w:rsidRPr="00E54265">
        <w:rPr>
          <w:rFonts w:ascii="Times New Roman" w:eastAsia="Times New Roman" w:hAnsi="Times New Roman" w:cs="Times New Roman"/>
          <w:lang w:val="en-IL"/>
        </w:rPr>
        <w:t xml:space="preserve">: </w:t>
      </w:r>
      <w:r w:rsidR="00F85F63">
        <w:rPr>
          <w:rFonts w:ascii="Times New Roman" w:eastAsia="Times New Roman" w:hAnsi="Times New Roman" w:cs="Times New Roman"/>
          <w:lang w:val="en-IL"/>
        </w:rPr>
        <w:t>“</w:t>
      </w:r>
      <w:r w:rsidRPr="00E54265">
        <w:rPr>
          <w:rFonts w:ascii="Times New Roman" w:eastAsia="Times New Roman" w:hAnsi="Times New Roman" w:cs="Times New Roman"/>
          <w:lang w:val="en-IL"/>
        </w:rPr>
        <w:t>The richness of the sources and their deep analysis leaves the reader in awe... [I haven't seen] a work of this magnitude in terms of its scope, level of analysis, and innovation, and I hope it will soon be published as a book.</w:t>
      </w:r>
      <w:r w:rsidR="00F85F63">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Reviewer</w:t>
      </w:r>
      <w:r w:rsidR="00F85F63">
        <w:rPr>
          <w:rFonts w:ascii="Times New Roman" w:eastAsia="Times New Roman" w:hAnsi="Times New Roman" w:cs="Times New Roman"/>
          <w:lang w:val="en-IL"/>
        </w:rPr>
        <w:t xml:space="preserve"> 2</w:t>
      </w:r>
      <w:r w:rsidRPr="00E54265">
        <w:rPr>
          <w:rFonts w:ascii="Times New Roman" w:eastAsia="Times New Roman" w:hAnsi="Times New Roman" w:cs="Times New Roman"/>
          <w:lang w:val="en-IL"/>
        </w:rPr>
        <w:t xml:space="preserve">: </w:t>
      </w:r>
      <w:r w:rsidR="00F85F63">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The work is very comprehensive both in the chronological period it covers and in dealing with developments in various fields. It is an impressive collection and analysis work. This doctoral work fills many gaps in the field of history education </w:t>
      </w:r>
      <w:r w:rsidR="00F85F63">
        <w:rPr>
          <w:rFonts w:ascii="Times New Roman" w:eastAsia="Times New Roman" w:hAnsi="Times New Roman" w:cs="Times New Roman"/>
          <w:lang w:val="en-IL"/>
        </w:rPr>
        <w:t xml:space="preserve">and </w:t>
      </w:r>
      <w:r w:rsidRPr="00E54265">
        <w:rPr>
          <w:rFonts w:ascii="Times New Roman" w:eastAsia="Times New Roman" w:hAnsi="Times New Roman" w:cs="Times New Roman"/>
          <w:lang w:val="en-IL"/>
        </w:rPr>
        <w:t>in the</w:t>
      </w:r>
      <w:r w:rsidR="00F85F63">
        <w:rPr>
          <w:rFonts w:ascii="Times New Roman" w:eastAsia="Times New Roman" w:hAnsi="Times New Roman" w:cs="Times New Roman"/>
          <w:lang w:val="en-IL"/>
        </w:rPr>
        <w:t xml:space="preserve"> resereach about the R</w:t>
      </w:r>
      <w:r w:rsidRPr="00E54265">
        <w:rPr>
          <w:rFonts w:ascii="Times New Roman" w:eastAsia="Times New Roman" w:hAnsi="Times New Roman" w:cs="Times New Roman"/>
          <w:lang w:val="en-IL"/>
        </w:rPr>
        <w:t xml:space="preserve">eligious Zionist </w:t>
      </w:r>
      <w:r w:rsidR="00F85F63">
        <w:rPr>
          <w:rFonts w:ascii="Times New Roman" w:eastAsia="Times New Roman" w:hAnsi="Times New Roman" w:cs="Times New Roman"/>
          <w:lang w:val="en-IL"/>
        </w:rPr>
        <w:t xml:space="preserve">public </w:t>
      </w:r>
      <w:r w:rsidRPr="00E54265">
        <w:rPr>
          <w:rFonts w:ascii="Times New Roman" w:eastAsia="Times New Roman" w:hAnsi="Times New Roman" w:cs="Times New Roman"/>
          <w:lang w:val="en-IL"/>
        </w:rPr>
        <w:t>and brings interesting and important innovations. Its argument is surprising and unexpected.</w:t>
      </w:r>
      <w:r w:rsidR="00F85F63">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The work was approved without changes, except for correcting typographical errors.</w:t>
      </w:r>
    </w:p>
    <w:p w14:paraId="2B29BE05" w14:textId="56D257B0"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Alongside the dissertation, which is a historical monograph, I conducted studies on current educational trends. I leveraged my deep familiarity with the field of history education in Israel and worldwide, as well as the relationships I built with key figures shaping the field today, to characterize and analyze significant contemporary processes – both regarding </w:t>
      </w:r>
      <w:r w:rsidR="00F85F63">
        <w:rPr>
          <w:rFonts w:ascii="Times New Roman" w:eastAsia="Times New Roman" w:hAnsi="Times New Roman" w:cs="Times New Roman"/>
          <w:lang w:val="en-IL"/>
        </w:rPr>
        <w:t>S</w:t>
      </w:r>
      <w:r w:rsidRPr="00E54265">
        <w:rPr>
          <w:rFonts w:ascii="Times New Roman" w:eastAsia="Times New Roman" w:hAnsi="Times New Roman" w:cs="Times New Roman"/>
          <w:lang w:val="en-IL"/>
        </w:rPr>
        <w:t>tate-</w:t>
      </w:r>
      <w:r w:rsidR="00F85F63">
        <w:rPr>
          <w:rFonts w:ascii="Times New Roman" w:eastAsia="Times New Roman" w:hAnsi="Times New Roman" w:cs="Times New Roman"/>
          <w:lang w:val="en-IL"/>
        </w:rPr>
        <w:t>R</w:t>
      </w:r>
      <w:r w:rsidRPr="00E54265">
        <w:rPr>
          <w:rFonts w:ascii="Times New Roman" w:eastAsia="Times New Roman" w:hAnsi="Times New Roman" w:cs="Times New Roman"/>
          <w:lang w:val="en-IL"/>
        </w:rPr>
        <w:t xml:space="preserve">eligious </w:t>
      </w:r>
      <w:r w:rsidR="00F85F63">
        <w:rPr>
          <w:rFonts w:ascii="Times New Roman" w:eastAsia="Times New Roman" w:hAnsi="Times New Roman" w:cs="Times New Roman"/>
          <w:lang w:val="en-IL"/>
        </w:rPr>
        <w:t>E</w:t>
      </w:r>
      <w:r w:rsidRPr="00E54265">
        <w:rPr>
          <w:rFonts w:ascii="Times New Roman" w:eastAsia="Times New Roman" w:hAnsi="Times New Roman" w:cs="Times New Roman"/>
          <w:lang w:val="en-IL"/>
        </w:rPr>
        <w:t xml:space="preserve">ducation and </w:t>
      </w:r>
      <w:r w:rsidR="00F85F63">
        <w:rPr>
          <w:rFonts w:ascii="Times New Roman" w:eastAsia="Times New Roman" w:hAnsi="Times New Roman" w:cs="Times New Roman"/>
          <w:lang w:val="en-IL"/>
        </w:rPr>
        <w:t>S</w:t>
      </w:r>
      <w:r w:rsidRPr="00E54265">
        <w:rPr>
          <w:rFonts w:ascii="Times New Roman" w:eastAsia="Times New Roman" w:hAnsi="Times New Roman" w:cs="Times New Roman"/>
          <w:lang w:val="en-IL"/>
        </w:rPr>
        <w:t xml:space="preserve">tate </w:t>
      </w:r>
      <w:r w:rsidR="00F85F63">
        <w:rPr>
          <w:rFonts w:ascii="Times New Roman" w:eastAsia="Times New Roman" w:hAnsi="Times New Roman" w:cs="Times New Roman"/>
          <w:lang w:val="en-IL"/>
        </w:rPr>
        <w:t>E</w:t>
      </w:r>
      <w:r w:rsidRPr="00E54265">
        <w:rPr>
          <w:rFonts w:ascii="Times New Roman" w:eastAsia="Times New Roman" w:hAnsi="Times New Roman" w:cs="Times New Roman"/>
          <w:lang w:val="en-IL"/>
        </w:rPr>
        <w:t xml:space="preserve">ducation. These efforts resulted in three peer-reviewed journal articles and a book chapter dealing with issues not explored in the dissertation. These studies included, among other things, an international comparison of faith-based history education; how </w:t>
      </w:r>
      <w:r w:rsidR="00F85F63">
        <w:rPr>
          <w:rFonts w:ascii="Times New Roman" w:eastAsia="Times New Roman" w:hAnsi="Times New Roman" w:cs="Times New Roman"/>
          <w:lang w:val="en-IL"/>
        </w:rPr>
        <w:t>R</w:t>
      </w:r>
      <w:r w:rsidRPr="00E54265">
        <w:rPr>
          <w:rFonts w:ascii="Times New Roman" w:eastAsia="Times New Roman" w:hAnsi="Times New Roman" w:cs="Times New Roman"/>
          <w:lang w:val="en-IL"/>
        </w:rPr>
        <w:t>eligious Zionis</w:t>
      </w:r>
      <w:r w:rsidR="00F85F63">
        <w:rPr>
          <w:rFonts w:ascii="Times New Roman" w:eastAsia="Times New Roman" w:hAnsi="Times New Roman" w:cs="Times New Roman"/>
          <w:lang w:val="en-IL"/>
        </w:rPr>
        <w:t>t history education</w:t>
      </w:r>
      <w:r w:rsidRPr="00E54265">
        <w:rPr>
          <w:rFonts w:ascii="Times New Roman" w:eastAsia="Times New Roman" w:hAnsi="Times New Roman" w:cs="Times New Roman"/>
          <w:lang w:val="en-IL"/>
        </w:rPr>
        <w:t xml:space="preserve"> addresses postmodern trends; and the similarities and differences between history education in </w:t>
      </w:r>
      <w:r w:rsidR="00F85F63">
        <w:rPr>
          <w:rFonts w:ascii="Times New Roman" w:eastAsia="Times New Roman" w:hAnsi="Times New Roman" w:cs="Times New Roman"/>
          <w:lang w:val="en-IL"/>
        </w:rPr>
        <w:t>S</w:t>
      </w:r>
      <w:r w:rsidRPr="00E54265">
        <w:rPr>
          <w:rFonts w:ascii="Times New Roman" w:eastAsia="Times New Roman" w:hAnsi="Times New Roman" w:cs="Times New Roman"/>
          <w:lang w:val="en-IL"/>
        </w:rPr>
        <w:t>tate</w:t>
      </w:r>
      <w:r w:rsidR="00F85F63">
        <w:rPr>
          <w:rFonts w:ascii="Times New Roman" w:eastAsia="Times New Roman" w:hAnsi="Times New Roman" w:cs="Times New Roman"/>
          <w:lang w:val="en-IL"/>
        </w:rPr>
        <w:t xml:space="preserve"> Education </w:t>
      </w:r>
      <w:r w:rsidRPr="00E54265">
        <w:rPr>
          <w:rFonts w:ascii="Times New Roman" w:eastAsia="Times New Roman" w:hAnsi="Times New Roman" w:cs="Times New Roman"/>
          <w:lang w:val="en-IL"/>
        </w:rPr>
        <w:t xml:space="preserve"> and </w:t>
      </w:r>
      <w:r w:rsidR="00F85F63">
        <w:rPr>
          <w:rFonts w:ascii="Times New Roman" w:eastAsia="Times New Roman" w:hAnsi="Times New Roman" w:cs="Times New Roman"/>
          <w:lang w:val="en-IL"/>
        </w:rPr>
        <w:t>S</w:t>
      </w:r>
      <w:r w:rsidRPr="00E54265">
        <w:rPr>
          <w:rFonts w:ascii="Times New Roman" w:eastAsia="Times New Roman" w:hAnsi="Times New Roman" w:cs="Times New Roman"/>
          <w:lang w:val="en-IL"/>
        </w:rPr>
        <w:t>tate-</w:t>
      </w:r>
      <w:r w:rsidR="00F85F63">
        <w:rPr>
          <w:rFonts w:ascii="Times New Roman" w:eastAsia="Times New Roman" w:hAnsi="Times New Roman" w:cs="Times New Roman"/>
          <w:lang w:val="en-IL"/>
        </w:rPr>
        <w:t>R</w:t>
      </w:r>
      <w:r w:rsidRPr="00E54265">
        <w:rPr>
          <w:rFonts w:ascii="Times New Roman" w:eastAsia="Times New Roman" w:hAnsi="Times New Roman" w:cs="Times New Roman"/>
          <w:lang w:val="en-IL"/>
        </w:rPr>
        <w:t xml:space="preserve">eligious </w:t>
      </w:r>
      <w:r w:rsidR="00F85F63">
        <w:rPr>
          <w:rFonts w:ascii="Times New Roman" w:eastAsia="Times New Roman" w:hAnsi="Times New Roman" w:cs="Times New Roman"/>
          <w:lang w:val="en-IL"/>
        </w:rPr>
        <w:t>E</w:t>
      </w:r>
      <w:r w:rsidRPr="00E54265">
        <w:rPr>
          <w:rFonts w:ascii="Times New Roman" w:eastAsia="Times New Roman" w:hAnsi="Times New Roman" w:cs="Times New Roman"/>
          <w:lang w:val="en-IL"/>
        </w:rPr>
        <w:t>ducation.</w:t>
      </w:r>
    </w:p>
    <w:p w14:paraId="7B6B9324" w14:textId="24BF2934"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After completing my doctorate, I published four more peer-reviewed journal articles, only partially related to the dissertation. These articles dealt with the challenge of intercultural histor</w:t>
      </w:r>
      <w:r w:rsidR="00F85F63">
        <w:rPr>
          <w:rFonts w:ascii="Times New Roman" w:eastAsia="Times New Roman" w:hAnsi="Times New Roman" w:cs="Times New Roman"/>
          <w:lang w:val="en-IL"/>
        </w:rPr>
        <w:t>y</w:t>
      </w:r>
      <w:r w:rsidRPr="00E54265">
        <w:rPr>
          <w:rFonts w:ascii="Times New Roman" w:eastAsia="Times New Roman" w:hAnsi="Times New Roman" w:cs="Times New Roman"/>
          <w:lang w:val="en-IL"/>
        </w:rPr>
        <w:t xml:space="preserve"> education in Israel, the tensions</w:t>
      </w:r>
      <w:r w:rsidR="00F85F63">
        <w:rPr>
          <w:rFonts w:ascii="Times New Roman" w:eastAsia="Times New Roman" w:hAnsi="Times New Roman" w:cs="Times New Roman"/>
          <w:lang w:val="en-IL"/>
        </w:rPr>
        <w:t xml:space="preserve"> and changed in Religious Zionist</w:t>
      </w:r>
      <w:r w:rsidRPr="00E54265">
        <w:rPr>
          <w:rFonts w:ascii="Times New Roman" w:eastAsia="Times New Roman" w:hAnsi="Times New Roman" w:cs="Times New Roman"/>
          <w:lang w:val="en-IL"/>
        </w:rPr>
        <w:t xml:space="preserve"> Holocaust </w:t>
      </w:r>
      <w:r w:rsidR="00F85F63">
        <w:rPr>
          <w:rFonts w:ascii="Times New Roman" w:eastAsia="Times New Roman" w:hAnsi="Times New Roman" w:cs="Times New Roman"/>
          <w:lang w:val="en-IL"/>
        </w:rPr>
        <w:t>education</w:t>
      </w:r>
      <w:r w:rsidRPr="00E54265">
        <w:rPr>
          <w:rFonts w:ascii="Times New Roman" w:eastAsia="Times New Roman" w:hAnsi="Times New Roman" w:cs="Times New Roman"/>
          <w:lang w:val="en-IL"/>
        </w:rPr>
        <w:t>, and a</w:t>
      </w:r>
      <w:r w:rsidR="00F85F63">
        <w:rPr>
          <w:rFonts w:ascii="Times New Roman" w:eastAsia="Times New Roman" w:hAnsi="Times New Roman" w:cs="Times New Roman"/>
          <w:lang w:val="en-IL"/>
        </w:rPr>
        <w:t xml:space="preserve"> </w:t>
      </w:r>
      <w:r w:rsidRPr="00E54265">
        <w:rPr>
          <w:rFonts w:ascii="Times New Roman" w:eastAsia="Times New Roman" w:hAnsi="Times New Roman" w:cs="Times New Roman"/>
          <w:lang w:val="en-IL"/>
        </w:rPr>
        <w:t xml:space="preserve">analysis of </w:t>
      </w:r>
      <w:r w:rsidR="00F85F63">
        <w:rPr>
          <w:rFonts w:ascii="Times New Roman" w:eastAsia="Times New Roman" w:hAnsi="Times New Roman" w:cs="Times New Roman"/>
          <w:lang w:val="en-IL"/>
        </w:rPr>
        <w:t xml:space="preserve">the </w:t>
      </w:r>
      <w:r w:rsidRPr="00E54265">
        <w:rPr>
          <w:rFonts w:ascii="Times New Roman" w:eastAsia="Times New Roman" w:hAnsi="Times New Roman" w:cs="Times New Roman"/>
          <w:lang w:val="en-IL"/>
        </w:rPr>
        <w:t xml:space="preserve">contrasting trends in </w:t>
      </w:r>
      <w:r w:rsidR="00F85F63">
        <w:rPr>
          <w:rFonts w:ascii="Times New Roman" w:eastAsia="Times New Roman" w:hAnsi="Times New Roman" w:cs="Times New Roman"/>
          <w:lang w:val="en-IL"/>
        </w:rPr>
        <w:t>S</w:t>
      </w:r>
      <w:r w:rsidRPr="00E54265">
        <w:rPr>
          <w:rFonts w:ascii="Times New Roman" w:eastAsia="Times New Roman" w:hAnsi="Times New Roman" w:cs="Times New Roman"/>
          <w:lang w:val="en-IL"/>
        </w:rPr>
        <w:t xml:space="preserve">tate and </w:t>
      </w:r>
      <w:r w:rsidR="00F85F63">
        <w:rPr>
          <w:rFonts w:ascii="Times New Roman" w:eastAsia="Times New Roman" w:hAnsi="Times New Roman" w:cs="Times New Roman"/>
          <w:lang w:val="en-IL"/>
        </w:rPr>
        <w:t>S</w:t>
      </w:r>
      <w:r w:rsidRPr="00E54265">
        <w:rPr>
          <w:rFonts w:ascii="Times New Roman" w:eastAsia="Times New Roman" w:hAnsi="Times New Roman" w:cs="Times New Roman"/>
          <w:lang w:val="en-IL"/>
        </w:rPr>
        <w:t>tate-</w:t>
      </w:r>
      <w:r w:rsidR="00F85F63">
        <w:rPr>
          <w:rFonts w:ascii="Times New Roman" w:eastAsia="Times New Roman" w:hAnsi="Times New Roman" w:cs="Times New Roman"/>
          <w:lang w:val="en-IL"/>
        </w:rPr>
        <w:t>R</w:t>
      </w:r>
      <w:r w:rsidRPr="00E54265">
        <w:rPr>
          <w:rFonts w:ascii="Times New Roman" w:eastAsia="Times New Roman" w:hAnsi="Times New Roman" w:cs="Times New Roman"/>
          <w:lang w:val="en-IL"/>
        </w:rPr>
        <w:t xml:space="preserve">eligious </w:t>
      </w:r>
      <w:r w:rsidR="00F85F63">
        <w:rPr>
          <w:rFonts w:ascii="Times New Roman" w:eastAsia="Times New Roman" w:hAnsi="Times New Roman" w:cs="Times New Roman"/>
          <w:lang w:val="en-IL"/>
        </w:rPr>
        <w:t>E</w:t>
      </w:r>
      <w:r w:rsidRPr="00E54265">
        <w:rPr>
          <w:rFonts w:ascii="Times New Roman" w:eastAsia="Times New Roman" w:hAnsi="Times New Roman" w:cs="Times New Roman"/>
          <w:lang w:val="en-IL"/>
        </w:rPr>
        <w:t xml:space="preserve">ducation in the last decade regarding the objectives of </w:t>
      </w:r>
      <w:r w:rsidR="00F85F63">
        <w:rPr>
          <w:rFonts w:ascii="Times New Roman" w:eastAsia="Times New Roman" w:hAnsi="Times New Roman" w:cs="Times New Roman"/>
          <w:lang w:val="en-IL"/>
        </w:rPr>
        <w:t>history education</w:t>
      </w:r>
      <w:r w:rsidRPr="00E54265">
        <w:rPr>
          <w:rFonts w:ascii="Times New Roman" w:eastAsia="Times New Roman" w:hAnsi="Times New Roman" w:cs="Times New Roman"/>
          <w:lang w:val="en-IL"/>
        </w:rPr>
        <w:t>. At the beginning of the year, I published an article challenging the dominant paradigm in</w:t>
      </w:r>
      <w:r w:rsidR="00F85F63">
        <w:rPr>
          <w:rFonts w:ascii="Times New Roman" w:eastAsia="Times New Roman" w:hAnsi="Times New Roman" w:cs="Times New Roman"/>
          <w:lang w:val="en-IL"/>
        </w:rPr>
        <w:t xml:space="preserve"> the S</w:t>
      </w:r>
      <w:r w:rsidRPr="00E54265">
        <w:rPr>
          <w:rFonts w:ascii="Times New Roman" w:eastAsia="Times New Roman" w:hAnsi="Times New Roman" w:cs="Times New Roman"/>
          <w:lang w:val="en-IL"/>
        </w:rPr>
        <w:t>tate</w:t>
      </w:r>
      <w:r w:rsidR="00F85F63">
        <w:rPr>
          <w:rFonts w:ascii="Times New Roman" w:eastAsia="Times New Roman" w:hAnsi="Times New Roman" w:cs="Times New Roman"/>
          <w:lang w:val="en-IL"/>
        </w:rPr>
        <w:t xml:space="preserve"> Education’s</w:t>
      </w:r>
      <w:r w:rsidRPr="00E54265">
        <w:rPr>
          <w:rFonts w:ascii="Times New Roman" w:eastAsia="Times New Roman" w:hAnsi="Times New Roman" w:cs="Times New Roman"/>
          <w:lang w:val="en-IL"/>
        </w:rPr>
        <w:t xml:space="preserve"> history education for the past two decades – the </w:t>
      </w:r>
      <w:r w:rsidR="00F85F63">
        <w:rPr>
          <w:rFonts w:ascii="Times New Roman" w:eastAsia="Times New Roman" w:hAnsi="Times New Roman" w:cs="Times New Roman"/>
          <w:lang w:val="en-IL"/>
        </w:rPr>
        <w:t>“</w:t>
      </w:r>
      <w:r w:rsidRPr="00E54265">
        <w:rPr>
          <w:rFonts w:ascii="Times New Roman" w:eastAsia="Times New Roman" w:hAnsi="Times New Roman" w:cs="Times New Roman"/>
          <w:lang w:val="en-IL"/>
        </w:rPr>
        <w:t>historical thinking</w:t>
      </w:r>
      <w:r w:rsidR="00F85F63">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w:t>
      </w:r>
      <w:r w:rsidR="00F85F63">
        <w:rPr>
          <w:rFonts w:ascii="Times New Roman" w:eastAsia="Times New Roman" w:hAnsi="Times New Roman" w:cs="Times New Roman"/>
          <w:lang w:val="en-IL"/>
        </w:rPr>
        <w:t>model</w:t>
      </w:r>
      <w:r w:rsidRPr="00E54265">
        <w:rPr>
          <w:rFonts w:ascii="Times New Roman" w:eastAsia="Times New Roman" w:hAnsi="Times New Roman" w:cs="Times New Roman"/>
          <w:lang w:val="en-IL"/>
        </w:rPr>
        <w:t xml:space="preserve">. My critique of this trend focused on three levels, ranging from practical application to philosophical-theoretical aspects. I clarified that the trend is commendable and </w:t>
      </w:r>
      <w:r w:rsidR="00F85F63">
        <w:rPr>
          <w:rFonts w:ascii="Times New Roman" w:eastAsia="Times New Roman" w:hAnsi="Times New Roman" w:cs="Times New Roman"/>
          <w:lang w:val="en-IL"/>
        </w:rPr>
        <w:t>“</w:t>
      </w:r>
      <w:r w:rsidRPr="00E54265">
        <w:rPr>
          <w:rFonts w:ascii="Times New Roman" w:eastAsia="Times New Roman" w:hAnsi="Times New Roman" w:cs="Times New Roman"/>
          <w:lang w:val="en-IL"/>
        </w:rPr>
        <w:t>its positive value and importance cannot be overstated</w:t>
      </w:r>
      <w:r w:rsidR="00F85F63">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 I definitely see myself as part of it. At the same time, I pointed out the challenges and even dangers of its careless adoption, as I have characterized happening in recent years.</w:t>
      </w:r>
    </w:p>
    <w:p w14:paraId="68F8B74C" w14:textId="620875C7" w:rsidR="00E54265" w:rsidRDefault="00F85F63" w:rsidP="00C26DB4">
      <w:pPr>
        <w:spacing w:before="120" w:after="120"/>
        <w:rPr>
          <w:rFonts w:ascii="Times New Roman" w:eastAsia="Times New Roman" w:hAnsi="Times New Roman" w:cs="Times New Roman"/>
          <w:lang w:val="en-IL"/>
        </w:rPr>
      </w:pPr>
      <w:r>
        <w:rPr>
          <w:rFonts w:ascii="Times New Roman" w:eastAsia="Times New Roman" w:hAnsi="Times New Roman" w:cs="Times New Roman"/>
          <w:lang w:val="en-IL"/>
        </w:rPr>
        <w:t>A few weeks ago</w:t>
      </w:r>
      <w:r w:rsidR="00E54265" w:rsidRPr="00E54265">
        <w:rPr>
          <w:rFonts w:ascii="Times New Roman" w:eastAsia="Times New Roman" w:hAnsi="Times New Roman" w:cs="Times New Roman"/>
          <w:lang w:val="en-IL"/>
        </w:rPr>
        <w:t xml:space="preserve">, an extensive article I wrote </w:t>
      </w:r>
      <w:r>
        <w:rPr>
          <w:rFonts w:ascii="Times New Roman" w:eastAsia="Times New Roman" w:hAnsi="Times New Roman" w:cs="Times New Roman"/>
          <w:lang w:val="en-IL"/>
        </w:rPr>
        <w:t>about</w:t>
      </w:r>
      <w:r w:rsidR="00E54265" w:rsidRPr="00E54265">
        <w:rPr>
          <w:rFonts w:ascii="Times New Roman" w:eastAsia="Times New Roman" w:hAnsi="Times New Roman" w:cs="Times New Roman"/>
          <w:lang w:val="en-IL"/>
        </w:rPr>
        <w:t xml:space="preserve"> the </w:t>
      </w:r>
      <w:r>
        <w:rPr>
          <w:rFonts w:ascii="Times New Roman" w:eastAsia="Times New Roman" w:hAnsi="Times New Roman" w:cs="Times New Roman"/>
          <w:lang w:val="en-IL"/>
        </w:rPr>
        <w:t xml:space="preserve">representation of the </w:t>
      </w:r>
      <w:r w:rsidR="00E54265" w:rsidRPr="00E54265">
        <w:rPr>
          <w:rFonts w:ascii="Times New Roman" w:eastAsia="Times New Roman" w:hAnsi="Times New Roman" w:cs="Times New Roman"/>
          <w:lang w:val="en-IL"/>
        </w:rPr>
        <w:t xml:space="preserve">Nakba in </w:t>
      </w:r>
      <w:r>
        <w:rPr>
          <w:rFonts w:ascii="Times New Roman" w:eastAsia="Times New Roman" w:hAnsi="Times New Roman" w:cs="Times New Roman"/>
          <w:lang w:val="en-IL"/>
        </w:rPr>
        <w:t xml:space="preserve">Israel’s </w:t>
      </w:r>
      <w:r w:rsidR="00E54265" w:rsidRPr="00E54265">
        <w:rPr>
          <w:rFonts w:ascii="Times New Roman" w:eastAsia="Times New Roman" w:hAnsi="Times New Roman" w:cs="Times New Roman"/>
          <w:lang w:val="en-IL"/>
        </w:rPr>
        <w:t>Jewish education system</w:t>
      </w:r>
      <w:r>
        <w:rPr>
          <w:rFonts w:ascii="Times New Roman" w:eastAsia="Times New Roman" w:hAnsi="Times New Roman" w:cs="Times New Roman"/>
          <w:lang w:val="en-IL"/>
        </w:rPr>
        <w:t>s</w:t>
      </w:r>
      <w:r w:rsidR="00E54265" w:rsidRPr="00E54265">
        <w:rPr>
          <w:rFonts w:ascii="Times New Roman" w:eastAsia="Times New Roman" w:hAnsi="Times New Roman" w:cs="Times New Roman"/>
          <w:lang w:val="en-IL"/>
        </w:rPr>
        <w:t xml:space="preserve"> was accepted for publication in the journal Theory and Research of Social Education. The article reveals significant changes in the field over the past decade and shows that the concept of the Nakba has begun to be present in a significant portion of official teaching materials in both </w:t>
      </w:r>
      <w:r>
        <w:rPr>
          <w:rFonts w:ascii="Times New Roman" w:eastAsia="Times New Roman" w:hAnsi="Times New Roman" w:cs="Times New Roman"/>
          <w:lang w:val="en-IL"/>
        </w:rPr>
        <w:t>S</w:t>
      </w:r>
      <w:r w:rsidR="00E54265" w:rsidRPr="00E54265">
        <w:rPr>
          <w:rFonts w:ascii="Times New Roman" w:eastAsia="Times New Roman" w:hAnsi="Times New Roman" w:cs="Times New Roman"/>
          <w:lang w:val="en-IL"/>
        </w:rPr>
        <w:t>tate</w:t>
      </w:r>
      <w:r>
        <w:rPr>
          <w:rFonts w:ascii="Times New Roman" w:eastAsia="Times New Roman" w:hAnsi="Times New Roman" w:cs="Times New Roman"/>
          <w:lang w:val="en-IL"/>
        </w:rPr>
        <w:t xml:space="preserve"> Education</w:t>
      </w:r>
      <w:r w:rsidR="00E54265" w:rsidRPr="00E54265">
        <w:rPr>
          <w:rFonts w:ascii="Times New Roman" w:eastAsia="Times New Roman" w:hAnsi="Times New Roman" w:cs="Times New Roman"/>
          <w:lang w:val="en-IL"/>
        </w:rPr>
        <w:t xml:space="preserve"> and </w:t>
      </w:r>
      <w:r>
        <w:rPr>
          <w:rFonts w:ascii="Times New Roman" w:eastAsia="Times New Roman" w:hAnsi="Times New Roman" w:cs="Times New Roman"/>
          <w:lang w:val="en-IL"/>
        </w:rPr>
        <w:t>St</w:t>
      </w:r>
      <w:r w:rsidR="00E54265" w:rsidRPr="00E54265">
        <w:rPr>
          <w:rFonts w:ascii="Times New Roman" w:eastAsia="Times New Roman" w:hAnsi="Times New Roman" w:cs="Times New Roman"/>
          <w:lang w:val="en-IL"/>
        </w:rPr>
        <w:t>ate-</w:t>
      </w:r>
      <w:r>
        <w:rPr>
          <w:rFonts w:ascii="Times New Roman" w:eastAsia="Times New Roman" w:hAnsi="Times New Roman" w:cs="Times New Roman"/>
          <w:lang w:val="en-IL"/>
        </w:rPr>
        <w:t>R</w:t>
      </w:r>
      <w:r w:rsidR="00E54265" w:rsidRPr="00E54265">
        <w:rPr>
          <w:rFonts w:ascii="Times New Roman" w:eastAsia="Times New Roman" w:hAnsi="Times New Roman" w:cs="Times New Roman"/>
          <w:lang w:val="en-IL"/>
        </w:rPr>
        <w:t>eligious education. At the same time, the research indicated that with the increasing presence of the Nakba in teaching materials, there is also increasing diversity in ethical historical judgments towards it.</w:t>
      </w:r>
    </w:p>
    <w:p w14:paraId="15B5A52F" w14:textId="6BAC90E5" w:rsidR="00F85F63" w:rsidRPr="00E54265" w:rsidRDefault="00C26DB4" w:rsidP="00C26DB4">
      <w:pPr>
        <w:spacing w:before="120" w:after="120"/>
        <w:outlineLvl w:val="3"/>
        <w:rPr>
          <w:rFonts w:ascii="Times New Roman" w:eastAsia="Times New Roman" w:hAnsi="Times New Roman" w:cs="Times New Roman"/>
          <w:b/>
          <w:bCs/>
          <w:lang w:val="en-IL"/>
        </w:rPr>
      </w:pPr>
      <w:r>
        <w:rPr>
          <w:rFonts w:ascii="Times New Roman" w:eastAsia="Times New Roman" w:hAnsi="Times New Roman" w:cs="Times New Roman"/>
          <w:b/>
          <w:bCs/>
          <w:lang w:val="en-IL"/>
        </w:rPr>
        <w:lastRenderedPageBreak/>
        <w:t xml:space="preserve">3. </w:t>
      </w:r>
      <w:r w:rsidR="00F85F63" w:rsidRPr="00E54265">
        <w:rPr>
          <w:rFonts w:ascii="Times New Roman" w:eastAsia="Times New Roman" w:hAnsi="Times New Roman" w:cs="Times New Roman"/>
          <w:b/>
          <w:bCs/>
          <w:lang w:val="en-IL"/>
        </w:rPr>
        <w:t>Students’ Historical Consciousness and Ethical Judgments – Pre and Post October 7</w:t>
      </w:r>
    </w:p>
    <w:p w14:paraId="748EC3C7" w14:textId="77777777" w:rsidR="00F85F63" w:rsidRPr="00E54265" w:rsidRDefault="00F85F63"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After establishing a comprehensive understanding – both historically and thematically – of how Jewish state education systems seek to teach history, in my current research, I aimed to examine the historical consciousness among graduates of these education systems. Following the research on ethical historical judgments towards the Nakba in curricula and teaching materials, I developed a comprehensive questionnaire examining this issue from various perspectives. The central question of the questionnaire is the ethical stance towards the 1948 War and other historical dilemmas, but it also examines: historical thinking abilities; epistemological attitudes and religious aspects; and perceptions of the history of Zionism and the Israeli-Palestinian conflict. This research brings to bear my diverse research skills. Alongside the application of principles from the historical discipline, the questionnaire and its analysis apply quantitative methods from social science research.</w:t>
      </w:r>
    </w:p>
    <w:p w14:paraId="372EB3D4" w14:textId="4A1F8FE7" w:rsidR="00F85F63" w:rsidRPr="00E54265" w:rsidRDefault="00F85F63"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I administered the questionnaires </w:t>
      </w:r>
      <w:r w:rsidR="00C26DB4">
        <w:rPr>
          <w:rFonts w:ascii="Times New Roman" w:eastAsia="Times New Roman" w:hAnsi="Times New Roman" w:cs="Times New Roman"/>
          <w:lang w:val="en-IL"/>
        </w:rPr>
        <w:t>in</w:t>
      </w:r>
      <w:r w:rsidR="00C26DB4" w:rsidRPr="00C26DB4">
        <w:rPr>
          <w:rFonts w:ascii="Times New Roman" w:eastAsia="Times New Roman" w:hAnsi="Times New Roman" w:cs="Times New Roman"/>
          <w:lang w:val="en-IL"/>
        </w:rPr>
        <w:t xml:space="preserve"> </w:t>
      </w:r>
      <w:r w:rsidR="00C26DB4" w:rsidRPr="00E54265">
        <w:rPr>
          <w:rFonts w:ascii="Times New Roman" w:eastAsia="Times New Roman" w:hAnsi="Times New Roman" w:cs="Times New Roman"/>
          <w:lang w:val="en-IL"/>
        </w:rPr>
        <w:t>a wide range</w:t>
      </w:r>
      <w:r w:rsidR="00C26DB4">
        <w:rPr>
          <w:rFonts w:ascii="Times New Roman" w:eastAsia="Times New Roman" w:hAnsi="Times New Roman" w:cs="Times New Roman"/>
          <w:lang w:val="en-IL"/>
        </w:rPr>
        <w:t xml:space="preserve"> of </w:t>
      </w:r>
      <w:r w:rsidR="00C26DB4">
        <w:rPr>
          <w:rFonts w:ascii="Times New Roman" w:eastAsia="Times New Roman" w:hAnsi="Times New Roman" w:cs="Times New Roman"/>
          <w:lang w:val="en-IL"/>
        </w:rPr>
        <w:t>P</w:t>
      </w:r>
      <w:r w:rsidR="00C26DB4" w:rsidRPr="00E54265">
        <w:rPr>
          <w:rFonts w:ascii="Times New Roman" w:eastAsia="Times New Roman" w:hAnsi="Times New Roman" w:cs="Times New Roman"/>
          <w:lang w:val="en-IL"/>
        </w:rPr>
        <w:t>re-</w:t>
      </w:r>
      <w:r w:rsidR="00C26DB4">
        <w:rPr>
          <w:rFonts w:ascii="Times New Roman" w:eastAsia="Times New Roman" w:hAnsi="Times New Roman" w:cs="Times New Roman"/>
          <w:lang w:val="en-IL"/>
        </w:rPr>
        <w:t>M</w:t>
      </w:r>
      <w:r w:rsidR="00C26DB4" w:rsidRPr="00E54265">
        <w:rPr>
          <w:rFonts w:ascii="Times New Roman" w:eastAsia="Times New Roman" w:hAnsi="Times New Roman" w:cs="Times New Roman"/>
          <w:lang w:val="en-IL"/>
        </w:rPr>
        <w:t>ilitary</w:t>
      </w:r>
      <w:r w:rsidR="00C26DB4">
        <w:rPr>
          <w:rFonts w:ascii="Times New Roman" w:eastAsia="Times New Roman" w:hAnsi="Times New Roman" w:cs="Times New Roman"/>
          <w:lang w:val="en-IL"/>
        </w:rPr>
        <w:t xml:space="preserve"> Leadership</w:t>
      </w:r>
      <w:r w:rsidR="00C26DB4" w:rsidRPr="00E54265">
        <w:rPr>
          <w:rFonts w:ascii="Times New Roman" w:eastAsia="Times New Roman" w:hAnsi="Times New Roman" w:cs="Times New Roman"/>
          <w:lang w:val="en-IL"/>
        </w:rPr>
        <w:t xml:space="preserve"> </w:t>
      </w:r>
      <w:r w:rsidR="00C26DB4">
        <w:rPr>
          <w:rFonts w:ascii="Times New Roman" w:eastAsia="Times New Roman" w:hAnsi="Times New Roman" w:cs="Times New Roman"/>
          <w:lang w:val="en-IL"/>
        </w:rPr>
        <w:t>A</w:t>
      </w:r>
      <w:r w:rsidR="00C26DB4" w:rsidRPr="00E54265">
        <w:rPr>
          <w:rFonts w:ascii="Times New Roman" w:eastAsia="Times New Roman" w:hAnsi="Times New Roman" w:cs="Times New Roman"/>
          <w:lang w:val="en-IL"/>
        </w:rPr>
        <w:t>cadem</w:t>
      </w:r>
      <w:r w:rsidR="00C26DB4">
        <w:rPr>
          <w:rFonts w:ascii="Times New Roman" w:eastAsia="Times New Roman" w:hAnsi="Times New Roman" w:cs="Times New Roman"/>
          <w:lang w:val="en-IL"/>
        </w:rPr>
        <w:t>ies’ (PMLAs’)</w:t>
      </w:r>
      <w:r w:rsidRPr="00E54265">
        <w:rPr>
          <w:rFonts w:ascii="Times New Roman" w:eastAsia="Times New Roman" w:hAnsi="Times New Roman" w:cs="Times New Roman"/>
          <w:lang w:val="en-IL"/>
        </w:rPr>
        <w:t>: religious, mixed, and secular. The first round was conducted in the first two weeks of the academy in August or September 2023. After the October 7th massacre and the Gaza war, I conducted another round of data collection – with the same teenagers.</w:t>
      </w:r>
      <w:r w:rsidR="00C26DB4">
        <w:rPr>
          <w:rFonts w:ascii="Times New Roman" w:eastAsia="Times New Roman" w:hAnsi="Times New Roman" w:cs="Times New Roman"/>
        </w:rPr>
        <w:t xml:space="preserve"> </w:t>
      </w:r>
      <w:r w:rsidR="00C26DB4" w:rsidRPr="00C26DB4">
        <w:rPr>
          <w:rFonts w:ascii="Times New Roman" w:eastAsia="Times New Roman" w:hAnsi="Times New Roman" w:cs="Times New Roman"/>
        </w:rPr>
        <w:t>In the first round, approximately 450 students responded, and I managed to create 25</w:t>
      </w:r>
      <w:r w:rsidR="00C26DB4">
        <w:rPr>
          <w:rFonts w:ascii="Times New Roman" w:eastAsia="Times New Roman" w:hAnsi="Times New Roman" w:cs="Times New Roman"/>
        </w:rPr>
        <w:t>0</w:t>
      </w:r>
      <w:r w:rsidR="00C26DB4" w:rsidRPr="00C26DB4">
        <w:rPr>
          <w:rFonts w:ascii="Times New Roman" w:eastAsia="Times New Roman" w:hAnsi="Times New Roman" w:cs="Times New Roman"/>
        </w:rPr>
        <w:t xml:space="preserve"> paired before-and-after questionnaires.</w:t>
      </w:r>
      <w:r w:rsidRPr="00E54265">
        <w:rPr>
          <w:rFonts w:ascii="Times New Roman" w:eastAsia="Times New Roman" w:hAnsi="Times New Roman" w:cs="Times New Roman"/>
          <w:lang w:val="en-IL"/>
        </w:rPr>
        <w:t xml:space="preserve"> Preliminary analyses indicate that the research contains significant theoretical international findings as well as new insights into contemporary trends in Israeli society.</w:t>
      </w:r>
    </w:p>
    <w:p w14:paraId="289CDC1E" w14:textId="188390CD" w:rsidR="00E54265" w:rsidRPr="00E54265" w:rsidRDefault="00C26DB4" w:rsidP="00C26DB4">
      <w:pPr>
        <w:spacing w:before="120" w:after="120"/>
        <w:outlineLvl w:val="3"/>
        <w:rPr>
          <w:rFonts w:ascii="Times New Roman" w:eastAsia="Times New Roman" w:hAnsi="Times New Roman" w:cs="Times New Roman"/>
          <w:b/>
          <w:bCs/>
          <w:lang w:val="en-IL"/>
        </w:rPr>
      </w:pPr>
      <w:r>
        <w:rPr>
          <w:rFonts w:ascii="Times New Roman" w:eastAsia="Times New Roman" w:hAnsi="Times New Roman" w:cs="Times New Roman"/>
          <w:b/>
          <w:bCs/>
          <w:lang w:val="en-IL"/>
        </w:rPr>
        <w:t xml:space="preserve">4. </w:t>
      </w:r>
      <w:r w:rsidR="00E54265" w:rsidRPr="00E54265">
        <w:rPr>
          <w:rFonts w:ascii="Times New Roman" w:eastAsia="Times New Roman" w:hAnsi="Times New Roman" w:cs="Times New Roman"/>
          <w:b/>
          <w:bCs/>
          <w:lang w:val="en-IL"/>
        </w:rPr>
        <w:t xml:space="preserve">International </w:t>
      </w:r>
      <w:r w:rsidR="00F85F63">
        <w:rPr>
          <w:rFonts w:ascii="Times New Roman" w:eastAsia="Times New Roman" w:hAnsi="Times New Roman" w:cs="Times New Roman"/>
          <w:b/>
          <w:bCs/>
          <w:lang w:val="en-IL"/>
        </w:rPr>
        <w:t>R</w:t>
      </w:r>
      <w:r w:rsidR="00F85F63" w:rsidRPr="00F85F63">
        <w:rPr>
          <w:rFonts w:ascii="Times New Roman" w:eastAsia="Times New Roman" w:hAnsi="Times New Roman" w:cs="Times New Roman"/>
          <w:b/>
          <w:bCs/>
          <w:lang w:val="en-IL"/>
        </w:rPr>
        <w:t>ecognition</w:t>
      </w:r>
    </w:p>
    <w:p w14:paraId="24B527E4" w14:textId="24B5D213"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I wrote the article on the</w:t>
      </w:r>
      <w:r w:rsidR="00F85F63">
        <w:rPr>
          <w:rFonts w:ascii="Times New Roman" w:eastAsia="Times New Roman" w:hAnsi="Times New Roman" w:cs="Times New Roman"/>
          <w:lang w:val="en-IL"/>
        </w:rPr>
        <w:t xml:space="preserve"> representation of the</w:t>
      </w:r>
      <w:r w:rsidRPr="00E54265">
        <w:rPr>
          <w:rFonts w:ascii="Times New Roman" w:eastAsia="Times New Roman" w:hAnsi="Times New Roman" w:cs="Times New Roman"/>
          <w:lang w:val="en-IL"/>
        </w:rPr>
        <w:t xml:space="preserve"> Nakba together with Prof. Lindsay Gibson from UBC, one of the world's leading researchers in history education. I met Gibson through an international research group funded by the European Union (Horizon MSCA). Last year, Gibson invited me to be a visiting researcher at UBC, and this year he offered me a postdoctoral position hosted by him. However, family circumstances currently prevent me from leaving </w:t>
      </w:r>
      <w:r w:rsidR="00F85F63">
        <w:rPr>
          <w:rFonts w:ascii="Times New Roman" w:eastAsia="Times New Roman" w:hAnsi="Times New Roman" w:cs="Times New Roman"/>
          <w:lang w:val="en-IL"/>
        </w:rPr>
        <w:t>Israel</w:t>
      </w:r>
      <w:r w:rsidRPr="00E54265">
        <w:rPr>
          <w:rFonts w:ascii="Times New Roman" w:eastAsia="Times New Roman" w:hAnsi="Times New Roman" w:cs="Times New Roman"/>
          <w:lang w:val="en-IL"/>
        </w:rPr>
        <w:t xml:space="preserve"> for an extended period.</w:t>
      </w:r>
    </w:p>
    <w:p w14:paraId="54C82A1F" w14:textId="3A3D8C5A"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I have presented at over fifteen international conferences, and in December 2019, I was invited to deliver the keynote lecture at the annual history education conference at the University of Porto. This year, I was invited to deliver a keynote lecture at a conference on the Israeli-Palestinian conflict to be held in November 2024 at the Political Academy in Tutzing in collaboration with the University of Munich. In previous years, I led a project with the Political Academy in Tutzing on teaching the Holocaust in Israel and Germany. Thanks to</w:t>
      </w:r>
      <w:r w:rsidR="00F85F63">
        <w:rPr>
          <w:rFonts w:ascii="Times New Roman" w:eastAsia="Times New Roman" w:hAnsi="Times New Roman" w:cs="Times New Roman"/>
          <w:lang w:val="en-IL"/>
        </w:rPr>
        <w:t xml:space="preserve"> my </w:t>
      </w:r>
      <w:r w:rsidRPr="00E54265">
        <w:rPr>
          <w:rFonts w:ascii="Times New Roman" w:eastAsia="Times New Roman" w:hAnsi="Times New Roman" w:cs="Times New Roman"/>
          <w:lang w:val="en-IL"/>
        </w:rPr>
        <w:t>international recognition</w:t>
      </w:r>
      <w:r w:rsidR="00F85F63">
        <w:rPr>
          <w:rFonts w:ascii="Times New Roman" w:eastAsia="Times New Roman" w:hAnsi="Times New Roman" w:cs="Times New Roman"/>
          <w:lang w:val="en-IL"/>
        </w:rPr>
        <w:t xml:space="preserve">, </w:t>
      </w:r>
      <w:r w:rsidRPr="00E54265">
        <w:rPr>
          <w:rFonts w:ascii="Times New Roman" w:eastAsia="Times New Roman" w:hAnsi="Times New Roman" w:cs="Times New Roman"/>
          <w:lang w:val="en-IL"/>
        </w:rPr>
        <w:t>I was elected at the beginning of the year to be the Vice President of the International Society for History Didactics (ISHD).</w:t>
      </w:r>
    </w:p>
    <w:p w14:paraId="4B52C4FF" w14:textId="623DEE63" w:rsidR="00E54265" w:rsidRPr="00E54265" w:rsidRDefault="00C26DB4" w:rsidP="00C26DB4">
      <w:pPr>
        <w:spacing w:before="120" w:after="120"/>
        <w:outlineLvl w:val="3"/>
        <w:rPr>
          <w:rFonts w:ascii="Times New Roman" w:eastAsia="Times New Roman" w:hAnsi="Times New Roman" w:cs="Times New Roman"/>
          <w:b/>
          <w:bCs/>
          <w:lang w:val="en-IL"/>
        </w:rPr>
      </w:pPr>
      <w:r>
        <w:rPr>
          <w:rFonts w:ascii="Times New Roman" w:eastAsia="Times New Roman" w:hAnsi="Times New Roman" w:cs="Times New Roman"/>
          <w:b/>
          <w:bCs/>
          <w:lang w:val="en-IL"/>
        </w:rPr>
        <w:t xml:space="preserve">5. </w:t>
      </w:r>
      <w:r w:rsidR="00E54265" w:rsidRPr="00E54265">
        <w:rPr>
          <w:rFonts w:ascii="Times New Roman" w:eastAsia="Times New Roman" w:hAnsi="Times New Roman" w:cs="Times New Roman"/>
          <w:b/>
          <w:bCs/>
          <w:lang w:val="en-IL"/>
        </w:rPr>
        <w:t>Future Research – Using LLM (AI-Based Large Language Models) to Explore Students’ Historical Consciousness</w:t>
      </w:r>
    </w:p>
    <w:p w14:paraId="415C533D" w14:textId="41287A28"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In the coming year, and possibly beyond, I intend to exhaust the rich and extensive information </w:t>
      </w:r>
      <w:r w:rsidR="00F85F63">
        <w:rPr>
          <w:rFonts w:ascii="Times New Roman" w:eastAsia="Times New Roman" w:hAnsi="Times New Roman" w:cs="Times New Roman"/>
          <w:lang w:val="en-IL"/>
        </w:rPr>
        <w:t xml:space="preserve">I </w:t>
      </w:r>
      <w:r w:rsidRPr="00E54265">
        <w:rPr>
          <w:rFonts w:ascii="Times New Roman" w:eastAsia="Times New Roman" w:hAnsi="Times New Roman" w:cs="Times New Roman"/>
          <w:lang w:val="en-IL"/>
        </w:rPr>
        <w:t>gathered from the two rounds of data</w:t>
      </w:r>
      <w:r w:rsidR="00F85F63">
        <w:rPr>
          <w:rFonts w:ascii="Times New Roman" w:eastAsia="Times New Roman" w:hAnsi="Times New Roman" w:cs="Times New Roman"/>
          <w:lang w:val="en-IL"/>
        </w:rPr>
        <w:t xml:space="preserve"> collection</w:t>
      </w:r>
      <w:r w:rsidRPr="00E54265">
        <w:rPr>
          <w:rFonts w:ascii="Times New Roman" w:eastAsia="Times New Roman" w:hAnsi="Times New Roman" w:cs="Times New Roman"/>
          <w:lang w:val="en-IL"/>
        </w:rPr>
        <w:t>. I already have an outline for three articles aimed at the most prominent international platforms in the field of education</w:t>
      </w:r>
      <w:r w:rsidR="00C26DB4">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The first article will address the relationship between </w:t>
      </w:r>
      <w:r w:rsidR="00F85F63">
        <w:rPr>
          <w:rFonts w:ascii="Times New Roman" w:eastAsia="Times New Roman" w:hAnsi="Times New Roman" w:cs="Times New Roman"/>
          <w:lang w:val="en-IL"/>
        </w:rPr>
        <w:t xml:space="preserve">historical </w:t>
      </w:r>
      <w:r w:rsidRPr="00E54265">
        <w:rPr>
          <w:rFonts w:ascii="Times New Roman" w:eastAsia="Times New Roman" w:hAnsi="Times New Roman" w:cs="Times New Roman"/>
          <w:lang w:val="en-IL"/>
        </w:rPr>
        <w:t>ethical judgments and gender issues</w:t>
      </w:r>
      <w:r w:rsidR="00C26DB4">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the second will focus on the changes in students' historical consciousness following October 7th</w:t>
      </w:r>
      <w:r w:rsidR="00C26DB4">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and the third will examine the relationship between ethical historical judgments and historical thinking. In the </w:t>
      </w:r>
      <w:r w:rsidRPr="00E54265">
        <w:rPr>
          <w:rFonts w:ascii="Times New Roman" w:eastAsia="Times New Roman" w:hAnsi="Times New Roman" w:cs="Times New Roman"/>
          <w:lang w:val="en-IL"/>
        </w:rPr>
        <w:lastRenderedPageBreak/>
        <w:t xml:space="preserve">near future, alongside these new research directions, I intend to turn my doctorate into a book (a </w:t>
      </w:r>
      <w:r w:rsidR="00C26DB4">
        <w:rPr>
          <w:rFonts w:ascii="Times New Roman" w:eastAsia="Times New Roman" w:hAnsi="Times New Roman" w:cs="Times New Roman"/>
          <w:lang w:val="en-IL"/>
        </w:rPr>
        <w:t>project</w:t>
      </w:r>
      <w:r w:rsidRPr="00E54265">
        <w:rPr>
          <w:rFonts w:ascii="Times New Roman" w:eastAsia="Times New Roman" w:hAnsi="Times New Roman" w:cs="Times New Roman"/>
          <w:lang w:val="en-IL"/>
        </w:rPr>
        <w:t xml:space="preserve"> that has been repeatedly postponed due to the richness of </w:t>
      </w:r>
      <w:r w:rsidR="00C26DB4">
        <w:rPr>
          <w:rFonts w:ascii="Times New Roman" w:eastAsia="Times New Roman" w:hAnsi="Times New Roman" w:cs="Times New Roman"/>
          <w:lang w:val="en-IL"/>
        </w:rPr>
        <w:t>ongoing</w:t>
      </w:r>
      <w:r w:rsidRPr="00E54265">
        <w:rPr>
          <w:rFonts w:ascii="Times New Roman" w:eastAsia="Times New Roman" w:hAnsi="Times New Roman" w:cs="Times New Roman"/>
          <w:lang w:val="en-IL"/>
        </w:rPr>
        <w:t xml:space="preserve"> research).</w:t>
      </w:r>
    </w:p>
    <w:p w14:paraId="0DF21485" w14:textId="1E1AFCEC"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Subsequently, my next major research project will seek to integrate LLM capabilities to analyze students</w:t>
      </w:r>
      <w:r w:rsidR="00C26DB4">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historical consciousness. From preliminary inquiries, it appears that the database I have built contains enough data points to specifically train language models that can delve into the structure of students</w:t>
      </w:r>
      <w:r w:rsidR="00C26DB4">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historical consciousness, thus providing new explanations for the changes in their responses following October 7th and the war, as well as the relationship between </w:t>
      </w:r>
      <w:r w:rsidR="00C26DB4" w:rsidRPr="00E54265">
        <w:rPr>
          <w:rFonts w:ascii="Times New Roman" w:eastAsia="Times New Roman" w:hAnsi="Times New Roman" w:cs="Times New Roman"/>
          <w:lang w:val="en-IL"/>
        </w:rPr>
        <w:t>the students</w:t>
      </w:r>
      <w:r w:rsidR="00C26DB4">
        <w:rPr>
          <w:rFonts w:ascii="Times New Roman" w:eastAsia="Times New Roman" w:hAnsi="Times New Roman" w:cs="Times New Roman"/>
          <w:lang w:val="en-IL"/>
        </w:rPr>
        <w:t xml:space="preserve">’ </w:t>
      </w:r>
      <w:r w:rsidRPr="00E54265">
        <w:rPr>
          <w:rFonts w:ascii="Times New Roman" w:eastAsia="Times New Roman" w:hAnsi="Times New Roman" w:cs="Times New Roman"/>
          <w:lang w:val="en-IL"/>
        </w:rPr>
        <w:t>different epistemological perceptions</w:t>
      </w:r>
      <w:r w:rsidR="00C26DB4">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ethical </w:t>
      </w:r>
      <w:r w:rsidR="00C26DB4">
        <w:rPr>
          <w:rFonts w:ascii="Times New Roman" w:eastAsia="Times New Roman" w:hAnsi="Times New Roman" w:cs="Times New Roman"/>
          <w:lang w:val="en-IL"/>
        </w:rPr>
        <w:t xml:space="preserve">stances, </w:t>
      </w:r>
      <w:r w:rsidRPr="00E54265">
        <w:rPr>
          <w:rFonts w:ascii="Times New Roman" w:eastAsia="Times New Roman" w:hAnsi="Times New Roman" w:cs="Times New Roman"/>
          <w:lang w:val="en-IL"/>
        </w:rPr>
        <w:t>and historical thinking abilities. This is a groundbreaking, comprehensive project with ambitious goals. However, it is feasible</w:t>
      </w:r>
      <w:r w:rsidR="00C26DB4">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w:t>
      </w:r>
      <w:r w:rsidR="00C26DB4">
        <w:rPr>
          <w:rFonts w:ascii="Times New Roman" w:eastAsia="Times New Roman" w:hAnsi="Times New Roman" w:cs="Times New Roman"/>
          <w:lang w:val="en-IL"/>
        </w:rPr>
        <w:t>I</w:t>
      </w:r>
      <w:r w:rsidRPr="00E54265">
        <w:rPr>
          <w:rFonts w:ascii="Times New Roman" w:eastAsia="Times New Roman" w:hAnsi="Times New Roman" w:cs="Times New Roman"/>
          <w:lang w:val="en-IL"/>
        </w:rPr>
        <w:t>n my view – in light of breakthroughs in the AI field – it is a timely and</w:t>
      </w:r>
      <w:r w:rsidR="00C26DB4">
        <w:rPr>
          <w:rFonts w:ascii="Times New Roman" w:eastAsia="Times New Roman" w:hAnsi="Times New Roman" w:cs="Times New Roman"/>
          <w:lang w:val="en-IL"/>
        </w:rPr>
        <w:t xml:space="preserve"> even</w:t>
      </w:r>
      <w:r w:rsidRPr="00E54265">
        <w:rPr>
          <w:rFonts w:ascii="Times New Roman" w:eastAsia="Times New Roman" w:hAnsi="Times New Roman" w:cs="Times New Roman"/>
          <w:lang w:val="en-IL"/>
        </w:rPr>
        <w:t xml:space="preserve"> necessary research endeavor.</w:t>
      </w:r>
    </w:p>
    <w:p w14:paraId="1B09DF20" w14:textId="0FD4403E" w:rsidR="00E54265" w:rsidRPr="00E54265" w:rsidRDefault="00C26DB4" w:rsidP="00C26DB4">
      <w:pPr>
        <w:spacing w:before="120" w:after="120"/>
        <w:outlineLvl w:val="3"/>
        <w:rPr>
          <w:rFonts w:ascii="Times New Roman" w:eastAsia="Times New Roman" w:hAnsi="Times New Roman" w:cs="Times New Roman"/>
          <w:b/>
          <w:bCs/>
          <w:lang w:val="en-IL"/>
        </w:rPr>
      </w:pPr>
      <w:r>
        <w:rPr>
          <w:rFonts w:ascii="Times New Roman" w:eastAsia="Times New Roman" w:hAnsi="Times New Roman" w:cs="Times New Roman"/>
          <w:b/>
          <w:bCs/>
          <w:lang w:val="en-IL"/>
        </w:rPr>
        <w:t xml:space="preserve">6. </w:t>
      </w:r>
      <w:r w:rsidR="00E54265" w:rsidRPr="00E54265">
        <w:rPr>
          <w:rFonts w:ascii="Times New Roman" w:eastAsia="Times New Roman" w:hAnsi="Times New Roman" w:cs="Times New Roman"/>
          <w:b/>
          <w:bCs/>
          <w:lang w:val="en-IL"/>
        </w:rPr>
        <w:t>Teacher Training and the Relationship with Various Educational Practices</w:t>
      </w:r>
    </w:p>
    <w:p w14:paraId="64C199ED" w14:textId="3CDCD2DD"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I aim to weave my theoretical insights into practical educational work in the field. Alongside my doctoral work, I led a comprehensive project of unique collaboration between the School of History and the supervision of history education in the state education system, aimed at bringing together and bridging the gap between historical knowledge producers in academia and intermediaries of this knowledge in the formal education system. Among other things, I was responsible for planning and executing seven </w:t>
      </w:r>
      <w:r w:rsidR="00C26DB4">
        <w:rPr>
          <w:rFonts w:ascii="Times New Roman" w:eastAsia="Times New Roman" w:hAnsi="Times New Roman" w:cs="Times New Roman"/>
          <w:lang w:val="en-IL"/>
        </w:rPr>
        <w:t>seminars</w:t>
      </w:r>
      <w:r w:rsidRPr="00E54265">
        <w:rPr>
          <w:rFonts w:ascii="Times New Roman" w:eastAsia="Times New Roman" w:hAnsi="Times New Roman" w:cs="Times New Roman"/>
          <w:lang w:val="en-IL"/>
        </w:rPr>
        <w:t xml:space="preserve"> attended by over 1,700 history teachers from all over the country. The project was highly successful, building a </w:t>
      </w:r>
      <w:r w:rsidR="00C26DB4">
        <w:rPr>
          <w:rFonts w:ascii="Times New Roman" w:eastAsia="Times New Roman" w:hAnsi="Times New Roman" w:cs="Times New Roman"/>
          <w:lang w:val="en-IL"/>
        </w:rPr>
        <w:t>relationship</w:t>
      </w:r>
      <w:r w:rsidRPr="00E54265">
        <w:rPr>
          <w:rFonts w:ascii="Times New Roman" w:eastAsia="Times New Roman" w:hAnsi="Times New Roman" w:cs="Times New Roman"/>
          <w:lang w:val="en-IL"/>
        </w:rPr>
        <w:t xml:space="preserve"> of mutual trust and appreciation with the supervision team and serving as a model for further collaborations.</w:t>
      </w:r>
    </w:p>
    <w:p w14:paraId="723B07FD" w14:textId="575599D3"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Additionally, I created a teacher training course on economics and history, which received exceptional praise. As one teacher wrote in feedback: </w:t>
      </w:r>
      <w:r w:rsidR="00C26DB4">
        <w:rPr>
          <w:rFonts w:ascii="Times New Roman" w:eastAsia="Times New Roman" w:hAnsi="Times New Roman" w:cs="Times New Roman"/>
          <w:lang w:val="en-IL"/>
        </w:rPr>
        <w:t>“</w:t>
      </w:r>
      <w:r w:rsidRPr="00E54265">
        <w:rPr>
          <w:rFonts w:ascii="Times New Roman" w:eastAsia="Times New Roman" w:hAnsi="Times New Roman" w:cs="Times New Roman"/>
          <w:lang w:val="en-IL"/>
        </w:rPr>
        <w:t>Finally, a high-level training course that respects the participants, their abilities, and their knowledge. Moreover, the subject of the training is very important.</w:t>
      </w:r>
      <w:r w:rsidR="00C26DB4">
        <w:rPr>
          <w:rFonts w:ascii="Times New Roman" w:eastAsia="Times New Roman" w:hAnsi="Times New Roman" w:cs="Times New Roman"/>
          <w:lang w:val="en-IL"/>
        </w:rPr>
        <w:t>”</w:t>
      </w:r>
      <w:r w:rsidRPr="00E54265">
        <w:rPr>
          <w:rFonts w:ascii="Times New Roman" w:eastAsia="Times New Roman" w:hAnsi="Times New Roman" w:cs="Times New Roman"/>
          <w:lang w:val="en-IL"/>
        </w:rPr>
        <w:t xml:space="preserve"> Another teacher wrote to the supervision team: </w:t>
      </w:r>
      <w:r w:rsidR="00C26DB4">
        <w:rPr>
          <w:rFonts w:ascii="Times New Roman" w:eastAsia="Times New Roman" w:hAnsi="Times New Roman" w:cs="Times New Roman"/>
          <w:lang w:val="en-IL"/>
        </w:rPr>
        <w:t>“</w:t>
      </w:r>
      <w:r w:rsidRPr="00E54265">
        <w:rPr>
          <w:rFonts w:ascii="Times New Roman" w:eastAsia="Times New Roman" w:hAnsi="Times New Roman" w:cs="Times New Roman"/>
          <w:lang w:val="en-IL"/>
        </w:rPr>
        <w:t>I want to thank the supervision for organizing the training on economics and history by Dr. Roy Weintraub. It was interesting, important, useful, and of a very high level. I recommend and request more such training. Thank you very much!</w:t>
      </w:r>
      <w:r w:rsidR="00C26DB4">
        <w:rPr>
          <w:rFonts w:ascii="Times New Roman" w:eastAsia="Times New Roman" w:hAnsi="Times New Roman" w:cs="Times New Roman"/>
          <w:lang w:val="en-IL"/>
        </w:rPr>
        <w:t>”</w:t>
      </w:r>
    </w:p>
    <w:p w14:paraId="5DAE6E84" w14:textId="3EDF167E" w:rsidR="00E54265" w:rsidRPr="00E54265" w:rsidRDefault="00E54265" w:rsidP="00C26DB4">
      <w:pPr>
        <w:spacing w:before="120" w:after="120"/>
        <w:rPr>
          <w:rFonts w:ascii="Times New Roman" w:eastAsia="Times New Roman" w:hAnsi="Times New Roman" w:cs="Times New Roman"/>
          <w:lang w:val="en-IL"/>
        </w:rPr>
      </w:pPr>
      <w:r w:rsidRPr="00E54265">
        <w:rPr>
          <w:rFonts w:ascii="Times New Roman" w:eastAsia="Times New Roman" w:hAnsi="Times New Roman" w:cs="Times New Roman"/>
          <w:lang w:val="en-IL"/>
        </w:rPr>
        <w:t xml:space="preserve">Currently, I am leveraging the research on the historical consciousness of </w:t>
      </w:r>
      <w:r w:rsidR="00C26DB4">
        <w:rPr>
          <w:rFonts w:ascii="Times New Roman" w:eastAsia="Times New Roman" w:hAnsi="Times New Roman" w:cs="Times New Roman"/>
          <w:lang w:val="en-IL"/>
        </w:rPr>
        <w:t>P</w:t>
      </w:r>
      <w:r w:rsidRPr="00E54265">
        <w:rPr>
          <w:rFonts w:ascii="Times New Roman" w:eastAsia="Times New Roman" w:hAnsi="Times New Roman" w:cs="Times New Roman"/>
          <w:lang w:val="en-IL"/>
        </w:rPr>
        <w:t>re-</w:t>
      </w:r>
      <w:r w:rsidR="00C26DB4">
        <w:rPr>
          <w:rFonts w:ascii="Times New Roman" w:eastAsia="Times New Roman" w:hAnsi="Times New Roman" w:cs="Times New Roman"/>
          <w:lang w:val="en-IL"/>
        </w:rPr>
        <w:t>M</w:t>
      </w:r>
      <w:r w:rsidRPr="00E54265">
        <w:rPr>
          <w:rFonts w:ascii="Times New Roman" w:eastAsia="Times New Roman" w:hAnsi="Times New Roman" w:cs="Times New Roman"/>
          <w:lang w:val="en-IL"/>
        </w:rPr>
        <w:t>ilitary</w:t>
      </w:r>
      <w:r w:rsidR="00C26DB4">
        <w:rPr>
          <w:rFonts w:ascii="Times New Roman" w:eastAsia="Times New Roman" w:hAnsi="Times New Roman" w:cs="Times New Roman"/>
          <w:lang w:val="en-IL"/>
        </w:rPr>
        <w:t xml:space="preserve"> Leadership</w:t>
      </w:r>
      <w:r w:rsidRPr="00E54265">
        <w:rPr>
          <w:rFonts w:ascii="Times New Roman" w:eastAsia="Times New Roman" w:hAnsi="Times New Roman" w:cs="Times New Roman"/>
          <w:lang w:val="en-IL"/>
        </w:rPr>
        <w:t xml:space="preserve"> </w:t>
      </w:r>
      <w:r w:rsidR="00C26DB4">
        <w:rPr>
          <w:rFonts w:ascii="Times New Roman" w:eastAsia="Times New Roman" w:hAnsi="Times New Roman" w:cs="Times New Roman"/>
          <w:lang w:val="en-IL"/>
        </w:rPr>
        <w:t>A</w:t>
      </w:r>
      <w:r w:rsidRPr="00E54265">
        <w:rPr>
          <w:rFonts w:ascii="Times New Roman" w:eastAsia="Times New Roman" w:hAnsi="Times New Roman" w:cs="Times New Roman"/>
          <w:lang w:val="en-IL"/>
        </w:rPr>
        <w:t>cadem</w:t>
      </w:r>
      <w:r w:rsidR="00C26DB4">
        <w:rPr>
          <w:rFonts w:ascii="Times New Roman" w:eastAsia="Times New Roman" w:hAnsi="Times New Roman" w:cs="Times New Roman"/>
          <w:lang w:val="en-IL"/>
        </w:rPr>
        <w:t xml:space="preserve">ies’ (PMLAs’) </w:t>
      </w:r>
      <w:r w:rsidRPr="00E54265">
        <w:rPr>
          <w:rFonts w:ascii="Times New Roman" w:eastAsia="Times New Roman" w:hAnsi="Times New Roman" w:cs="Times New Roman"/>
          <w:lang w:val="en-IL"/>
        </w:rPr>
        <w:t xml:space="preserve">students to work with the academy heads. Based on initial insights from the research, we are working together to refine the </w:t>
      </w:r>
      <w:r w:rsidR="00C26DB4">
        <w:rPr>
          <w:rFonts w:ascii="Times New Roman" w:eastAsia="Times New Roman" w:hAnsi="Times New Roman" w:cs="Times New Roman"/>
          <w:lang w:val="en-IL"/>
        </w:rPr>
        <w:t>PMLA’</w:t>
      </w:r>
      <w:r w:rsidRPr="00E54265">
        <w:rPr>
          <w:rFonts w:ascii="Times New Roman" w:eastAsia="Times New Roman" w:hAnsi="Times New Roman" w:cs="Times New Roman"/>
          <w:lang w:val="en-IL"/>
        </w:rPr>
        <w:t>s goals and improve its educational process. Several academies have already expressed interest in making the project part of a multi-year process that combines ongoing research with an examination of educational improvement attempts.</w:t>
      </w:r>
    </w:p>
    <w:p w14:paraId="07D2B6AB" w14:textId="77777777" w:rsidR="00580414" w:rsidRPr="00E54265" w:rsidRDefault="00580414" w:rsidP="00C26DB4">
      <w:pPr>
        <w:spacing w:before="120" w:after="120"/>
        <w:rPr>
          <w:lang w:val="en-IL"/>
        </w:rPr>
      </w:pPr>
    </w:p>
    <w:sectPr w:rsidR="00580414" w:rsidRPr="00E542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65"/>
    <w:rsid w:val="002F1573"/>
    <w:rsid w:val="00580414"/>
    <w:rsid w:val="00642B07"/>
    <w:rsid w:val="00776349"/>
    <w:rsid w:val="00BE2401"/>
    <w:rsid w:val="00C26DB4"/>
    <w:rsid w:val="00E54265"/>
    <w:rsid w:val="00E87A0A"/>
    <w:rsid w:val="00F85F6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02763691"/>
  <w15:chartTrackingRefBased/>
  <w15:docId w15:val="{94C3CB8F-43DD-4F40-B9AC-16988D9F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E2401"/>
    <w:pPr>
      <w:keepNext/>
      <w:keepLines/>
      <w:spacing w:before="240"/>
      <w:jc w:val="right"/>
      <w:outlineLvl w:val="0"/>
    </w:pPr>
    <w:rPr>
      <w:rFonts w:eastAsiaTheme="minorEastAsia" w:cstheme="minorHAnsi"/>
      <w:color w:val="000000" w:themeColor="text1"/>
    </w:rPr>
  </w:style>
  <w:style w:type="paragraph" w:styleId="Heading2">
    <w:name w:val="heading 2"/>
    <w:basedOn w:val="Normal"/>
    <w:next w:val="Normal"/>
    <w:link w:val="Heading2Char"/>
    <w:uiPriority w:val="9"/>
    <w:semiHidden/>
    <w:unhideWhenUsed/>
    <w:qFormat/>
    <w:rsid w:val="00E54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54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54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2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2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2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2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01"/>
    <w:rPr>
      <w:rFonts w:eastAsiaTheme="minorEastAsia" w:cstheme="minorHAnsi"/>
      <w:color w:val="000000" w:themeColor="text1"/>
      <w:lang w:val="en-US"/>
    </w:rPr>
  </w:style>
  <w:style w:type="character" w:customStyle="1" w:styleId="Heading2Char">
    <w:name w:val="Heading 2 Char"/>
    <w:basedOn w:val="DefaultParagraphFont"/>
    <w:link w:val="Heading2"/>
    <w:uiPriority w:val="9"/>
    <w:semiHidden/>
    <w:rsid w:val="00E54265"/>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E54265"/>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rsid w:val="00E54265"/>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E54265"/>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E54265"/>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54265"/>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54265"/>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54265"/>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542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265"/>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542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265"/>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542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4265"/>
    <w:rPr>
      <w:i/>
      <w:iCs/>
      <w:color w:val="404040" w:themeColor="text1" w:themeTint="BF"/>
      <w:lang w:val="en-US"/>
    </w:rPr>
  </w:style>
  <w:style w:type="paragraph" w:styleId="ListParagraph">
    <w:name w:val="List Paragraph"/>
    <w:basedOn w:val="Normal"/>
    <w:uiPriority w:val="34"/>
    <w:qFormat/>
    <w:rsid w:val="00E54265"/>
    <w:pPr>
      <w:ind w:left="720"/>
      <w:contextualSpacing/>
    </w:pPr>
  </w:style>
  <w:style w:type="character" w:styleId="IntenseEmphasis">
    <w:name w:val="Intense Emphasis"/>
    <w:basedOn w:val="DefaultParagraphFont"/>
    <w:uiPriority w:val="21"/>
    <w:qFormat/>
    <w:rsid w:val="00E54265"/>
    <w:rPr>
      <w:i/>
      <w:iCs/>
      <w:color w:val="0F4761" w:themeColor="accent1" w:themeShade="BF"/>
    </w:rPr>
  </w:style>
  <w:style w:type="paragraph" w:styleId="IntenseQuote">
    <w:name w:val="Intense Quote"/>
    <w:basedOn w:val="Normal"/>
    <w:next w:val="Normal"/>
    <w:link w:val="IntenseQuoteChar"/>
    <w:uiPriority w:val="30"/>
    <w:qFormat/>
    <w:rsid w:val="00E54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265"/>
    <w:rPr>
      <w:i/>
      <w:iCs/>
      <w:color w:val="0F4761" w:themeColor="accent1" w:themeShade="BF"/>
      <w:lang w:val="en-US"/>
    </w:rPr>
  </w:style>
  <w:style w:type="character" w:styleId="IntenseReference">
    <w:name w:val="Intense Reference"/>
    <w:basedOn w:val="DefaultParagraphFont"/>
    <w:uiPriority w:val="32"/>
    <w:qFormat/>
    <w:rsid w:val="00E54265"/>
    <w:rPr>
      <w:b/>
      <w:bCs/>
      <w:smallCaps/>
      <w:color w:val="0F4761" w:themeColor="accent1" w:themeShade="BF"/>
      <w:spacing w:val="5"/>
    </w:rPr>
  </w:style>
  <w:style w:type="paragraph" w:styleId="NormalWeb">
    <w:name w:val="Normal (Web)"/>
    <w:basedOn w:val="Normal"/>
    <w:uiPriority w:val="99"/>
    <w:semiHidden/>
    <w:unhideWhenUsed/>
    <w:rsid w:val="00E54265"/>
    <w:pPr>
      <w:spacing w:before="100" w:beforeAutospacing="1" w:after="100" w:afterAutospacing="1"/>
    </w:pPr>
    <w:rPr>
      <w:rFonts w:ascii="Times New Roman" w:eastAsia="Times New Roman" w:hAnsi="Times New Roman" w:cs="Times New Roman"/>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08404">
      <w:bodyDiv w:val="1"/>
      <w:marLeft w:val="0"/>
      <w:marRight w:val="0"/>
      <w:marTop w:val="0"/>
      <w:marBottom w:val="0"/>
      <w:divBdr>
        <w:top w:val="none" w:sz="0" w:space="0" w:color="auto"/>
        <w:left w:val="none" w:sz="0" w:space="0" w:color="auto"/>
        <w:bottom w:val="none" w:sz="0" w:space="0" w:color="auto"/>
        <w:right w:val="none" w:sz="0" w:space="0" w:color="auto"/>
      </w:divBdr>
      <w:divsChild>
        <w:div w:id="1590188341">
          <w:marLeft w:val="0"/>
          <w:marRight w:val="0"/>
          <w:marTop w:val="0"/>
          <w:marBottom w:val="0"/>
          <w:divBdr>
            <w:top w:val="none" w:sz="0" w:space="0" w:color="auto"/>
            <w:left w:val="none" w:sz="0" w:space="0" w:color="auto"/>
            <w:bottom w:val="none" w:sz="0" w:space="0" w:color="auto"/>
            <w:right w:val="none" w:sz="0" w:space="0" w:color="auto"/>
          </w:divBdr>
          <w:divsChild>
            <w:div w:id="640113920">
              <w:marLeft w:val="0"/>
              <w:marRight w:val="0"/>
              <w:marTop w:val="0"/>
              <w:marBottom w:val="0"/>
              <w:divBdr>
                <w:top w:val="none" w:sz="0" w:space="0" w:color="auto"/>
                <w:left w:val="none" w:sz="0" w:space="0" w:color="auto"/>
                <w:bottom w:val="none" w:sz="0" w:space="0" w:color="auto"/>
                <w:right w:val="none" w:sz="0" w:space="0" w:color="auto"/>
              </w:divBdr>
              <w:divsChild>
                <w:div w:id="1848014867">
                  <w:marLeft w:val="0"/>
                  <w:marRight w:val="0"/>
                  <w:marTop w:val="0"/>
                  <w:marBottom w:val="0"/>
                  <w:divBdr>
                    <w:top w:val="none" w:sz="0" w:space="0" w:color="auto"/>
                    <w:left w:val="none" w:sz="0" w:space="0" w:color="auto"/>
                    <w:bottom w:val="none" w:sz="0" w:space="0" w:color="auto"/>
                    <w:right w:val="none" w:sz="0" w:space="0" w:color="auto"/>
                  </w:divBdr>
                  <w:divsChild>
                    <w:div w:id="588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weintruab</dc:creator>
  <cp:keywords/>
  <dc:description/>
  <cp:lastModifiedBy>Roy weintruab</cp:lastModifiedBy>
  <cp:revision>1</cp:revision>
  <dcterms:created xsi:type="dcterms:W3CDTF">2024-08-07T06:20:00Z</dcterms:created>
  <dcterms:modified xsi:type="dcterms:W3CDTF">2024-08-07T06:50:00Z</dcterms:modified>
</cp:coreProperties>
</file>