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CBB55" w14:textId="23F994D6" w:rsidR="00661045" w:rsidRPr="00E4474B" w:rsidRDefault="00E4474B" w:rsidP="00E4474B">
      <w:pPr>
        <w:rPr>
          <w:rFonts w:asciiTheme="majorBidi" w:hAnsiTheme="majorBidi" w:cstheme="majorBidi"/>
          <w:b/>
          <w:bCs/>
          <w:sz w:val="28"/>
          <w:szCs w:val="28"/>
        </w:rPr>
      </w:pPr>
      <w:r w:rsidRPr="00E4474B">
        <w:rPr>
          <w:b/>
          <w:bCs/>
          <w:sz w:val="28"/>
          <w:szCs w:val="28"/>
        </w:rPr>
        <w:t xml:space="preserve">Intersection of </w:t>
      </w:r>
      <w:r w:rsidR="00B321B6">
        <w:rPr>
          <w:b/>
          <w:bCs/>
          <w:sz w:val="28"/>
          <w:szCs w:val="28"/>
        </w:rPr>
        <w:t>M</w:t>
      </w:r>
      <w:r w:rsidRPr="00E4474B">
        <w:rPr>
          <w:b/>
          <w:bCs/>
          <w:sz w:val="28"/>
          <w:szCs w:val="28"/>
        </w:rPr>
        <w:t xml:space="preserve">ultiple Minority Positions </w:t>
      </w:r>
      <w:r w:rsidR="002A0CDD" w:rsidRPr="00E4474B">
        <w:rPr>
          <w:rFonts w:asciiTheme="majorBidi" w:hAnsiTheme="majorBidi" w:cstheme="majorBidi"/>
          <w:b/>
          <w:bCs/>
          <w:sz w:val="28"/>
          <w:szCs w:val="28"/>
        </w:rPr>
        <w:t xml:space="preserve">of </w:t>
      </w:r>
      <w:r w:rsidR="002A288D" w:rsidRPr="00E4474B">
        <w:rPr>
          <w:rFonts w:asciiTheme="majorBidi" w:hAnsiTheme="majorBidi" w:cstheme="majorBidi"/>
          <w:b/>
          <w:bCs/>
          <w:sz w:val="28"/>
          <w:szCs w:val="28"/>
        </w:rPr>
        <w:t>Arab</w:t>
      </w:r>
      <w:r w:rsidR="005977ED" w:rsidRPr="00E4474B">
        <w:rPr>
          <w:rFonts w:asciiTheme="majorBidi" w:hAnsiTheme="majorBidi" w:cstheme="majorBidi"/>
          <w:b/>
          <w:bCs/>
          <w:sz w:val="28"/>
          <w:szCs w:val="28"/>
        </w:rPr>
        <w:t>-</w:t>
      </w:r>
      <w:r w:rsidR="002A288D" w:rsidRPr="00E4474B">
        <w:rPr>
          <w:rFonts w:asciiTheme="majorBidi" w:hAnsiTheme="majorBidi" w:cstheme="majorBidi"/>
          <w:b/>
          <w:bCs/>
          <w:sz w:val="28"/>
          <w:szCs w:val="28"/>
        </w:rPr>
        <w:t xml:space="preserve">Palestinian </w:t>
      </w:r>
      <w:r w:rsidR="00CC216A" w:rsidRPr="00E4474B">
        <w:rPr>
          <w:rFonts w:asciiTheme="majorBidi" w:hAnsiTheme="majorBidi" w:cstheme="majorBidi"/>
          <w:b/>
          <w:bCs/>
          <w:sz w:val="28"/>
          <w:szCs w:val="28"/>
        </w:rPr>
        <w:t xml:space="preserve">Gay </w:t>
      </w:r>
      <w:r w:rsidR="002A288D" w:rsidRPr="00E4474B">
        <w:rPr>
          <w:rFonts w:asciiTheme="majorBidi" w:hAnsiTheme="majorBidi" w:cstheme="majorBidi"/>
          <w:b/>
          <w:bCs/>
          <w:sz w:val="28"/>
          <w:szCs w:val="28"/>
        </w:rPr>
        <w:t xml:space="preserve">Men </w:t>
      </w:r>
      <w:r w:rsidR="00744F3F" w:rsidRPr="00E4474B">
        <w:rPr>
          <w:rFonts w:asciiTheme="majorBidi" w:hAnsiTheme="majorBidi" w:cstheme="majorBidi"/>
          <w:b/>
          <w:bCs/>
          <w:sz w:val="28"/>
          <w:szCs w:val="28"/>
        </w:rPr>
        <w:t>in Israel</w:t>
      </w:r>
      <w:r w:rsidR="00826C23" w:rsidRPr="00E4474B">
        <w:rPr>
          <w:rFonts w:asciiTheme="majorBidi" w:hAnsiTheme="majorBidi" w:cstheme="majorBidi"/>
          <w:b/>
          <w:bCs/>
          <w:sz w:val="28"/>
          <w:szCs w:val="28"/>
        </w:rPr>
        <w:t>: An Exploratory Study</w:t>
      </w:r>
      <w:r w:rsidR="002327C1" w:rsidRPr="00E4474B">
        <w:rPr>
          <w:rFonts w:asciiTheme="majorBidi" w:hAnsiTheme="majorBidi" w:cstheme="majorBidi"/>
          <w:b/>
          <w:bCs/>
          <w:sz w:val="28"/>
          <w:szCs w:val="28"/>
        </w:rPr>
        <w:t xml:space="preserve"> </w:t>
      </w:r>
    </w:p>
    <w:p w14:paraId="77856B8C" w14:textId="4C2D550F" w:rsidR="00997B0F" w:rsidRPr="001B3B08" w:rsidRDefault="002A288D" w:rsidP="00BB2A68">
      <w:pPr>
        <w:pStyle w:val="1"/>
        <w:spacing w:line="480" w:lineRule="auto"/>
        <w:rPr>
          <w:rFonts w:asciiTheme="majorBidi" w:hAnsiTheme="majorBidi" w:cstheme="majorBidi"/>
        </w:rPr>
      </w:pPr>
      <w:r w:rsidRPr="001B3B08">
        <w:rPr>
          <w:rFonts w:asciiTheme="majorBidi" w:hAnsiTheme="majorBidi" w:cstheme="majorBidi"/>
        </w:rPr>
        <w:t>Abstract</w:t>
      </w:r>
    </w:p>
    <w:p w14:paraId="1BAFA5D3" w14:textId="527AD9C4" w:rsidR="007F5A4F" w:rsidRPr="001B3B08" w:rsidRDefault="00C43C11" w:rsidP="009A1D29">
      <w:pPr>
        <w:pStyle w:val="Newparagraph"/>
        <w:ind w:firstLine="0"/>
        <w:jc w:val="both"/>
        <w:rPr>
          <w:rFonts w:asciiTheme="majorBidi" w:hAnsiTheme="majorBidi" w:cstheme="majorBidi"/>
          <w:lang w:bidi="he-IL"/>
        </w:rPr>
      </w:pPr>
      <w:bookmarkStart w:id="0" w:name="_Hlk138960293"/>
      <w:r w:rsidRPr="001B3B08">
        <w:rPr>
          <w:rFonts w:asciiTheme="majorBidi" w:hAnsiTheme="majorBidi" w:cstheme="majorBidi"/>
        </w:rPr>
        <w:t xml:space="preserve">Arab-Palestinian gay men (APGM) in Israel are </w:t>
      </w:r>
      <w:r w:rsidR="00B32F76" w:rsidRPr="001B3B08">
        <w:rPr>
          <w:rFonts w:asciiTheme="majorBidi" w:hAnsiTheme="majorBidi" w:cstheme="majorBidi"/>
        </w:rPr>
        <w:t xml:space="preserve">considered </w:t>
      </w:r>
      <w:r w:rsidRPr="001B3B08">
        <w:rPr>
          <w:rFonts w:asciiTheme="majorBidi" w:hAnsiTheme="majorBidi" w:cstheme="majorBidi"/>
        </w:rPr>
        <w:t>a sexual minority a</w:t>
      </w:r>
      <w:r w:rsidR="006B75AA" w:rsidRPr="001B3B08">
        <w:rPr>
          <w:rFonts w:asciiTheme="majorBidi" w:hAnsiTheme="majorBidi" w:cstheme="majorBidi"/>
        </w:rPr>
        <w:t xml:space="preserve">nd </w:t>
      </w:r>
      <w:r w:rsidRPr="001B3B08">
        <w:rPr>
          <w:rFonts w:asciiTheme="majorBidi" w:hAnsiTheme="majorBidi" w:cstheme="majorBidi"/>
        </w:rPr>
        <w:t xml:space="preserve">a national-ethnic-religious minority group. This </w:t>
      </w:r>
      <w:r w:rsidR="00C170E4" w:rsidRPr="001B3B08">
        <w:rPr>
          <w:rFonts w:asciiTheme="majorBidi" w:hAnsiTheme="majorBidi" w:cstheme="majorBidi"/>
        </w:rPr>
        <w:t xml:space="preserve">locates </w:t>
      </w:r>
      <w:r w:rsidRPr="001B3B08">
        <w:rPr>
          <w:rFonts w:asciiTheme="majorBidi" w:hAnsiTheme="majorBidi" w:cstheme="majorBidi"/>
        </w:rPr>
        <w:t xml:space="preserve">APGM </w:t>
      </w:r>
      <w:r w:rsidR="00B2413E" w:rsidRPr="001B3B08">
        <w:rPr>
          <w:rFonts w:asciiTheme="majorBidi" w:hAnsiTheme="majorBidi" w:cstheme="majorBidi"/>
        </w:rPr>
        <w:t>at</w:t>
      </w:r>
      <w:r w:rsidRPr="001B3B08">
        <w:rPr>
          <w:rFonts w:asciiTheme="majorBidi" w:hAnsiTheme="majorBidi" w:cstheme="majorBidi"/>
        </w:rPr>
        <w:t xml:space="preserve"> the nexus of multiple marginal positions both in their local </w:t>
      </w:r>
      <w:r w:rsidR="005B705E">
        <w:rPr>
          <w:rFonts w:asciiTheme="majorBidi" w:hAnsiTheme="majorBidi" w:cstheme="majorBidi"/>
        </w:rPr>
        <w:t xml:space="preserve">Arab </w:t>
      </w:r>
      <w:r w:rsidRPr="001B3B08">
        <w:rPr>
          <w:rFonts w:asciiTheme="majorBidi" w:hAnsiTheme="majorBidi" w:cstheme="majorBidi"/>
        </w:rPr>
        <w:t xml:space="preserve">communities and in Israeli </w:t>
      </w:r>
      <w:proofErr w:type="gramStart"/>
      <w:r w:rsidRPr="001B3B08">
        <w:rPr>
          <w:rFonts w:asciiTheme="majorBidi" w:hAnsiTheme="majorBidi" w:cstheme="majorBidi"/>
        </w:rPr>
        <w:t>society</w:t>
      </w:r>
      <w:r w:rsidR="004C600D">
        <w:rPr>
          <w:rFonts w:asciiTheme="majorBidi" w:hAnsiTheme="majorBidi" w:cstheme="majorBidi"/>
        </w:rPr>
        <w:t xml:space="preserve"> as a whole</w:t>
      </w:r>
      <w:proofErr w:type="gramEnd"/>
      <w:r w:rsidRPr="001B3B08">
        <w:rPr>
          <w:rFonts w:asciiTheme="majorBidi" w:hAnsiTheme="majorBidi" w:cstheme="majorBidi"/>
        </w:rPr>
        <w:t xml:space="preserve">. </w:t>
      </w:r>
      <w:r w:rsidR="00A34DCC" w:rsidRPr="001B3B08">
        <w:rPr>
          <w:rFonts w:asciiTheme="majorBidi" w:hAnsiTheme="majorBidi" w:cstheme="majorBidi"/>
        </w:rPr>
        <w:t>Despite th</w:t>
      </w:r>
      <w:r w:rsidR="00B2413E" w:rsidRPr="001B3B08">
        <w:rPr>
          <w:rFonts w:asciiTheme="majorBidi" w:hAnsiTheme="majorBidi" w:cstheme="majorBidi"/>
        </w:rPr>
        <w:t xml:space="preserve">e </w:t>
      </w:r>
      <w:r w:rsidR="00D007D0">
        <w:rPr>
          <w:rFonts w:asciiTheme="majorBidi" w:hAnsiTheme="majorBidi" w:cstheme="majorBidi"/>
        </w:rPr>
        <w:t>complexity</w:t>
      </w:r>
      <w:r w:rsidR="00B2413E" w:rsidRPr="001B3B08">
        <w:rPr>
          <w:rFonts w:asciiTheme="majorBidi" w:hAnsiTheme="majorBidi" w:cstheme="majorBidi"/>
        </w:rPr>
        <w:t xml:space="preserve"> </w:t>
      </w:r>
      <w:r w:rsidR="00A22F28" w:rsidRPr="001B3B08">
        <w:rPr>
          <w:rFonts w:asciiTheme="majorBidi" w:hAnsiTheme="majorBidi" w:cstheme="majorBidi"/>
        </w:rPr>
        <w:t>involved in</w:t>
      </w:r>
      <w:r w:rsidR="00B552B7" w:rsidRPr="001B3B08">
        <w:rPr>
          <w:rFonts w:asciiTheme="majorBidi" w:hAnsiTheme="majorBidi" w:cstheme="majorBidi"/>
        </w:rPr>
        <w:t xml:space="preserve"> </w:t>
      </w:r>
      <w:r w:rsidR="00F970D6" w:rsidRPr="001B3B08">
        <w:rPr>
          <w:rFonts w:asciiTheme="majorBidi" w:hAnsiTheme="majorBidi" w:cstheme="majorBidi"/>
        </w:rPr>
        <w:t>the</w:t>
      </w:r>
      <w:r w:rsidR="00B552B7" w:rsidRPr="001B3B08">
        <w:rPr>
          <w:rFonts w:asciiTheme="majorBidi" w:hAnsiTheme="majorBidi" w:cstheme="majorBidi"/>
        </w:rPr>
        <w:t xml:space="preserve"> </w:t>
      </w:r>
      <w:r w:rsidR="00D60783" w:rsidRPr="001B3B08">
        <w:rPr>
          <w:rFonts w:asciiTheme="majorBidi" w:hAnsiTheme="majorBidi" w:cstheme="majorBidi"/>
        </w:rPr>
        <w:t xml:space="preserve">social </w:t>
      </w:r>
      <w:r w:rsidR="00B552B7" w:rsidRPr="001B3B08">
        <w:rPr>
          <w:rFonts w:asciiTheme="majorBidi" w:hAnsiTheme="majorBidi" w:cstheme="majorBidi"/>
        </w:rPr>
        <w:t xml:space="preserve">position </w:t>
      </w:r>
      <w:r w:rsidR="00175ABA" w:rsidRPr="001B3B08">
        <w:rPr>
          <w:rFonts w:asciiTheme="majorBidi" w:hAnsiTheme="majorBidi" w:cstheme="majorBidi"/>
        </w:rPr>
        <w:t xml:space="preserve">of </w:t>
      </w:r>
      <w:r w:rsidR="00620A5B" w:rsidRPr="001B3B08">
        <w:rPr>
          <w:rFonts w:asciiTheme="majorBidi" w:hAnsiTheme="majorBidi" w:cstheme="majorBidi"/>
        </w:rPr>
        <w:t xml:space="preserve">LGBTQ+ </w:t>
      </w:r>
      <w:r w:rsidR="005E5E42" w:rsidRPr="001B3B08">
        <w:rPr>
          <w:rFonts w:asciiTheme="majorBidi" w:hAnsiTheme="majorBidi" w:cstheme="majorBidi"/>
        </w:rPr>
        <w:t>Arab</w:t>
      </w:r>
      <w:r w:rsidR="00722583" w:rsidRPr="001B3B08">
        <w:rPr>
          <w:rFonts w:asciiTheme="majorBidi" w:hAnsiTheme="majorBidi" w:cstheme="majorBidi"/>
        </w:rPr>
        <w:t xml:space="preserve">s </w:t>
      </w:r>
      <w:r w:rsidR="006A4078" w:rsidRPr="001B3B08">
        <w:rPr>
          <w:rFonts w:asciiTheme="majorBidi" w:hAnsiTheme="majorBidi" w:cstheme="majorBidi"/>
        </w:rPr>
        <w:t>around the world</w:t>
      </w:r>
      <w:r w:rsidRPr="001B3B08">
        <w:rPr>
          <w:rFonts w:asciiTheme="majorBidi" w:hAnsiTheme="majorBidi" w:cstheme="majorBidi"/>
        </w:rPr>
        <w:t xml:space="preserve">, </w:t>
      </w:r>
      <w:r w:rsidR="002121D4" w:rsidRPr="001B3B08">
        <w:rPr>
          <w:rFonts w:asciiTheme="majorBidi" w:hAnsiTheme="majorBidi" w:cstheme="majorBidi"/>
        </w:rPr>
        <w:t>s</w:t>
      </w:r>
      <w:r w:rsidR="001C5341" w:rsidRPr="001B3B08">
        <w:rPr>
          <w:rFonts w:asciiTheme="majorBidi" w:hAnsiTheme="majorBidi" w:cstheme="majorBidi"/>
        </w:rPr>
        <w:t xml:space="preserve">ocial work </w:t>
      </w:r>
      <w:r w:rsidRPr="001B3B08">
        <w:rPr>
          <w:rFonts w:asciiTheme="majorBidi" w:hAnsiTheme="majorBidi" w:cstheme="majorBidi"/>
        </w:rPr>
        <w:t>research in this area is</w:t>
      </w:r>
      <w:r w:rsidR="00A3443B" w:rsidRPr="001B3B08">
        <w:rPr>
          <w:rFonts w:asciiTheme="majorBidi" w:hAnsiTheme="majorBidi" w:cstheme="majorBidi"/>
        </w:rPr>
        <w:t xml:space="preserve"> </w:t>
      </w:r>
      <w:r w:rsidR="00C87693" w:rsidRPr="001B3B08">
        <w:rPr>
          <w:rFonts w:asciiTheme="majorBidi" w:hAnsiTheme="majorBidi" w:cstheme="majorBidi"/>
        </w:rPr>
        <w:t>sparse</w:t>
      </w:r>
      <w:r w:rsidR="001A1EEF" w:rsidRPr="001B3B08">
        <w:rPr>
          <w:rFonts w:asciiTheme="majorBidi" w:hAnsiTheme="majorBidi" w:cstheme="majorBidi"/>
        </w:rPr>
        <w:t>.</w:t>
      </w:r>
      <w:r w:rsidR="00107985" w:rsidRPr="001B3B08">
        <w:rPr>
          <w:rFonts w:asciiTheme="majorBidi" w:hAnsiTheme="majorBidi" w:cstheme="majorBidi"/>
        </w:rPr>
        <w:t xml:space="preserve"> </w:t>
      </w:r>
      <w:r w:rsidR="00CB31C9" w:rsidRPr="001B3B08">
        <w:rPr>
          <w:rFonts w:asciiTheme="majorBidi" w:hAnsiTheme="majorBidi" w:cstheme="majorBidi"/>
        </w:rPr>
        <w:t xml:space="preserve">This </w:t>
      </w:r>
      <w:r w:rsidR="00EF5009">
        <w:rPr>
          <w:rFonts w:asciiTheme="majorBidi" w:hAnsiTheme="majorBidi" w:cstheme="majorBidi"/>
        </w:rPr>
        <w:t xml:space="preserve">exploratory </w:t>
      </w:r>
      <w:r w:rsidR="00A372F0">
        <w:rPr>
          <w:rFonts w:asciiTheme="majorBidi" w:hAnsiTheme="majorBidi" w:cstheme="majorBidi"/>
        </w:rPr>
        <w:t xml:space="preserve">qualitative </w:t>
      </w:r>
      <w:r w:rsidR="00CB31C9" w:rsidRPr="001B3B08">
        <w:rPr>
          <w:rFonts w:asciiTheme="majorBidi" w:hAnsiTheme="majorBidi" w:cstheme="majorBidi"/>
        </w:rPr>
        <w:t xml:space="preserve">study aims to </w:t>
      </w:r>
      <w:r w:rsidR="00B2413E" w:rsidRPr="001B3B08">
        <w:rPr>
          <w:rFonts w:asciiTheme="majorBidi" w:hAnsiTheme="majorBidi" w:cstheme="majorBidi"/>
        </w:rPr>
        <w:t>address</w:t>
      </w:r>
      <w:r w:rsidR="00A34DCC" w:rsidRPr="001B3B08">
        <w:rPr>
          <w:rFonts w:asciiTheme="majorBidi" w:hAnsiTheme="majorBidi" w:cstheme="majorBidi"/>
        </w:rPr>
        <w:t xml:space="preserve"> this gap </w:t>
      </w:r>
      <w:r w:rsidR="00CB31C9" w:rsidRPr="001B3B08">
        <w:rPr>
          <w:rFonts w:asciiTheme="majorBidi" w:hAnsiTheme="majorBidi" w:cstheme="majorBidi"/>
        </w:rPr>
        <w:t>by</w:t>
      </w:r>
      <w:r w:rsidRPr="001B3B08">
        <w:rPr>
          <w:rFonts w:asciiTheme="majorBidi" w:hAnsiTheme="majorBidi" w:cstheme="majorBidi"/>
        </w:rPr>
        <w:t xml:space="preserve"> employing an intersectional lens to examine </w:t>
      </w:r>
      <w:r w:rsidR="006C4B78" w:rsidRPr="001B3B08">
        <w:rPr>
          <w:rFonts w:asciiTheme="majorBidi" w:hAnsiTheme="majorBidi" w:cstheme="majorBidi"/>
        </w:rPr>
        <w:t xml:space="preserve">the </w:t>
      </w:r>
      <w:r w:rsidR="00EA03A2" w:rsidRPr="001B3B08">
        <w:rPr>
          <w:rFonts w:asciiTheme="majorBidi" w:hAnsiTheme="majorBidi" w:cstheme="majorBidi"/>
        </w:rPr>
        <w:t xml:space="preserve">social exclusion and inclusion of APGM. We </w:t>
      </w:r>
      <w:r w:rsidR="000E57BD" w:rsidRPr="001B3B08">
        <w:rPr>
          <w:rFonts w:asciiTheme="majorBidi" w:hAnsiTheme="majorBidi" w:cstheme="majorBidi"/>
        </w:rPr>
        <w:t>applied</w:t>
      </w:r>
      <w:r w:rsidR="00963DA6" w:rsidRPr="001B3B08">
        <w:rPr>
          <w:rFonts w:asciiTheme="majorBidi" w:hAnsiTheme="majorBidi" w:cstheme="majorBidi"/>
        </w:rPr>
        <w:t xml:space="preserve"> </w:t>
      </w:r>
      <w:r w:rsidR="00A3443B" w:rsidRPr="001B3B08">
        <w:rPr>
          <w:rFonts w:asciiTheme="majorBidi" w:hAnsiTheme="majorBidi" w:cstheme="majorBidi"/>
        </w:rPr>
        <w:t xml:space="preserve">purposive </w:t>
      </w:r>
      <w:r w:rsidR="008F346C" w:rsidRPr="001B3B08">
        <w:rPr>
          <w:rFonts w:asciiTheme="majorBidi" w:hAnsiTheme="majorBidi" w:cstheme="majorBidi"/>
        </w:rPr>
        <w:t xml:space="preserve">and snowball </w:t>
      </w:r>
      <w:r w:rsidR="00A3443B" w:rsidRPr="001B3B08">
        <w:rPr>
          <w:rFonts w:asciiTheme="majorBidi" w:hAnsiTheme="majorBidi" w:cstheme="majorBidi"/>
        </w:rPr>
        <w:t>sampling for interviews</w:t>
      </w:r>
      <w:r w:rsidR="001D1C5E" w:rsidRPr="001B3B08">
        <w:rPr>
          <w:rFonts w:asciiTheme="majorBidi" w:hAnsiTheme="majorBidi" w:cstheme="majorBidi"/>
        </w:rPr>
        <w:t xml:space="preserve"> (N=20) and a focus group (N=</w:t>
      </w:r>
      <w:r w:rsidR="00613D91" w:rsidRPr="001B3B08">
        <w:rPr>
          <w:rFonts w:asciiTheme="majorBidi" w:hAnsiTheme="majorBidi" w:cstheme="majorBidi"/>
        </w:rPr>
        <w:t>8</w:t>
      </w:r>
      <w:r w:rsidR="001D1C5E" w:rsidRPr="001B3B08">
        <w:rPr>
          <w:rFonts w:asciiTheme="majorBidi" w:hAnsiTheme="majorBidi" w:cstheme="majorBidi"/>
        </w:rPr>
        <w:t xml:space="preserve">) </w:t>
      </w:r>
      <w:r w:rsidR="00A3443B" w:rsidRPr="001B3B08">
        <w:rPr>
          <w:rFonts w:asciiTheme="majorBidi" w:hAnsiTheme="majorBidi" w:cstheme="majorBidi"/>
        </w:rPr>
        <w:t xml:space="preserve">with APGM </w:t>
      </w:r>
      <w:r w:rsidRPr="001B3B08">
        <w:rPr>
          <w:rFonts w:asciiTheme="majorBidi" w:hAnsiTheme="majorBidi" w:cstheme="majorBidi"/>
        </w:rPr>
        <w:t>living in traditional-rural communities in Israel</w:t>
      </w:r>
      <w:r w:rsidR="00A3443B" w:rsidRPr="001B3B08">
        <w:rPr>
          <w:rFonts w:asciiTheme="majorBidi" w:hAnsiTheme="majorBidi" w:cstheme="majorBidi"/>
        </w:rPr>
        <w:t xml:space="preserve">. </w:t>
      </w:r>
      <w:r w:rsidR="00BA6561" w:rsidRPr="001B3B08">
        <w:rPr>
          <w:rFonts w:asciiTheme="majorBidi" w:hAnsiTheme="majorBidi" w:cstheme="majorBidi"/>
        </w:rPr>
        <w:t xml:space="preserve">The study findings </w:t>
      </w:r>
      <w:r w:rsidR="00107985" w:rsidRPr="001B3B08">
        <w:rPr>
          <w:rFonts w:asciiTheme="majorBidi" w:hAnsiTheme="majorBidi" w:cstheme="majorBidi"/>
        </w:rPr>
        <w:t>reveal</w:t>
      </w:r>
      <w:r w:rsidR="00BA6561" w:rsidRPr="001B3B08">
        <w:rPr>
          <w:rFonts w:asciiTheme="majorBidi" w:hAnsiTheme="majorBidi" w:cstheme="majorBidi"/>
        </w:rPr>
        <w:t xml:space="preserve"> that </w:t>
      </w:r>
      <w:r w:rsidR="001D1C5E" w:rsidRPr="001B3B08">
        <w:rPr>
          <w:rFonts w:asciiTheme="majorBidi" w:hAnsiTheme="majorBidi" w:cstheme="majorBidi"/>
        </w:rPr>
        <w:t xml:space="preserve">participants </w:t>
      </w:r>
      <w:r w:rsidR="00BA6561" w:rsidRPr="001B3B08">
        <w:rPr>
          <w:rFonts w:asciiTheme="majorBidi" w:hAnsiTheme="majorBidi" w:cstheme="majorBidi"/>
        </w:rPr>
        <w:t>experience</w:t>
      </w:r>
      <w:r w:rsidR="001D1C5E" w:rsidRPr="001B3B08">
        <w:rPr>
          <w:rFonts w:asciiTheme="majorBidi" w:hAnsiTheme="majorBidi" w:cstheme="majorBidi"/>
        </w:rPr>
        <w:t xml:space="preserve"> </w:t>
      </w:r>
      <w:r w:rsidR="00B2413E" w:rsidRPr="001B3B08">
        <w:rPr>
          <w:rFonts w:asciiTheme="majorBidi" w:hAnsiTheme="majorBidi" w:cstheme="majorBidi"/>
        </w:rPr>
        <w:t>numerous</w:t>
      </w:r>
      <w:r w:rsidR="00230C04" w:rsidRPr="001B3B08">
        <w:rPr>
          <w:rFonts w:asciiTheme="majorBidi" w:hAnsiTheme="majorBidi" w:cstheme="majorBidi"/>
        </w:rPr>
        <w:t xml:space="preserve"> </w:t>
      </w:r>
      <w:r w:rsidR="00BA6561" w:rsidRPr="001B3B08">
        <w:rPr>
          <w:rFonts w:asciiTheme="majorBidi" w:hAnsiTheme="majorBidi" w:cstheme="majorBidi"/>
        </w:rPr>
        <w:t>forms</w:t>
      </w:r>
      <w:r w:rsidR="001D1C5E" w:rsidRPr="001B3B08">
        <w:rPr>
          <w:rFonts w:asciiTheme="majorBidi" w:hAnsiTheme="majorBidi" w:cstheme="majorBidi"/>
        </w:rPr>
        <w:t xml:space="preserve"> </w:t>
      </w:r>
      <w:r w:rsidR="00B2413E" w:rsidRPr="001B3B08">
        <w:rPr>
          <w:rFonts w:asciiTheme="majorBidi" w:hAnsiTheme="majorBidi" w:cstheme="majorBidi"/>
        </w:rPr>
        <w:t xml:space="preserve">of </w:t>
      </w:r>
      <w:r w:rsidR="00A3443B" w:rsidRPr="001B3B08">
        <w:rPr>
          <w:rFonts w:asciiTheme="majorBidi" w:hAnsiTheme="majorBidi" w:cstheme="majorBidi"/>
        </w:rPr>
        <w:t xml:space="preserve">exclusion </w:t>
      </w:r>
      <w:r w:rsidR="001D1C5E" w:rsidRPr="001B3B08">
        <w:rPr>
          <w:rFonts w:asciiTheme="majorBidi" w:hAnsiTheme="majorBidi" w:cstheme="majorBidi"/>
        </w:rPr>
        <w:t xml:space="preserve">in </w:t>
      </w:r>
      <w:r w:rsidR="000E57BD" w:rsidRPr="001B3B08">
        <w:rPr>
          <w:rFonts w:asciiTheme="majorBidi" w:hAnsiTheme="majorBidi" w:cstheme="majorBidi"/>
        </w:rPr>
        <w:t xml:space="preserve">three major </w:t>
      </w:r>
      <w:r w:rsidR="00CA3608" w:rsidRPr="001B3B08">
        <w:rPr>
          <w:rFonts w:asciiTheme="majorBidi" w:hAnsiTheme="majorBidi" w:cstheme="majorBidi"/>
        </w:rPr>
        <w:t>life spheres</w:t>
      </w:r>
      <w:r w:rsidR="00613D91" w:rsidRPr="001B3B08">
        <w:rPr>
          <w:rFonts w:asciiTheme="majorBidi" w:hAnsiTheme="majorBidi" w:cstheme="majorBidi"/>
        </w:rPr>
        <w:t>:</w:t>
      </w:r>
      <w:r w:rsidR="00EA03A2" w:rsidRPr="001B3B08">
        <w:rPr>
          <w:rFonts w:asciiTheme="majorBidi" w:hAnsiTheme="majorBidi" w:cstheme="majorBidi"/>
        </w:rPr>
        <w:t xml:space="preserve"> </w:t>
      </w:r>
      <w:r w:rsidR="001D1C5E" w:rsidRPr="001B3B08">
        <w:rPr>
          <w:rFonts w:asciiTheme="majorBidi" w:hAnsiTheme="majorBidi" w:cstheme="majorBidi"/>
        </w:rPr>
        <w:t>family</w:t>
      </w:r>
      <w:r w:rsidR="00EA03A2" w:rsidRPr="001B3B08">
        <w:rPr>
          <w:rFonts w:asciiTheme="majorBidi" w:hAnsiTheme="majorBidi" w:cstheme="majorBidi"/>
        </w:rPr>
        <w:t xml:space="preserve"> and </w:t>
      </w:r>
      <w:r w:rsidR="001D1C5E" w:rsidRPr="001B3B08">
        <w:rPr>
          <w:rFonts w:asciiTheme="majorBidi" w:hAnsiTheme="majorBidi" w:cstheme="majorBidi"/>
        </w:rPr>
        <w:t>community</w:t>
      </w:r>
      <w:r w:rsidR="00230C04" w:rsidRPr="001B3B08">
        <w:rPr>
          <w:rFonts w:asciiTheme="majorBidi" w:hAnsiTheme="majorBidi" w:cstheme="majorBidi"/>
        </w:rPr>
        <w:t xml:space="preserve">; </w:t>
      </w:r>
      <w:r w:rsidR="009A1D29" w:rsidRPr="001B3B08">
        <w:rPr>
          <w:rFonts w:asciiTheme="majorBidi" w:hAnsiTheme="majorBidi" w:cstheme="majorBidi"/>
        </w:rPr>
        <w:t xml:space="preserve">organizations such as </w:t>
      </w:r>
      <w:r w:rsidR="00B2413E" w:rsidRPr="001B3B08">
        <w:rPr>
          <w:rFonts w:asciiTheme="majorBidi" w:hAnsiTheme="majorBidi" w:cstheme="majorBidi"/>
        </w:rPr>
        <w:t>educational institutions and the labour market, and</w:t>
      </w:r>
      <w:r w:rsidR="00230C04" w:rsidRPr="001B3B08">
        <w:rPr>
          <w:rFonts w:asciiTheme="majorBidi" w:hAnsiTheme="majorBidi" w:cstheme="majorBidi"/>
        </w:rPr>
        <w:t xml:space="preserve"> </w:t>
      </w:r>
      <w:r w:rsidR="00B2413E" w:rsidRPr="001B3B08">
        <w:rPr>
          <w:rFonts w:asciiTheme="majorBidi" w:hAnsiTheme="majorBidi" w:cstheme="majorBidi"/>
        </w:rPr>
        <w:t xml:space="preserve">in </w:t>
      </w:r>
      <w:r w:rsidR="007F5A4F" w:rsidRPr="001B3B08">
        <w:rPr>
          <w:rFonts w:asciiTheme="majorBidi" w:hAnsiTheme="majorBidi" w:cstheme="majorBidi"/>
        </w:rPr>
        <w:t xml:space="preserve">the </w:t>
      </w:r>
      <w:r w:rsidR="009326EA" w:rsidRPr="001B3B08">
        <w:rPr>
          <w:rFonts w:asciiTheme="majorBidi" w:hAnsiTheme="majorBidi" w:cstheme="majorBidi"/>
        </w:rPr>
        <w:t>social</w:t>
      </w:r>
      <w:r w:rsidR="00230C04" w:rsidRPr="001B3B08">
        <w:rPr>
          <w:rFonts w:asciiTheme="majorBidi" w:hAnsiTheme="majorBidi" w:cstheme="majorBidi"/>
        </w:rPr>
        <w:t xml:space="preserve"> </w:t>
      </w:r>
      <w:r w:rsidR="008F346C" w:rsidRPr="001B3B08">
        <w:rPr>
          <w:rFonts w:asciiTheme="majorBidi" w:hAnsiTheme="majorBidi" w:cstheme="majorBidi"/>
        </w:rPr>
        <w:t>sphere</w:t>
      </w:r>
      <w:r w:rsidR="007F5A4F" w:rsidRPr="001B3B08">
        <w:rPr>
          <w:rFonts w:asciiTheme="majorBidi" w:hAnsiTheme="majorBidi" w:cstheme="majorBidi"/>
        </w:rPr>
        <w:t xml:space="preserve"> </w:t>
      </w:r>
      <w:r w:rsidR="00F951A9" w:rsidRPr="001B3B08">
        <w:rPr>
          <w:rFonts w:asciiTheme="majorBidi" w:hAnsiTheme="majorBidi" w:cstheme="majorBidi"/>
          <w:lang w:val="en"/>
        </w:rPr>
        <w:t xml:space="preserve">with </w:t>
      </w:r>
      <w:r w:rsidR="00347936" w:rsidRPr="001B3B08">
        <w:rPr>
          <w:rFonts w:asciiTheme="majorBidi" w:hAnsiTheme="majorBidi" w:cstheme="majorBidi"/>
          <w:lang w:val="en"/>
        </w:rPr>
        <w:t>respect</w:t>
      </w:r>
      <w:r w:rsidR="00F951A9" w:rsidRPr="001B3B08">
        <w:rPr>
          <w:rFonts w:asciiTheme="majorBidi" w:hAnsiTheme="majorBidi" w:cstheme="majorBidi"/>
          <w:lang w:val="en"/>
        </w:rPr>
        <w:t xml:space="preserve"> to Arab-Palestinian</w:t>
      </w:r>
      <w:r w:rsidR="00987FEB" w:rsidRPr="001B3B08">
        <w:rPr>
          <w:rFonts w:asciiTheme="majorBidi" w:hAnsiTheme="majorBidi" w:cstheme="majorBidi"/>
          <w:lang w:val="en"/>
        </w:rPr>
        <w:t xml:space="preserve"> groups</w:t>
      </w:r>
      <w:r w:rsidR="00F951A9" w:rsidRPr="001B3B08">
        <w:rPr>
          <w:rFonts w:asciiTheme="majorBidi" w:hAnsiTheme="majorBidi" w:cstheme="majorBidi"/>
          <w:lang w:val="en"/>
        </w:rPr>
        <w:t xml:space="preserve"> </w:t>
      </w:r>
      <w:r w:rsidR="00360457" w:rsidRPr="001B3B08">
        <w:rPr>
          <w:rFonts w:asciiTheme="majorBidi" w:hAnsiTheme="majorBidi" w:cstheme="majorBidi"/>
          <w:lang w:val="en"/>
        </w:rPr>
        <w:t>and</w:t>
      </w:r>
      <w:r w:rsidR="00F951A9" w:rsidRPr="001B3B08">
        <w:rPr>
          <w:rFonts w:asciiTheme="majorBidi" w:hAnsiTheme="majorBidi" w:cstheme="majorBidi"/>
          <w:lang w:val="en"/>
        </w:rPr>
        <w:t xml:space="preserve"> Israeli-Jewish LGBTQ+ </w:t>
      </w:r>
      <w:r w:rsidR="006435BA">
        <w:rPr>
          <w:rFonts w:asciiTheme="majorBidi" w:hAnsiTheme="majorBidi" w:cstheme="majorBidi"/>
        </w:rPr>
        <w:t>organizations</w:t>
      </w:r>
      <w:r w:rsidR="0064024A" w:rsidRPr="001B3B08">
        <w:rPr>
          <w:rFonts w:asciiTheme="majorBidi" w:hAnsiTheme="majorBidi" w:cstheme="majorBidi"/>
        </w:rPr>
        <w:t>.</w:t>
      </w:r>
      <w:r w:rsidR="0022321E" w:rsidRPr="001B3B08">
        <w:rPr>
          <w:rFonts w:asciiTheme="majorBidi" w:hAnsiTheme="majorBidi" w:cstheme="majorBidi"/>
          <w:lang w:bidi="he-IL"/>
        </w:rPr>
        <w:t xml:space="preserve"> </w:t>
      </w:r>
      <w:r w:rsidR="00555212" w:rsidRPr="001B3B08">
        <w:rPr>
          <w:rFonts w:asciiTheme="majorBidi" w:hAnsiTheme="majorBidi" w:cstheme="majorBidi"/>
          <w:lang w:bidi="he-IL"/>
        </w:rPr>
        <w:t>We</w:t>
      </w:r>
      <w:r w:rsidR="0022321E" w:rsidRPr="001B3B08">
        <w:rPr>
          <w:rFonts w:asciiTheme="majorBidi" w:hAnsiTheme="majorBidi" w:cstheme="majorBidi"/>
          <w:lang w:bidi="he-IL"/>
        </w:rPr>
        <w:t xml:space="preserve"> </w:t>
      </w:r>
      <w:r w:rsidR="00240C0B" w:rsidRPr="001B3B08">
        <w:rPr>
          <w:rFonts w:asciiTheme="majorBidi" w:hAnsiTheme="majorBidi" w:cstheme="majorBidi"/>
          <w:lang w:bidi="he-IL"/>
        </w:rPr>
        <w:t>draw</w:t>
      </w:r>
      <w:r w:rsidR="0022321E" w:rsidRPr="001B3B08">
        <w:rPr>
          <w:rFonts w:asciiTheme="majorBidi" w:hAnsiTheme="majorBidi" w:cstheme="majorBidi"/>
          <w:lang w:bidi="he-IL"/>
        </w:rPr>
        <w:t xml:space="preserve"> </w:t>
      </w:r>
      <w:r w:rsidR="00240C0B" w:rsidRPr="001B3B08">
        <w:rPr>
          <w:rFonts w:asciiTheme="majorBidi" w:hAnsiTheme="majorBidi" w:cstheme="majorBidi"/>
          <w:lang w:bidi="he-IL"/>
        </w:rPr>
        <w:t>on</w:t>
      </w:r>
      <w:r w:rsidR="00D564E7" w:rsidRPr="001B3B08">
        <w:rPr>
          <w:rFonts w:asciiTheme="majorBidi" w:hAnsiTheme="majorBidi" w:cstheme="majorBidi"/>
          <w:lang w:bidi="he-IL"/>
        </w:rPr>
        <w:t xml:space="preserve"> </w:t>
      </w:r>
      <w:r w:rsidR="00240C0B" w:rsidRPr="001B3B08">
        <w:rPr>
          <w:rFonts w:asciiTheme="majorBidi" w:hAnsiTheme="majorBidi" w:cstheme="majorBidi"/>
          <w:lang w:bidi="he-IL"/>
        </w:rPr>
        <w:t>intersectionality theory</w:t>
      </w:r>
      <w:r w:rsidR="00963DA6" w:rsidRPr="001B3B08">
        <w:rPr>
          <w:rFonts w:asciiTheme="majorBidi" w:hAnsiTheme="majorBidi" w:cstheme="majorBidi"/>
          <w:lang w:bidi="he-IL"/>
        </w:rPr>
        <w:t xml:space="preserve"> </w:t>
      </w:r>
      <w:r w:rsidR="00175ABA" w:rsidRPr="001B3B08">
        <w:rPr>
          <w:rFonts w:asciiTheme="majorBidi" w:hAnsiTheme="majorBidi" w:cstheme="majorBidi"/>
          <w:lang w:bidi="he-IL"/>
        </w:rPr>
        <w:t xml:space="preserve">as well as </w:t>
      </w:r>
      <w:r w:rsidR="006435BA">
        <w:rPr>
          <w:rFonts w:asciiTheme="majorBidi" w:hAnsiTheme="majorBidi" w:cstheme="majorBidi"/>
          <w:lang w:bidi="he-IL"/>
        </w:rPr>
        <w:t xml:space="preserve">International and </w:t>
      </w:r>
      <w:r w:rsidR="000E57BD" w:rsidRPr="001B3B08">
        <w:rPr>
          <w:rFonts w:asciiTheme="majorBidi" w:hAnsiTheme="majorBidi" w:cstheme="majorBidi"/>
          <w:lang w:bidi="he-IL"/>
        </w:rPr>
        <w:t>Muslim</w:t>
      </w:r>
      <w:r w:rsidRPr="001B3B08">
        <w:rPr>
          <w:rFonts w:asciiTheme="majorBidi" w:hAnsiTheme="majorBidi" w:cstheme="majorBidi"/>
          <w:lang w:bidi="he-IL"/>
        </w:rPr>
        <w:t xml:space="preserve"> feminist </w:t>
      </w:r>
      <w:r w:rsidR="000E57BD" w:rsidRPr="001B3B08">
        <w:rPr>
          <w:rFonts w:asciiTheme="majorBidi" w:hAnsiTheme="majorBidi" w:cstheme="majorBidi"/>
          <w:lang w:bidi="he-IL"/>
        </w:rPr>
        <w:t xml:space="preserve">and queer scholarship </w:t>
      </w:r>
      <w:r w:rsidR="00D564E7" w:rsidRPr="001B3B08">
        <w:rPr>
          <w:rFonts w:asciiTheme="majorBidi" w:hAnsiTheme="majorBidi" w:cstheme="majorBidi"/>
          <w:lang w:bidi="he-IL"/>
        </w:rPr>
        <w:t>to discuss the</w:t>
      </w:r>
      <w:r w:rsidRPr="001B3B08">
        <w:rPr>
          <w:rFonts w:asciiTheme="majorBidi" w:hAnsiTheme="majorBidi" w:cstheme="majorBidi"/>
          <w:lang w:bidi="he-IL"/>
        </w:rPr>
        <w:t xml:space="preserve"> study</w:t>
      </w:r>
      <w:r w:rsidR="00D564E7" w:rsidRPr="001B3B08">
        <w:rPr>
          <w:rFonts w:asciiTheme="majorBidi" w:hAnsiTheme="majorBidi" w:cstheme="majorBidi"/>
          <w:lang w:bidi="he-IL"/>
        </w:rPr>
        <w:t xml:space="preserve"> findings </w:t>
      </w:r>
      <w:r w:rsidR="00BF304D" w:rsidRPr="001B3B08">
        <w:rPr>
          <w:rFonts w:asciiTheme="majorBidi" w:hAnsiTheme="majorBidi" w:cstheme="majorBidi"/>
          <w:lang w:bidi="he-IL"/>
        </w:rPr>
        <w:t>and</w:t>
      </w:r>
      <w:r w:rsidR="00D564E7" w:rsidRPr="001B3B08">
        <w:rPr>
          <w:rFonts w:asciiTheme="majorBidi" w:hAnsiTheme="majorBidi" w:cstheme="majorBidi"/>
          <w:lang w:bidi="he-IL"/>
        </w:rPr>
        <w:t xml:space="preserve"> suggest implications for research, </w:t>
      </w:r>
      <w:r w:rsidR="00CB31C9" w:rsidRPr="001B3B08">
        <w:rPr>
          <w:rFonts w:asciiTheme="majorBidi" w:hAnsiTheme="majorBidi" w:cstheme="majorBidi"/>
          <w:lang w:bidi="he-IL"/>
        </w:rPr>
        <w:t>policy,</w:t>
      </w:r>
      <w:r w:rsidR="00D564E7" w:rsidRPr="001B3B08">
        <w:rPr>
          <w:rFonts w:asciiTheme="majorBidi" w:hAnsiTheme="majorBidi" w:cstheme="majorBidi"/>
          <w:lang w:bidi="he-IL"/>
        </w:rPr>
        <w:t xml:space="preserve"> and practice.</w:t>
      </w:r>
    </w:p>
    <w:bookmarkEnd w:id="0"/>
    <w:p w14:paraId="4D034E2A" w14:textId="77777777" w:rsidR="00A3443B" w:rsidRPr="001B3B08" w:rsidRDefault="00A3443B" w:rsidP="00BB2A68">
      <w:pPr>
        <w:pStyle w:val="Newparagraph"/>
        <w:ind w:firstLine="0"/>
        <w:rPr>
          <w:rFonts w:asciiTheme="majorBidi" w:hAnsiTheme="majorBidi" w:cstheme="majorBidi"/>
        </w:rPr>
      </w:pPr>
    </w:p>
    <w:p w14:paraId="2D151BAB" w14:textId="3F66FE92" w:rsidR="002A288D" w:rsidRPr="001B3B08" w:rsidRDefault="002A288D" w:rsidP="00CA3608">
      <w:pPr>
        <w:pStyle w:val="Newparagraph"/>
        <w:ind w:firstLine="0"/>
        <w:rPr>
          <w:rFonts w:asciiTheme="majorBidi" w:hAnsiTheme="majorBidi" w:cstheme="majorBidi"/>
        </w:rPr>
      </w:pPr>
      <w:r w:rsidRPr="001B3B08">
        <w:rPr>
          <w:rFonts w:asciiTheme="majorBidi" w:hAnsiTheme="majorBidi" w:cstheme="majorBidi"/>
        </w:rPr>
        <w:t>Key Words</w:t>
      </w:r>
      <w:r w:rsidR="00CA3608" w:rsidRPr="001B3B08">
        <w:rPr>
          <w:rFonts w:asciiTheme="majorBidi" w:hAnsiTheme="majorBidi" w:cstheme="majorBidi"/>
        </w:rPr>
        <w:t xml:space="preserve">: </w:t>
      </w:r>
      <w:r w:rsidR="00333F9E" w:rsidRPr="00291CE7">
        <w:rPr>
          <w:rFonts w:asciiTheme="majorBidi" w:hAnsiTheme="majorBidi" w:cstheme="majorBidi"/>
          <w:i/>
          <w:iCs/>
        </w:rPr>
        <w:t xml:space="preserve">Arab-Palestinian communities, </w:t>
      </w:r>
      <w:r w:rsidR="001D3B21" w:rsidRPr="00291CE7">
        <w:rPr>
          <w:rFonts w:asciiTheme="majorBidi" w:hAnsiTheme="majorBidi" w:cstheme="majorBidi"/>
          <w:i/>
          <w:iCs/>
        </w:rPr>
        <w:t xml:space="preserve">intersectionality, LGBTQ+, </w:t>
      </w:r>
      <w:r w:rsidR="006B75AA" w:rsidRPr="00291CE7">
        <w:rPr>
          <w:rFonts w:asciiTheme="majorBidi" w:hAnsiTheme="majorBidi" w:cstheme="majorBidi"/>
          <w:i/>
          <w:iCs/>
        </w:rPr>
        <w:t xml:space="preserve">social </w:t>
      </w:r>
      <w:r w:rsidR="001B3B08" w:rsidRPr="00291CE7">
        <w:rPr>
          <w:rFonts w:asciiTheme="majorBidi" w:hAnsiTheme="majorBidi" w:cstheme="majorBidi"/>
          <w:i/>
          <w:iCs/>
        </w:rPr>
        <w:t>exclusion</w:t>
      </w:r>
      <w:r w:rsidR="00B651D3">
        <w:rPr>
          <w:rFonts w:asciiTheme="majorBidi" w:hAnsiTheme="majorBidi" w:cstheme="majorBidi"/>
          <w:i/>
          <w:iCs/>
        </w:rPr>
        <w:t>, community social work</w:t>
      </w:r>
    </w:p>
    <w:p w14:paraId="1EC3379A" w14:textId="77777777" w:rsidR="00CF56F6" w:rsidRDefault="00CF56F6" w:rsidP="00CA3608">
      <w:pPr>
        <w:pStyle w:val="Newparagraph"/>
        <w:ind w:firstLine="0"/>
        <w:rPr>
          <w:rFonts w:asciiTheme="majorBidi" w:hAnsiTheme="majorBidi" w:cstheme="majorBidi"/>
        </w:rPr>
      </w:pPr>
    </w:p>
    <w:p w14:paraId="4B64ABF7" w14:textId="7E59C78F" w:rsidR="00291CE7" w:rsidRDefault="00291CE7" w:rsidP="00CA3608">
      <w:pPr>
        <w:pStyle w:val="Newparagraph"/>
        <w:ind w:firstLine="0"/>
        <w:rPr>
          <w:rFonts w:asciiTheme="majorBidi" w:hAnsiTheme="majorBidi" w:cstheme="majorBidi"/>
        </w:rPr>
      </w:pPr>
      <w:r>
        <w:rPr>
          <w:rFonts w:asciiTheme="majorBidi" w:hAnsiTheme="majorBidi" w:cstheme="majorBidi"/>
        </w:rPr>
        <w:br w:type="page"/>
      </w:r>
    </w:p>
    <w:p w14:paraId="70A389D9" w14:textId="0754A237" w:rsidR="007545F4" w:rsidRPr="007545F4" w:rsidRDefault="007545F4" w:rsidP="007545F4">
      <w:pPr>
        <w:pStyle w:val="1"/>
        <w:spacing w:line="480" w:lineRule="auto"/>
        <w:rPr>
          <w:rFonts w:asciiTheme="majorBidi" w:hAnsiTheme="majorBidi" w:cstheme="majorBidi"/>
        </w:rPr>
      </w:pPr>
      <w:r w:rsidRPr="007545F4">
        <w:rPr>
          <w:rFonts w:asciiTheme="majorBidi" w:hAnsiTheme="majorBidi" w:cstheme="majorBidi"/>
        </w:rPr>
        <w:lastRenderedPageBreak/>
        <w:t>P</w:t>
      </w:r>
      <w:hyperlink r:id="rId8" w:tgtFrame="_blank" w:history="1">
        <w:r w:rsidRPr="007545F4">
          <w:rPr>
            <w:rFonts w:asciiTheme="majorBidi" w:hAnsiTheme="majorBidi" w:cstheme="majorBidi"/>
          </w:rPr>
          <w:t xml:space="preserve">ublic </w:t>
        </w:r>
        <w:r>
          <w:rPr>
            <w:rFonts w:asciiTheme="majorBidi" w:hAnsiTheme="majorBidi" w:cstheme="majorBidi"/>
          </w:rPr>
          <w:t>P</w:t>
        </w:r>
        <w:r w:rsidRPr="007545F4">
          <w:rPr>
            <w:rFonts w:asciiTheme="majorBidi" w:hAnsiTheme="majorBidi" w:cstheme="majorBidi"/>
          </w:rPr>
          <w:t xml:space="preserve">olicy </w:t>
        </w:r>
        <w:r>
          <w:rPr>
            <w:rFonts w:asciiTheme="majorBidi" w:hAnsiTheme="majorBidi" w:cstheme="majorBidi"/>
          </w:rPr>
          <w:t>R</w:t>
        </w:r>
        <w:r w:rsidRPr="007545F4">
          <w:rPr>
            <w:rFonts w:asciiTheme="majorBidi" w:hAnsiTheme="majorBidi" w:cstheme="majorBidi"/>
          </w:rPr>
          <w:t xml:space="preserve">elevance </w:t>
        </w:r>
        <w:r>
          <w:rPr>
            <w:rFonts w:asciiTheme="majorBidi" w:hAnsiTheme="majorBidi" w:cstheme="majorBidi"/>
          </w:rPr>
          <w:t>S</w:t>
        </w:r>
        <w:r w:rsidRPr="007545F4">
          <w:rPr>
            <w:rFonts w:asciiTheme="majorBidi" w:hAnsiTheme="majorBidi" w:cstheme="majorBidi"/>
          </w:rPr>
          <w:t>tatement</w:t>
        </w:r>
      </w:hyperlink>
    </w:p>
    <w:p w14:paraId="01203E25" w14:textId="7F22AF14" w:rsidR="007545F4" w:rsidRPr="007545F4" w:rsidRDefault="007545F4" w:rsidP="007545F4">
      <w:pPr>
        <w:jc w:val="both"/>
        <w:rPr>
          <w:rFonts w:asciiTheme="majorBidi" w:hAnsiTheme="majorBidi" w:cstheme="majorBidi"/>
          <w:lang w:bidi="he-IL"/>
        </w:rPr>
      </w:pPr>
      <w:r w:rsidRPr="007545F4">
        <w:rPr>
          <w:rFonts w:asciiTheme="majorBidi" w:hAnsiTheme="majorBidi" w:cstheme="majorBidi"/>
          <w:lang w:bidi="he-IL"/>
        </w:rPr>
        <w:t>This qualitative exploratory research explores the social situation experienced by Arab-Palestinian gay men (APGM) in Israel. Study findings reveal that participants faced numerous forms of exclusion both local Arab communities and in Israeli society.</w:t>
      </w:r>
    </w:p>
    <w:p w14:paraId="4CFCBF99" w14:textId="7E4C80EC" w:rsidR="007545F4" w:rsidRPr="007545F4" w:rsidRDefault="007545F4" w:rsidP="007545F4">
      <w:pPr>
        <w:ind w:firstLine="426"/>
        <w:jc w:val="both"/>
        <w:rPr>
          <w:rFonts w:asciiTheme="majorBidi" w:hAnsiTheme="majorBidi" w:cstheme="majorBidi"/>
          <w:lang w:bidi="he-IL"/>
        </w:rPr>
      </w:pPr>
      <w:r w:rsidRPr="007545F4">
        <w:rPr>
          <w:rFonts w:asciiTheme="majorBidi" w:hAnsiTheme="majorBidi" w:cstheme="majorBidi"/>
          <w:lang w:bidi="he-IL"/>
        </w:rPr>
        <w:t xml:space="preserve">The findings underscore the need for approaches that recognize and address the intersecting challenges faced by APGM, particularly in traditional communities in Israel. Policy implications for APGM may extend beyond </w:t>
      </w:r>
      <w:r w:rsidR="0033569B">
        <w:rPr>
          <w:rFonts w:asciiTheme="majorBidi" w:hAnsiTheme="majorBidi" w:cstheme="majorBidi"/>
          <w:lang w:bidi="he-IL"/>
        </w:rPr>
        <w:t>this</w:t>
      </w:r>
      <w:r w:rsidRPr="007545F4">
        <w:rPr>
          <w:rFonts w:asciiTheme="majorBidi" w:hAnsiTheme="majorBidi" w:cstheme="majorBidi"/>
          <w:lang w:bidi="he-IL"/>
        </w:rPr>
        <w:t xml:space="preserve"> community, informing potential development for other sexual minorities in t</w:t>
      </w:r>
      <w:r w:rsidR="0033569B">
        <w:rPr>
          <w:rFonts w:asciiTheme="majorBidi" w:hAnsiTheme="majorBidi" w:cstheme="majorBidi"/>
          <w:lang w:bidi="he-IL"/>
        </w:rPr>
        <w:t>he</w:t>
      </w:r>
      <w:r w:rsidRPr="007545F4">
        <w:rPr>
          <w:rFonts w:asciiTheme="majorBidi" w:hAnsiTheme="majorBidi" w:cstheme="majorBidi"/>
          <w:lang w:bidi="he-IL"/>
        </w:rPr>
        <w:t xml:space="preserve"> nexus of multiple marginal positions:</w:t>
      </w:r>
    </w:p>
    <w:p w14:paraId="174F263B" w14:textId="0EB976EE" w:rsidR="007545F4" w:rsidRPr="007545F4" w:rsidRDefault="007545F4" w:rsidP="007545F4">
      <w:pPr>
        <w:pStyle w:val="af3"/>
        <w:numPr>
          <w:ilvl w:val="0"/>
          <w:numId w:val="33"/>
        </w:numPr>
        <w:spacing w:line="480" w:lineRule="auto"/>
        <w:ind w:left="426"/>
        <w:jc w:val="both"/>
        <w:rPr>
          <w:rFonts w:asciiTheme="majorBidi" w:hAnsiTheme="majorBidi" w:cstheme="majorBidi"/>
          <w:sz w:val="24"/>
          <w:szCs w:val="24"/>
          <w:lang w:bidi="he-IL"/>
        </w:rPr>
      </w:pPr>
      <w:r w:rsidRPr="007545F4">
        <w:rPr>
          <w:rFonts w:asciiTheme="majorBidi" w:hAnsiTheme="majorBidi" w:cstheme="majorBidi"/>
          <w:sz w:val="24"/>
          <w:szCs w:val="24"/>
          <w:lang w:bidi="he-IL"/>
        </w:rPr>
        <w:t xml:space="preserve">Healthcare and welfare policies that prioritize awareness </w:t>
      </w:r>
      <w:r w:rsidR="0033569B">
        <w:rPr>
          <w:rFonts w:asciiTheme="majorBidi" w:hAnsiTheme="majorBidi" w:cstheme="majorBidi"/>
          <w:sz w:val="24"/>
          <w:szCs w:val="24"/>
          <w:lang w:bidi="he-IL"/>
        </w:rPr>
        <w:t xml:space="preserve">to </w:t>
      </w:r>
      <w:r w:rsidRPr="007545F4">
        <w:rPr>
          <w:rFonts w:asciiTheme="majorBidi" w:hAnsiTheme="majorBidi" w:cstheme="majorBidi"/>
          <w:sz w:val="24"/>
          <w:szCs w:val="24"/>
          <w:lang w:bidi="he-IL"/>
        </w:rPr>
        <w:t xml:space="preserve">and inclusivity </w:t>
      </w:r>
      <w:r w:rsidR="0033569B">
        <w:rPr>
          <w:rFonts w:asciiTheme="majorBidi" w:hAnsiTheme="majorBidi" w:cstheme="majorBidi"/>
          <w:sz w:val="24"/>
          <w:szCs w:val="24"/>
          <w:lang w:bidi="he-IL"/>
        </w:rPr>
        <w:t>of</w:t>
      </w:r>
      <w:r w:rsidRPr="007545F4">
        <w:rPr>
          <w:rFonts w:asciiTheme="majorBidi" w:hAnsiTheme="majorBidi" w:cstheme="majorBidi"/>
          <w:sz w:val="24"/>
          <w:szCs w:val="24"/>
          <w:lang w:bidi="he-IL"/>
        </w:rPr>
        <w:t xml:space="preserve"> LGBTQ</w:t>
      </w:r>
      <w:r w:rsidR="0033569B" w:rsidRPr="007545F4">
        <w:rPr>
          <w:rFonts w:asciiTheme="majorBidi" w:hAnsiTheme="majorBidi" w:cstheme="majorBidi"/>
          <w:sz w:val="24"/>
          <w:szCs w:val="24"/>
          <w:lang w:bidi="he-IL"/>
        </w:rPr>
        <w:t>+ individuals</w:t>
      </w:r>
      <w:r w:rsidR="0033569B">
        <w:rPr>
          <w:rFonts w:asciiTheme="majorBidi" w:hAnsiTheme="majorBidi" w:cstheme="majorBidi"/>
          <w:sz w:val="24"/>
          <w:szCs w:val="24"/>
          <w:lang w:bidi="he-IL"/>
        </w:rPr>
        <w:t xml:space="preserve"> from socially marginalized groups, </w:t>
      </w:r>
      <w:r w:rsidRPr="007545F4">
        <w:rPr>
          <w:rFonts w:asciiTheme="majorBidi" w:hAnsiTheme="majorBidi" w:cstheme="majorBidi"/>
          <w:sz w:val="24"/>
          <w:szCs w:val="24"/>
          <w:lang w:bidi="he-IL"/>
        </w:rPr>
        <w:t xml:space="preserve">along with targeted measures to address the specific challenges they encounter. </w:t>
      </w:r>
    </w:p>
    <w:p w14:paraId="527A559D" w14:textId="1142AFB6" w:rsidR="007545F4" w:rsidRPr="007545F4" w:rsidRDefault="007545F4" w:rsidP="007545F4">
      <w:pPr>
        <w:pStyle w:val="af3"/>
        <w:numPr>
          <w:ilvl w:val="0"/>
          <w:numId w:val="33"/>
        </w:numPr>
        <w:spacing w:line="480" w:lineRule="auto"/>
        <w:ind w:left="426"/>
        <w:jc w:val="both"/>
        <w:rPr>
          <w:rFonts w:asciiTheme="majorBidi" w:hAnsiTheme="majorBidi" w:cstheme="majorBidi"/>
          <w:sz w:val="24"/>
          <w:szCs w:val="24"/>
          <w:lang w:bidi="he-IL"/>
        </w:rPr>
      </w:pPr>
      <w:r w:rsidRPr="007545F4">
        <w:rPr>
          <w:rFonts w:asciiTheme="majorBidi" w:hAnsiTheme="majorBidi" w:cstheme="majorBidi"/>
          <w:sz w:val="24"/>
          <w:szCs w:val="24"/>
          <w:lang w:bidi="he-IL"/>
        </w:rPr>
        <w:t>Considering the importance of social inclusion, policymakers are urged to promote community-based services tailored to the</w:t>
      </w:r>
      <w:r w:rsidR="0033569B">
        <w:rPr>
          <w:rFonts w:asciiTheme="majorBidi" w:hAnsiTheme="majorBidi" w:cstheme="majorBidi"/>
          <w:sz w:val="24"/>
          <w:szCs w:val="24"/>
          <w:lang w:bidi="he-IL"/>
        </w:rPr>
        <w:t xml:space="preserve"> </w:t>
      </w:r>
      <w:r w:rsidRPr="007545F4">
        <w:rPr>
          <w:rFonts w:asciiTheme="majorBidi" w:hAnsiTheme="majorBidi" w:cstheme="majorBidi"/>
          <w:sz w:val="24"/>
          <w:szCs w:val="24"/>
          <w:lang w:bidi="he-IL"/>
        </w:rPr>
        <w:t>contexts in which they operate</w:t>
      </w:r>
      <w:r w:rsidR="0033569B">
        <w:rPr>
          <w:rFonts w:asciiTheme="majorBidi" w:hAnsiTheme="majorBidi" w:cstheme="majorBidi"/>
          <w:sz w:val="24"/>
          <w:szCs w:val="24"/>
          <w:lang w:bidi="he-IL"/>
        </w:rPr>
        <w:t xml:space="preserve"> (religious, cultural, political etc.)</w:t>
      </w:r>
      <w:r w:rsidRPr="007545F4">
        <w:rPr>
          <w:rFonts w:asciiTheme="majorBidi" w:hAnsiTheme="majorBidi" w:cstheme="majorBidi"/>
          <w:sz w:val="24"/>
          <w:szCs w:val="24"/>
          <w:lang w:bidi="he-IL"/>
        </w:rPr>
        <w:t>, while acknowledging and leveraging community bias and strengths.</w:t>
      </w:r>
    </w:p>
    <w:p w14:paraId="412A5797" w14:textId="3A333A02" w:rsidR="007545F4" w:rsidRPr="007545F4" w:rsidRDefault="007545F4" w:rsidP="007545F4">
      <w:pPr>
        <w:pStyle w:val="af3"/>
        <w:numPr>
          <w:ilvl w:val="0"/>
          <w:numId w:val="33"/>
        </w:numPr>
        <w:spacing w:line="480" w:lineRule="auto"/>
        <w:ind w:left="426"/>
        <w:jc w:val="both"/>
        <w:rPr>
          <w:rFonts w:asciiTheme="majorBidi" w:hAnsiTheme="majorBidi" w:cstheme="majorBidi"/>
          <w:b/>
          <w:bCs/>
          <w:kern w:val="32"/>
          <w:sz w:val="24"/>
          <w:szCs w:val="36"/>
        </w:rPr>
      </w:pPr>
      <w:r w:rsidRPr="007545F4">
        <w:rPr>
          <w:rFonts w:asciiTheme="majorBidi" w:hAnsiTheme="majorBidi" w:cstheme="majorBidi"/>
          <w:sz w:val="24"/>
          <w:szCs w:val="24"/>
          <w:lang w:bidi="he-IL"/>
        </w:rPr>
        <w:t>Despite apparent clashing positions, social workers can promote visibility of APGM, actively advocate for their social inclusion and challenge prevailing discourses thereby fostering a shared vision of social justice and hope.</w:t>
      </w:r>
      <w:r w:rsidRPr="007545F4">
        <w:rPr>
          <w:rFonts w:asciiTheme="majorBidi" w:hAnsiTheme="majorBidi" w:cstheme="majorBidi"/>
          <w:sz w:val="24"/>
          <w:szCs w:val="24"/>
        </w:rPr>
        <w:t xml:space="preserve"> </w:t>
      </w:r>
      <w:r w:rsidRPr="007545F4">
        <w:rPr>
          <w:rFonts w:asciiTheme="majorBidi" w:hAnsiTheme="majorBidi" w:cstheme="majorBidi"/>
          <w:sz w:val="24"/>
          <w:szCs w:val="24"/>
        </w:rPr>
        <w:br w:type="page"/>
      </w:r>
    </w:p>
    <w:p w14:paraId="56F6EE09" w14:textId="2E92649B" w:rsidR="00D67BA0" w:rsidRPr="001B3B08" w:rsidRDefault="002E7CAB" w:rsidP="006B6D42">
      <w:pPr>
        <w:pStyle w:val="1"/>
        <w:rPr>
          <w:rFonts w:asciiTheme="majorBidi" w:hAnsiTheme="majorBidi" w:cstheme="majorBidi"/>
        </w:rPr>
      </w:pPr>
      <w:r w:rsidRPr="001B3B08">
        <w:rPr>
          <w:rFonts w:asciiTheme="majorBidi" w:hAnsiTheme="majorBidi" w:cstheme="majorBidi"/>
        </w:rPr>
        <w:lastRenderedPageBreak/>
        <w:t>Introduction</w:t>
      </w:r>
    </w:p>
    <w:p w14:paraId="238EE557" w14:textId="600E6A20" w:rsidR="006B5C4E" w:rsidRDefault="00BA1E6F" w:rsidP="006B5C4E">
      <w:pPr>
        <w:pStyle w:val="Newparagraph"/>
        <w:jc w:val="both"/>
        <w:rPr>
          <w:rFonts w:asciiTheme="majorBidi" w:hAnsiTheme="majorBidi" w:cstheme="majorBidi"/>
        </w:rPr>
      </w:pPr>
      <w:r w:rsidRPr="001B3B08">
        <w:rPr>
          <w:rFonts w:asciiTheme="majorBidi" w:hAnsiTheme="majorBidi" w:cstheme="majorBidi"/>
        </w:rPr>
        <w:t>S</w:t>
      </w:r>
      <w:r w:rsidR="00F50BA7" w:rsidRPr="001B3B08">
        <w:rPr>
          <w:rFonts w:asciiTheme="majorBidi" w:hAnsiTheme="majorBidi" w:cstheme="majorBidi"/>
        </w:rPr>
        <w:t xml:space="preserve">ocial work </w:t>
      </w:r>
      <w:r w:rsidR="00690732" w:rsidRPr="001B3B08">
        <w:rPr>
          <w:rFonts w:asciiTheme="majorBidi" w:hAnsiTheme="majorBidi" w:cstheme="majorBidi"/>
        </w:rPr>
        <w:t xml:space="preserve">studies regarding </w:t>
      </w:r>
      <w:r w:rsidR="00F50BA7" w:rsidRPr="001B3B08">
        <w:rPr>
          <w:rFonts w:asciiTheme="majorBidi" w:hAnsiTheme="majorBidi" w:cstheme="majorBidi"/>
        </w:rPr>
        <w:t>LGBTQ+</w:t>
      </w:r>
      <w:r w:rsidRPr="001B3B08">
        <w:rPr>
          <w:rFonts w:asciiTheme="majorBidi" w:hAnsiTheme="majorBidi" w:cstheme="majorBidi"/>
        </w:rPr>
        <w:t xml:space="preserve"> individuals</w:t>
      </w:r>
      <w:r w:rsidR="00F50BA7" w:rsidRPr="001B3B08">
        <w:rPr>
          <w:rFonts w:asciiTheme="majorBidi" w:hAnsiTheme="majorBidi" w:cstheme="majorBidi"/>
        </w:rPr>
        <w:t xml:space="preserve"> </w:t>
      </w:r>
      <w:r w:rsidR="00690732" w:rsidRPr="001B3B08">
        <w:rPr>
          <w:rFonts w:asciiTheme="majorBidi" w:hAnsiTheme="majorBidi" w:cstheme="majorBidi"/>
        </w:rPr>
        <w:t xml:space="preserve">are </w:t>
      </w:r>
      <w:r w:rsidR="00F50BA7" w:rsidRPr="001B3B08">
        <w:rPr>
          <w:rFonts w:asciiTheme="majorBidi" w:hAnsiTheme="majorBidi" w:cstheme="majorBidi"/>
        </w:rPr>
        <w:t>limited</w:t>
      </w:r>
      <w:r w:rsidRPr="001B3B08">
        <w:rPr>
          <w:rFonts w:asciiTheme="majorBidi" w:hAnsiTheme="majorBidi" w:cstheme="majorBidi"/>
        </w:rPr>
        <w:t>,</w:t>
      </w:r>
      <w:r w:rsidR="00E22C66" w:rsidRPr="001B3B08">
        <w:rPr>
          <w:rFonts w:asciiTheme="majorBidi" w:hAnsiTheme="majorBidi" w:cstheme="majorBidi"/>
        </w:rPr>
        <w:t xml:space="preserve"> and</w:t>
      </w:r>
      <w:r w:rsidRPr="001B3B08">
        <w:rPr>
          <w:rFonts w:asciiTheme="majorBidi" w:hAnsiTheme="majorBidi" w:cstheme="majorBidi"/>
        </w:rPr>
        <w:t xml:space="preserve"> even fewer</w:t>
      </w:r>
      <w:r w:rsidR="00E22C66" w:rsidRPr="001B3B08">
        <w:rPr>
          <w:rFonts w:asciiTheme="majorBidi" w:hAnsiTheme="majorBidi" w:cstheme="majorBidi"/>
        </w:rPr>
        <w:t xml:space="preserve"> </w:t>
      </w:r>
      <w:r w:rsidR="00524B33" w:rsidRPr="001B3B08">
        <w:rPr>
          <w:rFonts w:asciiTheme="majorBidi" w:hAnsiTheme="majorBidi" w:cstheme="majorBidi"/>
        </w:rPr>
        <w:t>relate to</w:t>
      </w:r>
      <w:r w:rsidRPr="001B3B08">
        <w:rPr>
          <w:rFonts w:asciiTheme="majorBidi" w:hAnsiTheme="majorBidi" w:cstheme="majorBidi"/>
        </w:rPr>
        <w:t xml:space="preserve"> the</w:t>
      </w:r>
      <w:r w:rsidR="00524B33" w:rsidRPr="001B3B08">
        <w:rPr>
          <w:rFonts w:asciiTheme="majorBidi" w:hAnsiTheme="majorBidi" w:cstheme="majorBidi"/>
        </w:rPr>
        <w:t xml:space="preserve"> </w:t>
      </w:r>
      <w:r w:rsidR="00F50BA7" w:rsidRPr="001B3B08">
        <w:rPr>
          <w:rFonts w:asciiTheme="majorBidi" w:hAnsiTheme="majorBidi" w:cstheme="majorBidi"/>
        </w:rPr>
        <w:t>Arab LGBTQ+ population</w:t>
      </w:r>
      <w:r w:rsidR="000C6481" w:rsidRPr="001B3B08">
        <w:rPr>
          <w:rFonts w:asciiTheme="majorBidi" w:hAnsiTheme="majorBidi" w:cstheme="majorBidi"/>
        </w:rPr>
        <w:t xml:space="preserve"> (</w:t>
      </w:r>
      <w:hyperlink w:anchor="Kahn2015" w:history="1">
        <w:r w:rsidR="000C6481" w:rsidRPr="001B3B08">
          <w:rPr>
            <w:rStyle w:val="Hyperlink"/>
            <w:rFonts w:asciiTheme="majorBidi" w:hAnsiTheme="majorBidi" w:cstheme="majorBidi"/>
            <w:color w:val="auto"/>
            <w:u w:val="none"/>
          </w:rPr>
          <w:t>Kahn, 2015</w:t>
        </w:r>
      </w:hyperlink>
      <w:r w:rsidR="000C6481" w:rsidRPr="001B3B08">
        <w:rPr>
          <w:rFonts w:asciiTheme="majorBidi" w:hAnsiTheme="majorBidi" w:cstheme="majorBidi"/>
        </w:rPr>
        <w:t xml:space="preserve">; </w:t>
      </w:r>
      <w:hyperlink w:anchor="Nothdurfter2016" w:history="1">
        <w:proofErr w:type="spellStart"/>
        <w:r w:rsidR="000C6481" w:rsidRPr="001B3B08">
          <w:rPr>
            <w:rStyle w:val="Hyperlink"/>
            <w:rFonts w:asciiTheme="majorBidi" w:hAnsiTheme="majorBidi" w:cstheme="majorBidi"/>
            <w:color w:val="auto"/>
            <w:u w:val="none"/>
          </w:rPr>
          <w:t>Nothurfter</w:t>
        </w:r>
        <w:proofErr w:type="spellEnd"/>
        <w:r w:rsidR="000C6481" w:rsidRPr="001B3B08">
          <w:rPr>
            <w:rStyle w:val="Hyperlink"/>
            <w:rFonts w:asciiTheme="majorBidi" w:hAnsiTheme="majorBidi" w:cstheme="majorBidi"/>
            <w:color w:val="auto"/>
            <w:u w:val="none"/>
          </w:rPr>
          <w:t xml:space="preserve"> </w:t>
        </w:r>
        <w:r w:rsidR="00EC1538" w:rsidRPr="001B3B08">
          <w:rPr>
            <w:rStyle w:val="Hyperlink"/>
            <w:rFonts w:asciiTheme="majorBidi" w:hAnsiTheme="majorBidi" w:cstheme="majorBidi"/>
            <w:color w:val="auto"/>
            <w:u w:val="none"/>
          </w:rPr>
          <w:t>and</w:t>
        </w:r>
        <w:r w:rsidR="000C6481" w:rsidRPr="001B3B08">
          <w:rPr>
            <w:rStyle w:val="Hyperlink"/>
            <w:rFonts w:asciiTheme="majorBidi" w:hAnsiTheme="majorBidi" w:cstheme="majorBidi"/>
            <w:color w:val="auto"/>
            <w:u w:val="none"/>
          </w:rPr>
          <w:t xml:space="preserve"> Nagy, 2016</w:t>
        </w:r>
      </w:hyperlink>
      <w:r w:rsidR="000C6481" w:rsidRPr="001B3B08">
        <w:rPr>
          <w:rFonts w:asciiTheme="majorBidi" w:hAnsiTheme="majorBidi" w:cstheme="majorBidi"/>
        </w:rPr>
        <w:t>)</w:t>
      </w:r>
      <w:r w:rsidR="00F50BA7" w:rsidRPr="001B3B08">
        <w:rPr>
          <w:rFonts w:asciiTheme="majorBidi" w:hAnsiTheme="majorBidi" w:cstheme="majorBidi"/>
        </w:rPr>
        <w:t>.</w:t>
      </w:r>
      <w:r w:rsidR="00DB1959" w:rsidRPr="001B3B08">
        <w:rPr>
          <w:rFonts w:asciiTheme="majorBidi" w:hAnsiTheme="majorBidi" w:cstheme="majorBidi"/>
        </w:rPr>
        <w:t xml:space="preserve"> </w:t>
      </w:r>
      <w:r w:rsidR="002C0E45" w:rsidRPr="001B3B08">
        <w:rPr>
          <w:rFonts w:asciiTheme="majorBidi" w:hAnsiTheme="majorBidi" w:cstheme="majorBidi"/>
        </w:rPr>
        <w:t>T</w:t>
      </w:r>
      <w:r w:rsidR="009D139B" w:rsidRPr="001B3B08">
        <w:rPr>
          <w:rFonts w:asciiTheme="majorBidi" w:hAnsiTheme="majorBidi" w:cstheme="majorBidi"/>
        </w:rPr>
        <w:t xml:space="preserve">his </w:t>
      </w:r>
      <w:r w:rsidR="002C0E45" w:rsidRPr="001B3B08">
        <w:rPr>
          <w:rFonts w:asciiTheme="majorBidi" w:hAnsiTheme="majorBidi" w:cstheme="majorBidi"/>
        </w:rPr>
        <w:t xml:space="preserve">may </w:t>
      </w:r>
      <w:r w:rsidR="000D52F5">
        <w:rPr>
          <w:rFonts w:asciiTheme="majorBidi" w:hAnsiTheme="majorBidi" w:cstheme="majorBidi"/>
        </w:rPr>
        <w:t xml:space="preserve">be a </w:t>
      </w:r>
      <w:r w:rsidRPr="001B3B08">
        <w:rPr>
          <w:rFonts w:asciiTheme="majorBidi" w:hAnsiTheme="majorBidi" w:cstheme="majorBidi"/>
        </w:rPr>
        <w:t xml:space="preserve">result </w:t>
      </w:r>
      <w:r w:rsidR="000D52F5">
        <w:rPr>
          <w:rFonts w:asciiTheme="majorBidi" w:hAnsiTheme="majorBidi" w:cstheme="majorBidi"/>
        </w:rPr>
        <w:t>of</w:t>
      </w:r>
      <w:r w:rsidRPr="001B3B08">
        <w:rPr>
          <w:rFonts w:asciiTheme="majorBidi" w:hAnsiTheme="majorBidi" w:cstheme="majorBidi"/>
        </w:rPr>
        <w:t xml:space="preserve"> </w:t>
      </w:r>
      <w:r w:rsidR="00524B33" w:rsidRPr="001B3B08">
        <w:rPr>
          <w:rFonts w:asciiTheme="majorBidi" w:hAnsiTheme="majorBidi" w:cstheme="majorBidi"/>
        </w:rPr>
        <w:t>taboo</w:t>
      </w:r>
      <w:r w:rsidRPr="001B3B08">
        <w:rPr>
          <w:rFonts w:asciiTheme="majorBidi" w:hAnsiTheme="majorBidi" w:cstheme="majorBidi"/>
        </w:rPr>
        <w:t>s</w:t>
      </w:r>
      <w:r w:rsidR="008911FC">
        <w:rPr>
          <w:rFonts w:asciiTheme="majorBidi" w:hAnsiTheme="majorBidi" w:cstheme="majorBidi"/>
        </w:rPr>
        <w:t xml:space="preserve"> involved with</w:t>
      </w:r>
      <w:r w:rsidRPr="001B3B08">
        <w:rPr>
          <w:rFonts w:asciiTheme="majorBidi" w:hAnsiTheme="majorBidi" w:cstheme="majorBidi"/>
        </w:rPr>
        <w:t xml:space="preserve"> </w:t>
      </w:r>
      <w:r w:rsidR="00BF6024">
        <w:rPr>
          <w:rFonts w:asciiTheme="majorBidi" w:hAnsiTheme="majorBidi" w:cstheme="majorBidi"/>
        </w:rPr>
        <w:t>sexuality</w:t>
      </w:r>
      <w:r w:rsidR="00524B33" w:rsidRPr="001B3B08">
        <w:rPr>
          <w:rFonts w:asciiTheme="majorBidi" w:hAnsiTheme="majorBidi" w:cstheme="majorBidi"/>
        </w:rPr>
        <w:t xml:space="preserve"> </w:t>
      </w:r>
      <w:r w:rsidR="009D139B" w:rsidRPr="001B3B08">
        <w:rPr>
          <w:rFonts w:asciiTheme="majorBidi" w:hAnsiTheme="majorBidi" w:cstheme="majorBidi"/>
        </w:rPr>
        <w:t xml:space="preserve">in </w:t>
      </w:r>
      <w:r w:rsidR="00524B33" w:rsidRPr="001B3B08">
        <w:rPr>
          <w:rFonts w:asciiTheme="majorBidi" w:hAnsiTheme="majorBidi" w:cstheme="majorBidi"/>
        </w:rPr>
        <w:t xml:space="preserve">traditional </w:t>
      </w:r>
      <w:r w:rsidR="009D139B" w:rsidRPr="001B3B08">
        <w:rPr>
          <w:rFonts w:asciiTheme="majorBidi" w:hAnsiTheme="majorBidi" w:cstheme="majorBidi"/>
        </w:rPr>
        <w:t>Arab/</w:t>
      </w:r>
      <w:r w:rsidR="002E6199" w:rsidRPr="001B3B08">
        <w:rPr>
          <w:rFonts w:asciiTheme="majorBidi" w:hAnsiTheme="majorBidi" w:cstheme="majorBidi"/>
        </w:rPr>
        <w:t xml:space="preserve">Muslim </w:t>
      </w:r>
      <w:r w:rsidR="002E6199" w:rsidRPr="00977BD7">
        <w:rPr>
          <w:rFonts w:asciiTheme="majorBidi" w:hAnsiTheme="majorBidi" w:cstheme="majorBidi"/>
        </w:rPr>
        <w:t>communities</w:t>
      </w:r>
      <w:r w:rsidR="00DF4BE6" w:rsidRPr="00977BD7">
        <w:rPr>
          <w:rFonts w:asciiTheme="majorBidi" w:hAnsiTheme="majorBidi" w:cstheme="majorBidi"/>
        </w:rPr>
        <w:t xml:space="preserve"> (</w:t>
      </w:r>
      <w:r w:rsidR="00DB1959" w:rsidRPr="002422D3">
        <w:rPr>
          <w:rFonts w:asciiTheme="majorBidi" w:hAnsiTheme="majorBidi" w:cstheme="majorBidi"/>
        </w:rPr>
        <w:t xml:space="preserve">Alessi, </w:t>
      </w:r>
      <w:r w:rsidR="008F74CF" w:rsidRPr="002422D3">
        <w:rPr>
          <w:rFonts w:asciiTheme="majorBidi" w:hAnsiTheme="majorBidi" w:cstheme="majorBidi"/>
          <w:i/>
          <w:iCs/>
        </w:rPr>
        <w:t>et al.</w:t>
      </w:r>
      <w:r w:rsidR="008F74CF" w:rsidRPr="002422D3">
        <w:rPr>
          <w:rFonts w:asciiTheme="majorBidi" w:hAnsiTheme="majorBidi" w:cstheme="majorBidi"/>
        </w:rPr>
        <w:t>,</w:t>
      </w:r>
      <w:r w:rsidR="00DB1959" w:rsidRPr="002422D3">
        <w:rPr>
          <w:rFonts w:asciiTheme="majorBidi" w:hAnsiTheme="majorBidi" w:cstheme="majorBidi"/>
        </w:rPr>
        <w:t xml:space="preserve"> 2016</w:t>
      </w:r>
      <w:r w:rsidR="00DB1959" w:rsidRPr="001B3B08">
        <w:rPr>
          <w:rFonts w:asciiTheme="majorBidi" w:hAnsiTheme="majorBidi" w:cstheme="majorBidi"/>
        </w:rPr>
        <w:t xml:space="preserve">; </w:t>
      </w:r>
      <w:hyperlink w:anchor="Hamdi2018" w:history="1">
        <w:r w:rsidR="00AB2631" w:rsidRPr="001B3B08">
          <w:rPr>
            <w:rStyle w:val="Hyperlink"/>
            <w:rFonts w:asciiTheme="majorBidi" w:hAnsiTheme="majorBidi" w:cstheme="majorBidi"/>
            <w:color w:val="auto"/>
            <w:u w:val="none"/>
          </w:rPr>
          <w:t>Ha</w:t>
        </w:r>
        <w:r w:rsidR="00DB1959" w:rsidRPr="001B3B08">
          <w:rPr>
            <w:rStyle w:val="Hyperlink"/>
            <w:rFonts w:asciiTheme="majorBidi" w:hAnsiTheme="majorBidi" w:cstheme="majorBidi"/>
            <w:color w:val="auto"/>
            <w:u w:val="none"/>
          </w:rPr>
          <w:t>mdi</w:t>
        </w:r>
        <w:r w:rsidR="00EC1538" w:rsidRPr="001B3B08">
          <w:rPr>
            <w:rStyle w:val="Hyperlink"/>
            <w:rFonts w:asciiTheme="majorBidi" w:hAnsiTheme="majorBidi" w:cstheme="majorBidi"/>
            <w:color w:val="auto"/>
            <w:u w:val="none"/>
          </w:rPr>
          <w:t xml:space="preserve"> </w:t>
        </w:r>
        <w:r w:rsidR="00EC1538" w:rsidRPr="001B3B08">
          <w:rPr>
            <w:rStyle w:val="Hyperlink"/>
            <w:rFonts w:asciiTheme="majorBidi" w:hAnsiTheme="majorBidi" w:cstheme="majorBidi"/>
            <w:i/>
            <w:iCs/>
            <w:color w:val="auto"/>
            <w:u w:val="none"/>
          </w:rPr>
          <w:t>et al.</w:t>
        </w:r>
        <w:r w:rsidR="00DB1959" w:rsidRPr="001B3B08">
          <w:rPr>
            <w:rStyle w:val="Hyperlink"/>
            <w:rFonts w:asciiTheme="majorBidi" w:hAnsiTheme="majorBidi" w:cstheme="majorBidi"/>
            <w:color w:val="auto"/>
            <w:u w:val="none"/>
          </w:rPr>
          <w:t xml:space="preserve">, </w:t>
        </w:r>
        <w:r w:rsidR="002A6B6D" w:rsidRPr="001B3B08">
          <w:rPr>
            <w:rStyle w:val="Hyperlink"/>
            <w:rFonts w:asciiTheme="majorBidi" w:hAnsiTheme="majorBidi" w:cstheme="majorBidi"/>
            <w:color w:val="auto"/>
            <w:u w:val="none"/>
          </w:rPr>
          <w:t>2018</w:t>
        </w:r>
      </w:hyperlink>
      <w:r w:rsidR="00DF4BE6" w:rsidRPr="001B3B08">
        <w:rPr>
          <w:rFonts w:asciiTheme="majorBidi" w:hAnsiTheme="majorBidi" w:cstheme="majorBidi"/>
        </w:rPr>
        <w:t>)</w:t>
      </w:r>
      <w:r w:rsidR="002E6199" w:rsidRPr="001B3B08">
        <w:rPr>
          <w:rFonts w:asciiTheme="majorBidi" w:hAnsiTheme="majorBidi" w:cstheme="majorBidi"/>
        </w:rPr>
        <w:t xml:space="preserve">. </w:t>
      </w:r>
      <w:r w:rsidR="005F772A">
        <w:rPr>
          <w:rFonts w:asciiTheme="majorBidi" w:hAnsiTheme="majorBidi" w:cstheme="majorBidi"/>
        </w:rPr>
        <w:t>However, there is a pressing need to expand knowledge in this area for social workers and other professionals (</w:t>
      </w:r>
      <w:proofErr w:type="spellStart"/>
      <w:r w:rsidR="005F772A">
        <w:rPr>
          <w:rFonts w:asciiTheme="majorBidi" w:hAnsiTheme="majorBidi" w:cstheme="majorBidi"/>
        </w:rPr>
        <w:t>kahn</w:t>
      </w:r>
      <w:proofErr w:type="spellEnd"/>
      <w:r w:rsidR="005F772A">
        <w:rPr>
          <w:rFonts w:asciiTheme="majorBidi" w:hAnsiTheme="majorBidi" w:cstheme="majorBidi"/>
        </w:rPr>
        <w:t xml:space="preserve">, 2015). </w:t>
      </w:r>
      <w:r w:rsidR="00771A58" w:rsidRPr="001B3B08">
        <w:rPr>
          <w:rFonts w:asciiTheme="majorBidi" w:hAnsiTheme="majorBidi" w:cstheme="majorBidi"/>
        </w:rPr>
        <w:t xml:space="preserve">The </w:t>
      </w:r>
      <w:r w:rsidR="00CF56F6" w:rsidRPr="001B3B08">
        <w:rPr>
          <w:rFonts w:asciiTheme="majorBidi" w:hAnsiTheme="majorBidi" w:cstheme="majorBidi"/>
        </w:rPr>
        <w:t xml:space="preserve">scant </w:t>
      </w:r>
      <w:r w:rsidR="00771A58" w:rsidRPr="001B3B08">
        <w:rPr>
          <w:rFonts w:asciiTheme="majorBidi" w:hAnsiTheme="majorBidi" w:cstheme="majorBidi"/>
        </w:rPr>
        <w:t xml:space="preserve">studies </w:t>
      </w:r>
      <w:r w:rsidR="009D139B" w:rsidRPr="001B3B08">
        <w:rPr>
          <w:rFonts w:asciiTheme="majorBidi" w:hAnsiTheme="majorBidi" w:cstheme="majorBidi"/>
        </w:rPr>
        <w:t>concerning Arab</w:t>
      </w:r>
      <w:r w:rsidR="00771A58" w:rsidRPr="001B3B08">
        <w:rPr>
          <w:rFonts w:asciiTheme="majorBidi" w:hAnsiTheme="majorBidi" w:cstheme="majorBidi"/>
        </w:rPr>
        <w:t xml:space="preserve"> LGBTQ</w:t>
      </w:r>
      <w:r w:rsidRPr="001B3B08">
        <w:rPr>
          <w:rFonts w:asciiTheme="majorBidi" w:hAnsiTheme="majorBidi" w:cstheme="majorBidi"/>
        </w:rPr>
        <w:t>+</w:t>
      </w:r>
      <w:r w:rsidR="00771A58" w:rsidRPr="001B3B08">
        <w:rPr>
          <w:rFonts w:asciiTheme="majorBidi" w:hAnsiTheme="majorBidi" w:cstheme="majorBidi"/>
        </w:rPr>
        <w:t xml:space="preserve"> </w:t>
      </w:r>
      <w:r w:rsidR="002C0E45" w:rsidRPr="001B3B08">
        <w:rPr>
          <w:rFonts w:asciiTheme="majorBidi" w:hAnsiTheme="majorBidi" w:cstheme="majorBidi"/>
        </w:rPr>
        <w:t>individuals</w:t>
      </w:r>
      <w:r w:rsidR="00B2413E" w:rsidRPr="001B3B08">
        <w:rPr>
          <w:rFonts w:asciiTheme="majorBidi" w:hAnsiTheme="majorBidi" w:cstheme="majorBidi"/>
        </w:rPr>
        <w:t xml:space="preserve"> </w:t>
      </w:r>
      <w:r w:rsidR="008911FC">
        <w:rPr>
          <w:rFonts w:asciiTheme="majorBidi" w:hAnsiTheme="majorBidi" w:cstheme="majorBidi"/>
        </w:rPr>
        <w:t xml:space="preserve">that exist, </w:t>
      </w:r>
      <w:r w:rsidR="008911FC" w:rsidRPr="001B3B08">
        <w:rPr>
          <w:rFonts w:asciiTheme="majorBidi" w:hAnsiTheme="majorBidi" w:cstheme="majorBidi"/>
        </w:rPr>
        <w:t>focus</w:t>
      </w:r>
      <w:r w:rsidR="00CA3608" w:rsidRPr="001B3B08">
        <w:rPr>
          <w:rFonts w:asciiTheme="majorBidi" w:hAnsiTheme="majorBidi" w:cstheme="majorBidi"/>
        </w:rPr>
        <w:t xml:space="preserve"> </w:t>
      </w:r>
      <w:r w:rsidR="00363373" w:rsidRPr="001B3B08">
        <w:rPr>
          <w:rFonts w:asciiTheme="majorBidi" w:hAnsiTheme="majorBidi" w:cstheme="majorBidi"/>
        </w:rPr>
        <w:t>on</w:t>
      </w:r>
      <w:r w:rsidR="00AB26AB" w:rsidRPr="001B3B08">
        <w:rPr>
          <w:rFonts w:asciiTheme="majorBidi" w:hAnsiTheme="majorBidi" w:cstheme="majorBidi"/>
        </w:rPr>
        <w:t xml:space="preserve"> religious </w:t>
      </w:r>
      <w:r w:rsidR="00CA3608" w:rsidRPr="001B3B08">
        <w:rPr>
          <w:rFonts w:asciiTheme="majorBidi" w:hAnsiTheme="majorBidi" w:cstheme="majorBidi"/>
        </w:rPr>
        <w:t>or</w:t>
      </w:r>
      <w:r w:rsidR="00AB26AB" w:rsidRPr="001B3B08">
        <w:rPr>
          <w:rFonts w:asciiTheme="majorBidi" w:hAnsiTheme="majorBidi" w:cstheme="majorBidi"/>
        </w:rPr>
        <w:t xml:space="preserve"> cultural </w:t>
      </w:r>
      <w:r w:rsidR="00CA3608" w:rsidRPr="001B3B08">
        <w:rPr>
          <w:rFonts w:asciiTheme="majorBidi" w:hAnsiTheme="majorBidi" w:cstheme="majorBidi"/>
        </w:rPr>
        <w:t>groups</w:t>
      </w:r>
      <w:r w:rsidR="00AB26AB" w:rsidRPr="001B3B08">
        <w:rPr>
          <w:rFonts w:asciiTheme="majorBidi" w:hAnsiTheme="majorBidi" w:cstheme="majorBidi"/>
        </w:rPr>
        <w:t xml:space="preserve"> either in majority religious Muslim countries </w:t>
      </w:r>
      <w:r w:rsidR="003875D3" w:rsidRPr="001B3B08">
        <w:rPr>
          <w:rFonts w:asciiTheme="majorBidi" w:hAnsiTheme="majorBidi" w:cstheme="majorBidi"/>
        </w:rPr>
        <w:t>(</w:t>
      </w:r>
      <w:r w:rsidR="00883262" w:rsidRPr="001B3B08">
        <w:rPr>
          <w:rFonts w:asciiTheme="majorBidi" w:hAnsiTheme="majorBidi" w:cstheme="majorBidi"/>
        </w:rPr>
        <w:t xml:space="preserve">Aydin </w:t>
      </w:r>
      <w:r w:rsidR="00EC1538" w:rsidRPr="001B3B08">
        <w:rPr>
          <w:rFonts w:asciiTheme="majorBidi" w:hAnsiTheme="majorBidi" w:cstheme="majorBidi"/>
        </w:rPr>
        <w:t>and</w:t>
      </w:r>
      <w:r w:rsidR="00883262" w:rsidRPr="001B3B08">
        <w:rPr>
          <w:rFonts w:asciiTheme="majorBidi" w:hAnsiTheme="majorBidi" w:cstheme="majorBidi"/>
        </w:rPr>
        <w:t xml:space="preserve"> </w:t>
      </w:r>
      <w:proofErr w:type="spellStart"/>
      <w:r w:rsidR="00883262" w:rsidRPr="001B3B08">
        <w:rPr>
          <w:rFonts w:asciiTheme="majorBidi" w:hAnsiTheme="majorBidi" w:cstheme="majorBidi"/>
        </w:rPr>
        <w:t>Ozeren</w:t>
      </w:r>
      <w:proofErr w:type="spellEnd"/>
      <w:r w:rsidR="00883262" w:rsidRPr="001B3B08">
        <w:rPr>
          <w:rFonts w:asciiTheme="majorBidi" w:hAnsiTheme="majorBidi" w:cstheme="majorBidi"/>
        </w:rPr>
        <w:t xml:space="preserve">, </w:t>
      </w:r>
      <w:r w:rsidR="00EC5E21" w:rsidRPr="001B3B08">
        <w:rPr>
          <w:rFonts w:asciiTheme="majorBidi" w:hAnsiTheme="majorBidi" w:cstheme="majorBidi"/>
        </w:rPr>
        <w:t>2020</w:t>
      </w:r>
      <w:r w:rsidR="00883262" w:rsidRPr="001B3B08">
        <w:rPr>
          <w:rFonts w:asciiTheme="majorBidi" w:hAnsiTheme="majorBidi" w:cstheme="majorBidi"/>
        </w:rPr>
        <w:t xml:space="preserve">; </w:t>
      </w:r>
      <w:hyperlink w:anchor="Hamdi2018" w:history="1">
        <w:r w:rsidR="003875D3" w:rsidRPr="001B3B08">
          <w:rPr>
            <w:rStyle w:val="Hyperlink"/>
            <w:rFonts w:asciiTheme="majorBidi" w:hAnsiTheme="majorBidi" w:cstheme="majorBidi"/>
            <w:color w:val="auto"/>
            <w:u w:val="none"/>
          </w:rPr>
          <w:t xml:space="preserve">Hamdi et al., </w:t>
        </w:r>
        <w:r w:rsidR="002A6B6D" w:rsidRPr="001B3B08">
          <w:rPr>
            <w:rStyle w:val="Hyperlink"/>
            <w:rFonts w:asciiTheme="majorBidi" w:hAnsiTheme="majorBidi" w:cstheme="majorBidi"/>
            <w:color w:val="auto"/>
            <w:u w:val="none"/>
          </w:rPr>
          <w:t>2018</w:t>
        </w:r>
      </w:hyperlink>
      <w:r w:rsidR="003875D3" w:rsidRPr="001B3B08">
        <w:rPr>
          <w:rFonts w:asciiTheme="majorBidi" w:hAnsiTheme="majorBidi" w:cstheme="majorBidi"/>
        </w:rPr>
        <w:t xml:space="preserve">) </w:t>
      </w:r>
      <w:r w:rsidR="00AB26AB" w:rsidRPr="001B3B08">
        <w:rPr>
          <w:rFonts w:asciiTheme="majorBidi" w:hAnsiTheme="majorBidi" w:cstheme="majorBidi"/>
        </w:rPr>
        <w:t>or in Western countries</w:t>
      </w:r>
      <w:r w:rsidR="00966931" w:rsidRPr="001B3B08">
        <w:rPr>
          <w:rFonts w:asciiTheme="majorBidi" w:hAnsiTheme="majorBidi" w:cstheme="majorBidi"/>
        </w:rPr>
        <w:t xml:space="preserve"> in which </w:t>
      </w:r>
      <w:r w:rsidR="008911FC" w:rsidRPr="001B3B08">
        <w:rPr>
          <w:rFonts w:asciiTheme="majorBidi" w:hAnsiTheme="majorBidi" w:cstheme="majorBidi"/>
        </w:rPr>
        <w:t xml:space="preserve">LGBTQ+ </w:t>
      </w:r>
      <w:r w:rsidR="008911FC">
        <w:rPr>
          <w:rFonts w:asciiTheme="majorBidi" w:hAnsiTheme="majorBidi" w:cstheme="majorBidi"/>
        </w:rPr>
        <w:t>Muslims</w:t>
      </w:r>
      <w:r w:rsidR="00966931" w:rsidRPr="001B3B08">
        <w:rPr>
          <w:rFonts w:asciiTheme="majorBidi" w:hAnsiTheme="majorBidi" w:cstheme="majorBidi"/>
        </w:rPr>
        <w:t xml:space="preserve"> </w:t>
      </w:r>
      <w:r w:rsidRPr="001B3B08">
        <w:rPr>
          <w:rFonts w:asciiTheme="majorBidi" w:hAnsiTheme="majorBidi" w:cstheme="majorBidi"/>
        </w:rPr>
        <w:t>h</w:t>
      </w:r>
      <w:r w:rsidR="008911FC">
        <w:rPr>
          <w:rFonts w:asciiTheme="majorBidi" w:hAnsiTheme="majorBidi" w:cstheme="majorBidi"/>
        </w:rPr>
        <w:t xml:space="preserve">old </w:t>
      </w:r>
      <w:r w:rsidR="00AB26AB" w:rsidRPr="001B3B08">
        <w:rPr>
          <w:rFonts w:asciiTheme="majorBidi" w:hAnsiTheme="majorBidi" w:cstheme="majorBidi"/>
        </w:rPr>
        <w:t>immigrant</w:t>
      </w:r>
      <w:r w:rsidR="003875D3" w:rsidRPr="001B3B08">
        <w:rPr>
          <w:rFonts w:asciiTheme="majorBidi" w:hAnsiTheme="majorBidi" w:cstheme="majorBidi"/>
        </w:rPr>
        <w:t xml:space="preserve"> or refugee</w:t>
      </w:r>
      <w:r w:rsidR="00E22C66" w:rsidRPr="001B3B08">
        <w:rPr>
          <w:rFonts w:asciiTheme="majorBidi" w:hAnsiTheme="majorBidi" w:cstheme="majorBidi"/>
        </w:rPr>
        <w:t xml:space="preserve"> status</w:t>
      </w:r>
      <w:r w:rsidR="00AB26AB" w:rsidRPr="001B3B08">
        <w:rPr>
          <w:rFonts w:asciiTheme="majorBidi" w:hAnsiTheme="majorBidi" w:cstheme="majorBidi"/>
        </w:rPr>
        <w:t xml:space="preserve"> (</w:t>
      </w:r>
      <w:proofErr w:type="spellStart"/>
      <w:r w:rsidR="00171D68" w:rsidRPr="001B3B08">
        <w:rPr>
          <w:rFonts w:asciiTheme="majorBidi" w:hAnsiTheme="majorBidi" w:cstheme="majorBidi"/>
        </w:rPr>
        <w:t>Akachar</w:t>
      </w:r>
      <w:proofErr w:type="spellEnd"/>
      <w:r w:rsidR="00171D68" w:rsidRPr="001B3B08">
        <w:rPr>
          <w:rFonts w:asciiTheme="majorBidi" w:hAnsiTheme="majorBidi" w:cstheme="majorBidi"/>
        </w:rPr>
        <w:t xml:space="preserve">, 2015; </w:t>
      </w:r>
      <w:r w:rsidR="00883262" w:rsidRPr="002422D3">
        <w:rPr>
          <w:rFonts w:asciiTheme="majorBidi" w:hAnsiTheme="majorBidi" w:cstheme="majorBidi"/>
        </w:rPr>
        <w:t xml:space="preserve">Alessi </w:t>
      </w:r>
      <w:r w:rsidR="00883262" w:rsidRPr="002422D3">
        <w:rPr>
          <w:rFonts w:asciiTheme="majorBidi" w:hAnsiTheme="majorBidi" w:cstheme="majorBidi"/>
          <w:i/>
          <w:iCs/>
        </w:rPr>
        <w:t>et al</w:t>
      </w:r>
      <w:r w:rsidR="00883262" w:rsidRPr="002422D3">
        <w:rPr>
          <w:rFonts w:asciiTheme="majorBidi" w:hAnsiTheme="majorBidi" w:cstheme="majorBidi"/>
        </w:rPr>
        <w:t>., 2020</w:t>
      </w:r>
      <w:r w:rsidR="00883262" w:rsidRPr="001B3B08">
        <w:rPr>
          <w:rFonts w:asciiTheme="majorBidi" w:hAnsiTheme="majorBidi" w:cstheme="majorBidi"/>
        </w:rPr>
        <w:t xml:space="preserve">; </w:t>
      </w:r>
      <w:hyperlink w:anchor="Jaspal2014" w:history="1">
        <w:r w:rsidR="003875D3" w:rsidRPr="001B3B08">
          <w:rPr>
            <w:rStyle w:val="Hyperlink"/>
            <w:rFonts w:asciiTheme="majorBidi" w:hAnsiTheme="majorBidi" w:cstheme="majorBidi"/>
            <w:color w:val="auto"/>
            <w:u w:val="none"/>
          </w:rPr>
          <w:t xml:space="preserve">Jaspal </w:t>
        </w:r>
        <w:r w:rsidR="00244630" w:rsidRPr="001B3B08">
          <w:rPr>
            <w:rStyle w:val="Hyperlink"/>
            <w:rFonts w:asciiTheme="majorBidi" w:hAnsiTheme="majorBidi" w:cstheme="majorBidi"/>
            <w:color w:val="auto"/>
            <w:u w:val="none"/>
          </w:rPr>
          <w:t>and</w:t>
        </w:r>
        <w:r w:rsidR="003875D3" w:rsidRPr="001B3B08">
          <w:rPr>
            <w:rStyle w:val="Hyperlink"/>
            <w:rFonts w:asciiTheme="majorBidi" w:hAnsiTheme="majorBidi" w:cstheme="majorBidi"/>
            <w:color w:val="auto"/>
            <w:u w:val="none"/>
          </w:rPr>
          <w:t xml:space="preserve"> </w:t>
        </w:r>
        <w:proofErr w:type="spellStart"/>
        <w:r w:rsidR="003875D3" w:rsidRPr="001B3B08">
          <w:rPr>
            <w:rStyle w:val="Hyperlink"/>
            <w:rFonts w:asciiTheme="majorBidi" w:hAnsiTheme="majorBidi" w:cstheme="majorBidi"/>
            <w:color w:val="auto"/>
            <w:u w:val="none"/>
          </w:rPr>
          <w:t>Cinnirella</w:t>
        </w:r>
        <w:proofErr w:type="spellEnd"/>
        <w:r w:rsidR="003875D3" w:rsidRPr="001B3B08">
          <w:rPr>
            <w:rStyle w:val="Hyperlink"/>
            <w:rFonts w:asciiTheme="majorBidi" w:hAnsiTheme="majorBidi" w:cstheme="majorBidi"/>
            <w:color w:val="auto"/>
            <w:u w:val="none"/>
          </w:rPr>
          <w:t>, 201</w:t>
        </w:r>
        <w:r w:rsidR="00EC1538" w:rsidRPr="001B3B08">
          <w:rPr>
            <w:rStyle w:val="Hyperlink"/>
            <w:rFonts w:asciiTheme="majorBidi" w:hAnsiTheme="majorBidi" w:cstheme="majorBidi"/>
            <w:color w:val="auto"/>
            <w:u w:val="none"/>
          </w:rPr>
          <w:t>4</w:t>
        </w:r>
      </w:hyperlink>
      <w:r w:rsidR="00C876A0" w:rsidRPr="001B3B08">
        <w:rPr>
          <w:rFonts w:asciiTheme="majorBidi" w:hAnsiTheme="majorBidi" w:cstheme="majorBidi"/>
        </w:rPr>
        <w:t xml:space="preserve">; </w:t>
      </w:r>
      <w:hyperlink w:anchor="Kahn2015" w:history="1">
        <w:r w:rsidR="00C876A0" w:rsidRPr="001B3B08">
          <w:rPr>
            <w:rStyle w:val="Hyperlink"/>
            <w:rFonts w:asciiTheme="majorBidi" w:hAnsiTheme="majorBidi" w:cstheme="majorBidi"/>
            <w:color w:val="auto"/>
            <w:u w:val="none"/>
          </w:rPr>
          <w:t>Kahn, 2015</w:t>
        </w:r>
      </w:hyperlink>
      <w:r w:rsidR="00AB26AB" w:rsidRPr="001B3B08">
        <w:rPr>
          <w:rFonts w:asciiTheme="majorBidi" w:hAnsiTheme="majorBidi" w:cstheme="majorBidi"/>
        </w:rPr>
        <w:t>).</w:t>
      </w:r>
      <w:r w:rsidR="005F772A">
        <w:rPr>
          <w:rFonts w:asciiTheme="majorBidi" w:hAnsiTheme="majorBidi" w:cstheme="majorBidi"/>
        </w:rPr>
        <w:t xml:space="preserve"> </w:t>
      </w:r>
    </w:p>
    <w:p w14:paraId="390BE33A" w14:textId="0F7C7CFC" w:rsidR="00452AF8" w:rsidRDefault="005F772A" w:rsidP="005F772A">
      <w:pPr>
        <w:pStyle w:val="Newparagraph"/>
        <w:jc w:val="both"/>
        <w:rPr>
          <w:rFonts w:asciiTheme="majorBidi" w:hAnsiTheme="majorBidi" w:cstheme="majorBidi"/>
        </w:rPr>
      </w:pPr>
      <w:r>
        <w:rPr>
          <w:rFonts w:asciiTheme="majorBidi" w:hAnsiTheme="majorBidi" w:cstheme="majorBidi"/>
        </w:rPr>
        <w:t>I</w:t>
      </w:r>
      <w:r w:rsidR="006B5C4E">
        <w:rPr>
          <w:rFonts w:asciiTheme="majorBidi" w:hAnsiTheme="majorBidi" w:cstheme="majorBidi"/>
        </w:rPr>
        <w:t>n Israel</w:t>
      </w:r>
      <w:r>
        <w:rPr>
          <w:rFonts w:asciiTheme="majorBidi" w:hAnsiTheme="majorBidi" w:cstheme="majorBidi"/>
        </w:rPr>
        <w:t xml:space="preserve">, </w:t>
      </w:r>
      <w:r w:rsidR="006B5C4E" w:rsidRPr="001B3B08">
        <w:rPr>
          <w:rFonts w:asciiTheme="majorBidi" w:hAnsiTheme="majorBidi" w:cstheme="majorBidi"/>
        </w:rPr>
        <w:t>Arab-Palestinian Gay men (APGM)</w:t>
      </w:r>
      <w:r w:rsidR="006B5C4E">
        <w:rPr>
          <w:rFonts w:asciiTheme="majorBidi" w:hAnsiTheme="majorBidi" w:cstheme="majorBidi"/>
        </w:rPr>
        <w:t xml:space="preserve"> </w:t>
      </w:r>
      <w:r w:rsidR="006B5C4E" w:rsidRPr="001B3B08">
        <w:rPr>
          <w:rFonts w:asciiTheme="majorBidi" w:hAnsiTheme="majorBidi" w:cstheme="majorBidi"/>
        </w:rPr>
        <w:t xml:space="preserve">are at the intersection of multiple minority positions as a religious, ethnic, social, national and </w:t>
      </w:r>
      <w:r w:rsidR="006B5C4E">
        <w:rPr>
          <w:rFonts w:asciiTheme="majorBidi" w:hAnsiTheme="majorBidi" w:cstheme="majorBidi"/>
        </w:rPr>
        <w:t xml:space="preserve">as </w:t>
      </w:r>
      <w:r w:rsidR="006B5C4E" w:rsidRPr="001B3B08">
        <w:rPr>
          <w:rFonts w:asciiTheme="majorBidi" w:hAnsiTheme="majorBidi" w:cstheme="majorBidi"/>
        </w:rPr>
        <w:t>a sexual minority group</w:t>
      </w:r>
      <w:r>
        <w:rPr>
          <w:rFonts w:asciiTheme="majorBidi" w:hAnsiTheme="majorBidi" w:cstheme="majorBidi"/>
        </w:rPr>
        <w:t xml:space="preserve">. This </w:t>
      </w:r>
      <w:r w:rsidR="009F029D">
        <w:rPr>
          <w:rFonts w:asciiTheme="majorBidi" w:hAnsiTheme="majorBidi" w:cstheme="majorBidi"/>
          <w:lang w:bidi="he-IL"/>
        </w:rPr>
        <w:t>situates</w:t>
      </w:r>
      <w:r w:rsidR="001D4A04">
        <w:rPr>
          <w:rFonts w:asciiTheme="majorBidi" w:hAnsiTheme="majorBidi" w:cstheme="majorBidi"/>
          <w:lang w:bidi="he-IL"/>
        </w:rPr>
        <w:t xml:space="preserve"> them</w:t>
      </w:r>
      <w:r w:rsidR="006B5C4E">
        <w:rPr>
          <w:rFonts w:asciiTheme="majorBidi" w:hAnsiTheme="majorBidi" w:cstheme="majorBidi"/>
          <w:lang w:bidi="he-IL"/>
        </w:rPr>
        <w:t xml:space="preserve"> in different levels of inequality with respect to </w:t>
      </w:r>
      <w:r w:rsidR="006B5C4E">
        <w:rPr>
          <w:rFonts w:asciiTheme="majorBidi" w:hAnsiTheme="majorBidi" w:cstheme="majorBidi"/>
        </w:rPr>
        <w:t xml:space="preserve">hierarchical social systems, both in Arab-Palestinian communities and the majority Jewish society in Israel. </w:t>
      </w:r>
      <w:r w:rsidR="000C6481" w:rsidRPr="001B3B08">
        <w:rPr>
          <w:rFonts w:asciiTheme="majorBidi" w:hAnsiTheme="majorBidi" w:cstheme="majorBidi"/>
        </w:rPr>
        <w:t>Th</w:t>
      </w:r>
      <w:r w:rsidR="00B217A3" w:rsidRPr="001B3B08">
        <w:rPr>
          <w:rFonts w:asciiTheme="majorBidi" w:hAnsiTheme="majorBidi" w:cstheme="majorBidi"/>
        </w:rPr>
        <w:t xml:space="preserve">is </w:t>
      </w:r>
      <w:r w:rsidR="000C6481" w:rsidRPr="001B3B08">
        <w:rPr>
          <w:rFonts w:asciiTheme="majorBidi" w:hAnsiTheme="majorBidi" w:cstheme="majorBidi"/>
        </w:rPr>
        <w:t xml:space="preserve">study </w:t>
      </w:r>
      <w:r w:rsidR="00FC5349">
        <w:rPr>
          <w:rFonts w:asciiTheme="majorBidi" w:hAnsiTheme="majorBidi" w:cstheme="majorBidi"/>
        </w:rPr>
        <w:t xml:space="preserve">employs an Intersectional perspective </w:t>
      </w:r>
      <w:r w:rsidR="00CC2D59" w:rsidRPr="001B3B08">
        <w:rPr>
          <w:rFonts w:asciiTheme="majorBidi" w:hAnsiTheme="majorBidi" w:cstheme="majorBidi"/>
          <w:lang w:bidi="he-IL"/>
        </w:rPr>
        <w:t>(</w:t>
      </w:r>
      <w:hyperlink w:anchor="Crenshaw1989" w:history="1">
        <w:r w:rsidR="00CC2D59" w:rsidRPr="001B3B08">
          <w:rPr>
            <w:rStyle w:val="Hyperlink"/>
            <w:rFonts w:asciiTheme="majorBidi" w:hAnsiTheme="majorBidi" w:cstheme="majorBidi"/>
            <w:color w:val="auto"/>
            <w:u w:val="none"/>
            <w:lang w:bidi="he-IL"/>
          </w:rPr>
          <w:t>Crenshaw, 1989</w:t>
        </w:r>
      </w:hyperlink>
      <w:r w:rsidR="00CC2D59" w:rsidRPr="001B3B08">
        <w:rPr>
          <w:rFonts w:asciiTheme="majorBidi" w:hAnsiTheme="majorBidi" w:cstheme="majorBidi"/>
          <w:lang w:bidi="he-IL"/>
        </w:rPr>
        <w:t>)</w:t>
      </w:r>
      <w:r w:rsidR="00CC2D59" w:rsidRPr="001B3B08">
        <w:rPr>
          <w:rFonts w:asciiTheme="majorBidi" w:hAnsiTheme="majorBidi" w:cstheme="majorBidi"/>
        </w:rPr>
        <w:t xml:space="preserve">, </w:t>
      </w:r>
      <w:r w:rsidR="00FC5349">
        <w:rPr>
          <w:rFonts w:asciiTheme="majorBidi" w:hAnsiTheme="majorBidi" w:cstheme="majorBidi"/>
        </w:rPr>
        <w:t xml:space="preserve">to </w:t>
      </w:r>
      <w:r w:rsidR="00BA1E6F" w:rsidRPr="001B3B08">
        <w:rPr>
          <w:rFonts w:asciiTheme="majorBidi" w:hAnsiTheme="majorBidi" w:cstheme="majorBidi"/>
        </w:rPr>
        <w:t>explore</w:t>
      </w:r>
      <w:r w:rsidR="009D139B" w:rsidRPr="001B3B08">
        <w:rPr>
          <w:rFonts w:asciiTheme="majorBidi" w:hAnsiTheme="majorBidi" w:cstheme="majorBidi"/>
        </w:rPr>
        <w:t xml:space="preserve"> </w:t>
      </w:r>
      <w:r w:rsidR="004B5E14">
        <w:rPr>
          <w:rFonts w:asciiTheme="majorBidi" w:hAnsiTheme="majorBidi" w:cstheme="majorBidi"/>
        </w:rPr>
        <w:t xml:space="preserve">the social experiences of </w:t>
      </w:r>
      <w:r w:rsidR="009D139B" w:rsidRPr="001B3B08">
        <w:rPr>
          <w:rFonts w:asciiTheme="majorBidi" w:hAnsiTheme="majorBidi" w:cstheme="majorBidi"/>
        </w:rPr>
        <w:t xml:space="preserve">Arab-Palestinian Gay men (APGM) in Israel. </w:t>
      </w:r>
      <w:r w:rsidR="005B705E">
        <w:rPr>
          <w:rFonts w:asciiTheme="majorBidi" w:hAnsiTheme="majorBidi" w:cstheme="majorBidi"/>
          <w:lang w:val="en-US" w:bidi="he-IL"/>
        </w:rPr>
        <w:t xml:space="preserve">Intersectionality </w:t>
      </w:r>
      <w:r w:rsidR="001D4A04">
        <w:rPr>
          <w:rFonts w:asciiTheme="majorBidi" w:hAnsiTheme="majorBidi" w:cstheme="majorBidi"/>
          <w:lang w:val="en-US" w:bidi="he-IL"/>
        </w:rPr>
        <w:t>has been</w:t>
      </w:r>
      <w:r w:rsidR="005B705E">
        <w:rPr>
          <w:rFonts w:asciiTheme="majorBidi" w:hAnsiTheme="majorBidi" w:cstheme="majorBidi"/>
          <w:lang w:val="en-US" w:bidi="he-IL"/>
        </w:rPr>
        <w:t xml:space="preserve"> </w:t>
      </w:r>
      <w:r w:rsidR="00D007D0">
        <w:rPr>
          <w:rFonts w:asciiTheme="majorBidi" w:hAnsiTheme="majorBidi" w:cstheme="majorBidi"/>
          <w:lang w:val="en-US" w:bidi="he-IL"/>
        </w:rPr>
        <w:t>applied</w:t>
      </w:r>
      <w:r w:rsidR="005B705E">
        <w:rPr>
          <w:rFonts w:asciiTheme="majorBidi" w:hAnsiTheme="majorBidi" w:cstheme="majorBidi"/>
          <w:lang w:val="en-US" w:bidi="he-IL"/>
        </w:rPr>
        <w:t xml:space="preserve"> across disciplines </w:t>
      </w:r>
      <w:r w:rsidR="008911FC" w:rsidRPr="001B3B08">
        <w:rPr>
          <w:rFonts w:asciiTheme="majorBidi" w:hAnsiTheme="majorBidi" w:cstheme="majorBidi"/>
          <w:lang w:bidi="he-IL"/>
        </w:rPr>
        <w:t xml:space="preserve">as a theoretical and methodological framework to understand </w:t>
      </w:r>
      <w:r w:rsidR="009F029D">
        <w:rPr>
          <w:rFonts w:asciiTheme="majorBidi" w:hAnsiTheme="majorBidi" w:cstheme="majorBidi"/>
          <w:lang w:bidi="he-IL"/>
        </w:rPr>
        <w:t>ethnic</w:t>
      </w:r>
      <w:r w:rsidR="008911FC" w:rsidRPr="001B3B08">
        <w:rPr>
          <w:rFonts w:asciiTheme="majorBidi" w:hAnsiTheme="majorBidi" w:cstheme="majorBidi"/>
          <w:lang w:bidi="he-IL"/>
        </w:rPr>
        <w:t xml:space="preserve"> sexual minorities</w:t>
      </w:r>
      <w:r w:rsidR="001D4A04">
        <w:rPr>
          <w:rFonts w:asciiTheme="majorBidi" w:hAnsiTheme="majorBidi" w:cstheme="majorBidi"/>
          <w:lang w:bidi="he-IL"/>
        </w:rPr>
        <w:t xml:space="preserve">. </w:t>
      </w:r>
      <w:r w:rsidR="008911FC" w:rsidRPr="001B3B08">
        <w:rPr>
          <w:rFonts w:asciiTheme="majorBidi" w:hAnsiTheme="majorBidi" w:cstheme="majorBidi"/>
          <w:lang w:bidi="he-IL"/>
        </w:rPr>
        <w:t>intersectionality can also serve to “highlight the unique lived reality of those whose experiences are immeasurable and invisible in most research and whose needs are neglected in society” (</w:t>
      </w:r>
      <w:proofErr w:type="spellStart"/>
      <w:r>
        <w:fldChar w:fldCharType="begin"/>
      </w:r>
      <w:r>
        <w:instrText>HYPERLINK \l "Ghabrial2017"</w:instrText>
      </w:r>
      <w:r>
        <w:fldChar w:fldCharType="separate"/>
      </w:r>
      <w:r w:rsidR="008911FC" w:rsidRPr="001B3B08">
        <w:rPr>
          <w:rStyle w:val="Hyperlink"/>
          <w:rFonts w:asciiTheme="majorBidi" w:hAnsiTheme="majorBidi" w:cstheme="majorBidi"/>
          <w:color w:val="auto"/>
          <w:u w:val="none"/>
          <w:lang w:bidi="he-IL"/>
        </w:rPr>
        <w:t>Ghabrial</w:t>
      </w:r>
      <w:proofErr w:type="spellEnd"/>
      <w:r w:rsidR="008911FC" w:rsidRPr="001B3B08">
        <w:rPr>
          <w:rStyle w:val="Hyperlink"/>
          <w:rFonts w:asciiTheme="majorBidi" w:hAnsiTheme="majorBidi" w:cstheme="majorBidi"/>
          <w:color w:val="auto"/>
          <w:u w:val="none"/>
          <w:lang w:bidi="he-IL"/>
        </w:rPr>
        <w:t>, 2017</w:t>
      </w:r>
      <w:r>
        <w:rPr>
          <w:rStyle w:val="Hyperlink"/>
          <w:rFonts w:asciiTheme="majorBidi" w:hAnsiTheme="majorBidi" w:cstheme="majorBidi"/>
          <w:color w:val="auto"/>
          <w:u w:val="none"/>
          <w:lang w:bidi="he-IL"/>
        </w:rPr>
        <w:fldChar w:fldCharType="end"/>
      </w:r>
      <w:r w:rsidR="008911FC" w:rsidRPr="001B3B08">
        <w:rPr>
          <w:rFonts w:asciiTheme="majorBidi" w:hAnsiTheme="majorBidi" w:cstheme="majorBidi"/>
          <w:lang w:bidi="he-IL"/>
        </w:rPr>
        <w:t>, pp. 53).</w:t>
      </w:r>
    </w:p>
    <w:p w14:paraId="3C35C283" w14:textId="7BD20B4A" w:rsidR="002B61A4" w:rsidRDefault="009E7E33" w:rsidP="009E7E33">
      <w:pPr>
        <w:pStyle w:val="Newparagraph"/>
        <w:jc w:val="both"/>
        <w:rPr>
          <w:rFonts w:asciiTheme="majorBidi" w:hAnsiTheme="majorBidi" w:cstheme="majorBidi"/>
          <w:lang w:bidi="he-IL"/>
        </w:rPr>
      </w:pPr>
      <w:r w:rsidRPr="001B3B08">
        <w:rPr>
          <w:rFonts w:asciiTheme="majorBidi" w:hAnsiTheme="majorBidi" w:cstheme="majorBidi"/>
        </w:rPr>
        <w:t>A</w:t>
      </w:r>
      <w:r w:rsidR="00CD63F0" w:rsidRPr="001B3B08">
        <w:rPr>
          <w:rFonts w:asciiTheme="majorBidi" w:hAnsiTheme="majorBidi" w:cstheme="majorBidi"/>
        </w:rPr>
        <w:t xml:space="preserve"> part of a</w:t>
      </w:r>
      <w:r w:rsidR="00FA55AA" w:rsidRPr="001B3B08">
        <w:rPr>
          <w:rFonts w:asciiTheme="majorBidi" w:hAnsiTheme="majorBidi" w:cstheme="majorBidi"/>
        </w:rPr>
        <w:t xml:space="preserve"> larger</w:t>
      </w:r>
      <w:r w:rsidR="00AB2631" w:rsidRPr="001B3B08">
        <w:rPr>
          <w:rFonts w:asciiTheme="majorBidi" w:hAnsiTheme="majorBidi" w:cstheme="majorBidi"/>
        </w:rPr>
        <w:t xml:space="preserve"> exploratory research project </w:t>
      </w:r>
      <w:bookmarkStart w:id="1" w:name="_Hlk165363903"/>
      <w:r w:rsidR="00CD63F0" w:rsidRPr="001B3B08">
        <w:rPr>
          <w:rFonts w:asciiTheme="majorBidi" w:hAnsiTheme="majorBidi" w:cstheme="majorBidi"/>
        </w:rPr>
        <w:t>to gain</w:t>
      </w:r>
      <w:r w:rsidR="00B43D55" w:rsidRPr="001B3B08">
        <w:rPr>
          <w:rFonts w:asciiTheme="majorBidi" w:hAnsiTheme="majorBidi" w:cstheme="majorBidi"/>
        </w:rPr>
        <w:t xml:space="preserve"> </w:t>
      </w:r>
      <w:r w:rsidR="00AB2631" w:rsidRPr="001B3B08">
        <w:rPr>
          <w:rFonts w:asciiTheme="majorBidi" w:hAnsiTheme="majorBidi" w:cstheme="majorBidi"/>
        </w:rPr>
        <w:t xml:space="preserve">a deeper understanding of the </w:t>
      </w:r>
      <w:r w:rsidR="00967F1D" w:rsidRPr="001B3B08">
        <w:rPr>
          <w:rFonts w:asciiTheme="majorBidi" w:hAnsiTheme="majorBidi" w:cstheme="majorBidi"/>
        </w:rPr>
        <w:t xml:space="preserve">social </w:t>
      </w:r>
      <w:r w:rsidR="00C876A0" w:rsidRPr="001B3B08">
        <w:rPr>
          <w:rFonts w:asciiTheme="majorBidi" w:hAnsiTheme="majorBidi" w:cstheme="majorBidi"/>
        </w:rPr>
        <w:t xml:space="preserve">situation </w:t>
      </w:r>
      <w:r w:rsidR="00AB2631" w:rsidRPr="001B3B08">
        <w:rPr>
          <w:rFonts w:asciiTheme="majorBidi" w:hAnsiTheme="majorBidi" w:cstheme="majorBidi"/>
        </w:rPr>
        <w:t>of APGM</w:t>
      </w:r>
      <w:r w:rsidR="00B43D55" w:rsidRPr="001B3B08">
        <w:rPr>
          <w:rFonts w:asciiTheme="majorBidi" w:hAnsiTheme="majorBidi" w:cstheme="majorBidi"/>
        </w:rPr>
        <w:t xml:space="preserve"> </w:t>
      </w:r>
      <w:r w:rsidR="00C802E4" w:rsidRPr="001B3B08">
        <w:rPr>
          <w:rFonts w:asciiTheme="majorBidi" w:hAnsiTheme="majorBidi" w:cstheme="majorBidi"/>
        </w:rPr>
        <w:t xml:space="preserve">in </w:t>
      </w:r>
      <w:r w:rsidR="00C876A0" w:rsidRPr="001B3B08">
        <w:rPr>
          <w:rFonts w:asciiTheme="majorBidi" w:hAnsiTheme="majorBidi" w:cstheme="majorBidi"/>
        </w:rPr>
        <w:t>Israel</w:t>
      </w:r>
      <w:r w:rsidRPr="001B3B08">
        <w:rPr>
          <w:rFonts w:asciiTheme="majorBidi" w:hAnsiTheme="majorBidi"/>
        </w:rPr>
        <w:t xml:space="preserve">, </w:t>
      </w:r>
      <w:bookmarkEnd w:id="1"/>
      <w:r w:rsidRPr="001B3B08">
        <w:rPr>
          <w:rFonts w:asciiTheme="majorBidi" w:hAnsiTheme="majorBidi" w:cstheme="majorBidi"/>
        </w:rPr>
        <w:t>this</w:t>
      </w:r>
      <w:r w:rsidR="00C876A0" w:rsidRPr="001B3B08">
        <w:rPr>
          <w:rFonts w:asciiTheme="majorBidi" w:hAnsiTheme="majorBidi" w:cstheme="majorBidi"/>
        </w:rPr>
        <w:t xml:space="preserve"> </w:t>
      </w:r>
      <w:r w:rsidR="00221F4F">
        <w:rPr>
          <w:rFonts w:asciiTheme="majorBidi" w:hAnsiTheme="majorBidi" w:cstheme="majorBidi"/>
        </w:rPr>
        <w:t xml:space="preserve">part of the </w:t>
      </w:r>
      <w:r w:rsidR="00C876A0" w:rsidRPr="001B3B08">
        <w:rPr>
          <w:rFonts w:asciiTheme="majorBidi" w:hAnsiTheme="majorBidi" w:cstheme="majorBidi"/>
        </w:rPr>
        <w:t xml:space="preserve">study </w:t>
      </w:r>
      <w:r w:rsidR="00AB2631" w:rsidRPr="001B3B08">
        <w:rPr>
          <w:rFonts w:asciiTheme="majorBidi" w:hAnsiTheme="majorBidi" w:cstheme="majorBidi"/>
        </w:rPr>
        <w:t xml:space="preserve">was guided by </w:t>
      </w:r>
      <w:r w:rsidR="00B43D55" w:rsidRPr="001B3B08">
        <w:rPr>
          <w:rFonts w:asciiTheme="majorBidi" w:hAnsiTheme="majorBidi" w:cstheme="majorBidi"/>
        </w:rPr>
        <w:t>two</w:t>
      </w:r>
      <w:r w:rsidR="00AB2631" w:rsidRPr="001B3B08">
        <w:rPr>
          <w:rFonts w:asciiTheme="majorBidi" w:hAnsiTheme="majorBidi" w:cstheme="majorBidi"/>
        </w:rPr>
        <w:t xml:space="preserve"> </w:t>
      </w:r>
      <w:r w:rsidR="00A023CE" w:rsidRPr="001B3B08">
        <w:rPr>
          <w:rFonts w:asciiTheme="majorBidi" w:hAnsiTheme="majorBidi" w:cstheme="majorBidi"/>
        </w:rPr>
        <w:t>research questions</w:t>
      </w:r>
      <w:r w:rsidR="00180226" w:rsidRPr="001B3B08">
        <w:rPr>
          <w:rFonts w:asciiTheme="majorBidi" w:hAnsiTheme="majorBidi" w:cstheme="majorBidi"/>
        </w:rPr>
        <w:t xml:space="preserve">: </w:t>
      </w:r>
      <w:bookmarkStart w:id="2" w:name="_Hlk154393266"/>
      <w:r w:rsidR="00180226" w:rsidRPr="001B3B08">
        <w:rPr>
          <w:rFonts w:asciiTheme="majorBidi" w:hAnsiTheme="majorBidi" w:cstheme="majorBidi"/>
        </w:rPr>
        <w:t>(1)</w:t>
      </w:r>
      <w:r w:rsidR="00A023CE" w:rsidRPr="001B3B08">
        <w:rPr>
          <w:rFonts w:asciiTheme="majorBidi" w:hAnsiTheme="majorBidi" w:cstheme="majorBidi"/>
        </w:rPr>
        <w:t xml:space="preserve"> </w:t>
      </w:r>
      <w:r w:rsidR="00B21F17" w:rsidRPr="001B3B08">
        <w:rPr>
          <w:rFonts w:asciiTheme="majorBidi" w:hAnsiTheme="majorBidi" w:cstheme="majorBidi"/>
        </w:rPr>
        <w:t xml:space="preserve">How do APGM describe their </w:t>
      </w:r>
      <w:r w:rsidR="00AB2631" w:rsidRPr="001B3B08">
        <w:rPr>
          <w:rFonts w:asciiTheme="majorBidi" w:hAnsiTheme="majorBidi" w:cstheme="majorBidi"/>
        </w:rPr>
        <w:t xml:space="preserve">social </w:t>
      </w:r>
      <w:r w:rsidR="00967F1D" w:rsidRPr="001B3B08">
        <w:rPr>
          <w:rFonts w:asciiTheme="majorBidi" w:hAnsiTheme="majorBidi" w:cstheme="majorBidi"/>
        </w:rPr>
        <w:t>experiences</w:t>
      </w:r>
      <w:r w:rsidR="00AB2631" w:rsidRPr="001B3B08">
        <w:rPr>
          <w:rFonts w:asciiTheme="majorBidi" w:hAnsiTheme="majorBidi" w:cstheme="majorBidi"/>
        </w:rPr>
        <w:t>; (2)</w:t>
      </w:r>
      <w:r w:rsidR="00967F1D" w:rsidRPr="001B3B08">
        <w:rPr>
          <w:rFonts w:asciiTheme="majorBidi" w:hAnsiTheme="majorBidi" w:cstheme="majorBidi"/>
        </w:rPr>
        <w:t xml:space="preserve"> </w:t>
      </w:r>
      <w:r w:rsidR="00B21F17" w:rsidRPr="001B3B08">
        <w:rPr>
          <w:rFonts w:asciiTheme="majorBidi" w:hAnsiTheme="majorBidi" w:cstheme="majorBidi"/>
        </w:rPr>
        <w:t xml:space="preserve">What is the </w:t>
      </w:r>
      <w:r w:rsidR="00067E17" w:rsidRPr="001B3B08">
        <w:rPr>
          <w:rFonts w:asciiTheme="majorBidi" w:hAnsiTheme="majorBidi" w:cstheme="majorBidi"/>
        </w:rPr>
        <w:t xml:space="preserve">impact </w:t>
      </w:r>
      <w:r w:rsidR="006D1FEF" w:rsidRPr="001B3B08">
        <w:rPr>
          <w:rFonts w:asciiTheme="majorBidi" w:hAnsiTheme="majorBidi" w:cstheme="majorBidi"/>
        </w:rPr>
        <w:t xml:space="preserve">of </w:t>
      </w:r>
      <w:r w:rsidR="00CA3608" w:rsidRPr="001B3B08">
        <w:rPr>
          <w:rFonts w:asciiTheme="majorBidi" w:hAnsiTheme="majorBidi" w:cstheme="majorBidi"/>
        </w:rPr>
        <w:t>the</w:t>
      </w:r>
      <w:r w:rsidR="00B21F17" w:rsidRPr="001B3B08">
        <w:rPr>
          <w:rFonts w:asciiTheme="majorBidi" w:hAnsiTheme="majorBidi" w:cstheme="majorBidi"/>
        </w:rPr>
        <w:t xml:space="preserve">se experiences </w:t>
      </w:r>
      <w:r w:rsidR="006D1FEF" w:rsidRPr="001B3B08">
        <w:rPr>
          <w:rFonts w:asciiTheme="majorBidi" w:hAnsiTheme="majorBidi" w:cstheme="majorBidi"/>
        </w:rPr>
        <w:t xml:space="preserve">on </w:t>
      </w:r>
      <w:r w:rsidR="00B21F17" w:rsidRPr="001B3B08">
        <w:rPr>
          <w:rFonts w:asciiTheme="majorBidi" w:hAnsiTheme="majorBidi" w:cstheme="majorBidi"/>
        </w:rPr>
        <w:t>social inclusion</w:t>
      </w:r>
      <w:r w:rsidR="00967F1D" w:rsidRPr="001B3B08">
        <w:rPr>
          <w:rFonts w:asciiTheme="majorBidi" w:hAnsiTheme="majorBidi" w:cstheme="majorBidi"/>
        </w:rPr>
        <w:t>.</w:t>
      </w:r>
      <w:r w:rsidR="006D1FEF" w:rsidRPr="001B3B08">
        <w:rPr>
          <w:rFonts w:asciiTheme="majorBidi" w:hAnsiTheme="majorBidi" w:cstheme="majorBidi"/>
        </w:rPr>
        <w:t xml:space="preserve"> </w:t>
      </w:r>
    </w:p>
    <w:p w14:paraId="12D0DD04" w14:textId="77777777" w:rsidR="00626211" w:rsidRPr="001B3B08" w:rsidRDefault="00626211" w:rsidP="009E7E33">
      <w:pPr>
        <w:pStyle w:val="Newparagraph"/>
        <w:jc w:val="both"/>
        <w:rPr>
          <w:rFonts w:asciiTheme="majorBidi" w:hAnsiTheme="majorBidi" w:cstheme="majorBidi"/>
          <w:lang w:bidi="he-IL"/>
        </w:rPr>
      </w:pPr>
    </w:p>
    <w:bookmarkEnd w:id="2"/>
    <w:p w14:paraId="40C90292" w14:textId="3D394A3B" w:rsidR="006B6D42" w:rsidRPr="00583DEA" w:rsidRDefault="006B6D42" w:rsidP="00583DEA">
      <w:pPr>
        <w:pStyle w:val="1"/>
        <w:spacing w:line="480" w:lineRule="auto"/>
        <w:rPr>
          <w:rFonts w:asciiTheme="majorBidi" w:hAnsiTheme="majorBidi" w:cstheme="majorBidi"/>
        </w:rPr>
      </w:pPr>
      <w:r w:rsidRPr="001B3B08">
        <w:rPr>
          <w:rFonts w:asciiTheme="majorBidi" w:hAnsiTheme="majorBidi" w:cstheme="majorBidi"/>
        </w:rPr>
        <w:lastRenderedPageBreak/>
        <w:t>Intersectional</w:t>
      </w:r>
      <w:r w:rsidR="009C479A">
        <w:rPr>
          <w:rFonts w:asciiTheme="majorBidi" w:hAnsiTheme="majorBidi" w:cstheme="majorBidi"/>
        </w:rPr>
        <w:t xml:space="preserve"> Framework and Minority Experiences</w:t>
      </w:r>
    </w:p>
    <w:p w14:paraId="7A7476AC" w14:textId="429A701B" w:rsidR="006B6D42" w:rsidRPr="001B3B08" w:rsidRDefault="006B6D42" w:rsidP="001D4A04">
      <w:pPr>
        <w:pStyle w:val="Newparagraph"/>
        <w:ind w:firstLine="0"/>
        <w:jc w:val="both"/>
        <w:rPr>
          <w:rFonts w:asciiTheme="majorBidi" w:hAnsiTheme="majorBidi" w:cstheme="majorBidi"/>
        </w:rPr>
      </w:pPr>
      <w:r w:rsidRPr="001B3B08">
        <w:rPr>
          <w:rFonts w:asciiTheme="majorBidi" w:hAnsiTheme="majorBidi" w:cstheme="majorBidi"/>
        </w:rPr>
        <w:t xml:space="preserve">Intersectionality was introduced in the late 1980s as a heuristic term to focus attention on </w:t>
      </w:r>
      <w:r w:rsidR="00CD63F0" w:rsidRPr="001B3B08">
        <w:rPr>
          <w:rFonts w:asciiTheme="majorBidi" w:hAnsiTheme="majorBidi" w:cstheme="majorBidi"/>
        </w:rPr>
        <w:t>“</w:t>
      </w:r>
      <w:r w:rsidRPr="001B3B08">
        <w:rPr>
          <w:rFonts w:asciiTheme="majorBidi" w:hAnsiTheme="majorBidi" w:cstheme="majorBidi"/>
        </w:rPr>
        <w:t>the dynamics of difference and the solidarities of sameness in the context of antidiscrimination and social movement politics</w:t>
      </w:r>
      <w:r w:rsidR="00CD63F0" w:rsidRPr="001B3B08">
        <w:rPr>
          <w:rFonts w:asciiTheme="majorBidi" w:hAnsiTheme="majorBidi" w:cstheme="majorBidi"/>
        </w:rPr>
        <w:t>”</w:t>
      </w:r>
      <w:r w:rsidRPr="001B3B08">
        <w:rPr>
          <w:rFonts w:asciiTheme="majorBidi" w:hAnsiTheme="majorBidi" w:cstheme="majorBidi"/>
        </w:rPr>
        <w:t xml:space="preserve"> (</w:t>
      </w:r>
      <w:hyperlink w:anchor="Cho2013" w:history="1">
        <w:r w:rsidRPr="001B3B08">
          <w:rPr>
            <w:rStyle w:val="Hyperlink"/>
            <w:rFonts w:asciiTheme="majorBidi" w:hAnsiTheme="majorBidi" w:cstheme="majorBidi"/>
            <w:color w:val="auto"/>
            <w:u w:val="none"/>
          </w:rPr>
          <w:t>Cho</w:t>
        </w:r>
        <w:r w:rsidR="00B54FB4" w:rsidRPr="001B3B08">
          <w:rPr>
            <w:rStyle w:val="Hyperlink"/>
            <w:rFonts w:asciiTheme="majorBidi" w:hAnsiTheme="majorBidi" w:cstheme="majorBidi"/>
            <w:color w:val="auto"/>
            <w:u w:val="none"/>
          </w:rPr>
          <w:t xml:space="preserve"> </w:t>
        </w:r>
        <w:r w:rsidR="00B54FB4" w:rsidRPr="001B3B08">
          <w:rPr>
            <w:rStyle w:val="Hyperlink"/>
            <w:rFonts w:asciiTheme="majorBidi" w:hAnsiTheme="majorBidi" w:cstheme="majorBidi"/>
            <w:i/>
            <w:iCs/>
            <w:color w:val="auto"/>
            <w:u w:val="none"/>
          </w:rPr>
          <w:t>et al.</w:t>
        </w:r>
        <w:r w:rsidR="00B54FB4" w:rsidRPr="001B3B08">
          <w:rPr>
            <w:rStyle w:val="Hyperlink"/>
            <w:rFonts w:asciiTheme="majorBidi" w:hAnsiTheme="majorBidi" w:cstheme="majorBidi"/>
            <w:color w:val="auto"/>
            <w:u w:val="none"/>
          </w:rPr>
          <w:t xml:space="preserve">, </w:t>
        </w:r>
        <w:r w:rsidRPr="001B3B08">
          <w:rPr>
            <w:rStyle w:val="Hyperlink"/>
            <w:rFonts w:asciiTheme="majorBidi" w:hAnsiTheme="majorBidi" w:cstheme="majorBidi"/>
            <w:color w:val="auto"/>
            <w:u w:val="none"/>
          </w:rPr>
          <w:t>2013</w:t>
        </w:r>
        <w:r w:rsidR="00B54FB4" w:rsidRPr="001B3B08">
          <w:rPr>
            <w:rStyle w:val="Hyperlink"/>
            <w:rFonts w:asciiTheme="majorBidi" w:hAnsiTheme="majorBidi" w:cstheme="majorBidi"/>
            <w:color w:val="auto"/>
            <w:u w:val="none"/>
          </w:rPr>
          <w:t>,</w:t>
        </w:r>
        <w:r w:rsidRPr="001B3B08">
          <w:rPr>
            <w:rStyle w:val="Hyperlink"/>
            <w:rFonts w:asciiTheme="majorBidi" w:hAnsiTheme="majorBidi" w:cstheme="majorBidi"/>
            <w:color w:val="auto"/>
            <w:u w:val="none"/>
          </w:rPr>
          <w:t xml:space="preserve"> p. 787</w:t>
        </w:r>
      </w:hyperlink>
      <w:r w:rsidRPr="001B3B08">
        <w:rPr>
          <w:rFonts w:asciiTheme="majorBidi" w:hAnsiTheme="majorBidi" w:cstheme="majorBidi"/>
        </w:rPr>
        <w:t>). Like other major theoretical perspectives</w:t>
      </w:r>
      <w:r w:rsidR="00B21F17" w:rsidRPr="001B3B08">
        <w:rPr>
          <w:rFonts w:asciiTheme="majorBidi" w:hAnsiTheme="majorBidi" w:cstheme="majorBidi"/>
        </w:rPr>
        <w:t>,</w:t>
      </w:r>
      <w:r w:rsidRPr="001B3B08">
        <w:rPr>
          <w:rFonts w:asciiTheme="majorBidi" w:hAnsiTheme="majorBidi" w:cstheme="majorBidi"/>
        </w:rPr>
        <w:t xml:space="preserve"> intersectionality is not a unified theory but a range of theoretical and conceptual tools (</w:t>
      </w:r>
      <w:hyperlink w:anchor="Yuval2015" w:history="1">
        <w:r w:rsidRPr="001B3B08">
          <w:rPr>
            <w:rStyle w:val="Hyperlink"/>
            <w:rFonts w:asciiTheme="majorBidi" w:hAnsiTheme="majorBidi" w:cstheme="majorBidi"/>
            <w:color w:val="auto"/>
            <w:u w:val="none"/>
          </w:rPr>
          <w:t>Yuval-Davis, 2015</w:t>
        </w:r>
      </w:hyperlink>
      <w:r w:rsidRPr="001B3B08">
        <w:rPr>
          <w:rFonts w:asciiTheme="majorBidi" w:hAnsiTheme="majorBidi" w:cstheme="majorBidi"/>
        </w:rPr>
        <w:t xml:space="preserve">). Originating within Black Feminist </w:t>
      </w:r>
      <w:r w:rsidR="00CD63F0" w:rsidRPr="001B3B08">
        <w:rPr>
          <w:rFonts w:asciiTheme="majorBidi" w:hAnsiTheme="majorBidi" w:cstheme="majorBidi"/>
        </w:rPr>
        <w:t>S</w:t>
      </w:r>
      <w:r w:rsidRPr="001B3B08">
        <w:rPr>
          <w:rFonts w:asciiTheme="majorBidi" w:hAnsiTheme="majorBidi" w:cstheme="majorBidi"/>
        </w:rPr>
        <w:t xml:space="preserve">tudies, intersectionality explained how the multiple identities of Black Women </w:t>
      </w:r>
      <w:r w:rsidR="00CD63F0" w:rsidRPr="001B3B08">
        <w:rPr>
          <w:rFonts w:asciiTheme="majorBidi" w:hAnsiTheme="majorBidi" w:cstheme="majorBidi"/>
        </w:rPr>
        <w:t>locate</w:t>
      </w:r>
      <w:r w:rsidRPr="001B3B08">
        <w:rPr>
          <w:rFonts w:asciiTheme="majorBidi" w:hAnsiTheme="majorBidi" w:cstheme="majorBidi"/>
        </w:rPr>
        <w:t xml:space="preserve"> them in different levels of inequality with respect to hierarchical social systems. </w:t>
      </w:r>
      <w:r w:rsidR="001D4A04">
        <w:rPr>
          <w:rFonts w:asciiTheme="majorBidi" w:hAnsiTheme="majorBidi" w:cstheme="majorBidi"/>
        </w:rPr>
        <w:t>As such</w:t>
      </w:r>
      <w:r w:rsidR="00FB765E">
        <w:rPr>
          <w:rFonts w:asciiTheme="majorBidi" w:hAnsiTheme="majorBidi" w:cstheme="majorBidi"/>
        </w:rPr>
        <w:t>,</w:t>
      </w:r>
      <w:r w:rsidR="001D4A04">
        <w:rPr>
          <w:rFonts w:asciiTheme="majorBidi" w:hAnsiTheme="majorBidi" w:cstheme="majorBidi"/>
        </w:rPr>
        <w:t xml:space="preserve"> i</w:t>
      </w:r>
      <w:r w:rsidRPr="001B3B08">
        <w:rPr>
          <w:rFonts w:asciiTheme="majorBidi" w:hAnsiTheme="majorBidi" w:cstheme="majorBidi"/>
        </w:rPr>
        <w:t xml:space="preserve">ntersectional </w:t>
      </w:r>
      <w:r w:rsidR="001D4A04">
        <w:rPr>
          <w:rFonts w:asciiTheme="majorBidi" w:hAnsiTheme="majorBidi" w:cstheme="majorBidi"/>
        </w:rPr>
        <w:t xml:space="preserve">scholarship </w:t>
      </w:r>
      <w:r w:rsidRPr="001B3B08">
        <w:rPr>
          <w:rFonts w:asciiTheme="majorBidi" w:hAnsiTheme="majorBidi" w:cstheme="majorBidi"/>
        </w:rPr>
        <w:t>examines combination</w:t>
      </w:r>
      <w:r w:rsidR="00FA55AA" w:rsidRPr="001B3B08">
        <w:rPr>
          <w:rFonts w:asciiTheme="majorBidi" w:hAnsiTheme="majorBidi" w:cstheme="majorBidi"/>
        </w:rPr>
        <w:t>s</w:t>
      </w:r>
      <w:r w:rsidRPr="001B3B08">
        <w:rPr>
          <w:rFonts w:asciiTheme="majorBidi" w:hAnsiTheme="majorBidi" w:cstheme="majorBidi"/>
        </w:rPr>
        <w:t xml:space="preserve"> of socially marginali</w:t>
      </w:r>
      <w:r w:rsidR="00D5014E" w:rsidRPr="001B3B08">
        <w:rPr>
          <w:rFonts w:asciiTheme="majorBidi" w:hAnsiTheme="majorBidi" w:cstheme="majorBidi"/>
        </w:rPr>
        <w:t>s</w:t>
      </w:r>
      <w:r w:rsidRPr="001B3B08">
        <w:rPr>
          <w:rFonts w:asciiTheme="majorBidi" w:hAnsiTheme="majorBidi" w:cstheme="majorBidi"/>
        </w:rPr>
        <w:t xml:space="preserve">ed identities that dynamically intersect </w:t>
      </w:r>
      <w:r w:rsidR="00FA55AA" w:rsidRPr="001B3B08">
        <w:rPr>
          <w:rFonts w:asciiTheme="majorBidi" w:hAnsiTheme="majorBidi" w:cstheme="majorBidi"/>
        </w:rPr>
        <w:t xml:space="preserve">to </w:t>
      </w:r>
      <w:r w:rsidR="008F74CF" w:rsidRPr="001B3B08">
        <w:rPr>
          <w:rFonts w:asciiTheme="majorBidi" w:hAnsiTheme="majorBidi" w:cstheme="majorBidi"/>
        </w:rPr>
        <w:t>aggravate</w:t>
      </w:r>
      <w:r w:rsidRPr="001B3B08">
        <w:rPr>
          <w:rFonts w:asciiTheme="majorBidi" w:hAnsiTheme="majorBidi" w:cstheme="majorBidi"/>
        </w:rPr>
        <w:t xml:space="preserve"> discrimination and oppression </w:t>
      </w:r>
      <w:hyperlink w:anchor="Crenshaw1989" w:history="1">
        <w:r w:rsidRPr="001B3B08">
          <w:rPr>
            <w:rStyle w:val="Hyperlink"/>
            <w:rFonts w:asciiTheme="majorBidi" w:hAnsiTheme="majorBidi" w:cstheme="majorBidi"/>
            <w:color w:val="auto"/>
            <w:u w:val="none"/>
          </w:rPr>
          <w:t>(Crenshaw, 1989</w:t>
        </w:r>
      </w:hyperlink>
      <w:r w:rsidRPr="001B3B08">
        <w:rPr>
          <w:rFonts w:asciiTheme="majorBidi" w:hAnsiTheme="majorBidi" w:cstheme="majorBidi"/>
        </w:rPr>
        <w:t xml:space="preserve">; </w:t>
      </w:r>
      <w:hyperlink w:anchor="Yuval2015" w:history="1">
        <w:r w:rsidRPr="001B3B08">
          <w:rPr>
            <w:rStyle w:val="Hyperlink"/>
            <w:rFonts w:asciiTheme="majorBidi" w:hAnsiTheme="majorBidi" w:cstheme="majorBidi"/>
            <w:color w:val="auto"/>
            <w:u w:val="none"/>
          </w:rPr>
          <w:t>Yuval-Davis, 2015</w:t>
        </w:r>
      </w:hyperlink>
      <w:r w:rsidRPr="001B3B08">
        <w:rPr>
          <w:rFonts w:asciiTheme="majorBidi" w:hAnsiTheme="majorBidi" w:cstheme="majorBidi"/>
        </w:rPr>
        <w:t>).</w:t>
      </w:r>
      <w:r w:rsidR="00FA55AA" w:rsidRPr="001B3B08">
        <w:rPr>
          <w:rFonts w:asciiTheme="majorBidi" w:hAnsiTheme="majorBidi" w:cstheme="majorBidi"/>
        </w:rPr>
        <w:t xml:space="preserve"> </w:t>
      </w:r>
      <w:r w:rsidR="00CD63F0" w:rsidRPr="001B3B08">
        <w:rPr>
          <w:rFonts w:asciiTheme="majorBidi" w:hAnsiTheme="majorBidi" w:cstheme="majorBidi"/>
        </w:rPr>
        <w:t>This complexity</w:t>
      </w:r>
      <w:r w:rsidRPr="001B3B08">
        <w:rPr>
          <w:rFonts w:asciiTheme="majorBidi" w:hAnsiTheme="majorBidi" w:cstheme="majorBidi"/>
        </w:rPr>
        <w:t xml:space="preserve"> generates a unique set of threats and opportunities that produce outcomes that reflect social advantages or disadvantages depending on context (</w:t>
      </w:r>
      <w:bookmarkStart w:id="3" w:name="_Hlk135651906"/>
      <w:r w:rsidR="008F74CF" w:rsidRPr="001B3B08">
        <w:rPr>
          <w:rFonts w:asciiTheme="majorBidi" w:hAnsiTheme="majorBidi" w:cstheme="majorBidi"/>
        </w:rPr>
        <w:fldChar w:fldCharType="begin"/>
      </w:r>
      <w:r w:rsidR="008F74CF" w:rsidRPr="001B3B08">
        <w:rPr>
          <w:rFonts w:asciiTheme="majorBidi" w:hAnsiTheme="majorBidi" w:cstheme="majorBidi"/>
        </w:rPr>
        <w:instrText xml:space="preserve"> HYPERLINK  \l "AbuRas" </w:instrText>
      </w:r>
      <w:r w:rsidR="008F74CF" w:rsidRPr="001B3B08">
        <w:rPr>
          <w:rFonts w:asciiTheme="majorBidi" w:hAnsiTheme="majorBidi" w:cstheme="majorBidi"/>
        </w:rPr>
      </w:r>
      <w:r w:rsidR="008F74CF" w:rsidRPr="001B3B08">
        <w:rPr>
          <w:rFonts w:asciiTheme="majorBidi" w:hAnsiTheme="majorBidi" w:cstheme="majorBidi"/>
        </w:rPr>
        <w:fldChar w:fldCharType="separate"/>
      </w:r>
      <w:r w:rsidRPr="001B3B08">
        <w:rPr>
          <w:rStyle w:val="Hyperlink"/>
          <w:rFonts w:asciiTheme="majorBidi" w:hAnsiTheme="majorBidi" w:cstheme="majorBidi"/>
          <w:color w:val="auto"/>
          <w:u w:val="none"/>
        </w:rPr>
        <w:t xml:space="preserve">Abu-Ras, </w:t>
      </w:r>
      <w:r w:rsidR="008F74CF" w:rsidRPr="001B3B08">
        <w:rPr>
          <w:rStyle w:val="Hyperlink"/>
          <w:rFonts w:asciiTheme="majorBidi" w:hAnsiTheme="majorBidi" w:cstheme="majorBidi"/>
          <w:i/>
          <w:iCs/>
          <w:color w:val="auto"/>
          <w:u w:val="none"/>
        </w:rPr>
        <w:t>et al</w:t>
      </w:r>
      <w:r w:rsidR="008F74CF" w:rsidRPr="001B3B08">
        <w:rPr>
          <w:rStyle w:val="Hyperlink"/>
          <w:rFonts w:asciiTheme="majorBidi" w:hAnsiTheme="majorBidi" w:cstheme="majorBidi"/>
          <w:color w:val="auto"/>
          <w:u w:val="none"/>
        </w:rPr>
        <w:t xml:space="preserve"> </w:t>
      </w:r>
      <w:r w:rsidRPr="001B3B08">
        <w:rPr>
          <w:rStyle w:val="Hyperlink"/>
          <w:rFonts w:asciiTheme="majorBidi" w:hAnsiTheme="majorBidi" w:cstheme="majorBidi"/>
          <w:color w:val="auto"/>
          <w:u w:val="none"/>
        </w:rPr>
        <w:t>2021</w:t>
      </w:r>
      <w:bookmarkEnd w:id="3"/>
      <w:r w:rsidR="008F74CF" w:rsidRPr="001B3B08">
        <w:rPr>
          <w:rFonts w:asciiTheme="majorBidi" w:hAnsiTheme="majorBidi" w:cstheme="majorBidi"/>
        </w:rPr>
        <w:fldChar w:fldCharType="end"/>
      </w:r>
      <w:r w:rsidRPr="001B3B08">
        <w:rPr>
          <w:rFonts w:asciiTheme="majorBidi" w:hAnsiTheme="majorBidi" w:cstheme="majorBidi"/>
        </w:rPr>
        <w:t>).</w:t>
      </w:r>
      <w:r w:rsidR="00CC4553" w:rsidRPr="00CC4553">
        <w:rPr>
          <w:rFonts w:asciiTheme="majorBidi" w:hAnsiTheme="majorBidi" w:cstheme="majorBidi"/>
          <w:lang w:bidi="he-IL"/>
        </w:rPr>
        <w:t xml:space="preserve"> </w:t>
      </w:r>
    </w:p>
    <w:p w14:paraId="60F9AA4E" w14:textId="31BC3FD5" w:rsidR="006B6D42" w:rsidRPr="001B3B08" w:rsidRDefault="001D4A04" w:rsidP="001D4A04">
      <w:pPr>
        <w:pStyle w:val="Newparagraph"/>
        <w:jc w:val="both"/>
        <w:rPr>
          <w:rFonts w:asciiTheme="majorBidi" w:hAnsiTheme="majorBidi" w:cstheme="majorBidi"/>
          <w:lang w:bidi="he-IL"/>
        </w:rPr>
      </w:pPr>
      <w:r>
        <w:rPr>
          <w:rFonts w:asciiTheme="majorBidi" w:hAnsiTheme="majorBidi" w:cstheme="majorBidi"/>
          <w:lang w:bidi="he-IL"/>
        </w:rPr>
        <w:t xml:space="preserve">Intersectional analysis has been applied to </w:t>
      </w:r>
      <w:r w:rsidR="006E0BED">
        <w:rPr>
          <w:rFonts w:asciiTheme="majorBidi" w:hAnsiTheme="majorBidi" w:cstheme="majorBidi"/>
          <w:lang w:bidi="he-IL"/>
        </w:rPr>
        <w:t>study</w:t>
      </w:r>
      <w:r>
        <w:rPr>
          <w:rFonts w:asciiTheme="majorBidi" w:hAnsiTheme="majorBidi" w:cstheme="majorBidi"/>
          <w:lang w:bidi="he-IL"/>
        </w:rPr>
        <w:t xml:space="preserve"> </w:t>
      </w:r>
      <w:r w:rsidR="006E0BED">
        <w:rPr>
          <w:rFonts w:asciiTheme="majorBidi" w:hAnsiTheme="majorBidi" w:cstheme="majorBidi"/>
          <w:lang w:bidi="he-IL"/>
        </w:rPr>
        <w:t>gendered</w:t>
      </w:r>
      <w:r>
        <w:rPr>
          <w:rFonts w:asciiTheme="majorBidi" w:hAnsiTheme="majorBidi" w:cstheme="majorBidi"/>
          <w:lang w:bidi="he-IL"/>
        </w:rPr>
        <w:t xml:space="preserve"> groups </w:t>
      </w:r>
      <w:r w:rsidR="006E0BED">
        <w:rPr>
          <w:rFonts w:asciiTheme="majorBidi" w:hAnsiTheme="majorBidi" w:cstheme="majorBidi"/>
          <w:lang w:bidi="he-IL"/>
        </w:rPr>
        <w:t xml:space="preserve">within </w:t>
      </w:r>
      <w:r>
        <w:rPr>
          <w:rFonts w:asciiTheme="majorBidi" w:hAnsiTheme="majorBidi" w:cstheme="majorBidi"/>
          <w:lang w:bidi="he-IL"/>
        </w:rPr>
        <w:t>the Arab-Palestinian population in Israel such as Bedouin women</w:t>
      </w:r>
      <w:r w:rsidR="006E0BED">
        <w:rPr>
          <w:rFonts w:asciiTheme="majorBidi" w:hAnsiTheme="majorBidi" w:cstheme="majorBidi"/>
          <w:lang w:bidi="he-IL"/>
        </w:rPr>
        <w:t xml:space="preserve"> and Arab female teenagers</w:t>
      </w:r>
      <w:r>
        <w:rPr>
          <w:rFonts w:asciiTheme="majorBidi" w:hAnsiTheme="majorBidi" w:cstheme="majorBidi"/>
          <w:lang w:bidi="he-IL"/>
        </w:rPr>
        <w:t xml:space="preserve"> (Abu-Rabia-Queder, 2017</w:t>
      </w:r>
      <w:r w:rsidR="006E0BED">
        <w:rPr>
          <w:rFonts w:asciiTheme="majorBidi" w:hAnsiTheme="majorBidi" w:cstheme="majorBidi"/>
          <w:lang w:bidi="he-IL"/>
        </w:rPr>
        <w:t>; Jeris-Loulou-</w:t>
      </w:r>
      <w:proofErr w:type="spellStart"/>
      <w:r w:rsidR="006E0BED">
        <w:rPr>
          <w:rFonts w:asciiTheme="majorBidi" w:hAnsiTheme="majorBidi" w:cstheme="majorBidi"/>
          <w:lang w:bidi="he-IL"/>
        </w:rPr>
        <w:t>Kassabri</w:t>
      </w:r>
      <w:proofErr w:type="spellEnd"/>
      <w:r w:rsidR="006E0BED">
        <w:rPr>
          <w:rFonts w:asciiTheme="majorBidi" w:hAnsiTheme="majorBidi" w:cstheme="majorBidi"/>
          <w:lang w:bidi="he-IL"/>
        </w:rPr>
        <w:t>, 2022</w:t>
      </w:r>
      <w:r>
        <w:rPr>
          <w:rFonts w:asciiTheme="majorBidi" w:hAnsiTheme="majorBidi" w:cstheme="majorBidi"/>
          <w:lang w:bidi="he-IL"/>
        </w:rPr>
        <w:t>).</w:t>
      </w:r>
      <w:r w:rsidR="0033569B">
        <w:rPr>
          <w:rFonts w:asciiTheme="majorBidi" w:hAnsiTheme="majorBidi" w:cstheme="majorBidi"/>
          <w:lang w:bidi="he-IL"/>
        </w:rPr>
        <w:t xml:space="preserve"> </w:t>
      </w:r>
      <w:r w:rsidR="00FA55AA" w:rsidRPr="001B3B08">
        <w:rPr>
          <w:rFonts w:asciiTheme="majorBidi" w:hAnsiTheme="majorBidi" w:cstheme="majorBidi"/>
          <w:lang w:bidi="he-IL"/>
        </w:rPr>
        <w:t>S</w:t>
      </w:r>
      <w:r w:rsidR="006B6D42" w:rsidRPr="001B3B08">
        <w:rPr>
          <w:rFonts w:asciiTheme="majorBidi" w:hAnsiTheme="majorBidi" w:cstheme="majorBidi"/>
          <w:lang w:bidi="he-IL"/>
        </w:rPr>
        <w:t>tudies</w:t>
      </w:r>
      <w:r w:rsidR="00CD63F0" w:rsidRPr="001B3B08">
        <w:rPr>
          <w:rFonts w:asciiTheme="majorBidi" w:hAnsiTheme="majorBidi" w:cstheme="majorBidi"/>
          <w:lang w:bidi="he-IL"/>
        </w:rPr>
        <w:t xml:space="preserve"> </w:t>
      </w:r>
      <w:r w:rsidRPr="001B3B08">
        <w:rPr>
          <w:rFonts w:asciiTheme="majorBidi" w:hAnsiTheme="majorBidi" w:cstheme="majorBidi"/>
          <w:lang w:bidi="he-IL"/>
        </w:rPr>
        <w:t>have</w:t>
      </w:r>
      <w:r>
        <w:rPr>
          <w:rFonts w:asciiTheme="majorBidi" w:hAnsiTheme="majorBidi" w:cstheme="majorBidi"/>
          <w:lang w:bidi="he-IL"/>
        </w:rPr>
        <w:t xml:space="preserve"> </w:t>
      </w:r>
      <w:r w:rsidR="006E0BED">
        <w:rPr>
          <w:rFonts w:asciiTheme="majorBidi" w:hAnsiTheme="majorBidi" w:cstheme="majorBidi"/>
          <w:lang w:bidi="he-IL"/>
        </w:rPr>
        <w:t xml:space="preserve">also employed </w:t>
      </w:r>
      <w:r w:rsidR="006E0BED" w:rsidRPr="001B3B08">
        <w:rPr>
          <w:rFonts w:asciiTheme="majorBidi" w:hAnsiTheme="majorBidi"/>
        </w:rPr>
        <w:t>an</w:t>
      </w:r>
      <w:r>
        <w:rPr>
          <w:rFonts w:asciiTheme="majorBidi" w:hAnsiTheme="majorBidi"/>
        </w:rPr>
        <w:t xml:space="preserve"> intersectional framework </w:t>
      </w:r>
      <w:r w:rsidR="006E0BED">
        <w:rPr>
          <w:rFonts w:asciiTheme="majorBidi" w:hAnsiTheme="majorBidi"/>
        </w:rPr>
        <w:t xml:space="preserve">to understand the social situation of </w:t>
      </w:r>
      <w:r w:rsidR="00CD63F0" w:rsidRPr="001B3B08">
        <w:rPr>
          <w:rFonts w:asciiTheme="majorBidi" w:hAnsiTheme="majorBidi" w:cstheme="majorBidi"/>
          <w:lang w:bidi="he-IL"/>
        </w:rPr>
        <w:t>ethnic minority</w:t>
      </w:r>
      <w:r w:rsidR="006B6D42" w:rsidRPr="001B3B08">
        <w:rPr>
          <w:rFonts w:asciiTheme="majorBidi" w:hAnsiTheme="majorBidi" w:cstheme="majorBidi"/>
          <w:lang w:bidi="he-IL"/>
        </w:rPr>
        <w:t xml:space="preserve"> LGBTQ+ </w:t>
      </w:r>
      <w:r w:rsidR="00C17B09" w:rsidRPr="001B3B08">
        <w:rPr>
          <w:rFonts w:asciiTheme="majorBidi" w:hAnsiTheme="majorBidi" w:cstheme="majorBidi"/>
          <w:lang w:bidi="he-IL"/>
        </w:rPr>
        <w:t xml:space="preserve">individuals </w:t>
      </w:r>
      <w:r w:rsidR="006E0BED">
        <w:rPr>
          <w:rFonts w:asciiTheme="majorBidi" w:hAnsiTheme="majorBidi" w:cstheme="majorBidi"/>
          <w:lang w:bidi="he-IL"/>
        </w:rPr>
        <w:t>w</w:t>
      </w:r>
      <w:r w:rsidR="006B6D42" w:rsidRPr="001B3B08">
        <w:rPr>
          <w:rFonts w:asciiTheme="majorBidi" w:hAnsiTheme="majorBidi" w:cstheme="majorBidi"/>
          <w:lang w:bidi="he-IL"/>
        </w:rPr>
        <w:t>ithin their ethno-racial communities. For example, Diaz</w:t>
      </w:r>
      <w:r w:rsidR="00EC1538" w:rsidRPr="001B3B08">
        <w:rPr>
          <w:rFonts w:asciiTheme="majorBidi" w:hAnsiTheme="majorBidi" w:cstheme="majorBidi"/>
          <w:lang w:bidi="he-IL"/>
        </w:rPr>
        <w:t xml:space="preserve"> </w:t>
      </w:r>
      <w:r w:rsidR="00EC1538" w:rsidRPr="001B3B08">
        <w:rPr>
          <w:rFonts w:asciiTheme="majorBidi" w:hAnsiTheme="majorBidi" w:cstheme="majorBidi"/>
          <w:i/>
          <w:iCs/>
          <w:lang w:bidi="he-IL"/>
        </w:rPr>
        <w:t>et al.</w:t>
      </w:r>
      <w:r w:rsidR="006B6D42" w:rsidRPr="001B3B08">
        <w:rPr>
          <w:rFonts w:asciiTheme="majorBidi" w:hAnsiTheme="majorBidi" w:cstheme="majorBidi"/>
          <w:lang w:bidi="he-IL"/>
        </w:rPr>
        <w:t xml:space="preserve"> (2001) found that </w:t>
      </w:r>
      <w:r w:rsidR="006B6D42" w:rsidRPr="001B3B08">
        <w:rPr>
          <w:rFonts w:asciiTheme="majorBidi" w:hAnsiTheme="majorBidi" w:cstheme="majorBidi"/>
        </w:rPr>
        <w:t>as overlapping members of sexual and ethnic minority groups in the U.S.A, gay and bisexual Latino men have been affected by homophobia, poverty, and racial discrimination. This oppression prevented their full and fair participation in family life and the gay community and limited</w:t>
      </w:r>
      <w:r w:rsidR="00CD63F0" w:rsidRPr="001B3B08">
        <w:rPr>
          <w:rFonts w:asciiTheme="majorBidi" w:hAnsiTheme="majorBidi" w:cstheme="majorBidi"/>
        </w:rPr>
        <w:t xml:space="preserve"> their</w:t>
      </w:r>
      <w:r w:rsidR="006B6D42" w:rsidRPr="001B3B08">
        <w:rPr>
          <w:rFonts w:asciiTheme="majorBidi" w:hAnsiTheme="majorBidi" w:cstheme="majorBidi"/>
        </w:rPr>
        <w:t xml:space="preserve"> educational and professional opportunities. </w:t>
      </w:r>
      <w:r w:rsidR="006B6D42" w:rsidRPr="001B3B08">
        <w:rPr>
          <w:rFonts w:asciiTheme="majorBidi" w:hAnsiTheme="majorBidi" w:cstheme="majorBidi"/>
          <w:lang w:bidi="he-IL"/>
        </w:rPr>
        <w:t xml:space="preserve">In </w:t>
      </w:r>
      <w:r w:rsidR="00CB6367" w:rsidRPr="001B3B08">
        <w:rPr>
          <w:rFonts w:asciiTheme="majorBidi" w:hAnsiTheme="majorBidi" w:cstheme="majorBidi"/>
          <w:lang w:bidi="he-IL"/>
        </w:rPr>
        <w:t>Canada</w:t>
      </w:r>
      <w:r w:rsidR="006B6D42" w:rsidRPr="001B3B08">
        <w:rPr>
          <w:rFonts w:asciiTheme="majorBidi" w:hAnsiTheme="majorBidi" w:cstheme="majorBidi"/>
          <w:lang w:bidi="he-IL"/>
        </w:rPr>
        <w:t>, Crichlow (</w:t>
      </w:r>
      <w:hyperlink w:anchor="Crichlow2004" w:history="1">
        <w:r w:rsidR="006B6D42" w:rsidRPr="001B3B08">
          <w:rPr>
            <w:rStyle w:val="Hyperlink"/>
            <w:rFonts w:asciiTheme="majorBidi" w:hAnsiTheme="majorBidi" w:cstheme="majorBidi"/>
            <w:color w:val="auto"/>
            <w:u w:val="none"/>
            <w:lang w:bidi="he-IL"/>
          </w:rPr>
          <w:t>2004</w:t>
        </w:r>
      </w:hyperlink>
      <w:r w:rsidR="006B6D42" w:rsidRPr="001B3B08">
        <w:rPr>
          <w:rFonts w:asciiTheme="majorBidi" w:hAnsiTheme="majorBidi" w:cstheme="majorBidi"/>
          <w:lang w:bidi="he-IL"/>
        </w:rPr>
        <w:t>) found that African-Caribbean Christian culture poses many obstacles for gay men</w:t>
      </w:r>
      <w:r w:rsidR="00C17B09" w:rsidRPr="001B3B08">
        <w:rPr>
          <w:rFonts w:asciiTheme="majorBidi" w:hAnsiTheme="majorBidi" w:cstheme="majorBidi"/>
          <w:lang w:bidi="he-IL"/>
        </w:rPr>
        <w:t xml:space="preserve">, who face </w:t>
      </w:r>
      <w:r w:rsidR="006B6D42" w:rsidRPr="001B3B08">
        <w:rPr>
          <w:rFonts w:asciiTheme="majorBidi" w:hAnsiTheme="majorBidi" w:cstheme="majorBidi"/>
          <w:lang w:bidi="he-IL"/>
        </w:rPr>
        <w:t xml:space="preserve">exclusion from churches, families, and communities. </w:t>
      </w:r>
    </w:p>
    <w:p w14:paraId="65075C0F" w14:textId="3FCEB082" w:rsidR="006B6D42" w:rsidRPr="001B3B08" w:rsidRDefault="00C17B09" w:rsidP="006B6D42">
      <w:pPr>
        <w:pStyle w:val="Newparagraph"/>
        <w:jc w:val="both"/>
        <w:rPr>
          <w:rFonts w:asciiTheme="majorBidi" w:hAnsiTheme="majorBidi" w:cstheme="majorBidi"/>
        </w:rPr>
      </w:pPr>
      <w:r w:rsidRPr="001B3B08">
        <w:rPr>
          <w:rFonts w:asciiTheme="majorBidi" w:hAnsiTheme="majorBidi" w:cstheme="majorBidi"/>
          <w:lang w:bidi="he-IL"/>
        </w:rPr>
        <w:t xml:space="preserve">More recently, scholars applied intersectionality </w:t>
      </w:r>
      <w:r w:rsidR="006B6D42" w:rsidRPr="001B3B08">
        <w:rPr>
          <w:rFonts w:asciiTheme="majorBidi" w:hAnsiTheme="majorBidi" w:cstheme="majorBidi"/>
          <w:lang w:bidi="he-IL"/>
        </w:rPr>
        <w:t>to analy</w:t>
      </w:r>
      <w:r w:rsidR="00D5014E" w:rsidRPr="001B3B08">
        <w:rPr>
          <w:rFonts w:asciiTheme="majorBidi" w:hAnsiTheme="majorBidi" w:cstheme="majorBidi"/>
          <w:lang w:bidi="he-IL"/>
        </w:rPr>
        <w:t>s</w:t>
      </w:r>
      <w:r w:rsidR="006B6D42" w:rsidRPr="001B3B08">
        <w:rPr>
          <w:rFonts w:asciiTheme="majorBidi" w:hAnsiTheme="majorBidi" w:cstheme="majorBidi"/>
          <w:lang w:bidi="he-IL"/>
        </w:rPr>
        <w:t>e the experiences of Muslim gay men (</w:t>
      </w:r>
      <w:hyperlink w:anchor="AbuRas" w:history="1">
        <w:r w:rsidR="006B6D42" w:rsidRPr="001B3B08">
          <w:rPr>
            <w:rStyle w:val="Hyperlink"/>
            <w:rFonts w:asciiTheme="majorBidi" w:hAnsiTheme="majorBidi" w:cstheme="majorBidi"/>
            <w:color w:val="auto"/>
            <w:u w:val="none"/>
          </w:rPr>
          <w:t xml:space="preserve">Abu-Ras, </w:t>
        </w:r>
        <w:r w:rsidR="008F74CF" w:rsidRPr="001B3B08">
          <w:rPr>
            <w:rStyle w:val="Hyperlink"/>
            <w:rFonts w:asciiTheme="majorBidi" w:hAnsiTheme="majorBidi" w:cstheme="majorBidi"/>
            <w:i/>
            <w:iCs/>
            <w:color w:val="auto"/>
            <w:u w:val="none"/>
          </w:rPr>
          <w:t>et al</w:t>
        </w:r>
        <w:r w:rsidR="006B6D42" w:rsidRPr="001B3B08">
          <w:rPr>
            <w:rStyle w:val="Hyperlink"/>
            <w:rFonts w:asciiTheme="majorBidi" w:hAnsiTheme="majorBidi" w:cstheme="majorBidi"/>
            <w:color w:val="auto"/>
            <w:u w:val="none"/>
          </w:rPr>
          <w:t>, 2021</w:t>
        </w:r>
      </w:hyperlink>
      <w:r w:rsidR="006B6D42" w:rsidRPr="001B3B08">
        <w:rPr>
          <w:rFonts w:asciiTheme="majorBidi" w:hAnsiTheme="majorBidi" w:cstheme="majorBidi"/>
        </w:rPr>
        <w:t xml:space="preserve">; </w:t>
      </w:r>
      <w:hyperlink w:anchor="Ghabrial2017" w:history="1">
        <w:proofErr w:type="spellStart"/>
        <w:r w:rsidR="006B6D42" w:rsidRPr="001B3B08">
          <w:rPr>
            <w:rStyle w:val="Hyperlink"/>
            <w:rFonts w:asciiTheme="majorBidi" w:hAnsiTheme="majorBidi" w:cstheme="majorBidi"/>
            <w:color w:val="auto"/>
            <w:u w:val="none"/>
            <w:lang w:bidi="he-IL"/>
          </w:rPr>
          <w:t>Ghabrial</w:t>
        </w:r>
        <w:proofErr w:type="spellEnd"/>
        <w:r w:rsidR="006B6D42" w:rsidRPr="001B3B08">
          <w:rPr>
            <w:rStyle w:val="Hyperlink"/>
            <w:rFonts w:asciiTheme="majorBidi" w:hAnsiTheme="majorBidi" w:cstheme="majorBidi"/>
            <w:color w:val="auto"/>
            <w:u w:val="none"/>
            <w:lang w:bidi="he-IL"/>
          </w:rPr>
          <w:t>, 2017</w:t>
        </w:r>
      </w:hyperlink>
      <w:r w:rsidR="006B6D42" w:rsidRPr="001B3B08">
        <w:rPr>
          <w:rFonts w:asciiTheme="majorBidi" w:hAnsiTheme="majorBidi" w:cstheme="majorBidi"/>
          <w:lang w:bidi="he-IL"/>
        </w:rPr>
        <w:t>;</w:t>
      </w:r>
      <w:r w:rsidR="006B6D42" w:rsidRPr="001B3B08">
        <w:rPr>
          <w:rFonts w:asciiTheme="majorBidi" w:hAnsiTheme="majorBidi" w:cstheme="majorBidi"/>
        </w:rPr>
        <w:t xml:space="preserve"> Ra</w:t>
      </w:r>
      <w:r w:rsidR="00EC1538" w:rsidRPr="001B3B08">
        <w:rPr>
          <w:rFonts w:asciiTheme="majorBidi" w:hAnsiTheme="majorBidi" w:cstheme="majorBidi"/>
        </w:rPr>
        <w:t>c</w:t>
      </w:r>
      <w:r w:rsidR="006B6D42" w:rsidRPr="001B3B08">
        <w:rPr>
          <w:rFonts w:asciiTheme="majorBidi" w:hAnsiTheme="majorBidi" w:cstheme="majorBidi"/>
        </w:rPr>
        <w:t>hman, 2010</w:t>
      </w:r>
      <w:r w:rsidR="006B6D42" w:rsidRPr="001B3B08">
        <w:rPr>
          <w:rFonts w:asciiTheme="majorBidi" w:hAnsiTheme="majorBidi" w:cstheme="majorBidi"/>
          <w:lang w:bidi="he-IL"/>
        </w:rPr>
        <w:t xml:space="preserve">). </w:t>
      </w:r>
      <w:r w:rsidR="006B6D42" w:rsidRPr="001B3B08">
        <w:rPr>
          <w:rFonts w:asciiTheme="majorBidi" w:hAnsiTheme="majorBidi"/>
        </w:rPr>
        <w:t>Rachman (2010)</w:t>
      </w:r>
      <w:r w:rsidR="006B6D42" w:rsidRPr="001B3B08">
        <w:rPr>
          <w:rFonts w:asciiTheme="majorBidi" w:hAnsiTheme="majorBidi" w:cstheme="majorBidi"/>
        </w:rPr>
        <w:t xml:space="preserve"> suggests </w:t>
      </w:r>
      <w:r w:rsidR="006B6D42" w:rsidRPr="001B3B08">
        <w:rPr>
          <w:rFonts w:asciiTheme="majorBidi" w:hAnsiTheme="majorBidi" w:cstheme="majorBidi"/>
        </w:rPr>
        <w:lastRenderedPageBreak/>
        <w:t>that intersectionality is relevant to the analysis of Islamic culture and gender/sexual equality for three reasons: first</w:t>
      </w:r>
      <w:r w:rsidR="00CD63F0" w:rsidRPr="001B3B08">
        <w:rPr>
          <w:rFonts w:asciiTheme="majorBidi" w:hAnsiTheme="majorBidi" w:cstheme="majorBidi"/>
        </w:rPr>
        <w:t>ly</w:t>
      </w:r>
      <w:r w:rsidR="00FA55AA" w:rsidRPr="001B3B08">
        <w:rPr>
          <w:rFonts w:asciiTheme="majorBidi" w:hAnsiTheme="majorBidi" w:cstheme="majorBidi"/>
        </w:rPr>
        <w:t>,</w:t>
      </w:r>
      <w:r w:rsidR="006B6D42" w:rsidRPr="001B3B08">
        <w:rPr>
          <w:rFonts w:asciiTheme="majorBidi" w:hAnsiTheme="majorBidi" w:cstheme="majorBidi"/>
        </w:rPr>
        <w:t xml:space="preserve"> it demonstrates that cultures and identities are plural and overlap</w:t>
      </w:r>
      <w:r w:rsidR="00CD63F0" w:rsidRPr="001B3B08">
        <w:rPr>
          <w:rFonts w:asciiTheme="majorBidi" w:hAnsiTheme="majorBidi" w:cstheme="majorBidi"/>
        </w:rPr>
        <w:t>;</w:t>
      </w:r>
      <w:r w:rsidR="006B6D42" w:rsidRPr="001B3B08">
        <w:rPr>
          <w:rFonts w:asciiTheme="majorBidi" w:hAnsiTheme="majorBidi" w:cstheme="majorBidi"/>
        </w:rPr>
        <w:t xml:space="preserve"> second</w:t>
      </w:r>
      <w:r w:rsidR="00CD63F0" w:rsidRPr="001B3B08">
        <w:rPr>
          <w:rFonts w:asciiTheme="majorBidi" w:hAnsiTheme="majorBidi" w:cstheme="majorBidi"/>
        </w:rPr>
        <w:t>ly</w:t>
      </w:r>
      <w:r w:rsidR="00FA55AA" w:rsidRPr="001B3B08">
        <w:rPr>
          <w:rFonts w:asciiTheme="majorBidi" w:hAnsiTheme="majorBidi" w:cstheme="majorBidi"/>
        </w:rPr>
        <w:t>,</w:t>
      </w:r>
      <w:r w:rsidR="006B6D42" w:rsidRPr="001B3B08">
        <w:rPr>
          <w:rFonts w:asciiTheme="majorBidi" w:hAnsiTheme="majorBidi" w:cstheme="majorBidi"/>
        </w:rPr>
        <w:t xml:space="preserve"> intersectionality </w:t>
      </w:r>
      <w:r w:rsidR="00F2107F" w:rsidRPr="001B3B08">
        <w:rPr>
          <w:rFonts w:asciiTheme="majorBidi" w:hAnsiTheme="majorBidi" w:cstheme="majorBidi"/>
        </w:rPr>
        <w:t xml:space="preserve">focuses </w:t>
      </w:r>
      <w:r w:rsidR="006B6D42" w:rsidRPr="001B3B08">
        <w:rPr>
          <w:rFonts w:asciiTheme="majorBidi" w:hAnsiTheme="majorBidi" w:cstheme="majorBidi"/>
        </w:rPr>
        <w:t xml:space="preserve">attention to the standpoint </w:t>
      </w:r>
      <w:r w:rsidR="00DE5F7F" w:rsidRPr="001B3B08">
        <w:rPr>
          <w:rFonts w:asciiTheme="majorBidi" w:hAnsiTheme="majorBidi" w:cstheme="majorBidi"/>
        </w:rPr>
        <w:t xml:space="preserve">and knowledge </w:t>
      </w:r>
      <w:r w:rsidR="006B6D42" w:rsidRPr="001B3B08">
        <w:rPr>
          <w:rFonts w:asciiTheme="majorBidi" w:hAnsiTheme="majorBidi" w:cstheme="majorBidi"/>
        </w:rPr>
        <w:t>of the oppressed</w:t>
      </w:r>
      <w:r w:rsidR="00CD63F0" w:rsidRPr="001B3B08">
        <w:rPr>
          <w:rFonts w:asciiTheme="majorBidi" w:hAnsiTheme="majorBidi" w:cstheme="majorBidi"/>
        </w:rPr>
        <w:t>, and thirdl</w:t>
      </w:r>
      <w:r w:rsidR="006B6D42" w:rsidRPr="001B3B08">
        <w:rPr>
          <w:rFonts w:asciiTheme="majorBidi" w:hAnsiTheme="majorBidi" w:cstheme="majorBidi"/>
        </w:rPr>
        <w:t xml:space="preserve">y, </w:t>
      </w:r>
      <w:r w:rsidR="005977ED" w:rsidRPr="001B3B08">
        <w:rPr>
          <w:rFonts w:asciiTheme="majorBidi" w:hAnsiTheme="majorBidi" w:cstheme="majorBidi"/>
        </w:rPr>
        <w:t xml:space="preserve">an intersectional </w:t>
      </w:r>
      <w:r w:rsidR="006B6D42" w:rsidRPr="001B3B08">
        <w:rPr>
          <w:rFonts w:asciiTheme="majorBidi" w:hAnsiTheme="majorBidi" w:cstheme="majorBidi"/>
        </w:rPr>
        <w:t xml:space="preserve">analysis has implications for the assumption </w:t>
      </w:r>
      <w:r w:rsidR="00EE40DA" w:rsidRPr="001B3B08">
        <w:rPr>
          <w:rFonts w:asciiTheme="majorBidi" w:hAnsiTheme="majorBidi" w:cstheme="majorBidi"/>
        </w:rPr>
        <w:t xml:space="preserve">that </w:t>
      </w:r>
      <w:r w:rsidR="006B6D42" w:rsidRPr="001B3B08">
        <w:rPr>
          <w:rFonts w:asciiTheme="majorBidi" w:hAnsiTheme="majorBidi" w:cstheme="majorBidi"/>
        </w:rPr>
        <w:t xml:space="preserve">equality </w:t>
      </w:r>
      <w:r w:rsidR="00EE40DA" w:rsidRPr="001B3B08">
        <w:rPr>
          <w:rFonts w:asciiTheme="majorBidi" w:hAnsiTheme="majorBidi" w:cstheme="majorBidi"/>
        </w:rPr>
        <w:t xml:space="preserve">is </w:t>
      </w:r>
      <w:r w:rsidR="006B6D42" w:rsidRPr="001B3B08">
        <w:rPr>
          <w:rFonts w:asciiTheme="majorBidi" w:hAnsiTheme="majorBidi" w:cstheme="majorBidi"/>
        </w:rPr>
        <w:t xml:space="preserve">a universal desired outcome. Since gay Muslim identities fundamentally challenge </w:t>
      </w:r>
      <w:r w:rsidR="005977ED" w:rsidRPr="001B3B08">
        <w:rPr>
          <w:rFonts w:asciiTheme="majorBidi" w:hAnsiTheme="majorBidi" w:cstheme="majorBidi"/>
        </w:rPr>
        <w:t xml:space="preserve">cultural </w:t>
      </w:r>
      <w:r w:rsidR="006B6D42" w:rsidRPr="001B3B08">
        <w:rPr>
          <w:rFonts w:asciiTheme="majorBidi" w:hAnsiTheme="majorBidi" w:cstheme="majorBidi"/>
        </w:rPr>
        <w:t>oppositions, they occupy an intersectional social location</w:t>
      </w:r>
      <w:r w:rsidR="00CB6367" w:rsidRPr="001B3B08">
        <w:rPr>
          <w:rFonts w:asciiTheme="majorBidi" w:hAnsiTheme="majorBidi" w:cstheme="majorBidi"/>
        </w:rPr>
        <w:t xml:space="preserve">, </w:t>
      </w:r>
      <w:r w:rsidR="006B6D42" w:rsidRPr="001B3B08">
        <w:rPr>
          <w:rFonts w:asciiTheme="majorBidi" w:hAnsiTheme="majorBidi" w:cstheme="majorBidi"/>
        </w:rPr>
        <w:t xml:space="preserve">caught in </w:t>
      </w:r>
      <w:r w:rsidR="00CB6367" w:rsidRPr="001B3B08">
        <w:rPr>
          <w:rFonts w:asciiTheme="majorBidi" w:hAnsiTheme="majorBidi" w:cstheme="majorBidi"/>
        </w:rPr>
        <w:t>the</w:t>
      </w:r>
      <w:r w:rsidR="006B6D42" w:rsidRPr="001B3B08">
        <w:rPr>
          <w:rFonts w:asciiTheme="majorBidi" w:hAnsiTheme="majorBidi" w:cstheme="majorBidi"/>
        </w:rPr>
        <w:t xml:space="preserve"> nexus of oppression between cultural and political Islamophobia and homophobia. </w:t>
      </w:r>
      <w:r w:rsidR="00171D68" w:rsidRPr="001B3B08">
        <w:rPr>
          <w:rFonts w:asciiTheme="majorBidi" w:hAnsiTheme="majorBidi" w:cstheme="majorBidi"/>
        </w:rPr>
        <w:t>Scholars</w:t>
      </w:r>
      <w:r w:rsidR="00CD63F0" w:rsidRPr="001B3B08">
        <w:rPr>
          <w:rFonts w:asciiTheme="majorBidi" w:hAnsiTheme="majorBidi" w:cstheme="majorBidi"/>
        </w:rPr>
        <w:t>, therefore,</w:t>
      </w:r>
      <w:r w:rsidR="006B6D42" w:rsidRPr="001B3B08">
        <w:rPr>
          <w:rFonts w:asciiTheme="majorBidi" w:hAnsiTheme="majorBidi" w:cstheme="majorBidi"/>
        </w:rPr>
        <w:t xml:space="preserve"> call for </w:t>
      </w:r>
      <w:proofErr w:type="spellStart"/>
      <w:r w:rsidR="001D4A04" w:rsidRPr="001B3B08">
        <w:rPr>
          <w:rFonts w:asciiTheme="majorBidi" w:hAnsiTheme="majorBidi" w:cstheme="majorBidi"/>
        </w:rPr>
        <w:t>intersectionally</w:t>
      </w:r>
      <w:proofErr w:type="spellEnd"/>
      <w:r w:rsidR="001D4A04" w:rsidRPr="001B3B08">
        <w:rPr>
          <w:rFonts w:asciiTheme="majorBidi" w:hAnsiTheme="majorBidi" w:cstheme="majorBidi"/>
        </w:rPr>
        <w:t xml:space="preserve"> framed</w:t>
      </w:r>
      <w:r w:rsidR="006B6D42" w:rsidRPr="001B3B08">
        <w:rPr>
          <w:rFonts w:asciiTheme="majorBidi" w:hAnsiTheme="majorBidi" w:cstheme="majorBidi"/>
        </w:rPr>
        <w:t xml:space="preserve"> empirical research concerning the lived experiences of gay Muslim men</w:t>
      </w:r>
      <w:r w:rsidR="00171D68" w:rsidRPr="001B3B08">
        <w:rPr>
          <w:rFonts w:asciiTheme="majorBidi" w:hAnsiTheme="majorBidi" w:cstheme="majorBidi"/>
        </w:rPr>
        <w:t xml:space="preserve"> </w:t>
      </w:r>
      <w:r w:rsidR="00171D68" w:rsidRPr="001B3B08">
        <w:rPr>
          <w:rFonts w:asciiTheme="majorBidi" w:hAnsiTheme="majorBidi"/>
        </w:rPr>
        <w:t>(</w:t>
      </w:r>
      <w:proofErr w:type="spellStart"/>
      <w:r w:rsidR="00171D68" w:rsidRPr="001B3B08">
        <w:rPr>
          <w:rFonts w:asciiTheme="majorBidi" w:hAnsiTheme="majorBidi"/>
        </w:rPr>
        <w:t>Akachar</w:t>
      </w:r>
      <w:proofErr w:type="spellEnd"/>
      <w:r w:rsidR="00171D68" w:rsidRPr="001B3B08">
        <w:rPr>
          <w:rFonts w:asciiTheme="majorBidi" w:hAnsiTheme="majorBidi"/>
        </w:rPr>
        <w:t>, 2015; Rachman, 2010</w:t>
      </w:r>
      <w:r w:rsidR="00171D68" w:rsidRPr="001B3B08">
        <w:rPr>
          <w:rFonts w:asciiTheme="majorBidi" w:hAnsiTheme="majorBidi" w:cstheme="majorBidi"/>
        </w:rPr>
        <w:t>)</w:t>
      </w:r>
      <w:r w:rsidR="006B6D42" w:rsidRPr="001B3B08">
        <w:rPr>
          <w:rFonts w:asciiTheme="majorBidi" w:hAnsiTheme="majorBidi" w:cstheme="majorBidi"/>
        </w:rPr>
        <w:t xml:space="preserve">. </w:t>
      </w:r>
    </w:p>
    <w:p w14:paraId="35598B60" w14:textId="4744BD96" w:rsidR="006B6D42" w:rsidRPr="001B3B08" w:rsidRDefault="006B6D42" w:rsidP="006B6D42">
      <w:pPr>
        <w:pStyle w:val="Newparagraph"/>
        <w:ind w:firstLine="0"/>
        <w:jc w:val="both"/>
        <w:rPr>
          <w:rFonts w:asciiTheme="majorBidi" w:hAnsiTheme="majorBidi" w:cstheme="majorBidi"/>
          <w:lang w:bidi="he-IL"/>
        </w:rPr>
      </w:pPr>
    </w:p>
    <w:p w14:paraId="5B6037B8" w14:textId="7BBCB566" w:rsidR="00412EE0" w:rsidRPr="00583DEA" w:rsidRDefault="00412EE0" w:rsidP="00583DEA">
      <w:pPr>
        <w:pStyle w:val="1"/>
        <w:spacing w:line="480" w:lineRule="auto"/>
        <w:rPr>
          <w:rFonts w:asciiTheme="majorBidi" w:hAnsiTheme="majorBidi" w:cstheme="majorBidi"/>
        </w:rPr>
      </w:pPr>
      <w:r w:rsidRPr="001B3B08">
        <w:rPr>
          <w:rFonts w:asciiTheme="majorBidi" w:hAnsiTheme="majorBidi" w:cstheme="majorBidi"/>
        </w:rPr>
        <w:t>Arab</w:t>
      </w:r>
      <w:r w:rsidR="006B6D42" w:rsidRPr="001B3B08">
        <w:rPr>
          <w:rFonts w:asciiTheme="majorBidi" w:hAnsiTheme="majorBidi" w:cstheme="majorBidi"/>
        </w:rPr>
        <w:t>-Palestinian</w:t>
      </w:r>
      <w:r w:rsidRPr="001B3B08">
        <w:rPr>
          <w:rFonts w:asciiTheme="majorBidi" w:hAnsiTheme="majorBidi" w:cstheme="majorBidi"/>
        </w:rPr>
        <w:t xml:space="preserve"> Gay Men in Israel</w:t>
      </w:r>
    </w:p>
    <w:p w14:paraId="772C896B" w14:textId="2C361BBF" w:rsidR="00412EE0" w:rsidRPr="001B3B08" w:rsidRDefault="00626D6D" w:rsidP="00460D91">
      <w:pPr>
        <w:pStyle w:val="Newparagraph"/>
        <w:jc w:val="both"/>
        <w:rPr>
          <w:rFonts w:asciiTheme="majorBidi" w:hAnsiTheme="majorBidi" w:cstheme="majorBidi"/>
        </w:rPr>
      </w:pPr>
      <w:r w:rsidRPr="001B3B08">
        <w:rPr>
          <w:rFonts w:asciiTheme="majorBidi" w:hAnsiTheme="majorBidi" w:cstheme="majorBidi"/>
        </w:rPr>
        <w:t>APG</w:t>
      </w:r>
      <w:r w:rsidR="00CA582B" w:rsidRPr="001B3B08">
        <w:rPr>
          <w:rFonts w:asciiTheme="majorBidi" w:hAnsiTheme="majorBidi" w:cstheme="majorBidi"/>
        </w:rPr>
        <w:t>M’s</w:t>
      </w:r>
      <w:r w:rsidRPr="001B3B08">
        <w:rPr>
          <w:rFonts w:asciiTheme="majorBidi" w:hAnsiTheme="majorBidi" w:cstheme="majorBidi"/>
        </w:rPr>
        <w:t xml:space="preserve"> multiple marginali</w:t>
      </w:r>
      <w:r w:rsidR="00D5014E" w:rsidRPr="001B3B08">
        <w:rPr>
          <w:rFonts w:asciiTheme="majorBidi" w:hAnsiTheme="majorBidi" w:cstheme="majorBidi"/>
        </w:rPr>
        <w:t>s</w:t>
      </w:r>
      <w:r w:rsidRPr="001B3B08">
        <w:rPr>
          <w:rFonts w:asciiTheme="majorBidi" w:hAnsiTheme="majorBidi" w:cstheme="majorBidi"/>
        </w:rPr>
        <w:t xml:space="preserve">ed identities </w:t>
      </w:r>
      <w:r w:rsidR="00EC671B" w:rsidRPr="001B3B08">
        <w:rPr>
          <w:rFonts w:asciiTheme="majorBidi" w:hAnsiTheme="majorBidi" w:cstheme="majorBidi"/>
        </w:rPr>
        <w:t>expose them to social exclusion from various key</w:t>
      </w:r>
      <w:r w:rsidRPr="001B3B08">
        <w:rPr>
          <w:rFonts w:asciiTheme="majorBidi" w:hAnsiTheme="majorBidi" w:cstheme="majorBidi"/>
        </w:rPr>
        <w:t xml:space="preserve"> social systems</w:t>
      </w:r>
      <w:r w:rsidR="00EC671B" w:rsidRPr="001B3B08">
        <w:rPr>
          <w:rFonts w:asciiTheme="majorBidi" w:hAnsiTheme="majorBidi" w:cstheme="majorBidi"/>
        </w:rPr>
        <w:t xml:space="preserve">. </w:t>
      </w:r>
      <w:r w:rsidR="00BA388D" w:rsidRPr="004E764C">
        <w:rPr>
          <w:rFonts w:asciiTheme="majorBidi" w:hAnsiTheme="majorBidi" w:cstheme="majorBidi"/>
          <w:lang w:val="en-US"/>
        </w:rPr>
        <w:t>An</w:t>
      </w:r>
      <w:r w:rsidR="00BA388D">
        <w:rPr>
          <w:rFonts w:asciiTheme="majorBidi" w:hAnsiTheme="majorBidi" w:cstheme="majorBidi"/>
          <w:lang w:val="en-US"/>
        </w:rPr>
        <w:t>y</w:t>
      </w:r>
      <w:r w:rsidR="00BA388D" w:rsidRPr="004E764C">
        <w:rPr>
          <w:rFonts w:asciiTheme="majorBidi" w:hAnsiTheme="majorBidi" w:cstheme="majorBidi"/>
          <w:lang w:val="en-US"/>
        </w:rPr>
        <w:t xml:space="preserve"> attempt </w:t>
      </w:r>
      <w:r w:rsidR="00BA388D">
        <w:rPr>
          <w:rFonts w:asciiTheme="majorBidi" w:hAnsiTheme="majorBidi" w:cstheme="majorBidi"/>
          <w:lang w:val="en-US"/>
        </w:rPr>
        <w:t>to</w:t>
      </w:r>
      <w:r w:rsidR="00BA388D" w:rsidRPr="004E764C">
        <w:rPr>
          <w:rFonts w:asciiTheme="majorBidi" w:hAnsiTheme="majorBidi" w:cstheme="majorBidi"/>
          <w:lang w:val="en-US"/>
        </w:rPr>
        <w:t xml:space="preserve"> </w:t>
      </w:r>
      <w:r w:rsidR="00BA388D" w:rsidRPr="009C4379">
        <w:rPr>
          <w:rFonts w:asciiTheme="majorBidi" w:hAnsiTheme="majorBidi" w:cstheme="majorBidi"/>
          <w:lang w:val="en-US"/>
        </w:rPr>
        <w:t>untangle</w:t>
      </w:r>
      <w:r w:rsidR="00BA388D" w:rsidRPr="004E764C">
        <w:rPr>
          <w:rFonts w:asciiTheme="majorBidi" w:hAnsiTheme="majorBidi" w:cstheme="majorBidi"/>
          <w:lang w:val="en-US"/>
        </w:rPr>
        <w:t xml:space="preserve"> th</w:t>
      </w:r>
      <w:r w:rsidR="00DC1FC7">
        <w:rPr>
          <w:rFonts w:asciiTheme="majorBidi" w:hAnsiTheme="majorBidi" w:cstheme="majorBidi"/>
          <w:lang w:val="en-US"/>
        </w:rPr>
        <w:t xml:space="preserve">is </w:t>
      </w:r>
      <w:r w:rsidR="00BA388D">
        <w:rPr>
          <w:rFonts w:asciiTheme="majorBidi" w:hAnsiTheme="majorBidi" w:cstheme="majorBidi"/>
          <w:lang w:val="en-US"/>
        </w:rPr>
        <w:t xml:space="preserve">complexity </w:t>
      </w:r>
      <w:r w:rsidR="00BA388D" w:rsidRPr="004E764C">
        <w:rPr>
          <w:rFonts w:asciiTheme="majorBidi" w:hAnsiTheme="majorBidi" w:cstheme="majorBidi"/>
          <w:lang w:val="en-US"/>
        </w:rPr>
        <w:t xml:space="preserve">of inequalities </w:t>
      </w:r>
      <w:r w:rsidR="00BA388D">
        <w:rPr>
          <w:rFonts w:asciiTheme="majorBidi" w:hAnsiTheme="majorBidi" w:cstheme="majorBidi"/>
          <w:lang w:val="en-US"/>
        </w:rPr>
        <w:t>involves exploring numerus</w:t>
      </w:r>
      <w:r w:rsidR="00BA388D" w:rsidRPr="004E764C">
        <w:rPr>
          <w:rFonts w:asciiTheme="majorBidi" w:hAnsiTheme="majorBidi" w:cstheme="majorBidi"/>
          <w:lang w:val="en-US"/>
        </w:rPr>
        <w:t xml:space="preserve"> positions that APGM simultaneously </w:t>
      </w:r>
      <w:r w:rsidR="00BA388D">
        <w:rPr>
          <w:rFonts w:asciiTheme="majorBidi" w:hAnsiTheme="majorBidi" w:cstheme="majorBidi"/>
          <w:lang w:val="en-US"/>
        </w:rPr>
        <w:t>hold</w:t>
      </w:r>
      <w:r w:rsidR="00BA388D" w:rsidRPr="004E764C">
        <w:rPr>
          <w:rFonts w:asciiTheme="majorBidi" w:hAnsiTheme="majorBidi" w:cstheme="majorBidi"/>
          <w:lang w:val="en-US"/>
        </w:rPr>
        <w:t xml:space="preserve"> with respect to an ever-changing social dynamic</w:t>
      </w:r>
      <w:r w:rsidR="00BA388D">
        <w:rPr>
          <w:rFonts w:asciiTheme="majorBidi" w:hAnsiTheme="majorBidi" w:cstheme="majorBidi"/>
          <w:lang w:val="en-US"/>
        </w:rPr>
        <w:t xml:space="preserve">, </w:t>
      </w:r>
      <w:r w:rsidR="00DC1FC7">
        <w:rPr>
          <w:rFonts w:asciiTheme="majorBidi" w:hAnsiTheme="majorBidi" w:cstheme="majorBidi"/>
          <w:lang w:val="en-US"/>
        </w:rPr>
        <w:t xml:space="preserve">as </w:t>
      </w:r>
      <w:r w:rsidR="00BA388D">
        <w:rPr>
          <w:rFonts w:asciiTheme="majorBidi" w:hAnsiTheme="majorBidi" w:cstheme="majorBidi"/>
          <w:lang w:val="en-US"/>
        </w:rPr>
        <w:t>an i</w:t>
      </w:r>
      <w:r w:rsidR="00BA388D" w:rsidRPr="004E764C">
        <w:rPr>
          <w:rFonts w:asciiTheme="majorBidi" w:hAnsiTheme="majorBidi" w:cstheme="majorBidi"/>
          <w:lang w:val="en-US"/>
        </w:rPr>
        <w:t>ntersectional</w:t>
      </w:r>
      <w:r w:rsidR="00BA388D">
        <w:rPr>
          <w:rFonts w:asciiTheme="majorBidi" w:hAnsiTheme="majorBidi" w:cstheme="majorBidi"/>
          <w:lang w:val="en-US"/>
        </w:rPr>
        <w:t xml:space="preserve"> framework considers that</w:t>
      </w:r>
      <w:r w:rsidR="00BA388D" w:rsidRPr="004E764C">
        <w:rPr>
          <w:rFonts w:asciiTheme="majorBidi" w:hAnsiTheme="majorBidi" w:cstheme="majorBidi"/>
          <w:lang w:val="en-US"/>
        </w:rPr>
        <w:t xml:space="preserve"> these inequalities </w:t>
      </w:r>
      <w:r w:rsidR="00BA388D">
        <w:rPr>
          <w:rFonts w:asciiTheme="majorBidi" w:hAnsiTheme="majorBidi" w:cstheme="majorBidi"/>
          <w:lang w:val="en-US"/>
        </w:rPr>
        <w:t>i</w:t>
      </w:r>
      <w:r w:rsidR="00BA388D" w:rsidRPr="004E764C">
        <w:rPr>
          <w:rFonts w:asciiTheme="majorBidi" w:hAnsiTheme="majorBidi" w:cstheme="majorBidi"/>
          <w:lang w:val="en-US"/>
        </w:rPr>
        <w:t xml:space="preserve">nteract to create unique forms of oppression </w:t>
      </w:r>
      <w:r w:rsidR="00BA388D" w:rsidRPr="004E764C">
        <w:rPr>
          <w:rFonts w:asciiTheme="majorBidi" w:hAnsiTheme="majorBidi" w:cstheme="majorBidi"/>
        </w:rPr>
        <w:t>(Crenshaw, 1989; Rahman, 2010</w:t>
      </w:r>
      <w:r w:rsidR="00BA388D" w:rsidRPr="004E764C">
        <w:rPr>
          <w:rFonts w:asciiTheme="majorBidi" w:hAnsiTheme="majorBidi" w:cstheme="majorBidi"/>
          <w:lang w:val="en-US" w:bidi="he-IL"/>
        </w:rPr>
        <w:t>)</w:t>
      </w:r>
      <w:r w:rsidR="00BA388D" w:rsidRPr="004E764C">
        <w:rPr>
          <w:rFonts w:asciiTheme="majorBidi" w:hAnsiTheme="majorBidi" w:cstheme="majorBidi"/>
          <w:lang w:val="en-US"/>
        </w:rPr>
        <w:t>. With this caveat in mind,</w:t>
      </w:r>
      <w:r w:rsidR="00945A7A">
        <w:rPr>
          <w:rFonts w:asciiTheme="majorBidi" w:hAnsiTheme="majorBidi" w:cstheme="majorBidi"/>
          <w:lang w:val="en-US"/>
        </w:rPr>
        <w:t xml:space="preserve"> </w:t>
      </w:r>
      <w:r w:rsidR="00BA388D" w:rsidRPr="004E764C">
        <w:rPr>
          <w:rFonts w:asciiTheme="majorBidi" w:hAnsiTheme="majorBidi" w:cstheme="majorBidi"/>
          <w:lang w:val="en-US"/>
        </w:rPr>
        <w:t xml:space="preserve">we briefly present two </w:t>
      </w:r>
      <w:r w:rsidR="00BA388D">
        <w:rPr>
          <w:rFonts w:asciiTheme="majorBidi" w:hAnsiTheme="majorBidi" w:cstheme="majorBidi"/>
          <w:lang w:val="en-US"/>
        </w:rPr>
        <w:t xml:space="preserve">main </w:t>
      </w:r>
      <w:r w:rsidR="00BA388D" w:rsidRPr="004E764C">
        <w:rPr>
          <w:rFonts w:asciiTheme="majorBidi" w:hAnsiTheme="majorBidi" w:cstheme="majorBidi"/>
          <w:lang w:val="en-US"/>
        </w:rPr>
        <w:t xml:space="preserve">social positions </w:t>
      </w:r>
      <w:r w:rsidR="00BA388D">
        <w:rPr>
          <w:rFonts w:asciiTheme="majorBidi" w:hAnsiTheme="majorBidi" w:cstheme="majorBidi"/>
          <w:lang w:val="en-US"/>
        </w:rPr>
        <w:t xml:space="preserve">that </w:t>
      </w:r>
      <w:r w:rsidR="00BA388D" w:rsidRPr="004E764C">
        <w:rPr>
          <w:rFonts w:asciiTheme="majorBidi" w:hAnsiTheme="majorBidi" w:cstheme="majorBidi"/>
          <w:lang w:val="en-US"/>
        </w:rPr>
        <w:t>APGM</w:t>
      </w:r>
      <w:r w:rsidR="00BA388D">
        <w:rPr>
          <w:rFonts w:asciiTheme="majorBidi" w:hAnsiTheme="majorBidi" w:cstheme="majorBidi"/>
          <w:lang w:val="en-US"/>
        </w:rPr>
        <w:t xml:space="preserve"> hold, </w:t>
      </w:r>
      <w:r w:rsidR="00DC1FC7">
        <w:rPr>
          <w:rFonts w:asciiTheme="majorBidi" w:hAnsiTheme="majorBidi" w:cstheme="majorBidi"/>
          <w:lang w:val="en-US"/>
        </w:rPr>
        <w:t xml:space="preserve">which serve to </w:t>
      </w:r>
      <w:r w:rsidR="00BA388D">
        <w:rPr>
          <w:rFonts w:asciiTheme="majorBidi" w:hAnsiTheme="majorBidi" w:cstheme="majorBidi"/>
          <w:lang w:val="en-US"/>
        </w:rPr>
        <w:t>elucidate th</w:t>
      </w:r>
      <w:r w:rsidR="00DC1FC7">
        <w:rPr>
          <w:rFonts w:asciiTheme="majorBidi" w:hAnsiTheme="majorBidi" w:cstheme="majorBidi"/>
          <w:lang w:val="en-US"/>
        </w:rPr>
        <w:t xml:space="preserve">is intersection: </w:t>
      </w:r>
      <w:r w:rsidR="00426678" w:rsidRPr="001B3B08">
        <w:rPr>
          <w:rFonts w:asciiTheme="majorBidi" w:hAnsiTheme="majorBidi" w:cstheme="majorBidi"/>
        </w:rPr>
        <w:t xml:space="preserve">the </w:t>
      </w:r>
      <w:r w:rsidR="006B6D42" w:rsidRPr="001B3B08">
        <w:rPr>
          <w:rFonts w:asciiTheme="majorBidi" w:hAnsiTheme="majorBidi" w:cstheme="majorBidi"/>
        </w:rPr>
        <w:t xml:space="preserve">Arab-Palestinian </w:t>
      </w:r>
      <w:r w:rsidR="00412EE0" w:rsidRPr="001B3B08">
        <w:rPr>
          <w:rFonts w:asciiTheme="majorBidi" w:hAnsiTheme="majorBidi" w:cstheme="majorBidi"/>
        </w:rPr>
        <w:t>minority position and the sexual minority position.</w:t>
      </w:r>
    </w:p>
    <w:p w14:paraId="3B950AF6" w14:textId="5982CD77" w:rsidR="006B6D42" w:rsidRPr="001B3B08" w:rsidRDefault="006B6D42" w:rsidP="006B6D42">
      <w:pPr>
        <w:pStyle w:val="3"/>
        <w:rPr>
          <w:rFonts w:asciiTheme="majorBidi" w:hAnsiTheme="majorBidi" w:cstheme="majorBidi"/>
        </w:rPr>
      </w:pPr>
      <w:r w:rsidRPr="001B3B08">
        <w:rPr>
          <w:rFonts w:asciiTheme="majorBidi" w:hAnsiTheme="majorBidi" w:cstheme="majorBidi"/>
        </w:rPr>
        <w:t>Arab-Palestinian minority position</w:t>
      </w:r>
    </w:p>
    <w:p w14:paraId="70844162" w14:textId="32D3423C" w:rsidR="00B074A6" w:rsidRPr="001B3B08" w:rsidRDefault="006B6D42" w:rsidP="00C4570B">
      <w:pPr>
        <w:jc w:val="both"/>
        <w:rPr>
          <w:rFonts w:asciiTheme="majorBidi" w:hAnsiTheme="majorBidi" w:cstheme="majorBidi"/>
        </w:rPr>
      </w:pPr>
      <w:r w:rsidRPr="001B3B08">
        <w:rPr>
          <w:rFonts w:asciiTheme="majorBidi" w:hAnsiTheme="majorBidi" w:cstheme="majorBidi"/>
          <w:lang w:bidi="he-IL"/>
        </w:rPr>
        <w:t xml:space="preserve">The </w:t>
      </w:r>
      <w:r w:rsidRPr="001B3B08">
        <w:rPr>
          <w:rFonts w:asciiTheme="majorBidi" w:hAnsiTheme="majorBidi" w:cstheme="majorBidi"/>
        </w:rPr>
        <w:t>Arab</w:t>
      </w:r>
      <w:r w:rsidR="002D569B" w:rsidRPr="001B3B08">
        <w:rPr>
          <w:rFonts w:asciiTheme="majorBidi" w:hAnsiTheme="majorBidi" w:cstheme="majorBidi"/>
        </w:rPr>
        <w:t>-</w:t>
      </w:r>
      <w:r w:rsidRPr="001B3B08">
        <w:rPr>
          <w:rFonts w:asciiTheme="majorBidi" w:hAnsiTheme="majorBidi" w:cstheme="majorBidi"/>
        </w:rPr>
        <w:t xml:space="preserve">Palestinian </w:t>
      </w:r>
      <w:r w:rsidR="002D569B" w:rsidRPr="001B3B08">
        <w:rPr>
          <w:rFonts w:asciiTheme="majorBidi" w:hAnsiTheme="majorBidi" w:cstheme="majorBidi"/>
        </w:rPr>
        <w:t>community</w:t>
      </w:r>
      <w:r w:rsidRPr="001B3B08">
        <w:rPr>
          <w:rFonts w:asciiTheme="majorBidi" w:hAnsiTheme="majorBidi" w:cstheme="majorBidi"/>
        </w:rPr>
        <w:t xml:space="preserve"> in Israel is an ethno-national indigenous minority group of about two million people (21%) of the country</w:t>
      </w:r>
      <w:r w:rsidR="00CD63F0" w:rsidRPr="001B3B08">
        <w:rPr>
          <w:rFonts w:asciiTheme="majorBidi" w:hAnsiTheme="majorBidi" w:cstheme="majorBidi"/>
        </w:rPr>
        <w:t>’</w:t>
      </w:r>
      <w:r w:rsidRPr="001B3B08">
        <w:rPr>
          <w:rFonts w:asciiTheme="majorBidi" w:hAnsiTheme="majorBidi" w:cstheme="majorBidi"/>
        </w:rPr>
        <w:t>s citizens</w:t>
      </w:r>
      <w:r w:rsidR="00426678" w:rsidRPr="001B3B08">
        <w:rPr>
          <w:rFonts w:asciiTheme="majorBidi" w:hAnsiTheme="majorBidi" w:cstheme="majorBidi"/>
        </w:rPr>
        <w:t>, which is</w:t>
      </w:r>
      <w:r w:rsidR="00B074A6" w:rsidRPr="001B3B08">
        <w:rPr>
          <w:rFonts w:asciiTheme="majorBidi" w:hAnsiTheme="majorBidi" w:cstheme="majorBidi"/>
        </w:rPr>
        <w:t xml:space="preserve"> comprised of Muslims</w:t>
      </w:r>
      <w:r w:rsidR="00B71462" w:rsidRPr="001B3B08">
        <w:rPr>
          <w:rFonts w:asciiTheme="majorBidi" w:hAnsiTheme="majorBidi" w:cstheme="majorBidi"/>
        </w:rPr>
        <w:t xml:space="preserve"> (85%)</w:t>
      </w:r>
      <w:r w:rsidR="00B074A6" w:rsidRPr="001B3B08">
        <w:rPr>
          <w:rFonts w:asciiTheme="majorBidi" w:hAnsiTheme="majorBidi" w:cstheme="majorBidi"/>
        </w:rPr>
        <w:t>, Christian</w:t>
      </w:r>
      <w:r w:rsidR="00426678" w:rsidRPr="001B3B08">
        <w:rPr>
          <w:rFonts w:asciiTheme="majorBidi" w:hAnsiTheme="majorBidi" w:cstheme="majorBidi"/>
        </w:rPr>
        <w:t>s</w:t>
      </w:r>
      <w:r w:rsidR="00B71462" w:rsidRPr="001B3B08">
        <w:rPr>
          <w:rFonts w:asciiTheme="majorBidi" w:hAnsiTheme="majorBidi" w:cstheme="majorBidi"/>
        </w:rPr>
        <w:t xml:space="preserve"> (7%)</w:t>
      </w:r>
      <w:r w:rsidR="00B074A6" w:rsidRPr="001B3B08">
        <w:rPr>
          <w:rFonts w:asciiTheme="majorBidi" w:hAnsiTheme="majorBidi" w:cstheme="majorBidi"/>
        </w:rPr>
        <w:t>, and Druze</w:t>
      </w:r>
      <w:r w:rsidRPr="001B3B08">
        <w:rPr>
          <w:rFonts w:asciiTheme="majorBidi" w:hAnsiTheme="majorBidi" w:cstheme="majorBidi"/>
        </w:rPr>
        <w:t xml:space="preserve"> </w:t>
      </w:r>
      <w:r w:rsidR="00B71462" w:rsidRPr="001B3B08">
        <w:rPr>
          <w:rFonts w:asciiTheme="majorBidi" w:hAnsiTheme="majorBidi" w:cstheme="majorBidi"/>
        </w:rPr>
        <w:t xml:space="preserve">(8%) </w:t>
      </w:r>
      <w:r w:rsidRPr="001B3B08">
        <w:rPr>
          <w:rFonts w:asciiTheme="majorBidi" w:hAnsiTheme="majorBidi" w:cstheme="majorBidi"/>
        </w:rPr>
        <w:t>(Israel CBS, 2020). Arab citizens of Israel maintain a complex and conflictual identity in that they are Palestinian</w:t>
      </w:r>
      <w:r w:rsidR="002D569B" w:rsidRPr="001B3B08">
        <w:rPr>
          <w:rFonts w:asciiTheme="majorBidi" w:hAnsiTheme="majorBidi" w:cstheme="majorBidi"/>
        </w:rPr>
        <w:t xml:space="preserve"> </w:t>
      </w:r>
      <w:r w:rsidRPr="001B3B08">
        <w:rPr>
          <w:rFonts w:asciiTheme="majorBidi" w:hAnsiTheme="majorBidi" w:cstheme="majorBidi"/>
        </w:rPr>
        <w:t xml:space="preserve">Arabs </w:t>
      </w:r>
      <w:r w:rsidR="00DE2F8E">
        <w:rPr>
          <w:rFonts w:asciiTheme="majorBidi" w:hAnsiTheme="majorBidi" w:cstheme="majorBidi"/>
        </w:rPr>
        <w:t>who are</w:t>
      </w:r>
      <w:r w:rsidR="00DE2F8E" w:rsidRPr="001B3B08">
        <w:rPr>
          <w:rFonts w:asciiTheme="majorBidi" w:hAnsiTheme="majorBidi" w:cstheme="majorBidi"/>
        </w:rPr>
        <w:t xml:space="preserve"> </w:t>
      </w:r>
      <w:r w:rsidRPr="001B3B08">
        <w:rPr>
          <w:rFonts w:asciiTheme="majorBidi" w:hAnsiTheme="majorBidi" w:cstheme="majorBidi"/>
        </w:rPr>
        <w:t xml:space="preserve">citizens of </w:t>
      </w:r>
      <w:r w:rsidR="00DE2F8E">
        <w:rPr>
          <w:rFonts w:asciiTheme="majorBidi" w:hAnsiTheme="majorBidi" w:cstheme="majorBidi"/>
        </w:rPr>
        <w:t>a</w:t>
      </w:r>
      <w:r w:rsidR="00DE2F8E" w:rsidRPr="001B3B08">
        <w:rPr>
          <w:rFonts w:asciiTheme="majorBidi" w:hAnsiTheme="majorBidi" w:cstheme="majorBidi"/>
        </w:rPr>
        <w:t xml:space="preserve"> </w:t>
      </w:r>
      <w:r w:rsidR="00DE2F8E">
        <w:rPr>
          <w:rFonts w:asciiTheme="majorBidi" w:hAnsiTheme="majorBidi" w:cstheme="majorBidi"/>
        </w:rPr>
        <w:t>country</w:t>
      </w:r>
      <w:r w:rsidR="00B074A6" w:rsidRPr="001B3B08">
        <w:rPr>
          <w:rFonts w:asciiTheme="majorBidi" w:hAnsiTheme="majorBidi" w:cstheme="majorBidi"/>
        </w:rPr>
        <w:t xml:space="preserve">, </w:t>
      </w:r>
      <w:r w:rsidR="009B5CC4" w:rsidRPr="001B3B08">
        <w:rPr>
          <w:rFonts w:asciiTheme="majorBidi" w:hAnsiTheme="majorBidi" w:cstheme="majorBidi"/>
        </w:rPr>
        <w:t xml:space="preserve">perceived </w:t>
      </w:r>
      <w:r w:rsidR="00426678" w:rsidRPr="001B3B08">
        <w:rPr>
          <w:rFonts w:asciiTheme="majorBidi" w:hAnsiTheme="majorBidi" w:cstheme="majorBidi"/>
        </w:rPr>
        <w:t>by its majority as the</w:t>
      </w:r>
      <w:r w:rsidR="00B074A6" w:rsidRPr="001B3B08">
        <w:rPr>
          <w:rFonts w:asciiTheme="majorBidi" w:hAnsiTheme="majorBidi" w:cstheme="majorBidi"/>
        </w:rPr>
        <w:t xml:space="preserve"> Jewish nation</w:t>
      </w:r>
      <w:r w:rsidR="002D569B" w:rsidRPr="001B3B08">
        <w:rPr>
          <w:rFonts w:asciiTheme="majorBidi" w:hAnsiTheme="majorBidi" w:cstheme="majorBidi"/>
        </w:rPr>
        <w:t>-</w:t>
      </w:r>
      <w:r w:rsidR="00B074A6" w:rsidRPr="001B3B08">
        <w:rPr>
          <w:rFonts w:asciiTheme="majorBidi" w:hAnsiTheme="majorBidi" w:cstheme="majorBidi"/>
        </w:rPr>
        <w:t xml:space="preserve">state </w:t>
      </w:r>
      <w:r w:rsidRPr="001B3B08">
        <w:rPr>
          <w:rFonts w:asciiTheme="majorBidi" w:hAnsiTheme="majorBidi" w:cstheme="majorBidi"/>
        </w:rPr>
        <w:t>(</w:t>
      </w:r>
      <w:hyperlink w:anchor="Jamal2018" w:history="1">
        <w:r w:rsidRPr="001B3B08">
          <w:rPr>
            <w:rStyle w:val="Hyperlink"/>
            <w:rFonts w:asciiTheme="majorBidi" w:hAnsiTheme="majorBidi" w:cstheme="majorBidi"/>
            <w:color w:val="auto"/>
            <w:u w:val="none"/>
          </w:rPr>
          <w:t>Jamal, 2018</w:t>
        </w:r>
      </w:hyperlink>
      <w:r w:rsidRPr="001B3B08">
        <w:rPr>
          <w:rFonts w:asciiTheme="majorBidi" w:hAnsiTheme="majorBidi" w:cstheme="majorBidi"/>
        </w:rPr>
        <w:t xml:space="preserve">; </w:t>
      </w:r>
      <w:hyperlink w:anchor="Smooha2017" w:history="1">
        <w:proofErr w:type="spellStart"/>
        <w:r w:rsidRPr="001B3B08">
          <w:rPr>
            <w:rStyle w:val="Hyperlink"/>
            <w:rFonts w:asciiTheme="majorBidi" w:hAnsiTheme="majorBidi" w:cstheme="majorBidi"/>
            <w:color w:val="auto"/>
            <w:u w:val="none"/>
          </w:rPr>
          <w:t>Sm</w:t>
        </w:r>
        <w:r w:rsidR="004F4F5F" w:rsidRPr="001B3B08">
          <w:rPr>
            <w:rStyle w:val="Hyperlink"/>
            <w:rFonts w:asciiTheme="majorBidi" w:hAnsiTheme="majorBidi" w:cstheme="majorBidi"/>
            <w:color w:val="auto"/>
            <w:u w:val="none"/>
          </w:rPr>
          <w:t>o</w:t>
        </w:r>
        <w:r w:rsidRPr="001B3B08">
          <w:rPr>
            <w:rStyle w:val="Hyperlink"/>
            <w:rFonts w:asciiTheme="majorBidi" w:hAnsiTheme="majorBidi" w:cstheme="majorBidi"/>
            <w:color w:val="auto"/>
            <w:u w:val="none"/>
          </w:rPr>
          <w:t>oha</w:t>
        </w:r>
        <w:proofErr w:type="spellEnd"/>
        <w:r w:rsidRPr="001B3B08">
          <w:rPr>
            <w:rStyle w:val="Hyperlink"/>
            <w:rFonts w:asciiTheme="majorBidi" w:hAnsiTheme="majorBidi" w:cstheme="majorBidi"/>
            <w:color w:val="auto"/>
            <w:u w:val="none"/>
          </w:rPr>
          <w:t>, 2019</w:t>
        </w:r>
      </w:hyperlink>
      <w:r w:rsidRPr="001B3B08">
        <w:rPr>
          <w:rFonts w:asciiTheme="majorBidi" w:hAnsiTheme="majorBidi" w:cstheme="majorBidi"/>
        </w:rPr>
        <w:t xml:space="preserve">). </w:t>
      </w:r>
      <w:r w:rsidR="00B71462" w:rsidRPr="001B3B08">
        <w:rPr>
          <w:rFonts w:asciiTheme="majorBidi" w:hAnsiTheme="majorBidi" w:cstheme="majorBidi"/>
        </w:rPr>
        <w:t xml:space="preserve">This </w:t>
      </w:r>
      <w:r w:rsidRPr="001B3B08">
        <w:rPr>
          <w:rFonts w:asciiTheme="majorBidi" w:hAnsiTheme="majorBidi" w:cstheme="majorBidi"/>
        </w:rPr>
        <w:lastRenderedPageBreak/>
        <w:t>affiliation often causes the state to treat them as a hostile minority, a demographic threat, or a fifth column</w:t>
      </w:r>
      <w:r w:rsidR="009B5CC4" w:rsidRPr="001B3B08">
        <w:rPr>
          <w:rFonts w:asciiTheme="majorBidi" w:hAnsiTheme="majorBidi" w:cstheme="majorBidi"/>
        </w:rPr>
        <w:t xml:space="preserve"> </w:t>
      </w:r>
      <w:r w:rsidRPr="001B3B08">
        <w:rPr>
          <w:rFonts w:asciiTheme="majorBidi" w:hAnsiTheme="majorBidi" w:cstheme="majorBidi"/>
        </w:rPr>
        <w:t>(</w:t>
      </w:r>
      <w:hyperlink w:anchor="Ghanem2001" w:history="1">
        <w:r w:rsidRPr="001B3B08">
          <w:rPr>
            <w:rStyle w:val="Hyperlink"/>
            <w:rFonts w:asciiTheme="majorBidi" w:hAnsiTheme="majorBidi" w:cstheme="majorBidi"/>
            <w:color w:val="auto"/>
            <w:u w:val="none"/>
          </w:rPr>
          <w:t>Ghanem</w:t>
        </w:r>
        <w:r w:rsidR="00366DC6" w:rsidRPr="001B3B08">
          <w:rPr>
            <w:rStyle w:val="Hyperlink"/>
            <w:rFonts w:asciiTheme="majorBidi" w:hAnsiTheme="majorBidi" w:cstheme="majorBidi"/>
            <w:color w:val="auto"/>
            <w:u w:val="none"/>
            <w:rtl/>
            <w:lang w:bidi="he-IL"/>
          </w:rPr>
          <w:t xml:space="preserve"> </w:t>
        </w:r>
        <w:r w:rsidR="00F0485B" w:rsidRPr="001B3B08">
          <w:rPr>
            <w:rStyle w:val="Hyperlink"/>
            <w:rFonts w:asciiTheme="majorBidi" w:hAnsiTheme="majorBidi" w:cstheme="majorBidi"/>
            <w:color w:val="auto"/>
            <w:u w:val="none"/>
            <w:lang w:bidi="he-IL"/>
          </w:rPr>
          <w:t>and</w:t>
        </w:r>
        <w:r w:rsidR="00366DC6" w:rsidRPr="001B3B08">
          <w:rPr>
            <w:rStyle w:val="Hyperlink"/>
            <w:rFonts w:asciiTheme="majorBidi" w:hAnsiTheme="majorBidi" w:cstheme="majorBidi"/>
            <w:color w:val="auto"/>
            <w:u w:val="none"/>
            <w:rtl/>
            <w:lang w:bidi="he-IL"/>
          </w:rPr>
          <w:t xml:space="preserve"> </w:t>
        </w:r>
        <w:r w:rsidRPr="001B3B08">
          <w:rPr>
            <w:rStyle w:val="Hyperlink"/>
            <w:rFonts w:asciiTheme="majorBidi" w:hAnsiTheme="majorBidi" w:cstheme="majorBidi"/>
            <w:color w:val="auto"/>
            <w:u w:val="none"/>
          </w:rPr>
          <w:t>Rouhana</w:t>
        </w:r>
        <w:r w:rsidR="00F0485B" w:rsidRPr="001B3B08">
          <w:rPr>
            <w:rStyle w:val="Hyperlink"/>
            <w:rFonts w:asciiTheme="majorBidi" w:hAnsiTheme="majorBidi" w:cstheme="majorBidi"/>
            <w:color w:val="auto"/>
            <w:u w:val="none"/>
          </w:rPr>
          <w:t>,</w:t>
        </w:r>
        <w:r w:rsidRPr="001B3B08">
          <w:rPr>
            <w:rStyle w:val="Hyperlink"/>
            <w:rFonts w:asciiTheme="majorBidi" w:hAnsiTheme="majorBidi" w:cstheme="majorBidi"/>
            <w:color w:val="auto"/>
            <w:u w:val="none"/>
          </w:rPr>
          <w:t xml:space="preserve"> 2001</w:t>
        </w:r>
      </w:hyperlink>
      <w:r w:rsidRPr="001B3B08">
        <w:rPr>
          <w:rFonts w:asciiTheme="majorBidi" w:hAnsiTheme="majorBidi" w:cstheme="majorBidi"/>
        </w:rPr>
        <w:t>). The Palestinian-Israeli conflict also casts a shadow over the political</w:t>
      </w:r>
      <w:r w:rsidR="009B5CC4" w:rsidRPr="001B3B08">
        <w:rPr>
          <w:rFonts w:asciiTheme="majorBidi" w:hAnsiTheme="majorBidi" w:cstheme="majorBidi"/>
        </w:rPr>
        <w:t xml:space="preserve">, </w:t>
      </w:r>
      <w:r w:rsidR="00913AA7" w:rsidRPr="001B3B08">
        <w:rPr>
          <w:rFonts w:asciiTheme="majorBidi" w:hAnsiTheme="majorBidi" w:cstheme="majorBidi"/>
        </w:rPr>
        <w:t>social,</w:t>
      </w:r>
      <w:r w:rsidRPr="001B3B08">
        <w:rPr>
          <w:rFonts w:asciiTheme="majorBidi" w:hAnsiTheme="majorBidi" w:cstheme="majorBidi"/>
        </w:rPr>
        <w:t xml:space="preserve"> and economic position of the Arab minority in Israel, which is reflected in its inability to achieve equality in civil rights or in the reali</w:t>
      </w:r>
      <w:r w:rsidR="00D5014E" w:rsidRPr="001B3B08">
        <w:rPr>
          <w:rFonts w:asciiTheme="majorBidi" w:hAnsiTheme="majorBidi" w:cstheme="majorBidi"/>
        </w:rPr>
        <w:t>s</w:t>
      </w:r>
      <w:r w:rsidRPr="001B3B08">
        <w:rPr>
          <w:rFonts w:asciiTheme="majorBidi" w:hAnsiTheme="majorBidi" w:cstheme="majorBidi"/>
        </w:rPr>
        <w:t>ation of its collective</w:t>
      </w:r>
      <w:r w:rsidR="002D569B" w:rsidRPr="001B3B08">
        <w:rPr>
          <w:rFonts w:asciiTheme="majorBidi" w:hAnsiTheme="majorBidi" w:cstheme="majorBidi"/>
        </w:rPr>
        <w:t xml:space="preserve"> </w:t>
      </w:r>
      <w:r w:rsidRPr="001B3B08">
        <w:rPr>
          <w:rFonts w:asciiTheme="majorBidi" w:hAnsiTheme="majorBidi" w:cstheme="majorBidi"/>
        </w:rPr>
        <w:t>national identity (</w:t>
      </w:r>
      <w:hyperlink w:anchor="Haidar2018" w:history="1">
        <w:r w:rsidRPr="001B3B08">
          <w:rPr>
            <w:rStyle w:val="Hyperlink"/>
            <w:rFonts w:asciiTheme="majorBidi" w:hAnsiTheme="majorBidi" w:cstheme="majorBidi"/>
            <w:color w:val="auto"/>
            <w:u w:val="none"/>
          </w:rPr>
          <w:t>Haidar, 2018</w:t>
        </w:r>
      </w:hyperlink>
      <w:r w:rsidRPr="001B3B08">
        <w:rPr>
          <w:rFonts w:asciiTheme="majorBidi" w:hAnsiTheme="majorBidi" w:cstheme="majorBidi"/>
        </w:rPr>
        <w:t>).</w:t>
      </w:r>
      <w:r w:rsidR="00B074A6" w:rsidRPr="001B3B08">
        <w:rPr>
          <w:rFonts w:asciiTheme="majorBidi" w:hAnsiTheme="majorBidi" w:cstheme="majorBidi"/>
          <w:lang w:bidi="he-IL"/>
        </w:rPr>
        <w:t xml:space="preserve"> </w:t>
      </w:r>
    </w:p>
    <w:p w14:paraId="628D97CD" w14:textId="3C38EA84" w:rsidR="006B6D42" w:rsidRPr="001B3B08" w:rsidRDefault="006B6D42" w:rsidP="00B074A6">
      <w:pPr>
        <w:ind w:firstLine="720"/>
        <w:jc w:val="both"/>
        <w:rPr>
          <w:rFonts w:asciiTheme="majorBidi" w:hAnsiTheme="majorBidi" w:cstheme="majorBidi"/>
        </w:rPr>
      </w:pPr>
      <w:r w:rsidRPr="001B3B08">
        <w:rPr>
          <w:rFonts w:asciiTheme="majorBidi" w:hAnsiTheme="majorBidi" w:cstheme="majorBidi"/>
        </w:rPr>
        <w:t xml:space="preserve">In 2018 Israel enacted the highly debated </w:t>
      </w:r>
      <w:r w:rsidR="00CD63F0" w:rsidRPr="001B3B08">
        <w:rPr>
          <w:rFonts w:asciiTheme="majorBidi" w:hAnsiTheme="majorBidi" w:cstheme="majorBidi"/>
        </w:rPr>
        <w:t>“</w:t>
      </w:r>
      <w:r w:rsidRPr="001B3B08">
        <w:rPr>
          <w:rFonts w:asciiTheme="majorBidi" w:hAnsiTheme="majorBidi" w:cstheme="majorBidi"/>
        </w:rPr>
        <w:t>Basic Law: Israel as the Nation-State of the Jewish People</w:t>
      </w:r>
      <w:r w:rsidR="00CD63F0" w:rsidRPr="001B3B08">
        <w:rPr>
          <w:rFonts w:asciiTheme="majorBidi" w:hAnsiTheme="majorBidi" w:cstheme="majorBidi"/>
        </w:rPr>
        <w:t>”</w:t>
      </w:r>
      <w:r w:rsidRPr="001B3B08">
        <w:rPr>
          <w:rFonts w:asciiTheme="majorBidi" w:hAnsiTheme="majorBidi" w:cstheme="majorBidi"/>
        </w:rPr>
        <w:t xml:space="preserve">. </w:t>
      </w:r>
      <w:r w:rsidR="00EC671B" w:rsidRPr="001B3B08">
        <w:rPr>
          <w:rFonts w:asciiTheme="majorBidi" w:hAnsiTheme="majorBidi" w:cstheme="majorBidi"/>
        </w:rPr>
        <w:t xml:space="preserve">This </w:t>
      </w:r>
      <w:r w:rsidR="00FB765E" w:rsidRPr="001B3B08">
        <w:rPr>
          <w:rFonts w:asciiTheme="majorBidi" w:hAnsiTheme="majorBidi" w:cstheme="majorBidi"/>
        </w:rPr>
        <w:t>legislation defin</w:t>
      </w:r>
      <w:r w:rsidR="00FB765E">
        <w:rPr>
          <w:rFonts w:asciiTheme="majorBidi" w:hAnsiTheme="majorBidi" w:cstheme="majorBidi"/>
        </w:rPr>
        <w:t xml:space="preserve">es </w:t>
      </w:r>
      <w:r w:rsidRPr="001B3B08">
        <w:rPr>
          <w:rFonts w:asciiTheme="majorBidi" w:hAnsiTheme="majorBidi" w:cstheme="majorBidi"/>
        </w:rPr>
        <w:t xml:space="preserve">the right to national self-determination as unique to its Jewish citizens. </w:t>
      </w:r>
      <w:r w:rsidR="00FB765E">
        <w:rPr>
          <w:rFonts w:asciiTheme="majorBidi" w:hAnsiTheme="majorBidi" w:cstheme="majorBidi"/>
        </w:rPr>
        <w:t xml:space="preserve">For </w:t>
      </w:r>
      <w:r w:rsidRPr="001B3B08">
        <w:rPr>
          <w:rFonts w:asciiTheme="majorBidi" w:hAnsiTheme="majorBidi" w:cstheme="majorBidi"/>
        </w:rPr>
        <w:t>Arab citizens</w:t>
      </w:r>
      <w:r w:rsidR="00FB765E">
        <w:rPr>
          <w:rFonts w:asciiTheme="majorBidi" w:hAnsiTheme="majorBidi" w:cstheme="majorBidi"/>
        </w:rPr>
        <w:t>, this law emphasized</w:t>
      </w:r>
      <w:r w:rsidRPr="001B3B08">
        <w:rPr>
          <w:rFonts w:asciiTheme="majorBidi" w:hAnsiTheme="majorBidi" w:cstheme="majorBidi"/>
        </w:rPr>
        <w:t xml:space="preserve"> that they are, in the eyes of the state, a socio-economic and cultural group without collective national rights (</w:t>
      </w:r>
      <w:hyperlink w:anchor="Jamal2018" w:history="1">
        <w:r w:rsidRPr="001B3B08">
          <w:rPr>
            <w:rStyle w:val="Hyperlink"/>
            <w:rFonts w:asciiTheme="majorBidi" w:hAnsiTheme="majorBidi" w:cstheme="majorBidi"/>
            <w:color w:val="auto"/>
            <w:u w:val="none"/>
          </w:rPr>
          <w:t>Jamal, 2018</w:t>
        </w:r>
      </w:hyperlink>
      <w:r w:rsidRPr="001B3B08">
        <w:rPr>
          <w:rFonts w:asciiTheme="majorBidi" w:hAnsiTheme="majorBidi" w:cstheme="majorBidi"/>
        </w:rPr>
        <w:t>). Th</w:t>
      </w:r>
      <w:r w:rsidR="001F7CD3" w:rsidRPr="001B3B08">
        <w:rPr>
          <w:rFonts w:asciiTheme="majorBidi" w:hAnsiTheme="majorBidi" w:cstheme="majorBidi"/>
        </w:rPr>
        <w:t>is</w:t>
      </w:r>
      <w:r w:rsidRPr="001B3B08">
        <w:rPr>
          <w:rFonts w:asciiTheme="majorBidi" w:hAnsiTheme="majorBidi" w:cstheme="majorBidi"/>
        </w:rPr>
        <w:t xml:space="preserve"> law also changed the </w:t>
      </w:r>
      <w:r w:rsidR="00426678" w:rsidRPr="001B3B08">
        <w:rPr>
          <w:rFonts w:asciiTheme="majorBidi" w:hAnsiTheme="majorBidi" w:cstheme="majorBidi"/>
        </w:rPr>
        <w:t xml:space="preserve">legal </w:t>
      </w:r>
      <w:r w:rsidRPr="001B3B08">
        <w:rPr>
          <w:rFonts w:asciiTheme="majorBidi" w:hAnsiTheme="majorBidi" w:cstheme="majorBidi"/>
        </w:rPr>
        <w:t xml:space="preserve">status of the Arabic language from an official language to a language with a </w:t>
      </w:r>
      <w:r w:rsidR="002D569B" w:rsidRPr="001B3B08">
        <w:rPr>
          <w:rFonts w:asciiTheme="majorBidi" w:hAnsiTheme="majorBidi" w:cstheme="majorBidi"/>
        </w:rPr>
        <w:t>“</w:t>
      </w:r>
      <w:r w:rsidRPr="001B3B08">
        <w:rPr>
          <w:rFonts w:asciiTheme="majorBidi" w:hAnsiTheme="majorBidi" w:cstheme="majorBidi"/>
        </w:rPr>
        <w:t>special status</w:t>
      </w:r>
      <w:r w:rsidR="002D569B" w:rsidRPr="001B3B08">
        <w:rPr>
          <w:rFonts w:asciiTheme="majorBidi" w:hAnsiTheme="majorBidi" w:cstheme="majorBidi"/>
        </w:rPr>
        <w:t>”</w:t>
      </w:r>
      <w:r w:rsidRPr="001B3B08">
        <w:rPr>
          <w:rFonts w:asciiTheme="majorBidi" w:hAnsiTheme="majorBidi" w:cstheme="majorBidi"/>
        </w:rPr>
        <w:t xml:space="preserve">, thereby undermining another central component of the collective identity of </w:t>
      </w:r>
      <w:r w:rsidR="002D569B" w:rsidRPr="001B3B08">
        <w:rPr>
          <w:rFonts w:asciiTheme="majorBidi" w:hAnsiTheme="majorBidi" w:cstheme="majorBidi"/>
        </w:rPr>
        <w:t xml:space="preserve">the </w:t>
      </w:r>
      <w:r w:rsidRPr="001B3B08">
        <w:rPr>
          <w:rFonts w:asciiTheme="majorBidi" w:hAnsiTheme="majorBidi" w:cstheme="majorBidi"/>
        </w:rPr>
        <w:t xml:space="preserve">Arab </w:t>
      </w:r>
      <w:r w:rsidR="002D569B" w:rsidRPr="001B3B08">
        <w:rPr>
          <w:rFonts w:asciiTheme="majorBidi" w:hAnsiTheme="majorBidi" w:cstheme="majorBidi"/>
        </w:rPr>
        <w:t>community</w:t>
      </w:r>
      <w:r w:rsidRPr="001B3B08">
        <w:rPr>
          <w:rFonts w:asciiTheme="majorBidi" w:hAnsiTheme="majorBidi" w:cstheme="majorBidi"/>
        </w:rPr>
        <w:t xml:space="preserve"> in Israel (</w:t>
      </w:r>
      <w:proofErr w:type="spellStart"/>
      <w:r>
        <w:fldChar w:fldCharType="begin"/>
      </w:r>
      <w:r>
        <w:instrText>HYPERLINK \l "Jabareen2018"</w:instrText>
      </w:r>
      <w:r>
        <w:fldChar w:fldCharType="separate"/>
      </w:r>
      <w:r w:rsidRPr="001B3B08">
        <w:rPr>
          <w:rStyle w:val="Hyperlink"/>
          <w:rFonts w:asciiTheme="majorBidi" w:hAnsiTheme="majorBidi" w:cstheme="majorBidi"/>
          <w:color w:val="auto"/>
          <w:u w:val="none"/>
        </w:rPr>
        <w:t>Jabareen</w:t>
      </w:r>
      <w:proofErr w:type="spellEnd"/>
      <w:r w:rsidRPr="001B3B08">
        <w:rPr>
          <w:rStyle w:val="Hyperlink"/>
          <w:rFonts w:asciiTheme="majorBidi" w:hAnsiTheme="majorBidi" w:cstheme="majorBidi"/>
          <w:color w:val="auto"/>
          <w:u w:val="none"/>
        </w:rPr>
        <w:t>, 2018</w:t>
      </w:r>
      <w:r>
        <w:rPr>
          <w:rStyle w:val="Hyperlink"/>
          <w:rFonts w:asciiTheme="majorBidi" w:hAnsiTheme="majorBidi" w:cstheme="majorBidi"/>
          <w:color w:val="auto"/>
          <w:u w:val="none"/>
        </w:rPr>
        <w:fldChar w:fldCharType="end"/>
      </w:r>
      <w:r w:rsidRPr="001B3B08">
        <w:rPr>
          <w:rFonts w:asciiTheme="majorBidi" w:hAnsiTheme="majorBidi" w:cstheme="majorBidi"/>
        </w:rPr>
        <w:t xml:space="preserve">; </w:t>
      </w:r>
      <w:hyperlink w:anchor="Zeedan2020" w:history="1">
        <w:proofErr w:type="spellStart"/>
        <w:r w:rsidRPr="001B3B08">
          <w:rPr>
            <w:rStyle w:val="Hyperlink"/>
            <w:rFonts w:asciiTheme="majorBidi" w:hAnsiTheme="majorBidi" w:cstheme="majorBidi"/>
            <w:color w:val="auto"/>
            <w:u w:val="none"/>
          </w:rPr>
          <w:t>Zeedan</w:t>
        </w:r>
        <w:proofErr w:type="spellEnd"/>
        <w:r w:rsidRPr="001B3B08">
          <w:rPr>
            <w:rStyle w:val="Hyperlink"/>
            <w:rFonts w:asciiTheme="majorBidi" w:hAnsiTheme="majorBidi" w:cstheme="majorBidi"/>
            <w:color w:val="auto"/>
            <w:u w:val="none"/>
          </w:rPr>
          <w:t>, 2020</w:t>
        </w:r>
      </w:hyperlink>
      <w:r w:rsidRPr="001B3B08">
        <w:rPr>
          <w:rFonts w:asciiTheme="majorBidi" w:hAnsiTheme="majorBidi" w:cstheme="majorBidi"/>
        </w:rPr>
        <w:t>).</w:t>
      </w:r>
      <w:r w:rsidR="00B46B4A" w:rsidRPr="001B3B08">
        <w:rPr>
          <w:rFonts w:asciiTheme="majorBidi" w:hAnsiTheme="majorBidi" w:cstheme="majorBidi"/>
        </w:rPr>
        <w:t xml:space="preserve"> </w:t>
      </w:r>
    </w:p>
    <w:p w14:paraId="7DD44300" w14:textId="6D6AF034" w:rsidR="00492BF4" w:rsidRPr="001B3B08" w:rsidRDefault="009B5CC4" w:rsidP="004E764C">
      <w:pPr>
        <w:ind w:firstLine="720"/>
        <w:jc w:val="both"/>
        <w:rPr>
          <w:rFonts w:asciiTheme="majorBidi" w:hAnsiTheme="majorBidi" w:cstheme="majorBidi"/>
          <w:rtl/>
          <w:lang w:bidi="he-IL"/>
        </w:rPr>
      </w:pPr>
      <w:r w:rsidRPr="001B3B08">
        <w:rPr>
          <w:rFonts w:asciiTheme="majorBidi" w:hAnsiTheme="majorBidi" w:cstheme="majorBidi"/>
        </w:rPr>
        <w:t xml:space="preserve">Most </w:t>
      </w:r>
      <w:proofErr w:type="gramStart"/>
      <w:r w:rsidRPr="001B3B08">
        <w:rPr>
          <w:rFonts w:asciiTheme="majorBidi" w:hAnsiTheme="majorBidi" w:cstheme="majorBidi"/>
        </w:rPr>
        <w:t>Arab-Palestinians</w:t>
      </w:r>
      <w:proofErr w:type="gramEnd"/>
      <w:r w:rsidRPr="001B3B08">
        <w:rPr>
          <w:rFonts w:asciiTheme="majorBidi" w:hAnsiTheme="majorBidi" w:cstheme="majorBidi"/>
        </w:rPr>
        <w:t xml:space="preserve"> live in </w:t>
      </w:r>
      <w:r w:rsidR="002D569B" w:rsidRPr="001B3B08">
        <w:rPr>
          <w:rFonts w:asciiTheme="majorBidi" w:hAnsiTheme="majorBidi" w:cstheme="majorBidi"/>
        </w:rPr>
        <w:t>small villages or towns on the Israeli geographic and social periphery</w:t>
      </w:r>
      <w:r w:rsidRPr="001B3B08">
        <w:rPr>
          <w:rFonts w:asciiTheme="majorBidi" w:hAnsiTheme="majorBidi" w:cstheme="majorBidi"/>
        </w:rPr>
        <w:t xml:space="preserve"> (</w:t>
      </w:r>
      <w:proofErr w:type="spellStart"/>
      <w:r>
        <w:fldChar w:fldCharType="begin"/>
      </w:r>
      <w:r>
        <w:instrText>HYPERLINK \l "Endelweld2019"</w:instrText>
      </w:r>
      <w:r>
        <w:fldChar w:fldCharType="separate"/>
      </w:r>
      <w:r w:rsidRPr="001B3B08">
        <w:rPr>
          <w:rStyle w:val="Hyperlink"/>
          <w:rFonts w:asciiTheme="majorBidi" w:hAnsiTheme="majorBidi" w:cstheme="majorBidi"/>
          <w:color w:val="auto"/>
          <w:u w:val="none"/>
        </w:rPr>
        <w:t>Endeweld</w:t>
      </w:r>
      <w:proofErr w:type="spellEnd"/>
      <w:r w:rsidRPr="001B3B08">
        <w:rPr>
          <w:rStyle w:val="Hyperlink"/>
          <w:rFonts w:asciiTheme="majorBidi" w:hAnsiTheme="majorBidi" w:cstheme="majorBidi"/>
          <w:color w:val="auto"/>
          <w:u w:val="none"/>
        </w:rPr>
        <w:t xml:space="preserve">, </w:t>
      </w:r>
      <w:r w:rsidRPr="001B3B08">
        <w:rPr>
          <w:rStyle w:val="Hyperlink"/>
          <w:rFonts w:asciiTheme="majorBidi" w:hAnsiTheme="majorBidi" w:cstheme="majorBidi"/>
          <w:i/>
          <w:iCs/>
          <w:color w:val="auto"/>
          <w:u w:val="none"/>
        </w:rPr>
        <w:t>et al</w:t>
      </w:r>
      <w:r w:rsidRPr="001B3B08">
        <w:rPr>
          <w:rStyle w:val="Hyperlink"/>
          <w:rFonts w:asciiTheme="majorBidi" w:hAnsiTheme="majorBidi" w:cstheme="majorBidi"/>
          <w:color w:val="auto"/>
          <w:u w:val="none"/>
        </w:rPr>
        <w:t>. 2019</w:t>
      </w:r>
      <w:r>
        <w:rPr>
          <w:rStyle w:val="Hyperlink"/>
          <w:rFonts w:asciiTheme="majorBidi" w:hAnsiTheme="majorBidi" w:cstheme="majorBidi"/>
          <w:color w:val="auto"/>
          <w:u w:val="none"/>
        </w:rPr>
        <w:fldChar w:fldCharType="end"/>
      </w:r>
      <w:r w:rsidR="00872FEA" w:rsidRPr="001B3B08">
        <w:rPr>
          <w:rFonts w:asciiTheme="majorBidi" w:hAnsiTheme="majorBidi" w:cstheme="majorBidi"/>
        </w:rPr>
        <w:t>). Decades</w:t>
      </w:r>
      <w:r w:rsidR="00492BF4" w:rsidRPr="001B3B08">
        <w:rPr>
          <w:rFonts w:asciiTheme="majorBidi" w:hAnsiTheme="majorBidi" w:cstheme="majorBidi"/>
        </w:rPr>
        <w:t xml:space="preserve"> of </w:t>
      </w:r>
      <w:r w:rsidR="00460D91" w:rsidRPr="001B3B08">
        <w:rPr>
          <w:rFonts w:asciiTheme="majorBidi" w:hAnsiTheme="majorBidi" w:cstheme="majorBidi"/>
        </w:rPr>
        <w:t xml:space="preserve">government </w:t>
      </w:r>
      <w:r w:rsidR="00492BF4" w:rsidRPr="001B3B08">
        <w:rPr>
          <w:rFonts w:asciiTheme="majorBidi" w:hAnsiTheme="majorBidi" w:cstheme="majorBidi"/>
        </w:rPr>
        <w:t>marginali</w:t>
      </w:r>
      <w:r w:rsidR="00D5014E" w:rsidRPr="001B3B08">
        <w:rPr>
          <w:rFonts w:asciiTheme="majorBidi" w:hAnsiTheme="majorBidi" w:cstheme="majorBidi"/>
        </w:rPr>
        <w:t>s</w:t>
      </w:r>
      <w:r w:rsidR="00492BF4" w:rsidRPr="001B3B08">
        <w:rPr>
          <w:rFonts w:asciiTheme="majorBidi" w:hAnsiTheme="majorBidi" w:cstheme="majorBidi"/>
        </w:rPr>
        <w:t>ation and the failure to develop infrastructure have led to poor economic, educational, health, and social conditions (</w:t>
      </w:r>
      <w:hyperlink w:anchor="Weiss2019" w:history="1">
        <w:r w:rsidR="00492BF4" w:rsidRPr="001B3B08">
          <w:rPr>
            <w:rStyle w:val="Hyperlink"/>
            <w:rFonts w:asciiTheme="majorBidi" w:hAnsiTheme="majorBidi" w:cstheme="majorBidi"/>
            <w:color w:val="auto"/>
            <w:u w:val="none"/>
          </w:rPr>
          <w:t>Weiss, 2019</w:t>
        </w:r>
      </w:hyperlink>
      <w:r w:rsidR="00492BF4" w:rsidRPr="001B3B08">
        <w:rPr>
          <w:rFonts w:asciiTheme="majorBidi" w:hAnsiTheme="majorBidi" w:cstheme="majorBidi"/>
        </w:rPr>
        <w:t>). Although</w:t>
      </w:r>
      <w:r w:rsidR="002D569B" w:rsidRPr="001B3B08">
        <w:rPr>
          <w:rFonts w:asciiTheme="majorBidi" w:hAnsiTheme="majorBidi" w:cstheme="majorBidi"/>
        </w:rPr>
        <w:t xml:space="preserve"> </w:t>
      </w:r>
      <w:r w:rsidR="002238F6" w:rsidRPr="001B3B08">
        <w:rPr>
          <w:rFonts w:asciiTheme="majorBidi" w:hAnsiTheme="majorBidi" w:cstheme="majorBidi"/>
        </w:rPr>
        <w:t xml:space="preserve">they </w:t>
      </w:r>
      <w:r w:rsidR="00B62EA7" w:rsidRPr="001B3B08">
        <w:rPr>
          <w:rFonts w:asciiTheme="majorBidi" w:hAnsiTheme="majorBidi" w:cstheme="majorBidi"/>
          <w:lang w:bidi="he-IL"/>
        </w:rPr>
        <w:t>are afforded full citizenship rights</w:t>
      </w:r>
      <w:r w:rsidR="002D569B" w:rsidRPr="001B3B08">
        <w:rPr>
          <w:rFonts w:asciiTheme="majorBidi" w:hAnsiTheme="majorBidi" w:cstheme="majorBidi"/>
          <w:lang w:bidi="he-IL"/>
        </w:rPr>
        <w:t xml:space="preserve"> </w:t>
      </w:r>
      <w:r w:rsidR="002D569B" w:rsidRPr="001B3B08">
        <w:rPr>
          <w:rFonts w:asciiTheme="majorBidi" w:hAnsiTheme="majorBidi"/>
          <w:i/>
        </w:rPr>
        <w:t>de jure</w:t>
      </w:r>
      <w:r w:rsidR="00B62EA7" w:rsidRPr="001B3B08">
        <w:rPr>
          <w:rFonts w:asciiTheme="majorBidi" w:hAnsiTheme="majorBidi" w:cstheme="majorBidi"/>
          <w:lang w:bidi="he-IL"/>
        </w:rPr>
        <w:t xml:space="preserve">, </w:t>
      </w:r>
      <w:r w:rsidR="00294150">
        <w:rPr>
          <w:rFonts w:asciiTheme="majorBidi" w:hAnsiTheme="majorBidi" w:cstheme="majorBidi"/>
        </w:rPr>
        <w:t xml:space="preserve">most </w:t>
      </w:r>
      <w:r w:rsidR="00492BF4" w:rsidRPr="001B3B08">
        <w:rPr>
          <w:rFonts w:asciiTheme="majorBidi" w:hAnsiTheme="majorBidi" w:cstheme="majorBidi"/>
        </w:rPr>
        <w:t xml:space="preserve">Arab </w:t>
      </w:r>
      <w:r w:rsidR="002238F6" w:rsidRPr="001B3B08">
        <w:rPr>
          <w:rFonts w:asciiTheme="majorBidi" w:hAnsiTheme="majorBidi" w:cstheme="majorBidi"/>
        </w:rPr>
        <w:t>communities</w:t>
      </w:r>
      <w:r w:rsidR="00492BF4" w:rsidRPr="001B3B08">
        <w:rPr>
          <w:rFonts w:asciiTheme="majorBidi" w:hAnsiTheme="majorBidi" w:cstheme="majorBidi"/>
        </w:rPr>
        <w:t xml:space="preserve"> </w:t>
      </w:r>
      <w:r w:rsidR="00927311">
        <w:rPr>
          <w:rFonts w:asciiTheme="majorBidi" w:hAnsiTheme="majorBidi" w:cstheme="majorBidi"/>
        </w:rPr>
        <w:t>have</w:t>
      </w:r>
      <w:r w:rsidR="00B62EA7" w:rsidRPr="001B3B08">
        <w:rPr>
          <w:rFonts w:asciiTheme="majorBidi" w:hAnsiTheme="majorBidi" w:cstheme="majorBidi"/>
        </w:rPr>
        <w:t xml:space="preserve"> </w:t>
      </w:r>
      <w:r w:rsidR="00163149">
        <w:rPr>
          <w:rFonts w:asciiTheme="majorBidi" w:hAnsiTheme="majorBidi" w:cstheme="majorBidi"/>
        </w:rPr>
        <w:t>inadequate</w:t>
      </w:r>
      <w:r w:rsidR="002238F6" w:rsidRPr="001B3B08">
        <w:rPr>
          <w:rFonts w:asciiTheme="majorBidi" w:hAnsiTheme="majorBidi" w:cstheme="majorBidi"/>
        </w:rPr>
        <w:t xml:space="preserve"> infrastructure, insufficient </w:t>
      </w:r>
      <w:r w:rsidR="00525E18" w:rsidRPr="001B3B08">
        <w:rPr>
          <w:rFonts w:asciiTheme="majorBidi" w:hAnsiTheme="majorBidi" w:cstheme="majorBidi"/>
        </w:rPr>
        <w:t>services,</w:t>
      </w:r>
      <w:r w:rsidR="002238F6" w:rsidRPr="001B3B08">
        <w:rPr>
          <w:rFonts w:asciiTheme="majorBidi" w:hAnsiTheme="majorBidi" w:cstheme="majorBidi"/>
        </w:rPr>
        <w:t xml:space="preserve"> and </w:t>
      </w:r>
      <w:r w:rsidR="002D569B" w:rsidRPr="001B3B08">
        <w:rPr>
          <w:rFonts w:asciiTheme="majorBidi" w:hAnsiTheme="majorBidi" w:cstheme="majorBidi"/>
        </w:rPr>
        <w:t>poor</w:t>
      </w:r>
      <w:r w:rsidR="00B62EA7" w:rsidRPr="001B3B08">
        <w:rPr>
          <w:rFonts w:asciiTheme="majorBidi" w:hAnsiTheme="majorBidi" w:cstheme="majorBidi"/>
        </w:rPr>
        <w:t xml:space="preserve"> public</w:t>
      </w:r>
      <w:r w:rsidR="00492BF4" w:rsidRPr="001B3B08">
        <w:rPr>
          <w:rFonts w:asciiTheme="majorBidi" w:hAnsiTheme="majorBidi" w:cstheme="majorBidi"/>
        </w:rPr>
        <w:t xml:space="preserve"> transportation</w:t>
      </w:r>
      <w:r w:rsidR="00B62EA7" w:rsidRPr="001B3B08">
        <w:rPr>
          <w:rFonts w:asciiTheme="majorBidi" w:hAnsiTheme="majorBidi" w:cstheme="majorBidi"/>
        </w:rPr>
        <w:t xml:space="preserve"> </w:t>
      </w:r>
      <w:r w:rsidR="00492BF4" w:rsidRPr="001B3B08">
        <w:rPr>
          <w:rFonts w:asciiTheme="majorBidi" w:hAnsiTheme="majorBidi" w:cstheme="majorBidi"/>
        </w:rPr>
        <w:t>(</w:t>
      </w:r>
      <w:hyperlink w:anchor="Baron2007" w:history="1">
        <w:r w:rsidR="00492BF4" w:rsidRPr="001B3B08">
          <w:rPr>
            <w:rStyle w:val="Hyperlink"/>
            <w:rFonts w:asciiTheme="majorBidi" w:hAnsiTheme="majorBidi" w:cstheme="majorBidi"/>
            <w:color w:val="auto"/>
            <w:u w:val="none"/>
          </w:rPr>
          <w:t xml:space="preserve">Baron-Epel </w:t>
        </w:r>
        <w:r w:rsidR="00492BF4" w:rsidRPr="001B3B08">
          <w:rPr>
            <w:rStyle w:val="Hyperlink"/>
            <w:rFonts w:asciiTheme="majorBidi" w:hAnsiTheme="majorBidi" w:cstheme="majorBidi"/>
            <w:i/>
            <w:iCs/>
            <w:color w:val="auto"/>
            <w:u w:val="none"/>
          </w:rPr>
          <w:t>et al</w:t>
        </w:r>
        <w:r w:rsidR="00492BF4" w:rsidRPr="001B3B08">
          <w:rPr>
            <w:rStyle w:val="Hyperlink"/>
            <w:rFonts w:asciiTheme="majorBidi" w:hAnsiTheme="majorBidi" w:cstheme="majorBidi"/>
            <w:color w:val="auto"/>
            <w:u w:val="none"/>
          </w:rPr>
          <w:t>., 2007</w:t>
        </w:r>
      </w:hyperlink>
      <w:r w:rsidR="00492BF4" w:rsidRPr="001B3B08">
        <w:rPr>
          <w:rFonts w:asciiTheme="majorBidi" w:hAnsiTheme="majorBidi" w:cstheme="majorBidi"/>
        </w:rPr>
        <w:t xml:space="preserve">). </w:t>
      </w:r>
      <w:r w:rsidR="003B2879">
        <w:rPr>
          <w:rFonts w:asciiTheme="majorBidi" w:hAnsiTheme="majorBidi" w:cstheme="majorBidi"/>
        </w:rPr>
        <w:t xml:space="preserve">Israel has a high rate of poverty compared to the OECD and </w:t>
      </w:r>
      <w:r w:rsidR="0062604E" w:rsidRPr="001B3B08">
        <w:rPr>
          <w:rFonts w:asciiTheme="majorBidi" w:hAnsiTheme="majorBidi" w:cstheme="majorBidi"/>
        </w:rPr>
        <w:t>Arab</w:t>
      </w:r>
      <w:r w:rsidR="00DE2F8E">
        <w:rPr>
          <w:rFonts w:asciiTheme="majorBidi" w:hAnsiTheme="majorBidi" w:cstheme="majorBidi"/>
        </w:rPr>
        <w:t>-</w:t>
      </w:r>
      <w:r w:rsidR="0062604E" w:rsidRPr="001B3B08">
        <w:rPr>
          <w:rFonts w:asciiTheme="majorBidi" w:hAnsiTheme="majorBidi" w:cstheme="majorBidi"/>
        </w:rPr>
        <w:t>Palestinians</w:t>
      </w:r>
      <w:r w:rsidR="002238F6" w:rsidRPr="001B3B08">
        <w:rPr>
          <w:rFonts w:asciiTheme="majorBidi" w:hAnsiTheme="majorBidi" w:cstheme="majorBidi"/>
        </w:rPr>
        <w:t xml:space="preserve"> are the</w:t>
      </w:r>
      <w:r w:rsidR="00982540" w:rsidRPr="001B3B08">
        <w:rPr>
          <w:rFonts w:asciiTheme="majorBidi" w:hAnsiTheme="majorBidi" w:cstheme="majorBidi"/>
        </w:rPr>
        <w:t xml:space="preserve"> group</w:t>
      </w:r>
      <w:r w:rsidR="002238F6" w:rsidRPr="001B3B08">
        <w:rPr>
          <w:rFonts w:asciiTheme="majorBidi" w:hAnsiTheme="majorBidi" w:cstheme="majorBidi"/>
        </w:rPr>
        <w:t xml:space="preserve"> most vulnerable to poverty</w:t>
      </w:r>
      <w:r w:rsidR="00FD573D">
        <w:rPr>
          <w:rFonts w:asciiTheme="majorBidi" w:hAnsiTheme="majorBidi" w:cstheme="majorBidi"/>
        </w:rPr>
        <w:t xml:space="preserve">. </w:t>
      </w:r>
      <w:r w:rsidR="00DF7F90" w:rsidRPr="00DF7F90">
        <w:rPr>
          <w:rFonts w:asciiTheme="majorBidi" w:hAnsiTheme="majorBidi" w:cstheme="majorBidi"/>
        </w:rPr>
        <w:t>In 2022, Arab households constituted 39% of those residing below the poverty threshold, in contrast to 3</w:t>
      </w:r>
      <w:r w:rsidR="0005522A">
        <w:rPr>
          <w:rFonts w:asciiTheme="majorBidi" w:hAnsiTheme="majorBidi" w:cstheme="majorBidi"/>
        </w:rPr>
        <w:t>5</w:t>
      </w:r>
      <w:r w:rsidR="00DF7F90" w:rsidRPr="00DF7F90">
        <w:rPr>
          <w:rFonts w:asciiTheme="majorBidi" w:hAnsiTheme="majorBidi" w:cstheme="majorBidi"/>
        </w:rPr>
        <w:t>.</w:t>
      </w:r>
      <w:r w:rsidR="0005522A">
        <w:rPr>
          <w:rFonts w:asciiTheme="majorBidi" w:hAnsiTheme="majorBidi" w:cstheme="majorBidi"/>
        </w:rPr>
        <w:t>3</w:t>
      </w:r>
      <w:r w:rsidR="00DF7F90" w:rsidRPr="00DF7F90">
        <w:rPr>
          <w:rFonts w:asciiTheme="majorBidi" w:hAnsiTheme="majorBidi" w:cstheme="majorBidi"/>
        </w:rPr>
        <w:t>% of Haredim (ultra-Orthodox Jews) and 14% of non-Haredi Jewish households</w:t>
      </w:r>
      <w:r w:rsidR="00492BF4" w:rsidRPr="001B3B08">
        <w:rPr>
          <w:rFonts w:asciiTheme="majorBidi" w:hAnsiTheme="majorBidi" w:cstheme="majorBidi"/>
        </w:rPr>
        <w:t xml:space="preserve"> </w:t>
      </w:r>
      <w:r w:rsidR="00FD573D">
        <w:rPr>
          <w:rFonts w:asciiTheme="majorBidi" w:hAnsiTheme="majorBidi" w:cstheme="majorBidi"/>
        </w:rPr>
        <w:t>(N</w:t>
      </w:r>
      <w:r w:rsidR="00D912CE">
        <w:rPr>
          <w:rFonts w:asciiTheme="majorBidi" w:hAnsiTheme="majorBidi" w:cstheme="majorBidi"/>
        </w:rPr>
        <w:t xml:space="preserve">ational Insurance </w:t>
      </w:r>
      <w:r w:rsidR="00A7645D">
        <w:rPr>
          <w:rFonts w:asciiTheme="majorBidi" w:hAnsiTheme="majorBidi" w:cstheme="majorBidi"/>
        </w:rPr>
        <w:t>Report</w:t>
      </w:r>
      <w:r w:rsidR="00FD573D">
        <w:rPr>
          <w:rFonts w:asciiTheme="majorBidi" w:hAnsiTheme="majorBidi" w:cstheme="majorBidi"/>
        </w:rPr>
        <w:t>, 2022</w:t>
      </w:r>
      <w:r w:rsidR="00492BF4" w:rsidRPr="001B3B08">
        <w:rPr>
          <w:rFonts w:asciiTheme="majorBidi" w:hAnsiTheme="majorBidi" w:cstheme="majorBidi"/>
        </w:rPr>
        <w:t>).</w:t>
      </w:r>
      <w:r w:rsidR="00B71462" w:rsidRPr="001B3B08">
        <w:rPr>
          <w:rFonts w:asciiTheme="majorBidi" w:hAnsiTheme="majorBidi" w:cstheme="majorBidi"/>
        </w:rPr>
        <w:t xml:space="preserve"> </w:t>
      </w:r>
      <w:r w:rsidR="00AA1407">
        <w:rPr>
          <w:rFonts w:asciiTheme="majorBidi" w:hAnsiTheme="majorBidi" w:cstheme="majorBidi"/>
        </w:rPr>
        <w:t xml:space="preserve">Despite progress such as the rapid improvement in Arab-Palestinian women's education and employment, </w:t>
      </w:r>
      <w:r w:rsidR="00B71462" w:rsidRPr="001B3B08">
        <w:rPr>
          <w:rFonts w:asciiTheme="majorBidi" w:hAnsiTheme="majorBidi" w:cstheme="majorBidi"/>
        </w:rPr>
        <w:t>the Arab</w:t>
      </w:r>
      <w:r w:rsidR="00DE2F8E">
        <w:rPr>
          <w:rFonts w:asciiTheme="majorBidi" w:hAnsiTheme="majorBidi" w:cstheme="majorBidi"/>
        </w:rPr>
        <w:t>-</w:t>
      </w:r>
      <w:r w:rsidR="00B71462" w:rsidRPr="001B3B08">
        <w:rPr>
          <w:rFonts w:asciiTheme="majorBidi" w:hAnsiTheme="majorBidi" w:cstheme="majorBidi"/>
        </w:rPr>
        <w:t xml:space="preserve">Palestinian population </w:t>
      </w:r>
      <w:r w:rsidR="00AA1407">
        <w:rPr>
          <w:rFonts w:asciiTheme="majorBidi" w:hAnsiTheme="majorBidi" w:cstheme="majorBidi"/>
        </w:rPr>
        <w:t xml:space="preserve">faces </w:t>
      </w:r>
      <w:r w:rsidR="00B71462" w:rsidRPr="001B3B08">
        <w:rPr>
          <w:rFonts w:asciiTheme="majorBidi" w:hAnsiTheme="majorBidi" w:cstheme="majorBidi"/>
        </w:rPr>
        <w:t>inequality in education</w:t>
      </w:r>
      <w:r w:rsidR="00B34427">
        <w:rPr>
          <w:rFonts w:asciiTheme="majorBidi" w:hAnsiTheme="majorBidi" w:cstheme="majorBidi"/>
        </w:rPr>
        <w:t>al outcomes</w:t>
      </w:r>
      <w:r w:rsidRPr="001B3B08">
        <w:rPr>
          <w:rFonts w:asciiTheme="majorBidi" w:hAnsiTheme="majorBidi" w:cstheme="majorBidi"/>
        </w:rPr>
        <w:t xml:space="preserve"> </w:t>
      </w:r>
      <w:r w:rsidR="00AA1407">
        <w:rPr>
          <w:rFonts w:asciiTheme="majorBidi" w:hAnsiTheme="majorBidi" w:cstheme="majorBidi"/>
        </w:rPr>
        <w:t xml:space="preserve">and large </w:t>
      </w:r>
      <w:r w:rsidR="00B71462" w:rsidRPr="001B3B08">
        <w:rPr>
          <w:rFonts w:asciiTheme="majorBidi" w:hAnsiTheme="majorBidi" w:cstheme="majorBidi"/>
        </w:rPr>
        <w:t>labo</w:t>
      </w:r>
      <w:r w:rsidR="00982540" w:rsidRPr="001B3B08">
        <w:rPr>
          <w:rFonts w:asciiTheme="majorBidi" w:hAnsiTheme="majorBidi" w:cstheme="majorBidi"/>
        </w:rPr>
        <w:t>u</w:t>
      </w:r>
      <w:r w:rsidR="00B71462" w:rsidRPr="001B3B08">
        <w:rPr>
          <w:rFonts w:asciiTheme="majorBidi" w:hAnsiTheme="majorBidi" w:cstheme="majorBidi"/>
        </w:rPr>
        <w:t xml:space="preserve">r-market </w:t>
      </w:r>
      <w:r w:rsidR="00AA1407">
        <w:rPr>
          <w:rFonts w:asciiTheme="majorBidi" w:hAnsiTheme="majorBidi" w:cstheme="majorBidi"/>
        </w:rPr>
        <w:t xml:space="preserve">gaps </w:t>
      </w:r>
      <w:r w:rsidR="007D4C21" w:rsidRPr="001B3B08">
        <w:rPr>
          <w:rFonts w:asciiTheme="majorBidi" w:hAnsiTheme="majorBidi" w:cstheme="majorBidi"/>
        </w:rPr>
        <w:t>(</w:t>
      </w:r>
      <w:r w:rsidR="007D4C21" w:rsidRPr="00AA1407">
        <w:rPr>
          <w:rFonts w:asciiTheme="majorBidi" w:hAnsiTheme="majorBidi" w:cstheme="majorBidi"/>
        </w:rPr>
        <w:t>K</w:t>
      </w:r>
      <w:r w:rsidR="00AA1407" w:rsidRPr="00AA1407">
        <w:rPr>
          <w:rFonts w:asciiTheme="majorBidi" w:hAnsiTheme="majorBidi" w:cstheme="majorBidi"/>
        </w:rPr>
        <w:t>oelle</w:t>
      </w:r>
      <w:r w:rsidR="007D4C21" w:rsidRPr="00AA1407">
        <w:rPr>
          <w:rFonts w:asciiTheme="majorBidi" w:hAnsiTheme="majorBidi" w:cstheme="majorBidi"/>
        </w:rPr>
        <w:t>, 20</w:t>
      </w:r>
      <w:r w:rsidR="00AA1407" w:rsidRPr="00AA1407">
        <w:rPr>
          <w:rFonts w:asciiTheme="majorBidi" w:hAnsiTheme="majorBidi" w:cstheme="majorBidi"/>
        </w:rPr>
        <w:t>2</w:t>
      </w:r>
      <w:r w:rsidR="007D4C21" w:rsidRPr="00AA1407">
        <w:rPr>
          <w:rFonts w:asciiTheme="majorBidi" w:hAnsiTheme="majorBidi" w:cstheme="majorBidi"/>
        </w:rPr>
        <w:t>3</w:t>
      </w:r>
      <w:r w:rsidR="003D2611" w:rsidRPr="001B3B08">
        <w:rPr>
          <w:rFonts w:asciiTheme="majorBidi" w:hAnsiTheme="majorBidi" w:cstheme="majorBidi"/>
        </w:rPr>
        <w:t>).</w:t>
      </w:r>
    </w:p>
    <w:p w14:paraId="4D1DB989" w14:textId="13C4E886" w:rsidR="00D67BA0" w:rsidRPr="001B3B08" w:rsidRDefault="00ED3945" w:rsidP="004E764C">
      <w:pPr>
        <w:pStyle w:val="3"/>
        <w:rPr>
          <w:rFonts w:asciiTheme="majorBidi" w:hAnsiTheme="majorBidi" w:cstheme="majorBidi"/>
        </w:rPr>
      </w:pPr>
      <w:r w:rsidRPr="001B3B08">
        <w:rPr>
          <w:rFonts w:asciiTheme="majorBidi" w:hAnsiTheme="majorBidi" w:cstheme="majorBidi"/>
        </w:rPr>
        <w:lastRenderedPageBreak/>
        <w:t>Sexual minority position</w:t>
      </w:r>
    </w:p>
    <w:p w14:paraId="313D744D" w14:textId="03CAD2E3" w:rsidR="00112A8A" w:rsidRPr="001B3B08" w:rsidRDefault="00982540" w:rsidP="00C4570B">
      <w:pPr>
        <w:jc w:val="both"/>
        <w:rPr>
          <w:rFonts w:asciiTheme="majorBidi" w:hAnsiTheme="majorBidi" w:cstheme="majorBidi"/>
        </w:rPr>
      </w:pPr>
      <w:r w:rsidRPr="001B3B08">
        <w:rPr>
          <w:rFonts w:asciiTheme="majorBidi" w:hAnsiTheme="majorBidi" w:cstheme="majorBidi"/>
          <w:lang w:bidi="he-IL"/>
        </w:rPr>
        <w:t>L</w:t>
      </w:r>
      <w:r w:rsidR="00072B52" w:rsidRPr="001B3B08">
        <w:rPr>
          <w:rFonts w:asciiTheme="majorBidi" w:hAnsiTheme="majorBidi" w:cstheme="majorBidi"/>
          <w:lang w:bidi="he-IL"/>
        </w:rPr>
        <w:t>ike</w:t>
      </w:r>
      <w:r w:rsidRPr="001B3B08">
        <w:rPr>
          <w:rFonts w:asciiTheme="majorBidi" w:hAnsiTheme="majorBidi" w:cstheme="majorBidi"/>
          <w:lang w:bidi="he-IL"/>
        </w:rPr>
        <w:t xml:space="preserve"> in</w:t>
      </w:r>
      <w:r w:rsidR="00072B52" w:rsidRPr="001B3B08">
        <w:rPr>
          <w:rFonts w:asciiTheme="majorBidi" w:hAnsiTheme="majorBidi" w:cstheme="majorBidi"/>
          <w:lang w:bidi="he-IL"/>
        </w:rPr>
        <w:t xml:space="preserve"> most countries </w:t>
      </w:r>
      <w:r w:rsidRPr="001B3B08">
        <w:rPr>
          <w:rFonts w:asciiTheme="majorBidi" w:hAnsiTheme="majorBidi" w:cstheme="majorBidi"/>
          <w:lang w:bidi="he-IL"/>
        </w:rPr>
        <w:t>worldwide</w:t>
      </w:r>
      <w:r w:rsidR="00072B52" w:rsidRPr="001B3B08">
        <w:rPr>
          <w:rFonts w:asciiTheme="majorBidi" w:hAnsiTheme="majorBidi" w:cstheme="majorBidi"/>
          <w:lang w:bidi="he-IL"/>
        </w:rPr>
        <w:t>, the LGBTQ+ population in Israel continues to struggle for social justice. Nevertheless, since the 1980s</w:t>
      </w:r>
      <w:r w:rsidRPr="001B3B08">
        <w:rPr>
          <w:rFonts w:asciiTheme="majorBidi" w:hAnsiTheme="majorBidi" w:cstheme="majorBidi"/>
          <w:lang w:bidi="he-IL"/>
        </w:rPr>
        <w:t>,</w:t>
      </w:r>
      <w:r w:rsidR="00072B52" w:rsidRPr="001B3B08">
        <w:rPr>
          <w:rFonts w:asciiTheme="majorBidi" w:hAnsiTheme="majorBidi" w:cstheme="majorBidi"/>
          <w:lang w:bidi="he-IL"/>
        </w:rPr>
        <w:t xml:space="preserve"> </w:t>
      </w:r>
      <w:r w:rsidRPr="001B3B08">
        <w:rPr>
          <w:rFonts w:asciiTheme="majorBidi" w:hAnsiTheme="majorBidi" w:cstheme="majorBidi"/>
          <w:lang w:bidi="he-IL"/>
        </w:rPr>
        <w:t>substantial progress has been</w:t>
      </w:r>
      <w:r w:rsidR="00072B52" w:rsidRPr="001B3B08">
        <w:rPr>
          <w:rFonts w:asciiTheme="majorBidi" w:hAnsiTheme="majorBidi" w:cstheme="majorBidi"/>
          <w:lang w:bidi="he-IL"/>
        </w:rPr>
        <w:t xml:space="preserve"> </w:t>
      </w:r>
      <w:r w:rsidRPr="001B3B08">
        <w:rPr>
          <w:rFonts w:asciiTheme="majorBidi" w:hAnsiTheme="majorBidi" w:cstheme="majorBidi"/>
          <w:lang w:bidi="he-IL"/>
        </w:rPr>
        <w:t xml:space="preserve">made </w:t>
      </w:r>
      <w:r w:rsidR="00072B52" w:rsidRPr="001B3B08">
        <w:rPr>
          <w:rFonts w:asciiTheme="majorBidi" w:hAnsiTheme="majorBidi" w:cstheme="majorBidi"/>
          <w:lang w:bidi="he-IL"/>
        </w:rPr>
        <w:t xml:space="preserve">in </w:t>
      </w:r>
      <w:r w:rsidRPr="001B3B08">
        <w:rPr>
          <w:rFonts w:asciiTheme="majorBidi" w:hAnsiTheme="majorBidi" w:cstheme="majorBidi"/>
          <w:lang w:bidi="he-IL"/>
        </w:rPr>
        <w:t>obtaining</w:t>
      </w:r>
      <w:r w:rsidR="00072B52" w:rsidRPr="001B3B08">
        <w:rPr>
          <w:rFonts w:asciiTheme="majorBidi" w:hAnsiTheme="majorBidi" w:cstheme="majorBidi"/>
          <w:lang w:bidi="he-IL"/>
        </w:rPr>
        <w:t xml:space="preserve"> legal rights and </w:t>
      </w:r>
      <w:r w:rsidR="0092361A" w:rsidRPr="001B3B08">
        <w:rPr>
          <w:rFonts w:asciiTheme="majorBidi" w:hAnsiTheme="majorBidi" w:cstheme="majorBidi"/>
          <w:lang w:bidi="he-IL"/>
        </w:rPr>
        <w:t xml:space="preserve">social </w:t>
      </w:r>
      <w:r w:rsidR="00072B52" w:rsidRPr="001B3B08">
        <w:rPr>
          <w:rFonts w:asciiTheme="majorBidi" w:hAnsiTheme="majorBidi" w:cstheme="majorBidi"/>
          <w:lang w:bidi="he-IL"/>
        </w:rPr>
        <w:t>inclusion</w:t>
      </w:r>
      <w:r w:rsidR="00D3297F" w:rsidRPr="001B3B08">
        <w:rPr>
          <w:rFonts w:asciiTheme="majorBidi" w:hAnsiTheme="majorBidi" w:cstheme="majorBidi"/>
          <w:lang w:bidi="he-IL"/>
        </w:rPr>
        <w:t xml:space="preserve"> </w:t>
      </w:r>
      <w:r w:rsidR="00452D39">
        <w:rPr>
          <w:rFonts w:asciiTheme="majorBidi" w:hAnsiTheme="majorBidi" w:cstheme="majorBidi"/>
          <w:lang w:bidi="he-IL"/>
        </w:rPr>
        <w:t xml:space="preserve">in Israel </w:t>
      </w:r>
      <w:r w:rsidR="00D3297F" w:rsidRPr="001B3B08">
        <w:rPr>
          <w:rFonts w:asciiTheme="majorBidi" w:hAnsiTheme="majorBidi" w:cstheme="majorBidi"/>
          <w:lang w:bidi="he-IL"/>
        </w:rPr>
        <w:t>(</w:t>
      </w:r>
      <w:proofErr w:type="spellStart"/>
      <w:r>
        <w:fldChar w:fldCharType="begin"/>
      </w:r>
      <w:r>
        <w:instrText>HYPERLINK \l "Pizmony2009"</w:instrText>
      </w:r>
      <w:r>
        <w:fldChar w:fldCharType="separate"/>
      </w:r>
      <w:r w:rsidR="00D3297F" w:rsidRPr="001B3B08">
        <w:rPr>
          <w:rStyle w:val="Hyperlink"/>
          <w:rFonts w:asciiTheme="majorBidi" w:hAnsiTheme="majorBidi" w:cstheme="majorBidi"/>
          <w:color w:val="auto"/>
          <w:u w:val="none"/>
          <w:lang w:bidi="he-IL"/>
        </w:rPr>
        <w:t>Pizmony</w:t>
      </w:r>
      <w:proofErr w:type="spellEnd"/>
      <w:r w:rsidR="00D3297F" w:rsidRPr="001B3B08">
        <w:rPr>
          <w:rStyle w:val="Hyperlink"/>
          <w:rFonts w:asciiTheme="majorBidi" w:hAnsiTheme="majorBidi" w:cstheme="majorBidi"/>
          <w:color w:val="auto"/>
          <w:u w:val="none"/>
          <w:lang w:bidi="he-IL"/>
        </w:rPr>
        <w:t>-Levi</w:t>
      </w:r>
      <w:r w:rsidR="00980B3F" w:rsidRPr="001B3B08">
        <w:rPr>
          <w:rStyle w:val="Hyperlink"/>
          <w:rFonts w:asciiTheme="majorBidi" w:hAnsiTheme="majorBidi" w:cstheme="majorBidi"/>
          <w:color w:val="auto"/>
          <w:u w:val="none"/>
          <w:lang w:bidi="he-IL"/>
        </w:rPr>
        <w:t xml:space="preserve"> </w:t>
      </w:r>
      <w:r w:rsidR="00980B3F" w:rsidRPr="001B3B08">
        <w:rPr>
          <w:rStyle w:val="Hyperlink"/>
          <w:rFonts w:asciiTheme="majorBidi" w:hAnsiTheme="majorBidi" w:cstheme="majorBidi"/>
          <w:i/>
          <w:iCs/>
          <w:color w:val="auto"/>
          <w:u w:val="none"/>
          <w:lang w:bidi="he-IL"/>
        </w:rPr>
        <w:t>et al.</w:t>
      </w:r>
      <w:r w:rsidR="00980B3F" w:rsidRPr="001B3B08">
        <w:rPr>
          <w:rStyle w:val="Hyperlink"/>
          <w:rFonts w:asciiTheme="majorBidi" w:hAnsiTheme="majorBidi" w:cstheme="majorBidi"/>
          <w:color w:val="auto"/>
          <w:u w:val="none"/>
          <w:lang w:bidi="he-IL"/>
        </w:rPr>
        <w:t xml:space="preserve">, </w:t>
      </w:r>
      <w:r w:rsidR="00D3297F" w:rsidRPr="001B3B08">
        <w:rPr>
          <w:rStyle w:val="Hyperlink"/>
          <w:rFonts w:asciiTheme="majorBidi" w:hAnsiTheme="majorBidi" w:cstheme="majorBidi"/>
          <w:color w:val="auto"/>
          <w:u w:val="none"/>
          <w:lang w:bidi="he-IL"/>
        </w:rPr>
        <w:t>2009</w:t>
      </w:r>
      <w:r>
        <w:rPr>
          <w:rStyle w:val="Hyperlink"/>
          <w:rFonts w:asciiTheme="majorBidi" w:hAnsiTheme="majorBidi" w:cstheme="majorBidi"/>
          <w:color w:val="auto"/>
          <w:u w:val="none"/>
          <w:lang w:bidi="he-IL"/>
        </w:rPr>
        <w:fldChar w:fldCharType="end"/>
      </w:r>
      <w:r w:rsidR="00D3297F" w:rsidRPr="001B3B08">
        <w:rPr>
          <w:rFonts w:asciiTheme="majorBidi" w:hAnsiTheme="majorBidi" w:cstheme="majorBidi"/>
          <w:lang w:bidi="he-IL"/>
        </w:rPr>
        <w:t>)</w:t>
      </w:r>
      <w:r w:rsidR="00072B52" w:rsidRPr="001B3B08">
        <w:rPr>
          <w:rFonts w:asciiTheme="majorBidi" w:hAnsiTheme="majorBidi" w:cstheme="majorBidi"/>
          <w:lang w:bidi="he-IL"/>
        </w:rPr>
        <w:t xml:space="preserve">. </w:t>
      </w:r>
      <w:r w:rsidR="003D2611" w:rsidRPr="001B3B08">
        <w:rPr>
          <w:rFonts w:asciiTheme="majorBidi" w:hAnsiTheme="majorBidi" w:cstheme="majorBidi"/>
          <w:lang w:bidi="he-IL"/>
        </w:rPr>
        <w:t>In the past decade</w:t>
      </w:r>
      <w:r w:rsidRPr="001B3B08">
        <w:rPr>
          <w:rFonts w:asciiTheme="majorBidi" w:hAnsiTheme="majorBidi" w:cstheme="majorBidi"/>
          <w:lang w:bidi="he-IL"/>
        </w:rPr>
        <w:t>,</w:t>
      </w:r>
      <w:r w:rsidR="00072B52" w:rsidRPr="001B3B08">
        <w:rPr>
          <w:rFonts w:asciiTheme="majorBidi" w:hAnsiTheme="majorBidi" w:cstheme="majorBidi"/>
          <w:lang w:bidi="he-IL"/>
        </w:rPr>
        <w:t xml:space="preserve"> surrogacy for same-sex parents </w:t>
      </w:r>
      <w:r w:rsidR="003D2611" w:rsidRPr="001B3B08">
        <w:rPr>
          <w:rFonts w:asciiTheme="majorBidi" w:hAnsiTheme="majorBidi" w:cstheme="majorBidi"/>
          <w:lang w:bidi="he-IL"/>
        </w:rPr>
        <w:t>was</w:t>
      </w:r>
      <w:r w:rsidR="00072B52" w:rsidRPr="001B3B08">
        <w:rPr>
          <w:rFonts w:asciiTheme="majorBidi" w:hAnsiTheme="majorBidi" w:cstheme="majorBidi"/>
          <w:lang w:bidi="he-IL"/>
        </w:rPr>
        <w:t xml:space="preserve"> legally enacted, and public welfare</w:t>
      </w:r>
      <w:r w:rsidR="00452D39">
        <w:rPr>
          <w:rFonts w:asciiTheme="majorBidi" w:hAnsiTheme="majorBidi" w:cstheme="majorBidi"/>
          <w:lang w:bidi="he-IL"/>
        </w:rPr>
        <w:t xml:space="preserve">, </w:t>
      </w:r>
      <w:r w:rsidR="00C630E5">
        <w:rPr>
          <w:rFonts w:asciiTheme="majorBidi" w:hAnsiTheme="majorBidi" w:cstheme="majorBidi"/>
          <w:lang w:bidi="he-IL"/>
        </w:rPr>
        <w:t>education,</w:t>
      </w:r>
      <w:r w:rsidR="00072B52" w:rsidRPr="001B3B08">
        <w:rPr>
          <w:rFonts w:asciiTheme="majorBidi" w:hAnsiTheme="majorBidi" w:cstheme="majorBidi"/>
          <w:lang w:bidi="he-IL"/>
        </w:rPr>
        <w:t xml:space="preserve"> and health </w:t>
      </w:r>
      <w:r w:rsidR="00C630E5">
        <w:rPr>
          <w:rFonts w:asciiTheme="majorBidi" w:hAnsiTheme="majorBidi" w:cstheme="majorBidi"/>
          <w:lang w:bidi="he-IL"/>
        </w:rPr>
        <w:t xml:space="preserve">organisations </w:t>
      </w:r>
      <w:r w:rsidR="003D2611" w:rsidRPr="001B3B08">
        <w:rPr>
          <w:rFonts w:asciiTheme="majorBidi" w:hAnsiTheme="majorBidi" w:cstheme="majorBidi"/>
          <w:lang w:bidi="he-IL"/>
        </w:rPr>
        <w:t>in many areas now offer expert services for the</w:t>
      </w:r>
      <w:r w:rsidR="00072B52" w:rsidRPr="001B3B08">
        <w:rPr>
          <w:rFonts w:asciiTheme="majorBidi" w:hAnsiTheme="majorBidi" w:cstheme="majorBidi"/>
          <w:lang w:bidi="he-IL"/>
        </w:rPr>
        <w:t xml:space="preserve"> LGBTQ</w:t>
      </w:r>
      <w:r w:rsidR="003D2611" w:rsidRPr="001B3B08">
        <w:rPr>
          <w:rFonts w:asciiTheme="majorBidi" w:hAnsiTheme="majorBidi" w:cstheme="majorBidi"/>
          <w:lang w:bidi="he-IL"/>
        </w:rPr>
        <w:t>+ community</w:t>
      </w:r>
      <w:r w:rsidR="00072B52" w:rsidRPr="001B3B08">
        <w:rPr>
          <w:rFonts w:asciiTheme="majorBidi" w:hAnsiTheme="majorBidi" w:cstheme="majorBidi"/>
          <w:lang w:bidi="he-IL"/>
        </w:rPr>
        <w:t xml:space="preserve">. </w:t>
      </w:r>
      <w:r w:rsidR="00072B52" w:rsidRPr="001B3B08">
        <w:rPr>
          <w:rFonts w:asciiTheme="majorBidi" w:hAnsiTheme="majorBidi" w:cstheme="majorBidi"/>
        </w:rPr>
        <w:t>However, this progress is primarily concentrated in Jewish</w:t>
      </w:r>
      <w:r w:rsidRPr="001B3B08">
        <w:rPr>
          <w:rFonts w:asciiTheme="majorBidi" w:hAnsiTheme="majorBidi" w:cstheme="majorBidi"/>
        </w:rPr>
        <w:t>-</w:t>
      </w:r>
      <w:r w:rsidR="00112A8A" w:rsidRPr="001B3B08">
        <w:rPr>
          <w:rFonts w:asciiTheme="majorBidi" w:hAnsiTheme="majorBidi" w:cstheme="majorBidi"/>
        </w:rPr>
        <w:t xml:space="preserve">majority areas. </w:t>
      </w:r>
      <w:r w:rsidR="004C24AE" w:rsidRPr="001B3B08">
        <w:rPr>
          <w:rFonts w:asciiTheme="majorBidi" w:hAnsiTheme="majorBidi" w:cstheme="majorBidi"/>
        </w:rPr>
        <w:t>Tel</w:t>
      </w:r>
      <w:r w:rsidR="00C630E5">
        <w:rPr>
          <w:rFonts w:asciiTheme="majorBidi" w:hAnsiTheme="majorBidi" w:cstheme="majorBidi"/>
        </w:rPr>
        <w:t>-</w:t>
      </w:r>
      <w:r w:rsidR="004C24AE" w:rsidRPr="001B3B08">
        <w:rPr>
          <w:rFonts w:asciiTheme="majorBidi" w:hAnsiTheme="majorBidi" w:cstheme="majorBidi"/>
        </w:rPr>
        <w:t>Aviv</w:t>
      </w:r>
      <w:r w:rsidR="003D2611" w:rsidRPr="001B3B08">
        <w:rPr>
          <w:rFonts w:asciiTheme="majorBidi" w:hAnsiTheme="majorBidi" w:cstheme="majorBidi"/>
        </w:rPr>
        <w:t xml:space="preserve"> </w:t>
      </w:r>
      <w:r w:rsidR="00D3297F" w:rsidRPr="001B3B08">
        <w:rPr>
          <w:rFonts w:asciiTheme="majorBidi" w:hAnsiTheme="majorBidi" w:cstheme="majorBidi"/>
        </w:rPr>
        <w:t xml:space="preserve">is </w:t>
      </w:r>
      <w:r w:rsidR="003D2611" w:rsidRPr="001B3B08">
        <w:rPr>
          <w:rFonts w:asciiTheme="majorBidi" w:hAnsiTheme="majorBidi" w:cstheme="majorBidi"/>
        </w:rPr>
        <w:t xml:space="preserve">considered a global </w:t>
      </w:r>
      <w:r w:rsidRPr="001B3B08">
        <w:rPr>
          <w:rFonts w:asciiTheme="majorBidi" w:hAnsiTheme="majorBidi" w:cstheme="majorBidi"/>
        </w:rPr>
        <w:t xml:space="preserve">haven for </w:t>
      </w:r>
      <w:r w:rsidR="003D2611" w:rsidRPr="001B3B08">
        <w:rPr>
          <w:rFonts w:asciiTheme="majorBidi" w:hAnsiTheme="majorBidi" w:cstheme="majorBidi"/>
        </w:rPr>
        <w:t>LGBTQ+</w:t>
      </w:r>
      <w:r w:rsidRPr="001B3B08">
        <w:rPr>
          <w:rFonts w:asciiTheme="majorBidi" w:hAnsiTheme="majorBidi" w:cstheme="majorBidi"/>
        </w:rPr>
        <w:t>, but</w:t>
      </w:r>
      <w:r w:rsidR="003D2611" w:rsidRPr="001B3B08">
        <w:rPr>
          <w:rFonts w:asciiTheme="majorBidi" w:hAnsiTheme="majorBidi" w:cstheme="majorBidi"/>
        </w:rPr>
        <w:t xml:space="preserve"> there is growing critique of</w:t>
      </w:r>
      <w:r w:rsidR="00907EF2" w:rsidRPr="001B3B08">
        <w:rPr>
          <w:rFonts w:asciiTheme="majorBidi" w:hAnsiTheme="majorBidi" w:cstheme="majorBidi"/>
        </w:rPr>
        <w:t xml:space="preserve"> the</w:t>
      </w:r>
      <w:r w:rsidR="003D2611" w:rsidRPr="001B3B08">
        <w:rPr>
          <w:rFonts w:asciiTheme="majorBidi" w:hAnsiTheme="majorBidi" w:cstheme="majorBidi"/>
        </w:rPr>
        <w:t xml:space="preserve"> exclusion of </w:t>
      </w:r>
      <w:r w:rsidR="00D3297F" w:rsidRPr="001B3B08">
        <w:rPr>
          <w:rFonts w:asciiTheme="majorBidi" w:hAnsiTheme="majorBidi" w:cstheme="majorBidi"/>
        </w:rPr>
        <w:t xml:space="preserve">social </w:t>
      </w:r>
      <w:r w:rsidR="003D2611" w:rsidRPr="001B3B08">
        <w:rPr>
          <w:rFonts w:asciiTheme="majorBidi" w:hAnsiTheme="majorBidi" w:cstheme="majorBidi"/>
        </w:rPr>
        <w:t>minority groups</w:t>
      </w:r>
      <w:r w:rsidR="00FE6AD4" w:rsidRPr="001B3B08">
        <w:rPr>
          <w:rFonts w:asciiTheme="majorBidi" w:hAnsiTheme="majorBidi" w:cstheme="majorBidi"/>
        </w:rPr>
        <w:t xml:space="preserve"> and especially of Queer Palestinians</w:t>
      </w:r>
      <w:r w:rsidRPr="001B3B08">
        <w:rPr>
          <w:rFonts w:asciiTheme="majorBidi" w:hAnsiTheme="majorBidi" w:cstheme="majorBidi"/>
        </w:rPr>
        <w:t xml:space="preserve"> in the city</w:t>
      </w:r>
      <w:r w:rsidR="00907EF2" w:rsidRPr="001B3B08">
        <w:rPr>
          <w:rFonts w:asciiTheme="majorBidi" w:hAnsiTheme="majorBidi" w:cstheme="majorBidi"/>
        </w:rPr>
        <w:t xml:space="preserve"> </w:t>
      </w:r>
      <w:r w:rsidR="00FE6AD4" w:rsidRPr="001B3B08">
        <w:rPr>
          <w:rFonts w:asciiTheme="majorBidi" w:hAnsiTheme="majorBidi" w:cstheme="majorBidi"/>
        </w:rPr>
        <w:t>(Atshan,</w:t>
      </w:r>
      <w:r w:rsidRPr="001B3B08">
        <w:rPr>
          <w:rFonts w:asciiTheme="majorBidi" w:hAnsiTheme="majorBidi" w:cstheme="majorBidi"/>
        </w:rPr>
        <w:t xml:space="preserve"> </w:t>
      </w:r>
      <w:r w:rsidR="00FE6AD4" w:rsidRPr="001B3B08">
        <w:rPr>
          <w:rFonts w:asciiTheme="majorBidi" w:hAnsiTheme="majorBidi" w:cstheme="majorBidi"/>
        </w:rPr>
        <w:t xml:space="preserve">2020; </w:t>
      </w:r>
      <w:hyperlink w:anchor="Kama2020" w:history="1">
        <w:r w:rsidR="00FE6AD4" w:rsidRPr="001B3B08">
          <w:rPr>
            <w:rStyle w:val="Hyperlink"/>
            <w:rFonts w:asciiTheme="majorBidi" w:hAnsiTheme="majorBidi" w:cstheme="majorBidi"/>
            <w:color w:val="auto"/>
            <w:u w:val="none"/>
          </w:rPr>
          <w:t xml:space="preserve">Kama </w:t>
        </w:r>
        <w:r w:rsidR="00980B3F" w:rsidRPr="001B3B08">
          <w:rPr>
            <w:rStyle w:val="Hyperlink"/>
            <w:rFonts w:asciiTheme="majorBidi" w:hAnsiTheme="majorBidi" w:cstheme="majorBidi"/>
            <w:color w:val="auto"/>
            <w:u w:val="none"/>
          </w:rPr>
          <w:t>and</w:t>
        </w:r>
        <w:r w:rsidR="00FE6AD4" w:rsidRPr="001B3B08">
          <w:rPr>
            <w:rStyle w:val="Hyperlink"/>
            <w:rFonts w:asciiTheme="majorBidi" w:hAnsiTheme="majorBidi" w:cstheme="majorBidi"/>
            <w:color w:val="auto"/>
            <w:u w:val="none"/>
          </w:rPr>
          <w:t xml:space="preserve"> Ram, 2020</w:t>
        </w:r>
      </w:hyperlink>
      <w:r w:rsidR="00FE6AD4" w:rsidRPr="001B3B08">
        <w:rPr>
          <w:rFonts w:asciiTheme="majorBidi" w:hAnsiTheme="majorBidi" w:cstheme="majorBidi"/>
        </w:rPr>
        <w:t>)</w:t>
      </w:r>
      <w:r w:rsidR="003D2611" w:rsidRPr="001B3B08">
        <w:rPr>
          <w:rFonts w:asciiTheme="majorBidi" w:hAnsiTheme="majorBidi" w:cstheme="majorBidi"/>
        </w:rPr>
        <w:t xml:space="preserve">. </w:t>
      </w:r>
    </w:p>
    <w:p w14:paraId="782903FE" w14:textId="0436CF4D" w:rsidR="00E742D2" w:rsidRPr="00460D91" w:rsidRDefault="00907EF2" w:rsidP="001429C6">
      <w:pPr>
        <w:ind w:firstLine="720"/>
        <w:jc w:val="both"/>
        <w:rPr>
          <w:rFonts w:asciiTheme="majorBidi" w:hAnsiTheme="majorBidi" w:cstheme="majorBidi"/>
          <w:lang w:val="en-US" w:bidi="he-IL"/>
        </w:rPr>
      </w:pPr>
      <w:r w:rsidRPr="001B3B08">
        <w:rPr>
          <w:rFonts w:asciiTheme="majorBidi" w:hAnsiTheme="majorBidi" w:cstheme="majorBidi"/>
        </w:rPr>
        <w:t>In</w:t>
      </w:r>
      <w:r w:rsidR="00D3297F" w:rsidRPr="001B3B08">
        <w:rPr>
          <w:rFonts w:asciiTheme="majorBidi" w:hAnsiTheme="majorBidi" w:cstheme="majorBidi"/>
        </w:rPr>
        <w:t xml:space="preserve"> Arab-Palestinian</w:t>
      </w:r>
      <w:r w:rsidRPr="001B3B08">
        <w:rPr>
          <w:rFonts w:asciiTheme="majorBidi" w:hAnsiTheme="majorBidi" w:cstheme="majorBidi"/>
        </w:rPr>
        <w:t xml:space="preserve"> </w:t>
      </w:r>
      <w:r w:rsidR="00430663" w:rsidRPr="001B3B08">
        <w:rPr>
          <w:rFonts w:asciiTheme="majorBidi" w:hAnsiTheme="majorBidi" w:cstheme="majorBidi"/>
        </w:rPr>
        <w:t>society</w:t>
      </w:r>
      <w:r w:rsidR="00D3297F" w:rsidRPr="001B3B08">
        <w:rPr>
          <w:rFonts w:asciiTheme="majorBidi" w:hAnsiTheme="majorBidi" w:cstheme="majorBidi"/>
        </w:rPr>
        <w:t xml:space="preserve">, </w:t>
      </w:r>
      <w:r w:rsidR="00C95D21" w:rsidRPr="001B3B08">
        <w:rPr>
          <w:rFonts w:asciiTheme="majorBidi" w:hAnsiTheme="majorBidi" w:cstheme="majorBidi"/>
        </w:rPr>
        <w:t>like most conservative and religious social groups, t</w:t>
      </w:r>
      <w:r w:rsidR="00B97CF0" w:rsidRPr="001B3B08">
        <w:rPr>
          <w:rFonts w:asciiTheme="majorBidi" w:hAnsiTheme="majorBidi" w:cstheme="majorBidi"/>
        </w:rPr>
        <w:t xml:space="preserve">he discourse regarding sexuality and gender is </w:t>
      </w:r>
      <w:r w:rsidR="0044311E" w:rsidRPr="001B3B08">
        <w:rPr>
          <w:rFonts w:asciiTheme="majorBidi" w:hAnsiTheme="majorBidi" w:cstheme="majorBidi"/>
          <w:lang w:bidi="he-IL"/>
        </w:rPr>
        <w:t>contested</w:t>
      </w:r>
      <w:r w:rsidR="00CC0989" w:rsidRPr="001B3B08">
        <w:rPr>
          <w:rFonts w:asciiTheme="majorBidi" w:hAnsiTheme="majorBidi" w:cstheme="majorBidi"/>
        </w:rPr>
        <w:t xml:space="preserve">, </w:t>
      </w:r>
      <w:r w:rsidR="00B97CF0" w:rsidRPr="001B3B08">
        <w:rPr>
          <w:rFonts w:asciiTheme="majorBidi" w:hAnsiTheme="majorBidi" w:cstheme="majorBidi"/>
        </w:rPr>
        <w:t xml:space="preserve">especially </w:t>
      </w:r>
      <w:r w:rsidR="00982540" w:rsidRPr="001B3B08">
        <w:rPr>
          <w:rFonts w:asciiTheme="majorBidi" w:hAnsiTheme="majorBidi" w:cstheme="majorBidi"/>
        </w:rPr>
        <w:t>concerning</w:t>
      </w:r>
      <w:r w:rsidR="00B97CF0" w:rsidRPr="001B3B08">
        <w:rPr>
          <w:rFonts w:asciiTheme="majorBidi" w:hAnsiTheme="majorBidi" w:cstheme="majorBidi"/>
        </w:rPr>
        <w:t xml:space="preserve"> same-sex activity, which is illegal throughout most</w:t>
      </w:r>
      <w:r w:rsidR="00F9005C" w:rsidRPr="001B3B08">
        <w:rPr>
          <w:rFonts w:asciiTheme="majorBidi" w:hAnsiTheme="majorBidi" w:cstheme="majorBidi"/>
        </w:rPr>
        <w:t xml:space="preserve"> of the</w:t>
      </w:r>
      <w:r w:rsidR="00B97CF0" w:rsidRPr="001B3B08">
        <w:rPr>
          <w:rFonts w:asciiTheme="majorBidi" w:hAnsiTheme="majorBidi" w:cstheme="majorBidi"/>
        </w:rPr>
        <w:t xml:space="preserve"> Middle East and North Africa. </w:t>
      </w:r>
      <w:r w:rsidR="0044311E" w:rsidRPr="001B3B08">
        <w:rPr>
          <w:rFonts w:asciiTheme="majorBidi" w:hAnsiTheme="majorBidi" w:cstheme="majorBidi"/>
        </w:rPr>
        <w:t xml:space="preserve">The two major patriarchal religions that comprise the Middle Eastern Arab population, Christianity and Islam, view procreation as the only legitimate </w:t>
      </w:r>
      <w:r w:rsidR="00A17F61" w:rsidRPr="001B3B08">
        <w:rPr>
          <w:rFonts w:asciiTheme="majorBidi" w:hAnsiTheme="majorBidi" w:cstheme="majorBidi"/>
        </w:rPr>
        <w:t>purpose</w:t>
      </w:r>
      <w:r w:rsidR="0044311E" w:rsidRPr="001B3B08">
        <w:rPr>
          <w:rFonts w:asciiTheme="majorBidi" w:hAnsiTheme="majorBidi" w:cstheme="majorBidi"/>
        </w:rPr>
        <w:t xml:space="preserve"> </w:t>
      </w:r>
      <w:r w:rsidR="00812808" w:rsidRPr="001B3B08">
        <w:rPr>
          <w:rFonts w:asciiTheme="majorBidi" w:hAnsiTheme="majorBidi" w:cstheme="majorBidi"/>
        </w:rPr>
        <w:t>for</w:t>
      </w:r>
      <w:r w:rsidR="0044311E" w:rsidRPr="001B3B08">
        <w:rPr>
          <w:rFonts w:asciiTheme="majorBidi" w:hAnsiTheme="majorBidi" w:cstheme="majorBidi"/>
        </w:rPr>
        <w:t xml:space="preserve"> sex</w:t>
      </w:r>
      <w:r w:rsidR="00812808" w:rsidRPr="001B3B08">
        <w:rPr>
          <w:rFonts w:asciiTheme="majorBidi" w:hAnsiTheme="majorBidi" w:cstheme="majorBidi"/>
        </w:rPr>
        <w:t>ual relations</w:t>
      </w:r>
      <w:r w:rsidR="0044311E" w:rsidRPr="001B3B08">
        <w:rPr>
          <w:rFonts w:asciiTheme="majorBidi" w:hAnsiTheme="majorBidi" w:cstheme="majorBidi"/>
        </w:rPr>
        <w:t xml:space="preserve">. </w:t>
      </w:r>
      <w:r w:rsidR="00982540" w:rsidRPr="001B3B08">
        <w:rPr>
          <w:rFonts w:asciiTheme="majorBidi" w:hAnsiTheme="majorBidi" w:cstheme="majorBidi"/>
        </w:rPr>
        <w:t>Arab society forbids i</w:t>
      </w:r>
      <w:r w:rsidR="0044311E" w:rsidRPr="001B3B08">
        <w:rPr>
          <w:rFonts w:asciiTheme="majorBidi" w:hAnsiTheme="majorBidi" w:cstheme="majorBidi"/>
        </w:rPr>
        <w:t>ntimate relationship</w:t>
      </w:r>
      <w:r w:rsidR="00982540" w:rsidRPr="001B3B08">
        <w:rPr>
          <w:rFonts w:asciiTheme="majorBidi" w:hAnsiTheme="majorBidi" w:cstheme="majorBidi"/>
        </w:rPr>
        <w:t>s</w:t>
      </w:r>
      <w:r w:rsidR="0044311E" w:rsidRPr="001B3B08">
        <w:rPr>
          <w:rFonts w:asciiTheme="majorBidi" w:hAnsiTheme="majorBidi" w:cstheme="majorBidi"/>
        </w:rPr>
        <w:t xml:space="preserve"> between m</w:t>
      </w:r>
      <w:r w:rsidR="00430663" w:rsidRPr="001B3B08">
        <w:rPr>
          <w:rFonts w:asciiTheme="majorBidi" w:hAnsiTheme="majorBidi" w:cstheme="majorBidi"/>
        </w:rPr>
        <w:t>e</w:t>
      </w:r>
      <w:r w:rsidR="0044311E" w:rsidRPr="001B3B08">
        <w:rPr>
          <w:rFonts w:asciiTheme="majorBidi" w:hAnsiTheme="majorBidi" w:cstheme="majorBidi"/>
        </w:rPr>
        <w:t>n and wom</w:t>
      </w:r>
      <w:r w:rsidR="00430663" w:rsidRPr="001B3B08">
        <w:rPr>
          <w:rFonts w:asciiTheme="majorBidi" w:hAnsiTheme="majorBidi" w:cstheme="majorBidi"/>
        </w:rPr>
        <w:t>e</w:t>
      </w:r>
      <w:r w:rsidR="0044311E" w:rsidRPr="001B3B08">
        <w:rPr>
          <w:rFonts w:asciiTheme="majorBidi" w:hAnsiTheme="majorBidi" w:cstheme="majorBidi"/>
        </w:rPr>
        <w:t>n outside of marriage</w:t>
      </w:r>
      <w:r w:rsidR="00982540" w:rsidRPr="001B3B08">
        <w:rPr>
          <w:rFonts w:asciiTheme="majorBidi" w:hAnsiTheme="majorBidi" w:cstheme="majorBidi"/>
        </w:rPr>
        <w:t>. T</w:t>
      </w:r>
      <w:r w:rsidR="00E40F9D" w:rsidRPr="001B3B08">
        <w:rPr>
          <w:rFonts w:asciiTheme="majorBidi" w:hAnsiTheme="majorBidi" w:cstheme="majorBidi"/>
        </w:rPr>
        <w:t>herefore</w:t>
      </w:r>
      <w:r w:rsidR="00982540" w:rsidRPr="001B3B08">
        <w:rPr>
          <w:rFonts w:asciiTheme="majorBidi" w:hAnsiTheme="majorBidi" w:cstheme="majorBidi"/>
        </w:rPr>
        <w:t>,</w:t>
      </w:r>
      <w:r w:rsidR="00430663" w:rsidRPr="001B3B08">
        <w:rPr>
          <w:rFonts w:asciiTheme="majorBidi" w:hAnsiTheme="majorBidi" w:cstheme="majorBidi"/>
        </w:rPr>
        <w:t xml:space="preserve"> a</w:t>
      </w:r>
      <w:r w:rsidR="0044311E" w:rsidRPr="001B3B08">
        <w:rPr>
          <w:rFonts w:asciiTheme="majorBidi" w:hAnsiTheme="majorBidi" w:cstheme="majorBidi"/>
        </w:rPr>
        <w:t xml:space="preserve">ny such relationship is considered adultery </w:t>
      </w:r>
      <w:r w:rsidR="00982540" w:rsidRPr="001B3B08">
        <w:rPr>
          <w:rFonts w:asciiTheme="majorBidi" w:hAnsiTheme="majorBidi" w:cstheme="majorBidi"/>
        </w:rPr>
        <w:t xml:space="preserve">and </w:t>
      </w:r>
      <w:r w:rsidR="00632123" w:rsidRPr="001B3B08">
        <w:rPr>
          <w:rFonts w:asciiTheme="majorBidi" w:hAnsiTheme="majorBidi" w:cstheme="majorBidi"/>
        </w:rPr>
        <w:t>result</w:t>
      </w:r>
      <w:r w:rsidR="00982540" w:rsidRPr="001B3B08">
        <w:rPr>
          <w:rFonts w:asciiTheme="majorBidi" w:hAnsiTheme="majorBidi" w:cstheme="majorBidi"/>
        </w:rPr>
        <w:t>s</w:t>
      </w:r>
      <w:r w:rsidR="00632123" w:rsidRPr="001B3B08">
        <w:rPr>
          <w:rFonts w:asciiTheme="majorBidi" w:hAnsiTheme="majorBidi" w:cstheme="majorBidi"/>
        </w:rPr>
        <w:t xml:space="preserve"> in</w:t>
      </w:r>
      <w:r w:rsidR="0044311E" w:rsidRPr="001B3B08">
        <w:rPr>
          <w:rFonts w:asciiTheme="majorBidi" w:hAnsiTheme="majorBidi" w:cstheme="majorBidi"/>
        </w:rPr>
        <w:t xml:space="preserve"> social </w:t>
      </w:r>
      <w:r w:rsidR="00A17F61" w:rsidRPr="001B3B08">
        <w:rPr>
          <w:rFonts w:asciiTheme="majorBidi" w:hAnsiTheme="majorBidi" w:cstheme="majorBidi"/>
        </w:rPr>
        <w:t>sanctions</w:t>
      </w:r>
      <w:r w:rsidR="0044311E" w:rsidRPr="001B3B08">
        <w:rPr>
          <w:rFonts w:asciiTheme="majorBidi" w:hAnsiTheme="majorBidi" w:cstheme="majorBidi"/>
        </w:rPr>
        <w:t xml:space="preserve"> (</w:t>
      </w:r>
      <w:hyperlink w:anchor="Sherif2006" w:history="1">
        <w:r w:rsidR="0044311E" w:rsidRPr="001B3B08">
          <w:rPr>
            <w:rStyle w:val="Hyperlink"/>
            <w:rFonts w:asciiTheme="majorBidi" w:hAnsiTheme="majorBidi" w:cstheme="majorBidi"/>
            <w:color w:val="auto"/>
            <w:u w:val="none"/>
          </w:rPr>
          <w:t>Sherif-Trask, 2006</w:t>
        </w:r>
      </w:hyperlink>
      <w:r w:rsidR="0044311E" w:rsidRPr="001B3B08">
        <w:rPr>
          <w:rFonts w:asciiTheme="majorBidi" w:hAnsiTheme="majorBidi" w:cstheme="majorBidi"/>
        </w:rPr>
        <w:t>).</w:t>
      </w:r>
      <w:r w:rsidR="00812808" w:rsidRPr="001B3B08">
        <w:rPr>
          <w:rFonts w:asciiTheme="majorBidi" w:hAnsiTheme="majorBidi" w:cstheme="majorBidi"/>
          <w:lang w:bidi="he-IL"/>
        </w:rPr>
        <w:t xml:space="preserve"> </w:t>
      </w:r>
      <w:r w:rsidR="00632123" w:rsidRPr="001B3B08">
        <w:rPr>
          <w:rFonts w:asciiTheme="majorBidi" w:hAnsiTheme="majorBidi" w:cstheme="majorBidi"/>
          <w:lang w:bidi="he-IL"/>
        </w:rPr>
        <w:t>Based on</w:t>
      </w:r>
      <w:r w:rsidR="00812808" w:rsidRPr="001B3B08">
        <w:rPr>
          <w:rFonts w:asciiTheme="majorBidi" w:hAnsiTheme="majorBidi" w:cstheme="majorBidi"/>
          <w:lang w:bidi="he-IL"/>
        </w:rPr>
        <w:t xml:space="preserve"> religious</w:t>
      </w:r>
      <w:r w:rsidR="000D3E81" w:rsidRPr="001B3B08">
        <w:rPr>
          <w:rFonts w:asciiTheme="majorBidi" w:hAnsiTheme="majorBidi" w:cstheme="majorBidi"/>
          <w:lang w:bidi="he-IL"/>
        </w:rPr>
        <w:t xml:space="preserve">, </w:t>
      </w:r>
      <w:r w:rsidR="000D3E81" w:rsidRPr="001B3B08">
        <w:rPr>
          <w:rFonts w:asciiTheme="majorBidi" w:hAnsiTheme="majorBidi" w:cstheme="majorBidi"/>
        </w:rPr>
        <w:t>moral, and legal attitudes</w:t>
      </w:r>
      <w:r w:rsidR="00812808" w:rsidRPr="001B3B08">
        <w:rPr>
          <w:rFonts w:asciiTheme="majorBidi" w:hAnsiTheme="majorBidi" w:cstheme="majorBidi"/>
          <w:lang w:bidi="he-IL"/>
        </w:rPr>
        <w:t xml:space="preserve">, </w:t>
      </w:r>
      <w:r w:rsidR="00632123" w:rsidRPr="001B3B08">
        <w:rPr>
          <w:rFonts w:asciiTheme="majorBidi" w:hAnsiTheme="majorBidi" w:cstheme="majorBidi"/>
          <w:lang w:bidi="he-IL"/>
        </w:rPr>
        <w:t xml:space="preserve">heteronormativity </w:t>
      </w:r>
      <w:r w:rsidR="00812808" w:rsidRPr="001B3B08">
        <w:rPr>
          <w:rFonts w:asciiTheme="majorBidi" w:hAnsiTheme="majorBidi" w:cstheme="majorBidi"/>
          <w:lang w:bidi="he-IL"/>
        </w:rPr>
        <w:t>is deeply rooted in Arab culture</w:t>
      </w:r>
      <w:r w:rsidR="00632123" w:rsidRPr="001B3B08">
        <w:rPr>
          <w:rFonts w:asciiTheme="majorBidi" w:hAnsiTheme="majorBidi" w:cstheme="majorBidi"/>
          <w:lang w:bidi="he-IL"/>
        </w:rPr>
        <w:t xml:space="preserve"> and </w:t>
      </w:r>
      <w:r w:rsidR="00812808" w:rsidRPr="001B3B08">
        <w:rPr>
          <w:rFonts w:asciiTheme="majorBidi" w:hAnsiTheme="majorBidi" w:cstheme="majorBidi"/>
          <w:lang w:bidi="he-IL"/>
        </w:rPr>
        <w:t xml:space="preserve">same-sex relationships are considered a sinful </w:t>
      </w:r>
      <w:r w:rsidR="00812808" w:rsidRPr="001B3B08">
        <w:rPr>
          <w:rFonts w:asciiTheme="majorBidi" w:hAnsiTheme="majorBidi" w:cstheme="majorBidi"/>
        </w:rPr>
        <w:t xml:space="preserve">abomination </w:t>
      </w:r>
      <w:r w:rsidR="00E40F9D" w:rsidRPr="001B3B08">
        <w:rPr>
          <w:rFonts w:asciiTheme="majorBidi" w:hAnsiTheme="majorBidi" w:cstheme="majorBidi"/>
        </w:rPr>
        <w:t>(</w:t>
      </w:r>
      <w:r w:rsidR="00632123" w:rsidRPr="001B3B08">
        <w:rPr>
          <w:rFonts w:asciiTheme="majorBidi" w:hAnsiTheme="majorBidi"/>
        </w:rPr>
        <w:t>Atshan, 2020</w:t>
      </w:r>
      <w:r w:rsidR="00E40F9D" w:rsidRPr="001B3B08">
        <w:rPr>
          <w:rFonts w:asciiTheme="majorBidi" w:hAnsiTheme="majorBidi" w:cstheme="majorBidi"/>
        </w:rPr>
        <w:t>)</w:t>
      </w:r>
      <w:r w:rsidR="00812808" w:rsidRPr="001B3B08">
        <w:rPr>
          <w:rFonts w:asciiTheme="majorBidi" w:hAnsiTheme="majorBidi" w:cstheme="majorBidi"/>
        </w:rPr>
        <w:t>.</w:t>
      </w:r>
      <w:r w:rsidR="0018431A" w:rsidRPr="001B3B08">
        <w:rPr>
          <w:rFonts w:asciiTheme="majorBidi" w:hAnsiTheme="majorBidi" w:cstheme="majorBidi"/>
          <w:lang w:bidi="he-IL"/>
        </w:rPr>
        <w:t xml:space="preserve"> </w:t>
      </w:r>
      <w:r w:rsidR="00B97CF0" w:rsidRPr="001B3B08">
        <w:rPr>
          <w:rFonts w:asciiTheme="majorBidi" w:hAnsiTheme="majorBidi" w:cstheme="majorBidi"/>
        </w:rPr>
        <w:t>Th</w:t>
      </w:r>
      <w:r w:rsidR="000D3E81" w:rsidRPr="001B3B08">
        <w:rPr>
          <w:rFonts w:asciiTheme="majorBidi" w:hAnsiTheme="majorBidi" w:cstheme="majorBidi"/>
        </w:rPr>
        <w:t xml:space="preserve">is is </w:t>
      </w:r>
      <w:r w:rsidR="00817C40" w:rsidRPr="001B3B08">
        <w:rPr>
          <w:rFonts w:asciiTheme="majorBidi" w:hAnsiTheme="majorBidi" w:cstheme="majorBidi"/>
        </w:rPr>
        <w:t xml:space="preserve">reflected in the lack of </w:t>
      </w:r>
      <w:r w:rsidR="00487823" w:rsidRPr="001B3B08">
        <w:rPr>
          <w:rFonts w:asciiTheme="majorBidi" w:hAnsiTheme="majorBidi" w:cstheme="majorBidi"/>
        </w:rPr>
        <w:t>language</w:t>
      </w:r>
      <w:r w:rsidR="00817C40" w:rsidRPr="001B3B08">
        <w:rPr>
          <w:rFonts w:asciiTheme="majorBidi" w:hAnsiTheme="majorBidi" w:cstheme="majorBidi"/>
        </w:rPr>
        <w:t xml:space="preserve"> </w:t>
      </w:r>
      <w:r w:rsidR="00982540" w:rsidRPr="001B3B08">
        <w:rPr>
          <w:rFonts w:asciiTheme="majorBidi" w:hAnsiTheme="majorBidi" w:cstheme="majorBidi"/>
        </w:rPr>
        <w:t>appropriately describing</w:t>
      </w:r>
      <w:r w:rsidR="00817C40" w:rsidRPr="001B3B08">
        <w:rPr>
          <w:rFonts w:asciiTheme="majorBidi" w:hAnsiTheme="majorBidi" w:cstheme="majorBidi"/>
        </w:rPr>
        <w:t xml:space="preserve"> </w:t>
      </w:r>
      <w:r w:rsidR="004551BF" w:rsidRPr="001B3B08">
        <w:rPr>
          <w:rFonts w:asciiTheme="majorBidi" w:hAnsiTheme="majorBidi" w:cstheme="majorBidi"/>
        </w:rPr>
        <w:t>a</w:t>
      </w:r>
      <w:r w:rsidR="00817C40" w:rsidRPr="001B3B08">
        <w:rPr>
          <w:rFonts w:asciiTheme="majorBidi" w:hAnsiTheme="majorBidi" w:cstheme="majorBidi"/>
        </w:rPr>
        <w:t xml:space="preserve"> sexual minority</w:t>
      </w:r>
      <w:r w:rsidR="00C630E5">
        <w:rPr>
          <w:rFonts w:asciiTheme="majorBidi" w:hAnsiTheme="majorBidi" w:cstheme="majorBidi"/>
        </w:rPr>
        <w:t xml:space="preserve"> </w:t>
      </w:r>
      <w:r w:rsidR="00B97CF0" w:rsidRPr="001B3B08">
        <w:rPr>
          <w:rFonts w:asciiTheme="majorBidi" w:hAnsiTheme="majorBidi" w:cstheme="majorBidi"/>
        </w:rPr>
        <w:t xml:space="preserve">and no direct reference to </w:t>
      </w:r>
      <w:r w:rsidR="00C630E5" w:rsidRPr="00460D91">
        <w:rPr>
          <w:rFonts w:asciiTheme="majorBidi" w:hAnsiTheme="majorBidi" w:cstheme="majorBidi"/>
          <w:i/>
          <w:iCs/>
        </w:rPr>
        <w:t>gay</w:t>
      </w:r>
      <w:r w:rsidR="00C630E5">
        <w:rPr>
          <w:rFonts w:asciiTheme="majorBidi" w:hAnsiTheme="majorBidi" w:cstheme="majorBidi"/>
        </w:rPr>
        <w:t xml:space="preserve"> </w:t>
      </w:r>
      <w:r w:rsidR="00B97CF0" w:rsidRPr="001B3B08">
        <w:rPr>
          <w:rFonts w:asciiTheme="majorBidi" w:hAnsiTheme="majorBidi" w:cstheme="majorBidi"/>
        </w:rPr>
        <w:t>sexuality (</w:t>
      </w:r>
      <w:r w:rsidR="006545C2" w:rsidRPr="001B3B08">
        <w:rPr>
          <w:rFonts w:asciiTheme="majorBidi" w:hAnsiTheme="majorBidi"/>
        </w:rPr>
        <w:t>Atshan, 2020</w:t>
      </w:r>
      <w:r w:rsidR="00B97CF0" w:rsidRPr="001B3B08">
        <w:rPr>
          <w:rFonts w:asciiTheme="majorBidi" w:hAnsiTheme="majorBidi" w:cstheme="majorBidi"/>
        </w:rPr>
        <w:t xml:space="preserve">). </w:t>
      </w:r>
      <w:r w:rsidR="000335DF">
        <w:rPr>
          <w:rFonts w:asciiTheme="majorBidi" w:hAnsiTheme="majorBidi" w:cstheme="majorBidi"/>
        </w:rPr>
        <w:t>Recently</w:t>
      </w:r>
      <w:r w:rsidR="00C630E5">
        <w:rPr>
          <w:rFonts w:asciiTheme="majorBidi" w:hAnsiTheme="majorBidi" w:cstheme="majorBidi"/>
        </w:rPr>
        <w:t xml:space="preserve">, </w:t>
      </w:r>
      <w:r w:rsidR="00163149">
        <w:rPr>
          <w:rFonts w:asciiTheme="majorBidi" w:hAnsiTheme="majorBidi" w:cstheme="majorBidi"/>
        </w:rPr>
        <w:t xml:space="preserve">there is </w:t>
      </w:r>
      <w:r w:rsidR="000335DF">
        <w:rPr>
          <w:rFonts w:asciiTheme="majorBidi" w:hAnsiTheme="majorBidi" w:cstheme="majorBidi"/>
        </w:rPr>
        <w:t xml:space="preserve">a new </w:t>
      </w:r>
      <w:r w:rsidR="00D912CE">
        <w:rPr>
          <w:rFonts w:asciiTheme="majorBidi" w:hAnsiTheme="majorBidi" w:cstheme="majorBidi"/>
        </w:rPr>
        <w:t>local</w:t>
      </w:r>
      <w:r w:rsidR="001429C6">
        <w:rPr>
          <w:rFonts w:asciiTheme="majorBidi" w:hAnsiTheme="majorBidi" w:cstheme="majorBidi"/>
        </w:rPr>
        <w:t xml:space="preserve"> </w:t>
      </w:r>
      <w:r w:rsidR="00410F18">
        <w:rPr>
          <w:rFonts w:asciiTheme="majorBidi" w:hAnsiTheme="majorBidi" w:cstheme="majorBidi"/>
        </w:rPr>
        <w:t>emergence of</w:t>
      </w:r>
      <w:r w:rsidR="00E742D2">
        <w:rPr>
          <w:rFonts w:asciiTheme="majorBidi" w:hAnsiTheme="majorBidi" w:cstheme="majorBidi"/>
          <w:lang w:bidi="he-IL"/>
        </w:rPr>
        <w:t xml:space="preserve"> the</w:t>
      </w:r>
      <w:r w:rsidR="00B93E07">
        <w:rPr>
          <w:rFonts w:asciiTheme="majorBidi" w:hAnsiTheme="majorBidi" w:cstheme="majorBidi"/>
          <w:lang w:bidi="he-IL"/>
        </w:rPr>
        <w:t xml:space="preserve"> </w:t>
      </w:r>
      <w:r w:rsidR="00410F18">
        <w:rPr>
          <w:rFonts w:asciiTheme="majorBidi" w:hAnsiTheme="majorBidi" w:cstheme="majorBidi"/>
          <w:lang w:bidi="he-IL"/>
        </w:rPr>
        <w:t xml:space="preserve">term </w:t>
      </w:r>
      <w:r w:rsidR="00E742D2" w:rsidRPr="00460D91">
        <w:rPr>
          <w:rFonts w:asciiTheme="majorBidi" w:hAnsiTheme="majorBidi" w:cstheme="majorBidi"/>
          <w:i/>
          <w:iCs/>
          <w:lang w:bidi="he-IL"/>
        </w:rPr>
        <w:t>Mithali</w:t>
      </w:r>
      <w:r w:rsidR="00B93E07">
        <w:rPr>
          <w:rFonts w:asciiTheme="majorBidi" w:hAnsiTheme="majorBidi" w:cstheme="majorBidi"/>
          <w:lang w:bidi="he-IL"/>
        </w:rPr>
        <w:t>, emanat</w:t>
      </w:r>
      <w:r w:rsidR="001429C6">
        <w:rPr>
          <w:rFonts w:asciiTheme="majorBidi" w:hAnsiTheme="majorBidi" w:cstheme="majorBidi"/>
          <w:lang w:bidi="he-IL"/>
        </w:rPr>
        <w:t xml:space="preserve">ing </w:t>
      </w:r>
      <w:r w:rsidR="00B93E07">
        <w:rPr>
          <w:rFonts w:asciiTheme="majorBidi" w:hAnsiTheme="majorBidi" w:cstheme="majorBidi"/>
          <w:lang w:bidi="he-IL"/>
        </w:rPr>
        <w:t xml:space="preserve">from </w:t>
      </w:r>
      <w:r w:rsidR="00E742D2" w:rsidRPr="00E742D2">
        <w:rPr>
          <w:rFonts w:asciiTheme="majorBidi" w:hAnsiTheme="majorBidi" w:cstheme="majorBidi"/>
          <w:lang w:bidi="he-IL"/>
        </w:rPr>
        <w:t>a broader concept</w:t>
      </w:r>
      <w:r w:rsidR="00B93E07">
        <w:rPr>
          <w:rFonts w:asciiTheme="majorBidi" w:hAnsiTheme="majorBidi" w:cstheme="majorBidi"/>
          <w:lang w:bidi="he-IL"/>
        </w:rPr>
        <w:t xml:space="preserve"> of </w:t>
      </w:r>
      <w:proofErr w:type="spellStart"/>
      <w:r w:rsidR="00E742D2" w:rsidRPr="00460D91">
        <w:rPr>
          <w:rFonts w:asciiTheme="majorBidi" w:hAnsiTheme="majorBidi" w:cstheme="majorBidi"/>
          <w:i/>
          <w:iCs/>
          <w:lang w:bidi="he-IL"/>
        </w:rPr>
        <w:t>Majtama</w:t>
      </w:r>
      <w:proofErr w:type="spellEnd"/>
      <w:r w:rsidR="00B93E07" w:rsidRPr="00460D91">
        <w:rPr>
          <w:rFonts w:asciiTheme="majorBidi" w:hAnsiTheme="majorBidi" w:cstheme="majorBidi"/>
          <w:i/>
          <w:iCs/>
          <w:lang w:bidi="he-IL"/>
        </w:rPr>
        <w:t xml:space="preserve"> </w:t>
      </w:r>
      <w:r w:rsidR="00E742D2" w:rsidRPr="00460D91">
        <w:rPr>
          <w:rFonts w:asciiTheme="majorBidi" w:hAnsiTheme="majorBidi" w:cstheme="majorBidi"/>
          <w:i/>
          <w:iCs/>
          <w:lang w:bidi="he-IL"/>
        </w:rPr>
        <w:t>al-</w:t>
      </w:r>
      <w:proofErr w:type="spellStart"/>
      <w:r w:rsidR="00E742D2" w:rsidRPr="00460D91">
        <w:rPr>
          <w:rFonts w:asciiTheme="majorBidi" w:hAnsiTheme="majorBidi" w:cstheme="majorBidi"/>
          <w:i/>
          <w:iCs/>
          <w:lang w:bidi="he-IL"/>
        </w:rPr>
        <w:t>Mim</w:t>
      </w:r>
      <w:proofErr w:type="spellEnd"/>
      <w:r w:rsidR="00E742D2" w:rsidRPr="00E742D2">
        <w:rPr>
          <w:rFonts w:asciiTheme="majorBidi" w:hAnsiTheme="majorBidi" w:cstheme="majorBidi"/>
          <w:lang w:bidi="he-IL"/>
        </w:rPr>
        <w:t xml:space="preserve"> </w:t>
      </w:r>
      <w:r w:rsidR="00B93E07">
        <w:rPr>
          <w:rFonts w:asciiTheme="majorBidi" w:hAnsiTheme="majorBidi" w:cstheme="majorBidi"/>
          <w:lang w:bidi="he-IL"/>
        </w:rPr>
        <w:t>(</w:t>
      </w:r>
      <w:r w:rsidR="00A7636F">
        <w:rPr>
          <w:rFonts w:asciiTheme="majorBidi" w:hAnsiTheme="majorBidi" w:cstheme="majorBidi"/>
          <w:lang w:bidi="he-IL"/>
        </w:rPr>
        <w:t>"</w:t>
      </w:r>
      <w:r w:rsidR="00B93E07">
        <w:rPr>
          <w:rFonts w:asciiTheme="majorBidi" w:hAnsiTheme="majorBidi" w:cstheme="majorBidi"/>
          <w:lang w:bidi="he-IL"/>
        </w:rPr>
        <w:t>M</w:t>
      </w:r>
      <w:r w:rsidR="001429C6">
        <w:rPr>
          <w:rFonts w:asciiTheme="majorBidi" w:hAnsiTheme="majorBidi" w:cstheme="majorBidi"/>
          <w:lang w:bidi="he-IL"/>
        </w:rPr>
        <w:t>-</w:t>
      </w:r>
      <w:r w:rsidR="00B93E07">
        <w:rPr>
          <w:rFonts w:asciiTheme="majorBidi" w:hAnsiTheme="majorBidi" w:cstheme="majorBidi"/>
          <w:lang w:bidi="he-IL"/>
        </w:rPr>
        <w:t xml:space="preserve">community" </w:t>
      </w:r>
      <w:r w:rsidR="00B46C5D">
        <w:rPr>
          <w:rFonts w:asciiTheme="majorBidi" w:hAnsiTheme="majorBidi" w:cstheme="majorBidi"/>
          <w:lang w:bidi="he-IL"/>
        </w:rPr>
        <w:t xml:space="preserve">referring to the </w:t>
      </w:r>
      <w:r w:rsidR="00E742D2" w:rsidRPr="00E742D2">
        <w:rPr>
          <w:rFonts w:asciiTheme="majorBidi" w:hAnsiTheme="majorBidi" w:cstheme="majorBidi"/>
          <w:lang w:bidi="he-IL"/>
        </w:rPr>
        <w:t>LGBT</w:t>
      </w:r>
      <w:r w:rsidR="00B93E07">
        <w:rPr>
          <w:rFonts w:asciiTheme="majorBidi" w:hAnsiTheme="majorBidi" w:cstheme="majorBidi"/>
          <w:lang w:bidi="he-IL"/>
        </w:rPr>
        <w:t>Q+</w:t>
      </w:r>
      <w:r w:rsidR="00E742D2" w:rsidRPr="00E742D2">
        <w:rPr>
          <w:rFonts w:asciiTheme="majorBidi" w:hAnsiTheme="majorBidi" w:cstheme="majorBidi"/>
          <w:lang w:bidi="he-IL"/>
        </w:rPr>
        <w:t xml:space="preserve"> community</w:t>
      </w:r>
      <w:r w:rsidR="00B93E07">
        <w:rPr>
          <w:rFonts w:asciiTheme="majorBidi" w:hAnsiTheme="majorBidi" w:cstheme="majorBidi"/>
          <w:lang w:bidi="he-IL"/>
        </w:rPr>
        <w:t>)</w:t>
      </w:r>
      <w:r w:rsidR="00410F18">
        <w:rPr>
          <w:rFonts w:asciiTheme="majorBidi" w:hAnsiTheme="majorBidi" w:cstheme="majorBidi"/>
          <w:lang w:bidi="he-IL"/>
        </w:rPr>
        <w:t xml:space="preserve"> </w:t>
      </w:r>
      <w:r w:rsidR="00B46C5D">
        <w:rPr>
          <w:rFonts w:asciiTheme="majorBidi" w:hAnsiTheme="majorBidi" w:cstheme="majorBidi"/>
          <w:lang w:bidi="he-IL"/>
        </w:rPr>
        <w:t xml:space="preserve">which includes </w:t>
      </w:r>
      <w:r w:rsidR="00410F18">
        <w:rPr>
          <w:rFonts w:asciiTheme="majorBidi" w:hAnsiTheme="majorBidi" w:cstheme="majorBidi"/>
          <w:lang w:bidi="he-IL"/>
        </w:rPr>
        <w:t>gay men</w:t>
      </w:r>
      <w:r w:rsidR="00B93E07">
        <w:rPr>
          <w:rFonts w:asciiTheme="majorBidi" w:hAnsiTheme="majorBidi" w:cstheme="majorBidi"/>
          <w:lang w:bidi="he-IL"/>
        </w:rPr>
        <w:t>.</w:t>
      </w:r>
    </w:p>
    <w:p w14:paraId="1AF5F0D9" w14:textId="08CF422E" w:rsidR="00F805C2" w:rsidRPr="001B3B08" w:rsidRDefault="0018431A" w:rsidP="000335DF">
      <w:pPr>
        <w:ind w:firstLine="452"/>
        <w:jc w:val="both"/>
        <w:rPr>
          <w:rFonts w:asciiTheme="majorBidi" w:hAnsiTheme="majorBidi" w:cstheme="majorBidi"/>
        </w:rPr>
      </w:pPr>
      <w:r w:rsidRPr="001B3B08">
        <w:rPr>
          <w:rFonts w:asciiTheme="majorBidi" w:hAnsiTheme="majorBidi" w:cstheme="majorBidi"/>
        </w:rPr>
        <w:t xml:space="preserve">The </w:t>
      </w:r>
      <w:r w:rsidR="00555108" w:rsidRPr="001B3B08">
        <w:rPr>
          <w:rFonts w:asciiTheme="majorBidi" w:hAnsiTheme="majorBidi" w:cstheme="majorBidi"/>
        </w:rPr>
        <w:t>Arab</w:t>
      </w:r>
      <w:r w:rsidR="00E17DD3">
        <w:rPr>
          <w:rFonts w:asciiTheme="majorBidi" w:hAnsiTheme="majorBidi" w:cstheme="majorBidi"/>
        </w:rPr>
        <w:t>-</w:t>
      </w:r>
      <w:r w:rsidR="004551BF" w:rsidRPr="001B3B08">
        <w:rPr>
          <w:rFonts w:asciiTheme="majorBidi" w:hAnsiTheme="majorBidi" w:cstheme="majorBidi"/>
        </w:rPr>
        <w:t>Palestinian</w:t>
      </w:r>
      <w:r w:rsidR="00555108" w:rsidRPr="001B3B08">
        <w:rPr>
          <w:rFonts w:asciiTheme="majorBidi" w:hAnsiTheme="majorBidi" w:cstheme="majorBidi"/>
        </w:rPr>
        <w:t xml:space="preserve"> </w:t>
      </w:r>
      <w:r w:rsidR="009F790C" w:rsidRPr="001B3B08">
        <w:rPr>
          <w:rFonts w:asciiTheme="majorBidi" w:hAnsiTheme="majorBidi" w:cstheme="majorBidi"/>
        </w:rPr>
        <w:t>community</w:t>
      </w:r>
      <w:r w:rsidR="00555108" w:rsidRPr="001B3B08">
        <w:rPr>
          <w:rFonts w:asciiTheme="majorBidi" w:hAnsiTheme="majorBidi" w:cstheme="majorBidi"/>
        </w:rPr>
        <w:t xml:space="preserve"> in Israel</w:t>
      </w:r>
      <w:r w:rsidRPr="001B3B08">
        <w:rPr>
          <w:rFonts w:asciiTheme="majorBidi" w:hAnsiTheme="majorBidi" w:cstheme="majorBidi"/>
        </w:rPr>
        <w:t xml:space="preserve"> </w:t>
      </w:r>
      <w:r w:rsidR="00555108" w:rsidRPr="001B3B08">
        <w:rPr>
          <w:rFonts w:asciiTheme="majorBidi" w:hAnsiTheme="majorBidi" w:cstheme="majorBidi"/>
        </w:rPr>
        <w:t xml:space="preserve">is dynamic and heterogeneous. Although it has undergone </w:t>
      </w:r>
      <w:r w:rsidR="003013B1" w:rsidRPr="001B3B08">
        <w:rPr>
          <w:rFonts w:asciiTheme="majorBidi" w:hAnsiTheme="majorBidi" w:cstheme="majorBidi"/>
        </w:rPr>
        <w:t xml:space="preserve">many </w:t>
      </w:r>
      <w:r w:rsidR="00555108" w:rsidRPr="001B3B08">
        <w:rPr>
          <w:rFonts w:asciiTheme="majorBidi" w:hAnsiTheme="majorBidi" w:cstheme="majorBidi"/>
        </w:rPr>
        <w:t>socio</w:t>
      </w:r>
      <w:r w:rsidR="002D569B" w:rsidRPr="001B3B08">
        <w:rPr>
          <w:rFonts w:asciiTheme="majorBidi" w:hAnsiTheme="majorBidi" w:cstheme="majorBidi"/>
        </w:rPr>
        <w:t>-</w:t>
      </w:r>
      <w:r w:rsidR="00555108" w:rsidRPr="001B3B08">
        <w:rPr>
          <w:rFonts w:asciiTheme="majorBidi" w:hAnsiTheme="majorBidi" w:cstheme="majorBidi"/>
        </w:rPr>
        <w:t xml:space="preserve">economic and political changes in recent decades, </w:t>
      </w:r>
      <w:r w:rsidRPr="001B3B08">
        <w:rPr>
          <w:rFonts w:asciiTheme="majorBidi" w:hAnsiTheme="majorBidi" w:cstheme="majorBidi"/>
        </w:rPr>
        <w:t xml:space="preserve">it </w:t>
      </w:r>
      <w:r w:rsidR="003013B1" w:rsidRPr="001B3B08">
        <w:rPr>
          <w:rFonts w:asciiTheme="majorBidi" w:hAnsiTheme="majorBidi" w:cstheme="majorBidi"/>
        </w:rPr>
        <w:t xml:space="preserve">is </w:t>
      </w:r>
      <w:r w:rsidRPr="001B3B08">
        <w:rPr>
          <w:rFonts w:asciiTheme="majorBidi" w:hAnsiTheme="majorBidi" w:cstheme="majorBidi"/>
        </w:rPr>
        <w:t>characteri</w:t>
      </w:r>
      <w:r w:rsidR="00D5014E" w:rsidRPr="001B3B08">
        <w:rPr>
          <w:rFonts w:asciiTheme="majorBidi" w:hAnsiTheme="majorBidi" w:cstheme="majorBidi"/>
        </w:rPr>
        <w:t>s</w:t>
      </w:r>
      <w:r w:rsidRPr="001B3B08">
        <w:rPr>
          <w:rFonts w:asciiTheme="majorBidi" w:hAnsiTheme="majorBidi" w:cstheme="majorBidi"/>
        </w:rPr>
        <w:t xml:space="preserve">ed by </w:t>
      </w:r>
      <w:r w:rsidR="00555108" w:rsidRPr="001B3B08">
        <w:rPr>
          <w:rFonts w:asciiTheme="majorBidi" w:hAnsiTheme="majorBidi" w:cstheme="majorBidi"/>
        </w:rPr>
        <w:t>collectivist</w:t>
      </w:r>
      <w:r w:rsidR="003013B1" w:rsidRPr="001B3B08">
        <w:rPr>
          <w:rFonts w:asciiTheme="majorBidi" w:hAnsiTheme="majorBidi" w:cstheme="majorBidi"/>
        </w:rPr>
        <w:t xml:space="preserve">, </w:t>
      </w:r>
      <w:r w:rsidR="00555108" w:rsidRPr="001B3B08">
        <w:rPr>
          <w:rFonts w:asciiTheme="majorBidi" w:hAnsiTheme="majorBidi" w:cstheme="majorBidi"/>
        </w:rPr>
        <w:t xml:space="preserve">patriarchal </w:t>
      </w:r>
      <w:r w:rsidRPr="001B3B08">
        <w:rPr>
          <w:rFonts w:asciiTheme="majorBidi" w:hAnsiTheme="majorBidi" w:cstheme="majorBidi"/>
        </w:rPr>
        <w:t>values</w:t>
      </w:r>
      <w:r w:rsidR="00F367E5" w:rsidRPr="001B3B08">
        <w:rPr>
          <w:rFonts w:asciiTheme="majorBidi" w:hAnsiTheme="majorBidi" w:cstheme="majorBidi"/>
        </w:rPr>
        <w:t xml:space="preserve"> </w:t>
      </w:r>
      <w:r w:rsidR="009F790C" w:rsidRPr="001B3B08">
        <w:rPr>
          <w:rFonts w:asciiTheme="majorBidi" w:hAnsiTheme="majorBidi" w:cstheme="majorBidi"/>
        </w:rPr>
        <w:t>prioritising</w:t>
      </w:r>
      <w:r w:rsidR="00243D92" w:rsidRPr="001B3B08">
        <w:rPr>
          <w:rFonts w:asciiTheme="majorBidi" w:hAnsiTheme="majorBidi" w:cstheme="majorBidi"/>
        </w:rPr>
        <w:t xml:space="preserve"> family and </w:t>
      </w:r>
      <w:r w:rsidR="00555108" w:rsidRPr="001B3B08">
        <w:rPr>
          <w:rFonts w:asciiTheme="majorBidi" w:hAnsiTheme="majorBidi" w:cstheme="majorBidi"/>
        </w:rPr>
        <w:t>community</w:t>
      </w:r>
      <w:r w:rsidR="007F5882" w:rsidRPr="001B3B08">
        <w:rPr>
          <w:rFonts w:asciiTheme="majorBidi" w:hAnsiTheme="majorBidi" w:cstheme="majorBidi"/>
        </w:rPr>
        <w:t xml:space="preserve">. </w:t>
      </w:r>
      <w:r w:rsidR="008260C4">
        <w:rPr>
          <w:rFonts w:asciiTheme="majorBidi" w:hAnsiTheme="majorBidi" w:cstheme="majorBidi"/>
        </w:rPr>
        <w:t xml:space="preserve">A recent study by </w:t>
      </w:r>
      <w:r w:rsidR="002B3D4A">
        <w:rPr>
          <w:rFonts w:asciiTheme="majorBidi" w:hAnsiTheme="majorBidi" w:cstheme="majorBidi"/>
        </w:rPr>
        <w:t xml:space="preserve">Meler and </w:t>
      </w:r>
      <w:proofErr w:type="spellStart"/>
      <w:r w:rsidR="002B3D4A">
        <w:rPr>
          <w:rFonts w:asciiTheme="majorBidi" w:hAnsiTheme="majorBidi" w:cstheme="majorBidi"/>
        </w:rPr>
        <w:lastRenderedPageBreak/>
        <w:t>Maenin-Distelfel</w:t>
      </w:r>
      <w:proofErr w:type="spellEnd"/>
      <w:r w:rsidR="002B3D4A">
        <w:rPr>
          <w:rFonts w:asciiTheme="majorBidi" w:hAnsiTheme="majorBidi" w:cstheme="majorBidi"/>
        </w:rPr>
        <w:t xml:space="preserve"> </w:t>
      </w:r>
      <w:r w:rsidR="008260C4">
        <w:rPr>
          <w:rFonts w:asciiTheme="majorBidi" w:hAnsiTheme="majorBidi" w:cstheme="majorBidi"/>
        </w:rPr>
        <w:t xml:space="preserve">(2023) </w:t>
      </w:r>
      <w:r w:rsidR="002B3D4A">
        <w:rPr>
          <w:rFonts w:asciiTheme="majorBidi" w:hAnsiTheme="majorBidi" w:cstheme="majorBidi"/>
        </w:rPr>
        <w:t>that</w:t>
      </w:r>
      <w:r w:rsidR="008260C4">
        <w:rPr>
          <w:rFonts w:asciiTheme="majorBidi" w:hAnsiTheme="majorBidi" w:cstheme="majorBidi"/>
        </w:rPr>
        <w:t xml:space="preserve"> focused on the cultural perceptions of a "proper Palestinian-Arab family" found that despite some changes</w:t>
      </w:r>
      <w:r w:rsidR="006E150E">
        <w:rPr>
          <w:rFonts w:asciiTheme="majorBidi" w:hAnsiTheme="majorBidi" w:cstheme="majorBidi"/>
        </w:rPr>
        <w:t>,</w:t>
      </w:r>
      <w:r w:rsidR="002B3D4A">
        <w:rPr>
          <w:rFonts w:asciiTheme="majorBidi" w:hAnsiTheme="majorBidi" w:cstheme="majorBidi"/>
        </w:rPr>
        <w:t xml:space="preserve"> </w:t>
      </w:r>
      <w:r w:rsidR="00B46C5D">
        <w:rPr>
          <w:rFonts w:asciiTheme="majorBidi" w:hAnsiTheme="majorBidi" w:cstheme="majorBidi"/>
        </w:rPr>
        <w:t xml:space="preserve">family </w:t>
      </w:r>
      <w:r w:rsidR="006E150E">
        <w:rPr>
          <w:rFonts w:asciiTheme="majorBidi" w:hAnsiTheme="majorBidi" w:cstheme="majorBidi"/>
        </w:rPr>
        <w:t xml:space="preserve">views </w:t>
      </w:r>
      <w:r w:rsidR="002B3D4A">
        <w:rPr>
          <w:rFonts w:asciiTheme="majorBidi" w:hAnsiTheme="majorBidi" w:cstheme="majorBidi"/>
        </w:rPr>
        <w:t>remain heteronormative with a preference for males.</w:t>
      </w:r>
      <w:r w:rsidR="000335DF">
        <w:rPr>
          <w:rFonts w:asciiTheme="majorBidi" w:hAnsiTheme="majorBidi" w:cstheme="majorBidi"/>
        </w:rPr>
        <w:t xml:space="preserve"> </w:t>
      </w:r>
      <w:r w:rsidR="007F5882" w:rsidRPr="001B3B08">
        <w:rPr>
          <w:rFonts w:asciiTheme="majorBidi" w:hAnsiTheme="majorBidi" w:cstheme="majorBidi"/>
        </w:rPr>
        <w:t xml:space="preserve">The traditional family structure </w:t>
      </w:r>
      <w:r w:rsidR="009F790C" w:rsidRPr="001B3B08">
        <w:rPr>
          <w:rFonts w:asciiTheme="majorBidi" w:hAnsiTheme="majorBidi" w:cstheme="majorBidi"/>
        </w:rPr>
        <w:t>establishes</w:t>
      </w:r>
      <w:r w:rsidR="007F5882" w:rsidRPr="001B3B08">
        <w:rPr>
          <w:rFonts w:asciiTheme="majorBidi" w:hAnsiTheme="majorBidi" w:cstheme="majorBidi"/>
        </w:rPr>
        <w:t xml:space="preserve"> hierarchical power relations based on age and gender,</w:t>
      </w:r>
      <w:r w:rsidR="00243D92" w:rsidRPr="001B3B08">
        <w:rPr>
          <w:rFonts w:asciiTheme="majorBidi" w:hAnsiTheme="majorBidi" w:cstheme="majorBidi"/>
        </w:rPr>
        <w:t xml:space="preserve"> </w:t>
      </w:r>
      <w:r w:rsidR="007F5882" w:rsidRPr="001B3B08">
        <w:rPr>
          <w:rFonts w:asciiTheme="majorBidi" w:hAnsiTheme="majorBidi" w:cstheme="majorBidi"/>
        </w:rPr>
        <w:t>while parental sociali</w:t>
      </w:r>
      <w:r w:rsidR="00D5014E" w:rsidRPr="001B3B08">
        <w:rPr>
          <w:rFonts w:asciiTheme="majorBidi" w:hAnsiTheme="majorBidi" w:cstheme="majorBidi"/>
        </w:rPr>
        <w:t>s</w:t>
      </w:r>
      <w:r w:rsidR="007F5882" w:rsidRPr="001B3B08">
        <w:rPr>
          <w:rFonts w:asciiTheme="majorBidi" w:hAnsiTheme="majorBidi" w:cstheme="majorBidi"/>
        </w:rPr>
        <w:t xml:space="preserve">ation </w:t>
      </w:r>
      <w:r w:rsidRPr="001B3B08">
        <w:rPr>
          <w:rFonts w:asciiTheme="majorBidi" w:hAnsiTheme="majorBidi" w:cstheme="majorBidi"/>
        </w:rPr>
        <w:t>encourages self</w:t>
      </w:r>
      <w:r w:rsidR="00555108" w:rsidRPr="001B3B08">
        <w:rPr>
          <w:rFonts w:asciiTheme="majorBidi" w:hAnsiTheme="majorBidi" w:cstheme="majorBidi"/>
        </w:rPr>
        <w:t>-sacrifice,</w:t>
      </w:r>
      <w:r w:rsidRPr="001B3B08">
        <w:rPr>
          <w:rFonts w:asciiTheme="majorBidi" w:hAnsiTheme="majorBidi" w:cstheme="majorBidi"/>
        </w:rPr>
        <w:t xml:space="preserve"> </w:t>
      </w:r>
      <w:r w:rsidR="00243D92" w:rsidRPr="001B3B08">
        <w:rPr>
          <w:rFonts w:asciiTheme="majorBidi" w:hAnsiTheme="majorBidi" w:cstheme="majorBidi"/>
        </w:rPr>
        <w:t>discipline,</w:t>
      </w:r>
      <w:r w:rsidR="00F367E5" w:rsidRPr="001B3B08">
        <w:rPr>
          <w:rFonts w:asciiTheme="majorBidi" w:hAnsiTheme="majorBidi" w:cstheme="majorBidi"/>
        </w:rPr>
        <w:t xml:space="preserve"> </w:t>
      </w:r>
      <w:r w:rsidRPr="001B3B08">
        <w:rPr>
          <w:rFonts w:asciiTheme="majorBidi" w:hAnsiTheme="majorBidi" w:cstheme="majorBidi"/>
        </w:rPr>
        <w:t>conformity,</w:t>
      </w:r>
      <w:r w:rsidR="007F5882" w:rsidRPr="001B3B08">
        <w:rPr>
          <w:rFonts w:asciiTheme="majorBidi" w:hAnsiTheme="majorBidi" w:cstheme="majorBidi"/>
        </w:rPr>
        <w:t xml:space="preserve"> </w:t>
      </w:r>
      <w:r w:rsidR="00F367E5" w:rsidRPr="001B3B08">
        <w:rPr>
          <w:rFonts w:asciiTheme="majorBidi" w:hAnsiTheme="majorBidi" w:cstheme="majorBidi"/>
        </w:rPr>
        <w:t xml:space="preserve">and </w:t>
      </w:r>
      <w:r w:rsidR="00555108" w:rsidRPr="001B3B08">
        <w:rPr>
          <w:rFonts w:asciiTheme="majorBidi" w:hAnsiTheme="majorBidi" w:cstheme="majorBidi"/>
        </w:rPr>
        <w:t xml:space="preserve">obedience to </w:t>
      </w:r>
      <w:r w:rsidR="00243D92" w:rsidRPr="001B3B08">
        <w:rPr>
          <w:rFonts w:asciiTheme="majorBidi" w:hAnsiTheme="majorBidi" w:cstheme="majorBidi"/>
        </w:rPr>
        <w:t>authority (</w:t>
      </w:r>
      <w:proofErr w:type="spellStart"/>
      <w:r w:rsidR="00D912CE" w:rsidRPr="00D912CE">
        <w:rPr>
          <w:rFonts w:asciiTheme="majorBidi" w:hAnsiTheme="majorBidi" w:cstheme="majorBidi"/>
        </w:rPr>
        <w:t>Allassad</w:t>
      </w:r>
      <w:proofErr w:type="spellEnd"/>
      <w:r w:rsidR="00D912CE" w:rsidRPr="00D912CE">
        <w:rPr>
          <w:rFonts w:asciiTheme="majorBidi" w:hAnsiTheme="majorBidi" w:cstheme="majorBidi"/>
        </w:rPr>
        <w:t xml:space="preserve"> </w:t>
      </w:r>
      <w:r w:rsidR="00D912CE">
        <w:rPr>
          <w:rFonts w:asciiTheme="majorBidi" w:hAnsiTheme="majorBidi" w:cstheme="majorBidi"/>
        </w:rPr>
        <w:t>and</w:t>
      </w:r>
      <w:r w:rsidR="00D912CE" w:rsidRPr="00D912CE">
        <w:rPr>
          <w:rFonts w:asciiTheme="majorBidi" w:hAnsiTheme="majorBidi" w:cstheme="majorBidi"/>
        </w:rPr>
        <w:t xml:space="preserve"> Segev, 2023;</w:t>
      </w:r>
      <w:r w:rsidR="00D912CE">
        <w:rPr>
          <w:rFonts w:asciiTheme="majorBidi" w:hAnsiTheme="majorBidi" w:cstheme="majorBidi"/>
        </w:rPr>
        <w:t xml:space="preserve"> </w:t>
      </w:r>
      <w:proofErr w:type="spellStart"/>
      <w:r w:rsidR="007F5882" w:rsidRPr="001B3B08">
        <w:rPr>
          <w:rFonts w:asciiTheme="majorBidi" w:hAnsiTheme="majorBidi" w:cstheme="majorBidi"/>
        </w:rPr>
        <w:t>Dwairy</w:t>
      </w:r>
      <w:proofErr w:type="spellEnd"/>
      <w:r w:rsidR="007F5882" w:rsidRPr="001B3B08">
        <w:rPr>
          <w:rFonts w:asciiTheme="majorBidi" w:hAnsiTheme="majorBidi" w:cstheme="majorBidi"/>
        </w:rPr>
        <w:t xml:space="preserve"> </w:t>
      </w:r>
      <w:r w:rsidR="00980B3F" w:rsidRPr="001B3B08">
        <w:rPr>
          <w:rFonts w:asciiTheme="majorBidi" w:hAnsiTheme="majorBidi" w:cstheme="majorBidi"/>
        </w:rPr>
        <w:t>and</w:t>
      </w:r>
      <w:r w:rsidR="007F5882" w:rsidRPr="001B3B08">
        <w:rPr>
          <w:rFonts w:asciiTheme="majorBidi" w:hAnsiTheme="majorBidi" w:cstheme="majorBidi"/>
        </w:rPr>
        <w:t xml:space="preserve"> </w:t>
      </w:r>
      <w:proofErr w:type="spellStart"/>
      <w:r w:rsidR="007F5882" w:rsidRPr="001B3B08">
        <w:rPr>
          <w:rFonts w:asciiTheme="majorBidi" w:hAnsiTheme="majorBidi" w:cstheme="majorBidi"/>
        </w:rPr>
        <w:t>Achoui</w:t>
      </w:r>
      <w:proofErr w:type="spellEnd"/>
      <w:r w:rsidR="00ED3945" w:rsidRPr="001B3B08">
        <w:rPr>
          <w:rFonts w:asciiTheme="majorBidi" w:hAnsiTheme="majorBidi" w:cstheme="majorBidi"/>
        </w:rPr>
        <w:t xml:space="preserve">, </w:t>
      </w:r>
      <w:r w:rsidR="007F5882" w:rsidRPr="001B3B08">
        <w:rPr>
          <w:rFonts w:asciiTheme="majorBidi" w:hAnsiTheme="majorBidi" w:cstheme="majorBidi"/>
        </w:rPr>
        <w:t xml:space="preserve">2010; </w:t>
      </w:r>
      <w:hyperlink w:anchor="HajYahia2019" w:history="1">
        <w:r w:rsidR="00555108" w:rsidRPr="001B3B08">
          <w:rPr>
            <w:rStyle w:val="Hyperlink"/>
            <w:rFonts w:asciiTheme="majorBidi" w:hAnsiTheme="majorBidi" w:cstheme="majorBidi"/>
            <w:color w:val="auto"/>
            <w:u w:val="none"/>
          </w:rPr>
          <w:t>Haj-Yahia, 2019</w:t>
        </w:r>
      </w:hyperlink>
      <w:r w:rsidR="00555108" w:rsidRPr="001B3B08">
        <w:rPr>
          <w:rFonts w:asciiTheme="majorBidi" w:hAnsiTheme="majorBidi" w:cstheme="majorBidi"/>
        </w:rPr>
        <w:t xml:space="preserve">). </w:t>
      </w:r>
      <w:r w:rsidR="003013B1" w:rsidRPr="001B3B08">
        <w:rPr>
          <w:rFonts w:asciiTheme="majorBidi" w:hAnsiTheme="majorBidi" w:cstheme="majorBidi"/>
          <w:lang w:bidi="he-IL"/>
        </w:rPr>
        <w:t xml:space="preserve">Most </w:t>
      </w:r>
      <w:r w:rsidR="00614039" w:rsidRPr="001B3B08">
        <w:rPr>
          <w:rFonts w:asciiTheme="majorBidi" w:hAnsiTheme="majorBidi" w:cstheme="majorBidi"/>
          <w:lang w:bidi="he-IL"/>
        </w:rPr>
        <w:t>Arab</w:t>
      </w:r>
      <w:r w:rsidR="008521DD">
        <w:rPr>
          <w:rFonts w:asciiTheme="majorBidi" w:hAnsiTheme="majorBidi" w:cstheme="majorBidi"/>
          <w:lang w:bidi="he-IL"/>
        </w:rPr>
        <w:t>-</w:t>
      </w:r>
      <w:r w:rsidR="00614039" w:rsidRPr="001B3B08">
        <w:rPr>
          <w:rFonts w:asciiTheme="majorBidi" w:hAnsiTheme="majorBidi" w:cstheme="majorBidi"/>
          <w:lang w:bidi="he-IL"/>
        </w:rPr>
        <w:t xml:space="preserve">Palestinian parents expect to guide their </w:t>
      </w:r>
      <w:r w:rsidR="00A17F61" w:rsidRPr="001B3B08">
        <w:rPr>
          <w:rFonts w:asciiTheme="majorBidi" w:hAnsiTheme="majorBidi" w:cstheme="majorBidi"/>
          <w:lang w:bidi="he-IL"/>
        </w:rPr>
        <w:t>children</w:t>
      </w:r>
      <w:r w:rsidR="00CD63F0" w:rsidRPr="001B3B08">
        <w:rPr>
          <w:rFonts w:asciiTheme="majorBidi" w:hAnsiTheme="majorBidi" w:cstheme="majorBidi"/>
          <w:lang w:bidi="he-IL"/>
        </w:rPr>
        <w:t>’</w:t>
      </w:r>
      <w:r w:rsidR="00614039" w:rsidRPr="001B3B08">
        <w:rPr>
          <w:rFonts w:asciiTheme="majorBidi" w:hAnsiTheme="majorBidi" w:cstheme="majorBidi"/>
          <w:lang w:bidi="he-IL"/>
        </w:rPr>
        <w:t xml:space="preserve">s </w:t>
      </w:r>
      <w:r w:rsidR="004551BF" w:rsidRPr="001B3B08">
        <w:rPr>
          <w:rFonts w:asciiTheme="majorBidi" w:hAnsiTheme="majorBidi" w:cstheme="majorBidi"/>
          <w:lang w:bidi="he-IL"/>
        </w:rPr>
        <w:t xml:space="preserve">major </w:t>
      </w:r>
      <w:r w:rsidR="00614039" w:rsidRPr="001B3B08">
        <w:rPr>
          <w:rFonts w:asciiTheme="majorBidi" w:hAnsiTheme="majorBidi" w:cstheme="majorBidi"/>
          <w:lang w:bidi="he-IL"/>
        </w:rPr>
        <w:t>life decisions such as career</w:t>
      </w:r>
      <w:r w:rsidR="008521DD">
        <w:rPr>
          <w:rFonts w:asciiTheme="majorBidi" w:hAnsiTheme="majorBidi" w:cstheme="majorBidi"/>
          <w:lang w:bidi="he-IL"/>
        </w:rPr>
        <w:t xml:space="preserve"> development</w:t>
      </w:r>
      <w:r w:rsidR="00614039" w:rsidRPr="001B3B08">
        <w:rPr>
          <w:rFonts w:asciiTheme="majorBidi" w:hAnsiTheme="majorBidi" w:cstheme="majorBidi"/>
          <w:lang w:bidi="he-IL"/>
        </w:rPr>
        <w:t>, place of residence and choice of marriage partner</w:t>
      </w:r>
      <w:r w:rsidR="003013B1" w:rsidRPr="001B3B08">
        <w:rPr>
          <w:rFonts w:asciiTheme="majorBidi" w:hAnsiTheme="majorBidi" w:cstheme="majorBidi"/>
          <w:lang w:bidi="he-IL"/>
        </w:rPr>
        <w:t xml:space="preserve"> </w:t>
      </w:r>
      <w:hyperlink w:anchor="Dwairy2006" w:history="1">
        <w:r w:rsidR="00614039" w:rsidRPr="001B3B08">
          <w:rPr>
            <w:rStyle w:val="Hyperlink"/>
            <w:rFonts w:asciiTheme="majorBidi" w:hAnsiTheme="majorBidi" w:cstheme="majorBidi"/>
            <w:color w:val="auto"/>
            <w:u w:val="none"/>
            <w:lang w:bidi="he-IL"/>
          </w:rPr>
          <w:t>(</w:t>
        </w:r>
        <w:proofErr w:type="spellStart"/>
        <w:r w:rsidR="00614039" w:rsidRPr="001B3B08">
          <w:rPr>
            <w:rStyle w:val="Hyperlink"/>
            <w:rFonts w:asciiTheme="majorBidi" w:hAnsiTheme="majorBidi" w:cstheme="majorBidi"/>
            <w:color w:val="auto"/>
            <w:u w:val="none"/>
            <w:lang w:bidi="he-IL"/>
          </w:rPr>
          <w:t>Dwairy</w:t>
        </w:r>
        <w:proofErr w:type="spellEnd"/>
        <w:r w:rsidR="00614039" w:rsidRPr="001B3B08">
          <w:rPr>
            <w:rStyle w:val="Hyperlink"/>
            <w:rFonts w:asciiTheme="majorBidi" w:hAnsiTheme="majorBidi" w:cstheme="majorBidi"/>
            <w:color w:val="auto"/>
            <w:u w:val="none"/>
            <w:lang w:bidi="he-IL"/>
          </w:rPr>
          <w:t>, 2006</w:t>
        </w:r>
      </w:hyperlink>
      <w:r w:rsidR="00614039" w:rsidRPr="001B3B08">
        <w:rPr>
          <w:rFonts w:asciiTheme="majorBidi" w:hAnsiTheme="majorBidi" w:cstheme="majorBidi"/>
          <w:lang w:bidi="he-IL"/>
        </w:rPr>
        <w:t xml:space="preserve">). </w:t>
      </w:r>
    </w:p>
    <w:p w14:paraId="015D716D" w14:textId="1C3937F2" w:rsidR="00985E00" w:rsidRDefault="002864C1" w:rsidP="00985E00">
      <w:pPr>
        <w:pStyle w:val="Newparagraph"/>
        <w:jc w:val="both"/>
        <w:rPr>
          <w:rFonts w:asciiTheme="majorBidi" w:hAnsiTheme="majorBidi" w:cstheme="majorBidi"/>
          <w:lang w:bidi="he-IL"/>
        </w:rPr>
      </w:pPr>
      <w:r w:rsidRPr="001B3B08">
        <w:rPr>
          <w:rFonts w:asciiTheme="majorBidi" w:hAnsiTheme="majorBidi" w:cstheme="majorBidi"/>
          <w:lang w:bidi="he-IL"/>
        </w:rPr>
        <w:t xml:space="preserve">As patriarchal leaders, </w:t>
      </w:r>
      <w:r w:rsidR="00880396">
        <w:rPr>
          <w:rFonts w:asciiTheme="majorBidi" w:hAnsiTheme="majorBidi" w:cstheme="majorBidi"/>
          <w:lang w:bidi="he-IL"/>
        </w:rPr>
        <w:t xml:space="preserve">men </w:t>
      </w:r>
      <w:r w:rsidRPr="001B3B08">
        <w:rPr>
          <w:rFonts w:asciiTheme="majorBidi" w:hAnsiTheme="majorBidi" w:cstheme="majorBidi"/>
          <w:lang w:bidi="he-IL"/>
        </w:rPr>
        <w:t xml:space="preserve">are expected to </w:t>
      </w:r>
      <w:r w:rsidR="00880396">
        <w:rPr>
          <w:rFonts w:asciiTheme="majorBidi" w:hAnsiTheme="majorBidi" w:cstheme="majorBidi"/>
          <w:lang w:bidi="he-IL"/>
        </w:rPr>
        <w:t xml:space="preserve">confirm to </w:t>
      </w:r>
      <w:r w:rsidR="00880396" w:rsidRPr="001B3B08">
        <w:rPr>
          <w:rFonts w:asciiTheme="majorBidi" w:hAnsiTheme="majorBidi" w:cstheme="majorBidi"/>
          <w:lang w:bidi="he-IL"/>
        </w:rPr>
        <w:t>traditional gender roles</w:t>
      </w:r>
      <w:r w:rsidR="00B46C5D">
        <w:rPr>
          <w:rFonts w:asciiTheme="majorBidi" w:hAnsiTheme="majorBidi" w:cstheme="majorBidi"/>
          <w:lang w:bidi="he-IL"/>
        </w:rPr>
        <w:t xml:space="preserve">, </w:t>
      </w:r>
      <w:r w:rsidRPr="001B3B08">
        <w:rPr>
          <w:rFonts w:asciiTheme="majorBidi" w:hAnsiTheme="majorBidi" w:cstheme="majorBidi"/>
          <w:lang w:bidi="he-IL"/>
        </w:rPr>
        <w:t>m</w:t>
      </w:r>
      <w:r w:rsidR="009F790C" w:rsidRPr="001B3B08">
        <w:rPr>
          <w:rFonts w:asciiTheme="majorBidi" w:hAnsiTheme="majorBidi" w:cstheme="majorBidi"/>
          <w:lang w:bidi="he-IL"/>
        </w:rPr>
        <w:t>a</w:t>
      </w:r>
      <w:r w:rsidRPr="001B3B08">
        <w:rPr>
          <w:rFonts w:asciiTheme="majorBidi" w:hAnsiTheme="majorBidi" w:cstheme="majorBidi"/>
          <w:lang w:bidi="he-IL"/>
        </w:rPr>
        <w:t>rry, carry the family name, and accept responsibility for the family property and dependent relatives (</w:t>
      </w:r>
      <w:proofErr w:type="spellStart"/>
      <w:r w:rsidR="00D912CE" w:rsidRPr="00D912CE">
        <w:rPr>
          <w:rFonts w:asciiTheme="majorBidi" w:hAnsiTheme="majorBidi" w:cstheme="majorBidi"/>
        </w:rPr>
        <w:t>Allassad</w:t>
      </w:r>
      <w:proofErr w:type="spellEnd"/>
      <w:r w:rsidR="00D912CE" w:rsidRPr="00D912CE">
        <w:rPr>
          <w:rFonts w:asciiTheme="majorBidi" w:hAnsiTheme="majorBidi" w:cstheme="majorBidi"/>
        </w:rPr>
        <w:t xml:space="preserve"> </w:t>
      </w:r>
      <w:r w:rsidR="00D912CE">
        <w:rPr>
          <w:rFonts w:asciiTheme="majorBidi" w:hAnsiTheme="majorBidi" w:cstheme="majorBidi"/>
        </w:rPr>
        <w:t>and</w:t>
      </w:r>
      <w:r w:rsidR="00D912CE" w:rsidRPr="00D912CE">
        <w:rPr>
          <w:rFonts w:asciiTheme="majorBidi" w:hAnsiTheme="majorBidi" w:cstheme="majorBidi"/>
        </w:rPr>
        <w:t xml:space="preserve"> Segev, 2023;</w:t>
      </w:r>
      <w:r w:rsidR="00D912CE">
        <w:rPr>
          <w:rFonts w:asciiTheme="majorBidi" w:hAnsiTheme="majorBidi" w:cstheme="majorBidi"/>
        </w:rPr>
        <w:t xml:space="preserve"> </w:t>
      </w:r>
      <w:hyperlink w:anchor="HajYahia2008" w:history="1">
        <w:r w:rsidRPr="001B3B08">
          <w:rPr>
            <w:rStyle w:val="Hyperlink"/>
            <w:rFonts w:asciiTheme="majorBidi" w:hAnsiTheme="majorBidi" w:cstheme="majorBidi"/>
            <w:color w:val="auto"/>
            <w:u w:val="none"/>
          </w:rPr>
          <w:t>Haj-Yahia, 2003</w:t>
        </w:r>
      </w:hyperlink>
      <w:r w:rsidRPr="001B3B08">
        <w:rPr>
          <w:rFonts w:asciiTheme="majorBidi" w:hAnsiTheme="majorBidi" w:cstheme="majorBidi"/>
        </w:rPr>
        <w:t xml:space="preserve">). </w:t>
      </w:r>
      <w:r w:rsidR="0018431A" w:rsidRPr="001B3B08">
        <w:rPr>
          <w:rFonts w:asciiTheme="majorBidi" w:hAnsiTheme="majorBidi" w:cstheme="majorBidi"/>
          <w:lang w:bidi="he-IL"/>
        </w:rPr>
        <w:t>The traditional ex</w:t>
      </w:r>
      <w:r w:rsidR="009F790C" w:rsidRPr="001B3B08">
        <w:rPr>
          <w:rFonts w:asciiTheme="majorBidi" w:hAnsiTheme="majorBidi" w:cstheme="majorBidi"/>
          <w:lang w:bidi="he-IL"/>
        </w:rPr>
        <w:t>t</w:t>
      </w:r>
      <w:r w:rsidR="0018431A" w:rsidRPr="001B3B08">
        <w:rPr>
          <w:rFonts w:asciiTheme="majorBidi" w:hAnsiTheme="majorBidi" w:cstheme="majorBidi"/>
          <w:lang w:bidi="he-IL"/>
        </w:rPr>
        <w:t xml:space="preserve">ended family system </w:t>
      </w:r>
      <w:r w:rsidR="006545C2" w:rsidRPr="001B3B08">
        <w:rPr>
          <w:rFonts w:asciiTheme="majorBidi" w:hAnsiTheme="majorBidi" w:cstheme="majorBidi"/>
          <w:lang w:bidi="he-IL"/>
        </w:rPr>
        <w:t>(</w:t>
      </w:r>
      <w:proofErr w:type="spellStart"/>
      <w:r w:rsidR="006545C2" w:rsidRPr="001B3B08">
        <w:rPr>
          <w:rFonts w:asciiTheme="majorBidi" w:hAnsiTheme="majorBidi"/>
          <w:i/>
        </w:rPr>
        <w:t>Hamulla</w:t>
      </w:r>
      <w:proofErr w:type="spellEnd"/>
      <w:r w:rsidR="006545C2" w:rsidRPr="001B3B08">
        <w:rPr>
          <w:rFonts w:asciiTheme="majorBidi" w:hAnsiTheme="majorBidi" w:cstheme="majorBidi"/>
          <w:lang w:bidi="he-IL"/>
        </w:rPr>
        <w:t xml:space="preserve">) </w:t>
      </w:r>
      <w:r w:rsidR="0018431A" w:rsidRPr="001B3B08">
        <w:rPr>
          <w:rFonts w:asciiTheme="majorBidi" w:hAnsiTheme="majorBidi" w:cstheme="majorBidi"/>
          <w:lang w:bidi="he-IL"/>
        </w:rPr>
        <w:t xml:space="preserve">is maintained through </w:t>
      </w:r>
      <w:r w:rsidR="006545C2" w:rsidRPr="001B3B08">
        <w:rPr>
          <w:rFonts w:asciiTheme="majorBidi" w:hAnsiTheme="majorBidi" w:cstheme="majorBidi"/>
          <w:lang w:bidi="he-IL"/>
        </w:rPr>
        <w:t>proximal l</w:t>
      </w:r>
      <w:r w:rsidR="0018431A" w:rsidRPr="001B3B08">
        <w:rPr>
          <w:rFonts w:asciiTheme="majorBidi" w:hAnsiTheme="majorBidi" w:cstheme="majorBidi"/>
          <w:lang w:bidi="he-IL"/>
        </w:rPr>
        <w:t xml:space="preserve">iving </w:t>
      </w:r>
      <w:r w:rsidR="006545C2" w:rsidRPr="001B3B08">
        <w:rPr>
          <w:rFonts w:asciiTheme="majorBidi" w:hAnsiTheme="majorBidi" w:cstheme="majorBidi"/>
          <w:lang w:bidi="he-IL"/>
        </w:rPr>
        <w:t xml:space="preserve">arrangements </w:t>
      </w:r>
      <w:r w:rsidR="0018431A" w:rsidRPr="001B3B08">
        <w:rPr>
          <w:rFonts w:asciiTheme="majorBidi" w:hAnsiTheme="majorBidi" w:cstheme="majorBidi"/>
          <w:lang w:bidi="he-IL"/>
        </w:rPr>
        <w:t xml:space="preserve">and intensive family </w:t>
      </w:r>
      <w:r w:rsidR="00D02B03" w:rsidRPr="001B3B08">
        <w:rPr>
          <w:rFonts w:asciiTheme="majorBidi" w:hAnsiTheme="majorBidi" w:cstheme="majorBidi"/>
          <w:lang w:bidi="he-IL"/>
        </w:rPr>
        <w:t>connections</w:t>
      </w:r>
      <w:r w:rsidR="006545C2" w:rsidRPr="001B3B08">
        <w:rPr>
          <w:rFonts w:asciiTheme="majorBidi" w:hAnsiTheme="majorBidi" w:cstheme="majorBidi"/>
          <w:lang w:bidi="he-IL"/>
        </w:rPr>
        <w:t>.</w:t>
      </w:r>
      <w:r w:rsidR="00F805C2" w:rsidRPr="001B3B08">
        <w:rPr>
          <w:rFonts w:asciiTheme="majorBidi" w:hAnsiTheme="majorBidi" w:cstheme="majorBidi"/>
          <w:lang w:bidi="he-IL"/>
        </w:rPr>
        <w:t xml:space="preserve"> </w:t>
      </w:r>
      <w:r w:rsidR="006545C2" w:rsidRPr="001B3B08">
        <w:rPr>
          <w:rFonts w:asciiTheme="majorBidi" w:hAnsiTheme="majorBidi" w:cstheme="majorBidi"/>
          <w:lang w:bidi="he-IL"/>
        </w:rPr>
        <w:t>This collective familial system provides</w:t>
      </w:r>
      <w:r w:rsidR="00880396">
        <w:rPr>
          <w:rFonts w:asciiTheme="majorBidi" w:hAnsiTheme="majorBidi" w:cstheme="majorBidi"/>
          <w:lang w:bidi="he-IL"/>
        </w:rPr>
        <w:t xml:space="preserve"> its members with</w:t>
      </w:r>
      <w:r w:rsidR="006545C2" w:rsidRPr="001B3B08">
        <w:rPr>
          <w:rFonts w:asciiTheme="majorBidi" w:hAnsiTheme="majorBidi" w:cstheme="majorBidi"/>
          <w:lang w:bidi="he-IL"/>
        </w:rPr>
        <w:t xml:space="preserve"> support and protection </w:t>
      </w:r>
      <w:r w:rsidR="00CC00B6" w:rsidRPr="001B3B08">
        <w:rPr>
          <w:rFonts w:asciiTheme="majorBidi" w:hAnsiTheme="majorBidi" w:cstheme="majorBidi"/>
          <w:lang w:bidi="he-IL"/>
        </w:rPr>
        <w:t>while</w:t>
      </w:r>
      <w:r w:rsidR="006545C2" w:rsidRPr="001B3B08">
        <w:rPr>
          <w:rFonts w:asciiTheme="majorBidi" w:hAnsiTheme="majorBidi" w:cstheme="majorBidi"/>
          <w:lang w:bidi="he-IL"/>
        </w:rPr>
        <w:t xml:space="preserve"> </w:t>
      </w:r>
      <w:r w:rsidR="00CC00B6" w:rsidRPr="001B3B08">
        <w:rPr>
          <w:rFonts w:asciiTheme="majorBidi" w:hAnsiTheme="majorBidi" w:cstheme="majorBidi"/>
          <w:lang w:bidi="he-IL"/>
        </w:rPr>
        <w:t xml:space="preserve">expecting </w:t>
      </w:r>
      <w:r w:rsidR="00880396">
        <w:rPr>
          <w:rFonts w:asciiTheme="majorBidi" w:hAnsiTheme="majorBidi" w:cstheme="majorBidi"/>
          <w:lang w:bidi="he-IL"/>
        </w:rPr>
        <w:t xml:space="preserve">their </w:t>
      </w:r>
      <w:r w:rsidR="00163350" w:rsidRPr="001B3B08">
        <w:rPr>
          <w:rFonts w:asciiTheme="majorBidi" w:hAnsiTheme="majorBidi" w:cstheme="majorBidi"/>
          <w:lang w:bidi="he-IL"/>
        </w:rPr>
        <w:t>commitment</w:t>
      </w:r>
      <w:r w:rsidR="00880396">
        <w:rPr>
          <w:rFonts w:asciiTheme="majorBidi" w:hAnsiTheme="majorBidi" w:cstheme="majorBidi"/>
          <w:lang w:bidi="he-IL"/>
        </w:rPr>
        <w:t xml:space="preserve">, </w:t>
      </w:r>
      <w:r w:rsidR="00545251">
        <w:rPr>
          <w:rFonts w:asciiTheme="majorBidi" w:hAnsiTheme="majorBidi" w:cstheme="majorBidi"/>
          <w:lang w:bidi="he-IL"/>
        </w:rPr>
        <w:t>as well as their</w:t>
      </w:r>
      <w:r w:rsidR="00545251" w:rsidRPr="001B3B08">
        <w:rPr>
          <w:rFonts w:asciiTheme="majorBidi" w:hAnsiTheme="majorBidi" w:cstheme="majorBidi"/>
          <w:lang w:bidi="he-IL"/>
        </w:rPr>
        <w:t xml:space="preserve"> emotional</w:t>
      </w:r>
      <w:r w:rsidR="006545C2" w:rsidRPr="001B3B08">
        <w:rPr>
          <w:rFonts w:asciiTheme="majorBidi" w:hAnsiTheme="majorBidi" w:cstheme="majorBidi"/>
          <w:lang w:bidi="he-IL"/>
        </w:rPr>
        <w:t xml:space="preserve"> and practical </w:t>
      </w:r>
      <w:r w:rsidR="00880396" w:rsidRPr="001B3B08">
        <w:rPr>
          <w:rFonts w:asciiTheme="majorBidi" w:hAnsiTheme="majorBidi" w:cstheme="majorBidi"/>
          <w:lang w:bidi="he-IL"/>
        </w:rPr>
        <w:t>assistance (</w:t>
      </w:r>
      <w:hyperlink w:anchor="AbuBaker2003" w:history="1">
        <w:r w:rsidR="00880396" w:rsidRPr="001B3B08">
          <w:rPr>
            <w:rStyle w:val="Hyperlink"/>
            <w:rFonts w:asciiTheme="majorBidi" w:hAnsiTheme="majorBidi" w:cstheme="majorBidi"/>
            <w:color w:val="auto"/>
            <w:u w:val="none"/>
            <w:lang w:bidi="he-IL"/>
          </w:rPr>
          <w:t>Abu</w:t>
        </w:r>
        <w:r w:rsidR="00880396">
          <w:rPr>
            <w:rStyle w:val="Hyperlink"/>
            <w:rFonts w:asciiTheme="majorBidi" w:hAnsiTheme="majorBidi" w:cstheme="majorBidi"/>
            <w:color w:val="auto"/>
            <w:u w:val="none"/>
            <w:lang w:bidi="he-IL"/>
          </w:rPr>
          <w:t>-</w:t>
        </w:r>
        <w:r w:rsidR="00880396" w:rsidRPr="001B3B08">
          <w:rPr>
            <w:rStyle w:val="Hyperlink"/>
            <w:rFonts w:asciiTheme="majorBidi" w:hAnsiTheme="majorBidi" w:cstheme="majorBidi"/>
            <w:color w:val="auto"/>
            <w:u w:val="none"/>
            <w:lang w:bidi="he-IL"/>
          </w:rPr>
          <w:t xml:space="preserve">Baker, </w:t>
        </w:r>
        <w:r w:rsidR="00880396">
          <w:rPr>
            <w:rStyle w:val="Hyperlink"/>
            <w:rFonts w:asciiTheme="majorBidi" w:hAnsiTheme="majorBidi" w:cstheme="majorBidi"/>
            <w:color w:val="auto"/>
            <w:u w:val="none"/>
            <w:lang w:bidi="he-IL"/>
          </w:rPr>
          <w:t>2016</w:t>
        </w:r>
      </w:hyperlink>
      <w:r w:rsidR="00880396" w:rsidRPr="001B3B08">
        <w:rPr>
          <w:rFonts w:asciiTheme="majorBidi" w:hAnsiTheme="majorBidi" w:cstheme="majorBidi"/>
          <w:lang w:bidi="he-IL"/>
        </w:rPr>
        <w:t>)</w:t>
      </w:r>
      <w:r w:rsidR="009F790C" w:rsidRPr="001B3B08">
        <w:rPr>
          <w:rFonts w:asciiTheme="majorBidi" w:hAnsiTheme="majorBidi" w:cstheme="majorBidi"/>
          <w:lang w:bidi="he-IL"/>
        </w:rPr>
        <w:t>. T</w:t>
      </w:r>
      <w:r w:rsidR="00D02B03" w:rsidRPr="001B3B08">
        <w:rPr>
          <w:rFonts w:asciiTheme="majorBidi" w:hAnsiTheme="majorBidi" w:cstheme="majorBidi"/>
          <w:lang w:bidi="he-IL"/>
        </w:rPr>
        <w:t>his</w:t>
      </w:r>
      <w:r w:rsidR="009F790C" w:rsidRPr="001B3B08">
        <w:rPr>
          <w:rFonts w:asciiTheme="majorBidi" w:hAnsiTheme="majorBidi" w:cstheme="majorBidi"/>
          <w:lang w:bidi="he-IL"/>
        </w:rPr>
        <w:t xml:space="preserve"> </w:t>
      </w:r>
      <w:r w:rsidR="00CC00B6" w:rsidRPr="001B3B08">
        <w:rPr>
          <w:rFonts w:asciiTheme="majorBidi" w:hAnsiTheme="majorBidi" w:cstheme="majorBidi"/>
          <w:lang w:bidi="he-IL"/>
        </w:rPr>
        <w:t xml:space="preserve">creates a </w:t>
      </w:r>
      <w:r w:rsidR="006545C2" w:rsidRPr="001B3B08">
        <w:rPr>
          <w:rFonts w:asciiTheme="majorBidi" w:hAnsiTheme="majorBidi" w:cstheme="majorBidi"/>
          <w:lang w:bidi="he-IL"/>
        </w:rPr>
        <w:t xml:space="preserve">shared sense of success or failure </w:t>
      </w:r>
      <w:r w:rsidR="009F790C" w:rsidRPr="001B3B08">
        <w:rPr>
          <w:rFonts w:asciiTheme="majorBidi" w:hAnsiTheme="majorBidi" w:cstheme="majorBidi"/>
          <w:lang w:bidi="he-IL"/>
        </w:rPr>
        <w:t xml:space="preserve">linked to individual </w:t>
      </w:r>
      <w:r w:rsidR="006545C2" w:rsidRPr="001B3B08">
        <w:rPr>
          <w:rFonts w:asciiTheme="majorBidi" w:hAnsiTheme="majorBidi" w:cstheme="majorBidi"/>
          <w:lang w:bidi="he-IL"/>
        </w:rPr>
        <w:t>family members</w:t>
      </w:r>
      <w:r w:rsidR="009F790C" w:rsidRPr="001B3B08">
        <w:rPr>
          <w:rFonts w:asciiTheme="majorBidi" w:hAnsiTheme="majorBidi" w:cstheme="majorBidi"/>
          <w:lang w:bidi="he-IL"/>
        </w:rPr>
        <w:t>’</w:t>
      </w:r>
      <w:r w:rsidR="006545C2" w:rsidRPr="001B3B08">
        <w:rPr>
          <w:rFonts w:asciiTheme="majorBidi" w:hAnsiTheme="majorBidi" w:cstheme="majorBidi"/>
          <w:lang w:bidi="he-IL"/>
        </w:rPr>
        <w:t xml:space="preserve"> actions and choices</w:t>
      </w:r>
      <w:r w:rsidR="00880396">
        <w:rPr>
          <w:rFonts w:asciiTheme="majorBidi" w:hAnsiTheme="majorBidi" w:cstheme="majorBidi"/>
          <w:lang w:bidi="he-IL"/>
        </w:rPr>
        <w:t>. So that if</w:t>
      </w:r>
      <w:r w:rsidR="00486089" w:rsidRPr="001B3B08">
        <w:rPr>
          <w:rFonts w:asciiTheme="majorBidi" w:hAnsiTheme="majorBidi" w:cstheme="majorBidi"/>
          <w:lang w:bidi="he-IL"/>
        </w:rPr>
        <w:t xml:space="preserve"> </w:t>
      </w:r>
      <w:r w:rsidR="008E2BAA" w:rsidRPr="001B3B08">
        <w:rPr>
          <w:rFonts w:asciiTheme="majorBidi" w:hAnsiTheme="majorBidi" w:cstheme="majorBidi"/>
          <w:lang w:bidi="he-IL"/>
        </w:rPr>
        <w:t xml:space="preserve">a </w:t>
      </w:r>
      <w:r w:rsidR="00C21149" w:rsidRPr="001B3B08">
        <w:rPr>
          <w:rFonts w:asciiTheme="majorBidi" w:hAnsiTheme="majorBidi" w:cstheme="majorBidi"/>
          <w:lang w:bidi="he-IL"/>
        </w:rPr>
        <w:t>family member</w:t>
      </w:r>
      <w:r w:rsidR="00D02B03" w:rsidRPr="001B3B08">
        <w:rPr>
          <w:rFonts w:asciiTheme="majorBidi" w:hAnsiTheme="majorBidi" w:cstheme="majorBidi"/>
          <w:lang w:bidi="he-IL"/>
        </w:rPr>
        <w:t xml:space="preserve"> </w:t>
      </w:r>
      <w:r w:rsidR="00C21149" w:rsidRPr="001B3B08">
        <w:rPr>
          <w:rFonts w:asciiTheme="majorBidi" w:hAnsiTheme="majorBidi" w:cstheme="majorBidi"/>
          <w:lang w:bidi="he-IL"/>
        </w:rPr>
        <w:t>acts</w:t>
      </w:r>
      <w:r w:rsidR="00C30981" w:rsidRPr="001B3B08">
        <w:rPr>
          <w:rFonts w:asciiTheme="majorBidi" w:hAnsiTheme="majorBidi" w:cstheme="majorBidi"/>
          <w:lang w:bidi="he-IL"/>
        </w:rPr>
        <w:t xml:space="preserve"> </w:t>
      </w:r>
      <w:r w:rsidR="00880396">
        <w:rPr>
          <w:rFonts w:asciiTheme="majorBidi" w:hAnsiTheme="majorBidi" w:cstheme="majorBidi"/>
          <w:lang w:bidi="he-IL"/>
        </w:rPr>
        <w:t xml:space="preserve">in a </w:t>
      </w:r>
      <w:r w:rsidR="00486089" w:rsidRPr="001B3B08">
        <w:rPr>
          <w:rFonts w:asciiTheme="majorBidi" w:hAnsiTheme="majorBidi" w:cstheme="majorBidi"/>
          <w:lang w:bidi="he-IL"/>
        </w:rPr>
        <w:t>socially unaccept</w:t>
      </w:r>
      <w:r w:rsidR="00D02B03" w:rsidRPr="001B3B08">
        <w:rPr>
          <w:rFonts w:asciiTheme="majorBidi" w:hAnsiTheme="majorBidi" w:cstheme="majorBidi"/>
          <w:lang w:bidi="he-IL"/>
        </w:rPr>
        <w:t>able</w:t>
      </w:r>
      <w:r w:rsidR="00880396">
        <w:rPr>
          <w:rFonts w:asciiTheme="majorBidi" w:hAnsiTheme="majorBidi" w:cstheme="majorBidi"/>
          <w:lang w:bidi="he-IL"/>
        </w:rPr>
        <w:t xml:space="preserve"> way</w:t>
      </w:r>
      <w:r w:rsidR="00486089" w:rsidRPr="001B3B08">
        <w:rPr>
          <w:rFonts w:asciiTheme="majorBidi" w:hAnsiTheme="majorBidi" w:cstheme="majorBidi"/>
          <w:lang w:bidi="he-IL"/>
        </w:rPr>
        <w:t xml:space="preserve">, </w:t>
      </w:r>
      <w:r w:rsidR="00B46C5D">
        <w:rPr>
          <w:rFonts w:asciiTheme="majorBidi" w:hAnsiTheme="majorBidi" w:cstheme="majorBidi"/>
          <w:lang w:bidi="he-IL"/>
        </w:rPr>
        <w:t xml:space="preserve">the </w:t>
      </w:r>
      <w:r w:rsidR="00CC00B6" w:rsidRPr="001B3B08">
        <w:rPr>
          <w:rFonts w:asciiTheme="majorBidi" w:hAnsiTheme="majorBidi" w:cstheme="majorBidi"/>
          <w:lang w:bidi="he-IL"/>
        </w:rPr>
        <w:t>nuclear</w:t>
      </w:r>
      <w:r w:rsidR="00486089" w:rsidRPr="001B3B08">
        <w:rPr>
          <w:rFonts w:asciiTheme="majorBidi" w:hAnsiTheme="majorBidi" w:cstheme="majorBidi"/>
          <w:lang w:bidi="he-IL"/>
        </w:rPr>
        <w:t xml:space="preserve"> family </w:t>
      </w:r>
      <w:r w:rsidR="000335DF">
        <w:rPr>
          <w:rFonts w:asciiTheme="majorBidi" w:hAnsiTheme="majorBidi" w:cstheme="majorBidi"/>
          <w:lang w:bidi="he-IL"/>
        </w:rPr>
        <w:t>may</w:t>
      </w:r>
      <w:r w:rsidR="00D02B03" w:rsidRPr="001B3B08">
        <w:rPr>
          <w:rFonts w:asciiTheme="majorBidi" w:hAnsiTheme="majorBidi" w:cstheme="majorBidi"/>
          <w:lang w:bidi="he-IL"/>
        </w:rPr>
        <w:t xml:space="preserve"> be </w:t>
      </w:r>
      <w:r w:rsidR="00C21149" w:rsidRPr="001B3B08">
        <w:rPr>
          <w:rFonts w:asciiTheme="majorBidi" w:hAnsiTheme="majorBidi" w:cstheme="majorBidi"/>
          <w:lang w:bidi="he-IL"/>
        </w:rPr>
        <w:t>blamed,</w:t>
      </w:r>
      <w:r w:rsidR="00486089" w:rsidRPr="001B3B08">
        <w:rPr>
          <w:rFonts w:asciiTheme="majorBidi" w:hAnsiTheme="majorBidi" w:cstheme="majorBidi"/>
          <w:lang w:bidi="he-IL"/>
        </w:rPr>
        <w:t xml:space="preserve"> </w:t>
      </w:r>
      <w:r w:rsidR="00D02B03" w:rsidRPr="001B3B08">
        <w:rPr>
          <w:rFonts w:asciiTheme="majorBidi" w:hAnsiTheme="majorBidi" w:cstheme="majorBidi"/>
          <w:lang w:bidi="he-IL"/>
        </w:rPr>
        <w:t>and t</w:t>
      </w:r>
      <w:r w:rsidR="00486089" w:rsidRPr="001B3B08">
        <w:rPr>
          <w:rFonts w:asciiTheme="majorBidi" w:hAnsiTheme="majorBidi" w:cstheme="majorBidi"/>
          <w:lang w:bidi="he-IL"/>
        </w:rPr>
        <w:t>he extended family</w:t>
      </w:r>
      <w:r w:rsidR="00C12938" w:rsidRPr="001B3B08">
        <w:rPr>
          <w:rFonts w:asciiTheme="majorBidi" w:hAnsiTheme="majorBidi" w:cstheme="majorBidi"/>
          <w:lang w:bidi="he-IL"/>
        </w:rPr>
        <w:t xml:space="preserve"> can be shamed</w:t>
      </w:r>
      <w:r w:rsidR="00486089" w:rsidRPr="001B3B08">
        <w:rPr>
          <w:rFonts w:asciiTheme="majorBidi" w:hAnsiTheme="majorBidi" w:cstheme="majorBidi"/>
          <w:lang w:bidi="he-IL"/>
        </w:rPr>
        <w:t xml:space="preserve"> </w:t>
      </w:r>
      <w:r w:rsidR="00F805C2" w:rsidRPr="001B3B08">
        <w:rPr>
          <w:rFonts w:asciiTheme="majorBidi" w:hAnsiTheme="majorBidi" w:cstheme="majorBidi"/>
          <w:lang w:bidi="he-IL"/>
        </w:rPr>
        <w:t>(</w:t>
      </w:r>
      <w:hyperlink w:anchor="HajYahia2008" w:history="1">
        <w:r w:rsidR="00F805C2" w:rsidRPr="001B3B08">
          <w:rPr>
            <w:rStyle w:val="Hyperlink"/>
            <w:rFonts w:asciiTheme="majorBidi" w:hAnsiTheme="majorBidi" w:cstheme="majorBidi"/>
            <w:color w:val="auto"/>
            <w:u w:val="none"/>
            <w:lang w:bidi="he-IL"/>
          </w:rPr>
          <w:t>Ha</w:t>
        </w:r>
        <w:r w:rsidR="001C7001" w:rsidRPr="001B3B08">
          <w:rPr>
            <w:rStyle w:val="Hyperlink"/>
            <w:rFonts w:asciiTheme="majorBidi" w:hAnsiTheme="majorBidi" w:cstheme="majorBidi"/>
            <w:color w:val="auto"/>
            <w:u w:val="none"/>
            <w:lang w:bidi="he-IL"/>
          </w:rPr>
          <w:t>j</w:t>
        </w:r>
        <w:r w:rsidR="00F805C2" w:rsidRPr="001B3B08">
          <w:rPr>
            <w:rStyle w:val="Hyperlink"/>
            <w:rFonts w:asciiTheme="majorBidi" w:hAnsiTheme="majorBidi" w:cstheme="majorBidi"/>
            <w:color w:val="auto"/>
            <w:u w:val="none"/>
            <w:lang w:bidi="he-IL"/>
          </w:rPr>
          <w:t xml:space="preserve">-Yahia </w:t>
        </w:r>
        <w:r w:rsidR="00980B3F" w:rsidRPr="001B3B08">
          <w:rPr>
            <w:rStyle w:val="Hyperlink"/>
            <w:rFonts w:asciiTheme="majorBidi" w:hAnsiTheme="majorBidi" w:cstheme="majorBidi"/>
            <w:color w:val="auto"/>
            <w:u w:val="none"/>
            <w:lang w:bidi="he-IL"/>
          </w:rPr>
          <w:t>and</w:t>
        </w:r>
        <w:r w:rsidR="00F805C2" w:rsidRPr="001B3B08">
          <w:rPr>
            <w:rStyle w:val="Hyperlink"/>
            <w:rFonts w:asciiTheme="majorBidi" w:hAnsiTheme="majorBidi" w:cstheme="majorBidi"/>
            <w:color w:val="auto"/>
            <w:u w:val="none"/>
            <w:lang w:bidi="he-IL"/>
          </w:rPr>
          <w:t xml:space="preserve"> Sadan, 2008</w:t>
        </w:r>
      </w:hyperlink>
      <w:r w:rsidR="00F805C2" w:rsidRPr="001B3B08">
        <w:rPr>
          <w:rFonts w:asciiTheme="majorBidi" w:hAnsiTheme="majorBidi" w:cstheme="majorBidi"/>
          <w:lang w:bidi="he-IL"/>
        </w:rPr>
        <w:t>)</w:t>
      </w:r>
      <w:r w:rsidR="00486089" w:rsidRPr="001B3B08">
        <w:rPr>
          <w:rFonts w:asciiTheme="majorBidi" w:hAnsiTheme="majorBidi" w:cstheme="majorBidi"/>
          <w:lang w:bidi="he-IL"/>
        </w:rPr>
        <w:t xml:space="preserve">. </w:t>
      </w:r>
      <w:r w:rsidR="000335DF">
        <w:rPr>
          <w:rFonts w:asciiTheme="majorBidi" w:hAnsiTheme="majorBidi" w:cstheme="majorBidi"/>
          <w:lang w:bidi="he-IL"/>
        </w:rPr>
        <w:t xml:space="preserve">Therefore, </w:t>
      </w:r>
      <w:r w:rsidR="0075346C">
        <w:rPr>
          <w:rFonts w:asciiTheme="majorBidi" w:hAnsiTheme="majorBidi" w:cstheme="majorBidi"/>
          <w:lang w:bidi="he-IL"/>
        </w:rPr>
        <w:t xml:space="preserve">within the </w:t>
      </w:r>
      <w:r w:rsidR="0087385C">
        <w:rPr>
          <w:rFonts w:asciiTheme="majorBidi" w:hAnsiTheme="majorBidi" w:cstheme="majorBidi"/>
          <w:lang w:bidi="he-IL"/>
        </w:rPr>
        <w:t xml:space="preserve">framework of </w:t>
      </w:r>
      <w:r w:rsidR="00F805C2" w:rsidRPr="001B3B08">
        <w:rPr>
          <w:rFonts w:asciiTheme="majorBidi" w:hAnsiTheme="majorBidi" w:cstheme="majorBidi"/>
          <w:lang w:bidi="he-IL"/>
        </w:rPr>
        <w:t>Arab</w:t>
      </w:r>
      <w:r w:rsidR="00E33082">
        <w:rPr>
          <w:rFonts w:asciiTheme="majorBidi" w:hAnsiTheme="majorBidi" w:cstheme="majorBidi"/>
          <w:lang w:bidi="he-IL"/>
        </w:rPr>
        <w:t>-</w:t>
      </w:r>
      <w:r w:rsidR="00F805C2" w:rsidRPr="001B3B08">
        <w:rPr>
          <w:rFonts w:asciiTheme="majorBidi" w:hAnsiTheme="majorBidi" w:cstheme="majorBidi"/>
          <w:lang w:bidi="he-IL"/>
        </w:rPr>
        <w:t xml:space="preserve">Palestinian </w:t>
      </w:r>
      <w:r w:rsidR="0087385C">
        <w:rPr>
          <w:rFonts w:asciiTheme="majorBidi" w:hAnsiTheme="majorBidi" w:cstheme="majorBidi"/>
          <w:lang w:bidi="he-IL"/>
        </w:rPr>
        <w:t xml:space="preserve">social </w:t>
      </w:r>
      <w:r w:rsidR="00C30981" w:rsidRPr="001B3B08">
        <w:rPr>
          <w:rFonts w:asciiTheme="majorBidi" w:hAnsiTheme="majorBidi" w:cstheme="majorBidi"/>
          <w:lang w:bidi="he-IL"/>
        </w:rPr>
        <w:t>norms and cultural values,</w:t>
      </w:r>
      <w:r w:rsidR="0075346C">
        <w:rPr>
          <w:rFonts w:asciiTheme="majorBidi" w:hAnsiTheme="majorBidi" w:cstheme="majorBidi"/>
          <w:lang w:bidi="he-IL"/>
        </w:rPr>
        <w:t xml:space="preserve"> </w:t>
      </w:r>
      <w:r w:rsidR="0087385C">
        <w:rPr>
          <w:rFonts w:asciiTheme="majorBidi" w:hAnsiTheme="majorBidi" w:cstheme="majorBidi"/>
          <w:lang w:bidi="he-IL"/>
        </w:rPr>
        <w:t xml:space="preserve">particularly in </w:t>
      </w:r>
      <w:r w:rsidR="0075346C">
        <w:rPr>
          <w:rFonts w:asciiTheme="majorBidi" w:hAnsiTheme="majorBidi" w:cstheme="majorBidi"/>
          <w:lang w:bidi="he-IL"/>
        </w:rPr>
        <w:t xml:space="preserve">traditional </w:t>
      </w:r>
      <w:r w:rsidR="0087385C">
        <w:rPr>
          <w:rFonts w:asciiTheme="majorBidi" w:hAnsiTheme="majorBidi" w:cstheme="majorBidi"/>
          <w:lang w:bidi="he-IL"/>
        </w:rPr>
        <w:t>areas</w:t>
      </w:r>
      <w:r w:rsidR="0075346C">
        <w:rPr>
          <w:rFonts w:asciiTheme="majorBidi" w:hAnsiTheme="majorBidi" w:cstheme="majorBidi"/>
          <w:lang w:bidi="he-IL"/>
        </w:rPr>
        <w:t xml:space="preserve"> in Israel's periphery, </w:t>
      </w:r>
      <w:r w:rsidR="00C30981" w:rsidRPr="001B3B08">
        <w:rPr>
          <w:rFonts w:asciiTheme="majorBidi" w:hAnsiTheme="majorBidi" w:cstheme="majorBidi"/>
          <w:lang w:bidi="he-IL"/>
        </w:rPr>
        <w:t>an individual</w:t>
      </w:r>
      <w:r w:rsidR="00CD63F0" w:rsidRPr="001B3B08">
        <w:rPr>
          <w:rFonts w:asciiTheme="majorBidi" w:hAnsiTheme="majorBidi" w:cstheme="majorBidi"/>
          <w:lang w:bidi="he-IL"/>
        </w:rPr>
        <w:t>’</w:t>
      </w:r>
      <w:r w:rsidR="00C30981" w:rsidRPr="001B3B08">
        <w:rPr>
          <w:rFonts w:asciiTheme="majorBidi" w:hAnsiTheme="majorBidi" w:cstheme="majorBidi"/>
          <w:lang w:bidi="he-IL"/>
        </w:rPr>
        <w:t xml:space="preserve">s </w:t>
      </w:r>
      <w:r w:rsidR="0087385C">
        <w:rPr>
          <w:rFonts w:asciiTheme="majorBidi" w:hAnsiTheme="majorBidi" w:cstheme="majorBidi"/>
          <w:lang w:bidi="he-IL"/>
        </w:rPr>
        <w:t>self-</w:t>
      </w:r>
      <w:r w:rsidR="00C21149" w:rsidRPr="001B3B08">
        <w:rPr>
          <w:rFonts w:asciiTheme="majorBidi" w:hAnsiTheme="majorBidi" w:cstheme="majorBidi"/>
          <w:lang w:bidi="he-IL"/>
        </w:rPr>
        <w:t>identification</w:t>
      </w:r>
      <w:r w:rsidR="00C30981" w:rsidRPr="001B3B08">
        <w:rPr>
          <w:rFonts w:asciiTheme="majorBidi" w:hAnsiTheme="majorBidi" w:cstheme="majorBidi"/>
          <w:lang w:bidi="he-IL"/>
        </w:rPr>
        <w:t xml:space="preserve"> as gay </w:t>
      </w:r>
      <w:r w:rsidR="00CC00B6" w:rsidRPr="001B3B08">
        <w:rPr>
          <w:rFonts w:asciiTheme="majorBidi" w:hAnsiTheme="majorBidi" w:cstheme="majorBidi"/>
          <w:lang w:bidi="he-IL"/>
        </w:rPr>
        <w:t xml:space="preserve">may </w:t>
      </w:r>
      <w:r w:rsidR="0087385C">
        <w:rPr>
          <w:rFonts w:asciiTheme="majorBidi" w:hAnsiTheme="majorBidi" w:cstheme="majorBidi"/>
          <w:lang w:bidi="he-IL"/>
        </w:rPr>
        <w:t xml:space="preserve">impact familial </w:t>
      </w:r>
      <w:r w:rsidR="00062F38" w:rsidRPr="001B3B08">
        <w:rPr>
          <w:rFonts w:asciiTheme="majorBidi" w:hAnsiTheme="majorBidi" w:cstheme="majorBidi"/>
          <w:lang w:bidi="he-IL"/>
        </w:rPr>
        <w:t xml:space="preserve">honour, </w:t>
      </w:r>
      <w:r w:rsidR="0087385C">
        <w:rPr>
          <w:rFonts w:asciiTheme="majorBidi" w:hAnsiTheme="majorBidi" w:cstheme="majorBidi"/>
          <w:lang w:bidi="he-IL"/>
        </w:rPr>
        <w:t xml:space="preserve">and incur </w:t>
      </w:r>
      <w:r w:rsidR="00F805C2" w:rsidRPr="001B3B08">
        <w:rPr>
          <w:rFonts w:asciiTheme="majorBidi" w:hAnsiTheme="majorBidi" w:cstheme="majorBidi"/>
          <w:lang w:bidi="he-IL"/>
        </w:rPr>
        <w:t xml:space="preserve">social </w:t>
      </w:r>
      <w:r w:rsidR="0087385C">
        <w:rPr>
          <w:rFonts w:asciiTheme="majorBidi" w:hAnsiTheme="majorBidi" w:cstheme="majorBidi"/>
          <w:lang w:bidi="he-IL"/>
        </w:rPr>
        <w:t>repercussions</w:t>
      </w:r>
      <w:r w:rsidR="00F805C2" w:rsidRPr="001B3B08">
        <w:rPr>
          <w:rFonts w:asciiTheme="majorBidi" w:hAnsiTheme="majorBidi" w:cstheme="majorBidi"/>
          <w:lang w:bidi="he-IL"/>
        </w:rPr>
        <w:t xml:space="preserve">. </w:t>
      </w:r>
      <w:r w:rsidR="00253689" w:rsidRPr="001B3B08">
        <w:rPr>
          <w:rFonts w:asciiTheme="majorBidi" w:hAnsiTheme="majorBidi" w:cstheme="majorBidi"/>
          <w:lang w:bidi="he-IL"/>
        </w:rPr>
        <w:t xml:space="preserve">The multiple </w:t>
      </w:r>
      <w:proofErr w:type="gramStart"/>
      <w:r w:rsidR="00253689" w:rsidRPr="001B3B08">
        <w:rPr>
          <w:rFonts w:asciiTheme="majorBidi" w:hAnsiTheme="majorBidi" w:cstheme="majorBidi"/>
          <w:lang w:bidi="he-IL"/>
        </w:rPr>
        <w:t>minority</w:t>
      </w:r>
      <w:proofErr w:type="gramEnd"/>
      <w:r w:rsidR="00253689" w:rsidRPr="001B3B08">
        <w:rPr>
          <w:rFonts w:asciiTheme="majorBidi" w:hAnsiTheme="majorBidi" w:cstheme="majorBidi"/>
          <w:lang w:bidi="he-IL"/>
        </w:rPr>
        <w:t xml:space="preserve"> positions that </w:t>
      </w:r>
      <w:r w:rsidR="00B217A3" w:rsidRPr="001B3B08">
        <w:rPr>
          <w:rFonts w:asciiTheme="majorBidi" w:hAnsiTheme="majorBidi" w:cstheme="majorBidi"/>
          <w:lang w:bidi="he-IL"/>
        </w:rPr>
        <w:t xml:space="preserve">APGM </w:t>
      </w:r>
      <w:r w:rsidR="00C73AE6" w:rsidRPr="001B3B08">
        <w:rPr>
          <w:rFonts w:asciiTheme="majorBidi" w:hAnsiTheme="majorBidi" w:cstheme="majorBidi"/>
          <w:lang w:bidi="he-IL"/>
        </w:rPr>
        <w:t>occupy</w:t>
      </w:r>
      <w:r w:rsidR="00B46C5D">
        <w:rPr>
          <w:rFonts w:asciiTheme="majorBidi" w:hAnsiTheme="majorBidi" w:cstheme="majorBidi"/>
          <w:lang w:bidi="he-IL"/>
        </w:rPr>
        <w:t>, may thus</w:t>
      </w:r>
      <w:r w:rsidR="00253689" w:rsidRPr="001B3B08">
        <w:rPr>
          <w:rFonts w:asciiTheme="majorBidi" w:hAnsiTheme="majorBidi" w:cstheme="majorBidi"/>
          <w:lang w:bidi="he-IL"/>
        </w:rPr>
        <w:t xml:space="preserve"> put them at risk of </w:t>
      </w:r>
      <w:r w:rsidR="00C73AE6" w:rsidRPr="001B3B08">
        <w:rPr>
          <w:rFonts w:asciiTheme="majorBidi" w:hAnsiTheme="majorBidi" w:cstheme="majorBidi"/>
          <w:lang w:bidi="he-IL"/>
        </w:rPr>
        <w:t>s</w:t>
      </w:r>
      <w:r w:rsidR="00B217A3" w:rsidRPr="001B3B08">
        <w:rPr>
          <w:rFonts w:asciiTheme="majorBidi" w:hAnsiTheme="majorBidi" w:cstheme="majorBidi"/>
          <w:lang w:bidi="he-IL"/>
        </w:rPr>
        <w:t>ocial exclusion</w:t>
      </w:r>
      <w:r w:rsidR="00FA6D5F" w:rsidRPr="001B3B08">
        <w:rPr>
          <w:rFonts w:asciiTheme="majorBidi" w:hAnsiTheme="majorBidi" w:cstheme="majorBidi"/>
          <w:lang w:bidi="he-IL"/>
        </w:rPr>
        <w:t>. T</w:t>
      </w:r>
      <w:r w:rsidR="00FA6D5F" w:rsidRPr="001B3B08">
        <w:rPr>
          <w:rFonts w:asciiTheme="majorBidi" w:hAnsiTheme="majorBidi" w:cstheme="majorBidi"/>
        </w:rPr>
        <w:t xml:space="preserve">o </w:t>
      </w:r>
      <w:r w:rsidR="0075346C">
        <w:rPr>
          <w:rFonts w:asciiTheme="majorBidi" w:hAnsiTheme="majorBidi" w:cstheme="majorBidi"/>
        </w:rPr>
        <w:t xml:space="preserve">gain insight into </w:t>
      </w:r>
      <w:r w:rsidR="00FA6D5F" w:rsidRPr="001B3B08">
        <w:rPr>
          <w:rFonts w:asciiTheme="majorBidi" w:hAnsiTheme="majorBidi" w:cstheme="majorBidi"/>
        </w:rPr>
        <w:t xml:space="preserve">the social situation of APGM, </w:t>
      </w:r>
      <w:r w:rsidR="0075346C">
        <w:rPr>
          <w:rFonts w:asciiTheme="majorBidi" w:hAnsiTheme="majorBidi" w:cstheme="majorBidi"/>
        </w:rPr>
        <w:t>this exploratory study addressed</w:t>
      </w:r>
      <w:r w:rsidR="00FA6D5F" w:rsidRPr="001B3B08">
        <w:rPr>
          <w:rFonts w:asciiTheme="majorBidi" w:hAnsiTheme="majorBidi" w:cstheme="majorBidi"/>
        </w:rPr>
        <w:t xml:space="preserve"> </w:t>
      </w:r>
      <w:r w:rsidR="00B217A3" w:rsidRPr="001B3B08">
        <w:rPr>
          <w:rFonts w:asciiTheme="majorBidi" w:hAnsiTheme="majorBidi" w:cstheme="majorBidi"/>
        </w:rPr>
        <w:t>two research questions: (1) How do study participants describe their social experiences</w:t>
      </w:r>
      <w:r w:rsidR="00C12938" w:rsidRPr="001B3B08">
        <w:rPr>
          <w:rFonts w:asciiTheme="majorBidi" w:hAnsiTheme="majorBidi" w:cstheme="majorBidi"/>
        </w:rPr>
        <w:t>?</w:t>
      </w:r>
      <w:r w:rsidR="00B217A3" w:rsidRPr="001B3B08">
        <w:rPr>
          <w:rFonts w:asciiTheme="majorBidi" w:hAnsiTheme="majorBidi" w:cstheme="majorBidi"/>
        </w:rPr>
        <w:t xml:space="preserve"> (2) </w:t>
      </w:r>
      <w:r w:rsidR="00985E00" w:rsidRPr="001B3B08">
        <w:rPr>
          <w:rFonts w:asciiTheme="majorBidi" w:hAnsiTheme="majorBidi" w:cstheme="majorBidi"/>
        </w:rPr>
        <w:t>What is the impact of these experiences on social inclusion</w:t>
      </w:r>
      <w:r w:rsidR="00985E00">
        <w:rPr>
          <w:rFonts w:asciiTheme="majorBidi" w:hAnsiTheme="majorBidi" w:cstheme="majorBidi"/>
        </w:rPr>
        <w:t>?</w:t>
      </w:r>
      <w:r w:rsidR="00985E00" w:rsidRPr="001B3B08">
        <w:rPr>
          <w:rFonts w:asciiTheme="majorBidi" w:hAnsiTheme="majorBidi" w:cstheme="majorBidi"/>
        </w:rPr>
        <w:t xml:space="preserve"> </w:t>
      </w:r>
    </w:p>
    <w:p w14:paraId="6EFD91AE" w14:textId="78D522A9" w:rsidR="000A0CE2" w:rsidRPr="001B3B08" w:rsidRDefault="000A0CE2" w:rsidP="00985E00">
      <w:pPr>
        <w:ind w:firstLine="452"/>
        <w:jc w:val="both"/>
        <w:rPr>
          <w:rFonts w:asciiTheme="majorBidi" w:hAnsiTheme="majorBidi" w:cstheme="majorBidi"/>
          <w:b/>
          <w:bCs/>
        </w:rPr>
      </w:pPr>
    </w:p>
    <w:p w14:paraId="54209A79" w14:textId="77BE9890" w:rsidR="00213606" w:rsidRPr="00583DEA" w:rsidRDefault="00213606" w:rsidP="00583DEA">
      <w:pPr>
        <w:pStyle w:val="1"/>
        <w:spacing w:line="480" w:lineRule="auto"/>
        <w:rPr>
          <w:rFonts w:asciiTheme="majorBidi" w:hAnsiTheme="majorBidi" w:cstheme="majorBidi"/>
        </w:rPr>
      </w:pPr>
      <w:r w:rsidRPr="001B3B08">
        <w:rPr>
          <w:rFonts w:asciiTheme="majorBidi" w:hAnsiTheme="majorBidi" w:cstheme="majorBidi"/>
        </w:rPr>
        <w:lastRenderedPageBreak/>
        <w:t>Methods</w:t>
      </w:r>
    </w:p>
    <w:p w14:paraId="75A48AB3" w14:textId="450EA3C9" w:rsidR="00486AC7" w:rsidRPr="001B3B08" w:rsidRDefault="00580CD6" w:rsidP="00C4570B">
      <w:pPr>
        <w:pStyle w:val="Newparagraph"/>
        <w:ind w:firstLine="0"/>
        <w:jc w:val="both"/>
        <w:rPr>
          <w:rFonts w:asciiTheme="majorBidi" w:hAnsiTheme="majorBidi" w:cstheme="majorBidi"/>
        </w:rPr>
      </w:pPr>
      <w:r w:rsidRPr="001B3B08">
        <w:rPr>
          <w:rFonts w:asciiTheme="majorBidi" w:hAnsiTheme="majorBidi" w:cstheme="majorBidi"/>
          <w:lang w:bidi="he-IL"/>
        </w:rPr>
        <w:t>T</w:t>
      </w:r>
      <w:r w:rsidR="008255C7" w:rsidRPr="001B3B08">
        <w:rPr>
          <w:rFonts w:asciiTheme="majorBidi" w:hAnsiTheme="majorBidi" w:cstheme="majorBidi"/>
          <w:lang w:bidi="he-IL"/>
        </w:rPr>
        <w:t>his qualitative study</w:t>
      </w:r>
      <w:r w:rsidRPr="001B3B08">
        <w:rPr>
          <w:rFonts w:asciiTheme="majorBidi" w:hAnsiTheme="majorBidi" w:cstheme="majorBidi"/>
          <w:lang w:bidi="he-IL"/>
        </w:rPr>
        <w:t xml:space="preserve"> </w:t>
      </w:r>
      <w:r w:rsidR="008E5BB0" w:rsidRPr="001B3B08">
        <w:rPr>
          <w:rFonts w:asciiTheme="majorBidi" w:hAnsiTheme="majorBidi" w:cstheme="majorBidi"/>
          <w:lang w:bidi="he-IL"/>
        </w:rPr>
        <w:t>employed purposive</w:t>
      </w:r>
      <w:r w:rsidR="00B74887" w:rsidRPr="001B3B08">
        <w:rPr>
          <w:rFonts w:asciiTheme="majorBidi" w:hAnsiTheme="majorBidi" w:cstheme="majorBidi"/>
          <w:lang w:bidi="he-IL"/>
        </w:rPr>
        <w:t xml:space="preserve"> and snowball</w:t>
      </w:r>
      <w:r w:rsidR="008E5BB0" w:rsidRPr="001B3B08">
        <w:rPr>
          <w:rFonts w:asciiTheme="majorBidi" w:hAnsiTheme="majorBidi" w:cstheme="majorBidi"/>
          <w:lang w:bidi="he-IL"/>
        </w:rPr>
        <w:t xml:space="preserve"> sampling (Stern </w:t>
      </w:r>
      <w:r w:rsidR="00980B3F" w:rsidRPr="001B3B08">
        <w:rPr>
          <w:rFonts w:asciiTheme="majorBidi" w:hAnsiTheme="majorBidi" w:cstheme="majorBidi"/>
          <w:lang w:bidi="he-IL"/>
        </w:rPr>
        <w:t>and</w:t>
      </w:r>
      <w:r w:rsidR="008E5BB0" w:rsidRPr="001B3B08">
        <w:rPr>
          <w:rFonts w:asciiTheme="majorBidi" w:hAnsiTheme="majorBidi" w:cstheme="majorBidi"/>
          <w:lang w:bidi="he-IL"/>
        </w:rPr>
        <w:t xml:space="preserve"> Porr, 2017</w:t>
      </w:r>
      <w:r w:rsidR="00B74887" w:rsidRPr="001B3B08">
        <w:rPr>
          <w:rFonts w:asciiTheme="majorBidi" w:hAnsiTheme="majorBidi" w:cstheme="majorBidi"/>
          <w:lang w:bidi="he-IL"/>
        </w:rPr>
        <w:t>; Patton, 2002</w:t>
      </w:r>
      <w:r w:rsidR="008E5BB0" w:rsidRPr="001B3B08">
        <w:rPr>
          <w:rFonts w:asciiTheme="majorBidi" w:hAnsiTheme="majorBidi" w:cstheme="majorBidi"/>
          <w:lang w:bidi="he-IL"/>
        </w:rPr>
        <w:t>)</w:t>
      </w:r>
      <w:r w:rsidR="006F3C32" w:rsidRPr="001B3B08">
        <w:rPr>
          <w:rFonts w:asciiTheme="majorBidi" w:hAnsiTheme="majorBidi" w:cstheme="majorBidi"/>
          <w:lang w:bidi="he-IL"/>
        </w:rPr>
        <w:t xml:space="preserve"> for </w:t>
      </w:r>
      <w:r w:rsidR="00697207" w:rsidRPr="001B3B08">
        <w:rPr>
          <w:rFonts w:asciiTheme="majorBidi" w:hAnsiTheme="majorBidi" w:cstheme="majorBidi"/>
          <w:lang w:bidi="he-IL"/>
        </w:rPr>
        <w:t xml:space="preserve">semi-structured </w:t>
      </w:r>
      <w:r w:rsidR="006F3C32" w:rsidRPr="001B3B08">
        <w:rPr>
          <w:rFonts w:asciiTheme="majorBidi" w:hAnsiTheme="majorBidi" w:cstheme="majorBidi"/>
          <w:lang w:bidi="he-IL"/>
        </w:rPr>
        <w:t xml:space="preserve">interviews </w:t>
      </w:r>
      <w:r w:rsidR="00B72238" w:rsidRPr="001B3B08">
        <w:rPr>
          <w:rFonts w:asciiTheme="majorBidi" w:hAnsiTheme="majorBidi" w:cstheme="majorBidi"/>
          <w:lang w:bidi="he-IL"/>
        </w:rPr>
        <w:t xml:space="preserve">(N=20) </w:t>
      </w:r>
      <w:r w:rsidR="00697207" w:rsidRPr="001B3B08">
        <w:rPr>
          <w:rFonts w:asciiTheme="majorBidi" w:hAnsiTheme="majorBidi" w:cstheme="majorBidi"/>
          <w:lang w:bidi="he-IL"/>
        </w:rPr>
        <w:t xml:space="preserve">and </w:t>
      </w:r>
      <w:r w:rsidR="00163350" w:rsidRPr="001B3B08">
        <w:rPr>
          <w:rFonts w:asciiTheme="majorBidi" w:hAnsiTheme="majorBidi" w:cstheme="majorBidi"/>
          <w:lang w:bidi="he-IL"/>
        </w:rPr>
        <w:t xml:space="preserve">a </w:t>
      </w:r>
      <w:r w:rsidR="00697207" w:rsidRPr="001B3B08">
        <w:rPr>
          <w:rFonts w:asciiTheme="majorBidi" w:hAnsiTheme="majorBidi" w:cstheme="majorBidi"/>
          <w:lang w:bidi="he-IL"/>
        </w:rPr>
        <w:t xml:space="preserve">focus group </w:t>
      </w:r>
      <w:r w:rsidR="00B72238" w:rsidRPr="001B3B08">
        <w:rPr>
          <w:rFonts w:asciiTheme="majorBidi" w:hAnsiTheme="majorBidi" w:cstheme="majorBidi"/>
          <w:lang w:bidi="he-IL"/>
        </w:rPr>
        <w:t>(N=</w:t>
      </w:r>
      <w:r w:rsidR="00D10F89" w:rsidRPr="001B3B08">
        <w:rPr>
          <w:rFonts w:asciiTheme="majorBidi" w:hAnsiTheme="majorBidi" w:cstheme="majorBidi"/>
          <w:lang w:bidi="he-IL"/>
        </w:rPr>
        <w:t>8</w:t>
      </w:r>
      <w:r w:rsidR="00B72238" w:rsidRPr="001B3B08">
        <w:rPr>
          <w:rFonts w:asciiTheme="majorBidi" w:hAnsiTheme="majorBidi" w:cstheme="majorBidi"/>
          <w:lang w:bidi="he-IL"/>
        </w:rPr>
        <w:t>)</w:t>
      </w:r>
      <w:r w:rsidR="00697207" w:rsidRPr="001B3B08">
        <w:rPr>
          <w:rFonts w:asciiTheme="majorBidi" w:hAnsiTheme="majorBidi" w:cstheme="majorBidi"/>
          <w:lang w:bidi="he-IL"/>
        </w:rPr>
        <w:t xml:space="preserve">. </w:t>
      </w:r>
      <w:r w:rsidR="00B32300" w:rsidRPr="001B3B08">
        <w:rPr>
          <w:rFonts w:asciiTheme="majorBidi" w:hAnsiTheme="majorBidi" w:cstheme="majorBidi"/>
          <w:lang w:bidi="he-IL"/>
        </w:rPr>
        <w:t>E</w:t>
      </w:r>
      <w:r w:rsidR="00E51706" w:rsidRPr="001B3B08">
        <w:rPr>
          <w:rFonts w:asciiTheme="majorBidi" w:hAnsiTheme="majorBidi" w:cstheme="majorBidi"/>
          <w:lang w:bidi="he-IL"/>
        </w:rPr>
        <w:t>ligible</w:t>
      </w:r>
      <w:r w:rsidR="005E7082" w:rsidRPr="001B3B08">
        <w:rPr>
          <w:rFonts w:asciiTheme="majorBidi" w:hAnsiTheme="majorBidi" w:cstheme="majorBidi"/>
          <w:lang w:bidi="he-IL"/>
        </w:rPr>
        <w:t xml:space="preserve"> </w:t>
      </w:r>
      <w:r w:rsidR="00B32300" w:rsidRPr="001B3B08">
        <w:rPr>
          <w:rFonts w:asciiTheme="majorBidi" w:hAnsiTheme="majorBidi" w:cstheme="majorBidi"/>
          <w:lang w:bidi="he-IL"/>
        </w:rPr>
        <w:t>stud</w:t>
      </w:r>
      <w:r w:rsidR="005E7082" w:rsidRPr="001B3B08">
        <w:rPr>
          <w:rFonts w:asciiTheme="majorBidi" w:hAnsiTheme="majorBidi" w:cstheme="majorBidi"/>
          <w:lang w:bidi="he-IL"/>
        </w:rPr>
        <w:t>y</w:t>
      </w:r>
      <w:r w:rsidR="00B32300" w:rsidRPr="001B3B08">
        <w:rPr>
          <w:rFonts w:asciiTheme="majorBidi" w:hAnsiTheme="majorBidi" w:cstheme="majorBidi"/>
          <w:lang w:bidi="he-IL"/>
        </w:rPr>
        <w:t xml:space="preserve"> </w:t>
      </w:r>
      <w:r w:rsidR="005E7082" w:rsidRPr="001B3B08">
        <w:rPr>
          <w:rFonts w:asciiTheme="majorBidi" w:hAnsiTheme="majorBidi" w:cstheme="majorBidi"/>
          <w:lang w:bidi="he-IL"/>
        </w:rPr>
        <w:t>participants</w:t>
      </w:r>
      <w:r w:rsidR="00697207" w:rsidRPr="001B3B08">
        <w:rPr>
          <w:rFonts w:asciiTheme="majorBidi" w:hAnsiTheme="majorBidi" w:cstheme="majorBidi"/>
          <w:lang w:bidi="he-IL"/>
        </w:rPr>
        <w:t xml:space="preserve"> </w:t>
      </w:r>
      <w:r w:rsidR="005E7082" w:rsidRPr="001B3B08">
        <w:rPr>
          <w:rFonts w:asciiTheme="majorBidi" w:hAnsiTheme="majorBidi" w:cstheme="majorBidi"/>
          <w:lang w:bidi="he-IL"/>
        </w:rPr>
        <w:t>had to be adult</w:t>
      </w:r>
      <w:r w:rsidR="00E51706" w:rsidRPr="001B3B08">
        <w:rPr>
          <w:rFonts w:asciiTheme="majorBidi" w:hAnsiTheme="majorBidi" w:cstheme="majorBidi"/>
          <w:lang w:bidi="he-IL"/>
        </w:rPr>
        <w:t xml:space="preserve"> </w:t>
      </w:r>
      <w:r w:rsidR="002B39BC" w:rsidRPr="001B3B08">
        <w:rPr>
          <w:rFonts w:asciiTheme="majorBidi" w:hAnsiTheme="majorBidi" w:cstheme="majorBidi"/>
          <w:lang w:bidi="he-IL"/>
        </w:rPr>
        <w:t>Arab</w:t>
      </w:r>
      <w:r w:rsidR="00191708">
        <w:rPr>
          <w:rFonts w:asciiTheme="majorBidi" w:hAnsiTheme="majorBidi" w:cstheme="majorBidi"/>
          <w:lang w:bidi="he-IL"/>
        </w:rPr>
        <w:t>-</w:t>
      </w:r>
      <w:r w:rsidR="002B39BC" w:rsidRPr="001B3B08">
        <w:rPr>
          <w:rFonts w:asciiTheme="majorBidi" w:hAnsiTheme="majorBidi" w:cstheme="majorBidi"/>
          <w:lang w:bidi="he-IL"/>
        </w:rPr>
        <w:t xml:space="preserve">Palestinian </w:t>
      </w:r>
      <w:r w:rsidR="00B32300" w:rsidRPr="001B3B08">
        <w:rPr>
          <w:rFonts w:asciiTheme="majorBidi" w:hAnsiTheme="majorBidi" w:cstheme="majorBidi"/>
          <w:lang w:bidi="he-IL"/>
        </w:rPr>
        <w:t>men</w:t>
      </w:r>
      <w:r w:rsidR="000A0CE2" w:rsidRPr="001B3B08">
        <w:rPr>
          <w:rFonts w:asciiTheme="majorBidi" w:hAnsiTheme="majorBidi" w:cstheme="majorBidi"/>
          <w:lang w:bidi="he-IL"/>
        </w:rPr>
        <w:t xml:space="preserve"> </w:t>
      </w:r>
      <w:r w:rsidR="00163350" w:rsidRPr="001B3B08">
        <w:rPr>
          <w:rFonts w:asciiTheme="majorBidi" w:hAnsiTheme="majorBidi" w:cstheme="majorBidi"/>
          <w:lang w:bidi="he-IL"/>
        </w:rPr>
        <w:t xml:space="preserve">who </w:t>
      </w:r>
      <w:r w:rsidR="005E7082" w:rsidRPr="001B3B08">
        <w:rPr>
          <w:rFonts w:asciiTheme="majorBidi" w:hAnsiTheme="majorBidi" w:cstheme="majorBidi"/>
          <w:lang w:bidi="he-IL"/>
        </w:rPr>
        <w:t>self-identify as gay</w:t>
      </w:r>
      <w:r w:rsidR="000A0CE2" w:rsidRPr="001B3B08">
        <w:rPr>
          <w:rFonts w:asciiTheme="majorBidi" w:hAnsiTheme="majorBidi" w:cstheme="majorBidi"/>
          <w:lang w:bidi="he-IL"/>
        </w:rPr>
        <w:t xml:space="preserve"> and hold Israeli citizenship</w:t>
      </w:r>
      <w:r w:rsidR="008E5BB0" w:rsidRPr="001B3B08">
        <w:rPr>
          <w:rFonts w:asciiTheme="majorBidi" w:hAnsiTheme="majorBidi" w:cstheme="majorBidi"/>
          <w:lang w:bidi="he-IL"/>
        </w:rPr>
        <w:t>.</w:t>
      </w:r>
      <w:r w:rsidR="006F3C32" w:rsidRPr="001B3B08">
        <w:rPr>
          <w:rFonts w:asciiTheme="majorBidi" w:hAnsiTheme="majorBidi" w:cstheme="majorBidi"/>
          <w:lang w:bidi="he-IL"/>
        </w:rPr>
        <w:t xml:space="preserve"> </w:t>
      </w:r>
      <w:r w:rsidR="00E846D1" w:rsidRPr="001B3B08">
        <w:rPr>
          <w:rFonts w:asciiTheme="majorBidi" w:hAnsiTheme="majorBidi" w:cstheme="majorBidi"/>
        </w:rPr>
        <w:t xml:space="preserve">The study was approved by the </w:t>
      </w:r>
      <w:r w:rsidR="00626211" w:rsidRPr="001B3B08">
        <w:rPr>
          <w:rFonts w:asciiTheme="majorBidi" w:hAnsiTheme="majorBidi" w:cstheme="majorBidi"/>
        </w:rPr>
        <w:t>[removed for blind review] Institutional</w:t>
      </w:r>
      <w:r w:rsidR="00E846D1" w:rsidRPr="001B3B08">
        <w:rPr>
          <w:rFonts w:asciiTheme="majorBidi" w:hAnsiTheme="majorBidi" w:cstheme="majorBidi"/>
        </w:rPr>
        <w:t xml:space="preserve"> Review Board</w:t>
      </w:r>
      <w:r w:rsidR="00CB4C16" w:rsidRPr="001B3B08">
        <w:rPr>
          <w:rFonts w:asciiTheme="majorBidi" w:hAnsiTheme="majorBidi" w:cstheme="majorBidi"/>
        </w:rPr>
        <w:t>.</w:t>
      </w:r>
      <w:r w:rsidR="002B39BC" w:rsidRPr="001B3B08">
        <w:rPr>
          <w:rFonts w:asciiTheme="majorBidi" w:hAnsiTheme="majorBidi" w:cstheme="majorBidi"/>
        </w:rPr>
        <w:t xml:space="preserve"> </w:t>
      </w:r>
    </w:p>
    <w:p w14:paraId="3FAA7339" w14:textId="14255E73" w:rsidR="00E846D1" w:rsidRPr="001B3B08" w:rsidRDefault="007326F6" w:rsidP="00BB0FF8">
      <w:pPr>
        <w:pStyle w:val="Newparagraph"/>
        <w:jc w:val="both"/>
        <w:rPr>
          <w:rFonts w:asciiTheme="majorBidi" w:hAnsiTheme="majorBidi" w:cstheme="majorBidi"/>
        </w:rPr>
      </w:pPr>
      <w:r w:rsidRPr="001B3B08">
        <w:rPr>
          <w:rFonts w:asciiTheme="majorBidi" w:hAnsiTheme="majorBidi" w:cstheme="majorBidi"/>
        </w:rPr>
        <w:t xml:space="preserve">To reach this silenced population, </w:t>
      </w:r>
      <w:r w:rsidR="00E846D1" w:rsidRPr="001B3B08">
        <w:rPr>
          <w:rFonts w:asciiTheme="majorBidi" w:hAnsiTheme="majorBidi" w:cstheme="majorBidi"/>
          <w:lang w:bidi="he-IL"/>
        </w:rPr>
        <w:t xml:space="preserve">recruitment </w:t>
      </w:r>
      <w:r w:rsidRPr="001B3B08">
        <w:rPr>
          <w:rFonts w:asciiTheme="majorBidi" w:hAnsiTheme="majorBidi" w:cstheme="majorBidi"/>
          <w:lang w:bidi="he-IL"/>
        </w:rPr>
        <w:t xml:space="preserve">involved anonymous </w:t>
      </w:r>
      <w:r w:rsidR="00B32300" w:rsidRPr="001B3B08">
        <w:rPr>
          <w:rFonts w:asciiTheme="majorBidi" w:hAnsiTheme="majorBidi" w:cstheme="majorBidi"/>
          <w:lang w:bidi="he-IL"/>
        </w:rPr>
        <w:t xml:space="preserve">online </w:t>
      </w:r>
      <w:r w:rsidR="00D02B03" w:rsidRPr="001B3B08">
        <w:rPr>
          <w:rFonts w:asciiTheme="majorBidi" w:hAnsiTheme="majorBidi" w:cstheme="majorBidi"/>
          <w:lang w:bidi="he-IL"/>
        </w:rPr>
        <w:t>enrolment</w:t>
      </w:r>
      <w:r w:rsidR="00B32300" w:rsidRPr="001B3B08">
        <w:rPr>
          <w:rFonts w:asciiTheme="majorBidi" w:hAnsiTheme="majorBidi" w:cstheme="majorBidi"/>
          <w:lang w:bidi="he-IL"/>
        </w:rPr>
        <w:t xml:space="preserve"> </w:t>
      </w:r>
      <w:r w:rsidR="00B728A0">
        <w:rPr>
          <w:rFonts w:asciiTheme="majorBidi" w:hAnsiTheme="majorBidi" w:cstheme="majorBidi"/>
          <w:lang w:bidi="he-IL"/>
        </w:rPr>
        <w:t>and</w:t>
      </w:r>
      <w:r w:rsidR="00A66091" w:rsidRPr="001B3B08">
        <w:rPr>
          <w:rFonts w:asciiTheme="majorBidi" w:hAnsiTheme="majorBidi" w:cstheme="majorBidi"/>
          <w:lang w:bidi="he-IL"/>
        </w:rPr>
        <w:t xml:space="preserve"> outreach</w:t>
      </w:r>
      <w:r w:rsidRPr="001B3B08">
        <w:rPr>
          <w:rFonts w:asciiTheme="majorBidi" w:hAnsiTheme="majorBidi" w:cstheme="majorBidi"/>
          <w:lang w:bidi="he-IL"/>
        </w:rPr>
        <w:t xml:space="preserve"> through</w:t>
      </w:r>
      <w:r w:rsidR="00E846D1" w:rsidRPr="001B3B08">
        <w:rPr>
          <w:rFonts w:asciiTheme="majorBidi" w:hAnsiTheme="majorBidi" w:cstheme="majorBidi"/>
          <w:lang w:bidi="he-IL"/>
        </w:rPr>
        <w:t xml:space="preserve"> </w:t>
      </w:r>
      <w:r w:rsidR="00D02B03" w:rsidRPr="001B3B08">
        <w:rPr>
          <w:rFonts w:asciiTheme="majorBidi" w:hAnsiTheme="majorBidi" w:cstheme="majorBidi"/>
          <w:lang w:bidi="he-IL"/>
        </w:rPr>
        <w:t xml:space="preserve">Arab-Palestinian </w:t>
      </w:r>
      <w:r w:rsidR="00163350" w:rsidRPr="001B3B08">
        <w:rPr>
          <w:rFonts w:asciiTheme="majorBidi" w:hAnsiTheme="majorBidi" w:cstheme="majorBidi"/>
          <w:lang w:bidi="he-IL"/>
        </w:rPr>
        <w:t>LGBTQ+ advocates</w:t>
      </w:r>
      <w:r w:rsidR="00E846D1" w:rsidRPr="001B3B08">
        <w:rPr>
          <w:rFonts w:asciiTheme="majorBidi" w:hAnsiTheme="majorBidi" w:cstheme="majorBidi"/>
          <w:lang w:bidi="he-IL"/>
        </w:rPr>
        <w:t xml:space="preserve">. We aimed to include participants from diverse groups </w:t>
      </w:r>
      <w:r w:rsidR="00A66091" w:rsidRPr="001B3B08">
        <w:rPr>
          <w:rFonts w:asciiTheme="majorBidi" w:hAnsiTheme="majorBidi" w:cstheme="majorBidi"/>
          <w:lang w:bidi="he-IL"/>
        </w:rPr>
        <w:t xml:space="preserve">and various socio-economic backgrounds </w:t>
      </w:r>
      <w:r w:rsidR="00E846D1" w:rsidRPr="001B3B08">
        <w:rPr>
          <w:rFonts w:asciiTheme="majorBidi" w:hAnsiTheme="majorBidi" w:cstheme="majorBidi"/>
          <w:lang w:bidi="he-IL"/>
        </w:rPr>
        <w:t>(</w:t>
      </w:r>
      <w:r w:rsidR="00E846D1" w:rsidRPr="001B3B08">
        <w:rPr>
          <w:rFonts w:asciiTheme="majorBidi" w:hAnsiTheme="majorBidi"/>
        </w:rPr>
        <w:t>Patton, 2002</w:t>
      </w:r>
      <w:r w:rsidR="00E846D1" w:rsidRPr="001B3B08">
        <w:rPr>
          <w:rFonts w:asciiTheme="majorBidi" w:hAnsiTheme="majorBidi" w:cstheme="majorBidi"/>
          <w:lang w:bidi="he-IL"/>
        </w:rPr>
        <w:t xml:space="preserve">). </w:t>
      </w:r>
      <w:r w:rsidR="00E846D1" w:rsidRPr="001B3B08">
        <w:rPr>
          <w:rFonts w:asciiTheme="majorBidi" w:hAnsiTheme="majorBidi" w:cstheme="majorBidi"/>
          <w:shd w:val="clear" w:color="auto" w:fill="FFFFFF"/>
        </w:rPr>
        <w:t>T</w:t>
      </w:r>
      <w:r w:rsidR="00E51706" w:rsidRPr="001B3B08">
        <w:rPr>
          <w:rFonts w:asciiTheme="majorBidi" w:hAnsiTheme="majorBidi" w:cstheme="majorBidi"/>
          <w:shd w:val="clear" w:color="auto" w:fill="FFFFFF"/>
        </w:rPr>
        <w:t xml:space="preserve">he final </w:t>
      </w:r>
      <w:r w:rsidR="003B5FBE" w:rsidRPr="001B3B08">
        <w:rPr>
          <w:rFonts w:asciiTheme="majorBidi" w:hAnsiTheme="majorBidi" w:cstheme="majorBidi"/>
          <w:shd w:val="clear" w:color="auto" w:fill="FFFFFF"/>
        </w:rPr>
        <w:t>sample</w:t>
      </w:r>
      <w:r w:rsidR="00E51706" w:rsidRPr="001B3B08">
        <w:rPr>
          <w:rFonts w:asciiTheme="majorBidi" w:hAnsiTheme="majorBidi" w:cstheme="majorBidi"/>
          <w:shd w:val="clear" w:color="auto" w:fill="FFFFFF"/>
        </w:rPr>
        <w:t xml:space="preserve"> included</w:t>
      </w:r>
      <w:r w:rsidR="003010A4" w:rsidRPr="001B3B08">
        <w:rPr>
          <w:rFonts w:asciiTheme="majorBidi" w:hAnsiTheme="majorBidi" w:cstheme="majorBidi"/>
          <w:shd w:val="clear" w:color="auto" w:fill="FFFFFF"/>
        </w:rPr>
        <w:t xml:space="preserve"> Muslim (N=12), Christian (N=7) and Druze (N=1) </w:t>
      </w:r>
      <w:r w:rsidR="00EF47DF" w:rsidRPr="001B3B08">
        <w:rPr>
          <w:rFonts w:asciiTheme="majorBidi" w:hAnsiTheme="majorBidi" w:cstheme="majorBidi"/>
          <w:shd w:val="clear" w:color="auto" w:fill="FFFFFF"/>
        </w:rPr>
        <w:t xml:space="preserve">participants </w:t>
      </w:r>
      <w:r w:rsidR="00E51706" w:rsidRPr="001B3B08">
        <w:rPr>
          <w:rFonts w:asciiTheme="majorBidi" w:hAnsiTheme="majorBidi" w:cstheme="majorBidi"/>
          <w:shd w:val="clear" w:color="auto" w:fill="FFFFFF"/>
        </w:rPr>
        <w:t xml:space="preserve">aged </w:t>
      </w:r>
      <w:r w:rsidR="002B39BC" w:rsidRPr="001B3B08">
        <w:rPr>
          <w:rFonts w:asciiTheme="majorBidi" w:hAnsiTheme="majorBidi" w:cstheme="majorBidi"/>
          <w:shd w:val="clear" w:color="auto" w:fill="FFFFFF"/>
        </w:rPr>
        <w:t>19</w:t>
      </w:r>
      <w:r w:rsidR="00C52766">
        <w:rPr>
          <w:rFonts w:asciiTheme="majorBidi" w:hAnsiTheme="majorBidi" w:cstheme="majorBidi"/>
          <w:shd w:val="clear" w:color="auto" w:fill="FFFFFF"/>
        </w:rPr>
        <w:t>-</w:t>
      </w:r>
      <w:r w:rsidR="002B39BC" w:rsidRPr="001B3B08">
        <w:rPr>
          <w:rFonts w:asciiTheme="majorBidi" w:hAnsiTheme="majorBidi" w:cstheme="majorBidi"/>
          <w:shd w:val="clear" w:color="auto" w:fill="FFFFFF"/>
        </w:rPr>
        <w:t>39</w:t>
      </w:r>
      <w:r w:rsidR="00486AC7" w:rsidRPr="001B3B08">
        <w:rPr>
          <w:rFonts w:asciiTheme="majorBidi" w:hAnsiTheme="majorBidi" w:cstheme="majorBidi"/>
          <w:lang w:bidi="he-IL"/>
        </w:rPr>
        <w:t xml:space="preserve"> from </w:t>
      </w:r>
      <w:r w:rsidR="00C52766">
        <w:rPr>
          <w:rFonts w:asciiTheme="majorBidi" w:hAnsiTheme="majorBidi" w:cstheme="majorBidi"/>
          <w:lang w:bidi="he-IL"/>
        </w:rPr>
        <w:t>different</w:t>
      </w:r>
      <w:r w:rsidR="00486AC7" w:rsidRPr="001B3B08">
        <w:rPr>
          <w:rFonts w:asciiTheme="majorBidi" w:hAnsiTheme="majorBidi" w:cstheme="majorBidi"/>
          <w:lang w:bidi="he-IL"/>
        </w:rPr>
        <w:t xml:space="preserve"> residential</w:t>
      </w:r>
      <w:r w:rsidR="00EF47DF" w:rsidRPr="001B3B08">
        <w:rPr>
          <w:rFonts w:asciiTheme="majorBidi" w:hAnsiTheme="majorBidi" w:cstheme="majorBidi"/>
          <w:lang w:bidi="he-IL"/>
        </w:rPr>
        <w:t xml:space="preserve"> </w:t>
      </w:r>
      <w:r w:rsidR="00C52766">
        <w:rPr>
          <w:rFonts w:asciiTheme="majorBidi" w:hAnsiTheme="majorBidi" w:cstheme="majorBidi"/>
          <w:lang w:bidi="he-IL"/>
        </w:rPr>
        <w:t>settings</w:t>
      </w:r>
      <w:r w:rsidR="00A551CD" w:rsidRPr="001B3B08">
        <w:rPr>
          <w:rFonts w:asciiTheme="majorBidi" w:hAnsiTheme="majorBidi" w:cstheme="majorBidi"/>
          <w:lang w:bidi="he-IL"/>
        </w:rPr>
        <w:t xml:space="preserve"> (Arab-Palestinian villages, </w:t>
      </w:r>
      <w:r w:rsidR="00A66091" w:rsidRPr="001B3B08">
        <w:rPr>
          <w:rFonts w:asciiTheme="majorBidi" w:hAnsiTheme="majorBidi" w:cstheme="majorBidi"/>
          <w:lang w:bidi="he-IL"/>
        </w:rPr>
        <w:t xml:space="preserve">predominantly </w:t>
      </w:r>
      <w:r w:rsidR="00A551CD" w:rsidRPr="001B3B08">
        <w:rPr>
          <w:rFonts w:asciiTheme="majorBidi" w:hAnsiTheme="majorBidi" w:cstheme="majorBidi"/>
          <w:lang w:bidi="he-IL"/>
        </w:rPr>
        <w:t>Jewish</w:t>
      </w:r>
      <w:r w:rsidR="00A66091" w:rsidRPr="001B3B08">
        <w:rPr>
          <w:rFonts w:asciiTheme="majorBidi" w:hAnsiTheme="majorBidi" w:cstheme="majorBidi"/>
          <w:lang w:bidi="he-IL"/>
        </w:rPr>
        <w:t xml:space="preserve"> </w:t>
      </w:r>
      <w:r w:rsidR="004A1CCE" w:rsidRPr="001B3B08">
        <w:rPr>
          <w:rFonts w:asciiTheme="majorBidi" w:hAnsiTheme="majorBidi" w:cstheme="majorBidi"/>
          <w:lang w:bidi="he-IL"/>
        </w:rPr>
        <w:t>cities,</w:t>
      </w:r>
      <w:r w:rsidR="00A551CD" w:rsidRPr="001B3B08">
        <w:rPr>
          <w:rFonts w:asciiTheme="majorBidi" w:hAnsiTheme="majorBidi" w:cstheme="majorBidi"/>
          <w:lang w:bidi="he-IL"/>
        </w:rPr>
        <w:t xml:space="preserve"> and mixed cities),</w:t>
      </w:r>
      <w:r w:rsidR="00486AC7" w:rsidRPr="001B3B08">
        <w:rPr>
          <w:rFonts w:asciiTheme="majorBidi" w:hAnsiTheme="majorBidi" w:cstheme="majorBidi"/>
          <w:lang w:bidi="he-IL"/>
        </w:rPr>
        <w:t xml:space="preserve"> </w:t>
      </w:r>
      <w:r w:rsidR="00A551CD" w:rsidRPr="001B3B08">
        <w:rPr>
          <w:rFonts w:asciiTheme="majorBidi" w:hAnsiTheme="majorBidi" w:cstheme="majorBidi"/>
          <w:lang w:bidi="he-IL"/>
        </w:rPr>
        <w:t>mostly</w:t>
      </w:r>
      <w:r w:rsidR="00A66091" w:rsidRPr="001B3B08">
        <w:rPr>
          <w:rFonts w:asciiTheme="majorBidi" w:hAnsiTheme="majorBidi" w:cstheme="majorBidi"/>
          <w:lang w:bidi="he-IL"/>
        </w:rPr>
        <w:t xml:space="preserve"> in </w:t>
      </w:r>
      <w:r w:rsidR="00A551CD" w:rsidRPr="001B3B08">
        <w:rPr>
          <w:rFonts w:asciiTheme="majorBidi" w:hAnsiTheme="majorBidi" w:cstheme="majorBidi"/>
          <w:lang w:bidi="he-IL"/>
        </w:rPr>
        <w:t>Israel</w:t>
      </w:r>
      <w:r w:rsidR="00CD63F0" w:rsidRPr="001B3B08">
        <w:rPr>
          <w:rFonts w:asciiTheme="majorBidi" w:hAnsiTheme="majorBidi" w:cstheme="majorBidi"/>
          <w:lang w:bidi="he-IL"/>
        </w:rPr>
        <w:t>’</w:t>
      </w:r>
      <w:r w:rsidR="00A551CD" w:rsidRPr="001B3B08">
        <w:rPr>
          <w:rFonts w:asciiTheme="majorBidi" w:hAnsiTheme="majorBidi" w:cstheme="majorBidi"/>
          <w:lang w:bidi="he-IL"/>
        </w:rPr>
        <w:t xml:space="preserve">s </w:t>
      </w:r>
      <w:r w:rsidR="00626211">
        <w:rPr>
          <w:rFonts w:asciiTheme="majorBidi" w:hAnsiTheme="majorBidi" w:cstheme="majorBidi"/>
          <w:lang w:bidi="he-IL"/>
        </w:rPr>
        <w:t xml:space="preserve">Northern </w:t>
      </w:r>
      <w:r w:rsidR="00A551CD" w:rsidRPr="001B3B08">
        <w:rPr>
          <w:rFonts w:asciiTheme="majorBidi" w:hAnsiTheme="majorBidi" w:cstheme="majorBidi"/>
          <w:lang w:bidi="he-IL"/>
        </w:rPr>
        <w:t xml:space="preserve">geographic </w:t>
      </w:r>
      <w:r w:rsidR="00C4570B" w:rsidRPr="001B3B08">
        <w:rPr>
          <w:rFonts w:asciiTheme="majorBidi" w:hAnsiTheme="majorBidi" w:cstheme="majorBidi"/>
          <w:lang w:bidi="he-IL"/>
        </w:rPr>
        <w:t>periphery</w:t>
      </w:r>
      <w:r w:rsidR="00C52766">
        <w:rPr>
          <w:rFonts w:asciiTheme="majorBidi" w:hAnsiTheme="majorBidi" w:cstheme="majorBidi"/>
          <w:lang w:bidi="he-IL"/>
        </w:rPr>
        <w:t xml:space="preserve">. </w:t>
      </w:r>
    </w:p>
    <w:p w14:paraId="0EC01BF6" w14:textId="15D520DC" w:rsidR="00E846D1" w:rsidRPr="001B3B08" w:rsidRDefault="003010A4" w:rsidP="00BB2A68">
      <w:pPr>
        <w:pStyle w:val="Newparagraph"/>
        <w:jc w:val="both"/>
        <w:rPr>
          <w:rFonts w:asciiTheme="majorBidi" w:hAnsiTheme="majorBidi" w:cstheme="majorBidi"/>
          <w:lang w:bidi="he-IL"/>
        </w:rPr>
      </w:pPr>
      <w:r w:rsidRPr="001B3B08">
        <w:rPr>
          <w:rFonts w:asciiTheme="majorBidi" w:hAnsiTheme="majorBidi" w:cstheme="majorBidi"/>
          <w:lang w:bidi="he-IL"/>
        </w:rPr>
        <w:t xml:space="preserve">Before each interview, a </w:t>
      </w:r>
      <w:r w:rsidR="00E846D1" w:rsidRPr="001B3B08">
        <w:rPr>
          <w:rFonts w:asciiTheme="majorBidi" w:hAnsiTheme="majorBidi" w:cstheme="majorBidi"/>
          <w:lang w:bidi="he-IL"/>
        </w:rPr>
        <w:t>research team member presented the study</w:t>
      </w:r>
      <w:r w:rsidR="00A551CD" w:rsidRPr="001B3B08">
        <w:rPr>
          <w:rFonts w:asciiTheme="majorBidi" w:hAnsiTheme="majorBidi" w:cstheme="majorBidi"/>
          <w:lang w:bidi="he-IL"/>
        </w:rPr>
        <w:t xml:space="preserve">, </w:t>
      </w:r>
      <w:r w:rsidR="00E846D1" w:rsidRPr="001B3B08">
        <w:rPr>
          <w:rFonts w:asciiTheme="majorBidi" w:hAnsiTheme="majorBidi" w:cstheme="majorBidi"/>
          <w:lang w:bidi="he-IL"/>
        </w:rPr>
        <w:t xml:space="preserve">explained the </w:t>
      </w:r>
      <w:r w:rsidR="0087385C" w:rsidRPr="001B3B08">
        <w:rPr>
          <w:rFonts w:asciiTheme="majorBidi" w:hAnsiTheme="majorBidi" w:cstheme="majorBidi"/>
          <w:lang w:bidi="he-IL"/>
        </w:rPr>
        <w:t>procedure,</w:t>
      </w:r>
      <w:r w:rsidRPr="001B3B08">
        <w:rPr>
          <w:rFonts w:asciiTheme="majorBidi" w:hAnsiTheme="majorBidi" w:cstheme="majorBidi"/>
          <w:lang w:bidi="he-IL"/>
        </w:rPr>
        <w:t xml:space="preserve"> </w:t>
      </w:r>
      <w:r w:rsidR="00FA6D5F" w:rsidRPr="001B3B08">
        <w:rPr>
          <w:rFonts w:asciiTheme="majorBidi" w:hAnsiTheme="majorBidi" w:cstheme="majorBidi"/>
          <w:lang w:bidi="he-IL"/>
        </w:rPr>
        <w:t>and promise</w:t>
      </w:r>
      <w:r w:rsidR="00A551CD" w:rsidRPr="001B3B08">
        <w:rPr>
          <w:rFonts w:asciiTheme="majorBidi" w:hAnsiTheme="majorBidi" w:cstheme="majorBidi"/>
          <w:lang w:bidi="he-IL"/>
        </w:rPr>
        <w:t xml:space="preserve">d </w:t>
      </w:r>
      <w:r w:rsidR="00FA6D5F" w:rsidRPr="001B3B08">
        <w:rPr>
          <w:rFonts w:asciiTheme="majorBidi" w:hAnsiTheme="majorBidi" w:cstheme="majorBidi"/>
          <w:lang w:bidi="he-IL"/>
        </w:rPr>
        <w:t>confidentiality</w:t>
      </w:r>
      <w:r w:rsidR="00626211">
        <w:rPr>
          <w:rFonts w:asciiTheme="majorBidi" w:hAnsiTheme="majorBidi" w:cstheme="majorBidi"/>
          <w:lang w:bidi="he-IL"/>
        </w:rPr>
        <w:t>, then p</w:t>
      </w:r>
      <w:r w:rsidR="00E846D1" w:rsidRPr="001B3B08">
        <w:rPr>
          <w:rFonts w:asciiTheme="majorBidi" w:hAnsiTheme="majorBidi" w:cstheme="majorBidi"/>
          <w:lang w:bidi="he-IL"/>
        </w:rPr>
        <w:t xml:space="preserve">articipants </w:t>
      </w:r>
      <w:r w:rsidR="00E846D1" w:rsidRPr="001B3B08">
        <w:rPr>
          <w:rFonts w:asciiTheme="majorBidi" w:hAnsiTheme="majorBidi" w:cstheme="majorBidi"/>
        </w:rPr>
        <w:t xml:space="preserve">signed a consent form </w:t>
      </w:r>
      <w:r w:rsidRPr="001B3B08">
        <w:rPr>
          <w:rFonts w:asciiTheme="majorBidi" w:hAnsiTheme="majorBidi" w:cstheme="majorBidi"/>
        </w:rPr>
        <w:t>containing information about the study and their rights</w:t>
      </w:r>
      <w:r w:rsidR="00E846D1" w:rsidRPr="001B3B08">
        <w:rPr>
          <w:rFonts w:asciiTheme="majorBidi" w:hAnsiTheme="majorBidi" w:cstheme="majorBidi"/>
          <w:lang w:bidi="he-IL"/>
        </w:rPr>
        <w:t>. Participation</w:t>
      </w:r>
      <w:r w:rsidR="00E846D1" w:rsidRPr="001B3B08">
        <w:rPr>
          <w:rFonts w:asciiTheme="majorBidi" w:hAnsiTheme="majorBidi" w:cstheme="majorBidi"/>
        </w:rPr>
        <w:t xml:space="preserve"> </w:t>
      </w:r>
      <w:r w:rsidR="00626211">
        <w:rPr>
          <w:rFonts w:asciiTheme="majorBidi" w:hAnsiTheme="majorBidi" w:cstheme="majorBidi"/>
        </w:rPr>
        <w:t xml:space="preserve">in </w:t>
      </w:r>
      <w:r w:rsidR="00626211" w:rsidRPr="001B3B08">
        <w:rPr>
          <w:rFonts w:asciiTheme="majorBidi" w:hAnsiTheme="majorBidi" w:cstheme="majorBidi"/>
        </w:rPr>
        <w:t xml:space="preserve">the study </w:t>
      </w:r>
      <w:r w:rsidR="00E846D1" w:rsidRPr="001B3B08">
        <w:rPr>
          <w:rFonts w:asciiTheme="majorBidi" w:hAnsiTheme="majorBidi" w:cstheme="majorBidi"/>
        </w:rPr>
        <w:t>was voluntary, and all participants were free to withdraw at any time with no consequences.</w:t>
      </w:r>
      <w:r w:rsidR="004A1CCE">
        <w:rPr>
          <w:rFonts w:asciiTheme="majorBidi" w:hAnsiTheme="majorBidi" w:cstheme="majorBidi"/>
          <w:lang w:bidi="he-IL"/>
        </w:rPr>
        <w:t xml:space="preserve"> At the end of the interview, participants were asked whether they would agree to </w:t>
      </w:r>
      <w:r w:rsidR="005C76B2">
        <w:rPr>
          <w:rFonts w:asciiTheme="majorBidi" w:hAnsiTheme="majorBidi" w:cstheme="majorBidi"/>
          <w:lang w:bidi="he-IL"/>
        </w:rPr>
        <w:t>continue their involvement with</w:t>
      </w:r>
      <w:r w:rsidR="004A1CCE">
        <w:rPr>
          <w:rFonts w:asciiTheme="majorBidi" w:hAnsiTheme="majorBidi" w:cstheme="majorBidi"/>
          <w:lang w:bidi="he-IL"/>
        </w:rPr>
        <w:t xml:space="preserve"> </w:t>
      </w:r>
      <w:r w:rsidR="005C76B2">
        <w:rPr>
          <w:rFonts w:asciiTheme="majorBidi" w:hAnsiTheme="majorBidi" w:cstheme="majorBidi"/>
          <w:lang w:bidi="he-IL"/>
        </w:rPr>
        <w:t xml:space="preserve">this research </w:t>
      </w:r>
      <w:r w:rsidR="004A1CCE">
        <w:rPr>
          <w:rFonts w:asciiTheme="majorBidi" w:hAnsiTheme="majorBidi" w:cstheme="majorBidi"/>
          <w:lang w:bidi="he-IL"/>
        </w:rPr>
        <w:t xml:space="preserve">in the future, with no obligation for further participation. </w:t>
      </w:r>
      <w:r w:rsidR="00FA6D5F" w:rsidRPr="001B3B08">
        <w:rPr>
          <w:rFonts w:asciiTheme="majorBidi" w:hAnsiTheme="majorBidi" w:cstheme="majorBidi"/>
          <w:lang w:bidi="he-IL"/>
        </w:rPr>
        <w:t xml:space="preserve">Most </w:t>
      </w:r>
      <w:r w:rsidR="00E846D1" w:rsidRPr="001B3B08">
        <w:rPr>
          <w:rFonts w:asciiTheme="majorBidi" w:hAnsiTheme="majorBidi" w:cstheme="majorBidi"/>
          <w:lang w:bidi="he-IL"/>
        </w:rPr>
        <w:t xml:space="preserve">interviews were conducted </w:t>
      </w:r>
      <w:r w:rsidR="00A66091" w:rsidRPr="001B3B08">
        <w:rPr>
          <w:rFonts w:asciiTheme="majorBidi" w:hAnsiTheme="majorBidi" w:cstheme="majorBidi"/>
          <w:lang w:bidi="he-IL"/>
        </w:rPr>
        <w:t xml:space="preserve">in Arabic in secure venues </w:t>
      </w:r>
      <w:r w:rsidR="00544407" w:rsidRPr="001B3B08">
        <w:rPr>
          <w:rFonts w:asciiTheme="majorBidi" w:hAnsiTheme="majorBidi" w:cstheme="majorBidi"/>
          <w:lang w:bidi="he-IL"/>
        </w:rPr>
        <w:t xml:space="preserve">selected by participants </w:t>
      </w:r>
      <w:r w:rsidR="00A66091" w:rsidRPr="001B3B08">
        <w:rPr>
          <w:rFonts w:asciiTheme="majorBidi" w:hAnsiTheme="majorBidi" w:cstheme="majorBidi"/>
          <w:lang w:bidi="he-IL"/>
        </w:rPr>
        <w:t>and lasted 60</w:t>
      </w:r>
      <w:r w:rsidR="00BB0FF8">
        <w:rPr>
          <w:rFonts w:asciiTheme="majorBidi" w:hAnsiTheme="majorBidi" w:cstheme="majorBidi"/>
          <w:lang w:bidi="he-IL"/>
        </w:rPr>
        <w:t>-</w:t>
      </w:r>
      <w:r w:rsidR="00A66091" w:rsidRPr="001B3B08">
        <w:rPr>
          <w:rFonts w:asciiTheme="majorBidi" w:hAnsiTheme="majorBidi" w:cstheme="majorBidi"/>
          <w:lang w:bidi="he-IL"/>
        </w:rPr>
        <w:t xml:space="preserve">90 minutes. </w:t>
      </w:r>
      <w:r w:rsidR="00E567C2" w:rsidRPr="001B3B08">
        <w:rPr>
          <w:rFonts w:asciiTheme="majorBidi" w:hAnsiTheme="majorBidi" w:cstheme="majorBidi"/>
          <w:lang w:bidi="he-IL"/>
        </w:rPr>
        <w:t xml:space="preserve">The interview guide consisted of </w:t>
      </w:r>
      <w:r w:rsidR="00296AC9" w:rsidRPr="001B3B08">
        <w:rPr>
          <w:rFonts w:asciiTheme="majorBidi" w:hAnsiTheme="majorBidi" w:cstheme="majorBidi"/>
          <w:lang w:bidi="he-IL"/>
        </w:rPr>
        <w:t>open-ended</w:t>
      </w:r>
      <w:r w:rsidR="00A74E99" w:rsidRPr="001B3B08">
        <w:rPr>
          <w:rFonts w:asciiTheme="majorBidi" w:hAnsiTheme="majorBidi" w:cstheme="majorBidi"/>
          <w:lang w:bidi="he-IL"/>
        </w:rPr>
        <w:t xml:space="preserve"> </w:t>
      </w:r>
      <w:r w:rsidR="00CA31D2" w:rsidRPr="001B3B08">
        <w:rPr>
          <w:rFonts w:asciiTheme="majorBidi" w:hAnsiTheme="majorBidi" w:cstheme="majorBidi"/>
          <w:lang w:bidi="he-IL"/>
        </w:rPr>
        <w:t>questions</w:t>
      </w:r>
      <w:r w:rsidR="00E567C2" w:rsidRPr="001B3B08">
        <w:rPr>
          <w:rFonts w:asciiTheme="majorBidi" w:hAnsiTheme="majorBidi" w:cstheme="majorBidi"/>
          <w:lang w:bidi="he-IL"/>
        </w:rPr>
        <w:t xml:space="preserve"> that </w:t>
      </w:r>
      <w:r w:rsidR="00A74E99" w:rsidRPr="001B3B08">
        <w:rPr>
          <w:rFonts w:asciiTheme="majorBidi" w:hAnsiTheme="majorBidi" w:cstheme="majorBidi"/>
          <w:lang w:bidi="he-IL"/>
        </w:rPr>
        <w:t xml:space="preserve">prompted </w:t>
      </w:r>
      <w:r w:rsidR="00E567C2" w:rsidRPr="001B3B08">
        <w:rPr>
          <w:rFonts w:asciiTheme="majorBidi" w:hAnsiTheme="majorBidi" w:cstheme="majorBidi"/>
          <w:lang w:bidi="he-IL"/>
        </w:rPr>
        <w:t>participants</w:t>
      </w:r>
      <w:r w:rsidR="00A74E99" w:rsidRPr="001B3B08">
        <w:rPr>
          <w:rFonts w:asciiTheme="majorBidi" w:hAnsiTheme="majorBidi" w:cstheme="majorBidi"/>
          <w:lang w:bidi="he-IL"/>
        </w:rPr>
        <w:t xml:space="preserve"> to describe</w:t>
      </w:r>
      <w:r w:rsidR="00E567C2" w:rsidRPr="001B3B08">
        <w:rPr>
          <w:rFonts w:asciiTheme="majorBidi" w:hAnsiTheme="majorBidi" w:cstheme="majorBidi"/>
          <w:lang w:bidi="he-IL"/>
        </w:rPr>
        <w:t xml:space="preserve"> 1) </w:t>
      </w:r>
      <w:r w:rsidR="00A74E99" w:rsidRPr="001B3B08">
        <w:rPr>
          <w:rFonts w:asciiTheme="majorBidi" w:hAnsiTheme="majorBidi" w:cstheme="majorBidi"/>
          <w:lang w:bidi="he-IL"/>
        </w:rPr>
        <w:t xml:space="preserve">how they </w:t>
      </w:r>
      <w:r w:rsidR="009D5FDF" w:rsidRPr="001B3B08">
        <w:rPr>
          <w:rFonts w:asciiTheme="majorBidi" w:hAnsiTheme="majorBidi" w:cstheme="majorBidi"/>
          <w:lang w:bidi="he-IL"/>
        </w:rPr>
        <w:t>identify with</w:t>
      </w:r>
      <w:r w:rsidR="00E567C2" w:rsidRPr="001B3B08">
        <w:rPr>
          <w:rFonts w:asciiTheme="majorBidi" w:hAnsiTheme="majorBidi" w:cstheme="majorBidi"/>
          <w:lang w:bidi="he-IL"/>
        </w:rPr>
        <w:t xml:space="preserve"> respect to different minority positions</w:t>
      </w:r>
      <w:r w:rsidR="006667DE" w:rsidRPr="001B3B08">
        <w:rPr>
          <w:rFonts w:asciiTheme="majorBidi" w:hAnsiTheme="majorBidi" w:cstheme="majorBidi"/>
          <w:lang w:bidi="he-IL"/>
        </w:rPr>
        <w:t>;</w:t>
      </w:r>
      <w:r w:rsidR="00E567C2" w:rsidRPr="001B3B08">
        <w:rPr>
          <w:rFonts w:asciiTheme="majorBidi" w:hAnsiTheme="majorBidi" w:cstheme="majorBidi"/>
          <w:lang w:bidi="he-IL"/>
        </w:rPr>
        <w:t xml:space="preserve"> 2) </w:t>
      </w:r>
      <w:r w:rsidR="00AD3D55" w:rsidRPr="001B3B08">
        <w:rPr>
          <w:rFonts w:asciiTheme="majorBidi" w:hAnsiTheme="majorBidi" w:cstheme="majorBidi"/>
          <w:lang w:bidi="he-IL"/>
        </w:rPr>
        <w:t>social interactions</w:t>
      </w:r>
      <w:r w:rsidR="00E567C2" w:rsidRPr="001B3B08">
        <w:rPr>
          <w:rFonts w:asciiTheme="majorBidi" w:hAnsiTheme="majorBidi" w:cstheme="majorBidi"/>
          <w:lang w:bidi="he-IL"/>
        </w:rPr>
        <w:t xml:space="preserve"> </w:t>
      </w:r>
      <w:r w:rsidR="007C5B88" w:rsidRPr="001B3B08">
        <w:rPr>
          <w:rFonts w:asciiTheme="majorBidi" w:hAnsiTheme="majorBidi" w:cstheme="majorBidi"/>
          <w:lang w:bidi="he-IL"/>
        </w:rPr>
        <w:t>with</w:t>
      </w:r>
      <w:r w:rsidR="006667DE" w:rsidRPr="001B3B08">
        <w:rPr>
          <w:rFonts w:asciiTheme="majorBidi" w:hAnsiTheme="majorBidi" w:cstheme="majorBidi"/>
          <w:lang w:bidi="he-IL"/>
        </w:rPr>
        <w:t xml:space="preserve">in </w:t>
      </w:r>
      <w:r w:rsidR="00CA31D2" w:rsidRPr="001B3B08">
        <w:rPr>
          <w:rFonts w:asciiTheme="majorBidi" w:hAnsiTheme="majorBidi" w:cstheme="majorBidi"/>
          <w:lang w:bidi="he-IL"/>
        </w:rPr>
        <w:t>the</w:t>
      </w:r>
      <w:r w:rsidR="00544407" w:rsidRPr="001B3B08">
        <w:rPr>
          <w:rFonts w:asciiTheme="majorBidi" w:hAnsiTheme="majorBidi" w:cstheme="majorBidi"/>
          <w:lang w:bidi="he-IL"/>
        </w:rPr>
        <w:t>ir</w:t>
      </w:r>
      <w:r w:rsidR="00CA31D2" w:rsidRPr="001B3B08">
        <w:rPr>
          <w:rFonts w:asciiTheme="majorBidi" w:hAnsiTheme="majorBidi" w:cstheme="majorBidi"/>
          <w:lang w:bidi="he-IL"/>
        </w:rPr>
        <w:t xml:space="preserve"> </w:t>
      </w:r>
      <w:r w:rsidR="006667DE" w:rsidRPr="001B3B08">
        <w:rPr>
          <w:rFonts w:asciiTheme="majorBidi" w:hAnsiTheme="majorBidi" w:cstheme="majorBidi"/>
          <w:lang w:bidi="he-IL"/>
        </w:rPr>
        <w:t xml:space="preserve">local community and </w:t>
      </w:r>
      <w:r w:rsidR="00EF47DF" w:rsidRPr="001B3B08">
        <w:rPr>
          <w:rFonts w:asciiTheme="majorBidi" w:hAnsiTheme="majorBidi" w:cstheme="majorBidi"/>
          <w:lang w:bidi="he-IL"/>
        </w:rPr>
        <w:t>Israeli society</w:t>
      </w:r>
      <w:r w:rsidR="00CA31D2" w:rsidRPr="001B3B08">
        <w:rPr>
          <w:rFonts w:asciiTheme="majorBidi" w:hAnsiTheme="majorBidi" w:cstheme="majorBidi"/>
          <w:lang w:bidi="he-IL"/>
        </w:rPr>
        <w:t>,</w:t>
      </w:r>
      <w:r w:rsidR="006667DE" w:rsidRPr="001B3B08">
        <w:rPr>
          <w:rFonts w:asciiTheme="majorBidi" w:hAnsiTheme="majorBidi" w:cstheme="majorBidi"/>
          <w:lang w:bidi="he-IL"/>
        </w:rPr>
        <w:t xml:space="preserve"> </w:t>
      </w:r>
      <w:r w:rsidR="00CA31D2" w:rsidRPr="001B3B08">
        <w:rPr>
          <w:rFonts w:asciiTheme="majorBidi" w:hAnsiTheme="majorBidi" w:cstheme="majorBidi"/>
          <w:lang w:bidi="he-IL"/>
        </w:rPr>
        <w:t xml:space="preserve">and </w:t>
      </w:r>
      <w:r w:rsidR="006667DE" w:rsidRPr="001B3B08">
        <w:rPr>
          <w:rFonts w:asciiTheme="majorBidi" w:hAnsiTheme="majorBidi" w:cstheme="majorBidi"/>
          <w:lang w:bidi="he-IL"/>
        </w:rPr>
        <w:t xml:space="preserve">3) the effects these experiences have on their </w:t>
      </w:r>
      <w:r w:rsidR="00D02B03" w:rsidRPr="001B3B08">
        <w:rPr>
          <w:rFonts w:asciiTheme="majorBidi" w:hAnsiTheme="majorBidi" w:cstheme="majorBidi"/>
          <w:lang w:bidi="he-IL"/>
        </w:rPr>
        <w:t xml:space="preserve">daily </w:t>
      </w:r>
      <w:r w:rsidR="006667DE" w:rsidRPr="001B3B08">
        <w:rPr>
          <w:rFonts w:asciiTheme="majorBidi" w:hAnsiTheme="majorBidi" w:cstheme="majorBidi"/>
          <w:lang w:bidi="he-IL"/>
        </w:rPr>
        <w:t>lives</w:t>
      </w:r>
      <w:r w:rsidR="00A74E99" w:rsidRPr="001B3B08">
        <w:rPr>
          <w:rFonts w:asciiTheme="majorBidi" w:hAnsiTheme="majorBidi" w:cstheme="majorBidi"/>
          <w:lang w:bidi="he-IL"/>
        </w:rPr>
        <w:t>.</w:t>
      </w:r>
      <w:r w:rsidR="004A1CCE">
        <w:rPr>
          <w:rFonts w:asciiTheme="majorBidi" w:hAnsiTheme="majorBidi" w:cstheme="majorBidi"/>
          <w:lang w:bidi="he-IL"/>
        </w:rPr>
        <w:t xml:space="preserve"> </w:t>
      </w:r>
    </w:p>
    <w:p w14:paraId="5AB32BF2" w14:textId="1511B16E" w:rsidR="00D74E86" w:rsidRPr="001B3B08" w:rsidRDefault="00786982" w:rsidP="00011D52">
      <w:pPr>
        <w:pStyle w:val="Newparagraph"/>
        <w:jc w:val="both"/>
        <w:rPr>
          <w:rFonts w:asciiTheme="majorBidi" w:hAnsiTheme="majorBidi" w:cstheme="majorBidi"/>
        </w:rPr>
      </w:pPr>
      <w:r w:rsidRPr="001B3B08">
        <w:rPr>
          <w:rFonts w:asciiTheme="majorBidi" w:hAnsiTheme="majorBidi" w:cstheme="majorBidi"/>
          <w:lang w:bidi="he-IL"/>
        </w:rPr>
        <w:t xml:space="preserve">ATLAS </w:t>
      </w:r>
      <w:proofErr w:type="spellStart"/>
      <w:r w:rsidR="00536BE4">
        <w:rPr>
          <w:rFonts w:asciiTheme="majorBidi" w:hAnsiTheme="majorBidi" w:cstheme="majorBidi"/>
          <w:lang w:bidi="he-IL"/>
        </w:rPr>
        <w:t>ti</w:t>
      </w:r>
      <w:proofErr w:type="spellEnd"/>
      <w:r w:rsidR="00536BE4" w:rsidRPr="001B3B08">
        <w:rPr>
          <w:rFonts w:asciiTheme="majorBidi" w:hAnsiTheme="majorBidi" w:cstheme="majorBidi"/>
          <w:lang w:bidi="he-IL"/>
        </w:rPr>
        <w:t xml:space="preserve"> </w:t>
      </w:r>
      <w:r w:rsidRPr="001B3B08">
        <w:rPr>
          <w:rFonts w:asciiTheme="majorBidi" w:hAnsiTheme="majorBidi" w:cstheme="majorBidi"/>
          <w:lang w:bidi="he-IL"/>
        </w:rPr>
        <w:t>software</w:t>
      </w:r>
      <w:r w:rsidRPr="001B3B08">
        <w:rPr>
          <w:rFonts w:asciiTheme="majorBidi" w:hAnsiTheme="majorBidi" w:cstheme="majorBidi"/>
        </w:rPr>
        <w:t xml:space="preserve"> </w:t>
      </w:r>
      <w:r w:rsidR="00AA7551" w:rsidRPr="001B3B08">
        <w:rPr>
          <w:rFonts w:asciiTheme="majorBidi" w:hAnsiTheme="majorBidi" w:cstheme="majorBidi"/>
        </w:rPr>
        <w:t xml:space="preserve">was </w:t>
      </w:r>
      <w:r w:rsidR="00C876A0" w:rsidRPr="001B3B08">
        <w:rPr>
          <w:rFonts w:asciiTheme="majorBidi" w:hAnsiTheme="majorBidi" w:cstheme="majorBidi"/>
        </w:rPr>
        <w:t>employed</w:t>
      </w:r>
      <w:r w:rsidR="00AA7551" w:rsidRPr="001B3B08">
        <w:rPr>
          <w:rFonts w:asciiTheme="majorBidi" w:hAnsiTheme="majorBidi" w:cstheme="majorBidi"/>
          <w:lang w:bidi="he-IL"/>
        </w:rPr>
        <w:t xml:space="preserve"> </w:t>
      </w:r>
      <w:r w:rsidR="003B5FBE" w:rsidRPr="001B3B08">
        <w:rPr>
          <w:rFonts w:asciiTheme="majorBidi" w:hAnsiTheme="majorBidi" w:cstheme="majorBidi"/>
        </w:rPr>
        <w:t>to analy</w:t>
      </w:r>
      <w:r w:rsidR="00D5014E" w:rsidRPr="001B3B08">
        <w:rPr>
          <w:rFonts w:asciiTheme="majorBidi" w:hAnsiTheme="majorBidi" w:cstheme="majorBidi"/>
        </w:rPr>
        <w:t>s</w:t>
      </w:r>
      <w:r w:rsidR="003B5FBE" w:rsidRPr="001B3B08">
        <w:rPr>
          <w:rFonts w:asciiTheme="majorBidi" w:hAnsiTheme="majorBidi" w:cstheme="majorBidi"/>
        </w:rPr>
        <w:t xml:space="preserve">e the data </w:t>
      </w:r>
      <w:r w:rsidR="00CA31D2" w:rsidRPr="001B3B08">
        <w:rPr>
          <w:rFonts w:asciiTheme="majorBidi" w:hAnsiTheme="majorBidi" w:cstheme="majorBidi"/>
        </w:rPr>
        <w:t>using</w:t>
      </w:r>
      <w:r w:rsidR="00D10F89" w:rsidRPr="001B3B08">
        <w:rPr>
          <w:rFonts w:asciiTheme="majorBidi" w:hAnsiTheme="majorBidi" w:cstheme="majorBidi"/>
        </w:rPr>
        <w:t xml:space="preserve"> </w:t>
      </w:r>
      <w:r w:rsidR="00293B8F" w:rsidRPr="001B3B08">
        <w:rPr>
          <w:rFonts w:asciiTheme="majorBidi" w:hAnsiTheme="majorBidi" w:cstheme="majorBidi"/>
        </w:rPr>
        <w:t>a constructivist grounded theory approach</w:t>
      </w:r>
      <w:r w:rsidR="00D10F89" w:rsidRPr="001B3B08">
        <w:rPr>
          <w:rFonts w:asciiTheme="majorBidi" w:hAnsiTheme="majorBidi" w:cstheme="majorBidi"/>
        </w:rPr>
        <w:t xml:space="preserve">, which </w:t>
      </w:r>
      <w:r w:rsidR="00293B8F" w:rsidRPr="001B3B08">
        <w:rPr>
          <w:rFonts w:asciiTheme="majorBidi" w:hAnsiTheme="majorBidi" w:cstheme="majorBidi"/>
        </w:rPr>
        <w:t>promote</w:t>
      </w:r>
      <w:r w:rsidR="003B5FBE" w:rsidRPr="001B3B08">
        <w:rPr>
          <w:rFonts w:asciiTheme="majorBidi" w:hAnsiTheme="majorBidi" w:cstheme="majorBidi"/>
        </w:rPr>
        <w:t>s</w:t>
      </w:r>
      <w:r w:rsidRPr="001B3B08">
        <w:rPr>
          <w:rFonts w:asciiTheme="majorBidi" w:hAnsiTheme="majorBidi" w:cstheme="majorBidi"/>
        </w:rPr>
        <w:t xml:space="preserve"> </w:t>
      </w:r>
      <w:r w:rsidR="00CA31D2" w:rsidRPr="001B3B08">
        <w:rPr>
          <w:rFonts w:asciiTheme="majorBidi" w:hAnsiTheme="majorBidi" w:cstheme="majorBidi"/>
        </w:rPr>
        <w:t xml:space="preserve">a </w:t>
      </w:r>
      <w:r w:rsidR="00293B8F" w:rsidRPr="001B3B08">
        <w:rPr>
          <w:rFonts w:asciiTheme="majorBidi" w:hAnsiTheme="majorBidi" w:cstheme="majorBidi"/>
        </w:rPr>
        <w:t xml:space="preserve">deep understanding of social, </w:t>
      </w:r>
      <w:r w:rsidR="00D74E86" w:rsidRPr="001B3B08">
        <w:rPr>
          <w:rFonts w:asciiTheme="majorBidi" w:hAnsiTheme="majorBidi" w:cstheme="majorBidi"/>
        </w:rPr>
        <w:t>political,</w:t>
      </w:r>
      <w:r w:rsidR="00293B8F" w:rsidRPr="001B3B08">
        <w:rPr>
          <w:rFonts w:asciiTheme="majorBidi" w:hAnsiTheme="majorBidi" w:cstheme="majorBidi"/>
        </w:rPr>
        <w:t xml:space="preserve"> and experiential </w:t>
      </w:r>
      <w:r w:rsidR="00293B8F" w:rsidRPr="001B3B08">
        <w:rPr>
          <w:rFonts w:asciiTheme="majorBidi" w:hAnsiTheme="majorBidi" w:cstheme="majorBidi"/>
        </w:rPr>
        <w:lastRenderedPageBreak/>
        <w:t>realities</w:t>
      </w:r>
      <w:r w:rsidR="00C876A0" w:rsidRPr="001B3B08">
        <w:rPr>
          <w:rFonts w:asciiTheme="majorBidi" w:hAnsiTheme="majorBidi" w:cstheme="majorBidi"/>
        </w:rPr>
        <w:t xml:space="preserve"> and is </w:t>
      </w:r>
      <w:r w:rsidR="003B5FBE" w:rsidRPr="001B3B08">
        <w:rPr>
          <w:rFonts w:asciiTheme="majorBidi" w:hAnsiTheme="majorBidi" w:cstheme="majorBidi"/>
        </w:rPr>
        <w:t>especially</w:t>
      </w:r>
      <w:r w:rsidR="00293B8F" w:rsidRPr="001B3B08">
        <w:rPr>
          <w:rFonts w:asciiTheme="majorBidi" w:hAnsiTheme="majorBidi" w:cstheme="majorBidi"/>
        </w:rPr>
        <w:t xml:space="preserve"> suitable for social justice </w:t>
      </w:r>
      <w:r w:rsidR="003B5FBE" w:rsidRPr="001B3B08">
        <w:rPr>
          <w:rFonts w:asciiTheme="majorBidi" w:hAnsiTheme="majorBidi" w:cstheme="majorBidi"/>
        </w:rPr>
        <w:t>research</w:t>
      </w:r>
      <w:r w:rsidR="00293B8F" w:rsidRPr="001B3B08">
        <w:rPr>
          <w:rFonts w:asciiTheme="majorBidi" w:hAnsiTheme="majorBidi" w:cstheme="majorBidi"/>
        </w:rPr>
        <w:t xml:space="preserve"> </w:t>
      </w:r>
      <w:r w:rsidR="00D10F89" w:rsidRPr="001B3B08">
        <w:rPr>
          <w:rFonts w:asciiTheme="majorBidi" w:hAnsiTheme="majorBidi" w:cstheme="majorBidi"/>
        </w:rPr>
        <w:t>that</w:t>
      </w:r>
      <w:r w:rsidR="00293B8F" w:rsidRPr="001B3B08">
        <w:rPr>
          <w:rFonts w:asciiTheme="majorBidi" w:hAnsiTheme="majorBidi" w:cstheme="majorBidi"/>
        </w:rPr>
        <w:t xml:space="preserve"> recover</w:t>
      </w:r>
      <w:r w:rsidR="00D10F89" w:rsidRPr="001B3B08">
        <w:rPr>
          <w:rFonts w:asciiTheme="majorBidi" w:hAnsiTheme="majorBidi" w:cstheme="majorBidi"/>
        </w:rPr>
        <w:t>s</w:t>
      </w:r>
      <w:r w:rsidR="00293B8F" w:rsidRPr="001B3B08">
        <w:rPr>
          <w:rFonts w:asciiTheme="majorBidi" w:hAnsiTheme="majorBidi" w:cstheme="majorBidi"/>
        </w:rPr>
        <w:t xml:space="preserve"> marginali</w:t>
      </w:r>
      <w:r w:rsidR="00D5014E" w:rsidRPr="001B3B08">
        <w:rPr>
          <w:rFonts w:asciiTheme="majorBidi" w:hAnsiTheme="majorBidi" w:cstheme="majorBidi"/>
        </w:rPr>
        <w:t>s</w:t>
      </w:r>
      <w:r w:rsidR="00293B8F" w:rsidRPr="001B3B08">
        <w:rPr>
          <w:rFonts w:asciiTheme="majorBidi" w:hAnsiTheme="majorBidi" w:cstheme="majorBidi"/>
        </w:rPr>
        <w:t xml:space="preserve">ed voices (Charmaz, 2000; Creswell, </w:t>
      </w:r>
      <w:r w:rsidR="004173C5" w:rsidRPr="001B3B08">
        <w:rPr>
          <w:rFonts w:asciiTheme="majorBidi" w:hAnsiTheme="majorBidi" w:cstheme="majorBidi"/>
        </w:rPr>
        <w:t>2012</w:t>
      </w:r>
      <w:r w:rsidR="00293B8F" w:rsidRPr="001B3B08">
        <w:rPr>
          <w:rFonts w:asciiTheme="majorBidi" w:hAnsiTheme="majorBidi" w:cstheme="majorBidi"/>
        </w:rPr>
        <w:t>).</w:t>
      </w:r>
      <w:r w:rsidR="00293B8F" w:rsidRPr="001B3B08">
        <w:rPr>
          <w:rFonts w:asciiTheme="majorBidi" w:hAnsiTheme="majorBidi" w:cstheme="majorBidi"/>
          <w:lang w:bidi="he-IL"/>
        </w:rPr>
        <w:t xml:space="preserve"> </w:t>
      </w:r>
      <w:r w:rsidR="00D10F89" w:rsidRPr="001B3B08">
        <w:rPr>
          <w:rFonts w:asciiTheme="majorBidi" w:hAnsiTheme="majorBidi" w:cstheme="majorBidi"/>
          <w:lang w:bidi="he-IL"/>
        </w:rPr>
        <w:t>For d</w:t>
      </w:r>
      <w:r w:rsidR="00293B8F" w:rsidRPr="001B3B08">
        <w:rPr>
          <w:rFonts w:asciiTheme="majorBidi" w:hAnsiTheme="majorBidi" w:cstheme="majorBidi"/>
          <w:lang w:bidi="he-IL"/>
        </w:rPr>
        <w:t>ata analysis</w:t>
      </w:r>
      <w:r w:rsidR="00D10F89" w:rsidRPr="001B3B08">
        <w:rPr>
          <w:rFonts w:asciiTheme="majorBidi" w:hAnsiTheme="majorBidi" w:cstheme="majorBidi"/>
          <w:lang w:bidi="he-IL"/>
        </w:rPr>
        <w:t xml:space="preserve">, </w:t>
      </w:r>
      <w:r w:rsidR="00293B8F" w:rsidRPr="001B3B08">
        <w:rPr>
          <w:rFonts w:asciiTheme="majorBidi" w:hAnsiTheme="majorBidi" w:cstheme="majorBidi"/>
          <w:lang w:bidi="he-IL"/>
        </w:rPr>
        <w:t xml:space="preserve">research team members read the </w:t>
      </w:r>
      <w:r w:rsidR="001407A2" w:rsidRPr="001B3B08">
        <w:rPr>
          <w:rFonts w:asciiTheme="majorBidi" w:hAnsiTheme="majorBidi" w:cstheme="majorBidi"/>
          <w:lang w:bidi="he-IL"/>
        </w:rPr>
        <w:t>transcript</w:t>
      </w:r>
      <w:r w:rsidR="009C4262" w:rsidRPr="001B3B08">
        <w:rPr>
          <w:rFonts w:asciiTheme="majorBidi" w:hAnsiTheme="majorBidi" w:cstheme="majorBidi"/>
          <w:lang w:bidi="he-IL"/>
        </w:rPr>
        <w:t xml:space="preserve">s </w:t>
      </w:r>
      <w:r w:rsidR="00782065" w:rsidRPr="001B3B08">
        <w:rPr>
          <w:rFonts w:asciiTheme="majorBidi" w:hAnsiTheme="majorBidi" w:cstheme="majorBidi"/>
          <w:lang w:bidi="he-IL"/>
        </w:rPr>
        <w:t>carefully</w:t>
      </w:r>
      <w:r w:rsidR="00293B8F" w:rsidRPr="001B3B08">
        <w:rPr>
          <w:rFonts w:asciiTheme="majorBidi" w:hAnsiTheme="majorBidi" w:cstheme="majorBidi"/>
          <w:lang w:bidi="he-IL"/>
        </w:rPr>
        <w:t xml:space="preserve"> </w:t>
      </w:r>
      <w:r w:rsidR="001407A2" w:rsidRPr="001B3B08">
        <w:rPr>
          <w:rFonts w:asciiTheme="majorBidi" w:hAnsiTheme="majorBidi" w:cstheme="majorBidi"/>
          <w:lang w:bidi="he-IL"/>
        </w:rPr>
        <w:t>and applied open coding to the data units</w:t>
      </w:r>
      <w:r w:rsidR="00293B8F" w:rsidRPr="001B3B08">
        <w:rPr>
          <w:rFonts w:asciiTheme="majorBidi" w:hAnsiTheme="majorBidi" w:cstheme="majorBidi"/>
          <w:lang w:bidi="he-IL"/>
        </w:rPr>
        <w:t>.</w:t>
      </w:r>
      <w:r w:rsidR="007C5B88" w:rsidRPr="001B3B08">
        <w:rPr>
          <w:rFonts w:asciiTheme="majorBidi" w:hAnsiTheme="majorBidi" w:cstheme="majorBidi"/>
          <w:lang w:bidi="he-IL"/>
        </w:rPr>
        <w:t xml:space="preserve"> Then,</w:t>
      </w:r>
      <w:r w:rsidR="00542983" w:rsidRPr="001B3B08">
        <w:rPr>
          <w:rFonts w:asciiTheme="majorBidi" w:hAnsiTheme="majorBidi" w:cstheme="majorBidi"/>
          <w:lang w:bidi="he-IL"/>
        </w:rPr>
        <w:t xml:space="preserve"> the team met to re-read the interviews</w:t>
      </w:r>
      <w:r w:rsidR="00AD3D55" w:rsidRPr="001B3B08">
        <w:rPr>
          <w:rFonts w:asciiTheme="majorBidi" w:hAnsiTheme="majorBidi" w:cstheme="majorBidi"/>
          <w:lang w:bidi="he-IL"/>
        </w:rPr>
        <w:t>,</w:t>
      </w:r>
      <w:r w:rsidR="00AA7551" w:rsidRPr="001B3B08">
        <w:rPr>
          <w:rFonts w:asciiTheme="majorBidi" w:hAnsiTheme="majorBidi" w:cstheme="majorBidi"/>
          <w:lang w:bidi="he-IL"/>
        </w:rPr>
        <w:t xml:space="preserve"> </w:t>
      </w:r>
      <w:r w:rsidR="001407A2" w:rsidRPr="001B3B08">
        <w:rPr>
          <w:rFonts w:asciiTheme="majorBidi" w:hAnsiTheme="majorBidi" w:cstheme="majorBidi"/>
          <w:lang w:bidi="he-IL"/>
        </w:rPr>
        <w:t>discuss</w:t>
      </w:r>
      <w:r w:rsidR="009C4262" w:rsidRPr="001B3B08">
        <w:rPr>
          <w:rFonts w:asciiTheme="majorBidi" w:hAnsiTheme="majorBidi" w:cstheme="majorBidi"/>
          <w:lang w:bidi="he-IL"/>
        </w:rPr>
        <w:t>ed</w:t>
      </w:r>
      <w:r w:rsidR="001407A2" w:rsidRPr="001B3B08">
        <w:rPr>
          <w:rFonts w:asciiTheme="majorBidi" w:hAnsiTheme="majorBidi" w:cstheme="majorBidi"/>
          <w:lang w:bidi="he-IL"/>
        </w:rPr>
        <w:t xml:space="preserve"> </w:t>
      </w:r>
      <w:r w:rsidR="009C4262" w:rsidRPr="001B3B08">
        <w:rPr>
          <w:rFonts w:asciiTheme="majorBidi" w:hAnsiTheme="majorBidi" w:cstheme="majorBidi"/>
          <w:lang w:bidi="he-IL"/>
        </w:rPr>
        <w:t>coding,</w:t>
      </w:r>
      <w:r w:rsidR="001407A2" w:rsidRPr="001B3B08">
        <w:rPr>
          <w:rFonts w:asciiTheme="majorBidi" w:hAnsiTheme="majorBidi" w:cstheme="majorBidi"/>
          <w:lang w:bidi="he-IL"/>
        </w:rPr>
        <w:t xml:space="preserve"> and </w:t>
      </w:r>
      <w:r w:rsidR="00542983" w:rsidRPr="001B3B08">
        <w:rPr>
          <w:rFonts w:asciiTheme="majorBidi" w:hAnsiTheme="majorBidi" w:cstheme="majorBidi"/>
          <w:lang w:bidi="he-IL"/>
        </w:rPr>
        <w:t>identif</w:t>
      </w:r>
      <w:r w:rsidR="009C4262" w:rsidRPr="001B3B08">
        <w:rPr>
          <w:rFonts w:asciiTheme="majorBidi" w:hAnsiTheme="majorBidi" w:cstheme="majorBidi"/>
          <w:lang w:bidi="he-IL"/>
        </w:rPr>
        <w:t>ied</w:t>
      </w:r>
      <w:r w:rsidR="00542983" w:rsidRPr="001B3B08">
        <w:rPr>
          <w:rFonts w:asciiTheme="majorBidi" w:hAnsiTheme="majorBidi" w:cstheme="majorBidi"/>
          <w:lang w:bidi="he-IL"/>
        </w:rPr>
        <w:t xml:space="preserve"> </w:t>
      </w:r>
      <w:r w:rsidR="00542983" w:rsidRPr="001B3B08">
        <w:rPr>
          <w:rFonts w:asciiTheme="majorBidi" w:hAnsiTheme="majorBidi" w:cstheme="majorBidi"/>
        </w:rPr>
        <w:t>emergent themes (</w:t>
      </w:r>
      <w:r w:rsidR="00542983" w:rsidRPr="001B3B08">
        <w:rPr>
          <w:rFonts w:asciiTheme="majorBidi" w:hAnsiTheme="majorBidi"/>
        </w:rPr>
        <w:t>Charmaz, 2000</w:t>
      </w:r>
      <w:r w:rsidR="00542983" w:rsidRPr="001B3B08">
        <w:rPr>
          <w:rFonts w:asciiTheme="majorBidi" w:hAnsiTheme="majorBidi" w:cstheme="majorBidi"/>
        </w:rPr>
        <w:t>) and patterns (</w:t>
      </w:r>
      <w:r w:rsidR="00542983" w:rsidRPr="001B3B08">
        <w:rPr>
          <w:rFonts w:asciiTheme="majorBidi" w:hAnsiTheme="majorBidi"/>
        </w:rPr>
        <w:t xml:space="preserve">Creswell, </w:t>
      </w:r>
      <w:r w:rsidR="004173C5" w:rsidRPr="001B3B08">
        <w:rPr>
          <w:rFonts w:asciiTheme="majorBidi" w:hAnsiTheme="majorBidi"/>
        </w:rPr>
        <w:t>2012</w:t>
      </w:r>
      <w:r w:rsidR="00542983" w:rsidRPr="001B3B08">
        <w:rPr>
          <w:rFonts w:asciiTheme="majorBidi" w:hAnsiTheme="majorBidi" w:cstheme="majorBidi"/>
        </w:rPr>
        <w:t>). Th</w:t>
      </w:r>
      <w:r w:rsidR="009C4262" w:rsidRPr="001B3B08">
        <w:rPr>
          <w:rFonts w:asciiTheme="majorBidi" w:hAnsiTheme="majorBidi" w:cstheme="majorBidi"/>
        </w:rPr>
        <w:t xml:space="preserve">e ongoing </w:t>
      </w:r>
      <w:r w:rsidR="001407A2" w:rsidRPr="001B3B08">
        <w:rPr>
          <w:rFonts w:asciiTheme="majorBidi" w:hAnsiTheme="majorBidi" w:cstheme="majorBidi"/>
        </w:rPr>
        <w:t>dialogue</w:t>
      </w:r>
      <w:r w:rsidR="00542983" w:rsidRPr="001B3B08">
        <w:rPr>
          <w:rFonts w:asciiTheme="majorBidi" w:hAnsiTheme="majorBidi" w:cstheme="majorBidi"/>
        </w:rPr>
        <w:t xml:space="preserve"> between team members </w:t>
      </w:r>
      <w:r w:rsidR="009C4262" w:rsidRPr="001B3B08">
        <w:rPr>
          <w:rFonts w:asciiTheme="majorBidi" w:hAnsiTheme="majorBidi" w:cstheme="majorBidi"/>
        </w:rPr>
        <w:t>helped</w:t>
      </w:r>
      <w:r w:rsidR="00542983" w:rsidRPr="001B3B08">
        <w:rPr>
          <w:rFonts w:asciiTheme="majorBidi" w:hAnsiTheme="majorBidi" w:cstheme="majorBidi"/>
        </w:rPr>
        <w:t xml:space="preserve"> clarify</w:t>
      </w:r>
      <w:r w:rsidR="00AA7551" w:rsidRPr="001B3B08">
        <w:rPr>
          <w:rFonts w:asciiTheme="majorBidi" w:hAnsiTheme="majorBidi" w:cstheme="majorBidi"/>
        </w:rPr>
        <w:t xml:space="preserve"> data</w:t>
      </w:r>
      <w:r w:rsidR="00D74E86" w:rsidRPr="001B3B08">
        <w:rPr>
          <w:rFonts w:asciiTheme="majorBidi" w:hAnsiTheme="majorBidi" w:cstheme="majorBidi"/>
        </w:rPr>
        <w:t xml:space="preserve"> </w:t>
      </w:r>
      <w:r w:rsidR="00CA31D2" w:rsidRPr="001B3B08">
        <w:rPr>
          <w:rFonts w:asciiTheme="majorBidi" w:hAnsiTheme="majorBidi" w:cstheme="majorBidi"/>
        </w:rPr>
        <w:t xml:space="preserve">and </w:t>
      </w:r>
      <w:r w:rsidR="00D74E86" w:rsidRPr="001B3B08">
        <w:rPr>
          <w:rFonts w:asciiTheme="majorBidi" w:hAnsiTheme="majorBidi" w:cstheme="majorBidi"/>
        </w:rPr>
        <w:t>allow</w:t>
      </w:r>
      <w:r w:rsidR="00D10F89" w:rsidRPr="001B3B08">
        <w:rPr>
          <w:rFonts w:asciiTheme="majorBidi" w:hAnsiTheme="majorBidi" w:cstheme="majorBidi"/>
        </w:rPr>
        <w:t>ed</w:t>
      </w:r>
      <w:r w:rsidR="00D74E86" w:rsidRPr="001B3B08">
        <w:rPr>
          <w:rFonts w:asciiTheme="majorBidi" w:hAnsiTheme="majorBidi" w:cstheme="majorBidi"/>
        </w:rPr>
        <w:t xml:space="preserve"> deeper </w:t>
      </w:r>
      <w:r w:rsidR="00D10F89" w:rsidRPr="001B3B08">
        <w:rPr>
          <w:rFonts w:asciiTheme="majorBidi" w:hAnsiTheme="majorBidi" w:cstheme="majorBidi"/>
        </w:rPr>
        <w:t>reflexivity</w:t>
      </w:r>
      <w:r w:rsidR="00D74E86" w:rsidRPr="001B3B08">
        <w:rPr>
          <w:rFonts w:asciiTheme="majorBidi" w:hAnsiTheme="majorBidi" w:cstheme="majorBidi"/>
        </w:rPr>
        <w:t xml:space="preserve"> and consider</w:t>
      </w:r>
      <w:r w:rsidR="00D10F89" w:rsidRPr="001B3B08">
        <w:rPr>
          <w:rFonts w:asciiTheme="majorBidi" w:hAnsiTheme="majorBidi" w:cstheme="majorBidi"/>
        </w:rPr>
        <w:t>ation of</w:t>
      </w:r>
      <w:r w:rsidR="00D74E86" w:rsidRPr="001B3B08">
        <w:rPr>
          <w:rFonts w:asciiTheme="majorBidi" w:hAnsiTheme="majorBidi" w:cstheme="majorBidi"/>
        </w:rPr>
        <w:t xml:space="preserve"> </w:t>
      </w:r>
      <w:r w:rsidR="00AA7551" w:rsidRPr="001B3B08">
        <w:rPr>
          <w:rFonts w:asciiTheme="majorBidi" w:hAnsiTheme="majorBidi" w:cstheme="majorBidi"/>
        </w:rPr>
        <w:t xml:space="preserve">diverging interpretations </w:t>
      </w:r>
      <w:r w:rsidR="00D10F89" w:rsidRPr="001B3B08">
        <w:rPr>
          <w:rFonts w:asciiTheme="majorBidi" w:hAnsiTheme="majorBidi" w:cstheme="majorBidi"/>
        </w:rPr>
        <w:t>with respect</w:t>
      </w:r>
      <w:r w:rsidR="00AA7551" w:rsidRPr="001B3B08">
        <w:rPr>
          <w:rFonts w:asciiTheme="majorBidi" w:hAnsiTheme="majorBidi" w:cstheme="majorBidi"/>
        </w:rPr>
        <w:t xml:space="preserve"> to gender</w:t>
      </w:r>
      <w:r w:rsidR="00AD3D55" w:rsidRPr="001B3B08">
        <w:rPr>
          <w:rFonts w:asciiTheme="majorBidi" w:hAnsiTheme="majorBidi" w:cstheme="majorBidi"/>
        </w:rPr>
        <w:t>,</w:t>
      </w:r>
      <w:r w:rsidR="00AA7551" w:rsidRPr="001B3B08">
        <w:rPr>
          <w:rFonts w:asciiTheme="majorBidi" w:hAnsiTheme="majorBidi" w:cstheme="majorBidi"/>
        </w:rPr>
        <w:t xml:space="preserve"> </w:t>
      </w:r>
      <w:r w:rsidR="007C5B88" w:rsidRPr="001B3B08">
        <w:rPr>
          <w:rFonts w:asciiTheme="majorBidi" w:hAnsiTheme="majorBidi" w:cstheme="majorBidi"/>
        </w:rPr>
        <w:t>culture,</w:t>
      </w:r>
      <w:r w:rsidR="00D74E86" w:rsidRPr="001B3B08">
        <w:rPr>
          <w:rFonts w:asciiTheme="majorBidi" w:hAnsiTheme="majorBidi" w:cstheme="majorBidi"/>
        </w:rPr>
        <w:t xml:space="preserve"> and language</w:t>
      </w:r>
      <w:r w:rsidR="00542983" w:rsidRPr="001B3B08">
        <w:rPr>
          <w:rFonts w:asciiTheme="majorBidi" w:hAnsiTheme="majorBidi" w:cstheme="majorBidi"/>
        </w:rPr>
        <w:t xml:space="preserve">. </w:t>
      </w:r>
      <w:r w:rsidR="00D74E86" w:rsidRPr="001B3B08">
        <w:rPr>
          <w:rFonts w:asciiTheme="majorBidi" w:hAnsiTheme="majorBidi" w:cstheme="majorBidi"/>
        </w:rPr>
        <w:t xml:space="preserve">The </w:t>
      </w:r>
      <w:r w:rsidR="00CA31D2" w:rsidRPr="001B3B08">
        <w:rPr>
          <w:rFonts w:asciiTheme="majorBidi" w:hAnsiTheme="majorBidi" w:cstheme="majorBidi"/>
        </w:rPr>
        <w:t>d</w:t>
      </w:r>
      <w:r w:rsidR="00D74E86" w:rsidRPr="001B3B08">
        <w:rPr>
          <w:rFonts w:asciiTheme="majorBidi" w:hAnsiTheme="majorBidi" w:cstheme="majorBidi"/>
        </w:rPr>
        <w:t>ata were then converted into major categories that reflect</w:t>
      </w:r>
      <w:r w:rsidR="00CA31D2" w:rsidRPr="001B3B08">
        <w:rPr>
          <w:rFonts w:asciiTheme="majorBidi" w:hAnsiTheme="majorBidi" w:cstheme="majorBidi"/>
        </w:rPr>
        <w:t>ed</w:t>
      </w:r>
      <w:r w:rsidR="00D74E86" w:rsidRPr="001B3B08">
        <w:rPr>
          <w:rFonts w:asciiTheme="majorBidi" w:hAnsiTheme="majorBidi" w:cstheme="majorBidi"/>
        </w:rPr>
        <w:t xml:space="preserve"> study participants experiences in three </w:t>
      </w:r>
      <w:r w:rsidR="007072D6" w:rsidRPr="001B3B08">
        <w:rPr>
          <w:rFonts w:asciiTheme="majorBidi" w:hAnsiTheme="majorBidi" w:cstheme="majorBidi"/>
        </w:rPr>
        <w:t>life spheres</w:t>
      </w:r>
      <w:r w:rsidR="00D74E86" w:rsidRPr="001B3B08">
        <w:rPr>
          <w:rFonts w:asciiTheme="majorBidi" w:hAnsiTheme="majorBidi" w:cstheme="majorBidi"/>
        </w:rPr>
        <w:t xml:space="preserve">: </w:t>
      </w:r>
      <w:r w:rsidR="009C4262" w:rsidRPr="001B3B08">
        <w:rPr>
          <w:rFonts w:asciiTheme="majorBidi" w:hAnsiTheme="majorBidi" w:cstheme="majorBidi"/>
        </w:rPr>
        <w:t xml:space="preserve">the </w:t>
      </w:r>
      <w:r w:rsidR="00D74E86" w:rsidRPr="001B3B08">
        <w:rPr>
          <w:rFonts w:asciiTheme="majorBidi" w:hAnsiTheme="majorBidi" w:cstheme="majorBidi"/>
        </w:rPr>
        <w:t>family and community</w:t>
      </w:r>
      <w:r w:rsidR="007072D6" w:rsidRPr="001B3B08">
        <w:rPr>
          <w:rFonts w:asciiTheme="majorBidi" w:hAnsiTheme="majorBidi" w:cstheme="majorBidi"/>
        </w:rPr>
        <w:t xml:space="preserve"> sphere</w:t>
      </w:r>
      <w:r w:rsidR="00D74E86" w:rsidRPr="001B3B08">
        <w:rPr>
          <w:rFonts w:asciiTheme="majorBidi" w:hAnsiTheme="majorBidi" w:cstheme="majorBidi"/>
        </w:rPr>
        <w:t xml:space="preserve">, </w:t>
      </w:r>
      <w:r w:rsidR="009C4262" w:rsidRPr="001B3B08">
        <w:rPr>
          <w:rFonts w:asciiTheme="majorBidi" w:hAnsiTheme="majorBidi" w:cstheme="majorBidi"/>
        </w:rPr>
        <w:t xml:space="preserve">the </w:t>
      </w:r>
      <w:r w:rsidR="00223092" w:rsidRPr="001B3B08">
        <w:rPr>
          <w:rFonts w:asciiTheme="majorBidi" w:hAnsiTheme="majorBidi" w:cstheme="majorBidi"/>
        </w:rPr>
        <w:t>organi</w:t>
      </w:r>
      <w:r w:rsidR="00D5014E" w:rsidRPr="001B3B08">
        <w:rPr>
          <w:rFonts w:asciiTheme="majorBidi" w:hAnsiTheme="majorBidi" w:cstheme="majorBidi"/>
        </w:rPr>
        <w:t>s</w:t>
      </w:r>
      <w:r w:rsidR="00223092" w:rsidRPr="001B3B08">
        <w:rPr>
          <w:rFonts w:asciiTheme="majorBidi" w:hAnsiTheme="majorBidi" w:cstheme="majorBidi"/>
        </w:rPr>
        <w:t>ational</w:t>
      </w:r>
      <w:r w:rsidR="007072D6" w:rsidRPr="001B3B08">
        <w:rPr>
          <w:rFonts w:asciiTheme="majorBidi" w:hAnsiTheme="majorBidi" w:cstheme="majorBidi"/>
        </w:rPr>
        <w:t xml:space="preserve"> sphere</w:t>
      </w:r>
      <w:r w:rsidR="00D74E86" w:rsidRPr="001B3B08">
        <w:rPr>
          <w:rFonts w:asciiTheme="majorBidi" w:hAnsiTheme="majorBidi" w:cstheme="majorBidi"/>
        </w:rPr>
        <w:t xml:space="preserve">, and </w:t>
      </w:r>
      <w:r w:rsidR="00AA7551" w:rsidRPr="001B3B08">
        <w:rPr>
          <w:rFonts w:asciiTheme="majorBidi" w:hAnsiTheme="majorBidi" w:cstheme="majorBidi"/>
        </w:rPr>
        <w:t xml:space="preserve">the </w:t>
      </w:r>
      <w:r w:rsidR="00223092" w:rsidRPr="001B3B08">
        <w:rPr>
          <w:rFonts w:asciiTheme="majorBidi" w:hAnsiTheme="majorBidi" w:cstheme="majorBidi"/>
        </w:rPr>
        <w:t>social</w:t>
      </w:r>
      <w:r w:rsidR="00D74E86" w:rsidRPr="001B3B08">
        <w:rPr>
          <w:rFonts w:asciiTheme="majorBidi" w:hAnsiTheme="majorBidi" w:cstheme="majorBidi"/>
        </w:rPr>
        <w:t xml:space="preserve"> </w:t>
      </w:r>
      <w:r w:rsidR="007072D6" w:rsidRPr="001B3B08">
        <w:rPr>
          <w:rFonts w:asciiTheme="majorBidi" w:hAnsiTheme="majorBidi" w:cstheme="majorBidi"/>
        </w:rPr>
        <w:t>sphere</w:t>
      </w:r>
      <w:r w:rsidR="00D74E86" w:rsidRPr="001B3B08">
        <w:rPr>
          <w:rFonts w:asciiTheme="majorBidi" w:hAnsiTheme="majorBidi" w:cstheme="majorBidi"/>
        </w:rPr>
        <w:t>.</w:t>
      </w:r>
      <w:r w:rsidRPr="001B3B08">
        <w:rPr>
          <w:rFonts w:asciiTheme="majorBidi" w:hAnsiTheme="majorBidi" w:cstheme="majorBidi"/>
        </w:rPr>
        <w:t xml:space="preserve"> Finally, </w:t>
      </w:r>
      <w:r w:rsidR="00296AC9" w:rsidRPr="001B3B08">
        <w:rPr>
          <w:rFonts w:asciiTheme="majorBidi" w:hAnsiTheme="majorBidi" w:cstheme="majorBidi"/>
        </w:rPr>
        <w:t>t</w:t>
      </w:r>
      <w:r w:rsidR="00011D52" w:rsidRPr="001B3B08">
        <w:rPr>
          <w:rFonts w:asciiTheme="majorBidi" w:hAnsiTheme="majorBidi" w:cstheme="majorBidi"/>
        </w:rPr>
        <w:t>o enhance research credibility, t</w:t>
      </w:r>
      <w:r w:rsidR="00296AC9" w:rsidRPr="001B3B08">
        <w:rPr>
          <w:rFonts w:asciiTheme="majorBidi" w:hAnsiTheme="majorBidi" w:cstheme="majorBidi"/>
        </w:rPr>
        <w:t xml:space="preserve">he main findings were communicated to </w:t>
      </w:r>
      <w:r w:rsidR="00D10F89" w:rsidRPr="001B3B08">
        <w:rPr>
          <w:rFonts w:asciiTheme="majorBidi" w:hAnsiTheme="majorBidi" w:cstheme="majorBidi"/>
        </w:rPr>
        <w:t>a</w:t>
      </w:r>
      <w:r w:rsidR="00011D52" w:rsidRPr="001B3B08">
        <w:rPr>
          <w:rFonts w:asciiTheme="majorBidi" w:hAnsiTheme="majorBidi" w:cstheme="majorBidi"/>
        </w:rPr>
        <w:t xml:space="preserve"> </w:t>
      </w:r>
      <w:r w:rsidR="001407A2" w:rsidRPr="001B3B08">
        <w:rPr>
          <w:rFonts w:asciiTheme="majorBidi" w:hAnsiTheme="majorBidi" w:cstheme="majorBidi"/>
        </w:rPr>
        <w:t>focus group</w:t>
      </w:r>
      <w:r w:rsidR="00202D2F">
        <w:rPr>
          <w:rFonts w:asciiTheme="majorBidi" w:hAnsiTheme="majorBidi" w:cstheme="majorBidi"/>
        </w:rPr>
        <w:t xml:space="preserve"> </w:t>
      </w:r>
      <w:r w:rsidR="00D13586" w:rsidRPr="001B3B08">
        <w:rPr>
          <w:rFonts w:asciiTheme="majorBidi" w:hAnsiTheme="majorBidi" w:cstheme="majorBidi"/>
        </w:rPr>
        <w:t xml:space="preserve">as a form of member checking (Padgett, 2016). </w:t>
      </w:r>
      <w:r w:rsidR="00D13586">
        <w:rPr>
          <w:rFonts w:asciiTheme="majorBidi" w:hAnsiTheme="majorBidi" w:cstheme="majorBidi"/>
        </w:rPr>
        <w:t xml:space="preserve">The group was </w:t>
      </w:r>
      <w:r w:rsidR="004A1CCE">
        <w:rPr>
          <w:rFonts w:asciiTheme="majorBidi" w:hAnsiTheme="majorBidi" w:cstheme="majorBidi"/>
        </w:rPr>
        <w:t xml:space="preserve">composed </w:t>
      </w:r>
      <w:r w:rsidR="00D13586">
        <w:rPr>
          <w:rFonts w:asciiTheme="majorBidi" w:hAnsiTheme="majorBidi" w:cstheme="majorBidi"/>
        </w:rPr>
        <w:t xml:space="preserve">of </w:t>
      </w:r>
      <w:r w:rsidR="00202D2F">
        <w:rPr>
          <w:rFonts w:asciiTheme="majorBidi" w:hAnsiTheme="majorBidi" w:cstheme="majorBidi"/>
        </w:rPr>
        <w:t>eight</w:t>
      </w:r>
      <w:r w:rsidR="00D13586">
        <w:rPr>
          <w:rFonts w:asciiTheme="majorBidi" w:hAnsiTheme="majorBidi" w:cstheme="majorBidi"/>
        </w:rPr>
        <w:t xml:space="preserve"> </w:t>
      </w:r>
      <w:r w:rsidR="00E80851">
        <w:rPr>
          <w:rFonts w:asciiTheme="majorBidi" w:hAnsiTheme="majorBidi" w:cstheme="majorBidi"/>
        </w:rPr>
        <w:t xml:space="preserve">of the 20 </w:t>
      </w:r>
      <w:r w:rsidR="00D13586">
        <w:rPr>
          <w:rFonts w:asciiTheme="majorBidi" w:hAnsiTheme="majorBidi" w:cstheme="majorBidi"/>
        </w:rPr>
        <w:t xml:space="preserve">study participants who had expressed willingness </w:t>
      </w:r>
      <w:r w:rsidR="00BB0FF8">
        <w:rPr>
          <w:rFonts w:asciiTheme="majorBidi" w:hAnsiTheme="majorBidi" w:cstheme="majorBidi"/>
        </w:rPr>
        <w:t xml:space="preserve">take part </w:t>
      </w:r>
      <w:r w:rsidR="00E80851">
        <w:rPr>
          <w:rFonts w:asciiTheme="majorBidi" w:hAnsiTheme="majorBidi" w:cstheme="majorBidi"/>
        </w:rPr>
        <w:t>in</w:t>
      </w:r>
      <w:r w:rsidR="00D13586">
        <w:rPr>
          <w:rFonts w:asciiTheme="majorBidi" w:hAnsiTheme="majorBidi" w:cstheme="majorBidi"/>
        </w:rPr>
        <w:t xml:space="preserve"> </w:t>
      </w:r>
      <w:r w:rsidR="00BB0FF8">
        <w:rPr>
          <w:rFonts w:asciiTheme="majorBidi" w:hAnsiTheme="majorBidi" w:cstheme="majorBidi"/>
        </w:rPr>
        <w:t>process a</w:t>
      </w:r>
      <w:r w:rsidR="0087385C">
        <w:rPr>
          <w:rFonts w:asciiTheme="majorBidi" w:hAnsiTheme="majorBidi" w:cstheme="majorBidi"/>
        </w:rPr>
        <w:t xml:space="preserve">nd </w:t>
      </w:r>
      <w:r w:rsidR="00D13586">
        <w:rPr>
          <w:rFonts w:asciiTheme="majorBidi" w:hAnsiTheme="majorBidi" w:cstheme="majorBidi"/>
        </w:rPr>
        <w:t xml:space="preserve">conducted via </w:t>
      </w:r>
      <w:r w:rsidR="00E80851">
        <w:rPr>
          <w:rFonts w:asciiTheme="majorBidi" w:hAnsiTheme="majorBidi" w:cstheme="majorBidi"/>
        </w:rPr>
        <w:t>Z</w:t>
      </w:r>
      <w:r w:rsidR="00D13586">
        <w:rPr>
          <w:rFonts w:asciiTheme="majorBidi" w:hAnsiTheme="majorBidi" w:cstheme="majorBidi"/>
        </w:rPr>
        <w:t>oom</w:t>
      </w:r>
      <w:r w:rsidR="00E80851">
        <w:rPr>
          <w:rFonts w:asciiTheme="majorBidi" w:hAnsiTheme="majorBidi" w:cstheme="majorBidi"/>
        </w:rPr>
        <w:t xml:space="preserve"> to allow </w:t>
      </w:r>
      <w:r w:rsidR="00D13586">
        <w:rPr>
          <w:rFonts w:asciiTheme="majorBidi" w:hAnsiTheme="majorBidi" w:cstheme="majorBidi"/>
        </w:rPr>
        <w:t xml:space="preserve">anonymity. At the beginning of the </w:t>
      </w:r>
      <w:r w:rsidR="00B133B3">
        <w:rPr>
          <w:rFonts w:asciiTheme="majorBidi" w:hAnsiTheme="majorBidi" w:cstheme="majorBidi"/>
        </w:rPr>
        <w:t>meeting, study</w:t>
      </w:r>
      <w:r w:rsidR="005A5AC5">
        <w:rPr>
          <w:rFonts w:asciiTheme="majorBidi" w:hAnsiTheme="majorBidi" w:cstheme="majorBidi"/>
        </w:rPr>
        <w:t xml:space="preserve"> </w:t>
      </w:r>
      <w:r w:rsidR="00D13586">
        <w:rPr>
          <w:rFonts w:asciiTheme="majorBidi" w:hAnsiTheme="majorBidi" w:cstheme="majorBidi"/>
        </w:rPr>
        <w:t>participants entered with pseudonyms and closed cameras and microphones</w:t>
      </w:r>
      <w:r w:rsidR="000342EB">
        <w:rPr>
          <w:rFonts w:asciiTheme="majorBidi" w:hAnsiTheme="majorBidi" w:cstheme="majorBidi"/>
        </w:rPr>
        <w:t>.</w:t>
      </w:r>
      <w:r w:rsidR="00626211">
        <w:rPr>
          <w:rFonts w:asciiTheme="majorBidi" w:hAnsiTheme="majorBidi" w:cstheme="majorBidi"/>
        </w:rPr>
        <w:t xml:space="preserve"> </w:t>
      </w:r>
      <w:r w:rsidR="005A5AC5">
        <w:rPr>
          <w:rFonts w:asciiTheme="majorBidi" w:hAnsiTheme="majorBidi" w:cstheme="majorBidi"/>
        </w:rPr>
        <w:t>P</w:t>
      </w:r>
      <w:r w:rsidR="000342EB">
        <w:rPr>
          <w:rFonts w:asciiTheme="majorBidi" w:hAnsiTheme="majorBidi" w:cstheme="majorBidi"/>
        </w:rPr>
        <w:t>articipants were</w:t>
      </w:r>
      <w:r w:rsidR="00D13586">
        <w:rPr>
          <w:rFonts w:asciiTheme="majorBidi" w:hAnsiTheme="majorBidi" w:cstheme="majorBidi"/>
        </w:rPr>
        <w:t xml:space="preserve"> informed </w:t>
      </w:r>
      <w:r w:rsidR="005A5AC5">
        <w:rPr>
          <w:rFonts w:asciiTheme="majorBidi" w:hAnsiTheme="majorBidi" w:cstheme="majorBidi"/>
        </w:rPr>
        <w:t xml:space="preserve">again </w:t>
      </w:r>
      <w:r w:rsidR="00D13586">
        <w:rPr>
          <w:rFonts w:asciiTheme="majorBidi" w:hAnsiTheme="majorBidi" w:cstheme="majorBidi"/>
        </w:rPr>
        <w:t xml:space="preserve">of their rights </w:t>
      </w:r>
      <w:r w:rsidR="000342EB">
        <w:rPr>
          <w:rFonts w:asciiTheme="majorBidi" w:hAnsiTheme="majorBidi" w:cstheme="majorBidi"/>
        </w:rPr>
        <w:t xml:space="preserve">and the confidentiality measures </w:t>
      </w:r>
      <w:r w:rsidR="00E80851">
        <w:rPr>
          <w:rFonts w:asciiTheme="majorBidi" w:hAnsiTheme="majorBidi" w:cstheme="majorBidi"/>
        </w:rPr>
        <w:t>taken</w:t>
      </w:r>
      <w:r w:rsidR="005A5AC5">
        <w:rPr>
          <w:rFonts w:asciiTheme="majorBidi" w:hAnsiTheme="majorBidi" w:cstheme="majorBidi"/>
        </w:rPr>
        <w:t xml:space="preserve"> in the study</w:t>
      </w:r>
      <w:r w:rsidR="000342EB">
        <w:rPr>
          <w:rFonts w:asciiTheme="majorBidi" w:hAnsiTheme="majorBidi" w:cstheme="majorBidi"/>
        </w:rPr>
        <w:t>.</w:t>
      </w:r>
      <w:r w:rsidR="00D13586">
        <w:rPr>
          <w:rFonts w:asciiTheme="majorBidi" w:hAnsiTheme="majorBidi" w:cstheme="majorBidi"/>
        </w:rPr>
        <w:t xml:space="preserve"> </w:t>
      </w:r>
      <w:r w:rsidR="00614F5C" w:rsidRPr="001B3B08">
        <w:rPr>
          <w:rFonts w:asciiTheme="majorBidi" w:hAnsiTheme="majorBidi" w:cstheme="majorBidi"/>
        </w:rPr>
        <w:t xml:space="preserve">As we discussed the main findings and </w:t>
      </w:r>
      <w:r w:rsidR="00011D52" w:rsidRPr="001B3B08">
        <w:rPr>
          <w:rFonts w:asciiTheme="majorBidi" w:hAnsiTheme="majorBidi" w:cstheme="majorBidi"/>
        </w:rPr>
        <w:t xml:space="preserve">reviewed </w:t>
      </w:r>
      <w:r w:rsidR="00614F5C" w:rsidRPr="001B3B08">
        <w:rPr>
          <w:rFonts w:asciiTheme="majorBidi" w:hAnsiTheme="majorBidi" w:cstheme="majorBidi"/>
        </w:rPr>
        <w:t xml:space="preserve">remaining questions, </w:t>
      </w:r>
      <w:r w:rsidR="005A5AC5">
        <w:rPr>
          <w:rFonts w:asciiTheme="majorBidi" w:hAnsiTheme="majorBidi" w:cstheme="majorBidi"/>
        </w:rPr>
        <w:t xml:space="preserve">we also </w:t>
      </w:r>
      <w:r w:rsidR="005A5AC5" w:rsidRPr="001B3B08">
        <w:rPr>
          <w:rFonts w:asciiTheme="majorBidi" w:hAnsiTheme="majorBidi" w:cstheme="majorBidi"/>
        </w:rPr>
        <w:t xml:space="preserve">informed </w:t>
      </w:r>
      <w:r w:rsidR="00296AC9" w:rsidRPr="001B3B08">
        <w:rPr>
          <w:rFonts w:asciiTheme="majorBidi" w:hAnsiTheme="majorBidi" w:cstheme="majorBidi"/>
        </w:rPr>
        <w:t xml:space="preserve">participants </w:t>
      </w:r>
      <w:r w:rsidR="00D10F89" w:rsidRPr="001B3B08">
        <w:rPr>
          <w:rFonts w:asciiTheme="majorBidi" w:hAnsiTheme="majorBidi" w:cstheme="majorBidi"/>
        </w:rPr>
        <w:t xml:space="preserve">of </w:t>
      </w:r>
      <w:r w:rsidR="00296AC9" w:rsidRPr="001B3B08">
        <w:rPr>
          <w:rFonts w:asciiTheme="majorBidi" w:hAnsiTheme="majorBidi" w:cstheme="majorBidi"/>
        </w:rPr>
        <w:t xml:space="preserve">the </w:t>
      </w:r>
      <w:r w:rsidR="00CA31D2" w:rsidRPr="001B3B08">
        <w:rPr>
          <w:rFonts w:asciiTheme="majorBidi" w:hAnsiTheme="majorBidi" w:cstheme="majorBidi"/>
        </w:rPr>
        <w:t>study</w:t>
      </w:r>
      <w:r w:rsidR="00296AC9" w:rsidRPr="001B3B08">
        <w:rPr>
          <w:rFonts w:asciiTheme="majorBidi" w:hAnsiTheme="majorBidi" w:cstheme="majorBidi"/>
        </w:rPr>
        <w:t xml:space="preserve"> </w:t>
      </w:r>
      <w:r w:rsidR="009C4262" w:rsidRPr="001B3B08">
        <w:rPr>
          <w:rFonts w:asciiTheme="majorBidi" w:hAnsiTheme="majorBidi" w:cstheme="majorBidi"/>
        </w:rPr>
        <w:t>progress</w:t>
      </w:r>
      <w:r w:rsidR="00296AC9" w:rsidRPr="001B3B08">
        <w:rPr>
          <w:rFonts w:asciiTheme="majorBidi" w:hAnsiTheme="majorBidi" w:cstheme="majorBidi"/>
        </w:rPr>
        <w:t xml:space="preserve">. </w:t>
      </w:r>
      <w:r w:rsidR="005A5AC5">
        <w:rPr>
          <w:rFonts w:asciiTheme="majorBidi" w:hAnsiTheme="majorBidi" w:cstheme="majorBidi"/>
        </w:rPr>
        <w:t xml:space="preserve">No identifiable data were preserved, and anonymised data was </w:t>
      </w:r>
      <w:r w:rsidR="00241920">
        <w:rPr>
          <w:rFonts w:asciiTheme="majorBidi" w:hAnsiTheme="majorBidi" w:cstheme="majorBidi"/>
        </w:rPr>
        <w:t>carefully</w:t>
      </w:r>
      <w:r w:rsidR="005A5AC5">
        <w:rPr>
          <w:rFonts w:asciiTheme="majorBidi" w:hAnsiTheme="majorBidi" w:cstheme="majorBidi"/>
        </w:rPr>
        <w:t xml:space="preserve"> secure</w:t>
      </w:r>
      <w:r w:rsidR="00241920">
        <w:rPr>
          <w:rFonts w:asciiTheme="majorBidi" w:hAnsiTheme="majorBidi" w:cstheme="majorBidi"/>
        </w:rPr>
        <w:t>d</w:t>
      </w:r>
      <w:r w:rsidR="005A5AC5">
        <w:rPr>
          <w:rFonts w:asciiTheme="majorBidi" w:hAnsiTheme="majorBidi" w:cstheme="majorBidi"/>
        </w:rPr>
        <w:t xml:space="preserve"> due to the sensitive nature of the study.</w:t>
      </w:r>
    </w:p>
    <w:p w14:paraId="78A5176C" w14:textId="6D8420C0" w:rsidR="00BB0FF8" w:rsidRPr="001B3B08" w:rsidRDefault="0087385C" w:rsidP="00BB0FF8">
      <w:pPr>
        <w:pStyle w:val="Newparagraph"/>
        <w:jc w:val="both"/>
        <w:rPr>
          <w:rFonts w:asciiTheme="majorBidi" w:hAnsiTheme="majorBidi" w:cstheme="majorBidi"/>
        </w:rPr>
      </w:pPr>
      <w:r>
        <w:rPr>
          <w:rFonts w:asciiTheme="majorBidi" w:hAnsiTheme="majorBidi" w:cstheme="majorBidi"/>
          <w:lang w:bidi="he-IL"/>
        </w:rPr>
        <w:t>Our</w:t>
      </w:r>
      <w:r w:rsidR="00932315" w:rsidRPr="001B3B08">
        <w:rPr>
          <w:rFonts w:asciiTheme="majorBidi" w:hAnsiTheme="majorBidi" w:cstheme="majorBidi"/>
          <w:lang w:bidi="he-IL"/>
        </w:rPr>
        <w:t xml:space="preserve"> research team was </w:t>
      </w:r>
      <w:r w:rsidR="006667DE" w:rsidRPr="001B3B08">
        <w:rPr>
          <w:rFonts w:asciiTheme="majorBidi" w:hAnsiTheme="majorBidi" w:cstheme="majorBidi"/>
          <w:lang w:bidi="he-IL"/>
        </w:rPr>
        <w:t>diverse and</w:t>
      </w:r>
      <w:r w:rsidR="00932315" w:rsidRPr="001B3B08">
        <w:rPr>
          <w:rFonts w:asciiTheme="majorBidi" w:hAnsiTheme="majorBidi" w:cstheme="majorBidi"/>
          <w:lang w:bidi="he-IL"/>
        </w:rPr>
        <w:t xml:space="preserve"> included women and men</w:t>
      </w:r>
      <w:r w:rsidR="00F22D9D" w:rsidRPr="001B3B08">
        <w:rPr>
          <w:rFonts w:asciiTheme="majorBidi" w:hAnsiTheme="majorBidi" w:cstheme="majorBidi"/>
          <w:lang w:bidi="he-IL"/>
        </w:rPr>
        <w:t xml:space="preserve"> </w:t>
      </w:r>
      <w:r w:rsidR="00932315" w:rsidRPr="001B3B08">
        <w:rPr>
          <w:rFonts w:asciiTheme="majorBidi" w:hAnsiTheme="majorBidi" w:cstheme="majorBidi"/>
          <w:lang w:bidi="he-IL"/>
        </w:rPr>
        <w:t>who are Arab</w:t>
      </w:r>
      <w:r w:rsidR="00544407" w:rsidRPr="001B3B08">
        <w:rPr>
          <w:rFonts w:asciiTheme="majorBidi" w:hAnsiTheme="majorBidi" w:cstheme="majorBidi"/>
          <w:lang w:bidi="he-IL"/>
        </w:rPr>
        <w:t>-</w:t>
      </w:r>
      <w:r w:rsidR="00614F5C" w:rsidRPr="001B3B08">
        <w:rPr>
          <w:rFonts w:asciiTheme="majorBidi" w:hAnsiTheme="majorBidi" w:cstheme="majorBidi"/>
          <w:lang w:bidi="he-IL"/>
        </w:rPr>
        <w:t>Palestinian</w:t>
      </w:r>
      <w:r w:rsidR="00932315" w:rsidRPr="001B3B08">
        <w:rPr>
          <w:rFonts w:asciiTheme="majorBidi" w:hAnsiTheme="majorBidi" w:cstheme="majorBidi"/>
          <w:lang w:bidi="he-IL"/>
        </w:rPr>
        <w:t xml:space="preserve"> (of </w:t>
      </w:r>
      <w:r w:rsidR="00D02B03" w:rsidRPr="001B3B08">
        <w:rPr>
          <w:rFonts w:asciiTheme="majorBidi" w:hAnsiTheme="majorBidi" w:cstheme="majorBidi"/>
          <w:lang w:bidi="he-IL"/>
        </w:rPr>
        <w:t xml:space="preserve">several </w:t>
      </w:r>
      <w:r w:rsidR="00932315" w:rsidRPr="001B3B08">
        <w:rPr>
          <w:rFonts w:asciiTheme="majorBidi" w:hAnsiTheme="majorBidi" w:cstheme="majorBidi"/>
          <w:lang w:bidi="he-IL"/>
        </w:rPr>
        <w:t>religions) and Jewish, some self-identify as</w:t>
      </w:r>
      <w:r w:rsidR="006667DE" w:rsidRPr="001B3B08">
        <w:rPr>
          <w:rFonts w:asciiTheme="majorBidi" w:hAnsiTheme="majorBidi" w:cstheme="majorBidi"/>
          <w:lang w:bidi="he-IL"/>
        </w:rPr>
        <w:t xml:space="preserve"> part of the LGBTQ+ community</w:t>
      </w:r>
      <w:r w:rsidR="00932315" w:rsidRPr="001B3B08">
        <w:rPr>
          <w:rFonts w:asciiTheme="majorBidi" w:hAnsiTheme="majorBidi" w:cstheme="majorBidi"/>
          <w:lang w:bidi="he-IL"/>
        </w:rPr>
        <w:t xml:space="preserve"> and others as </w:t>
      </w:r>
      <w:r w:rsidR="00D10F89" w:rsidRPr="001B3B08">
        <w:rPr>
          <w:rFonts w:asciiTheme="majorBidi" w:hAnsiTheme="majorBidi" w:cstheme="majorBidi"/>
          <w:lang w:bidi="he-IL"/>
        </w:rPr>
        <w:t>allies</w:t>
      </w:r>
      <w:r w:rsidR="00F22D9D" w:rsidRPr="001B3B08">
        <w:rPr>
          <w:rFonts w:asciiTheme="majorBidi" w:hAnsiTheme="majorBidi" w:cstheme="majorBidi"/>
          <w:lang w:bidi="he-IL"/>
        </w:rPr>
        <w:t xml:space="preserve">. </w:t>
      </w:r>
      <w:r w:rsidR="00AD3D55" w:rsidRPr="001B3B08">
        <w:rPr>
          <w:rFonts w:asciiTheme="majorBidi" w:hAnsiTheme="majorBidi" w:cstheme="majorBidi"/>
          <w:lang w:bidi="he-IL"/>
        </w:rPr>
        <w:t>T</w:t>
      </w:r>
      <w:r w:rsidR="00932315" w:rsidRPr="001B3B08">
        <w:rPr>
          <w:rFonts w:asciiTheme="majorBidi" w:hAnsiTheme="majorBidi" w:cstheme="majorBidi"/>
          <w:lang w:bidi="he-IL"/>
        </w:rPr>
        <w:t xml:space="preserve">he team members worked together through the different stages of the research process, sharing </w:t>
      </w:r>
      <w:r w:rsidR="00614F5C" w:rsidRPr="001B3B08">
        <w:rPr>
          <w:rFonts w:asciiTheme="majorBidi" w:hAnsiTheme="majorBidi" w:cstheme="majorBidi"/>
          <w:lang w:bidi="he-IL"/>
        </w:rPr>
        <w:t>knowledge,</w:t>
      </w:r>
      <w:r w:rsidR="00932315" w:rsidRPr="001B3B08">
        <w:rPr>
          <w:rFonts w:asciiTheme="majorBidi" w:hAnsiTheme="majorBidi" w:cstheme="majorBidi"/>
          <w:lang w:bidi="he-IL"/>
        </w:rPr>
        <w:t xml:space="preserve"> and lived experiences to inform the study. </w:t>
      </w:r>
      <w:r w:rsidR="00B34405">
        <w:rPr>
          <w:rFonts w:asciiTheme="majorBidi" w:hAnsiTheme="majorBidi" w:cstheme="majorBidi"/>
          <w:lang w:bidi="he-IL"/>
        </w:rPr>
        <w:t>This also served to enhance the validity of the study through investigator triangulation (Franklin &amp; Ballan, 2001).</w:t>
      </w:r>
      <w:r w:rsidR="00AF5B9A">
        <w:rPr>
          <w:rFonts w:asciiTheme="majorBidi" w:hAnsiTheme="majorBidi" w:cstheme="majorBidi"/>
          <w:lang w:bidi="he-IL"/>
        </w:rPr>
        <w:t xml:space="preserve"> Due to the sensitivity of the study, </w:t>
      </w:r>
      <w:r w:rsidR="00B133B3">
        <w:rPr>
          <w:rFonts w:asciiTheme="majorBidi" w:hAnsiTheme="majorBidi" w:cstheme="majorBidi"/>
          <w:lang w:bidi="he-IL"/>
        </w:rPr>
        <w:t xml:space="preserve">in the findings section </w:t>
      </w:r>
      <w:r w:rsidR="00AF5B9A">
        <w:rPr>
          <w:rFonts w:asciiTheme="majorBidi" w:hAnsiTheme="majorBidi" w:cstheme="majorBidi"/>
          <w:lang w:bidi="he-IL"/>
        </w:rPr>
        <w:t xml:space="preserve">each quote </w:t>
      </w:r>
      <w:r w:rsidR="00241920">
        <w:rPr>
          <w:rFonts w:asciiTheme="majorBidi" w:hAnsiTheme="majorBidi" w:cstheme="majorBidi"/>
          <w:lang w:bidi="he-IL"/>
        </w:rPr>
        <w:t xml:space="preserve">is </w:t>
      </w:r>
      <w:r w:rsidR="00AF5B9A">
        <w:rPr>
          <w:rFonts w:asciiTheme="majorBidi" w:hAnsiTheme="majorBidi" w:cstheme="majorBidi"/>
          <w:lang w:bidi="he-IL"/>
        </w:rPr>
        <w:t>present</w:t>
      </w:r>
      <w:r w:rsidR="00241920">
        <w:rPr>
          <w:rFonts w:asciiTheme="majorBidi" w:hAnsiTheme="majorBidi" w:cstheme="majorBidi"/>
          <w:lang w:bidi="he-IL"/>
        </w:rPr>
        <w:t>ed with</w:t>
      </w:r>
      <w:r w:rsidR="00AF5B9A">
        <w:rPr>
          <w:rFonts w:asciiTheme="majorBidi" w:hAnsiTheme="majorBidi" w:cstheme="majorBidi"/>
          <w:lang w:bidi="he-IL"/>
        </w:rPr>
        <w:t xml:space="preserve"> </w:t>
      </w:r>
      <w:r w:rsidR="00E24375">
        <w:rPr>
          <w:rFonts w:asciiTheme="majorBidi" w:hAnsiTheme="majorBidi" w:cstheme="majorBidi"/>
          <w:lang w:bidi="he-IL"/>
        </w:rPr>
        <w:t xml:space="preserve">a </w:t>
      </w:r>
      <w:r w:rsidR="00AF5B9A">
        <w:rPr>
          <w:rFonts w:asciiTheme="majorBidi" w:hAnsiTheme="majorBidi" w:cstheme="majorBidi"/>
          <w:lang w:bidi="he-IL"/>
        </w:rPr>
        <w:t xml:space="preserve">code, followed by </w:t>
      </w:r>
      <w:r w:rsidR="00B133B3">
        <w:rPr>
          <w:rFonts w:asciiTheme="majorBidi" w:hAnsiTheme="majorBidi" w:cstheme="majorBidi"/>
          <w:lang w:bidi="he-IL"/>
        </w:rPr>
        <w:t xml:space="preserve">the participant's </w:t>
      </w:r>
      <w:r w:rsidR="00AF5B9A">
        <w:rPr>
          <w:rFonts w:asciiTheme="majorBidi" w:hAnsiTheme="majorBidi" w:cstheme="majorBidi"/>
          <w:lang w:bidi="he-IL"/>
        </w:rPr>
        <w:t xml:space="preserve">age. </w:t>
      </w:r>
      <w:r w:rsidR="004146D0">
        <w:rPr>
          <w:rFonts w:asciiTheme="majorBidi" w:hAnsiTheme="majorBidi" w:cstheme="majorBidi"/>
          <w:lang w:bidi="he-IL"/>
        </w:rPr>
        <w:t xml:space="preserve"> </w:t>
      </w:r>
      <w:r w:rsidR="00BB0FF8">
        <w:rPr>
          <w:rFonts w:asciiTheme="majorBidi" w:hAnsiTheme="majorBidi" w:cstheme="majorBidi"/>
          <w:lang w:bidi="he-IL"/>
        </w:rPr>
        <w:t>A detailed anonymised list of study participants details and codes is provided in the supplemental material</w:t>
      </w:r>
      <w:r w:rsidR="00BB0FF8" w:rsidRPr="001B3B08">
        <w:rPr>
          <w:rFonts w:asciiTheme="majorBidi" w:hAnsiTheme="majorBidi" w:cstheme="majorBidi"/>
          <w:lang w:bidi="he-IL"/>
        </w:rPr>
        <w:t>.</w:t>
      </w:r>
      <w:r w:rsidR="00BB0FF8" w:rsidRPr="001B3B08">
        <w:rPr>
          <w:rFonts w:asciiTheme="majorBidi" w:hAnsiTheme="majorBidi" w:cstheme="majorBidi"/>
          <w:shd w:val="clear" w:color="auto" w:fill="FFFFFF"/>
        </w:rPr>
        <w:t xml:space="preserve"> </w:t>
      </w:r>
    </w:p>
    <w:p w14:paraId="24CA2DC1" w14:textId="1BE98E8A" w:rsidR="00213606" w:rsidRPr="00583DEA" w:rsidRDefault="00213606" w:rsidP="00583DEA">
      <w:pPr>
        <w:pStyle w:val="1"/>
        <w:spacing w:line="480" w:lineRule="auto"/>
        <w:rPr>
          <w:rFonts w:asciiTheme="majorBidi" w:hAnsiTheme="majorBidi" w:cstheme="majorBidi"/>
        </w:rPr>
      </w:pPr>
      <w:r w:rsidRPr="001B3B08">
        <w:rPr>
          <w:rFonts w:asciiTheme="majorBidi" w:hAnsiTheme="majorBidi" w:cstheme="majorBidi"/>
        </w:rPr>
        <w:lastRenderedPageBreak/>
        <w:t>Findings</w:t>
      </w:r>
    </w:p>
    <w:p w14:paraId="138BC118" w14:textId="7B0CFFF4" w:rsidR="005F3E4C" w:rsidRPr="001B3B08" w:rsidRDefault="005F3E4C" w:rsidP="00BB2A68">
      <w:pPr>
        <w:pStyle w:val="Newparagraph"/>
        <w:ind w:firstLine="0"/>
        <w:rPr>
          <w:rFonts w:asciiTheme="majorBidi" w:hAnsiTheme="majorBidi" w:cstheme="majorBidi"/>
          <w:b/>
          <w:bCs/>
        </w:rPr>
      </w:pPr>
      <w:r w:rsidRPr="001B3B08">
        <w:rPr>
          <w:rFonts w:asciiTheme="majorBidi" w:hAnsiTheme="majorBidi" w:cstheme="majorBidi"/>
          <w:b/>
          <w:bCs/>
        </w:rPr>
        <w:t>Family and local community sph</w:t>
      </w:r>
      <w:r w:rsidR="0028771F" w:rsidRPr="001B3B08">
        <w:rPr>
          <w:rFonts w:asciiTheme="majorBidi" w:hAnsiTheme="majorBidi" w:cstheme="majorBidi"/>
          <w:b/>
          <w:bCs/>
        </w:rPr>
        <w:t>ere</w:t>
      </w:r>
    </w:p>
    <w:p w14:paraId="5318DD0F" w14:textId="0132FA2D" w:rsidR="00990493" w:rsidRPr="001B3B08" w:rsidRDefault="00CF61E8" w:rsidP="00F44440">
      <w:pPr>
        <w:pStyle w:val="Newparagraph"/>
        <w:ind w:firstLine="0"/>
        <w:jc w:val="both"/>
        <w:rPr>
          <w:rFonts w:asciiTheme="majorBidi" w:hAnsiTheme="majorBidi" w:cstheme="majorBidi"/>
        </w:rPr>
      </w:pPr>
      <w:r w:rsidRPr="001B3B08">
        <w:rPr>
          <w:rFonts w:asciiTheme="majorBidi" w:hAnsiTheme="majorBidi" w:cstheme="majorBidi"/>
        </w:rPr>
        <w:t xml:space="preserve">This </w:t>
      </w:r>
      <w:r w:rsidR="00F70E70" w:rsidRPr="001B3B08">
        <w:rPr>
          <w:rFonts w:asciiTheme="majorBidi" w:hAnsiTheme="majorBidi" w:cstheme="majorBidi"/>
        </w:rPr>
        <w:t>theme</w:t>
      </w:r>
      <w:r w:rsidRPr="001B3B08">
        <w:rPr>
          <w:rFonts w:asciiTheme="majorBidi" w:hAnsiTheme="majorBidi" w:cstheme="majorBidi"/>
        </w:rPr>
        <w:t xml:space="preserve"> refers to </w:t>
      </w:r>
      <w:r w:rsidR="00CA31D2" w:rsidRPr="001B3B08">
        <w:rPr>
          <w:rFonts w:asciiTheme="majorBidi" w:hAnsiTheme="majorBidi" w:cstheme="majorBidi"/>
        </w:rPr>
        <w:t xml:space="preserve">the </w:t>
      </w:r>
      <w:r w:rsidRPr="001B3B08">
        <w:rPr>
          <w:rFonts w:asciiTheme="majorBidi" w:hAnsiTheme="majorBidi" w:cstheme="majorBidi"/>
        </w:rPr>
        <w:t>study participant</w:t>
      </w:r>
      <w:r w:rsidR="00CD63F0" w:rsidRPr="001B3B08">
        <w:rPr>
          <w:rFonts w:asciiTheme="majorBidi" w:hAnsiTheme="majorBidi" w:cstheme="majorBidi"/>
        </w:rPr>
        <w:t>’</w:t>
      </w:r>
      <w:r w:rsidRPr="001B3B08">
        <w:rPr>
          <w:rFonts w:asciiTheme="majorBidi" w:hAnsiTheme="majorBidi" w:cstheme="majorBidi"/>
        </w:rPr>
        <w:t xml:space="preserve">s experiences with </w:t>
      </w:r>
      <w:r w:rsidR="00C53169" w:rsidRPr="001B3B08">
        <w:rPr>
          <w:rFonts w:asciiTheme="majorBidi" w:hAnsiTheme="majorBidi" w:cstheme="majorBidi"/>
        </w:rPr>
        <w:t>nuclear and extended family (</w:t>
      </w:r>
      <w:proofErr w:type="spellStart"/>
      <w:r w:rsidR="00C53169" w:rsidRPr="001B3B08">
        <w:rPr>
          <w:rFonts w:asciiTheme="majorBidi" w:hAnsiTheme="majorBidi"/>
          <w:i/>
        </w:rPr>
        <w:t>Hamulla</w:t>
      </w:r>
      <w:proofErr w:type="spellEnd"/>
      <w:r w:rsidR="00C53169" w:rsidRPr="001B3B08">
        <w:rPr>
          <w:rFonts w:asciiTheme="majorBidi" w:hAnsiTheme="majorBidi" w:cstheme="majorBidi"/>
        </w:rPr>
        <w:t>)</w:t>
      </w:r>
      <w:r w:rsidR="008042DF" w:rsidRPr="001B3B08">
        <w:rPr>
          <w:rFonts w:asciiTheme="majorBidi" w:hAnsiTheme="majorBidi" w:cstheme="majorBidi"/>
        </w:rPr>
        <w:t xml:space="preserve"> </w:t>
      </w:r>
      <w:r w:rsidR="00CA31D2" w:rsidRPr="001B3B08">
        <w:rPr>
          <w:rFonts w:asciiTheme="majorBidi" w:hAnsiTheme="majorBidi" w:cstheme="majorBidi"/>
        </w:rPr>
        <w:t>and</w:t>
      </w:r>
      <w:r w:rsidR="008042DF" w:rsidRPr="001B3B08">
        <w:rPr>
          <w:rFonts w:asciiTheme="majorBidi" w:hAnsiTheme="majorBidi" w:cstheme="majorBidi"/>
        </w:rPr>
        <w:t xml:space="preserve"> </w:t>
      </w:r>
      <w:r w:rsidR="00D26654" w:rsidRPr="001B3B08">
        <w:rPr>
          <w:rFonts w:asciiTheme="majorBidi" w:hAnsiTheme="majorBidi" w:cstheme="majorBidi"/>
        </w:rPr>
        <w:t xml:space="preserve">with </w:t>
      </w:r>
      <w:r w:rsidR="00CA31D2" w:rsidRPr="001B3B08">
        <w:rPr>
          <w:rFonts w:asciiTheme="majorBidi" w:hAnsiTheme="majorBidi" w:cstheme="majorBidi"/>
        </w:rPr>
        <w:t xml:space="preserve">the </w:t>
      </w:r>
      <w:r w:rsidR="008042DF" w:rsidRPr="001B3B08">
        <w:rPr>
          <w:rFonts w:asciiTheme="majorBidi" w:hAnsiTheme="majorBidi" w:cstheme="majorBidi"/>
        </w:rPr>
        <w:t>local community</w:t>
      </w:r>
      <w:r w:rsidRPr="001B3B08">
        <w:rPr>
          <w:rFonts w:asciiTheme="majorBidi" w:hAnsiTheme="majorBidi" w:cstheme="majorBidi"/>
        </w:rPr>
        <w:t xml:space="preserve">. </w:t>
      </w:r>
      <w:r w:rsidR="00C06083" w:rsidRPr="001B3B08">
        <w:rPr>
          <w:rFonts w:asciiTheme="majorBidi" w:hAnsiTheme="majorBidi" w:cstheme="majorBidi"/>
        </w:rPr>
        <w:t>Most s</w:t>
      </w:r>
      <w:r w:rsidRPr="001B3B08">
        <w:rPr>
          <w:rFonts w:asciiTheme="majorBidi" w:hAnsiTheme="majorBidi" w:cstheme="majorBidi"/>
        </w:rPr>
        <w:t xml:space="preserve">tudy </w:t>
      </w:r>
      <w:r w:rsidR="003E7680" w:rsidRPr="001B3B08">
        <w:rPr>
          <w:rFonts w:asciiTheme="majorBidi" w:hAnsiTheme="majorBidi" w:cstheme="majorBidi"/>
        </w:rPr>
        <w:t xml:space="preserve">participants </w:t>
      </w:r>
      <w:r w:rsidR="00D26654" w:rsidRPr="001B3B08">
        <w:rPr>
          <w:rFonts w:asciiTheme="majorBidi" w:hAnsiTheme="majorBidi" w:cstheme="majorBidi"/>
        </w:rPr>
        <w:t>were</w:t>
      </w:r>
      <w:r w:rsidRPr="001B3B08">
        <w:rPr>
          <w:rFonts w:asciiTheme="majorBidi" w:hAnsiTheme="majorBidi" w:cstheme="majorBidi"/>
        </w:rPr>
        <w:t xml:space="preserve"> </w:t>
      </w:r>
      <w:r w:rsidR="003E7680" w:rsidRPr="001B3B08">
        <w:rPr>
          <w:rFonts w:asciiTheme="majorBidi" w:hAnsiTheme="majorBidi" w:cstheme="majorBidi"/>
        </w:rPr>
        <w:t xml:space="preserve">initially rejected by parents, </w:t>
      </w:r>
      <w:r w:rsidR="006E1AC0" w:rsidRPr="001B3B08">
        <w:rPr>
          <w:rFonts w:asciiTheme="majorBidi" w:hAnsiTheme="majorBidi" w:cstheme="majorBidi"/>
        </w:rPr>
        <w:t>siblings,</w:t>
      </w:r>
      <w:r w:rsidR="003E7680" w:rsidRPr="001B3B08">
        <w:rPr>
          <w:rFonts w:asciiTheme="majorBidi" w:hAnsiTheme="majorBidi" w:cstheme="majorBidi"/>
        </w:rPr>
        <w:t xml:space="preserve"> </w:t>
      </w:r>
      <w:r w:rsidR="003B62AD" w:rsidRPr="001B3B08">
        <w:rPr>
          <w:rFonts w:asciiTheme="majorBidi" w:hAnsiTheme="majorBidi" w:cstheme="majorBidi"/>
        </w:rPr>
        <w:t xml:space="preserve">or </w:t>
      </w:r>
      <w:r w:rsidR="006E1AC0" w:rsidRPr="001B3B08">
        <w:rPr>
          <w:rFonts w:asciiTheme="majorBidi" w:hAnsiTheme="majorBidi" w:cstheme="majorBidi"/>
        </w:rPr>
        <w:t xml:space="preserve">extended </w:t>
      </w:r>
      <w:r w:rsidR="003E7680" w:rsidRPr="001B3B08">
        <w:rPr>
          <w:rFonts w:asciiTheme="majorBidi" w:hAnsiTheme="majorBidi" w:cstheme="majorBidi"/>
        </w:rPr>
        <w:t>family</w:t>
      </w:r>
      <w:r w:rsidRPr="001B3B08">
        <w:rPr>
          <w:rFonts w:asciiTheme="majorBidi" w:hAnsiTheme="majorBidi" w:cstheme="majorBidi"/>
        </w:rPr>
        <w:t xml:space="preserve"> </w:t>
      </w:r>
      <w:r w:rsidR="003B62AD" w:rsidRPr="001B3B08">
        <w:rPr>
          <w:rFonts w:asciiTheme="majorBidi" w:hAnsiTheme="majorBidi" w:cstheme="majorBidi"/>
        </w:rPr>
        <w:t xml:space="preserve">members </w:t>
      </w:r>
      <w:r w:rsidRPr="001B3B08">
        <w:rPr>
          <w:rFonts w:asciiTheme="majorBidi" w:hAnsiTheme="majorBidi" w:cstheme="majorBidi"/>
        </w:rPr>
        <w:t>when their sexual orientation came to be known</w:t>
      </w:r>
      <w:r w:rsidR="006E1AC0" w:rsidRPr="001B3B08">
        <w:rPr>
          <w:rFonts w:asciiTheme="majorBidi" w:hAnsiTheme="majorBidi" w:cstheme="majorBidi"/>
        </w:rPr>
        <w:t xml:space="preserve">. </w:t>
      </w:r>
      <w:r w:rsidR="00990493" w:rsidRPr="001B3B08">
        <w:rPr>
          <w:rFonts w:asciiTheme="majorBidi" w:hAnsiTheme="majorBidi" w:cstheme="majorBidi"/>
        </w:rPr>
        <w:t>Th</w:t>
      </w:r>
      <w:r w:rsidR="00F30593" w:rsidRPr="001B3B08">
        <w:rPr>
          <w:rFonts w:asciiTheme="majorBidi" w:hAnsiTheme="majorBidi" w:cstheme="majorBidi"/>
        </w:rPr>
        <w:t xml:space="preserve">is </w:t>
      </w:r>
      <w:r w:rsidR="00990493" w:rsidRPr="001B3B08">
        <w:rPr>
          <w:rFonts w:asciiTheme="majorBidi" w:hAnsiTheme="majorBidi" w:cstheme="majorBidi"/>
        </w:rPr>
        <w:t>manifested in various ways</w:t>
      </w:r>
      <w:r w:rsidR="00F30593" w:rsidRPr="001B3B08">
        <w:rPr>
          <w:rFonts w:asciiTheme="majorBidi" w:hAnsiTheme="majorBidi" w:cstheme="majorBidi"/>
        </w:rPr>
        <w:t xml:space="preserve">, </w:t>
      </w:r>
      <w:r w:rsidR="006A59DF" w:rsidRPr="001B3B08">
        <w:rPr>
          <w:rFonts w:asciiTheme="majorBidi" w:hAnsiTheme="majorBidi" w:cstheme="majorBidi"/>
        </w:rPr>
        <w:t xml:space="preserve">on a continuum </w:t>
      </w:r>
      <w:r w:rsidR="00CA31D2" w:rsidRPr="001B3B08">
        <w:rPr>
          <w:rFonts w:asciiTheme="majorBidi" w:hAnsiTheme="majorBidi" w:cstheme="majorBidi"/>
        </w:rPr>
        <w:t>from</w:t>
      </w:r>
      <w:r w:rsidR="006A59DF" w:rsidRPr="001B3B08">
        <w:rPr>
          <w:rFonts w:asciiTheme="majorBidi" w:hAnsiTheme="majorBidi" w:cstheme="majorBidi"/>
        </w:rPr>
        <w:t xml:space="preserve"> </w:t>
      </w:r>
      <w:r w:rsidR="00990493" w:rsidRPr="001B3B08">
        <w:rPr>
          <w:rFonts w:asciiTheme="majorBidi" w:hAnsiTheme="majorBidi" w:cstheme="majorBidi"/>
        </w:rPr>
        <w:t xml:space="preserve">subtle </w:t>
      </w:r>
      <w:r w:rsidR="006A59DF" w:rsidRPr="001B3B08">
        <w:rPr>
          <w:rFonts w:asciiTheme="majorBidi" w:hAnsiTheme="majorBidi" w:cstheme="majorBidi"/>
        </w:rPr>
        <w:t xml:space="preserve">forms of rejection to </w:t>
      </w:r>
      <w:r w:rsidR="00C876A0" w:rsidRPr="001B3B08">
        <w:rPr>
          <w:rFonts w:asciiTheme="majorBidi" w:hAnsiTheme="majorBidi" w:cstheme="majorBidi"/>
        </w:rPr>
        <w:t xml:space="preserve">severe emotional and physical </w:t>
      </w:r>
      <w:r w:rsidR="006A59DF" w:rsidRPr="001B3B08">
        <w:rPr>
          <w:rFonts w:asciiTheme="majorBidi" w:hAnsiTheme="majorBidi" w:cstheme="majorBidi"/>
        </w:rPr>
        <w:t>violence</w:t>
      </w:r>
      <w:r w:rsidR="00990493" w:rsidRPr="001B3B08">
        <w:rPr>
          <w:rFonts w:asciiTheme="majorBidi" w:hAnsiTheme="majorBidi" w:cstheme="majorBidi"/>
        </w:rPr>
        <w:t xml:space="preserve">. </w:t>
      </w:r>
      <w:r w:rsidR="00C06083" w:rsidRPr="001B3B08">
        <w:rPr>
          <w:rFonts w:asciiTheme="majorBidi" w:hAnsiTheme="majorBidi" w:cstheme="majorBidi"/>
        </w:rPr>
        <w:t>In the following example,</w:t>
      </w:r>
      <w:r w:rsidR="00D26654" w:rsidRPr="001B3B08">
        <w:rPr>
          <w:rFonts w:asciiTheme="majorBidi" w:hAnsiTheme="majorBidi" w:cstheme="majorBidi"/>
        </w:rPr>
        <w:t xml:space="preserve"> a </w:t>
      </w:r>
      <w:r w:rsidR="00C06083" w:rsidRPr="001B3B08">
        <w:rPr>
          <w:rFonts w:asciiTheme="majorBidi" w:hAnsiTheme="majorBidi" w:cstheme="majorBidi"/>
        </w:rPr>
        <w:t xml:space="preserve">participant </w:t>
      </w:r>
      <w:r w:rsidR="00D26654" w:rsidRPr="001B3B08">
        <w:rPr>
          <w:rFonts w:asciiTheme="majorBidi" w:hAnsiTheme="majorBidi" w:cstheme="majorBidi"/>
        </w:rPr>
        <w:t xml:space="preserve">that </w:t>
      </w:r>
      <w:r w:rsidR="00C06083" w:rsidRPr="001B3B08">
        <w:rPr>
          <w:rFonts w:asciiTheme="majorBidi" w:hAnsiTheme="majorBidi" w:cstheme="majorBidi"/>
        </w:rPr>
        <w:t>hid his s</w:t>
      </w:r>
      <w:r w:rsidR="00F30593" w:rsidRPr="001B3B08">
        <w:rPr>
          <w:rFonts w:asciiTheme="majorBidi" w:hAnsiTheme="majorBidi" w:cstheme="majorBidi"/>
        </w:rPr>
        <w:t>exual</w:t>
      </w:r>
      <w:r w:rsidR="00C06083" w:rsidRPr="001B3B08">
        <w:rPr>
          <w:rFonts w:asciiTheme="majorBidi" w:hAnsiTheme="majorBidi" w:cstheme="majorBidi"/>
        </w:rPr>
        <w:t xml:space="preserve">ity </w:t>
      </w:r>
      <w:r w:rsidR="00D26654" w:rsidRPr="001B3B08">
        <w:rPr>
          <w:rFonts w:asciiTheme="majorBidi" w:hAnsiTheme="majorBidi" w:cstheme="majorBidi"/>
        </w:rPr>
        <w:t xml:space="preserve">described </w:t>
      </w:r>
      <w:r w:rsidR="00234B3F">
        <w:rPr>
          <w:rFonts w:asciiTheme="majorBidi" w:hAnsiTheme="majorBidi" w:cstheme="majorBidi"/>
        </w:rPr>
        <w:t xml:space="preserve">what occurred </w:t>
      </w:r>
      <w:r w:rsidR="004D23CD" w:rsidRPr="001B3B08">
        <w:rPr>
          <w:rFonts w:asciiTheme="majorBidi" w:hAnsiTheme="majorBidi" w:cstheme="majorBidi"/>
        </w:rPr>
        <w:t>after his</w:t>
      </w:r>
      <w:r w:rsidR="00F30593" w:rsidRPr="001B3B08">
        <w:rPr>
          <w:rFonts w:asciiTheme="majorBidi" w:hAnsiTheme="majorBidi" w:cstheme="majorBidi"/>
        </w:rPr>
        <w:t xml:space="preserve"> parents</w:t>
      </w:r>
      <w:r w:rsidR="00C06083" w:rsidRPr="001B3B08">
        <w:rPr>
          <w:rFonts w:asciiTheme="majorBidi" w:hAnsiTheme="majorBidi" w:cstheme="majorBidi"/>
        </w:rPr>
        <w:t xml:space="preserve"> </w:t>
      </w:r>
      <w:r w:rsidR="00F30593" w:rsidRPr="001B3B08">
        <w:rPr>
          <w:rFonts w:asciiTheme="majorBidi" w:hAnsiTheme="majorBidi" w:cstheme="majorBidi"/>
        </w:rPr>
        <w:t>found out</w:t>
      </w:r>
      <w:r w:rsidR="00990493" w:rsidRPr="001B3B08">
        <w:rPr>
          <w:rFonts w:asciiTheme="majorBidi" w:hAnsiTheme="majorBidi" w:cstheme="majorBidi"/>
        </w:rPr>
        <w:t>:</w:t>
      </w:r>
    </w:p>
    <w:p w14:paraId="7BE56D13" w14:textId="15106F33" w:rsidR="00990493" w:rsidRPr="004146D0" w:rsidRDefault="00990493" w:rsidP="00AD04CF">
      <w:pPr>
        <w:pStyle w:val="Displayedquotation"/>
        <w:spacing w:line="240" w:lineRule="auto"/>
        <w:ind w:left="567" w:right="567"/>
        <w:jc w:val="both"/>
        <w:rPr>
          <w:rFonts w:asciiTheme="majorBidi" w:hAnsiTheme="majorBidi"/>
          <w:sz w:val="28"/>
          <w:lang w:val="en-US" w:bidi="he-IL"/>
        </w:rPr>
      </w:pPr>
      <w:r w:rsidRPr="001B3B08">
        <w:rPr>
          <w:rFonts w:asciiTheme="majorBidi" w:hAnsiTheme="majorBidi"/>
          <w:sz w:val="24"/>
        </w:rPr>
        <w:t xml:space="preserve">[My </w:t>
      </w:r>
      <w:r w:rsidR="00C876A0" w:rsidRPr="001B3B08">
        <w:rPr>
          <w:rFonts w:asciiTheme="majorBidi" w:hAnsiTheme="majorBidi"/>
          <w:sz w:val="24"/>
        </w:rPr>
        <w:t>parents</w:t>
      </w:r>
      <w:r w:rsidRPr="001B3B08">
        <w:rPr>
          <w:rFonts w:asciiTheme="majorBidi" w:hAnsiTheme="majorBidi"/>
          <w:sz w:val="24"/>
        </w:rPr>
        <w:t xml:space="preserve"> </w:t>
      </w:r>
      <w:r w:rsidR="00F30593" w:rsidRPr="001B3B08">
        <w:rPr>
          <w:rFonts w:asciiTheme="majorBidi" w:hAnsiTheme="majorBidi"/>
          <w:sz w:val="24"/>
        </w:rPr>
        <w:t>reali</w:t>
      </w:r>
      <w:r w:rsidR="00D5014E" w:rsidRPr="001B3B08">
        <w:rPr>
          <w:rFonts w:asciiTheme="majorBidi" w:hAnsiTheme="majorBidi"/>
          <w:sz w:val="24"/>
        </w:rPr>
        <w:t>s</w:t>
      </w:r>
      <w:r w:rsidR="00F30593" w:rsidRPr="001B3B08">
        <w:rPr>
          <w:rFonts w:asciiTheme="majorBidi" w:hAnsiTheme="majorBidi"/>
          <w:sz w:val="24"/>
        </w:rPr>
        <w:t>ed</w:t>
      </w:r>
      <w:r w:rsidRPr="001B3B08">
        <w:rPr>
          <w:rFonts w:asciiTheme="majorBidi" w:hAnsiTheme="majorBidi"/>
          <w:sz w:val="24"/>
        </w:rPr>
        <w:t xml:space="preserve">] only when </w:t>
      </w:r>
      <w:r w:rsidR="00F30593" w:rsidRPr="001B3B08">
        <w:rPr>
          <w:rFonts w:asciiTheme="majorBidi" w:hAnsiTheme="majorBidi"/>
          <w:sz w:val="24"/>
        </w:rPr>
        <w:t xml:space="preserve">the </w:t>
      </w:r>
      <w:r w:rsidRPr="001B3B08">
        <w:rPr>
          <w:rFonts w:asciiTheme="majorBidi" w:hAnsiTheme="majorBidi"/>
          <w:sz w:val="24"/>
        </w:rPr>
        <w:t xml:space="preserve">rumour spread in the village, but </w:t>
      </w:r>
      <w:r w:rsidR="006A15C2" w:rsidRPr="001B3B08">
        <w:rPr>
          <w:rFonts w:asciiTheme="majorBidi" w:hAnsiTheme="majorBidi" w:cstheme="majorBidi"/>
          <w:sz w:val="24"/>
          <w:szCs w:val="28"/>
        </w:rPr>
        <w:t>it</w:t>
      </w:r>
      <w:r w:rsidR="00CD63F0" w:rsidRPr="001B3B08">
        <w:rPr>
          <w:rFonts w:asciiTheme="majorBidi" w:hAnsiTheme="majorBidi" w:cstheme="majorBidi"/>
          <w:sz w:val="24"/>
          <w:szCs w:val="28"/>
        </w:rPr>
        <w:t>’</w:t>
      </w:r>
      <w:r w:rsidR="006A15C2" w:rsidRPr="001B3B08">
        <w:rPr>
          <w:rFonts w:asciiTheme="majorBidi" w:hAnsiTheme="majorBidi" w:cstheme="majorBidi"/>
          <w:sz w:val="24"/>
          <w:szCs w:val="28"/>
        </w:rPr>
        <w:t>s</w:t>
      </w:r>
      <w:r w:rsidRPr="001B3B08">
        <w:rPr>
          <w:rFonts w:asciiTheme="majorBidi" w:hAnsiTheme="majorBidi"/>
          <w:sz w:val="24"/>
        </w:rPr>
        <w:t xml:space="preserve"> like they reject it. Every year I find myself reminding them that </w:t>
      </w:r>
      <w:r w:rsidRPr="001B3B08">
        <w:rPr>
          <w:rFonts w:asciiTheme="majorBidi" w:hAnsiTheme="majorBidi" w:cstheme="majorBidi"/>
          <w:sz w:val="24"/>
          <w:szCs w:val="28"/>
        </w:rPr>
        <w:t>I</w:t>
      </w:r>
      <w:r w:rsidR="00CD63F0" w:rsidRPr="001B3B08">
        <w:rPr>
          <w:rFonts w:asciiTheme="majorBidi" w:hAnsiTheme="majorBidi" w:cstheme="majorBidi"/>
          <w:sz w:val="24"/>
          <w:szCs w:val="28"/>
        </w:rPr>
        <w:t>’</w:t>
      </w:r>
      <w:r w:rsidRPr="001B3B08">
        <w:rPr>
          <w:rFonts w:asciiTheme="majorBidi" w:hAnsiTheme="majorBidi" w:cstheme="majorBidi"/>
          <w:sz w:val="24"/>
          <w:szCs w:val="28"/>
        </w:rPr>
        <w:t>m</w:t>
      </w:r>
      <w:r w:rsidRPr="001B3B08">
        <w:rPr>
          <w:rFonts w:asciiTheme="majorBidi" w:hAnsiTheme="majorBidi"/>
          <w:sz w:val="24"/>
        </w:rPr>
        <w:t xml:space="preserve"> gay when they ask: </w:t>
      </w:r>
      <w:r w:rsidR="00CA31D2" w:rsidRPr="001B3B08">
        <w:rPr>
          <w:rFonts w:asciiTheme="majorBidi" w:hAnsiTheme="majorBidi" w:cstheme="majorBidi"/>
          <w:sz w:val="24"/>
          <w:szCs w:val="28"/>
        </w:rPr>
        <w:t>“W</w:t>
      </w:r>
      <w:r w:rsidRPr="001B3B08">
        <w:rPr>
          <w:rFonts w:asciiTheme="majorBidi" w:hAnsiTheme="majorBidi" w:cstheme="majorBidi"/>
          <w:sz w:val="24"/>
          <w:szCs w:val="28"/>
        </w:rPr>
        <w:t>hen</w:t>
      </w:r>
      <w:r w:rsidRPr="001B3B08">
        <w:rPr>
          <w:rFonts w:asciiTheme="majorBidi" w:hAnsiTheme="majorBidi"/>
          <w:sz w:val="24"/>
        </w:rPr>
        <w:t xml:space="preserve"> will you get married? When will you bring us a grandchild</w:t>
      </w:r>
      <w:r w:rsidR="00CD63F0" w:rsidRPr="00AD04CF">
        <w:rPr>
          <w:rFonts w:asciiTheme="majorBidi" w:hAnsiTheme="majorBidi" w:cstheme="majorBidi"/>
          <w:sz w:val="24"/>
          <w:szCs w:val="28"/>
        </w:rPr>
        <w:t>”</w:t>
      </w:r>
      <w:r w:rsidRPr="00AD04CF">
        <w:rPr>
          <w:rFonts w:asciiTheme="majorBidi" w:hAnsiTheme="majorBidi" w:cstheme="majorBidi"/>
          <w:sz w:val="24"/>
          <w:szCs w:val="28"/>
        </w:rPr>
        <w:t>.</w:t>
      </w:r>
      <w:r w:rsidR="004447EB" w:rsidRPr="004146D0">
        <w:rPr>
          <w:b/>
          <w:bCs/>
          <w:lang w:val="en-US" w:eastAsia="en-US" w:bidi="he-IL"/>
        </w:rPr>
        <w:t xml:space="preserve"> </w:t>
      </w:r>
      <w:r w:rsidR="00AD04CF" w:rsidRPr="00AD04CF">
        <w:rPr>
          <w:rFonts w:asciiTheme="majorBidi" w:hAnsiTheme="majorBidi"/>
          <w:sz w:val="28"/>
          <w:lang w:val="en-US" w:bidi="he-IL"/>
        </w:rPr>
        <w:t>(</w:t>
      </w:r>
      <w:r w:rsidR="00AD04CF">
        <w:rPr>
          <w:rFonts w:asciiTheme="majorBidi" w:hAnsiTheme="majorBidi"/>
          <w:sz w:val="28"/>
          <w:lang w:val="en-US" w:bidi="he-IL"/>
        </w:rPr>
        <w:t>5F</w:t>
      </w:r>
      <w:r w:rsidR="004B3273">
        <w:rPr>
          <w:rFonts w:asciiTheme="majorBidi" w:hAnsiTheme="majorBidi"/>
          <w:sz w:val="28"/>
          <w:lang w:val="en-US" w:bidi="he-IL"/>
        </w:rPr>
        <w:t>1</w:t>
      </w:r>
      <w:r w:rsidR="00AD04CF">
        <w:rPr>
          <w:rFonts w:asciiTheme="majorBidi" w:hAnsiTheme="majorBidi"/>
          <w:sz w:val="28"/>
          <w:lang w:val="en-US" w:bidi="he-IL"/>
        </w:rPr>
        <w:t>, 22)</w:t>
      </w:r>
    </w:p>
    <w:p w14:paraId="3D282C1C" w14:textId="189A55BF" w:rsidR="0028771F" w:rsidRPr="001B3B08" w:rsidRDefault="004E764C" w:rsidP="0028771F">
      <w:pPr>
        <w:pStyle w:val="Newparagraph"/>
        <w:ind w:firstLine="0"/>
        <w:jc w:val="both"/>
        <w:rPr>
          <w:rFonts w:asciiTheme="majorBidi" w:hAnsiTheme="majorBidi" w:cstheme="majorBidi"/>
        </w:rPr>
      </w:pPr>
      <w:r w:rsidRPr="001B3B08">
        <w:rPr>
          <w:rFonts w:asciiTheme="majorBidi" w:hAnsiTheme="majorBidi" w:cstheme="majorBidi"/>
        </w:rPr>
        <w:t xml:space="preserve">In this case, </w:t>
      </w:r>
      <w:r w:rsidR="006A59DF" w:rsidRPr="001B3B08">
        <w:rPr>
          <w:rFonts w:asciiTheme="majorBidi" w:hAnsiTheme="majorBidi" w:cstheme="majorBidi"/>
        </w:rPr>
        <w:t>parents</w:t>
      </w:r>
      <w:r w:rsidRPr="001B3B08">
        <w:rPr>
          <w:rFonts w:asciiTheme="majorBidi" w:hAnsiTheme="majorBidi" w:cstheme="majorBidi"/>
        </w:rPr>
        <w:t xml:space="preserve"> d</w:t>
      </w:r>
      <w:r w:rsidR="00D26654" w:rsidRPr="001B3B08">
        <w:rPr>
          <w:rFonts w:asciiTheme="majorBidi" w:hAnsiTheme="majorBidi" w:cstheme="majorBidi"/>
        </w:rPr>
        <w:t xml:space="preserve">id </w:t>
      </w:r>
      <w:r w:rsidRPr="001B3B08">
        <w:rPr>
          <w:rFonts w:asciiTheme="majorBidi" w:hAnsiTheme="majorBidi" w:cstheme="majorBidi"/>
        </w:rPr>
        <w:t xml:space="preserve">not exclude the </w:t>
      </w:r>
      <w:r w:rsidR="00D26654" w:rsidRPr="001B3B08">
        <w:rPr>
          <w:rFonts w:asciiTheme="majorBidi" w:hAnsiTheme="majorBidi" w:cstheme="majorBidi"/>
        </w:rPr>
        <w:t xml:space="preserve">participant </w:t>
      </w:r>
      <w:r w:rsidR="00BF4A59" w:rsidRPr="001B3B08">
        <w:rPr>
          <w:rFonts w:asciiTheme="majorBidi" w:hAnsiTheme="majorBidi" w:cstheme="majorBidi"/>
        </w:rPr>
        <w:t xml:space="preserve">from the family, yet </w:t>
      </w:r>
      <w:r w:rsidR="000E5702" w:rsidRPr="001B3B08">
        <w:rPr>
          <w:rFonts w:asciiTheme="majorBidi" w:hAnsiTheme="majorBidi" w:cstheme="majorBidi"/>
        </w:rPr>
        <w:t>rejected</w:t>
      </w:r>
      <w:r w:rsidR="004D7D2B" w:rsidRPr="001B3B08">
        <w:rPr>
          <w:rFonts w:asciiTheme="majorBidi" w:hAnsiTheme="majorBidi" w:cstheme="majorBidi"/>
        </w:rPr>
        <w:t xml:space="preserve"> </w:t>
      </w:r>
      <w:r w:rsidR="00C876A0" w:rsidRPr="001B3B08">
        <w:rPr>
          <w:rFonts w:asciiTheme="majorBidi" w:hAnsiTheme="majorBidi" w:cstheme="majorBidi"/>
        </w:rPr>
        <w:t xml:space="preserve">his </w:t>
      </w:r>
      <w:r w:rsidRPr="001B3B08">
        <w:rPr>
          <w:rFonts w:asciiTheme="majorBidi" w:hAnsiTheme="majorBidi" w:cstheme="majorBidi"/>
        </w:rPr>
        <w:t xml:space="preserve">non-conforming </w:t>
      </w:r>
      <w:r w:rsidR="00C876A0" w:rsidRPr="001B3B08">
        <w:rPr>
          <w:rFonts w:asciiTheme="majorBidi" w:hAnsiTheme="majorBidi" w:cstheme="majorBidi"/>
        </w:rPr>
        <w:t>sexuality</w:t>
      </w:r>
      <w:r w:rsidR="00D26654" w:rsidRPr="001B3B08">
        <w:rPr>
          <w:rFonts w:asciiTheme="majorBidi" w:hAnsiTheme="majorBidi" w:cstheme="majorBidi"/>
        </w:rPr>
        <w:t>,</w:t>
      </w:r>
      <w:r w:rsidR="00F30593" w:rsidRPr="001B3B08">
        <w:rPr>
          <w:rFonts w:asciiTheme="majorBidi" w:hAnsiTheme="majorBidi" w:cstheme="majorBidi"/>
        </w:rPr>
        <w:t xml:space="preserve"> </w:t>
      </w:r>
      <w:r w:rsidR="00D26654" w:rsidRPr="001B3B08">
        <w:rPr>
          <w:rFonts w:asciiTheme="majorBidi" w:hAnsiTheme="majorBidi" w:cstheme="majorBidi"/>
        </w:rPr>
        <w:t xml:space="preserve">with the </w:t>
      </w:r>
      <w:r w:rsidR="00F30593" w:rsidRPr="001B3B08">
        <w:rPr>
          <w:rFonts w:asciiTheme="majorBidi" w:hAnsiTheme="majorBidi" w:cstheme="majorBidi"/>
        </w:rPr>
        <w:t>expect</w:t>
      </w:r>
      <w:r w:rsidR="00D26654" w:rsidRPr="001B3B08">
        <w:rPr>
          <w:rFonts w:asciiTheme="majorBidi" w:hAnsiTheme="majorBidi" w:cstheme="majorBidi"/>
        </w:rPr>
        <w:t xml:space="preserve">ation that he </w:t>
      </w:r>
      <w:r w:rsidR="00E36535" w:rsidRPr="001B3B08">
        <w:rPr>
          <w:rFonts w:asciiTheme="majorBidi" w:hAnsiTheme="majorBidi" w:cstheme="majorBidi"/>
        </w:rPr>
        <w:t>performs</w:t>
      </w:r>
      <w:r w:rsidR="00EA62AC" w:rsidRPr="001B3B08">
        <w:rPr>
          <w:rFonts w:asciiTheme="majorBidi" w:hAnsiTheme="majorBidi" w:cstheme="majorBidi"/>
        </w:rPr>
        <w:t xml:space="preserve"> </w:t>
      </w:r>
      <w:r w:rsidR="00F30593" w:rsidRPr="001B3B08">
        <w:rPr>
          <w:rFonts w:asciiTheme="majorBidi" w:hAnsiTheme="majorBidi" w:cstheme="majorBidi"/>
        </w:rPr>
        <w:t>traditional heteronormative masculine duties</w:t>
      </w:r>
      <w:r w:rsidR="006A59DF" w:rsidRPr="001B3B08">
        <w:rPr>
          <w:rFonts w:asciiTheme="majorBidi" w:hAnsiTheme="majorBidi" w:cstheme="majorBidi"/>
        </w:rPr>
        <w:t xml:space="preserve">. </w:t>
      </w:r>
    </w:p>
    <w:p w14:paraId="65EF3776" w14:textId="12E631A9" w:rsidR="001A5860" w:rsidRPr="001B3B08" w:rsidRDefault="00C876A0" w:rsidP="00F44440">
      <w:pPr>
        <w:pStyle w:val="Newparagraph"/>
        <w:ind w:firstLine="567"/>
        <w:jc w:val="both"/>
        <w:rPr>
          <w:rFonts w:asciiTheme="majorBidi" w:hAnsiTheme="majorBidi" w:cstheme="majorBidi"/>
          <w:sz w:val="22"/>
          <w:szCs w:val="22"/>
        </w:rPr>
      </w:pPr>
      <w:r w:rsidRPr="001B3B08">
        <w:rPr>
          <w:rFonts w:asciiTheme="majorBidi" w:hAnsiTheme="majorBidi" w:cstheme="majorBidi"/>
        </w:rPr>
        <w:t>F</w:t>
      </w:r>
      <w:r w:rsidR="00EA62AC" w:rsidRPr="001B3B08">
        <w:rPr>
          <w:rFonts w:asciiTheme="majorBidi" w:hAnsiTheme="majorBidi" w:cstheme="majorBidi"/>
        </w:rPr>
        <w:t xml:space="preserve">or most study participants, </w:t>
      </w:r>
      <w:r w:rsidRPr="001B3B08">
        <w:rPr>
          <w:rFonts w:asciiTheme="majorBidi" w:hAnsiTheme="majorBidi" w:cstheme="majorBidi"/>
        </w:rPr>
        <w:t xml:space="preserve">however, </w:t>
      </w:r>
      <w:r w:rsidR="00EA62AC" w:rsidRPr="001B3B08">
        <w:rPr>
          <w:rFonts w:asciiTheme="majorBidi" w:hAnsiTheme="majorBidi" w:cstheme="majorBidi"/>
        </w:rPr>
        <w:t>family response</w:t>
      </w:r>
      <w:r w:rsidR="00D26654" w:rsidRPr="001B3B08">
        <w:rPr>
          <w:rFonts w:asciiTheme="majorBidi" w:hAnsiTheme="majorBidi" w:cstheme="majorBidi"/>
        </w:rPr>
        <w:t xml:space="preserve">s were </w:t>
      </w:r>
      <w:r w:rsidR="00131C75" w:rsidRPr="001B3B08">
        <w:rPr>
          <w:rFonts w:asciiTheme="majorBidi" w:hAnsiTheme="majorBidi" w:cstheme="majorBidi"/>
        </w:rPr>
        <w:t>in</w:t>
      </w:r>
      <w:r w:rsidRPr="001B3B08">
        <w:rPr>
          <w:rFonts w:asciiTheme="majorBidi" w:hAnsiTheme="majorBidi" w:cstheme="majorBidi"/>
        </w:rPr>
        <w:t>tolerant</w:t>
      </w:r>
      <w:r w:rsidR="00EA62AC" w:rsidRPr="001B3B08">
        <w:rPr>
          <w:rFonts w:asciiTheme="majorBidi" w:hAnsiTheme="majorBidi" w:cstheme="majorBidi"/>
        </w:rPr>
        <w:t xml:space="preserve">. </w:t>
      </w:r>
      <w:r w:rsidR="004E764C" w:rsidRPr="001B3B08">
        <w:rPr>
          <w:rFonts w:asciiTheme="majorBidi" w:hAnsiTheme="majorBidi" w:cstheme="majorBidi"/>
        </w:rPr>
        <w:t xml:space="preserve">In this </w:t>
      </w:r>
      <w:r w:rsidR="00EA62AC" w:rsidRPr="001B3B08">
        <w:rPr>
          <w:rFonts w:asciiTheme="majorBidi" w:hAnsiTheme="majorBidi" w:cstheme="majorBidi"/>
        </w:rPr>
        <w:t xml:space="preserve">example, </w:t>
      </w:r>
      <w:r w:rsidR="004E764C" w:rsidRPr="001B3B08">
        <w:rPr>
          <w:rFonts w:asciiTheme="majorBidi" w:hAnsiTheme="majorBidi" w:cstheme="majorBidi"/>
        </w:rPr>
        <w:t xml:space="preserve">a participant </w:t>
      </w:r>
      <w:r w:rsidR="006E1AC0" w:rsidRPr="001B3B08">
        <w:rPr>
          <w:rFonts w:asciiTheme="majorBidi" w:hAnsiTheme="majorBidi" w:cstheme="majorBidi"/>
        </w:rPr>
        <w:t xml:space="preserve">described his </w:t>
      </w:r>
      <w:r w:rsidR="00EA62AC" w:rsidRPr="001B3B08">
        <w:rPr>
          <w:rFonts w:asciiTheme="majorBidi" w:hAnsiTheme="majorBidi" w:cstheme="majorBidi"/>
        </w:rPr>
        <w:t>mother</w:t>
      </w:r>
      <w:r w:rsidR="00CD63F0" w:rsidRPr="001B3B08">
        <w:rPr>
          <w:rFonts w:asciiTheme="majorBidi" w:hAnsiTheme="majorBidi" w:cstheme="majorBidi"/>
        </w:rPr>
        <w:t>’</w:t>
      </w:r>
      <w:r w:rsidR="00EA62AC" w:rsidRPr="001B3B08">
        <w:rPr>
          <w:rFonts w:asciiTheme="majorBidi" w:hAnsiTheme="majorBidi" w:cstheme="majorBidi"/>
        </w:rPr>
        <w:t>s</w:t>
      </w:r>
      <w:r w:rsidR="006E1AC0" w:rsidRPr="001B3B08">
        <w:rPr>
          <w:rFonts w:asciiTheme="majorBidi" w:hAnsiTheme="majorBidi" w:cstheme="majorBidi"/>
        </w:rPr>
        <w:t xml:space="preserve"> </w:t>
      </w:r>
      <w:r w:rsidR="00EA62AC" w:rsidRPr="001B3B08">
        <w:rPr>
          <w:rFonts w:asciiTheme="majorBidi" w:hAnsiTheme="majorBidi" w:cstheme="majorBidi"/>
        </w:rPr>
        <w:t>reaction in a similar situation</w:t>
      </w:r>
      <w:r w:rsidR="001A5860" w:rsidRPr="001B3B08">
        <w:rPr>
          <w:rFonts w:asciiTheme="majorBidi" w:hAnsiTheme="majorBidi" w:cstheme="majorBidi"/>
        </w:rPr>
        <w:t>:</w:t>
      </w:r>
    </w:p>
    <w:p w14:paraId="08909EA9" w14:textId="1BB43AD6" w:rsidR="00734DA3" w:rsidRPr="00AD04CF" w:rsidRDefault="001A5860" w:rsidP="00707E34">
      <w:pPr>
        <w:pStyle w:val="Displayedquotation"/>
        <w:spacing w:line="276" w:lineRule="auto"/>
        <w:ind w:left="567" w:right="567"/>
        <w:jc w:val="both"/>
        <w:rPr>
          <w:rFonts w:asciiTheme="majorBidi" w:hAnsiTheme="majorBidi"/>
          <w:sz w:val="24"/>
        </w:rPr>
      </w:pPr>
      <w:r w:rsidRPr="00AD04CF">
        <w:rPr>
          <w:rFonts w:asciiTheme="majorBidi" w:hAnsiTheme="majorBidi"/>
          <w:sz w:val="24"/>
        </w:rPr>
        <w:t>My mother</w:t>
      </w:r>
      <w:r w:rsidR="000B6597" w:rsidRPr="00AD04CF">
        <w:rPr>
          <w:rFonts w:asciiTheme="majorBidi" w:hAnsiTheme="majorBidi"/>
          <w:sz w:val="24"/>
        </w:rPr>
        <w:t>…</w:t>
      </w:r>
      <w:r w:rsidRPr="00AD04CF">
        <w:rPr>
          <w:rFonts w:asciiTheme="majorBidi" w:hAnsiTheme="majorBidi"/>
          <w:sz w:val="24"/>
        </w:rPr>
        <w:t xml:space="preserve"> picked me up and started to hit me </w:t>
      </w:r>
      <w:r w:rsidR="00734DA3" w:rsidRPr="00AD04CF">
        <w:rPr>
          <w:rFonts w:asciiTheme="majorBidi" w:hAnsiTheme="majorBidi"/>
          <w:sz w:val="24"/>
        </w:rPr>
        <w:t xml:space="preserve">in the car </w:t>
      </w:r>
      <w:r w:rsidRPr="00AD04CF">
        <w:rPr>
          <w:rFonts w:asciiTheme="majorBidi" w:hAnsiTheme="majorBidi"/>
          <w:sz w:val="24"/>
        </w:rPr>
        <w:t xml:space="preserve">to extract information and </w:t>
      </w:r>
      <w:r w:rsidR="00CF61E8" w:rsidRPr="00AD04CF">
        <w:rPr>
          <w:rFonts w:asciiTheme="majorBidi" w:hAnsiTheme="majorBidi"/>
          <w:sz w:val="24"/>
        </w:rPr>
        <w:t>find out if I</w:t>
      </w:r>
      <w:r w:rsidRPr="00AD04CF">
        <w:rPr>
          <w:rFonts w:asciiTheme="majorBidi" w:hAnsiTheme="majorBidi"/>
          <w:sz w:val="24"/>
        </w:rPr>
        <w:t xml:space="preserve"> had shared this with anyone. She didn’t </w:t>
      </w:r>
      <w:r w:rsidR="00734DA3" w:rsidRPr="00AD04CF">
        <w:rPr>
          <w:rFonts w:asciiTheme="majorBidi" w:hAnsiTheme="majorBidi"/>
          <w:sz w:val="24"/>
        </w:rPr>
        <w:t>accept</w:t>
      </w:r>
      <w:r w:rsidRPr="00AD04CF">
        <w:rPr>
          <w:rFonts w:asciiTheme="majorBidi" w:hAnsiTheme="majorBidi"/>
          <w:sz w:val="24"/>
        </w:rPr>
        <w:t xml:space="preserve"> this at all and was </w:t>
      </w:r>
      <w:r w:rsidR="004D23CD" w:rsidRPr="00AD04CF">
        <w:rPr>
          <w:rFonts w:asciiTheme="majorBidi" w:hAnsiTheme="majorBidi"/>
          <w:sz w:val="24"/>
        </w:rPr>
        <w:t>very aggressive</w:t>
      </w:r>
      <w:r w:rsidR="006E1AC0" w:rsidRPr="004146D0">
        <w:rPr>
          <w:rFonts w:asciiTheme="majorBidi" w:hAnsiTheme="majorBidi" w:cstheme="majorBidi"/>
          <w:sz w:val="24"/>
        </w:rPr>
        <w:t>.</w:t>
      </w:r>
      <w:r w:rsidR="00AD04CF" w:rsidRPr="004146D0">
        <w:rPr>
          <w:b/>
          <w:bCs/>
          <w:sz w:val="24"/>
          <w:lang w:val="en-US" w:eastAsia="en-US" w:bidi="he-IL"/>
        </w:rPr>
        <w:t xml:space="preserve"> </w:t>
      </w:r>
      <w:r w:rsidR="00AD04CF" w:rsidRPr="004146D0">
        <w:rPr>
          <w:sz w:val="24"/>
          <w:lang w:val="en-US" w:eastAsia="en-US" w:bidi="he-IL"/>
        </w:rPr>
        <w:t>(4A26, 24)</w:t>
      </w:r>
    </w:p>
    <w:p w14:paraId="1765FF20" w14:textId="6A1D319F" w:rsidR="00BB2A68" w:rsidRPr="001B3B08" w:rsidRDefault="00EA62AC" w:rsidP="00F44440">
      <w:pPr>
        <w:jc w:val="both"/>
        <w:rPr>
          <w:rFonts w:asciiTheme="majorBidi" w:hAnsiTheme="majorBidi" w:cstheme="majorBidi"/>
        </w:rPr>
      </w:pPr>
      <w:r w:rsidRPr="001B3B08">
        <w:rPr>
          <w:rFonts w:asciiTheme="majorBidi" w:hAnsiTheme="majorBidi" w:cstheme="majorBidi"/>
        </w:rPr>
        <w:t xml:space="preserve">This </w:t>
      </w:r>
      <w:r w:rsidR="004E764C" w:rsidRPr="001B3B08">
        <w:rPr>
          <w:rFonts w:asciiTheme="majorBidi" w:hAnsiTheme="majorBidi" w:cstheme="majorBidi"/>
        </w:rPr>
        <w:t>mother</w:t>
      </w:r>
      <w:r w:rsidR="00CD63F0" w:rsidRPr="001B3B08">
        <w:rPr>
          <w:rFonts w:asciiTheme="majorBidi" w:hAnsiTheme="majorBidi" w:cstheme="majorBidi"/>
        </w:rPr>
        <w:t>’</w:t>
      </w:r>
      <w:r w:rsidR="004E764C" w:rsidRPr="001B3B08">
        <w:rPr>
          <w:rFonts w:asciiTheme="majorBidi" w:hAnsiTheme="majorBidi" w:cstheme="majorBidi"/>
        </w:rPr>
        <w:t xml:space="preserve">s </w:t>
      </w:r>
      <w:r w:rsidRPr="001B3B08">
        <w:rPr>
          <w:rFonts w:asciiTheme="majorBidi" w:hAnsiTheme="majorBidi" w:cstheme="majorBidi"/>
        </w:rPr>
        <w:t xml:space="preserve">response underscores the impact of a non-conforming sexual </w:t>
      </w:r>
      <w:r w:rsidR="006A59DF" w:rsidRPr="001B3B08">
        <w:rPr>
          <w:rFonts w:asciiTheme="majorBidi" w:hAnsiTheme="majorBidi" w:cstheme="majorBidi"/>
        </w:rPr>
        <w:t xml:space="preserve">orientation not only on </w:t>
      </w:r>
      <w:r w:rsidR="00131C75" w:rsidRPr="001B3B08">
        <w:rPr>
          <w:rFonts w:asciiTheme="majorBidi" w:hAnsiTheme="majorBidi" w:cstheme="majorBidi"/>
        </w:rPr>
        <w:t>her son</w:t>
      </w:r>
      <w:r w:rsidR="00CD63F0" w:rsidRPr="001B3B08">
        <w:rPr>
          <w:rFonts w:asciiTheme="majorBidi" w:hAnsiTheme="majorBidi" w:cstheme="majorBidi"/>
        </w:rPr>
        <w:t>’</w:t>
      </w:r>
      <w:r w:rsidR="00131C75" w:rsidRPr="001B3B08">
        <w:rPr>
          <w:rFonts w:asciiTheme="majorBidi" w:hAnsiTheme="majorBidi" w:cstheme="majorBidi"/>
        </w:rPr>
        <w:t>s</w:t>
      </w:r>
      <w:r w:rsidR="006A59DF" w:rsidRPr="001B3B08">
        <w:rPr>
          <w:rFonts w:asciiTheme="majorBidi" w:hAnsiTheme="majorBidi" w:cstheme="majorBidi"/>
        </w:rPr>
        <w:t xml:space="preserve"> life but on that of the entire </w:t>
      </w:r>
      <w:r w:rsidRPr="001B3B08">
        <w:rPr>
          <w:rFonts w:asciiTheme="majorBidi" w:hAnsiTheme="majorBidi" w:cstheme="majorBidi"/>
        </w:rPr>
        <w:t>family</w:t>
      </w:r>
      <w:r w:rsidR="00BB2A68" w:rsidRPr="001B3B08">
        <w:rPr>
          <w:rFonts w:asciiTheme="majorBidi" w:hAnsiTheme="majorBidi" w:cstheme="majorBidi"/>
        </w:rPr>
        <w:t>.</w:t>
      </w:r>
      <w:r w:rsidR="00905605" w:rsidRPr="001B3B08">
        <w:rPr>
          <w:rFonts w:asciiTheme="majorBidi" w:hAnsiTheme="majorBidi" w:cstheme="majorBidi"/>
        </w:rPr>
        <w:t xml:space="preserve"> </w:t>
      </w:r>
      <w:r w:rsidR="00C876A0" w:rsidRPr="001B3B08">
        <w:rPr>
          <w:rFonts w:asciiTheme="majorBidi" w:hAnsiTheme="majorBidi" w:cstheme="majorBidi"/>
        </w:rPr>
        <w:t>F</w:t>
      </w:r>
      <w:r w:rsidR="00905605" w:rsidRPr="001B3B08">
        <w:rPr>
          <w:rFonts w:asciiTheme="majorBidi" w:hAnsiTheme="majorBidi" w:cstheme="majorBidi"/>
        </w:rPr>
        <w:t>amil</w:t>
      </w:r>
      <w:r w:rsidR="00C876A0" w:rsidRPr="001B3B08">
        <w:rPr>
          <w:rFonts w:asciiTheme="majorBidi" w:hAnsiTheme="majorBidi" w:cstheme="majorBidi"/>
        </w:rPr>
        <w:t>ies may</w:t>
      </w:r>
      <w:r w:rsidR="00A05376" w:rsidRPr="001B3B08">
        <w:rPr>
          <w:rFonts w:asciiTheme="majorBidi" w:hAnsiTheme="majorBidi" w:cstheme="majorBidi"/>
        </w:rPr>
        <w:t>,</w:t>
      </w:r>
      <w:r w:rsidR="00905605" w:rsidRPr="001B3B08">
        <w:rPr>
          <w:rFonts w:asciiTheme="majorBidi" w:hAnsiTheme="majorBidi" w:cstheme="majorBidi"/>
        </w:rPr>
        <w:t xml:space="preserve"> therefore</w:t>
      </w:r>
      <w:r w:rsidR="00A05376" w:rsidRPr="001B3B08">
        <w:rPr>
          <w:rFonts w:asciiTheme="majorBidi" w:hAnsiTheme="majorBidi" w:cstheme="majorBidi"/>
        </w:rPr>
        <w:t>,</w:t>
      </w:r>
      <w:r w:rsidR="00905605" w:rsidRPr="001B3B08">
        <w:rPr>
          <w:rFonts w:asciiTheme="majorBidi" w:hAnsiTheme="majorBidi" w:cstheme="majorBidi"/>
        </w:rPr>
        <w:t xml:space="preserve"> publicly ostraci</w:t>
      </w:r>
      <w:r w:rsidR="00D5014E" w:rsidRPr="001B3B08">
        <w:rPr>
          <w:rFonts w:asciiTheme="majorBidi" w:hAnsiTheme="majorBidi" w:cstheme="majorBidi"/>
        </w:rPr>
        <w:t>s</w:t>
      </w:r>
      <w:r w:rsidR="00905605" w:rsidRPr="001B3B08">
        <w:rPr>
          <w:rFonts w:asciiTheme="majorBidi" w:hAnsiTheme="majorBidi" w:cstheme="majorBidi"/>
        </w:rPr>
        <w:t>e their son</w:t>
      </w:r>
      <w:r w:rsidR="004E764C" w:rsidRPr="001B3B08">
        <w:rPr>
          <w:rFonts w:asciiTheme="majorBidi" w:hAnsiTheme="majorBidi" w:cstheme="majorBidi"/>
        </w:rPr>
        <w:t>, as another participant described</w:t>
      </w:r>
      <w:r w:rsidR="00905605" w:rsidRPr="001B3B08">
        <w:rPr>
          <w:rFonts w:asciiTheme="majorBidi" w:hAnsiTheme="majorBidi" w:cstheme="majorBidi"/>
        </w:rPr>
        <w:t>:</w:t>
      </w:r>
    </w:p>
    <w:p w14:paraId="2E59F629" w14:textId="0421C8B6" w:rsidR="00BB2A68" w:rsidRPr="004146D0" w:rsidRDefault="00BB2A68" w:rsidP="00F44440">
      <w:pPr>
        <w:pStyle w:val="Displayedquotation"/>
        <w:spacing w:line="240" w:lineRule="auto"/>
        <w:ind w:left="567" w:right="567"/>
        <w:jc w:val="both"/>
        <w:rPr>
          <w:rFonts w:asciiTheme="majorBidi" w:hAnsiTheme="majorBidi"/>
          <w:sz w:val="24"/>
          <w:szCs w:val="28"/>
        </w:rPr>
      </w:pPr>
      <w:r w:rsidRPr="001B3B08">
        <w:rPr>
          <w:rFonts w:asciiTheme="majorBidi" w:hAnsiTheme="majorBidi"/>
          <w:sz w:val="24"/>
        </w:rPr>
        <w:t>In my neighbourhood</w:t>
      </w:r>
      <w:r w:rsidR="00A05376" w:rsidRPr="001B3B08">
        <w:rPr>
          <w:rFonts w:asciiTheme="majorBidi" w:hAnsiTheme="majorBidi" w:cstheme="majorBidi"/>
          <w:sz w:val="24"/>
          <w:szCs w:val="28"/>
        </w:rPr>
        <w:t>,</w:t>
      </w:r>
      <w:r w:rsidRPr="001B3B08">
        <w:rPr>
          <w:rFonts w:asciiTheme="majorBidi" w:hAnsiTheme="majorBidi"/>
          <w:sz w:val="24"/>
        </w:rPr>
        <w:t xml:space="preserve"> there were families </w:t>
      </w:r>
      <w:r w:rsidR="00A05376" w:rsidRPr="001B3B08">
        <w:rPr>
          <w:rFonts w:asciiTheme="majorBidi" w:hAnsiTheme="majorBidi" w:cstheme="majorBidi"/>
          <w:sz w:val="24"/>
          <w:szCs w:val="28"/>
        </w:rPr>
        <w:t>whose</w:t>
      </w:r>
      <w:r w:rsidRPr="001B3B08">
        <w:rPr>
          <w:rFonts w:asciiTheme="majorBidi" w:hAnsiTheme="majorBidi"/>
          <w:sz w:val="24"/>
        </w:rPr>
        <w:t xml:space="preserve"> boys came out. </w:t>
      </w:r>
      <w:r w:rsidR="00C876A0" w:rsidRPr="001B3B08">
        <w:rPr>
          <w:rFonts w:asciiTheme="majorBidi" w:hAnsiTheme="majorBidi"/>
          <w:sz w:val="24"/>
        </w:rPr>
        <w:t>These</w:t>
      </w:r>
      <w:r w:rsidRPr="001B3B08">
        <w:rPr>
          <w:rFonts w:asciiTheme="majorBidi" w:hAnsiTheme="majorBidi"/>
          <w:sz w:val="24"/>
        </w:rPr>
        <w:t xml:space="preserve"> famil</w:t>
      </w:r>
      <w:r w:rsidR="00C876A0" w:rsidRPr="001B3B08">
        <w:rPr>
          <w:rFonts w:asciiTheme="majorBidi" w:hAnsiTheme="majorBidi"/>
          <w:sz w:val="24"/>
        </w:rPr>
        <w:t>ies</w:t>
      </w:r>
      <w:r w:rsidRPr="001B3B08">
        <w:rPr>
          <w:rFonts w:asciiTheme="majorBidi" w:hAnsiTheme="majorBidi"/>
          <w:sz w:val="24"/>
        </w:rPr>
        <w:t xml:space="preserve"> published an ad in the local newspaper and</w:t>
      </w:r>
      <w:r w:rsidR="00905605" w:rsidRPr="001B3B08">
        <w:rPr>
          <w:rFonts w:asciiTheme="majorBidi" w:hAnsiTheme="majorBidi"/>
          <w:sz w:val="24"/>
        </w:rPr>
        <w:t xml:space="preserve"> in other </w:t>
      </w:r>
      <w:r w:rsidR="00C876A0" w:rsidRPr="001B3B08">
        <w:rPr>
          <w:rFonts w:asciiTheme="majorBidi" w:hAnsiTheme="majorBidi"/>
          <w:sz w:val="24"/>
        </w:rPr>
        <w:t xml:space="preserve">[public] </w:t>
      </w:r>
      <w:r w:rsidR="00905605" w:rsidRPr="001B3B08">
        <w:rPr>
          <w:rFonts w:asciiTheme="majorBidi" w:hAnsiTheme="majorBidi"/>
          <w:sz w:val="24"/>
        </w:rPr>
        <w:t>places in the village</w:t>
      </w:r>
      <w:r w:rsidRPr="001B3B08">
        <w:rPr>
          <w:rFonts w:asciiTheme="majorBidi" w:hAnsiTheme="majorBidi"/>
          <w:sz w:val="24"/>
        </w:rPr>
        <w:t xml:space="preserve"> announcing that their </w:t>
      </w:r>
      <w:r w:rsidR="00C876A0" w:rsidRPr="001B3B08">
        <w:rPr>
          <w:rFonts w:asciiTheme="majorBidi" w:hAnsiTheme="majorBidi"/>
          <w:sz w:val="24"/>
        </w:rPr>
        <w:t>child</w:t>
      </w:r>
      <w:r w:rsidRPr="001B3B08">
        <w:rPr>
          <w:rFonts w:asciiTheme="majorBidi" w:hAnsiTheme="majorBidi"/>
          <w:sz w:val="24"/>
        </w:rPr>
        <w:t xml:space="preserve"> is </w:t>
      </w:r>
      <w:r w:rsidR="00CD63F0" w:rsidRPr="001B3B08">
        <w:rPr>
          <w:rFonts w:asciiTheme="majorBidi" w:hAnsiTheme="majorBidi" w:cstheme="majorBidi"/>
          <w:sz w:val="24"/>
          <w:szCs w:val="28"/>
        </w:rPr>
        <w:t>“</w:t>
      </w:r>
      <w:r w:rsidRPr="001B3B08">
        <w:rPr>
          <w:rFonts w:asciiTheme="majorBidi" w:hAnsiTheme="majorBidi"/>
          <w:sz w:val="24"/>
        </w:rPr>
        <w:t>dead</w:t>
      </w:r>
      <w:r w:rsidR="00CD63F0" w:rsidRPr="001B3B08">
        <w:rPr>
          <w:rFonts w:asciiTheme="majorBidi" w:hAnsiTheme="majorBidi" w:cstheme="majorBidi"/>
          <w:sz w:val="24"/>
          <w:szCs w:val="28"/>
        </w:rPr>
        <w:t>”</w:t>
      </w:r>
      <w:r w:rsidR="00223092" w:rsidRPr="001B3B08">
        <w:rPr>
          <w:rFonts w:asciiTheme="majorBidi" w:hAnsiTheme="majorBidi"/>
          <w:sz w:val="24"/>
        </w:rPr>
        <w:t xml:space="preserve"> and</w:t>
      </w:r>
      <w:r w:rsidRPr="001B3B08">
        <w:rPr>
          <w:rFonts w:asciiTheme="majorBidi" w:hAnsiTheme="majorBidi"/>
          <w:sz w:val="24"/>
        </w:rPr>
        <w:t xml:space="preserve"> renounce</w:t>
      </w:r>
      <w:r w:rsidR="00131C75" w:rsidRPr="001B3B08">
        <w:rPr>
          <w:rFonts w:asciiTheme="majorBidi" w:hAnsiTheme="majorBidi"/>
          <w:sz w:val="24"/>
        </w:rPr>
        <w:t>d</w:t>
      </w:r>
      <w:r w:rsidRPr="001B3B08">
        <w:rPr>
          <w:rFonts w:asciiTheme="majorBidi" w:hAnsiTheme="majorBidi"/>
          <w:sz w:val="24"/>
        </w:rPr>
        <w:t xml:space="preserve"> him from the family.</w:t>
      </w:r>
      <w:r w:rsidR="00A2185F" w:rsidRPr="00A2185F">
        <w:rPr>
          <w:b/>
          <w:bCs/>
          <w:lang w:val="en-US" w:eastAsia="en-US" w:bidi="he-IL"/>
        </w:rPr>
        <w:t xml:space="preserve"> </w:t>
      </w:r>
      <w:r w:rsidR="00AD04CF">
        <w:rPr>
          <w:sz w:val="24"/>
          <w:szCs w:val="28"/>
          <w:lang w:val="en-US" w:eastAsia="en-US" w:bidi="he-IL"/>
        </w:rPr>
        <w:t>(10A13, 21).</w:t>
      </w:r>
    </w:p>
    <w:p w14:paraId="5CE938A4" w14:textId="58FAAAAD" w:rsidR="001A5860" w:rsidRPr="001B3B08" w:rsidRDefault="003B62AD" w:rsidP="00BB2A68">
      <w:pPr>
        <w:ind w:firstLine="709"/>
        <w:jc w:val="both"/>
        <w:rPr>
          <w:rFonts w:asciiTheme="majorBidi" w:hAnsiTheme="majorBidi" w:cstheme="majorBidi"/>
        </w:rPr>
      </w:pPr>
      <w:r w:rsidRPr="001B3B08">
        <w:rPr>
          <w:rFonts w:asciiTheme="majorBidi" w:hAnsiTheme="majorBidi" w:cstheme="majorBidi"/>
        </w:rPr>
        <w:lastRenderedPageBreak/>
        <w:t>For s</w:t>
      </w:r>
      <w:r w:rsidR="00CF61E8" w:rsidRPr="001B3B08">
        <w:rPr>
          <w:rFonts w:asciiTheme="majorBidi" w:hAnsiTheme="majorBidi" w:cstheme="majorBidi"/>
        </w:rPr>
        <w:t>everal study participants</w:t>
      </w:r>
      <w:r w:rsidR="00A05376" w:rsidRPr="001B3B08">
        <w:rPr>
          <w:rFonts w:asciiTheme="majorBidi" w:hAnsiTheme="majorBidi" w:cstheme="majorBidi"/>
        </w:rPr>
        <w:t>,</w:t>
      </w:r>
      <w:r w:rsidR="00CF61E8" w:rsidRPr="001B3B08">
        <w:rPr>
          <w:rFonts w:asciiTheme="majorBidi" w:hAnsiTheme="majorBidi" w:cstheme="majorBidi"/>
        </w:rPr>
        <w:t xml:space="preserve"> </w:t>
      </w:r>
      <w:r w:rsidRPr="001B3B08">
        <w:rPr>
          <w:rFonts w:asciiTheme="majorBidi" w:hAnsiTheme="majorBidi" w:cstheme="majorBidi"/>
        </w:rPr>
        <w:t xml:space="preserve">family </w:t>
      </w:r>
      <w:r w:rsidR="000B6597" w:rsidRPr="001B3B08">
        <w:rPr>
          <w:rFonts w:asciiTheme="majorBidi" w:hAnsiTheme="majorBidi" w:cstheme="majorBidi"/>
        </w:rPr>
        <w:t xml:space="preserve">exclusion </w:t>
      </w:r>
      <w:r w:rsidR="000572EF">
        <w:rPr>
          <w:rFonts w:asciiTheme="majorBidi" w:hAnsiTheme="majorBidi" w:cstheme="majorBidi"/>
        </w:rPr>
        <w:t xml:space="preserve">also involved physical </w:t>
      </w:r>
      <w:r w:rsidRPr="001B3B08">
        <w:rPr>
          <w:rFonts w:asciiTheme="majorBidi" w:hAnsiTheme="majorBidi" w:cstheme="majorBidi"/>
        </w:rPr>
        <w:t xml:space="preserve">violence. </w:t>
      </w:r>
      <w:r w:rsidR="00AE7F5D" w:rsidRPr="001B3B08">
        <w:rPr>
          <w:rFonts w:asciiTheme="majorBidi" w:hAnsiTheme="majorBidi" w:cstheme="majorBidi"/>
        </w:rPr>
        <w:t>In the following example</w:t>
      </w:r>
      <w:r w:rsidR="00A05376" w:rsidRPr="001B3B08">
        <w:rPr>
          <w:rFonts w:asciiTheme="majorBidi" w:hAnsiTheme="majorBidi" w:cstheme="majorBidi"/>
        </w:rPr>
        <w:t>,</w:t>
      </w:r>
      <w:r w:rsidRPr="001B3B08">
        <w:rPr>
          <w:rFonts w:asciiTheme="majorBidi" w:hAnsiTheme="majorBidi" w:cstheme="majorBidi"/>
        </w:rPr>
        <w:t xml:space="preserve"> </w:t>
      </w:r>
      <w:r w:rsidR="00AE7F5D" w:rsidRPr="001B3B08">
        <w:rPr>
          <w:rFonts w:asciiTheme="majorBidi" w:hAnsiTheme="majorBidi" w:cstheme="majorBidi"/>
        </w:rPr>
        <w:t>a participant, who liv</w:t>
      </w:r>
      <w:r w:rsidRPr="001B3B08">
        <w:rPr>
          <w:rFonts w:asciiTheme="majorBidi" w:hAnsiTheme="majorBidi" w:cstheme="majorBidi"/>
        </w:rPr>
        <w:t xml:space="preserve">ed </w:t>
      </w:r>
      <w:r w:rsidR="00C876A0" w:rsidRPr="001B3B08">
        <w:rPr>
          <w:rFonts w:asciiTheme="majorBidi" w:hAnsiTheme="majorBidi" w:cstheme="majorBidi"/>
        </w:rPr>
        <w:t>in hiding</w:t>
      </w:r>
      <w:r w:rsidRPr="001B3B08">
        <w:rPr>
          <w:rFonts w:asciiTheme="majorBidi" w:hAnsiTheme="majorBidi" w:cstheme="majorBidi"/>
        </w:rPr>
        <w:t xml:space="preserve"> at </w:t>
      </w:r>
      <w:r w:rsidR="00AE7F5D" w:rsidRPr="001B3B08">
        <w:rPr>
          <w:rFonts w:asciiTheme="majorBidi" w:hAnsiTheme="majorBidi" w:cstheme="majorBidi"/>
        </w:rPr>
        <w:t xml:space="preserve">the time of the </w:t>
      </w:r>
      <w:r w:rsidR="00734DA3" w:rsidRPr="001B3B08">
        <w:rPr>
          <w:rFonts w:asciiTheme="majorBidi" w:hAnsiTheme="majorBidi" w:cstheme="majorBidi"/>
        </w:rPr>
        <w:t>interview</w:t>
      </w:r>
      <w:r w:rsidR="00AE7F5D" w:rsidRPr="001B3B08">
        <w:rPr>
          <w:rFonts w:asciiTheme="majorBidi" w:hAnsiTheme="majorBidi" w:cstheme="majorBidi"/>
        </w:rPr>
        <w:t xml:space="preserve">, </w:t>
      </w:r>
      <w:r w:rsidRPr="001B3B08">
        <w:rPr>
          <w:rFonts w:asciiTheme="majorBidi" w:hAnsiTheme="majorBidi" w:cstheme="majorBidi"/>
        </w:rPr>
        <w:t xml:space="preserve">described </w:t>
      </w:r>
      <w:r w:rsidR="00990493" w:rsidRPr="001B3B08">
        <w:rPr>
          <w:rFonts w:asciiTheme="majorBidi" w:hAnsiTheme="majorBidi" w:cstheme="majorBidi"/>
        </w:rPr>
        <w:t xml:space="preserve">what occurred after </w:t>
      </w:r>
      <w:r w:rsidR="001A5860" w:rsidRPr="001B3B08">
        <w:rPr>
          <w:rFonts w:asciiTheme="majorBidi" w:hAnsiTheme="majorBidi" w:cstheme="majorBidi"/>
        </w:rPr>
        <w:t>family members</w:t>
      </w:r>
      <w:r w:rsidR="00990493" w:rsidRPr="001B3B08">
        <w:rPr>
          <w:rFonts w:asciiTheme="majorBidi" w:hAnsiTheme="majorBidi" w:cstheme="majorBidi"/>
        </w:rPr>
        <w:t xml:space="preserve"> </w:t>
      </w:r>
      <w:r w:rsidR="008F78EA" w:rsidRPr="001B3B08">
        <w:rPr>
          <w:rFonts w:asciiTheme="majorBidi" w:hAnsiTheme="majorBidi" w:cstheme="majorBidi"/>
        </w:rPr>
        <w:t>discovered</w:t>
      </w:r>
      <w:r w:rsidRPr="001B3B08">
        <w:rPr>
          <w:rFonts w:asciiTheme="majorBidi" w:hAnsiTheme="majorBidi" w:cstheme="majorBidi"/>
        </w:rPr>
        <w:t xml:space="preserve"> </w:t>
      </w:r>
      <w:r w:rsidR="0001594B" w:rsidRPr="001B3B08">
        <w:rPr>
          <w:rFonts w:asciiTheme="majorBidi" w:hAnsiTheme="majorBidi" w:cstheme="majorBidi"/>
        </w:rPr>
        <w:t>he was gay</w:t>
      </w:r>
      <w:r w:rsidRPr="001B3B08">
        <w:rPr>
          <w:rFonts w:asciiTheme="majorBidi" w:hAnsiTheme="majorBidi" w:cstheme="majorBidi"/>
        </w:rPr>
        <w:t>:</w:t>
      </w:r>
      <w:r w:rsidR="001A5860" w:rsidRPr="001B3B08">
        <w:rPr>
          <w:rFonts w:asciiTheme="majorBidi" w:hAnsiTheme="majorBidi" w:cstheme="majorBidi"/>
        </w:rPr>
        <w:t xml:space="preserve">  </w:t>
      </w:r>
    </w:p>
    <w:p w14:paraId="60DC9E21" w14:textId="6D450436" w:rsidR="003B62AD" w:rsidRPr="001B3B08" w:rsidRDefault="001A5860" w:rsidP="00F44440">
      <w:pPr>
        <w:pStyle w:val="Displayedquotation"/>
        <w:spacing w:line="240" w:lineRule="auto"/>
        <w:ind w:left="567" w:right="567"/>
        <w:jc w:val="both"/>
        <w:rPr>
          <w:rFonts w:asciiTheme="majorBidi" w:hAnsiTheme="majorBidi"/>
          <w:sz w:val="24"/>
        </w:rPr>
      </w:pPr>
      <w:r w:rsidRPr="001B3B08">
        <w:rPr>
          <w:rFonts w:asciiTheme="majorBidi" w:hAnsiTheme="majorBidi"/>
          <w:sz w:val="24"/>
        </w:rPr>
        <w:t xml:space="preserve">My cousin called and said my brother </w:t>
      </w:r>
      <w:r w:rsidR="007256D2" w:rsidRPr="001B3B08">
        <w:rPr>
          <w:rFonts w:asciiTheme="majorBidi" w:hAnsiTheme="majorBidi"/>
          <w:sz w:val="24"/>
        </w:rPr>
        <w:t>is coming to</w:t>
      </w:r>
      <w:r w:rsidRPr="001B3B08">
        <w:rPr>
          <w:rFonts w:asciiTheme="majorBidi" w:hAnsiTheme="majorBidi"/>
          <w:sz w:val="24"/>
        </w:rPr>
        <w:t xml:space="preserve"> pick me up soon. I was very happy. Bu</w:t>
      </w:r>
      <w:r w:rsidR="003B62AD" w:rsidRPr="001B3B08">
        <w:rPr>
          <w:rFonts w:asciiTheme="majorBidi" w:hAnsiTheme="majorBidi"/>
          <w:sz w:val="24"/>
        </w:rPr>
        <w:t xml:space="preserve">t when </w:t>
      </w:r>
      <w:r w:rsidRPr="001B3B08">
        <w:rPr>
          <w:rFonts w:asciiTheme="majorBidi" w:hAnsiTheme="majorBidi"/>
          <w:sz w:val="24"/>
        </w:rPr>
        <w:t>he came</w:t>
      </w:r>
      <w:r w:rsidR="00A05376" w:rsidRPr="001B3B08">
        <w:rPr>
          <w:rFonts w:asciiTheme="majorBidi" w:hAnsiTheme="majorBidi" w:cstheme="majorBidi"/>
          <w:sz w:val="24"/>
          <w:szCs w:val="28"/>
        </w:rPr>
        <w:t>,</w:t>
      </w:r>
      <w:r w:rsidRPr="001B3B08">
        <w:rPr>
          <w:rFonts w:asciiTheme="majorBidi" w:hAnsiTheme="majorBidi"/>
          <w:sz w:val="24"/>
        </w:rPr>
        <w:t xml:space="preserve"> </w:t>
      </w:r>
      <w:r w:rsidR="00C876A0" w:rsidRPr="001B3B08">
        <w:rPr>
          <w:rFonts w:asciiTheme="majorBidi" w:hAnsiTheme="majorBidi"/>
          <w:sz w:val="24"/>
        </w:rPr>
        <w:t>another</w:t>
      </w:r>
      <w:r w:rsidRPr="001B3B08">
        <w:rPr>
          <w:rFonts w:asciiTheme="majorBidi" w:hAnsiTheme="majorBidi"/>
          <w:sz w:val="24"/>
        </w:rPr>
        <w:t xml:space="preserve"> </w:t>
      </w:r>
      <w:r w:rsidR="00AE7F5D" w:rsidRPr="001B3B08">
        <w:rPr>
          <w:rFonts w:asciiTheme="majorBidi" w:hAnsiTheme="majorBidi"/>
          <w:sz w:val="24"/>
        </w:rPr>
        <w:t>cousin</w:t>
      </w:r>
      <w:r w:rsidRPr="001B3B08">
        <w:rPr>
          <w:rFonts w:asciiTheme="majorBidi" w:hAnsiTheme="majorBidi"/>
          <w:sz w:val="24"/>
        </w:rPr>
        <w:t xml:space="preserve"> </w:t>
      </w:r>
      <w:r w:rsidR="003B62AD" w:rsidRPr="001B3B08">
        <w:rPr>
          <w:rFonts w:asciiTheme="majorBidi" w:hAnsiTheme="majorBidi"/>
          <w:sz w:val="24"/>
        </w:rPr>
        <w:t xml:space="preserve">was also </w:t>
      </w:r>
      <w:r w:rsidRPr="001B3B08">
        <w:rPr>
          <w:rFonts w:asciiTheme="majorBidi" w:hAnsiTheme="majorBidi"/>
          <w:sz w:val="24"/>
        </w:rPr>
        <w:t xml:space="preserve">in </w:t>
      </w:r>
      <w:r w:rsidR="005A0421" w:rsidRPr="001B3B08">
        <w:rPr>
          <w:rFonts w:asciiTheme="majorBidi" w:hAnsiTheme="majorBidi"/>
          <w:sz w:val="24"/>
        </w:rPr>
        <w:t>the</w:t>
      </w:r>
      <w:r w:rsidRPr="001B3B08">
        <w:rPr>
          <w:rFonts w:asciiTheme="majorBidi" w:hAnsiTheme="majorBidi"/>
          <w:sz w:val="24"/>
        </w:rPr>
        <w:t xml:space="preserve"> </w:t>
      </w:r>
      <w:r w:rsidR="00AE7F5D" w:rsidRPr="001B3B08">
        <w:rPr>
          <w:rFonts w:asciiTheme="majorBidi" w:hAnsiTheme="majorBidi"/>
          <w:sz w:val="24"/>
        </w:rPr>
        <w:t>car</w:t>
      </w:r>
      <w:r w:rsidR="003B62AD" w:rsidRPr="001B3B08">
        <w:rPr>
          <w:rFonts w:asciiTheme="majorBidi" w:hAnsiTheme="majorBidi"/>
          <w:sz w:val="24"/>
        </w:rPr>
        <w:t>. T</w:t>
      </w:r>
      <w:r w:rsidRPr="001B3B08">
        <w:rPr>
          <w:rFonts w:asciiTheme="majorBidi" w:hAnsiTheme="majorBidi"/>
          <w:sz w:val="24"/>
        </w:rPr>
        <w:t xml:space="preserve">hey told me </w:t>
      </w:r>
      <w:r w:rsidR="00C876A0" w:rsidRPr="001B3B08">
        <w:rPr>
          <w:rFonts w:asciiTheme="majorBidi" w:hAnsiTheme="majorBidi"/>
          <w:sz w:val="24"/>
        </w:rPr>
        <w:t xml:space="preserve">to </w:t>
      </w:r>
      <w:r w:rsidR="005A0421" w:rsidRPr="001B3B08">
        <w:rPr>
          <w:rFonts w:asciiTheme="majorBidi" w:hAnsiTheme="majorBidi"/>
          <w:sz w:val="24"/>
        </w:rPr>
        <w:t>come in</w:t>
      </w:r>
      <w:r w:rsidR="00C876A0" w:rsidRPr="001B3B08">
        <w:rPr>
          <w:rFonts w:asciiTheme="majorBidi" w:hAnsiTheme="majorBidi"/>
          <w:sz w:val="24"/>
        </w:rPr>
        <w:t>,</w:t>
      </w:r>
      <w:r w:rsidR="003B62AD" w:rsidRPr="001B3B08">
        <w:rPr>
          <w:rFonts w:asciiTheme="majorBidi" w:hAnsiTheme="majorBidi"/>
          <w:sz w:val="24"/>
        </w:rPr>
        <w:t xml:space="preserve"> </w:t>
      </w:r>
      <w:r w:rsidR="00131C75" w:rsidRPr="001B3B08">
        <w:rPr>
          <w:rFonts w:asciiTheme="majorBidi" w:hAnsiTheme="majorBidi"/>
          <w:sz w:val="24"/>
        </w:rPr>
        <w:t>but</w:t>
      </w:r>
      <w:r w:rsidRPr="001B3B08">
        <w:rPr>
          <w:rFonts w:asciiTheme="majorBidi" w:hAnsiTheme="majorBidi"/>
          <w:sz w:val="24"/>
        </w:rPr>
        <w:t xml:space="preserve"> I felt something </w:t>
      </w:r>
      <w:r w:rsidR="00BB0FF8">
        <w:rPr>
          <w:rFonts w:asciiTheme="majorBidi" w:hAnsiTheme="majorBidi"/>
          <w:sz w:val="24"/>
        </w:rPr>
        <w:t xml:space="preserve">was </w:t>
      </w:r>
      <w:r w:rsidR="00131C75" w:rsidRPr="001B3B08">
        <w:rPr>
          <w:rFonts w:asciiTheme="majorBidi" w:hAnsiTheme="majorBidi"/>
          <w:sz w:val="24"/>
        </w:rPr>
        <w:t xml:space="preserve">wrong… </w:t>
      </w:r>
      <w:r w:rsidRPr="001B3B08">
        <w:rPr>
          <w:rFonts w:asciiTheme="majorBidi" w:hAnsiTheme="majorBidi"/>
          <w:sz w:val="24"/>
        </w:rPr>
        <w:t xml:space="preserve">so I told my brother that </w:t>
      </w:r>
      <w:r w:rsidR="007256D2" w:rsidRPr="001B3B08">
        <w:rPr>
          <w:rFonts w:asciiTheme="majorBidi" w:hAnsiTheme="majorBidi" w:cstheme="majorBidi"/>
          <w:sz w:val="24"/>
          <w:szCs w:val="28"/>
        </w:rPr>
        <w:t>I</w:t>
      </w:r>
      <w:r w:rsidR="00CD63F0" w:rsidRPr="001B3B08">
        <w:rPr>
          <w:rFonts w:asciiTheme="majorBidi" w:hAnsiTheme="majorBidi" w:cstheme="majorBidi"/>
          <w:sz w:val="24"/>
          <w:szCs w:val="28"/>
        </w:rPr>
        <w:t>’</w:t>
      </w:r>
      <w:r w:rsidRPr="001B3B08">
        <w:rPr>
          <w:rFonts w:asciiTheme="majorBidi" w:hAnsiTheme="majorBidi" w:cstheme="majorBidi"/>
          <w:sz w:val="24"/>
          <w:szCs w:val="28"/>
        </w:rPr>
        <w:t>ll</w:t>
      </w:r>
      <w:r w:rsidRPr="001B3B08">
        <w:rPr>
          <w:rFonts w:asciiTheme="majorBidi" w:hAnsiTheme="majorBidi"/>
          <w:sz w:val="24"/>
        </w:rPr>
        <w:t xml:space="preserve"> </w:t>
      </w:r>
      <w:r w:rsidR="007256D2" w:rsidRPr="001B3B08">
        <w:rPr>
          <w:rFonts w:asciiTheme="majorBidi" w:hAnsiTheme="majorBidi"/>
          <w:sz w:val="24"/>
        </w:rPr>
        <w:t>take a</w:t>
      </w:r>
      <w:r w:rsidRPr="001B3B08">
        <w:rPr>
          <w:rFonts w:asciiTheme="majorBidi" w:hAnsiTheme="majorBidi"/>
          <w:sz w:val="24"/>
        </w:rPr>
        <w:t xml:space="preserve"> bus</w:t>
      </w:r>
      <w:r w:rsidR="003B62AD" w:rsidRPr="001B3B08">
        <w:rPr>
          <w:rFonts w:asciiTheme="majorBidi" w:hAnsiTheme="majorBidi"/>
          <w:sz w:val="24"/>
        </w:rPr>
        <w:t>. H</w:t>
      </w:r>
      <w:r w:rsidRPr="001B3B08">
        <w:rPr>
          <w:rFonts w:asciiTheme="majorBidi" w:hAnsiTheme="majorBidi"/>
          <w:sz w:val="24"/>
        </w:rPr>
        <w:t xml:space="preserve">e started </w:t>
      </w:r>
      <w:r w:rsidR="007256D2" w:rsidRPr="001B3B08">
        <w:rPr>
          <w:rFonts w:asciiTheme="majorBidi" w:hAnsiTheme="majorBidi"/>
          <w:sz w:val="24"/>
        </w:rPr>
        <w:t>hollering</w:t>
      </w:r>
      <w:r w:rsidRPr="001B3B08">
        <w:rPr>
          <w:rFonts w:asciiTheme="majorBidi" w:hAnsiTheme="majorBidi"/>
          <w:sz w:val="24"/>
        </w:rPr>
        <w:t xml:space="preserve"> at me to get in the car. </w:t>
      </w:r>
      <w:r w:rsidR="003B62AD" w:rsidRPr="001B3B08">
        <w:rPr>
          <w:rFonts w:asciiTheme="majorBidi" w:hAnsiTheme="majorBidi"/>
          <w:sz w:val="24"/>
        </w:rPr>
        <w:t xml:space="preserve">When </w:t>
      </w:r>
      <w:r w:rsidRPr="001B3B08">
        <w:rPr>
          <w:rFonts w:asciiTheme="majorBidi" w:hAnsiTheme="majorBidi"/>
          <w:sz w:val="24"/>
        </w:rPr>
        <w:t xml:space="preserve">I turned </w:t>
      </w:r>
      <w:r w:rsidR="003B62AD" w:rsidRPr="001B3B08">
        <w:rPr>
          <w:rFonts w:asciiTheme="majorBidi" w:hAnsiTheme="majorBidi"/>
          <w:sz w:val="24"/>
        </w:rPr>
        <w:t>away,</w:t>
      </w:r>
      <w:r w:rsidRPr="001B3B08">
        <w:rPr>
          <w:rFonts w:asciiTheme="majorBidi" w:hAnsiTheme="majorBidi"/>
          <w:sz w:val="24"/>
        </w:rPr>
        <w:t xml:space="preserve"> </w:t>
      </w:r>
      <w:r w:rsidR="003B62AD" w:rsidRPr="001B3B08">
        <w:rPr>
          <w:rFonts w:asciiTheme="majorBidi" w:hAnsiTheme="majorBidi"/>
          <w:sz w:val="24"/>
        </w:rPr>
        <w:t>I</w:t>
      </w:r>
      <w:r w:rsidRPr="001B3B08">
        <w:rPr>
          <w:rFonts w:asciiTheme="majorBidi" w:hAnsiTheme="majorBidi"/>
          <w:sz w:val="24"/>
        </w:rPr>
        <w:t xml:space="preserve"> felt a hard </w:t>
      </w:r>
      <w:r w:rsidR="003B62AD" w:rsidRPr="001B3B08">
        <w:rPr>
          <w:rFonts w:asciiTheme="majorBidi" w:hAnsiTheme="majorBidi"/>
          <w:sz w:val="24"/>
        </w:rPr>
        <w:t>blow to my</w:t>
      </w:r>
      <w:r w:rsidRPr="001B3B08">
        <w:rPr>
          <w:rFonts w:asciiTheme="majorBidi" w:hAnsiTheme="majorBidi"/>
          <w:sz w:val="24"/>
        </w:rPr>
        <w:t xml:space="preserve"> head </w:t>
      </w:r>
      <w:r w:rsidR="003B62AD" w:rsidRPr="001B3B08">
        <w:rPr>
          <w:rFonts w:asciiTheme="majorBidi" w:hAnsiTheme="majorBidi"/>
          <w:sz w:val="24"/>
        </w:rPr>
        <w:t>and fell</w:t>
      </w:r>
      <w:r w:rsidRPr="001B3B08">
        <w:rPr>
          <w:rFonts w:asciiTheme="majorBidi" w:hAnsiTheme="majorBidi"/>
          <w:sz w:val="24"/>
        </w:rPr>
        <w:t xml:space="preserve"> </w:t>
      </w:r>
      <w:r w:rsidR="005A0421" w:rsidRPr="001B3B08">
        <w:rPr>
          <w:rFonts w:asciiTheme="majorBidi" w:hAnsiTheme="majorBidi"/>
          <w:sz w:val="24"/>
        </w:rPr>
        <w:t xml:space="preserve">on </w:t>
      </w:r>
      <w:r w:rsidRPr="001B3B08">
        <w:rPr>
          <w:rFonts w:asciiTheme="majorBidi" w:hAnsiTheme="majorBidi"/>
          <w:sz w:val="24"/>
        </w:rPr>
        <w:t>the sidewalk. My cousin started hitting me and my brother just sat there in the car and did nothing.</w:t>
      </w:r>
      <w:r w:rsidR="003B62AD" w:rsidRPr="001B3B08">
        <w:rPr>
          <w:rFonts w:asciiTheme="majorBidi" w:hAnsiTheme="majorBidi"/>
          <w:sz w:val="24"/>
        </w:rPr>
        <w:t xml:space="preserve"> Luckily someone passed by and yelled at him to stop and called the police, so they fled. </w:t>
      </w:r>
      <w:r w:rsidR="0094669E" w:rsidRPr="001B3B08">
        <w:rPr>
          <w:rFonts w:asciiTheme="majorBidi" w:hAnsiTheme="majorBidi"/>
          <w:sz w:val="24"/>
        </w:rPr>
        <w:t>They left me with m</w:t>
      </w:r>
      <w:r w:rsidR="003B62AD" w:rsidRPr="001B3B08">
        <w:rPr>
          <w:rFonts w:asciiTheme="majorBidi" w:hAnsiTheme="majorBidi"/>
          <w:sz w:val="24"/>
        </w:rPr>
        <w:t>y face and clothes covered in blood</w:t>
      </w:r>
      <w:r w:rsidR="0094669E" w:rsidRPr="001B3B08">
        <w:rPr>
          <w:rFonts w:asciiTheme="majorBidi" w:hAnsiTheme="majorBidi"/>
          <w:sz w:val="24"/>
        </w:rPr>
        <w:t xml:space="preserve">. </w:t>
      </w:r>
      <w:r w:rsidR="003B62AD" w:rsidRPr="001B3B08">
        <w:rPr>
          <w:rFonts w:asciiTheme="majorBidi" w:hAnsiTheme="majorBidi"/>
          <w:sz w:val="24"/>
        </w:rPr>
        <w:t xml:space="preserve">I </w:t>
      </w:r>
      <w:r w:rsidR="008042DF" w:rsidRPr="001B3B08">
        <w:rPr>
          <w:rFonts w:asciiTheme="majorBidi" w:hAnsiTheme="majorBidi"/>
          <w:sz w:val="24"/>
        </w:rPr>
        <w:t>passed out</w:t>
      </w:r>
      <w:r w:rsidR="003B62AD" w:rsidRPr="001B3B08">
        <w:rPr>
          <w:rFonts w:asciiTheme="majorBidi" w:hAnsiTheme="majorBidi"/>
          <w:sz w:val="24"/>
        </w:rPr>
        <w:t xml:space="preserve">. </w:t>
      </w:r>
      <w:r w:rsidR="0094669E" w:rsidRPr="001B3B08">
        <w:rPr>
          <w:rFonts w:asciiTheme="majorBidi" w:hAnsiTheme="majorBidi"/>
          <w:sz w:val="24"/>
        </w:rPr>
        <w:t>T</w:t>
      </w:r>
      <w:r w:rsidR="003B62AD" w:rsidRPr="001B3B08">
        <w:rPr>
          <w:rFonts w:asciiTheme="majorBidi" w:hAnsiTheme="majorBidi"/>
          <w:sz w:val="24"/>
        </w:rPr>
        <w:t xml:space="preserve">hen </w:t>
      </w:r>
      <w:r w:rsidR="0094669E" w:rsidRPr="001B3B08">
        <w:rPr>
          <w:rFonts w:asciiTheme="majorBidi" w:hAnsiTheme="majorBidi"/>
          <w:sz w:val="24"/>
        </w:rPr>
        <w:t>an</w:t>
      </w:r>
      <w:r w:rsidR="003B62AD" w:rsidRPr="001B3B08">
        <w:rPr>
          <w:rFonts w:asciiTheme="majorBidi" w:hAnsiTheme="majorBidi"/>
          <w:sz w:val="24"/>
        </w:rPr>
        <w:t xml:space="preserve"> ambulance took me to hospital</w:t>
      </w:r>
      <w:r w:rsidR="003B62AD" w:rsidRPr="006F7A09">
        <w:rPr>
          <w:rFonts w:asciiTheme="majorBidi" w:hAnsiTheme="majorBidi"/>
          <w:sz w:val="24"/>
        </w:rPr>
        <w:t>.</w:t>
      </w:r>
      <w:r w:rsidR="009049C4" w:rsidRPr="006F7A09">
        <w:rPr>
          <w:b/>
          <w:bCs/>
          <w:lang w:val="en-US" w:eastAsia="en-US" w:bidi="he-IL"/>
        </w:rPr>
        <w:t xml:space="preserve"> </w:t>
      </w:r>
      <w:r w:rsidR="006F7A09" w:rsidRPr="004146D0">
        <w:rPr>
          <w:sz w:val="24"/>
          <w:szCs w:val="28"/>
          <w:lang w:val="en-US" w:eastAsia="en-US" w:bidi="he-IL"/>
        </w:rPr>
        <w:t>(</w:t>
      </w:r>
      <w:r w:rsidR="006F7A09" w:rsidRPr="006F7A09">
        <w:rPr>
          <w:sz w:val="24"/>
          <w:szCs w:val="28"/>
          <w:lang w:val="en-US" w:eastAsia="en-US" w:bidi="he-IL"/>
        </w:rPr>
        <w:t>6M20</w:t>
      </w:r>
      <w:r w:rsidR="006F7A09">
        <w:rPr>
          <w:sz w:val="24"/>
          <w:szCs w:val="28"/>
          <w:lang w:val="en-US" w:eastAsia="en-US" w:bidi="he-IL"/>
        </w:rPr>
        <w:t>, 27)</w:t>
      </w:r>
    </w:p>
    <w:p w14:paraId="46F8ABE6" w14:textId="77777777" w:rsidR="00A05376" w:rsidRPr="001B3B08" w:rsidRDefault="00A05376" w:rsidP="00BB2A68">
      <w:pPr>
        <w:pStyle w:val="Displayedquotation"/>
        <w:spacing w:line="480" w:lineRule="auto"/>
        <w:jc w:val="both"/>
        <w:rPr>
          <w:rFonts w:asciiTheme="majorBidi" w:hAnsiTheme="majorBidi" w:cstheme="majorBidi"/>
          <w:i/>
          <w:iCs/>
          <w:sz w:val="24"/>
          <w:szCs w:val="28"/>
        </w:rPr>
      </w:pPr>
    </w:p>
    <w:p w14:paraId="3F1B8DD5" w14:textId="61B44344" w:rsidR="003B62AD" w:rsidRPr="001B3B08" w:rsidRDefault="00BB2A68" w:rsidP="00BB2A68">
      <w:pPr>
        <w:pStyle w:val="Displayedquotation"/>
        <w:spacing w:line="480" w:lineRule="auto"/>
        <w:ind w:left="0"/>
        <w:jc w:val="both"/>
        <w:rPr>
          <w:rFonts w:asciiTheme="majorBidi" w:hAnsiTheme="majorBidi" w:cstheme="majorBidi"/>
          <w:sz w:val="24"/>
          <w:szCs w:val="28"/>
        </w:rPr>
      </w:pPr>
      <w:r w:rsidRPr="001B3B08">
        <w:rPr>
          <w:rFonts w:asciiTheme="majorBidi" w:hAnsiTheme="majorBidi" w:cstheme="majorBidi"/>
          <w:sz w:val="24"/>
          <w:szCs w:val="28"/>
        </w:rPr>
        <w:tab/>
      </w:r>
      <w:r w:rsidR="005A0421" w:rsidRPr="001B3B08">
        <w:rPr>
          <w:rFonts w:asciiTheme="majorBidi" w:hAnsiTheme="majorBidi" w:cstheme="majorBidi"/>
          <w:sz w:val="24"/>
          <w:szCs w:val="28"/>
        </w:rPr>
        <w:t>T</w:t>
      </w:r>
      <w:r w:rsidR="000B6597" w:rsidRPr="001B3B08">
        <w:rPr>
          <w:rFonts w:asciiTheme="majorBidi" w:hAnsiTheme="majorBidi" w:cstheme="majorBidi"/>
          <w:sz w:val="24"/>
          <w:szCs w:val="28"/>
        </w:rPr>
        <w:t xml:space="preserve">his participant </w:t>
      </w:r>
      <w:r w:rsidR="00A326A6" w:rsidRPr="001B3B08">
        <w:rPr>
          <w:rFonts w:asciiTheme="majorBidi" w:hAnsiTheme="majorBidi" w:cstheme="majorBidi"/>
          <w:sz w:val="24"/>
          <w:szCs w:val="28"/>
        </w:rPr>
        <w:t>left</w:t>
      </w:r>
      <w:r w:rsidR="0094669E" w:rsidRPr="001B3B08">
        <w:rPr>
          <w:rFonts w:asciiTheme="majorBidi" w:hAnsiTheme="majorBidi" w:cstheme="majorBidi"/>
          <w:sz w:val="24"/>
          <w:szCs w:val="28"/>
        </w:rPr>
        <w:t xml:space="preserve"> his village</w:t>
      </w:r>
      <w:r w:rsidR="003160B9" w:rsidRPr="001B3B08">
        <w:rPr>
          <w:rFonts w:asciiTheme="majorBidi" w:hAnsiTheme="majorBidi" w:cstheme="majorBidi"/>
          <w:sz w:val="24"/>
          <w:szCs w:val="28"/>
        </w:rPr>
        <w:t xml:space="preserve"> and moved to a predominantly Jewish city</w:t>
      </w:r>
      <w:r w:rsidR="0094669E" w:rsidRPr="001B3B08">
        <w:rPr>
          <w:rFonts w:asciiTheme="majorBidi" w:hAnsiTheme="majorBidi" w:cstheme="majorBidi"/>
          <w:sz w:val="24"/>
          <w:szCs w:val="28"/>
        </w:rPr>
        <w:t xml:space="preserve">. Despite </w:t>
      </w:r>
      <w:r w:rsidR="005A0421" w:rsidRPr="001B3B08">
        <w:rPr>
          <w:rFonts w:asciiTheme="majorBidi" w:hAnsiTheme="majorBidi" w:cstheme="majorBidi"/>
          <w:sz w:val="24"/>
          <w:szCs w:val="28"/>
        </w:rPr>
        <w:t>his</w:t>
      </w:r>
      <w:r w:rsidR="000B6597" w:rsidRPr="001B3B08">
        <w:rPr>
          <w:rFonts w:asciiTheme="majorBidi" w:hAnsiTheme="majorBidi" w:cstheme="majorBidi"/>
          <w:sz w:val="24"/>
          <w:szCs w:val="28"/>
        </w:rPr>
        <w:t xml:space="preserve"> </w:t>
      </w:r>
      <w:r w:rsidR="0094669E" w:rsidRPr="001B3B08">
        <w:rPr>
          <w:rFonts w:asciiTheme="majorBidi" w:hAnsiTheme="majorBidi" w:cstheme="majorBidi"/>
          <w:sz w:val="24"/>
          <w:szCs w:val="28"/>
        </w:rPr>
        <w:t xml:space="preserve">injuries, he </w:t>
      </w:r>
      <w:r w:rsidR="005A0421" w:rsidRPr="001B3B08">
        <w:rPr>
          <w:rFonts w:asciiTheme="majorBidi" w:hAnsiTheme="majorBidi" w:cstheme="majorBidi"/>
          <w:sz w:val="24"/>
          <w:szCs w:val="28"/>
        </w:rPr>
        <w:t>did not report this</w:t>
      </w:r>
      <w:r w:rsidR="00414CA6" w:rsidRPr="001B3B08">
        <w:rPr>
          <w:rFonts w:asciiTheme="majorBidi" w:hAnsiTheme="majorBidi" w:cstheme="majorBidi"/>
          <w:sz w:val="24"/>
          <w:szCs w:val="28"/>
        </w:rPr>
        <w:t xml:space="preserve"> to authorities:</w:t>
      </w:r>
    </w:p>
    <w:p w14:paraId="7A2ED0F4" w14:textId="0BBF841B" w:rsidR="001A5860" w:rsidRPr="001B3B08" w:rsidRDefault="001A5860" w:rsidP="00F44440">
      <w:pPr>
        <w:pStyle w:val="Displayedquotation"/>
        <w:spacing w:line="240" w:lineRule="auto"/>
        <w:ind w:left="567" w:right="567"/>
        <w:rPr>
          <w:rFonts w:asciiTheme="majorBidi" w:hAnsiTheme="majorBidi"/>
          <w:sz w:val="24"/>
        </w:rPr>
      </w:pPr>
      <w:r w:rsidRPr="001B3B08">
        <w:rPr>
          <w:rFonts w:asciiTheme="majorBidi" w:hAnsiTheme="majorBidi"/>
          <w:sz w:val="24"/>
        </w:rPr>
        <w:t>When the police came to question me</w:t>
      </w:r>
      <w:r w:rsidR="00414CA6" w:rsidRPr="001B3B08">
        <w:rPr>
          <w:rFonts w:asciiTheme="majorBidi" w:hAnsiTheme="majorBidi"/>
          <w:sz w:val="24"/>
        </w:rPr>
        <w:t xml:space="preserve"> [in the </w:t>
      </w:r>
      <w:r w:rsidR="00314091" w:rsidRPr="001B3B08">
        <w:rPr>
          <w:rFonts w:asciiTheme="majorBidi" w:hAnsiTheme="majorBidi"/>
          <w:sz w:val="24"/>
        </w:rPr>
        <w:t>hospital</w:t>
      </w:r>
      <w:r w:rsidR="00414CA6" w:rsidRPr="001B3B08">
        <w:rPr>
          <w:rFonts w:asciiTheme="majorBidi" w:hAnsiTheme="majorBidi"/>
          <w:sz w:val="24"/>
        </w:rPr>
        <w:t>]</w:t>
      </w:r>
      <w:r w:rsidRPr="001B3B08">
        <w:rPr>
          <w:rFonts w:asciiTheme="majorBidi" w:hAnsiTheme="majorBidi"/>
          <w:sz w:val="24"/>
        </w:rPr>
        <w:t xml:space="preserve">, I said nothing. If </w:t>
      </w:r>
      <w:r w:rsidR="008F78EA" w:rsidRPr="001B3B08">
        <w:rPr>
          <w:rFonts w:asciiTheme="majorBidi" w:hAnsiTheme="majorBidi"/>
          <w:sz w:val="24"/>
        </w:rPr>
        <w:t xml:space="preserve">I </w:t>
      </w:r>
      <w:r w:rsidR="007256D2" w:rsidRPr="001B3B08">
        <w:rPr>
          <w:rFonts w:asciiTheme="majorBidi" w:hAnsiTheme="majorBidi"/>
          <w:sz w:val="24"/>
        </w:rPr>
        <w:t xml:space="preserve">tell </w:t>
      </w:r>
      <w:proofErr w:type="gramStart"/>
      <w:r w:rsidR="008F78EA" w:rsidRPr="001B3B08">
        <w:rPr>
          <w:rFonts w:asciiTheme="majorBidi" w:hAnsiTheme="majorBidi"/>
          <w:sz w:val="24"/>
        </w:rPr>
        <w:t>them</w:t>
      </w:r>
      <w:proofErr w:type="gramEnd"/>
      <w:r w:rsidRPr="001B3B08">
        <w:rPr>
          <w:rFonts w:asciiTheme="majorBidi" w:hAnsiTheme="majorBidi"/>
          <w:sz w:val="24"/>
        </w:rPr>
        <w:t xml:space="preserve"> </w:t>
      </w:r>
      <w:r w:rsidR="007256D2" w:rsidRPr="001B3B08">
        <w:rPr>
          <w:rFonts w:asciiTheme="majorBidi" w:hAnsiTheme="majorBidi" w:cstheme="majorBidi"/>
          <w:sz w:val="24"/>
          <w:szCs w:val="28"/>
        </w:rPr>
        <w:t>it</w:t>
      </w:r>
      <w:r w:rsidR="00CD63F0" w:rsidRPr="001B3B08">
        <w:rPr>
          <w:rFonts w:asciiTheme="majorBidi" w:hAnsiTheme="majorBidi" w:cstheme="majorBidi"/>
          <w:sz w:val="24"/>
          <w:szCs w:val="28"/>
        </w:rPr>
        <w:t>’</w:t>
      </w:r>
      <w:r w:rsidR="007256D2" w:rsidRPr="001B3B08">
        <w:rPr>
          <w:rFonts w:asciiTheme="majorBidi" w:hAnsiTheme="majorBidi" w:cstheme="majorBidi"/>
          <w:sz w:val="24"/>
          <w:szCs w:val="28"/>
        </w:rPr>
        <w:t>s</w:t>
      </w:r>
      <w:r w:rsidRPr="001B3B08">
        <w:rPr>
          <w:rFonts w:asciiTheme="majorBidi" w:hAnsiTheme="majorBidi"/>
          <w:sz w:val="24"/>
        </w:rPr>
        <w:t xml:space="preserve"> my </w:t>
      </w:r>
      <w:r w:rsidR="00414CA6" w:rsidRPr="001B3B08">
        <w:rPr>
          <w:rFonts w:asciiTheme="majorBidi" w:hAnsiTheme="majorBidi"/>
          <w:sz w:val="24"/>
        </w:rPr>
        <w:t>brother</w:t>
      </w:r>
      <w:r w:rsidRPr="001B3B08">
        <w:rPr>
          <w:rFonts w:asciiTheme="majorBidi" w:hAnsiTheme="majorBidi"/>
          <w:sz w:val="24"/>
        </w:rPr>
        <w:t xml:space="preserve"> and they arrest him</w:t>
      </w:r>
      <w:r w:rsidR="00050A1A" w:rsidRPr="001B3B08">
        <w:rPr>
          <w:rFonts w:asciiTheme="majorBidi" w:hAnsiTheme="majorBidi" w:cstheme="majorBidi"/>
          <w:sz w:val="24"/>
          <w:szCs w:val="28"/>
        </w:rPr>
        <w:t>,</w:t>
      </w:r>
      <w:r w:rsidR="00414CA6" w:rsidRPr="001B3B08">
        <w:rPr>
          <w:rFonts w:asciiTheme="majorBidi" w:hAnsiTheme="majorBidi" w:cstheme="majorBidi"/>
          <w:sz w:val="24"/>
          <w:szCs w:val="28"/>
        </w:rPr>
        <w:t xml:space="preserve"> </w:t>
      </w:r>
      <w:r w:rsidRPr="001B3B08">
        <w:rPr>
          <w:rFonts w:asciiTheme="majorBidi" w:hAnsiTheme="majorBidi" w:cstheme="majorBidi"/>
          <w:sz w:val="24"/>
          <w:szCs w:val="28"/>
        </w:rPr>
        <w:t>I</w:t>
      </w:r>
      <w:r w:rsidR="00CD63F0" w:rsidRPr="001B3B08">
        <w:rPr>
          <w:rFonts w:asciiTheme="majorBidi" w:hAnsiTheme="majorBidi" w:cstheme="majorBidi"/>
          <w:sz w:val="24"/>
          <w:szCs w:val="28"/>
        </w:rPr>
        <w:t>’</w:t>
      </w:r>
      <w:r w:rsidRPr="001B3B08">
        <w:rPr>
          <w:rFonts w:asciiTheme="majorBidi" w:hAnsiTheme="majorBidi" w:cstheme="majorBidi"/>
          <w:sz w:val="24"/>
          <w:szCs w:val="28"/>
        </w:rPr>
        <w:t>m</w:t>
      </w:r>
      <w:r w:rsidRPr="001B3B08">
        <w:rPr>
          <w:rFonts w:asciiTheme="majorBidi" w:hAnsiTheme="majorBidi"/>
          <w:sz w:val="24"/>
        </w:rPr>
        <w:t xml:space="preserve"> dead</w:t>
      </w:r>
      <w:r w:rsidR="00414CA6" w:rsidRPr="001B3B08">
        <w:rPr>
          <w:rFonts w:asciiTheme="majorBidi" w:hAnsiTheme="majorBidi"/>
          <w:sz w:val="24"/>
        </w:rPr>
        <w:t xml:space="preserve"> tomorrow</w:t>
      </w:r>
      <w:r w:rsidRPr="001B3B08">
        <w:rPr>
          <w:rFonts w:asciiTheme="majorBidi" w:hAnsiTheme="majorBidi"/>
          <w:sz w:val="24"/>
        </w:rPr>
        <w:t xml:space="preserve">. </w:t>
      </w:r>
      <w:r w:rsidRPr="001B3B08">
        <w:rPr>
          <w:rFonts w:asciiTheme="majorBidi" w:hAnsiTheme="majorBidi" w:cstheme="majorBidi"/>
          <w:sz w:val="24"/>
          <w:szCs w:val="28"/>
        </w:rPr>
        <w:t>It</w:t>
      </w:r>
      <w:r w:rsidR="00CD63F0" w:rsidRPr="001B3B08">
        <w:rPr>
          <w:rFonts w:asciiTheme="majorBidi" w:hAnsiTheme="majorBidi" w:cstheme="majorBidi"/>
          <w:sz w:val="24"/>
          <w:szCs w:val="28"/>
        </w:rPr>
        <w:t>’</w:t>
      </w:r>
      <w:r w:rsidRPr="001B3B08">
        <w:rPr>
          <w:rFonts w:asciiTheme="majorBidi" w:hAnsiTheme="majorBidi" w:cstheme="majorBidi"/>
          <w:sz w:val="24"/>
          <w:szCs w:val="28"/>
        </w:rPr>
        <w:t>s</w:t>
      </w:r>
      <w:r w:rsidRPr="001B3B08">
        <w:rPr>
          <w:rFonts w:asciiTheme="majorBidi" w:hAnsiTheme="majorBidi"/>
          <w:sz w:val="24"/>
        </w:rPr>
        <w:t xml:space="preserve"> been a year</w:t>
      </w:r>
      <w:r w:rsidR="00050A1A" w:rsidRPr="001B3B08">
        <w:rPr>
          <w:rFonts w:asciiTheme="majorBidi" w:hAnsiTheme="majorBidi" w:cstheme="majorBidi"/>
          <w:sz w:val="24"/>
          <w:szCs w:val="28"/>
        </w:rPr>
        <w:t>,</w:t>
      </w:r>
      <w:r w:rsidRPr="001B3B08">
        <w:rPr>
          <w:rFonts w:asciiTheme="majorBidi" w:hAnsiTheme="majorBidi"/>
          <w:sz w:val="24"/>
        </w:rPr>
        <w:t xml:space="preserve"> and </w:t>
      </w:r>
      <w:r w:rsidRPr="001B3B08">
        <w:rPr>
          <w:rFonts w:asciiTheme="majorBidi" w:hAnsiTheme="majorBidi" w:cstheme="majorBidi"/>
          <w:sz w:val="24"/>
          <w:szCs w:val="28"/>
        </w:rPr>
        <w:t>I</w:t>
      </w:r>
      <w:r w:rsidR="00CD63F0" w:rsidRPr="001B3B08">
        <w:rPr>
          <w:rFonts w:asciiTheme="majorBidi" w:hAnsiTheme="majorBidi" w:cstheme="majorBidi"/>
          <w:sz w:val="24"/>
          <w:szCs w:val="28"/>
        </w:rPr>
        <w:t>’</w:t>
      </w:r>
      <w:r w:rsidRPr="001B3B08">
        <w:rPr>
          <w:rFonts w:asciiTheme="majorBidi" w:hAnsiTheme="majorBidi" w:cstheme="majorBidi"/>
          <w:sz w:val="24"/>
          <w:szCs w:val="28"/>
        </w:rPr>
        <w:t>m</w:t>
      </w:r>
      <w:r w:rsidRPr="001B3B08">
        <w:rPr>
          <w:rFonts w:asciiTheme="majorBidi" w:hAnsiTheme="majorBidi"/>
          <w:sz w:val="24"/>
        </w:rPr>
        <w:t xml:space="preserve"> still terrified</w:t>
      </w:r>
      <w:r w:rsidRPr="006F7A09">
        <w:rPr>
          <w:rFonts w:asciiTheme="majorBidi" w:hAnsiTheme="majorBidi" w:cstheme="majorBidi"/>
          <w:sz w:val="24"/>
          <w:szCs w:val="28"/>
        </w:rPr>
        <w:t>.</w:t>
      </w:r>
      <w:r w:rsidR="006F7A09" w:rsidRPr="004146D0">
        <w:rPr>
          <w:rFonts w:asciiTheme="majorBidi" w:hAnsiTheme="majorBidi"/>
          <w:sz w:val="24"/>
          <w:lang w:bidi="he-IL"/>
        </w:rPr>
        <w:t xml:space="preserve"> </w:t>
      </w:r>
      <w:r w:rsidRPr="001B3B08">
        <w:rPr>
          <w:rFonts w:asciiTheme="majorBidi" w:hAnsiTheme="majorBidi"/>
          <w:sz w:val="24"/>
        </w:rPr>
        <w:t xml:space="preserve"> </w:t>
      </w:r>
      <w:r w:rsidR="006F7A09" w:rsidRPr="0070161B">
        <w:rPr>
          <w:sz w:val="24"/>
          <w:szCs w:val="28"/>
          <w:lang w:val="en-US" w:eastAsia="en-US" w:bidi="he-IL"/>
        </w:rPr>
        <w:t>(</w:t>
      </w:r>
      <w:r w:rsidR="006F7A09" w:rsidRPr="006F7A09">
        <w:rPr>
          <w:sz w:val="24"/>
          <w:szCs w:val="28"/>
          <w:lang w:val="en-US" w:eastAsia="en-US" w:bidi="he-IL"/>
        </w:rPr>
        <w:t>6M20</w:t>
      </w:r>
      <w:r w:rsidR="006F7A09">
        <w:rPr>
          <w:sz w:val="24"/>
          <w:szCs w:val="28"/>
          <w:lang w:val="en-US" w:eastAsia="en-US" w:bidi="he-IL"/>
        </w:rPr>
        <w:t>, 27)</w:t>
      </w:r>
    </w:p>
    <w:p w14:paraId="025DE58B" w14:textId="4D3BB648" w:rsidR="006E1AC0" w:rsidRPr="001B3B08" w:rsidRDefault="007256D2" w:rsidP="008F78EA">
      <w:pPr>
        <w:pStyle w:val="Newparagraph"/>
        <w:ind w:firstLine="709"/>
        <w:jc w:val="both"/>
        <w:rPr>
          <w:rFonts w:asciiTheme="majorBidi" w:hAnsiTheme="majorBidi" w:cstheme="majorBidi"/>
        </w:rPr>
      </w:pPr>
      <w:r w:rsidRPr="001B3B08">
        <w:rPr>
          <w:rFonts w:asciiTheme="majorBidi" w:hAnsiTheme="majorBidi" w:cstheme="majorBidi"/>
        </w:rPr>
        <w:t xml:space="preserve">The shame associated with being gay </w:t>
      </w:r>
      <w:r w:rsidR="00262A80" w:rsidRPr="001B3B08">
        <w:rPr>
          <w:rFonts w:asciiTheme="majorBidi" w:hAnsiTheme="majorBidi" w:cstheme="majorBidi"/>
        </w:rPr>
        <w:t xml:space="preserve">is </w:t>
      </w:r>
      <w:r w:rsidRPr="001B3B08">
        <w:rPr>
          <w:rFonts w:asciiTheme="majorBidi" w:hAnsiTheme="majorBidi" w:cstheme="majorBidi"/>
        </w:rPr>
        <w:t xml:space="preserve">such that even </w:t>
      </w:r>
      <w:r w:rsidR="000B6597" w:rsidRPr="001B3B08">
        <w:rPr>
          <w:rFonts w:asciiTheme="majorBidi" w:hAnsiTheme="majorBidi" w:cstheme="majorBidi"/>
        </w:rPr>
        <w:t>parents who wish to accept their children</w:t>
      </w:r>
      <w:r w:rsidR="00BB0FF8">
        <w:rPr>
          <w:rFonts w:asciiTheme="majorBidi" w:hAnsiTheme="majorBidi" w:cstheme="majorBidi"/>
        </w:rPr>
        <w:t>,</w:t>
      </w:r>
      <w:r w:rsidR="000B6597" w:rsidRPr="001B3B08">
        <w:rPr>
          <w:rFonts w:asciiTheme="majorBidi" w:hAnsiTheme="majorBidi" w:cstheme="majorBidi"/>
        </w:rPr>
        <w:t xml:space="preserve"> </w:t>
      </w:r>
      <w:r w:rsidR="005A0421" w:rsidRPr="001B3B08">
        <w:rPr>
          <w:rFonts w:asciiTheme="majorBidi" w:hAnsiTheme="majorBidi" w:cstheme="majorBidi"/>
        </w:rPr>
        <w:t xml:space="preserve">face </w:t>
      </w:r>
      <w:r w:rsidR="00C411F8" w:rsidRPr="001B3B08">
        <w:rPr>
          <w:rFonts w:asciiTheme="majorBidi" w:hAnsiTheme="majorBidi" w:cstheme="majorBidi"/>
        </w:rPr>
        <w:t>scrutiny</w:t>
      </w:r>
      <w:r w:rsidR="000B6597" w:rsidRPr="001B3B08">
        <w:rPr>
          <w:rFonts w:asciiTheme="majorBidi" w:hAnsiTheme="majorBidi" w:cstheme="majorBidi"/>
        </w:rPr>
        <w:t xml:space="preserve"> </w:t>
      </w:r>
      <w:r w:rsidRPr="001B3B08">
        <w:rPr>
          <w:rFonts w:asciiTheme="majorBidi" w:hAnsiTheme="majorBidi" w:cstheme="majorBidi"/>
        </w:rPr>
        <w:t xml:space="preserve">from </w:t>
      </w:r>
      <w:r w:rsidR="006E1AC0" w:rsidRPr="001B3B08">
        <w:rPr>
          <w:rFonts w:asciiTheme="majorBidi" w:hAnsiTheme="majorBidi" w:cstheme="majorBidi"/>
        </w:rPr>
        <w:t xml:space="preserve">extended family </w:t>
      </w:r>
      <w:r w:rsidRPr="001B3B08">
        <w:rPr>
          <w:rFonts w:asciiTheme="majorBidi" w:hAnsiTheme="majorBidi" w:cstheme="majorBidi"/>
        </w:rPr>
        <w:t xml:space="preserve">and </w:t>
      </w:r>
      <w:r w:rsidR="00580470" w:rsidRPr="001B3B08">
        <w:rPr>
          <w:rFonts w:asciiTheme="majorBidi" w:hAnsiTheme="majorBidi" w:cstheme="majorBidi"/>
        </w:rPr>
        <w:t xml:space="preserve">the </w:t>
      </w:r>
      <w:r w:rsidRPr="001B3B08">
        <w:rPr>
          <w:rFonts w:asciiTheme="majorBidi" w:hAnsiTheme="majorBidi" w:cstheme="majorBidi"/>
        </w:rPr>
        <w:t xml:space="preserve">local community. </w:t>
      </w:r>
      <w:r w:rsidR="000B6597" w:rsidRPr="001B3B08">
        <w:rPr>
          <w:rFonts w:asciiTheme="majorBidi" w:hAnsiTheme="majorBidi" w:cstheme="majorBidi"/>
        </w:rPr>
        <w:t>Therefore, s</w:t>
      </w:r>
      <w:r w:rsidRPr="001B3B08">
        <w:rPr>
          <w:rFonts w:asciiTheme="majorBidi" w:hAnsiTheme="majorBidi" w:cstheme="majorBidi"/>
        </w:rPr>
        <w:t xml:space="preserve">tudy </w:t>
      </w:r>
      <w:r w:rsidR="006E1AC0" w:rsidRPr="001B3B08">
        <w:rPr>
          <w:rFonts w:asciiTheme="majorBidi" w:hAnsiTheme="majorBidi" w:cstheme="majorBidi"/>
        </w:rPr>
        <w:t>participants fear</w:t>
      </w:r>
      <w:r w:rsidR="000B6597" w:rsidRPr="001B3B08">
        <w:rPr>
          <w:rFonts w:asciiTheme="majorBidi" w:hAnsiTheme="majorBidi" w:cstheme="majorBidi"/>
        </w:rPr>
        <w:t xml:space="preserve"> the </w:t>
      </w:r>
      <w:r w:rsidR="00734DA3" w:rsidRPr="001B3B08">
        <w:rPr>
          <w:rFonts w:asciiTheme="majorBidi" w:hAnsiTheme="majorBidi" w:cstheme="majorBidi"/>
        </w:rPr>
        <w:t>negative</w:t>
      </w:r>
      <w:r w:rsidR="000B6597" w:rsidRPr="001B3B08">
        <w:rPr>
          <w:rFonts w:asciiTheme="majorBidi" w:hAnsiTheme="majorBidi" w:cstheme="majorBidi"/>
        </w:rPr>
        <w:t xml:space="preserve"> impact on </w:t>
      </w:r>
      <w:r w:rsidR="00734DA3" w:rsidRPr="001B3B08">
        <w:rPr>
          <w:rFonts w:asciiTheme="majorBidi" w:hAnsiTheme="majorBidi" w:cstheme="majorBidi"/>
        </w:rPr>
        <w:t>their</w:t>
      </w:r>
      <w:r w:rsidR="00AE7F5D" w:rsidRPr="001B3B08">
        <w:rPr>
          <w:rFonts w:asciiTheme="majorBidi" w:hAnsiTheme="majorBidi" w:cstheme="majorBidi"/>
        </w:rPr>
        <w:t xml:space="preserve"> entire family:</w:t>
      </w:r>
    </w:p>
    <w:p w14:paraId="2ADC3553" w14:textId="06CCC406" w:rsidR="00AE7F5D" w:rsidRPr="0003775D" w:rsidRDefault="00AE7F5D" w:rsidP="00F44440">
      <w:pPr>
        <w:pStyle w:val="Displayedquotation"/>
        <w:spacing w:line="240" w:lineRule="auto"/>
        <w:ind w:left="567" w:right="567"/>
        <w:jc w:val="both"/>
        <w:rPr>
          <w:rFonts w:asciiTheme="majorBidi" w:hAnsiTheme="majorBidi"/>
          <w:sz w:val="28"/>
          <w:szCs w:val="28"/>
          <w:lang w:val="en-US"/>
        </w:rPr>
      </w:pPr>
      <w:r w:rsidRPr="001B3B08">
        <w:rPr>
          <w:rFonts w:asciiTheme="majorBidi" w:hAnsiTheme="majorBidi"/>
          <w:sz w:val="24"/>
        </w:rPr>
        <w:t xml:space="preserve">For now, my parents know that </w:t>
      </w:r>
      <w:r w:rsidRPr="001B3B08">
        <w:rPr>
          <w:rFonts w:asciiTheme="majorBidi" w:hAnsiTheme="majorBidi" w:cstheme="majorBidi"/>
          <w:sz w:val="24"/>
          <w:szCs w:val="28"/>
        </w:rPr>
        <w:t>I</w:t>
      </w:r>
      <w:r w:rsidR="00CD63F0" w:rsidRPr="001B3B08">
        <w:rPr>
          <w:rFonts w:asciiTheme="majorBidi" w:hAnsiTheme="majorBidi" w:cstheme="majorBidi"/>
          <w:sz w:val="24"/>
          <w:szCs w:val="28"/>
        </w:rPr>
        <w:t>’</w:t>
      </w:r>
      <w:r w:rsidRPr="001B3B08">
        <w:rPr>
          <w:rFonts w:asciiTheme="majorBidi" w:hAnsiTheme="majorBidi" w:cstheme="majorBidi"/>
          <w:sz w:val="24"/>
          <w:szCs w:val="28"/>
        </w:rPr>
        <w:t>m</w:t>
      </w:r>
      <w:r w:rsidRPr="001B3B08">
        <w:rPr>
          <w:rFonts w:asciiTheme="majorBidi" w:hAnsiTheme="majorBidi"/>
          <w:sz w:val="24"/>
        </w:rPr>
        <w:t xml:space="preserve"> gay so </w:t>
      </w:r>
      <w:r w:rsidRPr="001B3B08">
        <w:rPr>
          <w:rFonts w:asciiTheme="majorBidi" w:hAnsiTheme="majorBidi" w:cstheme="majorBidi"/>
          <w:sz w:val="24"/>
          <w:szCs w:val="28"/>
        </w:rPr>
        <w:t>I</w:t>
      </w:r>
      <w:r w:rsidR="00CD63F0" w:rsidRPr="001B3B08">
        <w:rPr>
          <w:rFonts w:asciiTheme="majorBidi" w:hAnsiTheme="majorBidi" w:cstheme="majorBidi"/>
          <w:sz w:val="24"/>
          <w:szCs w:val="28"/>
        </w:rPr>
        <w:t>’</w:t>
      </w:r>
      <w:r w:rsidRPr="001B3B08">
        <w:rPr>
          <w:rFonts w:asciiTheme="majorBidi" w:hAnsiTheme="majorBidi" w:cstheme="majorBidi"/>
          <w:sz w:val="24"/>
          <w:szCs w:val="28"/>
        </w:rPr>
        <w:t>m</w:t>
      </w:r>
      <w:r w:rsidRPr="001B3B08">
        <w:rPr>
          <w:rFonts w:asciiTheme="majorBidi" w:hAnsiTheme="majorBidi"/>
          <w:sz w:val="24"/>
        </w:rPr>
        <w:t xml:space="preserve"> not afraid </w:t>
      </w:r>
      <w:r w:rsidRPr="001B3B08">
        <w:rPr>
          <w:rFonts w:asciiTheme="majorBidi" w:hAnsiTheme="majorBidi"/>
          <w:i/>
          <w:sz w:val="24"/>
        </w:rPr>
        <w:t>of</w:t>
      </w:r>
      <w:r w:rsidRPr="001B3B08">
        <w:rPr>
          <w:rFonts w:asciiTheme="majorBidi" w:hAnsiTheme="majorBidi"/>
          <w:sz w:val="24"/>
        </w:rPr>
        <w:t xml:space="preserve"> them</w:t>
      </w:r>
      <w:r w:rsidR="00050A1A" w:rsidRPr="001B3B08">
        <w:rPr>
          <w:rFonts w:asciiTheme="majorBidi" w:hAnsiTheme="majorBidi" w:cstheme="majorBidi"/>
          <w:sz w:val="24"/>
          <w:szCs w:val="28"/>
        </w:rPr>
        <w:t>;</w:t>
      </w:r>
      <w:r w:rsidRPr="001B3B08">
        <w:rPr>
          <w:rFonts w:asciiTheme="majorBidi" w:hAnsiTheme="majorBidi" w:cstheme="majorBidi"/>
          <w:sz w:val="24"/>
          <w:szCs w:val="28"/>
        </w:rPr>
        <w:t xml:space="preserve"> I</w:t>
      </w:r>
      <w:r w:rsidR="00CD63F0" w:rsidRPr="001B3B08">
        <w:rPr>
          <w:rFonts w:asciiTheme="majorBidi" w:hAnsiTheme="majorBidi" w:cstheme="majorBidi"/>
          <w:sz w:val="24"/>
          <w:szCs w:val="28"/>
        </w:rPr>
        <w:t>’</w:t>
      </w:r>
      <w:r w:rsidRPr="001B3B08">
        <w:rPr>
          <w:rFonts w:asciiTheme="majorBidi" w:hAnsiTheme="majorBidi" w:cstheme="majorBidi"/>
          <w:sz w:val="24"/>
          <w:szCs w:val="28"/>
        </w:rPr>
        <w:t>m</w:t>
      </w:r>
      <w:r w:rsidRPr="001B3B08">
        <w:rPr>
          <w:rFonts w:asciiTheme="majorBidi" w:hAnsiTheme="majorBidi"/>
          <w:sz w:val="24"/>
        </w:rPr>
        <w:t xml:space="preserve"> afraid </w:t>
      </w:r>
      <w:r w:rsidRPr="001B3B08">
        <w:rPr>
          <w:rFonts w:asciiTheme="majorBidi" w:hAnsiTheme="majorBidi"/>
          <w:i/>
          <w:sz w:val="24"/>
        </w:rPr>
        <w:t>for</w:t>
      </w:r>
      <w:r w:rsidRPr="001B3B08">
        <w:rPr>
          <w:rFonts w:asciiTheme="majorBidi" w:hAnsiTheme="majorBidi"/>
          <w:sz w:val="24"/>
        </w:rPr>
        <w:t xml:space="preserve"> them</w:t>
      </w:r>
      <w:r w:rsidR="000B6597" w:rsidRPr="001B3B08">
        <w:rPr>
          <w:rFonts w:asciiTheme="majorBidi" w:hAnsiTheme="majorBidi"/>
          <w:sz w:val="24"/>
        </w:rPr>
        <w:t>…</w:t>
      </w:r>
      <w:r w:rsidRPr="001B3B08">
        <w:rPr>
          <w:rFonts w:asciiTheme="majorBidi" w:hAnsiTheme="majorBidi"/>
          <w:sz w:val="24"/>
        </w:rPr>
        <w:t xml:space="preserve"> I know they live in a society that </w:t>
      </w:r>
      <w:r w:rsidR="00F25F7C" w:rsidRPr="001B3B08">
        <w:rPr>
          <w:rFonts w:asciiTheme="majorBidi" w:hAnsiTheme="majorBidi" w:cstheme="majorBidi"/>
          <w:sz w:val="24"/>
          <w:szCs w:val="28"/>
        </w:rPr>
        <w:t>won</w:t>
      </w:r>
      <w:r w:rsidR="00CD63F0" w:rsidRPr="001B3B08">
        <w:rPr>
          <w:rFonts w:asciiTheme="majorBidi" w:hAnsiTheme="majorBidi" w:cstheme="majorBidi"/>
          <w:sz w:val="24"/>
          <w:szCs w:val="28"/>
        </w:rPr>
        <w:t>’</w:t>
      </w:r>
      <w:r w:rsidR="00F25F7C" w:rsidRPr="001B3B08">
        <w:rPr>
          <w:rFonts w:asciiTheme="majorBidi" w:hAnsiTheme="majorBidi" w:cstheme="majorBidi"/>
          <w:sz w:val="24"/>
          <w:szCs w:val="28"/>
        </w:rPr>
        <w:t>t</w:t>
      </w:r>
      <w:r w:rsidRPr="001B3B08">
        <w:rPr>
          <w:rFonts w:asciiTheme="majorBidi" w:hAnsiTheme="majorBidi"/>
          <w:sz w:val="24"/>
        </w:rPr>
        <w:t xml:space="preserve"> accept me and blame them for the situation... </w:t>
      </w:r>
      <w:r w:rsidR="009E0536" w:rsidRPr="001B3B08">
        <w:rPr>
          <w:rFonts w:asciiTheme="majorBidi" w:hAnsiTheme="majorBidi" w:cstheme="majorBidi"/>
          <w:sz w:val="24"/>
          <w:szCs w:val="28"/>
        </w:rPr>
        <w:t>T</w:t>
      </w:r>
      <w:r w:rsidRPr="001B3B08">
        <w:rPr>
          <w:rFonts w:asciiTheme="majorBidi" w:hAnsiTheme="majorBidi" w:cstheme="majorBidi"/>
          <w:sz w:val="24"/>
          <w:szCs w:val="28"/>
        </w:rPr>
        <w:t>his</w:t>
      </w:r>
      <w:r w:rsidRPr="001B3B08">
        <w:rPr>
          <w:rFonts w:asciiTheme="majorBidi" w:hAnsiTheme="majorBidi"/>
          <w:sz w:val="24"/>
        </w:rPr>
        <w:t xml:space="preserve"> is kind of a dangerous society.</w:t>
      </w:r>
      <w:r w:rsidR="004146D0">
        <w:rPr>
          <w:b/>
          <w:bCs/>
          <w:lang w:val="en-US" w:eastAsia="en-US" w:bidi="he-IL"/>
        </w:rPr>
        <w:t xml:space="preserve"> </w:t>
      </w:r>
      <w:r w:rsidR="004146D0" w:rsidRPr="0003775D">
        <w:rPr>
          <w:sz w:val="24"/>
          <w:szCs w:val="28"/>
          <w:lang w:val="en-US" w:eastAsia="en-US" w:bidi="he-IL"/>
        </w:rPr>
        <w:t>(7G4, 23)</w:t>
      </w:r>
    </w:p>
    <w:p w14:paraId="10486B70" w14:textId="77777777" w:rsidR="00050A1A" w:rsidRPr="001B3B08" w:rsidRDefault="00050A1A" w:rsidP="00B133B3">
      <w:pPr>
        <w:pStyle w:val="Displayedquotation"/>
        <w:spacing w:line="480" w:lineRule="auto"/>
        <w:ind w:left="567" w:right="567"/>
        <w:jc w:val="both"/>
        <w:rPr>
          <w:rFonts w:asciiTheme="majorBidi" w:hAnsiTheme="majorBidi" w:cstheme="majorBidi"/>
          <w:sz w:val="24"/>
          <w:szCs w:val="28"/>
        </w:rPr>
      </w:pPr>
    </w:p>
    <w:p w14:paraId="78A1E6B1" w14:textId="277E73FA" w:rsidR="00612714" w:rsidRPr="001B3B08" w:rsidRDefault="00BB2A68" w:rsidP="00BB2A68">
      <w:pPr>
        <w:pStyle w:val="Displayedquotation"/>
        <w:spacing w:line="480" w:lineRule="auto"/>
        <w:ind w:left="0"/>
        <w:jc w:val="both"/>
        <w:rPr>
          <w:rFonts w:asciiTheme="majorBidi" w:hAnsiTheme="majorBidi" w:cstheme="majorBidi"/>
          <w:sz w:val="24"/>
          <w:szCs w:val="28"/>
        </w:rPr>
      </w:pPr>
      <w:r w:rsidRPr="00BB0FF8">
        <w:rPr>
          <w:rFonts w:asciiTheme="majorBidi" w:hAnsiTheme="majorBidi" w:cstheme="majorBidi"/>
          <w:sz w:val="24"/>
        </w:rPr>
        <w:tab/>
      </w:r>
      <w:r w:rsidR="00C411F8" w:rsidRPr="00BB0FF8">
        <w:rPr>
          <w:rFonts w:asciiTheme="majorBidi" w:hAnsiTheme="majorBidi" w:cstheme="majorBidi"/>
          <w:sz w:val="24"/>
        </w:rPr>
        <w:t xml:space="preserve">Since </w:t>
      </w:r>
      <w:r w:rsidR="00C871E5" w:rsidRPr="00BB0FF8">
        <w:rPr>
          <w:rFonts w:asciiTheme="majorBidi" w:hAnsiTheme="majorBidi" w:cstheme="majorBidi"/>
          <w:sz w:val="24"/>
        </w:rPr>
        <w:t>famil</w:t>
      </w:r>
      <w:r w:rsidR="0028771F" w:rsidRPr="00BB0FF8">
        <w:rPr>
          <w:rFonts w:asciiTheme="majorBidi" w:hAnsiTheme="majorBidi" w:cstheme="majorBidi"/>
          <w:sz w:val="24"/>
        </w:rPr>
        <w:t>ies</w:t>
      </w:r>
      <w:r w:rsidR="00C871E5" w:rsidRPr="00BB0FF8">
        <w:rPr>
          <w:rFonts w:asciiTheme="majorBidi" w:hAnsiTheme="majorBidi" w:cstheme="majorBidi"/>
          <w:sz w:val="24"/>
        </w:rPr>
        <w:t xml:space="preserve"> </w:t>
      </w:r>
      <w:r w:rsidR="00905605" w:rsidRPr="00BB0FF8">
        <w:rPr>
          <w:rFonts w:asciiTheme="majorBidi" w:hAnsiTheme="majorBidi" w:cstheme="majorBidi"/>
          <w:sz w:val="24"/>
        </w:rPr>
        <w:t xml:space="preserve">of gay men </w:t>
      </w:r>
      <w:r w:rsidR="00C411F8" w:rsidRPr="00BB0FF8">
        <w:rPr>
          <w:rFonts w:asciiTheme="majorBidi" w:hAnsiTheme="majorBidi" w:cstheme="majorBidi"/>
          <w:sz w:val="24"/>
        </w:rPr>
        <w:t xml:space="preserve">risk </w:t>
      </w:r>
      <w:r w:rsidR="009E0536" w:rsidRPr="00BB0FF8">
        <w:rPr>
          <w:rFonts w:asciiTheme="majorBidi" w:hAnsiTheme="majorBidi" w:cstheme="majorBidi"/>
          <w:sz w:val="24"/>
        </w:rPr>
        <w:t>persecution</w:t>
      </w:r>
      <w:r w:rsidR="00C871E5" w:rsidRPr="00BB0FF8">
        <w:rPr>
          <w:rFonts w:asciiTheme="majorBidi" w:hAnsiTheme="majorBidi" w:cstheme="majorBidi"/>
          <w:sz w:val="24"/>
        </w:rPr>
        <w:t xml:space="preserve"> </w:t>
      </w:r>
      <w:r w:rsidR="009E0536" w:rsidRPr="00BB0FF8">
        <w:rPr>
          <w:rFonts w:asciiTheme="majorBidi" w:hAnsiTheme="majorBidi" w:cstheme="majorBidi"/>
          <w:sz w:val="24"/>
        </w:rPr>
        <w:t>by</w:t>
      </w:r>
      <w:r w:rsidR="00C871E5" w:rsidRPr="00BB0FF8">
        <w:rPr>
          <w:rFonts w:asciiTheme="majorBidi" w:hAnsiTheme="majorBidi" w:cstheme="majorBidi"/>
          <w:sz w:val="24"/>
        </w:rPr>
        <w:t xml:space="preserve"> </w:t>
      </w:r>
      <w:r w:rsidR="009E0536" w:rsidRPr="00BB0FF8">
        <w:rPr>
          <w:rFonts w:asciiTheme="majorBidi" w:hAnsiTheme="majorBidi" w:cstheme="majorBidi"/>
          <w:sz w:val="24"/>
        </w:rPr>
        <w:t xml:space="preserve">the </w:t>
      </w:r>
      <w:r w:rsidR="00C871E5" w:rsidRPr="00BB0FF8">
        <w:rPr>
          <w:rFonts w:asciiTheme="majorBidi" w:hAnsiTheme="majorBidi" w:cstheme="majorBidi"/>
          <w:sz w:val="24"/>
        </w:rPr>
        <w:t>local community</w:t>
      </w:r>
      <w:r w:rsidR="00C411F8" w:rsidRPr="00BB0FF8">
        <w:rPr>
          <w:rFonts w:asciiTheme="majorBidi" w:hAnsiTheme="majorBidi" w:cstheme="majorBidi"/>
          <w:sz w:val="24"/>
        </w:rPr>
        <w:t>, participants</w:t>
      </w:r>
      <w:r w:rsidR="009E0536" w:rsidRPr="00BB0FF8">
        <w:rPr>
          <w:rFonts w:asciiTheme="majorBidi" w:hAnsiTheme="majorBidi" w:cstheme="majorBidi"/>
          <w:sz w:val="24"/>
        </w:rPr>
        <w:t xml:space="preserve"> tended to</w:t>
      </w:r>
      <w:r w:rsidR="00C411F8" w:rsidRPr="00BB0FF8">
        <w:rPr>
          <w:rFonts w:asciiTheme="majorBidi" w:hAnsiTheme="majorBidi" w:cstheme="majorBidi"/>
          <w:sz w:val="24"/>
        </w:rPr>
        <w:t xml:space="preserve"> </w:t>
      </w:r>
      <w:r w:rsidR="00C871E5" w:rsidRPr="00BB0FF8">
        <w:rPr>
          <w:rFonts w:asciiTheme="majorBidi" w:hAnsiTheme="majorBidi" w:cstheme="majorBidi"/>
          <w:sz w:val="24"/>
        </w:rPr>
        <w:t>protect the</w:t>
      </w:r>
      <w:r w:rsidR="009E0536" w:rsidRPr="00BB0FF8">
        <w:rPr>
          <w:rFonts w:asciiTheme="majorBidi" w:hAnsiTheme="majorBidi" w:cstheme="majorBidi"/>
          <w:sz w:val="24"/>
        </w:rPr>
        <w:t>ir</w:t>
      </w:r>
      <w:r w:rsidR="00C871E5" w:rsidRPr="00BB0FF8">
        <w:rPr>
          <w:rFonts w:asciiTheme="majorBidi" w:hAnsiTheme="majorBidi" w:cstheme="majorBidi"/>
          <w:sz w:val="24"/>
        </w:rPr>
        <w:t xml:space="preserve"> </w:t>
      </w:r>
      <w:r w:rsidR="009E0536" w:rsidRPr="00BB0FF8">
        <w:rPr>
          <w:rFonts w:asciiTheme="majorBidi" w:hAnsiTheme="majorBidi" w:cstheme="majorBidi"/>
          <w:sz w:val="24"/>
        </w:rPr>
        <w:t>famil</w:t>
      </w:r>
      <w:r w:rsidR="0028771F" w:rsidRPr="00BB0FF8">
        <w:rPr>
          <w:rFonts w:asciiTheme="majorBidi" w:hAnsiTheme="majorBidi" w:cstheme="majorBidi"/>
          <w:sz w:val="24"/>
        </w:rPr>
        <w:t>ies’</w:t>
      </w:r>
      <w:r w:rsidR="00C871E5" w:rsidRPr="00BB0FF8">
        <w:rPr>
          <w:rFonts w:asciiTheme="majorBidi" w:hAnsiTheme="majorBidi" w:cstheme="majorBidi"/>
          <w:sz w:val="24"/>
        </w:rPr>
        <w:t xml:space="preserve"> </w:t>
      </w:r>
      <w:r w:rsidR="00B951D2" w:rsidRPr="00BB0FF8">
        <w:rPr>
          <w:rFonts w:asciiTheme="majorBidi" w:hAnsiTheme="majorBidi" w:cstheme="majorBidi"/>
          <w:sz w:val="24"/>
        </w:rPr>
        <w:t xml:space="preserve">honour and </w:t>
      </w:r>
      <w:r w:rsidR="00C871E5" w:rsidRPr="00BB0FF8">
        <w:rPr>
          <w:rFonts w:asciiTheme="majorBidi" w:hAnsiTheme="majorBidi" w:cstheme="majorBidi"/>
          <w:sz w:val="24"/>
        </w:rPr>
        <w:t xml:space="preserve">preserve </w:t>
      </w:r>
      <w:r w:rsidR="0028771F" w:rsidRPr="00BB0FF8">
        <w:rPr>
          <w:rFonts w:asciiTheme="majorBidi" w:hAnsiTheme="majorBidi" w:cstheme="majorBidi"/>
          <w:sz w:val="24"/>
        </w:rPr>
        <w:t>their</w:t>
      </w:r>
      <w:r w:rsidR="00C871E5" w:rsidRPr="00BB0FF8">
        <w:rPr>
          <w:rFonts w:asciiTheme="majorBidi" w:hAnsiTheme="majorBidi" w:cstheme="majorBidi"/>
          <w:sz w:val="24"/>
        </w:rPr>
        <w:t xml:space="preserve"> social </w:t>
      </w:r>
      <w:r w:rsidR="00B951D2" w:rsidRPr="00BB0FF8">
        <w:rPr>
          <w:rFonts w:asciiTheme="majorBidi" w:hAnsiTheme="majorBidi" w:cstheme="majorBidi"/>
          <w:sz w:val="24"/>
        </w:rPr>
        <w:t>status</w:t>
      </w:r>
      <w:r w:rsidR="00C411F8" w:rsidRPr="00BB0FF8">
        <w:rPr>
          <w:rFonts w:asciiTheme="majorBidi" w:hAnsiTheme="majorBidi" w:cstheme="majorBidi"/>
          <w:sz w:val="24"/>
        </w:rPr>
        <w:t xml:space="preserve"> by </w:t>
      </w:r>
      <w:r w:rsidR="008042DF" w:rsidRPr="00BB0FF8">
        <w:rPr>
          <w:rFonts w:asciiTheme="majorBidi" w:hAnsiTheme="majorBidi" w:cstheme="majorBidi"/>
          <w:sz w:val="24"/>
        </w:rPr>
        <w:t>hid</w:t>
      </w:r>
      <w:r w:rsidR="00C411F8" w:rsidRPr="00BB0FF8">
        <w:rPr>
          <w:rFonts w:asciiTheme="majorBidi" w:hAnsiTheme="majorBidi" w:cstheme="majorBidi"/>
          <w:sz w:val="24"/>
        </w:rPr>
        <w:t xml:space="preserve">ing </w:t>
      </w:r>
      <w:r w:rsidR="00593965" w:rsidRPr="00BB0FF8">
        <w:rPr>
          <w:rFonts w:asciiTheme="majorBidi" w:hAnsiTheme="majorBidi" w:cstheme="majorBidi"/>
          <w:sz w:val="24"/>
        </w:rPr>
        <w:t xml:space="preserve">their </w:t>
      </w:r>
      <w:r w:rsidR="00612714" w:rsidRPr="00BB0FF8">
        <w:rPr>
          <w:rFonts w:asciiTheme="majorBidi" w:hAnsiTheme="majorBidi" w:cstheme="majorBidi"/>
          <w:sz w:val="24"/>
        </w:rPr>
        <w:t>sexuality</w:t>
      </w:r>
      <w:r w:rsidR="00E36535" w:rsidRPr="00BB0FF8">
        <w:rPr>
          <w:rFonts w:asciiTheme="majorBidi" w:hAnsiTheme="majorBidi" w:cstheme="majorBidi"/>
          <w:sz w:val="24"/>
        </w:rPr>
        <w:t>. F</w:t>
      </w:r>
      <w:r w:rsidR="00C871E5" w:rsidRPr="00BB0FF8">
        <w:rPr>
          <w:rFonts w:asciiTheme="majorBidi" w:hAnsiTheme="majorBidi" w:cstheme="majorBidi"/>
          <w:sz w:val="24"/>
        </w:rPr>
        <w:t xml:space="preserve">ear for family members is substantiated by </w:t>
      </w:r>
      <w:r w:rsidR="004D23CD" w:rsidRPr="00BB0FF8">
        <w:rPr>
          <w:rFonts w:asciiTheme="majorBidi" w:hAnsiTheme="majorBidi" w:cstheme="majorBidi"/>
          <w:sz w:val="24"/>
        </w:rPr>
        <w:t>community experiences</w:t>
      </w:r>
      <w:r w:rsidR="000A1173" w:rsidRPr="00BB0FF8">
        <w:rPr>
          <w:rFonts w:asciiTheme="majorBidi" w:hAnsiTheme="majorBidi" w:cstheme="majorBidi"/>
          <w:sz w:val="24"/>
        </w:rPr>
        <w:t xml:space="preserve"> as this </w:t>
      </w:r>
      <w:r w:rsidR="009C6611" w:rsidRPr="00BB0FF8">
        <w:rPr>
          <w:rFonts w:asciiTheme="majorBidi" w:hAnsiTheme="majorBidi" w:cstheme="majorBidi"/>
          <w:sz w:val="24"/>
        </w:rPr>
        <w:t>study participant</w:t>
      </w:r>
      <w:r w:rsidRPr="00BB0FF8">
        <w:rPr>
          <w:rFonts w:asciiTheme="majorBidi" w:hAnsiTheme="majorBidi" w:cstheme="majorBidi"/>
          <w:sz w:val="24"/>
        </w:rPr>
        <w:t xml:space="preserve"> </w:t>
      </w:r>
      <w:r w:rsidR="00593965" w:rsidRPr="00BB0FF8">
        <w:rPr>
          <w:rFonts w:asciiTheme="majorBidi" w:hAnsiTheme="majorBidi" w:cstheme="majorBidi"/>
          <w:sz w:val="24"/>
        </w:rPr>
        <w:t>recalled</w:t>
      </w:r>
      <w:r w:rsidR="003160B9" w:rsidRPr="00BB0FF8">
        <w:rPr>
          <w:rFonts w:asciiTheme="majorBidi" w:hAnsiTheme="majorBidi" w:cstheme="majorBidi"/>
          <w:sz w:val="24"/>
        </w:rPr>
        <w:t>:</w:t>
      </w:r>
      <w:r w:rsidR="00612714" w:rsidRPr="00BB0FF8">
        <w:rPr>
          <w:rFonts w:asciiTheme="majorBidi" w:hAnsiTheme="majorBidi" w:cstheme="majorBidi"/>
          <w:sz w:val="24"/>
        </w:rPr>
        <w:t xml:space="preserve"> </w:t>
      </w:r>
      <w:r w:rsidR="00CD63F0" w:rsidRPr="00BB0FF8">
        <w:rPr>
          <w:rFonts w:asciiTheme="majorBidi" w:hAnsiTheme="majorBidi" w:cstheme="majorBidi"/>
          <w:sz w:val="24"/>
        </w:rPr>
        <w:t>“</w:t>
      </w:r>
      <w:r w:rsidR="00663928" w:rsidRPr="00BB0FF8">
        <w:rPr>
          <w:rFonts w:asciiTheme="majorBidi" w:hAnsiTheme="majorBidi"/>
          <w:sz w:val="24"/>
        </w:rPr>
        <w:t xml:space="preserve">Once they burnt down the </w:t>
      </w:r>
      <w:r w:rsidR="00905605" w:rsidRPr="00BB0FF8">
        <w:rPr>
          <w:rFonts w:asciiTheme="majorBidi" w:hAnsiTheme="majorBidi"/>
          <w:sz w:val="24"/>
        </w:rPr>
        <w:t xml:space="preserve">family </w:t>
      </w:r>
      <w:r w:rsidR="00663928" w:rsidRPr="00BB0FF8">
        <w:rPr>
          <w:rFonts w:asciiTheme="majorBidi" w:hAnsiTheme="majorBidi"/>
          <w:sz w:val="24"/>
        </w:rPr>
        <w:t xml:space="preserve">home of a boy when neighbours found out he was gay. </w:t>
      </w:r>
      <w:r w:rsidR="00663928" w:rsidRPr="00BB0FF8">
        <w:rPr>
          <w:rFonts w:asciiTheme="majorBidi" w:hAnsiTheme="majorBidi" w:cstheme="majorBidi"/>
          <w:sz w:val="24"/>
        </w:rPr>
        <w:t>It</w:t>
      </w:r>
      <w:r w:rsidR="00CD63F0" w:rsidRPr="00BB0FF8">
        <w:rPr>
          <w:rFonts w:asciiTheme="majorBidi" w:hAnsiTheme="majorBidi" w:cstheme="majorBidi"/>
          <w:sz w:val="24"/>
        </w:rPr>
        <w:t>’</w:t>
      </w:r>
      <w:r w:rsidR="00663928" w:rsidRPr="00BB0FF8">
        <w:rPr>
          <w:rFonts w:asciiTheme="majorBidi" w:hAnsiTheme="majorBidi" w:cstheme="majorBidi"/>
          <w:sz w:val="24"/>
        </w:rPr>
        <w:t>s</w:t>
      </w:r>
      <w:r w:rsidR="00663928" w:rsidRPr="00BB0FF8">
        <w:rPr>
          <w:rFonts w:asciiTheme="majorBidi" w:hAnsiTheme="majorBidi"/>
          <w:sz w:val="24"/>
        </w:rPr>
        <w:t xml:space="preserve"> hard. And I don’t want anyone threatening my family because of me</w:t>
      </w:r>
      <w:r w:rsidR="00CD63F0" w:rsidRPr="00BB0FF8">
        <w:rPr>
          <w:rFonts w:asciiTheme="majorBidi" w:hAnsiTheme="majorBidi" w:cstheme="majorBidi"/>
          <w:sz w:val="24"/>
        </w:rPr>
        <w:t>”</w:t>
      </w:r>
      <w:r w:rsidR="004F1666" w:rsidRPr="00BB0FF8">
        <w:rPr>
          <w:rFonts w:asciiTheme="majorBidi" w:hAnsiTheme="majorBidi" w:cstheme="majorBidi"/>
          <w:sz w:val="24"/>
        </w:rPr>
        <w:t xml:space="preserve"> (9B13, 21)</w:t>
      </w:r>
      <w:r w:rsidR="00663928" w:rsidRPr="00BB0FF8">
        <w:rPr>
          <w:rFonts w:asciiTheme="majorBidi" w:hAnsiTheme="majorBidi" w:cstheme="majorBidi"/>
          <w:sz w:val="24"/>
        </w:rPr>
        <w:t>.</w:t>
      </w:r>
      <w:r w:rsidR="00663928" w:rsidRPr="00BB0FF8">
        <w:rPr>
          <w:rFonts w:asciiTheme="majorBidi" w:hAnsiTheme="majorBidi" w:cstheme="majorBidi"/>
          <w:i/>
          <w:iCs/>
          <w:sz w:val="24"/>
        </w:rPr>
        <w:t xml:space="preserve"> </w:t>
      </w:r>
      <w:r w:rsidR="00612714" w:rsidRPr="00BB0FF8">
        <w:rPr>
          <w:rFonts w:asciiTheme="majorBidi" w:hAnsiTheme="majorBidi" w:cstheme="majorBidi"/>
          <w:sz w:val="24"/>
        </w:rPr>
        <w:t xml:space="preserve">Another participant said: </w:t>
      </w:r>
      <w:r w:rsidR="00CD63F0" w:rsidRPr="00BB0FF8">
        <w:rPr>
          <w:rFonts w:asciiTheme="majorBidi" w:hAnsiTheme="majorBidi" w:cstheme="majorBidi"/>
          <w:sz w:val="24"/>
        </w:rPr>
        <w:t>“</w:t>
      </w:r>
      <w:r w:rsidR="00612714" w:rsidRPr="00BB0FF8">
        <w:rPr>
          <w:rFonts w:asciiTheme="majorBidi" w:hAnsiTheme="majorBidi"/>
          <w:sz w:val="24"/>
        </w:rPr>
        <w:t xml:space="preserve">Bad things happen every day. </w:t>
      </w:r>
      <w:r w:rsidR="00612714" w:rsidRPr="00BB0FF8">
        <w:rPr>
          <w:rFonts w:asciiTheme="majorBidi" w:hAnsiTheme="majorBidi" w:cstheme="majorBidi"/>
          <w:sz w:val="24"/>
        </w:rPr>
        <w:t>I</w:t>
      </w:r>
      <w:r w:rsidR="00CD63F0" w:rsidRPr="00BB0FF8">
        <w:rPr>
          <w:rFonts w:asciiTheme="majorBidi" w:hAnsiTheme="majorBidi" w:cstheme="majorBidi"/>
          <w:sz w:val="24"/>
        </w:rPr>
        <w:t>’</w:t>
      </w:r>
      <w:r w:rsidR="00612714" w:rsidRPr="00BB0FF8">
        <w:rPr>
          <w:rFonts w:asciiTheme="majorBidi" w:hAnsiTheme="majorBidi" w:cstheme="majorBidi"/>
          <w:sz w:val="24"/>
        </w:rPr>
        <w:t>m</w:t>
      </w:r>
      <w:r w:rsidR="00612714" w:rsidRPr="00BB0FF8">
        <w:rPr>
          <w:rFonts w:asciiTheme="majorBidi" w:hAnsiTheme="majorBidi"/>
          <w:sz w:val="24"/>
        </w:rPr>
        <w:t xml:space="preserve"> very worried </w:t>
      </w:r>
      <w:r w:rsidR="00C411F8" w:rsidRPr="00BB0FF8">
        <w:rPr>
          <w:rFonts w:asciiTheme="majorBidi" w:hAnsiTheme="majorBidi"/>
          <w:sz w:val="24"/>
        </w:rPr>
        <w:t xml:space="preserve">because </w:t>
      </w:r>
      <w:r w:rsidR="00612714" w:rsidRPr="00BB0FF8">
        <w:rPr>
          <w:rFonts w:asciiTheme="majorBidi" w:hAnsiTheme="majorBidi"/>
          <w:sz w:val="24"/>
        </w:rPr>
        <w:t xml:space="preserve">there are violent people that can do really bad things to people just because </w:t>
      </w:r>
      <w:r w:rsidR="00612714" w:rsidRPr="00BB0FF8">
        <w:rPr>
          <w:rFonts w:asciiTheme="majorBidi" w:hAnsiTheme="majorBidi"/>
          <w:sz w:val="24"/>
        </w:rPr>
        <w:lastRenderedPageBreak/>
        <w:t xml:space="preserve">they </w:t>
      </w:r>
      <w:r w:rsidR="00C133D4" w:rsidRPr="00BB0FF8">
        <w:rPr>
          <w:rFonts w:asciiTheme="majorBidi" w:hAnsiTheme="majorBidi"/>
          <w:sz w:val="24"/>
        </w:rPr>
        <w:t>are…</w:t>
      </w:r>
      <w:r w:rsidR="00612714" w:rsidRPr="00BB0FF8">
        <w:rPr>
          <w:rFonts w:asciiTheme="majorBidi" w:hAnsiTheme="majorBidi"/>
          <w:sz w:val="24"/>
        </w:rPr>
        <w:t xml:space="preserve"> gay</w:t>
      </w:r>
      <w:r w:rsidR="00CD63F0" w:rsidRPr="00BB0FF8">
        <w:rPr>
          <w:rFonts w:asciiTheme="majorBidi" w:hAnsiTheme="majorBidi" w:cstheme="majorBidi"/>
          <w:sz w:val="24"/>
        </w:rPr>
        <w:t>”</w:t>
      </w:r>
      <w:r w:rsidR="004B3273" w:rsidRPr="00BB0FF8">
        <w:rPr>
          <w:rFonts w:asciiTheme="majorBidi" w:hAnsiTheme="majorBidi" w:cstheme="majorBidi"/>
          <w:sz w:val="24"/>
        </w:rPr>
        <w:t>. (16V20, 21).</w:t>
      </w:r>
      <w:r w:rsidR="008042DF" w:rsidRPr="00BB0FF8">
        <w:rPr>
          <w:rFonts w:asciiTheme="majorBidi" w:hAnsiTheme="majorBidi" w:cstheme="majorBidi"/>
          <w:sz w:val="24"/>
        </w:rPr>
        <w:tab/>
      </w:r>
      <w:r w:rsidR="000572EF" w:rsidRPr="00BB0FF8">
        <w:rPr>
          <w:rFonts w:asciiTheme="majorBidi" w:hAnsiTheme="majorBidi" w:cstheme="majorBidi"/>
          <w:sz w:val="24"/>
        </w:rPr>
        <w:t xml:space="preserve">Almost </w:t>
      </w:r>
      <w:r w:rsidR="00EB6BE8" w:rsidRPr="00BB0FF8">
        <w:rPr>
          <w:rFonts w:asciiTheme="majorBidi" w:hAnsiTheme="majorBidi" w:cstheme="majorBidi"/>
          <w:sz w:val="24"/>
        </w:rPr>
        <w:t>all</w:t>
      </w:r>
      <w:r w:rsidR="000572EF" w:rsidRPr="00BB0FF8">
        <w:rPr>
          <w:rFonts w:asciiTheme="majorBidi" w:hAnsiTheme="majorBidi" w:cstheme="majorBidi"/>
          <w:sz w:val="24"/>
        </w:rPr>
        <w:t xml:space="preserve"> the</w:t>
      </w:r>
      <w:r w:rsidR="000572EF">
        <w:rPr>
          <w:rFonts w:asciiTheme="majorBidi" w:hAnsiTheme="majorBidi" w:cstheme="majorBidi"/>
          <w:sz w:val="24"/>
          <w:szCs w:val="28"/>
        </w:rPr>
        <w:t xml:space="preserve"> </w:t>
      </w:r>
      <w:r w:rsidR="009942D3" w:rsidRPr="001B3B08">
        <w:rPr>
          <w:rFonts w:asciiTheme="majorBidi" w:hAnsiTheme="majorBidi" w:cstheme="majorBidi"/>
          <w:sz w:val="24"/>
          <w:szCs w:val="28"/>
        </w:rPr>
        <w:t>participants</w:t>
      </w:r>
      <w:r w:rsidR="00F82768" w:rsidRPr="001B3B08">
        <w:rPr>
          <w:rFonts w:asciiTheme="majorBidi" w:hAnsiTheme="majorBidi" w:cstheme="majorBidi"/>
          <w:sz w:val="24"/>
          <w:szCs w:val="28"/>
        </w:rPr>
        <w:t xml:space="preserve"> </w:t>
      </w:r>
      <w:r w:rsidR="00593965" w:rsidRPr="001B3B08">
        <w:rPr>
          <w:rFonts w:asciiTheme="majorBidi" w:hAnsiTheme="majorBidi" w:cstheme="majorBidi"/>
          <w:sz w:val="24"/>
          <w:szCs w:val="28"/>
        </w:rPr>
        <w:t xml:space="preserve">experienced </w:t>
      </w:r>
      <w:r w:rsidR="00F44440" w:rsidRPr="001B3B08">
        <w:rPr>
          <w:rFonts w:asciiTheme="majorBidi" w:hAnsiTheme="majorBidi" w:cstheme="majorBidi"/>
          <w:sz w:val="24"/>
          <w:szCs w:val="28"/>
        </w:rPr>
        <w:t>exclusion</w:t>
      </w:r>
      <w:r w:rsidR="000572EF">
        <w:rPr>
          <w:rFonts w:asciiTheme="majorBidi" w:hAnsiTheme="majorBidi" w:cstheme="majorBidi"/>
          <w:sz w:val="24"/>
          <w:szCs w:val="28"/>
        </w:rPr>
        <w:t xml:space="preserve"> in their family. However, for some, parental support help mediate </w:t>
      </w:r>
      <w:r w:rsidR="00241DA7" w:rsidRPr="001B3B08">
        <w:rPr>
          <w:rFonts w:asciiTheme="majorBidi" w:hAnsiTheme="majorBidi" w:cstheme="majorBidi"/>
          <w:sz w:val="24"/>
          <w:szCs w:val="28"/>
        </w:rPr>
        <w:t>community pressure,</w:t>
      </w:r>
      <w:r w:rsidR="00050A1A" w:rsidRPr="001B3B08">
        <w:rPr>
          <w:rFonts w:asciiTheme="majorBidi" w:hAnsiTheme="majorBidi" w:cstheme="majorBidi"/>
          <w:sz w:val="24"/>
          <w:szCs w:val="28"/>
        </w:rPr>
        <w:t xml:space="preserve"> as in the following case</w:t>
      </w:r>
      <w:r w:rsidR="00F82768" w:rsidRPr="001B3B08">
        <w:rPr>
          <w:rFonts w:asciiTheme="majorBidi" w:hAnsiTheme="majorBidi" w:cstheme="majorBidi"/>
          <w:sz w:val="24"/>
          <w:szCs w:val="28"/>
        </w:rPr>
        <w:t xml:space="preserve">: </w:t>
      </w:r>
    </w:p>
    <w:p w14:paraId="7FA14256" w14:textId="75816CB3" w:rsidR="004E45B7" w:rsidRDefault="00F82768" w:rsidP="00F44440">
      <w:pPr>
        <w:pStyle w:val="Displayedquotation"/>
        <w:spacing w:line="240" w:lineRule="auto"/>
        <w:ind w:left="567" w:right="567"/>
        <w:jc w:val="both"/>
        <w:rPr>
          <w:rFonts w:asciiTheme="majorBidi" w:hAnsiTheme="majorBidi"/>
          <w:sz w:val="24"/>
        </w:rPr>
      </w:pPr>
      <w:r w:rsidRPr="001B3B08">
        <w:rPr>
          <w:rFonts w:asciiTheme="majorBidi" w:hAnsiTheme="majorBidi"/>
          <w:sz w:val="24"/>
        </w:rPr>
        <w:t xml:space="preserve">A year </w:t>
      </w:r>
      <w:r w:rsidR="00612714" w:rsidRPr="001B3B08">
        <w:rPr>
          <w:rFonts w:asciiTheme="majorBidi" w:hAnsiTheme="majorBidi"/>
          <w:sz w:val="24"/>
        </w:rPr>
        <w:t>ago,</w:t>
      </w:r>
      <w:r w:rsidRPr="001B3B08">
        <w:rPr>
          <w:rFonts w:asciiTheme="majorBidi" w:hAnsiTheme="majorBidi"/>
          <w:sz w:val="24"/>
        </w:rPr>
        <w:t xml:space="preserve"> a photo </w:t>
      </w:r>
      <w:r w:rsidR="00612714" w:rsidRPr="001B3B08">
        <w:rPr>
          <w:rFonts w:asciiTheme="majorBidi" w:hAnsiTheme="majorBidi"/>
          <w:sz w:val="24"/>
        </w:rPr>
        <w:t xml:space="preserve">of </w:t>
      </w:r>
      <w:r w:rsidRPr="001B3B08">
        <w:rPr>
          <w:rFonts w:asciiTheme="majorBidi" w:hAnsiTheme="majorBidi"/>
          <w:sz w:val="24"/>
        </w:rPr>
        <w:t xml:space="preserve">me and a guy </w:t>
      </w:r>
      <w:r w:rsidR="008042DF" w:rsidRPr="001B3B08">
        <w:rPr>
          <w:rFonts w:asciiTheme="majorBidi" w:hAnsiTheme="majorBidi"/>
          <w:sz w:val="24"/>
        </w:rPr>
        <w:t>circulated</w:t>
      </w:r>
      <w:r w:rsidRPr="001B3B08">
        <w:rPr>
          <w:rFonts w:asciiTheme="majorBidi" w:hAnsiTheme="majorBidi"/>
          <w:sz w:val="24"/>
        </w:rPr>
        <w:t xml:space="preserve">. I know my parents don’t accept this at all. But still, when my extended family opposed, my father and mother supported me. Because whatever happens, parents </w:t>
      </w:r>
      <w:r w:rsidRPr="001B3B08">
        <w:rPr>
          <w:rFonts w:asciiTheme="majorBidi" w:hAnsiTheme="majorBidi" w:cstheme="majorBidi"/>
          <w:sz w:val="24"/>
          <w:szCs w:val="28"/>
        </w:rPr>
        <w:t>won</w:t>
      </w:r>
      <w:r w:rsidR="00CD63F0" w:rsidRPr="001B3B08">
        <w:rPr>
          <w:rFonts w:asciiTheme="majorBidi" w:hAnsiTheme="majorBidi" w:cstheme="majorBidi"/>
          <w:sz w:val="24"/>
          <w:szCs w:val="28"/>
        </w:rPr>
        <w:t>’</w:t>
      </w:r>
      <w:r w:rsidRPr="001B3B08">
        <w:rPr>
          <w:rFonts w:asciiTheme="majorBidi" w:hAnsiTheme="majorBidi" w:cstheme="majorBidi"/>
          <w:sz w:val="24"/>
          <w:szCs w:val="28"/>
        </w:rPr>
        <w:t>t</w:t>
      </w:r>
      <w:r w:rsidRPr="001B3B08">
        <w:rPr>
          <w:rFonts w:asciiTheme="majorBidi" w:hAnsiTheme="majorBidi"/>
          <w:sz w:val="24"/>
        </w:rPr>
        <w:t xml:space="preserve"> give up on their child</w:t>
      </w:r>
      <w:r w:rsidR="004B3273">
        <w:rPr>
          <w:rFonts w:asciiTheme="majorBidi" w:hAnsiTheme="majorBidi"/>
          <w:sz w:val="24"/>
        </w:rPr>
        <w:t>. (19T11, 25)</w:t>
      </w:r>
    </w:p>
    <w:p w14:paraId="5CB8A440" w14:textId="77777777" w:rsidR="000572EF" w:rsidRDefault="000572EF" w:rsidP="000572EF">
      <w:pPr>
        <w:pStyle w:val="Displayedquotation"/>
        <w:spacing w:line="240" w:lineRule="auto"/>
        <w:ind w:left="0" w:right="567"/>
        <w:jc w:val="both"/>
        <w:rPr>
          <w:rFonts w:asciiTheme="majorBidi" w:hAnsiTheme="majorBidi"/>
          <w:sz w:val="24"/>
        </w:rPr>
      </w:pPr>
    </w:p>
    <w:p w14:paraId="45A1C022" w14:textId="18AD40D6" w:rsidR="000572EF" w:rsidRPr="000572EF" w:rsidRDefault="000572EF" w:rsidP="000572EF">
      <w:pPr>
        <w:pStyle w:val="Displayedquotation"/>
        <w:spacing w:line="480" w:lineRule="auto"/>
        <w:ind w:left="0" w:right="567"/>
        <w:jc w:val="both"/>
        <w:rPr>
          <w:rFonts w:asciiTheme="majorBidi" w:hAnsiTheme="majorBidi" w:cstheme="majorBidi"/>
          <w:sz w:val="24"/>
          <w:szCs w:val="28"/>
        </w:rPr>
      </w:pPr>
      <w:r>
        <w:rPr>
          <w:rFonts w:asciiTheme="majorBidi" w:hAnsiTheme="majorBidi" w:cstheme="majorBidi"/>
          <w:sz w:val="24"/>
          <w:szCs w:val="28"/>
        </w:rPr>
        <w:tab/>
      </w:r>
      <w:r w:rsidRPr="000572EF">
        <w:rPr>
          <w:rFonts w:asciiTheme="majorBidi" w:hAnsiTheme="majorBidi" w:cstheme="majorBidi"/>
          <w:sz w:val="24"/>
          <w:szCs w:val="28"/>
        </w:rPr>
        <w:t xml:space="preserve">Although in this case, parents continue to reject this participant's sexual identity, they publicly </w:t>
      </w:r>
      <w:r>
        <w:rPr>
          <w:rFonts w:asciiTheme="majorBidi" w:hAnsiTheme="majorBidi" w:cstheme="majorBidi"/>
          <w:sz w:val="24"/>
          <w:szCs w:val="28"/>
        </w:rPr>
        <w:t>standing</w:t>
      </w:r>
      <w:r w:rsidRPr="000572EF">
        <w:rPr>
          <w:rFonts w:asciiTheme="majorBidi" w:hAnsiTheme="majorBidi" w:cstheme="majorBidi"/>
          <w:sz w:val="24"/>
          <w:szCs w:val="28"/>
        </w:rPr>
        <w:t xml:space="preserve"> behind their son despite wider objections</w:t>
      </w:r>
      <w:r>
        <w:rPr>
          <w:rFonts w:asciiTheme="majorBidi" w:hAnsiTheme="majorBidi" w:cstheme="majorBidi"/>
          <w:sz w:val="24"/>
          <w:szCs w:val="28"/>
        </w:rPr>
        <w:t xml:space="preserve">, </w:t>
      </w:r>
      <w:r w:rsidR="00AE5C50">
        <w:rPr>
          <w:rFonts w:asciiTheme="majorBidi" w:hAnsiTheme="majorBidi" w:cstheme="majorBidi"/>
          <w:sz w:val="24"/>
          <w:szCs w:val="28"/>
        </w:rPr>
        <w:t>is supportive and may promote future community inclusion</w:t>
      </w:r>
      <w:r w:rsidRPr="000572EF">
        <w:rPr>
          <w:rFonts w:asciiTheme="majorBidi" w:hAnsiTheme="majorBidi" w:cstheme="majorBidi"/>
          <w:sz w:val="24"/>
          <w:szCs w:val="28"/>
        </w:rPr>
        <w:t xml:space="preserve">. </w:t>
      </w:r>
    </w:p>
    <w:p w14:paraId="674129DB" w14:textId="6E2E9DD9" w:rsidR="003847A4" w:rsidRPr="001B3B08" w:rsidRDefault="003847A4" w:rsidP="004E764C">
      <w:pPr>
        <w:pStyle w:val="Newparagraph"/>
        <w:ind w:firstLine="0"/>
        <w:rPr>
          <w:rFonts w:asciiTheme="majorBidi" w:hAnsiTheme="majorBidi" w:cstheme="majorBidi"/>
          <w:b/>
          <w:bCs/>
        </w:rPr>
      </w:pPr>
      <w:r w:rsidRPr="001B3B08">
        <w:rPr>
          <w:rFonts w:asciiTheme="majorBidi" w:hAnsiTheme="majorBidi" w:cstheme="majorBidi"/>
          <w:b/>
          <w:bCs/>
        </w:rPr>
        <w:t xml:space="preserve">The </w:t>
      </w:r>
      <w:r w:rsidR="00321B63" w:rsidRPr="001B3B08">
        <w:rPr>
          <w:rFonts w:asciiTheme="majorBidi" w:hAnsiTheme="majorBidi" w:cstheme="majorBidi"/>
          <w:b/>
          <w:bCs/>
        </w:rPr>
        <w:t xml:space="preserve">Organizational </w:t>
      </w:r>
      <w:r w:rsidRPr="001B3B08">
        <w:rPr>
          <w:rFonts w:asciiTheme="majorBidi" w:hAnsiTheme="majorBidi" w:cstheme="majorBidi"/>
          <w:b/>
          <w:bCs/>
        </w:rPr>
        <w:t>Sphere</w:t>
      </w:r>
    </w:p>
    <w:p w14:paraId="6FD35660" w14:textId="5D0E6153" w:rsidR="00CA43DD" w:rsidRPr="001B3B08" w:rsidRDefault="00F70E70" w:rsidP="00433211">
      <w:pPr>
        <w:jc w:val="both"/>
        <w:rPr>
          <w:rFonts w:asciiTheme="majorBidi" w:hAnsiTheme="majorBidi" w:cstheme="majorBidi"/>
        </w:rPr>
      </w:pPr>
      <w:r w:rsidRPr="001B3B08">
        <w:rPr>
          <w:rFonts w:asciiTheme="majorBidi" w:hAnsiTheme="majorBidi" w:cstheme="majorBidi"/>
        </w:rPr>
        <w:t xml:space="preserve">This theme refers to participant's experiences </w:t>
      </w:r>
      <w:r w:rsidR="00C876A0" w:rsidRPr="001B3B08">
        <w:rPr>
          <w:rFonts w:asciiTheme="majorBidi" w:hAnsiTheme="majorBidi" w:cstheme="majorBidi"/>
        </w:rPr>
        <w:t>with</w:t>
      </w:r>
      <w:r w:rsidR="00022C3C" w:rsidRPr="001B3B08">
        <w:rPr>
          <w:rFonts w:asciiTheme="majorBidi" w:hAnsiTheme="majorBidi" w:cstheme="majorBidi"/>
        </w:rPr>
        <w:t xml:space="preserve"> respect to </w:t>
      </w:r>
      <w:r w:rsidR="00C876A0" w:rsidRPr="001B3B08">
        <w:rPr>
          <w:rFonts w:asciiTheme="majorBidi" w:hAnsiTheme="majorBidi" w:cstheme="majorBidi"/>
        </w:rPr>
        <w:t>organizational setting</w:t>
      </w:r>
      <w:r w:rsidR="00022C3C" w:rsidRPr="001B3B08">
        <w:rPr>
          <w:rFonts w:asciiTheme="majorBidi" w:hAnsiTheme="majorBidi" w:cstheme="majorBidi"/>
        </w:rPr>
        <w:t>s</w:t>
      </w:r>
      <w:r w:rsidR="00321B63" w:rsidRPr="001B3B08">
        <w:rPr>
          <w:rFonts w:asciiTheme="majorBidi" w:hAnsiTheme="majorBidi" w:cstheme="majorBidi"/>
        </w:rPr>
        <w:t>.</w:t>
      </w:r>
      <w:r w:rsidR="006A15C2" w:rsidRPr="001B3B08">
        <w:rPr>
          <w:rFonts w:asciiTheme="majorBidi" w:hAnsiTheme="majorBidi" w:cstheme="majorBidi"/>
        </w:rPr>
        <w:t xml:space="preserve"> </w:t>
      </w:r>
      <w:r w:rsidR="0090765B" w:rsidRPr="001B3B08">
        <w:rPr>
          <w:rFonts w:asciiTheme="majorBidi" w:hAnsiTheme="majorBidi" w:cstheme="majorBidi"/>
        </w:rPr>
        <w:t xml:space="preserve">All study participants experienced </w:t>
      </w:r>
      <w:r w:rsidR="00321B63" w:rsidRPr="001B3B08">
        <w:rPr>
          <w:rFonts w:asciiTheme="majorBidi" w:hAnsiTheme="majorBidi" w:cstheme="majorBidi"/>
        </w:rPr>
        <w:t xml:space="preserve">implicit or explicit </w:t>
      </w:r>
      <w:r w:rsidR="0090765B" w:rsidRPr="001B3B08">
        <w:rPr>
          <w:rFonts w:asciiTheme="majorBidi" w:hAnsiTheme="majorBidi" w:cstheme="majorBidi"/>
        </w:rPr>
        <w:t xml:space="preserve">exclusion </w:t>
      </w:r>
      <w:r w:rsidR="00321B63" w:rsidRPr="001B3B08">
        <w:rPr>
          <w:rFonts w:asciiTheme="majorBidi" w:hAnsiTheme="majorBidi" w:cstheme="majorBidi"/>
        </w:rPr>
        <w:t xml:space="preserve">in the context of </w:t>
      </w:r>
      <w:r w:rsidR="006D124E" w:rsidRPr="001B3B08">
        <w:rPr>
          <w:rFonts w:asciiTheme="majorBidi" w:hAnsiTheme="majorBidi" w:cstheme="majorBidi"/>
        </w:rPr>
        <w:t>education</w:t>
      </w:r>
      <w:r w:rsidR="00C876A0" w:rsidRPr="001B3B08">
        <w:rPr>
          <w:rFonts w:asciiTheme="majorBidi" w:hAnsiTheme="majorBidi" w:cstheme="majorBidi"/>
        </w:rPr>
        <w:t xml:space="preserve">, </w:t>
      </w:r>
      <w:r w:rsidR="00AE5C50" w:rsidRPr="001B3B08">
        <w:rPr>
          <w:rFonts w:asciiTheme="majorBidi" w:hAnsiTheme="majorBidi" w:cstheme="majorBidi"/>
        </w:rPr>
        <w:t>employment,</w:t>
      </w:r>
      <w:r w:rsidR="00C876A0" w:rsidRPr="001B3B08">
        <w:rPr>
          <w:rFonts w:asciiTheme="majorBidi" w:hAnsiTheme="majorBidi" w:cstheme="majorBidi"/>
        </w:rPr>
        <w:t xml:space="preserve"> and business organi</w:t>
      </w:r>
      <w:r w:rsidR="00D5014E" w:rsidRPr="001B3B08">
        <w:rPr>
          <w:rFonts w:asciiTheme="majorBidi" w:hAnsiTheme="majorBidi" w:cstheme="majorBidi"/>
        </w:rPr>
        <w:t>s</w:t>
      </w:r>
      <w:r w:rsidR="00C876A0" w:rsidRPr="001B3B08">
        <w:rPr>
          <w:rFonts w:asciiTheme="majorBidi" w:hAnsiTheme="majorBidi" w:cstheme="majorBidi"/>
        </w:rPr>
        <w:t>ations.</w:t>
      </w:r>
      <w:r w:rsidR="00022C3C" w:rsidRPr="001B3B08">
        <w:rPr>
          <w:rFonts w:asciiTheme="majorBidi" w:hAnsiTheme="majorBidi" w:cstheme="majorBidi"/>
        </w:rPr>
        <w:t xml:space="preserve"> </w:t>
      </w:r>
      <w:r w:rsidR="00221D92" w:rsidRPr="001B3B08">
        <w:rPr>
          <w:rFonts w:asciiTheme="majorBidi" w:hAnsiTheme="majorBidi" w:cstheme="majorBidi"/>
        </w:rPr>
        <w:t>For m</w:t>
      </w:r>
      <w:r w:rsidR="00CA43DD" w:rsidRPr="001B3B08">
        <w:rPr>
          <w:rFonts w:asciiTheme="majorBidi" w:hAnsiTheme="majorBidi" w:cstheme="majorBidi"/>
        </w:rPr>
        <w:t>ost participants</w:t>
      </w:r>
      <w:r w:rsidR="00241DA7" w:rsidRPr="001B3B08">
        <w:rPr>
          <w:rFonts w:asciiTheme="majorBidi" w:hAnsiTheme="majorBidi" w:cstheme="majorBidi"/>
        </w:rPr>
        <w:t xml:space="preserve">, </w:t>
      </w:r>
      <w:r w:rsidR="00AF7F6F">
        <w:rPr>
          <w:rFonts w:asciiTheme="majorBidi" w:hAnsiTheme="majorBidi" w:cstheme="majorBidi"/>
        </w:rPr>
        <w:t xml:space="preserve">these </w:t>
      </w:r>
      <w:r w:rsidR="00C876A0" w:rsidRPr="001B3B08">
        <w:rPr>
          <w:rFonts w:asciiTheme="majorBidi" w:hAnsiTheme="majorBidi" w:cstheme="majorBidi"/>
        </w:rPr>
        <w:t xml:space="preserve">experiences </w:t>
      </w:r>
      <w:r w:rsidR="00022C3C" w:rsidRPr="001B3B08">
        <w:rPr>
          <w:rFonts w:asciiTheme="majorBidi" w:hAnsiTheme="majorBidi" w:cstheme="majorBidi"/>
        </w:rPr>
        <w:t xml:space="preserve">started </w:t>
      </w:r>
      <w:r w:rsidR="0028771F" w:rsidRPr="001B3B08">
        <w:rPr>
          <w:rFonts w:asciiTheme="majorBidi" w:hAnsiTheme="majorBidi" w:cstheme="majorBidi"/>
        </w:rPr>
        <w:t>at</w:t>
      </w:r>
      <w:r w:rsidR="00C411F8" w:rsidRPr="001B3B08">
        <w:rPr>
          <w:rFonts w:asciiTheme="majorBidi" w:hAnsiTheme="majorBidi" w:cstheme="majorBidi"/>
        </w:rPr>
        <w:t xml:space="preserve"> </w:t>
      </w:r>
      <w:r w:rsidR="00CA43DD" w:rsidRPr="001B3B08">
        <w:rPr>
          <w:rFonts w:asciiTheme="majorBidi" w:hAnsiTheme="majorBidi" w:cstheme="majorBidi"/>
        </w:rPr>
        <w:t xml:space="preserve">school. </w:t>
      </w:r>
      <w:r w:rsidR="00EB6BE8">
        <w:rPr>
          <w:rFonts w:asciiTheme="majorBidi" w:hAnsiTheme="majorBidi" w:cstheme="majorBidi"/>
        </w:rPr>
        <w:t xml:space="preserve">This </w:t>
      </w:r>
      <w:r w:rsidR="00221D92" w:rsidRPr="001B3B08">
        <w:rPr>
          <w:rFonts w:asciiTheme="majorBidi" w:hAnsiTheme="majorBidi" w:cstheme="majorBidi"/>
        </w:rPr>
        <w:t xml:space="preserve">participant </w:t>
      </w:r>
      <w:r w:rsidR="00321B63" w:rsidRPr="001B3B08">
        <w:rPr>
          <w:rFonts w:asciiTheme="majorBidi" w:hAnsiTheme="majorBidi" w:cstheme="majorBidi"/>
        </w:rPr>
        <w:t xml:space="preserve">described </w:t>
      </w:r>
      <w:r w:rsidR="006A15C2" w:rsidRPr="001B3B08">
        <w:rPr>
          <w:rFonts w:asciiTheme="majorBidi" w:hAnsiTheme="majorBidi" w:cstheme="majorBidi"/>
        </w:rPr>
        <w:t xml:space="preserve">his </w:t>
      </w:r>
      <w:r w:rsidR="00321B63" w:rsidRPr="001B3B08">
        <w:rPr>
          <w:rFonts w:asciiTheme="majorBidi" w:hAnsiTheme="majorBidi" w:cstheme="majorBidi"/>
        </w:rPr>
        <w:t>experience</w:t>
      </w:r>
      <w:r w:rsidR="006A15C2" w:rsidRPr="001B3B08">
        <w:rPr>
          <w:rFonts w:asciiTheme="majorBidi" w:hAnsiTheme="majorBidi" w:cstheme="majorBidi"/>
        </w:rPr>
        <w:t xml:space="preserve"> </w:t>
      </w:r>
      <w:r w:rsidR="00321B63" w:rsidRPr="001B3B08">
        <w:rPr>
          <w:rFonts w:asciiTheme="majorBidi" w:hAnsiTheme="majorBidi" w:cstheme="majorBidi"/>
        </w:rPr>
        <w:t xml:space="preserve">in </w:t>
      </w:r>
      <w:r w:rsidR="00022C3C" w:rsidRPr="001B3B08">
        <w:rPr>
          <w:rFonts w:asciiTheme="majorBidi" w:hAnsiTheme="majorBidi" w:cstheme="majorBidi"/>
        </w:rPr>
        <w:t>class</w:t>
      </w:r>
      <w:r w:rsidR="00CA43DD" w:rsidRPr="001B3B08">
        <w:rPr>
          <w:rFonts w:asciiTheme="majorBidi" w:hAnsiTheme="majorBidi" w:cstheme="majorBidi"/>
        </w:rPr>
        <w:t xml:space="preserve">: </w:t>
      </w:r>
      <w:r w:rsidR="00CD63F0" w:rsidRPr="001B3B08">
        <w:rPr>
          <w:rFonts w:asciiTheme="majorBidi" w:hAnsiTheme="majorBidi" w:cstheme="majorBidi"/>
        </w:rPr>
        <w:t>“</w:t>
      </w:r>
      <w:r w:rsidR="00CA43DD" w:rsidRPr="001B3B08">
        <w:rPr>
          <w:rFonts w:asciiTheme="majorBidi" w:hAnsiTheme="majorBidi"/>
        </w:rPr>
        <w:t>A student started to harass me… then he came with his friend, and they did stuff to me together and even told other students</w:t>
      </w:r>
      <w:r w:rsidR="00CD63F0" w:rsidRPr="001B3B08">
        <w:rPr>
          <w:rFonts w:asciiTheme="majorBidi" w:hAnsiTheme="majorBidi" w:cstheme="majorBidi"/>
        </w:rPr>
        <w:t>”</w:t>
      </w:r>
      <w:r w:rsidR="00CA43DD" w:rsidRPr="001B3B08">
        <w:rPr>
          <w:rFonts w:asciiTheme="majorBidi" w:hAnsiTheme="majorBidi" w:cstheme="majorBidi"/>
        </w:rPr>
        <w:t xml:space="preserve">. </w:t>
      </w:r>
      <w:r w:rsidR="00221D92" w:rsidRPr="001B3B08">
        <w:rPr>
          <w:rFonts w:asciiTheme="majorBidi" w:hAnsiTheme="majorBidi" w:cstheme="majorBidi"/>
        </w:rPr>
        <w:t xml:space="preserve">He </w:t>
      </w:r>
      <w:r w:rsidR="00321B63" w:rsidRPr="001B3B08">
        <w:rPr>
          <w:rFonts w:asciiTheme="majorBidi" w:hAnsiTheme="majorBidi" w:cstheme="majorBidi"/>
        </w:rPr>
        <w:t xml:space="preserve">did not </w:t>
      </w:r>
      <w:r w:rsidR="00F233D1" w:rsidRPr="001B3B08">
        <w:rPr>
          <w:rFonts w:asciiTheme="majorBidi" w:hAnsiTheme="majorBidi" w:cstheme="majorBidi"/>
        </w:rPr>
        <w:t>elaborate</w:t>
      </w:r>
      <w:r w:rsidR="00321B63" w:rsidRPr="001B3B08">
        <w:rPr>
          <w:rFonts w:asciiTheme="majorBidi" w:hAnsiTheme="majorBidi" w:cstheme="majorBidi"/>
        </w:rPr>
        <w:t xml:space="preserve"> </w:t>
      </w:r>
      <w:r w:rsidR="009279DB" w:rsidRPr="001B3B08">
        <w:rPr>
          <w:rFonts w:asciiTheme="majorBidi" w:hAnsiTheme="majorBidi" w:cstheme="majorBidi"/>
        </w:rPr>
        <w:t>on</w:t>
      </w:r>
      <w:r w:rsidR="00321B63" w:rsidRPr="001B3B08">
        <w:rPr>
          <w:rFonts w:asciiTheme="majorBidi" w:hAnsiTheme="majorBidi" w:cstheme="majorBidi"/>
        </w:rPr>
        <w:t xml:space="preserve"> what </w:t>
      </w:r>
      <w:r w:rsidR="00CD63F0" w:rsidRPr="001B3B08">
        <w:rPr>
          <w:rFonts w:asciiTheme="majorBidi" w:hAnsiTheme="majorBidi" w:cstheme="majorBidi"/>
        </w:rPr>
        <w:t>“</w:t>
      </w:r>
      <w:r w:rsidR="00221D92" w:rsidRPr="001B3B08">
        <w:rPr>
          <w:rFonts w:asciiTheme="majorBidi" w:hAnsiTheme="majorBidi" w:cstheme="majorBidi"/>
        </w:rPr>
        <w:t>stuff</w:t>
      </w:r>
      <w:r w:rsidR="00CD63F0" w:rsidRPr="001B3B08">
        <w:rPr>
          <w:rFonts w:asciiTheme="majorBidi" w:hAnsiTheme="majorBidi" w:cstheme="majorBidi"/>
        </w:rPr>
        <w:t>”</w:t>
      </w:r>
      <w:r w:rsidR="00221D92" w:rsidRPr="001B3B08">
        <w:rPr>
          <w:rFonts w:asciiTheme="majorBidi" w:hAnsiTheme="majorBidi" w:cstheme="majorBidi"/>
        </w:rPr>
        <w:t xml:space="preserve"> </w:t>
      </w:r>
      <w:r w:rsidR="00321B63" w:rsidRPr="001B3B08">
        <w:rPr>
          <w:rFonts w:asciiTheme="majorBidi" w:hAnsiTheme="majorBidi" w:cstheme="majorBidi"/>
        </w:rPr>
        <w:t xml:space="preserve">was </w:t>
      </w:r>
      <w:r w:rsidR="00AE5C50">
        <w:rPr>
          <w:rFonts w:asciiTheme="majorBidi" w:hAnsiTheme="majorBidi" w:cstheme="majorBidi"/>
        </w:rPr>
        <w:t>inflicted upon</w:t>
      </w:r>
      <w:r w:rsidR="00321B63" w:rsidRPr="001B3B08">
        <w:rPr>
          <w:rFonts w:asciiTheme="majorBidi" w:hAnsiTheme="majorBidi" w:cstheme="majorBidi"/>
        </w:rPr>
        <w:t xml:space="preserve"> him b</w:t>
      </w:r>
      <w:r w:rsidR="00221D92" w:rsidRPr="001B3B08">
        <w:rPr>
          <w:rFonts w:asciiTheme="majorBidi" w:hAnsiTheme="majorBidi" w:cstheme="majorBidi"/>
        </w:rPr>
        <w:t xml:space="preserve">ut </w:t>
      </w:r>
      <w:r w:rsidR="008072EF" w:rsidRPr="001B3B08">
        <w:rPr>
          <w:rFonts w:asciiTheme="majorBidi" w:hAnsiTheme="majorBidi" w:cstheme="majorBidi"/>
        </w:rPr>
        <w:t>continued to</w:t>
      </w:r>
      <w:r w:rsidR="00E517E5" w:rsidRPr="001B3B08">
        <w:rPr>
          <w:rFonts w:asciiTheme="majorBidi" w:hAnsiTheme="majorBidi" w:cstheme="majorBidi"/>
        </w:rPr>
        <w:t xml:space="preserve"> convey the school</w:t>
      </w:r>
      <w:r w:rsidR="00CD63F0" w:rsidRPr="001B3B08">
        <w:rPr>
          <w:rFonts w:asciiTheme="majorBidi" w:hAnsiTheme="majorBidi" w:cstheme="majorBidi"/>
        </w:rPr>
        <w:t>’</w:t>
      </w:r>
      <w:r w:rsidR="00E517E5" w:rsidRPr="001B3B08">
        <w:rPr>
          <w:rFonts w:asciiTheme="majorBidi" w:hAnsiTheme="majorBidi" w:cstheme="majorBidi"/>
        </w:rPr>
        <w:t xml:space="preserve">s </w:t>
      </w:r>
      <w:r w:rsidR="00221D92" w:rsidRPr="001B3B08">
        <w:rPr>
          <w:rFonts w:asciiTheme="majorBidi" w:hAnsiTheme="majorBidi" w:cstheme="majorBidi"/>
        </w:rPr>
        <w:t xml:space="preserve">implicit support for </w:t>
      </w:r>
      <w:r w:rsidR="00E517E5" w:rsidRPr="001B3B08">
        <w:rPr>
          <w:rFonts w:asciiTheme="majorBidi" w:hAnsiTheme="majorBidi" w:cstheme="majorBidi"/>
        </w:rPr>
        <w:t xml:space="preserve">his </w:t>
      </w:r>
      <w:r w:rsidR="006D124E" w:rsidRPr="001B3B08">
        <w:rPr>
          <w:rFonts w:asciiTheme="majorBidi" w:hAnsiTheme="majorBidi" w:cstheme="majorBidi"/>
        </w:rPr>
        <w:t>exclu</w:t>
      </w:r>
      <w:r w:rsidR="006A15C2" w:rsidRPr="001B3B08">
        <w:rPr>
          <w:rFonts w:asciiTheme="majorBidi" w:hAnsiTheme="majorBidi" w:cstheme="majorBidi"/>
        </w:rPr>
        <w:t>sion</w:t>
      </w:r>
      <w:r w:rsidR="00CA43DD" w:rsidRPr="001B3B08">
        <w:rPr>
          <w:rFonts w:asciiTheme="majorBidi" w:hAnsiTheme="majorBidi" w:cstheme="majorBidi"/>
        </w:rPr>
        <w:t>:</w:t>
      </w:r>
      <w:r w:rsidR="00CA43DD" w:rsidRPr="001B3B08">
        <w:rPr>
          <w:rFonts w:asciiTheme="majorBidi" w:hAnsiTheme="majorBidi" w:cstheme="majorBidi"/>
          <w:sz w:val="22"/>
          <w:szCs w:val="22"/>
        </w:rPr>
        <w:t xml:space="preserve"> </w:t>
      </w:r>
      <w:r w:rsidR="00CD63F0" w:rsidRPr="001B3B08">
        <w:rPr>
          <w:rFonts w:asciiTheme="majorBidi" w:hAnsiTheme="majorBidi" w:cstheme="majorBidi"/>
          <w:i/>
          <w:iCs/>
          <w:sz w:val="22"/>
          <w:szCs w:val="22"/>
        </w:rPr>
        <w:t>“</w:t>
      </w:r>
      <w:r w:rsidR="00CA43DD" w:rsidRPr="001B3B08">
        <w:rPr>
          <w:rFonts w:asciiTheme="majorBidi" w:hAnsiTheme="majorBidi"/>
        </w:rPr>
        <w:t xml:space="preserve">I was upset that the school didn’t intervene or try to help me with this. When students </w:t>
      </w:r>
      <w:r w:rsidR="00C876A0" w:rsidRPr="001B3B08">
        <w:rPr>
          <w:rFonts w:asciiTheme="majorBidi" w:hAnsiTheme="majorBidi"/>
        </w:rPr>
        <w:t xml:space="preserve">made fun of </w:t>
      </w:r>
      <w:r w:rsidR="00CA43DD" w:rsidRPr="001B3B08">
        <w:rPr>
          <w:rFonts w:asciiTheme="majorBidi" w:hAnsiTheme="majorBidi"/>
        </w:rPr>
        <w:t>me in front of the teachers or the principal, they were simply silent. They did nothing</w:t>
      </w:r>
      <w:r w:rsidR="00CD63F0" w:rsidRPr="001B3B08">
        <w:rPr>
          <w:rFonts w:asciiTheme="majorBidi" w:hAnsiTheme="majorBidi" w:cstheme="majorBidi"/>
        </w:rPr>
        <w:t>”</w:t>
      </w:r>
      <w:r w:rsidR="004B3273">
        <w:rPr>
          <w:rFonts w:asciiTheme="majorBidi" w:hAnsiTheme="majorBidi" w:cstheme="majorBidi"/>
        </w:rPr>
        <w:t xml:space="preserve"> (13S10, 21)</w:t>
      </w:r>
      <w:r w:rsidR="00CA43DD" w:rsidRPr="001B3B08">
        <w:rPr>
          <w:rFonts w:asciiTheme="majorBidi" w:hAnsiTheme="majorBidi" w:cstheme="majorBidi"/>
          <w:i/>
          <w:iCs/>
        </w:rPr>
        <w:t>.</w:t>
      </w:r>
      <w:r w:rsidR="00E517E5" w:rsidRPr="001B3B08">
        <w:rPr>
          <w:rFonts w:asciiTheme="majorBidi" w:hAnsiTheme="majorBidi" w:cstheme="majorBidi"/>
        </w:rPr>
        <w:t xml:space="preserve"> </w:t>
      </w:r>
      <w:r w:rsidR="00D32242" w:rsidRPr="001B3B08">
        <w:rPr>
          <w:rFonts w:asciiTheme="majorBidi" w:hAnsiTheme="majorBidi" w:cstheme="majorBidi"/>
        </w:rPr>
        <w:t xml:space="preserve">These </w:t>
      </w:r>
      <w:r w:rsidR="00E517E5" w:rsidRPr="001B3B08">
        <w:rPr>
          <w:rFonts w:asciiTheme="majorBidi" w:hAnsiTheme="majorBidi" w:cstheme="majorBidi"/>
        </w:rPr>
        <w:t xml:space="preserve">words reflect </w:t>
      </w:r>
      <w:r w:rsidR="005B0FDE" w:rsidRPr="001B3B08">
        <w:rPr>
          <w:rFonts w:asciiTheme="majorBidi" w:hAnsiTheme="majorBidi" w:cstheme="majorBidi"/>
        </w:rPr>
        <w:t xml:space="preserve">disappointment at </w:t>
      </w:r>
      <w:r w:rsidR="00E517E5" w:rsidRPr="001B3B08">
        <w:rPr>
          <w:rFonts w:asciiTheme="majorBidi" w:hAnsiTheme="majorBidi" w:cstheme="majorBidi"/>
        </w:rPr>
        <w:t xml:space="preserve">the school </w:t>
      </w:r>
      <w:r w:rsidR="00AF7F6F">
        <w:rPr>
          <w:rFonts w:asciiTheme="majorBidi" w:hAnsiTheme="majorBidi" w:cstheme="majorBidi"/>
        </w:rPr>
        <w:t>for</w:t>
      </w:r>
      <w:r w:rsidR="00AF7F6F" w:rsidRPr="001B3B08">
        <w:rPr>
          <w:rFonts w:asciiTheme="majorBidi" w:hAnsiTheme="majorBidi" w:cstheme="majorBidi"/>
        </w:rPr>
        <w:t xml:space="preserve"> </w:t>
      </w:r>
      <w:r w:rsidR="00D32242" w:rsidRPr="001B3B08">
        <w:rPr>
          <w:rFonts w:asciiTheme="majorBidi" w:hAnsiTheme="majorBidi" w:cstheme="majorBidi"/>
        </w:rPr>
        <w:t>us</w:t>
      </w:r>
      <w:r w:rsidR="00AF7F6F">
        <w:rPr>
          <w:rFonts w:asciiTheme="majorBidi" w:hAnsiTheme="majorBidi" w:cstheme="majorBidi"/>
        </w:rPr>
        <w:t xml:space="preserve">ing </w:t>
      </w:r>
      <w:r w:rsidR="00D32242" w:rsidRPr="001B3B08">
        <w:rPr>
          <w:rFonts w:asciiTheme="majorBidi" w:hAnsiTheme="majorBidi" w:cstheme="majorBidi"/>
        </w:rPr>
        <w:t xml:space="preserve">its power to silently reaffirm </w:t>
      </w:r>
      <w:r w:rsidR="00755851" w:rsidRPr="001B3B08">
        <w:rPr>
          <w:rFonts w:asciiTheme="majorBidi" w:hAnsiTheme="majorBidi" w:cstheme="majorBidi"/>
        </w:rPr>
        <w:t xml:space="preserve">exclusion. </w:t>
      </w:r>
      <w:r w:rsidR="00022C3C" w:rsidRPr="001B3B08">
        <w:rPr>
          <w:rFonts w:asciiTheme="majorBidi" w:hAnsiTheme="majorBidi" w:cstheme="majorBidi"/>
        </w:rPr>
        <w:t xml:space="preserve">Such </w:t>
      </w:r>
      <w:r w:rsidR="004B4AB8" w:rsidRPr="001B3B08">
        <w:rPr>
          <w:rFonts w:asciiTheme="majorBidi" w:hAnsiTheme="majorBidi" w:cstheme="majorBidi"/>
        </w:rPr>
        <w:t>experiences</w:t>
      </w:r>
      <w:r w:rsidR="00022C3C" w:rsidRPr="001B3B08">
        <w:rPr>
          <w:rFonts w:asciiTheme="majorBidi" w:hAnsiTheme="majorBidi" w:cstheme="majorBidi"/>
        </w:rPr>
        <w:t xml:space="preserve"> </w:t>
      </w:r>
      <w:r w:rsidR="00755851" w:rsidRPr="001B3B08">
        <w:rPr>
          <w:rFonts w:asciiTheme="majorBidi" w:hAnsiTheme="majorBidi" w:cstheme="majorBidi"/>
        </w:rPr>
        <w:t xml:space="preserve">may explain why most </w:t>
      </w:r>
      <w:r w:rsidR="00D7489D" w:rsidRPr="001B3B08">
        <w:rPr>
          <w:rFonts w:asciiTheme="majorBidi" w:hAnsiTheme="majorBidi" w:cstheme="majorBidi"/>
        </w:rPr>
        <w:t xml:space="preserve">study </w:t>
      </w:r>
      <w:r w:rsidR="00CA43DD" w:rsidRPr="001B3B08">
        <w:rPr>
          <w:rFonts w:asciiTheme="majorBidi" w:hAnsiTheme="majorBidi" w:cstheme="majorBidi"/>
        </w:rPr>
        <w:t>participants</w:t>
      </w:r>
      <w:r w:rsidR="00D7489D" w:rsidRPr="001B3B08">
        <w:rPr>
          <w:rFonts w:asciiTheme="majorBidi" w:hAnsiTheme="majorBidi" w:cstheme="majorBidi"/>
        </w:rPr>
        <w:t xml:space="preserve"> </w:t>
      </w:r>
      <w:r w:rsidR="00CA43DD" w:rsidRPr="001B3B08">
        <w:rPr>
          <w:rFonts w:asciiTheme="majorBidi" w:hAnsiTheme="majorBidi" w:cstheme="majorBidi"/>
        </w:rPr>
        <w:t>did</w:t>
      </w:r>
      <w:r w:rsidR="00D32242" w:rsidRPr="001B3B08">
        <w:rPr>
          <w:rFonts w:asciiTheme="majorBidi" w:hAnsiTheme="majorBidi" w:cstheme="majorBidi"/>
        </w:rPr>
        <w:t xml:space="preserve"> not </w:t>
      </w:r>
      <w:r w:rsidR="00AF7F6F">
        <w:rPr>
          <w:rFonts w:asciiTheme="majorBidi" w:hAnsiTheme="majorBidi" w:cstheme="majorBidi"/>
        </w:rPr>
        <w:t xml:space="preserve">seek </w:t>
      </w:r>
      <w:r w:rsidR="00755851" w:rsidRPr="001B3B08">
        <w:rPr>
          <w:rFonts w:asciiTheme="majorBidi" w:hAnsiTheme="majorBidi" w:cstheme="majorBidi"/>
        </w:rPr>
        <w:t>school support</w:t>
      </w:r>
      <w:r w:rsidR="00CA43DD" w:rsidRPr="001B3B08">
        <w:rPr>
          <w:rFonts w:asciiTheme="majorBidi" w:hAnsiTheme="majorBidi" w:cstheme="majorBidi"/>
        </w:rPr>
        <w:t xml:space="preserve">. </w:t>
      </w:r>
      <w:r w:rsidR="00755851" w:rsidRPr="001B3B08">
        <w:rPr>
          <w:rFonts w:asciiTheme="majorBidi" w:hAnsiTheme="majorBidi" w:cstheme="majorBidi"/>
        </w:rPr>
        <w:t xml:space="preserve">In </w:t>
      </w:r>
      <w:r w:rsidR="00601BDE" w:rsidRPr="001B3B08">
        <w:rPr>
          <w:rFonts w:asciiTheme="majorBidi" w:hAnsiTheme="majorBidi" w:cstheme="majorBidi"/>
        </w:rPr>
        <w:t xml:space="preserve">one </w:t>
      </w:r>
      <w:r w:rsidR="00755851" w:rsidRPr="001B3B08">
        <w:rPr>
          <w:rFonts w:asciiTheme="majorBidi" w:hAnsiTheme="majorBidi" w:cstheme="majorBidi"/>
        </w:rPr>
        <w:t xml:space="preserve">case where </w:t>
      </w:r>
      <w:r w:rsidR="005B0FDE" w:rsidRPr="001B3B08">
        <w:rPr>
          <w:rFonts w:asciiTheme="majorBidi" w:hAnsiTheme="majorBidi" w:cstheme="majorBidi"/>
        </w:rPr>
        <w:t>help was expected</w:t>
      </w:r>
      <w:r w:rsidR="00755851" w:rsidRPr="001B3B08">
        <w:rPr>
          <w:rFonts w:asciiTheme="majorBidi" w:hAnsiTheme="majorBidi" w:cstheme="majorBidi"/>
        </w:rPr>
        <w:t>, it was denied</w:t>
      </w:r>
      <w:r w:rsidR="00CA43DD" w:rsidRPr="001B3B08">
        <w:rPr>
          <w:rFonts w:asciiTheme="majorBidi" w:hAnsiTheme="majorBidi" w:cstheme="majorBidi"/>
        </w:rPr>
        <w:t>:</w:t>
      </w:r>
    </w:p>
    <w:p w14:paraId="6ACED1E6" w14:textId="7C04D174" w:rsidR="00CA43DD" w:rsidRPr="0003775D" w:rsidRDefault="00CA43DD" w:rsidP="00F44440">
      <w:pPr>
        <w:pStyle w:val="Displayedquotation"/>
        <w:spacing w:line="240" w:lineRule="auto"/>
        <w:ind w:left="567" w:right="567"/>
        <w:jc w:val="both"/>
        <w:rPr>
          <w:rFonts w:asciiTheme="majorBidi" w:hAnsiTheme="majorBidi"/>
          <w:sz w:val="24"/>
        </w:rPr>
      </w:pPr>
      <w:r w:rsidRPr="001B3B08">
        <w:rPr>
          <w:rFonts w:asciiTheme="majorBidi" w:hAnsiTheme="majorBidi"/>
          <w:sz w:val="24"/>
        </w:rPr>
        <w:t xml:space="preserve">I had a cool school </w:t>
      </w:r>
      <w:r w:rsidR="00E10521" w:rsidRPr="001B3B08">
        <w:rPr>
          <w:rFonts w:asciiTheme="majorBidi" w:hAnsiTheme="majorBidi"/>
          <w:sz w:val="24"/>
        </w:rPr>
        <w:t>counsellor</w:t>
      </w:r>
      <w:r w:rsidR="006A15C2" w:rsidRPr="001B3B08">
        <w:rPr>
          <w:rFonts w:asciiTheme="majorBidi" w:hAnsiTheme="majorBidi"/>
          <w:sz w:val="24"/>
        </w:rPr>
        <w:t>. S</w:t>
      </w:r>
      <w:r w:rsidRPr="001B3B08">
        <w:rPr>
          <w:rFonts w:asciiTheme="majorBidi" w:hAnsiTheme="majorBidi"/>
          <w:sz w:val="24"/>
        </w:rPr>
        <w:t xml:space="preserve">he supported me from the beginning. But when I shared this with </w:t>
      </w:r>
      <w:r w:rsidR="00F6082B" w:rsidRPr="001B3B08">
        <w:rPr>
          <w:rFonts w:asciiTheme="majorBidi" w:hAnsiTheme="majorBidi"/>
          <w:sz w:val="24"/>
        </w:rPr>
        <w:t>her,</w:t>
      </w:r>
      <w:r w:rsidRPr="001B3B08">
        <w:rPr>
          <w:rFonts w:asciiTheme="majorBidi" w:hAnsiTheme="majorBidi"/>
          <w:sz w:val="24"/>
        </w:rPr>
        <w:t xml:space="preserve"> she said that since </w:t>
      </w:r>
      <w:r w:rsidR="005B0FDE" w:rsidRPr="001B3B08">
        <w:rPr>
          <w:rFonts w:asciiTheme="majorBidi" w:hAnsiTheme="majorBidi"/>
          <w:sz w:val="24"/>
        </w:rPr>
        <w:t>this is</w:t>
      </w:r>
      <w:r w:rsidRPr="001B3B08">
        <w:rPr>
          <w:rFonts w:asciiTheme="majorBidi" w:hAnsiTheme="majorBidi"/>
          <w:sz w:val="24"/>
        </w:rPr>
        <w:t xml:space="preserve"> a Christian school, </w:t>
      </w:r>
      <w:r w:rsidRPr="001B3B08">
        <w:rPr>
          <w:rFonts w:asciiTheme="majorBidi" w:hAnsiTheme="majorBidi" w:cstheme="majorBidi"/>
          <w:sz w:val="24"/>
        </w:rPr>
        <w:t>it</w:t>
      </w:r>
      <w:r w:rsidR="00CD63F0" w:rsidRPr="001B3B08">
        <w:rPr>
          <w:rFonts w:asciiTheme="majorBidi" w:hAnsiTheme="majorBidi" w:cstheme="majorBidi"/>
          <w:sz w:val="24"/>
        </w:rPr>
        <w:t>’</w:t>
      </w:r>
      <w:r w:rsidRPr="001B3B08">
        <w:rPr>
          <w:rFonts w:asciiTheme="majorBidi" w:hAnsiTheme="majorBidi" w:cstheme="majorBidi"/>
          <w:sz w:val="24"/>
        </w:rPr>
        <w:t>s</w:t>
      </w:r>
      <w:r w:rsidRPr="001B3B08">
        <w:rPr>
          <w:rFonts w:asciiTheme="majorBidi" w:hAnsiTheme="majorBidi"/>
          <w:sz w:val="24"/>
        </w:rPr>
        <w:t xml:space="preserve"> important to keep this quiet so that I </w:t>
      </w:r>
      <w:r w:rsidRPr="001B3B08">
        <w:rPr>
          <w:rFonts w:asciiTheme="majorBidi" w:hAnsiTheme="majorBidi" w:cstheme="majorBidi"/>
          <w:sz w:val="24"/>
        </w:rPr>
        <w:t>won</w:t>
      </w:r>
      <w:r w:rsidR="00CD63F0" w:rsidRPr="001B3B08">
        <w:rPr>
          <w:rFonts w:asciiTheme="majorBidi" w:hAnsiTheme="majorBidi" w:cstheme="majorBidi"/>
          <w:sz w:val="24"/>
        </w:rPr>
        <w:t>’</w:t>
      </w:r>
      <w:r w:rsidRPr="001B3B08">
        <w:rPr>
          <w:rFonts w:asciiTheme="majorBidi" w:hAnsiTheme="majorBidi" w:cstheme="majorBidi"/>
          <w:sz w:val="24"/>
        </w:rPr>
        <w:t>t</w:t>
      </w:r>
      <w:r w:rsidRPr="001B3B08">
        <w:rPr>
          <w:rFonts w:asciiTheme="majorBidi" w:hAnsiTheme="majorBidi"/>
          <w:sz w:val="24"/>
        </w:rPr>
        <w:t xml:space="preserve"> </w:t>
      </w:r>
      <w:r w:rsidR="006A15C2" w:rsidRPr="001B3B08">
        <w:rPr>
          <w:rFonts w:asciiTheme="majorBidi" w:hAnsiTheme="majorBidi"/>
          <w:sz w:val="24"/>
        </w:rPr>
        <w:t xml:space="preserve">get </w:t>
      </w:r>
      <w:r w:rsidRPr="001B3B08">
        <w:rPr>
          <w:rFonts w:asciiTheme="majorBidi" w:hAnsiTheme="majorBidi"/>
          <w:sz w:val="24"/>
        </w:rPr>
        <w:t xml:space="preserve">hurt. So </w:t>
      </w:r>
      <w:r w:rsidRPr="001B3B08">
        <w:rPr>
          <w:rFonts w:asciiTheme="majorBidi" w:hAnsiTheme="majorBidi" w:cstheme="majorBidi"/>
          <w:sz w:val="24"/>
        </w:rPr>
        <w:t>that</w:t>
      </w:r>
      <w:r w:rsidR="00CD63F0" w:rsidRPr="001B3B08">
        <w:rPr>
          <w:rFonts w:asciiTheme="majorBidi" w:hAnsiTheme="majorBidi" w:cstheme="majorBidi"/>
          <w:sz w:val="24"/>
        </w:rPr>
        <w:t>’</w:t>
      </w:r>
      <w:r w:rsidRPr="001B3B08">
        <w:rPr>
          <w:rFonts w:asciiTheme="majorBidi" w:hAnsiTheme="majorBidi" w:cstheme="majorBidi"/>
          <w:sz w:val="24"/>
        </w:rPr>
        <w:t>s</w:t>
      </w:r>
      <w:r w:rsidRPr="001B3B08">
        <w:rPr>
          <w:rFonts w:asciiTheme="majorBidi" w:hAnsiTheme="majorBidi"/>
          <w:sz w:val="24"/>
        </w:rPr>
        <w:t xml:space="preserve"> what I did till gradu</w:t>
      </w:r>
      <w:r w:rsidR="00F6082B" w:rsidRPr="001B3B08">
        <w:rPr>
          <w:rFonts w:asciiTheme="majorBidi" w:hAnsiTheme="majorBidi"/>
          <w:sz w:val="24"/>
        </w:rPr>
        <w:t>ation</w:t>
      </w:r>
      <w:r w:rsidRPr="0003775D">
        <w:rPr>
          <w:rFonts w:asciiTheme="majorBidi" w:hAnsiTheme="majorBidi"/>
          <w:sz w:val="24"/>
        </w:rPr>
        <w:t>.</w:t>
      </w:r>
      <w:r w:rsidR="007F349B" w:rsidRPr="0003775D">
        <w:rPr>
          <w:sz w:val="24"/>
          <w:lang w:val="en-US" w:eastAsia="en-US" w:bidi="he-IL"/>
        </w:rPr>
        <w:t xml:space="preserve"> </w:t>
      </w:r>
      <w:r w:rsidR="004B3273" w:rsidRPr="0003775D">
        <w:rPr>
          <w:sz w:val="24"/>
          <w:lang w:val="en-US" w:eastAsia="en-US" w:bidi="he-IL"/>
        </w:rPr>
        <w:t>(7G4, 23).</w:t>
      </w:r>
      <w:r w:rsidRPr="0003775D">
        <w:rPr>
          <w:rFonts w:asciiTheme="majorBidi" w:hAnsiTheme="majorBidi"/>
          <w:sz w:val="24"/>
        </w:rPr>
        <w:t xml:space="preserve"> </w:t>
      </w:r>
    </w:p>
    <w:p w14:paraId="77FEAAEC" w14:textId="0DC84ADF" w:rsidR="00CA43DD" w:rsidRPr="001B3B08" w:rsidRDefault="00D7489D" w:rsidP="00D7489D">
      <w:pPr>
        <w:ind w:firstLine="709"/>
        <w:jc w:val="both"/>
        <w:rPr>
          <w:rFonts w:asciiTheme="majorBidi" w:hAnsiTheme="majorBidi" w:cstheme="majorBidi"/>
        </w:rPr>
      </w:pPr>
      <w:r w:rsidRPr="001B3B08">
        <w:rPr>
          <w:rFonts w:asciiTheme="majorBidi" w:hAnsiTheme="majorBidi" w:cstheme="majorBidi"/>
        </w:rPr>
        <w:lastRenderedPageBreak/>
        <w:t xml:space="preserve">Trust </w:t>
      </w:r>
      <w:r w:rsidR="00C876A0" w:rsidRPr="001B3B08">
        <w:rPr>
          <w:rFonts w:asciiTheme="majorBidi" w:hAnsiTheme="majorBidi" w:cstheme="majorBidi"/>
        </w:rPr>
        <w:t>and support initially permitted</w:t>
      </w:r>
      <w:r w:rsidRPr="001B3B08">
        <w:rPr>
          <w:rFonts w:asciiTheme="majorBidi" w:hAnsiTheme="majorBidi" w:cstheme="majorBidi"/>
        </w:rPr>
        <w:t xml:space="preserve"> </w:t>
      </w:r>
      <w:r w:rsidR="00343DA2" w:rsidRPr="001B3B08">
        <w:rPr>
          <w:rFonts w:asciiTheme="majorBidi" w:hAnsiTheme="majorBidi" w:cstheme="majorBidi"/>
        </w:rPr>
        <w:t>a</w:t>
      </w:r>
      <w:r w:rsidR="00D32242" w:rsidRPr="001B3B08">
        <w:rPr>
          <w:rFonts w:asciiTheme="majorBidi" w:hAnsiTheme="majorBidi" w:cstheme="majorBidi"/>
        </w:rPr>
        <w:t xml:space="preserve"> </w:t>
      </w:r>
      <w:r w:rsidRPr="001B3B08">
        <w:rPr>
          <w:rFonts w:asciiTheme="majorBidi" w:hAnsiTheme="majorBidi" w:cstheme="majorBidi"/>
        </w:rPr>
        <w:t xml:space="preserve">teenager </w:t>
      </w:r>
      <w:r w:rsidR="00D32242" w:rsidRPr="001B3B08">
        <w:rPr>
          <w:rFonts w:asciiTheme="majorBidi" w:hAnsiTheme="majorBidi" w:cstheme="majorBidi"/>
        </w:rPr>
        <w:t>facing</w:t>
      </w:r>
      <w:r w:rsidRPr="001B3B08">
        <w:rPr>
          <w:rFonts w:asciiTheme="majorBidi" w:hAnsiTheme="majorBidi" w:cstheme="majorBidi"/>
        </w:rPr>
        <w:t xml:space="preserve"> many problems </w:t>
      </w:r>
      <w:r w:rsidR="00C876A0" w:rsidRPr="001B3B08">
        <w:rPr>
          <w:rFonts w:asciiTheme="majorBidi" w:hAnsiTheme="majorBidi" w:cstheme="majorBidi"/>
        </w:rPr>
        <w:t>to confide with his counsellor</w:t>
      </w:r>
      <w:r w:rsidRPr="001B3B08">
        <w:rPr>
          <w:rFonts w:asciiTheme="majorBidi" w:hAnsiTheme="majorBidi" w:cstheme="majorBidi"/>
        </w:rPr>
        <w:t xml:space="preserve">. </w:t>
      </w:r>
      <w:r w:rsidR="00755851" w:rsidRPr="001B3B08">
        <w:rPr>
          <w:rFonts w:asciiTheme="majorBidi" w:hAnsiTheme="majorBidi" w:cstheme="majorBidi"/>
        </w:rPr>
        <w:t>H</w:t>
      </w:r>
      <w:r w:rsidRPr="001B3B08">
        <w:rPr>
          <w:rFonts w:asciiTheme="majorBidi" w:hAnsiTheme="majorBidi" w:cstheme="majorBidi"/>
        </w:rPr>
        <w:t xml:space="preserve">owever, </w:t>
      </w:r>
      <w:r w:rsidR="004813B6" w:rsidRPr="001B3B08">
        <w:rPr>
          <w:rFonts w:asciiTheme="majorBidi" w:hAnsiTheme="majorBidi" w:cstheme="majorBidi"/>
        </w:rPr>
        <w:t>this participant</w:t>
      </w:r>
      <w:r w:rsidR="00343DA2" w:rsidRPr="001B3B08">
        <w:rPr>
          <w:rFonts w:asciiTheme="majorBidi" w:hAnsiTheme="majorBidi" w:cstheme="majorBidi"/>
        </w:rPr>
        <w:t xml:space="preserve"> </w:t>
      </w:r>
      <w:r w:rsidRPr="001B3B08">
        <w:rPr>
          <w:rFonts w:asciiTheme="majorBidi" w:hAnsiTheme="majorBidi" w:cstheme="majorBidi"/>
        </w:rPr>
        <w:t xml:space="preserve">received a clear message that </w:t>
      </w:r>
      <w:r w:rsidR="00D32242" w:rsidRPr="001B3B08">
        <w:rPr>
          <w:rFonts w:asciiTheme="majorBidi" w:hAnsiTheme="majorBidi" w:cstheme="majorBidi"/>
        </w:rPr>
        <w:t xml:space="preserve">gay sexuality </w:t>
      </w:r>
      <w:r w:rsidR="00097434" w:rsidRPr="001B3B08">
        <w:rPr>
          <w:rFonts w:asciiTheme="majorBidi" w:hAnsiTheme="majorBidi" w:cstheme="majorBidi"/>
        </w:rPr>
        <w:t>differed from</w:t>
      </w:r>
      <w:r w:rsidR="00D32242" w:rsidRPr="001B3B08">
        <w:rPr>
          <w:rFonts w:asciiTheme="majorBidi" w:hAnsiTheme="majorBidi" w:cstheme="majorBidi"/>
        </w:rPr>
        <w:t xml:space="preserve"> other </w:t>
      </w:r>
      <w:r w:rsidR="00343DA2" w:rsidRPr="001B3B08">
        <w:rPr>
          <w:rFonts w:asciiTheme="majorBidi" w:hAnsiTheme="majorBidi" w:cstheme="majorBidi"/>
        </w:rPr>
        <w:t>issues and</w:t>
      </w:r>
      <w:r w:rsidR="00D32242" w:rsidRPr="001B3B08">
        <w:rPr>
          <w:rFonts w:asciiTheme="majorBidi" w:hAnsiTheme="majorBidi" w:cstheme="majorBidi"/>
        </w:rPr>
        <w:t xml:space="preserve"> </w:t>
      </w:r>
      <w:r w:rsidR="00AF7F6F">
        <w:rPr>
          <w:rFonts w:asciiTheme="majorBidi" w:hAnsiTheme="majorBidi" w:cstheme="majorBidi"/>
        </w:rPr>
        <w:t>was</w:t>
      </w:r>
      <w:r w:rsidR="00AF7F6F" w:rsidRPr="001B3B08">
        <w:rPr>
          <w:rFonts w:asciiTheme="majorBidi" w:hAnsiTheme="majorBidi" w:cstheme="majorBidi"/>
        </w:rPr>
        <w:t xml:space="preserve"> </w:t>
      </w:r>
      <w:r w:rsidR="00D32242" w:rsidRPr="001B3B08">
        <w:rPr>
          <w:rFonts w:asciiTheme="majorBidi" w:hAnsiTheme="majorBidi" w:cstheme="majorBidi"/>
        </w:rPr>
        <w:t>not tolerated</w:t>
      </w:r>
      <w:r w:rsidRPr="001B3B08">
        <w:rPr>
          <w:rFonts w:asciiTheme="majorBidi" w:hAnsiTheme="majorBidi" w:cstheme="majorBidi"/>
        </w:rPr>
        <w:t xml:space="preserve">. </w:t>
      </w:r>
      <w:r w:rsidR="00097434" w:rsidRPr="001B3B08">
        <w:rPr>
          <w:rFonts w:asciiTheme="majorBidi" w:hAnsiTheme="majorBidi" w:cstheme="majorBidi"/>
        </w:rPr>
        <w:t>T</w:t>
      </w:r>
      <w:r w:rsidRPr="001B3B08">
        <w:rPr>
          <w:rFonts w:asciiTheme="majorBidi" w:hAnsiTheme="majorBidi" w:cstheme="majorBidi"/>
        </w:rPr>
        <w:t xml:space="preserve">his may have </w:t>
      </w:r>
      <w:r w:rsidR="004813B6" w:rsidRPr="001B3B08">
        <w:rPr>
          <w:rFonts w:asciiTheme="majorBidi" w:hAnsiTheme="majorBidi" w:cstheme="majorBidi"/>
        </w:rPr>
        <w:t xml:space="preserve">been </w:t>
      </w:r>
      <w:r w:rsidR="00C876A0" w:rsidRPr="001B3B08">
        <w:rPr>
          <w:rFonts w:asciiTheme="majorBidi" w:hAnsiTheme="majorBidi" w:cstheme="majorBidi"/>
        </w:rPr>
        <w:t>the counsellor</w:t>
      </w:r>
      <w:r w:rsidR="00CD63F0" w:rsidRPr="001B3B08">
        <w:rPr>
          <w:rFonts w:asciiTheme="majorBidi" w:hAnsiTheme="majorBidi" w:cstheme="majorBidi"/>
        </w:rPr>
        <w:t>’</w:t>
      </w:r>
      <w:r w:rsidR="006A15C2" w:rsidRPr="001B3B08">
        <w:rPr>
          <w:rFonts w:asciiTheme="majorBidi" w:hAnsiTheme="majorBidi" w:cstheme="majorBidi"/>
        </w:rPr>
        <w:t xml:space="preserve">s well-meaning attempt </w:t>
      </w:r>
      <w:r w:rsidRPr="001B3B08">
        <w:rPr>
          <w:rFonts w:asciiTheme="majorBidi" w:hAnsiTheme="majorBidi" w:cstheme="majorBidi"/>
        </w:rPr>
        <w:t xml:space="preserve">to keep </w:t>
      </w:r>
      <w:r w:rsidR="00A23464" w:rsidRPr="001B3B08">
        <w:rPr>
          <w:rFonts w:asciiTheme="majorBidi" w:hAnsiTheme="majorBidi" w:cstheme="majorBidi"/>
        </w:rPr>
        <w:t xml:space="preserve">a student </w:t>
      </w:r>
      <w:r w:rsidRPr="001B3B08">
        <w:rPr>
          <w:rFonts w:asciiTheme="majorBidi" w:hAnsiTheme="majorBidi" w:cstheme="majorBidi"/>
        </w:rPr>
        <w:t>safe</w:t>
      </w:r>
      <w:r w:rsidR="00AE5C50">
        <w:rPr>
          <w:rFonts w:asciiTheme="majorBidi" w:hAnsiTheme="majorBidi" w:cstheme="majorBidi"/>
        </w:rPr>
        <w:t xml:space="preserve"> in his social environment</w:t>
      </w:r>
      <w:r w:rsidR="004813B6" w:rsidRPr="001B3B08">
        <w:rPr>
          <w:rFonts w:asciiTheme="majorBidi" w:hAnsiTheme="majorBidi" w:cstheme="majorBidi"/>
        </w:rPr>
        <w:t>. H</w:t>
      </w:r>
      <w:r w:rsidR="00C876A0" w:rsidRPr="001B3B08">
        <w:rPr>
          <w:rFonts w:asciiTheme="majorBidi" w:hAnsiTheme="majorBidi" w:cstheme="majorBidi"/>
        </w:rPr>
        <w:t>owever</w:t>
      </w:r>
      <w:r w:rsidR="00097434" w:rsidRPr="001B3B08">
        <w:rPr>
          <w:rFonts w:asciiTheme="majorBidi" w:hAnsiTheme="majorBidi" w:cstheme="majorBidi"/>
        </w:rPr>
        <w:t>,</w:t>
      </w:r>
      <w:r w:rsidR="00C876A0" w:rsidRPr="001B3B08">
        <w:rPr>
          <w:rFonts w:asciiTheme="majorBidi" w:hAnsiTheme="majorBidi" w:cstheme="majorBidi"/>
        </w:rPr>
        <w:t xml:space="preserve"> it </w:t>
      </w:r>
      <w:r w:rsidR="00AE5C50">
        <w:rPr>
          <w:rFonts w:asciiTheme="majorBidi" w:hAnsiTheme="majorBidi" w:cstheme="majorBidi"/>
        </w:rPr>
        <w:t xml:space="preserve">also </w:t>
      </w:r>
      <w:r w:rsidR="00343DA2" w:rsidRPr="001B3B08">
        <w:rPr>
          <w:rFonts w:asciiTheme="majorBidi" w:hAnsiTheme="majorBidi" w:cstheme="majorBidi"/>
        </w:rPr>
        <w:t xml:space="preserve">effectively </w:t>
      </w:r>
      <w:r w:rsidR="00097434" w:rsidRPr="001B3B08">
        <w:rPr>
          <w:rFonts w:asciiTheme="majorBidi" w:hAnsiTheme="majorBidi" w:cstheme="majorBidi"/>
        </w:rPr>
        <w:t>perpetuated</w:t>
      </w:r>
      <w:r w:rsidR="006A15C2" w:rsidRPr="001B3B08">
        <w:rPr>
          <w:rFonts w:asciiTheme="majorBidi" w:hAnsiTheme="majorBidi" w:cstheme="majorBidi"/>
        </w:rPr>
        <w:t xml:space="preserve"> </w:t>
      </w:r>
      <w:r w:rsidR="004813B6" w:rsidRPr="001B3B08">
        <w:rPr>
          <w:rFonts w:asciiTheme="majorBidi" w:hAnsiTheme="majorBidi" w:cstheme="majorBidi"/>
        </w:rPr>
        <w:t>his</w:t>
      </w:r>
      <w:r w:rsidR="00343DA2" w:rsidRPr="001B3B08">
        <w:rPr>
          <w:rFonts w:asciiTheme="majorBidi" w:hAnsiTheme="majorBidi" w:cstheme="majorBidi"/>
        </w:rPr>
        <w:t xml:space="preserve"> exclusion</w:t>
      </w:r>
      <w:r w:rsidRPr="001B3B08">
        <w:rPr>
          <w:rFonts w:asciiTheme="majorBidi" w:hAnsiTheme="majorBidi" w:cstheme="majorBidi"/>
        </w:rPr>
        <w:t xml:space="preserve">. </w:t>
      </w:r>
      <w:r w:rsidR="00EB6BE8">
        <w:rPr>
          <w:rFonts w:asciiTheme="majorBidi" w:hAnsiTheme="majorBidi" w:cstheme="majorBidi"/>
        </w:rPr>
        <w:t>For</w:t>
      </w:r>
      <w:r w:rsidR="00CA43DD" w:rsidRPr="001B3B08">
        <w:rPr>
          <w:rFonts w:asciiTheme="majorBidi" w:hAnsiTheme="majorBidi" w:cstheme="majorBidi"/>
        </w:rPr>
        <w:t xml:space="preserve"> </w:t>
      </w:r>
      <w:r w:rsidR="0086016F">
        <w:rPr>
          <w:rFonts w:asciiTheme="majorBidi" w:hAnsiTheme="majorBidi" w:cstheme="majorBidi"/>
        </w:rPr>
        <w:t>an</w:t>
      </w:r>
      <w:r w:rsidR="00CA43DD" w:rsidRPr="001B3B08">
        <w:rPr>
          <w:rFonts w:asciiTheme="majorBidi" w:hAnsiTheme="majorBidi" w:cstheme="majorBidi"/>
        </w:rPr>
        <w:t xml:space="preserve">other </w:t>
      </w:r>
      <w:r w:rsidR="00EB6BE8">
        <w:rPr>
          <w:rFonts w:asciiTheme="majorBidi" w:hAnsiTheme="majorBidi" w:cstheme="majorBidi"/>
        </w:rPr>
        <w:t>participant</w:t>
      </w:r>
      <w:r w:rsidR="004813B6" w:rsidRPr="001B3B08">
        <w:rPr>
          <w:rFonts w:asciiTheme="majorBidi" w:hAnsiTheme="majorBidi" w:cstheme="majorBidi"/>
        </w:rPr>
        <w:t xml:space="preserve">, the </w:t>
      </w:r>
      <w:r w:rsidR="00CA43DD" w:rsidRPr="001B3B08">
        <w:rPr>
          <w:rFonts w:asciiTheme="majorBidi" w:hAnsiTheme="majorBidi" w:cstheme="majorBidi"/>
        </w:rPr>
        <w:t xml:space="preserve">school actively </w:t>
      </w:r>
      <w:r w:rsidR="00EB6BE8">
        <w:rPr>
          <w:rFonts w:asciiTheme="majorBidi" w:hAnsiTheme="majorBidi" w:cstheme="majorBidi"/>
        </w:rPr>
        <w:t>promoted</w:t>
      </w:r>
      <w:r w:rsidR="00CA43DD" w:rsidRPr="001B3B08">
        <w:rPr>
          <w:rFonts w:asciiTheme="majorBidi" w:hAnsiTheme="majorBidi" w:cstheme="majorBidi"/>
        </w:rPr>
        <w:t xml:space="preserve"> </w:t>
      </w:r>
      <w:r w:rsidR="009B0F57" w:rsidRPr="001B3B08">
        <w:rPr>
          <w:rFonts w:asciiTheme="majorBidi" w:hAnsiTheme="majorBidi" w:cstheme="majorBidi"/>
        </w:rPr>
        <w:t>exclusion:</w:t>
      </w:r>
    </w:p>
    <w:p w14:paraId="313A978B" w14:textId="40978D3E" w:rsidR="0086016F" w:rsidRPr="00241920" w:rsidRDefault="004B4AB8" w:rsidP="0086016F">
      <w:pPr>
        <w:pStyle w:val="Displayedquotation"/>
        <w:spacing w:line="240" w:lineRule="auto"/>
        <w:ind w:left="567" w:right="567"/>
        <w:jc w:val="both"/>
        <w:rPr>
          <w:rFonts w:asciiTheme="majorBidi" w:hAnsiTheme="majorBidi"/>
          <w:sz w:val="28"/>
          <w:szCs w:val="28"/>
        </w:rPr>
      </w:pPr>
      <w:r w:rsidRPr="00241920">
        <w:rPr>
          <w:rFonts w:asciiTheme="majorBidi" w:hAnsiTheme="majorBidi"/>
          <w:sz w:val="24"/>
          <w:szCs w:val="28"/>
        </w:rPr>
        <w:t>W</w:t>
      </w:r>
      <w:r w:rsidR="009B0F57" w:rsidRPr="00241920">
        <w:rPr>
          <w:rFonts w:asciiTheme="majorBidi" w:hAnsiTheme="majorBidi"/>
          <w:sz w:val="24"/>
          <w:szCs w:val="28"/>
        </w:rPr>
        <w:t>hen I was in the ninth grade</w:t>
      </w:r>
      <w:r w:rsidR="00097434" w:rsidRPr="00241920">
        <w:rPr>
          <w:rFonts w:asciiTheme="majorBidi" w:hAnsiTheme="majorBidi" w:cstheme="majorBidi"/>
          <w:sz w:val="24"/>
          <w:szCs w:val="28"/>
        </w:rPr>
        <w:t>,</w:t>
      </w:r>
      <w:r w:rsidR="009B0F57" w:rsidRPr="00241920">
        <w:rPr>
          <w:rFonts w:asciiTheme="majorBidi" w:hAnsiTheme="majorBidi"/>
          <w:sz w:val="24"/>
          <w:szCs w:val="28"/>
        </w:rPr>
        <w:t xml:space="preserve"> a </w:t>
      </w:r>
      <w:r w:rsidR="00F6082B" w:rsidRPr="00241920">
        <w:rPr>
          <w:rFonts w:asciiTheme="majorBidi" w:hAnsiTheme="majorBidi"/>
          <w:sz w:val="24"/>
          <w:szCs w:val="28"/>
        </w:rPr>
        <w:t>counsellor</w:t>
      </w:r>
      <w:r w:rsidR="009B0F57" w:rsidRPr="00241920">
        <w:rPr>
          <w:rFonts w:asciiTheme="majorBidi" w:hAnsiTheme="majorBidi"/>
          <w:sz w:val="24"/>
          <w:szCs w:val="28"/>
        </w:rPr>
        <w:t xml:space="preserve"> approached me and started asking uncomfortable </w:t>
      </w:r>
      <w:r w:rsidR="009B0F57" w:rsidRPr="00241920">
        <w:rPr>
          <w:rFonts w:asciiTheme="majorBidi" w:hAnsiTheme="majorBidi" w:cstheme="majorBidi"/>
          <w:sz w:val="24"/>
          <w:szCs w:val="28"/>
        </w:rPr>
        <w:t>question</w:t>
      </w:r>
      <w:r w:rsidR="00097434" w:rsidRPr="00241920">
        <w:rPr>
          <w:rFonts w:asciiTheme="majorBidi" w:hAnsiTheme="majorBidi" w:cstheme="majorBidi"/>
          <w:sz w:val="24"/>
          <w:szCs w:val="28"/>
        </w:rPr>
        <w:t>s</w:t>
      </w:r>
      <w:r w:rsidR="009B0F57" w:rsidRPr="00241920">
        <w:rPr>
          <w:rFonts w:asciiTheme="majorBidi" w:hAnsiTheme="majorBidi"/>
          <w:sz w:val="24"/>
          <w:szCs w:val="28"/>
        </w:rPr>
        <w:t xml:space="preserve"> like </w:t>
      </w:r>
      <w:r w:rsidR="00CD63F0" w:rsidRPr="00241920">
        <w:rPr>
          <w:rFonts w:asciiTheme="majorBidi" w:hAnsiTheme="majorBidi" w:cstheme="majorBidi"/>
          <w:sz w:val="24"/>
          <w:szCs w:val="28"/>
        </w:rPr>
        <w:t>“</w:t>
      </w:r>
      <w:r w:rsidR="00097434" w:rsidRPr="00241920">
        <w:rPr>
          <w:rFonts w:asciiTheme="majorBidi" w:hAnsiTheme="majorBidi" w:cstheme="majorBidi"/>
          <w:sz w:val="24"/>
          <w:szCs w:val="28"/>
        </w:rPr>
        <w:t>A</w:t>
      </w:r>
      <w:r w:rsidR="009B0F57" w:rsidRPr="00241920">
        <w:rPr>
          <w:rFonts w:asciiTheme="majorBidi" w:hAnsiTheme="majorBidi" w:cstheme="majorBidi"/>
          <w:sz w:val="24"/>
          <w:szCs w:val="28"/>
        </w:rPr>
        <w:t>re</w:t>
      </w:r>
      <w:r w:rsidR="009B0F57" w:rsidRPr="00241920">
        <w:rPr>
          <w:rFonts w:asciiTheme="majorBidi" w:hAnsiTheme="majorBidi"/>
          <w:sz w:val="24"/>
          <w:szCs w:val="28"/>
        </w:rPr>
        <w:t xml:space="preserve"> you gay</w:t>
      </w:r>
      <w:r w:rsidR="009B0F57" w:rsidRPr="00241920">
        <w:rPr>
          <w:rFonts w:asciiTheme="majorBidi" w:hAnsiTheme="majorBidi" w:cstheme="majorBidi"/>
          <w:sz w:val="24"/>
          <w:szCs w:val="28"/>
        </w:rPr>
        <w:t>?</w:t>
      </w:r>
      <w:r w:rsidR="00CD63F0" w:rsidRPr="00241920">
        <w:rPr>
          <w:rFonts w:asciiTheme="majorBidi" w:hAnsiTheme="majorBidi" w:cstheme="majorBidi"/>
          <w:sz w:val="24"/>
          <w:szCs w:val="28"/>
        </w:rPr>
        <w:t>”</w:t>
      </w:r>
      <w:r w:rsidR="00097434" w:rsidRPr="00241920">
        <w:rPr>
          <w:rFonts w:asciiTheme="majorBidi" w:hAnsiTheme="majorBidi" w:cstheme="majorBidi"/>
          <w:sz w:val="24"/>
          <w:szCs w:val="28"/>
        </w:rPr>
        <w:t xml:space="preserve">; </w:t>
      </w:r>
      <w:r w:rsidR="00CD63F0" w:rsidRPr="00241920">
        <w:rPr>
          <w:rFonts w:asciiTheme="majorBidi" w:hAnsiTheme="majorBidi" w:cstheme="majorBidi"/>
          <w:sz w:val="24"/>
          <w:szCs w:val="28"/>
        </w:rPr>
        <w:t>“</w:t>
      </w:r>
      <w:r w:rsidR="009B0F57" w:rsidRPr="00241920">
        <w:rPr>
          <w:rFonts w:asciiTheme="majorBidi" w:hAnsiTheme="majorBidi"/>
          <w:sz w:val="24"/>
          <w:szCs w:val="28"/>
        </w:rPr>
        <w:t>Do you like men</w:t>
      </w:r>
      <w:r w:rsidR="009B0F57" w:rsidRPr="00241920">
        <w:rPr>
          <w:rFonts w:asciiTheme="majorBidi" w:hAnsiTheme="majorBidi" w:cstheme="majorBidi"/>
          <w:sz w:val="24"/>
          <w:szCs w:val="28"/>
        </w:rPr>
        <w:t>?</w:t>
      </w:r>
      <w:r w:rsidR="00CD63F0" w:rsidRPr="00241920">
        <w:rPr>
          <w:rFonts w:asciiTheme="majorBidi" w:hAnsiTheme="majorBidi" w:cstheme="majorBidi"/>
          <w:sz w:val="24"/>
          <w:szCs w:val="28"/>
        </w:rPr>
        <w:t>”</w:t>
      </w:r>
      <w:r w:rsidR="00097434" w:rsidRPr="00241920">
        <w:rPr>
          <w:rFonts w:asciiTheme="majorBidi" w:hAnsiTheme="majorBidi" w:cstheme="majorBidi"/>
          <w:sz w:val="24"/>
          <w:szCs w:val="28"/>
        </w:rPr>
        <w:t xml:space="preserve">; </w:t>
      </w:r>
      <w:r w:rsidR="00CD63F0" w:rsidRPr="00241920">
        <w:rPr>
          <w:rFonts w:asciiTheme="majorBidi" w:hAnsiTheme="majorBidi" w:cstheme="majorBidi"/>
          <w:sz w:val="24"/>
          <w:szCs w:val="28"/>
        </w:rPr>
        <w:t>“</w:t>
      </w:r>
      <w:r w:rsidR="009B0F57" w:rsidRPr="00241920">
        <w:rPr>
          <w:rFonts w:asciiTheme="majorBidi" w:hAnsiTheme="majorBidi"/>
          <w:sz w:val="24"/>
          <w:szCs w:val="28"/>
        </w:rPr>
        <w:t>Are you attracted to men</w:t>
      </w:r>
      <w:r w:rsidR="002243A3" w:rsidRPr="00241920">
        <w:rPr>
          <w:rFonts w:asciiTheme="majorBidi" w:hAnsiTheme="majorBidi" w:cstheme="majorBidi"/>
          <w:sz w:val="24"/>
          <w:szCs w:val="28"/>
        </w:rPr>
        <w:t>?</w:t>
      </w:r>
      <w:r w:rsidR="00CD63F0" w:rsidRPr="00241920">
        <w:rPr>
          <w:rFonts w:asciiTheme="majorBidi" w:hAnsiTheme="majorBidi" w:cstheme="majorBidi"/>
          <w:sz w:val="24"/>
          <w:szCs w:val="28"/>
        </w:rPr>
        <w:t>”</w:t>
      </w:r>
      <w:r w:rsidR="009B0F57" w:rsidRPr="00241920">
        <w:rPr>
          <w:rFonts w:asciiTheme="majorBidi" w:hAnsiTheme="majorBidi" w:cstheme="majorBidi"/>
          <w:sz w:val="24"/>
          <w:szCs w:val="28"/>
        </w:rPr>
        <w:t>.</w:t>
      </w:r>
      <w:r w:rsidR="009B0F57" w:rsidRPr="00241920">
        <w:rPr>
          <w:rFonts w:asciiTheme="majorBidi" w:hAnsiTheme="majorBidi"/>
          <w:sz w:val="24"/>
          <w:szCs w:val="28"/>
        </w:rPr>
        <w:t xml:space="preserve"> I said </w:t>
      </w:r>
      <w:r w:rsidR="00CD63F0" w:rsidRPr="00241920">
        <w:rPr>
          <w:rFonts w:asciiTheme="majorBidi" w:hAnsiTheme="majorBidi" w:cstheme="majorBidi"/>
          <w:sz w:val="24"/>
          <w:szCs w:val="28"/>
        </w:rPr>
        <w:t>“</w:t>
      </w:r>
      <w:r w:rsidR="009B0F57" w:rsidRPr="00241920">
        <w:rPr>
          <w:rFonts w:asciiTheme="majorBidi" w:hAnsiTheme="majorBidi"/>
          <w:sz w:val="24"/>
          <w:szCs w:val="28"/>
        </w:rPr>
        <w:t>no</w:t>
      </w:r>
      <w:r w:rsidR="00CD63F0" w:rsidRPr="00241920">
        <w:rPr>
          <w:rFonts w:asciiTheme="majorBidi" w:hAnsiTheme="majorBidi" w:cstheme="majorBidi"/>
          <w:sz w:val="24"/>
          <w:szCs w:val="28"/>
        </w:rPr>
        <w:t>”</w:t>
      </w:r>
      <w:r w:rsidR="009B0F57" w:rsidRPr="00241920">
        <w:rPr>
          <w:rFonts w:asciiTheme="majorBidi" w:hAnsiTheme="majorBidi"/>
          <w:sz w:val="24"/>
          <w:szCs w:val="28"/>
        </w:rPr>
        <w:t xml:space="preserve"> because I was </w:t>
      </w:r>
      <w:r w:rsidR="00AE5C50" w:rsidRPr="00241920">
        <w:rPr>
          <w:rFonts w:asciiTheme="majorBidi" w:hAnsiTheme="majorBidi"/>
          <w:sz w:val="24"/>
          <w:szCs w:val="28"/>
        </w:rPr>
        <w:t>afraid,</w:t>
      </w:r>
      <w:r w:rsidR="009B0F57" w:rsidRPr="00241920">
        <w:rPr>
          <w:rFonts w:asciiTheme="majorBidi" w:hAnsiTheme="majorBidi"/>
          <w:sz w:val="24"/>
          <w:szCs w:val="28"/>
        </w:rPr>
        <w:t xml:space="preserve"> they would expel me or tell my family and other students. </w:t>
      </w:r>
      <w:r w:rsidR="00ED7B7F" w:rsidRPr="00241920">
        <w:rPr>
          <w:rFonts w:asciiTheme="majorBidi" w:hAnsiTheme="majorBidi"/>
          <w:sz w:val="24"/>
          <w:szCs w:val="28"/>
        </w:rPr>
        <w:t>He</w:t>
      </w:r>
      <w:r w:rsidR="009B0F57" w:rsidRPr="00241920">
        <w:rPr>
          <w:rFonts w:asciiTheme="majorBidi" w:hAnsiTheme="majorBidi"/>
          <w:sz w:val="24"/>
          <w:szCs w:val="28"/>
        </w:rPr>
        <w:t xml:space="preserve"> threaten</w:t>
      </w:r>
      <w:r w:rsidR="00F6082B" w:rsidRPr="00241920">
        <w:rPr>
          <w:rFonts w:asciiTheme="majorBidi" w:hAnsiTheme="majorBidi"/>
          <w:sz w:val="24"/>
          <w:szCs w:val="28"/>
        </w:rPr>
        <w:t>ed</w:t>
      </w:r>
      <w:r w:rsidR="009B0F57" w:rsidRPr="00241920">
        <w:rPr>
          <w:rFonts w:asciiTheme="majorBidi" w:hAnsiTheme="majorBidi"/>
          <w:sz w:val="24"/>
          <w:szCs w:val="28"/>
        </w:rPr>
        <w:t xml:space="preserve"> me and said that if I </w:t>
      </w:r>
      <w:r w:rsidR="00097434" w:rsidRPr="00241920">
        <w:rPr>
          <w:rFonts w:asciiTheme="majorBidi" w:hAnsiTheme="majorBidi" w:cstheme="majorBidi"/>
          <w:sz w:val="24"/>
          <w:szCs w:val="28"/>
        </w:rPr>
        <w:t>were</w:t>
      </w:r>
      <w:r w:rsidR="00ED7B7F" w:rsidRPr="00241920">
        <w:rPr>
          <w:rFonts w:asciiTheme="majorBidi" w:hAnsiTheme="majorBidi"/>
          <w:sz w:val="24"/>
          <w:szCs w:val="28"/>
        </w:rPr>
        <w:t xml:space="preserve"> </w:t>
      </w:r>
      <w:r w:rsidR="009B0F57" w:rsidRPr="00241920">
        <w:rPr>
          <w:rFonts w:asciiTheme="majorBidi" w:hAnsiTheme="majorBidi"/>
          <w:sz w:val="24"/>
          <w:szCs w:val="28"/>
        </w:rPr>
        <w:t>gay, I would need therapy. That this i</w:t>
      </w:r>
      <w:r w:rsidR="00C876A0" w:rsidRPr="00241920">
        <w:rPr>
          <w:rFonts w:asciiTheme="majorBidi" w:hAnsiTheme="majorBidi"/>
          <w:sz w:val="24"/>
          <w:szCs w:val="28"/>
        </w:rPr>
        <w:t>s</w:t>
      </w:r>
      <w:r w:rsidR="009B0F57" w:rsidRPr="00241920">
        <w:rPr>
          <w:rFonts w:asciiTheme="majorBidi" w:hAnsiTheme="majorBidi"/>
          <w:sz w:val="24"/>
          <w:szCs w:val="28"/>
        </w:rPr>
        <w:t xml:space="preserve"> unnatural</w:t>
      </w:r>
      <w:r w:rsidR="00097434" w:rsidRPr="00241920">
        <w:rPr>
          <w:rFonts w:asciiTheme="majorBidi" w:hAnsiTheme="majorBidi" w:cstheme="majorBidi"/>
          <w:sz w:val="24"/>
          <w:szCs w:val="28"/>
        </w:rPr>
        <w:t>,</w:t>
      </w:r>
      <w:r w:rsidR="009B0F57" w:rsidRPr="00241920">
        <w:rPr>
          <w:rFonts w:asciiTheme="majorBidi" w:hAnsiTheme="majorBidi"/>
          <w:sz w:val="24"/>
          <w:szCs w:val="28"/>
        </w:rPr>
        <w:t xml:space="preserve"> and </w:t>
      </w:r>
      <w:r w:rsidR="00F6082B" w:rsidRPr="00241920">
        <w:rPr>
          <w:rFonts w:asciiTheme="majorBidi" w:hAnsiTheme="majorBidi"/>
          <w:sz w:val="24"/>
          <w:szCs w:val="28"/>
        </w:rPr>
        <w:t>these</w:t>
      </w:r>
      <w:r w:rsidR="009B0F57" w:rsidRPr="00241920">
        <w:rPr>
          <w:rFonts w:asciiTheme="majorBidi" w:hAnsiTheme="majorBidi"/>
          <w:sz w:val="24"/>
          <w:szCs w:val="28"/>
        </w:rPr>
        <w:t xml:space="preserve"> </w:t>
      </w:r>
      <w:r w:rsidR="00CD63F0" w:rsidRPr="00241920">
        <w:rPr>
          <w:rFonts w:asciiTheme="majorBidi" w:hAnsiTheme="majorBidi" w:cstheme="majorBidi"/>
          <w:sz w:val="24"/>
          <w:szCs w:val="28"/>
        </w:rPr>
        <w:t>“</w:t>
      </w:r>
      <w:r w:rsidRPr="00241920">
        <w:rPr>
          <w:rFonts w:asciiTheme="majorBidi" w:hAnsiTheme="majorBidi"/>
          <w:sz w:val="24"/>
          <w:szCs w:val="28"/>
        </w:rPr>
        <w:t>sort</w:t>
      </w:r>
      <w:r w:rsidR="004813B6" w:rsidRPr="00241920">
        <w:rPr>
          <w:rFonts w:asciiTheme="majorBidi" w:hAnsiTheme="majorBidi"/>
          <w:sz w:val="24"/>
          <w:szCs w:val="28"/>
        </w:rPr>
        <w:t>s</w:t>
      </w:r>
      <w:r w:rsidRPr="00241920">
        <w:rPr>
          <w:rFonts w:asciiTheme="majorBidi" w:hAnsiTheme="majorBidi"/>
          <w:sz w:val="24"/>
          <w:szCs w:val="28"/>
        </w:rPr>
        <w:t xml:space="preserve"> </w:t>
      </w:r>
      <w:r w:rsidR="009B0F57" w:rsidRPr="00241920">
        <w:rPr>
          <w:rFonts w:asciiTheme="majorBidi" w:hAnsiTheme="majorBidi"/>
          <w:sz w:val="24"/>
          <w:szCs w:val="28"/>
        </w:rPr>
        <w:t>of people</w:t>
      </w:r>
      <w:r w:rsidR="00CD63F0" w:rsidRPr="00241920">
        <w:rPr>
          <w:rFonts w:asciiTheme="majorBidi" w:hAnsiTheme="majorBidi" w:cstheme="majorBidi"/>
          <w:sz w:val="24"/>
          <w:szCs w:val="28"/>
        </w:rPr>
        <w:t>”</w:t>
      </w:r>
      <w:r w:rsidR="009B0F57" w:rsidRPr="00241920">
        <w:rPr>
          <w:rFonts w:asciiTheme="majorBidi" w:hAnsiTheme="majorBidi"/>
          <w:sz w:val="24"/>
          <w:szCs w:val="28"/>
        </w:rPr>
        <w:t xml:space="preserve"> are not wanted in school. </w:t>
      </w:r>
      <w:r w:rsidR="009B0F57" w:rsidRPr="00241920">
        <w:rPr>
          <w:rFonts w:asciiTheme="majorBidi" w:hAnsiTheme="majorBidi"/>
          <w:sz w:val="28"/>
          <w:szCs w:val="28"/>
        </w:rPr>
        <w:t xml:space="preserve"> </w:t>
      </w:r>
      <w:r w:rsidR="0086016F" w:rsidRPr="00241920">
        <w:rPr>
          <w:sz w:val="24"/>
          <w:szCs w:val="28"/>
          <w:lang w:val="en-US" w:eastAsia="en-US" w:bidi="he-IL"/>
        </w:rPr>
        <w:t>(7G4, 23).</w:t>
      </w:r>
      <w:r w:rsidR="0086016F" w:rsidRPr="00241920">
        <w:rPr>
          <w:rFonts w:asciiTheme="majorBidi" w:hAnsiTheme="majorBidi"/>
          <w:sz w:val="28"/>
          <w:szCs w:val="28"/>
        </w:rPr>
        <w:t xml:space="preserve"> </w:t>
      </w:r>
    </w:p>
    <w:p w14:paraId="5BB1087B" w14:textId="2FD46C1D" w:rsidR="009B0F57" w:rsidRPr="00241920" w:rsidRDefault="009B0F57" w:rsidP="00FF3AAB">
      <w:pPr>
        <w:pStyle w:val="Displayedquotation"/>
        <w:spacing w:line="240" w:lineRule="auto"/>
        <w:ind w:left="567" w:right="567"/>
        <w:jc w:val="both"/>
        <w:rPr>
          <w:rFonts w:asciiTheme="majorBidi" w:hAnsiTheme="majorBidi"/>
          <w:sz w:val="24"/>
          <w:lang w:val="en-US"/>
        </w:rPr>
      </w:pPr>
    </w:p>
    <w:p w14:paraId="3F677EB4" w14:textId="50A5E3AE" w:rsidR="009B0F57" w:rsidRPr="001B3B08" w:rsidRDefault="00343DA2" w:rsidP="003C7072">
      <w:pPr>
        <w:ind w:firstLine="709"/>
        <w:jc w:val="both"/>
        <w:rPr>
          <w:rFonts w:asciiTheme="majorBidi" w:hAnsiTheme="majorBidi" w:cstheme="majorBidi"/>
        </w:rPr>
      </w:pPr>
      <w:r w:rsidRPr="001B3B08">
        <w:rPr>
          <w:rFonts w:asciiTheme="majorBidi" w:hAnsiTheme="majorBidi" w:cstheme="majorBidi"/>
        </w:rPr>
        <w:t>Here</w:t>
      </w:r>
      <w:r w:rsidR="002243A3" w:rsidRPr="001B3B08">
        <w:rPr>
          <w:rFonts w:asciiTheme="majorBidi" w:hAnsiTheme="majorBidi" w:cstheme="majorBidi"/>
        </w:rPr>
        <w:t xml:space="preserve">, the </w:t>
      </w:r>
      <w:r w:rsidR="004813B6" w:rsidRPr="001B3B08">
        <w:rPr>
          <w:rFonts w:asciiTheme="majorBidi" w:hAnsiTheme="majorBidi" w:cstheme="majorBidi"/>
        </w:rPr>
        <w:t>organi</w:t>
      </w:r>
      <w:r w:rsidR="00D5014E" w:rsidRPr="001B3B08">
        <w:rPr>
          <w:rFonts w:asciiTheme="majorBidi" w:hAnsiTheme="majorBidi" w:cstheme="majorBidi"/>
        </w:rPr>
        <w:t>s</w:t>
      </w:r>
      <w:r w:rsidR="004813B6" w:rsidRPr="001B3B08">
        <w:rPr>
          <w:rFonts w:asciiTheme="majorBidi" w:hAnsiTheme="majorBidi" w:cstheme="majorBidi"/>
        </w:rPr>
        <w:t xml:space="preserve">ation </w:t>
      </w:r>
      <w:r w:rsidR="002243A3" w:rsidRPr="001B3B08">
        <w:rPr>
          <w:rFonts w:asciiTheme="majorBidi" w:hAnsiTheme="majorBidi" w:cstheme="majorBidi"/>
        </w:rPr>
        <w:t xml:space="preserve">initiated a pre-emptive step to </w:t>
      </w:r>
      <w:r w:rsidR="00FD35A9" w:rsidRPr="001B3B08">
        <w:rPr>
          <w:rFonts w:asciiTheme="majorBidi" w:hAnsiTheme="majorBidi" w:cstheme="majorBidi"/>
        </w:rPr>
        <w:t>establish</w:t>
      </w:r>
      <w:r w:rsidR="004B2F21" w:rsidRPr="001B3B08">
        <w:rPr>
          <w:rFonts w:asciiTheme="majorBidi" w:hAnsiTheme="majorBidi" w:cstheme="majorBidi"/>
        </w:rPr>
        <w:t xml:space="preserve"> </w:t>
      </w:r>
      <w:r w:rsidR="00FD35A9" w:rsidRPr="001B3B08">
        <w:rPr>
          <w:rFonts w:asciiTheme="majorBidi" w:hAnsiTheme="majorBidi" w:cstheme="majorBidi"/>
        </w:rPr>
        <w:t>a</w:t>
      </w:r>
      <w:r w:rsidR="00C850B5" w:rsidRPr="001B3B08">
        <w:rPr>
          <w:rFonts w:asciiTheme="majorBidi" w:hAnsiTheme="majorBidi" w:cstheme="majorBidi"/>
        </w:rPr>
        <w:t xml:space="preserve"> heteronormative </w:t>
      </w:r>
      <w:r w:rsidR="0080747A" w:rsidRPr="001B3B08">
        <w:rPr>
          <w:rFonts w:asciiTheme="majorBidi" w:hAnsiTheme="majorBidi" w:cstheme="majorBidi"/>
        </w:rPr>
        <w:t>environment</w:t>
      </w:r>
      <w:r w:rsidR="002243A3" w:rsidRPr="001B3B08">
        <w:rPr>
          <w:rFonts w:asciiTheme="majorBidi" w:hAnsiTheme="majorBidi" w:cstheme="majorBidi"/>
        </w:rPr>
        <w:t xml:space="preserve">. </w:t>
      </w:r>
      <w:r w:rsidR="008421F7" w:rsidRPr="001B3B08">
        <w:rPr>
          <w:rFonts w:asciiTheme="majorBidi" w:hAnsiTheme="majorBidi" w:cstheme="majorBidi"/>
        </w:rPr>
        <w:t xml:space="preserve">In the context of </w:t>
      </w:r>
      <w:r w:rsidR="001921B3" w:rsidRPr="001B3B08">
        <w:rPr>
          <w:rFonts w:asciiTheme="majorBidi" w:hAnsiTheme="majorBidi" w:cstheme="majorBidi"/>
        </w:rPr>
        <w:t>traditional rur</w:t>
      </w:r>
      <w:r w:rsidR="008421F7" w:rsidRPr="001B3B08">
        <w:rPr>
          <w:rFonts w:asciiTheme="majorBidi" w:hAnsiTheme="majorBidi" w:cstheme="majorBidi"/>
        </w:rPr>
        <w:t xml:space="preserve">al communities, </w:t>
      </w:r>
      <w:r w:rsidR="00223092" w:rsidRPr="001B3B08">
        <w:rPr>
          <w:rFonts w:asciiTheme="majorBidi" w:hAnsiTheme="majorBidi" w:cstheme="majorBidi"/>
        </w:rPr>
        <w:t>organi</w:t>
      </w:r>
      <w:r w:rsidR="00D5014E" w:rsidRPr="001B3B08">
        <w:rPr>
          <w:rFonts w:asciiTheme="majorBidi" w:hAnsiTheme="majorBidi" w:cstheme="majorBidi"/>
        </w:rPr>
        <w:t>s</w:t>
      </w:r>
      <w:r w:rsidR="00223092" w:rsidRPr="001B3B08">
        <w:rPr>
          <w:rFonts w:asciiTheme="majorBidi" w:hAnsiTheme="majorBidi" w:cstheme="majorBidi"/>
        </w:rPr>
        <w:t>ational</w:t>
      </w:r>
      <w:r w:rsidR="008421F7" w:rsidRPr="001B3B08">
        <w:rPr>
          <w:rFonts w:asciiTheme="majorBidi" w:hAnsiTheme="majorBidi" w:cstheme="majorBidi"/>
        </w:rPr>
        <w:t xml:space="preserve"> exclusion overlapped with family-community </w:t>
      </w:r>
      <w:r w:rsidR="003C7072" w:rsidRPr="001B3B08">
        <w:rPr>
          <w:rFonts w:asciiTheme="majorBidi" w:hAnsiTheme="majorBidi" w:cstheme="majorBidi"/>
        </w:rPr>
        <w:t>exclusion</w:t>
      </w:r>
      <w:r w:rsidRPr="001B3B08">
        <w:rPr>
          <w:rFonts w:asciiTheme="majorBidi" w:hAnsiTheme="majorBidi" w:cstheme="majorBidi"/>
        </w:rPr>
        <w:t xml:space="preserve">, as </w:t>
      </w:r>
      <w:r w:rsidR="00AF7F6F">
        <w:rPr>
          <w:rFonts w:asciiTheme="majorBidi" w:hAnsiTheme="majorBidi" w:cstheme="majorBidi"/>
        </w:rPr>
        <w:t>another</w:t>
      </w:r>
      <w:r w:rsidR="00AF7F6F" w:rsidRPr="001B3B08">
        <w:rPr>
          <w:rFonts w:asciiTheme="majorBidi" w:hAnsiTheme="majorBidi" w:cstheme="majorBidi"/>
        </w:rPr>
        <w:t xml:space="preserve"> </w:t>
      </w:r>
      <w:r w:rsidR="00826289" w:rsidRPr="001B3B08">
        <w:rPr>
          <w:rFonts w:asciiTheme="majorBidi" w:hAnsiTheme="majorBidi" w:cstheme="majorBidi"/>
        </w:rPr>
        <w:t>participant said</w:t>
      </w:r>
      <w:r w:rsidRPr="001B3B08">
        <w:rPr>
          <w:rFonts w:asciiTheme="majorBidi" w:hAnsiTheme="majorBidi" w:cstheme="majorBidi"/>
        </w:rPr>
        <w:t xml:space="preserve">: </w:t>
      </w:r>
      <w:r w:rsidR="00CD63F0" w:rsidRPr="001B3B08">
        <w:rPr>
          <w:rFonts w:asciiTheme="majorBidi" w:hAnsiTheme="majorBidi" w:cstheme="majorBidi"/>
        </w:rPr>
        <w:t>“</w:t>
      </w:r>
      <w:r w:rsidR="009B0F57" w:rsidRPr="001B3B08">
        <w:rPr>
          <w:rFonts w:asciiTheme="majorBidi" w:hAnsiTheme="majorBidi"/>
        </w:rPr>
        <w:t xml:space="preserve">My aunt was </w:t>
      </w:r>
      <w:r w:rsidR="003C7072" w:rsidRPr="001B3B08">
        <w:rPr>
          <w:rFonts w:asciiTheme="majorBidi" w:hAnsiTheme="majorBidi"/>
        </w:rPr>
        <w:t xml:space="preserve">a </w:t>
      </w:r>
      <w:r w:rsidR="009B0F57" w:rsidRPr="001B3B08">
        <w:rPr>
          <w:rFonts w:asciiTheme="majorBidi" w:hAnsiTheme="majorBidi"/>
        </w:rPr>
        <w:t xml:space="preserve">school </w:t>
      </w:r>
      <w:r w:rsidR="00E10521" w:rsidRPr="001B3B08">
        <w:rPr>
          <w:rFonts w:asciiTheme="majorBidi" w:hAnsiTheme="majorBidi"/>
        </w:rPr>
        <w:t>counsellor</w:t>
      </w:r>
      <w:r w:rsidR="009B0F57" w:rsidRPr="001B3B08">
        <w:rPr>
          <w:rFonts w:asciiTheme="majorBidi" w:hAnsiTheme="majorBidi"/>
        </w:rPr>
        <w:t xml:space="preserve">. She had family </w:t>
      </w:r>
      <w:r w:rsidR="00790B32" w:rsidRPr="001B3B08">
        <w:rPr>
          <w:rFonts w:asciiTheme="majorBidi" w:hAnsiTheme="majorBidi"/>
        </w:rPr>
        <w:t xml:space="preserve">issues </w:t>
      </w:r>
      <w:r w:rsidR="009B0F57" w:rsidRPr="001B3B08">
        <w:rPr>
          <w:rFonts w:asciiTheme="majorBidi" w:hAnsiTheme="majorBidi"/>
        </w:rPr>
        <w:t xml:space="preserve">with my </w:t>
      </w:r>
      <w:r w:rsidR="008421F7" w:rsidRPr="001B3B08">
        <w:rPr>
          <w:rFonts w:asciiTheme="majorBidi" w:hAnsiTheme="majorBidi"/>
        </w:rPr>
        <w:t>mom,</w:t>
      </w:r>
      <w:r w:rsidR="009B0F57" w:rsidRPr="001B3B08">
        <w:rPr>
          <w:rFonts w:asciiTheme="majorBidi" w:hAnsiTheme="majorBidi"/>
        </w:rPr>
        <w:t xml:space="preserve"> so she used this and started to tell </w:t>
      </w:r>
      <w:r w:rsidR="00C876A0" w:rsidRPr="001B3B08">
        <w:rPr>
          <w:rFonts w:asciiTheme="majorBidi" w:hAnsiTheme="majorBidi"/>
        </w:rPr>
        <w:t xml:space="preserve">everybody in my </w:t>
      </w:r>
      <w:r w:rsidR="009B0F57" w:rsidRPr="001B3B08">
        <w:rPr>
          <w:rFonts w:asciiTheme="majorBidi" w:hAnsiTheme="majorBidi"/>
        </w:rPr>
        <w:t xml:space="preserve">family that </w:t>
      </w:r>
      <w:r w:rsidR="00E10521" w:rsidRPr="001B3B08">
        <w:rPr>
          <w:rFonts w:asciiTheme="majorBidi" w:hAnsiTheme="majorBidi" w:cstheme="majorBidi"/>
        </w:rPr>
        <w:t>I</w:t>
      </w:r>
      <w:r w:rsidR="00CD63F0" w:rsidRPr="001B3B08">
        <w:rPr>
          <w:rFonts w:asciiTheme="majorBidi" w:hAnsiTheme="majorBidi" w:cstheme="majorBidi"/>
        </w:rPr>
        <w:t>’</w:t>
      </w:r>
      <w:r w:rsidR="00E10521" w:rsidRPr="001B3B08">
        <w:rPr>
          <w:rFonts w:asciiTheme="majorBidi" w:hAnsiTheme="majorBidi" w:cstheme="majorBidi"/>
        </w:rPr>
        <w:t>m</w:t>
      </w:r>
      <w:r w:rsidR="009B0F57" w:rsidRPr="001B3B08">
        <w:rPr>
          <w:rFonts w:asciiTheme="majorBidi" w:hAnsiTheme="majorBidi"/>
        </w:rPr>
        <w:t xml:space="preserve"> ga</w:t>
      </w:r>
      <w:r w:rsidR="001921B3" w:rsidRPr="001B3B08">
        <w:rPr>
          <w:rFonts w:asciiTheme="majorBidi" w:hAnsiTheme="majorBidi"/>
        </w:rPr>
        <w:t>y</w:t>
      </w:r>
      <w:r w:rsidR="001921B3" w:rsidRPr="001B3B08">
        <w:rPr>
          <w:rFonts w:asciiTheme="majorBidi" w:hAnsiTheme="majorBidi" w:cstheme="majorBidi"/>
        </w:rPr>
        <w:t>;</w:t>
      </w:r>
      <w:r w:rsidR="009B0F57" w:rsidRPr="001B3B08">
        <w:rPr>
          <w:rFonts w:asciiTheme="majorBidi" w:hAnsiTheme="majorBidi"/>
        </w:rPr>
        <w:t xml:space="preserve"> that </w:t>
      </w:r>
      <w:r w:rsidR="009B0F57" w:rsidRPr="001B3B08">
        <w:rPr>
          <w:rFonts w:asciiTheme="majorBidi" w:hAnsiTheme="majorBidi" w:cstheme="majorBidi"/>
        </w:rPr>
        <w:t>I</w:t>
      </w:r>
      <w:r w:rsidR="00CD63F0" w:rsidRPr="001B3B08">
        <w:rPr>
          <w:rFonts w:asciiTheme="majorBidi" w:hAnsiTheme="majorBidi" w:cstheme="majorBidi"/>
        </w:rPr>
        <w:t>’</w:t>
      </w:r>
      <w:r w:rsidR="008421F7" w:rsidRPr="001B3B08">
        <w:rPr>
          <w:rFonts w:asciiTheme="majorBidi" w:hAnsiTheme="majorBidi" w:cstheme="majorBidi"/>
        </w:rPr>
        <w:t>m</w:t>
      </w:r>
      <w:r w:rsidR="009B0F57" w:rsidRPr="001B3B08">
        <w:rPr>
          <w:rFonts w:asciiTheme="majorBidi" w:hAnsiTheme="majorBidi"/>
        </w:rPr>
        <w:t xml:space="preserve"> different</w:t>
      </w:r>
      <w:r w:rsidR="00CD63F0" w:rsidRPr="001B3B08">
        <w:rPr>
          <w:rFonts w:asciiTheme="majorBidi" w:hAnsiTheme="majorBidi" w:cstheme="majorBidi"/>
        </w:rPr>
        <w:t>”</w:t>
      </w:r>
      <w:r w:rsidR="0086016F">
        <w:rPr>
          <w:rFonts w:asciiTheme="majorBidi" w:hAnsiTheme="majorBidi" w:cstheme="majorBidi"/>
        </w:rPr>
        <w:t xml:space="preserve"> (17P4, 21)</w:t>
      </w:r>
      <w:r w:rsidR="008421F7" w:rsidRPr="001B3B08">
        <w:rPr>
          <w:rFonts w:asciiTheme="majorBidi" w:hAnsiTheme="majorBidi" w:cstheme="majorBidi"/>
          <w:i/>
          <w:iCs/>
        </w:rPr>
        <w:t xml:space="preserve">. </w:t>
      </w:r>
      <w:r w:rsidR="008421F7" w:rsidRPr="001B3B08">
        <w:rPr>
          <w:rFonts w:asciiTheme="majorBidi" w:hAnsiTheme="majorBidi" w:cstheme="majorBidi"/>
        </w:rPr>
        <w:t xml:space="preserve">In </w:t>
      </w:r>
      <w:r w:rsidR="00ED7B7F" w:rsidRPr="001B3B08">
        <w:rPr>
          <w:rFonts w:asciiTheme="majorBidi" w:hAnsiTheme="majorBidi" w:cstheme="majorBidi"/>
        </w:rPr>
        <w:t xml:space="preserve">rural </w:t>
      </w:r>
      <w:r w:rsidR="008421F7" w:rsidRPr="001B3B08">
        <w:rPr>
          <w:rFonts w:asciiTheme="majorBidi" w:hAnsiTheme="majorBidi" w:cstheme="majorBidi"/>
        </w:rPr>
        <w:t xml:space="preserve">Arab villages, </w:t>
      </w:r>
      <w:r w:rsidR="00ED7B7F" w:rsidRPr="001B3B08">
        <w:rPr>
          <w:rFonts w:asciiTheme="majorBidi" w:hAnsiTheme="majorBidi" w:cstheme="majorBidi"/>
        </w:rPr>
        <w:t>educational opportunities are limited, and</w:t>
      </w:r>
      <w:r w:rsidR="001921B3" w:rsidRPr="001B3B08">
        <w:rPr>
          <w:rFonts w:asciiTheme="majorBidi" w:hAnsiTheme="majorBidi" w:cstheme="majorBidi"/>
        </w:rPr>
        <w:t>, commonly,</w:t>
      </w:r>
      <w:r w:rsidR="008421F7" w:rsidRPr="001B3B08">
        <w:rPr>
          <w:rFonts w:asciiTheme="majorBidi" w:hAnsiTheme="majorBidi" w:cstheme="majorBidi"/>
        </w:rPr>
        <w:t xml:space="preserve"> most residents </w:t>
      </w:r>
      <w:r w:rsidR="00ED7B7F" w:rsidRPr="001B3B08">
        <w:rPr>
          <w:rFonts w:asciiTheme="majorBidi" w:hAnsiTheme="majorBidi" w:cstheme="majorBidi"/>
        </w:rPr>
        <w:t xml:space="preserve">are related to </w:t>
      </w:r>
      <w:r w:rsidR="00AF7F6F">
        <w:rPr>
          <w:rFonts w:asciiTheme="majorBidi" w:hAnsiTheme="majorBidi" w:cstheme="majorBidi"/>
        </w:rPr>
        <w:t>a few</w:t>
      </w:r>
      <w:r w:rsidR="008421F7" w:rsidRPr="001B3B08">
        <w:rPr>
          <w:rFonts w:asciiTheme="majorBidi" w:hAnsiTheme="majorBidi" w:cstheme="majorBidi"/>
        </w:rPr>
        <w:t xml:space="preserve"> </w:t>
      </w:r>
      <w:r w:rsidR="00253689" w:rsidRPr="001B3B08">
        <w:rPr>
          <w:rFonts w:asciiTheme="majorBidi" w:hAnsiTheme="majorBidi" w:cstheme="majorBidi"/>
        </w:rPr>
        <w:t xml:space="preserve">large </w:t>
      </w:r>
      <w:r w:rsidR="008421F7" w:rsidRPr="001B3B08">
        <w:rPr>
          <w:rFonts w:asciiTheme="majorBidi" w:hAnsiTheme="majorBidi" w:cstheme="majorBidi"/>
        </w:rPr>
        <w:t>families.</w:t>
      </w:r>
      <w:r w:rsidR="00C50D10" w:rsidRPr="001B3B08">
        <w:rPr>
          <w:rFonts w:asciiTheme="majorBidi" w:hAnsiTheme="majorBidi" w:cstheme="majorBidi"/>
        </w:rPr>
        <w:t xml:space="preserve"> </w:t>
      </w:r>
      <w:r w:rsidR="00C876A0" w:rsidRPr="001B3B08">
        <w:rPr>
          <w:rFonts w:asciiTheme="majorBidi" w:hAnsiTheme="majorBidi" w:cstheme="majorBidi"/>
        </w:rPr>
        <w:t xml:space="preserve">Since </w:t>
      </w:r>
      <w:r w:rsidR="00AE5C50">
        <w:rPr>
          <w:rFonts w:asciiTheme="majorBidi" w:hAnsiTheme="majorBidi" w:cstheme="majorBidi"/>
        </w:rPr>
        <w:t>a</w:t>
      </w:r>
      <w:r w:rsidR="00C876A0" w:rsidRPr="001B3B08">
        <w:rPr>
          <w:rFonts w:asciiTheme="majorBidi" w:hAnsiTheme="majorBidi" w:cstheme="majorBidi"/>
        </w:rPr>
        <w:t xml:space="preserve"> gay </w:t>
      </w:r>
      <w:r w:rsidR="00AE5C50">
        <w:rPr>
          <w:rFonts w:asciiTheme="majorBidi" w:hAnsiTheme="majorBidi" w:cstheme="majorBidi"/>
        </w:rPr>
        <w:t xml:space="preserve">identity </w:t>
      </w:r>
      <w:r w:rsidR="00C876A0" w:rsidRPr="001B3B08">
        <w:rPr>
          <w:rFonts w:asciiTheme="majorBidi" w:hAnsiTheme="majorBidi" w:cstheme="majorBidi"/>
        </w:rPr>
        <w:t xml:space="preserve">or being </w:t>
      </w:r>
      <w:r w:rsidR="00ED7B7F" w:rsidRPr="001B3B08">
        <w:rPr>
          <w:rFonts w:asciiTheme="majorBidi" w:hAnsiTheme="majorBidi" w:cstheme="majorBidi"/>
        </w:rPr>
        <w:t xml:space="preserve">related to </w:t>
      </w:r>
      <w:r w:rsidR="00C876A0" w:rsidRPr="001B3B08">
        <w:rPr>
          <w:rFonts w:asciiTheme="majorBidi" w:hAnsiTheme="majorBidi" w:cstheme="majorBidi"/>
        </w:rPr>
        <w:t xml:space="preserve">a gay person may </w:t>
      </w:r>
      <w:r w:rsidR="00AE5C50">
        <w:rPr>
          <w:rFonts w:asciiTheme="majorBidi" w:hAnsiTheme="majorBidi" w:cstheme="majorBidi"/>
        </w:rPr>
        <w:t>have social repercussions</w:t>
      </w:r>
      <w:r w:rsidR="00C876A0" w:rsidRPr="001B3B08">
        <w:rPr>
          <w:rFonts w:asciiTheme="majorBidi" w:hAnsiTheme="majorBidi" w:cstheme="majorBidi"/>
        </w:rPr>
        <w:t>, th</w:t>
      </w:r>
      <w:r w:rsidR="004B4AB8" w:rsidRPr="001B3B08">
        <w:rPr>
          <w:rFonts w:asciiTheme="majorBidi" w:hAnsiTheme="majorBidi" w:cstheme="majorBidi"/>
        </w:rPr>
        <w:t>e</w:t>
      </w:r>
      <w:r w:rsidR="00C876A0" w:rsidRPr="001B3B08">
        <w:rPr>
          <w:rFonts w:asciiTheme="majorBidi" w:hAnsiTheme="majorBidi" w:cstheme="majorBidi"/>
        </w:rPr>
        <w:t xml:space="preserve"> misuse of </w:t>
      </w:r>
      <w:r w:rsidR="00203B56" w:rsidRPr="001B3B08">
        <w:rPr>
          <w:rFonts w:asciiTheme="majorBidi" w:hAnsiTheme="majorBidi" w:cstheme="majorBidi"/>
        </w:rPr>
        <w:t xml:space="preserve">organisational </w:t>
      </w:r>
      <w:r w:rsidR="00653A37" w:rsidRPr="001B3B08">
        <w:rPr>
          <w:rFonts w:asciiTheme="majorBidi" w:hAnsiTheme="majorBidi" w:cstheme="majorBidi"/>
        </w:rPr>
        <w:t>authority</w:t>
      </w:r>
      <w:r w:rsidR="004B4AB8" w:rsidRPr="001B3B08">
        <w:rPr>
          <w:rFonts w:asciiTheme="majorBidi" w:hAnsiTheme="majorBidi" w:cstheme="majorBidi"/>
        </w:rPr>
        <w:t xml:space="preserve"> </w:t>
      </w:r>
      <w:r w:rsidR="003C7072" w:rsidRPr="001B3B08">
        <w:rPr>
          <w:rFonts w:asciiTheme="majorBidi" w:hAnsiTheme="majorBidi" w:cstheme="majorBidi"/>
        </w:rPr>
        <w:t>m</w:t>
      </w:r>
      <w:r w:rsidR="00FA636F" w:rsidRPr="001B3B08">
        <w:rPr>
          <w:rFonts w:asciiTheme="majorBidi" w:hAnsiTheme="majorBidi" w:cstheme="majorBidi"/>
        </w:rPr>
        <w:t xml:space="preserve">ay prove </w:t>
      </w:r>
      <w:r w:rsidR="00C876A0" w:rsidRPr="001B3B08">
        <w:rPr>
          <w:rFonts w:asciiTheme="majorBidi" w:hAnsiTheme="majorBidi" w:cstheme="majorBidi"/>
        </w:rPr>
        <w:t>detrimental</w:t>
      </w:r>
      <w:r w:rsidR="001921B3" w:rsidRPr="001B3B08">
        <w:rPr>
          <w:rFonts w:asciiTheme="majorBidi" w:hAnsiTheme="majorBidi" w:cstheme="majorBidi"/>
        </w:rPr>
        <w:t xml:space="preserve"> to an individual’s life chances</w:t>
      </w:r>
      <w:r w:rsidR="00C876A0" w:rsidRPr="001B3B08">
        <w:rPr>
          <w:rFonts w:asciiTheme="majorBidi" w:hAnsiTheme="majorBidi" w:cstheme="majorBidi"/>
        </w:rPr>
        <w:t>.</w:t>
      </w:r>
      <w:r w:rsidR="003C7072" w:rsidRPr="001B3B08">
        <w:rPr>
          <w:rFonts w:asciiTheme="majorBidi" w:hAnsiTheme="majorBidi" w:cstheme="majorBidi"/>
        </w:rPr>
        <w:t xml:space="preserve"> </w:t>
      </w:r>
      <w:r w:rsidR="00AF7F6F">
        <w:rPr>
          <w:rFonts w:asciiTheme="majorBidi" w:hAnsiTheme="majorBidi" w:cstheme="majorBidi"/>
        </w:rPr>
        <w:t>S</w:t>
      </w:r>
      <w:r w:rsidR="00AF7F6F" w:rsidRPr="001B3B08">
        <w:rPr>
          <w:rFonts w:asciiTheme="majorBidi" w:hAnsiTheme="majorBidi" w:cstheme="majorBidi"/>
        </w:rPr>
        <w:t xml:space="preserve">tudy </w:t>
      </w:r>
      <w:r w:rsidR="00C876A0" w:rsidRPr="001B3B08">
        <w:rPr>
          <w:rFonts w:asciiTheme="majorBidi" w:hAnsiTheme="majorBidi" w:cstheme="majorBidi"/>
        </w:rPr>
        <w:t xml:space="preserve">participants </w:t>
      </w:r>
      <w:r w:rsidR="00FA636F" w:rsidRPr="001B3B08">
        <w:rPr>
          <w:rFonts w:asciiTheme="majorBidi" w:hAnsiTheme="majorBidi" w:cstheme="majorBidi"/>
        </w:rPr>
        <w:t xml:space="preserve">encountered </w:t>
      </w:r>
      <w:r w:rsidR="00350A06" w:rsidRPr="001B3B08">
        <w:rPr>
          <w:rFonts w:asciiTheme="majorBidi" w:hAnsiTheme="majorBidi" w:cstheme="majorBidi"/>
        </w:rPr>
        <w:t xml:space="preserve">exclusion in </w:t>
      </w:r>
      <w:r w:rsidR="009B0F57" w:rsidRPr="001B3B08">
        <w:rPr>
          <w:rFonts w:asciiTheme="majorBidi" w:hAnsiTheme="majorBidi" w:cstheme="majorBidi"/>
        </w:rPr>
        <w:t xml:space="preserve">work and business </w:t>
      </w:r>
      <w:r w:rsidR="00C876A0" w:rsidRPr="001B3B08">
        <w:rPr>
          <w:rFonts w:asciiTheme="majorBidi" w:hAnsiTheme="majorBidi" w:cstheme="majorBidi"/>
        </w:rPr>
        <w:t>organi</w:t>
      </w:r>
      <w:r w:rsidR="00D5014E" w:rsidRPr="001B3B08">
        <w:rPr>
          <w:rFonts w:asciiTheme="majorBidi" w:hAnsiTheme="majorBidi" w:cstheme="majorBidi"/>
        </w:rPr>
        <w:t>s</w:t>
      </w:r>
      <w:r w:rsidR="00C876A0" w:rsidRPr="001B3B08">
        <w:rPr>
          <w:rFonts w:asciiTheme="majorBidi" w:hAnsiTheme="majorBidi" w:cstheme="majorBidi"/>
        </w:rPr>
        <w:t>ation</w:t>
      </w:r>
      <w:r w:rsidR="00350A06" w:rsidRPr="001B3B08">
        <w:rPr>
          <w:rFonts w:asciiTheme="majorBidi" w:hAnsiTheme="majorBidi" w:cstheme="majorBidi"/>
        </w:rPr>
        <w:t>s</w:t>
      </w:r>
      <w:r w:rsidR="00C876A0" w:rsidRPr="001B3B08">
        <w:rPr>
          <w:rFonts w:asciiTheme="majorBidi" w:hAnsiTheme="majorBidi" w:cstheme="majorBidi"/>
        </w:rPr>
        <w:t>.</w:t>
      </w:r>
      <w:r w:rsidR="009B0F57" w:rsidRPr="001B3B08">
        <w:rPr>
          <w:rFonts w:asciiTheme="majorBidi" w:hAnsiTheme="majorBidi" w:cstheme="majorBidi"/>
        </w:rPr>
        <w:t xml:space="preserve"> This </w:t>
      </w:r>
      <w:r w:rsidR="00350A06" w:rsidRPr="001B3B08">
        <w:rPr>
          <w:rFonts w:asciiTheme="majorBidi" w:hAnsiTheme="majorBidi" w:cstheme="majorBidi"/>
        </w:rPr>
        <w:t xml:space="preserve">business owner </w:t>
      </w:r>
      <w:r w:rsidR="00C876A0" w:rsidRPr="001B3B08">
        <w:rPr>
          <w:rFonts w:asciiTheme="majorBidi" w:hAnsiTheme="majorBidi" w:cstheme="majorBidi"/>
        </w:rPr>
        <w:t>explained</w:t>
      </w:r>
      <w:r w:rsidR="009B0F57" w:rsidRPr="001B3B08">
        <w:rPr>
          <w:rFonts w:asciiTheme="majorBidi" w:hAnsiTheme="majorBidi" w:cstheme="majorBidi"/>
        </w:rPr>
        <w:t xml:space="preserve"> </w:t>
      </w:r>
      <w:r w:rsidR="00AF7F6F">
        <w:rPr>
          <w:rFonts w:asciiTheme="majorBidi" w:hAnsiTheme="majorBidi" w:cstheme="majorBidi"/>
        </w:rPr>
        <w:t>the reason for</w:t>
      </w:r>
      <w:r w:rsidR="009B0F57" w:rsidRPr="001B3B08">
        <w:rPr>
          <w:rFonts w:asciiTheme="majorBidi" w:hAnsiTheme="majorBidi" w:cstheme="majorBidi"/>
        </w:rPr>
        <w:t xml:space="preserve"> </w:t>
      </w:r>
      <w:r w:rsidR="00AF7F6F" w:rsidRPr="001B3B08">
        <w:rPr>
          <w:rFonts w:asciiTheme="majorBidi" w:hAnsiTheme="majorBidi" w:cstheme="majorBidi"/>
        </w:rPr>
        <w:t>mai</w:t>
      </w:r>
      <w:r w:rsidR="00AF7F6F">
        <w:rPr>
          <w:rFonts w:asciiTheme="majorBidi" w:hAnsiTheme="majorBidi" w:cstheme="majorBidi"/>
        </w:rPr>
        <w:t>nt</w:t>
      </w:r>
      <w:r w:rsidR="00AF7F6F" w:rsidRPr="001B3B08">
        <w:rPr>
          <w:rFonts w:asciiTheme="majorBidi" w:hAnsiTheme="majorBidi" w:cstheme="majorBidi"/>
        </w:rPr>
        <w:t>a</w:t>
      </w:r>
      <w:r w:rsidR="00AF7F6F">
        <w:rPr>
          <w:rFonts w:asciiTheme="majorBidi" w:hAnsiTheme="majorBidi" w:cstheme="majorBidi"/>
        </w:rPr>
        <w:t xml:space="preserve">ining </w:t>
      </w:r>
      <w:r w:rsidR="004813B6" w:rsidRPr="001B3B08">
        <w:rPr>
          <w:rFonts w:asciiTheme="majorBidi" w:hAnsiTheme="majorBidi" w:cstheme="majorBidi"/>
        </w:rPr>
        <w:t xml:space="preserve">a </w:t>
      </w:r>
      <w:r w:rsidR="00350A06" w:rsidRPr="001B3B08">
        <w:rPr>
          <w:rFonts w:asciiTheme="majorBidi" w:hAnsiTheme="majorBidi" w:cstheme="majorBidi"/>
        </w:rPr>
        <w:t xml:space="preserve">heteronormative </w:t>
      </w:r>
      <w:r w:rsidR="004813B6" w:rsidRPr="001B3B08">
        <w:rPr>
          <w:rFonts w:asciiTheme="majorBidi" w:hAnsiTheme="majorBidi" w:cstheme="majorBidi"/>
        </w:rPr>
        <w:t>ap</w:t>
      </w:r>
      <w:r w:rsidR="001921B3" w:rsidRPr="001B3B08">
        <w:rPr>
          <w:rFonts w:asciiTheme="majorBidi" w:hAnsiTheme="majorBidi" w:cstheme="majorBidi"/>
        </w:rPr>
        <w:t>peara</w:t>
      </w:r>
      <w:r w:rsidR="004813B6" w:rsidRPr="001B3B08">
        <w:rPr>
          <w:rFonts w:asciiTheme="majorBidi" w:hAnsiTheme="majorBidi" w:cstheme="majorBidi"/>
        </w:rPr>
        <w:t>nce</w:t>
      </w:r>
      <w:r w:rsidR="009B0F57" w:rsidRPr="001B3B08">
        <w:rPr>
          <w:rFonts w:asciiTheme="majorBidi" w:hAnsiTheme="majorBidi" w:cstheme="majorBidi"/>
        </w:rPr>
        <w:t>:</w:t>
      </w:r>
    </w:p>
    <w:p w14:paraId="64DDCD79" w14:textId="5658E4BA" w:rsidR="009B0F57" w:rsidRPr="00F95C67" w:rsidRDefault="009B0F57" w:rsidP="00FF3AAB">
      <w:pPr>
        <w:pStyle w:val="Displayedquotation"/>
        <w:spacing w:line="240" w:lineRule="auto"/>
        <w:ind w:left="567" w:right="567"/>
        <w:jc w:val="both"/>
        <w:rPr>
          <w:rFonts w:asciiTheme="majorBidi" w:hAnsiTheme="majorBidi"/>
          <w:sz w:val="28"/>
          <w:szCs w:val="28"/>
          <w:lang w:val="en-US" w:bidi="he-IL"/>
        </w:rPr>
      </w:pPr>
      <w:r w:rsidRPr="001B3B08">
        <w:rPr>
          <w:rFonts w:asciiTheme="majorBidi" w:hAnsiTheme="majorBidi" w:cstheme="majorBidi"/>
          <w:sz w:val="24"/>
        </w:rPr>
        <w:t>It</w:t>
      </w:r>
      <w:r w:rsidR="00CD63F0" w:rsidRPr="001B3B08">
        <w:rPr>
          <w:rFonts w:asciiTheme="majorBidi" w:hAnsiTheme="majorBidi" w:cstheme="majorBidi"/>
          <w:sz w:val="24"/>
        </w:rPr>
        <w:t>’</w:t>
      </w:r>
      <w:r w:rsidRPr="001B3B08">
        <w:rPr>
          <w:rFonts w:asciiTheme="majorBidi" w:hAnsiTheme="majorBidi" w:cstheme="majorBidi"/>
          <w:sz w:val="24"/>
        </w:rPr>
        <w:t>s</w:t>
      </w:r>
      <w:r w:rsidRPr="001B3B08">
        <w:rPr>
          <w:rFonts w:asciiTheme="majorBidi" w:hAnsiTheme="majorBidi"/>
          <w:sz w:val="24"/>
        </w:rPr>
        <w:t xml:space="preserve"> sad</w:t>
      </w:r>
      <w:r w:rsidR="001921B3" w:rsidRPr="001B3B08">
        <w:rPr>
          <w:rFonts w:asciiTheme="majorBidi" w:hAnsiTheme="majorBidi" w:cstheme="majorBidi"/>
          <w:sz w:val="24"/>
        </w:rPr>
        <w:t>,</w:t>
      </w:r>
      <w:r w:rsidRPr="001B3B08">
        <w:rPr>
          <w:rFonts w:asciiTheme="majorBidi" w:hAnsiTheme="majorBidi"/>
          <w:sz w:val="24"/>
        </w:rPr>
        <w:t xml:space="preserve"> but that’s how it is in our community</w:t>
      </w:r>
      <w:r w:rsidR="00350A06" w:rsidRPr="001B3B08">
        <w:rPr>
          <w:rFonts w:asciiTheme="majorBidi" w:hAnsiTheme="majorBidi"/>
          <w:sz w:val="24"/>
        </w:rPr>
        <w:t xml:space="preserve">… </w:t>
      </w:r>
      <w:r w:rsidRPr="001B3B08">
        <w:rPr>
          <w:rFonts w:asciiTheme="majorBidi" w:hAnsiTheme="majorBidi"/>
          <w:sz w:val="24"/>
        </w:rPr>
        <w:t xml:space="preserve">if </w:t>
      </w:r>
      <w:r w:rsidR="00FA636F" w:rsidRPr="001B3B08">
        <w:rPr>
          <w:rFonts w:asciiTheme="majorBidi" w:hAnsiTheme="majorBidi"/>
          <w:sz w:val="24"/>
        </w:rPr>
        <w:t xml:space="preserve">they </w:t>
      </w:r>
      <w:r w:rsidR="001921B3" w:rsidRPr="001B3B08">
        <w:rPr>
          <w:rFonts w:asciiTheme="majorBidi" w:hAnsiTheme="majorBidi" w:cstheme="majorBidi"/>
          <w:sz w:val="24"/>
        </w:rPr>
        <w:t>knew,</w:t>
      </w:r>
      <w:r w:rsidRPr="001B3B08">
        <w:rPr>
          <w:rFonts w:asciiTheme="majorBidi" w:hAnsiTheme="majorBidi"/>
          <w:sz w:val="24"/>
        </w:rPr>
        <w:t xml:space="preserve"> no one would give me contracts</w:t>
      </w:r>
      <w:r w:rsidR="00ED7B7F" w:rsidRPr="001B3B08">
        <w:rPr>
          <w:rFonts w:asciiTheme="majorBidi" w:hAnsiTheme="majorBidi"/>
          <w:sz w:val="24"/>
        </w:rPr>
        <w:t xml:space="preserve">. </w:t>
      </w:r>
      <w:r w:rsidRPr="001B3B08">
        <w:rPr>
          <w:rFonts w:asciiTheme="majorBidi" w:hAnsiTheme="majorBidi" w:cstheme="majorBidi"/>
          <w:sz w:val="24"/>
        </w:rPr>
        <w:t>I</w:t>
      </w:r>
      <w:r w:rsidR="00CD63F0" w:rsidRPr="001B3B08">
        <w:rPr>
          <w:rFonts w:asciiTheme="majorBidi" w:hAnsiTheme="majorBidi" w:cstheme="majorBidi"/>
          <w:sz w:val="24"/>
        </w:rPr>
        <w:t>’</w:t>
      </w:r>
      <w:r w:rsidRPr="001B3B08">
        <w:rPr>
          <w:rFonts w:asciiTheme="majorBidi" w:hAnsiTheme="majorBidi" w:cstheme="majorBidi"/>
          <w:sz w:val="24"/>
        </w:rPr>
        <w:t>d</w:t>
      </w:r>
      <w:r w:rsidRPr="001B3B08">
        <w:rPr>
          <w:rFonts w:asciiTheme="majorBidi" w:hAnsiTheme="majorBidi"/>
          <w:sz w:val="24"/>
        </w:rPr>
        <w:t xml:space="preserve"> go out of business</w:t>
      </w:r>
      <w:r w:rsidR="00C876A0" w:rsidRPr="001B3B08">
        <w:rPr>
          <w:rFonts w:asciiTheme="majorBidi" w:hAnsiTheme="majorBidi"/>
          <w:sz w:val="24"/>
        </w:rPr>
        <w:t>…</w:t>
      </w:r>
      <w:r w:rsidRPr="001B3B08">
        <w:rPr>
          <w:rFonts w:asciiTheme="majorBidi" w:hAnsiTheme="majorBidi"/>
          <w:sz w:val="24"/>
        </w:rPr>
        <w:t xml:space="preserve"> </w:t>
      </w:r>
      <w:r w:rsidR="00C876A0" w:rsidRPr="001B3B08">
        <w:rPr>
          <w:rFonts w:asciiTheme="majorBidi" w:hAnsiTheme="majorBidi" w:cstheme="majorBidi"/>
          <w:sz w:val="24"/>
        </w:rPr>
        <w:t>It</w:t>
      </w:r>
      <w:r w:rsidR="00CD63F0" w:rsidRPr="001B3B08">
        <w:rPr>
          <w:rFonts w:asciiTheme="majorBidi" w:hAnsiTheme="majorBidi" w:cstheme="majorBidi"/>
          <w:sz w:val="24"/>
        </w:rPr>
        <w:t>’</w:t>
      </w:r>
      <w:r w:rsidR="00C876A0" w:rsidRPr="001B3B08">
        <w:rPr>
          <w:rFonts w:asciiTheme="majorBidi" w:hAnsiTheme="majorBidi" w:cstheme="majorBidi"/>
          <w:sz w:val="24"/>
        </w:rPr>
        <w:t>s</w:t>
      </w:r>
      <w:r w:rsidR="00C876A0" w:rsidRPr="001B3B08">
        <w:rPr>
          <w:rFonts w:asciiTheme="majorBidi" w:hAnsiTheme="majorBidi"/>
          <w:sz w:val="24"/>
        </w:rPr>
        <w:t xml:space="preserve"> not like </w:t>
      </w:r>
      <w:r w:rsidRPr="001B3B08">
        <w:rPr>
          <w:rFonts w:asciiTheme="majorBidi" w:hAnsiTheme="majorBidi"/>
          <w:sz w:val="24"/>
        </w:rPr>
        <w:t xml:space="preserve">the Jews have more </w:t>
      </w:r>
      <w:r w:rsidR="00C876A0" w:rsidRPr="001B3B08">
        <w:rPr>
          <w:rFonts w:asciiTheme="majorBidi" w:hAnsiTheme="majorBidi"/>
          <w:sz w:val="24"/>
        </w:rPr>
        <w:t>gay</w:t>
      </w:r>
      <w:r w:rsidR="00AE5C50">
        <w:rPr>
          <w:rFonts w:asciiTheme="majorBidi" w:hAnsiTheme="majorBidi"/>
          <w:sz w:val="24"/>
        </w:rPr>
        <w:t xml:space="preserve"> people</w:t>
      </w:r>
      <w:r w:rsidR="00C876A0" w:rsidRPr="001B3B08">
        <w:rPr>
          <w:rFonts w:asciiTheme="majorBidi" w:hAnsiTheme="majorBidi"/>
          <w:sz w:val="24"/>
        </w:rPr>
        <w:t xml:space="preserve"> </w:t>
      </w:r>
      <w:r w:rsidR="00FA636F" w:rsidRPr="001B3B08">
        <w:rPr>
          <w:rFonts w:asciiTheme="majorBidi" w:hAnsiTheme="majorBidi"/>
          <w:sz w:val="24"/>
        </w:rPr>
        <w:t>than</w:t>
      </w:r>
      <w:r w:rsidR="00C876A0" w:rsidRPr="001B3B08">
        <w:rPr>
          <w:rFonts w:asciiTheme="majorBidi" w:hAnsiTheme="majorBidi"/>
          <w:sz w:val="24"/>
        </w:rPr>
        <w:t xml:space="preserve"> </w:t>
      </w:r>
      <w:r w:rsidR="004813B6" w:rsidRPr="001B3B08">
        <w:rPr>
          <w:rFonts w:asciiTheme="majorBidi" w:hAnsiTheme="majorBidi"/>
          <w:sz w:val="24"/>
        </w:rPr>
        <w:t>we do</w:t>
      </w:r>
      <w:r w:rsidRPr="001B3B08">
        <w:rPr>
          <w:rFonts w:asciiTheme="majorBidi" w:hAnsiTheme="majorBidi"/>
          <w:sz w:val="24"/>
        </w:rPr>
        <w:t xml:space="preserve">. </w:t>
      </w:r>
      <w:r w:rsidR="00C876A0" w:rsidRPr="001B3B08">
        <w:rPr>
          <w:rFonts w:asciiTheme="majorBidi" w:hAnsiTheme="majorBidi"/>
          <w:sz w:val="24"/>
        </w:rPr>
        <w:t>T</w:t>
      </w:r>
      <w:r w:rsidRPr="001B3B08">
        <w:rPr>
          <w:rFonts w:asciiTheme="majorBidi" w:hAnsiTheme="majorBidi"/>
          <w:sz w:val="24"/>
        </w:rPr>
        <w:t>here are a lot of gay Arabs, but they are being intimidated just like me!</w:t>
      </w:r>
      <w:r w:rsidR="00083DE9" w:rsidRPr="00083DE9">
        <w:rPr>
          <w:b/>
          <w:bCs/>
          <w:lang w:val="en-US" w:eastAsia="en-US" w:bidi="he-IL"/>
        </w:rPr>
        <w:t xml:space="preserve"> </w:t>
      </w:r>
      <w:r w:rsidR="0086016F" w:rsidRPr="00F95C67">
        <w:rPr>
          <w:sz w:val="24"/>
          <w:szCs w:val="28"/>
          <w:lang w:val="en-US" w:eastAsia="en-US" w:bidi="he-IL"/>
        </w:rPr>
        <w:t>(12A20, 32).</w:t>
      </w:r>
    </w:p>
    <w:p w14:paraId="0CBCBA7B" w14:textId="036BE8C3" w:rsidR="00C876A0" w:rsidRPr="001B3B08" w:rsidRDefault="00FE15CB" w:rsidP="00C876A0">
      <w:pPr>
        <w:ind w:firstLine="709"/>
        <w:jc w:val="both"/>
        <w:rPr>
          <w:rFonts w:asciiTheme="majorBidi" w:hAnsiTheme="majorBidi" w:cstheme="majorBidi"/>
        </w:rPr>
      </w:pPr>
      <w:r w:rsidRPr="001B3B08">
        <w:rPr>
          <w:rFonts w:asciiTheme="majorBidi" w:hAnsiTheme="majorBidi" w:cstheme="majorBidi"/>
        </w:rPr>
        <w:t>By</w:t>
      </w:r>
      <w:r w:rsidR="00FA636F" w:rsidRPr="001B3B08">
        <w:rPr>
          <w:rFonts w:asciiTheme="majorBidi" w:hAnsiTheme="majorBidi" w:cstheme="majorBidi"/>
        </w:rPr>
        <w:t xml:space="preserve"> </w:t>
      </w:r>
      <w:r w:rsidR="004D23CD" w:rsidRPr="001B3B08">
        <w:rPr>
          <w:rFonts w:asciiTheme="majorBidi" w:hAnsiTheme="majorBidi" w:cstheme="majorBidi"/>
        </w:rPr>
        <w:t>referencing discrimination</w:t>
      </w:r>
      <w:r w:rsidR="009B0F57" w:rsidRPr="001B3B08">
        <w:rPr>
          <w:rFonts w:asciiTheme="majorBidi" w:hAnsiTheme="majorBidi" w:cstheme="majorBidi"/>
        </w:rPr>
        <w:t xml:space="preserve"> in </w:t>
      </w:r>
      <w:r w:rsidR="004813B6" w:rsidRPr="001B3B08">
        <w:rPr>
          <w:rFonts w:asciiTheme="majorBidi" w:hAnsiTheme="majorBidi" w:cstheme="majorBidi"/>
        </w:rPr>
        <w:t xml:space="preserve">the </w:t>
      </w:r>
      <w:r w:rsidR="00A34D37" w:rsidRPr="001B3B08">
        <w:rPr>
          <w:rFonts w:asciiTheme="majorBidi" w:hAnsiTheme="majorBidi" w:cstheme="majorBidi"/>
        </w:rPr>
        <w:t xml:space="preserve">local </w:t>
      </w:r>
      <w:r w:rsidR="00FA636F" w:rsidRPr="001B3B08">
        <w:rPr>
          <w:rFonts w:asciiTheme="majorBidi" w:hAnsiTheme="majorBidi" w:cstheme="majorBidi"/>
        </w:rPr>
        <w:t xml:space="preserve">business </w:t>
      </w:r>
      <w:r w:rsidR="009B0F57" w:rsidRPr="001B3B08">
        <w:rPr>
          <w:rFonts w:asciiTheme="majorBidi" w:hAnsiTheme="majorBidi" w:cstheme="majorBidi"/>
        </w:rPr>
        <w:t xml:space="preserve">community, </w:t>
      </w:r>
      <w:r w:rsidR="001D4E81" w:rsidRPr="001B3B08">
        <w:rPr>
          <w:rFonts w:asciiTheme="majorBidi" w:hAnsiTheme="majorBidi" w:cstheme="majorBidi"/>
        </w:rPr>
        <w:t>this</w:t>
      </w:r>
      <w:r w:rsidRPr="001B3B08">
        <w:rPr>
          <w:rFonts w:asciiTheme="majorBidi" w:hAnsiTheme="majorBidi" w:cstheme="majorBidi"/>
        </w:rPr>
        <w:t xml:space="preserve"> participant implied </w:t>
      </w:r>
      <w:r w:rsidR="00C876A0" w:rsidRPr="001B3B08">
        <w:rPr>
          <w:rFonts w:asciiTheme="majorBidi" w:hAnsiTheme="majorBidi" w:cstheme="majorBidi"/>
        </w:rPr>
        <w:t>that this might not h</w:t>
      </w:r>
      <w:r w:rsidRPr="001B3B08">
        <w:rPr>
          <w:rFonts w:asciiTheme="majorBidi" w:hAnsiTheme="majorBidi" w:cstheme="majorBidi"/>
        </w:rPr>
        <w:t xml:space="preserve">appen </w:t>
      </w:r>
      <w:r w:rsidR="00C876A0" w:rsidRPr="001B3B08">
        <w:rPr>
          <w:rFonts w:asciiTheme="majorBidi" w:hAnsiTheme="majorBidi" w:cstheme="majorBidi"/>
        </w:rPr>
        <w:t xml:space="preserve">in a predominantly Jewish </w:t>
      </w:r>
      <w:r w:rsidR="004813B6" w:rsidRPr="001B3B08">
        <w:rPr>
          <w:rFonts w:asciiTheme="majorBidi" w:hAnsiTheme="majorBidi" w:cstheme="majorBidi"/>
        </w:rPr>
        <w:t>area</w:t>
      </w:r>
      <w:r w:rsidR="00C876A0" w:rsidRPr="001B3B08">
        <w:rPr>
          <w:rFonts w:asciiTheme="majorBidi" w:hAnsiTheme="majorBidi" w:cstheme="majorBidi"/>
        </w:rPr>
        <w:t>. H</w:t>
      </w:r>
      <w:r w:rsidR="009B0F57" w:rsidRPr="001B3B08">
        <w:rPr>
          <w:rFonts w:asciiTheme="majorBidi" w:hAnsiTheme="majorBidi" w:cstheme="majorBidi"/>
        </w:rPr>
        <w:t xml:space="preserve">owever, </w:t>
      </w:r>
      <w:r w:rsidR="00C876A0" w:rsidRPr="001B3B08">
        <w:rPr>
          <w:rFonts w:asciiTheme="majorBidi" w:hAnsiTheme="majorBidi" w:cstheme="majorBidi"/>
        </w:rPr>
        <w:t>other</w:t>
      </w:r>
      <w:r w:rsidR="00785182" w:rsidRPr="001B3B08">
        <w:rPr>
          <w:rFonts w:asciiTheme="majorBidi" w:hAnsiTheme="majorBidi" w:cstheme="majorBidi"/>
        </w:rPr>
        <w:t xml:space="preserve"> participants </w:t>
      </w:r>
      <w:r w:rsidR="00785182" w:rsidRPr="001B3B08">
        <w:rPr>
          <w:rFonts w:asciiTheme="majorBidi" w:hAnsiTheme="majorBidi" w:cstheme="majorBidi"/>
        </w:rPr>
        <w:lastRenderedPageBreak/>
        <w:t xml:space="preserve">described </w:t>
      </w:r>
      <w:r w:rsidR="00C876A0" w:rsidRPr="001B3B08">
        <w:rPr>
          <w:rFonts w:asciiTheme="majorBidi" w:hAnsiTheme="majorBidi" w:cstheme="majorBidi"/>
        </w:rPr>
        <w:t>experience</w:t>
      </w:r>
      <w:r w:rsidR="00785182" w:rsidRPr="001B3B08">
        <w:rPr>
          <w:rFonts w:asciiTheme="majorBidi" w:hAnsiTheme="majorBidi" w:cstheme="majorBidi"/>
        </w:rPr>
        <w:t>s</w:t>
      </w:r>
      <w:r w:rsidR="001D4E81" w:rsidRPr="001B3B08">
        <w:rPr>
          <w:rFonts w:asciiTheme="majorBidi" w:hAnsiTheme="majorBidi" w:cstheme="majorBidi"/>
        </w:rPr>
        <w:t xml:space="preserve"> of </w:t>
      </w:r>
      <w:r w:rsidR="00C876A0" w:rsidRPr="001B3B08">
        <w:rPr>
          <w:rFonts w:asciiTheme="majorBidi" w:hAnsiTheme="majorBidi" w:cstheme="majorBidi"/>
        </w:rPr>
        <w:t xml:space="preserve">exclusion </w:t>
      </w:r>
      <w:r w:rsidR="001D4E81" w:rsidRPr="001B3B08">
        <w:rPr>
          <w:rFonts w:asciiTheme="majorBidi" w:hAnsiTheme="majorBidi" w:cstheme="majorBidi"/>
        </w:rPr>
        <w:t xml:space="preserve">within </w:t>
      </w:r>
      <w:r w:rsidR="00C876A0" w:rsidRPr="001B3B08">
        <w:rPr>
          <w:rFonts w:asciiTheme="majorBidi" w:hAnsiTheme="majorBidi" w:cstheme="majorBidi"/>
        </w:rPr>
        <w:t>organi</w:t>
      </w:r>
      <w:r w:rsidR="00D5014E" w:rsidRPr="001B3B08">
        <w:rPr>
          <w:rFonts w:asciiTheme="majorBidi" w:hAnsiTheme="majorBidi" w:cstheme="majorBidi"/>
        </w:rPr>
        <w:t>s</w:t>
      </w:r>
      <w:r w:rsidR="00C876A0" w:rsidRPr="001B3B08">
        <w:rPr>
          <w:rFonts w:asciiTheme="majorBidi" w:hAnsiTheme="majorBidi" w:cstheme="majorBidi"/>
        </w:rPr>
        <w:t xml:space="preserve">ations in </w:t>
      </w:r>
      <w:r w:rsidR="009B0F57" w:rsidRPr="001B3B08">
        <w:rPr>
          <w:rFonts w:asciiTheme="majorBidi" w:hAnsiTheme="majorBidi" w:cstheme="majorBidi"/>
        </w:rPr>
        <w:t xml:space="preserve">Jewish </w:t>
      </w:r>
      <w:r w:rsidR="003C7072" w:rsidRPr="001B3B08">
        <w:rPr>
          <w:rFonts w:asciiTheme="majorBidi" w:hAnsiTheme="majorBidi" w:cstheme="majorBidi"/>
        </w:rPr>
        <w:t xml:space="preserve">and </w:t>
      </w:r>
      <w:r w:rsidR="009B0F57" w:rsidRPr="001B3B08">
        <w:rPr>
          <w:rFonts w:asciiTheme="majorBidi" w:hAnsiTheme="majorBidi" w:cstheme="majorBidi"/>
        </w:rPr>
        <w:t>mixed cit</w:t>
      </w:r>
      <w:r w:rsidR="00C876A0" w:rsidRPr="001B3B08">
        <w:rPr>
          <w:rFonts w:asciiTheme="majorBidi" w:hAnsiTheme="majorBidi" w:cstheme="majorBidi"/>
        </w:rPr>
        <w:t xml:space="preserve">ies. </w:t>
      </w:r>
      <w:r w:rsidR="00FA636F" w:rsidRPr="001B3B08">
        <w:rPr>
          <w:rFonts w:asciiTheme="majorBidi" w:hAnsiTheme="majorBidi" w:cstheme="majorBidi"/>
        </w:rPr>
        <w:t xml:space="preserve">In this </w:t>
      </w:r>
      <w:r w:rsidR="00C876A0" w:rsidRPr="001B3B08">
        <w:rPr>
          <w:rFonts w:asciiTheme="majorBidi" w:hAnsiTheme="majorBidi" w:cstheme="majorBidi"/>
        </w:rPr>
        <w:t xml:space="preserve">example, </w:t>
      </w:r>
      <w:r w:rsidR="00FA636F" w:rsidRPr="001B3B08">
        <w:rPr>
          <w:rFonts w:asciiTheme="majorBidi" w:hAnsiTheme="majorBidi" w:cstheme="majorBidi"/>
        </w:rPr>
        <w:t xml:space="preserve">a participant </w:t>
      </w:r>
      <w:r w:rsidR="00350A06" w:rsidRPr="001B3B08">
        <w:rPr>
          <w:rFonts w:asciiTheme="majorBidi" w:hAnsiTheme="majorBidi" w:cstheme="majorBidi"/>
        </w:rPr>
        <w:t>describe</w:t>
      </w:r>
      <w:r w:rsidR="003C7072" w:rsidRPr="001B3B08">
        <w:rPr>
          <w:rFonts w:asciiTheme="majorBidi" w:hAnsiTheme="majorBidi" w:cstheme="majorBidi"/>
        </w:rPr>
        <w:t>d</w:t>
      </w:r>
      <w:r w:rsidR="00350A06" w:rsidRPr="001B3B08">
        <w:rPr>
          <w:rFonts w:asciiTheme="majorBidi" w:hAnsiTheme="majorBidi" w:cstheme="majorBidi"/>
        </w:rPr>
        <w:t xml:space="preserve"> </w:t>
      </w:r>
      <w:r w:rsidR="00EB72E5" w:rsidRPr="001B3B08">
        <w:rPr>
          <w:rFonts w:asciiTheme="majorBidi" w:hAnsiTheme="majorBidi" w:cstheme="majorBidi"/>
        </w:rPr>
        <w:t>workplace discrimination</w:t>
      </w:r>
      <w:r w:rsidR="00C876A0" w:rsidRPr="001B3B08">
        <w:rPr>
          <w:rFonts w:asciiTheme="majorBidi" w:hAnsiTheme="majorBidi" w:cstheme="majorBidi"/>
        </w:rPr>
        <w:t xml:space="preserve"> in a mixed city:</w:t>
      </w:r>
    </w:p>
    <w:p w14:paraId="3F4AC34C" w14:textId="337C2C11" w:rsidR="00C876A0" w:rsidRPr="001B3B08" w:rsidRDefault="00C876A0" w:rsidP="00FF3AAB">
      <w:pPr>
        <w:pStyle w:val="Displayedquotation"/>
        <w:spacing w:line="240" w:lineRule="auto"/>
        <w:ind w:left="567" w:right="567"/>
        <w:jc w:val="both"/>
        <w:rPr>
          <w:rFonts w:asciiTheme="majorBidi" w:hAnsiTheme="majorBidi"/>
          <w:sz w:val="24"/>
        </w:rPr>
      </w:pPr>
      <w:r w:rsidRPr="001B3B08">
        <w:rPr>
          <w:rFonts w:asciiTheme="majorBidi" w:hAnsiTheme="majorBidi"/>
          <w:sz w:val="24"/>
        </w:rPr>
        <w:t xml:space="preserve">They </w:t>
      </w:r>
      <w:r w:rsidR="004B4AB8" w:rsidRPr="001B3B08">
        <w:rPr>
          <w:rFonts w:asciiTheme="majorBidi" w:hAnsiTheme="majorBidi"/>
          <w:sz w:val="24"/>
        </w:rPr>
        <w:t xml:space="preserve">knew </w:t>
      </w:r>
      <w:r w:rsidRPr="001B3B08">
        <w:rPr>
          <w:rFonts w:asciiTheme="majorBidi" w:hAnsiTheme="majorBidi"/>
          <w:sz w:val="24"/>
        </w:rPr>
        <w:t>I was Arab</w:t>
      </w:r>
      <w:r w:rsidR="00350A06" w:rsidRPr="001B3B08">
        <w:rPr>
          <w:rFonts w:asciiTheme="majorBidi" w:hAnsiTheme="majorBidi"/>
          <w:sz w:val="24"/>
        </w:rPr>
        <w:t xml:space="preserve">… </w:t>
      </w:r>
      <w:r w:rsidRPr="001B3B08">
        <w:rPr>
          <w:rFonts w:asciiTheme="majorBidi" w:hAnsiTheme="majorBidi"/>
          <w:sz w:val="24"/>
        </w:rPr>
        <w:t>and had me come for an interview and training</w:t>
      </w:r>
      <w:r w:rsidR="00350A06" w:rsidRPr="001B3B08">
        <w:rPr>
          <w:rFonts w:asciiTheme="majorBidi" w:hAnsiTheme="majorBidi"/>
          <w:sz w:val="24"/>
        </w:rPr>
        <w:t>…</w:t>
      </w:r>
      <w:r w:rsidRPr="001B3B08">
        <w:rPr>
          <w:rFonts w:asciiTheme="majorBidi" w:hAnsiTheme="majorBidi"/>
          <w:sz w:val="24"/>
        </w:rPr>
        <w:t xml:space="preserve"> I felt uncomfortable as soon as I entered</w:t>
      </w:r>
      <w:r w:rsidR="004813B6" w:rsidRPr="001B3B08">
        <w:rPr>
          <w:rFonts w:asciiTheme="majorBidi" w:hAnsiTheme="majorBidi"/>
          <w:sz w:val="24"/>
        </w:rPr>
        <w:t>…</w:t>
      </w:r>
      <w:r w:rsidRPr="001B3B08">
        <w:rPr>
          <w:rFonts w:asciiTheme="majorBidi" w:hAnsiTheme="majorBidi"/>
          <w:sz w:val="24"/>
        </w:rPr>
        <w:t xml:space="preserve"> It was how the other employees stared and how the manager looked and talked to me. I </w:t>
      </w:r>
      <w:r w:rsidRPr="001B3B08">
        <w:rPr>
          <w:rFonts w:asciiTheme="majorBidi" w:hAnsiTheme="majorBidi" w:cstheme="majorBidi"/>
          <w:sz w:val="24"/>
        </w:rPr>
        <w:t>reali</w:t>
      </w:r>
      <w:r w:rsidR="00D5014E" w:rsidRPr="001B3B08">
        <w:rPr>
          <w:rFonts w:asciiTheme="majorBidi" w:hAnsiTheme="majorBidi" w:cstheme="majorBidi"/>
          <w:sz w:val="24"/>
        </w:rPr>
        <w:t>s</w:t>
      </w:r>
      <w:r w:rsidRPr="001B3B08">
        <w:rPr>
          <w:rFonts w:asciiTheme="majorBidi" w:hAnsiTheme="majorBidi" w:cstheme="majorBidi"/>
          <w:sz w:val="24"/>
        </w:rPr>
        <w:t>ed</w:t>
      </w:r>
      <w:r w:rsidRPr="001B3B08">
        <w:rPr>
          <w:rFonts w:asciiTheme="majorBidi" w:hAnsiTheme="majorBidi"/>
          <w:sz w:val="24"/>
        </w:rPr>
        <w:t xml:space="preserve"> that even if I </w:t>
      </w:r>
      <w:r w:rsidRPr="001B3B08">
        <w:rPr>
          <w:rFonts w:asciiTheme="majorBidi" w:hAnsiTheme="majorBidi" w:cstheme="majorBidi"/>
          <w:sz w:val="24"/>
        </w:rPr>
        <w:t>d</w:t>
      </w:r>
      <w:r w:rsidR="001921B3" w:rsidRPr="001B3B08">
        <w:rPr>
          <w:rFonts w:asciiTheme="majorBidi" w:hAnsiTheme="majorBidi" w:cstheme="majorBidi"/>
          <w:sz w:val="24"/>
        </w:rPr>
        <w:t>id</w:t>
      </w:r>
      <w:r w:rsidRPr="001B3B08">
        <w:rPr>
          <w:rFonts w:asciiTheme="majorBidi" w:hAnsiTheme="majorBidi"/>
          <w:sz w:val="24"/>
        </w:rPr>
        <w:t xml:space="preserve"> a good job, they </w:t>
      </w:r>
      <w:r w:rsidR="001921B3" w:rsidRPr="001B3B08">
        <w:rPr>
          <w:rFonts w:asciiTheme="majorBidi" w:hAnsiTheme="majorBidi" w:cstheme="majorBidi"/>
          <w:sz w:val="24"/>
        </w:rPr>
        <w:t>wouldn’t</w:t>
      </w:r>
      <w:r w:rsidRPr="001B3B08">
        <w:rPr>
          <w:rFonts w:asciiTheme="majorBidi" w:hAnsiTheme="majorBidi"/>
          <w:sz w:val="24"/>
        </w:rPr>
        <w:t xml:space="preserve"> hire me because they could see I was gay</w:t>
      </w:r>
      <w:r w:rsidR="00F003E6" w:rsidRPr="001B3B08">
        <w:rPr>
          <w:rFonts w:asciiTheme="majorBidi" w:hAnsiTheme="majorBidi"/>
          <w:sz w:val="24"/>
        </w:rPr>
        <w:t>…</w:t>
      </w:r>
      <w:r w:rsidRPr="001B3B08">
        <w:rPr>
          <w:rFonts w:asciiTheme="majorBidi" w:hAnsiTheme="majorBidi"/>
          <w:sz w:val="24"/>
        </w:rPr>
        <w:t xml:space="preserve"> </w:t>
      </w:r>
      <w:r w:rsidR="00F43EA9" w:rsidRPr="001B3B08">
        <w:rPr>
          <w:rFonts w:asciiTheme="majorBidi" w:hAnsiTheme="majorBidi"/>
          <w:sz w:val="24"/>
        </w:rPr>
        <w:t>A</w:t>
      </w:r>
      <w:r w:rsidRPr="001B3B08">
        <w:rPr>
          <w:rFonts w:asciiTheme="majorBidi" w:hAnsiTheme="majorBidi"/>
          <w:sz w:val="24"/>
        </w:rPr>
        <w:t xml:space="preserve"> few days </w:t>
      </w:r>
      <w:r w:rsidR="00F003E6" w:rsidRPr="001B3B08">
        <w:rPr>
          <w:rFonts w:asciiTheme="majorBidi" w:hAnsiTheme="majorBidi"/>
          <w:sz w:val="24"/>
        </w:rPr>
        <w:t>later</w:t>
      </w:r>
      <w:r w:rsidR="001921B3" w:rsidRPr="001B3B08">
        <w:rPr>
          <w:rFonts w:asciiTheme="majorBidi" w:hAnsiTheme="majorBidi" w:cstheme="majorBidi"/>
          <w:sz w:val="24"/>
        </w:rPr>
        <w:t>,</w:t>
      </w:r>
      <w:r w:rsidR="00F003E6" w:rsidRPr="001B3B08">
        <w:rPr>
          <w:rFonts w:asciiTheme="majorBidi" w:hAnsiTheme="majorBidi"/>
          <w:sz w:val="24"/>
        </w:rPr>
        <w:t xml:space="preserve"> </w:t>
      </w:r>
      <w:r w:rsidRPr="001B3B08">
        <w:rPr>
          <w:rFonts w:asciiTheme="majorBidi" w:hAnsiTheme="majorBidi"/>
          <w:sz w:val="24"/>
        </w:rPr>
        <w:t>the manager called and said I didn’t get the job. She was Jewish</w:t>
      </w:r>
      <w:r w:rsidR="001921B3" w:rsidRPr="001B3B08">
        <w:rPr>
          <w:rFonts w:asciiTheme="majorBidi" w:hAnsiTheme="majorBidi" w:cstheme="majorBidi"/>
          <w:sz w:val="24"/>
        </w:rPr>
        <w:t>,</w:t>
      </w:r>
      <w:r w:rsidRPr="001B3B08">
        <w:rPr>
          <w:rFonts w:asciiTheme="majorBidi" w:hAnsiTheme="majorBidi"/>
          <w:sz w:val="24"/>
        </w:rPr>
        <w:t xml:space="preserve"> by the way. </w:t>
      </w:r>
      <w:r w:rsidR="0086016F">
        <w:rPr>
          <w:rFonts w:asciiTheme="majorBidi" w:hAnsiTheme="majorBidi"/>
          <w:sz w:val="24"/>
        </w:rPr>
        <w:t>(13S10, 21).</w:t>
      </w:r>
      <w:r w:rsidRPr="001B3B08">
        <w:rPr>
          <w:rFonts w:asciiTheme="majorBidi" w:hAnsiTheme="majorBidi"/>
          <w:sz w:val="24"/>
        </w:rPr>
        <w:t xml:space="preserve"> </w:t>
      </w:r>
    </w:p>
    <w:p w14:paraId="0EF8BBD6" w14:textId="7F290F62" w:rsidR="009B0F57" w:rsidRPr="001B3B08" w:rsidRDefault="00A34D37" w:rsidP="00C876A0">
      <w:pPr>
        <w:ind w:firstLine="709"/>
        <w:jc w:val="both"/>
        <w:rPr>
          <w:rFonts w:asciiTheme="majorBidi" w:hAnsiTheme="majorBidi" w:cstheme="majorBidi"/>
        </w:rPr>
      </w:pPr>
      <w:r w:rsidRPr="001B3B08">
        <w:rPr>
          <w:rFonts w:asciiTheme="majorBidi" w:hAnsiTheme="majorBidi" w:cstheme="majorBidi"/>
        </w:rPr>
        <w:t xml:space="preserve">The </w:t>
      </w:r>
      <w:r w:rsidR="00EB72E5" w:rsidRPr="001B3B08">
        <w:rPr>
          <w:rFonts w:asciiTheme="majorBidi" w:hAnsiTheme="majorBidi" w:cstheme="majorBidi"/>
        </w:rPr>
        <w:t xml:space="preserve">emphasis on </w:t>
      </w:r>
      <w:r w:rsidR="00F003E6" w:rsidRPr="001B3B08">
        <w:rPr>
          <w:rFonts w:asciiTheme="majorBidi" w:hAnsiTheme="majorBidi" w:cstheme="majorBidi"/>
        </w:rPr>
        <w:t>the manager</w:t>
      </w:r>
      <w:r w:rsidR="00CD63F0" w:rsidRPr="001B3B08">
        <w:rPr>
          <w:rFonts w:asciiTheme="majorBidi" w:hAnsiTheme="majorBidi" w:cstheme="majorBidi"/>
        </w:rPr>
        <w:t>’</w:t>
      </w:r>
      <w:r w:rsidR="00F003E6" w:rsidRPr="001B3B08">
        <w:rPr>
          <w:rFonts w:asciiTheme="majorBidi" w:hAnsiTheme="majorBidi" w:cstheme="majorBidi"/>
        </w:rPr>
        <w:t xml:space="preserve">s </w:t>
      </w:r>
      <w:r w:rsidR="00EB72E5" w:rsidRPr="001B3B08">
        <w:rPr>
          <w:rFonts w:asciiTheme="majorBidi" w:hAnsiTheme="majorBidi" w:cstheme="majorBidi"/>
        </w:rPr>
        <w:t xml:space="preserve">Jewish </w:t>
      </w:r>
      <w:r w:rsidRPr="001B3B08">
        <w:rPr>
          <w:rFonts w:asciiTheme="majorBidi" w:hAnsiTheme="majorBidi" w:cstheme="majorBidi"/>
        </w:rPr>
        <w:t>identity</w:t>
      </w:r>
      <w:r w:rsidR="00EB72E5" w:rsidRPr="001B3B08">
        <w:rPr>
          <w:rFonts w:asciiTheme="majorBidi" w:hAnsiTheme="majorBidi" w:cstheme="majorBidi"/>
        </w:rPr>
        <w:t xml:space="preserve"> may </w:t>
      </w:r>
      <w:r w:rsidR="00F003E6" w:rsidRPr="001B3B08">
        <w:rPr>
          <w:rFonts w:asciiTheme="majorBidi" w:hAnsiTheme="majorBidi" w:cstheme="majorBidi"/>
        </w:rPr>
        <w:t>suggest</w:t>
      </w:r>
      <w:r w:rsidR="00EB72E5" w:rsidRPr="001B3B08">
        <w:rPr>
          <w:rFonts w:asciiTheme="majorBidi" w:hAnsiTheme="majorBidi" w:cstheme="majorBidi"/>
        </w:rPr>
        <w:t xml:space="preserve"> </w:t>
      </w:r>
      <w:r w:rsidRPr="001B3B08">
        <w:rPr>
          <w:rFonts w:asciiTheme="majorBidi" w:hAnsiTheme="majorBidi" w:cstheme="majorBidi"/>
        </w:rPr>
        <w:t xml:space="preserve">an </w:t>
      </w:r>
      <w:r w:rsidR="00EB72E5" w:rsidRPr="001B3B08">
        <w:rPr>
          <w:rFonts w:asciiTheme="majorBidi" w:hAnsiTheme="majorBidi" w:cstheme="majorBidi"/>
        </w:rPr>
        <w:t xml:space="preserve">expectation that </w:t>
      </w:r>
      <w:r w:rsidR="00F24619" w:rsidRPr="001B3B08">
        <w:rPr>
          <w:rFonts w:asciiTheme="majorBidi" w:hAnsiTheme="majorBidi" w:cstheme="majorBidi"/>
        </w:rPr>
        <w:t xml:space="preserve">this </w:t>
      </w:r>
      <w:r w:rsidRPr="001B3B08">
        <w:rPr>
          <w:rFonts w:asciiTheme="majorBidi" w:hAnsiTheme="majorBidi" w:cstheme="majorBidi"/>
        </w:rPr>
        <w:t>organi</w:t>
      </w:r>
      <w:r w:rsidR="00D5014E" w:rsidRPr="001B3B08">
        <w:rPr>
          <w:rFonts w:asciiTheme="majorBidi" w:hAnsiTheme="majorBidi" w:cstheme="majorBidi"/>
        </w:rPr>
        <w:t>s</w:t>
      </w:r>
      <w:r w:rsidRPr="001B3B08">
        <w:rPr>
          <w:rFonts w:asciiTheme="majorBidi" w:hAnsiTheme="majorBidi" w:cstheme="majorBidi"/>
        </w:rPr>
        <w:t>ation</w:t>
      </w:r>
      <w:r w:rsidR="00EB72E5" w:rsidRPr="001B3B08">
        <w:rPr>
          <w:rFonts w:asciiTheme="majorBidi" w:hAnsiTheme="majorBidi" w:cstheme="majorBidi"/>
        </w:rPr>
        <w:t xml:space="preserve"> would be more inclusive of gay men</w:t>
      </w:r>
      <w:r w:rsidR="00C876A0" w:rsidRPr="001B3B08">
        <w:rPr>
          <w:rFonts w:asciiTheme="majorBidi" w:hAnsiTheme="majorBidi" w:cstheme="majorBidi"/>
        </w:rPr>
        <w:t xml:space="preserve">. </w:t>
      </w:r>
      <w:r w:rsidRPr="001B3B08">
        <w:rPr>
          <w:rFonts w:asciiTheme="majorBidi" w:hAnsiTheme="majorBidi" w:cstheme="majorBidi"/>
        </w:rPr>
        <w:t xml:space="preserve">However, </w:t>
      </w:r>
      <w:r w:rsidR="0086016F">
        <w:rPr>
          <w:rFonts w:asciiTheme="majorBidi" w:hAnsiTheme="majorBidi" w:cstheme="majorBidi"/>
        </w:rPr>
        <w:t>holding</w:t>
      </w:r>
      <w:r w:rsidR="0086016F" w:rsidRPr="001B3B08">
        <w:rPr>
          <w:rFonts w:asciiTheme="majorBidi" w:hAnsiTheme="majorBidi" w:cstheme="majorBidi"/>
        </w:rPr>
        <w:t xml:space="preserve"> </w:t>
      </w:r>
      <w:r w:rsidRPr="001B3B08">
        <w:rPr>
          <w:rFonts w:asciiTheme="majorBidi" w:hAnsiTheme="majorBidi" w:cstheme="majorBidi"/>
        </w:rPr>
        <w:t>both</w:t>
      </w:r>
      <w:r w:rsidR="00C876A0" w:rsidRPr="001B3B08">
        <w:rPr>
          <w:rFonts w:asciiTheme="majorBidi" w:hAnsiTheme="majorBidi" w:cstheme="majorBidi"/>
        </w:rPr>
        <w:t xml:space="preserve"> </w:t>
      </w:r>
      <w:r w:rsidR="0086016F">
        <w:rPr>
          <w:rFonts w:asciiTheme="majorBidi" w:hAnsiTheme="majorBidi" w:cstheme="majorBidi"/>
        </w:rPr>
        <w:t xml:space="preserve">an </w:t>
      </w:r>
      <w:r w:rsidR="00C876A0" w:rsidRPr="001B3B08">
        <w:rPr>
          <w:rFonts w:asciiTheme="majorBidi" w:hAnsiTheme="majorBidi" w:cstheme="majorBidi"/>
        </w:rPr>
        <w:t>Arab</w:t>
      </w:r>
      <w:r w:rsidR="00FD6B4B">
        <w:rPr>
          <w:rFonts w:asciiTheme="majorBidi" w:hAnsiTheme="majorBidi" w:cstheme="majorBidi"/>
        </w:rPr>
        <w:t>-Palestinian</w:t>
      </w:r>
      <w:r w:rsidR="00C876A0" w:rsidRPr="001B3B08">
        <w:rPr>
          <w:rFonts w:asciiTheme="majorBidi" w:hAnsiTheme="majorBidi" w:cstheme="majorBidi"/>
        </w:rPr>
        <w:t xml:space="preserve"> and gay </w:t>
      </w:r>
      <w:r w:rsidR="0086016F">
        <w:rPr>
          <w:rFonts w:asciiTheme="majorBidi" w:hAnsiTheme="majorBidi" w:cstheme="majorBidi"/>
        </w:rPr>
        <w:t xml:space="preserve">identity </w:t>
      </w:r>
      <w:r w:rsidR="00C876A0" w:rsidRPr="001B3B08">
        <w:rPr>
          <w:rFonts w:asciiTheme="majorBidi" w:hAnsiTheme="majorBidi" w:cstheme="majorBidi"/>
        </w:rPr>
        <w:t xml:space="preserve">created </w:t>
      </w:r>
      <w:r w:rsidR="00F43EA9" w:rsidRPr="001B3B08">
        <w:rPr>
          <w:rFonts w:asciiTheme="majorBidi" w:hAnsiTheme="majorBidi" w:cstheme="majorBidi"/>
        </w:rPr>
        <w:t xml:space="preserve">new </w:t>
      </w:r>
      <w:r w:rsidR="00C876A0" w:rsidRPr="001B3B08">
        <w:rPr>
          <w:rFonts w:asciiTheme="majorBidi" w:hAnsiTheme="majorBidi" w:cstheme="majorBidi"/>
        </w:rPr>
        <w:t xml:space="preserve">forms of </w:t>
      </w:r>
      <w:r w:rsidR="00AE5C50">
        <w:rPr>
          <w:rFonts w:asciiTheme="majorBidi" w:hAnsiTheme="majorBidi" w:cstheme="majorBidi"/>
        </w:rPr>
        <w:t>discrimination</w:t>
      </w:r>
      <w:r w:rsidR="006070BE" w:rsidRPr="001B3B08">
        <w:rPr>
          <w:rFonts w:asciiTheme="majorBidi" w:hAnsiTheme="majorBidi" w:cstheme="majorBidi"/>
        </w:rPr>
        <w:t>. A</w:t>
      </w:r>
      <w:r w:rsidR="00FD6B4B">
        <w:rPr>
          <w:rFonts w:asciiTheme="majorBidi" w:hAnsiTheme="majorBidi" w:cstheme="majorBidi"/>
        </w:rPr>
        <w:t>nother</w:t>
      </w:r>
      <w:r w:rsidR="004813B6" w:rsidRPr="001B3B08">
        <w:rPr>
          <w:rFonts w:asciiTheme="majorBidi" w:hAnsiTheme="majorBidi" w:cstheme="majorBidi"/>
        </w:rPr>
        <w:t xml:space="preserve"> participant </w:t>
      </w:r>
      <w:r w:rsidR="00FD6B4B" w:rsidRPr="001B3B08">
        <w:rPr>
          <w:rFonts w:asciiTheme="majorBidi" w:hAnsiTheme="majorBidi" w:cstheme="majorBidi"/>
        </w:rPr>
        <w:t>described</w:t>
      </w:r>
      <w:r w:rsidR="00FD6B4B">
        <w:rPr>
          <w:rFonts w:asciiTheme="majorBidi" w:hAnsiTheme="majorBidi" w:cstheme="majorBidi"/>
        </w:rPr>
        <w:t xml:space="preserve"> this experience, while teaching in school </w:t>
      </w:r>
      <w:r w:rsidR="006070BE" w:rsidRPr="001B3B08">
        <w:rPr>
          <w:rFonts w:asciiTheme="majorBidi" w:hAnsiTheme="majorBidi" w:cstheme="majorBidi"/>
        </w:rPr>
        <w:t>in a Jewish town</w:t>
      </w:r>
      <w:r w:rsidR="00C876A0" w:rsidRPr="001B3B08">
        <w:rPr>
          <w:rFonts w:asciiTheme="majorBidi" w:hAnsiTheme="majorBidi" w:cstheme="majorBidi"/>
        </w:rPr>
        <w:t>:</w:t>
      </w:r>
    </w:p>
    <w:p w14:paraId="200C2FC9" w14:textId="0403D8CB" w:rsidR="009B0F57" w:rsidRPr="001B3B08" w:rsidRDefault="009B0F57" w:rsidP="00FF3AAB">
      <w:pPr>
        <w:pStyle w:val="Displayedquotation"/>
        <w:spacing w:line="240" w:lineRule="auto"/>
        <w:ind w:left="567" w:right="567"/>
        <w:jc w:val="both"/>
        <w:rPr>
          <w:rFonts w:asciiTheme="majorBidi" w:hAnsiTheme="majorBidi"/>
          <w:sz w:val="24"/>
        </w:rPr>
      </w:pPr>
      <w:r w:rsidRPr="001B3B08">
        <w:rPr>
          <w:rFonts w:asciiTheme="majorBidi" w:hAnsiTheme="majorBidi"/>
          <w:sz w:val="24"/>
        </w:rPr>
        <w:t xml:space="preserve">I had a conversation with the supervisor </w:t>
      </w:r>
      <w:r w:rsidR="00C876A0" w:rsidRPr="001B3B08">
        <w:rPr>
          <w:rFonts w:asciiTheme="majorBidi" w:hAnsiTheme="majorBidi"/>
          <w:sz w:val="24"/>
        </w:rPr>
        <w:t>in which</w:t>
      </w:r>
      <w:r w:rsidRPr="001B3B08">
        <w:rPr>
          <w:rFonts w:asciiTheme="majorBidi" w:hAnsiTheme="majorBidi"/>
          <w:sz w:val="24"/>
        </w:rPr>
        <w:t xml:space="preserve"> I </w:t>
      </w:r>
      <w:r w:rsidR="00C876A0" w:rsidRPr="001B3B08">
        <w:rPr>
          <w:rFonts w:asciiTheme="majorBidi" w:hAnsiTheme="majorBidi"/>
          <w:sz w:val="24"/>
        </w:rPr>
        <w:t xml:space="preserve">said </w:t>
      </w:r>
      <w:r w:rsidRPr="001B3B08">
        <w:rPr>
          <w:rFonts w:asciiTheme="majorBidi" w:hAnsiTheme="majorBidi"/>
          <w:sz w:val="24"/>
        </w:rPr>
        <w:t xml:space="preserve">I </w:t>
      </w:r>
      <w:r w:rsidR="00C876A0" w:rsidRPr="001B3B08">
        <w:rPr>
          <w:rFonts w:asciiTheme="majorBidi" w:hAnsiTheme="majorBidi"/>
          <w:sz w:val="24"/>
        </w:rPr>
        <w:t>was</w:t>
      </w:r>
      <w:r w:rsidRPr="001B3B08">
        <w:rPr>
          <w:rFonts w:asciiTheme="majorBidi" w:hAnsiTheme="majorBidi"/>
          <w:sz w:val="24"/>
        </w:rPr>
        <w:t xml:space="preserve"> gay. She</w:t>
      </w:r>
      <w:r w:rsidR="00C876A0" w:rsidRPr="001B3B08">
        <w:rPr>
          <w:rFonts w:asciiTheme="majorBidi" w:hAnsiTheme="majorBidi"/>
          <w:sz w:val="24"/>
        </w:rPr>
        <w:t xml:space="preserve"> reacted harshly. She said </w:t>
      </w:r>
      <w:r w:rsidRPr="001B3B08">
        <w:rPr>
          <w:rFonts w:asciiTheme="majorBidi" w:hAnsiTheme="majorBidi"/>
          <w:sz w:val="24"/>
        </w:rPr>
        <w:t xml:space="preserve">they could </w:t>
      </w:r>
      <w:r w:rsidR="004111A7" w:rsidRPr="001B3B08">
        <w:rPr>
          <w:rFonts w:asciiTheme="majorBidi" w:hAnsiTheme="majorBidi"/>
          <w:sz w:val="24"/>
        </w:rPr>
        <w:t>barely</w:t>
      </w:r>
      <w:r w:rsidR="00C876A0" w:rsidRPr="001B3B08">
        <w:rPr>
          <w:rFonts w:asciiTheme="majorBidi" w:hAnsiTheme="majorBidi"/>
          <w:sz w:val="24"/>
        </w:rPr>
        <w:t xml:space="preserve"> stomach</w:t>
      </w:r>
      <w:r w:rsidRPr="001B3B08">
        <w:rPr>
          <w:rFonts w:asciiTheme="majorBidi" w:hAnsiTheme="majorBidi"/>
          <w:sz w:val="24"/>
        </w:rPr>
        <w:t xml:space="preserve"> me being Arab</w:t>
      </w:r>
      <w:r w:rsidR="00C876A0" w:rsidRPr="001B3B08">
        <w:rPr>
          <w:rFonts w:asciiTheme="majorBidi" w:hAnsiTheme="majorBidi"/>
          <w:sz w:val="24"/>
        </w:rPr>
        <w:t xml:space="preserve"> and that being </w:t>
      </w:r>
      <w:r w:rsidR="00C876A0" w:rsidRPr="001B3B08">
        <w:rPr>
          <w:rFonts w:asciiTheme="majorBidi" w:hAnsiTheme="majorBidi" w:cstheme="majorBidi"/>
          <w:sz w:val="24"/>
        </w:rPr>
        <w:t>gay</w:t>
      </w:r>
      <w:r w:rsidR="001921B3" w:rsidRPr="001B3B08">
        <w:rPr>
          <w:rFonts w:asciiTheme="majorBidi" w:hAnsiTheme="majorBidi" w:cstheme="majorBidi"/>
          <w:sz w:val="24"/>
        </w:rPr>
        <w:t xml:space="preserve"> </w:t>
      </w:r>
      <w:r w:rsidR="001921B3" w:rsidRPr="001B3B08">
        <w:rPr>
          <w:rFonts w:asciiTheme="majorBidi" w:hAnsiTheme="majorBidi"/>
          <w:sz w:val="24"/>
        </w:rPr>
        <w:t>also</w:t>
      </w:r>
      <w:r w:rsidR="00C876A0" w:rsidRPr="001B3B08">
        <w:rPr>
          <w:rFonts w:asciiTheme="majorBidi" w:hAnsiTheme="majorBidi"/>
          <w:sz w:val="24"/>
        </w:rPr>
        <w:t xml:space="preserve"> </w:t>
      </w:r>
      <w:r w:rsidR="001921B3" w:rsidRPr="001B3B08">
        <w:rPr>
          <w:rFonts w:asciiTheme="majorBidi" w:hAnsiTheme="majorBidi" w:cstheme="majorBidi"/>
          <w:sz w:val="24"/>
        </w:rPr>
        <w:t>wa</w:t>
      </w:r>
      <w:r w:rsidR="00C876A0" w:rsidRPr="001B3B08">
        <w:rPr>
          <w:rFonts w:asciiTheme="majorBidi" w:hAnsiTheme="majorBidi" w:cstheme="majorBidi"/>
          <w:sz w:val="24"/>
        </w:rPr>
        <w:t>s</w:t>
      </w:r>
      <w:r w:rsidR="00C876A0" w:rsidRPr="001B3B08">
        <w:rPr>
          <w:rFonts w:asciiTheme="majorBidi" w:hAnsiTheme="majorBidi"/>
          <w:sz w:val="24"/>
        </w:rPr>
        <w:t xml:space="preserve"> too much. T</w:t>
      </w:r>
      <w:r w:rsidRPr="001B3B08">
        <w:rPr>
          <w:rFonts w:asciiTheme="majorBidi" w:hAnsiTheme="majorBidi"/>
          <w:sz w:val="24"/>
        </w:rPr>
        <w:t xml:space="preserve">hat I shouldn’t dare tell the kids </w:t>
      </w:r>
      <w:r w:rsidR="00C876A0" w:rsidRPr="001B3B08">
        <w:rPr>
          <w:rFonts w:asciiTheme="majorBidi" w:hAnsiTheme="majorBidi"/>
          <w:sz w:val="24"/>
        </w:rPr>
        <w:t>or</w:t>
      </w:r>
      <w:r w:rsidRPr="001B3B08">
        <w:rPr>
          <w:rFonts w:asciiTheme="majorBidi" w:hAnsiTheme="majorBidi"/>
          <w:sz w:val="24"/>
        </w:rPr>
        <w:t xml:space="preserve"> put any ideas in their heads. I was shock</w:t>
      </w:r>
      <w:r w:rsidR="00F43EA9" w:rsidRPr="001B3B08">
        <w:rPr>
          <w:rFonts w:asciiTheme="majorBidi" w:hAnsiTheme="majorBidi"/>
          <w:sz w:val="24"/>
        </w:rPr>
        <w:t>ed</w:t>
      </w:r>
      <w:r w:rsidRPr="001B3B08">
        <w:rPr>
          <w:rFonts w:asciiTheme="majorBidi" w:hAnsiTheme="majorBidi"/>
          <w:sz w:val="24"/>
        </w:rPr>
        <w:t xml:space="preserve">. I </w:t>
      </w:r>
      <w:r w:rsidRPr="001B3B08">
        <w:rPr>
          <w:rFonts w:asciiTheme="majorBidi" w:hAnsiTheme="majorBidi" w:cstheme="majorBidi"/>
          <w:sz w:val="24"/>
        </w:rPr>
        <w:t>couldn</w:t>
      </w:r>
      <w:r w:rsidR="00CD63F0" w:rsidRPr="001B3B08">
        <w:rPr>
          <w:rFonts w:asciiTheme="majorBidi" w:hAnsiTheme="majorBidi" w:cstheme="majorBidi"/>
          <w:sz w:val="24"/>
        </w:rPr>
        <w:t>’</w:t>
      </w:r>
      <w:r w:rsidRPr="001B3B08">
        <w:rPr>
          <w:rFonts w:asciiTheme="majorBidi" w:hAnsiTheme="majorBidi" w:cstheme="majorBidi"/>
          <w:sz w:val="24"/>
        </w:rPr>
        <w:t>t</w:t>
      </w:r>
      <w:r w:rsidRPr="001B3B08">
        <w:rPr>
          <w:rFonts w:asciiTheme="majorBidi" w:hAnsiTheme="majorBidi"/>
          <w:sz w:val="24"/>
        </w:rPr>
        <w:t xml:space="preserve"> believe an educator would say something like this.</w:t>
      </w:r>
      <w:r w:rsidR="00565A4F" w:rsidRPr="00565A4F">
        <w:rPr>
          <w:b/>
          <w:bCs/>
          <w:lang w:val="en-US" w:eastAsia="en-US" w:bidi="he-IL"/>
        </w:rPr>
        <w:t xml:space="preserve"> </w:t>
      </w:r>
      <w:r w:rsidR="007C4FAF">
        <w:rPr>
          <w:rFonts w:asciiTheme="majorBidi" w:hAnsiTheme="majorBidi"/>
          <w:sz w:val="24"/>
          <w:lang w:val="en-US"/>
        </w:rPr>
        <w:t>(6M20, 27).</w:t>
      </w:r>
      <w:r w:rsidRPr="001B3B08">
        <w:rPr>
          <w:rFonts w:asciiTheme="majorBidi" w:hAnsiTheme="majorBidi"/>
          <w:sz w:val="24"/>
        </w:rPr>
        <w:t xml:space="preserve"> </w:t>
      </w:r>
    </w:p>
    <w:p w14:paraId="386BBA44" w14:textId="2C5A8778" w:rsidR="00DF3257" w:rsidRPr="001B3B08" w:rsidRDefault="00F43EA9" w:rsidP="006B4826">
      <w:pPr>
        <w:ind w:firstLine="709"/>
        <w:jc w:val="both"/>
        <w:rPr>
          <w:rFonts w:asciiTheme="majorBidi" w:hAnsiTheme="majorBidi" w:cstheme="majorBidi"/>
        </w:rPr>
      </w:pPr>
      <w:r w:rsidRPr="001B3B08">
        <w:rPr>
          <w:rFonts w:asciiTheme="majorBidi" w:hAnsiTheme="majorBidi" w:cstheme="majorBidi"/>
        </w:rPr>
        <w:t>T</w:t>
      </w:r>
      <w:r w:rsidR="00A018FC" w:rsidRPr="001B3B08">
        <w:rPr>
          <w:rFonts w:asciiTheme="majorBidi" w:hAnsiTheme="majorBidi" w:cstheme="majorBidi"/>
        </w:rPr>
        <w:t xml:space="preserve">his explicit message </w:t>
      </w:r>
      <w:r w:rsidR="008B6238" w:rsidRPr="001B3B08">
        <w:rPr>
          <w:rFonts w:asciiTheme="majorBidi" w:hAnsiTheme="majorBidi" w:cstheme="majorBidi"/>
        </w:rPr>
        <w:t xml:space="preserve">illustrates how </w:t>
      </w:r>
      <w:r w:rsidR="009A77B4" w:rsidRPr="001B3B08">
        <w:rPr>
          <w:rFonts w:asciiTheme="majorBidi" w:hAnsiTheme="majorBidi" w:cstheme="majorBidi"/>
        </w:rPr>
        <w:t>organi</w:t>
      </w:r>
      <w:r w:rsidR="00D5014E" w:rsidRPr="001B3B08">
        <w:rPr>
          <w:rFonts w:asciiTheme="majorBidi" w:hAnsiTheme="majorBidi" w:cstheme="majorBidi"/>
        </w:rPr>
        <w:t>s</w:t>
      </w:r>
      <w:r w:rsidR="009A77B4" w:rsidRPr="001B3B08">
        <w:rPr>
          <w:rFonts w:asciiTheme="majorBidi" w:hAnsiTheme="majorBidi" w:cstheme="majorBidi"/>
        </w:rPr>
        <w:t xml:space="preserve">ations </w:t>
      </w:r>
      <w:r w:rsidR="004C56F2">
        <w:rPr>
          <w:rFonts w:asciiTheme="majorBidi" w:hAnsiTheme="majorBidi" w:cstheme="majorBidi"/>
        </w:rPr>
        <w:t>can create</w:t>
      </w:r>
      <w:r w:rsidR="009A77B4" w:rsidRPr="001B3B08">
        <w:rPr>
          <w:rFonts w:asciiTheme="majorBidi" w:hAnsiTheme="majorBidi" w:cstheme="majorBidi"/>
        </w:rPr>
        <w:t xml:space="preserve"> new forms of discrimination and exclusion </w:t>
      </w:r>
      <w:r w:rsidR="001921B3" w:rsidRPr="001B3B08">
        <w:rPr>
          <w:rFonts w:asciiTheme="majorBidi" w:hAnsiTheme="majorBidi" w:cstheme="majorBidi"/>
        </w:rPr>
        <w:t>for</w:t>
      </w:r>
      <w:r w:rsidR="009A77B4" w:rsidRPr="001B3B08">
        <w:rPr>
          <w:rFonts w:asciiTheme="majorBidi" w:hAnsiTheme="majorBidi" w:cstheme="majorBidi"/>
        </w:rPr>
        <w:t xml:space="preserve"> APGM</w:t>
      </w:r>
      <w:r w:rsidR="001921B3" w:rsidRPr="001B3B08">
        <w:rPr>
          <w:rFonts w:asciiTheme="majorBidi" w:hAnsiTheme="majorBidi" w:cstheme="majorBidi"/>
        </w:rPr>
        <w:t>,</w:t>
      </w:r>
      <w:r w:rsidR="009A77B4" w:rsidRPr="001B3B08">
        <w:rPr>
          <w:rFonts w:asciiTheme="majorBidi" w:hAnsiTheme="majorBidi" w:cstheme="majorBidi"/>
        </w:rPr>
        <w:t xml:space="preserve"> </w:t>
      </w:r>
      <w:r w:rsidR="001921B3" w:rsidRPr="001B3B08">
        <w:rPr>
          <w:rFonts w:asciiTheme="majorBidi" w:hAnsiTheme="majorBidi" w:cstheme="majorBidi"/>
        </w:rPr>
        <w:t xml:space="preserve">given their </w:t>
      </w:r>
      <w:r w:rsidR="009A77B4" w:rsidRPr="001B3B08">
        <w:rPr>
          <w:rFonts w:asciiTheme="majorBidi" w:hAnsiTheme="majorBidi" w:cstheme="majorBidi"/>
        </w:rPr>
        <w:t xml:space="preserve">multiple minority </w:t>
      </w:r>
      <w:r w:rsidR="008B6238" w:rsidRPr="001B3B08">
        <w:rPr>
          <w:rFonts w:asciiTheme="majorBidi" w:hAnsiTheme="majorBidi" w:cstheme="majorBidi"/>
        </w:rPr>
        <w:t>positions</w:t>
      </w:r>
      <w:r w:rsidR="006B4826" w:rsidRPr="001B3B08">
        <w:rPr>
          <w:rFonts w:asciiTheme="majorBidi" w:hAnsiTheme="majorBidi" w:cstheme="majorBidi"/>
        </w:rPr>
        <w:t>.</w:t>
      </w:r>
      <w:r w:rsidR="004C56F2">
        <w:rPr>
          <w:rFonts w:asciiTheme="majorBidi" w:hAnsiTheme="majorBidi" w:cstheme="majorBidi"/>
        </w:rPr>
        <w:t xml:space="preserve"> APGM</w:t>
      </w:r>
      <w:r w:rsidR="00903AEA">
        <w:rPr>
          <w:rFonts w:asciiTheme="majorBidi" w:hAnsiTheme="majorBidi" w:cstheme="majorBidi"/>
        </w:rPr>
        <w:t xml:space="preserve"> participants </w:t>
      </w:r>
      <w:r w:rsidR="004C56F2">
        <w:rPr>
          <w:rFonts w:asciiTheme="majorBidi" w:hAnsiTheme="majorBidi" w:cstheme="majorBidi"/>
        </w:rPr>
        <w:t>thus face</w:t>
      </w:r>
      <w:r w:rsidR="00903AEA">
        <w:rPr>
          <w:rFonts w:asciiTheme="majorBidi" w:hAnsiTheme="majorBidi" w:cstheme="majorBidi"/>
        </w:rPr>
        <w:t>d</w:t>
      </w:r>
      <w:r w:rsidR="004C56F2">
        <w:rPr>
          <w:rFonts w:asciiTheme="majorBidi" w:hAnsiTheme="majorBidi" w:cstheme="majorBidi"/>
        </w:rPr>
        <w:t xml:space="preserve"> exclusion in school, workplace and businesses both in and outside their local communities.</w:t>
      </w:r>
    </w:p>
    <w:p w14:paraId="3BC2691A" w14:textId="2375F673" w:rsidR="00952919" w:rsidRPr="001B3B08" w:rsidRDefault="00124FF2" w:rsidP="004E764C">
      <w:pPr>
        <w:pStyle w:val="Displayedquotation"/>
        <w:spacing w:line="480" w:lineRule="auto"/>
        <w:ind w:left="0"/>
        <w:rPr>
          <w:rFonts w:asciiTheme="majorBidi" w:hAnsiTheme="majorBidi" w:cstheme="majorBidi"/>
          <w:b/>
          <w:bCs/>
          <w:szCs w:val="28"/>
        </w:rPr>
      </w:pPr>
      <w:r w:rsidRPr="001B3B08">
        <w:rPr>
          <w:rFonts w:asciiTheme="majorBidi" w:hAnsiTheme="majorBidi" w:cstheme="majorBidi"/>
          <w:b/>
          <w:bCs/>
          <w:sz w:val="24"/>
          <w:szCs w:val="28"/>
        </w:rPr>
        <w:t xml:space="preserve">The </w:t>
      </w:r>
      <w:r w:rsidR="00E6101F" w:rsidRPr="001B3B08">
        <w:rPr>
          <w:rFonts w:asciiTheme="majorBidi" w:hAnsiTheme="majorBidi" w:cstheme="majorBidi"/>
          <w:b/>
          <w:bCs/>
          <w:sz w:val="24"/>
          <w:szCs w:val="28"/>
        </w:rPr>
        <w:t xml:space="preserve">Social </w:t>
      </w:r>
      <w:r w:rsidR="001921B3" w:rsidRPr="001B3B08">
        <w:rPr>
          <w:rFonts w:asciiTheme="majorBidi" w:hAnsiTheme="majorBidi" w:cstheme="majorBidi"/>
          <w:b/>
          <w:bCs/>
          <w:sz w:val="24"/>
          <w:szCs w:val="28"/>
        </w:rPr>
        <w:t>S</w:t>
      </w:r>
      <w:r w:rsidR="00E6101F" w:rsidRPr="001B3B08">
        <w:rPr>
          <w:rFonts w:asciiTheme="majorBidi" w:hAnsiTheme="majorBidi" w:cstheme="majorBidi"/>
          <w:b/>
          <w:bCs/>
          <w:sz w:val="24"/>
          <w:szCs w:val="28"/>
        </w:rPr>
        <w:t>phere</w:t>
      </w:r>
    </w:p>
    <w:p w14:paraId="5764BFA5" w14:textId="0327DDB3" w:rsidR="000139BF" w:rsidRPr="001B3B08" w:rsidRDefault="003F78BA" w:rsidP="008A74DD">
      <w:pPr>
        <w:pStyle w:val="Displayedquotation"/>
        <w:spacing w:line="480" w:lineRule="auto"/>
        <w:ind w:left="0" w:right="0"/>
        <w:jc w:val="both"/>
        <w:rPr>
          <w:rFonts w:asciiTheme="majorBidi" w:hAnsiTheme="majorBidi" w:cstheme="majorBidi"/>
          <w:sz w:val="24"/>
          <w:lang w:bidi="he-IL"/>
        </w:rPr>
      </w:pPr>
      <w:r w:rsidRPr="001B3B08">
        <w:rPr>
          <w:rFonts w:asciiTheme="majorBidi" w:hAnsiTheme="majorBidi" w:cstheme="majorBidi"/>
          <w:sz w:val="24"/>
        </w:rPr>
        <w:t xml:space="preserve">This theme </w:t>
      </w:r>
      <w:r w:rsidR="00667C15" w:rsidRPr="001B3B08">
        <w:rPr>
          <w:rFonts w:asciiTheme="majorBidi" w:hAnsiTheme="majorBidi" w:cstheme="majorBidi"/>
          <w:sz w:val="24"/>
        </w:rPr>
        <w:t>relates</w:t>
      </w:r>
      <w:r w:rsidRPr="001B3B08">
        <w:rPr>
          <w:rFonts w:asciiTheme="majorBidi" w:hAnsiTheme="majorBidi" w:cstheme="majorBidi"/>
          <w:sz w:val="24"/>
        </w:rPr>
        <w:t xml:space="preserve"> to study participant</w:t>
      </w:r>
      <w:r w:rsidR="00A018FC" w:rsidRPr="001B3B08">
        <w:rPr>
          <w:rFonts w:asciiTheme="majorBidi" w:hAnsiTheme="majorBidi" w:cstheme="majorBidi"/>
          <w:sz w:val="24"/>
        </w:rPr>
        <w:t>'</w:t>
      </w:r>
      <w:r w:rsidRPr="001B3B08">
        <w:rPr>
          <w:rFonts w:asciiTheme="majorBidi" w:hAnsiTheme="majorBidi" w:cstheme="majorBidi"/>
          <w:sz w:val="24"/>
        </w:rPr>
        <w:t xml:space="preserve">s </w:t>
      </w:r>
      <w:r w:rsidR="00A018FC" w:rsidRPr="001B3B08">
        <w:rPr>
          <w:rFonts w:asciiTheme="majorBidi" w:hAnsiTheme="majorBidi" w:cstheme="majorBidi"/>
          <w:sz w:val="24"/>
        </w:rPr>
        <w:t xml:space="preserve">experiences </w:t>
      </w:r>
      <w:r w:rsidR="00967058" w:rsidRPr="001B3B08">
        <w:rPr>
          <w:rFonts w:asciiTheme="majorBidi" w:hAnsiTheme="majorBidi" w:cstheme="majorBidi"/>
          <w:sz w:val="24"/>
        </w:rPr>
        <w:t xml:space="preserve">in </w:t>
      </w:r>
      <w:r w:rsidR="00834E6C" w:rsidRPr="001B3B08">
        <w:rPr>
          <w:rFonts w:asciiTheme="majorBidi" w:hAnsiTheme="majorBidi" w:cstheme="majorBidi"/>
          <w:sz w:val="24"/>
        </w:rPr>
        <w:t xml:space="preserve">relationships </w:t>
      </w:r>
      <w:r w:rsidR="00A018FC" w:rsidRPr="001B3B08">
        <w:rPr>
          <w:rFonts w:asciiTheme="majorBidi" w:hAnsiTheme="majorBidi" w:cstheme="majorBidi"/>
          <w:sz w:val="24"/>
        </w:rPr>
        <w:t xml:space="preserve">with </w:t>
      </w:r>
      <w:r w:rsidRPr="001B3B08">
        <w:rPr>
          <w:rFonts w:asciiTheme="majorBidi" w:hAnsiTheme="majorBidi" w:cstheme="majorBidi"/>
          <w:sz w:val="24"/>
        </w:rPr>
        <w:t xml:space="preserve">friends, </w:t>
      </w:r>
      <w:r w:rsidR="00FD6AEE" w:rsidRPr="001B3B08">
        <w:rPr>
          <w:rFonts w:asciiTheme="majorBidi" w:hAnsiTheme="majorBidi" w:cstheme="majorBidi"/>
          <w:sz w:val="24"/>
        </w:rPr>
        <w:t>peers,</w:t>
      </w:r>
      <w:r w:rsidRPr="001B3B08">
        <w:rPr>
          <w:rFonts w:asciiTheme="majorBidi" w:hAnsiTheme="majorBidi" w:cstheme="majorBidi"/>
          <w:sz w:val="24"/>
        </w:rPr>
        <w:t xml:space="preserve"> and</w:t>
      </w:r>
      <w:r w:rsidR="00834E6C" w:rsidRPr="001B3B08">
        <w:rPr>
          <w:rFonts w:asciiTheme="majorBidi" w:hAnsiTheme="majorBidi" w:cstheme="majorBidi"/>
          <w:sz w:val="24"/>
        </w:rPr>
        <w:t xml:space="preserve"> social </w:t>
      </w:r>
      <w:r w:rsidR="00473A6A" w:rsidRPr="001B3B08">
        <w:rPr>
          <w:rFonts w:asciiTheme="majorBidi" w:hAnsiTheme="majorBidi" w:cstheme="majorBidi"/>
          <w:sz w:val="24"/>
        </w:rPr>
        <w:t>groups</w:t>
      </w:r>
      <w:r w:rsidR="00C32659" w:rsidRPr="001B3B08">
        <w:rPr>
          <w:rFonts w:asciiTheme="majorBidi" w:hAnsiTheme="majorBidi" w:cstheme="majorBidi"/>
          <w:sz w:val="24"/>
        </w:rPr>
        <w:t xml:space="preserve">. </w:t>
      </w:r>
      <w:r w:rsidR="00473A6A" w:rsidRPr="001B3B08">
        <w:rPr>
          <w:rFonts w:asciiTheme="majorBidi" w:hAnsiTheme="majorBidi" w:cstheme="majorBidi"/>
          <w:sz w:val="24"/>
        </w:rPr>
        <w:t xml:space="preserve">All </w:t>
      </w:r>
      <w:r w:rsidR="00C32659" w:rsidRPr="001B3B08">
        <w:rPr>
          <w:rFonts w:asciiTheme="majorBidi" w:hAnsiTheme="majorBidi" w:cstheme="majorBidi"/>
          <w:sz w:val="24"/>
        </w:rPr>
        <w:t xml:space="preserve">participants </w:t>
      </w:r>
      <w:r w:rsidR="00473A6A" w:rsidRPr="001B3B08">
        <w:rPr>
          <w:rFonts w:asciiTheme="majorBidi" w:hAnsiTheme="majorBidi" w:cstheme="majorBidi"/>
          <w:sz w:val="24"/>
        </w:rPr>
        <w:t xml:space="preserve">interacted with friends and colleagues from </w:t>
      </w:r>
      <w:r w:rsidR="00C32659" w:rsidRPr="001B3B08">
        <w:rPr>
          <w:rFonts w:asciiTheme="majorBidi" w:hAnsiTheme="majorBidi" w:cstheme="majorBidi"/>
          <w:sz w:val="24"/>
        </w:rPr>
        <w:t>Arab</w:t>
      </w:r>
      <w:r w:rsidR="00FD6B4B">
        <w:rPr>
          <w:rFonts w:asciiTheme="majorBidi" w:hAnsiTheme="majorBidi" w:cstheme="majorBidi"/>
          <w:sz w:val="24"/>
        </w:rPr>
        <w:t>-</w:t>
      </w:r>
      <w:r w:rsidR="00C32659" w:rsidRPr="001B3B08">
        <w:rPr>
          <w:rFonts w:asciiTheme="majorBidi" w:hAnsiTheme="majorBidi" w:cstheme="majorBidi"/>
          <w:sz w:val="24"/>
        </w:rPr>
        <w:t>Palestinian a</w:t>
      </w:r>
      <w:r w:rsidR="001921B3" w:rsidRPr="001B3B08">
        <w:rPr>
          <w:rFonts w:asciiTheme="majorBidi" w:hAnsiTheme="majorBidi" w:cstheme="majorBidi"/>
          <w:sz w:val="24"/>
        </w:rPr>
        <w:t>nd</w:t>
      </w:r>
      <w:r w:rsidR="00473A6A" w:rsidRPr="001B3B08">
        <w:rPr>
          <w:rFonts w:asciiTheme="majorBidi" w:hAnsiTheme="majorBidi" w:cstheme="majorBidi"/>
          <w:sz w:val="24"/>
        </w:rPr>
        <w:t xml:space="preserve"> </w:t>
      </w:r>
      <w:r w:rsidR="00C32659" w:rsidRPr="001B3B08">
        <w:rPr>
          <w:rFonts w:asciiTheme="majorBidi" w:hAnsiTheme="majorBidi" w:cstheme="majorBidi"/>
          <w:sz w:val="24"/>
        </w:rPr>
        <w:t>Jewish</w:t>
      </w:r>
      <w:r w:rsidR="006070BE" w:rsidRPr="001B3B08">
        <w:rPr>
          <w:rFonts w:asciiTheme="majorBidi" w:hAnsiTheme="majorBidi" w:cstheme="majorBidi"/>
          <w:sz w:val="24"/>
        </w:rPr>
        <w:t xml:space="preserve"> </w:t>
      </w:r>
      <w:r w:rsidR="00E36535" w:rsidRPr="001B3B08">
        <w:rPr>
          <w:rFonts w:asciiTheme="majorBidi" w:hAnsiTheme="majorBidi" w:cstheme="majorBidi"/>
          <w:sz w:val="24"/>
        </w:rPr>
        <w:t>social spheres</w:t>
      </w:r>
      <w:r w:rsidR="00C32659" w:rsidRPr="001B3B08">
        <w:rPr>
          <w:rFonts w:asciiTheme="majorBidi" w:hAnsiTheme="majorBidi" w:cstheme="majorBidi"/>
          <w:sz w:val="24"/>
        </w:rPr>
        <w:t>.</w:t>
      </w:r>
      <w:r w:rsidR="00473A6A" w:rsidRPr="001B3B08">
        <w:rPr>
          <w:rFonts w:asciiTheme="majorBidi" w:hAnsiTheme="majorBidi" w:cstheme="majorBidi"/>
          <w:sz w:val="24"/>
        </w:rPr>
        <w:t xml:space="preserve"> </w:t>
      </w:r>
      <w:r w:rsidR="008657E9" w:rsidRPr="001B3B08">
        <w:rPr>
          <w:rFonts w:asciiTheme="majorBidi" w:hAnsiTheme="majorBidi" w:cstheme="majorBidi"/>
          <w:sz w:val="24"/>
        </w:rPr>
        <w:t xml:space="preserve">Some </w:t>
      </w:r>
      <w:r w:rsidR="00473A6A" w:rsidRPr="001B3B08">
        <w:rPr>
          <w:rFonts w:asciiTheme="majorBidi" w:hAnsiTheme="majorBidi" w:cstheme="majorBidi"/>
          <w:sz w:val="24"/>
        </w:rPr>
        <w:t xml:space="preserve">described their </w:t>
      </w:r>
      <w:r w:rsidR="008657E9" w:rsidRPr="001B3B08">
        <w:rPr>
          <w:rFonts w:asciiTheme="majorBidi" w:hAnsiTheme="majorBidi" w:cstheme="majorBidi"/>
          <w:sz w:val="24"/>
        </w:rPr>
        <w:t>experience</w:t>
      </w:r>
      <w:r w:rsidR="00473A6A" w:rsidRPr="001B3B08">
        <w:rPr>
          <w:rFonts w:asciiTheme="majorBidi" w:hAnsiTheme="majorBidi" w:cstheme="majorBidi"/>
          <w:sz w:val="24"/>
        </w:rPr>
        <w:t xml:space="preserve"> in rel</w:t>
      </w:r>
      <w:r w:rsidR="008657E9" w:rsidRPr="001B3B08">
        <w:rPr>
          <w:rFonts w:asciiTheme="majorBidi" w:hAnsiTheme="majorBidi" w:cstheme="majorBidi"/>
          <w:sz w:val="24"/>
        </w:rPr>
        <w:t>ationships with Jewish</w:t>
      </w:r>
      <w:r w:rsidR="00F44363" w:rsidRPr="001B3B08">
        <w:rPr>
          <w:rFonts w:asciiTheme="majorBidi" w:hAnsiTheme="majorBidi" w:cstheme="majorBidi"/>
          <w:sz w:val="24"/>
        </w:rPr>
        <w:t xml:space="preserve"> </w:t>
      </w:r>
      <w:r w:rsidR="008657E9" w:rsidRPr="001B3B08">
        <w:rPr>
          <w:rFonts w:asciiTheme="majorBidi" w:hAnsiTheme="majorBidi" w:cstheme="majorBidi"/>
          <w:sz w:val="24"/>
        </w:rPr>
        <w:t>Israeli</w:t>
      </w:r>
      <w:r w:rsidR="00473A6A" w:rsidRPr="001B3B08">
        <w:rPr>
          <w:rFonts w:asciiTheme="majorBidi" w:hAnsiTheme="majorBidi" w:cstheme="majorBidi"/>
          <w:sz w:val="24"/>
        </w:rPr>
        <w:t xml:space="preserve">s </w:t>
      </w:r>
      <w:r w:rsidR="008657E9" w:rsidRPr="001B3B08">
        <w:rPr>
          <w:rFonts w:asciiTheme="majorBidi" w:hAnsiTheme="majorBidi" w:cstheme="majorBidi"/>
          <w:sz w:val="24"/>
        </w:rPr>
        <w:t xml:space="preserve">as inclusive. </w:t>
      </w:r>
      <w:r w:rsidR="008A74DD" w:rsidRPr="001B3B08">
        <w:rPr>
          <w:rFonts w:asciiTheme="majorBidi" w:hAnsiTheme="majorBidi" w:cstheme="majorBidi"/>
          <w:sz w:val="24"/>
        </w:rPr>
        <w:t xml:space="preserve">One participant </w:t>
      </w:r>
      <w:r w:rsidR="008657E9" w:rsidRPr="001B3B08">
        <w:rPr>
          <w:rFonts w:asciiTheme="majorBidi" w:hAnsiTheme="majorBidi" w:cstheme="majorBidi"/>
          <w:sz w:val="24"/>
        </w:rPr>
        <w:t xml:space="preserve">said: </w:t>
      </w:r>
      <w:r w:rsidR="00CD63F0" w:rsidRPr="001B3B08">
        <w:rPr>
          <w:rFonts w:asciiTheme="majorBidi" w:hAnsiTheme="majorBidi" w:cstheme="majorBidi"/>
          <w:sz w:val="24"/>
        </w:rPr>
        <w:t>“</w:t>
      </w:r>
      <w:r w:rsidR="008657E9" w:rsidRPr="001B3B08">
        <w:rPr>
          <w:rFonts w:asciiTheme="majorBidi" w:hAnsiTheme="majorBidi" w:cstheme="majorBidi"/>
          <w:sz w:val="24"/>
          <w:lang w:bidi="he-IL"/>
        </w:rPr>
        <w:t>Most of my friends at university are Jewish and not Arab. We have very close and respectful relationships</w:t>
      </w:r>
      <w:r w:rsidR="00CD63F0" w:rsidRPr="001B3B08">
        <w:rPr>
          <w:rFonts w:asciiTheme="majorBidi" w:hAnsiTheme="majorBidi" w:cstheme="majorBidi"/>
          <w:sz w:val="24"/>
          <w:lang w:bidi="he-IL"/>
        </w:rPr>
        <w:t>”</w:t>
      </w:r>
      <w:r w:rsidR="008657E9" w:rsidRPr="001B3B08">
        <w:rPr>
          <w:rFonts w:asciiTheme="majorBidi" w:hAnsiTheme="majorBidi" w:cstheme="majorBidi"/>
          <w:sz w:val="24"/>
          <w:lang w:bidi="he-IL"/>
        </w:rPr>
        <w:t xml:space="preserve">. </w:t>
      </w:r>
      <w:r w:rsidR="008A74DD" w:rsidRPr="001B3B08">
        <w:rPr>
          <w:rFonts w:asciiTheme="majorBidi" w:hAnsiTheme="majorBidi" w:cstheme="majorBidi"/>
          <w:sz w:val="24"/>
          <w:lang w:bidi="he-IL"/>
        </w:rPr>
        <w:t xml:space="preserve">Another participant described similar </w:t>
      </w:r>
      <w:r w:rsidR="008A74DD" w:rsidRPr="001B3B08">
        <w:rPr>
          <w:rFonts w:asciiTheme="majorBidi" w:hAnsiTheme="majorBidi" w:cstheme="majorBidi"/>
          <w:sz w:val="24"/>
          <w:lang w:bidi="he-IL"/>
        </w:rPr>
        <w:lastRenderedPageBreak/>
        <w:t>experiences</w:t>
      </w:r>
      <w:r w:rsidR="008657E9" w:rsidRPr="001B3B08">
        <w:rPr>
          <w:rFonts w:asciiTheme="majorBidi" w:hAnsiTheme="majorBidi" w:cstheme="majorBidi"/>
          <w:sz w:val="24"/>
          <w:lang w:bidi="he-IL"/>
        </w:rPr>
        <w:t xml:space="preserve">: </w:t>
      </w:r>
      <w:r w:rsidR="00CD63F0" w:rsidRPr="001B3B08">
        <w:rPr>
          <w:rFonts w:asciiTheme="majorBidi" w:hAnsiTheme="majorBidi" w:cstheme="majorBidi"/>
          <w:sz w:val="24"/>
          <w:lang w:bidi="he-IL"/>
        </w:rPr>
        <w:t>“</w:t>
      </w:r>
      <w:r w:rsidR="008657E9" w:rsidRPr="001B3B08">
        <w:rPr>
          <w:rFonts w:asciiTheme="majorBidi" w:hAnsiTheme="majorBidi" w:cstheme="majorBidi"/>
          <w:sz w:val="24"/>
          <w:lang w:bidi="he-IL"/>
        </w:rPr>
        <w:t xml:space="preserve">I get warmer treatment from Jewish society. My friends love me, </w:t>
      </w:r>
      <w:r w:rsidR="00134F41" w:rsidRPr="001B3B08">
        <w:rPr>
          <w:rFonts w:asciiTheme="majorBidi" w:hAnsiTheme="majorBidi" w:cstheme="majorBidi"/>
          <w:sz w:val="24"/>
          <w:lang w:bidi="he-IL"/>
        </w:rPr>
        <w:t>care for</w:t>
      </w:r>
      <w:r w:rsidR="008657E9" w:rsidRPr="001B3B08">
        <w:rPr>
          <w:rFonts w:asciiTheme="majorBidi" w:hAnsiTheme="majorBidi" w:cstheme="majorBidi"/>
          <w:sz w:val="24"/>
          <w:lang w:bidi="he-IL"/>
        </w:rPr>
        <w:t xml:space="preserve"> me and are supportive</w:t>
      </w:r>
      <w:r w:rsidR="006B4826" w:rsidRPr="001B3B08">
        <w:rPr>
          <w:rFonts w:asciiTheme="majorBidi" w:hAnsiTheme="majorBidi" w:cstheme="majorBidi"/>
          <w:sz w:val="24"/>
          <w:lang w:bidi="he-IL"/>
        </w:rPr>
        <w:t xml:space="preserve">… </w:t>
      </w:r>
      <w:r w:rsidR="008657E9" w:rsidRPr="001B3B08">
        <w:rPr>
          <w:rFonts w:asciiTheme="majorBidi" w:hAnsiTheme="majorBidi" w:cstheme="majorBidi"/>
          <w:sz w:val="24"/>
          <w:lang w:bidi="he-IL"/>
        </w:rPr>
        <w:t>I don</w:t>
      </w:r>
      <w:r w:rsidR="00CD63F0" w:rsidRPr="001B3B08">
        <w:rPr>
          <w:rFonts w:asciiTheme="majorBidi" w:hAnsiTheme="majorBidi" w:cstheme="majorBidi"/>
          <w:sz w:val="24"/>
          <w:lang w:bidi="he-IL"/>
        </w:rPr>
        <w:t>’</w:t>
      </w:r>
      <w:r w:rsidR="008657E9" w:rsidRPr="001B3B08">
        <w:rPr>
          <w:rFonts w:asciiTheme="majorBidi" w:hAnsiTheme="majorBidi" w:cstheme="majorBidi"/>
          <w:sz w:val="24"/>
          <w:lang w:bidi="he-IL"/>
        </w:rPr>
        <w:t>t get this from Arab society</w:t>
      </w:r>
      <w:r w:rsidR="00CD63F0" w:rsidRPr="001B3B08">
        <w:rPr>
          <w:rFonts w:asciiTheme="majorBidi" w:hAnsiTheme="majorBidi" w:cstheme="majorBidi"/>
          <w:sz w:val="24"/>
          <w:lang w:bidi="he-IL"/>
        </w:rPr>
        <w:t>”</w:t>
      </w:r>
      <w:r w:rsidR="008657E9" w:rsidRPr="001B3B08">
        <w:rPr>
          <w:rFonts w:asciiTheme="majorBidi" w:hAnsiTheme="majorBidi" w:cstheme="majorBidi"/>
          <w:sz w:val="24"/>
          <w:lang w:bidi="he-IL"/>
        </w:rPr>
        <w:t>.</w:t>
      </w:r>
      <w:r w:rsidR="00E13946">
        <w:rPr>
          <w:rFonts w:asciiTheme="majorBidi" w:hAnsiTheme="majorBidi" w:cstheme="majorBidi"/>
          <w:sz w:val="24"/>
          <w:lang w:bidi="he-IL"/>
        </w:rPr>
        <w:t xml:space="preserve"> (13S10, 21).</w:t>
      </w:r>
      <w:r w:rsidR="008657E9" w:rsidRPr="001B3B08">
        <w:rPr>
          <w:rFonts w:asciiTheme="majorBidi" w:hAnsiTheme="majorBidi" w:cstheme="majorBidi"/>
          <w:sz w:val="24"/>
          <w:lang w:bidi="he-IL"/>
        </w:rPr>
        <w:t xml:space="preserve"> </w:t>
      </w:r>
    </w:p>
    <w:p w14:paraId="67EDE23E" w14:textId="5999BFDC" w:rsidR="00FF3973" w:rsidRPr="001B3B08" w:rsidRDefault="008A74DD" w:rsidP="004C56F2">
      <w:pPr>
        <w:pStyle w:val="Displayedquotation"/>
        <w:tabs>
          <w:tab w:val="clear" w:pos="1077"/>
          <w:tab w:val="clear" w:pos="1440"/>
          <w:tab w:val="clear" w:pos="1797"/>
          <w:tab w:val="clear" w:pos="2155"/>
          <w:tab w:val="clear" w:pos="2512"/>
        </w:tabs>
        <w:spacing w:line="480" w:lineRule="auto"/>
        <w:ind w:left="0" w:right="0" w:firstLine="567"/>
        <w:jc w:val="both"/>
        <w:rPr>
          <w:rFonts w:asciiTheme="majorBidi" w:hAnsiTheme="majorBidi" w:cstheme="majorBidi"/>
          <w:sz w:val="24"/>
          <w:lang w:bidi="he-IL"/>
        </w:rPr>
      </w:pPr>
      <w:r w:rsidRPr="001B3B08">
        <w:rPr>
          <w:rFonts w:asciiTheme="majorBidi" w:hAnsiTheme="majorBidi" w:cstheme="majorBidi"/>
          <w:sz w:val="24"/>
          <w:lang w:bidi="he-IL"/>
        </w:rPr>
        <w:t xml:space="preserve">Inclusion </w:t>
      </w:r>
      <w:r w:rsidR="003C4AB0" w:rsidRPr="001B3B08">
        <w:rPr>
          <w:rFonts w:asciiTheme="majorBidi" w:hAnsiTheme="majorBidi" w:cstheme="majorBidi"/>
          <w:sz w:val="24"/>
          <w:lang w:bidi="he-IL"/>
        </w:rPr>
        <w:t xml:space="preserve">of sexual </w:t>
      </w:r>
      <w:r w:rsidR="003F5D78" w:rsidRPr="001B3B08">
        <w:rPr>
          <w:rFonts w:asciiTheme="majorBidi" w:hAnsiTheme="majorBidi" w:cstheme="majorBidi"/>
          <w:sz w:val="24"/>
          <w:lang w:bidi="he-IL"/>
        </w:rPr>
        <w:t>minorities</w:t>
      </w:r>
      <w:r w:rsidR="003C4AB0" w:rsidRPr="001B3B08">
        <w:rPr>
          <w:rFonts w:asciiTheme="majorBidi" w:hAnsiTheme="majorBidi" w:cstheme="majorBidi"/>
          <w:sz w:val="24"/>
          <w:lang w:bidi="he-IL"/>
        </w:rPr>
        <w:t xml:space="preserve"> in</w:t>
      </w:r>
      <w:r w:rsidR="00B97B41" w:rsidRPr="001B3B08">
        <w:rPr>
          <w:rFonts w:asciiTheme="majorBidi" w:hAnsiTheme="majorBidi" w:cstheme="majorBidi"/>
          <w:sz w:val="24"/>
          <w:lang w:bidi="he-IL"/>
        </w:rPr>
        <w:t xml:space="preserve"> larger</w:t>
      </w:r>
      <w:r w:rsidR="00F82C09" w:rsidRPr="001B3B08">
        <w:rPr>
          <w:rFonts w:asciiTheme="majorBidi" w:hAnsiTheme="majorBidi" w:cstheme="majorBidi"/>
          <w:sz w:val="24"/>
          <w:lang w:bidi="he-IL"/>
        </w:rPr>
        <w:t xml:space="preserve"> </w:t>
      </w:r>
      <w:r w:rsidR="00903AEA">
        <w:rPr>
          <w:rFonts w:asciiTheme="majorBidi" w:hAnsiTheme="majorBidi" w:cstheme="majorBidi"/>
          <w:sz w:val="24"/>
          <w:lang w:bidi="he-IL"/>
        </w:rPr>
        <w:t xml:space="preserve">predominantly Jewish </w:t>
      </w:r>
      <w:r w:rsidR="00B97B41" w:rsidRPr="001B3B08">
        <w:rPr>
          <w:rFonts w:asciiTheme="majorBidi" w:hAnsiTheme="majorBidi" w:cstheme="majorBidi"/>
          <w:sz w:val="24"/>
          <w:lang w:bidi="he-IL"/>
        </w:rPr>
        <w:t xml:space="preserve">cities </w:t>
      </w:r>
      <w:r w:rsidR="004C56F2">
        <w:rPr>
          <w:rFonts w:asciiTheme="majorBidi" w:hAnsiTheme="majorBidi" w:cstheme="majorBidi"/>
          <w:sz w:val="24"/>
          <w:lang w:bidi="he-IL"/>
        </w:rPr>
        <w:t>can attract</w:t>
      </w:r>
      <w:r w:rsidR="001F59EB" w:rsidRPr="001B3B08">
        <w:rPr>
          <w:rFonts w:asciiTheme="majorBidi" w:hAnsiTheme="majorBidi" w:cstheme="majorBidi"/>
          <w:sz w:val="24"/>
          <w:lang w:bidi="he-IL"/>
        </w:rPr>
        <w:t xml:space="preserve"> </w:t>
      </w:r>
      <w:r w:rsidR="00F82C09" w:rsidRPr="001B3B08">
        <w:rPr>
          <w:rFonts w:asciiTheme="majorBidi" w:hAnsiTheme="majorBidi" w:cstheme="majorBidi"/>
          <w:sz w:val="24"/>
          <w:lang w:bidi="he-IL"/>
        </w:rPr>
        <w:t xml:space="preserve">some APGM to </w:t>
      </w:r>
      <w:r w:rsidR="009D49D7" w:rsidRPr="001B3B08">
        <w:rPr>
          <w:rFonts w:asciiTheme="majorBidi" w:hAnsiTheme="majorBidi" w:cstheme="majorBidi"/>
          <w:sz w:val="24"/>
          <w:lang w:bidi="he-IL"/>
        </w:rPr>
        <w:t xml:space="preserve">leave </w:t>
      </w:r>
      <w:r w:rsidR="00903AEA">
        <w:rPr>
          <w:rFonts w:asciiTheme="majorBidi" w:hAnsiTheme="majorBidi" w:cstheme="majorBidi"/>
          <w:sz w:val="24"/>
          <w:lang w:bidi="he-IL"/>
        </w:rPr>
        <w:t xml:space="preserve">their </w:t>
      </w:r>
      <w:r w:rsidR="004C56F2">
        <w:rPr>
          <w:rFonts w:asciiTheme="majorBidi" w:hAnsiTheme="majorBidi" w:cstheme="majorBidi"/>
          <w:sz w:val="24"/>
          <w:lang w:bidi="he-IL"/>
        </w:rPr>
        <w:t xml:space="preserve">traditional </w:t>
      </w:r>
      <w:r w:rsidR="00F82C09" w:rsidRPr="001B3B08">
        <w:rPr>
          <w:rFonts w:asciiTheme="majorBidi" w:hAnsiTheme="majorBidi" w:cstheme="majorBidi"/>
          <w:sz w:val="24"/>
          <w:lang w:bidi="he-IL"/>
        </w:rPr>
        <w:t>communities</w:t>
      </w:r>
      <w:r w:rsidR="001921B3" w:rsidRPr="001B3B08">
        <w:rPr>
          <w:rFonts w:asciiTheme="majorBidi" w:hAnsiTheme="majorBidi" w:cstheme="majorBidi"/>
          <w:sz w:val="24"/>
          <w:lang w:bidi="he-IL"/>
        </w:rPr>
        <w:t>,</w:t>
      </w:r>
      <w:r w:rsidR="00F82C09" w:rsidRPr="001B3B08">
        <w:rPr>
          <w:rFonts w:asciiTheme="majorBidi" w:hAnsiTheme="majorBidi" w:cstheme="majorBidi"/>
          <w:sz w:val="24"/>
          <w:lang w:bidi="he-IL"/>
        </w:rPr>
        <w:t xml:space="preserve"> as </w:t>
      </w:r>
      <w:r w:rsidRPr="001B3B08">
        <w:rPr>
          <w:rFonts w:asciiTheme="majorBidi" w:hAnsiTheme="majorBidi" w:cstheme="majorBidi"/>
          <w:sz w:val="24"/>
          <w:lang w:bidi="he-IL"/>
        </w:rPr>
        <w:t xml:space="preserve">this participant </w:t>
      </w:r>
      <w:r w:rsidR="00F82C09" w:rsidRPr="001B3B08">
        <w:rPr>
          <w:rFonts w:asciiTheme="majorBidi" w:hAnsiTheme="majorBidi" w:cstheme="majorBidi"/>
          <w:sz w:val="24"/>
          <w:lang w:bidi="he-IL"/>
        </w:rPr>
        <w:t xml:space="preserve">described: </w:t>
      </w:r>
      <w:r w:rsidR="00CD63F0" w:rsidRPr="001B3B08">
        <w:rPr>
          <w:rFonts w:asciiTheme="majorBidi" w:hAnsiTheme="majorBidi" w:cstheme="majorBidi"/>
          <w:lang w:bidi="he-IL"/>
        </w:rPr>
        <w:t>“</w:t>
      </w:r>
      <w:r w:rsidR="000759A4" w:rsidRPr="001B3B08">
        <w:rPr>
          <w:rFonts w:asciiTheme="majorBidi" w:hAnsiTheme="majorBidi" w:cstheme="majorBidi"/>
          <w:sz w:val="24"/>
        </w:rPr>
        <w:t>There are daily collisions between being Arab</w:t>
      </w:r>
      <w:r w:rsidR="00FD6B4B">
        <w:rPr>
          <w:rFonts w:asciiTheme="majorBidi" w:hAnsiTheme="majorBidi" w:cstheme="majorBidi"/>
          <w:sz w:val="24"/>
        </w:rPr>
        <w:t>-</w:t>
      </w:r>
      <w:r w:rsidR="000759A4" w:rsidRPr="001B3B08">
        <w:rPr>
          <w:rFonts w:asciiTheme="majorBidi" w:hAnsiTheme="majorBidi" w:cstheme="majorBidi"/>
          <w:sz w:val="24"/>
        </w:rPr>
        <w:t>Palestinian and being gay. It</w:t>
      </w:r>
      <w:r w:rsidR="00CD63F0" w:rsidRPr="001B3B08">
        <w:rPr>
          <w:rFonts w:asciiTheme="majorBidi" w:hAnsiTheme="majorBidi" w:cstheme="majorBidi"/>
          <w:sz w:val="24"/>
        </w:rPr>
        <w:t>’</w:t>
      </w:r>
      <w:r w:rsidR="000759A4" w:rsidRPr="001B3B08">
        <w:rPr>
          <w:rFonts w:asciiTheme="majorBidi" w:hAnsiTheme="majorBidi" w:cstheme="majorBidi"/>
          <w:sz w:val="24"/>
        </w:rPr>
        <w:t xml:space="preserve">s hard. For most gay </w:t>
      </w:r>
      <w:r w:rsidRPr="001B3B08">
        <w:rPr>
          <w:rFonts w:asciiTheme="majorBidi" w:hAnsiTheme="majorBidi" w:cstheme="majorBidi"/>
          <w:sz w:val="24"/>
        </w:rPr>
        <w:t xml:space="preserve">Arab </w:t>
      </w:r>
      <w:r w:rsidR="000759A4" w:rsidRPr="001B3B08">
        <w:rPr>
          <w:rFonts w:asciiTheme="majorBidi" w:hAnsiTheme="majorBidi" w:cstheme="majorBidi"/>
          <w:sz w:val="24"/>
        </w:rPr>
        <w:t>m</w:t>
      </w:r>
      <w:r w:rsidR="001921B3" w:rsidRPr="001B3B08">
        <w:rPr>
          <w:rFonts w:asciiTheme="majorBidi" w:hAnsiTheme="majorBidi" w:cstheme="majorBidi"/>
          <w:sz w:val="24"/>
        </w:rPr>
        <w:t>e</w:t>
      </w:r>
      <w:r w:rsidR="000759A4" w:rsidRPr="001B3B08">
        <w:rPr>
          <w:rFonts w:asciiTheme="majorBidi" w:hAnsiTheme="majorBidi" w:cstheme="majorBidi"/>
          <w:sz w:val="24"/>
        </w:rPr>
        <w:t xml:space="preserve">n, </w:t>
      </w:r>
      <w:r w:rsidR="0003775D" w:rsidRPr="001B3B08">
        <w:rPr>
          <w:rFonts w:asciiTheme="majorBidi" w:hAnsiTheme="majorBidi" w:cstheme="majorBidi"/>
          <w:sz w:val="24"/>
        </w:rPr>
        <w:t>it's</w:t>
      </w:r>
      <w:r w:rsidR="000759A4" w:rsidRPr="001B3B08">
        <w:rPr>
          <w:rFonts w:asciiTheme="majorBidi" w:hAnsiTheme="majorBidi" w:cstheme="majorBidi"/>
          <w:sz w:val="24"/>
        </w:rPr>
        <w:t xml:space="preserve"> easier to run away to </w:t>
      </w:r>
      <w:r w:rsidR="004C24AE" w:rsidRPr="001B3B08">
        <w:rPr>
          <w:rFonts w:asciiTheme="majorBidi" w:hAnsiTheme="majorBidi" w:cstheme="majorBidi"/>
          <w:sz w:val="24"/>
        </w:rPr>
        <w:t>Tel</w:t>
      </w:r>
      <w:r w:rsidR="00665691" w:rsidRPr="001B3B08">
        <w:rPr>
          <w:rFonts w:asciiTheme="majorBidi" w:hAnsiTheme="majorBidi" w:cstheme="majorBidi"/>
          <w:sz w:val="24"/>
        </w:rPr>
        <w:t>-</w:t>
      </w:r>
      <w:r w:rsidR="004C24AE" w:rsidRPr="001B3B08">
        <w:rPr>
          <w:rFonts w:asciiTheme="majorBidi" w:hAnsiTheme="majorBidi" w:cstheme="majorBidi"/>
          <w:sz w:val="24"/>
        </w:rPr>
        <w:t>Aviv</w:t>
      </w:r>
      <w:r w:rsidR="00F82C09" w:rsidRPr="001B3B08">
        <w:rPr>
          <w:rFonts w:asciiTheme="majorBidi" w:hAnsiTheme="majorBidi" w:cstheme="majorBidi"/>
          <w:sz w:val="24"/>
        </w:rPr>
        <w:t>.</w:t>
      </w:r>
      <w:r w:rsidR="000759A4" w:rsidRPr="001B3B08">
        <w:rPr>
          <w:rFonts w:asciiTheme="majorBidi" w:hAnsiTheme="majorBidi" w:cstheme="majorBidi"/>
          <w:sz w:val="24"/>
        </w:rPr>
        <w:t xml:space="preserve"> Life is simpler there</w:t>
      </w:r>
      <w:r w:rsidR="001921B3" w:rsidRPr="001B3B08">
        <w:rPr>
          <w:rFonts w:asciiTheme="majorBidi" w:hAnsiTheme="majorBidi" w:cstheme="majorBidi"/>
          <w:sz w:val="24"/>
        </w:rPr>
        <w:t>,</w:t>
      </w:r>
      <w:r w:rsidR="000759A4" w:rsidRPr="001B3B08">
        <w:rPr>
          <w:rFonts w:asciiTheme="majorBidi" w:hAnsiTheme="majorBidi" w:cstheme="majorBidi"/>
          <w:sz w:val="24"/>
        </w:rPr>
        <w:t xml:space="preserve"> and you get everything</w:t>
      </w:r>
      <w:r w:rsidR="00CD63F0" w:rsidRPr="001B3B08">
        <w:rPr>
          <w:rFonts w:asciiTheme="majorBidi" w:hAnsiTheme="majorBidi" w:cstheme="majorBidi"/>
          <w:sz w:val="24"/>
        </w:rPr>
        <w:t>”</w:t>
      </w:r>
      <w:r w:rsidR="00E13946">
        <w:rPr>
          <w:rFonts w:asciiTheme="majorBidi" w:hAnsiTheme="majorBidi" w:cstheme="majorBidi"/>
          <w:sz w:val="24"/>
        </w:rPr>
        <w:t xml:space="preserve"> (2H14, 25)</w:t>
      </w:r>
      <w:r w:rsidR="000759A4" w:rsidRPr="001B3B08">
        <w:rPr>
          <w:rFonts w:asciiTheme="majorBidi" w:hAnsiTheme="majorBidi" w:cstheme="majorBidi"/>
          <w:sz w:val="24"/>
        </w:rPr>
        <w:t>.</w:t>
      </w:r>
      <w:r w:rsidR="00940AB4" w:rsidRPr="001B3B08">
        <w:rPr>
          <w:rFonts w:asciiTheme="majorBidi" w:hAnsiTheme="majorBidi" w:cstheme="majorBidi"/>
          <w:sz w:val="24"/>
        </w:rPr>
        <w:t xml:space="preserve"> </w:t>
      </w:r>
      <w:r w:rsidR="00534951" w:rsidRPr="001B3B08">
        <w:rPr>
          <w:rFonts w:asciiTheme="majorBidi" w:hAnsiTheme="majorBidi" w:cstheme="majorBidi"/>
          <w:sz w:val="24"/>
        </w:rPr>
        <w:t>Indeed,</w:t>
      </w:r>
      <w:r w:rsidR="003C4AB0" w:rsidRPr="001B3B08">
        <w:rPr>
          <w:rFonts w:asciiTheme="majorBidi" w:hAnsiTheme="majorBidi" w:cstheme="majorBidi"/>
          <w:sz w:val="24"/>
        </w:rPr>
        <w:t xml:space="preserve"> in some cases</w:t>
      </w:r>
      <w:r w:rsidR="001921B3" w:rsidRPr="001B3B08">
        <w:rPr>
          <w:rFonts w:asciiTheme="majorBidi" w:hAnsiTheme="majorBidi" w:cstheme="majorBidi"/>
          <w:sz w:val="24"/>
        </w:rPr>
        <w:t>,</w:t>
      </w:r>
      <w:r w:rsidR="003C4AB0" w:rsidRPr="001B3B08">
        <w:rPr>
          <w:rFonts w:asciiTheme="majorBidi" w:hAnsiTheme="majorBidi" w:cstheme="majorBidi"/>
          <w:sz w:val="24"/>
        </w:rPr>
        <w:t xml:space="preserve"> </w:t>
      </w:r>
      <w:r w:rsidR="00473A6A" w:rsidRPr="001B3B08">
        <w:rPr>
          <w:rFonts w:asciiTheme="majorBidi" w:hAnsiTheme="majorBidi" w:cstheme="majorBidi"/>
          <w:sz w:val="24"/>
          <w:lang w:bidi="he-IL"/>
        </w:rPr>
        <w:t xml:space="preserve">participants </w:t>
      </w:r>
      <w:r w:rsidR="000759A4" w:rsidRPr="001B3B08">
        <w:rPr>
          <w:rFonts w:asciiTheme="majorBidi" w:hAnsiTheme="majorBidi" w:cstheme="majorBidi"/>
          <w:sz w:val="24"/>
          <w:lang w:bidi="he-IL"/>
        </w:rPr>
        <w:t>appreciate</w:t>
      </w:r>
      <w:r w:rsidR="003C4AB0" w:rsidRPr="001B3B08">
        <w:rPr>
          <w:rFonts w:asciiTheme="majorBidi" w:hAnsiTheme="majorBidi" w:cstheme="majorBidi"/>
          <w:sz w:val="24"/>
          <w:lang w:bidi="he-IL"/>
        </w:rPr>
        <w:t>d</w:t>
      </w:r>
      <w:r w:rsidR="000759A4" w:rsidRPr="001B3B08">
        <w:rPr>
          <w:rFonts w:asciiTheme="majorBidi" w:hAnsiTheme="majorBidi" w:cstheme="majorBidi"/>
          <w:sz w:val="24"/>
          <w:lang w:bidi="he-IL"/>
        </w:rPr>
        <w:t xml:space="preserve"> </w:t>
      </w:r>
      <w:r w:rsidR="00473A6A" w:rsidRPr="001B3B08">
        <w:rPr>
          <w:rFonts w:asciiTheme="majorBidi" w:hAnsiTheme="majorBidi" w:cstheme="majorBidi"/>
          <w:sz w:val="24"/>
          <w:lang w:bidi="he-IL"/>
        </w:rPr>
        <w:t xml:space="preserve">the </w:t>
      </w:r>
      <w:r w:rsidRPr="001B3B08">
        <w:rPr>
          <w:rFonts w:asciiTheme="majorBidi" w:hAnsiTheme="majorBidi" w:cstheme="majorBidi"/>
          <w:sz w:val="24"/>
          <w:lang w:bidi="he-IL"/>
        </w:rPr>
        <w:t xml:space="preserve">freedom </w:t>
      </w:r>
      <w:r w:rsidR="00473A6A" w:rsidRPr="001B3B08">
        <w:rPr>
          <w:rFonts w:asciiTheme="majorBidi" w:hAnsiTheme="majorBidi" w:cstheme="majorBidi"/>
          <w:sz w:val="24"/>
          <w:lang w:bidi="he-IL"/>
        </w:rPr>
        <w:t xml:space="preserve">and support they received from Jewish peers, preferring it to </w:t>
      </w:r>
      <w:r w:rsidR="00834E6C" w:rsidRPr="001B3B08">
        <w:rPr>
          <w:rFonts w:asciiTheme="majorBidi" w:hAnsiTheme="majorBidi" w:cstheme="majorBidi"/>
          <w:sz w:val="24"/>
          <w:lang w:bidi="he-IL"/>
        </w:rPr>
        <w:t>their</w:t>
      </w:r>
      <w:r w:rsidR="00473A6A" w:rsidRPr="001B3B08">
        <w:rPr>
          <w:rFonts w:asciiTheme="majorBidi" w:hAnsiTheme="majorBidi" w:cstheme="majorBidi"/>
          <w:sz w:val="24"/>
          <w:lang w:bidi="he-IL"/>
        </w:rPr>
        <w:t xml:space="preserve"> </w:t>
      </w:r>
      <w:r w:rsidR="00FD6B4B">
        <w:rPr>
          <w:rFonts w:asciiTheme="majorBidi" w:hAnsiTheme="majorBidi" w:cstheme="majorBidi"/>
          <w:sz w:val="24"/>
          <w:lang w:bidi="he-IL"/>
        </w:rPr>
        <w:t>local</w:t>
      </w:r>
      <w:r w:rsidR="00FD6B4B" w:rsidRPr="001B3B08">
        <w:rPr>
          <w:rFonts w:asciiTheme="majorBidi" w:hAnsiTheme="majorBidi" w:cstheme="majorBidi"/>
          <w:sz w:val="24"/>
          <w:lang w:bidi="he-IL"/>
        </w:rPr>
        <w:t xml:space="preserve"> </w:t>
      </w:r>
      <w:r w:rsidR="00473A6A" w:rsidRPr="001B3B08">
        <w:rPr>
          <w:rFonts w:asciiTheme="majorBidi" w:hAnsiTheme="majorBidi" w:cstheme="majorBidi"/>
          <w:sz w:val="24"/>
          <w:lang w:bidi="he-IL"/>
        </w:rPr>
        <w:t xml:space="preserve">communities. However, </w:t>
      </w:r>
      <w:r w:rsidR="00F82C09" w:rsidRPr="001B3B08">
        <w:rPr>
          <w:rFonts w:asciiTheme="majorBidi" w:hAnsiTheme="majorBidi" w:cstheme="majorBidi"/>
          <w:sz w:val="24"/>
          <w:lang w:bidi="he-IL"/>
        </w:rPr>
        <w:t xml:space="preserve">inclusion in predominantly Jewish areas that are considered </w:t>
      </w:r>
      <w:r w:rsidR="004C56F2">
        <w:rPr>
          <w:rFonts w:asciiTheme="majorBidi" w:hAnsiTheme="majorBidi" w:cstheme="majorBidi"/>
          <w:sz w:val="24"/>
          <w:lang w:bidi="he-IL"/>
        </w:rPr>
        <w:t xml:space="preserve">more </w:t>
      </w:r>
      <w:r w:rsidR="00F82C09" w:rsidRPr="001B3B08">
        <w:rPr>
          <w:rFonts w:asciiTheme="majorBidi" w:hAnsiTheme="majorBidi" w:cstheme="majorBidi"/>
          <w:sz w:val="24"/>
          <w:lang w:bidi="he-IL"/>
        </w:rPr>
        <w:t>liberal can also be complex and conditional</w:t>
      </w:r>
      <w:r w:rsidR="001921B3" w:rsidRPr="001B3B08">
        <w:rPr>
          <w:rFonts w:asciiTheme="majorBidi" w:hAnsiTheme="majorBidi" w:cstheme="majorBidi"/>
          <w:sz w:val="24"/>
          <w:lang w:bidi="he-IL"/>
        </w:rPr>
        <w:t>,</w:t>
      </w:r>
      <w:r w:rsidRPr="001B3B08">
        <w:rPr>
          <w:rFonts w:asciiTheme="majorBidi" w:hAnsiTheme="majorBidi" w:cstheme="majorBidi"/>
          <w:sz w:val="24"/>
          <w:lang w:bidi="he-IL"/>
        </w:rPr>
        <w:t xml:space="preserve"> as </w:t>
      </w:r>
      <w:r w:rsidR="001921B3" w:rsidRPr="001B3B08">
        <w:rPr>
          <w:rFonts w:asciiTheme="majorBidi" w:hAnsiTheme="majorBidi" w:cstheme="majorBidi"/>
          <w:sz w:val="24"/>
          <w:lang w:bidi="he-IL"/>
        </w:rPr>
        <w:t>one</w:t>
      </w:r>
      <w:r w:rsidRPr="001B3B08">
        <w:rPr>
          <w:rFonts w:asciiTheme="majorBidi" w:hAnsiTheme="majorBidi" w:cstheme="majorBidi"/>
          <w:sz w:val="24"/>
          <w:lang w:bidi="he-IL"/>
        </w:rPr>
        <w:t xml:space="preserve"> study participant </w:t>
      </w:r>
      <w:r w:rsidR="00473A6A" w:rsidRPr="001B3B08">
        <w:rPr>
          <w:rFonts w:asciiTheme="majorBidi" w:hAnsiTheme="majorBidi" w:cstheme="majorBidi"/>
          <w:sz w:val="24"/>
          <w:lang w:bidi="he-IL"/>
        </w:rPr>
        <w:t xml:space="preserve">described: </w:t>
      </w:r>
    </w:p>
    <w:p w14:paraId="23E143FC" w14:textId="7A623941" w:rsidR="008A74DD" w:rsidRPr="001B3B08" w:rsidRDefault="00FF3973" w:rsidP="00B44BE0">
      <w:pPr>
        <w:pStyle w:val="Displayedquotation"/>
        <w:spacing w:line="240" w:lineRule="auto"/>
        <w:ind w:left="567" w:right="567"/>
        <w:jc w:val="both"/>
        <w:rPr>
          <w:rFonts w:asciiTheme="majorBidi" w:hAnsiTheme="majorBidi"/>
          <w:sz w:val="24"/>
        </w:rPr>
      </w:pPr>
      <w:r w:rsidRPr="001B3B08">
        <w:rPr>
          <w:rFonts w:asciiTheme="majorBidi" w:hAnsiTheme="majorBidi"/>
          <w:sz w:val="24"/>
        </w:rPr>
        <w:t xml:space="preserve">They make you feel like you come from a primitive place and </w:t>
      </w:r>
      <w:r w:rsidRPr="001B3B08">
        <w:rPr>
          <w:rFonts w:asciiTheme="majorBidi" w:hAnsiTheme="majorBidi" w:cstheme="majorBidi"/>
          <w:sz w:val="24"/>
        </w:rPr>
        <w:t>they</w:t>
      </w:r>
      <w:r w:rsidR="00CD63F0" w:rsidRPr="001B3B08">
        <w:rPr>
          <w:rFonts w:asciiTheme="majorBidi" w:hAnsiTheme="majorBidi" w:cstheme="majorBidi"/>
          <w:sz w:val="24"/>
        </w:rPr>
        <w:t>’</w:t>
      </w:r>
      <w:r w:rsidRPr="001B3B08">
        <w:rPr>
          <w:rFonts w:asciiTheme="majorBidi" w:hAnsiTheme="majorBidi" w:cstheme="majorBidi"/>
          <w:sz w:val="24"/>
        </w:rPr>
        <w:t>re</w:t>
      </w:r>
      <w:r w:rsidRPr="001B3B08">
        <w:rPr>
          <w:rFonts w:asciiTheme="majorBidi" w:hAnsiTheme="majorBidi"/>
          <w:sz w:val="24"/>
        </w:rPr>
        <w:t xml:space="preserve"> here to save you</w:t>
      </w:r>
      <w:r w:rsidR="00E8649C" w:rsidRPr="001B3B08">
        <w:rPr>
          <w:rFonts w:asciiTheme="majorBidi" w:hAnsiTheme="majorBidi"/>
          <w:sz w:val="24"/>
        </w:rPr>
        <w:t>…</w:t>
      </w:r>
      <w:r w:rsidR="00667C15" w:rsidRPr="001B3B08">
        <w:rPr>
          <w:rFonts w:asciiTheme="majorBidi" w:hAnsiTheme="majorBidi"/>
          <w:sz w:val="24"/>
        </w:rPr>
        <w:t xml:space="preserve"> </w:t>
      </w:r>
      <w:r w:rsidR="001921B3" w:rsidRPr="001B3B08">
        <w:rPr>
          <w:rFonts w:asciiTheme="majorBidi" w:hAnsiTheme="majorBidi" w:cstheme="majorBidi"/>
          <w:sz w:val="24"/>
        </w:rPr>
        <w:t>T</w:t>
      </w:r>
      <w:r w:rsidR="00667C15" w:rsidRPr="001B3B08">
        <w:rPr>
          <w:rFonts w:asciiTheme="majorBidi" w:hAnsiTheme="majorBidi" w:cstheme="majorBidi"/>
          <w:sz w:val="24"/>
        </w:rPr>
        <w:t>hey</w:t>
      </w:r>
      <w:r w:rsidR="00321250" w:rsidRPr="001B3B08">
        <w:rPr>
          <w:rFonts w:asciiTheme="majorBidi" w:hAnsiTheme="majorBidi"/>
          <w:sz w:val="24"/>
        </w:rPr>
        <w:t xml:space="preserve"> had </w:t>
      </w:r>
      <w:r w:rsidR="00667C15" w:rsidRPr="001B3B08">
        <w:rPr>
          <w:rFonts w:asciiTheme="majorBidi" w:hAnsiTheme="majorBidi"/>
          <w:sz w:val="24"/>
        </w:rPr>
        <w:t>awful</w:t>
      </w:r>
      <w:r w:rsidR="00321250" w:rsidRPr="001B3B08">
        <w:rPr>
          <w:rFonts w:asciiTheme="majorBidi" w:hAnsiTheme="majorBidi"/>
          <w:sz w:val="24"/>
        </w:rPr>
        <w:t xml:space="preserve"> questions and stigmas. They would say stuff like</w:t>
      </w:r>
      <w:r w:rsidR="001921B3" w:rsidRPr="001B3B08">
        <w:rPr>
          <w:rFonts w:asciiTheme="majorBidi" w:hAnsiTheme="majorBidi" w:cstheme="majorBidi"/>
          <w:sz w:val="24"/>
        </w:rPr>
        <w:t>, “</w:t>
      </w:r>
      <w:r w:rsidR="00321250" w:rsidRPr="001B3B08">
        <w:rPr>
          <w:rFonts w:asciiTheme="majorBidi" w:hAnsiTheme="majorBidi" w:cstheme="majorBidi"/>
          <w:sz w:val="24"/>
        </w:rPr>
        <w:t>How</w:t>
      </w:r>
      <w:r w:rsidR="00321250" w:rsidRPr="001B3B08">
        <w:rPr>
          <w:rFonts w:asciiTheme="majorBidi" w:hAnsiTheme="majorBidi"/>
          <w:sz w:val="24"/>
        </w:rPr>
        <w:t xml:space="preserve"> can you be Arab and gay at the same time</w:t>
      </w:r>
      <w:proofErr w:type="gramStart"/>
      <w:r w:rsidR="004D23CD" w:rsidRPr="001B3B08">
        <w:rPr>
          <w:rFonts w:asciiTheme="majorBidi" w:hAnsiTheme="majorBidi" w:cstheme="majorBidi"/>
          <w:sz w:val="24"/>
        </w:rPr>
        <w:t>?”…</w:t>
      </w:r>
      <w:proofErr w:type="gramEnd"/>
      <w:r w:rsidR="00E8649C" w:rsidRPr="001B3B08">
        <w:rPr>
          <w:rFonts w:asciiTheme="majorBidi" w:hAnsiTheme="majorBidi" w:cstheme="majorBidi"/>
          <w:sz w:val="24"/>
        </w:rPr>
        <w:t xml:space="preserve"> </w:t>
      </w:r>
      <w:r w:rsidR="001921B3" w:rsidRPr="001B3B08">
        <w:rPr>
          <w:rFonts w:asciiTheme="majorBidi" w:hAnsiTheme="majorBidi" w:cstheme="majorBidi"/>
          <w:sz w:val="24"/>
        </w:rPr>
        <w:t>“</w:t>
      </w:r>
      <w:r w:rsidR="00834E6C" w:rsidRPr="001B3B08">
        <w:rPr>
          <w:rFonts w:asciiTheme="majorBidi" w:hAnsiTheme="majorBidi" w:cstheme="majorBidi"/>
          <w:sz w:val="24"/>
        </w:rPr>
        <w:t>You</w:t>
      </w:r>
      <w:r w:rsidR="00834E6C" w:rsidRPr="001B3B08">
        <w:rPr>
          <w:rFonts w:asciiTheme="majorBidi" w:hAnsiTheme="majorBidi"/>
          <w:sz w:val="24"/>
        </w:rPr>
        <w:t xml:space="preserve"> have </w:t>
      </w:r>
      <w:r w:rsidR="00321250" w:rsidRPr="001B3B08">
        <w:rPr>
          <w:rFonts w:asciiTheme="majorBidi" w:hAnsiTheme="majorBidi"/>
          <w:sz w:val="24"/>
        </w:rPr>
        <w:t>such high self-</w:t>
      </w:r>
      <w:r w:rsidR="004D23CD" w:rsidRPr="001B3B08">
        <w:rPr>
          <w:rFonts w:asciiTheme="majorBidi" w:hAnsiTheme="majorBidi" w:cstheme="majorBidi"/>
          <w:sz w:val="24"/>
        </w:rPr>
        <w:t>awareness” …</w:t>
      </w:r>
      <w:r w:rsidR="00381B92" w:rsidRPr="001B3B08">
        <w:rPr>
          <w:rFonts w:asciiTheme="majorBidi" w:hAnsiTheme="majorBidi"/>
          <w:sz w:val="24"/>
        </w:rPr>
        <w:t xml:space="preserve"> </w:t>
      </w:r>
      <w:r w:rsidR="00834E6C" w:rsidRPr="001B3B08">
        <w:rPr>
          <w:rFonts w:asciiTheme="majorBidi" w:hAnsiTheme="majorBidi"/>
          <w:sz w:val="24"/>
        </w:rPr>
        <w:t xml:space="preserve">If you just live as </w:t>
      </w:r>
      <w:r w:rsidR="009D49D7" w:rsidRPr="001B3B08">
        <w:rPr>
          <w:rFonts w:asciiTheme="majorBidi" w:hAnsiTheme="majorBidi"/>
          <w:sz w:val="24"/>
        </w:rPr>
        <w:t>a gay</w:t>
      </w:r>
      <w:r w:rsidR="00834E6C" w:rsidRPr="001B3B08">
        <w:rPr>
          <w:rFonts w:asciiTheme="majorBidi" w:hAnsiTheme="majorBidi"/>
          <w:sz w:val="24"/>
        </w:rPr>
        <w:t xml:space="preserve"> </w:t>
      </w:r>
      <w:r w:rsidR="009D49D7" w:rsidRPr="001B3B08">
        <w:rPr>
          <w:rFonts w:asciiTheme="majorBidi" w:hAnsiTheme="majorBidi"/>
          <w:sz w:val="24"/>
        </w:rPr>
        <w:t xml:space="preserve">person </w:t>
      </w:r>
      <w:r w:rsidR="00834E6C" w:rsidRPr="001B3B08">
        <w:rPr>
          <w:rFonts w:asciiTheme="majorBidi" w:hAnsiTheme="majorBidi"/>
          <w:sz w:val="24"/>
        </w:rPr>
        <w:t xml:space="preserve">without the baggage of being Arab-Palestinian, they will absolutely accept you, but if you </w:t>
      </w:r>
      <w:r w:rsidR="009D49D7" w:rsidRPr="001B3B08">
        <w:rPr>
          <w:rFonts w:asciiTheme="majorBidi" w:hAnsiTheme="majorBidi"/>
          <w:sz w:val="24"/>
        </w:rPr>
        <w:t>carry</w:t>
      </w:r>
      <w:r w:rsidR="00834E6C" w:rsidRPr="001B3B08">
        <w:rPr>
          <w:rFonts w:asciiTheme="majorBidi" w:hAnsiTheme="majorBidi"/>
          <w:sz w:val="24"/>
        </w:rPr>
        <w:t xml:space="preserve"> your national </w:t>
      </w:r>
      <w:r w:rsidR="008A74DD" w:rsidRPr="001B3B08">
        <w:rPr>
          <w:rFonts w:asciiTheme="majorBidi" w:hAnsiTheme="majorBidi"/>
          <w:sz w:val="24"/>
        </w:rPr>
        <w:t>baggage,</w:t>
      </w:r>
      <w:r w:rsidR="00834E6C" w:rsidRPr="001B3B08">
        <w:rPr>
          <w:rFonts w:asciiTheme="majorBidi" w:hAnsiTheme="majorBidi"/>
          <w:sz w:val="24"/>
        </w:rPr>
        <w:t xml:space="preserve"> </w:t>
      </w:r>
      <w:r w:rsidR="001D72D9" w:rsidRPr="001B3B08">
        <w:rPr>
          <w:rFonts w:asciiTheme="majorBidi" w:hAnsiTheme="majorBidi" w:cstheme="majorBidi"/>
          <w:sz w:val="24"/>
        </w:rPr>
        <w:t>you're</w:t>
      </w:r>
      <w:r w:rsidR="00E8649C" w:rsidRPr="001B3B08">
        <w:rPr>
          <w:rFonts w:asciiTheme="majorBidi" w:hAnsiTheme="majorBidi"/>
          <w:sz w:val="24"/>
        </w:rPr>
        <w:t xml:space="preserve"> not</w:t>
      </w:r>
      <w:r w:rsidR="001921B3" w:rsidRPr="001B3B08">
        <w:rPr>
          <w:rFonts w:asciiTheme="majorBidi" w:hAnsiTheme="majorBidi" w:cstheme="majorBidi"/>
          <w:sz w:val="24"/>
        </w:rPr>
        <w:t xml:space="preserve"> </w:t>
      </w:r>
      <w:r w:rsidR="001921B3" w:rsidRPr="00F95C67">
        <w:rPr>
          <w:rFonts w:asciiTheme="majorBidi" w:hAnsiTheme="majorBidi" w:cstheme="majorBidi"/>
          <w:sz w:val="24"/>
        </w:rPr>
        <w:t>accepted</w:t>
      </w:r>
      <w:r w:rsidR="00565A4F" w:rsidRPr="00F95C67">
        <w:rPr>
          <w:sz w:val="24"/>
          <w:lang w:val="en-US" w:eastAsia="en-US" w:bidi="he-IL"/>
        </w:rPr>
        <w:t xml:space="preserve"> </w:t>
      </w:r>
      <w:r w:rsidR="00E13946" w:rsidRPr="00F95C67">
        <w:rPr>
          <w:sz w:val="24"/>
          <w:lang w:val="en-US" w:eastAsia="en-US" w:bidi="he-IL"/>
        </w:rPr>
        <w:t>(10A13, 21).</w:t>
      </w:r>
      <w:r w:rsidR="005E33B4" w:rsidRPr="001B3B08">
        <w:rPr>
          <w:rFonts w:asciiTheme="majorBidi" w:hAnsiTheme="majorBidi"/>
          <w:sz w:val="24"/>
        </w:rPr>
        <w:t xml:space="preserve"> </w:t>
      </w:r>
    </w:p>
    <w:p w14:paraId="4879EC6A" w14:textId="77777777" w:rsidR="001921B3" w:rsidRPr="001B3B08" w:rsidRDefault="001921B3" w:rsidP="00381B92">
      <w:pPr>
        <w:pStyle w:val="Displayedquotation"/>
        <w:spacing w:line="480" w:lineRule="auto"/>
        <w:ind w:left="0" w:right="-7"/>
        <w:jc w:val="both"/>
        <w:rPr>
          <w:rFonts w:asciiTheme="majorBidi" w:hAnsiTheme="majorBidi" w:cstheme="majorBidi"/>
          <w:sz w:val="24"/>
        </w:rPr>
      </w:pPr>
    </w:p>
    <w:p w14:paraId="36101984" w14:textId="49279409" w:rsidR="0098000A" w:rsidRPr="001B3B08" w:rsidRDefault="00381B92" w:rsidP="00381B92">
      <w:pPr>
        <w:pStyle w:val="Displayedquotation"/>
        <w:spacing w:line="480" w:lineRule="auto"/>
        <w:ind w:left="0" w:right="-7"/>
        <w:jc w:val="both"/>
        <w:rPr>
          <w:rFonts w:asciiTheme="majorBidi" w:hAnsiTheme="majorBidi" w:cstheme="majorBidi"/>
          <w:sz w:val="24"/>
        </w:rPr>
      </w:pPr>
      <w:r w:rsidRPr="001B3B08">
        <w:rPr>
          <w:rFonts w:asciiTheme="majorBidi" w:hAnsiTheme="majorBidi" w:cstheme="majorBidi"/>
          <w:sz w:val="24"/>
        </w:rPr>
        <w:tab/>
      </w:r>
      <w:r w:rsidR="00B57902" w:rsidRPr="001B3B08">
        <w:rPr>
          <w:rFonts w:asciiTheme="majorBidi" w:hAnsiTheme="majorBidi" w:cstheme="majorBidi"/>
          <w:sz w:val="24"/>
        </w:rPr>
        <w:t>Having lived in Tel</w:t>
      </w:r>
      <w:r w:rsidR="00FD6B4B">
        <w:rPr>
          <w:rFonts w:asciiTheme="majorBidi" w:hAnsiTheme="majorBidi" w:cstheme="majorBidi"/>
          <w:sz w:val="24"/>
        </w:rPr>
        <w:t>-</w:t>
      </w:r>
      <w:r w:rsidR="00B57902" w:rsidRPr="001B3B08">
        <w:rPr>
          <w:rFonts w:asciiTheme="majorBidi" w:hAnsiTheme="majorBidi" w:cstheme="majorBidi"/>
          <w:sz w:val="24"/>
        </w:rPr>
        <w:t xml:space="preserve">Aviv, </w:t>
      </w:r>
      <w:r w:rsidR="00E13946">
        <w:rPr>
          <w:rFonts w:asciiTheme="majorBidi" w:hAnsiTheme="majorBidi" w:cstheme="majorBidi"/>
          <w:sz w:val="24"/>
        </w:rPr>
        <w:t>he</w:t>
      </w:r>
      <w:r w:rsidR="00B57902" w:rsidRPr="001B3B08">
        <w:rPr>
          <w:rFonts w:asciiTheme="majorBidi" w:hAnsiTheme="majorBidi" w:cstheme="majorBidi"/>
          <w:sz w:val="24"/>
        </w:rPr>
        <w:t xml:space="preserve"> said: “I can’t judge my friends. They just had to escape a minority that wouldn’t accept them. But the majority also excludes them. It’s like they say: ‘Give up your identity, and we’ll partially accept you</w:t>
      </w:r>
      <w:r w:rsidR="00E13946" w:rsidRPr="001B3B08">
        <w:rPr>
          <w:rFonts w:asciiTheme="majorBidi" w:hAnsiTheme="majorBidi" w:cstheme="majorBidi"/>
          <w:sz w:val="24"/>
        </w:rPr>
        <w:t>’</w:t>
      </w:r>
      <w:r w:rsidR="00E13946">
        <w:rPr>
          <w:rFonts w:asciiTheme="majorBidi" w:hAnsiTheme="majorBidi" w:cstheme="majorBidi"/>
          <w:sz w:val="24"/>
        </w:rPr>
        <w:t xml:space="preserve"> </w:t>
      </w:r>
      <w:r w:rsidR="00E13946" w:rsidRPr="00F95C67">
        <w:rPr>
          <w:sz w:val="24"/>
          <w:szCs w:val="28"/>
          <w:lang w:val="en-US" w:eastAsia="en-US" w:bidi="he-IL"/>
        </w:rPr>
        <w:t>(10A13, 21).</w:t>
      </w:r>
      <w:r w:rsidR="00B21346" w:rsidRPr="00F95C67">
        <w:rPr>
          <w:rFonts w:asciiTheme="majorBidi" w:hAnsiTheme="majorBidi" w:cstheme="majorBidi"/>
          <w:b/>
          <w:bCs/>
          <w:sz w:val="28"/>
          <w:szCs w:val="28"/>
        </w:rPr>
        <w:t xml:space="preserve"> </w:t>
      </w:r>
      <w:r w:rsidR="008A74DD" w:rsidRPr="001B3B08">
        <w:rPr>
          <w:rFonts w:asciiTheme="majorBidi" w:hAnsiTheme="majorBidi" w:cstheme="majorBidi"/>
          <w:sz w:val="24"/>
        </w:rPr>
        <w:t>In these exchanges</w:t>
      </w:r>
      <w:r w:rsidR="004C24AE" w:rsidRPr="001B3B08">
        <w:rPr>
          <w:rFonts w:asciiTheme="majorBidi" w:hAnsiTheme="majorBidi" w:cstheme="majorBidi"/>
          <w:sz w:val="24"/>
        </w:rPr>
        <w:t>,</w:t>
      </w:r>
      <w:r w:rsidR="008A74DD" w:rsidRPr="001B3B08">
        <w:rPr>
          <w:rFonts w:asciiTheme="majorBidi" w:hAnsiTheme="majorBidi" w:cstheme="majorBidi"/>
          <w:sz w:val="24"/>
        </w:rPr>
        <w:t xml:space="preserve"> LGBTQ+ inclusion was </w:t>
      </w:r>
      <w:r w:rsidR="004C24AE" w:rsidRPr="001B3B08">
        <w:rPr>
          <w:rFonts w:asciiTheme="majorBidi" w:hAnsiTheme="majorBidi" w:cstheme="majorBidi"/>
          <w:sz w:val="24"/>
        </w:rPr>
        <w:t>permeated</w:t>
      </w:r>
      <w:r w:rsidR="008A74DD" w:rsidRPr="001B3B08">
        <w:rPr>
          <w:rFonts w:asciiTheme="majorBidi" w:hAnsiTheme="majorBidi" w:cstheme="majorBidi"/>
          <w:sz w:val="24"/>
        </w:rPr>
        <w:t xml:space="preserve"> with stigma</w:t>
      </w:r>
      <w:r w:rsidR="00903AEA">
        <w:rPr>
          <w:rFonts w:asciiTheme="majorBidi" w:hAnsiTheme="majorBidi" w:cstheme="majorBidi"/>
          <w:sz w:val="24"/>
        </w:rPr>
        <w:t xml:space="preserve"> towards the</w:t>
      </w:r>
      <w:r w:rsidR="008A74DD" w:rsidRPr="001B3B08">
        <w:rPr>
          <w:rFonts w:asciiTheme="majorBidi" w:hAnsiTheme="majorBidi" w:cstheme="majorBidi"/>
          <w:sz w:val="24"/>
        </w:rPr>
        <w:t xml:space="preserve"> Arab</w:t>
      </w:r>
      <w:r w:rsidR="00B21346" w:rsidRPr="001B3B08">
        <w:rPr>
          <w:rFonts w:asciiTheme="majorBidi" w:hAnsiTheme="majorBidi" w:cstheme="majorBidi"/>
          <w:sz w:val="24"/>
        </w:rPr>
        <w:t>-</w:t>
      </w:r>
      <w:r w:rsidRPr="001B3B08">
        <w:rPr>
          <w:rFonts w:asciiTheme="majorBidi" w:hAnsiTheme="majorBidi" w:cstheme="majorBidi"/>
          <w:sz w:val="24"/>
        </w:rPr>
        <w:t>Palestinian</w:t>
      </w:r>
      <w:r w:rsidR="00903AEA">
        <w:rPr>
          <w:rFonts w:asciiTheme="majorBidi" w:hAnsiTheme="majorBidi" w:cstheme="majorBidi"/>
          <w:sz w:val="24"/>
        </w:rPr>
        <w:t xml:space="preserve"> minority</w:t>
      </w:r>
      <w:r w:rsidRPr="001B3B08">
        <w:rPr>
          <w:rFonts w:asciiTheme="majorBidi" w:hAnsiTheme="majorBidi" w:cstheme="majorBidi"/>
          <w:sz w:val="24"/>
        </w:rPr>
        <w:t xml:space="preserve">. </w:t>
      </w:r>
      <w:r w:rsidR="004C56F2">
        <w:rPr>
          <w:rFonts w:asciiTheme="majorBidi" w:hAnsiTheme="majorBidi" w:cstheme="majorBidi"/>
          <w:sz w:val="24"/>
        </w:rPr>
        <w:t>Such</w:t>
      </w:r>
      <w:r w:rsidR="00E65BB3">
        <w:rPr>
          <w:rFonts w:asciiTheme="majorBidi" w:hAnsiTheme="majorBidi" w:cstheme="majorBidi"/>
          <w:sz w:val="24"/>
        </w:rPr>
        <w:t xml:space="preserve"> m</w:t>
      </w:r>
      <w:r w:rsidR="003C4AB0" w:rsidRPr="001B3B08">
        <w:rPr>
          <w:rFonts w:asciiTheme="majorBidi" w:hAnsiTheme="majorBidi" w:cstheme="majorBidi"/>
          <w:sz w:val="24"/>
        </w:rPr>
        <w:t>icroaggressions</w:t>
      </w:r>
      <w:r w:rsidR="00940AB4" w:rsidRPr="001B3B08">
        <w:rPr>
          <w:rFonts w:asciiTheme="majorBidi" w:hAnsiTheme="majorBidi" w:cstheme="majorBidi"/>
          <w:sz w:val="24"/>
        </w:rPr>
        <w:t xml:space="preserve"> </w:t>
      </w:r>
      <w:r w:rsidRPr="001B3B08">
        <w:rPr>
          <w:rFonts w:asciiTheme="majorBidi" w:hAnsiTheme="majorBidi" w:cstheme="majorBidi"/>
          <w:sz w:val="24"/>
        </w:rPr>
        <w:t xml:space="preserve">suggest </w:t>
      </w:r>
      <w:r w:rsidR="00CB1222" w:rsidRPr="001B3B08">
        <w:rPr>
          <w:rFonts w:asciiTheme="majorBidi" w:hAnsiTheme="majorBidi" w:cstheme="majorBidi"/>
          <w:sz w:val="24"/>
        </w:rPr>
        <w:t xml:space="preserve">that </w:t>
      </w:r>
      <w:r w:rsidR="00E65BB3">
        <w:rPr>
          <w:rFonts w:asciiTheme="majorBidi" w:hAnsiTheme="majorBidi" w:cstheme="majorBidi"/>
          <w:sz w:val="24"/>
        </w:rPr>
        <w:t xml:space="preserve">in </w:t>
      </w:r>
      <w:r w:rsidR="00CC45F6" w:rsidRPr="001B3B08">
        <w:rPr>
          <w:rFonts w:asciiTheme="majorBidi" w:hAnsiTheme="majorBidi" w:cstheme="majorBidi"/>
          <w:sz w:val="24"/>
        </w:rPr>
        <w:t>spaces t</w:t>
      </w:r>
      <w:r w:rsidR="00CB1222" w:rsidRPr="001B3B08">
        <w:rPr>
          <w:rFonts w:asciiTheme="majorBidi" w:hAnsiTheme="majorBidi" w:cstheme="majorBidi"/>
          <w:sz w:val="24"/>
        </w:rPr>
        <w:t xml:space="preserve">hat </w:t>
      </w:r>
      <w:r w:rsidR="00F44363" w:rsidRPr="001B3B08">
        <w:rPr>
          <w:rFonts w:asciiTheme="majorBidi" w:hAnsiTheme="majorBidi" w:cstheme="majorBidi"/>
          <w:sz w:val="24"/>
        </w:rPr>
        <w:t>are</w:t>
      </w:r>
      <w:r w:rsidR="00CB1222" w:rsidRPr="001B3B08">
        <w:rPr>
          <w:rFonts w:asciiTheme="majorBidi" w:hAnsiTheme="majorBidi" w:cstheme="majorBidi"/>
          <w:sz w:val="24"/>
        </w:rPr>
        <w:t xml:space="preserve"> </w:t>
      </w:r>
      <w:r w:rsidR="003C4AB0" w:rsidRPr="001B3B08">
        <w:rPr>
          <w:rFonts w:asciiTheme="majorBidi" w:hAnsiTheme="majorBidi" w:cstheme="majorBidi"/>
          <w:sz w:val="24"/>
        </w:rPr>
        <w:t>often</w:t>
      </w:r>
      <w:r w:rsidR="00CB1222" w:rsidRPr="001B3B08">
        <w:rPr>
          <w:rFonts w:asciiTheme="majorBidi" w:hAnsiTheme="majorBidi" w:cstheme="majorBidi"/>
          <w:sz w:val="24"/>
        </w:rPr>
        <w:t xml:space="preserve"> considered Western</w:t>
      </w:r>
      <w:r w:rsidR="00E65BB3">
        <w:rPr>
          <w:rFonts w:asciiTheme="majorBidi" w:hAnsiTheme="majorBidi" w:cstheme="majorBidi"/>
          <w:sz w:val="24"/>
        </w:rPr>
        <w:t>-</w:t>
      </w:r>
      <w:r w:rsidR="00CB1222" w:rsidRPr="001B3B08">
        <w:rPr>
          <w:rFonts w:asciiTheme="majorBidi" w:hAnsiTheme="majorBidi" w:cstheme="majorBidi"/>
          <w:sz w:val="24"/>
        </w:rPr>
        <w:t xml:space="preserve">liberal, APGM </w:t>
      </w:r>
      <w:r w:rsidR="004C56F2">
        <w:rPr>
          <w:rFonts w:asciiTheme="majorBidi" w:hAnsiTheme="majorBidi" w:cstheme="majorBidi"/>
          <w:sz w:val="24"/>
        </w:rPr>
        <w:t xml:space="preserve">may </w:t>
      </w:r>
      <w:r w:rsidR="00E65BB3">
        <w:rPr>
          <w:rFonts w:asciiTheme="majorBidi" w:hAnsiTheme="majorBidi" w:cstheme="majorBidi"/>
          <w:sz w:val="24"/>
        </w:rPr>
        <w:t xml:space="preserve">continue to </w:t>
      </w:r>
      <w:r w:rsidR="00CB1222" w:rsidRPr="001B3B08">
        <w:rPr>
          <w:rFonts w:asciiTheme="majorBidi" w:hAnsiTheme="majorBidi" w:cstheme="majorBidi"/>
          <w:sz w:val="24"/>
        </w:rPr>
        <w:t xml:space="preserve">face exclusion. </w:t>
      </w:r>
      <w:r w:rsidR="00170059" w:rsidRPr="001B3B08">
        <w:rPr>
          <w:rFonts w:asciiTheme="majorBidi" w:hAnsiTheme="majorBidi" w:cstheme="majorBidi"/>
          <w:sz w:val="24"/>
        </w:rPr>
        <w:t>Several</w:t>
      </w:r>
      <w:r w:rsidR="00A35D09" w:rsidRPr="001B3B08">
        <w:rPr>
          <w:rFonts w:asciiTheme="majorBidi" w:hAnsiTheme="majorBidi" w:cstheme="majorBidi"/>
          <w:sz w:val="24"/>
        </w:rPr>
        <w:t xml:space="preserve"> study participants</w:t>
      </w:r>
      <w:r w:rsidR="002A03AC" w:rsidRPr="001B3B08">
        <w:rPr>
          <w:rFonts w:asciiTheme="majorBidi" w:hAnsiTheme="majorBidi" w:cstheme="majorBidi"/>
          <w:sz w:val="24"/>
        </w:rPr>
        <w:t xml:space="preserve"> </w:t>
      </w:r>
      <w:r w:rsidR="00CD6E74" w:rsidRPr="001B3B08">
        <w:rPr>
          <w:rFonts w:asciiTheme="majorBidi" w:hAnsiTheme="majorBidi" w:cstheme="majorBidi"/>
          <w:sz w:val="24"/>
        </w:rPr>
        <w:t xml:space="preserve">referred to </w:t>
      </w:r>
      <w:r w:rsidR="00A35D09" w:rsidRPr="001B3B08">
        <w:rPr>
          <w:rFonts w:asciiTheme="majorBidi" w:hAnsiTheme="majorBidi" w:cstheme="majorBidi"/>
          <w:sz w:val="24"/>
        </w:rPr>
        <w:t xml:space="preserve">the </w:t>
      </w:r>
      <w:r w:rsidR="004C24AE" w:rsidRPr="001B3B08">
        <w:rPr>
          <w:rFonts w:asciiTheme="majorBidi" w:hAnsiTheme="majorBidi" w:cstheme="majorBidi"/>
          <w:sz w:val="24"/>
        </w:rPr>
        <w:t>Tel</w:t>
      </w:r>
      <w:r w:rsidR="00CD6E74" w:rsidRPr="001B3B08">
        <w:rPr>
          <w:rFonts w:asciiTheme="majorBidi" w:hAnsiTheme="majorBidi" w:cstheme="majorBidi"/>
          <w:sz w:val="24"/>
        </w:rPr>
        <w:t>-</w:t>
      </w:r>
      <w:r w:rsidR="004C24AE" w:rsidRPr="001B3B08">
        <w:rPr>
          <w:rFonts w:asciiTheme="majorBidi" w:hAnsiTheme="majorBidi" w:cstheme="majorBidi"/>
          <w:sz w:val="24"/>
        </w:rPr>
        <w:t>Aviv</w:t>
      </w:r>
      <w:r w:rsidR="002602D9" w:rsidRPr="001B3B08">
        <w:rPr>
          <w:rFonts w:asciiTheme="majorBidi" w:hAnsiTheme="majorBidi" w:cstheme="majorBidi"/>
          <w:sz w:val="24"/>
        </w:rPr>
        <w:t xml:space="preserve"> pride </w:t>
      </w:r>
      <w:r w:rsidR="00A35D09" w:rsidRPr="001B3B08">
        <w:rPr>
          <w:rFonts w:asciiTheme="majorBidi" w:hAnsiTheme="majorBidi" w:cstheme="majorBidi"/>
          <w:sz w:val="24"/>
        </w:rPr>
        <w:t>parade</w:t>
      </w:r>
      <w:r w:rsidR="00F378F0" w:rsidRPr="001B3B08">
        <w:rPr>
          <w:rFonts w:asciiTheme="majorBidi" w:hAnsiTheme="majorBidi" w:cstheme="majorBidi"/>
          <w:sz w:val="24"/>
        </w:rPr>
        <w:t xml:space="preserve"> </w:t>
      </w:r>
      <w:r w:rsidR="00CD6E74" w:rsidRPr="001B3B08">
        <w:rPr>
          <w:rFonts w:asciiTheme="majorBidi" w:hAnsiTheme="majorBidi" w:cstheme="majorBidi"/>
          <w:sz w:val="24"/>
        </w:rPr>
        <w:t xml:space="preserve">to illustrate </w:t>
      </w:r>
      <w:r w:rsidR="00216DDE" w:rsidRPr="001B3B08">
        <w:rPr>
          <w:rFonts w:asciiTheme="majorBidi" w:hAnsiTheme="majorBidi" w:cstheme="majorBidi"/>
          <w:sz w:val="24"/>
        </w:rPr>
        <w:t>their</w:t>
      </w:r>
      <w:r w:rsidR="008728E4" w:rsidRPr="001B3B08">
        <w:rPr>
          <w:rFonts w:asciiTheme="majorBidi" w:hAnsiTheme="majorBidi" w:cstheme="majorBidi"/>
          <w:sz w:val="24"/>
        </w:rPr>
        <w:t xml:space="preserve"> experience </w:t>
      </w:r>
      <w:r w:rsidR="0002163E" w:rsidRPr="001B3B08">
        <w:rPr>
          <w:rFonts w:asciiTheme="majorBidi" w:hAnsiTheme="majorBidi" w:cstheme="majorBidi"/>
          <w:sz w:val="24"/>
        </w:rPr>
        <w:t>in the nexus of seemingly clashing social positions</w:t>
      </w:r>
      <w:r w:rsidR="00A35D09" w:rsidRPr="001B3B08">
        <w:rPr>
          <w:rFonts w:asciiTheme="majorBidi" w:hAnsiTheme="majorBidi" w:cstheme="majorBidi"/>
          <w:sz w:val="24"/>
        </w:rPr>
        <w:t xml:space="preserve">: </w:t>
      </w:r>
      <w:r w:rsidR="00CD63F0" w:rsidRPr="001B3B08">
        <w:rPr>
          <w:rFonts w:asciiTheme="majorBidi" w:hAnsiTheme="majorBidi" w:cstheme="majorBidi"/>
          <w:sz w:val="24"/>
        </w:rPr>
        <w:t>“</w:t>
      </w:r>
      <w:r w:rsidR="00216DDE" w:rsidRPr="001B3B08">
        <w:rPr>
          <w:rFonts w:asciiTheme="majorBidi" w:hAnsiTheme="majorBidi" w:cstheme="majorBidi"/>
          <w:sz w:val="24"/>
        </w:rPr>
        <w:t>T</w:t>
      </w:r>
      <w:r w:rsidR="00A35D09" w:rsidRPr="001B3B08">
        <w:rPr>
          <w:rFonts w:asciiTheme="majorBidi" w:hAnsiTheme="majorBidi" w:cstheme="majorBidi"/>
          <w:sz w:val="24"/>
        </w:rPr>
        <w:t>he LGBTQ</w:t>
      </w:r>
      <w:r w:rsidR="002A03AC" w:rsidRPr="001B3B08">
        <w:rPr>
          <w:rFonts w:asciiTheme="majorBidi" w:hAnsiTheme="majorBidi" w:cstheme="majorBidi"/>
          <w:sz w:val="24"/>
        </w:rPr>
        <w:t>+</w:t>
      </w:r>
      <w:r w:rsidR="00A35D09" w:rsidRPr="001B3B08">
        <w:rPr>
          <w:rFonts w:asciiTheme="majorBidi" w:hAnsiTheme="majorBidi" w:cstheme="majorBidi"/>
          <w:sz w:val="24"/>
        </w:rPr>
        <w:t xml:space="preserve"> community, </w:t>
      </w:r>
      <w:r w:rsidR="000759A4" w:rsidRPr="001B3B08">
        <w:rPr>
          <w:rFonts w:asciiTheme="majorBidi" w:hAnsiTheme="majorBidi" w:cstheme="majorBidi"/>
          <w:sz w:val="24"/>
        </w:rPr>
        <w:t xml:space="preserve">both </w:t>
      </w:r>
      <w:r w:rsidR="00A35D09" w:rsidRPr="001B3B08">
        <w:rPr>
          <w:rFonts w:asciiTheme="majorBidi" w:hAnsiTheme="majorBidi" w:cstheme="majorBidi"/>
          <w:sz w:val="24"/>
        </w:rPr>
        <w:t>Arabs and Jews, shouldn’t take part in the pride parade in a country that occupies other people and promotes oppression</w:t>
      </w:r>
      <w:r w:rsidR="00CD63F0" w:rsidRPr="001B3B08">
        <w:rPr>
          <w:rFonts w:asciiTheme="majorBidi" w:hAnsiTheme="majorBidi" w:cstheme="majorBidi"/>
          <w:sz w:val="24"/>
          <w:lang w:bidi="he-IL"/>
        </w:rPr>
        <w:t>”</w:t>
      </w:r>
      <w:r w:rsidR="00F95C67">
        <w:rPr>
          <w:rFonts w:asciiTheme="majorBidi" w:hAnsiTheme="majorBidi" w:cstheme="majorBidi"/>
          <w:sz w:val="24"/>
          <w:lang w:bidi="he-IL"/>
        </w:rPr>
        <w:t xml:space="preserve"> (2H14, 25)</w:t>
      </w:r>
      <w:r w:rsidR="00A35D09" w:rsidRPr="001B3B08">
        <w:rPr>
          <w:rFonts w:asciiTheme="majorBidi" w:hAnsiTheme="majorBidi" w:cstheme="majorBidi"/>
          <w:sz w:val="24"/>
          <w:lang w:bidi="he-IL"/>
        </w:rPr>
        <w:t xml:space="preserve">. </w:t>
      </w:r>
      <w:r w:rsidR="004C56F2">
        <w:rPr>
          <w:rFonts w:asciiTheme="majorBidi" w:hAnsiTheme="majorBidi" w:cstheme="majorBidi"/>
          <w:sz w:val="24"/>
          <w:lang w:bidi="he-IL"/>
        </w:rPr>
        <w:t>However, f</w:t>
      </w:r>
      <w:r w:rsidR="00DC6701" w:rsidRPr="001B3B08">
        <w:rPr>
          <w:rFonts w:asciiTheme="majorBidi" w:hAnsiTheme="majorBidi" w:cstheme="majorBidi"/>
          <w:sz w:val="24"/>
          <w:lang w:bidi="he-IL"/>
        </w:rPr>
        <w:t>or other participants</w:t>
      </w:r>
      <w:r w:rsidR="005A0362" w:rsidRPr="001B3B08">
        <w:rPr>
          <w:rFonts w:asciiTheme="majorBidi" w:hAnsiTheme="majorBidi" w:cstheme="majorBidi"/>
          <w:sz w:val="24"/>
          <w:lang w:bidi="he-IL"/>
        </w:rPr>
        <w:t xml:space="preserve">, </w:t>
      </w:r>
      <w:r w:rsidR="00DB243C" w:rsidRPr="001B3B08">
        <w:rPr>
          <w:rFonts w:asciiTheme="majorBidi" w:hAnsiTheme="majorBidi" w:cstheme="majorBidi"/>
          <w:sz w:val="24"/>
          <w:lang w:bidi="he-IL"/>
        </w:rPr>
        <w:t xml:space="preserve">this </w:t>
      </w:r>
      <w:r w:rsidR="00A90256" w:rsidRPr="001B3B08">
        <w:rPr>
          <w:rFonts w:asciiTheme="majorBidi" w:hAnsiTheme="majorBidi" w:cstheme="majorBidi"/>
          <w:sz w:val="24"/>
          <w:lang w:bidi="he-IL"/>
        </w:rPr>
        <w:t>position</w:t>
      </w:r>
      <w:r w:rsidR="00DB243C" w:rsidRPr="001B3B08">
        <w:rPr>
          <w:rFonts w:asciiTheme="majorBidi" w:hAnsiTheme="majorBidi" w:cstheme="majorBidi"/>
          <w:sz w:val="24"/>
          <w:lang w:bidi="he-IL"/>
        </w:rPr>
        <w:t>, while complex</w:t>
      </w:r>
      <w:r w:rsidR="00F56F43" w:rsidRPr="001B3B08">
        <w:rPr>
          <w:rFonts w:asciiTheme="majorBidi" w:hAnsiTheme="majorBidi" w:cstheme="majorBidi"/>
          <w:sz w:val="24"/>
          <w:lang w:bidi="he-IL"/>
        </w:rPr>
        <w:t>,</w:t>
      </w:r>
      <w:r w:rsidR="00A90256" w:rsidRPr="001B3B08">
        <w:rPr>
          <w:rFonts w:asciiTheme="majorBidi" w:hAnsiTheme="majorBidi" w:cstheme="majorBidi"/>
          <w:sz w:val="24"/>
          <w:lang w:bidi="he-IL"/>
        </w:rPr>
        <w:t xml:space="preserve"> is </w:t>
      </w:r>
      <w:r w:rsidRPr="001B3B08">
        <w:rPr>
          <w:rFonts w:asciiTheme="majorBidi" w:hAnsiTheme="majorBidi" w:cstheme="majorBidi"/>
          <w:sz w:val="24"/>
          <w:lang w:bidi="he-IL"/>
        </w:rPr>
        <w:t>still experience</w:t>
      </w:r>
      <w:r w:rsidR="00F56F43" w:rsidRPr="001B3B08">
        <w:rPr>
          <w:rFonts w:asciiTheme="majorBidi" w:hAnsiTheme="majorBidi" w:cstheme="majorBidi"/>
          <w:sz w:val="24"/>
          <w:lang w:bidi="he-IL"/>
        </w:rPr>
        <w:t xml:space="preserve">d </w:t>
      </w:r>
      <w:r w:rsidRPr="001B3B08">
        <w:rPr>
          <w:rFonts w:asciiTheme="majorBidi" w:hAnsiTheme="majorBidi" w:cstheme="majorBidi"/>
          <w:sz w:val="24"/>
          <w:lang w:bidi="he-IL"/>
        </w:rPr>
        <w:t xml:space="preserve">as </w:t>
      </w:r>
      <w:r w:rsidR="00F544EE" w:rsidRPr="001B3B08">
        <w:rPr>
          <w:rFonts w:asciiTheme="majorBidi" w:hAnsiTheme="majorBidi" w:cstheme="majorBidi"/>
          <w:sz w:val="24"/>
          <w:lang w:bidi="he-IL"/>
        </w:rPr>
        <w:t xml:space="preserve">an </w:t>
      </w:r>
      <w:r w:rsidR="00170059" w:rsidRPr="001B3B08">
        <w:rPr>
          <w:rFonts w:asciiTheme="majorBidi" w:hAnsiTheme="majorBidi" w:cstheme="majorBidi"/>
          <w:sz w:val="24"/>
          <w:lang w:bidi="he-IL"/>
        </w:rPr>
        <w:t>inclusi</w:t>
      </w:r>
      <w:r w:rsidRPr="001B3B08">
        <w:rPr>
          <w:rFonts w:asciiTheme="majorBidi" w:hAnsiTheme="majorBidi" w:cstheme="majorBidi"/>
          <w:sz w:val="24"/>
          <w:lang w:bidi="he-IL"/>
        </w:rPr>
        <w:t>ve</w:t>
      </w:r>
      <w:r w:rsidR="00F544EE" w:rsidRPr="001B3B08">
        <w:rPr>
          <w:rFonts w:asciiTheme="majorBidi" w:hAnsiTheme="majorBidi" w:cstheme="majorBidi"/>
          <w:sz w:val="24"/>
          <w:lang w:bidi="he-IL"/>
        </w:rPr>
        <w:t xml:space="preserve"> space</w:t>
      </w:r>
      <w:r w:rsidR="00170059" w:rsidRPr="001B3B08">
        <w:rPr>
          <w:rFonts w:asciiTheme="majorBidi" w:hAnsiTheme="majorBidi" w:cstheme="majorBidi"/>
          <w:sz w:val="24"/>
          <w:lang w:bidi="he-IL"/>
        </w:rPr>
        <w:t xml:space="preserve">: </w:t>
      </w:r>
      <w:r w:rsidR="00CD63F0" w:rsidRPr="001B3B08">
        <w:rPr>
          <w:rFonts w:asciiTheme="majorBidi" w:hAnsiTheme="majorBidi" w:cstheme="majorBidi"/>
          <w:sz w:val="24"/>
          <w:lang w:bidi="he-IL"/>
        </w:rPr>
        <w:t>“</w:t>
      </w:r>
      <w:r w:rsidR="00170059" w:rsidRPr="001B3B08">
        <w:rPr>
          <w:rFonts w:asciiTheme="majorBidi" w:hAnsiTheme="majorBidi" w:cstheme="majorBidi"/>
          <w:sz w:val="24"/>
          <w:lang w:bidi="he-IL"/>
        </w:rPr>
        <w:t xml:space="preserve">Society is complicated, </w:t>
      </w:r>
      <w:proofErr w:type="gramStart"/>
      <w:r w:rsidR="00170059" w:rsidRPr="001B3B08">
        <w:rPr>
          <w:rFonts w:asciiTheme="majorBidi" w:hAnsiTheme="majorBidi" w:cstheme="majorBidi"/>
          <w:sz w:val="24"/>
          <w:lang w:bidi="he-IL"/>
        </w:rPr>
        <w:t>but generally</w:t>
      </w:r>
      <w:r w:rsidR="004C24AE" w:rsidRPr="001B3B08">
        <w:rPr>
          <w:rFonts w:asciiTheme="majorBidi" w:hAnsiTheme="majorBidi" w:cstheme="majorBidi"/>
          <w:sz w:val="24"/>
          <w:lang w:bidi="he-IL"/>
        </w:rPr>
        <w:t xml:space="preserve"> </w:t>
      </w:r>
      <w:r w:rsidR="00170059" w:rsidRPr="001B3B08">
        <w:rPr>
          <w:rFonts w:asciiTheme="majorBidi" w:hAnsiTheme="majorBidi" w:cstheme="majorBidi"/>
          <w:sz w:val="24"/>
          <w:lang w:bidi="he-IL"/>
        </w:rPr>
        <w:t>speaking</w:t>
      </w:r>
      <w:r w:rsidR="004C24AE" w:rsidRPr="001B3B08">
        <w:rPr>
          <w:rFonts w:asciiTheme="majorBidi" w:hAnsiTheme="majorBidi" w:cstheme="majorBidi"/>
          <w:sz w:val="24"/>
          <w:lang w:bidi="he-IL"/>
        </w:rPr>
        <w:t>,</w:t>
      </w:r>
      <w:r w:rsidR="00170059" w:rsidRPr="001B3B08">
        <w:rPr>
          <w:rFonts w:asciiTheme="majorBidi" w:hAnsiTheme="majorBidi" w:cstheme="majorBidi"/>
          <w:sz w:val="24"/>
          <w:lang w:bidi="he-IL"/>
        </w:rPr>
        <w:t xml:space="preserve"> there</w:t>
      </w:r>
      <w:proofErr w:type="gramEnd"/>
      <w:r w:rsidR="00170059" w:rsidRPr="001B3B08">
        <w:rPr>
          <w:rFonts w:asciiTheme="majorBidi" w:hAnsiTheme="majorBidi" w:cstheme="majorBidi"/>
          <w:sz w:val="24"/>
          <w:lang w:bidi="he-IL"/>
        </w:rPr>
        <w:t xml:space="preserve"> is acceptance</w:t>
      </w:r>
      <w:r w:rsidRPr="001B3B08">
        <w:rPr>
          <w:rFonts w:asciiTheme="majorBidi" w:hAnsiTheme="majorBidi" w:cstheme="majorBidi"/>
          <w:sz w:val="24"/>
          <w:lang w:bidi="he-IL"/>
        </w:rPr>
        <w:t xml:space="preserve">… </w:t>
      </w:r>
      <w:r w:rsidR="009D49D7" w:rsidRPr="001B3B08">
        <w:rPr>
          <w:rFonts w:asciiTheme="majorBidi" w:hAnsiTheme="majorBidi" w:cstheme="majorBidi"/>
          <w:sz w:val="24"/>
          <w:lang w:bidi="he-IL"/>
        </w:rPr>
        <w:t>T</w:t>
      </w:r>
      <w:r w:rsidR="00170059" w:rsidRPr="001B3B08">
        <w:rPr>
          <w:rFonts w:asciiTheme="majorBidi" w:hAnsiTheme="majorBidi" w:cstheme="majorBidi"/>
          <w:sz w:val="24"/>
          <w:lang w:bidi="he-IL"/>
        </w:rPr>
        <w:t xml:space="preserve">he pride parade is one of the </w:t>
      </w:r>
      <w:r w:rsidR="00D74517" w:rsidRPr="001B3B08">
        <w:rPr>
          <w:rFonts w:asciiTheme="majorBidi" w:hAnsiTheme="majorBidi" w:cstheme="majorBidi"/>
          <w:sz w:val="24"/>
          <w:lang w:bidi="he-IL"/>
        </w:rPr>
        <w:t xml:space="preserve">best </w:t>
      </w:r>
      <w:r w:rsidR="00170059" w:rsidRPr="001B3B08">
        <w:rPr>
          <w:rFonts w:asciiTheme="majorBidi" w:hAnsiTheme="majorBidi" w:cstheme="majorBidi"/>
          <w:sz w:val="24"/>
          <w:lang w:bidi="he-IL"/>
        </w:rPr>
        <w:t xml:space="preserve">in the world. </w:t>
      </w:r>
      <w:r w:rsidR="00170059" w:rsidRPr="001B3B08">
        <w:rPr>
          <w:rFonts w:asciiTheme="majorBidi" w:hAnsiTheme="majorBidi" w:cstheme="majorBidi"/>
          <w:sz w:val="24"/>
          <w:lang w:bidi="he-IL"/>
        </w:rPr>
        <w:lastRenderedPageBreak/>
        <w:t>I know Israel uses it politically, but I still participate in it</w:t>
      </w:r>
      <w:r w:rsidR="00CD63F0" w:rsidRPr="001B3B08">
        <w:rPr>
          <w:rFonts w:asciiTheme="majorBidi" w:hAnsiTheme="majorBidi" w:cstheme="majorBidi"/>
          <w:sz w:val="24"/>
          <w:lang w:bidi="he-IL"/>
        </w:rPr>
        <w:t>”</w:t>
      </w:r>
      <w:r w:rsidR="00F95C67">
        <w:rPr>
          <w:rFonts w:asciiTheme="majorBidi" w:hAnsiTheme="majorBidi" w:cstheme="majorBidi"/>
          <w:sz w:val="24"/>
          <w:lang w:bidi="he-IL"/>
        </w:rPr>
        <w:t xml:space="preserve"> (10A13, 21)</w:t>
      </w:r>
      <w:r w:rsidR="00170059" w:rsidRPr="001B3B08">
        <w:rPr>
          <w:rFonts w:asciiTheme="majorBidi" w:hAnsiTheme="majorBidi" w:cstheme="majorBidi"/>
          <w:sz w:val="24"/>
          <w:lang w:bidi="he-IL"/>
        </w:rPr>
        <w:t>.</w:t>
      </w:r>
      <w:r w:rsidR="002C42D1" w:rsidRPr="001B3B08">
        <w:rPr>
          <w:rFonts w:asciiTheme="majorBidi" w:hAnsiTheme="majorBidi" w:cstheme="majorBidi"/>
          <w:sz w:val="24"/>
          <w:lang w:bidi="he-IL"/>
        </w:rPr>
        <w:t xml:space="preserve"> </w:t>
      </w:r>
      <w:r w:rsidR="009E0F48">
        <w:rPr>
          <w:rFonts w:asciiTheme="majorBidi" w:hAnsiTheme="majorBidi" w:cstheme="majorBidi"/>
          <w:sz w:val="24"/>
          <w:lang w:bidi="he-IL"/>
        </w:rPr>
        <w:t>Thus, d</w:t>
      </w:r>
      <w:r w:rsidRPr="001B3B08">
        <w:rPr>
          <w:rFonts w:asciiTheme="majorBidi" w:hAnsiTheme="majorBidi" w:cstheme="majorBidi"/>
          <w:sz w:val="24"/>
          <w:lang w:bidi="he-IL"/>
        </w:rPr>
        <w:t>espite diverse experience</w:t>
      </w:r>
      <w:r w:rsidR="00525252" w:rsidRPr="001B3B08">
        <w:rPr>
          <w:rFonts w:asciiTheme="majorBidi" w:hAnsiTheme="majorBidi" w:cstheme="majorBidi"/>
          <w:sz w:val="24"/>
          <w:lang w:bidi="he-IL"/>
        </w:rPr>
        <w:t>s</w:t>
      </w:r>
      <w:r w:rsidR="002C42D1" w:rsidRPr="001B3B08">
        <w:rPr>
          <w:rFonts w:asciiTheme="majorBidi" w:hAnsiTheme="majorBidi" w:cstheme="majorBidi"/>
          <w:sz w:val="24"/>
          <w:lang w:bidi="he-IL"/>
        </w:rPr>
        <w:t xml:space="preserve">, </w:t>
      </w:r>
      <w:r w:rsidR="002A03AC" w:rsidRPr="001B3B08">
        <w:rPr>
          <w:rFonts w:asciiTheme="majorBidi" w:hAnsiTheme="majorBidi" w:cstheme="majorBidi"/>
          <w:sz w:val="24"/>
          <w:lang w:bidi="he-IL"/>
        </w:rPr>
        <w:t>participant</w:t>
      </w:r>
      <w:r w:rsidR="009E0F48">
        <w:rPr>
          <w:rFonts w:asciiTheme="majorBidi" w:hAnsiTheme="majorBidi" w:cstheme="majorBidi"/>
          <w:sz w:val="24"/>
          <w:lang w:bidi="he-IL"/>
        </w:rPr>
        <w:t>'</w:t>
      </w:r>
      <w:r w:rsidR="002A03AC" w:rsidRPr="001B3B08">
        <w:rPr>
          <w:rFonts w:asciiTheme="majorBidi" w:hAnsiTheme="majorBidi" w:cstheme="majorBidi"/>
          <w:sz w:val="24"/>
          <w:lang w:bidi="he-IL"/>
        </w:rPr>
        <w:t xml:space="preserve">s </w:t>
      </w:r>
      <w:r w:rsidR="009E0F48">
        <w:rPr>
          <w:rFonts w:asciiTheme="majorBidi" w:hAnsiTheme="majorBidi" w:cstheme="majorBidi"/>
          <w:sz w:val="24"/>
          <w:lang w:bidi="he-IL"/>
        </w:rPr>
        <w:t>words suggest</w:t>
      </w:r>
      <w:r w:rsidR="002C42D1" w:rsidRPr="001B3B08">
        <w:rPr>
          <w:rFonts w:asciiTheme="majorBidi" w:hAnsiTheme="majorBidi" w:cstheme="majorBidi"/>
          <w:sz w:val="24"/>
          <w:lang w:bidi="he-IL"/>
        </w:rPr>
        <w:t xml:space="preserve"> that</w:t>
      </w:r>
      <w:r w:rsidR="00691029" w:rsidRPr="001B3B08">
        <w:rPr>
          <w:rFonts w:asciiTheme="majorBidi" w:hAnsiTheme="majorBidi" w:cstheme="majorBidi"/>
          <w:sz w:val="24"/>
          <w:lang w:bidi="he-IL"/>
        </w:rPr>
        <w:t xml:space="preserve"> </w:t>
      </w:r>
      <w:r w:rsidR="006427B9" w:rsidRPr="001B3B08">
        <w:rPr>
          <w:rFonts w:asciiTheme="majorBidi" w:hAnsiTheme="majorBidi" w:cstheme="majorBidi"/>
          <w:sz w:val="24"/>
          <w:lang w:bidi="he-IL"/>
        </w:rPr>
        <w:t xml:space="preserve">inclusion in </w:t>
      </w:r>
      <w:r w:rsidR="00691029" w:rsidRPr="001B3B08">
        <w:rPr>
          <w:rFonts w:asciiTheme="majorBidi" w:hAnsiTheme="majorBidi" w:cstheme="majorBidi"/>
          <w:sz w:val="24"/>
          <w:lang w:bidi="he-IL"/>
        </w:rPr>
        <w:t>main</w:t>
      </w:r>
      <w:r w:rsidR="00EE6A3F" w:rsidRPr="001B3B08">
        <w:rPr>
          <w:rFonts w:asciiTheme="majorBidi" w:hAnsiTheme="majorBidi" w:cstheme="majorBidi"/>
          <w:sz w:val="24"/>
          <w:lang w:bidi="he-IL"/>
        </w:rPr>
        <w:t xml:space="preserve">stream </w:t>
      </w:r>
      <w:r w:rsidR="00FF3973" w:rsidRPr="001B3B08">
        <w:rPr>
          <w:rFonts w:asciiTheme="majorBidi" w:hAnsiTheme="majorBidi" w:cstheme="majorBidi"/>
          <w:sz w:val="24"/>
          <w:lang w:bidi="he-IL"/>
        </w:rPr>
        <w:t>Israeli LGBTQ</w:t>
      </w:r>
      <w:r w:rsidR="002A03AC" w:rsidRPr="001B3B08">
        <w:rPr>
          <w:rFonts w:asciiTheme="majorBidi" w:hAnsiTheme="majorBidi" w:cstheme="majorBidi"/>
          <w:sz w:val="24"/>
          <w:lang w:bidi="he-IL"/>
        </w:rPr>
        <w:t xml:space="preserve">+ </w:t>
      </w:r>
      <w:r w:rsidR="00EE6A3F" w:rsidRPr="001B3B08">
        <w:rPr>
          <w:rFonts w:asciiTheme="majorBidi" w:hAnsiTheme="majorBidi" w:cstheme="majorBidi"/>
          <w:sz w:val="24"/>
          <w:lang w:bidi="he-IL"/>
        </w:rPr>
        <w:t xml:space="preserve">community </w:t>
      </w:r>
      <w:r w:rsidR="009E0F48">
        <w:rPr>
          <w:rFonts w:asciiTheme="majorBidi" w:hAnsiTheme="majorBidi" w:cstheme="majorBidi"/>
          <w:sz w:val="24"/>
          <w:lang w:bidi="he-IL"/>
        </w:rPr>
        <w:t xml:space="preserve">may come with an expectation that they </w:t>
      </w:r>
      <w:r w:rsidR="00CA55B3" w:rsidRPr="001B3B08">
        <w:rPr>
          <w:rFonts w:asciiTheme="majorBidi" w:hAnsiTheme="majorBidi" w:cstheme="majorBidi"/>
          <w:sz w:val="24"/>
          <w:lang w:bidi="he-IL"/>
        </w:rPr>
        <w:t>b</w:t>
      </w:r>
      <w:r w:rsidR="00691029" w:rsidRPr="001B3B08">
        <w:rPr>
          <w:rFonts w:asciiTheme="majorBidi" w:hAnsiTheme="majorBidi" w:cstheme="majorBidi"/>
          <w:sz w:val="24"/>
          <w:lang w:bidi="he-IL"/>
        </w:rPr>
        <w:t>rush aside</w:t>
      </w:r>
      <w:r w:rsidR="002C42D1" w:rsidRPr="001B3B08">
        <w:rPr>
          <w:rFonts w:asciiTheme="majorBidi" w:hAnsiTheme="majorBidi" w:cstheme="majorBidi"/>
          <w:sz w:val="24"/>
          <w:lang w:bidi="he-IL"/>
        </w:rPr>
        <w:t xml:space="preserve"> </w:t>
      </w:r>
      <w:r w:rsidR="00D74517" w:rsidRPr="001B3B08">
        <w:rPr>
          <w:rFonts w:asciiTheme="majorBidi" w:hAnsiTheme="majorBidi" w:cstheme="majorBidi"/>
          <w:sz w:val="24"/>
          <w:lang w:bidi="he-IL"/>
        </w:rPr>
        <w:t xml:space="preserve">Arab-Palestinian </w:t>
      </w:r>
      <w:r w:rsidR="002C42D1" w:rsidRPr="001B3B08">
        <w:rPr>
          <w:rFonts w:asciiTheme="majorBidi" w:hAnsiTheme="majorBidi" w:cstheme="majorBidi"/>
          <w:sz w:val="24"/>
          <w:lang w:bidi="he-IL"/>
        </w:rPr>
        <w:t>national affiliation</w:t>
      </w:r>
      <w:r w:rsidR="00965C71" w:rsidRPr="001B3B08">
        <w:rPr>
          <w:rFonts w:asciiTheme="majorBidi" w:hAnsiTheme="majorBidi" w:cstheme="majorBidi"/>
          <w:sz w:val="24"/>
          <w:lang w:bidi="he-IL"/>
        </w:rPr>
        <w:t>. For some, this also means forsaking religious and cultural norms</w:t>
      </w:r>
      <w:r w:rsidR="009E0F48">
        <w:rPr>
          <w:rFonts w:asciiTheme="majorBidi" w:hAnsiTheme="majorBidi" w:cstheme="majorBidi"/>
          <w:sz w:val="24"/>
          <w:lang w:bidi="he-IL"/>
        </w:rPr>
        <w:t>. This participant described his feelings regarding mainstream Pride events</w:t>
      </w:r>
      <w:r w:rsidR="00965C71" w:rsidRPr="001B3B08">
        <w:rPr>
          <w:rFonts w:asciiTheme="majorBidi" w:hAnsiTheme="majorBidi" w:cstheme="majorBidi"/>
          <w:sz w:val="24"/>
          <w:lang w:bidi="he-IL"/>
        </w:rPr>
        <w:t xml:space="preserve">: </w:t>
      </w:r>
      <w:r w:rsidR="00CD63F0" w:rsidRPr="001B3B08">
        <w:rPr>
          <w:rFonts w:asciiTheme="majorBidi" w:hAnsiTheme="majorBidi" w:cstheme="majorBidi"/>
          <w:sz w:val="24"/>
          <w:lang w:bidi="he-IL"/>
        </w:rPr>
        <w:t>“</w:t>
      </w:r>
      <w:r w:rsidR="00965C71" w:rsidRPr="001B3B08">
        <w:rPr>
          <w:rFonts w:asciiTheme="majorBidi" w:hAnsiTheme="majorBidi" w:cstheme="majorBidi"/>
          <w:sz w:val="24"/>
        </w:rPr>
        <w:t>I</w:t>
      </w:r>
      <w:r w:rsidR="004C24AE" w:rsidRPr="001B3B08">
        <w:rPr>
          <w:rFonts w:asciiTheme="majorBidi" w:hAnsiTheme="majorBidi" w:cstheme="majorBidi"/>
          <w:sz w:val="24"/>
        </w:rPr>
        <w:t>t’</w:t>
      </w:r>
      <w:r w:rsidR="00965C71" w:rsidRPr="001B3B08">
        <w:rPr>
          <w:rFonts w:asciiTheme="majorBidi" w:hAnsiTheme="majorBidi" w:cstheme="majorBidi"/>
          <w:sz w:val="24"/>
        </w:rPr>
        <w:t xml:space="preserve">s not just the political difference, </w:t>
      </w:r>
      <w:r w:rsidR="00FA1D7C" w:rsidRPr="001B3B08">
        <w:rPr>
          <w:rFonts w:asciiTheme="majorBidi" w:hAnsiTheme="majorBidi" w:cstheme="majorBidi"/>
          <w:sz w:val="24"/>
        </w:rPr>
        <w:t>it</w:t>
      </w:r>
      <w:r w:rsidR="004C24AE" w:rsidRPr="001B3B08">
        <w:rPr>
          <w:rFonts w:asciiTheme="majorBidi" w:hAnsiTheme="majorBidi" w:cstheme="majorBidi"/>
          <w:sz w:val="24"/>
        </w:rPr>
        <w:t>’</w:t>
      </w:r>
      <w:r w:rsidR="00FA1D7C" w:rsidRPr="001B3B08">
        <w:rPr>
          <w:rFonts w:asciiTheme="majorBidi" w:hAnsiTheme="majorBidi" w:cstheme="majorBidi"/>
          <w:sz w:val="24"/>
        </w:rPr>
        <w:t>s</w:t>
      </w:r>
      <w:r w:rsidR="00965C71" w:rsidRPr="001B3B08">
        <w:rPr>
          <w:rFonts w:asciiTheme="majorBidi" w:hAnsiTheme="majorBidi" w:cstheme="majorBidi"/>
          <w:sz w:val="24"/>
        </w:rPr>
        <w:t xml:space="preserve"> also a cultural difference between me and the people I live </w:t>
      </w:r>
      <w:r w:rsidR="00D74517" w:rsidRPr="001B3B08">
        <w:rPr>
          <w:rFonts w:asciiTheme="majorBidi" w:hAnsiTheme="majorBidi" w:cstheme="majorBidi"/>
          <w:sz w:val="24"/>
        </w:rPr>
        <w:t xml:space="preserve">with, which </w:t>
      </w:r>
      <w:r w:rsidR="00965C71" w:rsidRPr="001B3B08">
        <w:rPr>
          <w:rFonts w:asciiTheme="majorBidi" w:hAnsiTheme="majorBidi" w:cstheme="majorBidi"/>
          <w:sz w:val="24"/>
        </w:rPr>
        <w:t>cannot be bridged!</w:t>
      </w:r>
      <w:r w:rsidR="004C24AE" w:rsidRPr="001B3B08">
        <w:rPr>
          <w:rFonts w:asciiTheme="majorBidi" w:hAnsiTheme="majorBidi" w:cstheme="majorBidi"/>
          <w:sz w:val="24"/>
        </w:rPr>
        <w:t>”</w:t>
      </w:r>
      <w:r w:rsidR="00965C71" w:rsidRPr="001B3B08">
        <w:rPr>
          <w:rFonts w:asciiTheme="majorBidi" w:hAnsiTheme="majorBidi" w:cstheme="majorBidi"/>
          <w:sz w:val="24"/>
        </w:rPr>
        <w:t xml:space="preserve"> </w:t>
      </w:r>
      <w:r w:rsidR="009E0F48">
        <w:rPr>
          <w:rFonts w:asciiTheme="majorBidi" w:hAnsiTheme="majorBidi" w:cstheme="majorBidi"/>
          <w:sz w:val="24"/>
        </w:rPr>
        <w:t xml:space="preserve">Focusing on what he views as </w:t>
      </w:r>
      <w:r w:rsidR="004C24AE" w:rsidRPr="001B3B08">
        <w:rPr>
          <w:rFonts w:asciiTheme="majorBidi" w:hAnsiTheme="majorBidi" w:cstheme="majorBidi"/>
          <w:sz w:val="24"/>
        </w:rPr>
        <w:t>un</w:t>
      </w:r>
      <w:r w:rsidR="00965C71" w:rsidRPr="001B3B08">
        <w:rPr>
          <w:rFonts w:asciiTheme="majorBidi" w:hAnsiTheme="majorBidi" w:cstheme="majorBidi"/>
          <w:sz w:val="24"/>
        </w:rPr>
        <w:t>respectable and promiscuous</w:t>
      </w:r>
      <w:r w:rsidR="009E0F48">
        <w:rPr>
          <w:rFonts w:asciiTheme="majorBidi" w:hAnsiTheme="majorBidi" w:cstheme="majorBidi"/>
          <w:sz w:val="24"/>
        </w:rPr>
        <w:t xml:space="preserve">, </w:t>
      </w:r>
      <w:r w:rsidR="00903AEA">
        <w:rPr>
          <w:rFonts w:asciiTheme="majorBidi" w:hAnsiTheme="majorBidi" w:cstheme="majorBidi"/>
          <w:sz w:val="24"/>
        </w:rPr>
        <w:t>this participant described how he sees t</w:t>
      </w:r>
      <w:r w:rsidR="009E0F48">
        <w:rPr>
          <w:rFonts w:asciiTheme="majorBidi" w:hAnsiTheme="majorBidi" w:cstheme="majorBidi"/>
          <w:sz w:val="24"/>
        </w:rPr>
        <w:t>he Pride Parade</w:t>
      </w:r>
      <w:r w:rsidR="00965C71" w:rsidRPr="001B3B08">
        <w:rPr>
          <w:rFonts w:asciiTheme="majorBidi" w:hAnsiTheme="majorBidi" w:cstheme="majorBidi"/>
          <w:sz w:val="24"/>
        </w:rPr>
        <w:t xml:space="preserve">: </w:t>
      </w:r>
      <w:r w:rsidR="004C24AE" w:rsidRPr="001B3B08">
        <w:rPr>
          <w:rFonts w:asciiTheme="majorBidi" w:hAnsiTheme="majorBidi" w:cstheme="majorBidi"/>
          <w:sz w:val="24"/>
        </w:rPr>
        <w:t>“</w:t>
      </w:r>
      <w:r w:rsidR="00FA1D7C" w:rsidRPr="001B3B08">
        <w:rPr>
          <w:rFonts w:asciiTheme="majorBidi" w:hAnsiTheme="majorBidi" w:cstheme="majorBidi"/>
          <w:sz w:val="24"/>
        </w:rPr>
        <w:t xml:space="preserve">Why do </w:t>
      </w:r>
      <w:r w:rsidR="00965C71" w:rsidRPr="001B3B08">
        <w:rPr>
          <w:rFonts w:asciiTheme="majorBidi" w:hAnsiTheme="majorBidi" w:cstheme="majorBidi"/>
          <w:sz w:val="24"/>
        </w:rPr>
        <w:t>you have to get naked and dance in your underwear to get freedom</w:t>
      </w:r>
      <w:r w:rsidR="00903AEA">
        <w:rPr>
          <w:rFonts w:asciiTheme="majorBidi" w:hAnsiTheme="majorBidi" w:cstheme="majorBidi"/>
          <w:sz w:val="24"/>
        </w:rPr>
        <w:t xml:space="preserve">? </w:t>
      </w:r>
      <w:r w:rsidR="00A57412" w:rsidRPr="001B3B08">
        <w:rPr>
          <w:rFonts w:asciiTheme="majorBidi" w:hAnsiTheme="majorBidi" w:cstheme="majorBidi"/>
          <w:sz w:val="24"/>
        </w:rPr>
        <w:t xml:space="preserve">… </w:t>
      </w:r>
      <w:r w:rsidR="004A39D0" w:rsidRPr="001B3B08">
        <w:rPr>
          <w:rFonts w:asciiTheme="majorBidi" w:hAnsiTheme="majorBidi" w:cstheme="majorBidi"/>
          <w:sz w:val="24"/>
        </w:rPr>
        <w:t xml:space="preserve">Many </w:t>
      </w:r>
      <w:r w:rsidR="00D74517" w:rsidRPr="001B3B08">
        <w:rPr>
          <w:rFonts w:asciiTheme="majorBidi" w:hAnsiTheme="majorBidi" w:cstheme="majorBidi"/>
          <w:sz w:val="24"/>
        </w:rPr>
        <w:t xml:space="preserve">homosexuals </w:t>
      </w:r>
      <w:r w:rsidR="004A39D0" w:rsidRPr="001B3B08">
        <w:rPr>
          <w:rFonts w:asciiTheme="majorBidi" w:hAnsiTheme="majorBidi" w:cstheme="majorBidi"/>
          <w:sz w:val="24"/>
        </w:rPr>
        <w:t>display themselves pornographically, which only intensifies our exclusion</w:t>
      </w:r>
      <w:r w:rsidR="004C24AE" w:rsidRPr="001B3B08">
        <w:rPr>
          <w:rFonts w:asciiTheme="majorBidi" w:hAnsiTheme="majorBidi" w:cstheme="majorBidi"/>
          <w:sz w:val="24"/>
        </w:rPr>
        <w:t>”</w:t>
      </w:r>
      <w:r w:rsidR="00F95C67">
        <w:rPr>
          <w:rFonts w:asciiTheme="majorBidi" w:hAnsiTheme="majorBidi" w:cstheme="majorBidi"/>
          <w:sz w:val="24"/>
        </w:rPr>
        <w:t xml:space="preserve"> (12A20, 32)</w:t>
      </w:r>
      <w:r w:rsidR="004A39D0" w:rsidRPr="001B3B08">
        <w:rPr>
          <w:rFonts w:asciiTheme="majorBidi" w:hAnsiTheme="majorBidi" w:cstheme="majorBidi"/>
          <w:sz w:val="24"/>
        </w:rPr>
        <w:t xml:space="preserve">. </w:t>
      </w:r>
      <w:r w:rsidR="006076CC" w:rsidRPr="001B3B08">
        <w:rPr>
          <w:rFonts w:asciiTheme="majorBidi" w:hAnsiTheme="majorBidi" w:cstheme="majorBidi"/>
          <w:sz w:val="24"/>
        </w:rPr>
        <w:t xml:space="preserve">These </w:t>
      </w:r>
      <w:r w:rsidR="0098000A" w:rsidRPr="001B3B08">
        <w:rPr>
          <w:rFonts w:asciiTheme="majorBidi" w:hAnsiTheme="majorBidi" w:cstheme="majorBidi"/>
          <w:sz w:val="24"/>
        </w:rPr>
        <w:t xml:space="preserve">words reflect </w:t>
      </w:r>
      <w:r w:rsidR="00E47978">
        <w:rPr>
          <w:rFonts w:asciiTheme="majorBidi" w:hAnsiTheme="majorBidi" w:cstheme="majorBidi"/>
          <w:sz w:val="24"/>
        </w:rPr>
        <w:t xml:space="preserve">disapproval </w:t>
      </w:r>
      <w:r w:rsidR="0098000A" w:rsidRPr="001B3B08">
        <w:rPr>
          <w:rFonts w:asciiTheme="majorBidi" w:hAnsiTheme="majorBidi" w:cstheme="majorBidi"/>
          <w:sz w:val="24"/>
        </w:rPr>
        <w:t>of</w:t>
      </w:r>
      <w:r w:rsidR="004A39D0" w:rsidRPr="001B3B08">
        <w:rPr>
          <w:rFonts w:asciiTheme="majorBidi" w:hAnsiTheme="majorBidi" w:cstheme="majorBidi"/>
          <w:sz w:val="24"/>
        </w:rPr>
        <w:t xml:space="preserve"> </w:t>
      </w:r>
      <w:r w:rsidR="00903AEA">
        <w:rPr>
          <w:rFonts w:asciiTheme="majorBidi" w:hAnsiTheme="majorBidi" w:cstheme="majorBidi"/>
          <w:sz w:val="24"/>
        </w:rPr>
        <w:t xml:space="preserve">more liberal </w:t>
      </w:r>
      <w:r w:rsidR="009D49D7" w:rsidRPr="001B3B08">
        <w:rPr>
          <w:rFonts w:asciiTheme="majorBidi" w:hAnsiTheme="majorBidi" w:cstheme="majorBidi"/>
          <w:sz w:val="24"/>
        </w:rPr>
        <w:t>forms</w:t>
      </w:r>
      <w:r w:rsidR="009525D6" w:rsidRPr="001B3B08">
        <w:rPr>
          <w:rFonts w:asciiTheme="majorBidi" w:hAnsiTheme="majorBidi" w:cstheme="majorBidi"/>
          <w:sz w:val="24"/>
        </w:rPr>
        <w:t xml:space="preserve"> </w:t>
      </w:r>
      <w:r w:rsidR="0098000A" w:rsidRPr="001B3B08">
        <w:rPr>
          <w:rFonts w:asciiTheme="majorBidi" w:hAnsiTheme="majorBidi" w:cstheme="majorBidi"/>
          <w:sz w:val="24"/>
        </w:rPr>
        <w:t xml:space="preserve">of </w:t>
      </w:r>
      <w:r w:rsidR="004D23CD" w:rsidRPr="001B3B08">
        <w:rPr>
          <w:rFonts w:asciiTheme="majorBidi" w:hAnsiTheme="majorBidi" w:cstheme="majorBidi"/>
          <w:sz w:val="24"/>
        </w:rPr>
        <w:t>sexual expression</w:t>
      </w:r>
      <w:r w:rsidR="00667C15" w:rsidRPr="001B3B08">
        <w:rPr>
          <w:rFonts w:asciiTheme="majorBidi" w:hAnsiTheme="majorBidi" w:cstheme="majorBidi"/>
          <w:sz w:val="24"/>
        </w:rPr>
        <w:t xml:space="preserve">, </w:t>
      </w:r>
      <w:r w:rsidR="004A39D0" w:rsidRPr="001B3B08">
        <w:rPr>
          <w:rFonts w:asciiTheme="majorBidi" w:hAnsiTheme="majorBidi" w:cstheme="majorBidi"/>
          <w:sz w:val="24"/>
        </w:rPr>
        <w:t xml:space="preserve">considered inappropriate in </w:t>
      </w:r>
      <w:r w:rsidR="006B4826" w:rsidRPr="001B3B08">
        <w:rPr>
          <w:rFonts w:asciiTheme="majorBidi" w:hAnsiTheme="majorBidi" w:cstheme="majorBidi"/>
          <w:sz w:val="24"/>
        </w:rPr>
        <w:t xml:space="preserve">his </w:t>
      </w:r>
      <w:r w:rsidR="00903AEA">
        <w:rPr>
          <w:rFonts w:asciiTheme="majorBidi" w:hAnsiTheme="majorBidi" w:cstheme="majorBidi"/>
          <w:sz w:val="24"/>
        </w:rPr>
        <w:t xml:space="preserve">traditional </w:t>
      </w:r>
      <w:r w:rsidR="004A39D0" w:rsidRPr="001B3B08">
        <w:rPr>
          <w:rFonts w:asciiTheme="majorBidi" w:hAnsiTheme="majorBidi" w:cstheme="majorBidi"/>
          <w:sz w:val="24"/>
        </w:rPr>
        <w:t>culture.</w:t>
      </w:r>
    </w:p>
    <w:p w14:paraId="1C4E3679" w14:textId="7CA040B9" w:rsidR="00FB39DA" w:rsidRPr="001B3B08" w:rsidRDefault="00295F80" w:rsidP="00967058">
      <w:pPr>
        <w:pStyle w:val="Displayedquotation"/>
        <w:spacing w:line="480" w:lineRule="auto"/>
        <w:ind w:left="0" w:right="-7"/>
        <w:jc w:val="both"/>
        <w:rPr>
          <w:rFonts w:asciiTheme="majorBidi" w:hAnsiTheme="majorBidi" w:cstheme="majorBidi"/>
          <w:sz w:val="24"/>
          <w:lang w:bidi="he-IL"/>
        </w:rPr>
      </w:pPr>
      <w:r w:rsidRPr="001B3B08">
        <w:rPr>
          <w:rFonts w:asciiTheme="majorBidi" w:hAnsiTheme="majorBidi" w:cstheme="majorBidi"/>
          <w:sz w:val="24"/>
        </w:rPr>
        <w:tab/>
      </w:r>
      <w:r w:rsidR="00AA0FDC" w:rsidRPr="001B3B08">
        <w:rPr>
          <w:rFonts w:asciiTheme="majorBidi" w:hAnsiTheme="majorBidi" w:cstheme="majorBidi"/>
          <w:sz w:val="24"/>
        </w:rPr>
        <w:t>I</w:t>
      </w:r>
      <w:r w:rsidR="001E2581" w:rsidRPr="001B3B08">
        <w:rPr>
          <w:rFonts w:asciiTheme="majorBidi" w:hAnsiTheme="majorBidi" w:cstheme="majorBidi"/>
          <w:sz w:val="24"/>
        </w:rPr>
        <w:t>n</w:t>
      </w:r>
      <w:r w:rsidR="00967D20" w:rsidRPr="001B3B08">
        <w:rPr>
          <w:rFonts w:asciiTheme="majorBidi" w:hAnsiTheme="majorBidi" w:cstheme="majorBidi"/>
          <w:sz w:val="24"/>
        </w:rPr>
        <w:t xml:space="preserve"> social </w:t>
      </w:r>
      <w:r w:rsidR="009D49D7" w:rsidRPr="001B3B08">
        <w:rPr>
          <w:rFonts w:asciiTheme="majorBidi" w:hAnsiTheme="majorBidi" w:cstheme="majorBidi"/>
          <w:sz w:val="24"/>
        </w:rPr>
        <w:t xml:space="preserve">interactions </w:t>
      </w:r>
      <w:r w:rsidR="00967D20" w:rsidRPr="001B3B08">
        <w:rPr>
          <w:rFonts w:asciiTheme="majorBidi" w:hAnsiTheme="majorBidi" w:cstheme="majorBidi"/>
          <w:sz w:val="24"/>
        </w:rPr>
        <w:t xml:space="preserve">with </w:t>
      </w:r>
      <w:r w:rsidR="00E47978">
        <w:rPr>
          <w:rFonts w:asciiTheme="majorBidi" w:hAnsiTheme="majorBidi" w:cstheme="majorBidi"/>
          <w:sz w:val="24"/>
        </w:rPr>
        <w:t xml:space="preserve">other </w:t>
      </w:r>
      <w:r w:rsidRPr="001B3B08">
        <w:rPr>
          <w:rFonts w:asciiTheme="majorBidi" w:hAnsiTheme="majorBidi" w:cstheme="majorBidi"/>
          <w:sz w:val="24"/>
        </w:rPr>
        <w:t>Arab-</w:t>
      </w:r>
      <w:r w:rsidR="00967D20" w:rsidRPr="001B3B08">
        <w:rPr>
          <w:rFonts w:asciiTheme="majorBidi" w:hAnsiTheme="majorBidi" w:cstheme="majorBidi"/>
          <w:sz w:val="24"/>
        </w:rPr>
        <w:t>Palestinian</w:t>
      </w:r>
      <w:r w:rsidRPr="001B3B08">
        <w:rPr>
          <w:rFonts w:asciiTheme="majorBidi" w:hAnsiTheme="majorBidi" w:cstheme="majorBidi"/>
          <w:sz w:val="24"/>
        </w:rPr>
        <w:t>s</w:t>
      </w:r>
      <w:r w:rsidR="00E47978">
        <w:rPr>
          <w:rFonts w:asciiTheme="majorBidi" w:hAnsiTheme="majorBidi" w:cstheme="majorBidi"/>
          <w:sz w:val="24"/>
        </w:rPr>
        <w:t xml:space="preserve"> in their milieu</w:t>
      </w:r>
      <w:r w:rsidR="00967D20" w:rsidRPr="001B3B08">
        <w:rPr>
          <w:rFonts w:asciiTheme="majorBidi" w:hAnsiTheme="majorBidi" w:cstheme="majorBidi"/>
          <w:sz w:val="24"/>
        </w:rPr>
        <w:t xml:space="preserve">, study participants </w:t>
      </w:r>
      <w:r w:rsidR="00E8649C" w:rsidRPr="001B3B08">
        <w:rPr>
          <w:rFonts w:asciiTheme="majorBidi" w:hAnsiTheme="majorBidi" w:cstheme="majorBidi"/>
          <w:sz w:val="24"/>
        </w:rPr>
        <w:t xml:space="preserve">felt </w:t>
      </w:r>
      <w:r w:rsidR="00967D20" w:rsidRPr="001B3B08">
        <w:rPr>
          <w:rFonts w:asciiTheme="majorBidi" w:hAnsiTheme="majorBidi" w:cstheme="majorBidi"/>
          <w:sz w:val="24"/>
        </w:rPr>
        <w:t>exclu</w:t>
      </w:r>
      <w:r w:rsidR="00E8649C" w:rsidRPr="001B3B08">
        <w:rPr>
          <w:rFonts w:asciiTheme="majorBidi" w:hAnsiTheme="majorBidi" w:cstheme="majorBidi"/>
          <w:sz w:val="24"/>
        </w:rPr>
        <w:t>ded because they were gay</w:t>
      </w:r>
      <w:r w:rsidR="00967D20" w:rsidRPr="001B3B08">
        <w:rPr>
          <w:rFonts w:asciiTheme="majorBidi" w:hAnsiTheme="majorBidi" w:cstheme="majorBidi"/>
          <w:sz w:val="24"/>
        </w:rPr>
        <w:t xml:space="preserve">. </w:t>
      </w:r>
      <w:r w:rsidR="00E8649C" w:rsidRPr="001B3B08">
        <w:rPr>
          <w:rFonts w:asciiTheme="majorBidi" w:hAnsiTheme="majorBidi" w:cstheme="majorBidi"/>
          <w:sz w:val="24"/>
        </w:rPr>
        <w:t>One participant said</w:t>
      </w:r>
      <w:r w:rsidR="00A57412" w:rsidRPr="001B3B08">
        <w:rPr>
          <w:rFonts w:asciiTheme="majorBidi" w:hAnsiTheme="majorBidi" w:cstheme="majorBidi"/>
          <w:sz w:val="24"/>
        </w:rPr>
        <w:t>:</w:t>
      </w:r>
      <w:r w:rsidRPr="001B3B08">
        <w:rPr>
          <w:rFonts w:asciiTheme="majorBidi" w:hAnsiTheme="majorBidi" w:cstheme="majorBidi"/>
          <w:sz w:val="24"/>
        </w:rPr>
        <w:t xml:space="preserve"> </w:t>
      </w:r>
      <w:r w:rsidR="00B57F95" w:rsidRPr="001B3B08">
        <w:rPr>
          <w:rFonts w:asciiTheme="majorBidi" w:hAnsiTheme="majorBidi" w:cstheme="majorBidi"/>
          <w:sz w:val="24"/>
        </w:rPr>
        <w:t>“</w:t>
      </w:r>
      <w:r w:rsidRPr="001B3B08">
        <w:rPr>
          <w:rFonts w:asciiTheme="majorBidi" w:hAnsiTheme="majorBidi" w:cstheme="majorBidi"/>
          <w:sz w:val="24"/>
        </w:rPr>
        <w:t>M</w:t>
      </w:r>
      <w:r w:rsidR="00967D20" w:rsidRPr="001B3B08">
        <w:rPr>
          <w:rFonts w:asciiTheme="majorBidi" w:hAnsiTheme="majorBidi" w:cstheme="majorBidi"/>
          <w:sz w:val="24"/>
        </w:rPr>
        <w:t xml:space="preserve">y </w:t>
      </w:r>
      <w:r w:rsidRPr="001B3B08">
        <w:rPr>
          <w:rFonts w:asciiTheme="majorBidi" w:hAnsiTheme="majorBidi" w:cstheme="majorBidi"/>
          <w:sz w:val="24"/>
        </w:rPr>
        <w:t>social circle</w:t>
      </w:r>
      <w:r w:rsidR="00967D20" w:rsidRPr="001B3B08">
        <w:rPr>
          <w:rFonts w:asciiTheme="majorBidi" w:hAnsiTheme="majorBidi" w:cstheme="majorBidi"/>
          <w:sz w:val="24"/>
        </w:rPr>
        <w:t xml:space="preserve"> reminds me that I</w:t>
      </w:r>
      <w:r w:rsidR="00B57F95" w:rsidRPr="001B3B08">
        <w:rPr>
          <w:rFonts w:asciiTheme="majorBidi" w:hAnsiTheme="majorBidi" w:cstheme="majorBidi"/>
          <w:sz w:val="24"/>
        </w:rPr>
        <w:t>’</w:t>
      </w:r>
      <w:r w:rsidR="00967D20" w:rsidRPr="001B3B08">
        <w:rPr>
          <w:rFonts w:asciiTheme="majorBidi" w:hAnsiTheme="majorBidi" w:cstheme="majorBidi"/>
          <w:sz w:val="24"/>
        </w:rPr>
        <w:t>m Palestinian, and I can</w:t>
      </w:r>
      <w:r w:rsidR="00B57F95" w:rsidRPr="001B3B08">
        <w:rPr>
          <w:rFonts w:asciiTheme="majorBidi" w:hAnsiTheme="majorBidi" w:cstheme="majorBidi"/>
          <w:sz w:val="24"/>
        </w:rPr>
        <w:t>’</w:t>
      </w:r>
      <w:r w:rsidR="00967D20" w:rsidRPr="001B3B08">
        <w:rPr>
          <w:rFonts w:asciiTheme="majorBidi" w:hAnsiTheme="majorBidi" w:cstheme="majorBidi"/>
          <w:sz w:val="24"/>
        </w:rPr>
        <w:t>t say that I</w:t>
      </w:r>
      <w:r w:rsidR="00B57F95" w:rsidRPr="001B3B08">
        <w:rPr>
          <w:rFonts w:asciiTheme="majorBidi" w:hAnsiTheme="majorBidi" w:cstheme="majorBidi"/>
          <w:sz w:val="24"/>
        </w:rPr>
        <w:t>’</w:t>
      </w:r>
      <w:r w:rsidR="00967D20" w:rsidRPr="001B3B08">
        <w:rPr>
          <w:rFonts w:asciiTheme="majorBidi" w:hAnsiTheme="majorBidi" w:cstheme="majorBidi"/>
          <w:sz w:val="24"/>
        </w:rPr>
        <w:t xml:space="preserve">m not. But when an official Palestinian country </w:t>
      </w:r>
      <w:r w:rsidR="006B4826" w:rsidRPr="001B3B08">
        <w:rPr>
          <w:rFonts w:asciiTheme="majorBidi" w:hAnsiTheme="majorBidi" w:cstheme="majorBidi"/>
          <w:sz w:val="24"/>
        </w:rPr>
        <w:t>is established</w:t>
      </w:r>
      <w:r w:rsidR="00B57F95" w:rsidRPr="001B3B08">
        <w:rPr>
          <w:rFonts w:asciiTheme="majorBidi" w:hAnsiTheme="majorBidi" w:cstheme="majorBidi"/>
          <w:sz w:val="24"/>
        </w:rPr>
        <w:t>,</w:t>
      </w:r>
      <w:r w:rsidR="00967D20" w:rsidRPr="001B3B08">
        <w:rPr>
          <w:rFonts w:asciiTheme="majorBidi" w:hAnsiTheme="majorBidi" w:cstheme="majorBidi"/>
          <w:sz w:val="24"/>
        </w:rPr>
        <w:t xml:space="preserve"> will I have the right to exist? For now, the answer is </w:t>
      </w:r>
      <w:r w:rsidR="00AE2983" w:rsidRPr="001B3B08">
        <w:rPr>
          <w:rFonts w:asciiTheme="majorBidi" w:hAnsiTheme="majorBidi" w:cstheme="majorBidi"/>
          <w:sz w:val="24"/>
        </w:rPr>
        <w:t>uncertain</w:t>
      </w:r>
      <w:r w:rsidR="00B57F95" w:rsidRPr="001B3B08">
        <w:rPr>
          <w:rFonts w:asciiTheme="majorBidi" w:hAnsiTheme="majorBidi" w:cstheme="majorBidi"/>
          <w:sz w:val="24"/>
        </w:rPr>
        <w:t>”</w:t>
      </w:r>
      <w:r w:rsidR="00F95C67">
        <w:rPr>
          <w:rFonts w:asciiTheme="majorBidi" w:hAnsiTheme="majorBidi" w:cstheme="majorBidi"/>
          <w:sz w:val="24"/>
        </w:rPr>
        <w:t xml:space="preserve"> (7G4, 23)</w:t>
      </w:r>
      <w:r w:rsidR="00967D20" w:rsidRPr="001B3B08">
        <w:rPr>
          <w:rFonts w:asciiTheme="majorBidi" w:hAnsiTheme="majorBidi" w:cstheme="majorBidi"/>
          <w:sz w:val="24"/>
        </w:rPr>
        <w:t>.</w:t>
      </w:r>
      <w:r w:rsidR="00E8649C" w:rsidRPr="001B3B08">
        <w:rPr>
          <w:rFonts w:asciiTheme="majorBidi" w:hAnsiTheme="majorBidi" w:cstheme="majorBidi"/>
          <w:sz w:val="24"/>
          <w:lang w:bidi="he-IL"/>
        </w:rPr>
        <w:t xml:space="preserve"> A</w:t>
      </w:r>
      <w:r w:rsidR="00A57412" w:rsidRPr="001B3B08">
        <w:rPr>
          <w:rFonts w:asciiTheme="majorBidi" w:hAnsiTheme="majorBidi" w:cstheme="majorBidi"/>
          <w:sz w:val="24"/>
          <w:lang w:bidi="he-IL"/>
        </w:rPr>
        <w:t>nother participant said</w:t>
      </w:r>
      <w:r w:rsidR="00967058" w:rsidRPr="001B3B08">
        <w:rPr>
          <w:rFonts w:asciiTheme="majorBidi" w:hAnsiTheme="majorBidi" w:cstheme="majorBidi"/>
          <w:sz w:val="24"/>
          <w:lang w:bidi="he-IL"/>
        </w:rPr>
        <w:t xml:space="preserve">: </w:t>
      </w:r>
      <w:r w:rsidR="00B57F95" w:rsidRPr="001B3B08">
        <w:rPr>
          <w:rFonts w:asciiTheme="majorBidi" w:hAnsiTheme="majorBidi" w:cstheme="majorBidi"/>
          <w:sz w:val="24"/>
          <w:lang w:bidi="he-IL"/>
        </w:rPr>
        <w:t>“</w:t>
      </w:r>
      <w:r w:rsidR="00967058" w:rsidRPr="001B3B08">
        <w:rPr>
          <w:rFonts w:asciiTheme="majorBidi" w:hAnsiTheme="majorBidi" w:cstheme="majorBidi"/>
          <w:sz w:val="24"/>
        </w:rPr>
        <w:t>(they) say wait till after the occupation is over, we</w:t>
      </w:r>
      <w:r w:rsidR="00B57F95" w:rsidRPr="001B3B08">
        <w:rPr>
          <w:rFonts w:asciiTheme="majorBidi" w:hAnsiTheme="majorBidi" w:cstheme="majorBidi"/>
          <w:sz w:val="24"/>
        </w:rPr>
        <w:t>’</w:t>
      </w:r>
      <w:r w:rsidR="00967058" w:rsidRPr="001B3B08">
        <w:rPr>
          <w:rFonts w:asciiTheme="majorBidi" w:hAnsiTheme="majorBidi" w:cstheme="majorBidi"/>
          <w:sz w:val="24"/>
        </w:rPr>
        <w:t>ll deal with the homophobia… But, for me, this is existential exclusion. They do</w:t>
      </w:r>
      <w:r w:rsidR="006B4826" w:rsidRPr="001B3B08">
        <w:rPr>
          <w:rFonts w:asciiTheme="majorBidi" w:hAnsiTheme="majorBidi" w:cstheme="majorBidi"/>
          <w:sz w:val="24"/>
        </w:rPr>
        <w:t>n</w:t>
      </w:r>
      <w:r w:rsidR="00B57F95" w:rsidRPr="001B3B08">
        <w:rPr>
          <w:rFonts w:asciiTheme="majorBidi" w:hAnsiTheme="majorBidi" w:cstheme="majorBidi"/>
          <w:sz w:val="24"/>
        </w:rPr>
        <w:t>’</w:t>
      </w:r>
      <w:r w:rsidR="006B4826" w:rsidRPr="001B3B08">
        <w:rPr>
          <w:rFonts w:asciiTheme="majorBidi" w:hAnsiTheme="majorBidi" w:cstheme="majorBidi"/>
          <w:sz w:val="24"/>
        </w:rPr>
        <w:t xml:space="preserve">t </w:t>
      </w:r>
      <w:r w:rsidR="00967058" w:rsidRPr="001B3B08">
        <w:rPr>
          <w:rFonts w:asciiTheme="majorBidi" w:hAnsiTheme="majorBidi" w:cstheme="majorBidi"/>
          <w:sz w:val="24"/>
        </w:rPr>
        <w:t>accept my existence</w:t>
      </w:r>
      <w:r w:rsidR="00F44363" w:rsidRPr="001B3B08">
        <w:rPr>
          <w:rFonts w:asciiTheme="majorBidi" w:hAnsiTheme="majorBidi" w:cstheme="majorBidi"/>
          <w:sz w:val="24"/>
        </w:rPr>
        <w:t>”</w:t>
      </w:r>
      <w:r w:rsidR="00F95C67">
        <w:rPr>
          <w:rFonts w:asciiTheme="majorBidi" w:hAnsiTheme="majorBidi" w:cstheme="majorBidi"/>
          <w:sz w:val="24"/>
        </w:rPr>
        <w:t xml:space="preserve"> (3M19,21)</w:t>
      </w:r>
      <w:r w:rsidR="00967058" w:rsidRPr="001B3B08">
        <w:rPr>
          <w:rFonts w:asciiTheme="majorBidi" w:hAnsiTheme="majorBidi" w:cstheme="majorBidi"/>
          <w:sz w:val="24"/>
        </w:rPr>
        <w:t>.</w:t>
      </w:r>
      <w:r w:rsidR="00967058" w:rsidRPr="001B3B08">
        <w:rPr>
          <w:rFonts w:asciiTheme="majorBidi" w:hAnsiTheme="majorBidi" w:cstheme="majorBidi"/>
          <w:sz w:val="24"/>
          <w:lang w:bidi="he-IL"/>
        </w:rPr>
        <w:t xml:space="preserve"> </w:t>
      </w:r>
      <w:r w:rsidR="00A57412" w:rsidRPr="001B3B08">
        <w:rPr>
          <w:rFonts w:asciiTheme="majorBidi" w:hAnsiTheme="majorBidi" w:cstheme="majorBidi"/>
          <w:sz w:val="24"/>
          <w:lang w:bidi="he-IL"/>
        </w:rPr>
        <w:t>Th</w:t>
      </w:r>
      <w:r w:rsidR="00E47978">
        <w:rPr>
          <w:rFonts w:asciiTheme="majorBidi" w:hAnsiTheme="majorBidi" w:cstheme="majorBidi"/>
          <w:sz w:val="24"/>
          <w:lang w:bidi="he-IL"/>
        </w:rPr>
        <w:t>ese words suggest that</w:t>
      </w:r>
      <w:r w:rsidR="00A57412" w:rsidRPr="001B3B08">
        <w:rPr>
          <w:rFonts w:asciiTheme="majorBidi" w:hAnsiTheme="majorBidi" w:cstheme="majorBidi"/>
          <w:sz w:val="24"/>
          <w:lang w:bidi="he-IL"/>
        </w:rPr>
        <w:t xml:space="preserve"> </w:t>
      </w:r>
      <w:r w:rsidR="00E47978">
        <w:rPr>
          <w:rFonts w:asciiTheme="majorBidi" w:hAnsiTheme="majorBidi" w:cstheme="majorBidi"/>
          <w:sz w:val="24"/>
          <w:lang w:bidi="he-IL"/>
        </w:rPr>
        <w:t xml:space="preserve">to be </w:t>
      </w:r>
      <w:r w:rsidR="00903AEA">
        <w:rPr>
          <w:rFonts w:asciiTheme="majorBidi" w:hAnsiTheme="majorBidi" w:cstheme="majorBidi"/>
          <w:sz w:val="24"/>
          <w:lang w:bidi="he-IL"/>
        </w:rPr>
        <w:t>included in the</w:t>
      </w:r>
      <w:r w:rsidR="00E47978">
        <w:rPr>
          <w:rFonts w:asciiTheme="majorBidi" w:hAnsiTheme="majorBidi" w:cstheme="majorBidi"/>
          <w:sz w:val="24"/>
          <w:lang w:bidi="he-IL"/>
        </w:rPr>
        <w:t xml:space="preserve"> social sphere, </w:t>
      </w:r>
      <w:r w:rsidR="00903AEA">
        <w:rPr>
          <w:rFonts w:asciiTheme="majorBidi" w:hAnsiTheme="majorBidi" w:cstheme="majorBidi"/>
          <w:sz w:val="24"/>
          <w:lang w:bidi="he-IL"/>
        </w:rPr>
        <w:t>some</w:t>
      </w:r>
      <w:r w:rsidR="00E47978">
        <w:rPr>
          <w:rFonts w:asciiTheme="majorBidi" w:hAnsiTheme="majorBidi" w:cstheme="majorBidi"/>
          <w:sz w:val="24"/>
          <w:lang w:bidi="he-IL"/>
        </w:rPr>
        <w:t xml:space="preserve"> study participants needed </w:t>
      </w:r>
      <w:r w:rsidR="00B57F95" w:rsidRPr="001B3B08">
        <w:rPr>
          <w:rFonts w:asciiTheme="majorBidi" w:hAnsiTheme="majorBidi" w:cstheme="majorBidi"/>
          <w:sz w:val="24"/>
          <w:lang w:bidi="he-IL"/>
        </w:rPr>
        <w:t>to comply with heteronormative tradition</w:t>
      </w:r>
      <w:r w:rsidR="00F44363" w:rsidRPr="001B3B08">
        <w:rPr>
          <w:rFonts w:asciiTheme="majorBidi" w:hAnsiTheme="majorBidi" w:cstheme="majorBidi"/>
          <w:sz w:val="24"/>
          <w:lang w:bidi="he-IL"/>
        </w:rPr>
        <w:t>s</w:t>
      </w:r>
      <w:r w:rsidR="00B57F95" w:rsidRPr="001B3B08">
        <w:rPr>
          <w:rFonts w:asciiTheme="majorBidi" w:hAnsiTheme="majorBidi" w:cstheme="majorBidi"/>
          <w:sz w:val="24"/>
          <w:lang w:bidi="he-IL"/>
        </w:rPr>
        <w:t xml:space="preserve"> and prioritise</w:t>
      </w:r>
      <w:r w:rsidR="00A57412" w:rsidRPr="001B3B08">
        <w:rPr>
          <w:rFonts w:asciiTheme="majorBidi" w:hAnsiTheme="majorBidi" w:cstheme="majorBidi"/>
          <w:sz w:val="24"/>
          <w:lang w:bidi="he-IL"/>
        </w:rPr>
        <w:t xml:space="preserve"> </w:t>
      </w:r>
      <w:r w:rsidR="00E8649C" w:rsidRPr="001B3B08">
        <w:rPr>
          <w:rFonts w:asciiTheme="majorBidi" w:hAnsiTheme="majorBidi" w:cstheme="majorBidi"/>
          <w:sz w:val="24"/>
          <w:lang w:bidi="he-IL"/>
        </w:rPr>
        <w:t>the</w:t>
      </w:r>
      <w:r w:rsidR="00A57412" w:rsidRPr="001B3B08">
        <w:rPr>
          <w:rFonts w:asciiTheme="majorBidi" w:hAnsiTheme="majorBidi" w:cstheme="majorBidi"/>
          <w:sz w:val="24"/>
          <w:lang w:bidi="he-IL"/>
        </w:rPr>
        <w:t xml:space="preserve"> collective national struggle.</w:t>
      </w:r>
      <w:r w:rsidRPr="001B3B08">
        <w:rPr>
          <w:rFonts w:asciiTheme="majorBidi" w:hAnsiTheme="majorBidi" w:cstheme="majorBidi"/>
          <w:sz w:val="24"/>
          <w:lang w:bidi="he-IL"/>
        </w:rPr>
        <w:t xml:space="preserve"> </w:t>
      </w:r>
      <w:r w:rsidR="001E2581" w:rsidRPr="001B3B08">
        <w:rPr>
          <w:rFonts w:asciiTheme="majorBidi" w:hAnsiTheme="majorBidi" w:cstheme="majorBidi"/>
          <w:sz w:val="24"/>
          <w:lang w:bidi="he-IL"/>
        </w:rPr>
        <w:t>A</w:t>
      </w:r>
      <w:r w:rsidR="00442AF9" w:rsidRPr="001B3B08">
        <w:rPr>
          <w:rFonts w:asciiTheme="majorBidi" w:hAnsiTheme="majorBidi" w:cstheme="majorBidi"/>
          <w:sz w:val="24"/>
          <w:lang w:bidi="he-IL"/>
        </w:rPr>
        <w:t>n</w:t>
      </w:r>
      <w:r w:rsidR="00FB39DA" w:rsidRPr="001B3B08">
        <w:rPr>
          <w:rFonts w:asciiTheme="majorBidi" w:hAnsiTheme="majorBidi" w:cstheme="majorBidi"/>
          <w:sz w:val="24"/>
          <w:lang w:bidi="he-IL"/>
        </w:rPr>
        <w:t xml:space="preserve"> </w:t>
      </w:r>
      <w:r w:rsidR="00442AF9" w:rsidRPr="001B3B08">
        <w:rPr>
          <w:rFonts w:asciiTheme="majorBidi" w:hAnsiTheme="majorBidi" w:cstheme="majorBidi"/>
          <w:sz w:val="24"/>
          <w:lang w:bidi="he-IL"/>
        </w:rPr>
        <w:t>Arab-</w:t>
      </w:r>
      <w:r w:rsidR="00FB39DA" w:rsidRPr="001B3B08">
        <w:rPr>
          <w:rFonts w:asciiTheme="majorBidi" w:hAnsiTheme="majorBidi" w:cstheme="majorBidi"/>
          <w:sz w:val="24"/>
          <w:lang w:bidi="he-IL"/>
        </w:rPr>
        <w:t xml:space="preserve">Palestinian activist </w:t>
      </w:r>
      <w:r w:rsidR="008768DF" w:rsidRPr="001B3B08">
        <w:rPr>
          <w:rFonts w:asciiTheme="majorBidi" w:hAnsiTheme="majorBidi" w:cstheme="majorBidi"/>
          <w:sz w:val="24"/>
          <w:lang w:bidi="he-IL"/>
        </w:rPr>
        <w:t>described</w:t>
      </w:r>
      <w:r w:rsidR="0046176E" w:rsidRPr="001B3B08">
        <w:rPr>
          <w:rFonts w:asciiTheme="majorBidi" w:hAnsiTheme="majorBidi" w:cstheme="majorBidi"/>
          <w:sz w:val="24"/>
          <w:lang w:bidi="he-IL"/>
        </w:rPr>
        <w:t xml:space="preserve"> a tragic event that highlighted the impact of multiple </w:t>
      </w:r>
      <w:r w:rsidR="00F469B5" w:rsidRPr="001B3B08">
        <w:rPr>
          <w:rFonts w:asciiTheme="majorBidi" w:hAnsiTheme="majorBidi" w:cstheme="majorBidi"/>
          <w:sz w:val="24"/>
          <w:lang w:bidi="he-IL"/>
        </w:rPr>
        <w:t>minority positions</w:t>
      </w:r>
      <w:r w:rsidR="001E2581" w:rsidRPr="001B3B08">
        <w:rPr>
          <w:rFonts w:asciiTheme="majorBidi" w:hAnsiTheme="majorBidi" w:cstheme="majorBidi"/>
          <w:sz w:val="24"/>
          <w:lang w:bidi="he-IL"/>
        </w:rPr>
        <w:t xml:space="preserve">:   </w:t>
      </w:r>
    </w:p>
    <w:p w14:paraId="42EF4C55" w14:textId="37486C28" w:rsidR="00FB39DA" w:rsidRPr="00BE5E2F" w:rsidRDefault="00FB39DA" w:rsidP="00B44BE0">
      <w:pPr>
        <w:pStyle w:val="Displayedquotation"/>
        <w:spacing w:line="240" w:lineRule="auto"/>
        <w:ind w:left="567" w:right="567"/>
        <w:rPr>
          <w:rFonts w:asciiTheme="majorBidi" w:hAnsiTheme="majorBidi"/>
          <w:sz w:val="24"/>
        </w:rPr>
      </w:pPr>
      <w:r w:rsidRPr="001B3B08">
        <w:rPr>
          <w:rFonts w:asciiTheme="majorBidi" w:hAnsiTheme="majorBidi"/>
          <w:sz w:val="24"/>
        </w:rPr>
        <w:t>Several months ago, my friend hung herself! She was an Arab trans</w:t>
      </w:r>
      <w:r w:rsidR="00F44363" w:rsidRPr="001B3B08">
        <w:rPr>
          <w:rFonts w:asciiTheme="majorBidi" w:hAnsiTheme="majorBidi" w:cstheme="majorBidi"/>
          <w:sz w:val="24"/>
        </w:rPr>
        <w:t xml:space="preserve"> </w:t>
      </w:r>
      <w:r w:rsidRPr="001B3B08">
        <w:rPr>
          <w:rFonts w:asciiTheme="majorBidi" w:hAnsiTheme="majorBidi"/>
          <w:sz w:val="24"/>
        </w:rPr>
        <w:t xml:space="preserve">woman. Her family </w:t>
      </w:r>
      <w:r w:rsidRPr="001B3B08">
        <w:rPr>
          <w:rFonts w:asciiTheme="majorBidi" w:hAnsiTheme="majorBidi" w:cstheme="majorBidi"/>
          <w:sz w:val="24"/>
        </w:rPr>
        <w:t>didn</w:t>
      </w:r>
      <w:r w:rsidR="004F76F6" w:rsidRPr="001B3B08">
        <w:rPr>
          <w:rFonts w:asciiTheme="majorBidi" w:hAnsiTheme="majorBidi" w:cstheme="majorBidi"/>
          <w:sz w:val="24"/>
        </w:rPr>
        <w:t>’</w:t>
      </w:r>
      <w:r w:rsidRPr="001B3B08">
        <w:rPr>
          <w:rFonts w:asciiTheme="majorBidi" w:hAnsiTheme="majorBidi" w:cstheme="majorBidi"/>
          <w:sz w:val="24"/>
        </w:rPr>
        <w:t>t</w:t>
      </w:r>
      <w:r w:rsidRPr="001B3B08">
        <w:rPr>
          <w:rFonts w:asciiTheme="majorBidi" w:hAnsiTheme="majorBidi"/>
          <w:sz w:val="24"/>
        </w:rPr>
        <w:t xml:space="preserve"> come to bury her and </w:t>
      </w:r>
      <w:r w:rsidR="009525D6" w:rsidRPr="001B3B08">
        <w:rPr>
          <w:rFonts w:asciiTheme="majorBidi" w:hAnsiTheme="majorBidi"/>
          <w:sz w:val="24"/>
        </w:rPr>
        <w:t>refused</w:t>
      </w:r>
      <w:r w:rsidRPr="001B3B08">
        <w:rPr>
          <w:rFonts w:asciiTheme="majorBidi" w:hAnsiTheme="majorBidi"/>
          <w:sz w:val="24"/>
        </w:rPr>
        <w:t xml:space="preserve"> </w:t>
      </w:r>
      <w:r w:rsidR="009525D6" w:rsidRPr="001B3B08">
        <w:rPr>
          <w:rFonts w:asciiTheme="majorBidi" w:hAnsiTheme="majorBidi"/>
          <w:sz w:val="24"/>
        </w:rPr>
        <w:t xml:space="preserve">to </w:t>
      </w:r>
      <w:r w:rsidRPr="001B3B08">
        <w:rPr>
          <w:rFonts w:asciiTheme="majorBidi" w:hAnsiTheme="majorBidi"/>
          <w:sz w:val="24"/>
        </w:rPr>
        <w:t xml:space="preserve">even pay last respects! We had to bury her in an unmarked grave in a Jewish cemetery to </w:t>
      </w:r>
      <w:r w:rsidR="009525D6" w:rsidRPr="001B3B08">
        <w:rPr>
          <w:rFonts w:asciiTheme="majorBidi" w:hAnsiTheme="majorBidi"/>
          <w:sz w:val="24"/>
        </w:rPr>
        <w:t>honour</w:t>
      </w:r>
      <w:r w:rsidRPr="001B3B08">
        <w:rPr>
          <w:rFonts w:asciiTheme="majorBidi" w:hAnsiTheme="majorBidi"/>
          <w:sz w:val="24"/>
        </w:rPr>
        <w:t xml:space="preserve"> her</w:t>
      </w:r>
      <w:r w:rsidRPr="00BE5E2F">
        <w:rPr>
          <w:rFonts w:asciiTheme="majorBidi" w:hAnsiTheme="majorBidi"/>
          <w:sz w:val="24"/>
        </w:rPr>
        <w:t xml:space="preserve">! </w:t>
      </w:r>
      <w:r w:rsidR="00BE5E2F" w:rsidRPr="00BE5E2F">
        <w:rPr>
          <w:sz w:val="24"/>
          <w:lang w:val="en-US" w:eastAsia="en-US" w:bidi="he-IL"/>
        </w:rPr>
        <w:t>(18A5, 39).</w:t>
      </w:r>
    </w:p>
    <w:p w14:paraId="2DECCC2D" w14:textId="18F9494B" w:rsidR="004F76F6" w:rsidRPr="001B3B08" w:rsidRDefault="004F76F6" w:rsidP="004F76F6">
      <w:pPr>
        <w:pStyle w:val="Displayedquotation"/>
        <w:spacing w:line="240" w:lineRule="auto"/>
        <w:ind w:left="567" w:right="567"/>
        <w:rPr>
          <w:rFonts w:asciiTheme="majorBidi" w:hAnsiTheme="majorBidi" w:cstheme="majorBidi"/>
          <w:sz w:val="24"/>
        </w:rPr>
      </w:pPr>
    </w:p>
    <w:p w14:paraId="3351226E" w14:textId="2ADFEA5A" w:rsidR="00534951" w:rsidRPr="006E3316" w:rsidRDefault="00903AEA" w:rsidP="00F159ED">
      <w:pPr>
        <w:pStyle w:val="Displayedquotation"/>
        <w:spacing w:line="480" w:lineRule="auto"/>
        <w:ind w:left="0" w:right="-7"/>
        <w:jc w:val="both"/>
        <w:rPr>
          <w:rFonts w:asciiTheme="majorBidi" w:hAnsiTheme="majorBidi" w:cstheme="majorBidi"/>
          <w:i/>
          <w:iCs/>
          <w:sz w:val="24"/>
        </w:rPr>
      </w:pPr>
      <w:r>
        <w:rPr>
          <w:rFonts w:asciiTheme="majorBidi" w:hAnsiTheme="majorBidi" w:cstheme="majorBidi"/>
          <w:sz w:val="24"/>
          <w:lang w:bidi="he-IL"/>
        </w:rPr>
        <w:tab/>
      </w:r>
      <w:r w:rsidR="0061168E" w:rsidRPr="001B3B08">
        <w:rPr>
          <w:rFonts w:asciiTheme="majorBidi" w:hAnsiTheme="majorBidi" w:cstheme="majorBidi"/>
          <w:sz w:val="24"/>
          <w:lang w:bidi="he-IL"/>
        </w:rPr>
        <w:t xml:space="preserve">This </w:t>
      </w:r>
      <w:r w:rsidR="004F76F6" w:rsidRPr="001B3B08">
        <w:rPr>
          <w:rFonts w:asciiTheme="majorBidi" w:hAnsiTheme="majorBidi" w:cstheme="majorBidi"/>
          <w:sz w:val="24"/>
          <w:lang w:bidi="he-IL"/>
        </w:rPr>
        <w:t xml:space="preserve">aggrieved </w:t>
      </w:r>
      <w:r w:rsidR="00E65BB3">
        <w:rPr>
          <w:rFonts w:asciiTheme="majorBidi" w:hAnsiTheme="majorBidi" w:cstheme="majorBidi"/>
          <w:sz w:val="24"/>
          <w:lang w:bidi="he-IL"/>
        </w:rPr>
        <w:t>participant</w:t>
      </w:r>
      <w:r w:rsidR="00E65BB3" w:rsidRPr="001B3B08">
        <w:rPr>
          <w:rFonts w:asciiTheme="majorBidi" w:hAnsiTheme="majorBidi" w:cstheme="majorBidi"/>
          <w:sz w:val="24"/>
          <w:lang w:bidi="he-IL"/>
        </w:rPr>
        <w:t xml:space="preserve"> </w:t>
      </w:r>
      <w:r w:rsidR="0061168E" w:rsidRPr="001B3B08">
        <w:rPr>
          <w:rFonts w:asciiTheme="majorBidi" w:hAnsiTheme="majorBidi" w:cstheme="majorBidi"/>
          <w:sz w:val="24"/>
          <w:lang w:bidi="he-IL"/>
        </w:rPr>
        <w:t xml:space="preserve">described the lengths </w:t>
      </w:r>
      <w:r w:rsidR="004627B4">
        <w:rPr>
          <w:rFonts w:asciiTheme="majorBidi" w:hAnsiTheme="majorBidi" w:cstheme="majorBidi"/>
          <w:sz w:val="24"/>
          <w:lang w:bidi="he-IL"/>
        </w:rPr>
        <w:t xml:space="preserve">to which </w:t>
      </w:r>
      <w:r w:rsidR="0061168E" w:rsidRPr="001B3B08">
        <w:rPr>
          <w:rFonts w:asciiTheme="majorBidi" w:hAnsiTheme="majorBidi" w:cstheme="majorBidi"/>
          <w:sz w:val="24"/>
          <w:lang w:bidi="he-IL"/>
        </w:rPr>
        <w:t xml:space="preserve">he </w:t>
      </w:r>
      <w:r w:rsidR="004627B4" w:rsidRPr="001B3B08">
        <w:rPr>
          <w:rFonts w:asciiTheme="majorBidi" w:hAnsiTheme="majorBidi" w:cstheme="majorBidi"/>
          <w:sz w:val="24"/>
          <w:lang w:bidi="he-IL"/>
        </w:rPr>
        <w:t>went for</w:t>
      </w:r>
      <w:r w:rsidR="0061168E" w:rsidRPr="001B3B08">
        <w:rPr>
          <w:rFonts w:asciiTheme="majorBidi" w:hAnsiTheme="majorBidi" w:cstheme="majorBidi"/>
          <w:sz w:val="24"/>
          <w:lang w:bidi="he-IL"/>
        </w:rPr>
        <w:t xml:space="preserve"> </w:t>
      </w:r>
      <w:r w:rsidR="004B397B" w:rsidRPr="001B3B08">
        <w:rPr>
          <w:rFonts w:asciiTheme="majorBidi" w:hAnsiTheme="majorBidi" w:cstheme="majorBidi"/>
          <w:sz w:val="24"/>
          <w:lang w:bidi="he-IL"/>
        </w:rPr>
        <w:t>his friend</w:t>
      </w:r>
      <w:r w:rsidR="004F76F6" w:rsidRPr="001B3B08">
        <w:rPr>
          <w:rFonts w:asciiTheme="majorBidi" w:hAnsiTheme="majorBidi" w:cstheme="majorBidi"/>
          <w:sz w:val="24"/>
          <w:lang w:bidi="he-IL"/>
        </w:rPr>
        <w:t>’</w:t>
      </w:r>
      <w:r w:rsidR="004B397B" w:rsidRPr="001B3B08">
        <w:rPr>
          <w:rFonts w:asciiTheme="majorBidi" w:hAnsiTheme="majorBidi" w:cstheme="majorBidi"/>
          <w:sz w:val="24"/>
          <w:lang w:bidi="he-IL"/>
        </w:rPr>
        <w:t>s</w:t>
      </w:r>
      <w:r w:rsidR="0061168E" w:rsidRPr="001B3B08">
        <w:rPr>
          <w:rFonts w:asciiTheme="majorBidi" w:hAnsiTheme="majorBidi" w:cstheme="majorBidi"/>
          <w:sz w:val="24"/>
          <w:lang w:bidi="he-IL"/>
        </w:rPr>
        <w:t xml:space="preserve"> </w:t>
      </w:r>
      <w:r w:rsidR="00E65BB3">
        <w:rPr>
          <w:rFonts w:asciiTheme="majorBidi" w:hAnsiTheme="majorBidi" w:cstheme="majorBidi"/>
          <w:sz w:val="24"/>
          <w:lang w:bidi="he-IL"/>
        </w:rPr>
        <w:t xml:space="preserve">final </w:t>
      </w:r>
      <w:r w:rsidR="004627B4">
        <w:rPr>
          <w:rFonts w:asciiTheme="majorBidi" w:hAnsiTheme="majorBidi" w:cstheme="majorBidi"/>
          <w:sz w:val="24"/>
          <w:lang w:bidi="he-IL"/>
        </w:rPr>
        <w:t>honour. Another study participant with</w:t>
      </w:r>
      <w:r w:rsidR="004627B4" w:rsidRPr="001B3B08">
        <w:rPr>
          <w:rFonts w:asciiTheme="majorBidi" w:hAnsiTheme="majorBidi" w:cstheme="majorBidi"/>
          <w:sz w:val="24"/>
          <w:lang w:bidi="he-IL"/>
        </w:rPr>
        <w:t xml:space="preserve"> connections</w:t>
      </w:r>
      <w:r w:rsidR="00E8649C" w:rsidRPr="001B3B08">
        <w:rPr>
          <w:rFonts w:asciiTheme="majorBidi" w:hAnsiTheme="majorBidi" w:cstheme="majorBidi"/>
          <w:sz w:val="24"/>
          <w:lang w:bidi="he-IL"/>
        </w:rPr>
        <w:t xml:space="preserve"> </w:t>
      </w:r>
      <w:r w:rsidR="0046176E" w:rsidRPr="001B3B08">
        <w:rPr>
          <w:rFonts w:asciiTheme="majorBidi" w:hAnsiTheme="majorBidi" w:cstheme="majorBidi"/>
          <w:sz w:val="24"/>
          <w:lang w:bidi="he-IL"/>
        </w:rPr>
        <w:t xml:space="preserve">to </w:t>
      </w:r>
      <w:r w:rsidR="0061168E" w:rsidRPr="001B3B08">
        <w:rPr>
          <w:rFonts w:asciiTheme="majorBidi" w:hAnsiTheme="majorBidi" w:cstheme="majorBidi"/>
          <w:sz w:val="24"/>
          <w:lang w:bidi="he-IL"/>
        </w:rPr>
        <w:t>both Arab</w:t>
      </w:r>
      <w:r w:rsidR="00544407" w:rsidRPr="001B3B08">
        <w:rPr>
          <w:rFonts w:asciiTheme="majorBidi" w:hAnsiTheme="majorBidi" w:cstheme="majorBidi"/>
          <w:sz w:val="24"/>
          <w:lang w:bidi="he-IL"/>
        </w:rPr>
        <w:t>-</w:t>
      </w:r>
      <w:r w:rsidR="0061168E" w:rsidRPr="001B3B08">
        <w:rPr>
          <w:rFonts w:asciiTheme="majorBidi" w:hAnsiTheme="majorBidi" w:cstheme="majorBidi"/>
          <w:sz w:val="24"/>
          <w:lang w:bidi="he-IL"/>
        </w:rPr>
        <w:t xml:space="preserve">Palestinian and </w:t>
      </w:r>
      <w:r w:rsidR="002E1EDE" w:rsidRPr="001B3B08">
        <w:rPr>
          <w:rFonts w:asciiTheme="majorBidi" w:hAnsiTheme="majorBidi" w:cstheme="majorBidi"/>
          <w:sz w:val="24"/>
          <w:lang w:bidi="he-IL"/>
        </w:rPr>
        <w:t xml:space="preserve">Jewish </w:t>
      </w:r>
      <w:r w:rsidR="0061168E" w:rsidRPr="001B3B08">
        <w:rPr>
          <w:rFonts w:asciiTheme="majorBidi" w:hAnsiTheme="majorBidi" w:cstheme="majorBidi"/>
          <w:sz w:val="24"/>
          <w:lang w:bidi="he-IL"/>
        </w:rPr>
        <w:lastRenderedPageBreak/>
        <w:t xml:space="preserve">activist </w:t>
      </w:r>
      <w:r w:rsidR="004D23CD" w:rsidRPr="001B3B08">
        <w:rPr>
          <w:rFonts w:asciiTheme="majorBidi" w:hAnsiTheme="majorBidi" w:cstheme="majorBidi"/>
          <w:sz w:val="24"/>
        </w:rPr>
        <w:t xml:space="preserve">groups </w:t>
      </w:r>
      <w:r w:rsidR="0046176E" w:rsidRPr="001B3B08">
        <w:rPr>
          <w:rFonts w:asciiTheme="majorBidi" w:hAnsiTheme="majorBidi" w:cstheme="majorBidi"/>
          <w:sz w:val="24"/>
        </w:rPr>
        <w:t xml:space="preserve">spoke of his </w:t>
      </w:r>
      <w:r w:rsidR="004B397B" w:rsidRPr="001B3B08">
        <w:rPr>
          <w:rFonts w:asciiTheme="majorBidi" w:hAnsiTheme="majorBidi" w:cstheme="majorBidi"/>
          <w:sz w:val="24"/>
        </w:rPr>
        <w:t xml:space="preserve">hope of a </w:t>
      </w:r>
      <w:r w:rsidR="00E8649C" w:rsidRPr="001B3B08">
        <w:rPr>
          <w:rFonts w:asciiTheme="majorBidi" w:hAnsiTheme="majorBidi" w:cstheme="majorBidi"/>
          <w:sz w:val="24"/>
        </w:rPr>
        <w:t xml:space="preserve">joint </w:t>
      </w:r>
      <w:r w:rsidR="004B397B" w:rsidRPr="001B3B08">
        <w:rPr>
          <w:rFonts w:asciiTheme="majorBidi" w:hAnsiTheme="majorBidi" w:cstheme="majorBidi"/>
          <w:sz w:val="24"/>
        </w:rPr>
        <w:t>struggle</w:t>
      </w:r>
      <w:r w:rsidR="00F159ED" w:rsidRPr="001B3B08">
        <w:rPr>
          <w:rFonts w:asciiTheme="majorBidi" w:hAnsiTheme="majorBidi" w:cstheme="majorBidi"/>
          <w:sz w:val="24"/>
        </w:rPr>
        <w:t>:</w:t>
      </w:r>
      <w:r w:rsidR="00F159ED" w:rsidRPr="001B3B08">
        <w:rPr>
          <w:rFonts w:asciiTheme="majorBidi" w:hAnsiTheme="majorBidi" w:cstheme="majorBidi"/>
          <w:i/>
          <w:iCs/>
          <w:sz w:val="24"/>
        </w:rPr>
        <w:t xml:space="preserve"> </w:t>
      </w:r>
      <w:r w:rsidR="004F76F6" w:rsidRPr="001B3B08">
        <w:rPr>
          <w:rFonts w:asciiTheme="majorBidi" w:hAnsiTheme="majorBidi" w:cstheme="majorBidi"/>
          <w:sz w:val="24"/>
        </w:rPr>
        <w:t>“</w:t>
      </w:r>
      <w:r w:rsidR="00F159ED" w:rsidRPr="001B3B08">
        <w:rPr>
          <w:rFonts w:asciiTheme="majorBidi" w:hAnsiTheme="majorBidi"/>
          <w:sz w:val="24"/>
        </w:rPr>
        <w:t xml:space="preserve">I don’t think the LGBTQ struggle should be separate. A Palestinian should fight for </w:t>
      </w:r>
      <w:r w:rsidR="00575A80" w:rsidRPr="001B3B08">
        <w:rPr>
          <w:rFonts w:asciiTheme="majorBidi" w:hAnsiTheme="majorBidi" w:cstheme="majorBidi"/>
          <w:sz w:val="24"/>
        </w:rPr>
        <w:t>an</w:t>
      </w:r>
      <w:r w:rsidR="00F159ED" w:rsidRPr="001B3B08">
        <w:rPr>
          <w:rFonts w:asciiTheme="majorBidi" w:hAnsiTheme="majorBidi"/>
          <w:sz w:val="24"/>
        </w:rPr>
        <w:t xml:space="preserve"> Israeli and </w:t>
      </w:r>
      <w:r w:rsidR="00575A80" w:rsidRPr="001B3B08">
        <w:rPr>
          <w:rFonts w:asciiTheme="majorBidi" w:hAnsiTheme="majorBidi" w:cstheme="majorBidi"/>
          <w:sz w:val="24"/>
        </w:rPr>
        <w:t>vice</w:t>
      </w:r>
      <w:r w:rsidR="00F159ED" w:rsidRPr="001B3B08">
        <w:rPr>
          <w:rFonts w:asciiTheme="majorBidi" w:hAnsiTheme="majorBidi"/>
          <w:sz w:val="24"/>
        </w:rPr>
        <w:t xml:space="preserve"> versa</w:t>
      </w:r>
      <w:r w:rsidR="004F76F6" w:rsidRPr="001B3B08">
        <w:rPr>
          <w:rFonts w:asciiTheme="majorBidi" w:hAnsiTheme="majorBidi" w:cstheme="majorBidi"/>
          <w:sz w:val="24"/>
        </w:rPr>
        <w:t>”</w:t>
      </w:r>
      <w:r w:rsidR="00F159ED" w:rsidRPr="001B3B08">
        <w:rPr>
          <w:rFonts w:asciiTheme="majorBidi" w:hAnsiTheme="majorBidi" w:cstheme="majorBidi"/>
          <w:sz w:val="24"/>
        </w:rPr>
        <w:t>. In his daily activism</w:t>
      </w:r>
      <w:r w:rsidR="00575A80" w:rsidRPr="001B3B08">
        <w:rPr>
          <w:rFonts w:asciiTheme="majorBidi" w:hAnsiTheme="majorBidi" w:cstheme="majorBidi"/>
          <w:sz w:val="24"/>
        </w:rPr>
        <w:t>,</w:t>
      </w:r>
      <w:r w:rsidR="00F159ED" w:rsidRPr="001B3B08">
        <w:rPr>
          <w:rFonts w:asciiTheme="majorBidi" w:hAnsiTheme="majorBidi" w:cstheme="majorBidi"/>
          <w:sz w:val="24"/>
        </w:rPr>
        <w:t xml:space="preserve"> he encounters conflicting responses</w:t>
      </w:r>
      <w:r w:rsidR="00534951" w:rsidRPr="001B3B08">
        <w:rPr>
          <w:rFonts w:asciiTheme="majorBidi" w:hAnsiTheme="majorBidi" w:cstheme="majorBidi"/>
          <w:sz w:val="24"/>
        </w:rPr>
        <w:t>:</w:t>
      </w:r>
      <w:r w:rsidR="00F159ED" w:rsidRPr="001B3B08">
        <w:rPr>
          <w:rFonts w:asciiTheme="majorBidi" w:hAnsiTheme="majorBidi" w:cstheme="majorBidi"/>
          <w:sz w:val="24"/>
        </w:rPr>
        <w:t xml:space="preserve"> </w:t>
      </w:r>
      <w:r w:rsidR="00575A80" w:rsidRPr="001B3B08">
        <w:rPr>
          <w:rFonts w:asciiTheme="majorBidi" w:hAnsiTheme="majorBidi" w:cstheme="majorBidi"/>
          <w:sz w:val="24"/>
        </w:rPr>
        <w:t>“</w:t>
      </w:r>
      <w:r w:rsidR="00AB7FC2" w:rsidRPr="001B3B08">
        <w:rPr>
          <w:rFonts w:asciiTheme="majorBidi" w:hAnsiTheme="majorBidi"/>
          <w:sz w:val="24"/>
        </w:rPr>
        <w:t>Sometimes [Arab</w:t>
      </w:r>
      <w:r w:rsidR="00F719C7">
        <w:rPr>
          <w:rFonts w:asciiTheme="majorBidi" w:hAnsiTheme="majorBidi" w:cstheme="majorBidi"/>
          <w:sz w:val="24"/>
        </w:rPr>
        <w:t>-</w:t>
      </w:r>
      <w:r w:rsidR="00AB7FC2" w:rsidRPr="001B3B08">
        <w:rPr>
          <w:rFonts w:asciiTheme="majorBidi" w:hAnsiTheme="majorBidi"/>
          <w:sz w:val="24"/>
        </w:rPr>
        <w:t xml:space="preserve">Palestinian friends] see me as </w:t>
      </w:r>
      <w:r w:rsidR="004B397B" w:rsidRPr="001B3B08">
        <w:rPr>
          <w:rFonts w:asciiTheme="majorBidi" w:hAnsiTheme="majorBidi"/>
          <w:sz w:val="24"/>
        </w:rPr>
        <w:t xml:space="preserve">an </w:t>
      </w:r>
      <w:r w:rsidR="00AB7FC2" w:rsidRPr="001B3B08">
        <w:rPr>
          <w:rFonts w:asciiTheme="majorBidi" w:hAnsiTheme="majorBidi"/>
          <w:sz w:val="24"/>
        </w:rPr>
        <w:t xml:space="preserve">amazing leader and </w:t>
      </w:r>
      <w:r w:rsidR="00AB7FC2" w:rsidRPr="001B3B08">
        <w:rPr>
          <w:rFonts w:asciiTheme="majorBidi" w:hAnsiTheme="majorBidi" w:cstheme="majorBidi"/>
          <w:sz w:val="24"/>
        </w:rPr>
        <w:t>sometime</w:t>
      </w:r>
      <w:r w:rsidR="00575A80" w:rsidRPr="001B3B08">
        <w:rPr>
          <w:rFonts w:asciiTheme="majorBidi" w:hAnsiTheme="majorBidi" w:cstheme="majorBidi"/>
          <w:sz w:val="24"/>
        </w:rPr>
        <w:t>s</w:t>
      </w:r>
      <w:r w:rsidR="00AB7FC2" w:rsidRPr="001B3B08">
        <w:rPr>
          <w:rFonts w:asciiTheme="majorBidi" w:hAnsiTheme="majorBidi"/>
          <w:sz w:val="24"/>
        </w:rPr>
        <w:t xml:space="preserve"> as the whore of the Jews</w:t>
      </w:r>
      <w:r w:rsidR="00B56261" w:rsidRPr="001B3B08">
        <w:rPr>
          <w:rFonts w:asciiTheme="majorBidi" w:hAnsiTheme="majorBidi"/>
          <w:sz w:val="24"/>
        </w:rPr>
        <w:t xml:space="preserve">. </w:t>
      </w:r>
      <w:r w:rsidR="00B56261" w:rsidRPr="001B3B08">
        <w:rPr>
          <w:rFonts w:asciiTheme="majorBidi" w:hAnsiTheme="majorBidi" w:cstheme="majorBidi"/>
          <w:sz w:val="24"/>
        </w:rPr>
        <w:t>It</w:t>
      </w:r>
      <w:r w:rsidR="00575A80" w:rsidRPr="001B3B08">
        <w:rPr>
          <w:rFonts w:asciiTheme="majorBidi" w:hAnsiTheme="majorBidi" w:cstheme="majorBidi"/>
          <w:sz w:val="24"/>
        </w:rPr>
        <w:t>’</w:t>
      </w:r>
      <w:r w:rsidR="00B56261" w:rsidRPr="001B3B08">
        <w:rPr>
          <w:rFonts w:asciiTheme="majorBidi" w:hAnsiTheme="majorBidi" w:cstheme="majorBidi"/>
          <w:sz w:val="24"/>
        </w:rPr>
        <w:t>s</w:t>
      </w:r>
      <w:r w:rsidR="00B56261" w:rsidRPr="001B3B08">
        <w:rPr>
          <w:rFonts w:asciiTheme="majorBidi" w:hAnsiTheme="majorBidi"/>
          <w:sz w:val="24"/>
        </w:rPr>
        <w:t xml:space="preserve"> a split I don’t believe in</w:t>
      </w:r>
      <w:r w:rsidR="00F44363" w:rsidRPr="001B3B08">
        <w:rPr>
          <w:rFonts w:asciiTheme="majorBidi" w:hAnsiTheme="majorBidi" w:cstheme="majorBidi"/>
          <w:sz w:val="24"/>
        </w:rPr>
        <w:t>”</w:t>
      </w:r>
      <w:r w:rsidR="009A5D1F">
        <w:rPr>
          <w:rFonts w:asciiTheme="majorBidi" w:hAnsiTheme="majorBidi" w:cstheme="majorBidi"/>
          <w:sz w:val="24"/>
        </w:rPr>
        <w:t xml:space="preserve"> (15H30, 33)</w:t>
      </w:r>
      <w:r w:rsidR="00AB7FC2" w:rsidRPr="001B3B08">
        <w:rPr>
          <w:rFonts w:asciiTheme="majorBidi" w:hAnsiTheme="majorBidi" w:cstheme="majorBidi"/>
          <w:sz w:val="24"/>
        </w:rPr>
        <w:t>.</w:t>
      </w:r>
    </w:p>
    <w:p w14:paraId="1CABE68A" w14:textId="2F6322D6" w:rsidR="0046176E" w:rsidRPr="001B3B08" w:rsidRDefault="00B56261" w:rsidP="00F44363">
      <w:pPr>
        <w:pStyle w:val="Displayedquotation"/>
        <w:spacing w:line="480" w:lineRule="auto"/>
        <w:ind w:left="0" w:right="-7"/>
        <w:jc w:val="both"/>
        <w:rPr>
          <w:rFonts w:asciiTheme="majorBidi" w:hAnsiTheme="majorBidi" w:cstheme="majorBidi"/>
          <w:sz w:val="24"/>
        </w:rPr>
      </w:pPr>
      <w:r w:rsidRPr="001B3B08">
        <w:rPr>
          <w:rFonts w:asciiTheme="majorBidi" w:hAnsiTheme="majorBidi" w:cstheme="majorBidi"/>
          <w:sz w:val="24"/>
        </w:rPr>
        <w:tab/>
      </w:r>
      <w:r w:rsidR="00966931" w:rsidRPr="001B3B08">
        <w:rPr>
          <w:rFonts w:asciiTheme="majorBidi" w:hAnsiTheme="majorBidi" w:cstheme="majorBidi"/>
          <w:sz w:val="24"/>
        </w:rPr>
        <w:t>The</w:t>
      </w:r>
      <w:r w:rsidR="0046176E" w:rsidRPr="001B3B08">
        <w:rPr>
          <w:rFonts w:asciiTheme="majorBidi" w:hAnsiTheme="majorBidi" w:cstheme="majorBidi"/>
          <w:sz w:val="24"/>
        </w:rPr>
        <w:t xml:space="preserve"> </w:t>
      </w:r>
      <w:r w:rsidR="00575A80" w:rsidRPr="001B3B08">
        <w:rPr>
          <w:rFonts w:asciiTheme="majorBidi" w:hAnsiTheme="majorBidi" w:cstheme="majorBidi"/>
          <w:sz w:val="24"/>
        </w:rPr>
        <w:t>“</w:t>
      </w:r>
      <w:r w:rsidR="00F159ED" w:rsidRPr="001B3B08">
        <w:rPr>
          <w:rFonts w:asciiTheme="majorBidi" w:hAnsiTheme="majorBidi" w:cstheme="majorBidi"/>
          <w:sz w:val="24"/>
        </w:rPr>
        <w:t>split</w:t>
      </w:r>
      <w:r w:rsidR="00575A80" w:rsidRPr="001B3B08">
        <w:rPr>
          <w:rFonts w:asciiTheme="majorBidi" w:hAnsiTheme="majorBidi" w:cstheme="majorBidi"/>
          <w:sz w:val="24"/>
        </w:rPr>
        <w:t>”</w:t>
      </w:r>
      <w:r w:rsidR="00F159ED" w:rsidRPr="001B3B08">
        <w:rPr>
          <w:rFonts w:asciiTheme="majorBidi" w:hAnsiTheme="majorBidi" w:cstheme="majorBidi"/>
          <w:sz w:val="24"/>
        </w:rPr>
        <w:t xml:space="preserve"> </w:t>
      </w:r>
      <w:r w:rsidR="0046176E" w:rsidRPr="001B3B08">
        <w:rPr>
          <w:rFonts w:asciiTheme="majorBidi" w:hAnsiTheme="majorBidi" w:cstheme="majorBidi"/>
          <w:sz w:val="24"/>
        </w:rPr>
        <w:t xml:space="preserve">he described illuminates </w:t>
      </w:r>
      <w:r w:rsidR="00966931" w:rsidRPr="001B3B08">
        <w:rPr>
          <w:rFonts w:asciiTheme="majorBidi" w:hAnsiTheme="majorBidi" w:cstheme="majorBidi"/>
          <w:sz w:val="24"/>
        </w:rPr>
        <w:t xml:space="preserve">the social space APGM </w:t>
      </w:r>
      <w:r w:rsidR="00575A80" w:rsidRPr="001B3B08">
        <w:rPr>
          <w:rFonts w:asciiTheme="majorBidi" w:hAnsiTheme="majorBidi" w:cstheme="majorBidi"/>
          <w:sz w:val="24"/>
        </w:rPr>
        <w:t>occupy</w:t>
      </w:r>
      <w:r w:rsidR="00460FA3" w:rsidRPr="001B3B08">
        <w:rPr>
          <w:rFonts w:asciiTheme="majorBidi" w:hAnsiTheme="majorBidi" w:cstheme="majorBidi"/>
          <w:sz w:val="24"/>
        </w:rPr>
        <w:t xml:space="preserve">, </w:t>
      </w:r>
      <w:r w:rsidR="006D0E5A">
        <w:rPr>
          <w:rFonts w:asciiTheme="majorBidi" w:hAnsiTheme="majorBidi" w:cstheme="majorBidi"/>
          <w:sz w:val="24"/>
        </w:rPr>
        <w:t>positioned</w:t>
      </w:r>
      <w:r w:rsidR="00966931" w:rsidRPr="001B3B08">
        <w:rPr>
          <w:rFonts w:asciiTheme="majorBidi" w:hAnsiTheme="majorBidi" w:cstheme="majorBidi"/>
          <w:sz w:val="24"/>
        </w:rPr>
        <w:t xml:space="preserve"> between predominantly Israeli-Jewish society </w:t>
      </w:r>
      <w:r w:rsidR="00F159ED" w:rsidRPr="001B3B08">
        <w:rPr>
          <w:rFonts w:asciiTheme="majorBidi" w:hAnsiTheme="majorBidi" w:cstheme="majorBidi"/>
          <w:sz w:val="24"/>
        </w:rPr>
        <w:t>and Arab-Palestinian society</w:t>
      </w:r>
      <w:r w:rsidR="00E47978">
        <w:rPr>
          <w:rFonts w:asciiTheme="majorBidi" w:hAnsiTheme="majorBidi" w:cstheme="majorBidi"/>
          <w:sz w:val="24"/>
        </w:rPr>
        <w:t>, both of which limit</w:t>
      </w:r>
      <w:r w:rsidR="006D0E5A">
        <w:rPr>
          <w:rFonts w:asciiTheme="majorBidi" w:hAnsiTheme="majorBidi" w:cstheme="majorBidi"/>
          <w:sz w:val="24"/>
        </w:rPr>
        <w:t xml:space="preserve"> </w:t>
      </w:r>
      <w:r w:rsidR="00E47978">
        <w:rPr>
          <w:rFonts w:asciiTheme="majorBidi" w:hAnsiTheme="majorBidi" w:cstheme="majorBidi"/>
          <w:sz w:val="24"/>
        </w:rPr>
        <w:t xml:space="preserve">their </w:t>
      </w:r>
      <w:r w:rsidR="00DC559B" w:rsidRPr="001B3B08">
        <w:rPr>
          <w:rFonts w:asciiTheme="majorBidi" w:hAnsiTheme="majorBidi" w:cstheme="majorBidi"/>
          <w:sz w:val="24"/>
        </w:rPr>
        <w:t xml:space="preserve">social </w:t>
      </w:r>
      <w:r w:rsidR="00AD527A" w:rsidRPr="001B3B08">
        <w:rPr>
          <w:rFonts w:asciiTheme="majorBidi" w:hAnsiTheme="majorBidi" w:cstheme="majorBidi"/>
          <w:sz w:val="24"/>
        </w:rPr>
        <w:t>inclu</w:t>
      </w:r>
      <w:r w:rsidR="00DC559B" w:rsidRPr="001B3B08">
        <w:rPr>
          <w:rFonts w:asciiTheme="majorBidi" w:hAnsiTheme="majorBidi" w:cstheme="majorBidi"/>
          <w:sz w:val="24"/>
        </w:rPr>
        <w:t>sion.</w:t>
      </w:r>
    </w:p>
    <w:p w14:paraId="717C06ED" w14:textId="7870DBC4" w:rsidR="00B700FE" w:rsidRPr="001B3B08" w:rsidRDefault="00A525D9" w:rsidP="00BB2A68">
      <w:pPr>
        <w:pStyle w:val="Newparagraph"/>
        <w:ind w:firstLine="0"/>
        <w:rPr>
          <w:rFonts w:asciiTheme="majorBidi" w:hAnsiTheme="majorBidi" w:cstheme="majorBidi"/>
          <w:b/>
          <w:bCs/>
        </w:rPr>
      </w:pPr>
      <w:r w:rsidRPr="001B3B08">
        <w:rPr>
          <w:rFonts w:asciiTheme="majorBidi" w:hAnsiTheme="majorBidi" w:cstheme="majorBidi"/>
          <w:b/>
          <w:bCs/>
        </w:rPr>
        <w:t>Discussion</w:t>
      </w:r>
    </w:p>
    <w:p w14:paraId="5D52483A" w14:textId="093C3E6E" w:rsidR="008F53AC" w:rsidRPr="002A0E31" w:rsidRDefault="002552E4" w:rsidP="008F53AC">
      <w:pPr>
        <w:jc w:val="both"/>
        <w:rPr>
          <w:rFonts w:asciiTheme="majorBidi" w:hAnsiTheme="majorBidi" w:cstheme="majorBidi"/>
          <w:lang w:val="en-US" w:bidi="he-IL"/>
        </w:rPr>
      </w:pPr>
      <w:r w:rsidRPr="001B3B08">
        <w:rPr>
          <w:rFonts w:asciiTheme="majorBidi" w:hAnsiTheme="majorBidi" w:cstheme="majorBidi"/>
        </w:rPr>
        <w:t xml:space="preserve">This study aims to </w:t>
      </w:r>
      <w:r w:rsidR="007C177B" w:rsidRPr="001B3B08">
        <w:rPr>
          <w:rFonts w:asciiTheme="majorBidi" w:hAnsiTheme="majorBidi" w:cstheme="majorBidi"/>
        </w:rPr>
        <w:t>explore social exclusion and inclusion of</w:t>
      </w:r>
      <w:r w:rsidR="007C177B" w:rsidRPr="001B3B08">
        <w:rPr>
          <w:rFonts w:asciiTheme="majorBidi" w:hAnsiTheme="majorBidi" w:cstheme="majorBidi"/>
          <w:lang w:bidi="he-IL"/>
        </w:rPr>
        <w:t xml:space="preserve"> </w:t>
      </w:r>
      <w:r w:rsidR="007C177B" w:rsidRPr="001B3B08">
        <w:rPr>
          <w:rFonts w:asciiTheme="majorBidi" w:hAnsiTheme="majorBidi" w:cstheme="majorBidi"/>
        </w:rPr>
        <w:t>APGM in Israel</w:t>
      </w:r>
      <w:r w:rsidR="00DE411D" w:rsidRPr="001B3B08">
        <w:rPr>
          <w:rFonts w:asciiTheme="majorBidi" w:hAnsiTheme="majorBidi" w:cstheme="majorBidi"/>
        </w:rPr>
        <w:t xml:space="preserve"> through an </w:t>
      </w:r>
      <w:r w:rsidR="007C177B" w:rsidRPr="001B3B08">
        <w:rPr>
          <w:rFonts w:asciiTheme="majorBidi" w:hAnsiTheme="majorBidi" w:cstheme="majorBidi"/>
        </w:rPr>
        <w:t>intersectional lens</w:t>
      </w:r>
      <w:r w:rsidRPr="001B3B08">
        <w:rPr>
          <w:rFonts w:asciiTheme="majorBidi" w:hAnsiTheme="majorBidi" w:cstheme="majorBidi"/>
        </w:rPr>
        <w:t xml:space="preserve">, by </w:t>
      </w:r>
      <w:r w:rsidR="007C177B" w:rsidRPr="001B3B08">
        <w:rPr>
          <w:rFonts w:asciiTheme="majorBidi" w:hAnsiTheme="majorBidi" w:cstheme="majorBidi"/>
        </w:rPr>
        <w:t>focus</w:t>
      </w:r>
      <w:r w:rsidRPr="001B3B08">
        <w:rPr>
          <w:rFonts w:asciiTheme="majorBidi" w:hAnsiTheme="majorBidi" w:cstheme="majorBidi"/>
        </w:rPr>
        <w:t xml:space="preserve">ing </w:t>
      </w:r>
      <w:r w:rsidR="00AA2ECD" w:rsidRPr="001B3B08">
        <w:rPr>
          <w:rFonts w:asciiTheme="majorBidi" w:hAnsiTheme="majorBidi" w:cstheme="majorBidi"/>
        </w:rPr>
        <w:t xml:space="preserve">on </w:t>
      </w:r>
      <w:r w:rsidR="007C177B" w:rsidRPr="001B3B08">
        <w:rPr>
          <w:rFonts w:asciiTheme="majorBidi" w:hAnsiTheme="majorBidi" w:cstheme="majorBidi"/>
        </w:rPr>
        <w:t>participant</w:t>
      </w:r>
      <w:r w:rsidR="00DE411D" w:rsidRPr="001B3B08">
        <w:rPr>
          <w:rFonts w:asciiTheme="majorBidi" w:hAnsiTheme="majorBidi" w:cstheme="majorBidi"/>
        </w:rPr>
        <w:t>'</w:t>
      </w:r>
      <w:r w:rsidR="007C177B" w:rsidRPr="001B3B08">
        <w:rPr>
          <w:rFonts w:asciiTheme="majorBidi" w:hAnsiTheme="majorBidi" w:cstheme="majorBidi"/>
        </w:rPr>
        <w:t>s experiences</w:t>
      </w:r>
      <w:r w:rsidR="00D73E3D" w:rsidRPr="001B3B08">
        <w:rPr>
          <w:rFonts w:asciiTheme="majorBidi" w:hAnsiTheme="majorBidi" w:cstheme="majorBidi"/>
        </w:rPr>
        <w:t xml:space="preserve"> and </w:t>
      </w:r>
      <w:r w:rsidR="00DE411D" w:rsidRPr="001B3B08">
        <w:rPr>
          <w:rFonts w:asciiTheme="majorBidi" w:hAnsiTheme="majorBidi" w:cstheme="majorBidi"/>
        </w:rPr>
        <w:t xml:space="preserve">the way </w:t>
      </w:r>
      <w:r w:rsidR="007C177B" w:rsidRPr="001B3B08">
        <w:rPr>
          <w:rFonts w:asciiTheme="majorBidi" w:hAnsiTheme="majorBidi" w:cstheme="majorBidi"/>
        </w:rPr>
        <w:t>the</w:t>
      </w:r>
      <w:r w:rsidR="00505C88" w:rsidRPr="001B3B08">
        <w:rPr>
          <w:rFonts w:asciiTheme="majorBidi" w:hAnsiTheme="majorBidi" w:cstheme="majorBidi"/>
        </w:rPr>
        <w:t xml:space="preserve">y </w:t>
      </w:r>
      <w:r w:rsidR="00067E17" w:rsidRPr="001B3B08">
        <w:rPr>
          <w:rFonts w:asciiTheme="majorBidi" w:hAnsiTheme="majorBidi" w:cstheme="majorBidi"/>
        </w:rPr>
        <w:t xml:space="preserve">impact </w:t>
      </w:r>
      <w:r w:rsidR="00AA2ECD" w:rsidRPr="001B3B08">
        <w:rPr>
          <w:rFonts w:asciiTheme="majorBidi" w:hAnsiTheme="majorBidi" w:cstheme="majorBidi"/>
        </w:rPr>
        <w:t xml:space="preserve">APGM </w:t>
      </w:r>
      <w:r w:rsidR="007C177B" w:rsidRPr="001B3B08">
        <w:rPr>
          <w:rFonts w:asciiTheme="majorBidi" w:hAnsiTheme="majorBidi" w:cstheme="majorBidi"/>
        </w:rPr>
        <w:t xml:space="preserve">in </w:t>
      </w:r>
      <w:r w:rsidR="005757AF" w:rsidRPr="001B3B08">
        <w:rPr>
          <w:rFonts w:asciiTheme="majorBidi" w:hAnsiTheme="majorBidi" w:cstheme="majorBidi"/>
        </w:rPr>
        <w:t xml:space="preserve">various </w:t>
      </w:r>
      <w:r w:rsidR="007C177B" w:rsidRPr="001B3B08">
        <w:rPr>
          <w:rFonts w:asciiTheme="majorBidi" w:hAnsiTheme="majorBidi" w:cstheme="majorBidi"/>
        </w:rPr>
        <w:t>life spheres</w:t>
      </w:r>
      <w:r w:rsidR="0051035B" w:rsidRPr="001B3B08">
        <w:rPr>
          <w:rFonts w:asciiTheme="majorBidi" w:hAnsiTheme="majorBidi" w:cstheme="majorBidi"/>
        </w:rPr>
        <w:t>.</w:t>
      </w:r>
      <w:r w:rsidR="00DE411D" w:rsidRPr="001B3B08">
        <w:rPr>
          <w:rFonts w:asciiTheme="majorBidi" w:hAnsiTheme="majorBidi" w:cstheme="majorBidi"/>
        </w:rPr>
        <w:t xml:space="preserve"> </w:t>
      </w:r>
      <w:r w:rsidR="00226F47">
        <w:rPr>
          <w:rFonts w:asciiTheme="majorBidi" w:hAnsiTheme="majorBidi" w:cstheme="majorBidi"/>
        </w:rPr>
        <w:t>The study</w:t>
      </w:r>
      <w:r w:rsidR="001D571F" w:rsidRPr="001B3B08">
        <w:rPr>
          <w:rFonts w:asciiTheme="majorBidi" w:hAnsiTheme="majorBidi" w:cstheme="majorBidi"/>
        </w:rPr>
        <w:t xml:space="preserve"> </w:t>
      </w:r>
      <w:r w:rsidR="00DE411D" w:rsidRPr="001B3B08">
        <w:rPr>
          <w:rFonts w:asciiTheme="majorBidi" w:hAnsiTheme="majorBidi" w:cstheme="majorBidi"/>
        </w:rPr>
        <w:t xml:space="preserve">findings show </w:t>
      </w:r>
      <w:r w:rsidR="00137B03" w:rsidRPr="001B3B08">
        <w:rPr>
          <w:rFonts w:asciiTheme="majorBidi" w:hAnsiTheme="majorBidi" w:cstheme="majorBidi"/>
        </w:rPr>
        <w:t xml:space="preserve">that </w:t>
      </w:r>
      <w:r w:rsidR="0051035B" w:rsidRPr="001B3B08">
        <w:rPr>
          <w:rFonts w:asciiTheme="majorBidi" w:hAnsiTheme="majorBidi" w:cstheme="majorBidi"/>
        </w:rPr>
        <w:t xml:space="preserve">participants </w:t>
      </w:r>
      <w:r w:rsidR="00067E17" w:rsidRPr="001B3B08">
        <w:rPr>
          <w:rFonts w:asciiTheme="majorBidi" w:hAnsiTheme="majorBidi" w:cstheme="majorBidi"/>
        </w:rPr>
        <w:t>experience</w:t>
      </w:r>
      <w:r w:rsidR="005374DC" w:rsidRPr="001B3B08">
        <w:rPr>
          <w:rFonts w:asciiTheme="majorBidi" w:hAnsiTheme="majorBidi" w:cstheme="majorBidi"/>
        </w:rPr>
        <w:t>d discrimination</w:t>
      </w:r>
      <w:r w:rsidR="00505C88" w:rsidRPr="001B3B08">
        <w:rPr>
          <w:rFonts w:asciiTheme="majorBidi" w:hAnsiTheme="majorBidi" w:cstheme="majorBidi"/>
        </w:rPr>
        <w:t xml:space="preserve"> </w:t>
      </w:r>
      <w:r w:rsidR="00067E17" w:rsidRPr="001B3B08">
        <w:rPr>
          <w:rFonts w:asciiTheme="majorBidi" w:hAnsiTheme="majorBidi" w:cstheme="majorBidi"/>
        </w:rPr>
        <w:t xml:space="preserve">in </w:t>
      </w:r>
      <w:r w:rsidR="0051035B" w:rsidRPr="001B3B08">
        <w:rPr>
          <w:rFonts w:asciiTheme="majorBidi" w:hAnsiTheme="majorBidi" w:cstheme="majorBidi"/>
        </w:rPr>
        <w:t xml:space="preserve">three </w:t>
      </w:r>
      <w:r w:rsidR="00E47978">
        <w:rPr>
          <w:rFonts w:asciiTheme="majorBidi" w:hAnsiTheme="majorBidi" w:cstheme="majorBidi"/>
        </w:rPr>
        <w:t xml:space="preserve">main </w:t>
      </w:r>
      <w:r w:rsidR="005757AF" w:rsidRPr="001B3B08">
        <w:rPr>
          <w:rFonts w:asciiTheme="majorBidi" w:hAnsiTheme="majorBidi" w:cstheme="majorBidi"/>
        </w:rPr>
        <w:t>life spheres</w:t>
      </w:r>
      <w:r w:rsidR="00F408D0" w:rsidRPr="001B3B08">
        <w:rPr>
          <w:rFonts w:asciiTheme="majorBidi" w:hAnsiTheme="majorBidi" w:cstheme="majorBidi"/>
        </w:rPr>
        <w:t>: the family-community sphere, the organi</w:t>
      </w:r>
      <w:r w:rsidR="00D5014E" w:rsidRPr="001B3B08">
        <w:rPr>
          <w:rFonts w:asciiTheme="majorBidi" w:hAnsiTheme="majorBidi" w:cstheme="majorBidi"/>
        </w:rPr>
        <w:t>s</w:t>
      </w:r>
      <w:r w:rsidR="00F408D0" w:rsidRPr="001B3B08">
        <w:rPr>
          <w:rFonts w:asciiTheme="majorBidi" w:hAnsiTheme="majorBidi" w:cstheme="majorBidi"/>
        </w:rPr>
        <w:t xml:space="preserve">ational </w:t>
      </w:r>
      <w:r w:rsidR="0051035B" w:rsidRPr="001B3B08">
        <w:rPr>
          <w:rFonts w:asciiTheme="majorBidi" w:hAnsiTheme="majorBidi" w:cstheme="majorBidi"/>
        </w:rPr>
        <w:t>sphere,</w:t>
      </w:r>
      <w:r w:rsidR="00F408D0" w:rsidRPr="001B3B08">
        <w:rPr>
          <w:rFonts w:asciiTheme="majorBidi" w:hAnsiTheme="majorBidi" w:cstheme="majorBidi"/>
        </w:rPr>
        <w:t xml:space="preserve"> and the social sphere. </w:t>
      </w:r>
      <w:r w:rsidR="008F53AC">
        <w:rPr>
          <w:rFonts w:asciiTheme="majorBidi" w:hAnsiTheme="majorBidi" w:cstheme="majorBidi"/>
        </w:rPr>
        <w:t>These findings align with results from the first survey conducted by The Israeli Institute for Gender &amp; LGBTQ Studies for applied social research, which found that an overwhelming majority of Arab LGBTQ respondents (83%) chose not to disclose their sexual identities</w:t>
      </w:r>
      <w:r w:rsidR="004F5D93">
        <w:rPr>
          <w:rFonts w:asciiTheme="majorBidi" w:hAnsiTheme="majorBidi" w:cstheme="majorBidi"/>
        </w:rPr>
        <w:t xml:space="preserve"> for fear of rejection, physical harm, and ambivalence related to cultural-religious </w:t>
      </w:r>
      <w:r w:rsidR="004F5D93" w:rsidRPr="00FF42DC">
        <w:rPr>
          <w:rFonts w:asciiTheme="majorBidi" w:hAnsiTheme="majorBidi" w:cstheme="majorBidi"/>
        </w:rPr>
        <w:t>values (G</w:t>
      </w:r>
      <w:r w:rsidR="00F26D7C" w:rsidRPr="00FF42DC">
        <w:rPr>
          <w:rFonts w:asciiTheme="majorBidi" w:hAnsiTheme="majorBidi" w:cstheme="majorBidi"/>
        </w:rPr>
        <w:t>o</w:t>
      </w:r>
      <w:r w:rsidR="004F5D93" w:rsidRPr="00FF42DC">
        <w:rPr>
          <w:rFonts w:asciiTheme="majorBidi" w:hAnsiTheme="majorBidi" w:cstheme="majorBidi"/>
        </w:rPr>
        <w:t xml:space="preserve">oldin and </w:t>
      </w:r>
      <w:proofErr w:type="spellStart"/>
      <w:r w:rsidR="004F5D93" w:rsidRPr="00FF42DC">
        <w:rPr>
          <w:rFonts w:asciiTheme="majorBidi" w:hAnsiTheme="majorBidi" w:cstheme="majorBidi"/>
        </w:rPr>
        <w:t>Da</w:t>
      </w:r>
      <w:r w:rsidR="00F26D7C" w:rsidRPr="00FF42DC">
        <w:rPr>
          <w:rFonts w:asciiTheme="majorBidi" w:hAnsiTheme="majorBidi" w:cstheme="majorBidi"/>
        </w:rPr>
        <w:t>'</w:t>
      </w:r>
      <w:r w:rsidR="004F5D93" w:rsidRPr="00FF42DC">
        <w:rPr>
          <w:rFonts w:asciiTheme="majorBidi" w:hAnsiTheme="majorBidi" w:cstheme="majorBidi"/>
        </w:rPr>
        <w:t>as</w:t>
      </w:r>
      <w:proofErr w:type="spellEnd"/>
      <w:r w:rsidR="004F5D93" w:rsidRPr="00FF42DC">
        <w:rPr>
          <w:rFonts w:asciiTheme="majorBidi" w:hAnsiTheme="majorBidi" w:cstheme="majorBidi"/>
        </w:rPr>
        <w:t>, 2022)</w:t>
      </w:r>
      <w:r w:rsidR="008F53AC" w:rsidRPr="00FF42DC">
        <w:rPr>
          <w:rFonts w:asciiTheme="majorBidi" w:hAnsiTheme="majorBidi" w:cstheme="majorBidi"/>
        </w:rPr>
        <w:t>.</w:t>
      </w:r>
    </w:p>
    <w:p w14:paraId="4FA5125A" w14:textId="7C9B7651" w:rsidR="00192F34" w:rsidRPr="001B3B08" w:rsidRDefault="00DE411D" w:rsidP="004F5D93">
      <w:pPr>
        <w:ind w:firstLine="720"/>
        <w:jc w:val="both"/>
        <w:rPr>
          <w:rFonts w:asciiTheme="majorBidi" w:hAnsiTheme="majorBidi" w:cstheme="majorBidi"/>
        </w:rPr>
      </w:pPr>
      <w:r w:rsidRPr="001B3B08">
        <w:t>In the family and community</w:t>
      </w:r>
      <w:r w:rsidR="00137B03" w:rsidRPr="001B3B08">
        <w:t>,</w:t>
      </w:r>
      <w:r w:rsidRPr="001B3B08">
        <w:t xml:space="preserve"> </w:t>
      </w:r>
      <w:r w:rsidR="00F408D0" w:rsidRPr="001B3B08">
        <w:t>participants faced rejection from family members</w:t>
      </w:r>
      <w:r w:rsidR="00137B03" w:rsidRPr="001B3B08">
        <w:t xml:space="preserve">, the </w:t>
      </w:r>
      <w:r w:rsidR="00F408D0" w:rsidRPr="001B3B08">
        <w:t xml:space="preserve">risk of </w:t>
      </w:r>
      <w:r w:rsidR="005374DC" w:rsidRPr="001B3B08">
        <w:rPr>
          <w:lang w:bidi="he-IL"/>
        </w:rPr>
        <w:t>expulsion from communities</w:t>
      </w:r>
      <w:r w:rsidR="00137B03" w:rsidRPr="001B3B08">
        <w:rPr>
          <w:lang w:bidi="he-IL"/>
        </w:rPr>
        <w:t xml:space="preserve">, and </w:t>
      </w:r>
      <w:r w:rsidR="00F408D0" w:rsidRPr="001B3B08">
        <w:t xml:space="preserve">physical </w:t>
      </w:r>
      <w:r w:rsidR="00ED1666" w:rsidRPr="001B3B08">
        <w:t>violence</w:t>
      </w:r>
      <w:r w:rsidR="00F408D0" w:rsidRPr="001B3B08">
        <w:t xml:space="preserve">. These findings </w:t>
      </w:r>
      <w:r w:rsidR="0051035B" w:rsidRPr="001B3B08">
        <w:t xml:space="preserve">support </w:t>
      </w:r>
      <w:r w:rsidR="006957BD" w:rsidRPr="001B3B08">
        <w:t>previous</w:t>
      </w:r>
      <w:r w:rsidR="0051035B" w:rsidRPr="001B3B08">
        <w:t xml:space="preserve"> research </w:t>
      </w:r>
      <w:r w:rsidR="00F20591">
        <w:t>about</w:t>
      </w:r>
      <w:r w:rsidR="005757AF" w:rsidRPr="001B3B08">
        <w:t xml:space="preserve"> </w:t>
      </w:r>
      <w:r w:rsidR="0051035B" w:rsidRPr="001B3B08">
        <w:t xml:space="preserve">gay sexuality in traditional and </w:t>
      </w:r>
      <w:r w:rsidR="006957BD" w:rsidRPr="001B3B08">
        <w:t>religious</w:t>
      </w:r>
      <w:r w:rsidR="0051035B" w:rsidRPr="001B3B08">
        <w:t xml:space="preserve"> communit</w:t>
      </w:r>
      <w:r w:rsidRPr="001B3B08">
        <w:t>ies</w:t>
      </w:r>
      <w:r w:rsidR="0051035B" w:rsidRPr="001B3B08">
        <w:t xml:space="preserve">, </w:t>
      </w:r>
      <w:r w:rsidR="006957BD" w:rsidRPr="001B3B08">
        <w:t>specifically</w:t>
      </w:r>
      <w:r w:rsidR="0051035B" w:rsidRPr="001B3B08">
        <w:t xml:space="preserve"> in Muslim and other Middle Eastern </w:t>
      </w:r>
      <w:r w:rsidR="006957BD" w:rsidRPr="001B3B08">
        <w:t>families</w:t>
      </w:r>
      <w:r w:rsidR="0051035B" w:rsidRPr="001B3B08">
        <w:t xml:space="preserve"> (</w:t>
      </w:r>
      <w:r w:rsidR="00323B47">
        <w:t xml:space="preserve">Abu-Ras </w:t>
      </w:r>
      <w:r w:rsidR="00323B47" w:rsidRPr="00323B47">
        <w:rPr>
          <w:i/>
          <w:iCs/>
        </w:rPr>
        <w:t>et al</w:t>
      </w:r>
      <w:r w:rsidR="00323B47">
        <w:t xml:space="preserve">., 2021; </w:t>
      </w:r>
      <w:hyperlink w:anchor="Alessi2020" w:history="1">
        <w:r w:rsidR="0044371A" w:rsidRPr="001B3B08">
          <w:rPr>
            <w:rStyle w:val="Hyperlink"/>
            <w:color w:val="auto"/>
            <w:u w:val="none"/>
          </w:rPr>
          <w:t xml:space="preserve">Alessi </w:t>
        </w:r>
        <w:r w:rsidR="0044371A" w:rsidRPr="001B3B08">
          <w:rPr>
            <w:rStyle w:val="Hyperlink"/>
            <w:i/>
            <w:iCs/>
            <w:color w:val="auto"/>
            <w:u w:val="none"/>
          </w:rPr>
          <w:t>et al</w:t>
        </w:r>
        <w:r w:rsidR="0044371A" w:rsidRPr="001B3B08">
          <w:rPr>
            <w:rStyle w:val="Hyperlink"/>
            <w:color w:val="auto"/>
            <w:u w:val="none"/>
          </w:rPr>
          <w:t>., 2020</w:t>
        </w:r>
      </w:hyperlink>
      <w:r w:rsidR="0044371A" w:rsidRPr="001B3B08">
        <w:t xml:space="preserve">; </w:t>
      </w:r>
      <w:hyperlink w:anchor="Jaspal2014" w:history="1">
        <w:r w:rsidR="0044371A" w:rsidRPr="00163149">
          <w:t xml:space="preserve">Jaspal </w:t>
        </w:r>
        <w:r w:rsidR="006569B7" w:rsidRPr="00163149">
          <w:t>and</w:t>
        </w:r>
        <w:r w:rsidR="0044371A" w:rsidRPr="00163149">
          <w:t xml:space="preserve"> </w:t>
        </w:r>
        <w:proofErr w:type="spellStart"/>
        <w:r w:rsidR="0044371A" w:rsidRPr="00163149">
          <w:t>Cinnirella</w:t>
        </w:r>
        <w:proofErr w:type="spellEnd"/>
        <w:r w:rsidR="0044371A" w:rsidRPr="00163149">
          <w:t>, 2014</w:t>
        </w:r>
      </w:hyperlink>
      <w:r w:rsidR="00226F47">
        <w:t>).</w:t>
      </w:r>
      <w:r w:rsidR="00163149" w:rsidRPr="00163149">
        <w:t xml:space="preserve"> However, </w:t>
      </w:r>
      <w:r w:rsidR="00226F47">
        <w:t xml:space="preserve">the narratives shared by some of our study participants </w:t>
      </w:r>
      <w:r w:rsidR="00163149" w:rsidRPr="00163149">
        <w:t>indicate that, notwithstanding initial resistance, parents may advocat</w:t>
      </w:r>
      <w:r w:rsidR="00163149">
        <w:t xml:space="preserve">e </w:t>
      </w:r>
      <w:r w:rsidR="00163149" w:rsidRPr="00163149">
        <w:t xml:space="preserve">for </w:t>
      </w:r>
      <w:r w:rsidR="00226F47">
        <w:t xml:space="preserve">their son's </w:t>
      </w:r>
      <w:r w:rsidR="00163149" w:rsidRPr="00163149">
        <w:t xml:space="preserve">inclusion, challenging prevailing family and community norms, even </w:t>
      </w:r>
      <w:r w:rsidR="00226F47">
        <w:t>while they continue to reinforce heteronormativity</w:t>
      </w:r>
      <w:r w:rsidR="00226F47" w:rsidRPr="00163149">
        <w:t>.</w:t>
      </w:r>
      <w:r w:rsidR="00226F47" w:rsidRPr="001B3B08">
        <w:t xml:space="preserve"> In</w:t>
      </w:r>
      <w:r w:rsidR="000773B7" w:rsidRPr="001B3B08">
        <w:t xml:space="preserve"> the organi</w:t>
      </w:r>
      <w:r w:rsidR="00D5014E" w:rsidRPr="001B3B08">
        <w:t>s</w:t>
      </w:r>
      <w:r w:rsidR="000773B7" w:rsidRPr="001B3B08">
        <w:t xml:space="preserve">ational sphere, </w:t>
      </w:r>
      <w:r w:rsidR="00AD7921" w:rsidRPr="001B3B08">
        <w:t xml:space="preserve">the findings show that </w:t>
      </w:r>
      <w:r w:rsidR="00F20591">
        <w:t>APGM</w:t>
      </w:r>
      <w:r w:rsidR="00F20591" w:rsidRPr="001B3B08">
        <w:t xml:space="preserve"> </w:t>
      </w:r>
      <w:r w:rsidR="00AD7921" w:rsidRPr="001B3B08">
        <w:t>f</w:t>
      </w:r>
      <w:r w:rsidR="000773B7" w:rsidRPr="001B3B08">
        <w:t xml:space="preserve">aced </w:t>
      </w:r>
      <w:r w:rsidRPr="001B3B08">
        <w:lastRenderedPageBreak/>
        <w:t>discrimination</w:t>
      </w:r>
      <w:r w:rsidR="000773B7" w:rsidRPr="001B3B08">
        <w:t xml:space="preserve"> and exclusion </w:t>
      </w:r>
      <w:r w:rsidR="0044371A" w:rsidRPr="001B3B08">
        <w:t xml:space="preserve">from </w:t>
      </w:r>
      <w:r w:rsidR="000773B7" w:rsidRPr="001B3B08">
        <w:t xml:space="preserve">school, </w:t>
      </w:r>
      <w:r w:rsidR="00067E17" w:rsidRPr="001B3B08">
        <w:t>work,</w:t>
      </w:r>
      <w:r w:rsidR="000773B7" w:rsidRPr="001B3B08">
        <w:t xml:space="preserve"> and </w:t>
      </w:r>
      <w:r w:rsidRPr="001B3B08">
        <w:t>business</w:t>
      </w:r>
      <w:r w:rsidR="00205400" w:rsidRPr="001B3B08">
        <w:t>es</w:t>
      </w:r>
      <w:r w:rsidR="000773B7" w:rsidRPr="001B3B08">
        <w:t xml:space="preserve">. </w:t>
      </w:r>
      <w:r w:rsidR="00F20591">
        <w:t>E</w:t>
      </w:r>
      <w:r w:rsidR="005F2667" w:rsidRPr="001B3B08">
        <w:t>xclusion of Arab-Palestinian Israeli citizens from education and labo</w:t>
      </w:r>
      <w:r w:rsidR="00F44363" w:rsidRPr="001B3B08">
        <w:t>u</w:t>
      </w:r>
      <w:r w:rsidR="005F2667" w:rsidRPr="001B3B08">
        <w:t xml:space="preserve">r market </w:t>
      </w:r>
      <w:r w:rsidR="007E178D" w:rsidRPr="001B3B08">
        <w:t xml:space="preserve">opportunities </w:t>
      </w:r>
      <w:r w:rsidR="005F2667" w:rsidRPr="001B3B08">
        <w:t xml:space="preserve">has been identified in </w:t>
      </w:r>
      <w:r w:rsidR="00137B03" w:rsidRPr="001B3B08">
        <w:t>previous</w:t>
      </w:r>
      <w:r w:rsidR="005F2667" w:rsidRPr="001B3B08">
        <w:t xml:space="preserve"> research (</w:t>
      </w:r>
      <w:hyperlink w:anchor="Khattab2013" w:history="1">
        <w:r w:rsidR="0044371A" w:rsidRPr="001B3B08">
          <w:rPr>
            <w:rStyle w:val="Hyperlink"/>
            <w:rFonts w:asciiTheme="majorBidi" w:hAnsiTheme="majorBidi" w:cstheme="majorBidi"/>
            <w:color w:val="auto"/>
            <w:u w:val="none"/>
          </w:rPr>
          <w:t xml:space="preserve">Khattab </w:t>
        </w:r>
        <w:r w:rsidR="006569B7" w:rsidRPr="001B3B08">
          <w:rPr>
            <w:rStyle w:val="Hyperlink"/>
            <w:rFonts w:asciiTheme="majorBidi" w:hAnsiTheme="majorBidi" w:cstheme="majorBidi"/>
            <w:color w:val="auto"/>
            <w:u w:val="none"/>
          </w:rPr>
          <w:t>and</w:t>
        </w:r>
        <w:r w:rsidR="0044371A" w:rsidRPr="001B3B08">
          <w:rPr>
            <w:rStyle w:val="Hyperlink"/>
            <w:rFonts w:asciiTheme="majorBidi" w:hAnsiTheme="majorBidi" w:cstheme="majorBidi"/>
            <w:color w:val="auto"/>
            <w:u w:val="none"/>
          </w:rPr>
          <w:t xml:space="preserve"> </w:t>
        </w:r>
        <w:proofErr w:type="spellStart"/>
        <w:r w:rsidR="0044371A" w:rsidRPr="001B3B08">
          <w:rPr>
            <w:rStyle w:val="Hyperlink"/>
            <w:rFonts w:asciiTheme="majorBidi" w:hAnsiTheme="majorBidi" w:cstheme="majorBidi"/>
            <w:color w:val="auto"/>
            <w:u w:val="none"/>
          </w:rPr>
          <w:t>Miaari</w:t>
        </w:r>
        <w:proofErr w:type="spellEnd"/>
        <w:r w:rsidR="0044371A" w:rsidRPr="001B3B08">
          <w:rPr>
            <w:rStyle w:val="Hyperlink"/>
            <w:rFonts w:asciiTheme="majorBidi" w:hAnsiTheme="majorBidi" w:cstheme="majorBidi"/>
            <w:color w:val="auto"/>
            <w:u w:val="none"/>
          </w:rPr>
          <w:t>, 2013</w:t>
        </w:r>
      </w:hyperlink>
      <w:r w:rsidR="0044371A" w:rsidRPr="001B3B08">
        <w:t xml:space="preserve">; </w:t>
      </w:r>
      <w:hyperlink w:anchor="Weiss2019" w:history="1">
        <w:r w:rsidR="0044371A" w:rsidRPr="001B3B08">
          <w:rPr>
            <w:rStyle w:val="Hyperlink"/>
            <w:color w:val="auto"/>
            <w:u w:val="none"/>
          </w:rPr>
          <w:t>Weiss, 2019</w:t>
        </w:r>
      </w:hyperlink>
      <w:r w:rsidR="005F2667" w:rsidRPr="001B3B08">
        <w:t>)</w:t>
      </w:r>
      <w:r w:rsidR="007E178D" w:rsidRPr="001B3B08">
        <w:t xml:space="preserve">, and </w:t>
      </w:r>
      <w:r w:rsidR="005F2667" w:rsidRPr="001B3B08">
        <w:t>LGBTQ+ discrimination p</w:t>
      </w:r>
      <w:r w:rsidR="00BD3BA9">
        <w:t>ersists</w:t>
      </w:r>
      <w:r w:rsidR="005F2667" w:rsidRPr="001B3B08">
        <w:t xml:space="preserve"> in many countries, including Israel (</w:t>
      </w:r>
      <w:hyperlink w:anchor="Kama2020" w:history="1">
        <w:r w:rsidR="0044371A" w:rsidRPr="001B3B08">
          <w:rPr>
            <w:rStyle w:val="Hyperlink"/>
            <w:rFonts w:asciiTheme="majorBidi" w:hAnsiTheme="majorBidi" w:cstheme="majorBidi"/>
            <w:color w:val="auto"/>
            <w:u w:val="none"/>
          </w:rPr>
          <w:t xml:space="preserve">Kama </w:t>
        </w:r>
        <w:r w:rsidR="000C2098" w:rsidRPr="001B3B08">
          <w:rPr>
            <w:rStyle w:val="Hyperlink"/>
            <w:rFonts w:asciiTheme="majorBidi" w:hAnsiTheme="majorBidi" w:cstheme="majorBidi"/>
            <w:color w:val="auto"/>
            <w:u w:val="none"/>
          </w:rPr>
          <w:t>and</w:t>
        </w:r>
        <w:r w:rsidR="0044371A" w:rsidRPr="001B3B08">
          <w:rPr>
            <w:rStyle w:val="Hyperlink"/>
            <w:rFonts w:asciiTheme="majorBidi" w:hAnsiTheme="majorBidi" w:cstheme="majorBidi"/>
            <w:color w:val="auto"/>
            <w:u w:val="none"/>
          </w:rPr>
          <w:t xml:space="preserve"> Ram, 2020</w:t>
        </w:r>
      </w:hyperlink>
      <w:r w:rsidR="005F2667" w:rsidRPr="001B3B08">
        <w:t xml:space="preserve">). </w:t>
      </w:r>
      <w:r w:rsidR="00F20591">
        <w:t xml:space="preserve">Our </w:t>
      </w:r>
      <w:r w:rsidR="00AD7921" w:rsidRPr="001B3B08">
        <w:t>findings suggest that</w:t>
      </w:r>
      <w:r w:rsidR="007E178D" w:rsidRPr="001B3B08">
        <w:t>,</w:t>
      </w:r>
      <w:r w:rsidR="005F2667" w:rsidRPr="001B3B08">
        <w:t xml:space="preserve"> </w:t>
      </w:r>
      <w:r w:rsidR="007E178D" w:rsidRPr="001B3B08">
        <w:t xml:space="preserve">for APGM, these two forms of </w:t>
      </w:r>
      <w:r w:rsidR="00432A4A" w:rsidRPr="001B3B08">
        <w:t>discrimination</w:t>
      </w:r>
      <w:r w:rsidR="007E178D" w:rsidRPr="001B3B08">
        <w:t xml:space="preserve"> </w:t>
      </w:r>
      <w:r w:rsidR="00AD7921" w:rsidRPr="001B3B08">
        <w:t>intersect</w:t>
      </w:r>
      <w:r w:rsidR="00800900">
        <w:t xml:space="preserve">, </w:t>
      </w:r>
      <w:r w:rsidR="0048617E">
        <w:t xml:space="preserve">especially in traditional communities in the </w:t>
      </w:r>
      <w:r w:rsidR="00226F47">
        <w:t xml:space="preserve">geographic </w:t>
      </w:r>
      <w:r w:rsidR="0048617E">
        <w:t xml:space="preserve">periphery, </w:t>
      </w:r>
      <w:r w:rsidR="00800900">
        <w:t xml:space="preserve">where </w:t>
      </w:r>
      <w:r w:rsidR="00BD3BA9">
        <w:t xml:space="preserve">limited opportunities </w:t>
      </w:r>
      <w:r w:rsidR="005757AF" w:rsidRPr="001B3B08">
        <w:t xml:space="preserve">deepen the </w:t>
      </w:r>
      <w:r w:rsidR="0044371A" w:rsidRPr="001B3B08">
        <w:t xml:space="preserve">impact </w:t>
      </w:r>
      <w:r w:rsidR="00432A4A" w:rsidRPr="001B3B08">
        <w:t>of exclusion</w:t>
      </w:r>
      <w:r w:rsidR="0048617E">
        <w:t>.</w:t>
      </w:r>
      <w:r w:rsidR="00432A4A" w:rsidRPr="001B3B08">
        <w:t xml:space="preserve"> </w:t>
      </w:r>
      <w:r w:rsidR="00213D2D" w:rsidRPr="001B3B08">
        <w:rPr>
          <w:rFonts w:asciiTheme="majorBidi" w:hAnsiTheme="majorBidi" w:cstheme="majorBidi"/>
        </w:rPr>
        <w:t>In the social sphere</w:t>
      </w:r>
      <w:r w:rsidR="00C3485B" w:rsidRPr="001B3B08">
        <w:rPr>
          <w:rFonts w:asciiTheme="majorBidi" w:hAnsiTheme="majorBidi" w:cstheme="majorBidi"/>
        </w:rPr>
        <w:t xml:space="preserve"> </w:t>
      </w:r>
      <w:r w:rsidR="00953315" w:rsidRPr="001B3B08">
        <w:rPr>
          <w:rFonts w:asciiTheme="majorBidi" w:hAnsiTheme="majorBidi" w:cstheme="majorBidi"/>
        </w:rPr>
        <w:t>experiences were diverse. W</w:t>
      </w:r>
      <w:r w:rsidR="00213D2D" w:rsidRPr="001B3B08">
        <w:rPr>
          <w:rFonts w:asciiTheme="majorBidi" w:hAnsiTheme="majorBidi" w:cstheme="majorBidi"/>
        </w:rPr>
        <w:t xml:space="preserve">hile some participants experienced relationships with Jewish </w:t>
      </w:r>
      <w:r w:rsidR="006F4ED0" w:rsidRPr="001B3B08">
        <w:rPr>
          <w:rFonts w:asciiTheme="majorBidi" w:hAnsiTheme="majorBidi" w:cstheme="majorBidi"/>
        </w:rPr>
        <w:t xml:space="preserve">friends and </w:t>
      </w:r>
      <w:r w:rsidR="00202CE9" w:rsidRPr="001B3B08">
        <w:rPr>
          <w:rFonts w:asciiTheme="majorBidi" w:hAnsiTheme="majorBidi" w:cstheme="majorBidi"/>
        </w:rPr>
        <w:t>colleagues</w:t>
      </w:r>
      <w:r w:rsidR="00213D2D" w:rsidRPr="001B3B08">
        <w:rPr>
          <w:rFonts w:asciiTheme="majorBidi" w:hAnsiTheme="majorBidi" w:cstheme="majorBidi"/>
        </w:rPr>
        <w:t xml:space="preserve"> as inclusive </w:t>
      </w:r>
      <w:r w:rsidR="00800900">
        <w:rPr>
          <w:rFonts w:asciiTheme="majorBidi" w:hAnsiTheme="majorBidi" w:cstheme="majorBidi"/>
        </w:rPr>
        <w:t xml:space="preserve">of </w:t>
      </w:r>
      <w:r w:rsidR="00213D2D" w:rsidRPr="001B3B08">
        <w:rPr>
          <w:rFonts w:asciiTheme="majorBidi" w:hAnsiTheme="majorBidi" w:cstheme="majorBidi"/>
        </w:rPr>
        <w:t>diverse sexualit</w:t>
      </w:r>
      <w:r w:rsidR="006F4ED0" w:rsidRPr="001B3B08">
        <w:rPr>
          <w:rFonts w:asciiTheme="majorBidi" w:hAnsiTheme="majorBidi" w:cstheme="majorBidi"/>
        </w:rPr>
        <w:t>ies</w:t>
      </w:r>
      <w:r w:rsidR="00213D2D" w:rsidRPr="001B3B08">
        <w:rPr>
          <w:rFonts w:asciiTheme="majorBidi" w:hAnsiTheme="majorBidi" w:cstheme="majorBidi"/>
        </w:rPr>
        <w:t xml:space="preserve">, </w:t>
      </w:r>
      <w:r w:rsidR="006F4ED0" w:rsidRPr="001B3B08">
        <w:rPr>
          <w:rFonts w:asciiTheme="majorBidi" w:hAnsiTheme="majorBidi" w:cstheme="majorBidi"/>
        </w:rPr>
        <w:t xml:space="preserve">others </w:t>
      </w:r>
      <w:r w:rsidR="0032395D" w:rsidRPr="001B3B08">
        <w:rPr>
          <w:rFonts w:asciiTheme="majorBidi" w:hAnsiTheme="majorBidi" w:cstheme="majorBidi"/>
        </w:rPr>
        <w:t>described microaggressions</w:t>
      </w:r>
      <w:r w:rsidR="00202CE9" w:rsidRPr="001B3B08">
        <w:rPr>
          <w:rFonts w:asciiTheme="majorBidi" w:hAnsiTheme="majorBidi" w:cstheme="majorBidi"/>
        </w:rPr>
        <w:t xml:space="preserve"> </w:t>
      </w:r>
      <w:r w:rsidR="00AD7921" w:rsidRPr="001B3B08">
        <w:rPr>
          <w:rFonts w:asciiTheme="majorBidi" w:hAnsiTheme="majorBidi" w:cstheme="majorBidi"/>
        </w:rPr>
        <w:t xml:space="preserve">that reaffirmed their minority position in </w:t>
      </w:r>
      <w:r w:rsidR="00323B47">
        <w:rPr>
          <w:rFonts w:asciiTheme="majorBidi" w:hAnsiTheme="majorBidi" w:cstheme="majorBidi"/>
        </w:rPr>
        <w:t>mostly secular</w:t>
      </w:r>
      <w:r w:rsidR="00F7327D" w:rsidRPr="001B3B08">
        <w:rPr>
          <w:rFonts w:asciiTheme="majorBidi" w:hAnsiTheme="majorBidi" w:cstheme="majorBidi"/>
        </w:rPr>
        <w:t xml:space="preserve"> </w:t>
      </w:r>
      <w:r w:rsidR="00AD7921" w:rsidRPr="001B3B08">
        <w:rPr>
          <w:rFonts w:asciiTheme="majorBidi" w:hAnsiTheme="majorBidi" w:cstheme="majorBidi"/>
        </w:rPr>
        <w:t xml:space="preserve">Israeli </w:t>
      </w:r>
      <w:r w:rsidR="00202CE9" w:rsidRPr="001B3B08">
        <w:rPr>
          <w:rFonts w:asciiTheme="majorBidi" w:hAnsiTheme="majorBidi" w:cstheme="majorBidi"/>
        </w:rPr>
        <w:t xml:space="preserve">LGBTQ+ </w:t>
      </w:r>
      <w:r w:rsidR="00E24638">
        <w:rPr>
          <w:rFonts w:asciiTheme="majorBidi" w:hAnsiTheme="majorBidi" w:cstheme="majorBidi"/>
        </w:rPr>
        <w:t>communities</w:t>
      </w:r>
      <w:r w:rsidR="00202CE9" w:rsidRPr="001B3B08">
        <w:rPr>
          <w:rFonts w:asciiTheme="majorBidi" w:hAnsiTheme="majorBidi" w:cstheme="majorBidi"/>
        </w:rPr>
        <w:t>.</w:t>
      </w:r>
      <w:r w:rsidR="00AD7921" w:rsidRPr="001B3B08">
        <w:rPr>
          <w:rFonts w:asciiTheme="majorBidi" w:hAnsiTheme="majorBidi" w:cstheme="majorBidi"/>
        </w:rPr>
        <w:t xml:space="preserve"> </w:t>
      </w:r>
      <w:r w:rsidR="004F5EBE" w:rsidRPr="001B3B08">
        <w:rPr>
          <w:rFonts w:asciiTheme="majorBidi" w:hAnsiTheme="majorBidi" w:cstheme="majorBidi"/>
        </w:rPr>
        <w:t>At the same time</w:t>
      </w:r>
      <w:r w:rsidR="00E36535" w:rsidRPr="001B3B08">
        <w:rPr>
          <w:rFonts w:asciiTheme="majorBidi" w:hAnsiTheme="majorBidi" w:cstheme="majorBidi"/>
        </w:rPr>
        <w:t>,</w:t>
      </w:r>
      <w:r w:rsidR="005B228B" w:rsidRPr="001B3B08">
        <w:rPr>
          <w:rFonts w:asciiTheme="majorBidi" w:hAnsiTheme="majorBidi" w:cstheme="majorBidi"/>
        </w:rPr>
        <w:t xml:space="preserve"> </w:t>
      </w:r>
      <w:r w:rsidR="00C56CDD">
        <w:rPr>
          <w:rFonts w:asciiTheme="majorBidi" w:hAnsiTheme="majorBidi" w:cstheme="majorBidi"/>
        </w:rPr>
        <w:t xml:space="preserve">some participants described </w:t>
      </w:r>
      <w:r w:rsidR="00C56CDD" w:rsidRPr="001B3B08">
        <w:rPr>
          <w:rFonts w:asciiTheme="majorBidi" w:hAnsiTheme="majorBidi" w:cstheme="majorBidi"/>
        </w:rPr>
        <w:t xml:space="preserve">Western-style </w:t>
      </w:r>
      <w:r w:rsidR="00673F79" w:rsidRPr="001B3B08">
        <w:rPr>
          <w:rFonts w:asciiTheme="majorBidi" w:hAnsiTheme="majorBidi" w:cstheme="majorBidi"/>
        </w:rPr>
        <w:t xml:space="preserve">LGBTQ+ spaces </w:t>
      </w:r>
      <w:r w:rsidR="00AD7921" w:rsidRPr="001B3B08">
        <w:rPr>
          <w:rFonts w:asciiTheme="majorBidi" w:hAnsiTheme="majorBidi" w:cstheme="majorBidi"/>
        </w:rPr>
        <w:t xml:space="preserve">as </w:t>
      </w:r>
      <w:r w:rsidR="00F44363" w:rsidRPr="001B3B08">
        <w:rPr>
          <w:rFonts w:asciiTheme="majorBidi" w:hAnsiTheme="majorBidi" w:cstheme="majorBidi"/>
        </w:rPr>
        <w:t>exclusionary</w:t>
      </w:r>
      <w:r w:rsidR="00213D2D" w:rsidRPr="001B3B08">
        <w:rPr>
          <w:rFonts w:asciiTheme="majorBidi" w:hAnsiTheme="majorBidi" w:cstheme="majorBidi"/>
        </w:rPr>
        <w:t xml:space="preserve"> </w:t>
      </w:r>
      <w:r w:rsidR="00137B03" w:rsidRPr="001B3B08">
        <w:rPr>
          <w:rFonts w:asciiTheme="majorBidi" w:hAnsiTheme="majorBidi" w:cstheme="majorBidi"/>
        </w:rPr>
        <w:t>because</w:t>
      </w:r>
      <w:r w:rsidR="00213D2D" w:rsidRPr="001B3B08">
        <w:rPr>
          <w:rFonts w:asciiTheme="majorBidi" w:hAnsiTheme="majorBidi" w:cstheme="majorBidi"/>
        </w:rPr>
        <w:t xml:space="preserve"> </w:t>
      </w:r>
      <w:r w:rsidR="00C56CDD">
        <w:rPr>
          <w:rFonts w:asciiTheme="majorBidi" w:hAnsiTheme="majorBidi" w:cstheme="majorBidi"/>
        </w:rPr>
        <w:t xml:space="preserve">they </w:t>
      </w:r>
      <w:r w:rsidR="00C56CDD" w:rsidRPr="001B3B08">
        <w:rPr>
          <w:rFonts w:asciiTheme="majorBidi" w:hAnsiTheme="majorBidi" w:cstheme="majorBidi"/>
        </w:rPr>
        <w:t xml:space="preserve">experienced </w:t>
      </w:r>
      <w:r w:rsidR="00C56CDD">
        <w:rPr>
          <w:rFonts w:asciiTheme="majorBidi" w:hAnsiTheme="majorBidi" w:cstheme="majorBidi"/>
        </w:rPr>
        <w:t>them a</w:t>
      </w:r>
      <w:r w:rsidR="00C56CDD" w:rsidRPr="001B3B08">
        <w:rPr>
          <w:rFonts w:asciiTheme="majorBidi" w:hAnsiTheme="majorBidi" w:cstheme="majorBidi"/>
        </w:rPr>
        <w:t xml:space="preserve">s </w:t>
      </w:r>
      <w:r w:rsidR="00137B03" w:rsidRPr="001B3B08">
        <w:rPr>
          <w:rFonts w:asciiTheme="majorBidi" w:hAnsiTheme="majorBidi" w:cstheme="majorBidi"/>
        </w:rPr>
        <w:t>incoherent with</w:t>
      </w:r>
      <w:r w:rsidR="00386EF3" w:rsidRPr="001B3B08">
        <w:rPr>
          <w:rFonts w:asciiTheme="majorBidi" w:hAnsiTheme="majorBidi" w:cstheme="majorBidi"/>
        </w:rPr>
        <w:t xml:space="preserve"> </w:t>
      </w:r>
      <w:r w:rsidR="00722A42">
        <w:rPr>
          <w:rFonts w:asciiTheme="majorBidi" w:hAnsiTheme="majorBidi" w:cstheme="majorBidi"/>
        </w:rPr>
        <w:t>their religious norms and</w:t>
      </w:r>
      <w:r w:rsidR="00386EF3" w:rsidRPr="001B3B08">
        <w:rPr>
          <w:rFonts w:asciiTheme="majorBidi" w:hAnsiTheme="majorBidi" w:cstheme="majorBidi"/>
        </w:rPr>
        <w:t xml:space="preserve"> </w:t>
      </w:r>
      <w:r w:rsidR="00722A42">
        <w:rPr>
          <w:rFonts w:asciiTheme="majorBidi" w:hAnsiTheme="majorBidi" w:cstheme="majorBidi"/>
        </w:rPr>
        <w:t xml:space="preserve">social </w:t>
      </w:r>
      <w:r w:rsidR="00386EF3" w:rsidRPr="001B3B08">
        <w:rPr>
          <w:rFonts w:asciiTheme="majorBidi" w:hAnsiTheme="majorBidi" w:cstheme="majorBidi"/>
        </w:rPr>
        <w:t>tradition</w:t>
      </w:r>
      <w:r w:rsidR="00137B03" w:rsidRPr="001B3B08">
        <w:rPr>
          <w:rFonts w:asciiTheme="majorBidi" w:hAnsiTheme="majorBidi" w:cstheme="majorBidi"/>
        </w:rPr>
        <w:t>s</w:t>
      </w:r>
      <w:r w:rsidR="00213D2D" w:rsidRPr="001B3B08">
        <w:rPr>
          <w:rFonts w:asciiTheme="majorBidi" w:hAnsiTheme="majorBidi" w:cstheme="majorBidi"/>
        </w:rPr>
        <w:t>.</w:t>
      </w:r>
      <w:r w:rsidR="005B228B" w:rsidRPr="001B3B08">
        <w:rPr>
          <w:rFonts w:asciiTheme="majorBidi" w:hAnsiTheme="majorBidi" w:cstheme="majorBidi"/>
        </w:rPr>
        <w:t xml:space="preserve"> Social relationships with </w:t>
      </w:r>
      <w:r w:rsidR="00213D2D" w:rsidRPr="001B3B08">
        <w:rPr>
          <w:rFonts w:asciiTheme="majorBidi" w:hAnsiTheme="majorBidi" w:cstheme="majorBidi"/>
        </w:rPr>
        <w:t>Arab</w:t>
      </w:r>
      <w:r w:rsidR="009552C2" w:rsidRPr="001B3B08">
        <w:rPr>
          <w:rFonts w:asciiTheme="majorBidi" w:hAnsiTheme="majorBidi" w:cstheme="majorBidi"/>
        </w:rPr>
        <w:t>-</w:t>
      </w:r>
      <w:r w:rsidR="00213D2D" w:rsidRPr="001B3B08">
        <w:rPr>
          <w:rFonts w:asciiTheme="majorBidi" w:hAnsiTheme="majorBidi" w:cstheme="majorBidi"/>
        </w:rPr>
        <w:t>Palestinian</w:t>
      </w:r>
      <w:r w:rsidR="0044371A" w:rsidRPr="001B3B08">
        <w:rPr>
          <w:rFonts w:asciiTheme="majorBidi" w:hAnsiTheme="majorBidi" w:cstheme="majorBidi"/>
        </w:rPr>
        <w:t>s</w:t>
      </w:r>
      <w:r w:rsidR="00213D2D" w:rsidRPr="001B3B08">
        <w:rPr>
          <w:rFonts w:asciiTheme="majorBidi" w:hAnsiTheme="majorBidi" w:cstheme="majorBidi"/>
        </w:rPr>
        <w:t xml:space="preserve"> </w:t>
      </w:r>
      <w:r w:rsidR="00E5397A" w:rsidRPr="001B3B08">
        <w:rPr>
          <w:rFonts w:asciiTheme="majorBidi" w:hAnsiTheme="majorBidi" w:cstheme="majorBidi"/>
        </w:rPr>
        <w:t>presented</w:t>
      </w:r>
      <w:r w:rsidR="005B228B" w:rsidRPr="001B3B08">
        <w:rPr>
          <w:rFonts w:asciiTheme="majorBidi" w:hAnsiTheme="majorBidi" w:cstheme="majorBidi"/>
        </w:rPr>
        <w:t xml:space="preserve"> a mirror image </w:t>
      </w:r>
      <w:r w:rsidR="00E5397A" w:rsidRPr="001B3B08">
        <w:rPr>
          <w:rFonts w:asciiTheme="majorBidi" w:hAnsiTheme="majorBidi" w:cstheme="majorBidi"/>
        </w:rPr>
        <w:t xml:space="preserve">that </w:t>
      </w:r>
      <w:r w:rsidR="00226F47">
        <w:rPr>
          <w:rFonts w:asciiTheme="majorBidi" w:hAnsiTheme="majorBidi" w:cstheme="majorBidi"/>
        </w:rPr>
        <w:t>bolstered</w:t>
      </w:r>
      <w:r w:rsidR="00E5397A" w:rsidRPr="001B3B08">
        <w:rPr>
          <w:rFonts w:asciiTheme="majorBidi" w:hAnsiTheme="majorBidi" w:cstheme="majorBidi"/>
        </w:rPr>
        <w:t xml:space="preserve"> </w:t>
      </w:r>
      <w:r w:rsidR="005B228B" w:rsidRPr="001B3B08">
        <w:rPr>
          <w:rFonts w:asciiTheme="majorBidi" w:hAnsiTheme="majorBidi" w:cstheme="majorBidi"/>
        </w:rPr>
        <w:t>APGM</w:t>
      </w:r>
      <w:r w:rsidR="00137B03" w:rsidRPr="001B3B08">
        <w:rPr>
          <w:rFonts w:asciiTheme="majorBidi" w:hAnsiTheme="majorBidi" w:cstheme="majorBidi"/>
        </w:rPr>
        <w:t>’</w:t>
      </w:r>
      <w:r w:rsidR="005B228B" w:rsidRPr="001B3B08">
        <w:rPr>
          <w:rFonts w:asciiTheme="majorBidi" w:hAnsiTheme="majorBidi" w:cstheme="majorBidi"/>
        </w:rPr>
        <w:t xml:space="preserve">s </w:t>
      </w:r>
      <w:r w:rsidR="00213D2D" w:rsidRPr="001B3B08">
        <w:rPr>
          <w:rFonts w:asciiTheme="majorBidi" w:hAnsiTheme="majorBidi" w:cstheme="majorBidi"/>
        </w:rPr>
        <w:t xml:space="preserve">national-political and cultural </w:t>
      </w:r>
      <w:r w:rsidR="006D0E5A">
        <w:rPr>
          <w:rFonts w:asciiTheme="majorBidi" w:hAnsiTheme="majorBidi" w:cstheme="majorBidi"/>
        </w:rPr>
        <w:t>identity</w:t>
      </w:r>
      <w:r w:rsidR="00386EF3" w:rsidRPr="001B3B08">
        <w:rPr>
          <w:rFonts w:asciiTheme="majorBidi" w:hAnsiTheme="majorBidi" w:cstheme="majorBidi"/>
        </w:rPr>
        <w:t xml:space="preserve"> but</w:t>
      </w:r>
      <w:r w:rsidR="00213D2D" w:rsidRPr="001B3B08">
        <w:rPr>
          <w:rFonts w:asciiTheme="majorBidi" w:hAnsiTheme="majorBidi" w:cstheme="majorBidi"/>
        </w:rPr>
        <w:t xml:space="preserve"> demanded heteronormativity and </w:t>
      </w:r>
      <w:r w:rsidR="00CC1B4F" w:rsidRPr="001B3B08">
        <w:rPr>
          <w:rFonts w:asciiTheme="majorBidi" w:hAnsiTheme="majorBidi" w:cstheme="majorBidi"/>
        </w:rPr>
        <w:t xml:space="preserve">placed </w:t>
      </w:r>
      <w:r w:rsidR="00213D2D" w:rsidRPr="001B3B08">
        <w:rPr>
          <w:rFonts w:asciiTheme="majorBidi" w:hAnsiTheme="majorBidi" w:cstheme="majorBidi"/>
        </w:rPr>
        <w:t>the struggle for LGBTQ+ rights far behind</w:t>
      </w:r>
      <w:r w:rsidR="005B228B" w:rsidRPr="001B3B08">
        <w:rPr>
          <w:rFonts w:asciiTheme="majorBidi" w:hAnsiTheme="majorBidi" w:cstheme="majorBidi"/>
        </w:rPr>
        <w:t xml:space="preserve"> </w:t>
      </w:r>
      <w:r w:rsidR="00213D2D" w:rsidRPr="001B3B08">
        <w:rPr>
          <w:rFonts w:asciiTheme="majorBidi" w:hAnsiTheme="majorBidi" w:cstheme="majorBidi"/>
        </w:rPr>
        <w:t>the struggle for Palestinian</w:t>
      </w:r>
      <w:r w:rsidR="00323B47">
        <w:rPr>
          <w:rFonts w:asciiTheme="majorBidi" w:hAnsiTheme="majorBidi" w:cstheme="majorBidi"/>
        </w:rPr>
        <w:t xml:space="preserve"> national</w:t>
      </w:r>
      <w:r w:rsidR="00213D2D" w:rsidRPr="001B3B08">
        <w:rPr>
          <w:rFonts w:asciiTheme="majorBidi" w:hAnsiTheme="majorBidi" w:cstheme="majorBidi"/>
        </w:rPr>
        <w:t xml:space="preserve"> rights</w:t>
      </w:r>
      <w:r w:rsidR="005B228B" w:rsidRPr="001B3B08">
        <w:rPr>
          <w:rFonts w:asciiTheme="majorBidi" w:hAnsiTheme="majorBidi" w:cstheme="majorBidi"/>
        </w:rPr>
        <w:t>, if at all</w:t>
      </w:r>
      <w:r w:rsidR="00213D2D" w:rsidRPr="001B3B08">
        <w:rPr>
          <w:rFonts w:asciiTheme="majorBidi" w:hAnsiTheme="majorBidi" w:cstheme="majorBidi"/>
        </w:rPr>
        <w:t>.</w:t>
      </w:r>
      <w:r w:rsidR="00192F34" w:rsidRPr="001B3B08">
        <w:rPr>
          <w:rFonts w:asciiTheme="majorBidi" w:hAnsiTheme="majorBidi" w:cstheme="majorBidi"/>
        </w:rPr>
        <w:t xml:space="preserve"> These findings correspond with critique </w:t>
      </w:r>
      <w:r w:rsidR="00137B03" w:rsidRPr="001B3B08">
        <w:rPr>
          <w:rFonts w:asciiTheme="majorBidi" w:hAnsiTheme="majorBidi" w:cstheme="majorBidi"/>
        </w:rPr>
        <w:t>“</w:t>
      </w:r>
      <w:r w:rsidR="00192F34" w:rsidRPr="001B3B08">
        <w:rPr>
          <w:rFonts w:asciiTheme="majorBidi" w:hAnsiTheme="majorBidi" w:cstheme="majorBidi"/>
        </w:rPr>
        <w:t>pinkwashing</w:t>
      </w:r>
      <w:r w:rsidR="00137B03" w:rsidRPr="001B3B08">
        <w:rPr>
          <w:rFonts w:asciiTheme="majorBidi" w:hAnsiTheme="majorBidi" w:cstheme="majorBidi"/>
        </w:rPr>
        <w:t>”</w:t>
      </w:r>
      <w:r w:rsidR="00192F34" w:rsidRPr="001B3B08">
        <w:rPr>
          <w:rFonts w:asciiTheme="majorBidi" w:hAnsiTheme="majorBidi" w:cstheme="majorBidi"/>
        </w:rPr>
        <w:t xml:space="preserve"> </w:t>
      </w:r>
      <w:r w:rsidR="00722A42">
        <w:rPr>
          <w:rFonts w:asciiTheme="majorBidi" w:hAnsiTheme="majorBidi" w:cstheme="majorBidi"/>
        </w:rPr>
        <w:t xml:space="preserve">in Israeli society as well as </w:t>
      </w:r>
      <w:r w:rsidR="00323B47" w:rsidRPr="001B3B08">
        <w:rPr>
          <w:rFonts w:asciiTheme="majorBidi" w:hAnsiTheme="majorBidi" w:cstheme="majorBidi"/>
        </w:rPr>
        <w:t>accounts</w:t>
      </w:r>
      <w:r w:rsidR="00192F34" w:rsidRPr="001B3B08">
        <w:rPr>
          <w:rFonts w:asciiTheme="majorBidi" w:hAnsiTheme="majorBidi" w:cstheme="majorBidi"/>
        </w:rPr>
        <w:t xml:space="preserve"> of </w:t>
      </w:r>
      <w:r w:rsidR="00722A42">
        <w:rPr>
          <w:rFonts w:asciiTheme="majorBidi" w:hAnsiTheme="majorBidi" w:cstheme="majorBidi"/>
        </w:rPr>
        <w:t xml:space="preserve">that of widespread </w:t>
      </w:r>
      <w:r w:rsidR="00192F34" w:rsidRPr="001B3B08">
        <w:rPr>
          <w:rFonts w:asciiTheme="majorBidi" w:hAnsiTheme="majorBidi" w:cstheme="majorBidi"/>
        </w:rPr>
        <w:t>homophobia in Palestinian society (</w:t>
      </w:r>
      <w:r w:rsidR="00192F34" w:rsidRPr="001B3B08">
        <w:rPr>
          <w:rFonts w:asciiTheme="majorBidi" w:hAnsiTheme="majorBidi"/>
        </w:rPr>
        <w:t>Atshan,</w:t>
      </w:r>
      <w:r w:rsidR="006569B7" w:rsidRPr="001B3B08">
        <w:rPr>
          <w:rFonts w:asciiTheme="majorBidi" w:hAnsiTheme="majorBidi" w:cstheme="majorBidi"/>
        </w:rPr>
        <w:t xml:space="preserve"> </w:t>
      </w:r>
      <w:r w:rsidR="00192F34" w:rsidRPr="001B3B08">
        <w:rPr>
          <w:rFonts w:asciiTheme="majorBidi" w:hAnsiTheme="majorBidi"/>
        </w:rPr>
        <w:t>2020</w:t>
      </w:r>
      <w:r w:rsidR="00192F34" w:rsidRPr="001B3B08">
        <w:rPr>
          <w:rFonts w:asciiTheme="majorBidi" w:hAnsiTheme="majorBidi" w:cstheme="majorBidi"/>
        </w:rPr>
        <w:t xml:space="preserve">; </w:t>
      </w:r>
      <w:hyperlink w:anchor="Kama2020" w:history="1">
        <w:r w:rsidR="00192F34" w:rsidRPr="001B3B08">
          <w:rPr>
            <w:rStyle w:val="Hyperlink"/>
            <w:rFonts w:asciiTheme="majorBidi" w:hAnsiTheme="majorBidi" w:cstheme="majorBidi"/>
            <w:color w:val="auto"/>
            <w:u w:val="none"/>
          </w:rPr>
          <w:t xml:space="preserve">Kama </w:t>
        </w:r>
        <w:r w:rsidR="000C2098" w:rsidRPr="001B3B08">
          <w:rPr>
            <w:rStyle w:val="Hyperlink"/>
            <w:rFonts w:asciiTheme="majorBidi" w:hAnsiTheme="majorBidi" w:cstheme="majorBidi"/>
            <w:color w:val="auto"/>
            <w:u w:val="none"/>
          </w:rPr>
          <w:t>and</w:t>
        </w:r>
        <w:r w:rsidR="00192F34" w:rsidRPr="001B3B08">
          <w:rPr>
            <w:rStyle w:val="Hyperlink"/>
            <w:rFonts w:asciiTheme="majorBidi" w:hAnsiTheme="majorBidi" w:cstheme="majorBidi"/>
            <w:color w:val="auto"/>
            <w:u w:val="none"/>
          </w:rPr>
          <w:t xml:space="preserve"> Ram, 2020</w:t>
        </w:r>
      </w:hyperlink>
      <w:r w:rsidR="00192F34" w:rsidRPr="001B3B08">
        <w:rPr>
          <w:rFonts w:asciiTheme="majorBidi" w:hAnsiTheme="majorBidi" w:cstheme="majorBidi"/>
        </w:rPr>
        <w:t xml:space="preserve">). </w:t>
      </w:r>
    </w:p>
    <w:p w14:paraId="7B815CBA" w14:textId="453F01CF" w:rsidR="000C25F4" w:rsidRPr="001B3B08" w:rsidRDefault="00FB770F" w:rsidP="00EB5066">
      <w:pPr>
        <w:ind w:firstLine="720"/>
        <w:jc w:val="both"/>
      </w:pPr>
      <w:r w:rsidRPr="001B3B08">
        <w:t xml:space="preserve">Intersectionality </w:t>
      </w:r>
      <w:r w:rsidR="00872FEA" w:rsidRPr="001B3B08">
        <w:t xml:space="preserve">examines how </w:t>
      </w:r>
      <w:r w:rsidRPr="001B3B08">
        <w:t xml:space="preserve">gender </w:t>
      </w:r>
      <w:r w:rsidR="00137B03" w:rsidRPr="001B3B08">
        <w:t>intertwines</w:t>
      </w:r>
      <w:r w:rsidRPr="001B3B08">
        <w:t xml:space="preserve"> with race, </w:t>
      </w:r>
      <w:r w:rsidR="00187ECE" w:rsidRPr="001B3B08">
        <w:t>ethnicity,</w:t>
      </w:r>
      <w:r w:rsidRPr="001B3B08">
        <w:t xml:space="preserve"> and other socially marginalised </w:t>
      </w:r>
      <w:r w:rsidR="009C53BB">
        <w:t>positions</w:t>
      </w:r>
      <w:r w:rsidRPr="001B3B08">
        <w:t xml:space="preserve"> (</w:t>
      </w:r>
      <w:hyperlink w:anchor="Crenshaw1989" w:history="1">
        <w:r w:rsidRPr="001B3B08">
          <w:rPr>
            <w:rStyle w:val="Hyperlink"/>
            <w:color w:val="auto"/>
            <w:u w:val="none"/>
          </w:rPr>
          <w:t>Crenshaw, 1989</w:t>
        </w:r>
      </w:hyperlink>
      <w:r w:rsidRPr="001B3B08">
        <w:t xml:space="preserve">; </w:t>
      </w:r>
      <w:hyperlink w:anchor="Yuval2015" w:history="1">
        <w:r w:rsidRPr="001B3B08">
          <w:rPr>
            <w:rStyle w:val="Hyperlink"/>
            <w:color w:val="auto"/>
            <w:u w:val="none"/>
          </w:rPr>
          <w:t>Yuval-Davis, 2015</w:t>
        </w:r>
      </w:hyperlink>
      <w:r w:rsidR="00B91918" w:rsidRPr="001B3B08">
        <w:t>).</w:t>
      </w:r>
      <w:r w:rsidR="00AE0481" w:rsidRPr="001B3B08">
        <w:t xml:space="preserve"> </w:t>
      </w:r>
      <w:r w:rsidR="00872FEA" w:rsidRPr="001B3B08">
        <w:t xml:space="preserve">This study </w:t>
      </w:r>
      <w:r w:rsidR="003652C7" w:rsidRPr="001B3B08">
        <w:t xml:space="preserve">suggests </w:t>
      </w:r>
      <w:r w:rsidR="00872FEA" w:rsidRPr="001B3B08">
        <w:t>that</w:t>
      </w:r>
      <w:r w:rsidR="005939BF" w:rsidRPr="001B3B08">
        <w:t xml:space="preserve"> in specific </w:t>
      </w:r>
      <w:r w:rsidR="00CB745B" w:rsidRPr="001B3B08">
        <w:t>contexts,</w:t>
      </w:r>
      <w:r w:rsidR="0064531A" w:rsidRPr="001B3B08">
        <w:t xml:space="preserve"> </w:t>
      </w:r>
      <w:r w:rsidR="00722A42">
        <w:t xml:space="preserve">these </w:t>
      </w:r>
      <w:r w:rsidR="009C53BB">
        <w:t>positions</w:t>
      </w:r>
      <w:r w:rsidR="0064531A" w:rsidRPr="001B3B08">
        <w:t xml:space="preserve"> </w:t>
      </w:r>
      <w:r w:rsidR="00722A42">
        <w:t xml:space="preserve">may be perceived </w:t>
      </w:r>
      <w:r w:rsidR="0064531A" w:rsidRPr="001B3B08">
        <w:t>as clashing</w:t>
      </w:r>
      <w:r w:rsidR="007F791E" w:rsidRPr="001B3B08">
        <w:t xml:space="preserve">. </w:t>
      </w:r>
      <w:r w:rsidR="000C25F4" w:rsidRPr="001B3B08">
        <w:t xml:space="preserve">APGM do not </w:t>
      </w:r>
      <w:r w:rsidR="00137B03" w:rsidRPr="001B3B08">
        <w:t>comply</w:t>
      </w:r>
      <w:r w:rsidR="000C25F4" w:rsidRPr="001B3B08">
        <w:t xml:space="preserve"> with </w:t>
      </w:r>
      <w:r w:rsidR="001104BA" w:rsidRPr="001B3B08">
        <w:t xml:space="preserve">their </w:t>
      </w:r>
      <w:r w:rsidR="000C25F4" w:rsidRPr="001B3B08">
        <w:t>patriarch</w:t>
      </w:r>
      <w:r w:rsidR="00137B03" w:rsidRPr="001B3B08">
        <w:t>al</w:t>
      </w:r>
      <w:r w:rsidR="000C25F4" w:rsidRPr="001B3B08">
        <w:t>, tradition</w:t>
      </w:r>
      <w:r w:rsidR="00137B03" w:rsidRPr="001B3B08">
        <w:t>al</w:t>
      </w:r>
      <w:r w:rsidR="00B05355" w:rsidRPr="001B3B08">
        <w:t xml:space="preserve">, </w:t>
      </w:r>
      <w:r w:rsidR="00137B03" w:rsidRPr="001B3B08">
        <w:t>cultural</w:t>
      </w:r>
      <w:r w:rsidR="000C25F4" w:rsidRPr="001B3B08">
        <w:t xml:space="preserve">, </w:t>
      </w:r>
      <w:r w:rsidR="001104BA">
        <w:t>and</w:t>
      </w:r>
      <w:r w:rsidR="00DF3D95" w:rsidRPr="001B3B08">
        <w:t xml:space="preserve"> </w:t>
      </w:r>
      <w:r w:rsidR="000C25F4" w:rsidRPr="001B3B08">
        <w:t>religious</w:t>
      </w:r>
      <w:r w:rsidR="00192F34" w:rsidRPr="001B3B08">
        <w:t xml:space="preserve"> </w:t>
      </w:r>
      <w:r w:rsidR="00F44363" w:rsidRPr="001B3B08">
        <w:t xml:space="preserve">codes </w:t>
      </w:r>
      <w:r w:rsidR="000C25F4" w:rsidRPr="001B3B08">
        <w:t>or the</w:t>
      </w:r>
      <w:r w:rsidR="001104BA">
        <w:t>ir</w:t>
      </w:r>
      <w:r w:rsidR="000C25F4" w:rsidRPr="001B3B08">
        <w:t xml:space="preserve"> </w:t>
      </w:r>
      <w:r w:rsidR="00192F34" w:rsidRPr="001B3B08">
        <w:t xml:space="preserve">community </w:t>
      </w:r>
      <w:r w:rsidR="000C25F4" w:rsidRPr="001B3B08">
        <w:t xml:space="preserve">norms. Nor are their identities </w:t>
      </w:r>
      <w:r w:rsidR="001104BA">
        <w:t xml:space="preserve">fully </w:t>
      </w:r>
      <w:r w:rsidR="000C25F4" w:rsidRPr="001B3B08">
        <w:t xml:space="preserve">accepted by </w:t>
      </w:r>
      <w:r w:rsidR="001B0687" w:rsidRPr="001B3B08">
        <w:t xml:space="preserve">both </w:t>
      </w:r>
      <w:r w:rsidR="000C25F4" w:rsidRPr="001B3B08">
        <w:t xml:space="preserve">heteronormative </w:t>
      </w:r>
      <w:r w:rsidR="002758E7" w:rsidRPr="001B3B08">
        <w:t>Jewish-Israeli society and mainstream</w:t>
      </w:r>
      <w:r w:rsidR="000C25F4" w:rsidRPr="001B3B08">
        <w:t xml:space="preserve"> LGBTQ+</w:t>
      </w:r>
      <w:r w:rsidR="002758E7" w:rsidRPr="001B3B08">
        <w:t xml:space="preserve"> community</w:t>
      </w:r>
      <w:r w:rsidR="000C25F4" w:rsidRPr="001B3B08">
        <w:t xml:space="preserve">. </w:t>
      </w:r>
      <w:r w:rsidR="004A72EE" w:rsidRPr="001B3B08">
        <w:t xml:space="preserve">Consequently, they face </w:t>
      </w:r>
      <w:r w:rsidR="00850023" w:rsidRPr="001B3B08">
        <w:t xml:space="preserve">what </w:t>
      </w:r>
      <w:r w:rsidR="001104BA">
        <w:t>can be understood as</w:t>
      </w:r>
      <w:r w:rsidR="00850023" w:rsidRPr="001B3B08">
        <w:t xml:space="preserve"> </w:t>
      </w:r>
      <w:r w:rsidR="00137B03" w:rsidRPr="001B3B08">
        <w:t>“</w:t>
      </w:r>
      <w:r w:rsidR="002E3C25" w:rsidRPr="001B3B08">
        <w:t>hyper-exclusion</w:t>
      </w:r>
      <w:r w:rsidR="00792EE9" w:rsidRPr="001B3B08">
        <w:t>"</w:t>
      </w:r>
      <w:r w:rsidR="00D90A22" w:rsidRPr="001B3B08">
        <w:t xml:space="preserve"> in the sense </w:t>
      </w:r>
      <w:r w:rsidR="002E3C25" w:rsidRPr="001B3B08">
        <w:t>that</w:t>
      </w:r>
      <w:r w:rsidR="00D90A22" w:rsidRPr="001B3B08">
        <w:t xml:space="preserve"> </w:t>
      </w:r>
      <w:r w:rsidR="001104BA">
        <w:t xml:space="preserve">it </w:t>
      </w:r>
      <w:r w:rsidR="00D90A22" w:rsidRPr="001B3B08">
        <w:t>is</w:t>
      </w:r>
      <w:r w:rsidR="001104BA">
        <w:t xml:space="preserve"> </w:t>
      </w:r>
      <w:r w:rsidR="00C56CDD">
        <w:t>prevalent</w:t>
      </w:r>
      <w:r w:rsidR="00C56CDD" w:rsidRPr="001B3B08">
        <w:t xml:space="preserve"> </w:t>
      </w:r>
      <w:r w:rsidR="001104BA">
        <w:t xml:space="preserve">both </w:t>
      </w:r>
      <w:r w:rsidR="00D90A22" w:rsidRPr="001B3B08">
        <w:t xml:space="preserve">in </w:t>
      </w:r>
      <w:r w:rsidR="00EA4D69" w:rsidRPr="001B3B08">
        <w:t>local communit</w:t>
      </w:r>
      <w:r w:rsidR="00850023" w:rsidRPr="001B3B08">
        <w:t xml:space="preserve">ies and in </w:t>
      </w:r>
      <w:r w:rsidR="00792EE9" w:rsidRPr="001B3B08">
        <w:t>wider</w:t>
      </w:r>
      <w:r w:rsidR="000C25F4" w:rsidRPr="001B3B08">
        <w:t xml:space="preserve"> </w:t>
      </w:r>
      <w:r w:rsidR="00D90A22" w:rsidRPr="001B3B08">
        <w:t>society</w:t>
      </w:r>
      <w:r w:rsidR="000C25F4" w:rsidRPr="001B3B08">
        <w:t>; manifested in major life spheres</w:t>
      </w:r>
      <w:r w:rsidR="001104BA">
        <w:t xml:space="preserve">; </w:t>
      </w:r>
      <w:r w:rsidR="00D90A22" w:rsidRPr="001B3B08">
        <w:t xml:space="preserve">may lead to extreme violence; </w:t>
      </w:r>
      <w:r w:rsidR="001104BA">
        <w:t xml:space="preserve">and is </w:t>
      </w:r>
      <w:r w:rsidR="00D90A22" w:rsidRPr="001B3B08">
        <w:t>constantly evolving</w:t>
      </w:r>
      <w:r w:rsidR="00AF42EA" w:rsidRPr="001B3B08">
        <w:t xml:space="preserve">, fuelled by </w:t>
      </w:r>
      <w:r w:rsidR="00BF1F04" w:rsidRPr="001B3B08">
        <w:t xml:space="preserve">cultural, </w:t>
      </w:r>
      <w:r w:rsidR="00D90A22" w:rsidRPr="001B3B08">
        <w:t>national and political conflicts</w:t>
      </w:r>
      <w:r w:rsidR="000C25F4" w:rsidRPr="001B3B08">
        <w:t>.</w:t>
      </w:r>
      <w:r w:rsidR="00EA4D69" w:rsidRPr="001B3B08">
        <w:t xml:space="preserve"> </w:t>
      </w:r>
    </w:p>
    <w:p w14:paraId="7F5BAA44" w14:textId="5380DCE7" w:rsidR="00A45762" w:rsidRPr="001B3B08" w:rsidRDefault="000F0DBD" w:rsidP="00CB6320">
      <w:pPr>
        <w:ind w:firstLine="720"/>
        <w:jc w:val="both"/>
      </w:pPr>
      <w:r w:rsidRPr="001B3B08">
        <w:lastRenderedPageBreak/>
        <w:t xml:space="preserve">Rachman (2010) suggests </w:t>
      </w:r>
      <w:r w:rsidR="00AF42EA" w:rsidRPr="001B3B08">
        <w:t xml:space="preserve">that </w:t>
      </w:r>
      <w:r w:rsidRPr="001B3B08">
        <w:t>a rigorous application of intersectionality for LGBTO+ studies must appreciate difference</w:t>
      </w:r>
      <w:r w:rsidR="00EB5066" w:rsidRPr="001B3B08">
        <w:t>s</w:t>
      </w:r>
      <w:r w:rsidRPr="001B3B08">
        <w:t xml:space="preserve"> within oppressed identity categories.</w:t>
      </w:r>
      <w:r w:rsidR="00AF42EA" w:rsidRPr="001B3B08">
        <w:t xml:space="preserve"> We draw on c</w:t>
      </w:r>
      <w:r w:rsidRPr="001B3B08">
        <w:rPr>
          <w:rFonts w:asciiTheme="majorBidi" w:hAnsiTheme="majorBidi" w:cstheme="majorBidi"/>
          <w:lang w:bidi="he-IL"/>
        </w:rPr>
        <w:t xml:space="preserve">ontemporary </w:t>
      </w:r>
      <w:r w:rsidR="00867A17">
        <w:rPr>
          <w:rFonts w:asciiTheme="majorBidi" w:hAnsiTheme="majorBidi" w:cstheme="majorBidi"/>
          <w:lang w:bidi="he-IL"/>
        </w:rPr>
        <w:t>international</w:t>
      </w:r>
      <w:r w:rsidRPr="001B3B08">
        <w:rPr>
          <w:rFonts w:asciiTheme="majorBidi" w:hAnsiTheme="majorBidi" w:cstheme="majorBidi"/>
          <w:lang w:bidi="he-IL"/>
        </w:rPr>
        <w:t xml:space="preserve"> </w:t>
      </w:r>
      <w:r w:rsidR="00126FED">
        <w:rPr>
          <w:rFonts w:asciiTheme="majorBidi" w:hAnsiTheme="majorBidi" w:cstheme="majorBidi"/>
          <w:lang w:bidi="he-IL"/>
        </w:rPr>
        <w:t xml:space="preserve">and Muslim </w:t>
      </w:r>
      <w:r w:rsidR="00AF42EA" w:rsidRPr="001B3B08">
        <w:rPr>
          <w:rFonts w:asciiTheme="majorBidi" w:hAnsiTheme="majorBidi" w:cstheme="majorBidi"/>
          <w:lang w:bidi="he-IL"/>
        </w:rPr>
        <w:t xml:space="preserve">feminist and </w:t>
      </w:r>
      <w:r w:rsidRPr="001B3B08">
        <w:rPr>
          <w:rFonts w:asciiTheme="majorBidi" w:hAnsiTheme="majorBidi" w:cstheme="majorBidi"/>
          <w:lang w:bidi="he-IL"/>
        </w:rPr>
        <w:t xml:space="preserve">queer scholarship to suggest </w:t>
      </w:r>
      <w:r w:rsidR="00EB5066" w:rsidRPr="001B3B08">
        <w:rPr>
          <w:rFonts w:asciiTheme="majorBidi" w:hAnsiTheme="majorBidi" w:cstheme="majorBidi"/>
          <w:lang w:bidi="he-IL"/>
        </w:rPr>
        <w:t>incorporating religion and nationality in</w:t>
      </w:r>
      <w:r w:rsidR="005C7664" w:rsidRPr="001B3B08">
        <w:rPr>
          <w:rFonts w:asciiTheme="majorBidi" w:hAnsiTheme="majorBidi" w:cstheme="majorBidi"/>
          <w:lang w:bidi="he-IL"/>
        </w:rPr>
        <w:t>to the matrix</w:t>
      </w:r>
      <w:r w:rsidR="00722A42">
        <w:rPr>
          <w:rFonts w:asciiTheme="majorBidi" w:hAnsiTheme="majorBidi" w:cstheme="majorBidi"/>
          <w:lang w:bidi="he-IL"/>
        </w:rPr>
        <w:t xml:space="preserve"> of a wider and more nuanced intersectional approach</w:t>
      </w:r>
      <w:r w:rsidRPr="001B3B08">
        <w:rPr>
          <w:rFonts w:asciiTheme="majorBidi" w:hAnsiTheme="majorBidi" w:cstheme="majorBidi"/>
          <w:lang w:bidi="he-IL"/>
        </w:rPr>
        <w:t xml:space="preserve">. </w:t>
      </w:r>
      <w:r w:rsidR="00126FED">
        <w:t xml:space="preserve">Purkayastha and Iwata (2023), suggest that the application of an intersectional framework in the global context, require awareness to localized forms of oppression that may replace race with other, </w:t>
      </w:r>
      <w:r w:rsidR="002C6558">
        <w:t>more</w:t>
      </w:r>
      <w:r w:rsidR="00126FED">
        <w:t xml:space="preserve"> </w:t>
      </w:r>
      <w:r w:rsidR="002C6558">
        <w:t xml:space="preserve">dynamic </w:t>
      </w:r>
      <w:r w:rsidR="00126FED">
        <w:t xml:space="preserve">identities, </w:t>
      </w:r>
      <w:r w:rsidR="002202B1">
        <w:t xml:space="preserve">emanating from </w:t>
      </w:r>
      <w:r w:rsidR="00126FED">
        <w:t xml:space="preserve">culture, religion, and </w:t>
      </w:r>
      <w:r w:rsidR="002C6558">
        <w:t>transnationality</w:t>
      </w:r>
      <w:r w:rsidR="00126FED">
        <w:t xml:space="preserve">. </w:t>
      </w:r>
      <w:r w:rsidR="009537F7" w:rsidRPr="001B3B08">
        <w:t>Chaturvedi (</w:t>
      </w:r>
      <w:hyperlink w:anchor="Chaturvedi2021" w:history="1">
        <w:r w:rsidR="009537F7" w:rsidRPr="001B3B08">
          <w:rPr>
            <w:rStyle w:val="Hyperlink"/>
            <w:color w:val="auto"/>
            <w:u w:val="none"/>
          </w:rPr>
          <w:t>2021</w:t>
        </w:r>
      </w:hyperlink>
      <w:r w:rsidR="009537F7" w:rsidRPr="001B3B08">
        <w:t>) argues that</w:t>
      </w:r>
      <w:r w:rsidR="00F97545" w:rsidRPr="001B3B08">
        <w:t xml:space="preserve"> feminism, the origin of intersectional thought,</w:t>
      </w:r>
      <w:r w:rsidR="009537F7" w:rsidRPr="001B3B08">
        <w:t xml:space="preserve"> remains a concept rooted in </w:t>
      </w:r>
      <w:r w:rsidR="00EB5066" w:rsidRPr="001B3B08">
        <w:t>“</w:t>
      </w:r>
      <w:r w:rsidR="009537F7" w:rsidRPr="001B3B08">
        <w:t>Westphalian ideas of a democratic state with human rights and secular practices</w:t>
      </w:r>
      <w:r w:rsidR="00EB5066" w:rsidRPr="001B3B08">
        <w:t>”</w:t>
      </w:r>
      <w:r w:rsidR="00701635" w:rsidRPr="001B3B08">
        <w:t xml:space="preserve"> (p.10)</w:t>
      </w:r>
      <w:r w:rsidR="009537F7" w:rsidRPr="001B3B08">
        <w:t>.</w:t>
      </w:r>
      <w:r w:rsidR="007249DC" w:rsidRPr="001B3B08">
        <w:t xml:space="preserve"> </w:t>
      </w:r>
      <w:r w:rsidR="002650A2" w:rsidRPr="001B3B08">
        <w:t xml:space="preserve">She points to the lack of attention to religious identity among intersectional scholars except for </w:t>
      </w:r>
      <w:r w:rsidR="0095309D" w:rsidRPr="001B3B08">
        <w:t xml:space="preserve">when </w:t>
      </w:r>
      <w:r w:rsidR="00050BD7" w:rsidRPr="001B3B08">
        <w:t>they condemn</w:t>
      </w:r>
      <w:r w:rsidR="00EB5066" w:rsidRPr="001B3B08">
        <w:t xml:space="preserve"> religious-</w:t>
      </w:r>
      <w:r w:rsidR="002650A2" w:rsidRPr="001B3B08">
        <w:t>based discrimination</w:t>
      </w:r>
      <w:r w:rsidR="00433AD1" w:rsidRPr="001B3B08">
        <w:t xml:space="preserve">. </w:t>
      </w:r>
      <w:r w:rsidR="00126FED" w:rsidRPr="001B3B08">
        <w:t>In an autoethnographic study that critically engages with the queer Palestinian solidarity movement, Atshan (2020) coined the term: “</w:t>
      </w:r>
      <w:proofErr w:type="spellStart"/>
      <w:r w:rsidR="00126FED" w:rsidRPr="001B3B08">
        <w:t>ethnoheteronormativity</w:t>
      </w:r>
      <w:proofErr w:type="spellEnd"/>
      <w:r w:rsidR="00126FED" w:rsidRPr="001B3B08">
        <w:t>” to describe the reality of life as “racialised queer subjects experiencing intertwined oppression from dual systems of ethnocracy on one hand and heteronormativity and toxic masculinity on the other” (p. 10).</w:t>
      </w:r>
      <w:r w:rsidR="00EB4361">
        <w:t xml:space="preserve"> I</w:t>
      </w:r>
      <w:r w:rsidR="00EB4361" w:rsidRPr="001B3B08">
        <w:t xml:space="preserve">n the case of APGM </w:t>
      </w:r>
      <w:r w:rsidR="00EB4361">
        <w:t xml:space="preserve">from mostly traditional background who participated in this exploratory study, </w:t>
      </w:r>
      <w:r w:rsidR="002202B1">
        <w:t xml:space="preserve">intersectional inquiry </w:t>
      </w:r>
      <w:r w:rsidR="00CB6320">
        <w:t xml:space="preserve">of their social situation </w:t>
      </w:r>
      <w:r w:rsidR="002202B1">
        <w:t xml:space="preserve">cannot rely on preconceived identity categories, but rather explore dynamic identities as well as </w:t>
      </w:r>
      <w:r w:rsidR="00EB4361">
        <w:t>dynamic power relations</w:t>
      </w:r>
      <w:r w:rsidR="002202B1">
        <w:t xml:space="preserve">. </w:t>
      </w:r>
    </w:p>
    <w:p w14:paraId="23C71476" w14:textId="7316FC4E" w:rsidR="00085F05" w:rsidRDefault="004B2E35" w:rsidP="0089617B">
      <w:pPr>
        <w:ind w:firstLine="720"/>
        <w:jc w:val="both"/>
      </w:pPr>
      <w:r>
        <w:rPr>
          <w:rFonts w:asciiTheme="majorBidi" w:hAnsiTheme="majorBidi" w:cstheme="majorBidi"/>
          <w:lang w:bidi="he-IL"/>
        </w:rPr>
        <w:t>Notwithstanding</w:t>
      </w:r>
      <w:r w:rsidR="00C56CDD">
        <w:rPr>
          <w:rFonts w:asciiTheme="majorBidi" w:hAnsiTheme="majorBidi" w:cstheme="majorBidi"/>
          <w:lang w:bidi="he-IL"/>
        </w:rPr>
        <w:t xml:space="preserve"> </w:t>
      </w:r>
      <w:r>
        <w:rPr>
          <w:rFonts w:asciiTheme="majorBidi" w:hAnsiTheme="majorBidi" w:cstheme="majorBidi"/>
          <w:lang w:bidi="he-IL"/>
        </w:rPr>
        <w:t>a</w:t>
      </w:r>
      <w:r w:rsidR="00C56CDD">
        <w:rPr>
          <w:rFonts w:asciiTheme="majorBidi" w:hAnsiTheme="majorBidi" w:cstheme="majorBidi"/>
          <w:lang w:bidi="he-IL"/>
        </w:rPr>
        <w:t xml:space="preserve"> limited sample, t</w:t>
      </w:r>
      <w:r w:rsidR="000F0DBD" w:rsidRPr="001B3B08">
        <w:rPr>
          <w:rFonts w:asciiTheme="majorBidi" w:hAnsiTheme="majorBidi" w:cstheme="majorBidi"/>
          <w:lang w:bidi="he-IL"/>
        </w:rPr>
        <w:t>h</w:t>
      </w:r>
      <w:r w:rsidR="00D714FD">
        <w:rPr>
          <w:rFonts w:asciiTheme="majorBidi" w:hAnsiTheme="majorBidi" w:cstheme="majorBidi"/>
          <w:lang w:bidi="he-IL"/>
        </w:rPr>
        <w:t>is</w:t>
      </w:r>
      <w:r w:rsidR="00E15DB6">
        <w:rPr>
          <w:rFonts w:asciiTheme="majorBidi" w:hAnsiTheme="majorBidi" w:cstheme="majorBidi"/>
          <w:lang w:bidi="he-IL"/>
        </w:rPr>
        <w:t xml:space="preserve"> exploratory</w:t>
      </w:r>
      <w:r w:rsidR="000F0DBD" w:rsidRPr="001B3B08">
        <w:rPr>
          <w:rFonts w:asciiTheme="majorBidi" w:hAnsiTheme="majorBidi" w:cstheme="majorBidi"/>
          <w:lang w:bidi="he-IL"/>
        </w:rPr>
        <w:t xml:space="preserve"> study has implications for </w:t>
      </w:r>
      <w:r w:rsidR="00D30A9E" w:rsidRPr="001B3B08">
        <w:rPr>
          <w:rFonts w:asciiTheme="majorBidi" w:hAnsiTheme="majorBidi" w:cstheme="majorBidi"/>
          <w:lang w:bidi="he-IL"/>
        </w:rPr>
        <w:t xml:space="preserve">research, </w:t>
      </w:r>
      <w:r w:rsidR="002A0E31">
        <w:rPr>
          <w:rFonts w:asciiTheme="majorBidi" w:hAnsiTheme="majorBidi" w:cstheme="majorBidi"/>
          <w:lang w:bidi="he-IL"/>
        </w:rPr>
        <w:t>and practice</w:t>
      </w:r>
      <w:r w:rsidR="000F0DBD" w:rsidRPr="001B3B08">
        <w:rPr>
          <w:rFonts w:asciiTheme="majorBidi" w:hAnsiTheme="majorBidi" w:cstheme="majorBidi"/>
          <w:lang w:bidi="he-IL"/>
        </w:rPr>
        <w:t xml:space="preserve">. </w:t>
      </w:r>
      <w:r w:rsidR="00D30A9E" w:rsidRPr="001B3B08">
        <w:t xml:space="preserve">Rachman (2010) posits that </w:t>
      </w:r>
      <w:r w:rsidR="00787833" w:rsidRPr="001B3B08">
        <w:t>“</w:t>
      </w:r>
      <w:r w:rsidR="00D30A9E" w:rsidRPr="001B3B08">
        <w:t>There is a political and cultural power in simply rendering visible intersectional social locations, particularly when doing so challenges oppositional discourses</w:t>
      </w:r>
      <w:r w:rsidR="00787833" w:rsidRPr="001B3B08">
        <w:t>”</w:t>
      </w:r>
      <w:r w:rsidR="00D30A9E" w:rsidRPr="001B3B08">
        <w:t xml:space="preserve"> (p. 949). Social work research</w:t>
      </w:r>
      <w:r w:rsidR="00CB6320">
        <w:t xml:space="preserve">, practice </w:t>
      </w:r>
      <w:r w:rsidR="00D30A9E" w:rsidRPr="001B3B08">
        <w:t>and education ha</w:t>
      </w:r>
      <w:r w:rsidR="00787833" w:rsidRPr="001B3B08">
        <w:t>ve</w:t>
      </w:r>
      <w:r w:rsidR="00D30A9E" w:rsidRPr="001B3B08">
        <w:t xml:space="preserve"> the power to promote such visibility. </w:t>
      </w:r>
      <w:r w:rsidR="00CB6320">
        <w:t>S</w:t>
      </w:r>
      <w:r w:rsidR="001E63EE" w:rsidRPr="001B3B08">
        <w:t>ocial workers</w:t>
      </w:r>
      <w:r w:rsidR="00F47E85">
        <w:t xml:space="preserve"> and health-care practitioners</w:t>
      </w:r>
      <w:r w:rsidR="00837795" w:rsidRPr="001B3B08">
        <w:t xml:space="preserve"> </w:t>
      </w:r>
      <w:r w:rsidR="00CB6320">
        <w:t xml:space="preserve">can </w:t>
      </w:r>
      <w:r w:rsidR="00837795" w:rsidRPr="001B3B08">
        <w:t xml:space="preserve">actively support </w:t>
      </w:r>
      <w:r w:rsidR="00CB6320">
        <w:t xml:space="preserve">minority </w:t>
      </w:r>
      <w:r w:rsidR="00837795" w:rsidRPr="001B3B08">
        <w:t xml:space="preserve">LGBTQ+ individuals </w:t>
      </w:r>
      <w:r w:rsidR="001E63EE" w:rsidRPr="001B3B08">
        <w:t>and</w:t>
      </w:r>
      <w:r w:rsidR="00837795" w:rsidRPr="001B3B08">
        <w:t xml:space="preserve"> </w:t>
      </w:r>
      <w:r w:rsidR="00494F1C" w:rsidRPr="001B3B08">
        <w:t>support</w:t>
      </w:r>
      <w:r w:rsidR="00837795" w:rsidRPr="001B3B08">
        <w:t xml:space="preserve"> </w:t>
      </w:r>
      <w:r w:rsidR="001E63EE" w:rsidRPr="001B3B08">
        <w:t xml:space="preserve">their </w:t>
      </w:r>
      <w:r w:rsidR="00837795" w:rsidRPr="001B3B08">
        <w:t xml:space="preserve">inclusion </w:t>
      </w:r>
      <w:r w:rsidR="007A6D86">
        <w:t xml:space="preserve">both </w:t>
      </w:r>
      <w:r w:rsidR="00837795" w:rsidRPr="001B3B08">
        <w:t xml:space="preserve">within traditional communities </w:t>
      </w:r>
      <w:r w:rsidR="00D714FD">
        <w:t xml:space="preserve">and </w:t>
      </w:r>
      <w:r w:rsidR="007A6D86">
        <w:t>in secular</w:t>
      </w:r>
      <w:r w:rsidR="00D714FD">
        <w:t xml:space="preserve"> </w:t>
      </w:r>
      <w:r w:rsidR="00D714FD" w:rsidRPr="001B3B08">
        <w:t xml:space="preserve">Western-democratic </w:t>
      </w:r>
      <w:r w:rsidR="00D714FD">
        <w:t>institutions</w:t>
      </w:r>
      <w:r w:rsidR="00F11D3D" w:rsidRPr="001B3B08">
        <w:t>.</w:t>
      </w:r>
      <w:r w:rsidR="002B015F" w:rsidRPr="001B3B08">
        <w:t xml:space="preserve"> </w:t>
      </w:r>
      <w:hyperlink r:id="rId9" w:anchor="Chaturvedi2021" w:history="1">
        <w:r w:rsidR="00CB6320" w:rsidRPr="00CB6320">
          <w:t>Chaturvedi (2021</w:t>
        </w:r>
      </w:hyperlink>
      <w:r w:rsidR="00CB6320">
        <w:t xml:space="preserve">) argues that promoting </w:t>
      </w:r>
      <w:r w:rsidR="00CB6320">
        <w:lastRenderedPageBreak/>
        <w:t xml:space="preserve">liberalism, secularism and democracy distances individuals from illiberal societies that do not relate to these ideas. </w:t>
      </w:r>
      <w:r w:rsidR="009321C0">
        <w:t>Condsidering</w:t>
      </w:r>
      <w:r w:rsidR="00CB6320">
        <w:t xml:space="preserve"> some of the</w:t>
      </w:r>
      <w:r w:rsidR="009321C0">
        <w:t xml:space="preserve"> current</w:t>
      </w:r>
      <w:r w:rsidR="00CB6320">
        <w:t xml:space="preserve"> study findings, </w:t>
      </w:r>
      <w:r w:rsidR="009321C0">
        <w:t xml:space="preserve">this </w:t>
      </w:r>
      <w:r w:rsidR="00CB6320">
        <w:t>suggest</w:t>
      </w:r>
      <w:r w:rsidR="009321C0">
        <w:t xml:space="preserve">s </w:t>
      </w:r>
      <w:r w:rsidR="00CB6320">
        <w:t xml:space="preserve">the need to develop </w:t>
      </w:r>
      <w:r w:rsidR="0089617B">
        <w:t>culturally</w:t>
      </w:r>
      <w:r w:rsidR="00D935BF">
        <w:t xml:space="preserve"> and context</w:t>
      </w:r>
      <w:r w:rsidR="0089617B">
        <w:t xml:space="preserve"> informed services that build upon the strengths and traditions of local communities to facilitate change. </w:t>
      </w:r>
      <w:r w:rsidR="00B43269">
        <w:t xml:space="preserve">Indeed, the results of the first survey for the Arab LGBTQ population in Israel found that despite extreme challenges, respondents expressed a need for change and that </w:t>
      </w:r>
      <w:r w:rsidR="00CE1FD0">
        <w:t xml:space="preserve">there is </w:t>
      </w:r>
      <w:r w:rsidR="00B43269">
        <w:t>some willingness to promot</w:t>
      </w:r>
      <w:r w:rsidR="00D45D49">
        <w:t xml:space="preserve">e </w:t>
      </w:r>
      <w:r w:rsidR="00ED49BC">
        <w:t>awareness and inclusivity</w:t>
      </w:r>
      <w:r w:rsidR="00B43269">
        <w:t xml:space="preserve"> (G</w:t>
      </w:r>
      <w:r w:rsidR="00FF54DB">
        <w:t>o</w:t>
      </w:r>
      <w:r w:rsidR="00B43269">
        <w:t xml:space="preserve">oldin and </w:t>
      </w:r>
      <w:proofErr w:type="spellStart"/>
      <w:r w:rsidR="00B43269">
        <w:t>Da</w:t>
      </w:r>
      <w:r w:rsidR="00FF54DB">
        <w:t>'</w:t>
      </w:r>
      <w:r w:rsidR="00B43269">
        <w:t>as</w:t>
      </w:r>
      <w:proofErr w:type="spellEnd"/>
      <w:r w:rsidR="00B43269">
        <w:t>, 2022).</w:t>
      </w:r>
      <w:r w:rsidR="00633415">
        <w:t xml:space="preserve"> To</w:t>
      </w:r>
      <w:r w:rsidR="0021395C">
        <w:t xml:space="preserve"> achieve </w:t>
      </w:r>
      <w:r w:rsidR="009F4663">
        <w:t>a transformation</w:t>
      </w:r>
      <w:r w:rsidR="0021395C">
        <w:t>, health and welfare polic</w:t>
      </w:r>
      <w:r w:rsidR="00927C42">
        <w:t>ies</w:t>
      </w:r>
      <w:r w:rsidR="0021395C">
        <w:t xml:space="preserve"> must also </w:t>
      </w:r>
      <w:r w:rsidR="00927C42">
        <w:t>address</w:t>
      </w:r>
      <w:r w:rsidR="0021395C">
        <w:t xml:space="preserve"> the</w:t>
      </w:r>
      <w:r w:rsidR="007601CF">
        <w:t xml:space="preserve"> unique challenge</w:t>
      </w:r>
      <w:r w:rsidR="00D7302D">
        <w:t>s</w:t>
      </w:r>
      <w:r w:rsidR="007601CF">
        <w:t xml:space="preserve"> </w:t>
      </w:r>
      <w:r w:rsidR="00947943">
        <w:t>of</w:t>
      </w:r>
      <w:r w:rsidR="002E79B5">
        <w:t xml:space="preserve"> </w:t>
      </w:r>
      <w:r w:rsidR="00B22D0C">
        <w:t>sexual mino</w:t>
      </w:r>
      <w:r w:rsidR="00D84705">
        <w:t xml:space="preserve">rities </w:t>
      </w:r>
      <w:r w:rsidR="00D7302D">
        <w:t xml:space="preserve">confronting </w:t>
      </w:r>
      <w:r w:rsidR="005F6C78">
        <w:t xml:space="preserve">multiple forms of </w:t>
      </w:r>
      <w:r w:rsidR="00947943">
        <w:t>exclusion</w:t>
      </w:r>
      <w:r w:rsidR="00F51F10">
        <w:t xml:space="preserve">. </w:t>
      </w:r>
      <w:r w:rsidR="00763FAD">
        <w:t>This requires attention to the</w:t>
      </w:r>
      <w:r w:rsidR="00C51F22">
        <w:t xml:space="preserve"> often-overlooked</w:t>
      </w:r>
      <w:r w:rsidR="00763FAD">
        <w:t xml:space="preserve"> </w:t>
      </w:r>
      <w:r w:rsidR="00B5542F">
        <w:t>meso-</w:t>
      </w:r>
      <w:r w:rsidR="00CF1354">
        <w:t xml:space="preserve">level, </w:t>
      </w:r>
      <w:r w:rsidR="00B5542F">
        <w:t xml:space="preserve">namely, </w:t>
      </w:r>
      <w:r w:rsidR="00CF1354">
        <w:t>the local community</w:t>
      </w:r>
      <w:r w:rsidR="00717C7C">
        <w:t xml:space="preserve"> and its specific context.</w:t>
      </w:r>
      <w:r w:rsidR="00CF1354">
        <w:t xml:space="preserve"> </w:t>
      </w:r>
    </w:p>
    <w:p w14:paraId="1CEBF531" w14:textId="77777777" w:rsidR="00613D91" w:rsidRPr="001B3B08" w:rsidRDefault="00613D91" w:rsidP="00613D91">
      <w:pPr>
        <w:jc w:val="both"/>
      </w:pPr>
    </w:p>
    <w:p w14:paraId="0C734B9C" w14:textId="60D9C1C8" w:rsidR="007E72A4" w:rsidRPr="001B3B08" w:rsidRDefault="00613D91" w:rsidP="004E764C">
      <w:pPr>
        <w:pStyle w:val="Newparagraph"/>
        <w:ind w:firstLine="0"/>
        <w:rPr>
          <w:rFonts w:asciiTheme="majorBidi" w:hAnsiTheme="majorBidi" w:cstheme="majorBidi"/>
          <w:b/>
          <w:bCs/>
        </w:rPr>
      </w:pPr>
      <w:r w:rsidRPr="001B3B08">
        <w:rPr>
          <w:rFonts w:asciiTheme="majorBidi" w:hAnsiTheme="majorBidi" w:cstheme="majorBidi"/>
          <w:b/>
          <w:bCs/>
        </w:rPr>
        <w:t>Study Limitations</w:t>
      </w:r>
    </w:p>
    <w:p w14:paraId="538B6362" w14:textId="577737B4" w:rsidR="00C67FCE" w:rsidRDefault="00C67FCE" w:rsidP="00E416BF">
      <w:pPr>
        <w:pStyle w:val="mb15"/>
        <w:spacing w:before="0" w:beforeAutospacing="0" w:line="480" w:lineRule="auto"/>
        <w:ind w:firstLine="720"/>
        <w:jc w:val="both"/>
        <w:rPr>
          <w:rFonts w:asciiTheme="majorBidi" w:hAnsiTheme="majorBidi"/>
          <w:lang w:val="en-GB"/>
        </w:rPr>
      </w:pPr>
      <w:r w:rsidRPr="001B3B08">
        <w:rPr>
          <w:rFonts w:asciiTheme="majorBidi" w:hAnsiTheme="majorBidi"/>
          <w:lang w:val="en-GB"/>
        </w:rPr>
        <w:t xml:space="preserve">This </w:t>
      </w:r>
      <w:r w:rsidR="005D38F1">
        <w:rPr>
          <w:rFonts w:asciiTheme="majorBidi" w:hAnsiTheme="majorBidi"/>
          <w:lang w:val="en-GB"/>
        </w:rPr>
        <w:t xml:space="preserve">exploratory </w:t>
      </w:r>
      <w:r w:rsidR="005D38F1">
        <w:rPr>
          <w:rFonts w:asciiTheme="majorBidi" w:hAnsiTheme="majorBidi" w:cstheme="majorBidi"/>
          <w:lang w:val="en-GB"/>
        </w:rPr>
        <w:t xml:space="preserve">qualitative </w:t>
      </w:r>
      <w:r w:rsidR="005D38F1">
        <w:rPr>
          <w:rFonts w:asciiTheme="majorBidi" w:hAnsiTheme="majorBidi"/>
          <w:lang w:val="en-GB"/>
        </w:rPr>
        <w:t xml:space="preserve">study </w:t>
      </w:r>
      <w:r w:rsidRPr="001B3B08">
        <w:rPr>
          <w:rFonts w:asciiTheme="majorBidi" w:hAnsiTheme="majorBidi"/>
          <w:lang w:val="en-GB"/>
        </w:rPr>
        <w:t xml:space="preserve">has </w:t>
      </w:r>
      <w:r w:rsidR="005D38F1">
        <w:rPr>
          <w:rFonts w:asciiTheme="majorBidi" w:hAnsiTheme="majorBidi"/>
          <w:lang w:val="en-GB"/>
        </w:rPr>
        <w:t xml:space="preserve">several </w:t>
      </w:r>
      <w:r w:rsidRPr="001B3B08">
        <w:rPr>
          <w:rFonts w:asciiTheme="majorBidi" w:hAnsiTheme="majorBidi"/>
          <w:lang w:val="en-GB"/>
        </w:rPr>
        <w:t>limitations due to the number of participants</w:t>
      </w:r>
      <w:r w:rsidR="00E15DB6">
        <w:rPr>
          <w:rFonts w:asciiTheme="majorBidi" w:hAnsiTheme="majorBidi"/>
          <w:lang w:val="en-GB"/>
        </w:rPr>
        <w:t xml:space="preserve">, </w:t>
      </w:r>
      <w:r w:rsidRPr="001B3B08">
        <w:rPr>
          <w:rFonts w:asciiTheme="majorBidi" w:hAnsiTheme="majorBidi"/>
          <w:lang w:val="en-GB"/>
        </w:rPr>
        <w:t>the specific social setting in which it was conducted</w:t>
      </w:r>
      <w:r w:rsidR="00E15DB6">
        <w:rPr>
          <w:rFonts w:asciiTheme="majorBidi" w:hAnsiTheme="majorBidi"/>
          <w:lang w:val="en-GB"/>
        </w:rPr>
        <w:t>, and the sensitivity required to investigate APGM</w:t>
      </w:r>
      <w:r w:rsidRPr="001B3B08">
        <w:rPr>
          <w:rFonts w:asciiTheme="majorBidi" w:hAnsiTheme="majorBidi"/>
          <w:lang w:val="en-GB"/>
        </w:rPr>
        <w:t xml:space="preserve">. </w:t>
      </w:r>
      <w:r w:rsidR="005D38F1">
        <w:rPr>
          <w:rFonts w:asciiTheme="majorBidi" w:hAnsiTheme="majorBidi" w:cstheme="majorBidi"/>
          <w:lang w:val="en-GB"/>
        </w:rPr>
        <w:t xml:space="preserve">First, </w:t>
      </w:r>
      <w:r w:rsidR="003110DC">
        <w:rPr>
          <w:rFonts w:asciiTheme="majorBidi" w:hAnsiTheme="majorBidi" w:cstheme="majorBidi"/>
          <w:lang w:val="en-GB"/>
        </w:rPr>
        <w:t>we used a</w:t>
      </w:r>
      <w:r w:rsidR="005D38F1">
        <w:rPr>
          <w:rFonts w:asciiTheme="majorBidi" w:hAnsiTheme="majorBidi" w:cstheme="majorBidi"/>
          <w:lang w:val="en-GB"/>
        </w:rPr>
        <w:t xml:space="preserve"> </w:t>
      </w:r>
      <w:r w:rsidR="001F31D2">
        <w:rPr>
          <w:rFonts w:asciiTheme="majorBidi" w:hAnsiTheme="majorBidi" w:cstheme="majorBidi"/>
          <w:lang w:val="en-GB"/>
        </w:rPr>
        <w:t xml:space="preserve">small sample </w:t>
      </w:r>
      <w:r w:rsidR="003110DC">
        <w:rPr>
          <w:rFonts w:asciiTheme="majorBidi" w:hAnsiTheme="majorBidi" w:cstheme="majorBidi"/>
          <w:lang w:val="en-GB"/>
        </w:rPr>
        <w:t xml:space="preserve">that </w:t>
      </w:r>
      <w:r w:rsidR="001F31D2">
        <w:rPr>
          <w:rFonts w:asciiTheme="majorBidi" w:hAnsiTheme="majorBidi" w:cstheme="majorBidi"/>
          <w:lang w:val="en-GB"/>
        </w:rPr>
        <w:t>may not be sufficient for generaliza</w:t>
      </w:r>
      <w:r w:rsidR="00C56CDD">
        <w:rPr>
          <w:rFonts w:asciiTheme="majorBidi" w:hAnsiTheme="majorBidi" w:cstheme="majorBidi"/>
          <w:lang w:val="en-GB"/>
        </w:rPr>
        <w:t>tion</w:t>
      </w:r>
      <w:r w:rsidR="005D38F1">
        <w:rPr>
          <w:rFonts w:asciiTheme="majorBidi" w:hAnsiTheme="majorBidi" w:cstheme="majorBidi"/>
          <w:lang w:val="en-GB"/>
        </w:rPr>
        <w:t xml:space="preserve">. Second, </w:t>
      </w:r>
      <w:r w:rsidRPr="001B3B08">
        <w:rPr>
          <w:rFonts w:asciiTheme="majorBidi" w:hAnsiTheme="majorBidi"/>
          <w:lang w:val="en-GB"/>
        </w:rPr>
        <w:t xml:space="preserve">this research captures the social situation </w:t>
      </w:r>
      <w:r w:rsidR="00DD58B2">
        <w:rPr>
          <w:rFonts w:asciiTheme="majorBidi" w:hAnsiTheme="majorBidi"/>
          <w:lang w:val="en-GB"/>
        </w:rPr>
        <w:t xml:space="preserve">of </w:t>
      </w:r>
      <w:r w:rsidR="0048617E">
        <w:rPr>
          <w:rFonts w:asciiTheme="majorBidi" w:hAnsiTheme="majorBidi"/>
          <w:lang w:val="en-GB"/>
        </w:rPr>
        <w:t xml:space="preserve">APGM from traditional communities in </w:t>
      </w:r>
      <w:r w:rsidRPr="001B3B08">
        <w:rPr>
          <w:rFonts w:asciiTheme="majorBidi" w:hAnsiTheme="majorBidi"/>
          <w:lang w:val="en-GB"/>
        </w:rPr>
        <w:t xml:space="preserve">a </w:t>
      </w:r>
      <w:r w:rsidR="0048617E">
        <w:rPr>
          <w:rFonts w:asciiTheme="majorBidi" w:hAnsiTheme="majorBidi"/>
          <w:lang w:val="en-GB"/>
        </w:rPr>
        <w:t>specific</w:t>
      </w:r>
      <w:r w:rsidR="0048617E" w:rsidRPr="001B3B08">
        <w:rPr>
          <w:rFonts w:asciiTheme="majorBidi" w:hAnsiTheme="majorBidi"/>
          <w:lang w:val="en-GB"/>
        </w:rPr>
        <w:t xml:space="preserve"> </w:t>
      </w:r>
      <w:r w:rsidRPr="001B3B08">
        <w:rPr>
          <w:rFonts w:asciiTheme="majorBidi" w:hAnsiTheme="majorBidi"/>
          <w:lang w:val="en-GB"/>
        </w:rPr>
        <w:t>time</w:t>
      </w:r>
      <w:r w:rsidR="00DD58B2">
        <w:rPr>
          <w:rFonts w:asciiTheme="majorBidi" w:hAnsiTheme="majorBidi"/>
          <w:lang w:val="en-GB"/>
        </w:rPr>
        <w:t xml:space="preserve"> and context</w:t>
      </w:r>
      <w:r w:rsidRPr="001B3B08">
        <w:rPr>
          <w:rFonts w:asciiTheme="majorBidi" w:hAnsiTheme="majorBidi"/>
          <w:lang w:val="en-GB"/>
        </w:rPr>
        <w:t xml:space="preserve">. </w:t>
      </w:r>
      <w:r w:rsidR="0048617E">
        <w:rPr>
          <w:rFonts w:asciiTheme="majorBidi" w:hAnsiTheme="majorBidi"/>
          <w:lang w:val="en-GB"/>
        </w:rPr>
        <w:t xml:space="preserve">Family and community acceptance of APGM may </w:t>
      </w:r>
      <w:r w:rsidR="001C2D10">
        <w:rPr>
          <w:rFonts w:asciiTheme="majorBidi" w:hAnsiTheme="majorBidi"/>
          <w:lang w:val="en-GB"/>
        </w:rPr>
        <w:t>vary</w:t>
      </w:r>
      <w:r w:rsidR="0048617E">
        <w:rPr>
          <w:rFonts w:asciiTheme="majorBidi" w:hAnsiTheme="majorBidi"/>
          <w:lang w:val="en-GB"/>
        </w:rPr>
        <w:t xml:space="preserve"> in other communities and different </w:t>
      </w:r>
      <w:r w:rsidR="00D912CE">
        <w:rPr>
          <w:rFonts w:asciiTheme="majorBidi" w:hAnsiTheme="majorBidi"/>
          <w:lang w:val="en-GB"/>
        </w:rPr>
        <w:t>circumstances</w:t>
      </w:r>
      <w:r w:rsidR="0048617E">
        <w:rPr>
          <w:rFonts w:asciiTheme="majorBidi" w:hAnsiTheme="majorBidi"/>
          <w:lang w:val="en-GB"/>
        </w:rPr>
        <w:t xml:space="preserve">. </w:t>
      </w:r>
      <w:r w:rsidR="005D38F1">
        <w:rPr>
          <w:rFonts w:asciiTheme="majorBidi" w:hAnsiTheme="majorBidi"/>
          <w:lang w:val="en-GB"/>
        </w:rPr>
        <w:t xml:space="preserve">Third, this part of the study focuses </w:t>
      </w:r>
      <w:r w:rsidR="0048617E">
        <w:rPr>
          <w:rFonts w:asciiTheme="majorBidi" w:hAnsiTheme="majorBidi"/>
          <w:lang w:val="en-GB"/>
        </w:rPr>
        <w:t xml:space="preserve">on </w:t>
      </w:r>
      <w:r w:rsidR="00323B47">
        <w:rPr>
          <w:rFonts w:asciiTheme="majorBidi" w:hAnsiTheme="majorBidi"/>
          <w:lang w:val="en-GB"/>
        </w:rPr>
        <w:t>specific</w:t>
      </w:r>
      <w:r w:rsidR="0048617E">
        <w:rPr>
          <w:rFonts w:asciiTheme="majorBidi" w:hAnsiTheme="majorBidi"/>
          <w:lang w:val="en-GB"/>
        </w:rPr>
        <w:t xml:space="preserve"> research</w:t>
      </w:r>
      <w:r w:rsidR="005D38F1">
        <w:rPr>
          <w:rFonts w:asciiTheme="majorBidi" w:hAnsiTheme="majorBidi"/>
          <w:lang w:val="en-GB"/>
        </w:rPr>
        <w:t xml:space="preserve"> questions, regarding the social </w:t>
      </w:r>
      <w:r w:rsidR="00DD58B2">
        <w:rPr>
          <w:rFonts w:asciiTheme="majorBidi" w:hAnsiTheme="majorBidi"/>
          <w:lang w:val="en-GB"/>
        </w:rPr>
        <w:t>experiences</w:t>
      </w:r>
      <w:r w:rsidR="005D38F1">
        <w:rPr>
          <w:rFonts w:asciiTheme="majorBidi" w:hAnsiTheme="majorBidi"/>
          <w:lang w:val="en-GB"/>
        </w:rPr>
        <w:t xml:space="preserve"> of APGM.</w:t>
      </w:r>
      <w:r w:rsidR="006D0E5A">
        <w:rPr>
          <w:rFonts w:asciiTheme="majorBidi" w:hAnsiTheme="majorBidi"/>
          <w:lang w:val="en-GB"/>
        </w:rPr>
        <w:t xml:space="preserve"> F</w:t>
      </w:r>
      <w:r w:rsidR="005D38F1">
        <w:rPr>
          <w:rFonts w:asciiTheme="majorBidi" w:hAnsiTheme="majorBidi"/>
          <w:lang w:val="en-GB"/>
        </w:rPr>
        <w:t xml:space="preserve">urther </w:t>
      </w:r>
      <w:r w:rsidR="00A87A79">
        <w:rPr>
          <w:rFonts w:asciiTheme="majorBidi" w:hAnsiTheme="majorBidi"/>
          <w:lang w:val="en-GB"/>
        </w:rPr>
        <w:t xml:space="preserve">empirical </w:t>
      </w:r>
      <w:r w:rsidR="005D38F1">
        <w:rPr>
          <w:rFonts w:asciiTheme="majorBidi" w:hAnsiTheme="majorBidi"/>
          <w:lang w:val="en-GB"/>
        </w:rPr>
        <w:t xml:space="preserve">research is needed to explore </w:t>
      </w:r>
      <w:r w:rsidR="006D0E5A">
        <w:rPr>
          <w:rFonts w:asciiTheme="majorBidi" w:hAnsiTheme="majorBidi"/>
          <w:lang w:val="en-GB"/>
        </w:rPr>
        <w:t xml:space="preserve">these questions as well as </w:t>
      </w:r>
      <w:r w:rsidR="005D38F1">
        <w:rPr>
          <w:rFonts w:asciiTheme="majorBidi" w:hAnsiTheme="majorBidi"/>
          <w:lang w:val="en-GB"/>
        </w:rPr>
        <w:t>other</w:t>
      </w:r>
      <w:r w:rsidR="00DD58B2">
        <w:rPr>
          <w:rFonts w:asciiTheme="majorBidi" w:hAnsiTheme="majorBidi"/>
          <w:lang w:val="en-GB"/>
        </w:rPr>
        <w:t xml:space="preserve"> </w:t>
      </w:r>
      <w:r w:rsidR="007B49EF">
        <w:rPr>
          <w:rFonts w:asciiTheme="majorBidi" w:hAnsiTheme="majorBidi"/>
          <w:lang w:val="en-GB"/>
        </w:rPr>
        <w:t xml:space="preserve">important </w:t>
      </w:r>
      <w:r w:rsidR="00DD58B2">
        <w:rPr>
          <w:rFonts w:asciiTheme="majorBidi" w:hAnsiTheme="majorBidi"/>
          <w:lang w:val="en-GB"/>
        </w:rPr>
        <w:t xml:space="preserve">aspects relating to </w:t>
      </w:r>
      <w:r w:rsidR="00D912CE">
        <w:rPr>
          <w:rFonts w:asciiTheme="majorBidi" w:hAnsiTheme="majorBidi"/>
          <w:lang w:val="en-GB"/>
        </w:rPr>
        <w:t>the lived experiences of this diverse population</w:t>
      </w:r>
      <w:r w:rsidR="00DD58B2">
        <w:rPr>
          <w:rFonts w:asciiTheme="majorBidi" w:hAnsiTheme="majorBidi"/>
          <w:lang w:val="en-GB"/>
        </w:rPr>
        <w:t>.</w:t>
      </w:r>
      <w:r w:rsidR="00E15DB6">
        <w:rPr>
          <w:rFonts w:asciiTheme="majorBidi" w:hAnsiTheme="majorBidi"/>
          <w:lang w:val="en-GB"/>
        </w:rPr>
        <w:t xml:space="preserve"> </w:t>
      </w:r>
    </w:p>
    <w:p w14:paraId="1E0B5CF7" w14:textId="77777777" w:rsidR="006D0E5A" w:rsidRDefault="006D0E5A" w:rsidP="00583DEA">
      <w:pPr>
        <w:jc w:val="both"/>
        <w:rPr>
          <w:b/>
          <w:bCs/>
        </w:rPr>
      </w:pPr>
    </w:p>
    <w:p w14:paraId="26D83BA9" w14:textId="13A0E204" w:rsidR="00C24056" w:rsidRPr="007C3FEE" w:rsidRDefault="00C24056" w:rsidP="00583DEA">
      <w:pPr>
        <w:jc w:val="both"/>
        <w:rPr>
          <w:b/>
          <w:bCs/>
        </w:rPr>
      </w:pPr>
      <w:r w:rsidRPr="007C3FEE">
        <w:rPr>
          <w:b/>
          <w:bCs/>
        </w:rPr>
        <w:t xml:space="preserve">Some </w:t>
      </w:r>
      <w:r w:rsidR="008342EF">
        <w:rPr>
          <w:b/>
          <w:bCs/>
        </w:rPr>
        <w:t>C</w:t>
      </w:r>
      <w:r w:rsidRPr="007C3FEE">
        <w:rPr>
          <w:b/>
          <w:bCs/>
        </w:rPr>
        <w:t xml:space="preserve">oncluding </w:t>
      </w:r>
      <w:r w:rsidR="008342EF">
        <w:rPr>
          <w:b/>
          <w:bCs/>
        </w:rPr>
        <w:t>N</w:t>
      </w:r>
      <w:r w:rsidRPr="007C3FEE">
        <w:rPr>
          <w:b/>
          <w:bCs/>
        </w:rPr>
        <w:t>otes</w:t>
      </w:r>
    </w:p>
    <w:p w14:paraId="50757E1D" w14:textId="37A745CA" w:rsidR="00C24056" w:rsidRPr="001B3B08" w:rsidRDefault="00C24056" w:rsidP="00C24056">
      <w:pPr>
        <w:ind w:firstLine="720"/>
        <w:jc w:val="both"/>
      </w:pPr>
      <w:r w:rsidRPr="001B3B08">
        <w:t xml:space="preserve">Atshan (2020) sets a vision of queer Israeli-Palestinian solidarity in contrasting </w:t>
      </w:r>
      <w:proofErr w:type="spellStart"/>
      <w:r w:rsidRPr="001B3B08">
        <w:t>ethnoheteronormativity</w:t>
      </w:r>
      <w:proofErr w:type="spellEnd"/>
      <w:r w:rsidRPr="001B3B08">
        <w:t xml:space="preserve"> woven into both societies. Social workers in areas of conflict often </w:t>
      </w:r>
      <w:r w:rsidRPr="001B3B08">
        <w:lastRenderedPageBreak/>
        <w:t>work across boundaries to support diverse communities and are uniquely positioned to highlight</w:t>
      </w:r>
      <w:r>
        <w:t xml:space="preserve"> the complexity of multiple</w:t>
      </w:r>
      <w:r w:rsidRPr="001B3B08">
        <w:t xml:space="preserve"> oppression</w:t>
      </w:r>
      <w:r>
        <w:t>s</w:t>
      </w:r>
      <w:r w:rsidRPr="001B3B08">
        <w:t xml:space="preserve"> (</w:t>
      </w:r>
      <w:r>
        <w:t>Author's own, 2022</w:t>
      </w:r>
      <w:r w:rsidRPr="001B3B08">
        <w:t>)</w:t>
      </w:r>
      <w:r>
        <w:t>. This research effort is a challenging ongoing process. It commenced at the onset of the COVID-19</w:t>
      </w:r>
      <w:r w:rsidRPr="00AA2769">
        <w:t xml:space="preserve"> </w:t>
      </w:r>
      <w:r>
        <w:t>pandemic and</w:t>
      </w:r>
      <w:r w:rsidRPr="00B904E7">
        <w:t xml:space="preserve"> persisted amidst escalating social and political tensions within Israeli society</w:t>
      </w:r>
      <w:r>
        <w:t xml:space="preserve">. At present, this article is composed during a dreadful time of </w:t>
      </w:r>
      <w:r w:rsidR="007B49EF">
        <w:t>fear</w:t>
      </w:r>
      <w:r>
        <w:t xml:space="preserve"> and destruction. However, even when facing </w:t>
      </w:r>
      <w:r w:rsidR="007B49EF">
        <w:t>extreme conflicts</w:t>
      </w:r>
      <w:r>
        <w:t xml:space="preserve"> and adversities, we contend that collaborative efforts in social work scholarship and practice </w:t>
      </w:r>
      <w:r w:rsidR="007B49EF">
        <w:t>have the power to</w:t>
      </w:r>
      <w:r>
        <w:t xml:space="preserve"> </w:t>
      </w:r>
      <w:r w:rsidRPr="001B3B08">
        <w:t xml:space="preserve">contribute </w:t>
      </w:r>
      <w:r w:rsidR="007B49EF">
        <w:t>to</w:t>
      </w:r>
      <w:r w:rsidRPr="001B3B08">
        <w:t xml:space="preserve"> </w:t>
      </w:r>
      <w:r w:rsidR="007B49EF">
        <w:t>this</w:t>
      </w:r>
      <w:r>
        <w:t xml:space="preserve"> shared </w:t>
      </w:r>
      <w:r w:rsidRPr="001B3B08">
        <w:t>vision</w:t>
      </w:r>
      <w:r>
        <w:t xml:space="preserve"> and promote</w:t>
      </w:r>
      <w:r w:rsidRPr="001B3B08">
        <w:t xml:space="preserve"> hope.  </w:t>
      </w:r>
    </w:p>
    <w:p w14:paraId="44E5C3E7" w14:textId="77777777" w:rsidR="00C67FCE" w:rsidRPr="001B3B08" w:rsidRDefault="00C67FCE" w:rsidP="00C67FCE">
      <w:pPr>
        <w:pStyle w:val="mb15"/>
        <w:spacing w:line="480" w:lineRule="auto"/>
        <w:ind w:firstLine="720"/>
        <w:jc w:val="both"/>
        <w:rPr>
          <w:rFonts w:asciiTheme="majorBidi" w:hAnsiTheme="majorBidi" w:cstheme="majorBidi"/>
          <w:lang w:val="en-GB"/>
        </w:rPr>
      </w:pPr>
    </w:p>
    <w:p w14:paraId="7169F41D" w14:textId="77777777" w:rsidR="00613D91" w:rsidRPr="001B3B08" w:rsidRDefault="00613D91" w:rsidP="00FC5D84">
      <w:pPr>
        <w:ind w:firstLine="720"/>
        <w:jc w:val="both"/>
      </w:pPr>
    </w:p>
    <w:p w14:paraId="69C5FE1D" w14:textId="77777777" w:rsidR="00594D30" w:rsidRPr="001B3B08" w:rsidRDefault="00594D30" w:rsidP="00FC5D84">
      <w:pPr>
        <w:ind w:firstLine="720"/>
        <w:jc w:val="both"/>
      </w:pPr>
    </w:p>
    <w:p w14:paraId="6AA58EEB" w14:textId="77777777" w:rsidR="00594D30" w:rsidRPr="001B3B08" w:rsidRDefault="00594D30" w:rsidP="00FC5D84">
      <w:pPr>
        <w:ind w:firstLine="720"/>
        <w:jc w:val="both"/>
      </w:pPr>
    </w:p>
    <w:p w14:paraId="483917E2" w14:textId="77777777" w:rsidR="00594D30" w:rsidRPr="001B3B08" w:rsidRDefault="00594D30" w:rsidP="00FC5D84">
      <w:pPr>
        <w:ind w:firstLine="720"/>
        <w:jc w:val="both"/>
      </w:pPr>
    </w:p>
    <w:p w14:paraId="01C22578" w14:textId="1C3E9178" w:rsidR="00291CE7" w:rsidRDefault="00291CE7" w:rsidP="00FC5D84">
      <w:pPr>
        <w:ind w:firstLine="720"/>
        <w:jc w:val="both"/>
      </w:pPr>
      <w:r>
        <w:br w:type="page"/>
      </w:r>
    </w:p>
    <w:p w14:paraId="54854839" w14:textId="6D196385" w:rsidR="00181E2D" w:rsidRPr="001B3B08" w:rsidRDefault="00781F8E" w:rsidP="00966931">
      <w:pPr>
        <w:pStyle w:val="Newparagraph"/>
        <w:ind w:firstLine="0"/>
        <w:rPr>
          <w:rFonts w:asciiTheme="majorBidi" w:hAnsiTheme="majorBidi" w:cstheme="majorBidi"/>
          <w:lang w:bidi="he-IL"/>
        </w:rPr>
      </w:pPr>
      <w:r w:rsidRPr="001B3B08">
        <w:rPr>
          <w:rFonts w:asciiTheme="majorBidi" w:hAnsiTheme="majorBidi" w:cstheme="majorBidi"/>
          <w:b/>
          <w:bCs/>
        </w:rPr>
        <w:lastRenderedPageBreak/>
        <w:t>References</w:t>
      </w:r>
      <w:r w:rsidR="00240A48" w:rsidRPr="001B3B08">
        <w:rPr>
          <w:rFonts w:asciiTheme="majorBidi" w:hAnsiTheme="majorBidi" w:cstheme="majorBidi"/>
          <w:b/>
          <w:bCs/>
        </w:rPr>
        <w:t xml:space="preserve"> </w:t>
      </w:r>
    </w:p>
    <w:p w14:paraId="158F4198" w14:textId="6D7AE945" w:rsidR="00586E44" w:rsidRDefault="00586E44" w:rsidP="000415B3">
      <w:pPr>
        <w:ind w:left="851" w:right="540" w:hanging="851"/>
        <w:rPr>
          <w:rFonts w:asciiTheme="majorBidi" w:eastAsia="Calibri" w:hAnsiTheme="majorBidi" w:cstheme="majorBidi"/>
        </w:rPr>
      </w:pPr>
      <w:bookmarkStart w:id="4" w:name="AbuBaker2003"/>
      <w:bookmarkStart w:id="5" w:name="AbuRas"/>
      <w:r>
        <w:rPr>
          <w:rFonts w:asciiTheme="majorBidi" w:hAnsiTheme="majorBidi" w:cstheme="majorBidi"/>
        </w:rPr>
        <w:t>‘</w:t>
      </w:r>
      <w:r>
        <w:rPr>
          <w:rFonts w:asciiTheme="majorBidi" w:eastAsia="Calibri" w:hAnsiTheme="majorBidi" w:cstheme="majorBidi"/>
        </w:rPr>
        <w:t>Authors own, 2022</w:t>
      </w:r>
      <w:r>
        <w:rPr>
          <w:rFonts w:asciiTheme="majorBidi" w:hAnsiTheme="majorBidi" w:cstheme="majorBidi"/>
        </w:rPr>
        <w:t>’</w:t>
      </w:r>
    </w:p>
    <w:bookmarkEnd w:id="4"/>
    <w:p w14:paraId="73117912" w14:textId="763C2381" w:rsidR="002277E7" w:rsidRDefault="002277E7" w:rsidP="00966931">
      <w:pPr>
        <w:pStyle w:val="Newparagraph"/>
        <w:ind w:left="426" w:hanging="426"/>
        <w:rPr>
          <w:rFonts w:asciiTheme="majorBidi" w:hAnsiTheme="majorBidi" w:cstheme="majorBidi"/>
          <w:lang w:bidi="he-IL"/>
        </w:rPr>
      </w:pPr>
      <w:r w:rsidRPr="002277E7">
        <w:rPr>
          <w:rFonts w:asciiTheme="majorBidi" w:hAnsiTheme="majorBidi" w:cstheme="majorBidi"/>
          <w:lang w:bidi="he-IL"/>
        </w:rPr>
        <w:t xml:space="preserve">Abu-Baker, K. (2016). Gender policy in family and society among Palestinian citizens of Israel: Outside and inside influences.  In E.  Ben-Rafael, J.  H.  </w:t>
      </w:r>
      <w:proofErr w:type="spellStart"/>
      <w:r w:rsidRPr="002277E7">
        <w:rPr>
          <w:rFonts w:asciiTheme="majorBidi" w:hAnsiTheme="majorBidi" w:cstheme="majorBidi"/>
          <w:lang w:bidi="he-IL"/>
        </w:rPr>
        <w:t>Schoeps</w:t>
      </w:r>
      <w:proofErr w:type="spellEnd"/>
      <w:r w:rsidRPr="002277E7">
        <w:rPr>
          <w:rFonts w:asciiTheme="majorBidi" w:hAnsiTheme="majorBidi" w:cstheme="majorBidi"/>
          <w:lang w:bidi="he-IL"/>
        </w:rPr>
        <w:t>, Y.  Sternberg, &amp; O. Glöckner</w:t>
      </w:r>
      <w:r>
        <w:rPr>
          <w:rFonts w:asciiTheme="majorBidi" w:hAnsiTheme="majorBidi" w:cstheme="majorBidi"/>
          <w:lang w:bidi="he-IL"/>
        </w:rPr>
        <w:t xml:space="preserve"> </w:t>
      </w:r>
      <w:r w:rsidRPr="002277E7">
        <w:rPr>
          <w:rFonts w:asciiTheme="majorBidi" w:hAnsiTheme="majorBidi" w:cstheme="majorBidi"/>
          <w:lang w:bidi="he-IL"/>
        </w:rPr>
        <w:t xml:space="preserve">(Eds.), </w:t>
      </w:r>
      <w:r w:rsidRPr="00953DE6">
        <w:rPr>
          <w:rFonts w:asciiTheme="majorBidi" w:hAnsiTheme="majorBidi" w:cstheme="majorBidi"/>
          <w:i/>
          <w:iCs/>
          <w:lang w:bidi="he-IL"/>
        </w:rPr>
        <w:t xml:space="preserve">Handbook </w:t>
      </w:r>
      <w:r w:rsidR="001429C6" w:rsidRPr="00953DE6">
        <w:rPr>
          <w:rFonts w:asciiTheme="majorBidi" w:hAnsiTheme="majorBidi" w:cstheme="majorBidi"/>
          <w:i/>
          <w:iCs/>
          <w:lang w:bidi="he-IL"/>
        </w:rPr>
        <w:t>of Israel</w:t>
      </w:r>
      <w:r w:rsidRPr="00953DE6">
        <w:rPr>
          <w:rFonts w:asciiTheme="majorBidi" w:hAnsiTheme="majorBidi" w:cstheme="majorBidi"/>
          <w:i/>
          <w:iCs/>
          <w:lang w:bidi="he-IL"/>
        </w:rPr>
        <w:t xml:space="preserve">:  </w:t>
      </w:r>
      <w:r w:rsidR="001429C6" w:rsidRPr="00953DE6">
        <w:rPr>
          <w:rFonts w:asciiTheme="majorBidi" w:hAnsiTheme="majorBidi" w:cstheme="majorBidi"/>
          <w:i/>
          <w:iCs/>
          <w:lang w:bidi="he-IL"/>
        </w:rPr>
        <w:t>Major debates</w:t>
      </w:r>
      <w:r w:rsidRPr="002277E7">
        <w:rPr>
          <w:rFonts w:asciiTheme="majorBidi" w:hAnsiTheme="majorBidi" w:cstheme="majorBidi"/>
          <w:lang w:bidi="he-IL"/>
        </w:rPr>
        <w:t>.  (pp.  453</w:t>
      </w:r>
      <w:r w:rsidR="00953DE6">
        <w:rPr>
          <w:rFonts w:asciiTheme="majorBidi" w:hAnsiTheme="majorBidi" w:cstheme="majorBidi"/>
          <w:lang w:bidi="he-IL"/>
        </w:rPr>
        <w:t>-</w:t>
      </w:r>
      <w:r w:rsidRPr="002277E7">
        <w:rPr>
          <w:rFonts w:asciiTheme="majorBidi" w:hAnsiTheme="majorBidi" w:cstheme="majorBidi"/>
          <w:lang w:bidi="he-IL"/>
        </w:rPr>
        <w:t xml:space="preserve">474).  De Gruyter </w:t>
      </w:r>
      <w:proofErr w:type="spellStart"/>
      <w:r w:rsidRPr="002277E7">
        <w:rPr>
          <w:rFonts w:asciiTheme="majorBidi" w:hAnsiTheme="majorBidi" w:cstheme="majorBidi"/>
          <w:lang w:bidi="he-IL"/>
        </w:rPr>
        <w:t>Oldenbourg</w:t>
      </w:r>
      <w:proofErr w:type="spellEnd"/>
      <w:r w:rsidRPr="002277E7">
        <w:rPr>
          <w:rFonts w:asciiTheme="majorBidi" w:hAnsiTheme="majorBidi" w:cstheme="majorBidi"/>
          <w:lang w:bidi="he-IL"/>
        </w:rPr>
        <w:t>.</w:t>
      </w:r>
    </w:p>
    <w:p w14:paraId="79233428" w14:textId="39B16A9E" w:rsidR="001429C6" w:rsidRDefault="001429C6" w:rsidP="00966931">
      <w:pPr>
        <w:pStyle w:val="Newparagraph"/>
        <w:ind w:left="426" w:hanging="426"/>
        <w:rPr>
          <w:rFonts w:asciiTheme="majorBidi" w:hAnsiTheme="majorBidi" w:cstheme="majorBidi"/>
          <w:lang w:bidi="he-IL"/>
        </w:rPr>
      </w:pPr>
      <w:r w:rsidRPr="001429C6">
        <w:rPr>
          <w:rFonts w:asciiTheme="majorBidi" w:hAnsiTheme="majorBidi" w:cstheme="majorBidi"/>
          <w:lang w:bidi="he-IL"/>
        </w:rPr>
        <w:t xml:space="preserve">Abu-Rabia-Queder, S. (2017). The Paradox of Professional Marginality among Arab-Bedouin Women. </w:t>
      </w:r>
      <w:r w:rsidRPr="00953DE6">
        <w:rPr>
          <w:rFonts w:asciiTheme="majorBidi" w:hAnsiTheme="majorBidi" w:cstheme="majorBidi"/>
          <w:i/>
          <w:iCs/>
          <w:lang w:bidi="he-IL"/>
        </w:rPr>
        <w:t>Sociology</w:t>
      </w:r>
      <w:r w:rsidRPr="001429C6">
        <w:rPr>
          <w:rFonts w:asciiTheme="majorBidi" w:hAnsiTheme="majorBidi" w:cstheme="majorBidi"/>
          <w:lang w:bidi="he-IL"/>
        </w:rPr>
        <w:t>, 51(5), 1084</w:t>
      </w:r>
      <w:r w:rsidR="00953DE6">
        <w:rPr>
          <w:rFonts w:asciiTheme="majorBidi" w:hAnsiTheme="majorBidi" w:cstheme="majorBidi"/>
          <w:lang w:bidi="he-IL"/>
        </w:rPr>
        <w:t>-</w:t>
      </w:r>
      <w:r w:rsidRPr="001429C6">
        <w:rPr>
          <w:rFonts w:asciiTheme="majorBidi" w:hAnsiTheme="majorBidi" w:cstheme="majorBidi"/>
          <w:lang w:bidi="he-IL"/>
        </w:rPr>
        <w:t xml:space="preserve">1100. </w:t>
      </w:r>
    </w:p>
    <w:p w14:paraId="6C41A1CC" w14:textId="6654142D" w:rsidR="003628D3" w:rsidRPr="001B3B08" w:rsidRDefault="003628D3" w:rsidP="00966931">
      <w:pPr>
        <w:pStyle w:val="Newparagraph"/>
        <w:ind w:left="426" w:hanging="426"/>
        <w:rPr>
          <w:rFonts w:asciiTheme="majorBidi" w:hAnsiTheme="majorBidi" w:cstheme="majorBidi"/>
          <w:lang w:bidi="he-IL"/>
        </w:rPr>
      </w:pPr>
      <w:r w:rsidRPr="001B3B08">
        <w:rPr>
          <w:rFonts w:asciiTheme="majorBidi" w:hAnsiTheme="majorBidi" w:cstheme="majorBidi"/>
          <w:lang w:bidi="he-IL"/>
        </w:rPr>
        <w:t xml:space="preserve">Abu-Ras, W., Suárez, Z. E., &amp; </w:t>
      </w:r>
      <w:proofErr w:type="spellStart"/>
      <w:r w:rsidRPr="001B3B08">
        <w:rPr>
          <w:rFonts w:asciiTheme="majorBidi" w:hAnsiTheme="majorBidi" w:cstheme="majorBidi"/>
          <w:lang w:bidi="he-IL"/>
        </w:rPr>
        <w:t>Breiwish</w:t>
      </w:r>
      <w:proofErr w:type="spellEnd"/>
      <w:r w:rsidRPr="001B3B08">
        <w:rPr>
          <w:rFonts w:asciiTheme="majorBidi" w:hAnsiTheme="majorBidi" w:cstheme="majorBidi"/>
          <w:lang w:bidi="he-IL"/>
        </w:rPr>
        <w:t xml:space="preserve">, R. R. (2021) </w:t>
      </w:r>
      <w:r w:rsidR="008F74CF" w:rsidRPr="001B3B08">
        <w:rPr>
          <w:rFonts w:asciiTheme="majorBidi" w:hAnsiTheme="majorBidi" w:cstheme="majorBidi"/>
          <w:lang w:bidi="he-IL"/>
        </w:rPr>
        <w:t>‘</w:t>
      </w:r>
      <w:r w:rsidRPr="001B3B08">
        <w:rPr>
          <w:rFonts w:asciiTheme="majorBidi" w:hAnsiTheme="majorBidi" w:cstheme="majorBidi"/>
          <w:lang w:bidi="he-IL"/>
        </w:rPr>
        <w:t>Beyond the axes of inequality: Religion, race, and everything in between</w:t>
      </w:r>
      <w:r w:rsidR="008F74CF" w:rsidRPr="001B3B08">
        <w:rPr>
          <w:rFonts w:asciiTheme="majorBidi" w:hAnsiTheme="majorBidi" w:cstheme="majorBidi"/>
          <w:lang w:bidi="he-IL"/>
        </w:rPr>
        <w:t>’,</w:t>
      </w:r>
      <w:r w:rsidRPr="001B3B08">
        <w:rPr>
          <w:rFonts w:asciiTheme="majorBidi" w:hAnsiTheme="majorBidi" w:cstheme="majorBidi"/>
          <w:lang w:bidi="he-IL"/>
        </w:rPr>
        <w:t xml:space="preserve"> </w:t>
      </w:r>
      <w:r w:rsidRPr="001B3B08">
        <w:rPr>
          <w:rFonts w:asciiTheme="majorBidi" w:hAnsiTheme="majorBidi" w:cstheme="majorBidi"/>
          <w:i/>
          <w:iCs/>
          <w:lang w:bidi="he-IL"/>
        </w:rPr>
        <w:t>American Journal of Orthopsychiatry</w:t>
      </w:r>
      <w:r w:rsidRPr="001B3B08">
        <w:rPr>
          <w:rFonts w:asciiTheme="majorBidi" w:hAnsiTheme="majorBidi" w:cstheme="majorBidi"/>
          <w:lang w:bidi="he-IL"/>
        </w:rPr>
        <w:t xml:space="preserve">, </w:t>
      </w:r>
      <w:r w:rsidRPr="001B3B08">
        <w:rPr>
          <w:rFonts w:asciiTheme="majorBidi" w:hAnsiTheme="majorBidi"/>
          <w:i/>
        </w:rPr>
        <w:t>91</w:t>
      </w:r>
      <w:r w:rsidRPr="001B3B08">
        <w:rPr>
          <w:rFonts w:asciiTheme="majorBidi" w:hAnsiTheme="majorBidi" w:cstheme="majorBidi"/>
          <w:lang w:bidi="he-IL"/>
        </w:rPr>
        <w:t xml:space="preserve">(2), </w:t>
      </w:r>
      <w:r w:rsidR="008F74CF" w:rsidRPr="001B3B08">
        <w:rPr>
          <w:rFonts w:asciiTheme="majorBidi" w:hAnsiTheme="majorBidi" w:cstheme="majorBidi"/>
          <w:lang w:bidi="he-IL"/>
        </w:rPr>
        <w:t xml:space="preserve">pp, </w:t>
      </w:r>
      <w:r w:rsidRPr="001B3B08">
        <w:rPr>
          <w:rFonts w:asciiTheme="majorBidi" w:hAnsiTheme="majorBidi" w:cstheme="majorBidi"/>
          <w:lang w:bidi="he-IL"/>
        </w:rPr>
        <w:t>217</w:t>
      </w:r>
      <w:r w:rsidR="00953DE6">
        <w:rPr>
          <w:rFonts w:asciiTheme="majorBidi" w:hAnsiTheme="majorBidi" w:cstheme="majorBidi"/>
          <w:lang w:bidi="he-IL"/>
        </w:rPr>
        <w:t>-</w:t>
      </w:r>
      <w:r w:rsidRPr="001B3B08">
        <w:rPr>
          <w:rFonts w:asciiTheme="majorBidi" w:hAnsiTheme="majorBidi" w:cstheme="majorBidi"/>
          <w:lang w:bidi="he-IL"/>
        </w:rPr>
        <w:t>235.</w:t>
      </w:r>
      <w:r w:rsidR="008F74CF" w:rsidRPr="001B3B08">
        <w:rPr>
          <w:rFonts w:asciiTheme="majorBidi" w:hAnsiTheme="majorBidi" w:cstheme="majorBidi"/>
          <w:lang w:bidi="he-IL"/>
        </w:rPr>
        <w:t xml:space="preserve"> </w:t>
      </w:r>
    </w:p>
    <w:p w14:paraId="2EB4B4A7" w14:textId="65BFDDAB" w:rsidR="00EC5E21" w:rsidRPr="001B3B08" w:rsidRDefault="00EC5E21" w:rsidP="00DE09C7">
      <w:pPr>
        <w:ind w:left="426" w:hanging="426"/>
        <w:jc w:val="both"/>
        <w:rPr>
          <w:rFonts w:asciiTheme="majorBidi" w:hAnsiTheme="majorBidi" w:cstheme="majorBidi"/>
          <w:lang w:eastAsia="en-US" w:bidi="he-IL"/>
        </w:rPr>
      </w:pPr>
      <w:bookmarkStart w:id="6" w:name="AlessiKahnandChatterji"/>
      <w:bookmarkEnd w:id="5"/>
      <w:proofErr w:type="spellStart"/>
      <w:r w:rsidRPr="001B3B08">
        <w:rPr>
          <w:rFonts w:asciiTheme="majorBidi" w:hAnsiTheme="majorBidi" w:cstheme="majorBidi"/>
          <w:lang w:eastAsia="en-US" w:bidi="he-IL"/>
        </w:rPr>
        <w:t>Akachar</w:t>
      </w:r>
      <w:proofErr w:type="spellEnd"/>
      <w:r w:rsidRPr="001B3B08">
        <w:rPr>
          <w:rFonts w:asciiTheme="majorBidi" w:hAnsiTheme="majorBidi" w:cstheme="majorBidi"/>
          <w:lang w:eastAsia="en-US" w:bidi="he-IL"/>
        </w:rPr>
        <w:t xml:space="preserve">, S. (2015). </w:t>
      </w:r>
      <w:r w:rsidR="00107B46">
        <w:rPr>
          <w:rFonts w:asciiTheme="majorBidi" w:hAnsiTheme="majorBidi" w:cstheme="majorBidi"/>
          <w:lang w:eastAsia="en-US" w:bidi="he-IL"/>
        </w:rPr>
        <w:t>'</w:t>
      </w:r>
      <w:r w:rsidRPr="001B3B08">
        <w:rPr>
          <w:rFonts w:asciiTheme="majorBidi" w:hAnsiTheme="majorBidi" w:cstheme="majorBidi"/>
          <w:lang w:eastAsia="en-US" w:bidi="he-IL"/>
        </w:rPr>
        <w:t>Stuck between Islamophobia and homophobia: Applying intersectionality to understand the position of gay Muslim identities in the Netherlands</w:t>
      </w:r>
      <w:r w:rsidR="00107B46">
        <w:rPr>
          <w:rFonts w:asciiTheme="majorBidi" w:hAnsiTheme="majorBidi" w:cstheme="majorBidi"/>
          <w:lang w:eastAsia="en-US" w:bidi="he-IL"/>
        </w:rPr>
        <w:t>'</w:t>
      </w:r>
      <w:r w:rsidRPr="001B3B08">
        <w:rPr>
          <w:rFonts w:asciiTheme="majorBidi" w:hAnsiTheme="majorBidi" w:cstheme="majorBidi"/>
          <w:lang w:eastAsia="en-US" w:bidi="he-IL"/>
        </w:rPr>
        <w:t xml:space="preserve">. </w:t>
      </w:r>
      <w:r w:rsidRPr="001B3B08">
        <w:rPr>
          <w:rFonts w:asciiTheme="majorBidi" w:hAnsiTheme="majorBidi" w:cstheme="majorBidi"/>
          <w:i/>
          <w:iCs/>
          <w:lang w:eastAsia="en-US" w:bidi="he-IL"/>
        </w:rPr>
        <w:t>Journal of Diversity and Gender Studies</w:t>
      </w:r>
      <w:r w:rsidRPr="001B3B08">
        <w:rPr>
          <w:rFonts w:asciiTheme="majorBidi" w:hAnsiTheme="majorBidi" w:cstheme="majorBidi"/>
          <w:lang w:eastAsia="en-US" w:bidi="he-IL"/>
        </w:rPr>
        <w:t xml:space="preserve">, </w:t>
      </w:r>
      <w:r w:rsidRPr="001B3B08">
        <w:rPr>
          <w:rFonts w:asciiTheme="majorBidi" w:hAnsiTheme="majorBidi" w:cstheme="majorBidi"/>
          <w:i/>
          <w:iCs/>
          <w:lang w:eastAsia="en-US" w:bidi="he-IL"/>
        </w:rPr>
        <w:t>2</w:t>
      </w:r>
      <w:r w:rsidRPr="001B3B08">
        <w:rPr>
          <w:rFonts w:asciiTheme="majorBidi" w:hAnsiTheme="majorBidi" w:cstheme="majorBidi"/>
          <w:lang w:eastAsia="en-US" w:bidi="he-IL"/>
        </w:rPr>
        <w:t>(1-2), 173-187.</w:t>
      </w:r>
      <w:r w:rsidRPr="001B3B08">
        <w:rPr>
          <w:rFonts w:asciiTheme="majorBidi" w:hAnsiTheme="majorBidi"/>
          <w:rtl/>
          <w:lang w:eastAsia="en-US" w:bidi="he-IL"/>
        </w:rPr>
        <w:t>‏</w:t>
      </w:r>
    </w:p>
    <w:p w14:paraId="5ECFCE09" w14:textId="33AB7730" w:rsidR="00F70E70" w:rsidRPr="001B3B08" w:rsidRDefault="00F70E70" w:rsidP="00DE09C7">
      <w:pPr>
        <w:ind w:left="426" w:hanging="426"/>
        <w:jc w:val="both"/>
        <w:rPr>
          <w:rFonts w:asciiTheme="majorBidi" w:hAnsiTheme="majorBidi" w:cstheme="majorBidi"/>
          <w:lang w:eastAsia="en-US" w:bidi="he-IL"/>
        </w:rPr>
      </w:pPr>
      <w:r w:rsidRPr="001B3B08">
        <w:rPr>
          <w:rFonts w:asciiTheme="majorBidi" w:hAnsiTheme="majorBidi" w:cstheme="majorBidi"/>
          <w:lang w:eastAsia="en-US" w:bidi="he-IL"/>
        </w:rPr>
        <w:t xml:space="preserve">Alessi, E. J., Kahn, S., </w:t>
      </w:r>
      <w:r w:rsidR="008F74CF" w:rsidRPr="001B3B08">
        <w:rPr>
          <w:rFonts w:asciiTheme="majorBidi" w:hAnsiTheme="majorBidi" w:cstheme="majorBidi"/>
          <w:lang w:eastAsia="en-US" w:bidi="he-IL"/>
        </w:rPr>
        <w:t>and</w:t>
      </w:r>
      <w:r w:rsidRPr="001B3B08">
        <w:rPr>
          <w:rFonts w:asciiTheme="majorBidi" w:hAnsiTheme="majorBidi" w:cstheme="majorBidi"/>
          <w:lang w:eastAsia="en-US" w:bidi="he-IL"/>
        </w:rPr>
        <w:t xml:space="preserve"> Chatterji, S. (2016) ‘The darkest times of my life: Recollections of child abuse among forced migrants persecuted because of their sexual orientation and gender identity</w:t>
      </w:r>
      <w:r w:rsidR="008F74CF" w:rsidRPr="001B3B08">
        <w:rPr>
          <w:rFonts w:asciiTheme="majorBidi" w:hAnsiTheme="majorBidi" w:cstheme="majorBidi"/>
          <w:lang w:eastAsia="en-US" w:bidi="he-IL"/>
        </w:rPr>
        <w:t>’,</w:t>
      </w:r>
      <w:r w:rsidRPr="001B3B08">
        <w:rPr>
          <w:rFonts w:asciiTheme="majorBidi" w:hAnsiTheme="majorBidi" w:cstheme="majorBidi"/>
          <w:lang w:eastAsia="en-US" w:bidi="he-IL"/>
        </w:rPr>
        <w:t xml:space="preserve"> </w:t>
      </w:r>
      <w:r w:rsidRPr="001B3B08">
        <w:rPr>
          <w:rFonts w:asciiTheme="majorBidi" w:hAnsiTheme="majorBidi" w:cstheme="majorBidi"/>
          <w:i/>
          <w:iCs/>
          <w:lang w:eastAsia="en-US" w:bidi="he-IL"/>
        </w:rPr>
        <w:t>Child Abuse &amp; Neglect</w:t>
      </w:r>
      <w:r w:rsidRPr="001B3B08">
        <w:rPr>
          <w:rFonts w:asciiTheme="majorBidi" w:hAnsiTheme="majorBidi" w:cstheme="majorBidi"/>
          <w:lang w:eastAsia="en-US" w:bidi="he-IL"/>
        </w:rPr>
        <w:t xml:space="preserve">, </w:t>
      </w:r>
      <w:r w:rsidRPr="001B3B08">
        <w:rPr>
          <w:rFonts w:asciiTheme="majorBidi" w:hAnsiTheme="majorBidi" w:cstheme="majorBidi"/>
          <w:i/>
          <w:iCs/>
          <w:lang w:eastAsia="en-US" w:bidi="he-IL"/>
        </w:rPr>
        <w:t>51</w:t>
      </w:r>
      <w:r w:rsidRPr="001B3B08">
        <w:rPr>
          <w:rFonts w:asciiTheme="majorBidi" w:hAnsiTheme="majorBidi" w:cstheme="majorBidi"/>
          <w:lang w:eastAsia="en-US" w:bidi="he-IL"/>
        </w:rPr>
        <w:t xml:space="preserve">, </w:t>
      </w:r>
      <w:r w:rsidR="008F74CF" w:rsidRPr="001B3B08">
        <w:rPr>
          <w:rFonts w:asciiTheme="majorBidi" w:hAnsiTheme="majorBidi" w:cstheme="majorBidi"/>
          <w:lang w:eastAsia="en-US" w:bidi="he-IL"/>
        </w:rPr>
        <w:t xml:space="preserve">pp. </w:t>
      </w:r>
      <w:r w:rsidRPr="001B3B08">
        <w:rPr>
          <w:rFonts w:asciiTheme="majorBidi" w:hAnsiTheme="majorBidi" w:cstheme="majorBidi"/>
          <w:lang w:eastAsia="en-US" w:bidi="he-IL"/>
        </w:rPr>
        <w:t>93</w:t>
      </w:r>
      <w:r w:rsidR="00953DE6">
        <w:rPr>
          <w:rFonts w:asciiTheme="majorBidi" w:hAnsiTheme="majorBidi" w:cstheme="majorBidi"/>
          <w:lang w:eastAsia="en-US" w:bidi="he-IL"/>
        </w:rPr>
        <w:t>-</w:t>
      </w:r>
      <w:r w:rsidRPr="001B3B08">
        <w:rPr>
          <w:rFonts w:asciiTheme="majorBidi" w:hAnsiTheme="majorBidi" w:cstheme="majorBidi"/>
          <w:lang w:eastAsia="en-US" w:bidi="he-IL"/>
        </w:rPr>
        <w:t>105.</w:t>
      </w:r>
    </w:p>
    <w:p w14:paraId="0A36772E" w14:textId="5432273C" w:rsidR="008F74CF" w:rsidRPr="001B3B08" w:rsidRDefault="008F74CF" w:rsidP="00DE09C7">
      <w:pPr>
        <w:pStyle w:val="Newparagraph"/>
        <w:ind w:left="567" w:hanging="567"/>
        <w:jc w:val="both"/>
        <w:rPr>
          <w:rFonts w:asciiTheme="majorBidi" w:hAnsiTheme="majorBidi" w:cstheme="majorBidi"/>
          <w:lang w:eastAsia="en-US" w:bidi="he-IL"/>
        </w:rPr>
      </w:pPr>
      <w:bookmarkStart w:id="7" w:name="Alessi2020"/>
      <w:bookmarkEnd w:id="6"/>
      <w:r w:rsidRPr="001B3B08">
        <w:rPr>
          <w:rFonts w:asciiTheme="majorBidi" w:hAnsiTheme="majorBidi" w:cstheme="majorBidi"/>
          <w:lang w:eastAsia="en-US" w:bidi="he-IL"/>
        </w:rPr>
        <w:t xml:space="preserve">Alessi, E. J., Kahn, S., Greenfield, B., Woolner, L., &amp; Manning, D. (2020) ‘A qualitative exploration of the integration experiences of LGBTQ refugees who fled from the Middle East, North Africa, and Central and South Asia to Austria and the Netherlands’, </w:t>
      </w:r>
      <w:r w:rsidRPr="001B3B08">
        <w:rPr>
          <w:rFonts w:asciiTheme="majorBidi" w:hAnsiTheme="majorBidi" w:cstheme="majorBidi"/>
          <w:i/>
          <w:iCs/>
          <w:lang w:eastAsia="en-US" w:bidi="he-IL"/>
        </w:rPr>
        <w:t>Sexuality Research &amp; Social Policy:</w:t>
      </w:r>
      <w:r w:rsidRPr="001B3B08">
        <w:rPr>
          <w:rFonts w:asciiTheme="majorBidi" w:hAnsiTheme="majorBidi"/>
          <w:i/>
        </w:rPr>
        <w:t xml:space="preserve"> A </w:t>
      </w:r>
      <w:r w:rsidRPr="001B3B08">
        <w:rPr>
          <w:rFonts w:asciiTheme="majorBidi" w:hAnsiTheme="majorBidi" w:cstheme="majorBidi"/>
          <w:i/>
          <w:iCs/>
          <w:lang w:eastAsia="en-US" w:bidi="he-IL"/>
        </w:rPr>
        <w:t>Journal of the NSRC</w:t>
      </w:r>
      <w:r w:rsidRPr="001B3B08">
        <w:rPr>
          <w:rFonts w:asciiTheme="majorBidi" w:hAnsiTheme="majorBidi" w:cstheme="majorBidi"/>
          <w:lang w:eastAsia="en-US" w:bidi="he-IL"/>
        </w:rPr>
        <w:t xml:space="preserve">, </w:t>
      </w:r>
      <w:r w:rsidRPr="001B3B08">
        <w:rPr>
          <w:rFonts w:asciiTheme="majorBidi" w:hAnsiTheme="majorBidi" w:cstheme="majorBidi"/>
          <w:i/>
          <w:iCs/>
          <w:lang w:eastAsia="en-US" w:bidi="he-IL"/>
        </w:rPr>
        <w:t>17</w:t>
      </w:r>
      <w:r w:rsidRPr="001B3B08">
        <w:rPr>
          <w:rFonts w:asciiTheme="majorBidi" w:hAnsiTheme="majorBidi" w:cstheme="majorBidi"/>
          <w:lang w:eastAsia="en-US" w:bidi="he-IL"/>
        </w:rPr>
        <w:t>(1), pp. 13</w:t>
      </w:r>
      <w:r w:rsidR="00953DE6">
        <w:rPr>
          <w:rFonts w:asciiTheme="majorBidi" w:hAnsiTheme="majorBidi" w:cstheme="majorBidi"/>
          <w:lang w:eastAsia="en-US" w:bidi="he-IL"/>
        </w:rPr>
        <w:t>-</w:t>
      </w:r>
      <w:r w:rsidRPr="001B3B08">
        <w:rPr>
          <w:rFonts w:asciiTheme="majorBidi" w:hAnsiTheme="majorBidi" w:cstheme="majorBidi"/>
          <w:lang w:eastAsia="en-US" w:bidi="he-IL"/>
        </w:rPr>
        <w:t>26.</w:t>
      </w:r>
    </w:p>
    <w:p w14:paraId="3A36AE7B" w14:textId="3B7FE8D0" w:rsidR="00D912CE" w:rsidRPr="00D912CE" w:rsidRDefault="00D912CE" w:rsidP="00D912CE">
      <w:pPr>
        <w:ind w:left="851" w:hanging="851"/>
        <w:rPr>
          <w:rFonts w:asciiTheme="majorBidi" w:hAnsiTheme="majorBidi" w:cstheme="majorBidi"/>
        </w:rPr>
      </w:pPr>
      <w:proofErr w:type="spellStart"/>
      <w:r w:rsidRPr="00D912CE">
        <w:rPr>
          <w:rFonts w:asciiTheme="majorBidi" w:hAnsiTheme="majorBidi" w:cstheme="majorBidi"/>
        </w:rPr>
        <w:t>Allassad</w:t>
      </w:r>
      <w:proofErr w:type="spellEnd"/>
      <w:r w:rsidRPr="00D912CE">
        <w:rPr>
          <w:rFonts w:asciiTheme="majorBidi" w:hAnsiTheme="majorBidi" w:cstheme="majorBidi"/>
        </w:rPr>
        <w:t xml:space="preserve"> </w:t>
      </w:r>
      <w:proofErr w:type="spellStart"/>
      <w:r w:rsidRPr="00D912CE">
        <w:rPr>
          <w:rFonts w:asciiTheme="majorBidi" w:hAnsiTheme="majorBidi" w:cstheme="majorBidi"/>
        </w:rPr>
        <w:t>Alhuzail</w:t>
      </w:r>
      <w:proofErr w:type="spellEnd"/>
      <w:r w:rsidRPr="00D912CE">
        <w:rPr>
          <w:rFonts w:asciiTheme="majorBidi" w:hAnsiTheme="majorBidi" w:cstheme="majorBidi"/>
        </w:rPr>
        <w:t>, N. &amp; Segev, E. (2023) The challenges of young Bedouin men living in a changing society</w:t>
      </w:r>
      <w:r w:rsidRPr="00D912CE">
        <w:rPr>
          <w:rFonts w:asciiTheme="majorBidi" w:hAnsiTheme="majorBidi" w:cstheme="majorBidi"/>
          <w:rtl/>
        </w:rPr>
        <w:t>.</w:t>
      </w:r>
      <w:r w:rsidRPr="00D912CE">
        <w:rPr>
          <w:rFonts w:asciiTheme="majorBidi" w:hAnsiTheme="majorBidi" w:cstheme="majorBidi"/>
        </w:rPr>
        <w:t xml:space="preserve"> American Journal of Orthopsychiatry, Vol. 93, No. 1, 97–106. </w:t>
      </w:r>
    </w:p>
    <w:p w14:paraId="448C12C4" w14:textId="2EF1C4B0" w:rsidR="00EC5E21" w:rsidRPr="001B3B08" w:rsidRDefault="00EC5E21" w:rsidP="00DE09C7">
      <w:pPr>
        <w:pStyle w:val="Newparagraph"/>
        <w:ind w:left="567" w:hanging="567"/>
        <w:jc w:val="both"/>
        <w:rPr>
          <w:rFonts w:asciiTheme="majorBidi" w:hAnsiTheme="majorBidi" w:cstheme="majorBidi"/>
          <w:lang w:eastAsia="en-US"/>
        </w:rPr>
      </w:pPr>
      <w:r w:rsidRPr="001B3B08">
        <w:rPr>
          <w:rFonts w:asciiTheme="majorBidi" w:hAnsiTheme="majorBidi" w:cstheme="majorBidi"/>
          <w:lang w:eastAsia="en-US"/>
        </w:rPr>
        <w:t xml:space="preserve">Atshan, S. E. (2020). </w:t>
      </w:r>
      <w:r w:rsidRPr="001B3B08">
        <w:rPr>
          <w:rFonts w:asciiTheme="majorBidi" w:hAnsiTheme="majorBidi" w:cstheme="majorBidi"/>
          <w:i/>
          <w:iCs/>
          <w:lang w:eastAsia="en-US"/>
        </w:rPr>
        <w:t>Queer Palestine and the empire of critique</w:t>
      </w:r>
      <w:r w:rsidRPr="001B3B08">
        <w:rPr>
          <w:rFonts w:asciiTheme="majorBidi" w:hAnsiTheme="majorBidi" w:cstheme="majorBidi"/>
          <w:lang w:eastAsia="en-US"/>
        </w:rPr>
        <w:t>. Stanford University Press.</w:t>
      </w:r>
      <w:r w:rsidRPr="001B3B08">
        <w:rPr>
          <w:rFonts w:asciiTheme="majorBidi" w:hAnsiTheme="majorBidi"/>
          <w:rtl/>
          <w:lang w:eastAsia="en-US"/>
        </w:rPr>
        <w:t>‏</w:t>
      </w:r>
    </w:p>
    <w:p w14:paraId="1C17B381" w14:textId="2CEB2EEC" w:rsidR="00EC5E21" w:rsidRPr="001B3B08" w:rsidRDefault="00EC5E21" w:rsidP="00DE09C7">
      <w:pPr>
        <w:pStyle w:val="Newparagraph"/>
        <w:ind w:left="567" w:hanging="567"/>
        <w:jc w:val="both"/>
        <w:rPr>
          <w:rFonts w:asciiTheme="majorBidi" w:hAnsiTheme="majorBidi" w:cstheme="majorBidi"/>
          <w:lang w:eastAsia="en-US" w:bidi="he-IL"/>
        </w:rPr>
      </w:pPr>
      <w:r w:rsidRPr="001B3B08">
        <w:rPr>
          <w:rFonts w:asciiTheme="majorBidi" w:hAnsiTheme="majorBidi" w:cstheme="majorBidi"/>
          <w:lang w:eastAsia="en-US"/>
        </w:rPr>
        <w:lastRenderedPageBreak/>
        <w:t xml:space="preserve">Aydin, E., &amp; </w:t>
      </w:r>
      <w:proofErr w:type="spellStart"/>
      <w:r w:rsidRPr="001B3B08">
        <w:rPr>
          <w:rFonts w:asciiTheme="majorBidi" w:hAnsiTheme="majorBidi" w:cstheme="majorBidi"/>
          <w:lang w:eastAsia="en-US"/>
        </w:rPr>
        <w:t>Ozeren</w:t>
      </w:r>
      <w:proofErr w:type="spellEnd"/>
      <w:r w:rsidRPr="001B3B08">
        <w:rPr>
          <w:rFonts w:asciiTheme="majorBidi" w:hAnsiTheme="majorBidi" w:cstheme="majorBidi"/>
          <w:lang w:eastAsia="en-US"/>
        </w:rPr>
        <w:t xml:space="preserve">, E. (2020). </w:t>
      </w:r>
      <w:r w:rsidR="00DC4CC2" w:rsidRPr="001B3B08">
        <w:rPr>
          <w:rFonts w:asciiTheme="majorBidi" w:hAnsiTheme="majorBidi" w:cstheme="majorBidi"/>
          <w:lang w:eastAsia="en-US" w:bidi="he-IL"/>
        </w:rPr>
        <w:t>‘</w:t>
      </w:r>
      <w:r w:rsidRPr="001B3B08">
        <w:rPr>
          <w:rFonts w:asciiTheme="majorBidi" w:hAnsiTheme="majorBidi" w:cstheme="majorBidi"/>
          <w:lang w:eastAsia="en-US"/>
        </w:rPr>
        <w:t>Inclusion and exclusion of sexual minorities at organisations: Evidence from LGBT NGOs in Turkey and the UK</w:t>
      </w:r>
      <w:r w:rsidR="00DC4CC2" w:rsidRPr="001B3B08">
        <w:rPr>
          <w:rFonts w:asciiTheme="majorBidi" w:hAnsiTheme="majorBidi" w:cstheme="majorBidi"/>
          <w:lang w:eastAsia="en-US" w:bidi="he-IL"/>
        </w:rPr>
        <w:t>’</w:t>
      </w:r>
      <w:r w:rsidRPr="001B3B08">
        <w:rPr>
          <w:rFonts w:asciiTheme="majorBidi" w:hAnsiTheme="majorBidi" w:cstheme="majorBidi"/>
          <w:lang w:eastAsia="en-US"/>
        </w:rPr>
        <w:t xml:space="preserve">. </w:t>
      </w:r>
      <w:r w:rsidRPr="001B3B08">
        <w:rPr>
          <w:rFonts w:asciiTheme="majorBidi" w:hAnsiTheme="majorBidi" w:cstheme="majorBidi"/>
          <w:i/>
          <w:iCs/>
          <w:lang w:eastAsia="en-US"/>
        </w:rPr>
        <w:t>Journal of Organizational Change Management</w:t>
      </w:r>
      <w:r w:rsidRPr="001B3B08">
        <w:rPr>
          <w:rFonts w:asciiTheme="majorBidi" w:hAnsiTheme="majorBidi" w:cstheme="majorBidi"/>
          <w:lang w:eastAsia="en-US"/>
        </w:rPr>
        <w:t xml:space="preserve">, </w:t>
      </w:r>
      <w:r w:rsidRPr="001B3B08">
        <w:rPr>
          <w:rFonts w:asciiTheme="majorBidi" w:hAnsiTheme="majorBidi" w:cstheme="majorBidi"/>
          <w:i/>
          <w:iCs/>
          <w:lang w:eastAsia="en-US"/>
        </w:rPr>
        <w:t>33</w:t>
      </w:r>
      <w:r w:rsidRPr="001B3B08">
        <w:rPr>
          <w:rFonts w:asciiTheme="majorBidi" w:hAnsiTheme="majorBidi" w:cstheme="majorBidi"/>
          <w:lang w:eastAsia="en-US"/>
        </w:rPr>
        <w:t>(3), 567-578.</w:t>
      </w:r>
      <w:r w:rsidRPr="001B3B08">
        <w:rPr>
          <w:rFonts w:asciiTheme="majorBidi" w:hAnsiTheme="majorBidi"/>
          <w:rtl/>
          <w:lang w:eastAsia="en-US"/>
        </w:rPr>
        <w:t>‏</w:t>
      </w:r>
    </w:p>
    <w:p w14:paraId="58B6D765" w14:textId="2B1E5885" w:rsidR="00957D8E" w:rsidRPr="001B3B08" w:rsidRDefault="00957D8E" w:rsidP="00DE09C7">
      <w:pPr>
        <w:spacing w:before="240" w:after="240"/>
        <w:ind w:left="360" w:hanging="360"/>
        <w:jc w:val="both"/>
        <w:rPr>
          <w:rFonts w:asciiTheme="majorBidi" w:hAnsiTheme="majorBidi" w:cstheme="majorBidi"/>
        </w:rPr>
      </w:pPr>
      <w:bookmarkStart w:id="8" w:name="_Hlk107472294"/>
      <w:bookmarkStart w:id="9" w:name="Baron2007"/>
      <w:bookmarkEnd w:id="7"/>
      <w:r w:rsidRPr="001B3B08">
        <w:rPr>
          <w:rFonts w:asciiTheme="majorBidi" w:hAnsiTheme="majorBidi" w:cstheme="majorBidi"/>
        </w:rPr>
        <w:t xml:space="preserve">Baron‐Epel, O., Garty, N., </w:t>
      </w:r>
      <w:r w:rsidR="00BE14ED" w:rsidRPr="001B3B08">
        <w:rPr>
          <w:rFonts w:asciiTheme="majorBidi" w:hAnsiTheme="majorBidi" w:cstheme="majorBidi"/>
        </w:rPr>
        <w:t>and</w:t>
      </w:r>
      <w:r w:rsidRPr="001B3B08">
        <w:rPr>
          <w:rFonts w:asciiTheme="majorBidi" w:hAnsiTheme="majorBidi" w:cstheme="majorBidi"/>
        </w:rPr>
        <w:t xml:space="preserve"> Green, M. S. (2007)</w:t>
      </w:r>
      <w:bookmarkEnd w:id="8"/>
      <w:r w:rsidRPr="001B3B08">
        <w:rPr>
          <w:rFonts w:asciiTheme="majorBidi" w:hAnsiTheme="majorBidi" w:cstheme="majorBidi"/>
        </w:rPr>
        <w:t xml:space="preserve"> </w:t>
      </w:r>
      <w:r w:rsidR="00BE14ED" w:rsidRPr="001B3B08">
        <w:rPr>
          <w:rFonts w:asciiTheme="majorBidi" w:hAnsiTheme="majorBidi" w:cstheme="majorBidi"/>
        </w:rPr>
        <w:t>‘</w:t>
      </w:r>
      <w:r w:rsidRPr="001B3B08">
        <w:rPr>
          <w:rFonts w:asciiTheme="majorBidi" w:hAnsiTheme="majorBidi" w:cstheme="majorBidi"/>
        </w:rPr>
        <w:t>Inequalities in use of health services among Jews and Arabs in Israel</w:t>
      </w:r>
      <w:r w:rsidR="00BE14ED" w:rsidRPr="001B3B08">
        <w:rPr>
          <w:rFonts w:asciiTheme="majorBidi" w:hAnsiTheme="majorBidi" w:cstheme="majorBidi"/>
        </w:rPr>
        <w:t>’,</w:t>
      </w:r>
      <w:r w:rsidRPr="001B3B08">
        <w:rPr>
          <w:rFonts w:asciiTheme="majorBidi" w:hAnsiTheme="majorBidi" w:cstheme="majorBidi"/>
        </w:rPr>
        <w:t xml:space="preserve"> </w:t>
      </w:r>
      <w:r w:rsidRPr="001B3B08">
        <w:rPr>
          <w:rFonts w:asciiTheme="majorBidi" w:hAnsiTheme="majorBidi" w:cstheme="majorBidi"/>
          <w:i/>
          <w:iCs/>
        </w:rPr>
        <w:t>Health Services Research</w:t>
      </w:r>
      <w:r w:rsidRPr="001B3B08">
        <w:rPr>
          <w:rFonts w:asciiTheme="majorBidi" w:hAnsiTheme="majorBidi" w:cstheme="majorBidi"/>
        </w:rPr>
        <w:t xml:space="preserve">, </w:t>
      </w:r>
      <w:r w:rsidRPr="001B3B08">
        <w:rPr>
          <w:rFonts w:asciiTheme="majorBidi" w:hAnsiTheme="majorBidi"/>
          <w:i/>
        </w:rPr>
        <w:t>42</w:t>
      </w:r>
      <w:r w:rsidRPr="001B3B08">
        <w:rPr>
          <w:rFonts w:asciiTheme="majorBidi" w:hAnsiTheme="majorBidi" w:cstheme="majorBidi"/>
        </w:rPr>
        <w:t>(3</w:t>
      </w:r>
      <w:r w:rsidR="00BE14ED" w:rsidRPr="001B3B08">
        <w:rPr>
          <w:rFonts w:asciiTheme="majorBidi" w:hAnsiTheme="majorBidi" w:cstheme="majorBidi"/>
        </w:rPr>
        <w:t xml:space="preserve"> Pt </w:t>
      </w:r>
      <w:r w:rsidRPr="001B3B08">
        <w:rPr>
          <w:rFonts w:asciiTheme="majorBidi" w:hAnsiTheme="majorBidi" w:cstheme="majorBidi"/>
        </w:rPr>
        <w:t xml:space="preserve">1), </w:t>
      </w:r>
      <w:r w:rsidR="00BE14ED" w:rsidRPr="001B3B08">
        <w:rPr>
          <w:rFonts w:asciiTheme="majorBidi" w:hAnsiTheme="majorBidi" w:cstheme="majorBidi"/>
        </w:rPr>
        <w:t xml:space="preserve">pp. </w:t>
      </w:r>
      <w:r w:rsidRPr="001B3B08">
        <w:rPr>
          <w:rFonts w:asciiTheme="majorBidi" w:hAnsiTheme="majorBidi" w:cstheme="majorBidi"/>
        </w:rPr>
        <w:t>1008</w:t>
      </w:r>
      <w:r w:rsidR="00953DE6">
        <w:rPr>
          <w:rFonts w:asciiTheme="majorBidi" w:hAnsiTheme="majorBidi" w:cstheme="majorBidi"/>
        </w:rPr>
        <w:t>-</w:t>
      </w:r>
      <w:r w:rsidRPr="001B3B08">
        <w:rPr>
          <w:rFonts w:asciiTheme="majorBidi" w:hAnsiTheme="majorBidi" w:cstheme="majorBidi"/>
        </w:rPr>
        <w:t>1019.</w:t>
      </w:r>
    </w:p>
    <w:p w14:paraId="22F0358B" w14:textId="6CBF5269" w:rsidR="00291C8F" w:rsidRPr="001B3B08" w:rsidRDefault="00291C8F" w:rsidP="00433211">
      <w:pPr>
        <w:ind w:left="426" w:hanging="426"/>
        <w:rPr>
          <w:rFonts w:asciiTheme="majorBidi" w:hAnsiTheme="majorBidi" w:cstheme="majorBidi"/>
          <w:lang w:eastAsia="en-US" w:bidi="he-IL"/>
        </w:rPr>
      </w:pPr>
      <w:bookmarkStart w:id="10" w:name="Chaturvedi2021"/>
      <w:bookmarkEnd w:id="9"/>
      <w:r w:rsidRPr="001B3B08">
        <w:rPr>
          <w:rFonts w:asciiTheme="majorBidi" w:hAnsiTheme="majorBidi" w:cstheme="majorBidi"/>
          <w:lang w:eastAsia="en-US" w:bidi="he-IL"/>
        </w:rPr>
        <w:t xml:space="preserve">Charmaz, K. (2000). Grounded theory: Objectivist and constructivist methods, </w:t>
      </w:r>
      <w:r w:rsidRPr="001B3B08">
        <w:rPr>
          <w:rFonts w:asciiTheme="majorBidi" w:hAnsiTheme="majorBidi" w:cstheme="majorBidi"/>
          <w:i/>
          <w:iCs/>
          <w:lang w:eastAsia="en-US" w:bidi="he-IL"/>
        </w:rPr>
        <w:t>Handbook of qualitative research</w:t>
      </w:r>
      <w:r w:rsidRPr="001B3B08">
        <w:rPr>
          <w:rFonts w:asciiTheme="majorBidi" w:hAnsiTheme="majorBidi" w:cstheme="majorBidi"/>
          <w:lang w:eastAsia="en-US" w:bidi="he-IL"/>
        </w:rPr>
        <w:t>, 2, 509–535</w:t>
      </w:r>
    </w:p>
    <w:p w14:paraId="66643991" w14:textId="20A2DC75" w:rsidR="00BE14ED" w:rsidRPr="001B3B08" w:rsidRDefault="00240A48" w:rsidP="00433211">
      <w:pPr>
        <w:ind w:left="426" w:hanging="426"/>
        <w:rPr>
          <w:rFonts w:asciiTheme="majorBidi" w:hAnsiTheme="majorBidi" w:cstheme="majorBidi"/>
          <w:lang w:eastAsia="en-US" w:bidi="he-IL"/>
        </w:rPr>
      </w:pPr>
      <w:r w:rsidRPr="001B3B08">
        <w:rPr>
          <w:rFonts w:asciiTheme="majorBidi" w:hAnsiTheme="majorBidi" w:cstheme="majorBidi"/>
          <w:lang w:eastAsia="en-US" w:bidi="he-IL"/>
        </w:rPr>
        <w:t>Chaturvedi</w:t>
      </w:r>
      <w:r w:rsidR="00642C98" w:rsidRPr="001B3B08">
        <w:rPr>
          <w:rFonts w:asciiTheme="majorBidi" w:hAnsiTheme="majorBidi" w:cstheme="majorBidi"/>
          <w:lang w:eastAsia="en-US" w:bidi="he-IL"/>
        </w:rPr>
        <w:t xml:space="preserve">, R. (2021) </w:t>
      </w:r>
      <w:r w:rsidR="00BE14ED" w:rsidRPr="001B3B08">
        <w:rPr>
          <w:rFonts w:asciiTheme="majorBidi" w:hAnsiTheme="majorBidi" w:cstheme="majorBidi"/>
          <w:lang w:eastAsia="en-US" w:bidi="he-IL"/>
        </w:rPr>
        <w:t>‘</w:t>
      </w:r>
      <w:r w:rsidR="00642C98" w:rsidRPr="001B3B08">
        <w:rPr>
          <w:rFonts w:asciiTheme="majorBidi" w:hAnsiTheme="majorBidi" w:cstheme="majorBidi"/>
          <w:lang w:eastAsia="en-US" w:bidi="he-IL"/>
        </w:rPr>
        <w:t xml:space="preserve">Post-Modern Feminist Thought: Examining </w:t>
      </w:r>
      <w:r w:rsidR="00BE14ED" w:rsidRPr="001B3B08">
        <w:rPr>
          <w:rFonts w:asciiTheme="majorBidi" w:hAnsiTheme="majorBidi" w:cstheme="majorBidi"/>
          <w:lang w:eastAsia="en-US" w:bidi="he-IL"/>
        </w:rPr>
        <w:t>“I</w:t>
      </w:r>
      <w:r w:rsidR="00642C98" w:rsidRPr="001B3B08">
        <w:rPr>
          <w:rFonts w:asciiTheme="majorBidi" w:hAnsiTheme="majorBidi" w:cstheme="majorBidi"/>
          <w:lang w:eastAsia="en-US" w:bidi="he-IL"/>
        </w:rPr>
        <w:t>slamic Feminism</w:t>
      </w:r>
      <w:r w:rsidR="00BE14ED" w:rsidRPr="001B3B08">
        <w:rPr>
          <w:rFonts w:asciiTheme="majorBidi" w:hAnsiTheme="majorBidi" w:cstheme="majorBidi"/>
          <w:lang w:eastAsia="en-US" w:bidi="he-IL"/>
        </w:rPr>
        <w:t xml:space="preserve">”’, Available online at SSRN: </w:t>
      </w:r>
      <w:hyperlink r:id="rId10" w:history="1">
        <w:r w:rsidR="00BE14ED" w:rsidRPr="001B3B08">
          <w:rPr>
            <w:rStyle w:val="Hyperlink"/>
            <w:rFonts w:asciiTheme="majorBidi" w:hAnsiTheme="majorBidi" w:cstheme="majorBidi"/>
            <w:color w:val="auto"/>
            <w:u w:val="none"/>
            <w:lang w:eastAsia="en-US" w:bidi="he-IL"/>
          </w:rPr>
          <w:t>http://dx.doi.org/10.2139/ssrn.4132251</w:t>
        </w:r>
      </w:hyperlink>
      <w:r w:rsidR="00BE14ED" w:rsidRPr="001B3B08">
        <w:rPr>
          <w:rFonts w:asciiTheme="majorBidi" w:hAnsiTheme="majorBidi" w:cstheme="majorBidi"/>
          <w:lang w:eastAsia="en-US" w:bidi="he-IL"/>
        </w:rPr>
        <w:t xml:space="preserve"> (accessed 22 May 2023)</w:t>
      </w:r>
      <w:r w:rsidR="00B54FB4" w:rsidRPr="001B3B08">
        <w:rPr>
          <w:rFonts w:asciiTheme="majorBidi" w:hAnsiTheme="majorBidi" w:cstheme="majorBidi"/>
          <w:lang w:eastAsia="en-US" w:bidi="he-IL"/>
        </w:rPr>
        <w:t>.</w:t>
      </w:r>
    </w:p>
    <w:p w14:paraId="6544D940" w14:textId="4E4D9715" w:rsidR="00F3233C" w:rsidRPr="001B3B08" w:rsidRDefault="00F3233C" w:rsidP="00864D0B">
      <w:pPr>
        <w:ind w:left="851" w:hanging="851"/>
        <w:jc w:val="both"/>
        <w:rPr>
          <w:rFonts w:asciiTheme="majorBidi" w:hAnsiTheme="majorBidi" w:cstheme="majorBidi"/>
          <w:lang w:eastAsia="en-US" w:bidi="he-IL"/>
        </w:rPr>
      </w:pPr>
      <w:bookmarkStart w:id="11" w:name="Cho2013"/>
      <w:bookmarkEnd w:id="10"/>
      <w:r w:rsidRPr="001B3B08">
        <w:rPr>
          <w:rFonts w:asciiTheme="majorBidi" w:hAnsiTheme="majorBidi" w:cstheme="majorBidi"/>
          <w:lang w:eastAsia="en-US" w:bidi="he-IL"/>
        </w:rPr>
        <w:t xml:space="preserve">Cho, S., Crenshaw, K. W., </w:t>
      </w:r>
      <w:r w:rsidR="00B54FB4" w:rsidRPr="001B3B08">
        <w:rPr>
          <w:rFonts w:asciiTheme="majorBidi" w:hAnsiTheme="majorBidi" w:cstheme="majorBidi"/>
          <w:lang w:eastAsia="en-US" w:bidi="he-IL"/>
        </w:rPr>
        <w:t>and</w:t>
      </w:r>
      <w:r w:rsidRPr="001B3B08">
        <w:rPr>
          <w:rFonts w:asciiTheme="majorBidi" w:hAnsiTheme="majorBidi" w:cstheme="majorBidi"/>
          <w:lang w:eastAsia="en-US" w:bidi="he-IL"/>
        </w:rPr>
        <w:t xml:space="preserve"> McCall, L. (2013) </w:t>
      </w:r>
      <w:r w:rsidR="00B54FB4" w:rsidRPr="001B3B08">
        <w:rPr>
          <w:rFonts w:asciiTheme="majorBidi" w:hAnsiTheme="majorBidi" w:cstheme="majorBidi"/>
          <w:lang w:eastAsia="en-US" w:bidi="he-IL"/>
        </w:rPr>
        <w:t>‘</w:t>
      </w:r>
      <w:r w:rsidRPr="001B3B08">
        <w:rPr>
          <w:rFonts w:asciiTheme="majorBidi" w:hAnsiTheme="majorBidi" w:cstheme="majorBidi"/>
          <w:lang w:eastAsia="en-US" w:bidi="he-IL"/>
        </w:rPr>
        <w:t>Toward a Field of Intersectionality Studies: Theory, Applications, and Praxis</w:t>
      </w:r>
      <w:r w:rsidR="00B54FB4" w:rsidRPr="001B3B08">
        <w:rPr>
          <w:rFonts w:asciiTheme="majorBidi" w:hAnsiTheme="majorBidi" w:cstheme="majorBidi"/>
          <w:lang w:eastAsia="en-US" w:bidi="he-IL"/>
        </w:rPr>
        <w:t>’,</w:t>
      </w:r>
      <w:r w:rsidRPr="001B3B08">
        <w:rPr>
          <w:rFonts w:asciiTheme="majorBidi" w:hAnsiTheme="majorBidi" w:cstheme="majorBidi"/>
          <w:lang w:eastAsia="en-US" w:bidi="he-IL"/>
        </w:rPr>
        <w:t xml:space="preserve"> </w:t>
      </w:r>
      <w:r w:rsidRPr="001B3B08">
        <w:rPr>
          <w:rFonts w:asciiTheme="majorBidi" w:hAnsiTheme="majorBidi" w:cstheme="majorBidi"/>
          <w:i/>
          <w:iCs/>
          <w:lang w:eastAsia="en-US" w:bidi="he-IL"/>
        </w:rPr>
        <w:t>Signs</w:t>
      </w:r>
      <w:r w:rsidRPr="001B3B08">
        <w:rPr>
          <w:rFonts w:asciiTheme="majorBidi" w:hAnsiTheme="majorBidi" w:cstheme="majorBidi"/>
          <w:lang w:eastAsia="en-US" w:bidi="he-IL"/>
        </w:rPr>
        <w:t xml:space="preserve">, </w:t>
      </w:r>
      <w:r w:rsidRPr="001B3B08">
        <w:rPr>
          <w:rFonts w:asciiTheme="majorBidi" w:hAnsiTheme="majorBidi" w:cstheme="majorBidi"/>
          <w:i/>
          <w:iCs/>
          <w:lang w:eastAsia="en-US" w:bidi="he-IL"/>
        </w:rPr>
        <w:t>38</w:t>
      </w:r>
      <w:r w:rsidRPr="001B3B08">
        <w:rPr>
          <w:rFonts w:asciiTheme="majorBidi" w:hAnsiTheme="majorBidi" w:cstheme="majorBidi"/>
          <w:lang w:eastAsia="en-US" w:bidi="he-IL"/>
        </w:rPr>
        <w:t xml:space="preserve">(4), </w:t>
      </w:r>
      <w:r w:rsidR="00B54FB4" w:rsidRPr="001B3B08">
        <w:rPr>
          <w:rFonts w:asciiTheme="majorBidi" w:hAnsiTheme="majorBidi" w:cstheme="majorBidi"/>
          <w:lang w:eastAsia="en-US" w:bidi="he-IL"/>
        </w:rPr>
        <w:t xml:space="preserve">pp. </w:t>
      </w:r>
      <w:r w:rsidRPr="001B3B08">
        <w:rPr>
          <w:rFonts w:asciiTheme="majorBidi" w:hAnsiTheme="majorBidi" w:cstheme="majorBidi"/>
          <w:lang w:eastAsia="en-US" w:bidi="he-IL"/>
        </w:rPr>
        <w:t>785</w:t>
      </w:r>
      <w:r w:rsidR="00953DE6">
        <w:rPr>
          <w:rFonts w:asciiTheme="majorBidi" w:hAnsiTheme="majorBidi" w:cstheme="majorBidi"/>
          <w:lang w:eastAsia="en-US" w:bidi="he-IL"/>
        </w:rPr>
        <w:t>-</w:t>
      </w:r>
      <w:r w:rsidRPr="001B3B08">
        <w:rPr>
          <w:rFonts w:asciiTheme="majorBidi" w:hAnsiTheme="majorBidi" w:cstheme="majorBidi"/>
          <w:lang w:eastAsia="en-US" w:bidi="he-IL"/>
        </w:rPr>
        <w:t>810.</w:t>
      </w:r>
    </w:p>
    <w:p w14:paraId="0D2885EB" w14:textId="553A337A" w:rsidR="001309E5" w:rsidRPr="001B3B08" w:rsidRDefault="001309E5" w:rsidP="00B54FB4">
      <w:pPr>
        <w:pStyle w:val="Newparagraph"/>
        <w:ind w:left="426" w:hanging="426"/>
        <w:jc w:val="both"/>
        <w:rPr>
          <w:rFonts w:asciiTheme="majorBidi" w:hAnsiTheme="majorBidi" w:cstheme="majorBidi"/>
          <w:lang w:bidi="he-IL"/>
        </w:rPr>
      </w:pPr>
      <w:bookmarkStart w:id="12" w:name="Crenshaw1989"/>
      <w:bookmarkEnd w:id="11"/>
      <w:r w:rsidRPr="001B3B08">
        <w:rPr>
          <w:rFonts w:asciiTheme="majorBidi" w:hAnsiTheme="majorBidi" w:cstheme="majorBidi"/>
        </w:rPr>
        <w:t>Crenshaw, K. W. (1989)</w:t>
      </w:r>
      <w:r w:rsidR="000415B3" w:rsidRPr="001B3B08">
        <w:rPr>
          <w:rFonts w:asciiTheme="majorBidi" w:hAnsiTheme="majorBidi" w:cstheme="majorBidi"/>
        </w:rPr>
        <w:t xml:space="preserve"> </w:t>
      </w:r>
      <w:r w:rsidR="00B54FB4" w:rsidRPr="001B3B08">
        <w:rPr>
          <w:rFonts w:asciiTheme="majorBidi" w:hAnsiTheme="majorBidi" w:cstheme="majorBidi"/>
        </w:rPr>
        <w:t>‘</w:t>
      </w:r>
      <w:r w:rsidR="00B54FB4" w:rsidRPr="001B3B08">
        <w:rPr>
          <w:rFonts w:asciiTheme="majorBidi" w:hAnsiTheme="majorBidi"/>
        </w:rPr>
        <w:t>Demarginalizing the Intersection of Race and Sex</w:t>
      </w:r>
      <w:r w:rsidR="00B54FB4" w:rsidRPr="001B3B08">
        <w:rPr>
          <w:rFonts w:asciiTheme="majorBidi" w:hAnsiTheme="majorBidi" w:cstheme="majorBidi"/>
        </w:rPr>
        <w:t>: A Black Feminist Critique of Antidiscrimination Doctrine, Feminist Theory and Antiracist Politics’,</w:t>
      </w:r>
      <w:r w:rsidRPr="001B3B08">
        <w:rPr>
          <w:rFonts w:asciiTheme="majorBidi" w:hAnsiTheme="majorBidi" w:cstheme="majorBidi"/>
        </w:rPr>
        <w:t xml:space="preserve"> </w:t>
      </w:r>
      <w:r w:rsidR="00B54FB4" w:rsidRPr="001B3B08">
        <w:rPr>
          <w:rFonts w:asciiTheme="majorBidi" w:hAnsiTheme="majorBidi"/>
          <w:i/>
        </w:rPr>
        <w:t>University of Chicago</w:t>
      </w:r>
      <w:r w:rsidR="00B54FB4" w:rsidRPr="001B3B08">
        <w:rPr>
          <w:rFonts w:asciiTheme="majorBidi" w:hAnsiTheme="majorBidi" w:cstheme="majorBidi"/>
          <w:i/>
          <w:iCs/>
        </w:rPr>
        <w:t xml:space="preserve"> Legal Forum</w:t>
      </w:r>
      <w:r w:rsidR="00B54FB4" w:rsidRPr="001B3B08">
        <w:rPr>
          <w:rFonts w:asciiTheme="majorBidi" w:hAnsiTheme="majorBidi" w:cstheme="majorBidi"/>
        </w:rPr>
        <w:t xml:space="preserve">, </w:t>
      </w:r>
      <w:r w:rsidR="00B54FB4" w:rsidRPr="001B3B08">
        <w:rPr>
          <w:rFonts w:asciiTheme="majorBidi" w:hAnsiTheme="majorBidi" w:cstheme="majorBidi"/>
          <w:i/>
          <w:iCs/>
        </w:rPr>
        <w:t>1</w:t>
      </w:r>
      <w:r w:rsidR="00B54FB4" w:rsidRPr="001B3B08">
        <w:rPr>
          <w:rFonts w:asciiTheme="majorBidi" w:hAnsiTheme="majorBidi" w:cstheme="majorBidi"/>
        </w:rPr>
        <w:t>(8), pp. 139</w:t>
      </w:r>
      <w:r w:rsidR="00953DE6">
        <w:rPr>
          <w:rFonts w:asciiTheme="majorBidi" w:hAnsiTheme="majorBidi" w:cstheme="majorBidi"/>
        </w:rPr>
        <w:t>-</w:t>
      </w:r>
      <w:r w:rsidR="00B54FB4" w:rsidRPr="001B3B08">
        <w:rPr>
          <w:rFonts w:asciiTheme="majorBidi" w:hAnsiTheme="majorBidi" w:cstheme="majorBidi"/>
        </w:rPr>
        <w:t xml:space="preserve">167. </w:t>
      </w:r>
    </w:p>
    <w:p w14:paraId="21DA28FB" w14:textId="77777777" w:rsidR="00291C8F" w:rsidRPr="001B3B08" w:rsidRDefault="00291C8F" w:rsidP="00291C8F">
      <w:pPr>
        <w:ind w:left="426" w:hanging="426"/>
        <w:rPr>
          <w:rFonts w:asciiTheme="majorBidi" w:hAnsiTheme="majorBidi" w:cstheme="majorBidi"/>
        </w:rPr>
      </w:pPr>
      <w:bookmarkStart w:id="13" w:name="Crichlow2004"/>
      <w:bookmarkEnd w:id="12"/>
      <w:r w:rsidRPr="001B3B08">
        <w:rPr>
          <w:rFonts w:asciiTheme="majorBidi" w:hAnsiTheme="majorBidi" w:cstheme="majorBidi"/>
        </w:rPr>
        <w:t xml:space="preserve">Creswell, J. W. (2012). </w:t>
      </w:r>
      <w:r w:rsidRPr="001B3B08">
        <w:rPr>
          <w:rFonts w:asciiTheme="majorBidi" w:hAnsiTheme="majorBidi" w:cstheme="majorBidi"/>
          <w:i/>
          <w:iCs/>
        </w:rPr>
        <w:t>Qualitative inquiry and research design: Choosing among five approaches</w:t>
      </w:r>
      <w:r w:rsidRPr="001B3B08">
        <w:rPr>
          <w:rFonts w:asciiTheme="majorBidi" w:hAnsiTheme="majorBidi" w:cstheme="majorBidi"/>
        </w:rPr>
        <w:t>. Sage Publications.</w:t>
      </w:r>
    </w:p>
    <w:p w14:paraId="243CB4B5" w14:textId="69F42C16" w:rsidR="00F3233C" w:rsidRPr="001B3B08" w:rsidRDefault="00F3233C" w:rsidP="00966931">
      <w:pPr>
        <w:pStyle w:val="Newparagraph"/>
        <w:ind w:left="426" w:hanging="426"/>
        <w:rPr>
          <w:rFonts w:asciiTheme="majorBidi" w:hAnsiTheme="majorBidi" w:cstheme="majorBidi"/>
          <w:lang w:bidi="he-IL"/>
        </w:rPr>
      </w:pPr>
      <w:r w:rsidRPr="001B3B08">
        <w:rPr>
          <w:rFonts w:asciiTheme="majorBidi" w:hAnsiTheme="majorBidi" w:cstheme="majorBidi"/>
          <w:lang w:bidi="he-IL"/>
        </w:rPr>
        <w:t xml:space="preserve">Crichlow, W. (2004) </w:t>
      </w:r>
      <w:r w:rsidRPr="001B3B08">
        <w:rPr>
          <w:rFonts w:asciiTheme="majorBidi" w:hAnsiTheme="majorBidi" w:cstheme="majorBidi"/>
          <w:i/>
          <w:iCs/>
          <w:lang w:bidi="he-IL"/>
        </w:rPr>
        <w:t xml:space="preserve">Buller </w:t>
      </w:r>
      <w:r w:rsidR="00B54FB4" w:rsidRPr="001B3B08">
        <w:rPr>
          <w:rFonts w:asciiTheme="majorBidi" w:hAnsiTheme="majorBidi" w:cstheme="majorBidi"/>
          <w:i/>
          <w:iCs/>
          <w:lang w:bidi="he-IL"/>
        </w:rPr>
        <w:t>M</w:t>
      </w:r>
      <w:r w:rsidR="00240A48" w:rsidRPr="001B3B08">
        <w:rPr>
          <w:rFonts w:asciiTheme="majorBidi" w:hAnsiTheme="majorBidi" w:cstheme="majorBidi"/>
          <w:i/>
          <w:iCs/>
          <w:lang w:bidi="he-IL"/>
        </w:rPr>
        <w:t xml:space="preserve">en </w:t>
      </w:r>
      <w:r w:rsidRPr="001B3B08">
        <w:rPr>
          <w:rFonts w:asciiTheme="majorBidi" w:hAnsiTheme="majorBidi" w:cstheme="majorBidi"/>
          <w:i/>
          <w:iCs/>
          <w:lang w:bidi="he-IL"/>
        </w:rPr>
        <w:t xml:space="preserve">and </w:t>
      </w:r>
      <w:r w:rsidR="00240A48" w:rsidRPr="001B3B08">
        <w:rPr>
          <w:rFonts w:asciiTheme="majorBidi" w:hAnsiTheme="majorBidi" w:cstheme="majorBidi"/>
          <w:i/>
          <w:iCs/>
          <w:lang w:bidi="he-IL"/>
        </w:rPr>
        <w:t xml:space="preserve">Batty </w:t>
      </w:r>
      <w:proofErr w:type="spellStart"/>
      <w:r w:rsidR="00240A48" w:rsidRPr="001B3B08">
        <w:rPr>
          <w:rFonts w:asciiTheme="majorBidi" w:hAnsiTheme="majorBidi" w:cstheme="majorBidi"/>
          <w:i/>
          <w:iCs/>
          <w:lang w:bidi="he-IL"/>
        </w:rPr>
        <w:t>Bwoys</w:t>
      </w:r>
      <w:proofErr w:type="spellEnd"/>
      <w:r w:rsidRPr="001B3B08">
        <w:rPr>
          <w:rFonts w:asciiTheme="majorBidi" w:hAnsiTheme="majorBidi" w:cstheme="majorBidi"/>
          <w:i/>
          <w:iCs/>
          <w:lang w:bidi="he-IL"/>
        </w:rPr>
        <w:t xml:space="preserve">: </w:t>
      </w:r>
      <w:r w:rsidR="00B54FB4" w:rsidRPr="001B3B08">
        <w:rPr>
          <w:rFonts w:asciiTheme="majorBidi" w:hAnsiTheme="majorBidi" w:cstheme="majorBidi"/>
          <w:i/>
          <w:iCs/>
          <w:lang w:bidi="he-IL"/>
        </w:rPr>
        <w:t>H</w:t>
      </w:r>
      <w:r w:rsidRPr="001B3B08">
        <w:rPr>
          <w:rFonts w:asciiTheme="majorBidi" w:hAnsiTheme="majorBidi" w:cstheme="majorBidi"/>
          <w:i/>
          <w:iCs/>
          <w:lang w:bidi="he-IL"/>
        </w:rPr>
        <w:t xml:space="preserve">idden </w:t>
      </w:r>
      <w:r w:rsidR="00B54FB4" w:rsidRPr="001B3B08">
        <w:rPr>
          <w:rFonts w:asciiTheme="majorBidi" w:hAnsiTheme="majorBidi" w:cstheme="majorBidi"/>
          <w:i/>
          <w:iCs/>
          <w:lang w:bidi="he-IL"/>
        </w:rPr>
        <w:t>M</w:t>
      </w:r>
      <w:r w:rsidRPr="001B3B08">
        <w:rPr>
          <w:rFonts w:asciiTheme="majorBidi" w:hAnsiTheme="majorBidi" w:cstheme="majorBidi"/>
          <w:i/>
          <w:iCs/>
          <w:lang w:bidi="he-IL"/>
        </w:rPr>
        <w:t xml:space="preserve">en in Toronto and Halifax Black </w:t>
      </w:r>
      <w:r w:rsidR="00B54FB4" w:rsidRPr="001B3B08">
        <w:rPr>
          <w:rFonts w:asciiTheme="majorBidi" w:hAnsiTheme="majorBidi" w:cstheme="majorBidi"/>
          <w:i/>
          <w:iCs/>
          <w:lang w:bidi="he-IL"/>
        </w:rPr>
        <w:t>C</w:t>
      </w:r>
      <w:r w:rsidRPr="001B3B08">
        <w:rPr>
          <w:rFonts w:asciiTheme="majorBidi" w:hAnsiTheme="majorBidi" w:cstheme="majorBidi"/>
          <w:i/>
          <w:iCs/>
          <w:lang w:bidi="he-IL"/>
        </w:rPr>
        <w:t>ommunities</w:t>
      </w:r>
      <w:r w:rsidRPr="001B3B08">
        <w:rPr>
          <w:rFonts w:asciiTheme="majorBidi" w:hAnsiTheme="majorBidi" w:cstheme="majorBidi"/>
          <w:lang w:bidi="he-IL"/>
        </w:rPr>
        <w:t>. Toronto, University of Toronto Press</w:t>
      </w:r>
      <w:r w:rsidR="00B54FB4" w:rsidRPr="001B3B08">
        <w:rPr>
          <w:rFonts w:asciiTheme="majorBidi" w:hAnsiTheme="majorBidi" w:cstheme="majorBidi"/>
          <w:lang w:bidi="he-IL"/>
        </w:rPr>
        <w:t>.</w:t>
      </w:r>
    </w:p>
    <w:p w14:paraId="15A1615D" w14:textId="03E02E96" w:rsidR="00BF68F0" w:rsidRPr="001B3B08" w:rsidRDefault="00BF68F0" w:rsidP="00DE09C7">
      <w:pPr>
        <w:pStyle w:val="Newparagraph"/>
        <w:ind w:left="709" w:hanging="709"/>
        <w:jc w:val="both"/>
        <w:rPr>
          <w:rFonts w:asciiTheme="majorBidi" w:hAnsiTheme="majorBidi" w:cstheme="majorBidi"/>
          <w:lang w:bidi="he-IL"/>
        </w:rPr>
      </w:pPr>
      <w:bookmarkStart w:id="14" w:name="Dwairy2006"/>
      <w:bookmarkEnd w:id="13"/>
      <w:r w:rsidRPr="001B3B08">
        <w:rPr>
          <w:rFonts w:asciiTheme="majorBidi" w:hAnsiTheme="majorBidi" w:cstheme="majorBidi"/>
          <w:lang w:bidi="he-IL"/>
        </w:rPr>
        <w:t xml:space="preserve">Diaz, R. M., Ayala, G., </w:t>
      </w:r>
      <w:proofErr w:type="spellStart"/>
      <w:r w:rsidRPr="001B3B08">
        <w:rPr>
          <w:rFonts w:asciiTheme="majorBidi" w:hAnsiTheme="majorBidi" w:cstheme="majorBidi"/>
          <w:lang w:bidi="he-IL"/>
        </w:rPr>
        <w:t>Bein</w:t>
      </w:r>
      <w:proofErr w:type="spellEnd"/>
      <w:r w:rsidRPr="001B3B08">
        <w:rPr>
          <w:rFonts w:asciiTheme="majorBidi" w:hAnsiTheme="majorBidi" w:cstheme="majorBidi"/>
          <w:lang w:bidi="he-IL"/>
        </w:rPr>
        <w:t xml:space="preserve">, E., Henne, J., &amp; Marin, B. V. (2001). </w:t>
      </w:r>
      <w:r w:rsidR="00E77B0A" w:rsidRPr="001B3B08">
        <w:rPr>
          <w:rFonts w:asciiTheme="majorBidi" w:hAnsiTheme="majorBidi" w:cstheme="majorBidi"/>
        </w:rPr>
        <w:t>‘</w:t>
      </w:r>
      <w:r w:rsidRPr="001B3B08">
        <w:rPr>
          <w:rFonts w:asciiTheme="majorBidi" w:hAnsiTheme="majorBidi" w:cstheme="majorBidi"/>
          <w:lang w:bidi="he-IL"/>
        </w:rPr>
        <w:t xml:space="preserve">The impact of homophobia, poverty, and racism on the mental health of gay and bisexual Latino men: findings from 3 US </w:t>
      </w:r>
      <w:proofErr w:type="gramStart"/>
      <w:r w:rsidRPr="001B3B08">
        <w:rPr>
          <w:rFonts w:asciiTheme="majorBidi" w:hAnsiTheme="majorBidi" w:cstheme="majorBidi"/>
          <w:lang w:bidi="he-IL"/>
        </w:rPr>
        <w:t>cities</w:t>
      </w:r>
      <w:r w:rsidR="00E77B0A" w:rsidRPr="001B3B08">
        <w:rPr>
          <w:rFonts w:asciiTheme="majorBidi" w:hAnsiTheme="majorBidi" w:cstheme="majorBidi"/>
        </w:rPr>
        <w:t>’</w:t>
      </w:r>
      <w:proofErr w:type="gramEnd"/>
      <w:r w:rsidRPr="001B3B08">
        <w:rPr>
          <w:rFonts w:asciiTheme="majorBidi" w:hAnsiTheme="majorBidi" w:cstheme="majorBidi"/>
          <w:lang w:bidi="he-IL"/>
        </w:rPr>
        <w:t xml:space="preserve">. </w:t>
      </w:r>
      <w:r w:rsidRPr="001B3B08">
        <w:rPr>
          <w:rFonts w:asciiTheme="majorBidi" w:hAnsiTheme="majorBidi" w:cstheme="majorBidi"/>
          <w:i/>
          <w:iCs/>
          <w:lang w:bidi="he-IL"/>
        </w:rPr>
        <w:t>American journal of public health</w:t>
      </w:r>
      <w:r w:rsidRPr="001B3B08">
        <w:rPr>
          <w:rFonts w:asciiTheme="majorBidi" w:hAnsiTheme="majorBidi" w:cstheme="majorBidi"/>
          <w:lang w:bidi="he-IL"/>
        </w:rPr>
        <w:t xml:space="preserve">, </w:t>
      </w:r>
      <w:r w:rsidRPr="001B3B08">
        <w:rPr>
          <w:rFonts w:asciiTheme="majorBidi" w:hAnsiTheme="majorBidi" w:cstheme="majorBidi"/>
          <w:i/>
          <w:iCs/>
          <w:lang w:bidi="he-IL"/>
        </w:rPr>
        <w:t>91</w:t>
      </w:r>
      <w:r w:rsidRPr="001B3B08">
        <w:rPr>
          <w:rFonts w:asciiTheme="majorBidi" w:hAnsiTheme="majorBidi" w:cstheme="majorBidi"/>
          <w:lang w:bidi="he-IL"/>
        </w:rPr>
        <w:t>(6), 927-932.</w:t>
      </w:r>
      <w:r w:rsidRPr="001B3B08">
        <w:rPr>
          <w:rFonts w:asciiTheme="majorBidi" w:hAnsiTheme="majorBidi"/>
          <w:rtl/>
          <w:lang w:bidi="he-IL"/>
        </w:rPr>
        <w:t>‏</w:t>
      </w:r>
    </w:p>
    <w:p w14:paraId="3317B831" w14:textId="520B46A1" w:rsidR="00301B4B" w:rsidRPr="001B3B08" w:rsidRDefault="00301B4B" w:rsidP="00DE09C7">
      <w:pPr>
        <w:pStyle w:val="Newparagraph"/>
        <w:ind w:left="709" w:hanging="709"/>
        <w:jc w:val="both"/>
        <w:rPr>
          <w:rFonts w:asciiTheme="majorBidi" w:hAnsiTheme="majorBidi" w:cstheme="majorBidi"/>
          <w:lang w:bidi="he-IL"/>
        </w:rPr>
      </w:pPr>
      <w:proofErr w:type="spellStart"/>
      <w:r w:rsidRPr="001B3B08">
        <w:rPr>
          <w:rFonts w:asciiTheme="majorBidi" w:hAnsiTheme="majorBidi" w:cstheme="majorBidi"/>
          <w:lang w:bidi="he-IL"/>
        </w:rPr>
        <w:t>Dwairy</w:t>
      </w:r>
      <w:proofErr w:type="spellEnd"/>
      <w:r w:rsidRPr="001B3B08">
        <w:rPr>
          <w:rFonts w:asciiTheme="majorBidi" w:hAnsiTheme="majorBidi" w:cstheme="majorBidi"/>
          <w:lang w:bidi="he-IL"/>
        </w:rPr>
        <w:t xml:space="preserve">, M. (2006) </w:t>
      </w:r>
      <w:proofErr w:type="spellStart"/>
      <w:r w:rsidRPr="001B3B08">
        <w:rPr>
          <w:rFonts w:asciiTheme="majorBidi" w:hAnsiTheme="majorBidi" w:cstheme="majorBidi"/>
          <w:i/>
          <w:iCs/>
          <w:lang w:bidi="he-IL"/>
        </w:rPr>
        <w:t>Counseling</w:t>
      </w:r>
      <w:proofErr w:type="spellEnd"/>
      <w:r w:rsidRPr="001B3B08">
        <w:rPr>
          <w:rFonts w:asciiTheme="majorBidi" w:hAnsiTheme="majorBidi" w:cstheme="majorBidi"/>
          <w:i/>
          <w:iCs/>
          <w:lang w:bidi="he-IL"/>
        </w:rPr>
        <w:t xml:space="preserve"> and psychotherapy with Arabs and Muslims: A culturally sensitive approach</w:t>
      </w:r>
      <w:r w:rsidRPr="001B3B08">
        <w:rPr>
          <w:rFonts w:asciiTheme="majorBidi" w:hAnsiTheme="majorBidi" w:cstheme="majorBidi"/>
          <w:lang w:bidi="he-IL"/>
        </w:rPr>
        <w:t>. New York: Teachers College Press.</w:t>
      </w:r>
    </w:p>
    <w:p w14:paraId="7E998031" w14:textId="59376F65" w:rsidR="00FE564F" w:rsidRPr="001B3B08" w:rsidRDefault="00FE564F" w:rsidP="00DE09C7">
      <w:pPr>
        <w:pStyle w:val="Newparagraph"/>
        <w:ind w:left="709" w:hanging="709"/>
        <w:jc w:val="both"/>
        <w:rPr>
          <w:rFonts w:asciiTheme="majorBidi" w:hAnsiTheme="majorBidi" w:cstheme="majorBidi"/>
          <w:lang w:bidi="he-IL"/>
        </w:rPr>
      </w:pPr>
      <w:proofErr w:type="spellStart"/>
      <w:r w:rsidRPr="001B3B08">
        <w:rPr>
          <w:rFonts w:asciiTheme="majorBidi" w:hAnsiTheme="majorBidi" w:cstheme="majorBidi"/>
          <w:lang w:bidi="he-IL"/>
        </w:rPr>
        <w:lastRenderedPageBreak/>
        <w:t>Dwairy</w:t>
      </w:r>
      <w:proofErr w:type="spellEnd"/>
      <w:r w:rsidRPr="001B3B08">
        <w:rPr>
          <w:rFonts w:asciiTheme="majorBidi" w:hAnsiTheme="majorBidi" w:cstheme="majorBidi"/>
          <w:lang w:bidi="he-IL"/>
        </w:rPr>
        <w:t xml:space="preserve">, M., &amp; </w:t>
      </w:r>
      <w:proofErr w:type="spellStart"/>
      <w:r w:rsidRPr="001B3B08">
        <w:rPr>
          <w:rFonts w:asciiTheme="majorBidi" w:hAnsiTheme="majorBidi" w:cstheme="majorBidi"/>
          <w:lang w:bidi="he-IL"/>
        </w:rPr>
        <w:t>Achoui</w:t>
      </w:r>
      <w:proofErr w:type="spellEnd"/>
      <w:r w:rsidRPr="001B3B08">
        <w:rPr>
          <w:rFonts w:asciiTheme="majorBidi" w:hAnsiTheme="majorBidi" w:cstheme="majorBidi"/>
          <w:lang w:bidi="he-IL"/>
        </w:rPr>
        <w:t xml:space="preserve">, M. (2010). </w:t>
      </w:r>
      <w:r w:rsidR="00562763">
        <w:rPr>
          <w:rFonts w:asciiTheme="majorBidi" w:hAnsiTheme="majorBidi" w:cstheme="majorBidi"/>
        </w:rPr>
        <w:t>‘</w:t>
      </w:r>
      <w:r w:rsidRPr="001B3B08">
        <w:rPr>
          <w:rFonts w:asciiTheme="majorBidi" w:hAnsiTheme="majorBidi" w:cstheme="majorBidi"/>
          <w:lang w:bidi="he-IL"/>
        </w:rPr>
        <w:t>Parental control: A second cross-cultural research on parenting and psychological adjustment of children</w:t>
      </w:r>
      <w:r w:rsidR="00562763">
        <w:rPr>
          <w:rFonts w:asciiTheme="majorBidi" w:hAnsiTheme="majorBidi" w:cstheme="majorBidi"/>
        </w:rPr>
        <w:t>’</w:t>
      </w:r>
      <w:r w:rsidRPr="001B3B08">
        <w:rPr>
          <w:rFonts w:asciiTheme="majorBidi" w:hAnsiTheme="majorBidi" w:cstheme="majorBidi"/>
          <w:lang w:bidi="he-IL"/>
        </w:rPr>
        <w:t xml:space="preserve">. </w:t>
      </w:r>
      <w:r w:rsidRPr="001B3B08">
        <w:rPr>
          <w:rFonts w:asciiTheme="majorBidi" w:hAnsiTheme="majorBidi" w:cstheme="majorBidi"/>
          <w:i/>
          <w:iCs/>
          <w:lang w:bidi="he-IL"/>
        </w:rPr>
        <w:t>Journal of Child and Family Studies</w:t>
      </w:r>
      <w:r w:rsidRPr="001B3B08">
        <w:rPr>
          <w:rFonts w:asciiTheme="majorBidi" w:hAnsiTheme="majorBidi" w:cstheme="majorBidi"/>
          <w:lang w:bidi="he-IL"/>
        </w:rPr>
        <w:t xml:space="preserve">, </w:t>
      </w:r>
      <w:r w:rsidRPr="001B3B08">
        <w:rPr>
          <w:rFonts w:asciiTheme="majorBidi" w:hAnsiTheme="majorBidi" w:cstheme="majorBidi"/>
          <w:i/>
          <w:iCs/>
          <w:lang w:bidi="he-IL"/>
        </w:rPr>
        <w:t>19</w:t>
      </w:r>
      <w:r w:rsidRPr="001B3B08">
        <w:rPr>
          <w:rFonts w:asciiTheme="majorBidi" w:hAnsiTheme="majorBidi" w:cstheme="majorBidi"/>
          <w:lang w:bidi="he-IL"/>
        </w:rPr>
        <w:t>(1), 16</w:t>
      </w:r>
      <w:r w:rsidR="00F719C7">
        <w:rPr>
          <w:rFonts w:asciiTheme="majorBidi" w:hAnsiTheme="majorBidi" w:cstheme="majorBidi"/>
          <w:lang w:bidi="he-IL"/>
        </w:rPr>
        <w:t>-</w:t>
      </w:r>
      <w:r w:rsidRPr="001B3B08">
        <w:rPr>
          <w:rFonts w:asciiTheme="majorBidi" w:hAnsiTheme="majorBidi" w:cstheme="majorBidi"/>
          <w:lang w:bidi="he-IL"/>
        </w:rPr>
        <w:t>22.</w:t>
      </w:r>
    </w:p>
    <w:p w14:paraId="6833277B" w14:textId="79D41F9C" w:rsidR="00A2445B" w:rsidRPr="001B3B08" w:rsidRDefault="00A2445B" w:rsidP="00DE09C7">
      <w:pPr>
        <w:pStyle w:val="Newparagraph"/>
        <w:ind w:left="709" w:hanging="709"/>
        <w:jc w:val="both"/>
        <w:rPr>
          <w:rFonts w:asciiTheme="majorBidi" w:hAnsiTheme="majorBidi" w:cstheme="majorBidi"/>
          <w:lang w:bidi="he-IL"/>
        </w:rPr>
      </w:pPr>
      <w:bookmarkStart w:id="15" w:name="Endelweld2019"/>
      <w:bookmarkEnd w:id="14"/>
      <w:proofErr w:type="spellStart"/>
      <w:r w:rsidRPr="001B3B08">
        <w:rPr>
          <w:rFonts w:asciiTheme="majorBidi" w:hAnsiTheme="majorBidi" w:cstheme="majorBidi"/>
          <w:lang w:bidi="he-IL"/>
        </w:rPr>
        <w:t>Endeweld</w:t>
      </w:r>
      <w:proofErr w:type="spellEnd"/>
      <w:r w:rsidR="000415B3" w:rsidRPr="001B3B08">
        <w:rPr>
          <w:rFonts w:asciiTheme="majorBidi" w:hAnsiTheme="majorBidi" w:cstheme="majorBidi"/>
          <w:lang w:bidi="he-IL"/>
        </w:rPr>
        <w:t>,</w:t>
      </w:r>
      <w:r w:rsidRPr="001B3B08">
        <w:rPr>
          <w:rFonts w:asciiTheme="majorBidi" w:hAnsiTheme="majorBidi" w:cstheme="majorBidi"/>
          <w:lang w:bidi="he-IL"/>
        </w:rPr>
        <w:t xml:space="preserve"> M</w:t>
      </w:r>
      <w:r w:rsidR="000415B3" w:rsidRPr="001B3B08">
        <w:rPr>
          <w:rFonts w:asciiTheme="majorBidi" w:hAnsiTheme="majorBidi" w:cstheme="majorBidi"/>
          <w:lang w:bidi="he-IL"/>
        </w:rPr>
        <w:t>.,</w:t>
      </w:r>
      <w:r w:rsidRPr="001B3B08">
        <w:rPr>
          <w:rFonts w:asciiTheme="majorBidi" w:hAnsiTheme="majorBidi" w:cstheme="majorBidi"/>
          <w:lang w:bidi="he-IL"/>
        </w:rPr>
        <w:t xml:space="preserve"> Gottlieb D</w:t>
      </w:r>
      <w:r w:rsidR="000415B3" w:rsidRPr="001B3B08">
        <w:rPr>
          <w:rFonts w:asciiTheme="majorBidi" w:hAnsiTheme="majorBidi" w:cstheme="majorBidi"/>
          <w:lang w:bidi="he-IL"/>
        </w:rPr>
        <w:t>.,</w:t>
      </w:r>
      <w:r w:rsidRPr="001B3B08">
        <w:rPr>
          <w:rFonts w:asciiTheme="majorBidi" w:hAnsiTheme="majorBidi" w:cstheme="majorBidi"/>
          <w:lang w:bidi="he-IL"/>
        </w:rPr>
        <w:t xml:space="preserve"> Heller O</w:t>
      </w:r>
      <w:r w:rsidR="00291C8F" w:rsidRPr="001B3B08">
        <w:rPr>
          <w:rFonts w:asciiTheme="majorBidi" w:hAnsiTheme="majorBidi" w:cstheme="majorBidi"/>
          <w:lang w:bidi="he-IL"/>
        </w:rPr>
        <w:t xml:space="preserve">. &amp; </w:t>
      </w:r>
      <w:proofErr w:type="spellStart"/>
      <w:r w:rsidR="00291C8F" w:rsidRPr="001B3B08">
        <w:rPr>
          <w:rFonts w:asciiTheme="majorBidi" w:hAnsiTheme="majorBidi" w:cstheme="majorBidi"/>
          <w:lang w:bidi="he-IL"/>
        </w:rPr>
        <w:t>Karady</w:t>
      </w:r>
      <w:proofErr w:type="spellEnd"/>
      <w:r w:rsidR="00291C8F" w:rsidRPr="001B3B08">
        <w:rPr>
          <w:rFonts w:asciiTheme="majorBidi" w:hAnsiTheme="majorBidi" w:cstheme="majorBidi"/>
          <w:lang w:bidi="he-IL"/>
        </w:rPr>
        <w:t>, L</w:t>
      </w:r>
      <w:r w:rsidRPr="001B3B08">
        <w:rPr>
          <w:rFonts w:asciiTheme="majorBidi" w:hAnsiTheme="majorBidi" w:cstheme="majorBidi"/>
          <w:lang w:bidi="he-IL"/>
        </w:rPr>
        <w:t xml:space="preserve">. (2019) </w:t>
      </w:r>
      <w:r w:rsidRPr="001B3B08">
        <w:rPr>
          <w:rFonts w:asciiTheme="majorBidi" w:hAnsiTheme="majorBidi"/>
          <w:i/>
        </w:rPr>
        <w:t>Poverty and Social Gaps Report: Poverty and Social Gaps in 2018</w:t>
      </w:r>
      <w:r w:rsidR="000415B3" w:rsidRPr="001B3B08">
        <w:rPr>
          <w:rFonts w:asciiTheme="majorBidi" w:hAnsiTheme="majorBidi" w:cstheme="majorBidi"/>
          <w:lang w:bidi="he-IL"/>
        </w:rPr>
        <w:t>,</w:t>
      </w:r>
      <w:r w:rsidRPr="001B3B08">
        <w:rPr>
          <w:rFonts w:asciiTheme="majorBidi" w:hAnsiTheme="majorBidi" w:cstheme="majorBidi"/>
          <w:lang w:bidi="he-IL"/>
        </w:rPr>
        <w:t xml:space="preserve"> Jerusalem</w:t>
      </w:r>
      <w:r w:rsidR="000415B3" w:rsidRPr="001B3B08">
        <w:rPr>
          <w:rFonts w:asciiTheme="majorBidi" w:hAnsiTheme="majorBidi" w:cstheme="majorBidi"/>
          <w:lang w:bidi="he-IL"/>
        </w:rPr>
        <w:t>,</w:t>
      </w:r>
      <w:r w:rsidRPr="001B3B08">
        <w:rPr>
          <w:rFonts w:asciiTheme="majorBidi" w:hAnsiTheme="majorBidi" w:cstheme="majorBidi"/>
          <w:lang w:bidi="he-IL"/>
        </w:rPr>
        <w:t xml:space="preserve"> National Insurance Institute of Israel.</w:t>
      </w:r>
    </w:p>
    <w:p w14:paraId="5BA454CE" w14:textId="0A1E9856" w:rsidR="00A2445B" w:rsidRPr="001B3B08" w:rsidRDefault="00A2445B" w:rsidP="00DE09C7">
      <w:pPr>
        <w:pStyle w:val="Newparagraph"/>
        <w:ind w:left="709" w:hanging="709"/>
        <w:jc w:val="both"/>
        <w:rPr>
          <w:rFonts w:asciiTheme="majorBidi" w:hAnsiTheme="majorBidi" w:cstheme="majorBidi"/>
          <w:lang w:bidi="he-IL"/>
        </w:rPr>
      </w:pPr>
      <w:bookmarkStart w:id="16" w:name="Ghanem2001"/>
      <w:bookmarkEnd w:id="15"/>
      <w:r w:rsidRPr="001B3B08">
        <w:rPr>
          <w:rFonts w:asciiTheme="majorBidi" w:hAnsiTheme="majorBidi" w:cstheme="majorBidi"/>
          <w:lang w:bidi="he-IL"/>
        </w:rPr>
        <w:t xml:space="preserve">Ghanem, A. A., </w:t>
      </w:r>
      <w:r w:rsidR="00F0485B" w:rsidRPr="001B3B08">
        <w:rPr>
          <w:rFonts w:asciiTheme="majorBidi" w:hAnsiTheme="majorBidi" w:cstheme="majorBidi"/>
          <w:lang w:bidi="he-IL"/>
        </w:rPr>
        <w:t>and</w:t>
      </w:r>
      <w:r w:rsidRPr="001B3B08">
        <w:rPr>
          <w:rFonts w:asciiTheme="majorBidi" w:hAnsiTheme="majorBidi" w:cstheme="majorBidi"/>
          <w:lang w:bidi="he-IL"/>
        </w:rPr>
        <w:t xml:space="preserve"> Rouhana, N. N. (2001) </w:t>
      </w:r>
      <w:r w:rsidR="00F0485B" w:rsidRPr="001B3B08">
        <w:rPr>
          <w:rFonts w:asciiTheme="majorBidi" w:hAnsiTheme="majorBidi" w:cstheme="majorBidi"/>
          <w:lang w:bidi="he-IL"/>
        </w:rPr>
        <w:t>‘</w:t>
      </w:r>
      <w:r w:rsidRPr="001B3B08">
        <w:rPr>
          <w:rFonts w:asciiTheme="majorBidi" w:hAnsiTheme="majorBidi" w:cstheme="majorBidi"/>
          <w:lang w:bidi="he-IL"/>
        </w:rPr>
        <w:t>Citizenship and the parliamentary politics of minorities in ethnic states: The Palestinian citizens of Israel</w:t>
      </w:r>
      <w:r w:rsidR="00F0485B" w:rsidRPr="001B3B08">
        <w:rPr>
          <w:rFonts w:asciiTheme="majorBidi" w:hAnsiTheme="majorBidi" w:cstheme="majorBidi"/>
          <w:lang w:bidi="he-IL"/>
        </w:rPr>
        <w:t>’,</w:t>
      </w:r>
      <w:r w:rsidRPr="001B3B08">
        <w:rPr>
          <w:rFonts w:asciiTheme="majorBidi" w:hAnsiTheme="majorBidi" w:cstheme="majorBidi"/>
          <w:lang w:bidi="he-IL"/>
        </w:rPr>
        <w:t xml:space="preserve"> </w:t>
      </w:r>
      <w:r w:rsidRPr="001B3B08">
        <w:rPr>
          <w:rFonts w:asciiTheme="majorBidi" w:hAnsiTheme="majorBidi"/>
          <w:i/>
        </w:rPr>
        <w:t>Nationalism and Ethnic Politics</w:t>
      </w:r>
      <w:r w:rsidRPr="001B3B08">
        <w:rPr>
          <w:rFonts w:asciiTheme="majorBidi" w:hAnsiTheme="majorBidi" w:cstheme="majorBidi"/>
          <w:lang w:bidi="he-IL"/>
        </w:rPr>
        <w:t xml:space="preserve">, </w:t>
      </w:r>
      <w:r w:rsidRPr="001B3B08">
        <w:rPr>
          <w:rFonts w:asciiTheme="majorBidi" w:hAnsiTheme="majorBidi"/>
          <w:i/>
        </w:rPr>
        <w:t>7</w:t>
      </w:r>
      <w:r w:rsidRPr="001B3B08">
        <w:rPr>
          <w:rFonts w:asciiTheme="majorBidi" w:hAnsiTheme="majorBidi" w:cstheme="majorBidi"/>
          <w:lang w:bidi="he-IL"/>
        </w:rPr>
        <w:t>(4), 66</w:t>
      </w:r>
      <w:r w:rsidR="00F719C7">
        <w:rPr>
          <w:rFonts w:asciiTheme="majorBidi" w:hAnsiTheme="majorBidi" w:cstheme="majorBidi"/>
          <w:lang w:bidi="he-IL"/>
        </w:rPr>
        <w:t>-</w:t>
      </w:r>
      <w:r w:rsidRPr="001B3B08">
        <w:rPr>
          <w:rFonts w:asciiTheme="majorBidi" w:hAnsiTheme="majorBidi" w:cstheme="majorBidi"/>
          <w:lang w:bidi="he-IL"/>
        </w:rPr>
        <w:t>86.</w:t>
      </w:r>
      <w:r w:rsidRPr="001B3B08">
        <w:rPr>
          <w:rFonts w:asciiTheme="majorBidi" w:hAnsiTheme="majorBidi" w:cstheme="majorBidi"/>
          <w:rtl/>
          <w:lang w:bidi="he-IL"/>
        </w:rPr>
        <w:t>‏</w:t>
      </w:r>
    </w:p>
    <w:p w14:paraId="62C54D33" w14:textId="426F3885" w:rsidR="00F3233C" w:rsidRPr="001B3B08" w:rsidRDefault="00F3233C" w:rsidP="00DE09C7">
      <w:pPr>
        <w:pStyle w:val="Newparagraph"/>
        <w:ind w:left="426" w:hanging="426"/>
        <w:jc w:val="both"/>
        <w:rPr>
          <w:rFonts w:asciiTheme="majorBidi" w:hAnsiTheme="majorBidi" w:cstheme="majorBidi"/>
          <w:lang w:bidi="he-IL"/>
        </w:rPr>
      </w:pPr>
      <w:bookmarkStart w:id="17" w:name="Ghabrial2017"/>
      <w:bookmarkEnd w:id="16"/>
      <w:proofErr w:type="spellStart"/>
      <w:r w:rsidRPr="001B3B08">
        <w:rPr>
          <w:rFonts w:asciiTheme="majorBidi" w:hAnsiTheme="majorBidi" w:cstheme="majorBidi"/>
          <w:lang w:bidi="he-IL"/>
        </w:rPr>
        <w:t>Ghabrial</w:t>
      </w:r>
      <w:proofErr w:type="spellEnd"/>
      <w:r w:rsidRPr="001B3B08">
        <w:rPr>
          <w:rFonts w:asciiTheme="majorBidi" w:hAnsiTheme="majorBidi" w:cstheme="majorBidi"/>
          <w:lang w:bidi="he-IL"/>
        </w:rPr>
        <w:t>, M.A.</w:t>
      </w:r>
      <w:r w:rsidR="00B3143D" w:rsidRPr="001B3B08">
        <w:rPr>
          <w:rFonts w:asciiTheme="majorBidi" w:hAnsiTheme="majorBidi" w:cstheme="majorBidi"/>
          <w:lang w:bidi="he-IL"/>
        </w:rPr>
        <w:t xml:space="preserve"> (2017)</w:t>
      </w:r>
      <w:r w:rsidRPr="001B3B08">
        <w:rPr>
          <w:rFonts w:asciiTheme="majorBidi" w:hAnsiTheme="majorBidi" w:cstheme="majorBidi"/>
          <w:lang w:bidi="he-IL"/>
        </w:rPr>
        <w:t xml:space="preserve"> </w:t>
      </w:r>
      <w:r w:rsidR="00B3143D" w:rsidRPr="001B3B08">
        <w:rPr>
          <w:rFonts w:asciiTheme="majorBidi" w:hAnsiTheme="majorBidi" w:cstheme="majorBidi"/>
          <w:lang w:bidi="he-IL"/>
        </w:rPr>
        <w:t>‘</w:t>
      </w:r>
      <w:r w:rsidRPr="001B3B08">
        <w:rPr>
          <w:rFonts w:asciiTheme="majorBidi" w:hAnsiTheme="majorBidi" w:cstheme="majorBidi"/>
          <w:lang w:bidi="he-IL"/>
        </w:rPr>
        <w:t>Trying to Figure Out Where We Belong</w:t>
      </w:r>
      <w:r w:rsidR="003865D5" w:rsidRPr="001B3B08">
        <w:rPr>
          <w:rFonts w:asciiTheme="majorBidi" w:hAnsiTheme="majorBidi" w:cstheme="majorBidi"/>
          <w:lang w:bidi="he-IL"/>
        </w:rPr>
        <w:t>'</w:t>
      </w:r>
      <w:r w:rsidRPr="001B3B08">
        <w:rPr>
          <w:rFonts w:asciiTheme="majorBidi" w:hAnsiTheme="majorBidi" w:cstheme="majorBidi"/>
          <w:lang w:bidi="he-IL"/>
        </w:rPr>
        <w:t>: Narratives of Racialized Sexual Minorities on Community, Identity, Discrimination, and Health</w:t>
      </w:r>
      <w:r w:rsidR="003865D5" w:rsidRPr="001B3B08">
        <w:rPr>
          <w:rFonts w:asciiTheme="majorBidi" w:hAnsiTheme="majorBidi" w:cstheme="majorBidi"/>
          <w:lang w:bidi="he-IL"/>
        </w:rPr>
        <w:t xml:space="preserve">. </w:t>
      </w:r>
      <w:r w:rsidRPr="001B3B08">
        <w:rPr>
          <w:rFonts w:asciiTheme="majorBidi" w:hAnsiTheme="majorBidi"/>
          <w:i/>
        </w:rPr>
        <w:t>Sex</w:t>
      </w:r>
      <w:r w:rsidR="00291C8F" w:rsidRPr="001B3B08">
        <w:rPr>
          <w:rFonts w:asciiTheme="majorBidi" w:hAnsiTheme="majorBidi"/>
          <w:i/>
        </w:rPr>
        <w:t>uality</w:t>
      </w:r>
      <w:r w:rsidRPr="001B3B08">
        <w:rPr>
          <w:rFonts w:asciiTheme="majorBidi" w:hAnsiTheme="majorBidi"/>
          <w:i/>
        </w:rPr>
        <w:t xml:space="preserve"> Res</w:t>
      </w:r>
      <w:r w:rsidR="00291C8F" w:rsidRPr="001B3B08">
        <w:rPr>
          <w:rFonts w:asciiTheme="majorBidi" w:hAnsiTheme="majorBidi"/>
          <w:i/>
        </w:rPr>
        <w:t>earch and</w:t>
      </w:r>
      <w:r w:rsidRPr="001B3B08">
        <w:rPr>
          <w:rFonts w:asciiTheme="majorBidi" w:hAnsiTheme="majorBidi"/>
          <w:i/>
        </w:rPr>
        <w:t xml:space="preserve"> Soc</w:t>
      </w:r>
      <w:r w:rsidR="00291C8F" w:rsidRPr="001B3B08">
        <w:rPr>
          <w:rFonts w:asciiTheme="majorBidi" w:hAnsiTheme="majorBidi"/>
          <w:i/>
        </w:rPr>
        <w:t>ial</w:t>
      </w:r>
      <w:r w:rsidRPr="001B3B08">
        <w:rPr>
          <w:rFonts w:asciiTheme="majorBidi" w:hAnsiTheme="majorBidi"/>
          <w:i/>
        </w:rPr>
        <w:t xml:space="preserve"> Policy</w:t>
      </w:r>
      <w:r w:rsidR="00B3143D" w:rsidRPr="001B3B08">
        <w:rPr>
          <w:rFonts w:asciiTheme="majorBidi" w:hAnsiTheme="majorBidi" w:cstheme="majorBidi"/>
          <w:lang w:bidi="he-IL"/>
        </w:rPr>
        <w:t>,</w:t>
      </w:r>
      <w:r w:rsidRPr="001B3B08">
        <w:rPr>
          <w:rFonts w:asciiTheme="majorBidi" w:hAnsiTheme="majorBidi" w:cstheme="majorBidi"/>
          <w:lang w:bidi="he-IL"/>
        </w:rPr>
        <w:t xml:space="preserve"> </w:t>
      </w:r>
      <w:r w:rsidRPr="001B3B08">
        <w:rPr>
          <w:rFonts w:asciiTheme="majorBidi" w:hAnsiTheme="majorBidi" w:cstheme="majorBidi"/>
          <w:i/>
          <w:iCs/>
          <w:lang w:bidi="he-IL"/>
        </w:rPr>
        <w:t>1</w:t>
      </w:r>
      <w:r w:rsidR="003865D5" w:rsidRPr="001B3B08">
        <w:rPr>
          <w:rFonts w:asciiTheme="majorBidi" w:hAnsiTheme="majorBidi" w:cstheme="majorBidi"/>
          <w:i/>
          <w:iCs/>
          <w:lang w:bidi="he-IL"/>
        </w:rPr>
        <w:t>4</w:t>
      </w:r>
      <w:r w:rsidR="003865D5" w:rsidRPr="001B3B08">
        <w:rPr>
          <w:rFonts w:asciiTheme="majorBidi" w:hAnsiTheme="majorBidi" w:cstheme="majorBidi"/>
          <w:lang w:bidi="he-IL"/>
        </w:rPr>
        <w:t>(1)</w:t>
      </w:r>
      <w:r w:rsidRPr="001B3B08">
        <w:rPr>
          <w:rFonts w:asciiTheme="majorBidi" w:hAnsiTheme="majorBidi" w:cstheme="majorBidi"/>
          <w:lang w:bidi="he-IL"/>
        </w:rPr>
        <w:t xml:space="preserve">, </w:t>
      </w:r>
      <w:r w:rsidR="00B3143D" w:rsidRPr="001B3B08">
        <w:rPr>
          <w:rFonts w:asciiTheme="majorBidi" w:hAnsiTheme="majorBidi" w:cstheme="majorBidi"/>
          <w:lang w:bidi="he-IL"/>
        </w:rPr>
        <w:t xml:space="preserve">pp. </w:t>
      </w:r>
      <w:r w:rsidRPr="001B3B08">
        <w:rPr>
          <w:rFonts w:asciiTheme="majorBidi" w:hAnsiTheme="majorBidi" w:cstheme="majorBidi"/>
          <w:lang w:bidi="he-IL"/>
        </w:rPr>
        <w:t>42</w:t>
      </w:r>
      <w:r w:rsidR="00F719C7">
        <w:rPr>
          <w:rFonts w:asciiTheme="majorBidi" w:hAnsiTheme="majorBidi" w:cstheme="majorBidi"/>
          <w:lang w:bidi="he-IL"/>
        </w:rPr>
        <w:t>-</w:t>
      </w:r>
      <w:r w:rsidRPr="001B3B08">
        <w:rPr>
          <w:rFonts w:asciiTheme="majorBidi" w:hAnsiTheme="majorBidi" w:cstheme="majorBidi"/>
          <w:lang w:bidi="he-IL"/>
        </w:rPr>
        <w:t xml:space="preserve">55. </w:t>
      </w:r>
    </w:p>
    <w:p w14:paraId="14F58BEC" w14:textId="6D3161FC" w:rsidR="00B43269" w:rsidRDefault="00B43269" w:rsidP="008C6089">
      <w:pPr>
        <w:ind w:left="851" w:right="-7" w:hanging="851"/>
        <w:jc w:val="both"/>
        <w:rPr>
          <w:rFonts w:asciiTheme="majorBidi" w:hAnsiTheme="majorBidi" w:cstheme="majorBidi"/>
          <w:lang w:bidi="he-IL"/>
        </w:rPr>
      </w:pPr>
      <w:bookmarkStart w:id="18" w:name="Haidar2018"/>
      <w:bookmarkEnd w:id="17"/>
      <w:r w:rsidRPr="00833C2D">
        <w:rPr>
          <w:rFonts w:asciiTheme="majorBidi" w:hAnsiTheme="majorBidi" w:cstheme="majorBidi"/>
          <w:lang w:bidi="he-IL"/>
        </w:rPr>
        <w:t>Go</w:t>
      </w:r>
      <w:r w:rsidR="00913CEC" w:rsidRPr="00833C2D">
        <w:rPr>
          <w:rFonts w:asciiTheme="majorBidi" w:hAnsiTheme="majorBidi" w:cstheme="majorBidi"/>
          <w:lang w:bidi="he-IL"/>
        </w:rPr>
        <w:t>o</w:t>
      </w:r>
      <w:r w:rsidRPr="00833C2D">
        <w:rPr>
          <w:rFonts w:asciiTheme="majorBidi" w:hAnsiTheme="majorBidi" w:cstheme="majorBidi"/>
          <w:lang w:bidi="he-IL"/>
        </w:rPr>
        <w:t xml:space="preserve">ldin, S. &amp; </w:t>
      </w:r>
      <w:proofErr w:type="spellStart"/>
      <w:r w:rsidRPr="00833C2D">
        <w:rPr>
          <w:rFonts w:asciiTheme="majorBidi" w:hAnsiTheme="majorBidi" w:cstheme="majorBidi"/>
          <w:lang w:bidi="he-IL"/>
        </w:rPr>
        <w:t>Daa's</w:t>
      </w:r>
      <w:proofErr w:type="spellEnd"/>
      <w:r w:rsidRPr="00833C2D">
        <w:rPr>
          <w:rFonts w:asciiTheme="majorBidi" w:hAnsiTheme="majorBidi" w:cstheme="majorBidi"/>
          <w:lang w:bidi="he-IL"/>
        </w:rPr>
        <w:t xml:space="preserve"> N. (2022).</w:t>
      </w:r>
      <w:r w:rsidR="00A04A80" w:rsidRPr="00833C2D">
        <w:rPr>
          <w:rFonts w:asciiTheme="majorBidi" w:hAnsiTheme="majorBidi" w:cstheme="majorBidi"/>
          <w:lang w:bidi="he-IL"/>
        </w:rPr>
        <w:t xml:space="preserve"> </w:t>
      </w:r>
      <w:r w:rsidR="00A04A80" w:rsidRPr="00833C2D">
        <w:rPr>
          <w:rFonts w:asciiTheme="majorBidi" w:hAnsiTheme="majorBidi" w:cstheme="majorBidi"/>
          <w:i/>
          <w:iCs/>
          <w:lang w:bidi="he-IL"/>
        </w:rPr>
        <w:t>LGBT and Minority Gender Identities in Arab Society in Israel: Action research towards social change</w:t>
      </w:r>
      <w:r w:rsidR="00A04A80" w:rsidRPr="00833C2D">
        <w:rPr>
          <w:rFonts w:asciiTheme="majorBidi" w:hAnsiTheme="majorBidi" w:cstheme="majorBidi"/>
          <w:lang w:bidi="he-IL"/>
        </w:rPr>
        <w:t>. Tel Aviv: The Israeli Institute for Gender Studies and LGBT</w:t>
      </w:r>
      <w:r w:rsidR="00594CC0" w:rsidRPr="00833C2D">
        <w:rPr>
          <w:rFonts w:asciiTheme="majorBidi" w:hAnsiTheme="majorBidi" w:cstheme="majorBidi"/>
          <w:lang w:bidi="he-IL"/>
        </w:rPr>
        <w:t xml:space="preserve"> Studies</w:t>
      </w:r>
      <w:r w:rsidR="00A04A80" w:rsidRPr="00833C2D">
        <w:rPr>
          <w:rFonts w:asciiTheme="majorBidi" w:hAnsiTheme="majorBidi" w:cstheme="majorBidi"/>
          <w:lang w:bidi="he-IL"/>
        </w:rPr>
        <w:t>. [Hebrew]</w:t>
      </w:r>
    </w:p>
    <w:p w14:paraId="01F7F6FC" w14:textId="5CE9EB52" w:rsidR="006A7B3A" w:rsidRPr="001B3B08" w:rsidRDefault="006A7B3A" w:rsidP="008C6089">
      <w:pPr>
        <w:ind w:left="851" w:right="-7" w:hanging="851"/>
        <w:jc w:val="both"/>
        <w:rPr>
          <w:rFonts w:asciiTheme="majorBidi" w:hAnsiTheme="majorBidi" w:cstheme="majorBidi"/>
          <w:lang w:bidi="he-IL"/>
        </w:rPr>
      </w:pPr>
      <w:r w:rsidRPr="001B3B08">
        <w:rPr>
          <w:rFonts w:asciiTheme="majorBidi" w:hAnsiTheme="majorBidi" w:cstheme="majorBidi"/>
          <w:lang w:bidi="he-IL"/>
        </w:rPr>
        <w:t>Haidar, A. (2018)</w:t>
      </w:r>
      <w:r w:rsidR="00D8168B" w:rsidRPr="001B3B08">
        <w:rPr>
          <w:rFonts w:asciiTheme="majorBidi" w:hAnsiTheme="majorBidi" w:cstheme="majorBidi"/>
          <w:lang w:bidi="he-IL"/>
        </w:rPr>
        <w:t>.</w:t>
      </w:r>
      <w:r w:rsidRPr="001B3B08">
        <w:rPr>
          <w:rFonts w:asciiTheme="majorBidi" w:hAnsiTheme="majorBidi" w:cstheme="majorBidi"/>
          <w:lang w:bidi="he-IL"/>
        </w:rPr>
        <w:t xml:space="preserve"> </w:t>
      </w:r>
      <w:r w:rsidRPr="001B3B08">
        <w:rPr>
          <w:rFonts w:asciiTheme="majorBidi" w:hAnsiTheme="majorBidi" w:cstheme="majorBidi"/>
          <w:i/>
          <w:iCs/>
          <w:lang w:bidi="he-IL"/>
        </w:rPr>
        <w:t>Political Aspects of the Lives of Arab Citizens of Israel</w:t>
      </w:r>
      <w:r w:rsidRPr="001B3B08">
        <w:rPr>
          <w:rFonts w:asciiTheme="majorBidi" w:hAnsiTheme="majorBidi" w:cstheme="majorBidi"/>
          <w:lang w:bidi="he-IL"/>
        </w:rPr>
        <w:t>.</w:t>
      </w:r>
      <w:r w:rsidR="00C76A8A" w:rsidRPr="001B3B08">
        <w:rPr>
          <w:rFonts w:asciiTheme="majorBidi" w:hAnsiTheme="majorBidi" w:cstheme="majorBidi"/>
          <w:lang w:bidi="he-IL"/>
        </w:rPr>
        <w:t xml:space="preserve"> </w:t>
      </w:r>
      <w:r w:rsidR="00D8168B" w:rsidRPr="001B3B08">
        <w:rPr>
          <w:rFonts w:asciiTheme="majorBidi" w:hAnsiTheme="majorBidi" w:cstheme="majorBidi"/>
          <w:lang w:bidi="he-IL"/>
        </w:rPr>
        <w:t xml:space="preserve">van leer institute Press and </w:t>
      </w:r>
      <w:proofErr w:type="spellStart"/>
      <w:r w:rsidR="00BF68F0" w:rsidRPr="001B3B08">
        <w:rPr>
          <w:rFonts w:asciiTheme="majorBidi" w:hAnsiTheme="majorBidi" w:cstheme="majorBidi"/>
          <w:lang w:bidi="he-IL"/>
        </w:rPr>
        <w:t>K</w:t>
      </w:r>
      <w:r w:rsidR="00C76A8A" w:rsidRPr="001B3B08">
        <w:rPr>
          <w:rFonts w:asciiTheme="majorBidi" w:hAnsiTheme="majorBidi" w:cstheme="majorBidi"/>
          <w:lang w:bidi="he-IL"/>
        </w:rPr>
        <w:t>ibutz</w:t>
      </w:r>
      <w:proofErr w:type="spellEnd"/>
      <w:r w:rsidRPr="001B3B08">
        <w:rPr>
          <w:rFonts w:asciiTheme="majorBidi" w:hAnsiTheme="majorBidi" w:cstheme="majorBidi"/>
          <w:lang w:bidi="he-IL"/>
        </w:rPr>
        <w:t xml:space="preserve"> </w:t>
      </w:r>
      <w:proofErr w:type="spellStart"/>
      <w:r w:rsidRPr="001B3B08">
        <w:rPr>
          <w:rFonts w:asciiTheme="majorBidi" w:hAnsiTheme="majorBidi" w:cstheme="majorBidi"/>
          <w:lang w:bidi="he-IL"/>
        </w:rPr>
        <w:t>Meohad</w:t>
      </w:r>
      <w:proofErr w:type="spellEnd"/>
      <w:r w:rsidR="00FC2E3B" w:rsidRPr="001B3B08">
        <w:rPr>
          <w:rFonts w:asciiTheme="majorBidi" w:hAnsiTheme="majorBidi" w:cstheme="majorBidi"/>
          <w:lang w:bidi="he-IL"/>
        </w:rPr>
        <w:t>.</w:t>
      </w:r>
    </w:p>
    <w:p w14:paraId="382B3F3B" w14:textId="1BF704AE" w:rsidR="00AA1315" w:rsidRDefault="00AA1315" w:rsidP="008C6089">
      <w:pPr>
        <w:ind w:left="851" w:right="-7" w:hanging="851"/>
        <w:jc w:val="both"/>
        <w:rPr>
          <w:rFonts w:asciiTheme="majorBidi" w:hAnsiTheme="majorBidi"/>
        </w:rPr>
      </w:pPr>
      <w:bookmarkStart w:id="19" w:name="HajYahia2008"/>
      <w:bookmarkEnd w:id="18"/>
      <w:r w:rsidRPr="001B3B08">
        <w:rPr>
          <w:rFonts w:asciiTheme="majorBidi" w:hAnsiTheme="majorBidi"/>
        </w:rPr>
        <w:t xml:space="preserve">Haj-Yahia, M. M. (2019). The Palestinian family in Israel: Its collectivist nature, structure, and implications for mental health practitioners. In M. M. Haj-Yahia, O. Nakash, &amp; I. </w:t>
      </w:r>
      <w:proofErr w:type="spellStart"/>
      <w:r w:rsidRPr="001B3B08">
        <w:rPr>
          <w:rFonts w:asciiTheme="majorBidi" w:hAnsiTheme="majorBidi"/>
        </w:rPr>
        <w:t>Levav</w:t>
      </w:r>
      <w:proofErr w:type="spellEnd"/>
      <w:r w:rsidRPr="001B3B08">
        <w:rPr>
          <w:rFonts w:asciiTheme="majorBidi" w:hAnsiTheme="majorBidi"/>
        </w:rPr>
        <w:t xml:space="preserve"> (Eds.), </w:t>
      </w:r>
      <w:r w:rsidRPr="001B3B08">
        <w:rPr>
          <w:rFonts w:asciiTheme="majorBidi" w:hAnsiTheme="majorBidi"/>
          <w:i/>
          <w:iCs/>
        </w:rPr>
        <w:t>Mental health and Palestinian citizens in Israel</w:t>
      </w:r>
      <w:r w:rsidRPr="001B3B08">
        <w:rPr>
          <w:rFonts w:asciiTheme="majorBidi" w:hAnsiTheme="majorBidi"/>
        </w:rPr>
        <w:t xml:space="preserve"> (pp. 97-120). Bloomington, IN: Indiana University Press.</w:t>
      </w:r>
    </w:p>
    <w:p w14:paraId="647E8748" w14:textId="6C8EAA61" w:rsidR="00D52D2F" w:rsidRPr="001B3B08" w:rsidRDefault="00D52D2F" w:rsidP="008C6089">
      <w:pPr>
        <w:ind w:left="851" w:right="-7" w:hanging="851"/>
        <w:jc w:val="both"/>
        <w:rPr>
          <w:rFonts w:asciiTheme="majorBidi" w:hAnsiTheme="majorBidi" w:cstheme="majorBidi"/>
          <w:lang w:bidi="he-IL"/>
        </w:rPr>
      </w:pPr>
      <w:r w:rsidRPr="001B3B08">
        <w:rPr>
          <w:rFonts w:asciiTheme="majorBidi" w:hAnsiTheme="majorBidi"/>
        </w:rPr>
        <w:t xml:space="preserve">Haj-Yahia, M.M., </w:t>
      </w:r>
      <w:r w:rsidR="00B3143D" w:rsidRPr="001B3B08">
        <w:rPr>
          <w:rFonts w:asciiTheme="majorBidi" w:hAnsiTheme="majorBidi" w:cstheme="majorBidi"/>
          <w:lang w:bidi="he-IL"/>
        </w:rPr>
        <w:t>and</w:t>
      </w:r>
      <w:r w:rsidRPr="001B3B08">
        <w:rPr>
          <w:rFonts w:asciiTheme="majorBidi" w:hAnsiTheme="majorBidi"/>
        </w:rPr>
        <w:t xml:space="preserve"> Sadan, E. (2008</w:t>
      </w:r>
      <w:r w:rsidRPr="001B3B08">
        <w:rPr>
          <w:rFonts w:asciiTheme="majorBidi" w:hAnsiTheme="majorBidi" w:cstheme="majorBidi"/>
          <w:lang w:bidi="he-IL"/>
        </w:rPr>
        <w:t xml:space="preserve">) </w:t>
      </w:r>
      <w:r w:rsidR="00B3143D" w:rsidRPr="001B3B08">
        <w:rPr>
          <w:rFonts w:asciiTheme="majorBidi" w:hAnsiTheme="majorBidi" w:cstheme="majorBidi"/>
          <w:lang w:bidi="he-IL"/>
        </w:rPr>
        <w:t>‘</w:t>
      </w:r>
      <w:r w:rsidRPr="001B3B08">
        <w:rPr>
          <w:rFonts w:asciiTheme="majorBidi" w:hAnsiTheme="majorBidi" w:cstheme="majorBidi"/>
          <w:lang w:bidi="he-IL"/>
        </w:rPr>
        <w:t>Issues in intervention with battered women in collectivist societies</w:t>
      </w:r>
      <w:r w:rsidR="00B3143D" w:rsidRPr="001B3B08">
        <w:rPr>
          <w:rFonts w:asciiTheme="majorBidi" w:hAnsiTheme="majorBidi" w:cstheme="majorBidi"/>
          <w:lang w:bidi="he-IL"/>
        </w:rPr>
        <w:t>’,</w:t>
      </w:r>
      <w:r w:rsidRPr="001B3B08">
        <w:rPr>
          <w:rFonts w:asciiTheme="majorBidi" w:hAnsiTheme="majorBidi" w:cstheme="majorBidi"/>
          <w:lang w:bidi="he-IL"/>
        </w:rPr>
        <w:t xml:space="preserve"> </w:t>
      </w:r>
      <w:r w:rsidRPr="001B3B08">
        <w:rPr>
          <w:rFonts w:asciiTheme="majorBidi" w:hAnsiTheme="majorBidi"/>
          <w:i/>
        </w:rPr>
        <w:t>Journal of Marital and Family Therapy</w:t>
      </w:r>
      <w:r w:rsidRPr="001B3B08">
        <w:rPr>
          <w:rFonts w:asciiTheme="majorBidi" w:hAnsiTheme="majorBidi" w:cstheme="majorBidi"/>
          <w:lang w:bidi="he-IL"/>
        </w:rPr>
        <w:t xml:space="preserve">, 34(1), </w:t>
      </w:r>
      <w:r w:rsidR="00B3143D" w:rsidRPr="001B3B08">
        <w:rPr>
          <w:rFonts w:asciiTheme="majorBidi" w:hAnsiTheme="majorBidi" w:cstheme="majorBidi"/>
          <w:lang w:bidi="he-IL"/>
        </w:rPr>
        <w:t xml:space="preserve">pp. </w:t>
      </w:r>
      <w:r w:rsidRPr="001B3B08">
        <w:rPr>
          <w:rFonts w:asciiTheme="majorBidi" w:hAnsiTheme="majorBidi" w:cstheme="majorBidi"/>
          <w:lang w:bidi="he-IL"/>
        </w:rPr>
        <w:t>1-13.</w:t>
      </w:r>
    </w:p>
    <w:p w14:paraId="19FD8631" w14:textId="3D962642" w:rsidR="002A6B6D" w:rsidRPr="001B3B08" w:rsidRDefault="002A6B6D" w:rsidP="008C6089">
      <w:pPr>
        <w:pStyle w:val="Newparagraph"/>
        <w:ind w:left="426" w:hanging="426"/>
        <w:jc w:val="both"/>
        <w:rPr>
          <w:rFonts w:asciiTheme="majorBidi" w:hAnsiTheme="majorBidi" w:cstheme="majorBidi"/>
          <w:lang w:bidi="he-IL"/>
        </w:rPr>
      </w:pPr>
      <w:bookmarkStart w:id="20" w:name="Hamdi2018"/>
      <w:bookmarkEnd w:id="19"/>
      <w:r w:rsidRPr="001B3B08">
        <w:rPr>
          <w:rFonts w:asciiTheme="majorBidi" w:hAnsiTheme="majorBidi" w:cstheme="majorBidi"/>
          <w:lang w:bidi="he-IL"/>
        </w:rPr>
        <w:t xml:space="preserve">Hamdi, N., </w:t>
      </w:r>
      <w:proofErr w:type="spellStart"/>
      <w:r w:rsidRPr="001B3B08">
        <w:rPr>
          <w:rFonts w:asciiTheme="majorBidi" w:hAnsiTheme="majorBidi" w:cstheme="majorBidi"/>
          <w:lang w:bidi="he-IL"/>
        </w:rPr>
        <w:t>Lachheb</w:t>
      </w:r>
      <w:proofErr w:type="spellEnd"/>
      <w:r w:rsidRPr="001B3B08">
        <w:rPr>
          <w:rFonts w:asciiTheme="majorBidi" w:hAnsiTheme="majorBidi" w:cstheme="majorBidi"/>
          <w:lang w:bidi="he-IL"/>
        </w:rPr>
        <w:t xml:space="preserve">, M., </w:t>
      </w:r>
      <w:r w:rsidR="00B3143D" w:rsidRPr="001B3B08">
        <w:rPr>
          <w:rFonts w:asciiTheme="majorBidi" w:hAnsiTheme="majorBidi" w:cstheme="majorBidi"/>
          <w:lang w:bidi="he-IL"/>
        </w:rPr>
        <w:t>and</w:t>
      </w:r>
      <w:r w:rsidRPr="001B3B08">
        <w:rPr>
          <w:rFonts w:asciiTheme="majorBidi" w:hAnsiTheme="majorBidi" w:cstheme="majorBidi"/>
          <w:lang w:bidi="he-IL"/>
        </w:rPr>
        <w:t xml:space="preserve"> Anderson, E. (2018) </w:t>
      </w:r>
      <w:r w:rsidR="00B3143D" w:rsidRPr="001B3B08">
        <w:rPr>
          <w:rFonts w:asciiTheme="majorBidi" w:hAnsiTheme="majorBidi" w:cstheme="majorBidi"/>
          <w:lang w:bidi="he-IL"/>
        </w:rPr>
        <w:t>‘</w:t>
      </w:r>
      <w:r w:rsidRPr="001B3B08">
        <w:rPr>
          <w:rFonts w:asciiTheme="majorBidi" w:hAnsiTheme="majorBidi" w:cstheme="majorBidi"/>
          <w:lang w:bidi="he-IL"/>
        </w:rPr>
        <w:t>Muslim gay men: Identity Conflict and Politics in a Muslim Majority Nation</w:t>
      </w:r>
      <w:r w:rsidR="00B3143D" w:rsidRPr="001B3B08">
        <w:rPr>
          <w:rFonts w:asciiTheme="majorBidi" w:hAnsiTheme="majorBidi" w:cstheme="majorBidi"/>
          <w:lang w:bidi="he-IL"/>
        </w:rPr>
        <w:t>’,</w:t>
      </w:r>
      <w:r w:rsidRPr="001B3B08">
        <w:rPr>
          <w:rFonts w:asciiTheme="majorBidi" w:hAnsiTheme="majorBidi" w:cstheme="majorBidi"/>
          <w:lang w:bidi="he-IL"/>
        </w:rPr>
        <w:t xml:space="preserve"> </w:t>
      </w:r>
      <w:r w:rsidRPr="001B3B08">
        <w:rPr>
          <w:rFonts w:asciiTheme="majorBidi" w:hAnsiTheme="majorBidi"/>
          <w:i/>
        </w:rPr>
        <w:t>The British Journal of Sociology</w:t>
      </w:r>
      <w:r w:rsidR="00B3143D" w:rsidRPr="001B3B08">
        <w:rPr>
          <w:rFonts w:asciiTheme="majorBidi" w:hAnsiTheme="majorBidi" w:cstheme="majorBidi"/>
          <w:lang w:bidi="he-IL"/>
        </w:rPr>
        <w:t>,</w:t>
      </w:r>
      <w:r w:rsidRPr="001B3B08">
        <w:rPr>
          <w:rFonts w:asciiTheme="majorBidi" w:hAnsiTheme="majorBidi" w:cstheme="majorBidi"/>
          <w:lang w:bidi="he-IL"/>
        </w:rPr>
        <w:t xml:space="preserve"> 69(4), </w:t>
      </w:r>
      <w:r w:rsidR="00B3143D" w:rsidRPr="001B3B08">
        <w:rPr>
          <w:rFonts w:asciiTheme="majorBidi" w:hAnsiTheme="majorBidi" w:cstheme="majorBidi"/>
          <w:lang w:bidi="he-IL"/>
        </w:rPr>
        <w:t xml:space="preserve">pp. </w:t>
      </w:r>
      <w:r w:rsidRPr="001B3B08">
        <w:rPr>
          <w:rFonts w:asciiTheme="majorBidi" w:hAnsiTheme="majorBidi" w:cstheme="majorBidi"/>
          <w:lang w:bidi="he-IL"/>
        </w:rPr>
        <w:t>1293</w:t>
      </w:r>
      <w:r w:rsidR="00F719C7">
        <w:rPr>
          <w:rFonts w:asciiTheme="majorBidi" w:hAnsiTheme="majorBidi" w:cstheme="majorBidi"/>
          <w:lang w:bidi="he-IL"/>
        </w:rPr>
        <w:t>-</w:t>
      </w:r>
      <w:r w:rsidRPr="001B3B08">
        <w:rPr>
          <w:rFonts w:asciiTheme="majorBidi" w:hAnsiTheme="majorBidi" w:cstheme="majorBidi"/>
          <w:lang w:bidi="he-IL"/>
        </w:rPr>
        <w:t xml:space="preserve">1312. </w:t>
      </w:r>
    </w:p>
    <w:p w14:paraId="2EA31978" w14:textId="2ACE3F13" w:rsidR="00D629BE" w:rsidRPr="001B3B08" w:rsidRDefault="00D629BE" w:rsidP="008C6089">
      <w:pPr>
        <w:pStyle w:val="Newparagraph"/>
        <w:ind w:left="426" w:hanging="426"/>
        <w:jc w:val="both"/>
        <w:rPr>
          <w:rFonts w:asciiTheme="majorBidi" w:hAnsiTheme="majorBidi" w:cstheme="majorBidi"/>
          <w:lang w:bidi="he-IL"/>
        </w:rPr>
      </w:pPr>
      <w:bookmarkStart w:id="21" w:name="IsraelStats2020"/>
      <w:bookmarkEnd w:id="20"/>
      <w:r w:rsidRPr="001B3B08">
        <w:rPr>
          <w:rFonts w:asciiTheme="majorBidi" w:hAnsiTheme="majorBidi" w:cstheme="majorBidi"/>
          <w:lang w:bidi="he-IL"/>
        </w:rPr>
        <w:lastRenderedPageBreak/>
        <w:t xml:space="preserve">Israel Central Bureau of Statistics (2020) </w:t>
      </w:r>
      <w:r w:rsidRPr="001B3B08">
        <w:rPr>
          <w:rFonts w:asciiTheme="majorBidi" w:hAnsiTheme="majorBidi"/>
          <w:i/>
        </w:rPr>
        <w:t>Population of Israel on the Eve of 2021</w:t>
      </w:r>
      <w:r w:rsidR="00B3143D" w:rsidRPr="001B3B08">
        <w:rPr>
          <w:rFonts w:asciiTheme="majorBidi" w:hAnsiTheme="majorBidi" w:cstheme="majorBidi"/>
          <w:lang w:bidi="he-IL"/>
        </w:rPr>
        <w:t>, available online at:</w:t>
      </w:r>
      <w:r w:rsidRPr="001B3B08">
        <w:rPr>
          <w:rFonts w:asciiTheme="majorBidi" w:hAnsiTheme="majorBidi" w:cstheme="majorBidi"/>
          <w:lang w:bidi="he-IL"/>
        </w:rPr>
        <w:t xml:space="preserve"> </w:t>
      </w:r>
      <w:hyperlink r:id="rId11" w:history="1">
        <w:r w:rsidRPr="001B3B08">
          <w:rPr>
            <w:rStyle w:val="Hyperlink"/>
            <w:rFonts w:asciiTheme="majorBidi" w:eastAsia="Calibri" w:hAnsiTheme="majorBidi"/>
            <w:color w:val="auto"/>
            <w:u w:val="none"/>
          </w:rPr>
          <w:t>https://www.cbs.gov.il/he/mediarelease/DocLib/2020/438/11_20_438b.pdf</w:t>
        </w:r>
      </w:hyperlink>
      <w:r w:rsidR="00B3143D" w:rsidRPr="001B3B08">
        <w:rPr>
          <w:rStyle w:val="Hyperlink"/>
          <w:rFonts w:asciiTheme="majorBidi" w:eastAsia="Calibri" w:hAnsiTheme="majorBidi" w:cstheme="majorBidi"/>
          <w:color w:val="auto"/>
          <w:u w:val="none"/>
        </w:rPr>
        <w:t xml:space="preserve"> </w:t>
      </w:r>
      <w:r w:rsidR="00B3143D" w:rsidRPr="001B3B08">
        <w:rPr>
          <w:rFonts w:asciiTheme="majorBidi" w:hAnsiTheme="majorBidi" w:cstheme="majorBidi"/>
          <w:lang w:bidi="he-IL"/>
        </w:rPr>
        <w:t>(accessed 22 May 2023).</w:t>
      </w:r>
    </w:p>
    <w:p w14:paraId="76858585" w14:textId="60D07056" w:rsidR="00D83A74" w:rsidRPr="001B3B08" w:rsidRDefault="00D83A74" w:rsidP="008C6089">
      <w:pPr>
        <w:pStyle w:val="Newparagraph"/>
        <w:ind w:left="426" w:hanging="426"/>
        <w:jc w:val="both"/>
        <w:rPr>
          <w:rFonts w:asciiTheme="majorBidi" w:hAnsiTheme="majorBidi" w:cstheme="majorBidi"/>
          <w:lang w:bidi="he-IL"/>
        </w:rPr>
      </w:pPr>
      <w:bookmarkStart w:id="22" w:name="Jabareen2018"/>
      <w:bookmarkEnd w:id="21"/>
      <w:proofErr w:type="spellStart"/>
      <w:r w:rsidRPr="001B3B08">
        <w:rPr>
          <w:rFonts w:asciiTheme="majorBidi" w:hAnsiTheme="majorBidi" w:cstheme="majorBidi"/>
          <w:lang w:bidi="he-IL"/>
        </w:rPr>
        <w:t>Jabareen</w:t>
      </w:r>
      <w:proofErr w:type="spellEnd"/>
      <w:r w:rsidRPr="001B3B08">
        <w:rPr>
          <w:rFonts w:asciiTheme="majorBidi" w:hAnsiTheme="majorBidi" w:cstheme="majorBidi"/>
          <w:lang w:bidi="he-IL"/>
        </w:rPr>
        <w:t xml:space="preserve">, Y. (2018) </w:t>
      </w:r>
      <w:r w:rsidR="00B3143D" w:rsidRPr="001B3B08">
        <w:rPr>
          <w:rFonts w:asciiTheme="majorBidi" w:hAnsiTheme="majorBidi" w:cstheme="majorBidi"/>
          <w:lang w:bidi="he-IL"/>
        </w:rPr>
        <w:t>‘</w:t>
      </w:r>
      <w:r w:rsidRPr="001B3B08">
        <w:rPr>
          <w:rFonts w:asciiTheme="majorBidi" w:hAnsiTheme="majorBidi" w:cstheme="majorBidi"/>
          <w:lang w:bidi="he-IL"/>
        </w:rPr>
        <w:t>The Nation-State Law and Jewish supremacy</w:t>
      </w:r>
      <w:r w:rsidR="00B3143D" w:rsidRPr="001B3B08">
        <w:rPr>
          <w:rFonts w:asciiTheme="majorBidi" w:hAnsiTheme="majorBidi" w:cstheme="majorBidi"/>
          <w:lang w:bidi="he-IL"/>
        </w:rPr>
        <w:t>’,</w:t>
      </w:r>
      <w:r w:rsidRPr="001B3B08">
        <w:rPr>
          <w:rFonts w:asciiTheme="majorBidi" w:hAnsiTheme="majorBidi" w:cstheme="majorBidi"/>
          <w:lang w:bidi="he-IL"/>
        </w:rPr>
        <w:t xml:space="preserve"> </w:t>
      </w:r>
      <w:r w:rsidRPr="001B3B08">
        <w:rPr>
          <w:rFonts w:asciiTheme="majorBidi" w:hAnsiTheme="majorBidi"/>
          <w:i/>
        </w:rPr>
        <w:t>Palestine-Israel Journal of Politics, Economics, and Culture</w:t>
      </w:r>
      <w:r w:rsidRPr="001B3B08">
        <w:rPr>
          <w:rFonts w:asciiTheme="majorBidi" w:hAnsiTheme="majorBidi" w:cstheme="majorBidi"/>
          <w:lang w:bidi="he-IL"/>
        </w:rPr>
        <w:t xml:space="preserve">, </w:t>
      </w:r>
      <w:r w:rsidRPr="001B3B08">
        <w:rPr>
          <w:rFonts w:asciiTheme="majorBidi" w:hAnsiTheme="majorBidi"/>
          <w:i/>
        </w:rPr>
        <w:t>23</w:t>
      </w:r>
      <w:r w:rsidRPr="001B3B08">
        <w:rPr>
          <w:rFonts w:asciiTheme="majorBidi" w:hAnsiTheme="majorBidi" w:cstheme="majorBidi"/>
          <w:lang w:bidi="he-IL"/>
        </w:rPr>
        <w:t>(4),</w:t>
      </w:r>
      <w:r w:rsidR="00B3143D" w:rsidRPr="001B3B08">
        <w:rPr>
          <w:rFonts w:asciiTheme="majorBidi" w:hAnsiTheme="majorBidi" w:cstheme="majorBidi"/>
          <w:lang w:bidi="he-IL"/>
        </w:rPr>
        <w:t xml:space="preserve"> pp.</w:t>
      </w:r>
      <w:r w:rsidRPr="001B3B08">
        <w:rPr>
          <w:rFonts w:asciiTheme="majorBidi" w:hAnsiTheme="majorBidi" w:cstheme="majorBidi"/>
          <w:lang w:bidi="he-IL"/>
        </w:rPr>
        <w:t xml:space="preserve"> 16</w:t>
      </w:r>
      <w:r w:rsidR="00F719C7">
        <w:rPr>
          <w:rFonts w:asciiTheme="majorBidi" w:hAnsiTheme="majorBidi" w:cstheme="majorBidi"/>
          <w:lang w:bidi="he-IL"/>
        </w:rPr>
        <w:t>-</w:t>
      </w:r>
      <w:r w:rsidRPr="001B3B08">
        <w:rPr>
          <w:rFonts w:asciiTheme="majorBidi" w:hAnsiTheme="majorBidi" w:cstheme="majorBidi"/>
          <w:lang w:bidi="he-IL"/>
        </w:rPr>
        <w:t>22.</w:t>
      </w:r>
    </w:p>
    <w:p w14:paraId="46136F1B" w14:textId="76747BF9" w:rsidR="004F298B" w:rsidRPr="001B3B08" w:rsidRDefault="004F298B" w:rsidP="008C6089">
      <w:pPr>
        <w:pStyle w:val="Newparagraph"/>
        <w:ind w:left="426" w:hanging="426"/>
        <w:jc w:val="both"/>
        <w:rPr>
          <w:rFonts w:asciiTheme="majorBidi" w:hAnsiTheme="majorBidi" w:cstheme="majorBidi"/>
          <w:lang w:bidi="he-IL"/>
        </w:rPr>
      </w:pPr>
      <w:bookmarkStart w:id="23" w:name="Jamal2018"/>
      <w:bookmarkEnd w:id="22"/>
      <w:r w:rsidRPr="001B3B08">
        <w:rPr>
          <w:rFonts w:asciiTheme="majorBidi" w:hAnsiTheme="majorBidi" w:cstheme="majorBidi"/>
          <w:lang w:bidi="he-IL"/>
        </w:rPr>
        <w:t xml:space="preserve">Jamal, A. (2018) </w:t>
      </w:r>
      <w:r w:rsidR="001E5E54" w:rsidRPr="001B3B08">
        <w:rPr>
          <w:rFonts w:asciiTheme="majorBidi" w:hAnsiTheme="majorBidi" w:cstheme="majorBidi"/>
          <w:lang w:bidi="he-IL"/>
        </w:rPr>
        <w:t>‘</w:t>
      </w:r>
      <w:r w:rsidRPr="001B3B08">
        <w:rPr>
          <w:rFonts w:asciiTheme="majorBidi" w:hAnsiTheme="majorBidi" w:cstheme="majorBidi"/>
          <w:lang w:bidi="he-IL"/>
        </w:rPr>
        <w:t>Establishing the ethical basis for ethno-theological sovereignty in Israel</w:t>
      </w:r>
      <w:r w:rsidR="001E5E54" w:rsidRPr="001B3B08">
        <w:rPr>
          <w:rFonts w:asciiTheme="majorBidi" w:hAnsiTheme="majorBidi" w:cstheme="majorBidi"/>
          <w:lang w:bidi="he-IL"/>
        </w:rPr>
        <w:t>’,</w:t>
      </w:r>
      <w:r w:rsidRPr="001B3B08">
        <w:rPr>
          <w:rFonts w:asciiTheme="majorBidi" w:hAnsiTheme="majorBidi" w:cstheme="majorBidi"/>
          <w:lang w:bidi="he-IL"/>
        </w:rPr>
        <w:t xml:space="preserve"> </w:t>
      </w:r>
      <w:r w:rsidRPr="001B3B08">
        <w:rPr>
          <w:rFonts w:asciiTheme="majorBidi" w:hAnsiTheme="majorBidi"/>
          <w:i/>
        </w:rPr>
        <w:t>Palestine-Israel Journal of Politics, Economics and Culture</w:t>
      </w:r>
      <w:r w:rsidRPr="001B3B08">
        <w:rPr>
          <w:rFonts w:asciiTheme="majorBidi" w:hAnsiTheme="majorBidi" w:cstheme="majorBidi"/>
          <w:lang w:bidi="he-IL"/>
        </w:rPr>
        <w:t xml:space="preserve">, </w:t>
      </w:r>
      <w:r w:rsidRPr="001B3B08">
        <w:rPr>
          <w:rFonts w:asciiTheme="majorBidi" w:hAnsiTheme="majorBidi"/>
          <w:i/>
        </w:rPr>
        <w:t>23</w:t>
      </w:r>
      <w:r w:rsidRPr="001B3B08">
        <w:rPr>
          <w:rFonts w:asciiTheme="majorBidi" w:hAnsiTheme="majorBidi" w:cstheme="majorBidi"/>
          <w:lang w:bidi="he-IL"/>
        </w:rPr>
        <w:t xml:space="preserve">(4), </w:t>
      </w:r>
      <w:r w:rsidR="001E5E54" w:rsidRPr="001B3B08">
        <w:rPr>
          <w:rFonts w:asciiTheme="majorBidi" w:hAnsiTheme="majorBidi" w:cstheme="majorBidi"/>
          <w:lang w:bidi="he-IL"/>
        </w:rPr>
        <w:t xml:space="preserve">pp. </w:t>
      </w:r>
      <w:r w:rsidRPr="001B3B08">
        <w:rPr>
          <w:rFonts w:asciiTheme="majorBidi" w:hAnsiTheme="majorBidi" w:cstheme="majorBidi"/>
          <w:lang w:bidi="he-IL"/>
        </w:rPr>
        <w:t>39</w:t>
      </w:r>
      <w:r w:rsidR="00F719C7">
        <w:rPr>
          <w:rFonts w:asciiTheme="majorBidi" w:hAnsiTheme="majorBidi" w:cstheme="majorBidi"/>
          <w:lang w:bidi="he-IL"/>
        </w:rPr>
        <w:t>-</w:t>
      </w:r>
      <w:r w:rsidRPr="001B3B08">
        <w:rPr>
          <w:rFonts w:asciiTheme="majorBidi" w:hAnsiTheme="majorBidi" w:cstheme="majorBidi"/>
          <w:lang w:bidi="he-IL"/>
        </w:rPr>
        <w:t>48.</w:t>
      </w:r>
    </w:p>
    <w:p w14:paraId="30C8C918" w14:textId="68A059D8" w:rsidR="00F3233C" w:rsidRPr="001B3B08" w:rsidRDefault="00F3233C" w:rsidP="00DE09C7">
      <w:pPr>
        <w:pStyle w:val="Newparagraph"/>
        <w:ind w:left="426" w:hanging="426"/>
        <w:jc w:val="both"/>
        <w:rPr>
          <w:rFonts w:asciiTheme="majorBidi" w:hAnsiTheme="majorBidi" w:cstheme="majorBidi"/>
          <w:lang w:bidi="he-IL"/>
        </w:rPr>
      </w:pPr>
      <w:bookmarkStart w:id="24" w:name="Jaspal2014"/>
      <w:bookmarkEnd w:id="23"/>
      <w:r w:rsidRPr="001B3B08">
        <w:rPr>
          <w:rFonts w:asciiTheme="majorBidi" w:hAnsiTheme="majorBidi" w:cstheme="majorBidi"/>
          <w:lang w:bidi="he-IL"/>
        </w:rPr>
        <w:t xml:space="preserve">Jaspal, R., </w:t>
      </w:r>
      <w:r w:rsidR="001E5E54" w:rsidRPr="001B3B08">
        <w:rPr>
          <w:rFonts w:asciiTheme="majorBidi" w:hAnsiTheme="majorBidi" w:cstheme="majorBidi"/>
          <w:lang w:bidi="he-IL"/>
        </w:rPr>
        <w:t>and</w:t>
      </w:r>
      <w:r w:rsidRPr="001B3B08">
        <w:rPr>
          <w:rFonts w:asciiTheme="majorBidi" w:hAnsiTheme="majorBidi" w:cstheme="majorBidi"/>
          <w:lang w:bidi="he-IL"/>
        </w:rPr>
        <w:t xml:space="preserve"> </w:t>
      </w:r>
      <w:proofErr w:type="spellStart"/>
      <w:r w:rsidRPr="001B3B08">
        <w:rPr>
          <w:rFonts w:asciiTheme="majorBidi" w:hAnsiTheme="majorBidi" w:cstheme="majorBidi"/>
          <w:lang w:bidi="he-IL"/>
        </w:rPr>
        <w:t>Cinnirella</w:t>
      </w:r>
      <w:proofErr w:type="spellEnd"/>
      <w:r w:rsidRPr="001B3B08">
        <w:rPr>
          <w:rFonts w:asciiTheme="majorBidi" w:hAnsiTheme="majorBidi" w:cstheme="majorBidi"/>
          <w:lang w:bidi="he-IL"/>
        </w:rPr>
        <w:t xml:space="preserve">, M. (2014) </w:t>
      </w:r>
      <w:r w:rsidR="001E5E54" w:rsidRPr="001B3B08">
        <w:rPr>
          <w:rFonts w:asciiTheme="majorBidi" w:hAnsiTheme="majorBidi" w:cstheme="majorBidi"/>
          <w:lang w:bidi="he-IL"/>
        </w:rPr>
        <w:t>‘</w:t>
      </w:r>
      <w:r w:rsidRPr="001B3B08">
        <w:rPr>
          <w:rFonts w:asciiTheme="majorBidi" w:hAnsiTheme="majorBidi" w:cstheme="majorBidi"/>
          <w:lang w:bidi="he-IL"/>
        </w:rPr>
        <w:t>Hyper-affiliation to the religious in-group among British Pakistani Muslim gay men</w:t>
      </w:r>
      <w:r w:rsidR="001E5E54" w:rsidRPr="001B3B08">
        <w:rPr>
          <w:rFonts w:asciiTheme="majorBidi" w:hAnsiTheme="majorBidi" w:cstheme="majorBidi"/>
          <w:lang w:bidi="he-IL"/>
        </w:rPr>
        <w:t>’,</w:t>
      </w:r>
      <w:r w:rsidRPr="001B3B08">
        <w:rPr>
          <w:rFonts w:asciiTheme="majorBidi" w:hAnsiTheme="majorBidi" w:cstheme="majorBidi"/>
          <w:lang w:bidi="he-IL"/>
        </w:rPr>
        <w:t xml:space="preserve"> </w:t>
      </w:r>
      <w:r w:rsidRPr="001B3B08">
        <w:rPr>
          <w:rFonts w:asciiTheme="majorBidi" w:hAnsiTheme="majorBidi"/>
          <w:i/>
        </w:rPr>
        <w:t>Journal of Community &amp; Applied Social Psychology</w:t>
      </w:r>
      <w:r w:rsidRPr="001B3B08">
        <w:rPr>
          <w:rFonts w:asciiTheme="majorBidi" w:hAnsiTheme="majorBidi" w:cstheme="majorBidi"/>
          <w:lang w:bidi="he-IL"/>
        </w:rPr>
        <w:t xml:space="preserve">, 24, </w:t>
      </w:r>
      <w:r w:rsidR="001E5E54" w:rsidRPr="001B3B08">
        <w:rPr>
          <w:rFonts w:asciiTheme="majorBidi" w:hAnsiTheme="majorBidi" w:cstheme="majorBidi"/>
          <w:lang w:bidi="he-IL"/>
        </w:rPr>
        <w:t xml:space="preserve">pp. </w:t>
      </w:r>
      <w:r w:rsidRPr="001B3B08">
        <w:rPr>
          <w:rFonts w:asciiTheme="majorBidi" w:hAnsiTheme="majorBidi" w:cstheme="majorBidi"/>
          <w:lang w:bidi="he-IL"/>
        </w:rPr>
        <w:t>265</w:t>
      </w:r>
      <w:r w:rsidR="00F719C7">
        <w:rPr>
          <w:rFonts w:asciiTheme="majorBidi" w:hAnsiTheme="majorBidi" w:cstheme="majorBidi"/>
          <w:lang w:bidi="he-IL"/>
        </w:rPr>
        <w:t>-</w:t>
      </w:r>
      <w:r w:rsidRPr="001B3B08">
        <w:rPr>
          <w:rFonts w:asciiTheme="majorBidi" w:hAnsiTheme="majorBidi" w:cstheme="majorBidi"/>
          <w:lang w:bidi="he-IL"/>
        </w:rPr>
        <w:t>277.</w:t>
      </w:r>
    </w:p>
    <w:p w14:paraId="136FDA23" w14:textId="231DCAB2" w:rsidR="00D912CE" w:rsidRPr="00D912CE" w:rsidRDefault="00D912CE" w:rsidP="00D912CE">
      <w:pPr>
        <w:ind w:left="567" w:hanging="567"/>
        <w:jc w:val="both"/>
        <w:rPr>
          <w:rFonts w:asciiTheme="majorBidi" w:hAnsiTheme="majorBidi" w:cstheme="majorBidi"/>
        </w:rPr>
      </w:pPr>
      <w:bookmarkStart w:id="25" w:name="Kahn2015"/>
      <w:bookmarkEnd w:id="24"/>
      <w:r w:rsidRPr="00D912CE">
        <w:rPr>
          <w:rFonts w:asciiTheme="majorBidi" w:hAnsiTheme="majorBidi" w:cstheme="majorBidi"/>
        </w:rPr>
        <w:t>Jeries-Loulou, L.J &amp; Khoury-</w:t>
      </w:r>
      <w:proofErr w:type="spellStart"/>
      <w:r w:rsidRPr="00D912CE">
        <w:rPr>
          <w:rFonts w:asciiTheme="majorBidi" w:hAnsiTheme="majorBidi" w:cstheme="majorBidi"/>
        </w:rPr>
        <w:t>Kassabri</w:t>
      </w:r>
      <w:proofErr w:type="spellEnd"/>
      <w:r w:rsidRPr="00D912CE">
        <w:rPr>
          <w:rFonts w:asciiTheme="majorBidi" w:hAnsiTheme="majorBidi" w:cstheme="majorBidi"/>
        </w:rPr>
        <w:t xml:space="preserve">, M. (2022). Female Arab teenagers' involvement in antisocial </w:t>
      </w:r>
      <w:proofErr w:type="spellStart"/>
      <w:r w:rsidRPr="00D912CE">
        <w:rPr>
          <w:rFonts w:asciiTheme="majorBidi" w:hAnsiTheme="majorBidi" w:cstheme="majorBidi"/>
        </w:rPr>
        <w:t>behavior</w:t>
      </w:r>
      <w:proofErr w:type="spellEnd"/>
      <w:r w:rsidRPr="00D912CE">
        <w:rPr>
          <w:rFonts w:asciiTheme="majorBidi" w:hAnsiTheme="majorBidi" w:cstheme="majorBidi"/>
        </w:rPr>
        <w:t>: Intersection of perceived ethnonational discrimination, sexual victimization, and affiliation with delinquent peers</w:t>
      </w:r>
      <w:r w:rsidRPr="00D912CE">
        <w:rPr>
          <w:rFonts w:asciiTheme="majorBidi" w:hAnsiTheme="majorBidi" w:cstheme="majorBidi"/>
          <w:rtl/>
        </w:rPr>
        <w:t>.</w:t>
      </w:r>
      <w:r w:rsidRPr="00D912CE">
        <w:rPr>
          <w:rFonts w:asciiTheme="majorBidi" w:hAnsiTheme="majorBidi" w:cstheme="majorBidi"/>
        </w:rPr>
        <w:t xml:space="preserve"> </w:t>
      </w:r>
      <w:r w:rsidRPr="00D912CE">
        <w:rPr>
          <w:rFonts w:asciiTheme="majorBidi" w:hAnsiTheme="majorBidi" w:cstheme="majorBidi"/>
          <w:i/>
          <w:iCs/>
        </w:rPr>
        <w:t>American Journal of Orthopsychiatry</w:t>
      </w:r>
      <w:r w:rsidRPr="00D912CE">
        <w:rPr>
          <w:rFonts w:asciiTheme="majorBidi" w:hAnsiTheme="majorBidi" w:cstheme="majorBidi"/>
        </w:rPr>
        <w:t xml:space="preserve">, Vol. 92, No. 2, 190–202. </w:t>
      </w:r>
    </w:p>
    <w:p w14:paraId="4340AFA0" w14:textId="76819BF7" w:rsidR="00F70E70" w:rsidRPr="001B3B08" w:rsidRDefault="00F70E70" w:rsidP="001E5E54">
      <w:pPr>
        <w:pStyle w:val="Newparagraph"/>
        <w:ind w:left="567" w:hanging="567"/>
        <w:jc w:val="both"/>
        <w:rPr>
          <w:rFonts w:asciiTheme="majorBidi" w:hAnsiTheme="majorBidi" w:cstheme="majorBidi"/>
          <w:lang w:bidi="he-IL"/>
        </w:rPr>
      </w:pPr>
      <w:r w:rsidRPr="001B3B08">
        <w:rPr>
          <w:rFonts w:asciiTheme="majorBidi" w:hAnsiTheme="majorBidi" w:cstheme="majorBidi"/>
          <w:lang w:bidi="he-IL"/>
        </w:rPr>
        <w:t xml:space="preserve">Kahn, S. (2015) </w:t>
      </w:r>
      <w:r w:rsidR="001E5E54" w:rsidRPr="001B3B08">
        <w:rPr>
          <w:rFonts w:asciiTheme="majorBidi" w:hAnsiTheme="majorBidi" w:cstheme="majorBidi"/>
          <w:lang w:bidi="he-IL"/>
        </w:rPr>
        <w:t>‘Experiences of faith for gender role non-conforming Muslims in resettlement: preliminary considerations for social work practitioners’</w:t>
      </w:r>
      <w:r w:rsidRPr="001B3B08">
        <w:rPr>
          <w:rFonts w:asciiTheme="majorBidi" w:hAnsiTheme="majorBidi" w:cstheme="majorBidi"/>
          <w:lang w:bidi="he-IL"/>
        </w:rPr>
        <w:t xml:space="preserve">, </w:t>
      </w:r>
      <w:r w:rsidRPr="001B3B08">
        <w:rPr>
          <w:rFonts w:asciiTheme="majorBidi" w:hAnsiTheme="majorBidi"/>
          <w:i/>
        </w:rPr>
        <w:t>The British Journal of Social Work</w:t>
      </w:r>
      <w:r w:rsidRPr="001B3B08">
        <w:rPr>
          <w:rFonts w:asciiTheme="majorBidi" w:hAnsiTheme="majorBidi" w:cstheme="majorBidi"/>
          <w:lang w:bidi="he-IL"/>
        </w:rPr>
        <w:t xml:space="preserve">, </w:t>
      </w:r>
      <w:r w:rsidRPr="001B3B08">
        <w:rPr>
          <w:rFonts w:asciiTheme="majorBidi" w:hAnsiTheme="majorBidi"/>
          <w:i/>
        </w:rPr>
        <w:t>45</w:t>
      </w:r>
      <w:r w:rsidR="001E5E54" w:rsidRPr="001B3B08">
        <w:rPr>
          <w:rFonts w:asciiTheme="majorBidi" w:hAnsiTheme="majorBidi" w:cstheme="majorBidi"/>
          <w:lang w:bidi="he-IL"/>
        </w:rPr>
        <w:t>(</w:t>
      </w:r>
      <w:r w:rsidRPr="001B3B08">
        <w:rPr>
          <w:rFonts w:asciiTheme="majorBidi" w:hAnsiTheme="majorBidi" w:cstheme="majorBidi"/>
          <w:lang w:bidi="he-IL"/>
        </w:rPr>
        <w:t>7</w:t>
      </w:r>
      <w:r w:rsidR="001E5E54" w:rsidRPr="001B3B08">
        <w:rPr>
          <w:rFonts w:asciiTheme="majorBidi" w:hAnsiTheme="majorBidi" w:cstheme="majorBidi"/>
          <w:lang w:bidi="he-IL"/>
        </w:rPr>
        <w:t>)</w:t>
      </w:r>
      <w:r w:rsidRPr="001B3B08">
        <w:rPr>
          <w:rFonts w:asciiTheme="majorBidi" w:hAnsiTheme="majorBidi" w:cstheme="majorBidi"/>
          <w:lang w:bidi="he-IL"/>
        </w:rPr>
        <w:t>,</w:t>
      </w:r>
      <w:r w:rsidR="001E5E54" w:rsidRPr="001B3B08">
        <w:rPr>
          <w:rFonts w:asciiTheme="majorBidi" w:hAnsiTheme="majorBidi" w:cstheme="majorBidi"/>
          <w:lang w:bidi="he-IL"/>
        </w:rPr>
        <w:t xml:space="preserve"> pp.</w:t>
      </w:r>
      <w:r w:rsidRPr="001B3B08">
        <w:rPr>
          <w:rFonts w:asciiTheme="majorBidi" w:hAnsiTheme="majorBidi" w:cstheme="majorBidi"/>
          <w:lang w:bidi="he-IL"/>
        </w:rPr>
        <w:t xml:space="preserve"> 2038</w:t>
      </w:r>
      <w:r w:rsidR="00F719C7">
        <w:rPr>
          <w:rFonts w:asciiTheme="majorBidi" w:hAnsiTheme="majorBidi" w:cstheme="majorBidi"/>
          <w:lang w:bidi="he-IL"/>
        </w:rPr>
        <w:t>-</w:t>
      </w:r>
      <w:r w:rsidRPr="001B3B08">
        <w:rPr>
          <w:rFonts w:asciiTheme="majorBidi" w:hAnsiTheme="majorBidi" w:cstheme="majorBidi"/>
          <w:lang w:bidi="he-IL"/>
        </w:rPr>
        <w:t>2055</w:t>
      </w:r>
      <w:r w:rsidR="00614039" w:rsidRPr="001B3B08">
        <w:rPr>
          <w:rFonts w:asciiTheme="majorBidi" w:hAnsiTheme="majorBidi" w:cstheme="majorBidi"/>
        </w:rPr>
        <w:t xml:space="preserve">. </w:t>
      </w:r>
    </w:p>
    <w:p w14:paraId="19AF29A0" w14:textId="7F02DE60" w:rsidR="007066EF" w:rsidRPr="001B3B08" w:rsidRDefault="000E57BD" w:rsidP="00DE09C7">
      <w:pPr>
        <w:pStyle w:val="Newparagraph"/>
        <w:ind w:left="993" w:hanging="993"/>
        <w:jc w:val="both"/>
        <w:rPr>
          <w:rFonts w:asciiTheme="majorBidi" w:hAnsiTheme="majorBidi" w:cstheme="majorBidi"/>
          <w:lang w:bidi="he-IL"/>
        </w:rPr>
      </w:pPr>
      <w:bookmarkStart w:id="26" w:name="Kama2020"/>
      <w:bookmarkEnd w:id="25"/>
      <w:r w:rsidRPr="001B3B08">
        <w:rPr>
          <w:rFonts w:asciiTheme="majorBidi" w:hAnsiTheme="majorBidi" w:cstheme="majorBidi"/>
          <w:lang w:bidi="he-IL"/>
        </w:rPr>
        <w:t xml:space="preserve">Kama, A. </w:t>
      </w:r>
      <w:r w:rsidR="00931510" w:rsidRPr="001B3B08">
        <w:rPr>
          <w:rFonts w:asciiTheme="majorBidi" w:hAnsiTheme="majorBidi" w:cstheme="majorBidi"/>
          <w:lang w:bidi="he-IL"/>
        </w:rPr>
        <w:t>and</w:t>
      </w:r>
      <w:r w:rsidRPr="001B3B08">
        <w:rPr>
          <w:rFonts w:asciiTheme="majorBidi" w:hAnsiTheme="majorBidi" w:cstheme="majorBidi"/>
          <w:lang w:bidi="he-IL"/>
        </w:rPr>
        <w:t xml:space="preserve"> Ram, Y. (2020) </w:t>
      </w:r>
      <w:r w:rsidR="00931510" w:rsidRPr="001B3B08">
        <w:rPr>
          <w:rFonts w:asciiTheme="majorBidi" w:hAnsiTheme="majorBidi" w:cstheme="majorBidi"/>
          <w:lang w:bidi="he-IL"/>
        </w:rPr>
        <w:t>‘</w:t>
      </w:r>
      <w:r w:rsidRPr="001B3B08">
        <w:rPr>
          <w:rFonts w:asciiTheme="majorBidi" w:hAnsiTheme="majorBidi" w:cstheme="majorBidi"/>
          <w:lang w:bidi="he-IL"/>
        </w:rPr>
        <w:t>“</w:t>
      </w:r>
      <w:r w:rsidR="00931510" w:rsidRPr="001B3B08">
        <w:rPr>
          <w:rFonts w:asciiTheme="majorBidi" w:hAnsiTheme="majorBidi" w:cstheme="majorBidi"/>
          <w:lang w:bidi="he-IL"/>
        </w:rPr>
        <w:t>Hot guys” in Tel Aviv: pride tourism in Israel’,</w:t>
      </w:r>
      <w:r w:rsidRPr="001B3B08">
        <w:rPr>
          <w:rFonts w:asciiTheme="majorBidi" w:hAnsiTheme="majorBidi" w:cstheme="majorBidi"/>
          <w:lang w:bidi="he-IL"/>
        </w:rPr>
        <w:t xml:space="preserve"> </w:t>
      </w:r>
      <w:r w:rsidRPr="001B3B08">
        <w:rPr>
          <w:rFonts w:asciiTheme="majorBidi" w:hAnsiTheme="majorBidi"/>
          <w:i/>
        </w:rPr>
        <w:t>Israel Studies Review</w:t>
      </w:r>
      <w:r w:rsidRPr="001B3B08">
        <w:rPr>
          <w:rFonts w:asciiTheme="majorBidi" w:hAnsiTheme="majorBidi" w:cstheme="majorBidi"/>
          <w:lang w:bidi="he-IL"/>
        </w:rPr>
        <w:t>, 35(1), 79</w:t>
      </w:r>
      <w:r w:rsidR="00F719C7">
        <w:rPr>
          <w:rFonts w:asciiTheme="majorBidi" w:hAnsiTheme="majorBidi" w:cstheme="majorBidi"/>
          <w:lang w:bidi="he-IL"/>
        </w:rPr>
        <w:t>-</w:t>
      </w:r>
      <w:r w:rsidRPr="001B3B08">
        <w:rPr>
          <w:rFonts w:asciiTheme="majorBidi" w:hAnsiTheme="majorBidi" w:cstheme="majorBidi"/>
          <w:lang w:bidi="he-IL"/>
        </w:rPr>
        <w:t>99.</w:t>
      </w:r>
    </w:p>
    <w:p w14:paraId="2A03CA9B" w14:textId="7612BCD6" w:rsidR="00AA1407" w:rsidRPr="00B34427" w:rsidRDefault="00AA1407" w:rsidP="00AA1407">
      <w:pPr>
        <w:pStyle w:val="Newparagraph"/>
        <w:ind w:left="709" w:hanging="709"/>
        <w:jc w:val="both"/>
        <w:rPr>
          <w:rFonts w:asciiTheme="majorBidi" w:hAnsiTheme="majorBidi" w:cstheme="majorBidi"/>
          <w:lang w:bidi="he-IL"/>
        </w:rPr>
      </w:pPr>
      <w:bookmarkStart w:id="27" w:name="Khattab2013"/>
      <w:bookmarkEnd w:id="26"/>
      <w:r>
        <w:rPr>
          <w:rFonts w:asciiTheme="majorBidi" w:hAnsiTheme="majorBidi" w:cstheme="majorBidi"/>
          <w:lang w:bidi="he-IL"/>
        </w:rPr>
        <w:t xml:space="preserve">Koelle, M. (2023). </w:t>
      </w:r>
      <w:r w:rsidRPr="00AA1407">
        <w:rPr>
          <w:rFonts w:asciiTheme="majorBidi" w:hAnsiTheme="majorBidi" w:cstheme="majorBidi"/>
          <w:lang w:bidi="he-IL"/>
        </w:rPr>
        <w:t>Addressing labour market challenges for sustainable and inclusive growth in Israel</w:t>
      </w:r>
      <w:r>
        <w:rPr>
          <w:rFonts w:asciiTheme="majorBidi" w:hAnsiTheme="majorBidi" w:cstheme="majorBidi"/>
          <w:lang w:bidi="he-IL"/>
        </w:rPr>
        <w:t xml:space="preserve">. </w:t>
      </w:r>
      <w:r>
        <w:rPr>
          <w:rFonts w:asciiTheme="majorBidi" w:hAnsiTheme="majorBidi" w:cstheme="majorBidi"/>
          <w:i/>
          <w:iCs/>
          <w:lang w:bidi="he-IL"/>
        </w:rPr>
        <w:t>OECD Economic Department Working Papers No. 1787.</w:t>
      </w:r>
      <w:r w:rsidR="00B34427">
        <w:rPr>
          <w:rFonts w:asciiTheme="majorBidi" w:hAnsiTheme="majorBidi" w:cstheme="majorBidi"/>
          <w:lang w:bidi="he-IL"/>
        </w:rPr>
        <w:t xml:space="preserve"> Available online at: </w:t>
      </w:r>
      <w:r w:rsidR="00B34427" w:rsidRPr="00B34427">
        <w:rPr>
          <w:rFonts w:asciiTheme="majorBidi" w:hAnsiTheme="majorBidi" w:cstheme="majorBidi"/>
          <w:lang w:bidi="he-IL"/>
        </w:rPr>
        <w:t>https://www.oecd-ilibrary.org/economics/addressing-labour-market-challenges-for-sustainable-and-inclusive-growth-in-israel_dcdb1283-en</w:t>
      </w:r>
      <w:r w:rsidR="00B34427">
        <w:rPr>
          <w:rFonts w:asciiTheme="majorBidi" w:hAnsiTheme="majorBidi" w:cstheme="majorBidi"/>
          <w:lang w:bidi="he-IL"/>
        </w:rPr>
        <w:t xml:space="preserve"> (accessed 7 April 2024)</w:t>
      </w:r>
    </w:p>
    <w:p w14:paraId="629B5083" w14:textId="67FE8366" w:rsidR="001429C6" w:rsidRPr="001B3B08" w:rsidRDefault="001429C6" w:rsidP="00DE09C7">
      <w:pPr>
        <w:pStyle w:val="Newparagraph"/>
        <w:ind w:left="709" w:hanging="709"/>
        <w:jc w:val="both"/>
        <w:rPr>
          <w:rFonts w:asciiTheme="majorBidi" w:hAnsiTheme="majorBidi" w:cstheme="majorBidi"/>
          <w:lang w:bidi="he-IL"/>
        </w:rPr>
      </w:pPr>
      <w:r w:rsidRPr="001429C6">
        <w:rPr>
          <w:rFonts w:asciiTheme="majorBidi" w:hAnsiTheme="majorBidi" w:cstheme="majorBidi"/>
          <w:lang w:bidi="he-IL"/>
        </w:rPr>
        <w:lastRenderedPageBreak/>
        <w:t>Meier, T., &amp; Marnin-</w:t>
      </w:r>
      <w:proofErr w:type="spellStart"/>
      <w:r w:rsidRPr="001429C6">
        <w:rPr>
          <w:rFonts w:asciiTheme="majorBidi" w:hAnsiTheme="majorBidi" w:cstheme="majorBidi"/>
          <w:lang w:bidi="he-IL"/>
        </w:rPr>
        <w:t>Distelfel</w:t>
      </w:r>
      <w:proofErr w:type="spellEnd"/>
      <w:r w:rsidRPr="001429C6">
        <w:rPr>
          <w:rFonts w:asciiTheme="majorBidi" w:hAnsiTheme="majorBidi" w:cstheme="majorBidi"/>
          <w:lang w:bidi="he-IL"/>
        </w:rPr>
        <w:t xml:space="preserve">, S. (2023). Perceptions of the 'Proper Family' in Palestinian-Arab Society in Israel as Reflected in Family Members' Drawings. </w:t>
      </w:r>
      <w:r w:rsidRPr="0003775D">
        <w:rPr>
          <w:rFonts w:asciiTheme="majorBidi" w:hAnsiTheme="majorBidi" w:cstheme="majorBidi"/>
          <w:i/>
          <w:iCs/>
          <w:lang w:bidi="he-IL"/>
        </w:rPr>
        <w:t>Journal of Ethnic and Cultural Studies</w:t>
      </w:r>
      <w:r w:rsidRPr="001429C6">
        <w:rPr>
          <w:rFonts w:asciiTheme="majorBidi" w:hAnsiTheme="majorBidi" w:cstheme="majorBidi"/>
          <w:lang w:bidi="he-IL"/>
        </w:rPr>
        <w:t>, 10(1), 1-21.</w:t>
      </w:r>
    </w:p>
    <w:p w14:paraId="1A8D4E06" w14:textId="58ABE791" w:rsidR="00624F11" w:rsidRDefault="003D5C09" w:rsidP="005D27F1">
      <w:pPr>
        <w:pStyle w:val="Newparagraph"/>
        <w:ind w:left="709" w:hanging="709"/>
        <w:jc w:val="both"/>
        <w:rPr>
          <w:rFonts w:asciiTheme="majorBidi" w:hAnsiTheme="majorBidi" w:cstheme="majorBidi"/>
          <w:lang w:bidi="he-IL"/>
        </w:rPr>
      </w:pPr>
      <w:bookmarkStart w:id="28" w:name="Nothdurfter2016"/>
      <w:bookmarkEnd w:id="27"/>
      <w:r>
        <w:rPr>
          <w:rFonts w:asciiTheme="majorBidi" w:hAnsiTheme="majorBidi" w:cstheme="majorBidi"/>
          <w:lang w:bidi="he-IL"/>
        </w:rPr>
        <w:t xml:space="preserve">National </w:t>
      </w:r>
      <w:r w:rsidR="0082288D">
        <w:rPr>
          <w:rFonts w:asciiTheme="majorBidi" w:hAnsiTheme="majorBidi" w:cstheme="majorBidi"/>
          <w:lang w:bidi="he-IL"/>
        </w:rPr>
        <w:t>Insurance</w:t>
      </w:r>
      <w:r w:rsidR="00DD4E8A">
        <w:rPr>
          <w:rFonts w:asciiTheme="majorBidi" w:hAnsiTheme="majorBidi" w:cstheme="majorBidi"/>
          <w:lang w:bidi="he-IL"/>
        </w:rPr>
        <w:t xml:space="preserve">, </w:t>
      </w:r>
      <w:r w:rsidR="00E77397">
        <w:rPr>
          <w:rFonts w:asciiTheme="majorBidi" w:hAnsiTheme="majorBidi" w:cstheme="majorBidi"/>
          <w:lang w:bidi="he-IL"/>
        </w:rPr>
        <w:t>(2022)</w:t>
      </w:r>
      <w:r w:rsidR="00DD4E8A">
        <w:rPr>
          <w:rFonts w:asciiTheme="majorBidi" w:hAnsiTheme="majorBidi" w:cstheme="majorBidi"/>
          <w:lang w:bidi="he-IL"/>
        </w:rPr>
        <w:t>.</w:t>
      </w:r>
      <w:r>
        <w:rPr>
          <w:rFonts w:asciiTheme="majorBidi" w:hAnsiTheme="majorBidi" w:cstheme="majorBidi"/>
          <w:lang w:bidi="he-IL"/>
        </w:rPr>
        <w:t xml:space="preserve"> </w:t>
      </w:r>
      <w:r w:rsidR="005979C9" w:rsidRPr="00E77397">
        <w:rPr>
          <w:rFonts w:asciiTheme="majorBidi" w:hAnsiTheme="majorBidi" w:cstheme="majorBidi"/>
          <w:i/>
          <w:iCs/>
          <w:lang w:bidi="he-IL"/>
        </w:rPr>
        <w:t>Poverty and Income Inequality Report</w:t>
      </w:r>
      <w:r w:rsidR="005979C9">
        <w:rPr>
          <w:rFonts w:asciiTheme="majorBidi" w:hAnsiTheme="majorBidi" w:cstheme="majorBidi"/>
          <w:lang w:bidi="he-IL"/>
        </w:rPr>
        <w:t xml:space="preserve">. </w:t>
      </w:r>
      <w:r w:rsidR="00624F11">
        <w:rPr>
          <w:rFonts w:asciiTheme="majorBidi" w:hAnsiTheme="majorBidi" w:cstheme="majorBidi"/>
          <w:lang w:bidi="he-IL"/>
        </w:rPr>
        <w:t xml:space="preserve">Available online at: </w:t>
      </w:r>
      <w:r w:rsidR="00624F11" w:rsidRPr="00624F11">
        <w:rPr>
          <w:rFonts w:asciiTheme="majorBidi" w:hAnsiTheme="majorBidi" w:cstheme="majorBidi"/>
          <w:lang w:bidi="he-IL"/>
        </w:rPr>
        <w:t>https://www.btl.gov.il/English%20Homepage/About/PressReleases/Pages/DochOni2023a.aspx</w:t>
      </w:r>
      <w:r w:rsidR="00624F11">
        <w:rPr>
          <w:rFonts w:asciiTheme="majorBidi" w:hAnsiTheme="majorBidi" w:cstheme="majorBidi"/>
          <w:lang w:bidi="he-IL"/>
        </w:rPr>
        <w:t xml:space="preserve"> (accesse</w:t>
      </w:r>
      <w:r w:rsidR="0082288D">
        <w:rPr>
          <w:rFonts w:asciiTheme="majorBidi" w:hAnsiTheme="majorBidi" w:cstheme="majorBidi"/>
          <w:lang w:bidi="he-IL"/>
        </w:rPr>
        <w:t>d 7 April 2024).</w:t>
      </w:r>
    </w:p>
    <w:p w14:paraId="57E20A79" w14:textId="39F6FF77" w:rsidR="00F70E70" w:rsidRPr="001B3B08" w:rsidRDefault="00F70E70" w:rsidP="005D27F1">
      <w:pPr>
        <w:pStyle w:val="Newparagraph"/>
        <w:ind w:left="709" w:hanging="709"/>
        <w:jc w:val="both"/>
        <w:rPr>
          <w:rFonts w:asciiTheme="majorBidi" w:hAnsiTheme="majorBidi" w:cstheme="majorBidi"/>
          <w:lang w:bidi="he-IL"/>
        </w:rPr>
      </w:pPr>
      <w:proofErr w:type="spellStart"/>
      <w:r w:rsidRPr="001B3B08">
        <w:rPr>
          <w:rFonts w:asciiTheme="majorBidi" w:hAnsiTheme="majorBidi" w:cstheme="majorBidi"/>
          <w:lang w:bidi="he-IL"/>
        </w:rPr>
        <w:t>Nothdurfter</w:t>
      </w:r>
      <w:proofErr w:type="spellEnd"/>
      <w:r w:rsidRPr="001B3B08">
        <w:rPr>
          <w:rFonts w:asciiTheme="majorBidi" w:hAnsiTheme="majorBidi" w:cstheme="majorBidi"/>
          <w:lang w:bidi="he-IL"/>
        </w:rPr>
        <w:t xml:space="preserve">, U. </w:t>
      </w:r>
      <w:r w:rsidR="00BB4281" w:rsidRPr="001B3B08">
        <w:rPr>
          <w:rFonts w:asciiTheme="majorBidi" w:hAnsiTheme="majorBidi" w:cstheme="majorBidi"/>
          <w:lang w:bidi="he-IL"/>
        </w:rPr>
        <w:t>and</w:t>
      </w:r>
      <w:r w:rsidRPr="001B3B08">
        <w:rPr>
          <w:rFonts w:asciiTheme="majorBidi" w:hAnsiTheme="majorBidi" w:cstheme="majorBidi"/>
          <w:lang w:bidi="he-IL"/>
        </w:rPr>
        <w:t xml:space="preserve"> Nagy, A. (2016) </w:t>
      </w:r>
      <w:r w:rsidR="00BB4281" w:rsidRPr="001B3B08">
        <w:rPr>
          <w:rFonts w:asciiTheme="majorBidi" w:hAnsiTheme="majorBidi" w:cstheme="majorBidi"/>
          <w:lang w:bidi="he-IL"/>
        </w:rPr>
        <w:t>‘</w:t>
      </w:r>
      <w:r w:rsidRPr="001B3B08">
        <w:rPr>
          <w:rFonts w:asciiTheme="majorBidi" w:hAnsiTheme="majorBidi" w:cstheme="majorBidi"/>
          <w:lang w:bidi="he-IL"/>
        </w:rPr>
        <w:t>Few and Far from Radical? LGBT-Related Contributions in European Social Work Journal Publishing</w:t>
      </w:r>
      <w:r w:rsidR="00BB4281" w:rsidRPr="001B3B08">
        <w:rPr>
          <w:rFonts w:asciiTheme="majorBidi" w:hAnsiTheme="majorBidi" w:cstheme="majorBidi"/>
          <w:lang w:bidi="he-IL"/>
        </w:rPr>
        <w:t>’</w:t>
      </w:r>
      <w:r w:rsidRPr="001B3B08">
        <w:rPr>
          <w:rFonts w:asciiTheme="majorBidi" w:hAnsiTheme="majorBidi" w:cstheme="majorBidi"/>
          <w:lang w:bidi="he-IL"/>
        </w:rPr>
        <w:t xml:space="preserve">, </w:t>
      </w:r>
      <w:r w:rsidRPr="001B3B08">
        <w:rPr>
          <w:rFonts w:asciiTheme="majorBidi" w:hAnsiTheme="majorBidi"/>
          <w:i/>
        </w:rPr>
        <w:t>The British Journal of Social Work</w:t>
      </w:r>
      <w:r w:rsidRPr="001B3B08">
        <w:rPr>
          <w:rFonts w:asciiTheme="majorBidi" w:hAnsiTheme="majorBidi" w:cstheme="majorBidi"/>
          <w:lang w:bidi="he-IL"/>
        </w:rPr>
        <w:t xml:space="preserve">, </w:t>
      </w:r>
      <w:r w:rsidRPr="001B3B08">
        <w:rPr>
          <w:rFonts w:asciiTheme="majorBidi" w:hAnsiTheme="majorBidi"/>
          <w:i/>
        </w:rPr>
        <w:t>46</w:t>
      </w:r>
      <w:r w:rsidR="00BB4281" w:rsidRPr="001B3B08">
        <w:rPr>
          <w:rFonts w:asciiTheme="majorBidi" w:hAnsiTheme="majorBidi" w:cstheme="majorBidi"/>
          <w:lang w:bidi="he-IL"/>
        </w:rPr>
        <w:t>(</w:t>
      </w:r>
      <w:r w:rsidRPr="001B3B08">
        <w:rPr>
          <w:rFonts w:asciiTheme="majorBidi" w:hAnsiTheme="majorBidi" w:cstheme="majorBidi"/>
          <w:lang w:bidi="he-IL"/>
        </w:rPr>
        <w:t>8</w:t>
      </w:r>
      <w:r w:rsidR="00BB4281" w:rsidRPr="001B3B08">
        <w:rPr>
          <w:rFonts w:asciiTheme="majorBidi" w:hAnsiTheme="majorBidi" w:cstheme="majorBidi"/>
          <w:lang w:bidi="he-IL"/>
        </w:rPr>
        <w:t>), pp.</w:t>
      </w:r>
      <w:r w:rsidRPr="001B3B08">
        <w:rPr>
          <w:rFonts w:asciiTheme="majorBidi" w:hAnsiTheme="majorBidi" w:cstheme="majorBidi"/>
          <w:lang w:bidi="he-IL"/>
        </w:rPr>
        <w:t xml:space="preserve"> 2227</w:t>
      </w:r>
      <w:r w:rsidR="00F719C7">
        <w:rPr>
          <w:rFonts w:asciiTheme="majorBidi" w:hAnsiTheme="majorBidi" w:cstheme="majorBidi"/>
          <w:lang w:bidi="he-IL"/>
        </w:rPr>
        <w:t>-</w:t>
      </w:r>
      <w:r w:rsidRPr="001B3B08">
        <w:rPr>
          <w:rFonts w:asciiTheme="majorBidi" w:hAnsiTheme="majorBidi" w:cstheme="majorBidi"/>
          <w:lang w:bidi="he-IL"/>
        </w:rPr>
        <w:t>2244</w:t>
      </w:r>
      <w:r w:rsidR="00BB4281" w:rsidRPr="001B3B08">
        <w:rPr>
          <w:rFonts w:asciiTheme="majorBidi" w:hAnsiTheme="majorBidi" w:cstheme="majorBidi"/>
          <w:lang w:bidi="he-IL"/>
        </w:rPr>
        <w:t xml:space="preserve">. </w:t>
      </w:r>
    </w:p>
    <w:p w14:paraId="79E9E5E8" w14:textId="77777777" w:rsidR="001B7632" w:rsidRPr="001B3B08" w:rsidRDefault="001B7632" w:rsidP="005D27F1">
      <w:pPr>
        <w:ind w:left="567" w:hanging="567"/>
        <w:jc w:val="both"/>
        <w:rPr>
          <w:rFonts w:asciiTheme="majorBidi" w:hAnsiTheme="majorBidi" w:cstheme="majorBidi"/>
          <w:shd w:val="clear" w:color="auto" w:fill="FFFFFF"/>
        </w:rPr>
      </w:pPr>
      <w:bookmarkStart w:id="29" w:name="Pizmony2009"/>
      <w:bookmarkEnd w:id="28"/>
      <w:r w:rsidRPr="001B3B08">
        <w:rPr>
          <w:rFonts w:asciiTheme="majorBidi" w:hAnsiTheme="majorBidi" w:cstheme="majorBidi"/>
          <w:shd w:val="clear" w:color="auto" w:fill="FFFFFF"/>
        </w:rPr>
        <w:t>Padgett, D. K. (2016). </w:t>
      </w:r>
      <w:r w:rsidRPr="001B3B08">
        <w:rPr>
          <w:rFonts w:asciiTheme="majorBidi" w:hAnsiTheme="majorBidi" w:cstheme="majorBidi"/>
          <w:i/>
          <w:iCs/>
          <w:shd w:val="clear" w:color="auto" w:fill="FFFFFF"/>
        </w:rPr>
        <w:t>Qualitative methods in social work research</w:t>
      </w:r>
      <w:r w:rsidRPr="001B3B08">
        <w:rPr>
          <w:rFonts w:asciiTheme="majorBidi" w:hAnsiTheme="majorBidi" w:cstheme="majorBidi"/>
          <w:shd w:val="clear" w:color="auto" w:fill="FFFFFF"/>
        </w:rPr>
        <w:t> (3</w:t>
      </w:r>
      <w:r w:rsidRPr="001B3B08">
        <w:rPr>
          <w:rFonts w:asciiTheme="majorBidi" w:hAnsiTheme="majorBidi" w:cstheme="majorBidi"/>
          <w:shd w:val="clear" w:color="auto" w:fill="FFFFFF"/>
          <w:vertAlign w:val="superscript"/>
        </w:rPr>
        <w:t>rd</w:t>
      </w:r>
      <w:r w:rsidRPr="001B3B08">
        <w:rPr>
          <w:rFonts w:asciiTheme="majorBidi" w:hAnsiTheme="majorBidi" w:cstheme="majorBidi"/>
          <w:shd w:val="clear" w:color="auto" w:fill="FFFFFF"/>
        </w:rPr>
        <w:t xml:space="preserve"> ed.). Thousand Oaks: Sage Publications</w:t>
      </w:r>
    </w:p>
    <w:p w14:paraId="0526628F" w14:textId="7A9BDD1F" w:rsidR="001B7632" w:rsidRPr="001B3B08" w:rsidRDefault="001B7632" w:rsidP="005D27F1">
      <w:pPr>
        <w:pStyle w:val="Newparagraph"/>
        <w:ind w:left="993" w:hanging="993"/>
        <w:jc w:val="both"/>
        <w:rPr>
          <w:rFonts w:asciiTheme="majorBidi" w:hAnsiTheme="majorBidi" w:cstheme="majorBidi"/>
          <w:lang w:bidi="he-IL"/>
        </w:rPr>
      </w:pPr>
      <w:r w:rsidRPr="001B3B08">
        <w:rPr>
          <w:rFonts w:asciiTheme="majorBidi" w:hAnsiTheme="majorBidi" w:cstheme="majorBidi"/>
          <w:lang w:bidi="he-IL"/>
        </w:rPr>
        <w:t xml:space="preserve">Patton, M. Q. (2002). </w:t>
      </w:r>
      <w:r w:rsidR="00731C45">
        <w:rPr>
          <w:rFonts w:asciiTheme="majorBidi" w:hAnsiTheme="majorBidi" w:cstheme="majorBidi"/>
        </w:rPr>
        <w:t>‘</w:t>
      </w:r>
      <w:r w:rsidRPr="001B3B08">
        <w:rPr>
          <w:rFonts w:asciiTheme="majorBidi" w:hAnsiTheme="majorBidi" w:cstheme="majorBidi"/>
          <w:lang w:bidi="he-IL"/>
        </w:rPr>
        <w:t xml:space="preserve">Two decades of developments in qualitative inquiry: A personal, experiential </w:t>
      </w:r>
      <w:proofErr w:type="gramStart"/>
      <w:r w:rsidRPr="001B3B08">
        <w:rPr>
          <w:rFonts w:asciiTheme="majorBidi" w:hAnsiTheme="majorBidi" w:cstheme="majorBidi"/>
          <w:lang w:bidi="he-IL"/>
        </w:rPr>
        <w:t>perspective</w:t>
      </w:r>
      <w:r w:rsidR="00731C45">
        <w:rPr>
          <w:rFonts w:asciiTheme="majorBidi" w:hAnsiTheme="majorBidi" w:cstheme="majorBidi"/>
        </w:rPr>
        <w:t>‘</w:t>
      </w:r>
      <w:proofErr w:type="gramEnd"/>
      <w:r w:rsidRPr="001B3B08">
        <w:rPr>
          <w:rFonts w:asciiTheme="majorBidi" w:hAnsiTheme="majorBidi" w:cstheme="majorBidi"/>
          <w:lang w:bidi="he-IL"/>
        </w:rPr>
        <w:t xml:space="preserve">. </w:t>
      </w:r>
      <w:r w:rsidRPr="009A376A">
        <w:rPr>
          <w:rFonts w:asciiTheme="majorBidi" w:hAnsiTheme="majorBidi" w:cstheme="majorBidi"/>
          <w:i/>
          <w:iCs/>
          <w:lang w:bidi="he-IL"/>
        </w:rPr>
        <w:t>Qualitative social work</w:t>
      </w:r>
      <w:r w:rsidRPr="001B3B08">
        <w:rPr>
          <w:rFonts w:asciiTheme="majorBidi" w:hAnsiTheme="majorBidi" w:cstheme="majorBidi"/>
          <w:lang w:bidi="he-IL"/>
        </w:rPr>
        <w:t xml:space="preserve">, </w:t>
      </w:r>
      <w:r w:rsidRPr="00731C45">
        <w:rPr>
          <w:rFonts w:asciiTheme="majorBidi" w:hAnsiTheme="majorBidi" w:cstheme="majorBidi"/>
          <w:i/>
          <w:iCs/>
          <w:lang w:bidi="he-IL"/>
        </w:rPr>
        <w:t>1</w:t>
      </w:r>
      <w:r w:rsidRPr="001B3B08">
        <w:rPr>
          <w:rFonts w:asciiTheme="majorBidi" w:hAnsiTheme="majorBidi" w:cstheme="majorBidi"/>
          <w:lang w:bidi="he-IL"/>
        </w:rPr>
        <w:t xml:space="preserve">(3), </w:t>
      </w:r>
      <w:r w:rsidR="00731C45">
        <w:rPr>
          <w:rFonts w:asciiTheme="majorBidi" w:hAnsiTheme="majorBidi" w:cstheme="majorBidi"/>
          <w:lang w:bidi="he-IL"/>
        </w:rPr>
        <w:t>pp.</w:t>
      </w:r>
      <w:r w:rsidRPr="001B3B08">
        <w:rPr>
          <w:rFonts w:asciiTheme="majorBidi" w:hAnsiTheme="majorBidi" w:cstheme="majorBidi"/>
          <w:lang w:bidi="he-IL"/>
        </w:rPr>
        <w:t>261-283.</w:t>
      </w:r>
      <w:r w:rsidRPr="001B3B08">
        <w:rPr>
          <w:rFonts w:asciiTheme="majorBidi" w:hAnsiTheme="majorBidi"/>
          <w:rtl/>
          <w:lang w:bidi="he-IL"/>
        </w:rPr>
        <w:t>‏</w:t>
      </w:r>
    </w:p>
    <w:p w14:paraId="14A08B6A" w14:textId="0AB60D3C" w:rsidR="000E57BD" w:rsidRPr="001B3B08" w:rsidRDefault="000E57BD" w:rsidP="005D27F1">
      <w:pPr>
        <w:pStyle w:val="Newparagraph"/>
        <w:ind w:left="993" w:hanging="993"/>
        <w:jc w:val="both"/>
        <w:rPr>
          <w:rFonts w:asciiTheme="majorBidi" w:hAnsiTheme="majorBidi" w:cstheme="majorBidi"/>
          <w:lang w:bidi="he-IL"/>
        </w:rPr>
      </w:pPr>
      <w:proofErr w:type="spellStart"/>
      <w:r w:rsidRPr="001B3B08">
        <w:rPr>
          <w:rFonts w:asciiTheme="majorBidi" w:hAnsiTheme="majorBidi" w:cstheme="majorBidi"/>
          <w:lang w:bidi="he-IL"/>
        </w:rPr>
        <w:t>Pizmony</w:t>
      </w:r>
      <w:proofErr w:type="spellEnd"/>
      <w:r w:rsidRPr="001B3B08">
        <w:rPr>
          <w:rFonts w:asciiTheme="majorBidi" w:hAnsiTheme="majorBidi" w:cstheme="majorBidi"/>
          <w:lang w:bidi="he-IL"/>
        </w:rPr>
        <w:t xml:space="preserve">-Levy, O., Shilo, G., </w:t>
      </w:r>
      <w:r w:rsidR="00BB4281" w:rsidRPr="001B3B08">
        <w:rPr>
          <w:rFonts w:asciiTheme="majorBidi" w:hAnsiTheme="majorBidi" w:cstheme="majorBidi"/>
          <w:lang w:bidi="he-IL"/>
        </w:rPr>
        <w:t>and</w:t>
      </w:r>
      <w:r w:rsidRPr="001B3B08">
        <w:rPr>
          <w:rFonts w:asciiTheme="majorBidi" w:hAnsiTheme="majorBidi" w:cstheme="majorBidi"/>
          <w:lang w:bidi="he-IL"/>
        </w:rPr>
        <w:t xml:space="preserve"> </w:t>
      </w:r>
      <w:proofErr w:type="spellStart"/>
      <w:r w:rsidRPr="001B3B08">
        <w:rPr>
          <w:rFonts w:asciiTheme="majorBidi" w:hAnsiTheme="majorBidi" w:cstheme="majorBidi"/>
          <w:lang w:bidi="he-IL"/>
        </w:rPr>
        <w:t>Pinhasi</w:t>
      </w:r>
      <w:proofErr w:type="spellEnd"/>
      <w:r w:rsidRPr="001B3B08">
        <w:rPr>
          <w:rFonts w:asciiTheme="majorBidi" w:hAnsiTheme="majorBidi" w:cstheme="majorBidi"/>
          <w:lang w:bidi="he-IL"/>
        </w:rPr>
        <w:t xml:space="preserve">, B. (2009) </w:t>
      </w:r>
      <w:r w:rsidR="00BB4281" w:rsidRPr="001B3B08">
        <w:rPr>
          <w:rFonts w:asciiTheme="majorBidi" w:hAnsiTheme="majorBidi" w:cstheme="majorBidi"/>
          <w:lang w:bidi="he-IL"/>
        </w:rPr>
        <w:t>‘</w:t>
      </w:r>
      <w:r w:rsidRPr="001B3B08">
        <w:rPr>
          <w:rFonts w:asciiTheme="majorBidi" w:hAnsiTheme="majorBidi" w:cstheme="majorBidi"/>
          <w:lang w:bidi="he-IL"/>
        </w:rPr>
        <w:t>Is there a new Israeli gay teenager?</w:t>
      </w:r>
      <w:r w:rsidR="00BB4281" w:rsidRPr="001B3B08">
        <w:rPr>
          <w:rFonts w:asciiTheme="majorBidi" w:hAnsiTheme="majorBidi" w:cstheme="majorBidi"/>
          <w:lang w:bidi="he-IL"/>
        </w:rPr>
        <w:t>’,</w:t>
      </w:r>
      <w:r w:rsidRPr="001B3B08">
        <w:rPr>
          <w:rFonts w:asciiTheme="majorBidi" w:hAnsiTheme="majorBidi" w:cstheme="majorBidi"/>
          <w:lang w:bidi="he-IL"/>
        </w:rPr>
        <w:t xml:space="preserve"> </w:t>
      </w:r>
      <w:r w:rsidRPr="001B3B08">
        <w:rPr>
          <w:rFonts w:asciiTheme="majorBidi" w:hAnsiTheme="majorBidi"/>
          <w:i/>
        </w:rPr>
        <w:t>Journal of LGBT Youth</w:t>
      </w:r>
      <w:r w:rsidRPr="001B3B08">
        <w:rPr>
          <w:rFonts w:asciiTheme="majorBidi" w:hAnsiTheme="majorBidi" w:cstheme="majorBidi"/>
          <w:lang w:bidi="he-IL"/>
        </w:rPr>
        <w:t xml:space="preserve">, 6(4), </w:t>
      </w:r>
      <w:r w:rsidR="00BB4281" w:rsidRPr="001B3B08">
        <w:rPr>
          <w:rFonts w:asciiTheme="majorBidi" w:hAnsiTheme="majorBidi" w:cstheme="majorBidi"/>
          <w:lang w:bidi="he-IL"/>
        </w:rPr>
        <w:t xml:space="preserve">pp. </w:t>
      </w:r>
      <w:r w:rsidRPr="001B3B08">
        <w:rPr>
          <w:rFonts w:asciiTheme="majorBidi" w:hAnsiTheme="majorBidi" w:cstheme="majorBidi"/>
          <w:lang w:bidi="he-IL"/>
        </w:rPr>
        <w:t>340-368.</w:t>
      </w:r>
    </w:p>
    <w:p w14:paraId="043E393B" w14:textId="7D88FE57" w:rsidR="003D0415" w:rsidRPr="003D0415" w:rsidRDefault="003D0415" w:rsidP="005D27F1">
      <w:pPr>
        <w:pStyle w:val="Newparagraph"/>
        <w:ind w:left="993" w:hanging="993"/>
        <w:jc w:val="both"/>
        <w:rPr>
          <w:rFonts w:asciiTheme="majorBidi" w:hAnsiTheme="majorBidi" w:cstheme="majorBidi"/>
          <w:lang w:val="en-US" w:bidi="he-IL"/>
        </w:rPr>
      </w:pPr>
      <w:r w:rsidRPr="003D0415">
        <w:rPr>
          <w:rFonts w:asciiTheme="majorBidi" w:hAnsiTheme="majorBidi" w:cstheme="majorBidi"/>
          <w:lang w:val="en-US" w:bidi="he-IL"/>
        </w:rPr>
        <w:t xml:space="preserve">Purkayastha, B., and Iwata, M. (2023). ‘Intersectionality Beyond its Traditions’ in M. Romero (ed.) </w:t>
      </w:r>
      <w:r w:rsidRPr="003D0415">
        <w:rPr>
          <w:rFonts w:asciiTheme="majorBidi" w:hAnsiTheme="majorBidi" w:cstheme="majorBidi"/>
          <w:i/>
          <w:iCs/>
          <w:lang w:val="en-US" w:bidi="he-IL"/>
        </w:rPr>
        <w:t>Research Handbook on Intersectionality</w:t>
      </w:r>
      <w:r w:rsidRPr="003D0415">
        <w:rPr>
          <w:rFonts w:asciiTheme="majorBidi" w:hAnsiTheme="majorBidi" w:cstheme="majorBidi"/>
          <w:lang w:val="en-US" w:bidi="he-IL"/>
        </w:rPr>
        <w:t>. Cheltenham, UK, and Northampton, MA: Elgar, 476–93.</w:t>
      </w:r>
    </w:p>
    <w:p w14:paraId="6BDDD074" w14:textId="42EC7480" w:rsidR="00BF68F0" w:rsidRPr="001B3B08" w:rsidRDefault="00BF68F0" w:rsidP="005D27F1">
      <w:pPr>
        <w:pStyle w:val="Newparagraph"/>
        <w:ind w:left="993" w:hanging="993"/>
        <w:jc w:val="both"/>
        <w:rPr>
          <w:rFonts w:asciiTheme="majorBidi" w:hAnsiTheme="majorBidi" w:cstheme="majorBidi"/>
          <w:lang w:bidi="he-IL"/>
        </w:rPr>
      </w:pPr>
      <w:r w:rsidRPr="001B3B08">
        <w:rPr>
          <w:rFonts w:asciiTheme="majorBidi" w:hAnsiTheme="majorBidi" w:cstheme="majorBidi"/>
          <w:lang w:bidi="he-IL"/>
        </w:rPr>
        <w:t xml:space="preserve">Rahman, M. (2010). </w:t>
      </w:r>
      <w:r w:rsidR="0098135A">
        <w:rPr>
          <w:rFonts w:asciiTheme="majorBidi" w:hAnsiTheme="majorBidi" w:cstheme="majorBidi"/>
        </w:rPr>
        <w:t>‘</w:t>
      </w:r>
      <w:r w:rsidRPr="001B3B08">
        <w:rPr>
          <w:rFonts w:asciiTheme="majorBidi" w:hAnsiTheme="majorBidi" w:cstheme="majorBidi"/>
          <w:lang w:bidi="he-IL"/>
        </w:rPr>
        <w:t xml:space="preserve">Queer as intersectionality: Theorizing gay Muslim </w:t>
      </w:r>
      <w:proofErr w:type="gramStart"/>
      <w:r w:rsidRPr="001B3B08">
        <w:rPr>
          <w:rFonts w:asciiTheme="majorBidi" w:hAnsiTheme="majorBidi" w:cstheme="majorBidi"/>
          <w:lang w:bidi="he-IL"/>
        </w:rPr>
        <w:t>identities</w:t>
      </w:r>
      <w:r w:rsidR="0098135A">
        <w:rPr>
          <w:rFonts w:asciiTheme="majorBidi" w:hAnsiTheme="majorBidi" w:cstheme="majorBidi"/>
        </w:rPr>
        <w:t>’</w:t>
      </w:r>
      <w:proofErr w:type="gramEnd"/>
      <w:r w:rsidRPr="001B3B08">
        <w:rPr>
          <w:rFonts w:asciiTheme="majorBidi" w:hAnsiTheme="majorBidi" w:cstheme="majorBidi"/>
          <w:lang w:bidi="he-IL"/>
        </w:rPr>
        <w:t xml:space="preserve">. </w:t>
      </w:r>
      <w:r w:rsidRPr="001B3B08">
        <w:rPr>
          <w:rFonts w:asciiTheme="majorBidi" w:hAnsiTheme="majorBidi" w:cstheme="majorBidi"/>
          <w:i/>
          <w:iCs/>
          <w:lang w:bidi="he-IL"/>
        </w:rPr>
        <w:t>Sociology</w:t>
      </w:r>
      <w:r w:rsidRPr="001B3B08">
        <w:rPr>
          <w:rFonts w:asciiTheme="majorBidi" w:hAnsiTheme="majorBidi" w:cstheme="majorBidi"/>
          <w:lang w:bidi="he-IL"/>
        </w:rPr>
        <w:t xml:space="preserve">, </w:t>
      </w:r>
      <w:r w:rsidRPr="001B3B08">
        <w:rPr>
          <w:rFonts w:asciiTheme="majorBidi" w:hAnsiTheme="majorBidi" w:cstheme="majorBidi"/>
          <w:i/>
          <w:iCs/>
          <w:lang w:bidi="he-IL"/>
        </w:rPr>
        <w:t>44</w:t>
      </w:r>
      <w:r w:rsidRPr="001B3B08">
        <w:rPr>
          <w:rFonts w:asciiTheme="majorBidi" w:hAnsiTheme="majorBidi" w:cstheme="majorBidi"/>
          <w:lang w:bidi="he-IL"/>
        </w:rPr>
        <w:t>(5), 944-961</w:t>
      </w:r>
    </w:p>
    <w:p w14:paraId="49922218" w14:textId="7CF34C02" w:rsidR="00700F30" w:rsidRPr="001B3B08" w:rsidRDefault="001D1DC0" w:rsidP="005D27F1">
      <w:pPr>
        <w:pStyle w:val="Newparagraph"/>
        <w:ind w:left="993" w:hanging="993"/>
        <w:jc w:val="both"/>
        <w:rPr>
          <w:rFonts w:asciiTheme="majorBidi" w:hAnsiTheme="majorBidi" w:cstheme="majorBidi"/>
          <w:rtl/>
          <w:lang w:bidi="he-IL"/>
        </w:rPr>
      </w:pPr>
      <w:bookmarkStart w:id="30" w:name="Sherif2006"/>
      <w:bookmarkEnd w:id="29"/>
      <w:r>
        <w:rPr>
          <w:rFonts w:asciiTheme="majorBidi" w:hAnsiTheme="majorBidi" w:cstheme="majorBidi"/>
          <w:lang w:bidi="he-IL"/>
        </w:rPr>
        <w:t>Sharif-</w:t>
      </w:r>
      <w:r w:rsidR="00700F30" w:rsidRPr="001B3B08">
        <w:rPr>
          <w:rFonts w:asciiTheme="majorBidi" w:hAnsiTheme="majorBidi" w:cstheme="majorBidi"/>
          <w:lang w:bidi="he-IL"/>
        </w:rPr>
        <w:t xml:space="preserve">Trask, B. S. (2005). Families in the </w:t>
      </w:r>
      <w:r>
        <w:rPr>
          <w:rFonts w:asciiTheme="majorBidi" w:hAnsiTheme="majorBidi" w:cstheme="majorBidi"/>
          <w:lang w:bidi="he-IL"/>
        </w:rPr>
        <w:t xml:space="preserve">Islamic </w:t>
      </w:r>
      <w:r w:rsidR="00700F30" w:rsidRPr="001B3B08">
        <w:rPr>
          <w:rFonts w:asciiTheme="majorBidi" w:hAnsiTheme="majorBidi" w:cstheme="majorBidi"/>
          <w:lang w:bidi="he-IL"/>
        </w:rPr>
        <w:t xml:space="preserve">Middle East. In B. Ingoldsby &amp; S. Smith (Eds.), </w:t>
      </w:r>
      <w:r w:rsidR="00700F30" w:rsidRPr="001B3B08">
        <w:rPr>
          <w:rFonts w:asciiTheme="majorBidi" w:hAnsiTheme="majorBidi" w:cstheme="majorBidi"/>
          <w:i/>
          <w:iCs/>
          <w:lang w:bidi="he-IL"/>
        </w:rPr>
        <w:t xml:space="preserve">Families in </w:t>
      </w:r>
      <w:r>
        <w:rPr>
          <w:rFonts w:asciiTheme="majorBidi" w:hAnsiTheme="majorBidi" w:cstheme="majorBidi"/>
          <w:i/>
          <w:iCs/>
          <w:lang w:bidi="he-IL"/>
        </w:rPr>
        <w:t>global and multicultural</w:t>
      </w:r>
      <w:r w:rsidR="00700F30" w:rsidRPr="001B3B08">
        <w:rPr>
          <w:rFonts w:asciiTheme="majorBidi" w:hAnsiTheme="majorBidi" w:cstheme="majorBidi"/>
          <w:i/>
          <w:iCs/>
          <w:lang w:bidi="he-IL"/>
        </w:rPr>
        <w:t xml:space="preserve"> perspective</w:t>
      </w:r>
      <w:r w:rsidR="00700F30" w:rsidRPr="001B3B08">
        <w:rPr>
          <w:rFonts w:asciiTheme="majorBidi" w:hAnsiTheme="majorBidi" w:cstheme="majorBidi"/>
          <w:lang w:bidi="he-IL"/>
        </w:rPr>
        <w:t xml:space="preserve"> pp. 231-246. Thousand Oaks, CA: Sage Publications</w:t>
      </w:r>
    </w:p>
    <w:p w14:paraId="7963C58F" w14:textId="728F30CD" w:rsidR="00A2445B" w:rsidRPr="001B3B08" w:rsidRDefault="00A2445B" w:rsidP="005D27F1">
      <w:pPr>
        <w:pStyle w:val="Newparagraph"/>
        <w:ind w:left="709" w:hanging="709"/>
        <w:jc w:val="both"/>
        <w:rPr>
          <w:rFonts w:asciiTheme="majorBidi" w:hAnsiTheme="majorBidi" w:cstheme="majorBidi"/>
          <w:lang w:bidi="he-IL"/>
        </w:rPr>
      </w:pPr>
      <w:bookmarkStart w:id="31" w:name="Smooha2017"/>
      <w:bookmarkEnd w:id="30"/>
      <w:proofErr w:type="spellStart"/>
      <w:r w:rsidRPr="001B3B08">
        <w:rPr>
          <w:rFonts w:asciiTheme="majorBidi" w:hAnsiTheme="majorBidi" w:cstheme="majorBidi"/>
          <w:lang w:bidi="he-IL"/>
        </w:rPr>
        <w:t>Smooha</w:t>
      </w:r>
      <w:proofErr w:type="spellEnd"/>
      <w:r w:rsidR="00EC1538" w:rsidRPr="001B3B08">
        <w:rPr>
          <w:rFonts w:asciiTheme="majorBidi" w:hAnsiTheme="majorBidi" w:cstheme="majorBidi"/>
          <w:lang w:bidi="he-IL"/>
        </w:rPr>
        <w:t>,</w:t>
      </w:r>
      <w:r w:rsidRPr="001B3B08">
        <w:rPr>
          <w:rFonts w:asciiTheme="majorBidi" w:hAnsiTheme="majorBidi" w:cstheme="majorBidi"/>
          <w:lang w:bidi="he-IL"/>
        </w:rPr>
        <w:t xml:space="preserve"> S</w:t>
      </w:r>
      <w:r w:rsidR="00EC1538" w:rsidRPr="001B3B08">
        <w:rPr>
          <w:rFonts w:asciiTheme="majorBidi" w:hAnsiTheme="majorBidi" w:cstheme="majorBidi"/>
          <w:lang w:bidi="he-IL"/>
        </w:rPr>
        <w:t>.</w:t>
      </w:r>
      <w:r w:rsidRPr="001B3B08">
        <w:rPr>
          <w:rFonts w:asciiTheme="majorBidi" w:hAnsiTheme="majorBidi" w:cstheme="majorBidi"/>
          <w:lang w:bidi="he-IL"/>
        </w:rPr>
        <w:t xml:space="preserve"> (2017) </w:t>
      </w:r>
      <w:r w:rsidRPr="001B3B08">
        <w:rPr>
          <w:rFonts w:asciiTheme="majorBidi" w:hAnsiTheme="majorBidi"/>
          <w:i/>
        </w:rPr>
        <w:t>Still Playing by the Rules: Index of Arab</w:t>
      </w:r>
      <w:r w:rsidR="00F719C7">
        <w:rPr>
          <w:rFonts w:asciiTheme="majorBidi" w:hAnsiTheme="majorBidi"/>
          <w:i/>
        </w:rPr>
        <w:t>-</w:t>
      </w:r>
      <w:r w:rsidRPr="001B3B08">
        <w:rPr>
          <w:rFonts w:asciiTheme="majorBidi" w:hAnsiTheme="majorBidi"/>
          <w:i/>
        </w:rPr>
        <w:t>Jewish in Israel 2015</w:t>
      </w:r>
      <w:r w:rsidR="00EC1538" w:rsidRPr="001B3B08">
        <w:rPr>
          <w:rFonts w:asciiTheme="majorBidi" w:hAnsiTheme="majorBidi" w:cstheme="majorBidi"/>
          <w:lang w:bidi="he-IL"/>
        </w:rPr>
        <w:t>,</w:t>
      </w:r>
      <w:r w:rsidRPr="001B3B08">
        <w:rPr>
          <w:rFonts w:asciiTheme="majorBidi" w:hAnsiTheme="majorBidi" w:cstheme="majorBidi"/>
          <w:lang w:bidi="he-IL"/>
        </w:rPr>
        <w:t xml:space="preserve"> Haifa: Pardes Publishing</w:t>
      </w:r>
      <w:r w:rsidR="00200CD0" w:rsidRPr="001B3B08">
        <w:rPr>
          <w:rFonts w:asciiTheme="majorBidi" w:hAnsiTheme="majorBidi" w:cstheme="majorBidi"/>
          <w:lang w:bidi="he-IL"/>
        </w:rPr>
        <w:t xml:space="preserve"> House</w:t>
      </w:r>
      <w:r w:rsidRPr="001B3B08">
        <w:rPr>
          <w:rFonts w:asciiTheme="majorBidi" w:hAnsiTheme="majorBidi" w:cstheme="majorBidi"/>
          <w:lang w:bidi="he-IL"/>
        </w:rPr>
        <w:t>.</w:t>
      </w:r>
    </w:p>
    <w:p w14:paraId="124CCA25" w14:textId="4D683AD5" w:rsidR="001B7632" w:rsidRPr="001B3B08" w:rsidRDefault="001B7632" w:rsidP="005D27F1">
      <w:pPr>
        <w:pStyle w:val="Newparagraph"/>
        <w:ind w:left="709" w:hanging="709"/>
        <w:jc w:val="both"/>
        <w:rPr>
          <w:rFonts w:asciiTheme="majorBidi" w:hAnsiTheme="majorBidi" w:cstheme="majorBidi"/>
          <w:lang w:bidi="he-IL"/>
        </w:rPr>
      </w:pPr>
      <w:bookmarkStart w:id="32" w:name="Yuval2015"/>
      <w:bookmarkEnd w:id="31"/>
      <w:r w:rsidRPr="001B3B08">
        <w:rPr>
          <w:rFonts w:asciiTheme="majorBidi" w:hAnsiTheme="majorBidi" w:cstheme="majorBidi"/>
          <w:lang w:bidi="he-IL"/>
        </w:rPr>
        <w:lastRenderedPageBreak/>
        <w:t xml:space="preserve">Stern, P. N., &amp; Porr, C. J. (2017). </w:t>
      </w:r>
      <w:r w:rsidRPr="001B3B08">
        <w:rPr>
          <w:rFonts w:asciiTheme="majorBidi" w:hAnsiTheme="majorBidi" w:cstheme="majorBidi"/>
          <w:i/>
          <w:iCs/>
          <w:lang w:bidi="he-IL"/>
        </w:rPr>
        <w:t>Essentials of accessible grounded theory</w:t>
      </w:r>
      <w:r w:rsidRPr="001B3B08">
        <w:rPr>
          <w:rFonts w:asciiTheme="majorBidi" w:hAnsiTheme="majorBidi" w:cstheme="majorBidi"/>
          <w:lang w:bidi="he-IL"/>
        </w:rPr>
        <w:t>. Routledge.</w:t>
      </w:r>
      <w:r w:rsidRPr="001B3B08">
        <w:rPr>
          <w:rFonts w:asciiTheme="majorBidi" w:hAnsiTheme="majorBidi"/>
          <w:rtl/>
          <w:lang w:bidi="he-IL"/>
        </w:rPr>
        <w:t>‏</w:t>
      </w:r>
    </w:p>
    <w:p w14:paraId="43D04532" w14:textId="483D75A4" w:rsidR="00F3233C" w:rsidRPr="001B3B08" w:rsidRDefault="001309E5" w:rsidP="005D27F1">
      <w:pPr>
        <w:pStyle w:val="Newparagraph"/>
        <w:ind w:left="709" w:hanging="709"/>
        <w:jc w:val="both"/>
        <w:rPr>
          <w:rFonts w:asciiTheme="majorBidi" w:hAnsiTheme="majorBidi" w:cstheme="majorBidi"/>
          <w:lang w:bidi="he-IL"/>
        </w:rPr>
      </w:pPr>
      <w:r w:rsidRPr="001B3B08">
        <w:rPr>
          <w:rFonts w:asciiTheme="majorBidi" w:hAnsiTheme="majorBidi" w:cstheme="majorBidi"/>
          <w:lang w:bidi="he-IL"/>
        </w:rPr>
        <w:t xml:space="preserve">Yuval-Davis, N. (2015) </w:t>
      </w:r>
      <w:r w:rsidR="00EC1538" w:rsidRPr="001B3B08">
        <w:rPr>
          <w:rFonts w:asciiTheme="majorBidi" w:hAnsiTheme="majorBidi" w:cstheme="majorBidi"/>
          <w:lang w:bidi="he-IL"/>
        </w:rPr>
        <w:t>‘</w:t>
      </w:r>
      <w:r w:rsidRPr="001B3B08">
        <w:rPr>
          <w:rFonts w:asciiTheme="majorBidi" w:hAnsiTheme="majorBidi" w:cstheme="majorBidi"/>
          <w:lang w:bidi="he-IL"/>
        </w:rPr>
        <w:t>Situated intersectionality and social inequality</w:t>
      </w:r>
      <w:r w:rsidR="00EC1538" w:rsidRPr="001B3B08">
        <w:rPr>
          <w:rFonts w:asciiTheme="majorBidi" w:hAnsiTheme="majorBidi" w:cstheme="majorBidi"/>
          <w:lang w:bidi="he-IL"/>
        </w:rPr>
        <w:t>’,</w:t>
      </w:r>
      <w:r w:rsidRPr="001B3B08">
        <w:rPr>
          <w:rFonts w:asciiTheme="majorBidi" w:hAnsiTheme="majorBidi" w:cstheme="majorBidi"/>
          <w:lang w:bidi="he-IL"/>
        </w:rPr>
        <w:t> </w:t>
      </w:r>
      <w:r w:rsidRPr="001B3B08">
        <w:rPr>
          <w:rFonts w:asciiTheme="majorBidi" w:hAnsiTheme="majorBidi"/>
          <w:i/>
        </w:rPr>
        <w:t>Raisons politiques</w:t>
      </w:r>
      <w:r w:rsidRPr="001B3B08">
        <w:rPr>
          <w:rFonts w:asciiTheme="majorBidi" w:hAnsiTheme="majorBidi" w:cstheme="majorBidi"/>
          <w:lang w:bidi="he-IL"/>
        </w:rPr>
        <w:t xml:space="preserve">, </w:t>
      </w:r>
      <w:r w:rsidR="003865D5" w:rsidRPr="001B3B08">
        <w:rPr>
          <w:rFonts w:asciiTheme="majorBidi" w:hAnsiTheme="majorBidi" w:cstheme="majorBidi"/>
          <w:i/>
          <w:iCs/>
          <w:lang w:bidi="he-IL"/>
        </w:rPr>
        <w:t>58</w:t>
      </w:r>
      <w:r w:rsidRPr="001B3B08">
        <w:rPr>
          <w:rFonts w:asciiTheme="majorBidi" w:hAnsiTheme="majorBidi" w:cstheme="majorBidi"/>
          <w:lang w:bidi="he-IL"/>
        </w:rPr>
        <w:t xml:space="preserve">(2), </w:t>
      </w:r>
      <w:r w:rsidR="00EC1538" w:rsidRPr="001B3B08">
        <w:rPr>
          <w:rFonts w:asciiTheme="majorBidi" w:hAnsiTheme="majorBidi" w:cstheme="majorBidi"/>
          <w:lang w:bidi="he-IL"/>
        </w:rPr>
        <w:t xml:space="preserve">pp. </w:t>
      </w:r>
      <w:r w:rsidRPr="001B3B08">
        <w:rPr>
          <w:rFonts w:asciiTheme="majorBidi" w:hAnsiTheme="majorBidi" w:cstheme="majorBidi"/>
          <w:lang w:bidi="he-IL"/>
        </w:rPr>
        <w:t>91</w:t>
      </w:r>
      <w:r w:rsidR="00F719C7">
        <w:rPr>
          <w:rFonts w:asciiTheme="majorBidi" w:hAnsiTheme="majorBidi" w:cstheme="majorBidi"/>
          <w:lang w:bidi="he-IL"/>
        </w:rPr>
        <w:t>-</w:t>
      </w:r>
      <w:r w:rsidRPr="001B3B08">
        <w:rPr>
          <w:rFonts w:asciiTheme="majorBidi" w:hAnsiTheme="majorBidi" w:cstheme="majorBidi"/>
          <w:lang w:bidi="he-IL"/>
        </w:rPr>
        <w:t>100.</w:t>
      </w:r>
      <w:r w:rsidRPr="001B3B08">
        <w:rPr>
          <w:rFonts w:asciiTheme="majorBidi" w:hAnsiTheme="majorBidi" w:cstheme="majorBidi"/>
          <w:rtl/>
        </w:rPr>
        <w:t>‏</w:t>
      </w:r>
    </w:p>
    <w:p w14:paraId="309F7595" w14:textId="4B1FB4BD" w:rsidR="007066EF" w:rsidRPr="001B3B08" w:rsidRDefault="007066EF" w:rsidP="005D27F1">
      <w:pPr>
        <w:pStyle w:val="Newparagraph"/>
        <w:ind w:left="709" w:hanging="709"/>
        <w:jc w:val="both"/>
        <w:rPr>
          <w:rFonts w:asciiTheme="majorBidi" w:hAnsiTheme="majorBidi" w:cstheme="majorBidi"/>
          <w:lang w:bidi="he-IL"/>
        </w:rPr>
      </w:pPr>
      <w:bookmarkStart w:id="33" w:name="Weiss2019"/>
      <w:bookmarkEnd w:id="32"/>
      <w:r w:rsidRPr="001B3B08">
        <w:rPr>
          <w:rFonts w:asciiTheme="majorBidi" w:hAnsiTheme="majorBidi" w:cstheme="majorBidi"/>
          <w:lang w:bidi="he-IL"/>
        </w:rPr>
        <w:t xml:space="preserve">Weiss, A. (2019) </w:t>
      </w:r>
      <w:r w:rsidRPr="001B3B08">
        <w:rPr>
          <w:rFonts w:asciiTheme="majorBidi" w:hAnsiTheme="majorBidi" w:cstheme="majorBidi"/>
          <w:i/>
          <w:iCs/>
          <w:lang w:bidi="he-IL"/>
        </w:rPr>
        <w:t xml:space="preserve">State of the nation: Society, </w:t>
      </w:r>
      <w:r w:rsidR="00966931" w:rsidRPr="001B3B08">
        <w:rPr>
          <w:rFonts w:asciiTheme="majorBidi" w:hAnsiTheme="majorBidi" w:cstheme="majorBidi"/>
          <w:i/>
          <w:iCs/>
          <w:lang w:bidi="he-IL"/>
        </w:rPr>
        <w:t>economy,</w:t>
      </w:r>
      <w:r w:rsidRPr="001B3B08">
        <w:rPr>
          <w:rFonts w:asciiTheme="majorBidi" w:hAnsiTheme="majorBidi" w:cstheme="majorBidi"/>
          <w:i/>
          <w:iCs/>
          <w:lang w:bidi="he-IL"/>
        </w:rPr>
        <w:t xml:space="preserve"> and policy in Israel</w:t>
      </w:r>
      <w:r w:rsidR="00200CD0" w:rsidRPr="001B3B08">
        <w:rPr>
          <w:rFonts w:asciiTheme="majorBidi" w:hAnsiTheme="majorBidi" w:cstheme="majorBidi"/>
          <w:i/>
          <w:iCs/>
          <w:lang w:bidi="he-IL"/>
        </w:rPr>
        <w:t>.</w:t>
      </w:r>
      <w:r w:rsidRPr="001B3B08">
        <w:rPr>
          <w:rFonts w:asciiTheme="majorBidi" w:hAnsiTheme="majorBidi" w:cstheme="majorBidi"/>
          <w:lang w:bidi="he-IL"/>
        </w:rPr>
        <w:t xml:space="preserve"> </w:t>
      </w:r>
      <w:r w:rsidR="00200CD0" w:rsidRPr="001B3B08">
        <w:rPr>
          <w:rFonts w:asciiTheme="majorBidi" w:hAnsiTheme="majorBidi" w:cstheme="majorBidi"/>
          <w:lang w:bidi="he-IL"/>
        </w:rPr>
        <w:t xml:space="preserve">Jerusalem: </w:t>
      </w:r>
      <w:r w:rsidRPr="001B3B08">
        <w:rPr>
          <w:rFonts w:asciiTheme="majorBidi" w:hAnsiTheme="majorBidi" w:cstheme="majorBidi"/>
          <w:lang w:bidi="he-IL"/>
        </w:rPr>
        <w:t xml:space="preserve">Taub </w:t>
      </w:r>
      <w:proofErr w:type="spellStart"/>
      <w:r w:rsidRPr="001B3B08">
        <w:rPr>
          <w:rFonts w:asciiTheme="majorBidi" w:hAnsiTheme="majorBidi" w:cstheme="majorBidi"/>
          <w:lang w:bidi="he-IL"/>
        </w:rPr>
        <w:t>Center</w:t>
      </w:r>
      <w:proofErr w:type="spellEnd"/>
      <w:r w:rsidRPr="001B3B08">
        <w:rPr>
          <w:rFonts w:asciiTheme="majorBidi" w:hAnsiTheme="majorBidi" w:cstheme="majorBidi"/>
          <w:lang w:bidi="he-IL"/>
        </w:rPr>
        <w:t xml:space="preserve"> for Social Policy Studies in </w:t>
      </w:r>
      <w:r w:rsidR="00D72F7E" w:rsidRPr="001B3B08">
        <w:rPr>
          <w:rFonts w:asciiTheme="majorBidi" w:hAnsiTheme="majorBidi" w:cstheme="majorBidi"/>
          <w:lang w:bidi="he-IL"/>
        </w:rPr>
        <w:t>Israel.</w:t>
      </w:r>
    </w:p>
    <w:p w14:paraId="7E875DFE" w14:textId="27FDA631" w:rsidR="00335F3C" w:rsidRPr="001B3B08" w:rsidRDefault="00335F3C" w:rsidP="005D27F1">
      <w:pPr>
        <w:pStyle w:val="Newparagraph"/>
        <w:ind w:left="851" w:hanging="851"/>
        <w:jc w:val="both"/>
        <w:rPr>
          <w:rFonts w:asciiTheme="majorBidi" w:hAnsiTheme="majorBidi" w:cstheme="majorBidi"/>
          <w:rtl/>
        </w:rPr>
      </w:pPr>
      <w:bookmarkStart w:id="34" w:name="Zeedan2020"/>
      <w:bookmarkEnd w:id="33"/>
      <w:proofErr w:type="spellStart"/>
      <w:r w:rsidRPr="001B3B08">
        <w:rPr>
          <w:rFonts w:asciiTheme="majorBidi" w:hAnsiTheme="majorBidi" w:cstheme="majorBidi"/>
          <w:lang w:bidi="he-IL"/>
        </w:rPr>
        <w:t>Zeedan</w:t>
      </w:r>
      <w:proofErr w:type="spellEnd"/>
      <w:r w:rsidRPr="001B3B08">
        <w:rPr>
          <w:rFonts w:asciiTheme="majorBidi" w:hAnsiTheme="majorBidi" w:cstheme="majorBidi"/>
          <w:lang w:bidi="he-IL"/>
        </w:rPr>
        <w:t xml:space="preserve">, R. (2020) </w:t>
      </w:r>
      <w:r w:rsidR="00EC1538" w:rsidRPr="001B3B08">
        <w:rPr>
          <w:rFonts w:asciiTheme="majorBidi" w:hAnsiTheme="majorBidi" w:cstheme="majorBidi"/>
          <w:lang w:bidi="he-IL"/>
        </w:rPr>
        <w:t>‘</w:t>
      </w:r>
      <w:r w:rsidRPr="001B3B08">
        <w:rPr>
          <w:rFonts w:asciiTheme="majorBidi" w:hAnsiTheme="majorBidi" w:cstheme="majorBidi"/>
          <w:lang w:bidi="he-IL"/>
        </w:rPr>
        <w:t>Reconsidering the Druze Narrative in the Wake of the Basic Law: Israel as the Nation-State of the Jewish People</w:t>
      </w:r>
      <w:r w:rsidR="00EC1538" w:rsidRPr="001B3B08">
        <w:rPr>
          <w:rFonts w:asciiTheme="majorBidi" w:hAnsiTheme="majorBidi" w:cstheme="majorBidi"/>
          <w:lang w:bidi="he-IL"/>
        </w:rPr>
        <w:t>’,</w:t>
      </w:r>
      <w:r w:rsidRPr="001B3B08">
        <w:rPr>
          <w:rFonts w:asciiTheme="majorBidi" w:hAnsiTheme="majorBidi" w:cstheme="majorBidi"/>
          <w:lang w:bidi="he-IL"/>
        </w:rPr>
        <w:t xml:space="preserve"> </w:t>
      </w:r>
      <w:r w:rsidRPr="001B3B08">
        <w:rPr>
          <w:rFonts w:asciiTheme="majorBidi" w:hAnsiTheme="majorBidi"/>
          <w:i/>
        </w:rPr>
        <w:t>Israel Studies</w:t>
      </w:r>
      <w:r w:rsidRPr="001B3B08">
        <w:rPr>
          <w:rFonts w:asciiTheme="majorBidi" w:hAnsiTheme="majorBidi" w:cstheme="majorBidi"/>
          <w:lang w:bidi="he-IL"/>
        </w:rPr>
        <w:t xml:space="preserve">, 25(3), </w:t>
      </w:r>
      <w:r w:rsidR="00EC1538" w:rsidRPr="001B3B08">
        <w:rPr>
          <w:rFonts w:asciiTheme="majorBidi" w:hAnsiTheme="majorBidi" w:cstheme="majorBidi"/>
          <w:lang w:bidi="he-IL"/>
        </w:rPr>
        <w:t xml:space="preserve">pp. </w:t>
      </w:r>
      <w:r w:rsidRPr="001B3B08">
        <w:rPr>
          <w:rFonts w:asciiTheme="majorBidi" w:hAnsiTheme="majorBidi" w:cstheme="majorBidi"/>
          <w:lang w:bidi="he-IL"/>
        </w:rPr>
        <w:t>153</w:t>
      </w:r>
      <w:r w:rsidR="00F719C7">
        <w:rPr>
          <w:rFonts w:asciiTheme="majorBidi" w:hAnsiTheme="majorBidi" w:cstheme="majorBidi"/>
          <w:lang w:bidi="he-IL"/>
        </w:rPr>
        <w:t>-</w:t>
      </w:r>
      <w:r w:rsidRPr="001B3B08">
        <w:rPr>
          <w:rFonts w:asciiTheme="majorBidi" w:hAnsiTheme="majorBidi" w:cstheme="majorBidi"/>
          <w:lang w:bidi="he-IL"/>
        </w:rPr>
        <w:t>166.</w:t>
      </w:r>
    </w:p>
    <w:bookmarkEnd w:id="34"/>
    <w:p w14:paraId="179DAAFE" w14:textId="3CF187B3" w:rsidR="00F70E70" w:rsidRPr="001B3B08" w:rsidRDefault="00F70E70" w:rsidP="005D27F1">
      <w:pPr>
        <w:pStyle w:val="Newparagraph"/>
        <w:ind w:firstLine="0"/>
        <w:jc w:val="both"/>
        <w:rPr>
          <w:rFonts w:asciiTheme="majorBidi" w:hAnsiTheme="majorBidi" w:cstheme="majorBidi"/>
          <w:rtl/>
          <w:lang w:bidi="he-IL"/>
        </w:rPr>
      </w:pPr>
    </w:p>
    <w:sectPr w:rsidR="00F70E70" w:rsidRPr="001B3B08" w:rsidSect="00AD0903">
      <w:headerReference w:type="even" r:id="rId12"/>
      <w:headerReference w:type="default" r:id="rId13"/>
      <w:footerReference w:type="even" r:id="rId14"/>
      <w:footerReference w:type="default" r:id="rId15"/>
      <w:headerReference w:type="first" r:id="rId16"/>
      <w:footerReference w:type="first" r:id="rId17"/>
      <w:pgSz w:w="11901"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5044C" w14:textId="77777777" w:rsidR="00AD0903" w:rsidRDefault="00AD0903" w:rsidP="00AF2C92">
      <w:r>
        <w:separator/>
      </w:r>
    </w:p>
  </w:endnote>
  <w:endnote w:type="continuationSeparator" w:id="0">
    <w:p w14:paraId="695761A2" w14:textId="77777777" w:rsidR="00AD0903" w:rsidRDefault="00AD0903" w:rsidP="00AF2C92">
      <w:r>
        <w:continuationSeparator/>
      </w:r>
    </w:p>
  </w:endnote>
  <w:endnote w:type="continuationNotice" w:id="1">
    <w:p w14:paraId="14B29D69" w14:textId="77777777" w:rsidR="00AD0903" w:rsidRDefault="00AD09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8868" w14:textId="77777777" w:rsidR="008D30D2" w:rsidRDefault="008D30D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659852"/>
      <w:docPartObj>
        <w:docPartGallery w:val="Page Numbers (Bottom of Page)"/>
        <w:docPartUnique/>
      </w:docPartObj>
    </w:sdtPr>
    <w:sdtEndPr/>
    <w:sdtContent>
      <w:p w14:paraId="7734EDFA" w14:textId="61767937" w:rsidR="00B10E98" w:rsidRDefault="00B10E98">
        <w:pPr>
          <w:pStyle w:val="ac"/>
          <w:jc w:val="center"/>
        </w:pPr>
        <w:r>
          <w:fldChar w:fldCharType="begin"/>
        </w:r>
        <w:r>
          <w:instrText>PAGE   \* MERGEFORMAT</w:instrText>
        </w:r>
        <w:r>
          <w:fldChar w:fldCharType="separate"/>
        </w:r>
        <w:r>
          <w:rPr>
            <w:rtl/>
            <w:lang w:val="he-IL" w:bidi="he-IL"/>
          </w:rPr>
          <w:t>2</w:t>
        </w:r>
        <w:r>
          <w:fldChar w:fldCharType="end"/>
        </w:r>
      </w:p>
    </w:sdtContent>
  </w:sdt>
  <w:p w14:paraId="49731281" w14:textId="77777777" w:rsidR="00B10E98" w:rsidRDefault="00B10E9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30160" w14:textId="77777777" w:rsidR="008D30D2" w:rsidRDefault="008D30D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83E68" w14:textId="77777777" w:rsidR="00AD0903" w:rsidRDefault="00AD0903" w:rsidP="00AF2C92">
      <w:r>
        <w:separator/>
      </w:r>
    </w:p>
  </w:footnote>
  <w:footnote w:type="continuationSeparator" w:id="0">
    <w:p w14:paraId="0A65B93B" w14:textId="77777777" w:rsidR="00AD0903" w:rsidRDefault="00AD0903" w:rsidP="00AF2C92">
      <w:r>
        <w:continuationSeparator/>
      </w:r>
    </w:p>
  </w:footnote>
  <w:footnote w:type="continuationNotice" w:id="1">
    <w:p w14:paraId="6E2048C1" w14:textId="77777777" w:rsidR="00AD0903" w:rsidRDefault="00AD09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4E54" w14:textId="38234A38" w:rsidR="008D30D2" w:rsidRDefault="008D30D2">
    <w:pPr>
      <w:pStyle w:val="aa"/>
    </w:pPr>
    <w:r>
      <w:rPr>
        <w:noProof/>
      </w:rPr>
      <w:pict w14:anchorId="7D04B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743922" o:spid="_x0000_s1026" type="#_x0000_t136" style="position:absolute;margin-left:0;margin-top:0;width:497pt;height:142pt;rotation:315;z-index:-251655168;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13EF" w14:textId="65B5EB19" w:rsidR="008D30D2" w:rsidRDefault="008D30D2">
    <w:pPr>
      <w:pStyle w:val="aa"/>
    </w:pPr>
    <w:r>
      <w:rPr>
        <w:noProof/>
      </w:rPr>
      <w:pict w14:anchorId="62049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743923" o:spid="_x0000_s1027" type="#_x0000_t136" style="position:absolute;margin-left:0;margin-top:0;width:497pt;height:142pt;rotation:315;z-index:-251653120;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8890" w14:textId="419EB45B" w:rsidR="008D30D2" w:rsidRDefault="008D30D2">
    <w:pPr>
      <w:pStyle w:val="aa"/>
    </w:pPr>
    <w:r>
      <w:rPr>
        <w:noProof/>
      </w:rPr>
      <w:pict w14:anchorId="13A87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743921" o:spid="_x0000_s1025" type="#_x0000_t136" style="position:absolute;margin-left:0;margin-top:0;width:497pt;height:142pt;rotation:315;z-index:-251657216;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A07D86"/>
    <w:multiLevelType w:val="hybridMultilevel"/>
    <w:tmpl w:val="A6EE6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591883"/>
    <w:multiLevelType w:val="hybridMultilevel"/>
    <w:tmpl w:val="FD7E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D3481A"/>
    <w:multiLevelType w:val="multilevel"/>
    <w:tmpl w:val="C31C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7442631">
    <w:abstractNumId w:val="16"/>
  </w:num>
  <w:num w:numId="2" w16cid:durableId="1894610920">
    <w:abstractNumId w:val="20"/>
  </w:num>
  <w:num w:numId="3" w16cid:durableId="172036214">
    <w:abstractNumId w:val="1"/>
  </w:num>
  <w:num w:numId="4" w16cid:durableId="1828936107">
    <w:abstractNumId w:val="2"/>
  </w:num>
  <w:num w:numId="5" w16cid:durableId="1816098990">
    <w:abstractNumId w:val="3"/>
  </w:num>
  <w:num w:numId="6" w16cid:durableId="2011447645">
    <w:abstractNumId w:val="4"/>
  </w:num>
  <w:num w:numId="7" w16cid:durableId="865024721">
    <w:abstractNumId w:val="9"/>
  </w:num>
  <w:num w:numId="8" w16cid:durableId="132791549">
    <w:abstractNumId w:val="5"/>
  </w:num>
  <w:num w:numId="9" w16cid:durableId="192233127">
    <w:abstractNumId w:val="7"/>
  </w:num>
  <w:num w:numId="10" w16cid:durableId="1007828087">
    <w:abstractNumId w:val="6"/>
  </w:num>
  <w:num w:numId="11" w16cid:durableId="215704056">
    <w:abstractNumId w:val="10"/>
  </w:num>
  <w:num w:numId="12" w16cid:durableId="779959717">
    <w:abstractNumId w:val="8"/>
  </w:num>
  <w:num w:numId="13" w16cid:durableId="784739855">
    <w:abstractNumId w:val="18"/>
  </w:num>
  <w:num w:numId="14" w16cid:durableId="1831286684">
    <w:abstractNumId w:val="21"/>
  </w:num>
  <w:num w:numId="15" w16cid:durableId="588200718">
    <w:abstractNumId w:val="15"/>
  </w:num>
  <w:num w:numId="16" w16cid:durableId="638611218">
    <w:abstractNumId w:val="17"/>
  </w:num>
  <w:num w:numId="17" w16cid:durableId="1890267197">
    <w:abstractNumId w:val="11"/>
  </w:num>
  <w:num w:numId="18" w16cid:durableId="1009986246">
    <w:abstractNumId w:val="0"/>
  </w:num>
  <w:num w:numId="19" w16cid:durableId="1452750099">
    <w:abstractNumId w:val="13"/>
  </w:num>
  <w:num w:numId="20" w16cid:durableId="949820617">
    <w:abstractNumId w:val="21"/>
  </w:num>
  <w:num w:numId="21" w16cid:durableId="1062019131">
    <w:abstractNumId w:val="21"/>
  </w:num>
  <w:num w:numId="22" w16cid:durableId="929193275">
    <w:abstractNumId w:val="21"/>
  </w:num>
  <w:num w:numId="23" w16cid:durableId="349717922">
    <w:abstractNumId w:val="21"/>
  </w:num>
  <w:num w:numId="24" w16cid:durableId="1049302256">
    <w:abstractNumId w:val="18"/>
  </w:num>
  <w:num w:numId="25" w16cid:durableId="693578360">
    <w:abstractNumId w:val="19"/>
  </w:num>
  <w:num w:numId="26" w16cid:durableId="1461613327">
    <w:abstractNumId w:val="22"/>
  </w:num>
  <w:num w:numId="27" w16cid:durableId="2085370942">
    <w:abstractNumId w:val="23"/>
  </w:num>
  <w:num w:numId="28" w16cid:durableId="1019239882">
    <w:abstractNumId w:val="21"/>
  </w:num>
  <w:num w:numId="29" w16cid:durableId="575628351">
    <w:abstractNumId w:val="14"/>
  </w:num>
  <w:num w:numId="30" w16cid:durableId="536704723">
    <w:abstractNumId w:val="26"/>
  </w:num>
  <w:num w:numId="31" w16cid:durableId="1453282204">
    <w:abstractNumId w:val="12"/>
  </w:num>
  <w:num w:numId="32" w16cid:durableId="1008828290">
    <w:abstractNumId w:val="25"/>
  </w:num>
  <w:num w:numId="33" w16cid:durableId="8799763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DYzMTIzN7YwN7FQ0lEKTi0uzszPAykwrgUAnDxM6CwAAAA="/>
  </w:docVars>
  <w:rsids>
    <w:rsidRoot w:val="000C2D08"/>
    <w:rsid w:val="00000258"/>
    <w:rsid w:val="000017BF"/>
    <w:rsid w:val="00001899"/>
    <w:rsid w:val="00002245"/>
    <w:rsid w:val="000023AE"/>
    <w:rsid w:val="000027C7"/>
    <w:rsid w:val="00002916"/>
    <w:rsid w:val="00003A5A"/>
    <w:rsid w:val="000040E0"/>
    <w:rsid w:val="000049AD"/>
    <w:rsid w:val="0000500C"/>
    <w:rsid w:val="000058EC"/>
    <w:rsid w:val="00005C34"/>
    <w:rsid w:val="00005CA0"/>
    <w:rsid w:val="0000681B"/>
    <w:rsid w:val="00006967"/>
    <w:rsid w:val="000072B0"/>
    <w:rsid w:val="00007C5C"/>
    <w:rsid w:val="0001079C"/>
    <w:rsid w:val="00011400"/>
    <w:rsid w:val="00011D52"/>
    <w:rsid w:val="00011EFE"/>
    <w:rsid w:val="000133C0"/>
    <w:rsid w:val="000139BF"/>
    <w:rsid w:val="00013A7E"/>
    <w:rsid w:val="000143AD"/>
    <w:rsid w:val="00014C4E"/>
    <w:rsid w:val="0001594B"/>
    <w:rsid w:val="00015E38"/>
    <w:rsid w:val="00016587"/>
    <w:rsid w:val="00016DF3"/>
    <w:rsid w:val="00016E81"/>
    <w:rsid w:val="000170FC"/>
    <w:rsid w:val="00017107"/>
    <w:rsid w:val="000202E2"/>
    <w:rsid w:val="00020942"/>
    <w:rsid w:val="0002163E"/>
    <w:rsid w:val="00022441"/>
    <w:rsid w:val="0002261E"/>
    <w:rsid w:val="00022980"/>
    <w:rsid w:val="00022C3C"/>
    <w:rsid w:val="00024839"/>
    <w:rsid w:val="00024C2A"/>
    <w:rsid w:val="00026871"/>
    <w:rsid w:val="00026ED0"/>
    <w:rsid w:val="000278A0"/>
    <w:rsid w:val="00030CA1"/>
    <w:rsid w:val="000317DE"/>
    <w:rsid w:val="00033208"/>
    <w:rsid w:val="000335DF"/>
    <w:rsid w:val="000342EB"/>
    <w:rsid w:val="00034AEF"/>
    <w:rsid w:val="00035BB1"/>
    <w:rsid w:val="000360F6"/>
    <w:rsid w:val="00036909"/>
    <w:rsid w:val="0003775D"/>
    <w:rsid w:val="00037A98"/>
    <w:rsid w:val="00037DCA"/>
    <w:rsid w:val="00041475"/>
    <w:rsid w:val="000415B3"/>
    <w:rsid w:val="000415F0"/>
    <w:rsid w:val="00041ABA"/>
    <w:rsid w:val="000423CB"/>
    <w:rsid w:val="000427FB"/>
    <w:rsid w:val="00042B80"/>
    <w:rsid w:val="0004455E"/>
    <w:rsid w:val="00044DAC"/>
    <w:rsid w:val="00046C23"/>
    <w:rsid w:val="00046E22"/>
    <w:rsid w:val="00047CB5"/>
    <w:rsid w:val="00047CE9"/>
    <w:rsid w:val="00047DB2"/>
    <w:rsid w:val="00050689"/>
    <w:rsid w:val="00050883"/>
    <w:rsid w:val="00050909"/>
    <w:rsid w:val="00050A1A"/>
    <w:rsid w:val="00050BD7"/>
    <w:rsid w:val="00050CC0"/>
    <w:rsid w:val="00050D95"/>
    <w:rsid w:val="00050E8D"/>
    <w:rsid w:val="00051B98"/>
    <w:rsid w:val="00051FAA"/>
    <w:rsid w:val="000521F6"/>
    <w:rsid w:val="0005317B"/>
    <w:rsid w:val="000538EC"/>
    <w:rsid w:val="00053B9A"/>
    <w:rsid w:val="00053E1E"/>
    <w:rsid w:val="0005407C"/>
    <w:rsid w:val="00055173"/>
    <w:rsid w:val="0005522A"/>
    <w:rsid w:val="00055E8F"/>
    <w:rsid w:val="000572A9"/>
    <w:rsid w:val="000572EF"/>
    <w:rsid w:val="00057565"/>
    <w:rsid w:val="00060762"/>
    <w:rsid w:val="00061325"/>
    <w:rsid w:val="00061EBB"/>
    <w:rsid w:val="00062F38"/>
    <w:rsid w:val="0006375B"/>
    <w:rsid w:val="00063B57"/>
    <w:rsid w:val="00063C42"/>
    <w:rsid w:val="00065587"/>
    <w:rsid w:val="000669BF"/>
    <w:rsid w:val="00067C3C"/>
    <w:rsid w:val="00067E17"/>
    <w:rsid w:val="00067F0C"/>
    <w:rsid w:val="000721C4"/>
    <w:rsid w:val="00072B52"/>
    <w:rsid w:val="000733AC"/>
    <w:rsid w:val="00073463"/>
    <w:rsid w:val="000734D0"/>
    <w:rsid w:val="00073AC4"/>
    <w:rsid w:val="00073BCE"/>
    <w:rsid w:val="00073E7A"/>
    <w:rsid w:val="00074B81"/>
    <w:rsid w:val="00074D22"/>
    <w:rsid w:val="00075081"/>
    <w:rsid w:val="0007528A"/>
    <w:rsid w:val="000756B3"/>
    <w:rsid w:val="0007596B"/>
    <w:rsid w:val="000759A4"/>
    <w:rsid w:val="00076580"/>
    <w:rsid w:val="00076E20"/>
    <w:rsid w:val="00076FAB"/>
    <w:rsid w:val="00077053"/>
    <w:rsid w:val="000773B7"/>
    <w:rsid w:val="000800AB"/>
    <w:rsid w:val="00080B03"/>
    <w:rsid w:val="000811AB"/>
    <w:rsid w:val="0008267D"/>
    <w:rsid w:val="00083620"/>
    <w:rsid w:val="00083B83"/>
    <w:rsid w:val="00083C52"/>
    <w:rsid w:val="00083C5F"/>
    <w:rsid w:val="00083D0B"/>
    <w:rsid w:val="00083DE9"/>
    <w:rsid w:val="0008523B"/>
    <w:rsid w:val="00085F05"/>
    <w:rsid w:val="00086191"/>
    <w:rsid w:val="000870D3"/>
    <w:rsid w:val="000903AF"/>
    <w:rsid w:val="000910BE"/>
    <w:rsid w:val="0009172C"/>
    <w:rsid w:val="0009191B"/>
    <w:rsid w:val="0009235D"/>
    <w:rsid w:val="00092FD7"/>
    <w:rsid w:val="000930EC"/>
    <w:rsid w:val="00094AD0"/>
    <w:rsid w:val="000954C2"/>
    <w:rsid w:val="00095E61"/>
    <w:rsid w:val="000966C1"/>
    <w:rsid w:val="000970AC"/>
    <w:rsid w:val="00097434"/>
    <w:rsid w:val="000A0C2E"/>
    <w:rsid w:val="000A0CE2"/>
    <w:rsid w:val="000A0F34"/>
    <w:rsid w:val="000A1167"/>
    <w:rsid w:val="000A1173"/>
    <w:rsid w:val="000A11DD"/>
    <w:rsid w:val="000A1653"/>
    <w:rsid w:val="000A28CC"/>
    <w:rsid w:val="000A33D6"/>
    <w:rsid w:val="000A4428"/>
    <w:rsid w:val="000A4770"/>
    <w:rsid w:val="000A524B"/>
    <w:rsid w:val="000A56AE"/>
    <w:rsid w:val="000A605D"/>
    <w:rsid w:val="000A6D40"/>
    <w:rsid w:val="000A6F5B"/>
    <w:rsid w:val="000A7422"/>
    <w:rsid w:val="000A753C"/>
    <w:rsid w:val="000A7AE2"/>
    <w:rsid w:val="000A7BC3"/>
    <w:rsid w:val="000B01F9"/>
    <w:rsid w:val="000B03EB"/>
    <w:rsid w:val="000B1055"/>
    <w:rsid w:val="000B1661"/>
    <w:rsid w:val="000B1880"/>
    <w:rsid w:val="000B1F0B"/>
    <w:rsid w:val="000B2C7E"/>
    <w:rsid w:val="000B2E6E"/>
    <w:rsid w:val="000B2E88"/>
    <w:rsid w:val="000B3A3F"/>
    <w:rsid w:val="000B3BB5"/>
    <w:rsid w:val="000B4603"/>
    <w:rsid w:val="000B47F2"/>
    <w:rsid w:val="000B4B41"/>
    <w:rsid w:val="000B5393"/>
    <w:rsid w:val="000B54EE"/>
    <w:rsid w:val="000B5858"/>
    <w:rsid w:val="000B5BBD"/>
    <w:rsid w:val="000B5C85"/>
    <w:rsid w:val="000B629A"/>
    <w:rsid w:val="000B6597"/>
    <w:rsid w:val="000B6656"/>
    <w:rsid w:val="000B7AAB"/>
    <w:rsid w:val="000C0462"/>
    <w:rsid w:val="000C04C1"/>
    <w:rsid w:val="000C078B"/>
    <w:rsid w:val="000C09BE"/>
    <w:rsid w:val="000C1380"/>
    <w:rsid w:val="000C2098"/>
    <w:rsid w:val="000C25F4"/>
    <w:rsid w:val="000C27B9"/>
    <w:rsid w:val="000C2B44"/>
    <w:rsid w:val="000C2D08"/>
    <w:rsid w:val="000C35CF"/>
    <w:rsid w:val="000C3658"/>
    <w:rsid w:val="000C399B"/>
    <w:rsid w:val="000C3BFF"/>
    <w:rsid w:val="000C554F"/>
    <w:rsid w:val="000C6481"/>
    <w:rsid w:val="000C6D5D"/>
    <w:rsid w:val="000C7C31"/>
    <w:rsid w:val="000D0DC5"/>
    <w:rsid w:val="000D15FF"/>
    <w:rsid w:val="000D285E"/>
    <w:rsid w:val="000D28DF"/>
    <w:rsid w:val="000D2C8C"/>
    <w:rsid w:val="000D3E81"/>
    <w:rsid w:val="000D426E"/>
    <w:rsid w:val="000D488B"/>
    <w:rsid w:val="000D52F5"/>
    <w:rsid w:val="000D5321"/>
    <w:rsid w:val="000D54BA"/>
    <w:rsid w:val="000D68DF"/>
    <w:rsid w:val="000E01BA"/>
    <w:rsid w:val="000E0C94"/>
    <w:rsid w:val="000E12F8"/>
    <w:rsid w:val="000E138D"/>
    <w:rsid w:val="000E1849"/>
    <w:rsid w:val="000E187A"/>
    <w:rsid w:val="000E1CD6"/>
    <w:rsid w:val="000E1CFC"/>
    <w:rsid w:val="000E1D46"/>
    <w:rsid w:val="000E2D61"/>
    <w:rsid w:val="000E3CEE"/>
    <w:rsid w:val="000E450E"/>
    <w:rsid w:val="000E4738"/>
    <w:rsid w:val="000E4F36"/>
    <w:rsid w:val="000E5702"/>
    <w:rsid w:val="000E57BD"/>
    <w:rsid w:val="000E5E6C"/>
    <w:rsid w:val="000E6259"/>
    <w:rsid w:val="000E64DF"/>
    <w:rsid w:val="000E79C2"/>
    <w:rsid w:val="000F07EE"/>
    <w:rsid w:val="000F0852"/>
    <w:rsid w:val="000F0DBD"/>
    <w:rsid w:val="000F27BF"/>
    <w:rsid w:val="000F28CF"/>
    <w:rsid w:val="000F2C20"/>
    <w:rsid w:val="000F374B"/>
    <w:rsid w:val="000F40AF"/>
    <w:rsid w:val="000F4677"/>
    <w:rsid w:val="000F5BE0"/>
    <w:rsid w:val="000F6F45"/>
    <w:rsid w:val="000F7702"/>
    <w:rsid w:val="00100587"/>
    <w:rsid w:val="001013E9"/>
    <w:rsid w:val="00101A93"/>
    <w:rsid w:val="0010284E"/>
    <w:rsid w:val="00102880"/>
    <w:rsid w:val="00103122"/>
    <w:rsid w:val="0010336A"/>
    <w:rsid w:val="001046BD"/>
    <w:rsid w:val="00104F2A"/>
    <w:rsid w:val="001050F1"/>
    <w:rsid w:val="0010540F"/>
    <w:rsid w:val="00105AEA"/>
    <w:rsid w:val="00106DAF"/>
    <w:rsid w:val="001076AE"/>
    <w:rsid w:val="00107985"/>
    <w:rsid w:val="00107B46"/>
    <w:rsid w:val="00107C00"/>
    <w:rsid w:val="001104BA"/>
    <w:rsid w:val="001119D3"/>
    <w:rsid w:val="00111E40"/>
    <w:rsid w:val="00112A8A"/>
    <w:rsid w:val="00114ABE"/>
    <w:rsid w:val="00116023"/>
    <w:rsid w:val="001160B9"/>
    <w:rsid w:val="001171BC"/>
    <w:rsid w:val="00121C10"/>
    <w:rsid w:val="00122540"/>
    <w:rsid w:val="00122CEB"/>
    <w:rsid w:val="00124299"/>
    <w:rsid w:val="001247C6"/>
    <w:rsid w:val="00124FA0"/>
    <w:rsid w:val="00124FF2"/>
    <w:rsid w:val="00125FE3"/>
    <w:rsid w:val="00126299"/>
    <w:rsid w:val="00126FED"/>
    <w:rsid w:val="001277F1"/>
    <w:rsid w:val="00130050"/>
    <w:rsid w:val="001309E5"/>
    <w:rsid w:val="001311AC"/>
    <w:rsid w:val="00131530"/>
    <w:rsid w:val="0013172A"/>
    <w:rsid w:val="00131C75"/>
    <w:rsid w:val="00133594"/>
    <w:rsid w:val="00133717"/>
    <w:rsid w:val="001348CC"/>
    <w:rsid w:val="00134A51"/>
    <w:rsid w:val="00134F41"/>
    <w:rsid w:val="0013775A"/>
    <w:rsid w:val="00137B03"/>
    <w:rsid w:val="00140727"/>
    <w:rsid w:val="001407A2"/>
    <w:rsid w:val="0014185B"/>
    <w:rsid w:val="001429C6"/>
    <w:rsid w:val="0014426B"/>
    <w:rsid w:val="00144442"/>
    <w:rsid w:val="00144960"/>
    <w:rsid w:val="00144E0B"/>
    <w:rsid w:val="00145755"/>
    <w:rsid w:val="001464B2"/>
    <w:rsid w:val="001464D0"/>
    <w:rsid w:val="0014676A"/>
    <w:rsid w:val="00150823"/>
    <w:rsid w:val="00150F9F"/>
    <w:rsid w:val="00151724"/>
    <w:rsid w:val="00151D83"/>
    <w:rsid w:val="00152984"/>
    <w:rsid w:val="001539DF"/>
    <w:rsid w:val="00154550"/>
    <w:rsid w:val="00154AF2"/>
    <w:rsid w:val="00155F76"/>
    <w:rsid w:val="0015647C"/>
    <w:rsid w:val="00156C21"/>
    <w:rsid w:val="001572DC"/>
    <w:rsid w:val="00157476"/>
    <w:rsid w:val="0016003B"/>
    <w:rsid w:val="00160628"/>
    <w:rsid w:val="0016097B"/>
    <w:rsid w:val="00161344"/>
    <w:rsid w:val="00161C5C"/>
    <w:rsid w:val="00162195"/>
    <w:rsid w:val="00162500"/>
    <w:rsid w:val="00163149"/>
    <w:rsid w:val="0016322A"/>
    <w:rsid w:val="00163350"/>
    <w:rsid w:val="0016361C"/>
    <w:rsid w:val="001640BC"/>
    <w:rsid w:val="00164698"/>
    <w:rsid w:val="00164EF1"/>
    <w:rsid w:val="001657E7"/>
    <w:rsid w:val="001657F0"/>
    <w:rsid w:val="00165A21"/>
    <w:rsid w:val="00166CED"/>
    <w:rsid w:val="001677BF"/>
    <w:rsid w:val="00170059"/>
    <w:rsid w:val="001705CE"/>
    <w:rsid w:val="0017147E"/>
    <w:rsid w:val="00171D68"/>
    <w:rsid w:val="001733CE"/>
    <w:rsid w:val="00174911"/>
    <w:rsid w:val="00175ABA"/>
    <w:rsid w:val="00175B93"/>
    <w:rsid w:val="0017714B"/>
    <w:rsid w:val="00177267"/>
    <w:rsid w:val="0017775B"/>
    <w:rsid w:val="0018000A"/>
    <w:rsid w:val="00180226"/>
    <w:rsid w:val="001804DF"/>
    <w:rsid w:val="00181BDC"/>
    <w:rsid w:val="00181DB0"/>
    <w:rsid w:val="00181E2D"/>
    <w:rsid w:val="00181EE6"/>
    <w:rsid w:val="0018274A"/>
    <w:rsid w:val="001829E3"/>
    <w:rsid w:val="0018323A"/>
    <w:rsid w:val="0018419B"/>
    <w:rsid w:val="0018431A"/>
    <w:rsid w:val="001849EA"/>
    <w:rsid w:val="00184EE5"/>
    <w:rsid w:val="00185840"/>
    <w:rsid w:val="00185E84"/>
    <w:rsid w:val="00185EC7"/>
    <w:rsid w:val="001864E6"/>
    <w:rsid w:val="00186ECC"/>
    <w:rsid w:val="0018709D"/>
    <w:rsid w:val="0018714E"/>
    <w:rsid w:val="00187ECE"/>
    <w:rsid w:val="001913C8"/>
    <w:rsid w:val="001913D5"/>
    <w:rsid w:val="00191708"/>
    <w:rsid w:val="00191752"/>
    <w:rsid w:val="0019175A"/>
    <w:rsid w:val="001921B3"/>
    <w:rsid w:val="0019220A"/>
    <w:rsid w:val="001924C0"/>
    <w:rsid w:val="00192557"/>
    <w:rsid w:val="001926A7"/>
    <w:rsid w:val="00192ACB"/>
    <w:rsid w:val="00192F34"/>
    <w:rsid w:val="00193A16"/>
    <w:rsid w:val="00193E0E"/>
    <w:rsid w:val="001948EF"/>
    <w:rsid w:val="00194AD0"/>
    <w:rsid w:val="00194D28"/>
    <w:rsid w:val="001951FD"/>
    <w:rsid w:val="001954D9"/>
    <w:rsid w:val="0019671E"/>
    <w:rsid w:val="0019731E"/>
    <w:rsid w:val="001A09FE"/>
    <w:rsid w:val="001A191B"/>
    <w:rsid w:val="001A1BFD"/>
    <w:rsid w:val="001A1EEF"/>
    <w:rsid w:val="001A25E5"/>
    <w:rsid w:val="001A2FC7"/>
    <w:rsid w:val="001A35A4"/>
    <w:rsid w:val="001A3A7A"/>
    <w:rsid w:val="001A5860"/>
    <w:rsid w:val="001A657D"/>
    <w:rsid w:val="001A67C9"/>
    <w:rsid w:val="001A692B"/>
    <w:rsid w:val="001A69DE"/>
    <w:rsid w:val="001A713C"/>
    <w:rsid w:val="001B0687"/>
    <w:rsid w:val="001B1C7C"/>
    <w:rsid w:val="001B20CC"/>
    <w:rsid w:val="001B398F"/>
    <w:rsid w:val="001B3B08"/>
    <w:rsid w:val="001B3FC5"/>
    <w:rsid w:val="001B4627"/>
    <w:rsid w:val="001B46C6"/>
    <w:rsid w:val="001B4B48"/>
    <w:rsid w:val="001B4B4F"/>
    <w:rsid w:val="001B4D1F"/>
    <w:rsid w:val="001B5217"/>
    <w:rsid w:val="001B5FEB"/>
    <w:rsid w:val="001B7632"/>
    <w:rsid w:val="001B7681"/>
    <w:rsid w:val="001B7CAE"/>
    <w:rsid w:val="001B7E00"/>
    <w:rsid w:val="001C04E7"/>
    <w:rsid w:val="001C0772"/>
    <w:rsid w:val="001C0D4F"/>
    <w:rsid w:val="001C10CB"/>
    <w:rsid w:val="001C1B39"/>
    <w:rsid w:val="001C1BA3"/>
    <w:rsid w:val="001C1DEC"/>
    <w:rsid w:val="001C245E"/>
    <w:rsid w:val="001C2B3F"/>
    <w:rsid w:val="001C2D10"/>
    <w:rsid w:val="001C35F3"/>
    <w:rsid w:val="001C36BA"/>
    <w:rsid w:val="001C36FD"/>
    <w:rsid w:val="001C3838"/>
    <w:rsid w:val="001C4D76"/>
    <w:rsid w:val="001C5101"/>
    <w:rsid w:val="001C5341"/>
    <w:rsid w:val="001C5736"/>
    <w:rsid w:val="001C5CB5"/>
    <w:rsid w:val="001C7001"/>
    <w:rsid w:val="001C71EC"/>
    <w:rsid w:val="001C765E"/>
    <w:rsid w:val="001C77C9"/>
    <w:rsid w:val="001C7866"/>
    <w:rsid w:val="001D0D33"/>
    <w:rsid w:val="001D1501"/>
    <w:rsid w:val="001D164C"/>
    <w:rsid w:val="001D1C5E"/>
    <w:rsid w:val="001D1DC0"/>
    <w:rsid w:val="001D34ED"/>
    <w:rsid w:val="001D382D"/>
    <w:rsid w:val="001D3B21"/>
    <w:rsid w:val="001D4792"/>
    <w:rsid w:val="001D47FB"/>
    <w:rsid w:val="001D4A04"/>
    <w:rsid w:val="001D4A1E"/>
    <w:rsid w:val="001D4E81"/>
    <w:rsid w:val="001D571F"/>
    <w:rsid w:val="001D61CB"/>
    <w:rsid w:val="001D647F"/>
    <w:rsid w:val="001D6857"/>
    <w:rsid w:val="001D72AA"/>
    <w:rsid w:val="001D72D9"/>
    <w:rsid w:val="001D7A0C"/>
    <w:rsid w:val="001D7D15"/>
    <w:rsid w:val="001E0572"/>
    <w:rsid w:val="001E0889"/>
    <w:rsid w:val="001E0A67"/>
    <w:rsid w:val="001E1028"/>
    <w:rsid w:val="001E14CA"/>
    <w:rsid w:val="001E14E2"/>
    <w:rsid w:val="001E2581"/>
    <w:rsid w:val="001E4067"/>
    <w:rsid w:val="001E4ED6"/>
    <w:rsid w:val="001E5A5B"/>
    <w:rsid w:val="001E5E54"/>
    <w:rsid w:val="001E6302"/>
    <w:rsid w:val="001E63EE"/>
    <w:rsid w:val="001E6FBF"/>
    <w:rsid w:val="001E774C"/>
    <w:rsid w:val="001E7DCB"/>
    <w:rsid w:val="001E7EF5"/>
    <w:rsid w:val="001F02E1"/>
    <w:rsid w:val="001F11B7"/>
    <w:rsid w:val="001F1D39"/>
    <w:rsid w:val="001F22E4"/>
    <w:rsid w:val="001F31D2"/>
    <w:rsid w:val="001F3263"/>
    <w:rsid w:val="001F32A7"/>
    <w:rsid w:val="001F3411"/>
    <w:rsid w:val="001F34DA"/>
    <w:rsid w:val="001F4287"/>
    <w:rsid w:val="001F47A6"/>
    <w:rsid w:val="001F4D10"/>
    <w:rsid w:val="001F4DBA"/>
    <w:rsid w:val="001F558B"/>
    <w:rsid w:val="001F59EB"/>
    <w:rsid w:val="001F5C64"/>
    <w:rsid w:val="001F629B"/>
    <w:rsid w:val="001F695E"/>
    <w:rsid w:val="001F7981"/>
    <w:rsid w:val="001F7ACF"/>
    <w:rsid w:val="001F7CD3"/>
    <w:rsid w:val="002006A9"/>
    <w:rsid w:val="00200CD0"/>
    <w:rsid w:val="00202238"/>
    <w:rsid w:val="00202CE9"/>
    <w:rsid w:val="00202D2F"/>
    <w:rsid w:val="00203B56"/>
    <w:rsid w:val="0020403A"/>
    <w:rsid w:val="0020411E"/>
    <w:rsid w:val="0020415E"/>
    <w:rsid w:val="00204FF4"/>
    <w:rsid w:val="002050AE"/>
    <w:rsid w:val="00205400"/>
    <w:rsid w:val="00206413"/>
    <w:rsid w:val="002073EE"/>
    <w:rsid w:val="0021056E"/>
    <w:rsid w:val="0021075D"/>
    <w:rsid w:val="00210E8A"/>
    <w:rsid w:val="0021165A"/>
    <w:rsid w:val="002119D7"/>
    <w:rsid w:val="00211BC9"/>
    <w:rsid w:val="00211EF9"/>
    <w:rsid w:val="002121D4"/>
    <w:rsid w:val="00212B27"/>
    <w:rsid w:val="00213509"/>
    <w:rsid w:val="00213606"/>
    <w:rsid w:val="0021395C"/>
    <w:rsid w:val="00213D2D"/>
    <w:rsid w:val="00215281"/>
    <w:rsid w:val="0021578F"/>
    <w:rsid w:val="0021620C"/>
    <w:rsid w:val="00216DDE"/>
    <w:rsid w:val="00216E78"/>
    <w:rsid w:val="00217275"/>
    <w:rsid w:val="00217583"/>
    <w:rsid w:val="002202B1"/>
    <w:rsid w:val="002211DD"/>
    <w:rsid w:val="00221D92"/>
    <w:rsid w:val="00221DAD"/>
    <w:rsid w:val="00221F4F"/>
    <w:rsid w:val="00223092"/>
    <w:rsid w:val="0022321E"/>
    <w:rsid w:val="002238F6"/>
    <w:rsid w:val="002243A3"/>
    <w:rsid w:val="00224764"/>
    <w:rsid w:val="0022608D"/>
    <w:rsid w:val="00226C80"/>
    <w:rsid w:val="00226F47"/>
    <w:rsid w:val="002277E7"/>
    <w:rsid w:val="00227925"/>
    <w:rsid w:val="00227DE7"/>
    <w:rsid w:val="00227E2B"/>
    <w:rsid w:val="00230C04"/>
    <w:rsid w:val="002327C1"/>
    <w:rsid w:val="00234B3F"/>
    <w:rsid w:val="00236F4B"/>
    <w:rsid w:val="00240055"/>
    <w:rsid w:val="00240A48"/>
    <w:rsid w:val="00240C0B"/>
    <w:rsid w:val="00240EF6"/>
    <w:rsid w:val="00240FE2"/>
    <w:rsid w:val="00241920"/>
    <w:rsid w:val="00241DA7"/>
    <w:rsid w:val="00241E37"/>
    <w:rsid w:val="0024226B"/>
    <w:rsid w:val="002422D3"/>
    <w:rsid w:val="00242802"/>
    <w:rsid w:val="00242B0D"/>
    <w:rsid w:val="00242F82"/>
    <w:rsid w:val="002439FB"/>
    <w:rsid w:val="00243D92"/>
    <w:rsid w:val="0024447E"/>
    <w:rsid w:val="00244623"/>
    <w:rsid w:val="00244630"/>
    <w:rsid w:val="0024669D"/>
    <w:rsid w:val="002467C6"/>
    <w:rsid w:val="0024681F"/>
    <w:rsid w:val="0024692A"/>
    <w:rsid w:val="00246B4A"/>
    <w:rsid w:val="00246F7F"/>
    <w:rsid w:val="002474F5"/>
    <w:rsid w:val="0025035E"/>
    <w:rsid w:val="002518AB"/>
    <w:rsid w:val="00252121"/>
    <w:rsid w:val="00252BBA"/>
    <w:rsid w:val="00253123"/>
    <w:rsid w:val="00253219"/>
    <w:rsid w:val="0025357C"/>
    <w:rsid w:val="002535C3"/>
    <w:rsid w:val="00253689"/>
    <w:rsid w:val="00253B72"/>
    <w:rsid w:val="00253CA5"/>
    <w:rsid w:val="00254E65"/>
    <w:rsid w:val="002552E4"/>
    <w:rsid w:val="00255BE8"/>
    <w:rsid w:val="0025733C"/>
    <w:rsid w:val="00257E3B"/>
    <w:rsid w:val="002602D9"/>
    <w:rsid w:val="002606DB"/>
    <w:rsid w:val="00260804"/>
    <w:rsid w:val="00260C24"/>
    <w:rsid w:val="0026139A"/>
    <w:rsid w:val="00262A80"/>
    <w:rsid w:val="0026342D"/>
    <w:rsid w:val="00264001"/>
    <w:rsid w:val="002642E6"/>
    <w:rsid w:val="002648FE"/>
    <w:rsid w:val="00264DD0"/>
    <w:rsid w:val="00264E27"/>
    <w:rsid w:val="002650A2"/>
    <w:rsid w:val="00266354"/>
    <w:rsid w:val="00267957"/>
    <w:rsid w:val="00267A18"/>
    <w:rsid w:val="00270CAD"/>
    <w:rsid w:val="00273462"/>
    <w:rsid w:val="0027395B"/>
    <w:rsid w:val="0027534B"/>
    <w:rsid w:val="00275854"/>
    <w:rsid w:val="002758E7"/>
    <w:rsid w:val="00275A94"/>
    <w:rsid w:val="00276685"/>
    <w:rsid w:val="00277120"/>
    <w:rsid w:val="0028041D"/>
    <w:rsid w:val="00281083"/>
    <w:rsid w:val="00281633"/>
    <w:rsid w:val="002824A9"/>
    <w:rsid w:val="00283800"/>
    <w:rsid w:val="00283B41"/>
    <w:rsid w:val="00284A1D"/>
    <w:rsid w:val="00284DD4"/>
    <w:rsid w:val="00285F28"/>
    <w:rsid w:val="0028610F"/>
    <w:rsid w:val="00286398"/>
    <w:rsid w:val="002864C1"/>
    <w:rsid w:val="0028771F"/>
    <w:rsid w:val="00287E9E"/>
    <w:rsid w:val="0029002A"/>
    <w:rsid w:val="00290108"/>
    <w:rsid w:val="00290255"/>
    <w:rsid w:val="00290B6A"/>
    <w:rsid w:val="00290D9B"/>
    <w:rsid w:val="002911B0"/>
    <w:rsid w:val="002913BE"/>
    <w:rsid w:val="00291C8F"/>
    <w:rsid w:val="00291CE7"/>
    <w:rsid w:val="00291D0F"/>
    <w:rsid w:val="002928C6"/>
    <w:rsid w:val="00293181"/>
    <w:rsid w:val="0029353F"/>
    <w:rsid w:val="00293B8F"/>
    <w:rsid w:val="00294150"/>
    <w:rsid w:val="002956EE"/>
    <w:rsid w:val="0029591B"/>
    <w:rsid w:val="00295F80"/>
    <w:rsid w:val="00296662"/>
    <w:rsid w:val="0029670E"/>
    <w:rsid w:val="00296AC9"/>
    <w:rsid w:val="002A03AC"/>
    <w:rsid w:val="002A0773"/>
    <w:rsid w:val="002A0CDD"/>
    <w:rsid w:val="002A0E31"/>
    <w:rsid w:val="002A288D"/>
    <w:rsid w:val="002A2E99"/>
    <w:rsid w:val="002A31C9"/>
    <w:rsid w:val="002A3713"/>
    <w:rsid w:val="002A3C42"/>
    <w:rsid w:val="002A4641"/>
    <w:rsid w:val="002A464B"/>
    <w:rsid w:val="002A4ACF"/>
    <w:rsid w:val="002A5D75"/>
    <w:rsid w:val="002A6105"/>
    <w:rsid w:val="002A6B6D"/>
    <w:rsid w:val="002A7B1C"/>
    <w:rsid w:val="002B015F"/>
    <w:rsid w:val="002B0EAA"/>
    <w:rsid w:val="002B1B1A"/>
    <w:rsid w:val="002B39BC"/>
    <w:rsid w:val="002B3D4A"/>
    <w:rsid w:val="002B3F95"/>
    <w:rsid w:val="002B4CB6"/>
    <w:rsid w:val="002B4F96"/>
    <w:rsid w:val="002B61A4"/>
    <w:rsid w:val="002B7228"/>
    <w:rsid w:val="002B72A9"/>
    <w:rsid w:val="002B7E1E"/>
    <w:rsid w:val="002C0424"/>
    <w:rsid w:val="002C0C23"/>
    <w:rsid w:val="002C0E45"/>
    <w:rsid w:val="002C189B"/>
    <w:rsid w:val="002C248D"/>
    <w:rsid w:val="002C2F8C"/>
    <w:rsid w:val="002C381A"/>
    <w:rsid w:val="002C42D1"/>
    <w:rsid w:val="002C52AF"/>
    <w:rsid w:val="002C53EE"/>
    <w:rsid w:val="002C6558"/>
    <w:rsid w:val="002C70DC"/>
    <w:rsid w:val="002D23AC"/>
    <w:rsid w:val="002D24F7"/>
    <w:rsid w:val="002D2799"/>
    <w:rsid w:val="002D2CD7"/>
    <w:rsid w:val="002D2F1B"/>
    <w:rsid w:val="002D3978"/>
    <w:rsid w:val="002D4814"/>
    <w:rsid w:val="002D4DDC"/>
    <w:rsid w:val="002D4F75"/>
    <w:rsid w:val="002D4FCC"/>
    <w:rsid w:val="002D569B"/>
    <w:rsid w:val="002D5965"/>
    <w:rsid w:val="002D5A65"/>
    <w:rsid w:val="002D6256"/>
    <w:rsid w:val="002D6493"/>
    <w:rsid w:val="002D7AB6"/>
    <w:rsid w:val="002E0382"/>
    <w:rsid w:val="002E06D0"/>
    <w:rsid w:val="002E1EDE"/>
    <w:rsid w:val="002E2D8A"/>
    <w:rsid w:val="002E3006"/>
    <w:rsid w:val="002E3C25"/>
    <w:rsid w:val="002E3C27"/>
    <w:rsid w:val="002E403A"/>
    <w:rsid w:val="002E5260"/>
    <w:rsid w:val="002E6199"/>
    <w:rsid w:val="002E6463"/>
    <w:rsid w:val="002E6618"/>
    <w:rsid w:val="002E6D5A"/>
    <w:rsid w:val="002E79B5"/>
    <w:rsid w:val="002E7B25"/>
    <w:rsid w:val="002E7C94"/>
    <w:rsid w:val="002E7CAB"/>
    <w:rsid w:val="002E7F3A"/>
    <w:rsid w:val="002F06B8"/>
    <w:rsid w:val="002F0A71"/>
    <w:rsid w:val="002F101F"/>
    <w:rsid w:val="002F141F"/>
    <w:rsid w:val="002F194A"/>
    <w:rsid w:val="002F393B"/>
    <w:rsid w:val="002F444E"/>
    <w:rsid w:val="002F4EDB"/>
    <w:rsid w:val="002F6054"/>
    <w:rsid w:val="002F6500"/>
    <w:rsid w:val="002F7069"/>
    <w:rsid w:val="002F70A8"/>
    <w:rsid w:val="002F7230"/>
    <w:rsid w:val="002F7CFB"/>
    <w:rsid w:val="00300F41"/>
    <w:rsid w:val="003010A4"/>
    <w:rsid w:val="003013B1"/>
    <w:rsid w:val="00301A37"/>
    <w:rsid w:val="00301B4B"/>
    <w:rsid w:val="0030385F"/>
    <w:rsid w:val="00303F6C"/>
    <w:rsid w:val="0030486A"/>
    <w:rsid w:val="00305D53"/>
    <w:rsid w:val="00305F4D"/>
    <w:rsid w:val="003100AD"/>
    <w:rsid w:val="00310643"/>
    <w:rsid w:val="00310E13"/>
    <w:rsid w:val="003110DC"/>
    <w:rsid w:val="00311A90"/>
    <w:rsid w:val="00313EC2"/>
    <w:rsid w:val="00314091"/>
    <w:rsid w:val="0031548B"/>
    <w:rsid w:val="00315713"/>
    <w:rsid w:val="003160B9"/>
    <w:rsid w:val="0031686C"/>
    <w:rsid w:val="00316FE0"/>
    <w:rsid w:val="003170A7"/>
    <w:rsid w:val="003171E0"/>
    <w:rsid w:val="00317ED6"/>
    <w:rsid w:val="00317F7B"/>
    <w:rsid w:val="003204D2"/>
    <w:rsid w:val="00320CE4"/>
    <w:rsid w:val="00321250"/>
    <w:rsid w:val="0032174D"/>
    <w:rsid w:val="003219C6"/>
    <w:rsid w:val="00321B63"/>
    <w:rsid w:val="00321BE0"/>
    <w:rsid w:val="0032299C"/>
    <w:rsid w:val="00323354"/>
    <w:rsid w:val="0032395D"/>
    <w:rsid w:val="00323B47"/>
    <w:rsid w:val="0032403B"/>
    <w:rsid w:val="00324EF9"/>
    <w:rsid w:val="00325275"/>
    <w:rsid w:val="00325B7A"/>
    <w:rsid w:val="0032605E"/>
    <w:rsid w:val="003260E2"/>
    <w:rsid w:val="003275D1"/>
    <w:rsid w:val="00327A17"/>
    <w:rsid w:val="00330120"/>
    <w:rsid w:val="00330AF7"/>
    <w:rsid w:val="00330B2A"/>
    <w:rsid w:val="00331E17"/>
    <w:rsid w:val="00331E56"/>
    <w:rsid w:val="0033286F"/>
    <w:rsid w:val="00332DA4"/>
    <w:rsid w:val="00333063"/>
    <w:rsid w:val="0033375C"/>
    <w:rsid w:val="00333F9E"/>
    <w:rsid w:val="00334227"/>
    <w:rsid w:val="00334A19"/>
    <w:rsid w:val="00334F31"/>
    <w:rsid w:val="00335217"/>
    <w:rsid w:val="00335349"/>
    <w:rsid w:val="0033569B"/>
    <w:rsid w:val="0033599F"/>
    <w:rsid w:val="00335F3C"/>
    <w:rsid w:val="0033676E"/>
    <w:rsid w:val="003376C1"/>
    <w:rsid w:val="00337B61"/>
    <w:rsid w:val="003408E3"/>
    <w:rsid w:val="00340AA6"/>
    <w:rsid w:val="00340C97"/>
    <w:rsid w:val="00341B6C"/>
    <w:rsid w:val="00343480"/>
    <w:rsid w:val="00343DA2"/>
    <w:rsid w:val="00344AC9"/>
    <w:rsid w:val="00345376"/>
    <w:rsid w:val="00345E89"/>
    <w:rsid w:val="00345F5B"/>
    <w:rsid w:val="00346CDD"/>
    <w:rsid w:val="00347936"/>
    <w:rsid w:val="00347A26"/>
    <w:rsid w:val="00350A06"/>
    <w:rsid w:val="003517D1"/>
    <w:rsid w:val="003522A1"/>
    <w:rsid w:val="0035254B"/>
    <w:rsid w:val="003530DC"/>
    <w:rsid w:val="0035338E"/>
    <w:rsid w:val="00353555"/>
    <w:rsid w:val="003565D4"/>
    <w:rsid w:val="00356C90"/>
    <w:rsid w:val="00357402"/>
    <w:rsid w:val="003575F1"/>
    <w:rsid w:val="00360457"/>
    <w:rsid w:val="003607FB"/>
    <w:rsid w:val="00360A55"/>
    <w:rsid w:val="00360FD5"/>
    <w:rsid w:val="0036127D"/>
    <w:rsid w:val="0036262C"/>
    <w:rsid w:val="00362638"/>
    <w:rsid w:val="003628D3"/>
    <w:rsid w:val="00362B55"/>
    <w:rsid w:val="00362D9B"/>
    <w:rsid w:val="00363373"/>
    <w:rsid w:val="0036340D"/>
    <w:rsid w:val="003634A5"/>
    <w:rsid w:val="00364E5D"/>
    <w:rsid w:val="003652C7"/>
    <w:rsid w:val="0036549B"/>
    <w:rsid w:val="0036616C"/>
    <w:rsid w:val="00366868"/>
    <w:rsid w:val="00366DC6"/>
    <w:rsid w:val="00367506"/>
    <w:rsid w:val="00367596"/>
    <w:rsid w:val="00370085"/>
    <w:rsid w:val="0037177A"/>
    <w:rsid w:val="00372844"/>
    <w:rsid w:val="003742DD"/>
    <w:rsid w:val="003744A7"/>
    <w:rsid w:val="00374E97"/>
    <w:rsid w:val="0037508B"/>
    <w:rsid w:val="00375252"/>
    <w:rsid w:val="00375D39"/>
    <w:rsid w:val="00376235"/>
    <w:rsid w:val="00377C01"/>
    <w:rsid w:val="00377DDE"/>
    <w:rsid w:val="00380785"/>
    <w:rsid w:val="00380852"/>
    <w:rsid w:val="00381B92"/>
    <w:rsid w:val="00381FB6"/>
    <w:rsid w:val="003824F9"/>
    <w:rsid w:val="00382E78"/>
    <w:rsid w:val="003835D9"/>
    <w:rsid w:val="003836D3"/>
    <w:rsid w:val="00383932"/>
    <w:rsid w:val="00383A52"/>
    <w:rsid w:val="0038408E"/>
    <w:rsid w:val="003845EF"/>
    <w:rsid w:val="003847A4"/>
    <w:rsid w:val="003863DE"/>
    <w:rsid w:val="003865D5"/>
    <w:rsid w:val="00386EF3"/>
    <w:rsid w:val="003875D3"/>
    <w:rsid w:val="0038791F"/>
    <w:rsid w:val="00391652"/>
    <w:rsid w:val="00391BE8"/>
    <w:rsid w:val="003945CC"/>
    <w:rsid w:val="00394F48"/>
    <w:rsid w:val="0039507C"/>
    <w:rsid w:val="0039507F"/>
    <w:rsid w:val="00397583"/>
    <w:rsid w:val="003A04BE"/>
    <w:rsid w:val="003A0737"/>
    <w:rsid w:val="003A09F4"/>
    <w:rsid w:val="003A1260"/>
    <w:rsid w:val="003A295F"/>
    <w:rsid w:val="003A2996"/>
    <w:rsid w:val="003A2A5D"/>
    <w:rsid w:val="003A2F5F"/>
    <w:rsid w:val="003A38EE"/>
    <w:rsid w:val="003A3957"/>
    <w:rsid w:val="003A41DD"/>
    <w:rsid w:val="003A4472"/>
    <w:rsid w:val="003A48C7"/>
    <w:rsid w:val="003A7033"/>
    <w:rsid w:val="003A765C"/>
    <w:rsid w:val="003B0182"/>
    <w:rsid w:val="003B1501"/>
    <w:rsid w:val="003B1984"/>
    <w:rsid w:val="003B21DA"/>
    <w:rsid w:val="003B2772"/>
    <w:rsid w:val="003B2879"/>
    <w:rsid w:val="003B3A7B"/>
    <w:rsid w:val="003B426D"/>
    <w:rsid w:val="003B47FE"/>
    <w:rsid w:val="003B48AF"/>
    <w:rsid w:val="003B4E2B"/>
    <w:rsid w:val="003B5441"/>
    <w:rsid w:val="003B5673"/>
    <w:rsid w:val="003B5FBE"/>
    <w:rsid w:val="003B6287"/>
    <w:rsid w:val="003B62AD"/>
    <w:rsid w:val="003B62C9"/>
    <w:rsid w:val="003B6BA1"/>
    <w:rsid w:val="003B737B"/>
    <w:rsid w:val="003C0503"/>
    <w:rsid w:val="003C05DD"/>
    <w:rsid w:val="003C1284"/>
    <w:rsid w:val="003C3824"/>
    <w:rsid w:val="003C3974"/>
    <w:rsid w:val="003C4AB0"/>
    <w:rsid w:val="003C4E22"/>
    <w:rsid w:val="003C50EB"/>
    <w:rsid w:val="003C61B1"/>
    <w:rsid w:val="003C6FC2"/>
    <w:rsid w:val="003C7072"/>
    <w:rsid w:val="003C7176"/>
    <w:rsid w:val="003C760C"/>
    <w:rsid w:val="003C785F"/>
    <w:rsid w:val="003C7D94"/>
    <w:rsid w:val="003D027C"/>
    <w:rsid w:val="003D0415"/>
    <w:rsid w:val="003D04C3"/>
    <w:rsid w:val="003D0683"/>
    <w:rsid w:val="003D0929"/>
    <w:rsid w:val="003D0C87"/>
    <w:rsid w:val="003D2611"/>
    <w:rsid w:val="003D3816"/>
    <w:rsid w:val="003D390B"/>
    <w:rsid w:val="003D4729"/>
    <w:rsid w:val="003D5C09"/>
    <w:rsid w:val="003D7671"/>
    <w:rsid w:val="003D7DD6"/>
    <w:rsid w:val="003E4295"/>
    <w:rsid w:val="003E4AD6"/>
    <w:rsid w:val="003E4EEA"/>
    <w:rsid w:val="003E5AAF"/>
    <w:rsid w:val="003E600D"/>
    <w:rsid w:val="003E64DF"/>
    <w:rsid w:val="003E6A5D"/>
    <w:rsid w:val="003E7680"/>
    <w:rsid w:val="003E78C5"/>
    <w:rsid w:val="003E7D04"/>
    <w:rsid w:val="003E7F69"/>
    <w:rsid w:val="003F06A5"/>
    <w:rsid w:val="003F166E"/>
    <w:rsid w:val="003F193A"/>
    <w:rsid w:val="003F3B4D"/>
    <w:rsid w:val="003F4207"/>
    <w:rsid w:val="003F5C46"/>
    <w:rsid w:val="003F5D78"/>
    <w:rsid w:val="003F70F9"/>
    <w:rsid w:val="003F78BA"/>
    <w:rsid w:val="003F7CBB"/>
    <w:rsid w:val="003F7D34"/>
    <w:rsid w:val="0040092A"/>
    <w:rsid w:val="00400943"/>
    <w:rsid w:val="00400ABE"/>
    <w:rsid w:val="00400EF0"/>
    <w:rsid w:val="004017B1"/>
    <w:rsid w:val="0040297C"/>
    <w:rsid w:val="00402F26"/>
    <w:rsid w:val="00404760"/>
    <w:rsid w:val="004048FC"/>
    <w:rsid w:val="00406D1D"/>
    <w:rsid w:val="004070A2"/>
    <w:rsid w:val="0041030A"/>
    <w:rsid w:val="0041038C"/>
    <w:rsid w:val="00410F18"/>
    <w:rsid w:val="004111A7"/>
    <w:rsid w:val="00412290"/>
    <w:rsid w:val="0041243B"/>
    <w:rsid w:val="00412C8E"/>
    <w:rsid w:val="00412D4A"/>
    <w:rsid w:val="00412EE0"/>
    <w:rsid w:val="004146D0"/>
    <w:rsid w:val="00414CA6"/>
    <w:rsid w:val="0041518D"/>
    <w:rsid w:val="0041570E"/>
    <w:rsid w:val="00415937"/>
    <w:rsid w:val="00415F93"/>
    <w:rsid w:val="00416737"/>
    <w:rsid w:val="004167B3"/>
    <w:rsid w:val="00416AE5"/>
    <w:rsid w:val="004173C5"/>
    <w:rsid w:val="00417BA7"/>
    <w:rsid w:val="00417BF3"/>
    <w:rsid w:val="00417C37"/>
    <w:rsid w:val="00417E9B"/>
    <w:rsid w:val="00421484"/>
    <w:rsid w:val="00421A54"/>
    <w:rsid w:val="00421FE1"/>
    <w:rsid w:val="0042221D"/>
    <w:rsid w:val="0042307C"/>
    <w:rsid w:val="00423881"/>
    <w:rsid w:val="0042413A"/>
    <w:rsid w:val="004243C1"/>
    <w:rsid w:val="00424470"/>
    <w:rsid w:val="00424914"/>
    <w:rsid w:val="00424DD3"/>
    <w:rsid w:val="004263EF"/>
    <w:rsid w:val="00426678"/>
    <w:rsid w:val="004269B4"/>
    <w:rsid w:val="004269C5"/>
    <w:rsid w:val="004274D6"/>
    <w:rsid w:val="004275DC"/>
    <w:rsid w:val="004277A3"/>
    <w:rsid w:val="00430229"/>
    <w:rsid w:val="00430663"/>
    <w:rsid w:val="004306F0"/>
    <w:rsid w:val="004313E0"/>
    <w:rsid w:val="0043161A"/>
    <w:rsid w:val="00431CA9"/>
    <w:rsid w:val="00432050"/>
    <w:rsid w:val="00432A4A"/>
    <w:rsid w:val="00433211"/>
    <w:rsid w:val="00433AD1"/>
    <w:rsid w:val="00434A68"/>
    <w:rsid w:val="00435709"/>
    <w:rsid w:val="00435939"/>
    <w:rsid w:val="00435F03"/>
    <w:rsid w:val="00436621"/>
    <w:rsid w:val="00436D82"/>
    <w:rsid w:val="00436F26"/>
    <w:rsid w:val="004379C8"/>
    <w:rsid w:val="00437CC7"/>
    <w:rsid w:val="004406E5"/>
    <w:rsid w:val="00441B19"/>
    <w:rsid w:val="00442AF9"/>
    <w:rsid w:val="00442B9C"/>
    <w:rsid w:val="0044311E"/>
    <w:rsid w:val="0044371A"/>
    <w:rsid w:val="004444F1"/>
    <w:rsid w:val="00444656"/>
    <w:rsid w:val="0044476A"/>
    <w:rsid w:val="00444789"/>
    <w:rsid w:val="004447EB"/>
    <w:rsid w:val="00444CEA"/>
    <w:rsid w:val="0044545E"/>
    <w:rsid w:val="00445EFA"/>
    <w:rsid w:val="004467B3"/>
    <w:rsid w:val="00446F05"/>
    <w:rsid w:val="004470D3"/>
    <w:rsid w:val="0044738A"/>
    <w:rsid w:val="004473D3"/>
    <w:rsid w:val="00447DF7"/>
    <w:rsid w:val="00450380"/>
    <w:rsid w:val="00452231"/>
    <w:rsid w:val="00452AF8"/>
    <w:rsid w:val="00452D39"/>
    <w:rsid w:val="00453563"/>
    <w:rsid w:val="004539DE"/>
    <w:rsid w:val="00453E9E"/>
    <w:rsid w:val="00454E8B"/>
    <w:rsid w:val="004551BF"/>
    <w:rsid w:val="004553F3"/>
    <w:rsid w:val="0045555C"/>
    <w:rsid w:val="004559C1"/>
    <w:rsid w:val="00456B19"/>
    <w:rsid w:val="00457D16"/>
    <w:rsid w:val="0046001E"/>
    <w:rsid w:val="00460BF7"/>
    <w:rsid w:val="00460C13"/>
    <w:rsid w:val="00460D91"/>
    <w:rsid w:val="00460E99"/>
    <w:rsid w:val="00460FA3"/>
    <w:rsid w:val="004613F6"/>
    <w:rsid w:val="0046176E"/>
    <w:rsid w:val="004627B4"/>
    <w:rsid w:val="00463228"/>
    <w:rsid w:val="00463782"/>
    <w:rsid w:val="004667E0"/>
    <w:rsid w:val="00466F09"/>
    <w:rsid w:val="004672D5"/>
    <w:rsid w:val="00467484"/>
    <w:rsid w:val="0046760E"/>
    <w:rsid w:val="00467A5D"/>
    <w:rsid w:val="00467C64"/>
    <w:rsid w:val="004704E1"/>
    <w:rsid w:val="00470A75"/>
    <w:rsid w:val="00470E10"/>
    <w:rsid w:val="004716E6"/>
    <w:rsid w:val="00471B3B"/>
    <w:rsid w:val="00472121"/>
    <w:rsid w:val="00472289"/>
    <w:rsid w:val="004726AE"/>
    <w:rsid w:val="00473333"/>
    <w:rsid w:val="004734DB"/>
    <w:rsid w:val="004739CE"/>
    <w:rsid w:val="00473A6A"/>
    <w:rsid w:val="0047520B"/>
    <w:rsid w:val="00475237"/>
    <w:rsid w:val="00476327"/>
    <w:rsid w:val="00477A52"/>
    <w:rsid w:val="00477A97"/>
    <w:rsid w:val="004802E2"/>
    <w:rsid w:val="00480AA4"/>
    <w:rsid w:val="00481343"/>
    <w:rsid w:val="004813B6"/>
    <w:rsid w:val="004828DC"/>
    <w:rsid w:val="004843EB"/>
    <w:rsid w:val="004844AC"/>
    <w:rsid w:val="004844B6"/>
    <w:rsid w:val="00484AF7"/>
    <w:rsid w:val="00485397"/>
    <w:rsid w:val="0048549E"/>
    <w:rsid w:val="00485549"/>
    <w:rsid w:val="00485773"/>
    <w:rsid w:val="00486089"/>
    <w:rsid w:val="0048617E"/>
    <w:rsid w:val="00486AC7"/>
    <w:rsid w:val="00487422"/>
    <w:rsid w:val="004876BE"/>
    <w:rsid w:val="00487823"/>
    <w:rsid w:val="0048793E"/>
    <w:rsid w:val="00487FA4"/>
    <w:rsid w:val="0049237A"/>
    <w:rsid w:val="004924EB"/>
    <w:rsid w:val="00492BF4"/>
    <w:rsid w:val="00492CCC"/>
    <w:rsid w:val="004930C6"/>
    <w:rsid w:val="00493347"/>
    <w:rsid w:val="0049428B"/>
    <w:rsid w:val="00494F1C"/>
    <w:rsid w:val="00495BFC"/>
    <w:rsid w:val="00496092"/>
    <w:rsid w:val="00496C60"/>
    <w:rsid w:val="004A08DB"/>
    <w:rsid w:val="004A1CCE"/>
    <w:rsid w:val="004A1E4C"/>
    <w:rsid w:val="004A25D0"/>
    <w:rsid w:val="004A2AE5"/>
    <w:rsid w:val="004A2E7B"/>
    <w:rsid w:val="004A3234"/>
    <w:rsid w:val="004A37E8"/>
    <w:rsid w:val="004A39D0"/>
    <w:rsid w:val="004A45A9"/>
    <w:rsid w:val="004A7003"/>
    <w:rsid w:val="004A72EE"/>
    <w:rsid w:val="004A7507"/>
    <w:rsid w:val="004A7549"/>
    <w:rsid w:val="004A7C18"/>
    <w:rsid w:val="004B0372"/>
    <w:rsid w:val="004B09D4"/>
    <w:rsid w:val="004B106B"/>
    <w:rsid w:val="004B1099"/>
    <w:rsid w:val="004B1F82"/>
    <w:rsid w:val="004B2C5D"/>
    <w:rsid w:val="004B2E35"/>
    <w:rsid w:val="004B2F21"/>
    <w:rsid w:val="004B309D"/>
    <w:rsid w:val="004B3175"/>
    <w:rsid w:val="004B3273"/>
    <w:rsid w:val="004B330A"/>
    <w:rsid w:val="004B3319"/>
    <w:rsid w:val="004B397B"/>
    <w:rsid w:val="004B39EA"/>
    <w:rsid w:val="004B4057"/>
    <w:rsid w:val="004B4AB8"/>
    <w:rsid w:val="004B5836"/>
    <w:rsid w:val="004B5E14"/>
    <w:rsid w:val="004B7C8E"/>
    <w:rsid w:val="004C02EC"/>
    <w:rsid w:val="004C0682"/>
    <w:rsid w:val="004C228F"/>
    <w:rsid w:val="004C24AE"/>
    <w:rsid w:val="004C3D3C"/>
    <w:rsid w:val="004C4D7B"/>
    <w:rsid w:val="004C56F2"/>
    <w:rsid w:val="004C600D"/>
    <w:rsid w:val="004C663D"/>
    <w:rsid w:val="004C7258"/>
    <w:rsid w:val="004D0660"/>
    <w:rsid w:val="004D081A"/>
    <w:rsid w:val="004D0EDC"/>
    <w:rsid w:val="004D1220"/>
    <w:rsid w:val="004D141D"/>
    <w:rsid w:val="004D14B3"/>
    <w:rsid w:val="004D1529"/>
    <w:rsid w:val="004D2253"/>
    <w:rsid w:val="004D23CD"/>
    <w:rsid w:val="004D3EF6"/>
    <w:rsid w:val="004D3EFD"/>
    <w:rsid w:val="004D4A2C"/>
    <w:rsid w:val="004D5514"/>
    <w:rsid w:val="004D5529"/>
    <w:rsid w:val="004D56C3"/>
    <w:rsid w:val="004D5722"/>
    <w:rsid w:val="004D7000"/>
    <w:rsid w:val="004D74DD"/>
    <w:rsid w:val="004D7D2B"/>
    <w:rsid w:val="004E0281"/>
    <w:rsid w:val="004E0338"/>
    <w:rsid w:val="004E1B43"/>
    <w:rsid w:val="004E2102"/>
    <w:rsid w:val="004E379A"/>
    <w:rsid w:val="004E3A0F"/>
    <w:rsid w:val="004E45B7"/>
    <w:rsid w:val="004E4F42"/>
    <w:rsid w:val="004E4FF3"/>
    <w:rsid w:val="004E56A8"/>
    <w:rsid w:val="004E5A33"/>
    <w:rsid w:val="004E764C"/>
    <w:rsid w:val="004F002C"/>
    <w:rsid w:val="004F1666"/>
    <w:rsid w:val="004F298B"/>
    <w:rsid w:val="004F3B46"/>
    <w:rsid w:val="004F3B55"/>
    <w:rsid w:val="004F428E"/>
    <w:rsid w:val="004F45E4"/>
    <w:rsid w:val="004F4BC5"/>
    <w:rsid w:val="004F4E46"/>
    <w:rsid w:val="004F4F5F"/>
    <w:rsid w:val="004F5D93"/>
    <w:rsid w:val="004F5EBE"/>
    <w:rsid w:val="004F6B7D"/>
    <w:rsid w:val="004F76F6"/>
    <w:rsid w:val="004F7C7F"/>
    <w:rsid w:val="0050066C"/>
    <w:rsid w:val="0050093C"/>
    <w:rsid w:val="005015F6"/>
    <w:rsid w:val="005030C4"/>
    <w:rsid w:val="005031C5"/>
    <w:rsid w:val="00504A7B"/>
    <w:rsid w:val="00504FDC"/>
    <w:rsid w:val="00505395"/>
    <w:rsid w:val="005056E2"/>
    <w:rsid w:val="00505A06"/>
    <w:rsid w:val="00505A32"/>
    <w:rsid w:val="00505AF5"/>
    <w:rsid w:val="00505C88"/>
    <w:rsid w:val="0050616D"/>
    <w:rsid w:val="00506DE2"/>
    <w:rsid w:val="005075F0"/>
    <w:rsid w:val="00507EDF"/>
    <w:rsid w:val="0051035B"/>
    <w:rsid w:val="00510BC1"/>
    <w:rsid w:val="00511458"/>
    <w:rsid w:val="00511480"/>
    <w:rsid w:val="005120CC"/>
    <w:rsid w:val="005123BF"/>
    <w:rsid w:val="00512B7B"/>
    <w:rsid w:val="00514EA1"/>
    <w:rsid w:val="00515082"/>
    <w:rsid w:val="00515E13"/>
    <w:rsid w:val="005174DC"/>
    <w:rsid w:val="0051798B"/>
    <w:rsid w:val="00520386"/>
    <w:rsid w:val="00520782"/>
    <w:rsid w:val="00521730"/>
    <w:rsid w:val="00521C45"/>
    <w:rsid w:val="00521F5A"/>
    <w:rsid w:val="00522095"/>
    <w:rsid w:val="00523E13"/>
    <w:rsid w:val="00524B33"/>
    <w:rsid w:val="00525252"/>
    <w:rsid w:val="00525E06"/>
    <w:rsid w:val="00525E18"/>
    <w:rsid w:val="00526026"/>
    <w:rsid w:val="00526454"/>
    <w:rsid w:val="0053024A"/>
    <w:rsid w:val="00531823"/>
    <w:rsid w:val="00531E62"/>
    <w:rsid w:val="00532429"/>
    <w:rsid w:val="00532F26"/>
    <w:rsid w:val="00534951"/>
    <w:rsid w:val="00534ECC"/>
    <w:rsid w:val="005365AF"/>
    <w:rsid w:val="00536BE4"/>
    <w:rsid w:val="005370BF"/>
    <w:rsid w:val="0053720D"/>
    <w:rsid w:val="005374DC"/>
    <w:rsid w:val="005376E7"/>
    <w:rsid w:val="00540EF5"/>
    <w:rsid w:val="00541BA2"/>
    <w:rsid w:val="00541BF3"/>
    <w:rsid w:val="00541CD3"/>
    <w:rsid w:val="00542370"/>
    <w:rsid w:val="005423E0"/>
    <w:rsid w:val="00542607"/>
    <w:rsid w:val="00542983"/>
    <w:rsid w:val="005434A2"/>
    <w:rsid w:val="00544407"/>
    <w:rsid w:val="00545251"/>
    <w:rsid w:val="00545344"/>
    <w:rsid w:val="00545F5D"/>
    <w:rsid w:val="0054730E"/>
    <w:rsid w:val="005476FA"/>
    <w:rsid w:val="0054777B"/>
    <w:rsid w:val="00547E6A"/>
    <w:rsid w:val="00551AF2"/>
    <w:rsid w:val="00552527"/>
    <w:rsid w:val="00554972"/>
    <w:rsid w:val="00554C8F"/>
    <w:rsid w:val="00554CD1"/>
    <w:rsid w:val="00555108"/>
    <w:rsid w:val="00555212"/>
    <w:rsid w:val="00555321"/>
    <w:rsid w:val="0055595E"/>
    <w:rsid w:val="00555EA8"/>
    <w:rsid w:val="00556AB9"/>
    <w:rsid w:val="00557255"/>
    <w:rsid w:val="00557988"/>
    <w:rsid w:val="00561872"/>
    <w:rsid w:val="00562763"/>
    <w:rsid w:val="00562A37"/>
    <w:rsid w:val="00562C49"/>
    <w:rsid w:val="00562DEF"/>
    <w:rsid w:val="0056321A"/>
    <w:rsid w:val="005635F5"/>
    <w:rsid w:val="00563A35"/>
    <w:rsid w:val="005646B4"/>
    <w:rsid w:val="00565A4F"/>
    <w:rsid w:val="0056622D"/>
    <w:rsid w:val="00566596"/>
    <w:rsid w:val="00566B2C"/>
    <w:rsid w:val="00567D7A"/>
    <w:rsid w:val="005704D7"/>
    <w:rsid w:val="00570721"/>
    <w:rsid w:val="0057078A"/>
    <w:rsid w:val="00571D0F"/>
    <w:rsid w:val="005725DB"/>
    <w:rsid w:val="005727B3"/>
    <w:rsid w:val="005732AE"/>
    <w:rsid w:val="005732B0"/>
    <w:rsid w:val="0057358A"/>
    <w:rsid w:val="00573860"/>
    <w:rsid w:val="005741E9"/>
    <w:rsid w:val="00574472"/>
    <w:rsid w:val="005748CF"/>
    <w:rsid w:val="00574E33"/>
    <w:rsid w:val="005757AF"/>
    <w:rsid w:val="00575A80"/>
    <w:rsid w:val="00575B71"/>
    <w:rsid w:val="005761EE"/>
    <w:rsid w:val="00577074"/>
    <w:rsid w:val="00577284"/>
    <w:rsid w:val="00580470"/>
    <w:rsid w:val="00580CD6"/>
    <w:rsid w:val="00581668"/>
    <w:rsid w:val="005819FA"/>
    <w:rsid w:val="00581B27"/>
    <w:rsid w:val="00582A4D"/>
    <w:rsid w:val="00583DEA"/>
    <w:rsid w:val="00583F48"/>
    <w:rsid w:val="00584208"/>
    <w:rsid w:val="00584270"/>
    <w:rsid w:val="00584738"/>
    <w:rsid w:val="0058553B"/>
    <w:rsid w:val="00586E44"/>
    <w:rsid w:val="00586F69"/>
    <w:rsid w:val="005871BD"/>
    <w:rsid w:val="0059002E"/>
    <w:rsid w:val="00590A32"/>
    <w:rsid w:val="005916F4"/>
    <w:rsid w:val="00591718"/>
    <w:rsid w:val="00591D7C"/>
    <w:rsid w:val="00591FD4"/>
    <w:rsid w:val="005920B0"/>
    <w:rsid w:val="00592359"/>
    <w:rsid w:val="0059380D"/>
    <w:rsid w:val="00593965"/>
    <w:rsid w:val="005939BF"/>
    <w:rsid w:val="00593C7A"/>
    <w:rsid w:val="00593E64"/>
    <w:rsid w:val="00594CC0"/>
    <w:rsid w:val="00594D30"/>
    <w:rsid w:val="0059577C"/>
    <w:rsid w:val="00595A8F"/>
    <w:rsid w:val="0059659F"/>
    <w:rsid w:val="0059772D"/>
    <w:rsid w:val="005977C2"/>
    <w:rsid w:val="005977ED"/>
    <w:rsid w:val="005979C9"/>
    <w:rsid w:val="00597BF2"/>
    <w:rsid w:val="005A0145"/>
    <w:rsid w:val="005A0362"/>
    <w:rsid w:val="005A0421"/>
    <w:rsid w:val="005A1F54"/>
    <w:rsid w:val="005A23C4"/>
    <w:rsid w:val="005A2A0A"/>
    <w:rsid w:val="005A3020"/>
    <w:rsid w:val="005A3647"/>
    <w:rsid w:val="005A460C"/>
    <w:rsid w:val="005A4D92"/>
    <w:rsid w:val="005A5AC5"/>
    <w:rsid w:val="005A5C2A"/>
    <w:rsid w:val="005A626E"/>
    <w:rsid w:val="005A6B57"/>
    <w:rsid w:val="005A7FC5"/>
    <w:rsid w:val="005B0245"/>
    <w:rsid w:val="005B0FDE"/>
    <w:rsid w:val="005B134E"/>
    <w:rsid w:val="005B1C96"/>
    <w:rsid w:val="005B2039"/>
    <w:rsid w:val="005B228B"/>
    <w:rsid w:val="005B2918"/>
    <w:rsid w:val="005B3025"/>
    <w:rsid w:val="005B344F"/>
    <w:rsid w:val="005B355E"/>
    <w:rsid w:val="005B39BF"/>
    <w:rsid w:val="005B3FBA"/>
    <w:rsid w:val="005B4922"/>
    <w:rsid w:val="005B4A1D"/>
    <w:rsid w:val="005B5F77"/>
    <w:rsid w:val="005B6446"/>
    <w:rsid w:val="005B674D"/>
    <w:rsid w:val="005B69E6"/>
    <w:rsid w:val="005B6C40"/>
    <w:rsid w:val="005B705E"/>
    <w:rsid w:val="005B75BB"/>
    <w:rsid w:val="005B7F89"/>
    <w:rsid w:val="005C056D"/>
    <w:rsid w:val="005C0788"/>
    <w:rsid w:val="005C0CBE"/>
    <w:rsid w:val="005C1FCF"/>
    <w:rsid w:val="005C2AEF"/>
    <w:rsid w:val="005C337B"/>
    <w:rsid w:val="005C3846"/>
    <w:rsid w:val="005C3F41"/>
    <w:rsid w:val="005C48A9"/>
    <w:rsid w:val="005C48F1"/>
    <w:rsid w:val="005C53F1"/>
    <w:rsid w:val="005C6AEA"/>
    <w:rsid w:val="005C7116"/>
    <w:rsid w:val="005C7664"/>
    <w:rsid w:val="005C76B2"/>
    <w:rsid w:val="005D01B6"/>
    <w:rsid w:val="005D0839"/>
    <w:rsid w:val="005D0880"/>
    <w:rsid w:val="005D0A2F"/>
    <w:rsid w:val="005D17B9"/>
    <w:rsid w:val="005D1885"/>
    <w:rsid w:val="005D27F1"/>
    <w:rsid w:val="005D281F"/>
    <w:rsid w:val="005D35C7"/>
    <w:rsid w:val="005D38F1"/>
    <w:rsid w:val="005D4A38"/>
    <w:rsid w:val="005D542F"/>
    <w:rsid w:val="005D5525"/>
    <w:rsid w:val="005D5666"/>
    <w:rsid w:val="005D57BF"/>
    <w:rsid w:val="005D63B3"/>
    <w:rsid w:val="005D79A8"/>
    <w:rsid w:val="005E1783"/>
    <w:rsid w:val="005E2BA9"/>
    <w:rsid w:val="005E2EEA"/>
    <w:rsid w:val="005E3025"/>
    <w:rsid w:val="005E335B"/>
    <w:rsid w:val="005E33B4"/>
    <w:rsid w:val="005E3452"/>
    <w:rsid w:val="005E3708"/>
    <w:rsid w:val="005E3919"/>
    <w:rsid w:val="005E3CCD"/>
    <w:rsid w:val="005E3D6B"/>
    <w:rsid w:val="005E5B55"/>
    <w:rsid w:val="005E5E42"/>
    <w:rsid w:val="005E5E4A"/>
    <w:rsid w:val="005E67A8"/>
    <w:rsid w:val="005E693D"/>
    <w:rsid w:val="005E7082"/>
    <w:rsid w:val="005E75BF"/>
    <w:rsid w:val="005E7B03"/>
    <w:rsid w:val="005F1523"/>
    <w:rsid w:val="005F1A7B"/>
    <w:rsid w:val="005F1D82"/>
    <w:rsid w:val="005F1F1F"/>
    <w:rsid w:val="005F2667"/>
    <w:rsid w:val="005F2860"/>
    <w:rsid w:val="005F2880"/>
    <w:rsid w:val="005F3112"/>
    <w:rsid w:val="005F39F3"/>
    <w:rsid w:val="005F3E4C"/>
    <w:rsid w:val="005F3F38"/>
    <w:rsid w:val="005F5209"/>
    <w:rsid w:val="005F5758"/>
    <w:rsid w:val="005F57BA"/>
    <w:rsid w:val="005F61E6"/>
    <w:rsid w:val="005F6643"/>
    <w:rsid w:val="005F6C45"/>
    <w:rsid w:val="005F6C78"/>
    <w:rsid w:val="005F6CE5"/>
    <w:rsid w:val="005F772A"/>
    <w:rsid w:val="005F7D58"/>
    <w:rsid w:val="00601BDE"/>
    <w:rsid w:val="00601D23"/>
    <w:rsid w:val="00601D3E"/>
    <w:rsid w:val="006033EA"/>
    <w:rsid w:val="0060361E"/>
    <w:rsid w:val="00603882"/>
    <w:rsid w:val="00603E40"/>
    <w:rsid w:val="006055DF"/>
    <w:rsid w:val="006058F7"/>
    <w:rsid w:val="00605A69"/>
    <w:rsid w:val="0060668E"/>
    <w:rsid w:val="00606701"/>
    <w:rsid w:val="00606C54"/>
    <w:rsid w:val="006070BE"/>
    <w:rsid w:val="00607170"/>
    <w:rsid w:val="006071DC"/>
    <w:rsid w:val="006076CC"/>
    <w:rsid w:val="0060793D"/>
    <w:rsid w:val="00607AFA"/>
    <w:rsid w:val="00610F39"/>
    <w:rsid w:val="0061168E"/>
    <w:rsid w:val="0061196A"/>
    <w:rsid w:val="006126CB"/>
    <w:rsid w:val="00612714"/>
    <w:rsid w:val="00613B78"/>
    <w:rsid w:val="00613D91"/>
    <w:rsid w:val="00614039"/>
    <w:rsid w:val="00614375"/>
    <w:rsid w:val="00614F5C"/>
    <w:rsid w:val="00615B0A"/>
    <w:rsid w:val="006168CF"/>
    <w:rsid w:val="006176E8"/>
    <w:rsid w:val="0061780C"/>
    <w:rsid w:val="00617813"/>
    <w:rsid w:val="0062011B"/>
    <w:rsid w:val="00620255"/>
    <w:rsid w:val="00620A5B"/>
    <w:rsid w:val="00624F11"/>
    <w:rsid w:val="00625930"/>
    <w:rsid w:val="0062604E"/>
    <w:rsid w:val="00626211"/>
    <w:rsid w:val="00626D6D"/>
    <w:rsid w:val="00626DE0"/>
    <w:rsid w:val="00630901"/>
    <w:rsid w:val="0063120E"/>
    <w:rsid w:val="0063132D"/>
    <w:rsid w:val="00631F8E"/>
    <w:rsid w:val="00632123"/>
    <w:rsid w:val="00632F39"/>
    <w:rsid w:val="00633195"/>
    <w:rsid w:val="00633415"/>
    <w:rsid w:val="00633DC8"/>
    <w:rsid w:val="00634A88"/>
    <w:rsid w:val="00634D03"/>
    <w:rsid w:val="00635B21"/>
    <w:rsid w:val="00636646"/>
    <w:rsid w:val="00636EE9"/>
    <w:rsid w:val="00637427"/>
    <w:rsid w:val="0063743F"/>
    <w:rsid w:val="00637C67"/>
    <w:rsid w:val="006400A2"/>
    <w:rsid w:val="0064024A"/>
    <w:rsid w:val="00640950"/>
    <w:rsid w:val="00640B58"/>
    <w:rsid w:val="00641798"/>
    <w:rsid w:val="00641971"/>
    <w:rsid w:val="00641AE7"/>
    <w:rsid w:val="00641EC2"/>
    <w:rsid w:val="00641F99"/>
    <w:rsid w:val="006424CF"/>
    <w:rsid w:val="0064252C"/>
    <w:rsid w:val="00642629"/>
    <w:rsid w:val="006427B9"/>
    <w:rsid w:val="00642C98"/>
    <w:rsid w:val="006430EE"/>
    <w:rsid w:val="0064329A"/>
    <w:rsid w:val="006435BA"/>
    <w:rsid w:val="00644CC8"/>
    <w:rsid w:val="0064531A"/>
    <w:rsid w:val="00645C67"/>
    <w:rsid w:val="0064782B"/>
    <w:rsid w:val="00647BDA"/>
    <w:rsid w:val="00647F3C"/>
    <w:rsid w:val="0065015F"/>
    <w:rsid w:val="00650539"/>
    <w:rsid w:val="00651D9B"/>
    <w:rsid w:val="0065227E"/>
    <w:rsid w:val="006524E9"/>
    <w:rsid w:val="0065293D"/>
    <w:rsid w:val="00652A0D"/>
    <w:rsid w:val="006536CE"/>
    <w:rsid w:val="00653A37"/>
    <w:rsid w:val="00653D07"/>
    <w:rsid w:val="00653EFC"/>
    <w:rsid w:val="00654021"/>
    <w:rsid w:val="006545C2"/>
    <w:rsid w:val="006545CF"/>
    <w:rsid w:val="00654AAC"/>
    <w:rsid w:val="006569B7"/>
    <w:rsid w:val="00661045"/>
    <w:rsid w:val="006626A7"/>
    <w:rsid w:val="00663654"/>
    <w:rsid w:val="00663928"/>
    <w:rsid w:val="00663F53"/>
    <w:rsid w:val="00664F5D"/>
    <w:rsid w:val="00664FD6"/>
    <w:rsid w:val="00665018"/>
    <w:rsid w:val="00665040"/>
    <w:rsid w:val="00665691"/>
    <w:rsid w:val="006667DE"/>
    <w:rsid w:val="00666DA8"/>
    <w:rsid w:val="00667C15"/>
    <w:rsid w:val="00670771"/>
    <w:rsid w:val="00671057"/>
    <w:rsid w:val="006716FC"/>
    <w:rsid w:val="006718A2"/>
    <w:rsid w:val="00672575"/>
    <w:rsid w:val="006727C8"/>
    <w:rsid w:val="006734FD"/>
    <w:rsid w:val="00673F79"/>
    <w:rsid w:val="006743AE"/>
    <w:rsid w:val="00675AAF"/>
    <w:rsid w:val="00675E6A"/>
    <w:rsid w:val="00676D38"/>
    <w:rsid w:val="0068031A"/>
    <w:rsid w:val="00680A75"/>
    <w:rsid w:val="00681B2F"/>
    <w:rsid w:val="00681DC8"/>
    <w:rsid w:val="006821F0"/>
    <w:rsid w:val="0068299C"/>
    <w:rsid w:val="006829B0"/>
    <w:rsid w:val="00682B8A"/>
    <w:rsid w:val="00682FAE"/>
    <w:rsid w:val="0068335F"/>
    <w:rsid w:val="0068436D"/>
    <w:rsid w:val="006845A5"/>
    <w:rsid w:val="00684619"/>
    <w:rsid w:val="00686028"/>
    <w:rsid w:val="006865B0"/>
    <w:rsid w:val="00686D92"/>
    <w:rsid w:val="00687217"/>
    <w:rsid w:val="00690732"/>
    <w:rsid w:val="00690BEC"/>
    <w:rsid w:val="00691029"/>
    <w:rsid w:val="00692820"/>
    <w:rsid w:val="006930A7"/>
    <w:rsid w:val="00693302"/>
    <w:rsid w:val="00693CAD"/>
    <w:rsid w:val="00694182"/>
    <w:rsid w:val="00694892"/>
    <w:rsid w:val="00695508"/>
    <w:rsid w:val="0069565E"/>
    <w:rsid w:val="006957BD"/>
    <w:rsid w:val="0069640B"/>
    <w:rsid w:val="006964EB"/>
    <w:rsid w:val="00696DC2"/>
    <w:rsid w:val="00697207"/>
    <w:rsid w:val="006A00C6"/>
    <w:rsid w:val="006A15C2"/>
    <w:rsid w:val="006A193C"/>
    <w:rsid w:val="006A1B83"/>
    <w:rsid w:val="006A219D"/>
    <w:rsid w:val="006A21CD"/>
    <w:rsid w:val="006A2600"/>
    <w:rsid w:val="006A3383"/>
    <w:rsid w:val="006A4078"/>
    <w:rsid w:val="006A42D3"/>
    <w:rsid w:val="006A5918"/>
    <w:rsid w:val="006A59DF"/>
    <w:rsid w:val="006A5AD7"/>
    <w:rsid w:val="006A5B00"/>
    <w:rsid w:val="006A5C61"/>
    <w:rsid w:val="006A6986"/>
    <w:rsid w:val="006A79C3"/>
    <w:rsid w:val="006A7B3A"/>
    <w:rsid w:val="006B00AE"/>
    <w:rsid w:val="006B147D"/>
    <w:rsid w:val="006B21B2"/>
    <w:rsid w:val="006B2AAB"/>
    <w:rsid w:val="006B2F9A"/>
    <w:rsid w:val="006B3029"/>
    <w:rsid w:val="006B3DED"/>
    <w:rsid w:val="006B4064"/>
    <w:rsid w:val="006B421D"/>
    <w:rsid w:val="006B4826"/>
    <w:rsid w:val="006B4A4A"/>
    <w:rsid w:val="006B5C4E"/>
    <w:rsid w:val="006B6D42"/>
    <w:rsid w:val="006B75AA"/>
    <w:rsid w:val="006C19B2"/>
    <w:rsid w:val="006C1C84"/>
    <w:rsid w:val="006C3470"/>
    <w:rsid w:val="006C3CC1"/>
    <w:rsid w:val="006C3E79"/>
    <w:rsid w:val="006C419D"/>
    <w:rsid w:val="006C4409"/>
    <w:rsid w:val="006C4B1C"/>
    <w:rsid w:val="006C4B78"/>
    <w:rsid w:val="006C51CE"/>
    <w:rsid w:val="006C5BB8"/>
    <w:rsid w:val="006C6936"/>
    <w:rsid w:val="006C76B3"/>
    <w:rsid w:val="006C7B01"/>
    <w:rsid w:val="006D0E5A"/>
    <w:rsid w:val="006D0FE8"/>
    <w:rsid w:val="006D1237"/>
    <w:rsid w:val="006D124E"/>
    <w:rsid w:val="006D1FEF"/>
    <w:rsid w:val="006D2118"/>
    <w:rsid w:val="006D22BA"/>
    <w:rsid w:val="006D2E3F"/>
    <w:rsid w:val="006D2ED8"/>
    <w:rsid w:val="006D36B5"/>
    <w:rsid w:val="006D4B2B"/>
    <w:rsid w:val="006D4CEA"/>
    <w:rsid w:val="006D4F3C"/>
    <w:rsid w:val="006D59D8"/>
    <w:rsid w:val="006D5BA4"/>
    <w:rsid w:val="006D5C66"/>
    <w:rsid w:val="006D7002"/>
    <w:rsid w:val="006D76B9"/>
    <w:rsid w:val="006D7B05"/>
    <w:rsid w:val="006D7D37"/>
    <w:rsid w:val="006E0636"/>
    <w:rsid w:val="006E0BED"/>
    <w:rsid w:val="006E150E"/>
    <w:rsid w:val="006E171C"/>
    <w:rsid w:val="006E1794"/>
    <w:rsid w:val="006E1AC0"/>
    <w:rsid w:val="006E1B3C"/>
    <w:rsid w:val="006E1BBD"/>
    <w:rsid w:val="006E1CA1"/>
    <w:rsid w:val="006E2104"/>
    <w:rsid w:val="006E2160"/>
    <w:rsid w:val="006E23FB"/>
    <w:rsid w:val="006E325A"/>
    <w:rsid w:val="006E3316"/>
    <w:rsid w:val="006E33EC"/>
    <w:rsid w:val="006E3802"/>
    <w:rsid w:val="006E3FB1"/>
    <w:rsid w:val="006E45AE"/>
    <w:rsid w:val="006E50DF"/>
    <w:rsid w:val="006E6C02"/>
    <w:rsid w:val="006E7292"/>
    <w:rsid w:val="006E7CBC"/>
    <w:rsid w:val="006F06A4"/>
    <w:rsid w:val="006F1657"/>
    <w:rsid w:val="006F21E0"/>
    <w:rsid w:val="006F231A"/>
    <w:rsid w:val="006F2780"/>
    <w:rsid w:val="006F3C32"/>
    <w:rsid w:val="006F4ED0"/>
    <w:rsid w:val="006F58D0"/>
    <w:rsid w:val="006F5F70"/>
    <w:rsid w:val="006F6288"/>
    <w:rsid w:val="006F6B55"/>
    <w:rsid w:val="006F788D"/>
    <w:rsid w:val="006F78E1"/>
    <w:rsid w:val="006F7A09"/>
    <w:rsid w:val="006F7AF0"/>
    <w:rsid w:val="006F7B6A"/>
    <w:rsid w:val="00700704"/>
    <w:rsid w:val="00700F30"/>
    <w:rsid w:val="00701072"/>
    <w:rsid w:val="007010FE"/>
    <w:rsid w:val="00701635"/>
    <w:rsid w:val="00702054"/>
    <w:rsid w:val="007035A4"/>
    <w:rsid w:val="007047E5"/>
    <w:rsid w:val="007059C1"/>
    <w:rsid w:val="00706429"/>
    <w:rsid w:val="0070657A"/>
    <w:rsid w:val="007065A7"/>
    <w:rsid w:val="007066EF"/>
    <w:rsid w:val="007072D6"/>
    <w:rsid w:val="00707E34"/>
    <w:rsid w:val="0071059C"/>
    <w:rsid w:val="0071065D"/>
    <w:rsid w:val="00711799"/>
    <w:rsid w:val="007117CC"/>
    <w:rsid w:val="00712151"/>
    <w:rsid w:val="00712B78"/>
    <w:rsid w:val="0071393B"/>
    <w:rsid w:val="00713CF6"/>
    <w:rsid w:val="00713EE2"/>
    <w:rsid w:val="007143F1"/>
    <w:rsid w:val="00714880"/>
    <w:rsid w:val="007158B6"/>
    <w:rsid w:val="00716662"/>
    <w:rsid w:val="00716E75"/>
    <w:rsid w:val="007177FC"/>
    <w:rsid w:val="00717C7C"/>
    <w:rsid w:val="00720608"/>
    <w:rsid w:val="00720C5E"/>
    <w:rsid w:val="00721701"/>
    <w:rsid w:val="00722583"/>
    <w:rsid w:val="00722A42"/>
    <w:rsid w:val="00723951"/>
    <w:rsid w:val="007249DC"/>
    <w:rsid w:val="007256D2"/>
    <w:rsid w:val="0072720A"/>
    <w:rsid w:val="00727513"/>
    <w:rsid w:val="00727AE1"/>
    <w:rsid w:val="00727F07"/>
    <w:rsid w:val="007308D9"/>
    <w:rsid w:val="00730A33"/>
    <w:rsid w:val="00731835"/>
    <w:rsid w:val="00731AB9"/>
    <w:rsid w:val="00731C45"/>
    <w:rsid w:val="007326F6"/>
    <w:rsid w:val="007335FC"/>
    <w:rsid w:val="00733B8E"/>
    <w:rsid w:val="007341F8"/>
    <w:rsid w:val="007342DB"/>
    <w:rsid w:val="00734372"/>
    <w:rsid w:val="0073487F"/>
    <w:rsid w:val="00734DA3"/>
    <w:rsid w:val="00734EB8"/>
    <w:rsid w:val="007354BA"/>
    <w:rsid w:val="00735F8B"/>
    <w:rsid w:val="00736671"/>
    <w:rsid w:val="00737848"/>
    <w:rsid w:val="00737B93"/>
    <w:rsid w:val="007403CD"/>
    <w:rsid w:val="007404F7"/>
    <w:rsid w:val="0074060C"/>
    <w:rsid w:val="0074090B"/>
    <w:rsid w:val="00740D42"/>
    <w:rsid w:val="0074164A"/>
    <w:rsid w:val="0074172E"/>
    <w:rsid w:val="007429C8"/>
    <w:rsid w:val="00742D1F"/>
    <w:rsid w:val="0074380B"/>
    <w:rsid w:val="00743EBA"/>
    <w:rsid w:val="00744C8E"/>
    <w:rsid w:val="00744F3F"/>
    <w:rsid w:val="007455E9"/>
    <w:rsid w:val="00745964"/>
    <w:rsid w:val="0074650E"/>
    <w:rsid w:val="007466A9"/>
    <w:rsid w:val="00746E93"/>
    <w:rsid w:val="00746FF2"/>
    <w:rsid w:val="0074707E"/>
    <w:rsid w:val="007477EF"/>
    <w:rsid w:val="00747875"/>
    <w:rsid w:val="00747A98"/>
    <w:rsid w:val="00747D09"/>
    <w:rsid w:val="00750196"/>
    <w:rsid w:val="007516DC"/>
    <w:rsid w:val="00751B4E"/>
    <w:rsid w:val="007522C7"/>
    <w:rsid w:val="00752E58"/>
    <w:rsid w:val="0075346C"/>
    <w:rsid w:val="007535D1"/>
    <w:rsid w:val="00753B4B"/>
    <w:rsid w:val="007545F4"/>
    <w:rsid w:val="00754B80"/>
    <w:rsid w:val="00755004"/>
    <w:rsid w:val="007551AC"/>
    <w:rsid w:val="00755851"/>
    <w:rsid w:val="00755C37"/>
    <w:rsid w:val="0075670A"/>
    <w:rsid w:val="00756862"/>
    <w:rsid w:val="00757D37"/>
    <w:rsid w:val="007601CF"/>
    <w:rsid w:val="0076073F"/>
    <w:rsid w:val="00760CC3"/>
    <w:rsid w:val="00761918"/>
    <w:rsid w:val="00761F90"/>
    <w:rsid w:val="00762F03"/>
    <w:rsid w:val="0076319C"/>
    <w:rsid w:val="00763788"/>
    <w:rsid w:val="0076393C"/>
    <w:rsid w:val="00763FAD"/>
    <w:rsid w:val="0076413B"/>
    <w:rsid w:val="007648AE"/>
    <w:rsid w:val="00764BF8"/>
    <w:rsid w:val="0076514D"/>
    <w:rsid w:val="00765611"/>
    <w:rsid w:val="00765613"/>
    <w:rsid w:val="00765964"/>
    <w:rsid w:val="0076607F"/>
    <w:rsid w:val="00766805"/>
    <w:rsid w:val="007677C7"/>
    <w:rsid w:val="00767853"/>
    <w:rsid w:val="00767E0D"/>
    <w:rsid w:val="00771251"/>
    <w:rsid w:val="00771A58"/>
    <w:rsid w:val="0077254F"/>
    <w:rsid w:val="00772DD2"/>
    <w:rsid w:val="00773D59"/>
    <w:rsid w:val="00775757"/>
    <w:rsid w:val="007757FD"/>
    <w:rsid w:val="00780FD9"/>
    <w:rsid w:val="00781003"/>
    <w:rsid w:val="00781F8E"/>
    <w:rsid w:val="00782065"/>
    <w:rsid w:val="00783676"/>
    <w:rsid w:val="00785182"/>
    <w:rsid w:val="00785932"/>
    <w:rsid w:val="00786982"/>
    <w:rsid w:val="007869A3"/>
    <w:rsid w:val="0078767A"/>
    <w:rsid w:val="007877D6"/>
    <w:rsid w:val="00787833"/>
    <w:rsid w:val="00787D9F"/>
    <w:rsid w:val="007903AC"/>
    <w:rsid w:val="00790B32"/>
    <w:rsid w:val="007911FD"/>
    <w:rsid w:val="0079169E"/>
    <w:rsid w:val="00791A54"/>
    <w:rsid w:val="00791C16"/>
    <w:rsid w:val="007923A6"/>
    <w:rsid w:val="00792EE9"/>
    <w:rsid w:val="00793930"/>
    <w:rsid w:val="00793DD1"/>
    <w:rsid w:val="00794FEC"/>
    <w:rsid w:val="0079578F"/>
    <w:rsid w:val="00797126"/>
    <w:rsid w:val="007A003E"/>
    <w:rsid w:val="007A113E"/>
    <w:rsid w:val="007A113F"/>
    <w:rsid w:val="007A175F"/>
    <w:rsid w:val="007A1965"/>
    <w:rsid w:val="007A26A9"/>
    <w:rsid w:val="007A2B84"/>
    <w:rsid w:val="007A2ED1"/>
    <w:rsid w:val="007A434E"/>
    <w:rsid w:val="007A4A0D"/>
    <w:rsid w:val="007A4BE6"/>
    <w:rsid w:val="007A526B"/>
    <w:rsid w:val="007A5EF3"/>
    <w:rsid w:val="007A6D86"/>
    <w:rsid w:val="007A74EF"/>
    <w:rsid w:val="007B0D1D"/>
    <w:rsid w:val="007B0DC6"/>
    <w:rsid w:val="007B1094"/>
    <w:rsid w:val="007B1529"/>
    <w:rsid w:val="007B1762"/>
    <w:rsid w:val="007B242E"/>
    <w:rsid w:val="007B2819"/>
    <w:rsid w:val="007B3320"/>
    <w:rsid w:val="007B49EF"/>
    <w:rsid w:val="007B4DBE"/>
    <w:rsid w:val="007B5056"/>
    <w:rsid w:val="007B6D02"/>
    <w:rsid w:val="007B7F71"/>
    <w:rsid w:val="007C1664"/>
    <w:rsid w:val="007C177B"/>
    <w:rsid w:val="007C1BC0"/>
    <w:rsid w:val="007C2070"/>
    <w:rsid w:val="007C257C"/>
    <w:rsid w:val="007C2A12"/>
    <w:rsid w:val="007C2BA9"/>
    <w:rsid w:val="007C2C9F"/>
    <w:rsid w:val="007C301F"/>
    <w:rsid w:val="007C33C1"/>
    <w:rsid w:val="007C3FEE"/>
    <w:rsid w:val="007C4540"/>
    <w:rsid w:val="007C4CEA"/>
    <w:rsid w:val="007C4FAF"/>
    <w:rsid w:val="007C5B88"/>
    <w:rsid w:val="007C5DD4"/>
    <w:rsid w:val="007C5FD3"/>
    <w:rsid w:val="007C64DC"/>
    <w:rsid w:val="007C65AF"/>
    <w:rsid w:val="007C78AD"/>
    <w:rsid w:val="007D0725"/>
    <w:rsid w:val="007D079E"/>
    <w:rsid w:val="007D0FDE"/>
    <w:rsid w:val="007D135D"/>
    <w:rsid w:val="007D1980"/>
    <w:rsid w:val="007D2AAE"/>
    <w:rsid w:val="007D335F"/>
    <w:rsid w:val="007D33A3"/>
    <w:rsid w:val="007D4C21"/>
    <w:rsid w:val="007D58C3"/>
    <w:rsid w:val="007D6591"/>
    <w:rsid w:val="007D6CCA"/>
    <w:rsid w:val="007D700C"/>
    <w:rsid w:val="007D730F"/>
    <w:rsid w:val="007D7645"/>
    <w:rsid w:val="007D7C21"/>
    <w:rsid w:val="007D7CD8"/>
    <w:rsid w:val="007D7D58"/>
    <w:rsid w:val="007E0872"/>
    <w:rsid w:val="007E0EF3"/>
    <w:rsid w:val="007E178D"/>
    <w:rsid w:val="007E1934"/>
    <w:rsid w:val="007E1DAD"/>
    <w:rsid w:val="007E2AE6"/>
    <w:rsid w:val="007E32A3"/>
    <w:rsid w:val="007E38EC"/>
    <w:rsid w:val="007E3AA7"/>
    <w:rsid w:val="007E48A5"/>
    <w:rsid w:val="007E552D"/>
    <w:rsid w:val="007E59B0"/>
    <w:rsid w:val="007E5ADB"/>
    <w:rsid w:val="007E5C20"/>
    <w:rsid w:val="007E6B75"/>
    <w:rsid w:val="007E6BA8"/>
    <w:rsid w:val="007E7282"/>
    <w:rsid w:val="007E72A4"/>
    <w:rsid w:val="007E798C"/>
    <w:rsid w:val="007F07AE"/>
    <w:rsid w:val="007F1BD1"/>
    <w:rsid w:val="007F1D71"/>
    <w:rsid w:val="007F1E8B"/>
    <w:rsid w:val="007F2AB5"/>
    <w:rsid w:val="007F349B"/>
    <w:rsid w:val="007F41C7"/>
    <w:rsid w:val="007F4261"/>
    <w:rsid w:val="007F466A"/>
    <w:rsid w:val="007F4F4D"/>
    <w:rsid w:val="007F55CF"/>
    <w:rsid w:val="007F5882"/>
    <w:rsid w:val="007F5A4F"/>
    <w:rsid w:val="007F6411"/>
    <w:rsid w:val="007F737D"/>
    <w:rsid w:val="007F75FD"/>
    <w:rsid w:val="007F7687"/>
    <w:rsid w:val="007F76B3"/>
    <w:rsid w:val="007F791E"/>
    <w:rsid w:val="00800900"/>
    <w:rsid w:val="008014BE"/>
    <w:rsid w:val="00801A83"/>
    <w:rsid w:val="008022CC"/>
    <w:rsid w:val="00802758"/>
    <w:rsid w:val="00802980"/>
    <w:rsid w:val="0080308E"/>
    <w:rsid w:val="008042DF"/>
    <w:rsid w:val="00804963"/>
    <w:rsid w:val="008049FE"/>
    <w:rsid w:val="00804BFA"/>
    <w:rsid w:val="008051B1"/>
    <w:rsid w:val="00805303"/>
    <w:rsid w:val="008057A5"/>
    <w:rsid w:val="0080594D"/>
    <w:rsid w:val="00805958"/>
    <w:rsid w:val="00806705"/>
    <w:rsid w:val="00806738"/>
    <w:rsid w:val="00806BA4"/>
    <w:rsid w:val="008072EF"/>
    <w:rsid w:val="0080747A"/>
    <w:rsid w:val="0080768C"/>
    <w:rsid w:val="008100B2"/>
    <w:rsid w:val="00811934"/>
    <w:rsid w:val="00812808"/>
    <w:rsid w:val="00813AFB"/>
    <w:rsid w:val="00814936"/>
    <w:rsid w:val="00814D4F"/>
    <w:rsid w:val="00815B51"/>
    <w:rsid w:val="00815C9F"/>
    <w:rsid w:val="00815DE3"/>
    <w:rsid w:val="00817C40"/>
    <w:rsid w:val="0082052F"/>
    <w:rsid w:val="008216D5"/>
    <w:rsid w:val="0082288D"/>
    <w:rsid w:val="008231FD"/>
    <w:rsid w:val="00823853"/>
    <w:rsid w:val="008249CE"/>
    <w:rsid w:val="00824C8E"/>
    <w:rsid w:val="00825545"/>
    <w:rsid w:val="008255C7"/>
    <w:rsid w:val="008260C4"/>
    <w:rsid w:val="00826289"/>
    <w:rsid w:val="0082664D"/>
    <w:rsid w:val="00826A3F"/>
    <w:rsid w:val="00826C23"/>
    <w:rsid w:val="00827255"/>
    <w:rsid w:val="008273CC"/>
    <w:rsid w:val="00827813"/>
    <w:rsid w:val="008311FD"/>
    <w:rsid w:val="0083124A"/>
    <w:rsid w:val="0083139F"/>
    <w:rsid w:val="008315DE"/>
    <w:rsid w:val="00831652"/>
    <w:rsid w:val="00831A50"/>
    <w:rsid w:val="00831A7D"/>
    <w:rsid w:val="00831B3C"/>
    <w:rsid w:val="00831C89"/>
    <w:rsid w:val="00831DA1"/>
    <w:rsid w:val="00832114"/>
    <w:rsid w:val="00832F38"/>
    <w:rsid w:val="00833C2D"/>
    <w:rsid w:val="00833D9C"/>
    <w:rsid w:val="008342EF"/>
    <w:rsid w:val="00834C46"/>
    <w:rsid w:val="00834E6C"/>
    <w:rsid w:val="008362FA"/>
    <w:rsid w:val="00836690"/>
    <w:rsid w:val="00836F28"/>
    <w:rsid w:val="00837795"/>
    <w:rsid w:val="008403C0"/>
    <w:rsid w:val="0084093E"/>
    <w:rsid w:val="00841132"/>
    <w:rsid w:val="008415ED"/>
    <w:rsid w:val="00841CE1"/>
    <w:rsid w:val="008421F7"/>
    <w:rsid w:val="00842333"/>
    <w:rsid w:val="008429F4"/>
    <w:rsid w:val="0084389E"/>
    <w:rsid w:val="008447E3"/>
    <w:rsid w:val="00844AE9"/>
    <w:rsid w:val="00844BE7"/>
    <w:rsid w:val="00844D0E"/>
    <w:rsid w:val="00846020"/>
    <w:rsid w:val="00846DBF"/>
    <w:rsid w:val="008473D8"/>
    <w:rsid w:val="00847BF7"/>
    <w:rsid w:val="00850023"/>
    <w:rsid w:val="008503D9"/>
    <w:rsid w:val="00850500"/>
    <w:rsid w:val="00851E53"/>
    <w:rsid w:val="008521DD"/>
    <w:rsid w:val="00852870"/>
    <w:rsid w:val="008528DC"/>
    <w:rsid w:val="00852A99"/>
    <w:rsid w:val="00852B8C"/>
    <w:rsid w:val="00854981"/>
    <w:rsid w:val="00854C5B"/>
    <w:rsid w:val="008551EF"/>
    <w:rsid w:val="00856532"/>
    <w:rsid w:val="008576FB"/>
    <w:rsid w:val="00857C4C"/>
    <w:rsid w:val="00857F43"/>
    <w:rsid w:val="0086016F"/>
    <w:rsid w:val="0086048B"/>
    <w:rsid w:val="00860695"/>
    <w:rsid w:val="0086122E"/>
    <w:rsid w:val="008617D7"/>
    <w:rsid w:val="00863826"/>
    <w:rsid w:val="00863AE8"/>
    <w:rsid w:val="00863C93"/>
    <w:rsid w:val="00863DC9"/>
    <w:rsid w:val="00864A46"/>
    <w:rsid w:val="00864B2E"/>
    <w:rsid w:val="00864D0B"/>
    <w:rsid w:val="00864F12"/>
    <w:rsid w:val="008657E9"/>
    <w:rsid w:val="00865963"/>
    <w:rsid w:val="008666E0"/>
    <w:rsid w:val="00866BAA"/>
    <w:rsid w:val="00866D92"/>
    <w:rsid w:val="00867762"/>
    <w:rsid w:val="00867A17"/>
    <w:rsid w:val="008715BF"/>
    <w:rsid w:val="00871C1D"/>
    <w:rsid w:val="00871E03"/>
    <w:rsid w:val="00872051"/>
    <w:rsid w:val="008728E4"/>
    <w:rsid w:val="00872FEA"/>
    <w:rsid w:val="0087369D"/>
    <w:rsid w:val="0087385C"/>
    <w:rsid w:val="00874274"/>
    <w:rsid w:val="0087450E"/>
    <w:rsid w:val="00875A82"/>
    <w:rsid w:val="00875C4D"/>
    <w:rsid w:val="00875C5C"/>
    <w:rsid w:val="0087642C"/>
    <w:rsid w:val="00876867"/>
    <w:rsid w:val="008768DF"/>
    <w:rsid w:val="00876CA3"/>
    <w:rsid w:val="00876DA1"/>
    <w:rsid w:val="0087709C"/>
    <w:rsid w:val="008772FE"/>
    <w:rsid w:val="008775F1"/>
    <w:rsid w:val="00880396"/>
    <w:rsid w:val="00880777"/>
    <w:rsid w:val="008812CE"/>
    <w:rsid w:val="008821AE"/>
    <w:rsid w:val="00883262"/>
    <w:rsid w:val="00883D3A"/>
    <w:rsid w:val="008854F7"/>
    <w:rsid w:val="00885A9D"/>
    <w:rsid w:val="00885DE5"/>
    <w:rsid w:val="00886136"/>
    <w:rsid w:val="008865DE"/>
    <w:rsid w:val="00886B52"/>
    <w:rsid w:val="00886F80"/>
    <w:rsid w:val="00887E54"/>
    <w:rsid w:val="00890654"/>
    <w:rsid w:val="008911FC"/>
    <w:rsid w:val="008929D2"/>
    <w:rsid w:val="00893636"/>
    <w:rsid w:val="00893B94"/>
    <w:rsid w:val="00893BE2"/>
    <w:rsid w:val="00894455"/>
    <w:rsid w:val="00895313"/>
    <w:rsid w:val="0089617B"/>
    <w:rsid w:val="00896C79"/>
    <w:rsid w:val="00896E9D"/>
    <w:rsid w:val="00896EE4"/>
    <w:rsid w:val="00896F11"/>
    <w:rsid w:val="008A036F"/>
    <w:rsid w:val="008A078C"/>
    <w:rsid w:val="008A0825"/>
    <w:rsid w:val="008A1049"/>
    <w:rsid w:val="008A1115"/>
    <w:rsid w:val="008A1C98"/>
    <w:rsid w:val="008A3202"/>
    <w:rsid w:val="008A322D"/>
    <w:rsid w:val="008A3F51"/>
    <w:rsid w:val="008A437E"/>
    <w:rsid w:val="008A4D72"/>
    <w:rsid w:val="008A50EA"/>
    <w:rsid w:val="008A6285"/>
    <w:rsid w:val="008A63B2"/>
    <w:rsid w:val="008A67E1"/>
    <w:rsid w:val="008A74DD"/>
    <w:rsid w:val="008B0D9F"/>
    <w:rsid w:val="008B13DC"/>
    <w:rsid w:val="008B1DA8"/>
    <w:rsid w:val="008B2322"/>
    <w:rsid w:val="008B2456"/>
    <w:rsid w:val="008B2FB4"/>
    <w:rsid w:val="008B345D"/>
    <w:rsid w:val="008B3BBC"/>
    <w:rsid w:val="008B6238"/>
    <w:rsid w:val="008B7997"/>
    <w:rsid w:val="008B7ACA"/>
    <w:rsid w:val="008C1988"/>
    <w:rsid w:val="008C1FC2"/>
    <w:rsid w:val="008C2980"/>
    <w:rsid w:val="008C35FD"/>
    <w:rsid w:val="008C3DC3"/>
    <w:rsid w:val="008C48C6"/>
    <w:rsid w:val="008C49E7"/>
    <w:rsid w:val="008C4DD6"/>
    <w:rsid w:val="008C559E"/>
    <w:rsid w:val="008C58D8"/>
    <w:rsid w:val="008C5AFB"/>
    <w:rsid w:val="008C6089"/>
    <w:rsid w:val="008C6306"/>
    <w:rsid w:val="008C6C35"/>
    <w:rsid w:val="008D07FB"/>
    <w:rsid w:val="008D0C02"/>
    <w:rsid w:val="008D2258"/>
    <w:rsid w:val="008D30D2"/>
    <w:rsid w:val="008D357D"/>
    <w:rsid w:val="008D3EAE"/>
    <w:rsid w:val="008D435A"/>
    <w:rsid w:val="008D46BF"/>
    <w:rsid w:val="008D46FB"/>
    <w:rsid w:val="008D5BC5"/>
    <w:rsid w:val="008D79F2"/>
    <w:rsid w:val="008D7F30"/>
    <w:rsid w:val="008E1888"/>
    <w:rsid w:val="008E1BEC"/>
    <w:rsid w:val="008E2AD9"/>
    <w:rsid w:val="008E2BAA"/>
    <w:rsid w:val="008E387B"/>
    <w:rsid w:val="008E4CFB"/>
    <w:rsid w:val="008E5174"/>
    <w:rsid w:val="008E5A95"/>
    <w:rsid w:val="008E5BB0"/>
    <w:rsid w:val="008E6087"/>
    <w:rsid w:val="008E758D"/>
    <w:rsid w:val="008E7656"/>
    <w:rsid w:val="008F0FED"/>
    <w:rsid w:val="008F10A7"/>
    <w:rsid w:val="008F1AAB"/>
    <w:rsid w:val="008F20EA"/>
    <w:rsid w:val="008F2342"/>
    <w:rsid w:val="008F346C"/>
    <w:rsid w:val="008F373D"/>
    <w:rsid w:val="008F53AC"/>
    <w:rsid w:val="008F5897"/>
    <w:rsid w:val="008F74CF"/>
    <w:rsid w:val="008F755D"/>
    <w:rsid w:val="008F78EA"/>
    <w:rsid w:val="008F7A39"/>
    <w:rsid w:val="009002D6"/>
    <w:rsid w:val="00901281"/>
    <w:rsid w:val="0090143E"/>
    <w:rsid w:val="0090173A"/>
    <w:rsid w:val="009021E8"/>
    <w:rsid w:val="00902B7B"/>
    <w:rsid w:val="00903AB0"/>
    <w:rsid w:val="00903AEA"/>
    <w:rsid w:val="00904677"/>
    <w:rsid w:val="009049C4"/>
    <w:rsid w:val="0090534E"/>
    <w:rsid w:val="00905605"/>
    <w:rsid w:val="00905B5B"/>
    <w:rsid w:val="00905CB2"/>
    <w:rsid w:val="00905DCE"/>
    <w:rsid w:val="00905E79"/>
    <w:rsid w:val="00905EE2"/>
    <w:rsid w:val="009064CA"/>
    <w:rsid w:val="009064DB"/>
    <w:rsid w:val="0090765B"/>
    <w:rsid w:val="00907A5D"/>
    <w:rsid w:val="00907EF2"/>
    <w:rsid w:val="00910DCC"/>
    <w:rsid w:val="00911440"/>
    <w:rsid w:val="00911712"/>
    <w:rsid w:val="00911B27"/>
    <w:rsid w:val="0091319F"/>
    <w:rsid w:val="00913A0E"/>
    <w:rsid w:val="00913AA7"/>
    <w:rsid w:val="00913CEC"/>
    <w:rsid w:val="0091563E"/>
    <w:rsid w:val="00916930"/>
    <w:rsid w:val="00916961"/>
    <w:rsid w:val="009170BE"/>
    <w:rsid w:val="00920B55"/>
    <w:rsid w:val="00920F86"/>
    <w:rsid w:val="0092163E"/>
    <w:rsid w:val="009227CA"/>
    <w:rsid w:val="0092361A"/>
    <w:rsid w:val="00923B32"/>
    <w:rsid w:val="00924243"/>
    <w:rsid w:val="0092425A"/>
    <w:rsid w:val="0092434A"/>
    <w:rsid w:val="00924842"/>
    <w:rsid w:val="00924871"/>
    <w:rsid w:val="00926056"/>
    <w:rsid w:val="009262C9"/>
    <w:rsid w:val="00926FD5"/>
    <w:rsid w:val="00927311"/>
    <w:rsid w:val="009279DB"/>
    <w:rsid w:val="00927C42"/>
    <w:rsid w:val="00927D46"/>
    <w:rsid w:val="009308FD"/>
    <w:rsid w:val="00930EB9"/>
    <w:rsid w:val="00931510"/>
    <w:rsid w:val="00931EC6"/>
    <w:rsid w:val="009321C0"/>
    <w:rsid w:val="00932315"/>
    <w:rsid w:val="009326EA"/>
    <w:rsid w:val="00932F70"/>
    <w:rsid w:val="00932F73"/>
    <w:rsid w:val="009336E2"/>
    <w:rsid w:val="00933DC7"/>
    <w:rsid w:val="0093410D"/>
    <w:rsid w:val="009351E5"/>
    <w:rsid w:val="009358C8"/>
    <w:rsid w:val="00940AB4"/>
    <w:rsid w:val="00940F44"/>
    <w:rsid w:val="00941164"/>
    <w:rsid w:val="009418F4"/>
    <w:rsid w:val="009422D8"/>
    <w:rsid w:val="00942BBC"/>
    <w:rsid w:val="00942C9A"/>
    <w:rsid w:val="00942E89"/>
    <w:rsid w:val="00944180"/>
    <w:rsid w:val="00944AA0"/>
    <w:rsid w:val="00945377"/>
    <w:rsid w:val="00945A7A"/>
    <w:rsid w:val="00945BCE"/>
    <w:rsid w:val="0094669E"/>
    <w:rsid w:val="009468F1"/>
    <w:rsid w:val="00946E0D"/>
    <w:rsid w:val="00947943"/>
    <w:rsid w:val="00947DA2"/>
    <w:rsid w:val="009503D6"/>
    <w:rsid w:val="00950955"/>
    <w:rsid w:val="00950AC4"/>
    <w:rsid w:val="00951177"/>
    <w:rsid w:val="00951280"/>
    <w:rsid w:val="00951B58"/>
    <w:rsid w:val="00951F25"/>
    <w:rsid w:val="009525D6"/>
    <w:rsid w:val="00952919"/>
    <w:rsid w:val="0095303F"/>
    <w:rsid w:val="0095309D"/>
    <w:rsid w:val="00953315"/>
    <w:rsid w:val="009535F1"/>
    <w:rsid w:val="009537F7"/>
    <w:rsid w:val="00953DE6"/>
    <w:rsid w:val="009552C2"/>
    <w:rsid w:val="009553B3"/>
    <w:rsid w:val="00955794"/>
    <w:rsid w:val="00955ADD"/>
    <w:rsid w:val="0095649E"/>
    <w:rsid w:val="00956614"/>
    <w:rsid w:val="00957D8E"/>
    <w:rsid w:val="00957E1D"/>
    <w:rsid w:val="00960ED3"/>
    <w:rsid w:val="00962B1C"/>
    <w:rsid w:val="00962EE3"/>
    <w:rsid w:val="00963DA6"/>
    <w:rsid w:val="00964BAB"/>
    <w:rsid w:val="009651F4"/>
    <w:rsid w:val="00965C71"/>
    <w:rsid w:val="009662CE"/>
    <w:rsid w:val="00966931"/>
    <w:rsid w:val="00967058"/>
    <w:rsid w:val="009673E8"/>
    <w:rsid w:val="00967B22"/>
    <w:rsid w:val="00967D20"/>
    <w:rsid w:val="00967D22"/>
    <w:rsid w:val="00967F1D"/>
    <w:rsid w:val="00970796"/>
    <w:rsid w:val="00970B27"/>
    <w:rsid w:val="009719F3"/>
    <w:rsid w:val="00972033"/>
    <w:rsid w:val="009726F9"/>
    <w:rsid w:val="009735D9"/>
    <w:rsid w:val="00973916"/>
    <w:rsid w:val="009745A4"/>
    <w:rsid w:val="00974DB8"/>
    <w:rsid w:val="0097523F"/>
    <w:rsid w:val="00977BD7"/>
    <w:rsid w:val="0098000A"/>
    <w:rsid w:val="00980661"/>
    <w:rsid w:val="0098093B"/>
    <w:rsid w:val="00980B3F"/>
    <w:rsid w:val="0098135A"/>
    <w:rsid w:val="00982540"/>
    <w:rsid w:val="009828DA"/>
    <w:rsid w:val="0098505D"/>
    <w:rsid w:val="00985E00"/>
    <w:rsid w:val="009873E6"/>
    <w:rsid w:val="009876D4"/>
    <w:rsid w:val="009879DE"/>
    <w:rsid w:val="00987FEB"/>
    <w:rsid w:val="00990493"/>
    <w:rsid w:val="009914A5"/>
    <w:rsid w:val="00991CC4"/>
    <w:rsid w:val="00992984"/>
    <w:rsid w:val="00993FDE"/>
    <w:rsid w:val="009942D3"/>
    <w:rsid w:val="00994639"/>
    <w:rsid w:val="009952BE"/>
    <w:rsid w:val="0099548E"/>
    <w:rsid w:val="009955F6"/>
    <w:rsid w:val="00995CFD"/>
    <w:rsid w:val="00996456"/>
    <w:rsid w:val="00996A12"/>
    <w:rsid w:val="00996DC5"/>
    <w:rsid w:val="009975F4"/>
    <w:rsid w:val="009977DD"/>
    <w:rsid w:val="00997B0F"/>
    <w:rsid w:val="009A0856"/>
    <w:rsid w:val="009A0B00"/>
    <w:rsid w:val="009A0CC3"/>
    <w:rsid w:val="009A0F2D"/>
    <w:rsid w:val="009A11C1"/>
    <w:rsid w:val="009A1C6C"/>
    <w:rsid w:val="009A1CAD"/>
    <w:rsid w:val="009A1D29"/>
    <w:rsid w:val="009A1F49"/>
    <w:rsid w:val="009A2C98"/>
    <w:rsid w:val="009A3034"/>
    <w:rsid w:val="009A3061"/>
    <w:rsid w:val="009A31B9"/>
    <w:rsid w:val="009A3257"/>
    <w:rsid w:val="009A3440"/>
    <w:rsid w:val="009A376A"/>
    <w:rsid w:val="009A4D3E"/>
    <w:rsid w:val="009A5832"/>
    <w:rsid w:val="009A5D1F"/>
    <w:rsid w:val="009A5DFB"/>
    <w:rsid w:val="009A6586"/>
    <w:rsid w:val="009A6838"/>
    <w:rsid w:val="009A68F3"/>
    <w:rsid w:val="009A6CB5"/>
    <w:rsid w:val="009A77B4"/>
    <w:rsid w:val="009B0790"/>
    <w:rsid w:val="009B0E8C"/>
    <w:rsid w:val="009B0F57"/>
    <w:rsid w:val="009B24B5"/>
    <w:rsid w:val="009B322E"/>
    <w:rsid w:val="009B38B8"/>
    <w:rsid w:val="009B4EBC"/>
    <w:rsid w:val="009B51FD"/>
    <w:rsid w:val="009B5ABB"/>
    <w:rsid w:val="009B5CC4"/>
    <w:rsid w:val="009B608B"/>
    <w:rsid w:val="009B73CE"/>
    <w:rsid w:val="009B791A"/>
    <w:rsid w:val="009B7E5B"/>
    <w:rsid w:val="009C0868"/>
    <w:rsid w:val="009C1DF2"/>
    <w:rsid w:val="009C21B4"/>
    <w:rsid w:val="009C2461"/>
    <w:rsid w:val="009C2CF1"/>
    <w:rsid w:val="009C3032"/>
    <w:rsid w:val="009C41CF"/>
    <w:rsid w:val="009C4262"/>
    <w:rsid w:val="009C4379"/>
    <w:rsid w:val="009C4693"/>
    <w:rsid w:val="009C479A"/>
    <w:rsid w:val="009C4B9E"/>
    <w:rsid w:val="009C530B"/>
    <w:rsid w:val="009C53BB"/>
    <w:rsid w:val="009C5A15"/>
    <w:rsid w:val="009C6221"/>
    <w:rsid w:val="009C6611"/>
    <w:rsid w:val="009C6B45"/>
    <w:rsid w:val="009C6D45"/>
    <w:rsid w:val="009C6FE2"/>
    <w:rsid w:val="009C7674"/>
    <w:rsid w:val="009C77C9"/>
    <w:rsid w:val="009D004A"/>
    <w:rsid w:val="009D139B"/>
    <w:rsid w:val="009D13C9"/>
    <w:rsid w:val="009D1C96"/>
    <w:rsid w:val="009D24B8"/>
    <w:rsid w:val="009D35EF"/>
    <w:rsid w:val="009D49D7"/>
    <w:rsid w:val="009D4ECD"/>
    <w:rsid w:val="009D54FE"/>
    <w:rsid w:val="009D5880"/>
    <w:rsid w:val="009D5E69"/>
    <w:rsid w:val="009D5FDF"/>
    <w:rsid w:val="009D6A7F"/>
    <w:rsid w:val="009E0536"/>
    <w:rsid w:val="009E0F48"/>
    <w:rsid w:val="009E10A8"/>
    <w:rsid w:val="009E1FD4"/>
    <w:rsid w:val="009E2098"/>
    <w:rsid w:val="009E3767"/>
    <w:rsid w:val="009E3B07"/>
    <w:rsid w:val="009E4246"/>
    <w:rsid w:val="009E464D"/>
    <w:rsid w:val="009E4D29"/>
    <w:rsid w:val="009E51D1"/>
    <w:rsid w:val="009E5458"/>
    <w:rsid w:val="009E54EA"/>
    <w:rsid w:val="009E5531"/>
    <w:rsid w:val="009E60F8"/>
    <w:rsid w:val="009E678B"/>
    <w:rsid w:val="009E7E33"/>
    <w:rsid w:val="009F029D"/>
    <w:rsid w:val="009F05D5"/>
    <w:rsid w:val="009F171E"/>
    <w:rsid w:val="009F182A"/>
    <w:rsid w:val="009F2245"/>
    <w:rsid w:val="009F238A"/>
    <w:rsid w:val="009F27DD"/>
    <w:rsid w:val="009F2D02"/>
    <w:rsid w:val="009F3D2F"/>
    <w:rsid w:val="009F4663"/>
    <w:rsid w:val="009F47F8"/>
    <w:rsid w:val="009F7052"/>
    <w:rsid w:val="009F7219"/>
    <w:rsid w:val="009F790C"/>
    <w:rsid w:val="009F7E31"/>
    <w:rsid w:val="00A00A36"/>
    <w:rsid w:val="00A018FC"/>
    <w:rsid w:val="00A01A2F"/>
    <w:rsid w:val="00A023CE"/>
    <w:rsid w:val="00A02668"/>
    <w:rsid w:val="00A02801"/>
    <w:rsid w:val="00A02B98"/>
    <w:rsid w:val="00A02CD6"/>
    <w:rsid w:val="00A03C1A"/>
    <w:rsid w:val="00A03E74"/>
    <w:rsid w:val="00A042C5"/>
    <w:rsid w:val="00A04A80"/>
    <w:rsid w:val="00A04EB8"/>
    <w:rsid w:val="00A05261"/>
    <w:rsid w:val="00A05376"/>
    <w:rsid w:val="00A06A39"/>
    <w:rsid w:val="00A07E37"/>
    <w:rsid w:val="00A07EFC"/>
    <w:rsid w:val="00A07F58"/>
    <w:rsid w:val="00A10175"/>
    <w:rsid w:val="00A113B9"/>
    <w:rsid w:val="00A12B44"/>
    <w:rsid w:val="00A12E58"/>
    <w:rsid w:val="00A131CB"/>
    <w:rsid w:val="00A13B1C"/>
    <w:rsid w:val="00A14847"/>
    <w:rsid w:val="00A15918"/>
    <w:rsid w:val="00A16088"/>
    <w:rsid w:val="00A16090"/>
    <w:rsid w:val="00A16C14"/>
    <w:rsid w:val="00A16CB5"/>
    <w:rsid w:val="00A16D6D"/>
    <w:rsid w:val="00A1784D"/>
    <w:rsid w:val="00A1787A"/>
    <w:rsid w:val="00A178EA"/>
    <w:rsid w:val="00A17BF0"/>
    <w:rsid w:val="00A17F61"/>
    <w:rsid w:val="00A203D0"/>
    <w:rsid w:val="00A20BE1"/>
    <w:rsid w:val="00A210EF"/>
    <w:rsid w:val="00A21383"/>
    <w:rsid w:val="00A2185F"/>
    <w:rsid w:val="00A2199F"/>
    <w:rsid w:val="00A21B31"/>
    <w:rsid w:val="00A21E60"/>
    <w:rsid w:val="00A22699"/>
    <w:rsid w:val="00A226F5"/>
    <w:rsid w:val="00A22F28"/>
    <w:rsid w:val="00A23464"/>
    <w:rsid w:val="00A2360E"/>
    <w:rsid w:val="00A2445B"/>
    <w:rsid w:val="00A24562"/>
    <w:rsid w:val="00A2518E"/>
    <w:rsid w:val="00A25A2A"/>
    <w:rsid w:val="00A25D4D"/>
    <w:rsid w:val="00A25F8E"/>
    <w:rsid w:val="00A261C7"/>
    <w:rsid w:val="00A26E0C"/>
    <w:rsid w:val="00A3231D"/>
    <w:rsid w:val="00A326A6"/>
    <w:rsid w:val="00A32FCB"/>
    <w:rsid w:val="00A33938"/>
    <w:rsid w:val="00A33BB8"/>
    <w:rsid w:val="00A341E3"/>
    <w:rsid w:val="00A3443B"/>
    <w:rsid w:val="00A34A42"/>
    <w:rsid w:val="00A34C25"/>
    <w:rsid w:val="00A34D37"/>
    <w:rsid w:val="00A34DCC"/>
    <w:rsid w:val="00A3507D"/>
    <w:rsid w:val="00A35D09"/>
    <w:rsid w:val="00A3661F"/>
    <w:rsid w:val="00A367AD"/>
    <w:rsid w:val="00A36DE0"/>
    <w:rsid w:val="00A37089"/>
    <w:rsid w:val="00A3717A"/>
    <w:rsid w:val="00A372F0"/>
    <w:rsid w:val="00A378DA"/>
    <w:rsid w:val="00A4088C"/>
    <w:rsid w:val="00A40FCA"/>
    <w:rsid w:val="00A4120D"/>
    <w:rsid w:val="00A42149"/>
    <w:rsid w:val="00A42F90"/>
    <w:rsid w:val="00A437A1"/>
    <w:rsid w:val="00A4456B"/>
    <w:rsid w:val="00A448D4"/>
    <w:rsid w:val="00A450CD"/>
    <w:rsid w:val="00A452E0"/>
    <w:rsid w:val="00A45762"/>
    <w:rsid w:val="00A45F8E"/>
    <w:rsid w:val="00A474AE"/>
    <w:rsid w:val="00A506DF"/>
    <w:rsid w:val="00A51BEB"/>
    <w:rsid w:val="00A51EA5"/>
    <w:rsid w:val="00A51F55"/>
    <w:rsid w:val="00A525D9"/>
    <w:rsid w:val="00A53742"/>
    <w:rsid w:val="00A55097"/>
    <w:rsid w:val="00A551CD"/>
    <w:rsid w:val="00A557A1"/>
    <w:rsid w:val="00A55C06"/>
    <w:rsid w:val="00A57412"/>
    <w:rsid w:val="00A606E3"/>
    <w:rsid w:val="00A60A42"/>
    <w:rsid w:val="00A60BD7"/>
    <w:rsid w:val="00A63059"/>
    <w:rsid w:val="00A63AE3"/>
    <w:rsid w:val="00A651A4"/>
    <w:rsid w:val="00A66091"/>
    <w:rsid w:val="00A663DE"/>
    <w:rsid w:val="00A70631"/>
    <w:rsid w:val="00A70BFA"/>
    <w:rsid w:val="00A71361"/>
    <w:rsid w:val="00A71A8D"/>
    <w:rsid w:val="00A7276C"/>
    <w:rsid w:val="00A734BC"/>
    <w:rsid w:val="00A746E2"/>
    <w:rsid w:val="00A74E99"/>
    <w:rsid w:val="00A7549A"/>
    <w:rsid w:val="00A75D5A"/>
    <w:rsid w:val="00A75E99"/>
    <w:rsid w:val="00A7636F"/>
    <w:rsid w:val="00A7645D"/>
    <w:rsid w:val="00A76882"/>
    <w:rsid w:val="00A805F1"/>
    <w:rsid w:val="00A80683"/>
    <w:rsid w:val="00A8127A"/>
    <w:rsid w:val="00A81FF2"/>
    <w:rsid w:val="00A83904"/>
    <w:rsid w:val="00A8409D"/>
    <w:rsid w:val="00A845A2"/>
    <w:rsid w:val="00A8495F"/>
    <w:rsid w:val="00A84CCF"/>
    <w:rsid w:val="00A85713"/>
    <w:rsid w:val="00A87143"/>
    <w:rsid w:val="00A87A79"/>
    <w:rsid w:val="00A90256"/>
    <w:rsid w:val="00A90808"/>
    <w:rsid w:val="00A90A79"/>
    <w:rsid w:val="00A90D50"/>
    <w:rsid w:val="00A95EAF"/>
    <w:rsid w:val="00A96B30"/>
    <w:rsid w:val="00AA0A35"/>
    <w:rsid w:val="00AA0FDC"/>
    <w:rsid w:val="00AA122F"/>
    <w:rsid w:val="00AA1315"/>
    <w:rsid w:val="00AA1407"/>
    <w:rsid w:val="00AA177D"/>
    <w:rsid w:val="00AA2318"/>
    <w:rsid w:val="00AA2769"/>
    <w:rsid w:val="00AA2C57"/>
    <w:rsid w:val="00AA2ECD"/>
    <w:rsid w:val="00AA2EFD"/>
    <w:rsid w:val="00AA4212"/>
    <w:rsid w:val="00AA442D"/>
    <w:rsid w:val="00AA484B"/>
    <w:rsid w:val="00AA4F17"/>
    <w:rsid w:val="00AA59B5"/>
    <w:rsid w:val="00AA67C9"/>
    <w:rsid w:val="00AA7551"/>
    <w:rsid w:val="00AA7777"/>
    <w:rsid w:val="00AA7B84"/>
    <w:rsid w:val="00AB21C8"/>
    <w:rsid w:val="00AB248B"/>
    <w:rsid w:val="00AB2631"/>
    <w:rsid w:val="00AB26AB"/>
    <w:rsid w:val="00AB2A9D"/>
    <w:rsid w:val="00AB3002"/>
    <w:rsid w:val="00AB4305"/>
    <w:rsid w:val="00AB463A"/>
    <w:rsid w:val="00AB4B57"/>
    <w:rsid w:val="00AB4BD4"/>
    <w:rsid w:val="00AB55CA"/>
    <w:rsid w:val="00AB61C5"/>
    <w:rsid w:val="00AB7304"/>
    <w:rsid w:val="00AB7BFD"/>
    <w:rsid w:val="00AB7FC2"/>
    <w:rsid w:val="00AC0139"/>
    <w:rsid w:val="00AC07D5"/>
    <w:rsid w:val="00AC0B4C"/>
    <w:rsid w:val="00AC1164"/>
    <w:rsid w:val="00AC156B"/>
    <w:rsid w:val="00AC2296"/>
    <w:rsid w:val="00AC2754"/>
    <w:rsid w:val="00AC2D80"/>
    <w:rsid w:val="00AC4027"/>
    <w:rsid w:val="00AC41D1"/>
    <w:rsid w:val="00AC48B0"/>
    <w:rsid w:val="00AC4ACD"/>
    <w:rsid w:val="00AC5102"/>
    <w:rsid w:val="00AC5127"/>
    <w:rsid w:val="00AC5DFB"/>
    <w:rsid w:val="00AC699C"/>
    <w:rsid w:val="00AC6ED3"/>
    <w:rsid w:val="00AC7733"/>
    <w:rsid w:val="00AD04C1"/>
    <w:rsid w:val="00AD04CF"/>
    <w:rsid w:val="00AD0903"/>
    <w:rsid w:val="00AD0F21"/>
    <w:rsid w:val="00AD13DC"/>
    <w:rsid w:val="00AD1419"/>
    <w:rsid w:val="00AD1ABE"/>
    <w:rsid w:val="00AD2E5E"/>
    <w:rsid w:val="00AD3D55"/>
    <w:rsid w:val="00AD5252"/>
    <w:rsid w:val="00AD527A"/>
    <w:rsid w:val="00AD562B"/>
    <w:rsid w:val="00AD6189"/>
    <w:rsid w:val="00AD69E8"/>
    <w:rsid w:val="00AD6A92"/>
    <w:rsid w:val="00AD6DE2"/>
    <w:rsid w:val="00AD7921"/>
    <w:rsid w:val="00AE01DC"/>
    <w:rsid w:val="00AE0224"/>
    <w:rsid w:val="00AE0481"/>
    <w:rsid w:val="00AE0A40"/>
    <w:rsid w:val="00AE0F25"/>
    <w:rsid w:val="00AE1453"/>
    <w:rsid w:val="00AE1ED4"/>
    <w:rsid w:val="00AE21E1"/>
    <w:rsid w:val="00AE264D"/>
    <w:rsid w:val="00AE2983"/>
    <w:rsid w:val="00AE2D9D"/>
    <w:rsid w:val="00AE2DD8"/>
    <w:rsid w:val="00AE2F8D"/>
    <w:rsid w:val="00AE3414"/>
    <w:rsid w:val="00AE3BAE"/>
    <w:rsid w:val="00AE4226"/>
    <w:rsid w:val="00AE5C50"/>
    <w:rsid w:val="00AE5E2C"/>
    <w:rsid w:val="00AE6241"/>
    <w:rsid w:val="00AE62EE"/>
    <w:rsid w:val="00AE6A21"/>
    <w:rsid w:val="00AE71F3"/>
    <w:rsid w:val="00AE7F5D"/>
    <w:rsid w:val="00AF072A"/>
    <w:rsid w:val="00AF1C8F"/>
    <w:rsid w:val="00AF2735"/>
    <w:rsid w:val="00AF2B68"/>
    <w:rsid w:val="00AF2C92"/>
    <w:rsid w:val="00AF3C69"/>
    <w:rsid w:val="00AF3EC1"/>
    <w:rsid w:val="00AF42EA"/>
    <w:rsid w:val="00AF464D"/>
    <w:rsid w:val="00AF4DB3"/>
    <w:rsid w:val="00AF5025"/>
    <w:rsid w:val="00AF519F"/>
    <w:rsid w:val="00AF5387"/>
    <w:rsid w:val="00AF55F5"/>
    <w:rsid w:val="00AF5B9A"/>
    <w:rsid w:val="00AF5C36"/>
    <w:rsid w:val="00AF6279"/>
    <w:rsid w:val="00AF7E86"/>
    <w:rsid w:val="00AF7F6F"/>
    <w:rsid w:val="00B00B28"/>
    <w:rsid w:val="00B024B9"/>
    <w:rsid w:val="00B02971"/>
    <w:rsid w:val="00B02F7C"/>
    <w:rsid w:val="00B05150"/>
    <w:rsid w:val="00B05355"/>
    <w:rsid w:val="00B0590A"/>
    <w:rsid w:val="00B06464"/>
    <w:rsid w:val="00B06B80"/>
    <w:rsid w:val="00B06CB0"/>
    <w:rsid w:val="00B07289"/>
    <w:rsid w:val="00B07331"/>
    <w:rsid w:val="00B074A6"/>
    <w:rsid w:val="00B077FA"/>
    <w:rsid w:val="00B07C0B"/>
    <w:rsid w:val="00B10B4A"/>
    <w:rsid w:val="00B10E98"/>
    <w:rsid w:val="00B11126"/>
    <w:rsid w:val="00B1246C"/>
    <w:rsid w:val="00B127D7"/>
    <w:rsid w:val="00B12FEB"/>
    <w:rsid w:val="00B133B3"/>
    <w:rsid w:val="00B13B0C"/>
    <w:rsid w:val="00B13E33"/>
    <w:rsid w:val="00B143C6"/>
    <w:rsid w:val="00B14408"/>
    <w:rsid w:val="00B1453A"/>
    <w:rsid w:val="00B15AA5"/>
    <w:rsid w:val="00B16653"/>
    <w:rsid w:val="00B168A2"/>
    <w:rsid w:val="00B17267"/>
    <w:rsid w:val="00B174BA"/>
    <w:rsid w:val="00B176C3"/>
    <w:rsid w:val="00B1795E"/>
    <w:rsid w:val="00B201D2"/>
    <w:rsid w:val="00B20477"/>
    <w:rsid w:val="00B20D0F"/>
    <w:rsid w:val="00B20F82"/>
    <w:rsid w:val="00B21346"/>
    <w:rsid w:val="00B2168D"/>
    <w:rsid w:val="00B217A3"/>
    <w:rsid w:val="00B21914"/>
    <w:rsid w:val="00B21F17"/>
    <w:rsid w:val="00B22252"/>
    <w:rsid w:val="00B22412"/>
    <w:rsid w:val="00B224F5"/>
    <w:rsid w:val="00B229FB"/>
    <w:rsid w:val="00B22D0C"/>
    <w:rsid w:val="00B23106"/>
    <w:rsid w:val="00B2413E"/>
    <w:rsid w:val="00B2572A"/>
    <w:rsid w:val="00B25BD5"/>
    <w:rsid w:val="00B27EA9"/>
    <w:rsid w:val="00B30817"/>
    <w:rsid w:val="00B3143D"/>
    <w:rsid w:val="00B321B6"/>
    <w:rsid w:val="00B32300"/>
    <w:rsid w:val="00B32F76"/>
    <w:rsid w:val="00B34079"/>
    <w:rsid w:val="00B34405"/>
    <w:rsid w:val="00B34427"/>
    <w:rsid w:val="00B34F02"/>
    <w:rsid w:val="00B35B42"/>
    <w:rsid w:val="00B362D9"/>
    <w:rsid w:val="00B36516"/>
    <w:rsid w:val="00B37055"/>
    <w:rsid w:val="00B3793A"/>
    <w:rsid w:val="00B401BA"/>
    <w:rsid w:val="00B407E4"/>
    <w:rsid w:val="00B40B0E"/>
    <w:rsid w:val="00B40BB2"/>
    <w:rsid w:val="00B41A96"/>
    <w:rsid w:val="00B41E42"/>
    <w:rsid w:val="00B423F0"/>
    <w:rsid w:val="00B425B6"/>
    <w:rsid w:val="00B42A72"/>
    <w:rsid w:val="00B43269"/>
    <w:rsid w:val="00B43771"/>
    <w:rsid w:val="00B43D55"/>
    <w:rsid w:val="00B43EB0"/>
    <w:rsid w:val="00B441AE"/>
    <w:rsid w:val="00B44311"/>
    <w:rsid w:val="00B44BE0"/>
    <w:rsid w:val="00B45A65"/>
    <w:rsid w:val="00B45C84"/>
    <w:rsid w:val="00B45F33"/>
    <w:rsid w:val="00B466A6"/>
    <w:rsid w:val="00B46B4A"/>
    <w:rsid w:val="00B46C5D"/>
    <w:rsid w:val="00B46CDB"/>
    <w:rsid w:val="00B46D50"/>
    <w:rsid w:val="00B502F1"/>
    <w:rsid w:val="00B5078A"/>
    <w:rsid w:val="00B511B6"/>
    <w:rsid w:val="00B52AAC"/>
    <w:rsid w:val="00B53170"/>
    <w:rsid w:val="00B548B9"/>
    <w:rsid w:val="00B54FB4"/>
    <w:rsid w:val="00B55031"/>
    <w:rsid w:val="00B552B7"/>
    <w:rsid w:val="00B5542F"/>
    <w:rsid w:val="00B5623E"/>
    <w:rsid w:val="00B56261"/>
    <w:rsid w:val="00B56964"/>
    <w:rsid w:val="00B56DBE"/>
    <w:rsid w:val="00B5735E"/>
    <w:rsid w:val="00B574E4"/>
    <w:rsid w:val="00B57902"/>
    <w:rsid w:val="00B57F95"/>
    <w:rsid w:val="00B60868"/>
    <w:rsid w:val="00B60A5A"/>
    <w:rsid w:val="00B60E99"/>
    <w:rsid w:val="00B60EDF"/>
    <w:rsid w:val="00B610B2"/>
    <w:rsid w:val="00B619F1"/>
    <w:rsid w:val="00B623A4"/>
    <w:rsid w:val="00B62999"/>
    <w:rsid w:val="00B62EA7"/>
    <w:rsid w:val="00B62FFB"/>
    <w:rsid w:val="00B635F7"/>
    <w:rsid w:val="00B63BE3"/>
    <w:rsid w:val="00B64885"/>
    <w:rsid w:val="00B64FA3"/>
    <w:rsid w:val="00B651D3"/>
    <w:rsid w:val="00B66072"/>
    <w:rsid w:val="00B66536"/>
    <w:rsid w:val="00B66701"/>
    <w:rsid w:val="00B66810"/>
    <w:rsid w:val="00B66E5D"/>
    <w:rsid w:val="00B6793E"/>
    <w:rsid w:val="00B70082"/>
    <w:rsid w:val="00B700FE"/>
    <w:rsid w:val="00B705AA"/>
    <w:rsid w:val="00B71462"/>
    <w:rsid w:val="00B72104"/>
    <w:rsid w:val="00B72238"/>
    <w:rsid w:val="00B72563"/>
    <w:rsid w:val="00B728A0"/>
    <w:rsid w:val="00B72BE3"/>
    <w:rsid w:val="00B73390"/>
    <w:rsid w:val="00B73B80"/>
    <w:rsid w:val="00B74887"/>
    <w:rsid w:val="00B74CE5"/>
    <w:rsid w:val="00B75BB6"/>
    <w:rsid w:val="00B75EA2"/>
    <w:rsid w:val="00B76EB4"/>
    <w:rsid w:val="00B770C7"/>
    <w:rsid w:val="00B77410"/>
    <w:rsid w:val="00B77799"/>
    <w:rsid w:val="00B77EE1"/>
    <w:rsid w:val="00B77EED"/>
    <w:rsid w:val="00B805D8"/>
    <w:rsid w:val="00B80F26"/>
    <w:rsid w:val="00B822BD"/>
    <w:rsid w:val="00B8230B"/>
    <w:rsid w:val="00B82486"/>
    <w:rsid w:val="00B8274F"/>
    <w:rsid w:val="00B82A58"/>
    <w:rsid w:val="00B83C1B"/>
    <w:rsid w:val="00B842F4"/>
    <w:rsid w:val="00B84560"/>
    <w:rsid w:val="00B846BC"/>
    <w:rsid w:val="00B8547D"/>
    <w:rsid w:val="00B86332"/>
    <w:rsid w:val="00B86B31"/>
    <w:rsid w:val="00B8782A"/>
    <w:rsid w:val="00B87A0E"/>
    <w:rsid w:val="00B87A14"/>
    <w:rsid w:val="00B904E7"/>
    <w:rsid w:val="00B911F6"/>
    <w:rsid w:val="00B912D5"/>
    <w:rsid w:val="00B91918"/>
    <w:rsid w:val="00B91934"/>
    <w:rsid w:val="00B91A7B"/>
    <w:rsid w:val="00B929DD"/>
    <w:rsid w:val="00B93509"/>
    <w:rsid w:val="00B935CD"/>
    <w:rsid w:val="00B93AF6"/>
    <w:rsid w:val="00B93E07"/>
    <w:rsid w:val="00B951D2"/>
    <w:rsid w:val="00B95405"/>
    <w:rsid w:val="00B95A9F"/>
    <w:rsid w:val="00B95F17"/>
    <w:rsid w:val="00B963F1"/>
    <w:rsid w:val="00B96523"/>
    <w:rsid w:val="00B96608"/>
    <w:rsid w:val="00B968A2"/>
    <w:rsid w:val="00B97B41"/>
    <w:rsid w:val="00B97CF0"/>
    <w:rsid w:val="00BA020A"/>
    <w:rsid w:val="00BA04D7"/>
    <w:rsid w:val="00BA1E6F"/>
    <w:rsid w:val="00BA388D"/>
    <w:rsid w:val="00BA3C3B"/>
    <w:rsid w:val="00BA3C46"/>
    <w:rsid w:val="00BA4E1C"/>
    <w:rsid w:val="00BA50C6"/>
    <w:rsid w:val="00BA613B"/>
    <w:rsid w:val="00BA6561"/>
    <w:rsid w:val="00BA69E0"/>
    <w:rsid w:val="00BA6F22"/>
    <w:rsid w:val="00BA7B87"/>
    <w:rsid w:val="00BA7F41"/>
    <w:rsid w:val="00BB00F8"/>
    <w:rsid w:val="00BB025A"/>
    <w:rsid w:val="00BB02A4"/>
    <w:rsid w:val="00BB048A"/>
    <w:rsid w:val="00BB0FF8"/>
    <w:rsid w:val="00BB1270"/>
    <w:rsid w:val="00BB15CE"/>
    <w:rsid w:val="00BB1A49"/>
    <w:rsid w:val="00BB1E44"/>
    <w:rsid w:val="00BB23FA"/>
    <w:rsid w:val="00BB2A68"/>
    <w:rsid w:val="00BB2C4C"/>
    <w:rsid w:val="00BB2DB6"/>
    <w:rsid w:val="00BB360F"/>
    <w:rsid w:val="00BB4281"/>
    <w:rsid w:val="00BB48D1"/>
    <w:rsid w:val="00BB4A21"/>
    <w:rsid w:val="00BB5057"/>
    <w:rsid w:val="00BB5267"/>
    <w:rsid w:val="00BB52B8"/>
    <w:rsid w:val="00BB5791"/>
    <w:rsid w:val="00BB59D8"/>
    <w:rsid w:val="00BB7225"/>
    <w:rsid w:val="00BB7A01"/>
    <w:rsid w:val="00BB7E69"/>
    <w:rsid w:val="00BC0A23"/>
    <w:rsid w:val="00BC0E51"/>
    <w:rsid w:val="00BC1272"/>
    <w:rsid w:val="00BC2A1A"/>
    <w:rsid w:val="00BC2BB8"/>
    <w:rsid w:val="00BC2FBE"/>
    <w:rsid w:val="00BC3BB0"/>
    <w:rsid w:val="00BC3C1F"/>
    <w:rsid w:val="00BC3C8B"/>
    <w:rsid w:val="00BC54C6"/>
    <w:rsid w:val="00BC54D0"/>
    <w:rsid w:val="00BC64F7"/>
    <w:rsid w:val="00BC791D"/>
    <w:rsid w:val="00BC7CE7"/>
    <w:rsid w:val="00BD0A2E"/>
    <w:rsid w:val="00BD185E"/>
    <w:rsid w:val="00BD2091"/>
    <w:rsid w:val="00BD295E"/>
    <w:rsid w:val="00BD30EA"/>
    <w:rsid w:val="00BD320F"/>
    <w:rsid w:val="00BD3BA9"/>
    <w:rsid w:val="00BD3EB8"/>
    <w:rsid w:val="00BD4664"/>
    <w:rsid w:val="00BD4699"/>
    <w:rsid w:val="00BD4993"/>
    <w:rsid w:val="00BD4E1B"/>
    <w:rsid w:val="00BD509D"/>
    <w:rsid w:val="00BD52FC"/>
    <w:rsid w:val="00BD6978"/>
    <w:rsid w:val="00BD7797"/>
    <w:rsid w:val="00BE1193"/>
    <w:rsid w:val="00BE14ED"/>
    <w:rsid w:val="00BE2D22"/>
    <w:rsid w:val="00BE3F6B"/>
    <w:rsid w:val="00BE40FD"/>
    <w:rsid w:val="00BE48FB"/>
    <w:rsid w:val="00BE5329"/>
    <w:rsid w:val="00BE53AD"/>
    <w:rsid w:val="00BE5A8F"/>
    <w:rsid w:val="00BE5E2F"/>
    <w:rsid w:val="00BE61D3"/>
    <w:rsid w:val="00BE6948"/>
    <w:rsid w:val="00BE710A"/>
    <w:rsid w:val="00BF1030"/>
    <w:rsid w:val="00BF1572"/>
    <w:rsid w:val="00BF1F04"/>
    <w:rsid w:val="00BF2731"/>
    <w:rsid w:val="00BF304D"/>
    <w:rsid w:val="00BF4849"/>
    <w:rsid w:val="00BF4A59"/>
    <w:rsid w:val="00BF4EA7"/>
    <w:rsid w:val="00BF5236"/>
    <w:rsid w:val="00BF5751"/>
    <w:rsid w:val="00BF6024"/>
    <w:rsid w:val="00BF6525"/>
    <w:rsid w:val="00BF68F0"/>
    <w:rsid w:val="00BF6E4F"/>
    <w:rsid w:val="00BF7BD0"/>
    <w:rsid w:val="00BF7D7E"/>
    <w:rsid w:val="00C006E3"/>
    <w:rsid w:val="00C0087D"/>
    <w:rsid w:val="00C00EDB"/>
    <w:rsid w:val="00C01F02"/>
    <w:rsid w:val="00C02863"/>
    <w:rsid w:val="00C02ECF"/>
    <w:rsid w:val="00C03769"/>
    <w:rsid w:val="00C0383A"/>
    <w:rsid w:val="00C039C4"/>
    <w:rsid w:val="00C06083"/>
    <w:rsid w:val="00C067FF"/>
    <w:rsid w:val="00C06AB0"/>
    <w:rsid w:val="00C073F0"/>
    <w:rsid w:val="00C0760F"/>
    <w:rsid w:val="00C07A84"/>
    <w:rsid w:val="00C10115"/>
    <w:rsid w:val="00C104D2"/>
    <w:rsid w:val="00C1051C"/>
    <w:rsid w:val="00C10785"/>
    <w:rsid w:val="00C113F0"/>
    <w:rsid w:val="00C1147C"/>
    <w:rsid w:val="00C11AD3"/>
    <w:rsid w:val="00C12862"/>
    <w:rsid w:val="00C12938"/>
    <w:rsid w:val="00C133D4"/>
    <w:rsid w:val="00C13D28"/>
    <w:rsid w:val="00C14585"/>
    <w:rsid w:val="00C14BB5"/>
    <w:rsid w:val="00C156A4"/>
    <w:rsid w:val="00C163B6"/>
    <w:rsid w:val="00C165A0"/>
    <w:rsid w:val="00C16B1B"/>
    <w:rsid w:val="00C16B38"/>
    <w:rsid w:val="00C16C69"/>
    <w:rsid w:val="00C16CE1"/>
    <w:rsid w:val="00C170E4"/>
    <w:rsid w:val="00C17B09"/>
    <w:rsid w:val="00C207D3"/>
    <w:rsid w:val="00C20893"/>
    <w:rsid w:val="00C21149"/>
    <w:rsid w:val="00C216CE"/>
    <w:rsid w:val="00C2184F"/>
    <w:rsid w:val="00C21FA3"/>
    <w:rsid w:val="00C22A78"/>
    <w:rsid w:val="00C22E85"/>
    <w:rsid w:val="00C231E9"/>
    <w:rsid w:val="00C23506"/>
    <w:rsid w:val="00C239FF"/>
    <w:rsid w:val="00C23C7E"/>
    <w:rsid w:val="00C24056"/>
    <w:rsid w:val="00C243A2"/>
    <w:rsid w:val="00C246C5"/>
    <w:rsid w:val="00C25A82"/>
    <w:rsid w:val="00C266A2"/>
    <w:rsid w:val="00C26E43"/>
    <w:rsid w:val="00C273BE"/>
    <w:rsid w:val="00C30246"/>
    <w:rsid w:val="00C30981"/>
    <w:rsid w:val="00C30A2A"/>
    <w:rsid w:val="00C30C8F"/>
    <w:rsid w:val="00C3190A"/>
    <w:rsid w:val="00C324D4"/>
    <w:rsid w:val="00C32659"/>
    <w:rsid w:val="00C32A62"/>
    <w:rsid w:val="00C33993"/>
    <w:rsid w:val="00C33D97"/>
    <w:rsid w:val="00C3485B"/>
    <w:rsid w:val="00C4069E"/>
    <w:rsid w:val="00C40733"/>
    <w:rsid w:val="00C411F8"/>
    <w:rsid w:val="00C41ADC"/>
    <w:rsid w:val="00C423F2"/>
    <w:rsid w:val="00C430AE"/>
    <w:rsid w:val="00C43807"/>
    <w:rsid w:val="00C43C11"/>
    <w:rsid w:val="00C44149"/>
    <w:rsid w:val="00C4436D"/>
    <w:rsid w:val="00C44410"/>
    <w:rsid w:val="00C44A15"/>
    <w:rsid w:val="00C45440"/>
    <w:rsid w:val="00C4561B"/>
    <w:rsid w:val="00C4570B"/>
    <w:rsid w:val="00C45B7A"/>
    <w:rsid w:val="00C4630A"/>
    <w:rsid w:val="00C469C7"/>
    <w:rsid w:val="00C46EAD"/>
    <w:rsid w:val="00C47004"/>
    <w:rsid w:val="00C47922"/>
    <w:rsid w:val="00C47CE7"/>
    <w:rsid w:val="00C50BA3"/>
    <w:rsid w:val="00C50D10"/>
    <w:rsid w:val="00C51AF8"/>
    <w:rsid w:val="00C51B91"/>
    <w:rsid w:val="00C51F22"/>
    <w:rsid w:val="00C523F0"/>
    <w:rsid w:val="00C526D2"/>
    <w:rsid w:val="00C52766"/>
    <w:rsid w:val="00C52D70"/>
    <w:rsid w:val="00C53169"/>
    <w:rsid w:val="00C536E5"/>
    <w:rsid w:val="00C53A91"/>
    <w:rsid w:val="00C54A93"/>
    <w:rsid w:val="00C56CDD"/>
    <w:rsid w:val="00C5794E"/>
    <w:rsid w:val="00C57E7A"/>
    <w:rsid w:val="00C60968"/>
    <w:rsid w:val="00C60E29"/>
    <w:rsid w:val="00C61AC7"/>
    <w:rsid w:val="00C6231C"/>
    <w:rsid w:val="00C625D3"/>
    <w:rsid w:val="00C62FBD"/>
    <w:rsid w:val="00C630E5"/>
    <w:rsid w:val="00C63795"/>
    <w:rsid w:val="00C63D39"/>
    <w:rsid w:val="00C63EDD"/>
    <w:rsid w:val="00C645C1"/>
    <w:rsid w:val="00C65470"/>
    <w:rsid w:val="00C65A5B"/>
    <w:rsid w:val="00C65B36"/>
    <w:rsid w:val="00C662F7"/>
    <w:rsid w:val="00C679E2"/>
    <w:rsid w:val="00C67FCE"/>
    <w:rsid w:val="00C71925"/>
    <w:rsid w:val="00C720A0"/>
    <w:rsid w:val="00C7292E"/>
    <w:rsid w:val="00C7307B"/>
    <w:rsid w:val="00C738E5"/>
    <w:rsid w:val="00C73AE6"/>
    <w:rsid w:val="00C73FBB"/>
    <w:rsid w:val="00C74C3E"/>
    <w:rsid w:val="00C74E88"/>
    <w:rsid w:val="00C76692"/>
    <w:rsid w:val="00C76A8A"/>
    <w:rsid w:val="00C770A6"/>
    <w:rsid w:val="00C802E4"/>
    <w:rsid w:val="00C80924"/>
    <w:rsid w:val="00C81175"/>
    <w:rsid w:val="00C8286B"/>
    <w:rsid w:val="00C83261"/>
    <w:rsid w:val="00C83AAA"/>
    <w:rsid w:val="00C83F28"/>
    <w:rsid w:val="00C84D0F"/>
    <w:rsid w:val="00C850B5"/>
    <w:rsid w:val="00C852B8"/>
    <w:rsid w:val="00C85F84"/>
    <w:rsid w:val="00C861FD"/>
    <w:rsid w:val="00C871E5"/>
    <w:rsid w:val="00C87693"/>
    <w:rsid w:val="00C876A0"/>
    <w:rsid w:val="00C91379"/>
    <w:rsid w:val="00C916A7"/>
    <w:rsid w:val="00C92A76"/>
    <w:rsid w:val="00C92D5B"/>
    <w:rsid w:val="00C9434D"/>
    <w:rsid w:val="00C947F8"/>
    <w:rsid w:val="00C94F9D"/>
    <w:rsid w:val="00C9515F"/>
    <w:rsid w:val="00C951F9"/>
    <w:rsid w:val="00C95D21"/>
    <w:rsid w:val="00C96216"/>
    <w:rsid w:val="00C963C5"/>
    <w:rsid w:val="00C96CD9"/>
    <w:rsid w:val="00C978A7"/>
    <w:rsid w:val="00C97BBE"/>
    <w:rsid w:val="00CA030C"/>
    <w:rsid w:val="00CA1A76"/>
    <w:rsid w:val="00CA1AA1"/>
    <w:rsid w:val="00CA1F41"/>
    <w:rsid w:val="00CA2D98"/>
    <w:rsid w:val="00CA30BF"/>
    <w:rsid w:val="00CA31D2"/>
    <w:rsid w:val="00CA32EE"/>
    <w:rsid w:val="00CA3608"/>
    <w:rsid w:val="00CA43DD"/>
    <w:rsid w:val="00CA476C"/>
    <w:rsid w:val="00CA4B41"/>
    <w:rsid w:val="00CA55B3"/>
    <w:rsid w:val="00CA5771"/>
    <w:rsid w:val="00CA57FB"/>
    <w:rsid w:val="00CA582B"/>
    <w:rsid w:val="00CA5EEC"/>
    <w:rsid w:val="00CA60E3"/>
    <w:rsid w:val="00CA6A1A"/>
    <w:rsid w:val="00CB0138"/>
    <w:rsid w:val="00CB1222"/>
    <w:rsid w:val="00CB165E"/>
    <w:rsid w:val="00CB18BE"/>
    <w:rsid w:val="00CB2CEE"/>
    <w:rsid w:val="00CB2E0A"/>
    <w:rsid w:val="00CB2E15"/>
    <w:rsid w:val="00CB31C9"/>
    <w:rsid w:val="00CB3494"/>
    <w:rsid w:val="00CB49FC"/>
    <w:rsid w:val="00CB4C16"/>
    <w:rsid w:val="00CB52FC"/>
    <w:rsid w:val="00CB6320"/>
    <w:rsid w:val="00CB6367"/>
    <w:rsid w:val="00CB745B"/>
    <w:rsid w:val="00CC00B6"/>
    <w:rsid w:val="00CC088B"/>
    <w:rsid w:val="00CC0989"/>
    <w:rsid w:val="00CC132C"/>
    <w:rsid w:val="00CC1B4F"/>
    <w:rsid w:val="00CC1E75"/>
    <w:rsid w:val="00CC216A"/>
    <w:rsid w:val="00CC2D59"/>
    <w:rsid w:val="00CC2E0E"/>
    <w:rsid w:val="00CC2F77"/>
    <w:rsid w:val="00CC361C"/>
    <w:rsid w:val="00CC3BF1"/>
    <w:rsid w:val="00CC4553"/>
    <w:rsid w:val="00CC45F6"/>
    <w:rsid w:val="00CC474B"/>
    <w:rsid w:val="00CC4B13"/>
    <w:rsid w:val="00CC54B2"/>
    <w:rsid w:val="00CC5AC6"/>
    <w:rsid w:val="00CC5EF5"/>
    <w:rsid w:val="00CC658C"/>
    <w:rsid w:val="00CC6671"/>
    <w:rsid w:val="00CC67BF"/>
    <w:rsid w:val="00CD044D"/>
    <w:rsid w:val="00CD06C2"/>
    <w:rsid w:val="00CD0843"/>
    <w:rsid w:val="00CD47A4"/>
    <w:rsid w:val="00CD47E9"/>
    <w:rsid w:val="00CD4A43"/>
    <w:rsid w:val="00CD4E31"/>
    <w:rsid w:val="00CD5A78"/>
    <w:rsid w:val="00CD5BB1"/>
    <w:rsid w:val="00CD5F57"/>
    <w:rsid w:val="00CD63F0"/>
    <w:rsid w:val="00CD6A99"/>
    <w:rsid w:val="00CD6E74"/>
    <w:rsid w:val="00CD6EA3"/>
    <w:rsid w:val="00CD7345"/>
    <w:rsid w:val="00CD7AA4"/>
    <w:rsid w:val="00CE0540"/>
    <w:rsid w:val="00CE0FEA"/>
    <w:rsid w:val="00CE1FD0"/>
    <w:rsid w:val="00CE25AB"/>
    <w:rsid w:val="00CE3013"/>
    <w:rsid w:val="00CE342C"/>
    <w:rsid w:val="00CE36D8"/>
    <w:rsid w:val="00CE372E"/>
    <w:rsid w:val="00CE498E"/>
    <w:rsid w:val="00CE7901"/>
    <w:rsid w:val="00CF0A1B"/>
    <w:rsid w:val="00CF1354"/>
    <w:rsid w:val="00CF19F6"/>
    <w:rsid w:val="00CF1A8B"/>
    <w:rsid w:val="00CF2F4F"/>
    <w:rsid w:val="00CF310A"/>
    <w:rsid w:val="00CF3DFE"/>
    <w:rsid w:val="00CF5332"/>
    <w:rsid w:val="00CF536D"/>
    <w:rsid w:val="00CF56F6"/>
    <w:rsid w:val="00CF5918"/>
    <w:rsid w:val="00CF61E8"/>
    <w:rsid w:val="00CF6503"/>
    <w:rsid w:val="00D007D0"/>
    <w:rsid w:val="00D0252B"/>
    <w:rsid w:val="00D02B03"/>
    <w:rsid w:val="00D02CAD"/>
    <w:rsid w:val="00D02E9D"/>
    <w:rsid w:val="00D0463B"/>
    <w:rsid w:val="00D052E6"/>
    <w:rsid w:val="00D054F2"/>
    <w:rsid w:val="00D10CB8"/>
    <w:rsid w:val="00D10F89"/>
    <w:rsid w:val="00D12480"/>
    <w:rsid w:val="00D12806"/>
    <w:rsid w:val="00D1287C"/>
    <w:rsid w:val="00D12D44"/>
    <w:rsid w:val="00D13586"/>
    <w:rsid w:val="00D13B7C"/>
    <w:rsid w:val="00D15018"/>
    <w:rsid w:val="00D15799"/>
    <w:rsid w:val="00D158AC"/>
    <w:rsid w:val="00D15BC2"/>
    <w:rsid w:val="00D15C56"/>
    <w:rsid w:val="00D1694C"/>
    <w:rsid w:val="00D17628"/>
    <w:rsid w:val="00D179F9"/>
    <w:rsid w:val="00D2031E"/>
    <w:rsid w:val="00D205C0"/>
    <w:rsid w:val="00D20F5E"/>
    <w:rsid w:val="00D220E9"/>
    <w:rsid w:val="00D2297E"/>
    <w:rsid w:val="00D23252"/>
    <w:rsid w:val="00D23B76"/>
    <w:rsid w:val="00D24B4A"/>
    <w:rsid w:val="00D25D8E"/>
    <w:rsid w:val="00D26654"/>
    <w:rsid w:val="00D272E8"/>
    <w:rsid w:val="00D300A0"/>
    <w:rsid w:val="00D30A9E"/>
    <w:rsid w:val="00D32242"/>
    <w:rsid w:val="00D3227E"/>
    <w:rsid w:val="00D3297F"/>
    <w:rsid w:val="00D341F9"/>
    <w:rsid w:val="00D349A9"/>
    <w:rsid w:val="00D34CE4"/>
    <w:rsid w:val="00D35935"/>
    <w:rsid w:val="00D36D71"/>
    <w:rsid w:val="00D379A3"/>
    <w:rsid w:val="00D45D49"/>
    <w:rsid w:val="00D45FF3"/>
    <w:rsid w:val="00D460F8"/>
    <w:rsid w:val="00D5000A"/>
    <w:rsid w:val="00D5014E"/>
    <w:rsid w:val="00D512CF"/>
    <w:rsid w:val="00D528B9"/>
    <w:rsid w:val="00D52A83"/>
    <w:rsid w:val="00D52D2F"/>
    <w:rsid w:val="00D53186"/>
    <w:rsid w:val="00D5324E"/>
    <w:rsid w:val="00D5487D"/>
    <w:rsid w:val="00D54B7E"/>
    <w:rsid w:val="00D55186"/>
    <w:rsid w:val="00D563CA"/>
    <w:rsid w:val="00D564E7"/>
    <w:rsid w:val="00D565E2"/>
    <w:rsid w:val="00D57A34"/>
    <w:rsid w:val="00D60140"/>
    <w:rsid w:val="00D6024A"/>
    <w:rsid w:val="00D60344"/>
    <w:rsid w:val="00D60783"/>
    <w:rsid w:val="00D608B5"/>
    <w:rsid w:val="00D60F0E"/>
    <w:rsid w:val="00D6196C"/>
    <w:rsid w:val="00D629BE"/>
    <w:rsid w:val="00D62F5C"/>
    <w:rsid w:val="00D63F8D"/>
    <w:rsid w:val="00D64739"/>
    <w:rsid w:val="00D64F11"/>
    <w:rsid w:val="00D65788"/>
    <w:rsid w:val="00D659BE"/>
    <w:rsid w:val="00D666D2"/>
    <w:rsid w:val="00D66E3C"/>
    <w:rsid w:val="00D67282"/>
    <w:rsid w:val="00D67BA0"/>
    <w:rsid w:val="00D706B1"/>
    <w:rsid w:val="00D7130C"/>
    <w:rsid w:val="00D714FD"/>
    <w:rsid w:val="00D71C43"/>
    <w:rsid w:val="00D71F99"/>
    <w:rsid w:val="00D72C26"/>
    <w:rsid w:val="00D72F7E"/>
    <w:rsid w:val="00D7302D"/>
    <w:rsid w:val="00D73228"/>
    <w:rsid w:val="00D73229"/>
    <w:rsid w:val="00D73B54"/>
    <w:rsid w:val="00D73CA4"/>
    <w:rsid w:val="00D73D71"/>
    <w:rsid w:val="00D73E3D"/>
    <w:rsid w:val="00D741B0"/>
    <w:rsid w:val="00D74396"/>
    <w:rsid w:val="00D74517"/>
    <w:rsid w:val="00D7489D"/>
    <w:rsid w:val="00D74E86"/>
    <w:rsid w:val="00D77503"/>
    <w:rsid w:val="00D77CE5"/>
    <w:rsid w:val="00D80284"/>
    <w:rsid w:val="00D80509"/>
    <w:rsid w:val="00D8168B"/>
    <w:rsid w:val="00D81F71"/>
    <w:rsid w:val="00D82308"/>
    <w:rsid w:val="00D83A74"/>
    <w:rsid w:val="00D84705"/>
    <w:rsid w:val="00D85F38"/>
    <w:rsid w:val="00D8641D"/>
    <w:rsid w:val="00D8642D"/>
    <w:rsid w:val="00D8691C"/>
    <w:rsid w:val="00D87050"/>
    <w:rsid w:val="00D904E8"/>
    <w:rsid w:val="00D90A22"/>
    <w:rsid w:val="00D90A5E"/>
    <w:rsid w:val="00D912CE"/>
    <w:rsid w:val="00D91A68"/>
    <w:rsid w:val="00D92460"/>
    <w:rsid w:val="00D92C4A"/>
    <w:rsid w:val="00D935BF"/>
    <w:rsid w:val="00D9377A"/>
    <w:rsid w:val="00D93BBA"/>
    <w:rsid w:val="00D93CFB"/>
    <w:rsid w:val="00D94400"/>
    <w:rsid w:val="00D95704"/>
    <w:rsid w:val="00D959F3"/>
    <w:rsid w:val="00D959FE"/>
    <w:rsid w:val="00D95A68"/>
    <w:rsid w:val="00D9629C"/>
    <w:rsid w:val="00D97394"/>
    <w:rsid w:val="00D974D6"/>
    <w:rsid w:val="00D9754C"/>
    <w:rsid w:val="00D979C7"/>
    <w:rsid w:val="00D97B94"/>
    <w:rsid w:val="00DA0081"/>
    <w:rsid w:val="00DA098C"/>
    <w:rsid w:val="00DA0FD4"/>
    <w:rsid w:val="00DA1790"/>
    <w:rsid w:val="00DA17C7"/>
    <w:rsid w:val="00DA3721"/>
    <w:rsid w:val="00DA4B99"/>
    <w:rsid w:val="00DA5089"/>
    <w:rsid w:val="00DA50E0"/>
    <w:rsid w:val="00DA6A9A"/>
    <w:rsid w:val="00DA7035"/>
    <w:rsid w:val="00DA7110"/>
    <w:rsid w:val="00DB1959"/>
    <w:rsid w:val="00DB1EFD"/>
    <w:rsid w:val="00DB243C"/>
    <w:rsid w:val="00DB26A8"/>
    <w:rsid w:val="00DB2C92"/>
    <w:rsid w:val="00DB37F5"/>
    <w:rsid w:val="00DB3EAF"/>
    <w:rsid w:val="00DB4165"/>
    <w:rsid w:val="00DB46C6"/>
    <w:rsid w:val="00DB5379"/>
    <w:rsid w:val="00DB7E19"/>
    <w:rsid w:val="00DC03FB"/>
    <w:rsid w:val="00DC1FC7"/>
    <w:rsid w:val="00DC2BB5"/>
    <w:rsid w:val="00DC3203"/>
    <w:rsid w:val="00DC3C99"/>
    <w:rsid w:val="00DC4CC2"/>
    <w:rsid w:val="00DC52F5"/>
    <w:rsid w:val="00DC559B"/>
    <w:rsid w:val="00DC5FD0"/>
    <w:rsid w:val="00DC6701"/>
    <w:rsid w:val="00DC7C0A"/>
    <w:rsid w:val="00DD0354"/>
    <w:rsid w:val="00DD0B5A"/>
    <w:rsid w:val="00DD138B"/>
    <w:rsid w:val="00DD1676"/>
    <w:rsid w:val="00DD27D7"/>
    <w:rsid w:val="00DD2C6D"/>
    <w:rsid w:val="00DD2C9D"/>
    <w:rsid w:val="00DD3CDD"/>
    <w:rsid w:val="00DD43B2"/>
    <w:rsid w:val="00DD458C"/>
    <w:rsid w:val="00DD4E8A"/>
    <w:rsid w:val="00DD507B"/>
    <w:rsid w:val="00DD58B2"/>
    <w:rsid w:val="00DD72E9"/>
    <w:rsid w:val="00DD7605"/>
    <w:rsid w:val="00DE034E"/>
    <w:rsid w:val="00DE09C7"/>
    <w:rsid w:val="00DE1CF6"/>
    <w:rsid w:val="00DE1D0B"/>
    <w:rsid w:val="00DE2020"/>
    <w:rsid w:val="00DE2283"/>
    <w:rsid w:val="00DE2F8E"/>
    <w:rsid w:val="00DE3476"/>
    <w:rsid w:val="00DE411D"/>
    <w:rsid w:val="00DE4413"/>
    <w:rsid w:val="00DE490F"/>
    <w:rsid w:val="00DE5F7F"/>
    <w:rsid w:val="00DE6187"/>
    <w:rsid w:val="00DE6F31"/>
    <w:rsid w:val="00DE727D"/>
    <w:rsid w:val="00DE7332"/>
    <w:rsid w:val="00DE7BEA"/>
    <w:rsid w:val="00DE7CF8"/>
    <w:rsid w:val="00DF0866"/>
    <w:rsid w:val="00DF0A4C"/>
    <w:rsid w:val="00DF0D3B"/>
    <w:rsid w:val="00DF3257"/>
    <w:rsid w:val="00DF3D95"/>
    <w:rsid w:val="00DF4BE6"/>
    <w:rsid w:val="00DF5317"/>
    <w:rsid w:val="00DF5B84"/>
    <w:rsid w:val="00DF6D5B"/>
    <w:rsid w:val="00DF771B"/>
    <w:rsid w:val="00DF7ACE"/>
    <w:rsid w:val="00DF7EE2"/>
    <w:rsid w:val="00DF7F90"/>
    <w:rsid w:val="00E01BAA"/>
    <w:rsid w:val="00E0282A"/>
    <w:rsid w:val="00E028F6"/>
    <w:rsid w:val="00E02F9B"/>
    <w:rsid w:val="00E03780"/>
    <w:rsid w:val="00E04752"/>
    <w:rsid w:val="00E04BFB"/>
    <w:rsid w:val="00E0687D"/>
    <w:rsid w:val="00E06D6D"/>
    <w:rsid w:val="00E06FFF"/>
    <w:rsid w:val="00E07E14"/>
    <w:rsid w:val="00E10521"/>
    <w:rsid w:val="00E109C5"/>
    <w:rsid w:val="00E11059"/>
    <w:rsid w:val="00E1271B"/>
    <w:rsid w:val="00E13946"/>
    <w:rsid w:val="00E13AD4"/>
    <w:rsid w:val="00E13BD7"/>
    <w:rsid w:val="00E14B4D"/>
    <w:rsid w:val="00E14F94"/>
    <w:rsid w:val="00E15DB6"/>
    <w:rsid w:val="00E16616"/>
    <w:rsid w:val="00E16EB3"/>
    <w:rsid w:val="00E17336"/>
    <w:rsid w:val="00E17A25"/>
    <w:rsid w:val="00E17D15"/>
    <w:rsid w:val="00E17DD3"/>
    <w:rsid w:val="00E2093F"/>
    <w:rsid w:val="00E20ADC"/>
    <w:rsid w:val="00E20DC7"/>
    <w:rsid w:val="00E20EF5"/>
    <w:rsid w:val="00E21959"/>
    <w:rsid w:val="00E22B95"/>
    <w:rsid w:val="00E22C66"/>
    <w:rsid w:val="00E22CBD"/>
    <w:rsid w:val="00E22E98"/>
    <w:rsid w:val="00E22EE8"/>
    <w:rsid w:val="00E23C78"/>
    <w:rsid w:val="00E24375"/>
    <w:rsid w:val="00E24638"/>
    <w:rsid w:val="00E2480A"/>
    <w:rsid w:val="00E24C2A"/>
    <w:rsid w:val="00E259D4"/>
    <w:rsid w:val="00E259E1"/>
    <w:rsid w:val="00E30331"/>
    <w:rsid w:val="00E30BB8"/>
    <w:rsid w:val="00E31092"/>
    <w:rsid w:val="00E31F9C"/>
    <w:rsid w:val="00E32512"/>
    <w:rsid w:val="00E325E2"/>
    <w:rsid w:val="00E32C70"/>
    <w:rsid w:val="00E33082"/>
    <w:rsid w:val="00E33367"/>
    <w:rsid w:val="00E34424"/>
    <w:rsid w:val="00E3544D"/>
    <w:rsid w:val="00E35B0C"/>
    <w:rsid w:val="00E35FC2"/>
    <w:rsid w:val="00E36535"/>
    <w:rsid w:val="00E366F1"/>
    <w:rsid w:val="00E3699B"/>
    <w:rsid w:val="00E37115"/>
    <w:rsid w:val="00E371E6"/>
    <w:rsid w:val="00E37B0F"/>
    <w:rsid w:val="00E40488"/>
    <w:rsid w:val="00E40F9D"/>
    <w:rsid w:val="00E41003"/>
    <w:rsid w:val="00E416BF"/>
    <w:rsid w:val="00E4210C"/>
    <w:rsid w:val="00E42CFF"/>
    <w:rsid w:val="00E43422"/>
    <w:rsid w:val="00E4474B"/>
    <w:rsid w:val="00E44D13"/>
    <w:rsid w:val="00E453B4"/>
    <w:rsid w:val="00E45CE8"/>
    <w:rsid w:val="00E46403"/>
    <w:rsid w:val="00E46993"/>
    <w:rsid w:val="00E470C1"/>
    <w:rsid w:val="00E47978"/>
    <w:rsid w:val="00E47BD4"/>
    <w:rsid w:val="00E50367"/>
    <w:rsid w:val="00E5166C"/>
    <w:rsid w:val="00E51706"/>
    <w:rsid w:val="00E517E5"/>
    <w:rsid w:val="00E51950"/>
    <w:rsid w:val="00E51963"/>
    <w:rsid w:val="00E51ABA"/>
    <w:rsid w:val="00E51CDD"/>
    <w:rsid w:val="00E51EF4"/>
    <w:rsid w:val="00E524CB"/>
    <w:rsid w:val="00E5392D"/>
    <w:rsid w:val="00E5397A"/>
    <w:rsid w:val="00E54893"/>
    <w:rsid w:val="00E567C2"/>
    <w:rsid w:val="00E57096"/>
    <w:rsid w:val="00E572B7"/>
    <w:rsid w:val="00E6043F"/>
    <w:rsid w:val="00E6101F"/>
    <w:rsid w:val="00E6122B"/>
    <w:rsid w:val="00E61CDA"/>
    <w:rsid w:val="00E62153"/>
    <w:rsid w:val="00E62692"/>
    <w:rsid w:val="00E65456"/>
    <w:rsid w:val="00E6580F"/>
    <w:rsid w:val="00E65A91"/>
    <w:rsid w:val="00E65BB3"/>
    <w:rsid w:val="00E66188"/>
    <w:rsid w:val="00E664FB"/>
    <w:rsid w:val="00E672F0"/>
    <w:rsid w:val="00E674DA"/>
    <w:rsid w:val="00E70373"/>
    <w:rsid w:val="00E703BF"/>
    <w:rsid w:val="00E709B0"/>
    <w:rsid w:val="00E71667"/>
    <w:rsid w:val="00E7239A"/>
    <w:rsid w:val="00E72E40"/>
    <w:rsid w:val="00E73561"/>
    <w:rsid w:val="00E735A4"/>
    <w:rsid w:val="00E73665"/>
    <w:rsid w:val="00E737B1"/>
    <w:rsid w:val="00E738D7"/>
    <w:rsid w:val="00E73999"/>
    <w:rsid w:val="00E73BDC"/>
    <w:rsid w:val="00E73E9E"/>
    <w:rsid w:val="00E742D2"/>
    <w:rsid w:val="00E743B1"/>
    <w:rsid w:val="00E75530"/>
    <w:rsid w:val="00E759FC"/>
    <w:rsid w:val="00E76573"/>
    <w:rsid w:val="00E77397"/>
    <w:rsid w:val="00E77A02"/>
    <w:rsid w:val="00E77B0A"/>
    <w:rsid w:val="00E803B2"/>
    <w:rsid w:val="00E80851"/>
    <w:rsid w:val="00E81660"/>
    <w:rsid w:val="00E82186"/>
    <w:rsid w:val="00E83626"/>
    <w:rsid w:val="00E838F3"/>
    <w:rsid w:val="00E8466E"/>
    <w:rsid w:val="00E846D1"/>
    <w:rsid w:val="00E854FE"/>
    <w:rsid w:val="00E85D84"/>
    <w:rsid w:val="00E8649C"/>
    <w:rsid w:val="00E86C95"/>
    <w:rsid w:val="00E906CC"/>
    <w:rsid w:val="00E93206"/>
    <w:rsid w:val="00E9324B"/>
    <w:rsid w:val="00E939A0"/>
    <w:rsid w:val="00E93B4D"/>
    <w:rsid w:val="00E93DEF"/>
    <w:rsid w:val="00E9769F"/>
    <w:rsid w:val="00E97E4E"/>
    <w:rsid w:val="00EA03A2"/>
    <w:rsid w:val="00EA0FA8"/>
    <w:rsid w:val="00EA1809"/>
    <w:rsid w:val="00EA1CC2"/>
    <w:rsid w:val="00EA1FD0"/>
    <w:rsid w:val="00EA28FE"/>
    <w:rsid w:val="00EA2D76"/>
    <w:rsid w:val="00EA37B4"/>
    <w:rsid w:val="00EA38BD"/>
    <w:rsid w:val="00EA3C3E"/>
    <w:rsid w:val="00EA3C79"/>
    <w:rsid w:val="00EA4202"/>
    <w:rsid w:val="00EA4263"/>
    <w:rsid w:val="00EA4644"/>
    <w:rsid w:val="00EA4D69"/>
    <w:rsid w:val="00EA62AC"/>
    <w:rsid w:val="00EA68AE"/>
    <w:rsid w:val="00EA6E90"/>
    <w:rsid w:val="00EA758A"/>
    <w:rsid w:val="00EB096F"/>
    <w:rsid w:val="00EB199F"/>
    <w:rsid w:val="00EB21A4"/>
    <w:rsid w:val="00EB27C4"/>
    <w:rsid w:val="00EB3446"/>
    <w:rsid w:val="00EB360C"/>
    <w:rsid w:val="00EB38D6"/>
    <w:rsid w:val="00EB3C34"/>
    <w:rsid w:val="00EB4361"/>
    <w:rsid w:val="00EB5066"/>
    <w:rsid w:val="00EB5387"/>
    <w:rsid w:val="00EB58F6"/>
    <w:rsid w:val="00EB5C10"/>
    <w:rsid w:val="00EB6BE8"/>
    <w:rsid w:val="00EB72E5"/>
    <w:rsid w:val="00EB7322"/>
    <w:rsid w:val="00EC0F57"/>
    <w:rsid w:val="00EC0FE9"/>
    <w:rsid w:val="00EC107F"/>
    <w:rsid w:val="00EC1538"/>
    <w:rsid w:val="00EC198B"/>
    <w:rsid w:val="00EC31E3"/>
    <w:rsid w:val="00EC3A33"/>
    <w:rsid w:val="00EC426D"/>
    <w:rsid w:val="00EC571B"/>
    <w:rsid w:val="00EC57D7"/>
    <w:rsid w:val="00EC5E21"/>
    <w:rsid w:val="00EC6385"/>
    <w:rsid w:val="00EC671B"/>
    <w:rsid w:val="00EC6AF9"/>
    <w:rsid w:val="00EC7C4F"/>
    <w:rsid w:val="00EC7C60"/>
    <w:rsid w:val="00ED0910"/>
    <w:rsid w:val="00ED0D6F"/>
    <w:rsid w:val="00ED0E22"/>
    <w:rsid w:val="00ED15BD"/>
    <w:rsid w:val="00ED1666"/>
    <w:rsid w:val="00ED1DE9"/>
    <w:rsid w:val="00ED23D4"/>
    <w:rsid w:val="00ED3945"/>
    <w:rsid w:val="00ED3EFE"/>
    <w:rsid w:val="00ED49BC"/>
    <w:rsid w:val="00ED5E0B"/>
    <w:rsid w:val="00ED6997"/>
    <w:rsid w:val="00ED7B7F"/>
    <w:rsid w:val="00EE0A73"/>
    <w:rsid w:val="00EE2809"/>
    <w:rsid w:val="00EE37B6"/>
    <w:rsid w:val="00EE40DA"/>
    <w:rsid w:val="00EE5FB1"/>
    <w:rsid w:val="00EE662F"/>
    <w:rsid w:val="00EE6A3F"/>
    <w:rsid w:val="00EE6C94"/>
    <w:rsid w:val="00EF0866"/>
    <w:rsid w:val="00EF0ADF"/>
    <w:rsid w:val="00EF0E79"/>
    <w:rsid w:val="00EF0F45"/>
    <w:rsid w:val="00EF1306"/>
    <w:rsid w:val="00EF1506"/>
    <w:rsid w:val="00EF3E6C"/>
    <w:rsid w:val="00EF47DF"/>
    <w:rsid w:val="00EF5009"/>
    <w:rsid w:val="00EF5A2B"/>
    <w:rsid w:val="00EF6D68"/>
    <w:rsid w:val="00EF6F39"/>
    <w:rsid w:val="00EF70DD"/>
    <w:rsid w:val="00EF7463"/>
    <w:rsid w:val="00EF7971"/>
    <w:rsid w:val="00F002E4"/>
    <w:rsid w:val="00F002EF"/>
    <w:rsid w:val="00F003E6"/>
    <w:rsid w:val="00F01EE9"/>
    <w:rsid w:val="00F0220C"/>
    <w:rsid w:val="00F0245D"/>
    <w:rsid w:val="00F02A8B"/>
    <w:rsid w:val="00F03D11"/>
    <w:rsid w:val="00F04809"/>
    <w:rsid w:val="00F0485B"/>
    <w:rsid w:val="00F04900"/>
    <w:rsid w:val="00F05472"/>
    <w:rsid w:val="00F05FFB"/>
    <w:rsid w:val="00F0604E"/>
    <w:rsid w:val="00F06204"/>
    <w:rsid w:val="00F065A4"/>
    <w:rsid w:val="00F06909"/>
    <w:rsid w:val="00F110AA"/>
    <w:rsid w:val="00F111BF"/>
    <w:rsid w:val="00F11D3D"/>
    <w:rsid w:val="00F126B9"/>
    <w:rsid w:val="00F12715"/>
    <w:rsid w:val="00F12D43"/>
    <w:rsid w:val="00F13288"/>
    <w:rsid w:val="00F144D5"/>
    <w:rsid w:val="00F146F0"/>
    <w:rsid w:val="00F15039"/>
    <w:rsid w:val="00F151FD"/>
    <w:rsid w:val="00F159ED"/>
    <w:rsid w:val="00F169E2"/>
    <w:rsid w:val="00F2024F"/>
    <w:rsid w:val="00F20591"/>
    <w:rsid w:val="00F20B2A"/>
    <w:rsid w:val="00F20FF3"/>
    <w:rsid w:val="00F2107F"/>
    <w:rsid w:val="00F2133A"/>
    <w:rsid w:val="00F2190B"/>
    <w:rsid w:val="00F219D0"/>
    <w:rsid w:val="00F228B5"/>
    <w:rsid w:val="00F22D9D"/>
    <w:rsid w:val="00F233D1"/>
    <w:rsid w:val="00F23677"/>
    <w:rsid w:val="00F2389C"/>
    <w:rsid w:val="00F24619"/>
    <w:rsid w:val="00F25C67"/>
    <w:rsid w:val="00F25EFB"/>
    <w:rsid w:val="00F25F7C"/>
    <w:rsid w:val="00F261EC"/>
    <w:rsid w:val="00F2687C"/>
    <w:rsid w:val="00F26D7C"/>
    <w:rsid w:val="00F2781D"/>
    <w:rsid w:val="00F27DF4"/>
    <w:rsid w:val="00F30593"/>
    <w:rsid w:val="00F30DFF"/>
    <w:rsid w:val="00F30F0F"/>
    <w:rsid w:val="00F30FED"/>
    <w:rsid w:val="00F31A29"/>
    <w:rsid w:val="00F3233C"/>
    <w:rsid w:val="00F3295F"/>
    <w:rsid w:val="00F32B80"/>
    <w:rsid w:val="00F3391A"/>
    <w:rsid w:val="00F33FB0"/>
    <w:rsid w:val="00F340EB"/>
    <w:rsid w:val="00F35285"/>
    <w:rsid w:val="00F353B0"/>
    <w:rsid w:val="00F356A7"/>
    <w:rsid w:val="00F367E5"/>
    <w:rsid w:val="00F378F0"/>
    <w:rsid w:val="00F40743"/>
    <w:rsid w:val="00F408D0"/>
    <w:rsid w:val="00F409EE"/>
    <w:rsid w:val="00F40D61"/>
    <w:rsid w:val="00F40E84"/>
    <w:rsid w:val="00F413BD"/>
    <w:rsid w:val="00F413CE"/>
    <w:rsid w:val="00F420B3"/>
    <w:rsid w:val="00F4246F"/>
    <w:rsid w:val="00F42B97"/>
    <w:rsid w:val="00F434D5"/>
    <w:rsid w:val="00F43AB1"/>
    <w:rsid w:val="00F43B9D"/>
    <w:rsid w:val="00F43EA9"/>
    <w:rsid w:val="00F44363"/>
    <w:rsid w:val="00F44440"/>
    <w:rsid w:val="00F44D5E"/>
    <w:rsid w:val="00F46705"/>
    <w:rsid w:val="00F469B5"/>
    <w:rsid w:val="00F46F4A"/>
    <w:rsid w:val="00F475DC"/>
    <w:rsid w:val="00F47E85"/>
    <w:rsid w:val="00F5040D"/>
    <w:rsid w:val="00F50BA7"/>
    <w:rsid w:val="00F51D62"/>
    <w:rsid w:val="00F51F10"/>
    <w:rsid w:val="00F52132"/>
    <w:rsid w:val="00F53A35"/>
    <w:rsid w:val="00F53D91"/>
    <w:rsid w:val="00F53F54"/>
    <w:rsid w:val="00F54383"/>
    <w:rsid w:val="00F543DB"/>
    <w:rsid w:val="00F544EC"/>
    <w:rsid w:val="00F544EE"/>
    <w:rsid w:val="00F54E5F"/>
    <w:rsid w:val="00F55A3D"/>
    <w:rsid w:val="00F55F9E"/>
    <w:rsid w:val="00F56F43"/>
    <w:rsid w:val="00F5744B"/>
    <w:rsid w:val="00F57E7A"/>
    <w:rsid w:val="00F600A5"/>
    <w:rsid w:val="00F6082B"/>
    <w:rsid w:val="00F61209"/>
    <w:rsid w:val="00F61762"/>
    <w:rsid w:val="00F619A2"/>
    <w:rsid w:val="00F6259E"/>
    <w:rsid w:val="00F64845"/>
    <w:rsid w:val="00F65DD4"/>
    <w:rsid w:val="00F660D0"/>
    <w:rsid w:val="00F668CE"/>
    <w:rsid w:val="00F66B70"/>
    <w:rsid w:val="00F672B2"/>
    <w:rsid w:val="00F678EA"/>
    <w:rsid w:val="00F70E70"/>
    <w:rsid w:val="00F716E8"/>
    <w:rsid w:val="00F719C7"/>
    <w:rsid w:val="00F72351"/>
    <w:rsid w:val="00F7324E"/>
    <w:rsid w:val="00F7327D"/>
    <w:rsid w:val="00F73826"/>
    <w:rsid w:val="00F7390A"/>
    <w:rsid w:val="00F748C4"/>
    <w:rsid w:val="00F74F1A"/>
    <w:rsid w:val="00F74FCA"/>
    <w:rsid w:val="00F7783D"/>
    <w:rsid w:val="00F805C2"/>
    <w:rsid w:val="00F806BC"/>
    <w:rsid w:val="00F80F99"/>
    <w:rsid w:val="00F8174D"/>
    <w:rsid w:val="00F817F6"/>
    <w:rsid w:val="00F81A5C"/>
    <w:rsid w:val="00F8241D"/>
    <w:rsid w:val="00F82768"/>
    <w:rsid w:val="00F82C09"/>
    <w:rsid w:val="00F83973"/>
    <w:rsid w:val="00F87321"/>
    <w:rsid w:val="00F87D95"/>
    <w:rsid w:val="00F87FA3"/>
    <w:rsid w:val="00F9005C"/>
    <w:rsid w:val="00F92035"/>
    <w:rsid w:val="00F92175"/>
    <w:rsid w:val="00F9266E"/>
    <w:rsid w:val="00F926FB"/>
    <w:rsid w:val="00F927D0"/>
    <w:rsid w:val="00F93654"/>
    <w:rsid w:val="00F93668"/>
    <w:rsid w:val="00F93A55"/>
    <w:rsid w:val="00F93D8C"/>
    <w:rsid w:val="00F951A9"/>
    <w:rsid w:val="00F95C67"/>
    <w:rsid w:val="00F96E0F"/>
    <w:rsid w:val="00F96ED6"/>
    <w:rsid w:val="00F970D6"/>
    <w:rsid w:val="00F97545"/>
    <w:rsid w:val="00F976B3"/>
    <w:rsid w:val="00FA0693"/>
    <w:rsid w:val="00FA0F21"/>
    <w:rsid w:val="00FA11C9"/>
    <w:rsid w:val="00FA144E"/>
    <w:rsid w:val="00FA1D7C"/>
    <w:rsid w:val="00FA3102"/>
    <w:rsid w:val="00FA48D4"/>
    <w:rsid w:val="00FA4FDB"/>
    <w:rsid w:val="00FA4FE0"/>
    <w:rsid w:val="00FA54FA"/>
    <w:rsid w:val="00FA55AA"/>
    <w:rsid w:val="00FA636F"/>
    <w:rsid w:val="00FA6A2B"/>
    <w:rsid w:val="00FA6D39"/>
    <w:rsid w:val="00FA6D5F"/>
    <w:rsid w:val="00FA6EA3"/>
    <w:rsid w:val="00FA71A0"/>
    <w:rsid w:val="00FA7718"/>
    <w:rsid w:val="00FB1773"/>
    <w:rsid w:val="00FB19DE"/>
    <w:rsid w:val="00FB227E"/>
    <w:rsid w:val="00FB2990"/>
    <w:rsid w:val="00FB2B06"/>
    <w:rsid w:val="00FB39DA"/>
    <w:rsid w:val="00FB3D61"/>
    <w:rsid w:val="00FB44CE"/>
    <w:rsid w:val="00FB5009"/>
    <w:rsid w:val="00FB5264"/>
    <w:rsid w:val="00FB5516"/>
    <w:rsid w:val="00FB57F7"/>
    <w:rsid w:val="00FB688E"/>
    <w:rsid w:val="00FB765E"/>
    <w:rsid w:val="00FB76AB"/>
    <w:rsid w:val="00FB770F"/>
    <w:rsid w:val="00FB77DF"/>
    <w:rsid w:val="00FB7E7A"/>
    <w:rsid w:val="00FB7F7F"/>
    <w:rsid w:val="00FC1101"/>
    <w:rsid w:val="00FC2879"/>
    <w:rsid w:val="00FC2E3B"/>
    <w:rsid w:val="00FC33BD"/>
    <w:rsid w:val="00FC422E"/>
    <w:rsid w:val="00FC4DE9"/>
    <w:rsid w:val="00FC504A"/>
    <w:rsid w:val="00FC5349"/>
    <w:rsid w:val="00FC557B"/>
    <w:rsid w:val="00FC5D84"/>
    <w:rsid w:val="00FC74BF"/>
    <w:rsid w:val="00FC7CA0"/>
    <w:rsid w:val="00FD038C"/>
    <w:rsid w:val="00FD03FE"/>
    <w:rsid w:val="00FD126E"/>
    <w:rsid w:val="00FD35A9"/>
    <w:rsid w:val="00FD3C36"/>
    <w:rsid w:val="00FD418D"/>
    <w:rsid w:val="00FD4402"/>
    <w:rsid w:val="00FD45F5"/>
    <w:rsid w:val="00FD4C46"/>
    <w:rsid w:val="00FD4CA4"/>
    <w:rsid w:val="00FD4D81"/>
    <w:rsid w:val="00FD573D"/>
    <w:rsid w:val="00FD5A11"/>
    <w:rsid w:val="00FD5BC0"/>
    <w:rsid w:val="00FD6AEE"/>
    <w:rsid w:val="00FD6B4B"/>
    <w:rsid w:val="00FD7498"/>
    <w:rsid w:val="00FD7758"/>
    <w:rsid w:val="00FD7F58"/>
    <w:rsid w:val="00FD7FB3"/>
    <w:rsid w:val="00FE01E1"/>
    <w:rsid w:val="00FE06C7"/>
    <w:rsid w:val="00FE15CB"/>
    <w:rsid w:val="00FE1DBB"/>
    <w:rsid w:val="00FE2C52"/>
    <w:rsid w:val="00FE45B3"/>
    <w:rsid w:val="00FE4713"/>
    <w:rsid w:val="00FE48BC"/>
    <w:rsid w:val="00FE564F"/>
    <w:rsid w:val="00FE5D4B"/>
    <w:rsid w:val="00FE5EBF"/>
    <w:rsid w:val="00FE6AD4"/>
    <w:rsid w:val="00FE6B6F"/>
    <w:rsid w:val="00FE6DD4"/>
    <w:rsid w:val="00FF1067"/>
    <w:rsid w:val="00FF1F44"/>
    <w:rsid w:val="00FF225E"/>
    <w:rsid w:val="00FF22BE"/>
    <w:rsid w:val="00FF3058"/>
    <w:rsid w:val="00FF3918"/>
    <w:rsid w:val="00FF3965"/>
    <w:rsid w:val="00FF3973"/>
    <w:rsid w:val="00FF3AAB"/>
    <w:rsid w:val="00FF3C02"/>
    <w:rsid w:val="00FF3C76"/>
    <w:rsid w:val="00FF3FEB"/>
    <w:rsid w:val="00FF42DC"/>
    <w:rsid w:val="00FF54DB"/>
    <w:rsid w:val="00FF672C"/>
    <w:rsid w:val="00FF6980"/>
    <w:rsid w:val="00FF6CE8"/>
    <w:rsid w:val="00FF7232"/>
    <w:rsid w:val="00FF7B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AC261"/>
  <w15:docId w15:val="{FD6359F7-0EC9-4537-B5BE-48706841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4E99"/>
    <w:pPr>
      <w:spacing w:line="480" w:lineRule="auto"/>
    </w:pPr>
    <w:rPr>
      <w:sz w:val="24"/>
      <w:szCs w:val="24"/>
    </w:rPr>
  </w:style>
  <w:style w:type="paragraph" w:styleId="1">
    <w:name w:val="heading 1"/>
    <w:basedOn w:val="a"/>
    <w:next w:val="Paragraph"/>
    <w:link w:val="10"/>
    <w:qFormat/>
    <w:rsid w:val="00AE1ED4"/>
    <w:pPr>
      <w:keepNext/>
      <w:spacing w:before="360" w:after="60" w:line="360" w:lineRule="auto"/>
      <w:ind w:right="567"/>
      <w:contextualSpacing/>
      <w:outlineLvl w:val="0"/>
    </w:pPr>
    <w:rPr>
      <w:rFonts w:cs="Arial"/>
      <w:b/>
      <w:bCs/>
      <w:kern w:val="32"/>
      <w:szCs w:val="32"/>
    </w:rPr>
  </w:style>
  <w:style w:type="paragraph" w:styleId="2">
    <w:name w:val="heading 2"/>
    <w:basedOn w:val="a"/>
    <w:next w:val="Paragraph"/>
    <w:link w:val="20"/>
    <w:qFormat/>
    <w:rsid w:val="008D07FB"/>
    <w:pPr>
      <w:keepNext/>
      <w:spacing w:before="360" w:after="60" w:line="360" w:lineRule="auto"/>
      <w:ind w:right="567"/>
      <w:contextualSpacing/>
      <w:outlineLvl w:val="1"/>
    </w:pPr>
    <w:rPr>
      <w:rFonts w:cs="Arial"/>
      <w:b/>
      <w:bCs/>
      <w:i/>
      <w:iCs/>
      <w:szCs w:val="28"/>
    </w:rPr>
  </w:style>
  <w:style w:type="paragraph" w:styleId="3">
    <w:name w:val="heading 3"/>
    <w:basedOn w:val="a"/>
    <w:next w:val="Paragraph"/>
    <w:link w:val="30"/>
    <w:qFormat/>
    <w:rsid w:val="00DF7EE2"/>
    <w:pPr>
      <w:keepNext/>
      <w:spacing w:before="360" w:after="60" w:line="360" w:lineRule="auto"/>
      <w:ind w:right="567"/>
      <w:contextualSpacing/>
      <w:outlineLvl w:val="2"/>
    </w:pPr>
    <w:rPr>
      <w:rFonts w:cs="Arial"/>
      <w:bCs/>
      <w:i/>
      <w:szCs w:val="26"/>
    </w:rPr>
  </w:style>
  <w:style w:type="paragraph" w:styleId="4">
    <w:name w:val="heading 4"/>
    <w:basedOn w:val="Paragraph"/>
    <w:next w:val="Newparagraph"/>
    <w:link w:val="40"/>
    <w:rsid w:val="00F43B9D"/>
    <w:pPr>
      <w:spacing w:before="360"/>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title">
    <w:name w:val="Article title"/>
    <w:basedOn w:val="a"/>
    <w:next w:val="a"/>
    <w:qFormat/>
    <w:rsid w:val="0024692A"/>
    <w:pPr>
      <w:spacing w:after="120" w:line="360" w:lineRule="auto"/>
    </w:pPr>
    <w:rPr>
      <w:b/>
      <w:sz w:val="28"/>
    </w:rPr>
  </w:style>
  <w:style w:type="paragraph" w:customStyle="1" w:styleId="Authornames">
    <w:name w:val="Author names"/>
    <w:basedOn w:val="a"/>
    <w:next w:val="a"/>
    <w:qFormat/>
    <w:rsid w:val="00F04900"/>
    <w:pPr>
      <w:spacing w:before="240" w:line="360" w:lineRule="auto"/>
    </w:pPr>
    <w:rPr>
      <w:sz w:val="28"/>
    </w:rPr>
  </w:style>
  <w:style w:type="paragraph" w:customStyle="1" w:styleId="Affiliation">
    <w:name w:val="Affiliation"/>
    <w:basedOn w:val="a"/>
    <w:qFormat/>
    <w:rsid w:val="00F04900"/>
    <w:pPr>
      <w:spacing w:before="240" w:line="360" w:lineRule="auto"/>
    </w:pPr>
    <w:rPr>
      <w:i/>
    </w:rPr>
  </w:style>
  <w:style w:type="paragraph" w:customStyle="1" w:styleId="Receiveddates">
    <w:name w:val="Received dates"/>
    <w:basedOn w:val="Affiliation"/>
    <w:next w:val="a"/>
    <w:qFormat/>
    <w:rsid w:val="00CC474B"/>
  </w:style>
  <w:style w:type="paragraph" w:customStyle="1" w:styleId="Abstract">
    <w:name w:val="Abstract"/>
    <w:basedOn w:val="a"/>
    <w:next w:val="Keywords"/>
    <w:qFormat/>
    <w:rsid w:val="00310E13"/>
    <w:pPr>
      <w:spacing w:before="360" w:after="300" w:line="360" w:lineRule="auto"/>
      <w:ind w:left="720" w:right="567"/>
    </w:pPr>
    <w:rPr>
      <w:sz w:val="22"/>
    </w:rPr>
  </w:style>
  <w:style w:type="paragraph" w:customStyle="1" w:styleId="Keywords">
    <w:name w:val="Keywords"/>
    <w:basedOn w:val="a"/>
    <w:next w:val="Paragraph"/>
    <w:qFormat/>
    <w:rsid w:val="00BB1270"/>
    <w:pPr>
      <w:spacing w:before="240" w:after="240" w:line="360" w:lineRule="auto"/>
      <w:ind w:left="720" w:right="567"/>
    </w:pPr>
    <w:rPr>
      <w:sz w:val="22"/>
    </w:rPr>
  </w:style>
  <w:style w:type="paragraph" w:customStyle="1" w:styleId="Correspondencedetails">
    <w:name w:val="Correspondence details"/>
    <w:basedOn w:val="a"/>
    <w:qFormat/>
    <w:rsid w:val="00F04900"/>
    <w:pPr>
      <w:spacing w:before="240" w:line="360" w:lineRule="auto"/>
    </w:pPr>
  </w:style>
  <w:style w:type="paragraph" w:customStyle="1" w:styleId="Displayedquotation">
    <w:name w:val="Displayed quotation"/>
    <w:basedOn w:val="a"/>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a"/>
    <w:next w:val="Paragraph"/>
    <w:qFormat/>
    <w:rsid w:val="00EF0F45"/>
    <w:pPr>
      <w:tabs>
        <w:tab w:val="center" w:pos="4253"/>
        <w:tab w:val="right" w:pos="8222"/>
      </w:tabs>
      <w:spacing w:before="240" w:after="240"/>
      <w:jc w:val="center"/>
    </w:pPr>
  </w:style>
  <w:style w:type="paragraph" w:customStyle="1" w:styleId="Acknowledgements">
    <w:name w:val="Acknowledgements"/>
    <w:basedOn w:val="a"/>
    <w:next w:val="a"/>
    <w:qFormat/>
    <w:rsid w:val="00D379A3"/>
    <w:pPr>
      <w:spacing w:before="120" w:line="360" w:lineRule="auto"/>
    </w:pPr>
    <w:rPr>
      <w:sz w:val="22"/>
    </w:rPr>
  </w:style>
  <w:style w:type="paragraph" w:customStyle="1" w:styleId="Tabletitle">
    <w:name w:val="Table title"/>
    <w:basedOn w:val="a"/>
    <w:next w:val="a"/>
    <w:qFormat/>
    <w:rsid w:val="0031686C"/>
    <w:pPr>
      <w:spacing w:before="240" w:line="360" w:lineRule="auto"/>
    </w:pPr>
  </w:style>
  <w:style w:type="paragraph" w:customStyle="1" w:styleId="Figurecaption">
    <w:name w:val="Figure caption"/>
    <w:basedOn w:val="a"/>
    <w:next w:val="a"/>
    <w:qFormat/>
    <w:rsid w:val="0031686C"/>
    <w:pPr>
      <w:spacing w:before="240" w:line="360" w:lineRule="auto"/>
    </w:pPr>
  </w:style>
  <w:style w:type="paragraph" w:customStyle="1" w:styleId="Footnotes">
    <w:name w:val="Footnotes"/>
    <w:basedOn w:val="a"/>
    <w:qFormat/>
    <w:rsid w:val="006C6936"/>
    <w:pPr>
      <w:spacing w:before="120" w:line="360" w:lineRule="auto"/>
      <w:ind w:left="482" w:hanging="482"/>
      <w:contextualSpacing/>
    </w:pPr>
    <w:rPr>
      <w:sz w:val="22"/>
    </w:rPr>
  </w:style>
  <w:style w:type="paragraph" w:customStyle="1" w:styleId="Notesoncontributors">
    <w:name w:val="Notes on contributors"/>
    <w:basedOn w:val="a"/>
    <w:qFormat/>
    <w:rsid w:val="00F04900"/>
    <w:pPr>
      <w:spacing w:before="240" w:line="360" w:lineRule="auto"/>
    </w:pPr>
    <w:rPr>
      <w:sz w:val="22"/>
    </w:rPr>
  </w:style>
  <w:style w:type="paragraph" w:customStyle="1" w:styleId="Normalparagraphstyle">
    <w:name w:val="Normal paragraph style"/>
    <w:basedOn w:val="a"/>
    <w:next w:val="a"/>
    <w:rsid w:val="00562DEF"/>
  </w:style>
  <w:style w:type="paragraph" w:customStyle="1" w:styleId="Paragraph">
    <w:name w:val="Paragraph"/>
    <w:basedOn w:val="a"/>
    <w:next w:val="Newparagraph"/>
    <w:qFormat/>
    <w:rsid w:val="001B7681"/>
    <w:pPr>
      <w:widowControl w:val="0"/>
      <w:spacing w:before="240"/>
    </w:pPr>
  </w:style>
  <w:style w:type="paragraph" w:customStyle="1" w:styleId="Newparagraph">
    <w:name w:val="New paragraph"/>
    <w:basedOn w:val="a"/>
    <w:qFormat/>
    <w:rsid w:val="00AE2F8D"/>
    <w:pPr>
      <w:ind w:firstLine="720"/>
    </w:pPr>
  </w:style>
  <w:style w:type="paragraph" w:styleId="a3">
    <w:name w:val="Normal Indent"/>
    <w:basedOn w:val="a"/>
    <w:rsid w:val="00526454"/>
    <w:pPr>
      <w:ind w:left="720"/>
    </w:pPr>
  </w:style>
  <w:style w:type="paragraph" w:customStyle="1" w:styleId="References">
    <w:name w:val="References"/>
    <w:basedOn w:val="a"/>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20">
    <w:name w:val="כותרת 2 תו"/>
    <w:basedOn w:val="a0"/>
    <w:link w:val="2"/>
    <w:rsid w:val="008D07FB"/>
    <w:rPr>
      <w:rFonts w:cs="Arial"/>
      <w:b/>
      <w:bCs/>
      <w:i/>
      <w:iCs/>
      <w:sz w:val="24"/>
      <w:szCs w:val="28"/>
    </w:rPr>
  </w:style>
  <w:style w:type="character" w:customStyle="1" w:styleId="10">
    <w:name w:val="כותרת 1 תו"/>
    <w:basedOn w:val="a0"/>
    <w:link w:val="1"/>
    <w:rsid w:val="00AE1ED4"/>
    <w:rPr>
      <w:rFonts w:cs="Arial"/>
      <w:b/>
      <w:bCs/>
      <w:kern w:val="32"/>
      <w:sz w:val="24"/>
      <w:szCs w:val="32"/>
    </w:rPr>
  </w:style>
  <w:style w:type="character" w:customStyle="1" w:styleId="30">
    <w:name w:val="כותרת 3 תו"/>
    <w:basedOn w:val="a0"/>
    <w:link w:val="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a4">
    <w:name w:val="footnote text"/>
    <w:basedOn w:val="a"/>
    <w:link w:val="a5"/>
    <w:autoRedefine/>
    <w:rsid w:val="006C19B2"/>
    <w:pPr>
      <w:ind w:left="284" w:hanging="284"/>
    </w:pPr>
    <w:rPr>
      <w:sz w:val="22"/>
      <w:szCs w:val="20"/>
    </w:rPr>
  </w:style>
  <w:style w:type="character" w:customStyle="1" w:styleId="a5">
    <w:name w:val="טקסט הערת שוליים תו"/>
    <w:basedOn w:val="a0"/>
    <w:link w:val="a4"/>
    <w:rsid w:val="006C19B2"/>
    <w:rPr>
      <w:sz w:val="22"/>
    </w:rPr>
  </w:style>
  <w:style w:type="character" w:styleId="a6">
    <w:name w:val="footnote reference"/>
    <w:basedOn w:val="a0"/>
    <w:rsid w:val="00AF2C92"/>
    <w:rPr>
      <w:vertAlign w:val="superscript"/>
    </w:rPr>
  </w:style>
  <w:style w:type="paragraph" w:styleId="a7">
    <w:name w:val="endnote text"/>
    <w:basedOn w:val="a"/>
    <w:link w:val="a8"/>
    <w:autoRedefine/>
    <w:rsid w:val="006C19B2"/>
    <w:pPr>
      <w:ind w:left="284" w:hanging="284"/>
    </w:pPr>
    <w:rPr>
      <w:sz w:val="22"/>
      <w:szCs w:val="20"/>
    </w:rPr>
  </w:style>
  <w:style w:type="character" w:customStyle="1" w:styleId="a8">
    <w:name w:val="טקסט הערת סיום תו"/>
    <w:basedOn w:val="a0"/>
    <w:link w:val="a7"/>
    <w:rsid w:val="006C19B2"/>
    <w:rPr>
      <w:sz w:val="22"/>
    </w:rPr>
  </w:style>
  <w:style w:type="character" w:styleId="a9">
    <w:name w:val="endnote reference"/>
    <w:basedOn w:val="a0"/>
    <w:rsid w:val="00EC571B"/>
    <w:rPr>
      <w:vertAlign w:val="superscript"/>
    </w:rPr>
  </w:style>
  <w:style w:type="character" w:customStyle="1" w:styleId="40">
    <w:name w:val="כותרת 4 תו"/>
    <w:basedOn w:val="a0"/>
    <w:link w:val="4"/>
    <w:rsid w:val="00F43B9D"/>
    <w:rPr>
      <w:bCs/>
      <w:sz w:val="24"/>
      <w:szCs w:val="28"/>
    </w:rPr>
  </w:style>
  <w:style w:type="paragraph" w:styleId="aa">
    <w:name w:val="header"/>
    <w:basedOn w:val="a"/>
    <w:link w:val="ab"/>
    <w:rsid w:val="003F193A"/>
    <w:pPr>
      <w:tabs>
        <w:tab w:val="center" w:pos="4320"/>
        <w:tab w:val="right" w:pos="8640"/>
      </w:tabs>
      <w:spacing w:after="120" w:line="240" w:lineRule="auto"/>
      <w:contextualSpacing/>
    </w:pPr>
  </w:style>
  <w:style w:type="character" w:customStyle="1" w:styleId="ab">
    <w:name w:val="כותרת עליונה תו"/>
    <w:basedOn w:val="a0"/>
    <w:link w:val="aa"/>
    <w:rsid w:val="003F193A"/>
    <w:rPr>
      <w:rFonts w:eastAsia="Times New Roman"/>
      <w:sz w:val="24"/>
      <w:szCs w:val="24"/>
      <w:lang w:eastAsia="en-GB"/>
    </w:rPr>
  </w:style>
  <w:style w:type="paragraph" w:styleId="ac">
    <w:name w:val="footer"/>
    <w:basedOn w:val="a"/>
    <w:link w:val="ad"/>
    <w:uiPriority w:val="99"/>
    <w:rsid w:val="00AE6A21"/>
    <w:pPr>
      <w:tabs>
        <w:tab w:val="center" w:pos="4320"/>
        <w:tab w:val="right" w:pos="8640"/>
      </w:tabs>
      <w:spacing w:before="240" w:line="240" w:lineRule="auto"/>
      <w:contextualSpacing/>
    </w:pPr>
  </w:style>
  <w:style w:type="character" w:customStyle="1" w:styleId="ad">
    <w:name w:val="כותרת תחתונה תו"/>
    <w:basedOn w:val="a0"/>
    <w:link w:val="ac"/>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ae">
    <w:name w:val="annotation reference"/>
    <w:basedOn w:val="a0"/>
    <w:semiHidden/>
    <w:unhideWhenUsed/>
    <w:rsid w:val="004716E6"/>
    <w:rPr>
      <w:sz w:val="16"/>
      <w:szCs w:val="16"/>
    </w:rPr>
  </w:style>
  <w:style w:type="paragraph" w:styleId="af">
    <w:name w:val="annotation text"/>
    <w:basedOn w:val="a"/>
    <w:link w:val="af0"/>
    <w:unhideWhenUsed/>
    <w:rsid w:val="004716E6"/>
    <w:pPr>
      <w:spacing w:line="240" w:lineRule="auto"/>
    </w:pPr>
    <w:rPr>
      <w:sz w:val="20"/>
      <w:szCs w:val="20"/>
    </w:rPr>
  </w:style>
  <w:style w:type="character" w:customStyle="1" w:styleId="af0">
    <w:name w:val="טקסט הערה תו"/>
    <w:basedOn w:val="a0"/>
    <w:link w:val="af"/>
    <w:rsid w:val="004716E6"/>
  </w:style>
  <w:style w:type="paragraph" w:styleId="af1">
    <w:name w:val="annotation subject"/>
    <w:basedOn w:val="af"/>
    <w:next w:val="af"/>
    <w:link w:val="af2"/>
    <w:semiHidden/>
    <w:unhideWhenUsed/>
    <w:rsid w:val="004716E6"/>
    <w:rPr>
      <w:b/>
      <w:bCs/>
    </w:rPr>
  </w:style>
  <w:style w:type="character" w:customStyle="1" w:styleId="af2">
    <w:name w:val="נושא הערה תו"/>
    <w:basedOn w:val="af0"/>
    <w:link w:val="af1"/>
    <w:semiHidden/>
    <w:rsid w:val="004716E6"/>
    <w:rPr>
      <w:b/>
      <w:bCs/>
    </w:rPr>
  </w:style>
  <w:style w:type="paragraph" w:styleId="NormalWeb">
    <w:name w:val="Normal (Web)"/>
    <w:basedOn w:val="a"/>
    <w:uiPriority w:val="99"/>
    <w:semiHidden/>
    <w:unhideWhenUsed/>
    <w:rsid w:val="00296662"/>
    <w:pPr>
      <w:spacing w:before="100" w:beforeAutospacing="1" w:after="100" w:afterAutospacing="1" w:line="240" w:lineRule="auto"/>
    </w:pPr>
    <w:rPr>
      <w:lang w:val="en-US" w:eastAsia="en-US"/>
    </w:rPr>
  </w:style>
  <w:style w:type="paragraph" w:customStyle="1" w:styleId="pf0">
    <w:name w:val="pf0"/>
    <w:basedOn w:val="a"/>
    <w:rsid w:val="009503D6"/>
    <w:pPr>
      <w:spacing w:before="100" w:beforeAutospacing="1" w:after="100" w:afterAutospacing="1" w:line="240" w:lineRule="auto"/>
    </w:pPr>
    <w:rPr>
      <w:lang w:val="en-US" w:eastAsia="en-US" w:bidi="he-IL"/>
    </w:rPr>
  </w:style>
  <w:style w:type="character" w:customStyle="1" w:styleId="cf01">
    <w:name w:val="cf01"/>
    <w:basedOn w:val="a0"/>
    <w:rsid w:val="009503D6"/>
    <w:rPr>
      <w:rFonts w:ascii="Tahoma" w:hAnsi="Tahoma" w:cs="Tahoma" w:hint="default"/>
      <w:sz w:val="18"/>
      <w:szCs w:val="18"/>
    </w:rPr>
  </w:style>
  <w:style w:type="character" w:customStyle="1" w:styleId="cf11">
    <w:name w:val="cf11"/>
    <w:basedOn w:val="a0"/>
    <w:rsid w:val="009503D6"/>
    <w:rPr>
      <w:rFonts w:ascii="Tahoma" w:hAnsi="Tahoma" w:cs="Tahoma" w:hint="default"/>
      <w:sz w:val="18"/>
      <w:szCs w:val="18"/>
    </w:rPr>
  </w:style>
  <w:style w:type="paragraph" w:styleId="af3">
    <w:name w:val="List Paragraph"/>
    <w:basedOn w:val="a"/>
    <w:uiPriority w:val="34"/>
    <w:qFormat/>
    <w:rsid w:val="008B7ACA"/>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a0"/>
    <w:unhideWhenUsed/>
    <w:rsid w:val="00F3233C"/>
    <w:rPr>
      <w:color w:val="0000FF" w:themeColor="hyperlink"/>
      <w:u w:val="single"/>
    </w:rPr>
  </w:style>
  <w:style w:type="character" w:styleId="af4">
    <w:name w:val="Unresolved Mention"/>
    <w:basedOn w:val="a0"/>
    <w:uiPriority w:val="99"/>
    <w:semiHidden/>
    <w:unhideWhenUsed/>
    <w:rsid w:val="00F3233C"/>
    <w:rPr>
      <w:color w:val="605E5C"/>
      <w:shd w:val="clear" w:color="auto" w:fill="E1DFDD"/>
    </w:rPr>
  </w:style>
  <w:style w:type="paragraph" w:styleId="af5">
    <w:name w:val="Revision"/>
    <w:hidden/>
    <w:semiHidden/>
    <w:rsid w:val="00C170E4"/>
    <w:rPr>
      <w:sz w:val="24"/>
      <w:szCs w:val="24"/>
    </w:rPr>
  </w:style>
  <w:style w:type="character" w:customStyle="1" w:styleId="authors">
    <w:name w:val="authors"/>
    <w:basedOn w:val="a0"/>
    <w:rsid w:val="004F298B"/>
  </w:style>
  <w:style w:type="character" w:customStyle="1" w:styleId="11">
    <w:name w:val="תאריך1"/>
    <w:basedOn w:val="a0"/>
    <w:rsid w:val="004F298B"/>
  </w:style>
  <w:style w:type="character" w:customStyle="1" w:styleId="arttitle">
    <w:name w:val="art_title"/>
    <w:basedOn w:val="a0"/>
    <w:rsid w:val="004F298B"/>
  </w:style>
  <w:style w:type="character" w:customStyle="1" w:styleId="serialtitle">
    <w:name w:val="serial_title"/>
    <w:basedOn w:val="a0"/>
    <w:rsid w:val="004F298B"/>
  </w:style>
  <w:style w:type="character" w:customStyle="1" w:styleId="volumeissue">
    <w:name w:val="volume_issue"/>
    <w:basedOn w:val="a0"/>
    <w:rsid w:val="004F298B"/>
  </w:style>
  <w:style w:type="character" w:customStyle="1" w:styleId="pagerange">
    <w:name w:val="page_range"/>
    <w:basedOn w:val="a0"/>
    <w:rsid w:val="004F298B"/>
  </w:style>
  <w:style w:type="character" w:customStyle="1" w:styleId="doilink">
    <w:name w:val="doi_link"/>
    <w:basedOn w:val="a0"/>
    <w:rsid w:val="004F298B"/>
  </w:style>
  <w:style w:type="paragraph" w:customStyle="1" w:styleId="mb15">
    <w:name w:val="mb15"/>
    <w:basedOn w:val="a"/>
    <w:rsid w:val="00C67FCE"/>
    <w:pPr>
      <w:spacing w:before="100" w:beforeAutospacing="1" w:after="100" w:afterAutospacing="1" w:line="240" w:lineRule="auto"/>
    </w:pPr>
    <w:rPr>
      <w:lang w:val="en-US" w:eastAsia="en-US" w:bidi="he-IL"/>
    </w:rPr>
  </w:style>
  <w:style w:type="character" w:customStyle="1" w:styleId="af6">
    <w:name w:val="רגיל ללא הזחה תו"/>
    <w:basedOn w:val="a0"/>
    <w:link w:val="af7"/>
    <w:locked/>
    <w:rsid w:val="00C67FCE"/>
    <w:rPr>
      <w:rFonts w:ascii="David" w:eastAsia="Calibri" w:hAnsi="David" w:cs="David"/>
      <w:sz w:val="24"/>
      <w:szCs w:val="24"/>
    </w:rPr>
  </w:style>
  <w:style w:type="paragraph" w:customStyle="1" w:styleId="af7">
    <w:name w:val="רגיל ללא הזחה"/>
    <w:basedOn w:val="a"/>
    <w:link w:val="af6"/>
    <w:qFormat/>
    <w:rsid w:val="00C67FCE"/>
    <w:pPr>
      <w:bidi/>
      <w:jc w:val="both"/>
    </w:pPr>
    <w:rPr>
      <w:rFonts w:ascii="David" w:eastAsia="Calibri" w:hAnsi="David" w:cs="David"/>
    </w:rPr>
  </w:style>
  <w:style w:type="character" w:styleId="FollowedHyperlink">
    <w:name w:val="FollowedHyperlink"/>
    <w:basedOn w:val="a0"/>
    <w:semiHidden/>
    <w:unhideWhenUsed/>
    <w:rsid w:val="008F74CF"/>
    <w:rPr>
      <w:color w:val="800080" w:themeColor="followedHyperlink"/>
      <w:u w:val="single"/>
    </w:rPr>
  </w:style>
  <w:style w:type="character" w:styleId="af8">
    <w:name w:val="Emphasis"/>
    <w:basedOn w:val="a0"/>
    <w:uiPriority w:val="20"/>
    <w:qFormat/>
    <w:rsid w:val="00B54FB4"/>
    <w:rPr>
      <w:i/>
      <w:iCs/>
    </w:rPr>
  </w:style>
  <w:style w:type="character" w:customStyle="1" w:styleId="smallcaps">
    <w:name w:val="smallcaps"/>
    <w:basedOn w:val="a0"/>
    <w:rsid w:val="00B54FB4"/>
  </w:style>
  <w:style w:type="paragraph" w:styleId="af9">
    <w:name w:val="Balloon Text"/>
    <w:basedOn w:val="a"/>
    <w:link w:val="afa"/>
    <w:semiHidden/>
    <w:unhideWhenUsed/>
    <w:rsid w:val="00583F48"/>
    <w:pPr>
      <w:spacing w:line="240" w:lineRule="auto"/>
    </w:pPr>
    <w:rPr>
      <w:sz w:val="18"/>
      <w:szCs w:val="18"/>
    </w:rPr>
  </w:style>
  <w:style w:type="character" w:customStyle="1" w:styleId="afa">
    <w:name w:val="טקסט בלונים תו"/>
    <w:basedOn w:val="a0"/>
    <w:link w:val="af9"/>
    <w:semiHidden/>
    <w:rsid w:val="00583F48"/>
    <w:rPr>
      <w:sz w:val="18"/>
      <w:szCs w:val="18"/>
    </w:rPr>
  </w:style>
  <w:style w:type="paragraph" w:customStyle="1" w:styleId="groupingentityh3">
    <w:name w:val="grouping_entity_h3"/>
    <w:basedOn w:val="a"/>
    <w:rsid w:val="0063120E"/>
    <w:pPr>
      <w:spacing w:line="240" w:lineRule="auto"/>
    </w:pPr>
    <w:rPr>
      <w:rFonts w:ascii="Arial" w:eastAsia="Arial" w:hAnsi="Arial" w:cs="Arial"/>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9868">
      <w:bodyDiv w:val="1"/>
      <w:marLeft w:val="0"/>
      <w:marRight w:val="0"/>
      <w:marTop w:val="0"/>
      <w:marBottom w:val="0"/>
      <w:divBdr>
        <w:top w:val="none" w:sz="0" w:space="0" w:color="auto"/>
        <w:left w:val="none" w:sz="0" w:space="0" w:color="auto"/>
        <w:bottom w:val="none" w:sz="0" w:space="0" w:color="auto"/>
        <w:right w:val="none" w:sz="0" w:space="0" w:color="auto"/>
      </w:divBdr>
    </w:div>
    <w:div w:id="126704655">
      <w:bodyDiv w:val="1"/>
      <w:marLeft w:val="0"/>
      <w:marRight w:val="0"/>
      <w:marTop w:val="0"/>
      <w:marBottom w:val="0"/>
      <w:divBdr>
        <w:top w:val="none" w:sz="0" w:space="0" w:color="auto"/>
        <w:left w:val="none" w:sz="0" w:space="0" w:color="auto"/>
        <w:bottom w:val="none" w:sz="0" w:space="0" w:color="auto"/>
        <w:right w:val="none" w:sz="0" w:space="0" w:color="auto"/>
      </w:divBdr>
    </w:div>
    <w:div w:id="140460897">
      <w:bodyDiv w:val="1"/>
      <w:marLeft w:val="0"/>
      <w:marRight w:val="0"/>
      <w:marTop w:val="0"/>
      <w:marBottom w:val="0"/>
      <w:divBdr>
        <w:top w:val="none" w:sz="0" w:space="0" w:color="auto"/>
        <w:left w:val="none" w:sz="0" w:space="0" w:color="auto"/>
        <w:bottom w:val="none" w:sz="0" w:space="0" w:color="auto"/>
        <w:right w:val="none" w:sz="0" w:space="0" w:color="auto"/>
      </w:divBdr>
    </w:div>
    <w:div w:id="153768397">
      <w:bodyDiv w:val="1"/>
      <w:marLeft w:val="0"/>
      <w:marRight w:val="0"/>
      <w:marTop w:val="0"/>
      <w:marBottom w:val="0"/>
      <w:divBdr>
        <w:top w:val="none" w:sz="0" w:space="0" w:color="auto"/>
        <w:left w:val="none" w:sz="0" w:space="0" w:color="auto"/>
        <w:bottom w:val="none" w:sz="0" w:space="0" w:color="auto"/>
        <w:right w:val="none" w:sz="0" w:space="0" w:color="auto"/>
      </w:divBdr>
      <w:divsChild>
        <w:div w:id="181093865">
          <w:marLeft w:val="0"/>
          <w:marRight w:val="0"/>
          <w:marTop w:val="0"/>
          <w:marBottom w:val="0"/>
          <w:divBdr>
            <w:top w:val="none" w:sz="0" w:space="0" w:color="auto"/>
            <w:left w:val="none" w:sz="0" w:space="0" w:color="auto"/>
            <w:bottom w:val="none" w:sz="0" w:space="0" w:color="auto"/>
            <w:right w:val="none" w:sz="0" w:space="0" w:color="auto"/>
          </w:divBdr>
          <w:divsChild>
            <w:div w:id="18052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998">
      <w:bodyDiv w:val="1"/>
      <w:marLeft w:val="0"/>
      <w:marRight w:val="0"/>
      <w:marTop w:val="0"/>
      <w:marBottom w:val="0"/>
      <w:divBdr>
        <w:top w:val="none" w:sz="0" w:space="0" w:color="auto"/>
        <w:left w:val="none" w:sz="0" w:space="0" w:color="auto"/>
        <w:bottom w:val="none" w:sz="0" w:space="0" w:color="auto"/>
        <w:right w:val="none" w:sz="0" w:space="0" w:color="auto"/>
      </w:divBdr>
    </w:div>
    <w:div w:id="217516381">
      <w:bodyDiv w:val="1"/>
      <w:marLeft w:val="0"/>
      <w:marRight w:val="0"/>
      <w:marTop w:val="0"/>
      <w:marBottom w:val="0"/>
      <w:divBdr>
        <w:top w:val="none" w:sz="0" w:space="0" w:color="auto"/>
        <w:left w:val="none" w:sz="0" w:space="0" w:color="auto"/>
        <w:bottom w:val="none" w:sz="0" w:space="0" w:color="auto"/>
        <w:right w:val="none" w:sz="0" w:space="0" w:color="auto"/>
      </w:divBdr>
      <w:divsChild>
        <w:div w:id="245383720">
          <w:marLeft w:val="0"/>
          <w:marRight w:val="0"/>
          <w:marTop w:val="0"/>
          <w:marBottom w:val="0"/>
          <w:divBdr>
            <w:top w:val="none" w:sz="0" w:space="0" w:color="auto"/>
            <w:left w:val="none" w:sz="0" w:space="0" w:color="auto"/>
            <w:bottom w:val="none" w:sz="0" w:space="0" w:color="auto"/>
            <w:right w:val="none" w:sz="0" w:space="0" w:color="auto"/>
          </w:divBdr>
          <w:divsChild>
            <w:div w:id="934872308">
              <w:marLeft w:val="0"/>
              <w:marRight w:val="0"/>
              <w:marTop w:val="0"/>
              <w:marBottom w:val="0"/>
              <w:divBdr>
                <w:top w:val="none" w:sz="0" w:space="0" w:color="auto"/>
                <w:left w:val="none" w:sz="0" w:space="0" w:color="auto"/>
                <w:bottom w:val="none" w:sz="0" w:space="0" w:color="auto"/>
                <w:right w:val="none" w:sz="0" w:space="0" w:color="auto"/>
              </w:divBdr>
              <w:divsChild>
                <w:div w:id="34157453">
                  <w:marLeft w:val="0"/>
                  <w:marRight w:val="0"/>
                  <w:marTop w:val="0"/>
                  <w:marBottom w:val="0"/>
                  <w:divBdr>
                    <w:top w:val="none" w:sz="0" w:space="0" w:color="auto"/>
                    <w:left w:val="none" w:sz="0" w:space="0" w:color="auto"/>
                    <w:bottom w:val="none" w:sz="0" w:space="0" w:color="auto"/>
                    <w:right w:val="none" w:sz="0" w:space="0" w:color="auto"/>
                  </w:divBdr>
                  <w:divsChild>
                    <w:div w:id="693192218">
                      <w:marLeft w:val="0"/>
                      <w:marRight w:val="0"/>
                      <w:marTop w:val="0"/>
                      <w:marBottom w:val="0"/>
                      <w:divBdr>
                        <w:top w:val="none" w:sz="0" w:space="0" w:color="auto"/>
                        <w:left w:val="none" w:sz="0" w:space="0" w:color="auto"/>
                        <w:bottom w:val="none" w:sz="0" w:space="0" w:color="auto"/>
                        <w:right w:val="none" w:sz="0" w:space="0" w:color="auto"/>
                      </w:divBdr>
                      <w:divsChild>
                        <w:div w:id="1374236750">
                          <w:marLeft w:val="0"/>
                          <w:marRight w:val="0"/>
                          <w:marTop w:val="0"/>
                          <w:marBottom w:val="0"/>
                          <w:divBdr>
                            <w:top w:val="none" w:sz="0" w:space="0" w:color="auto"/>
                            <w:left w:val="none" w:sz="0" w:space="0" w:color="auto"/>
                            <w:bottom w:val="none" w:sz="0" w:space="0" w:color="auto"/>
                            <w:right w:val="none" w:sz="0" w:space="0" w:color="auto"/>
                          </w:divBdr>
                          <w:divsChild>
                            <w:div w:id="1417943994">
                              <w:marLeft w:val="0"/>
                              <w:marRight w:val="0"/>
                              <w:marTop w:val="0"/>
                              <w:marBottom w:val="0"/>
                              <w:divBdr>
                                <w:top w:val="none" w:sz="0" w:space="0" w:color="auto"/>
                                <w:left w:val="none" w:sz="0" w:space="0" w:color="auto"/>
                                <w:bottom w:val="none" w:sz="0" w:space="0" w:color="auto"/>
                                <w:right w:val="none" w:sz="0" w:space="0" w:color="auto"/>
                              </w:divBdr>
                              <w:divsChild>
                                <w:div w:id="414595905">
                                  <w:marLeft w:val="0"/>
                                  <w:marRight w:val="0"/>
                                  <w:marTop w:val="0"/>
                                  <w:marBottom w:val="0"/>
                                  <w:divBdr>
                                    <w:top w:val="none" w:sz="0" w:space="0" w:color="auto"/>
                                    <w:left w:val="none" w:sz="0" w:space="0" w:color="auto"/>
                                    <w:bottom w:val="none" w:sz="0" w:space="0" w:color="auto"/>
                                    <w:right w:val="none" w:sz="0" w:space="0" w:color="auto"/>
                                  </w:divBdr>
                                  <w:divsChild>
                                    <w:div w:id="1696619490">
                                      <w:marLeft w:val="0"/>
                                      <w:marRight w:val="0"/>
                                      <w:marTop w:val="0"/>
                                      <w:marBottom w:val="0"/>
                                      <w:divBdr>
                                        <w:top w:val="none" w:sz="0" w:space="0" w:color="auto"/>
                                        <w:left w:val="none" w:sz="0" w:space="0" w:color="auto"/>
                                        <w:bottom w:val="none" w:sz="0" w:space="0" w:color="auto"/>
                                        <w:right w:val="none" w:sz="0" w:space="0" w:color="auto"/>
                                      </w:divBdr>
                                      <w:divsChild>
                                        <w:div w:id="584846406">
                                          <w:marLeft w:val="0"/>
                                          <w:marRight w:val="0"/>
                                          <w:marTop w:val="0"/>
                                          <w:marBottom w:val="0"/>
                                          <w:divBdr>
                                            <w:top w:val="none" w:sz="0" w:space="0" w:color="auto"/>
                                            <w:left w:val="none" w:sz="0" w:space="0" w:color="auto"/>
                                            <w:bottom w:val="none" w:sz="0" w:space="0" w:color="auto"/>
                                            <w:right w:val="none" w:sz="0" w:space="0" w:color="auto"/>
                                          </w:divBdr>
                                          <w:divsChild>
                                            <w:div w:id="287902358">
                                              <w:marLeft w:val="0"/>
                                              <w:marRight w:val="0"/>
                                              <w:marTop w:val="0"/>
                                              <w:marBottom w:val="0"/>
                                              <w:divBdr>
                                                <w:top w:val="none" w:sz="0" w:space="0" w:color="auto"/>
                                                <w:left w:val="none" w:sz="0" w:space="0" w:color="auto"/>
                                                <w:bottom w:val="none" w:sz="0" w:space="0" w:color="auto"/>
                                                <w:right w:val="none" w:sz="0" w:space="0" w:color="auto"/>
                                              </w:divBdr>
                                              <w:divsChild>
                                                <w:div w:id="128018817">
                                                  <w:marLeft w:val="0"/>
                                                  <w:marRight w:val="0"/>
                                                  <w:marTop w:val="0"/>
                                                  <w:marBottom w:val="0"/>
                                                  <w:divBdr>
                                                    <w:top w:val="none" w:sz="0" w:space="0" w:color="auto"/>
                                                    <w:left w:val="none" w:sz="0" w:space="0" w:color="auto"/>
                                                    <w:bottom w:val="none" w:sz="0" w:space="0" w:color="auto"/>
                                                    <w:right w:val="none" w:sz="0" w:space="0" w:color="auto"/>
                                                  </w:divBdr>
                                                  <w:divsChild>
                                                    <w:div w:id="916598614">
                                                      <w:marLeft w:val="0"/>
                                                      <w:marRight w:val="0"/>
                                                      <w:marTop w:val="0"/>
                                                      <w:marBottom w:val="0"/>
                                                      <w:divBdr>
                                                        <w:top w:val="none" w:sz="0" w:space="0" w:color="auto"/>
                                                        <w:left w:val="none" w:sz="0" w:space="0" w:color="auto"/>
                                                        <w:bottom w:val="none" w:sz="0" w:space="0" w:color="auto"/>
                                                        <w:right w:val="none" w:sz="0" w:space="0" w:color="auto"/>
                                                      </w:divBdr>
                                                      <w:divsChild>
                                                        <w:div w:id="1389256642">
                                                          <w:marLeft w:val="0"/>
                                                          <w:marRight w:val="0"/>
                                                          <w:marTop w:val="0"/>
                                                          <w:marBottom w:val="0"/>
                                                          <w:divBdr>
                                                            <w:top w:val="none" w:sz="0" w:space="0" w:color="auto"/>
                                                            <w:left w:val="none" w:sz="0" w:space="0" w:color="auto"/>
                                                            <w:bottom w:val="none" w:sz="0" w:space="0" w:color="auto"/>
                                                            <w:right w:val="none" w:sz="0" w:space="0" w:color="auto"/>
                                                          </w:divBdr>
                                                          <w:divsChild>
                                                            <w:div w:id="6933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2074762">
      <w:bodyDiv w:val="1"/>
      <w:marLeft w:val="0"/>
      <w:marRight w:val="0"/>
      <w:marTop w:val="0"/>
      <w:marBottom w:val="0"/>
      <w:divBdr>
        <w:top w:val="none" w:sz="0" w:space="0" w:color="auto"/>
        <w:left w:val="none" w:sz="0" w:space="0" w:color="auto"/>
        <w:bottom w:val="none" w:sz="0" w:space="0" w:color="auto"/>
        <w:right w:val="none" w:sz="0" w:space="0" w:color="auto"/>
      </w:divBdr>
    </w:div>
    <w:div w:id="300615545">
      <w:bodyDiv w:val="1"/>
      <w:marLeft w:val="0"/>
      <w:marRight w:val="0"/>
      <w:marTop w:val="0"/>
      <w:marBottom w:val="0"/>
      <w:divBdr>
        <w:top w:val="none" w:sz="0" w:space="0" w:color="auto"/>
        <w:left w:val="none" w:sz="0" w:space="0" w:color="auto"/>
        <w:bottom w:val="none" w:sz="0" w:space="0" w:color="auto"/>
        <w:right w:val="none" w:sz="0" w:space="0" w:color="auto"/>
      </w:divBdr>
    </w:div>
    <w:div w:id="310059488">
      <w:bodyDiv w:val="1"/>
      <w:marLeft w:val="0"/>
      <w:marRight w:val="0"/>
      <w:marTop w:val="0"/>
      <w:marBottom w:val="0"/>
      <w:divBdr>
        <w:top w:val="none" w:sz="0" w:space="0" w:color="auto"/>
        <w:left w:val="none" w:sz="0" w:space="0" w:color="auto"/>
        <w:bottom w:val="none" w:sz="0" w:space="0" w:color="auto"/>
        <w:right w:val="none" w:sz="0" w:space="0" w:color="auto"/>
      </w:divBdr>
    </w:div>
    <w:div w:id="329212379">
      <w:bodyDiv w:val="1"/>
      <w:marLeft w:val="0"/>
      <w:marRight w:val="0"/>
      <w:marTop w:val="0"/>
      <w:marBottom w:val="0"/>
      <w:divBdr>
        <w:top w:val="none" w:sz="0" w:space="0" w:color="auto"/>
        <w:left w:val="none" w:sz="0" w:space="0" w:color="auto"/>
        <w:bottom w:val="none" w:sz="0" w:space="0" w:color="auto"/>
        <w:right w:val="none" w:sz="0" w:space="0" w:color="auto"/>
      </w:divBdr>
    </w:div>
    <w:div w:id="386756921">
      <w:bodyDiv w:val="1"/>
      <w:marLeft w:val="0"/>
      <w:marRight w:val="0"/>
      <w:marTop w:val="0"/>
      <w:marBottom w:val="0"/>
      <w:divBdr>
        <w:top w:val="none" w:sz="0" w:space="0" w:color="auto"/>
        <w:left w:val="none" w:sz="0" w:space="0" w:color="auto"/>
        <w:bottom w:val="none" w:sz="0" w:space="0" w:color="auto"/>
        <w:right w:val="none" w:sz="0" w:space="0" w:color="auto"/>
      </w:divBdr>
    </w:div>
    <w:div w:id="409234106">
      <w:bodyDiv w:val="1"/>
      <w:marLeft w:val="0"/>
      <w:marRight w:val="0"/>
      <w:marTop w:val="0"/>
      <w:marBottom w:val="0"/>
      <w:divBdr>
        <w:top w:val="none" w:sz="0" w:space="0" w:color="auto"/>
        <w:left w:val="none" w:sz="0" w:space="0" w:color="auto"/>
        <w:bottom w:val="none" w:sz="0" w:space="0" w:color="auto"/>
        <w:right w:val="none" w:sz="0" w:space="0" w:color="auto"/>
      </w:divBdr>
    </w:div>
    <w:div w:id="461189930">
      <w:bodyDiv w:val="1"/>
      <w:marLeft w:val="0"/>
      <w:marRight w:val="0"/>
      <w:marTop w:val="0"/>
      <w:marBottom w:val="0"/>
      <w:divBdr>
        <w:top w:val="none" w:sz="0" w:space="0" w:color="auto"/>
        <w:left w:val="none" w:sz="0" w:space="0" w:color="auto"/>
        <w:bottom w:val="none" w:sz="0" w:space="0" w:color="auto"/>
        <w:right w:val="none" w:sz="0" w:space="0" w:color="auto"/>
      </w:divBdr>
    </w:div>
    <w:div w:id="469519408">
      <w:bodyDiv w:val="1"/>
      <w:marLeft w:val="0"/>
      <w:marRight w:val="0"/>
      <w:marTop w:val="0"/>
      <w:marBottom w:val="0"/>
      <w:divBdr>
        <w:top w:val="none" w:sz="0" w:space="0" w:color="auto"/>
        <w:left w:val="none" w:sz="0" w:space="0" w:color="auto"/>
        <w:bottom w:val="none" w:sz="0" w:space="0" w:color="auto"/>
        <w:right w:val="none" w:sz="0" w:space="0" w:color="auto"/>
      </w:divBdr>
    </w:div>
    <w:div w:id="471095400">
      <w:bodyDiv w:val="1"/>
      <w:marLeft w:val="0"/>
      <w:marRight w:val="0"/>
      <w:marTop w:val="0"/>
      <w:marBottom w:val="0"/>
      <w:divBdr>
        <w:top w:val="none" w:sz="0" w:space="0" w:color="auto"/>
        <w:left w:val="none" w:sz="0" w:space="0" w:color="auto"/>
        <w:bottom w:val="none" w:sz="0" w:space="0" w:color="auto"/>
        <w:right w:val="none" w:sz="0" w:space="0" w:color="auto"/>
      </w:divBdr>
    </w:div>
    <w:div w:id="481585374">
      <w:bodyDiv w:val="1"/>
      <w:marLeft w:val="0"/>
      <w:marRight w:val="0"/>
      <w:marTop w:val="0"/>
      <w:marBottom w:val="0"/>
      <w:divBdr>
        <w:top w:val="none" w:sz="0" w:space="0" w:color="auto"/>
        <w:left w:val="none" w:sz="0" w:space="0" w:color="auto"/>
        <w:bottom w:val="none" w:sz="0" w:space="0" w:color="auto"/>
        <w:right w:val="none" w:sz="0" w:space="0" w:color="auto"/>
      </w:divBdr>
    </w:div>
    <w:div w:id="503474992">
      <w:bodyDiv w:val="1"/>
      <w:marLeft w:val="0"/>
      <w:marRight w:val="0"/>
      <w:marTop w:val="0"/>
      <w:marBottom w:val="0"/>
      <w:divBdr>
        <w:top w:val="none" w:sz="0" w:space="0" w:color="auto"/>
        <w:left w:val="none" w:sz="0" w:space="0" w:color="auto"/>
        <w:bottom w:val="none" w:sz="0" w:space="0" w:color="auto"/>
        <w:right w:val="none" w:sz="0" w:space="0" w:color="auto"/>
      </w:divBdr>
    </w:div>
    <w:div w:id="519440471">
      <w:bodyDiv w:val="1"/>
      <w:marLeft w:val="0"/>
      <w:marRight w:val="0"/>
      <w:marTop w:val="0"/>
      <w:marBottom w:val="0"/>
      <w:divBdr>
        <w:top w:val="none" w:sz="0" w:space="0" w:color="auto"/>
        <w:left w:val="none" w:sz="0" w:space="0" w:color="auto"/>
        <w:bottom w:val="none" w:sz="0" w:space="0" w:color="auto"/>
        <w:right w:val="none" w:sz="0" w:space="0" w:color="auto"/>
      </w:divBdr>
    </w:div>
    <w:div w:id="540897676">
      <w:bodyDiv w:val="1"/>
      <w:marLeft w:val="0"/>
      <w:marRight w:val="0"/>
      <w:marTop w:val="0"/>
      <w:marBottom w:val="0"/>
      <w:divBdr>
        <w:top w:val="none" w:sz="0" w:space="0" w:color="auto"/>
        <w:left w:val="none" w:sz="0" w:space="0" w:color="auto"/>
        <w:bottom w:val="none" w:sz="0" w:space="0" w:color="auto"/>
        <w:right w:val="none" w:sz="0" w:space="0" w:color="auto"/>
      </w:divBdr>
    </w:div>
    <w:div w:id="567040664">
      <w:bodyDiv w:val="1"/>
      <w:marLeft w:val="0"/>
      <w:marRight w:val="0"/>
      <w:marTop w:val="0"/>
      <w:marBottom w:val="0"/>
      <w:divBdr>
        <w:top w:val="none" w:sz="0" w:space="0" w:color="auto"/>
        <w:left w:val="none" w:sz="0" w:space="0" w:color="auto"/>
        <w:bottom w:val="none" w:sz="0" w:space="0" w:color="auto"/>
        <w:right w:val="none" w:sz="0" w:space="0" w:color="auto"/>
      </w:divBdr>
      <w:divsChild>
        <w:div w:id="958025874">
          <w:marLeft w:val="0"/>
          <w:marRight w:val="0"/>
          <w:marTop w:val="0"/>
          <w:marBottom w:val="0"/>
          <w:divBdr>
            <w:top w:val="none" w:sz="0" w:space="0" w:color="auto"/>
            <w:left w:val="none" w:sz="0" w:space="0" w:color="auto"/>
            <w:bottom w:val="none" w:sz="0" w:space="0" w:color="auto"/>
            <w:right w:val="none" w:sz="0" w:space="0" w:color="auto"/>
          </w:divBdr>
          <w:divsChild>
            <w:div w:id="77168450">
              <w:marLeft w:val="0"/>
              <w:marRight w:val="0"/>
              <w:marTop w:val="0"/>
              <w:marBottom w:val="0"/>
              <w:divBdr>
                <w:top w:val="none" w:sz="0" w:space="0" w:color="auto"/>
                <w:left w:val="none" w:sz="0" w:space="0" w:color="auto"/>
                <w:bottom w:val="none" w:sz="0" w:space="0" w:color="auto"/>
                <w:right w:val="none" w:sz="0" w:space="0" w:color="auto"/>
              </w:divBdr>
              <w:divsChild>
                <w:div w:id="1555698299">
                  <w:marLeft w:val="0"/>
                  <w:marRight w:val="0"/>
                  <w:marTop w:val="0"/>
                  <w:marBottom w:val="0"/>
                  <w:divBdr>
                    <w:top w:val="none" w:sz="0" w:space="0" w:color="auto"/>
                    <w:left w:val="none" w:sz="0" w:space="0" w:color="auto"/>
                    <w:bottom w:val="none" w:sz="0" w:space="0" w:color="auto"/>
                    <w:right w:val="none" w:sz="0" w:space="0" w:color="auto"/>
                  </w:divBdr>
                  <w:divsChild>
                    <w:div w:id="1719284248">
                      <w:marLeft w:val="0"/>
                      <w:marRight w:val="0"/>
                      <w:marTop w:val="0"/>
                      <w:marBottom w:val="0"/>
                      <w:divBdr>
                        <w:top w:val="none" w:sz="0" w:space="0" w:color="auto"/>
                        <w:left w:val="none" w:sz="0" w:space="0" w:color="auto"/>
                        <w:bottom w:val="none" w:sz="0" w:space="0" w:color="auto"/>
                        <w:right w:val="none" w:sz="0" w:space="0" w:color="auto"/>
                      </w:divBdr>
                      <w:divsChild>
                        <w:div w:id="179928012">
                          <w:marLeft w:val="0"/>
                          <w:marRight w:val="0"/>
                          <w:marTop w:val="0"/>
                          <w:marBottom w:val="0"/>
                          <w:divBdr>
                            <w:top w:val="none" w:sz="0" w:space="0" w:color="auto"/>
                            <w:left w:val="none" w:sz="0" w:space="0" w:color="auto"/>
                            <w:bottom w:val="none" w:sz="0" w:space="0" w:color="auto"/>
                            <w:right w:val="none" w:sz="0" w:space="0" w:color="auto"/>
                          </w:divBdr>
                          <w:divsChild>
                            <w:div w:id="327447700">
                              <w:marLeft w:val="0"/>
                              <w:marRight w:val="0"/>
                              <w:marTop w:val="0"/>
                              <w:marBottom w:val="0"/>
                              <w:divBdr>
                                <w:top w:val="none" w:sz="0" w:space="0" w:color="auto"/>
                                <w:left w:val="none" w:sz="0" w:space="0" w:color="auto"/>
                                <w:bottom w:val="none" w:sz="0" w:space="0" w:color="auto"/>
                                <w:right w:val="none" w:sz="0" w:space="0" w:color="auto"/>
                              </w:divBdr>
                              <w:divsChild>
                                <w:div w:id="1777557685">
                                  <w:marLeft w:val="0"/>
                                  <w:marRight w:val="0"/>
                                  <w:marTop w:val="0"/>
                                  <w:marBottom w:val="0"/>
                                  <w:divBdr>
                                    <w:top w:val="none" w:sz="0" w:space="0" w:color="auto"/>
                                    <w:left w:val="none" w:sz="0" w:space="0" w:color="auto"/>
                                    <w:bottom w:val="none" w:sz="0" w:space="0" w:color="auto"/>
                                    <w:right w:val="none" w:sz="0" w:space="0" w:color="auto"/>
                                  </w:divBdr>
                                  <w:divsChild>
                                    <w:div w:id="1228414307">
                                      <w:marLeft w:val="0"/>
                                      <w:marRight w:val="0"/>
                                      <w:marTop w:val="0"/>
                                      <w:marBottom w:val="0"/>
                                      <w:divBdr>
                                        <w:top w:val="none" w:sz="0" w:space="0" w:color="auto"/>
                                        <w:left w:val="none" w:sz="0" w:space="0" w:color="auto"/>
                                        <w:bottom w:val="none" w:sz="0" w:space="0" w:color="auto"/>
                                        <w:right w:val="none" w:sz="0" w:space="0" w:color="auto"/>
                                      </w:divBdr>
                                      <w:divsChild>
                                        <w:div w:id="1248029645">
                                          <w:marLeft w:val="0"/>
                                          <w:marRight w:val="0"/>
                                          <w:marTop w:val="0"/>
                                          <w:marBottom w:val="0"/>
                                          <w:divBdr>
                                            <w:top w:val="none" w:sz="0" w:space="0" w:color="auto"/>
                                            <w:left w:val="none" w:sz="0" w:space="0" w:color="auto"/>
                                            <w:bottom w:val="none" w:sz="0" w:space="0" w:color="auto"/>
                                            <w:right w:val="none" w:sz="0" w:space="0" w:color="auto"/>
                                          </w:divBdr>
                                          <w:divsChild>
                                            <w:div w:id="956182023">
                                              <w:marLeft w:val="0"/>
                                              <w:marRight w:val="0"/>
                                              <w:marTop w:val="0"/>
                                              <w:marBottom w:val="0"/>
                                              <w:divBdr>
                                                <w:top w:val="none" w:sz="0" w:space="0" w:color="auto"/>
                                                <w:left w:val="none" w:sz="0" w:space="0" w:color="auto"/>
                                                <w:bottom w:val="none" w:sz="0" w:space="0" w:color="auto"/>
                                                <w:right w:val="none" w:sz="0" w:space="0" w:color="auto"/>
                                              </w:divBdr>
                                              <w:divsChild>
                                                <w:div w:id="1221406121">
                                                  <w:marLeft w:val="0"/>
                                                  <w:marRight w:val="0"/>
                                                  <w:marTop w:val="0"/>
                                                  <w:marBottom w:val="0"/>
                                                  <w:divBdr>
                                                    <w:top w:val="none" w:sz="0" w:space="0" w:color="auto"/>
                                                    <w:left w:val="none" w:sz="0" w:space="0" w:color="auto"/>
                                                    <w:bottom w:val="none" w:sz="0" w:space="0" w:color="auto"/>
                                                    <w:right w:val="none" w:sz="0" w:space="0" w:color="auto"/>
                                                  </w:divBdr>
                                                  <w:divsChild>
                                                    <w:div w:id="1492864618">
                                                      <w:marLeft w:val="0"/>
                                                      <w:marRight w:val="0"/>
                                                      <w:marTop w:val="0"/>
                                                      <w:marBottom w:val="0"/>
                                                      <w:divBdr>
                                                        <w:top w:val="none" w:sz="0" w:space="0" w:color="auto"/>
                                                        <w:left w:val="none" w:sz="0" w:space="0" w:color="auto"/>
                                                        <w:bottom w:val="none" w:sz="0" w:space="0" w:color="auto"/>
                                                        <w:right w:val="none" w:sz="0" w:space="0" w:color="auto"/>
                                                      </w:divBdr>
                                                      <w:divsChild>
                                                        <w:div w:id="1238057704">
                                                          <w:marLeft w:val="0"/>
                                                          <w:marRight w:val="0"/>
                                                          <w:marTop w:val="0"/>
                                                          <w:marBottom w:val="0"/>
                                                          <w:divBdr>
                                                            <w:top w:val="none" w:sz="0" w:space="0" w:color="auto"/>
                                                            <w:left w:val="none" w:sz="0" w:space="0" w:color="auto"/>
                                                            <w:bottom w:val="none" w:sz="0" w:space="0" w:color="auto"/>
                                                            <w:right w:val="none" w:sz="0" w:space="0" w:color="auto"/>
                                                          </w:divBdr>
                                                          <w:divsChild>
                                                            <w:div w:id="7569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405771">
      <w:bodyDiv w:val="1"/>
      <w:marLeft w:val="0"/>
      <w:marRight w:val="0"/>
      <w:marTop w:val="0"/>
      <w:marBottom w:val="0"/>
      <w:divBdr>
        <w:top w:val="none" w:sz="0" w:space="0" w:color="auto"/>
        <w:left w:val="none" w:sz="0" w:space="0" w:color="auto"/>
        <w:bottom w:val="none" w:sz="0" w:space="0" w:color="auto"/>
        <w:right w:val="none" w:sz="0" w:space="0" w:color="auto"/>
      </w:divBdr>
    </w:div>
    <w:div w:id="599530536">
      <w:bodyDiv w:val="1"/>
      <w:marLeft w:val="0"/>
      <w:marRight w:val="0"/>
      <w:marTop w:val="0"/>
      <w:marBottom w:val="0"/>
      <w:divBdr>
        <w:top w:val="none" w:sz="0" w:space="0" w:color="auto"/>
        <w:left w:val="none" w:sz="0" w:space="0" w:color="auto"/>
        <w:bottom w:val="none" w:sz="0" w:space="0" w:color="auto"/>
        <w:right w:val="none" w:sz="0" w:space="0" w:color="auto"/>
      </w:divBdr>
    </w:div>
    <w:div w:id="610090565">
      <w:bodyDiv w:val="1"/>
      <w:marLeft w:val="0"/>
      <w:marRight w:val="0"/>
      <w:marTop w:val="0"/>
      <w:marBottom w:val="0"/>
      <w:divBdr>
        <w:top w:val="none" w:sz="0" w:space="0" w:color="auto"/>
        <w:left w:val="none" w:sz="0" w:space="0" w:color="auto"/>
        <w:bottom w:val="none" w:sz="0" w:space="0" w:color="auto"/>
        <w:right w:val="none" w:sz="0" w:space="0" w:color="auto"/>
      </w:divBdr>
    </w:div>
    <w:div w:id="658970447">
      <w:bodyDiv w:val="1"/>
      <w:marLeft w:val="0"/>
      <w:marRight w:val="0"/>
      <w:marTop w:val="0"/>
      <w:marBottom w:val="0"/>
      <w:divBdr>
        <w:top w:val="none" w:sz="0" w:space="0" w:color="auto"/>
        <w:left w:val="none" w:sz="0" w:space="0" w:color="auto"/>
        <w:bottom w:val="none" w:sz="0" w:space="0" w:color="auto"/>
        <w:right w:val="none" w:sz="0" w:space="0" w:color="auto"/>
      </w:divBdr>
    </w:div>
    <w:div w:id="694429539">
      <w:bodyDiv w:val="1"/>
      <w:marLeft w:val="0"/>
      <w:marRight w:val="0"/>
      <w:marTop w:val="0"/>
      <w:marBottom w:val="0"/>
      <w:divBdr>
        <w:top w:val="none" w:sz="0" w:space="0" w:color="auto"/>
        <w:left w:val="none" w:sz="0" w:space="0" w:color="auto"/>
        <w:bottom w:val="none" w:sz="0" w:space="0" w:color="auto"/>
        <w:right w:val="none" w:sz="0" w:space="0" w:color="auto"/>
      </w:divBdr>
    </w:div>
    <w:div w:id="811606016">
      <w:bodyDiv w:val="1"/>
      <w:marLeft w:val="0"/>
      <w:marRight w:val="0"/>
      <w:marTop w:val="0"/>
      <w:marBottom w:val="0"/>
      <w:divBdr>
        <w:top w:val="none" w:sz="0" w:space="0" w:color="auto"/>
        <w:left w:val="none" w:sz="0" w:space="0" w:color="auto"/>
        <w:bottom w:val="none" w:sz="0" w:space="0" w:color="auto"/>
        <w:right w:val="none" w:sz="0" w:space="0" w:color="auto"/>
      </w:divBdr>
      <w:divsChild>
        <w:div w:id="1583643117">
          <w:marLeft w:val="0"/>
          <w:marRight w:val="0"/>
          <w:marTop w:val="0"/>
          <w:marBottom w:val="0"/>
          <w:divBdr>
            <w:top w:val="none" w:sz="0" w:space="0" w:color="auto"/>
            <w:left w:val="none" w:sz="0" w:space="0" w:color="auto"/>
            <w:bottom w:val="none" w:sz="0" w:space="0" w:color="auto"/>
            <w:right w:val="none" w:sz="0" w:space="0" w:color="auto"/>
          </w:divBdr>
          <w:divsChild>
            <w:div w:id="1748963215">
              <w:marLeft w:val="0"/>
              <w:marRight w:val="0"/>
              <w:marTop w:val="0"/>
              <w:marBottom w:val="0"/>
              <w:divBdr>
                <w:top w:val="none" w:sz="0" w:space="0" w:color="auto"/>
                <w:left w:val="none" w:sz="0" w:space="0" w:color="auto"/>
                <w:bottom w:val="none" w:sz="0" w:space="0" w:color="auto"/>
                <w:right w:val="none" w:sz="0" w:space="0" w:color="auto"/>
              </w:divBdr>
              <w:divsChild>
                <w:div w:id="784234927">
                  <w:marLeft w:val="0"/>
                  <w:marRight w:val="0"/>
                  <w:marTop w:val="0"/>
                  <w:marBottom w:val="0"/>
                  <w:divBdr>
                    <w:top w:val="none" w:sz="0" w:space="0" w:color="auto"/>
                    <w:left w:val="none" w:sz="0" w:space="0" w:color="auto"/>
                    <w:bottom w:val="none" w:sz="0" w:space="0" w:color="auto"/>
                    <w:right w:val="none" w:sz="0" w:space="0" w:color="auto"/>
                  </w:divBdr>
                  <w:divsChild>
                    <w:div w:id="269243432">
                      <w:marLeft w:val="0"/>
                      <w:marRight w:val="0"/>
                      <w:marTop w:val="0"/>
                      <w:marBottom w:val="0"/>
                      <w:divBdr>
                        <w:top w:val="none" w:sz="0" w:space="0" w:color="auto"/>
                        <w:left w:val="none" w:sz="0" w:space="0" w:color="auto"/>
                        <w:bottom w:val="none" w:sz="0" w:space="0" w:color="auto"/>
                        <w:right w:val="none" w:sz="0" w:space="0" w:color="auto"/>
                      </w:divBdr>
                      <w:divsChild>
                        <w:div w:id="2112387304">
                          <w:marLeft w:val="-225"/>
                          <w:marRight w:val="-225"/>
                          <w:marTop w:val="0"/>
                          <w:marBottom w:val="0"/>
                          <w:divBdr>
                            <w:top w:val="none" w:sz="0" w:space="0" w:color="auto"/>
                            <w:left w:val="none" w:sz="0" w:space="0" w:color="auto"/>
                            <w:bottom w:val="none" w:sz="0" w:space="0" w:color="auto"/>
                            <w:right w:val="none" w:sz="0" w:space="0" w:color="auto"/>
                          </w:divBdr>
                          <w:divsChild>
                            <w:div w:id="1930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5426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3900988">
      <w:bodyDiv w:val="1"/>
      <w:marLeft w:val="0"/>
      <w:marRight w:val="0"/>
      <w:marTop w:val="0"/>
      <w:marBottom w:val="0"/>
      <w:divBdr>
        <w:top w:val="none" w:sz="0" w:space="0" w:color="auto"/>
        <w:left w:val="none" w:sz="0" w:space="0" w:color="auto"/>
        <w:bottom w:val="none" w:sz="0" w:space="0" w:color="auto"/>
        <w:right w:val="none" w:sz="0" w:space="0" w:color="auto"/>
      </w:divBdr>
    </w:div>
    <w:div w:id="946893045">
      <w:bodyDiv w:val="1"/>
      <w:marLeft w:val="0"/>
      <w:marRight w:val="0"/>
      <w:marTop w:val="0"/>
      <w:marBottom w:val="0"/>
      <w:divBdr>
        <w:top w:val="none" w:sz="0" w:space="0" w:color="auto"/>
        <w:left w:val="none" w:sz="0" w:space="0" w:color="auto"/>
        <w:bottom w:val="none" w:sz="0" w:space="0" w:color="auto"/>
        <w:right w:val="none" w:sz="0" w:space="0" w:color="auto"/>
      </w:divBdr>
    </w:div>
    <w:div w:id="958337232">
      <w:bodyDiv w:val="1"/>
      <w:marLeft w:val="0"/>
      <w:marRight w:val="0"/>
      <w:marTop w:val="0"/>
      <w:marBottom w:val="0"/>
      <w:divBdr>
        <w:top w:val="none" w:sz="0" w:space="0" w:color="auto"/>
        <w:left w:val="none" w:sz="0" w:space="0" w:color="auto"/>
        <w:bottom w:val="none" w:sz="0" w:space="0" w:color="auto"/>
        <w:right w:val="none" w:sz="0" w:space="0" w:color="auto"/>
      </w:divBdr>
    </w:div>
    <w:div w:id="963269173">
      <w:bodyDiv w:val="1"/>
      <w:marLeft w:val="0"/>
      <w:marRight w:val="0"/>
      <w:marTop w:val="0"/>
      <w:marBottom w:val="0"/>
      <w:divBdr>
        <w:top w:val="none" w:sz="0" w:space="0" w:color="auto"/>
        <w:left w:val="none" w:sz="0" w:space="0" w:color="auto"/>
        <w:bottom w:val="none" w:sz="0" w:space="0" w:color="auto"/>
        <w:right w:val="none" w:sz="0" w:space="0" w:color="auto"/>
      </w:divBdr>
      <w:divsChild>
        <w:div w:id="1360004775">
          <w:marLeft w:val="0"/>
          <w:marRight w:val="0"/>
          <w:marTop w:val="0"/>
          <w:marBottom w:val="0"/>
          <w:divBdr>
            <w:top w:val="none" w:sz="0" w:space="0" w:color="auto"/>
            <w:left w:val="none" w:sz="0" w:space="0" w:color="auto"/>
            <w:bottom w:val="none" w:sz="0" w:space="0" w:color="auto"/>
            <w:right w:val="none" w:sz="0" w:space="0" w:color="auto"/>
          </w:divBdr>
        </w:div>
      </w:divsChild>
    </w:div>
    <w:div w:id="1005325450">
      <w:bodyDiv w:val="1"/>
      <w:marLeft w:val="0"/>
      <w:marRight w:val="0"/>
      <w:marTop w:val="0"/>
      <w:marBottom w:val="0"/>
      <w:divBdr>
        <w:top w:val="none" w:sz="0" w:space="0" w:color="auto"/>
        <w:left w:val="none" w:sz="0" w:space="0" w:color="auto"/>
        <w:bottom w:val="none" w:sz="0" w:space="0" w:color="auto"/>
        <w:right w:val="none" w:sz="0" w:space="0" w:color="auto"/>
      </w:divBdr>
    </w:div>
    <w:div w:id="1013843970">
      <w:bodyDiv w:val="1"/>
      <w:marLeft w:val="0"/>
      <w:marRight w:val="0"/>
      <w:marTop w:val="0"/>
      <w:marBottom w:val="0"/>
      <w:divBdr>
        <w:top w:val="none" w:sz="0" w:space="0" w:color="auto"/>
        <w:left w:val="none" w:sz="0" w:space="0" w:color="auto"/>
        <w:bottom w:val="none" w:sz="0" w:space="0" w:color="auto"/>
        <w:right w:val="none" w:sz="0" w:space="0" w:color="auto"/>
      </w:divBdr>
      <w:divsChild>
        <w:div w:id="1924608071">
          <w:marLeft w:val="0"/>
          <w:marRight w:val="0"/>
          <w:marTop w:val="0"/>
          <w:marBottom w:val="0"/>
          <w:divBdr>
            <w:top w:val="none" w:sz="0" w:space="0" w:color="auto"/>
            <w:left w:val="none" w:sz="0" w:space="0" w:color="auto"/>
            <w:bottom w:val="none" w:sz="0" w:space="0" w:color="auto"/>
            <w:right w:val="none" w:sz="0" w:space="0" w:color="auto"/>
          </w:divBdr>
          <w:divsChild>
            <w:div w:id="1073502764">
              <w:marLeft w:val="0"/>
              <w:marRight w:val="0"/>
              <w:marTop w:val="0"/>
              <w:marBottom w:val="0"/>
              <w:divBdr>
                <w:top w:val="none" w:sz="0" w:space="0" w:color="auto"/>
                <w:left w:val="none" w:sz="0" w:space="0" w:color="auto"/>
                <w:bottom w:val="none" w:sz="0" w:space="0" w:color="auto"/>
                <w:right w:val="none" w:sz="0" w:space="0" w:color="auto"/>
              </w:divBdr>
              <w:divsChild>
                <w:div w:id="1955749743">
                  <w:marLeft w:val="0"/>
                  <w:marRight w:val="0"/>
                  <w:marTop w:val="0"/>
                  <w:marBottom w:val="0"/>
                  <w:divBdr>
                    <w:top w:val="none" w:sz="0" w:space="0" w:color="auto"/>
                    <w:left w:val="none" w:sz="0" w:space="0" w:color="auto"/>
                    <w:bottom w:val="none" w:sz="0" w:space="0" w:color="auto"/>
                    <w:right w:val="none" w:sz="0" w:space="0" w:color="auto"/>
                  </w:divBdr>
                  <w:divsChild>
                    <w:div w:id="1101754235">
                      <w:marLeft w:val="0"/>
                      <w:marRight w:val="0"/>
                      <w:marTop w:val="0"/>
                      <w:marBottom w:val="0"/>
                      <w:divBdr>
                        <w:top w:val="none" w:sz="0" w:space="0" w:color="auto"/>
                        <w:left w:val="none" w:sz="0" w:space="0" w:color="auto"/>
                        <w:bottom w:val="none" w:sz="0" w:space="0" w:color="auto"/>
                        <w:right w:val="none" w:sz="0" w:space="0" w:color="auto"/>
                      </w:divBdr>
                      <w:divsChild>
                        <w:div w:id="409347566">
                          <w:marLeft w:val="0"/>
                          <w:marRight w:val="0"/>
                          <w:marTop w:val="0"/>
                          <w:marBottom w:val="0"/>
                          <w:divBdr>
                            <w:top w:val="none" w:sz="0" w:space="0" w:color="auto"/>
                            <w:left w:val="none" w:sz="0" w:space="0" w:color="auto"/>
                            <w:bottom w:val="none" w:sz="0" w:space="0" w:color="auto"/>
                            <w:right w:val="none" w:sz="0" w:space="0" w:color="auto"/>
                          </w:divBdr>
                          <w:divsChild>
                            <w:div w:id="942691328">
                              <w:marLeft w:val="0"/>
                              <w:marRight w:val="0"/>
                              <w:marTop w:val="0"/>
                              <w:marBottom w:val="0"/>
                              <w:divBdr>
                                <w:top w:val="none" w:sz="0" w:space="0" w:color="auto"/>
                                <w:left w:val="none" w:sz="0" w:space="0" w:color="auto"/>
                                <w:bottom w:val="none" w:sz="0" w:space="0" w:color="auto"/>
                                <w:right w:val="none" w:sz="0" w:space="0" w:color="auto"/>
                              </w:divBdr>
                              <w:divsChild>
                                <w:div w:id="1810317715">
                                  <w:marLeft w:val="0"/>
                                  <w:marRight w:val="0"/>
                                  <w:marTop w:val="0"/>
                                  <w:marBottom w:val="0"/>
                                  <w:divBdr>
                                    <w:top w:val="none" w:sz="0" w:space="0" w:color="auto"/>
                                    <w:left w:val="none" w:sz="0" w:space="0" w:color="auto"/>
                                    <w:bottom w:val="none" w:sz="0" w:space="0" w:color="auto"/>
                                    <w:right w:val="none" w:sz="0" w:space="0" w:color="auto"/>
                                  </w:divBdr>
                                  <w:divsChild>
                                    <w:div w:id="121267460">
                                      <w:marLeft w:val="0"/>
                                      <w:marRight w:val="0"/>
                                      <w:marTop w:val="0"/>
                                      <w:marBottom w:val="0"/>
                                      <w:divBdr>
                                        <w:top w:val="none" w:sz="0" w:space="0" w:color="auto"/>
                                        <w:left w:val="none" w:sz="0" w:space="0" w:color="auto"/>
                                        <w:bottom w:val="none" w:sz="0" w:space="0" w:color="auto"/>
                                        <w:right w:val="none" w:sz="0" w:space="0" w:color="auto"/>
                                      </w:divBdr>
                                      <w:divsChild>
                                        <w:div w:id="1321348493">
                                          <w:marLeft w:val="0"/>
                                          <w:marRight w:val="0"/>
                                          <w:marTop w:val="0"/>
                                          <w:marBottom w:val="0"/>
                                          <w:divBdr>
                                            <w:top w:val="none" w:sz="0" w:space="0" w:color="auto"/>
                                            <w:left w:val="none" w:sz="0" w:space="0" w:color="auto"/>
                                            <w:bottom w:val="none" w:sz="0" w:space="0" w:color="auto"/>
                                            <w:right w:val="none" w:sz="0" w:space="0" w:color="auto"/>
                                          </w:divBdr>
                                          <w:divsChild>
                                            <w:div w:id="772744683">
                                              <w:marLeft w:val="0"/>
                                              <w:marRight w:val="0"/>
                                              <w:marTop w:val="0"/>
                                              <w:marBottom w:val="0"/>
                                              <w:divBdr>
                                                <w:top w:val="none" w:sz="0" w:space="0" w:color="auto"/>
                                                <w:left w:val="none" w:sz="0" w:space="0" w:color="auto"/>
                                                <w:bottom w:val="none" w:sz="0" w:space="0" w:color="auto"/>
                                                <w:right w:val="none" w:sz="0" w:space="0" w:color="auto"/>
                                              </w:divBdr>
                                              <w:divsChild>
                                                <w:div w:id="1036002294">
                                                  <w:marLeft w:val="0"/>
                                                  <w:marRight w:val="0"/>
                                                  <w:marTop w:val="0"/>
                                                  <w:marBottom w:val="0"/>
                                                  <w:divBdr>
                                                    <w:top w:val="none" w:sz="0" w:space="0" w:color="auto"/>
                                                    <w:left w:val="none" w:sz="0" w:space="0" w:color="auto"/>
                                                    <w:bottom w:val="none" w:sz="0" w:space="0" w:color="auto"/>
                                                    <w:right w:val="none" w:sz="0" w:space="0" w:color="auto"/>
                                                  </w:divBdr>
                                                  <w:divsChild>
                                                    <w:div w:id="1885022012">
                                                      <w:marLeft w:val="0"/>
                                                      <w:marRight w:val="0"/>
                                                      <w:marTop w:val="0"/>
                                                      <w:marBottom w:val="0"/>
                                                      <w:divBdr>
                                                        <w:top w:val="none" w:sz="0" w:space="0" w:color="auto"/>
                                                        <w:left w:val="none" w:sz="0" w:space="0" w:color="auto"/>
                                                        <w:bottom w:val="none" w:sz="0" w:space="0" w:color="auto"/>
                                                        <w:right w:val="none" w:sz="0" w:space="0" w:color="auto"/>
                                                      </w:divBdr>
                                                      <w:divsChild>
                                                        <w:div w:id="709452006">
                                                          <w:marLeft w:val="0"/>
                                                          <w:marRight w:val="0"/>
                                                          <w:marTop w:val="0"/>
                                                          <w:marBottom w:val="0"/>
                                                          <w:divBdr>
                                                            <w:top w:val="none" w:sz="0" w:space="0" w:color="auto"/>
                                                            <w:left w:val="none" w:sz="0" w:space="0" w:color="auto"/>
                                                            <w:bottom w:val="none" w:sz="0" w:space="0" w:color="auto"/>
                                                            <w:right w:val="none" w:sz="0" w:space="0" w:color="auto"/>
                                                          </w:divBdr>
                                                          <w:divsChild>
                                                            <w:div w:id="6915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4597050">
      <w:bodyDiv w:val="1"/>
      <w:marLeft w:val="0"/>
      <w:marRight w:val="0"/>
      <w:marTop w:val="0"/>
      <w:marBottom w:val="0"/>
      <w:divBdr>
        <w:top w:val="none" w:sz="0" w:space="0" w:color="auto"/>
        <w:left w:val="none" w:sz="0" w:space="0" w:color="auto"/>
        <w:bottom w:val="none" w:sz="0" w:space="0" w:color="auto"/>
        <w:right w:val="none" w:sz="0" w:space="0" w:color="auto"/>
      </w:divBdr>
    </w:div>
    <w:div w:id="1040279920">
      <w:bodyDiv w:val="1"/>
      <w:marLeft w:val="0"/>
      <w:marRight w:val="0"/>
      <w:marTop w:val="0"/>
      <w:marBottom w:val="0"/>
      <w:divBdr>
        <w:top w:val="none" w:sz="0" w:space="0" w:color="auto"/>
        <w:left w:val="none" w:sz="0" w:space="0" w:color="auto"/>
        <w:bottom w:val="none" w:sz="0" w:space="0" w:color="auto"/>
        <w:right w:val="none" w:sz="0" w:space="0" w:color="auto"/>
      </w:divBdr>
    </w:div>
    <w:div w:id="1043478994">
      <w:bodyDiv w:val="1"/>
      <w:marLeft w:val="0"/>
      <w:marRight w:val="0"/>
      <w:marTop w:val="0"/>
      <w:marBottom w:val="0"/>
      <w:divBdr>
        <w:top w:val="none" w:sz="0" w:space="0" w:color="auto"/>
        <w:left w:val="none" w:sz="0" w:space="0" w:color="auto"/>
        <w:bottom w:val="none" w:sz="0" w:space="0" w:color="auto"/>
        <w:right w:val="none" w:sz="0" w:space="0" w:color="auto"/>
      </w:divBdr>
    </w:div>
    <w:div w:id="1075203427">
      <w:bodyDiv w:val="1"/>
      <w:marLeft w:val="0"/>
      <w:marRight w:val="0"/>
      <w:marTop w:val="0"/>
      <w:marBottom w:val="0"/>
      <w:divBdr>
        <w:top w:val="none" w:sz="0" w:space="0" w:color="auto"/>
        <w:left w:val="none" w:sz="0" w:space="0" w:color="auto"/>
        <w:bottom w:val="none" w:sz="0" w:space="0" w:color="auto"/>
        <w:right w:val="none" w:sz="0" w:space="0" w:color="auto"/>
      </w:divBdr>
    </w:div>
    <w:div w:id="1095597003">
      <w:bodyDiv w:val="1"/>
      <w:marLeft w:val="0"/>
      <w:marRight w:val="0"/>
      <w:marTop w:val="0"/>
      <w:marBottom w:val="0"/>
      <w:divBdr>
        <w:top w:val="none" w:sz="0" w:space="0" w:color="auto"/>
        <w:left w:val="none" w:sz="0" w:space="0" w:color="auto"/>
        <w:bottom w:val="none" w:sz="0" w:space="0" w:color="auto"/>
        <w:right w:val="none" w:sz="0" w:space="0" w:color="auto"/>
      </w:divBdr>
    </w:div>
    <w:div w:id="1110271889">
      <w:bodyDiv w:val="1"/>
      <w:marLeft w:val="0"/>
      <w:marRight w:val="0"/>
      <w:marTop w:val="0"/>
      <w:marBottom w:val="0"/>
      <w:divBdr>
        <w:top w:val="none" w:sz="0" w:space="0" w:color="auto"/>
        <w:left w:val="none" w:sz="0" w:space="0" w:color="auto"/>
        <w:bottom w:val="none" w:sz="0" w:space="0" w:color="auto"/>
        <w:right w:val="none" w:sz="0" w:space="0" w:color="auto"/>
      </w:divBdr>
    </w:div>
    <w:div w:id="1182859460">
      <w:bodyDiv w:val="1"/>
      <w:marLeft w:val="0"/>
      <w:marRight w:val="0"/>
      <w:marTop w:val="0"/>
      <w:marBottom w:val="0"/>
      <w:divBdr>
        <w:top w:val="none" w:sz="0" w:space="0" w:color="auto"/>
        <w:left w:val="none" w:sz="0" w:space="0" w:color="auto"/>
        <w:bottom w:val="none" w:sz="0" w:space="0" w:color="auto"/>
        <w:right w:val="none" w:sz="0" w:space="0" w:color="auto"/>
      </w:divBdr>
      <w:divsChild>
        <w:div w:id="1094203445">
          <w:marLeft w:val="0"/>
          <w:marRight w:val="0"/>
          <w:marTop w:val="0"/>
          <w:marBottom w:val="0"/>
          <w:divBdr>
            <w:top w:val="none" w:sz="0" w:space="0" w:color="auto"/>
            <w:left w:val="none" w:sz="0" w:space="0" w:color="auto"/>
            <w:bottom w:val="none" w:sz="0" w:space="0" w:color="auto"/>
            <w:right w:val="none" w:sz="0" w:space="0" w:color="auto"/>
          </w:divBdr>
        </w:div>
        <w:div w:id="1832720004">
          <w:marLeft w:val="0"/>
          <w:marRight w:val="0"/>
          <w:marTop w:val="0"/>
          <w:marBottom w:val="0"/>
          <w:divBdr>
            <w:top w:val="none" w:sz="0" w:space="0" w:color="auto"/>
            <w:left w:val="none" w:sz="0" w:space="0" w:color="auto"/>
            <w:bottom w:val="none" w:sz="0" w:space="0" w:color="auto"/>
            <w:right w:val="none" w:sz="0" w:space="0" w:color="auto"/>
          </w:divBdr>
        </w:div>
        <w:div w:id="1359352559">
          <w:marLeft w:val="0"/>
          <w:marRight w:val="0"/>
          <w:marTop w:val="0"/>
          <w:marBottom w:val="0"/>
          <w:divBdr>
            <w:top w:val="none" w:sz="0" w:space="0" w:color="auto"/>
            <w:left w:val="none" w:sz="0" w:space="0" w:color="auto"/>
            <w:bottom w:val="none" w:sz="0" w:space="0" w:color="auto"/>
            <w:right w:val="none" w:sz="0" w:space="0" w:color="auto"/>
          </w:divBdr>
        </w:div>
        <w:div w:id="1822111209">
          <w:marLeft w:val="0"/>
          <w:marRight w:val="0"/>
          <w:marTop w:val="0"/>
          <w:marBottom w:val="0"/>
          <w:divBdr>
            <w:top w:val="none" w:sz="0" w:space="0" w:color="auto"/>
            <w:left w:val="none" w:sz="0" w:space="0" w:color="auto"/>
            <w:bottom w:val="none" w:sz="0" w:space="0" w:color="auto"/>
            <w:right w:val="none" w:sz="0" w:space="0" w:color="auto"/>
          </w:divBdr>
        </w:div>
        <w:div w:id="1350331542">
          <w:marLeft w:val="0"/>
          <w:marRight w:val="0"/>
          <w:marTop w:val="0"/>
          <w:marBottom w:val="0"/>
          <w:divBdr>
            <w:top w:val="none" w:sz="0" w:space="0" w:color="auto"/>
            <w:left w:val="none" w:sz="0" w:space="0" w:color="auto"/>
            <w:bottom w:val="none" w:sz="0" w:space="0" w:color="auto"/>
            <w:right w:val="none" w:sz="0" w:space="0" w:color="auto"/>
          </w:divBdr>
        </w:div>
        <w:div w:id="1539856651">
          <w:marLeft w:val="0"/>
          <w:marRight w:val="0"/>
          <w:marTop w:val="0"/>
          <w:marBottom w:val="0"/>
          <w:divBdr>
            <w:top w:val="none" w:sz="0" w:space="0" w:color="auto"/>
            <w:left w:val="none" w:sz="0" w:space="0" w:color="auto"/>
            <w:bottom w:val="none" w:sz="0" w:space="0" w:color="auto"/>
            <w:right w:val="none" w:sz="0" w:space="0" w:color="auto"/>
          </w:divBdr>
        </w:div>
        <w:div w:id="424427185">
          <w:marLeft w:val="0"/>
          <w:marRight w:val="0"/>
          <w:marTop w:val="0"/>
          <w:marBottom w:val="0"/>
          <w:divBdr>
            <w:top w:val="none" w:sz="0" w:space="0" w:color="auto"/>
            <w:left w:val="none" w:sz="0" w:space="0" w:color="auto"/>
            <w:bottom w:val="none" w:sz="0" w:space="0" w:color="auto"/>
            <w:right w:val="none" w:sz="0" w:space="0" w:color="auto"/>
          </w:divBdr>
        </w:div>
        <w:div w:id="353698578">
          <w:marLeft w:val="0"/>
          <w:marRight w:val="0"/>
          <w:marTop w:val="0"/>
          <w:marBottom w:val="0"/>
          <w:divBdr>
            <w:top w:val="none" w:sz="0" w:space="0" w:color="auto"/>
            <w:left w:val="none" w:sz="0" w:space="0" w:color="auto"/>
            <w:bottom w:val="none" w:sz="0" w:space="0" w:color="auto"/>
            <w:right w:val="none" w:sz="0" w:space="0" w:color="auto"/>
          </w:divBdr>
        </w:div>
      </w:divsChild>
    </w:div>
    <w:div w:id="1271425425">
      <w:bodyDiv w:val="1"/>
      <w:marLeft w:val="0"/>
      <w:marRight w:val="0"/>
      <w:marTop w:val="0"/>
      <w:marBottom w:val="0"/>
      <w:divBdr>
        <w:top w:val="none" w:sz="0" w:space="0" w:color="auto"/>
        <w:left w:val="none" w:sz="0" w:space="0" w:color="auto"/>
        <w:bottom w:val="none" w:sz="0" w:space="0" w:color="auto"/>
        <w:right w:val="none" w:sz="0" w:space="0" w:color="auto"/>
      </w:divBdr>
    </w:div>
    <w:div w:id="1300570216">
      <w:bodyDiv w:val="1"/>
      <w:marLeft w:val="0"/>
      <w:marRight w:val="0"/>
      <w:marTop w:val="0"/>
      <w:marBottom w:val="0"/>
      <w:divBdr>
        <w:top w:val="none" w:sz="0" w:space="0" w:color="auto"/>
        <w:left w:val="none" w:sz="0" w:space="0" w:color="auto"/>
        <w:bottom w:val="none" w:sz="0" w:space="0" w:color="auto"/>
        <w:right w:val="none" w:sz="0" w:space="0" w:color="auto"/>
      </w:divBdr>
    </w:div>
    <w:div w:id="1308239989">
      <w:bodyDiv w:val="1"/>
      <w:marLeft w:val="0"/>
      <w:marRight w:val="0"/>
      <w:marTop w:val="0"/>
      <w:marBottom w:val="0"/>
      <w:divBdr>
        <w:top w:val="none" w:sz="0" w:space="0" w:color="auto"/>
        <w:left w:val="none" w:sz="0" w:space="0" w:color="auto"/>
        <w:bottom w:val="none" w:sz="0" w:space="0" w:color="auto"/>
        <w:right w:val="none" w:sz="0" w:space="0" w:color="auto"/>
      </w:divBdr>
    </w:div>
    <w:div w:id="1316186200">
      <w:bodyDiv w:val="1"/>
      <w:marLeft w:val="0"/>
      <w:marRight w:val="0"/>
      <w:marTop w:val="0"/>
      <w:marBottom w:val="0"/>
      <w:divBdr>
        <w:top w:val="none" w:sz="0" w:space="0" w:color="auto"/>
        <w:left w:val="none" w:sz="0" w:space="0" w:color="auto"/>
        <w:bottom w:val="none" w:sz="0" w:space="0" w:color="auto"/>
        <w:right w:val="none" w:sz="0" w:space="0" w:color="auto"/>
      </w:divBdr>
    </w:div>
    <w:div w:id="1318343389">
      <w:bodyDiv w:val="1"/>
      <w:marLeft w:val="0"/>
      <w:marRight w:val="0"/>
      <w:marTop w:val="0"/>
      <w:marBottom w:val="0"/>
      <w:divBdr>
        <w:top w:val="none" w:sz="0" w:space="0" w:color="auto"/>
        <w:left w:val="none" w:sz="0" w:space="0" w:color="auto"/>
        <w:bottom w:val="none" w:sz="0" w:space="0" w:color="auto"/>
        <w:right w:val="none" w:sz="0" w:space="0" w:color="auto"/>
      </w:divBdr>
    </w:div>
    <w:div w:id="1351252974">
      <w:bodyDiv w:val="1"/>
      <w:marLeft w:val="0"/>
      <w:marRight w:val="0"/>
      <w:marTop w:val="0"/>
      <w:marBottom w:val="0"/>
      <w:divBdr>
        <w:top w:val="none" w:sz="0" w:space="0" w:color="auto"/>
        <w:left w:val="none" w:sz="0" w:space="0" w:color="auto"/>
        <w:bottom w:val="none" w:sz="0" w:space="0" w:color="auto"/>
        <w:right w:val="none" w:sz="0" w:space="0" w:color="auto"/>
      </w:divBdr>
    </w:div>
    <w:div w:id="1381828882">
      <w:bodyDiv w:val="1"/>
      <w:marLeft w:val="0"/>
      <w:marRight w:val="0"/>
      <w:marTop w:val="0"/>
      <w:marBottom w:val="0"/>
      <w:divBdr>
        <w:top w:val="none" w:sz="0" w:space="0" w:color="auto"/>
        <w:left w:val="none" w:sz="0" w:space="0" w:color="auto"/>
        <w:bottom w:val="none" w:sz="0" w:space="0" w:color="auto"/>
        <w:right w:val="none" w:sz="0" w:space="0" w:color="auto"/>
      </w:divBdr>
    </w:div>
    <w:div w:id="1670406769">
      <w:bodyDiv w:val="1"/>
      <w:marLeft w:val="0"/>
      <w:marRight w:val="0"/>
      <w:marTop w:val="0"/>
      <w:marBottom w:val="0"/>
      <w:divBdr>
        <w:top w:val="none" w:sz="0" w:space="0" w:color="auto"/>
        <w:left w:val="none" w:sz="0" w:space="0" w:color="auto"/>
        <w:bottom w:val="none" w:sz="0" w:space="0" w:color="auto"/>
        <w:right w:val="none" w:sz="0" w:space="0" w:color="auto"/>
      </w:divBdr>
    </w:div>
    <w:div w:id="1697344344">
      <w:bodyDiv w:val="1"/>
      <w:marLeft w:val="0"/>
      <w:marRight w:val="0"/>
      <w:marTop w:val="0"/>
      <w:marBottom w:val="0"/>
      <w:divBdr>
        <w:top w:val="none" w:sz="0" w:space="0" w:color="auto"/>
        <w:left w:val="none" w:sz="0" w:space="0" w:color="auto"/>
        <w:bottom w:val="none" w:sz="0" w:space="0" w:color="auto"/>
        <w:right w:val="none" w:sz="0" w:space="0" w:color="auto"/>
      </w:divBdr>
    </w:div>
    <w:div w:id="1762723682">
      <w:bodyDiv w:val="1"/>
      <w:marLeft w:val="0"/>
      <w:marRight w:val="0"/>
      <w:marTop w:val="0"/>
      <w:marBottom w:val="0"/>
      <w:divBdr>
        <w:top w:val="none" w:sz="0" w:space="0" w:color="auto"/>
        <w:left w:val="none" w:sz="0" w:space="0" w:color="auto"/>
        <w:bottom w:val="none" w:sz="0" w:space="0" w:color="auto"/>
        <w:right w:val="none" w:sz="0" w:space="0" w:color="auto"/>
      </w:divBdr>
    </w:div>
    <w:div w:id="1771973971">
      <w:bodyDiv w:val="1"/>
      <w:marLeft w:val="0"/>
      <w:marRight w:val="0"/>
      <w:marTop w:val="0"/>
      <w:marBottom w:val="0"/>
      <w:divBdr>
        <w:top w:val="none" w:sz="0" w:space="0" w:color="auto"/>
        <w:left w:val="none" w:sz="0" w:space="0" w:color="auto"/>
        <w:bottom w:val="none" w:sz="0" w:space="0" w:color="auto"/>
        <w:right w:val="none" w:sz="0" w:space="0" w:color="auto"/>
      </w:divBdr>
    </w:div>
    <w:div w:id="1780828907">
      <w:bodyDiv w:val="1"/>
      <w:marLeft w:val="0"/>
      <w:marRight w:val="0"/>
      <w:marTop w:val="0"/>
      <w:marBottom w:val="0"/>
      <w:divBdr>
        <w:top w:val="none" w:sz="0" w:space="0" w:color="auto"/>
        <w:left w:val="none" w:sz="0" w:space="0" w:color="auto"/>
        <w:bottom w:val="none" w:sz="0" w:space="0" w:color="auto"/>
        <w:right w:val="none" w:sz="0" w:space="0" w:color="auto"/>
      </w:divBdr>
    </w:div>
    <w:div w:id="1848404341">
      <w:bodyDiv w:val="1"/>
      <w:marLeft w:val="0"/>
      <w:marRight w:val="0"/>
      <w:marTop w:val="0"/>
      <w:marBottom w:val="0"/>
      <w:divBdr>
        <w:top w:val="none" w:sz="0" w:space="0" w:color="auto"/>
        <w:left w:val="none" w:sz="0" w:space="0" w:color="auto"/>
        <w:bottom w:val="none" w:sz="0" w:space="0" w:color="auto"/>
        <w:right w:val="none" w:sz="0" w:space="0" w:color="auto"/>
      </w:divBdr>
    </w:div>
    <w:div w:id="1892619496">
      <w:bodyDiv w:val="1"/>
      <w:marLeft w:val="0"/>
      <w:marRight w:val="0"/>
      <w:marTop w:val="0"/>
      <w:marBottom w:val="0"/>
      <w:divBdr>
        <w:top w:val="none" w:sz="0" w:space="0" w:color="auto"/>
        <w:left w:val="none" w:sz="0" w:space="0" w:color="auto"/>
        <w:bottom w:val="none" w:sz="0" w:space="0" w:color="auto"/>
        <w:right w:val="none" w:sz="0" w:space="0" w:color="auto"/>
      </w:divBdr>
    </w:div>
    <w:div w:id="2024085965">
      <w:bodyDiv w:val="1"/>
      <w:marLeft w:val="0"/>
      <w:marRight w:val="0"/>
      <w:marTop w:val="0"/>
      <w:marBottom w:val="0"/>
      <w:divBdr>
        <w:top w:val="none" w:sz="0" w:space="0" w:color="auto"/>
        <w:left w:val="none" w:sz="0" w:space="0" w:color="auto"/>
        <w:bottom w:val="none" w:sz="0" w:space="0" w:color="auto"/>
        <w:right w:val="none" w:sz="0" w:space="0" w:color="auto"/>
      </w:divBdr>
    </w:div>
    <w:div w:id="2108768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a.org/pubs/journals/or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s.gov.il/he/mediarelease/DocLib/2020/438/11_20_438b.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2139/ssrn.41322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assi%20PA\&#1502;&#1495;&#1511;&#1512;\Exclusion%20-%20Gay%20Arab%202020\AJO\Existential%20Exclusion-Exploring%20Intersections%20of%20APGM_AJO.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AE48-4E59-4F6A-991D-4C4D5CE7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8967</Words>
  <Characters>44836</Characters>
  <Application>Microsoft Office Word</Application>
  <DocSecurity>0</DocSecurity>
  <Lines>373</Lines>
  <Paragraphs>107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Hadassa Postan</dc:creator>
  <cp:keywords/>
  <dc:description/>
  <cp:lastModifiedBy>Hadassa Postan</cp:lastModifiedBy>
  <cp:revision>3</cp:revision>
  <dcterms:created xsi:type="dcterms:W3CDTF">2024-08-20T13:29:00Z</dcterms:created>
  <dcterms:modified xsi:type="dcterms:W3CDTF">2024-08-20T13:32:00Z</dcterms:modified>
</cp:coreProperties>
</file>