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B693" w14:textId="42304423" w:rsidR="00112F82" w:rsidRPr="009E721A" w:rsidRDefault="00A4157E" w:rsidP="00000FE1">
      <w:pPr>
        <w:autoSpaceDE w:val="0"/>
        <w:autoSpaceDN w:val="0"/>
        <w:bidi w:val="0"/>
        <w:adjustRightInd w:val="0"/>
        <w:spacing w:after="120" w:line="480" w:lineRule="auto"/>
        <w:rPr>
          <w:rFonts w:asciiTheme="majorBidi" w:hAnsiTheme="majorBidi" w:cstheme="majorBidi"/>
          <w:b/>
          <w:bCs/>
          <w:sz w:val="24"/>
          <w:szCs w:val="24"/>
        </w:rPr>
      </w:pPr>
      <w:bookmarkStart w:id="0" w:name="_Hlk169421891"/>
      <w:r w:rsidRPr="009E721A">
        <w:rPr>
          <w:rFonts w:asciiTheme="majorBidi" w:hAnsiTheme="majorBidi" w:cstheme="majorBidi"/>
          <w:b/>
          <w:bCs/>
          <w:sz w:val="24"/>
          <w:szCs w:val="24"/>
        </w:rPr>
        <w:t>The Impact of</w:t>
      </w:r>
      <w:r w:rsidR="00A0779E" w:rsidRPr="009E721A">
        <w:rPr>
          <w:rFonts w:asciiTheme="majorBidi" w:hAnsiTheme="majorBidi" w:cstheme="majorBidi"/>
          <w:b/>
          <w:bCs/>
          <w:sz w:val="24"/>
          <w:szCs w:val="24"/>
        </w:rPr>
        <w:t xml:space="preserve"> </w:t>
      </w:r>
      <w:r w:rsidR="00D82FD2" w:rsidRPr="009E721A">
        <w:rPr>
          <w:rFonts w:asciiTheme="majorBidi" w:hAnsiTheme="majorBidi" w:cstheme="majorBidi"/>
          <w:b/>
          <w:bCs/>
          <w:sz w:val="24"/>
          <w:szCs w:val="24"/>
        </w:rPr>
        <w:t>Israel’s</w:t>
      </w:r>
      <w:r w:rsidRPr="009E721A">
        <w:rPr>
          <w:rFonts w:asciiTheme="majorBidi" w:hAnsiTheme="majorBidi" w:cstheme="majorBidi"/>
          <w:b/>
          <w:bCs/>
          <w:sz w:val="24"/>
          <w:szCs w:val="24"/>
        </w:rPr>
        <w:t xml:space="preserve"> </w:t>
      </w:r>
      <w:r w:rsidR="00B15EFC">
        <w:rPr>
          <w:rFonts w:asciiTheme="majorBidi" w:hAnsiTheme="majorBidi" w:cstheme="majorBidi"/>
          <w:b/>
          <w:bCs/>
          <w:sz w:val="24"/>
          <w:szCs w:val="24"/>
        </w:rPr>
        <w:t xml:space="preserve">1995 </w:t>
      </w:r>
      <w:r w:rsidR="004E1A52" w:rsidRPr="009E721A">
        <w:rPr>
          <w:rFonts w:asciiTheme="majorBidi" w:hAnsiTheme="majorBidi" w:cstheme="majorBidi"/>
          <w:b/>
          <w:bCs/>
          <w:sz w:val="24"/>
          <w:szCs w:val="24"/>
        </w:rPr>
        <w:t xml:space="preserve">National Health Insurance Law </w:t>
      </w:r>
      <w:r w:rsidR="00A0779E" w:rsidRPr="009E721A">
        <w:rPr>
          <w:rFonts w:asciiTheme="majorBidi" w:hAnsiTheme="majorBidi" w:cstheme="majorBidi"/>
          <w:b/>
          <w:bCs/>
          <w:sz w:val="24"/>
          <w:szCs w:val="24"/>
        </w:rPr>
        <w:t xml:space="preserve">and Health Reforms </w:t>
      </w:r>
      <w:r w:rsidRPr="009E721A">
        <w:rPr>
          <w:rFonts w:asciiTheme="majorBidi" w:hAnsiTheme="majorBidi" w:cstheme="majorBidi"/>
          <w:b/>
          <w:bCs/>
          <w:sz w:val="24"/>
          <w:szCs w:val="24"/>
        </w:rPr>
        <w:t xml:space="preserve">on </w:t>
      </w:r>
      <w:r w:rsidR="001F7532" w:rsidRPr="009E721A">
        <w:rPr>
          <w:rFonts w:asciiTheme="majorBidi" w:hAnsiTheme="majorBidi" w:cstheme="majorBidi"/>
          <w:b/>
          <w:bCs/>
          <w:sz w:val="24"/>
          <w:szCs w:val="24"/>
        </w:rPr>
        <w:t>N</w:t>
      </w:r>
      <w:r w:rsidR="004E1A52" w:rsidRPr="009E721A">
        <w:rPr>
          <w:rFonts w:asciiTheme="majorBidi" w:hAnsiTheme="majorBidi" w:cstheme="majorBidi"/>
          <w:b/>
          <w:bCs/>
          <w:sz w:val="24"/>
          <w:szCs w:val="24"/>
        </w:rPr>
        <w:t>ursing</w:t>
      </w:r>
      <w:r w:rsidR="007C64AE">
        <w:rPr>
          <w:rFonts w:asciiTheme="majorBidi" w:hAnsiTheme="majorBidi" w:cstheme="majorBidi"/>
          <w:b/>
          <w:bCs/>
          <w:sz w:val="24"/>
          <w:szCs w:val="24"/>
        </w:rPr>
        <w:t>: A Historical Overview</w:t>
      </w:r>
      <w:r w:rsidR="004E1A52" w:rsidRPr="009E721A">
        <w:rPr>
          <w:rFonts w:asciiTheme="majorBidi" w:hAnsiTheme="majorBidi" w:cstheme="majorBidi"/>
          <w:b/>
          <w:bCs/>
          <w:sz w:val="24"/>
          <w:szCs w:val="24"/>
        </w:rPr>
        <w:t xml:space="preserve"> </w:t>
      </w:r>
    </w:p>
    <w:p w14:paraId="3B62B3E9" w14:textId="20BF75B7" w:rsidR="006D3A32" w:rsidRPr="009E721A" w:rsidRDefault="006D3A32" w:rsidP="00000FE1">
      <w:pPr>
        <w:autoSpaceDE w:val="0"/>
        <w:autoSpaceDN w:val="0"/>
        <w:bidi w:val="0"/>
        <w:adjustRightInd w:val="0"/>
        <w:spacing w:after="120" w:line="480" w:lineRule="auto"/>
        <w:rPr>
          <w:rFonts w:asciiTheme="majorBidi" w:hAnsiTheme="majorBidi" w:cstheme="majorBidi"/>
          <w:b/>
          <w:bCs/>
          <w:sz w:val="24"/>
          <w:szCs w:val="24"/>
          <w:rtl/>
        </w:rPr>
      </w:pPr>
    </w:p>
    <w:p w14:paraId="6C13BCC1" w14:textId="4C3D18B2" w:rsidR="00400909" w:rsidRPr="009E721A" w:rsidRDefault="00400909" w:rsidP="00000FE1">
      <w:pPr>
        <w:autoSpaceDE w:val="0"/>
        <w:autoSpaceDN w:val="0"/>
        <w:bidi w:val="0"/>
        <w:adjustRightInd w:val="0"/>
        <w:spacing w:after="120" w:line="480" w:lineRule="auto"/>
        <w:rPr>
          <w:rFonts w:asciiTheme="majorBidi" w:hAnsiTheme="majorBidi" w:cstheme="majorBidi"/>
          <w:b/>
          <w:bCs/>
          <w:sz w:val="24"/>
          <w:szCs w:val="24"/>
        </w:rPr>
      </w:pPr>
    </w:p>
    <w:p w14:paraId="5EE943BF" w14:textId="35D8E37C" w:rsidR="00400909" w:rsidRPr="009E721A" w:rsidRDefault="00400909" w:rsidP="00000FE1">
      <w:pPr>
        <w:autoSpaceDE w:val="0"/>
        <w:autoSpaceDN w:val="0"/>
        <w:bidi w:val="0"/>
        <w:adjustRightInd w:val="0"/>
        <w:spacing w:after="120" w:line="480" w:lineRule="auto"/>
        <w:rPr>
          <w:rFonts w:asciiTheme="majorBidi" w:hAnsiTheme="majorBidi" w:cstheme="majorBidi"/>
          <w:b/>
          <w:bCs/>
          <w:sz w:val="24"/>
          <w:szCs w:val="24"/>
        </w:rPr>
      </w:pPr>
    </w:p>
    <w:p w14:paraId="6EB7C166" w14:textId="77777777" w:rsidR="00400909" w:rsidRPr="009E721A" w:rsidRDefault="00400909" w:rsidP="00000FE1">
      <w:pPr>
        <w:autoSpaceDE w:val="0"/>
        <w:autoSpaceDN w:val="0"/>
        <w:bidi w:val="0"/>
        <w:adjustRightInd w:val="0"/>
        <w:spacing w:after="120" w:line="480" w:lineRule="auto"/>
        <w:rPr>
          <w:rFonts w:asciiTheme="majorBidi" w:hAnsiTheme="majorBidi" w:cstheme="majorBidi"/>
          <w:b/>
          <w:bCs/>
          <w:sz w:val="24"/>
          <w:szCs w:val="24"/>
        </w:rPr>
      </w:pPr>
    </w:p>
    <w:p w14:paraId="6681EDFC" w14:textId="378CAA80" w:rsidR="00CE7724" w:rsidRPr="009E721A" w:rsidRDefault="00CE7724"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Dr Dorit Weiss, PhD, RN, CNS,</w:t>
      </w:r>
    </w:p>
    <w:p w14:paraId="4DD43061" w14:textId="6CE33B54" w:rsidR="00CE7724" w:rsidRPr="00670D2A" w:rsidRDefault="00CE7724" w:rsidP="00000FE1">
      <w:pPr>
        <w:autoSpaceDE w:val="0"/>
        <w:autoSpaceDN w:val="0"/>
        <w:bidi w:val="0"/>
        <w:adjustRightInd w:val="0"/>
        <w:spacing w:after="120" w:line="480" w:lineRule="auto"/>
        <w:rPr>
          <w:rFonts w:asciiTheme="majorBidi" w:hAnsiTheme="majorBidi" w:cstheme="majorBidi"/>
          <w:b/>
          <w:bCs/>
          <w:sz w:val="24"/>
          <w:szCs w:val="24"/>
          <w:rtl/>
        </w:rPr>
      </w:pPr>
      <w:r w:rsidRPr="00670D2A">
        <w:rPr>
          <w:rFonts w:asciiTheme="majorBidi" w:hAnsiTheme="majorBidi" w:cstheme="majorBidi"/>
          <w:b/>
          <w:bCs/>
          <w:sz w:val="24"/>
          <w:szCs w:val="24"/>
        </w:rPr>
        <w:t>Mailing Address: Hailanot 34 Moshav Gat Rimon, ISRAEL</w:t>
      </w:r>
    </w:p>
    <w:p w14:paraId="6050E5CF" w14:textId="77777777" w:rsidR="00CE7724" w:rsidRPr="009E721A" w:rsidRDefault="00CE7724"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Email Address: </w:t>
      </w:r>
      <w:hyperlink r:id="rId8" w:history="1">
        <w:r w:rsidRPr="009E721A">
          <w:rPr>
            <w:rStyle w:val="Hyperlink"/>
            <w:rFonts w:asciiTheme="majorBidi" w:hAnsiTheme="majorBidi" w:cstheme="majorBidi"/>
            <w:b/>
            <w:bCs/>
            <w:sz w:val="24"/>
            <w:szCs w:val="24"/>
          </w:rPr>
          <w:t>doritweiss2008@gmail.com</w:t>
        </w:r>
      </w:hyperlink>
    </w:p>
    <w:p w14:paraId="1A8D179C" w14:textId="4CA76C2C" w:rsidR="00CE7724" w:rsidRPr="009E721A" w:rsidRDefault="00CE7724"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Telephone: Mobile </w:t>
      </w:r>
      <w:r w:rsidR="009E721A" w:rsidRPr="009E721A">
        <w:rPr>
          <w:rFonts w:asciiTheme="majorBidi" w:hAnsiTheme="majorBidi" w:cstheme="majorBidi"/>
          <w:b/>
          <w:bCs/>
          <w:sz w:val="24"/>
          <w:szCs w:val="24"/>
        </w:rPr>
        <w:t xml:space="preserve">+972 </w:t>
      </w:r>
      <w:r w:rsidRPr="009E721A">
        <w:rPr>
          <w:rFonts w:asciiTheme="majorBidi" w:hAnsiTheme="majorBidi" w:cstheme="majorBidi"/>
          <w:b/>
          <w:bCs/>
          <w:sz w:val="24"/>
          <w:szCs w:val="24"/>
        </w:rPr>
        <w:t>50</w:t>
      </w:r>
      <w:r w:rsidR="009E721A" w:rsidRPr="009E721A">
        <w:rPr>
          <w:rFonts w:asciiTheme="majorBidi" w:hAnsiTheme="majorBidi" w:cstheme="majorBidi"/>
          <w:b/>
          <w:bCs/>
          <w:sz w:val="24"/>
          <w:szCs w:val="24"/>
        </w:rPr>
        <w:t xml:space="preserve"> </w:t>
      </w:r>
      <w:r w:rsidRPr="009E721A">
        <w:rPr>
          <w:rFonts w:asciiTheme="majorBidi" w:hAnsiTheme="majorBidi" w:cstheme="majorBidi"/>
          <w:b/>
          <w:bCs/>
          <w:sz w:val="24"/>
          <w:szCs w:val="24"/>
        </w:rPr>
        <w:t xml:space="preserve">6263014, Home </w:t>
      </w:r>
      <w:r w:rsidR="009E721A" w:rsidRPr="009E721A">
        <w:rPr>
          <w:rFonts w:asciiTheme="majorBidi" w:hAnsiTheme="majorBidi" w:cstheme="majorBidi"/>
          <w:b/>
          <w:bCs/>
          <w:sz w:val="24"/>
          <w:szCs w:val="24"/>
        </w:rPr>
        <w:t xml:space="preserve">+972 </w:t>
      </w:r>
      <w:r w:rsidRPr="009E721A">
        <w:rPr>
          <w:rFonts w:asciiTheme="majorBidi" w:hAnsiTheme="majorBidi" w:cstheme="majorBidi"/>
          <w:b/>
          <w:bCs/>
          <w:sz w:val="24"/>
          <w:szCs w:val="24"/>
        </w:rPr>
        <w:t xml:space="preserve">39327336 </w:t>
      </w:r>
    </w:p>
    <w:p w14:paraId="31CF743E" w14:textId="77777777" w:rsidR="00CE7724" w:rsidRPr="009E721A" w:rsidRDefault="00CE7724"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https://orcid.org/0000-0002-0854-2221</w:t>
      </w:r>
    </w:p>
    <w:p w14:paraId="7EAB4DAE" w14:textId="02F4A756" w:rsidR="00CE7724" w:rsidRPr="009E721A" w:rsidRDefault="00CE7724"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Professional Associations: </w:t>
      </w:r>
      <w:r w:rsidR="009E721A" w:rsidRPr="009E721A">
        <w:rPr>
          <w:rFonts w:asciiTheme="majorBidi" w:hAnsiTheme="majorBidi" w:cstheme="majorBidi"/>
          <w:b/>
          <w:bCs/>
          <w:sz w:val="24"/>
          <w:szCs w:val="24"/>
        </w:rPr>
        <w:t>F</w:t>
      </w:r>
      <w:r w:rsidRPr="009E721A">
        <w:rPr>
          <w:rFonts w:asciiTheme="majorBidi" w:hAnsiTheme="majorBidi" w:cstheme="majorBidi"/>
          <w:b/>
          <w:bCs/>
          <w:sz w:val="24"/>
          <w:szCs w:val="24"/>
        </w:rPr>
        <w:t xml:space="preserve">ormer </w:t>
      </w:r>
      <w:r w:rsidR="009E721A" w:rsidRPr="009E721A">
        <w:rPr>
          <w:rFonts w:asciiTheme="majorBidi" w:hAnsiTheme="majorBidi" w:cstheme="majorBidi"/>
          <w:b/>
          <w:bCs/>
          <w:sz w:val="24"/>
          <w:szCs w:val="24"/>
        </w:rPr>
        <w:t>N</w:t>
      </w:r>
      <w:r w:rsidRPr="009E721A">
        <w:rPr>
          <w:rFonts w:asciiTheme="majorBidi" w:hAnsiTheme="majorBidi" w:cstheme="majorBidi"/>
          <w:b/>
          <w:bCs/>
          <w:sz w:val="24"/>
          <w:szCs w:val="24"/>
        </w:rPr>
        <w:t xml:space="preserve">ational </w:t>
      </w:r>
      <w:r w:rsidR="009E721A" w:rsidRPr="009E721A">
        <w:rPr>
          <w:rFonts w:asciiTheme="majorBidi" w:hAnsiTheme="majorBidi" w:cstheme="majorBidi"/>
          <w:b/>
          <w:bCs/>
          <w:sz w:val="24"/>
          <w:szCs w:val="24"/>
        </w:rPr>
        <w:t>H</w:t>
      </w:r>
      <w:r w:rsidRPr="009E721A">
        <w:rPr>
          <w:rFonts w:asciiTheme="majorBidi" w:hAnsiTheme="majorBidi" w:cstheme="majorBidi"/>
          <w:b/>
          <w:bCs/>
          <w:sz w:val="24"/>
          <w:szCs w:val="24"/>
        </w:rPr>
        <w:t xml:space="preserve">ead </w:t>
      </w:r>
      <w:r w:rsidR="009E721A" w:rsidRPr="009E721A">
        <w:rPr>
          <w:rFonts w:asciiTheme="majorBidi" w:hAnsiTheme="majorBidi" w:cstheme="majorBidi"/>
          <w:b/>
          <w:bCs/>
          <w:sz w:val="24"/>
          <w:szCs w:val="24"/>
        </w:rPr>
        <w:t>N</w:t>
      </w:r>
      <w:r w:rsidRPr="009E721A">
        <w:rPr>
          <w:rFonts w:asciiTheme="majorBidi" w:hAnsiTheme="majorBidi" w:cstheme="majorBidi"/>
          <w:b/>
          <w:bCs/>
          <w:sz w:val="24"/>
          <w:szCs w:val="24"/>
        </w:rPr>
        <w:t>urse</w:t>
      </w:r>
      <w:r w:rsidR="009E721A" w:rsidRPr="009E721A">
        <w:rPr>
          <w:rFonts w:asciiTheme="majorBidi" w:hAnsiTheme="majorBidi" w:cstheme="majorBidi"/>
          <w:b/>
          <w:bCs/>
          <w:sz w:val="24"/>
          <w:szCs w:val="24"/>
        </w:rPr>
        <w:t>,</w:t>
      </w:r>
      <w:r w:rsidRPr="009E721A">
        <w:rPr>
          <w:rFonts w:asciiTheme="majorBidi" w:hAnsiTheme="majorBidi" w:cstheme="majorBidi"/>
          <w:b/>
          <w:bCs/>
          <w:sz w:val="24"/>
          <w:szCs w:val="24"/>
        </w:rPr>
        <w:t xml:space="preserve"> Clalit Health Services</w:t>
      </w:r>
      <w:r w:rsidR="009E721A" w:rsidRPr="009E721A">
        <w:rPr>
          <w:rFonts w:asciiTheme="majorBidi" w:hAnsiTheme="majorBidi" w:cstheme="majorBidi"/>
          <w:b/>
          <w:bCs/>
          <w:sz w:val="24"/>
          <w:szCs w:val="24"/>
        </w:rPr>
        <w:t>;</w:t>
      </w:r>
      <w:r w:rsidRPr="009E721A">
        <w:rPr>
          <w:rFonts w:asciiTheme="majorBidi" w:hAnsiTheme="majorBidi" w:cstheme="majorBidi"/>
          <w:b/>
          <w:bCs/>
          <w:sz w:val="24"/>
          <w:szCs w:val="24"/>
        </w:rPr>
        <w:t xml:space="preserve"> Lecturer, Nursing Department, Ben Gurion University</w:t>
      </w:r>
      <w:r w:rsidR="009E721A" w:rsidRPr="009E721A">
        <w:rPr>
          <w:rFonts w:asciiTheme="majorBidi" w:hAnsiTheme="majorBidi" w:cstheme="majorBidi"/>
          <w:b/>
          <w:bCs/>
          <w:sz w:val="24"/>
          <w:szCs w:val="24"/>
        </w:rPr>
        <w:t xml:space="preserve"> and </w:t>
      </w:r>
      <w:r w:rsidRPr="009E721A">
        <w:rPr>
          <w:rFonts w:asciiTheme="majorBidi" w:hAnsiTheme="majorBidi" w:cstheme="majorBidi"/>
          <w:b/>
          <w:bCs/>
          <w:sz w:val="24"/>
          <w:szCs w:val="24"/>
        </w:rPr>
        <w:t xml:space="preserve">Netanya Academic College. </w:t>
      </w:r>
    </w:p>
    <w:p w14:paraId="4C20842F" w14:textId="77777777" w:rsidR="005B1A20" w:rsidRPr="009E721A" w:rsidRDefault="005B1A20" w:rsidP="00000FE1">
      <w:pPr>
        <w:autoSpaceDE w:val="0"/>
        <w:autoSpaceDN w:val="0"/>
        <w:bidi w:val="0"/>
        <w:adjustRightInd w:val="0"/>
        <w:spacing w:after="120" w:line="480" w:lineRule="auto"/>
        <w:rPr>
          <w:rFonts w:asciiTheme="majorBidi" w:hAnsiTheme="majorBidi" w:cstheme="majorBidi"/>
          <w:b/>
          <w:bCs/>
          <w:sz w:val="24"/>
          <w:szCs w:val="24"/>
          <w:rtl/>
        </w:rPr>
      </w:pPr>
    </w:p>
    <w:p w14:paraId="11680003" w14:textId="2403D15C" w:rsidR="007A2D30" w:rsidRPr="009E721A" w:rsidRDefault="006D3A32"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Keywords</w:t>
      </w:r>
      <w:r w:rsidR="007A2D30" w:rsidRPr="009E721A">
        <w:rPr>
          <w:rFonts w:asciiTheme="majorBidi" w:hAnsiTheme="majorBidi" w:cstheme="majorBidi"/>
          <w:b/>
          <w:bCs/>
          <w:sz w:val="24"/>
          <w:szCs w:val="24"/>
        </w:rPr>
        <w:t xml:space="preserve">: </w:t>
      </w:r>
      <w:r w:rsidR="007A2D30" w:rsidRPr="009E721A">
        <w:rPr>
          <w:rFonts w:asciiTheme="majorBidi" w:hAnsiTheme="majorBidi" w:cstheme="majorBidi"/>
          <w:sz w:val="24"/>
          <w:szCs w:val="24"/>
        </w:rPr>
        <w:t>Nurs</w:t>
      </w:r>
      <w:r w:rsidR="004130FC" w:rsidRPr="009E721A">
        <w:rPr>
          <w:rFonts w:asciiTheme="majorBidi" w:hAnsiTheme="majorBidi" w:cstheme="majorBidi"/>
          <w:sz w:val="24"/>
          <w:szCs w:val="24"/>
        </w:rPr>
        <w:t>ing</w:t>
      </w:r>
      <w:r w:rsidR="007A2D30" w:rsidRPr="009E721A">
        <w:rPr>
          <w:rFonts w:asciiTheme="majorBidi" w:hAnsiTheme="majorBidi" w:cstheme="majorBidi"/>
          <w:sz w:val="24"/>
          <w:szCs w:val="24"/>
        </w:rPr>
        <w:t xml:space="preserve">, Israel, </w:t>
      </w:r>
      <w:r w:rsidR="004130FC" w:rsidRPr="009E721A">
        <w:rPr>
          <w:rFonts w:asciiTheme="majorBidi" w:hAnsiTheme="majorBidi" w:cstheme="majorBidi"/>
          <w:sz w:val="24"/>
          <w:szCs w:val="24"/>
        </w:rPr>
        <w:t>National Health Insurance Law</w:t>
      </w:r>
      <w:r w:rsidR="007A2D30" w:rsidRPr="009E721A">
        <w:rPr>
          <w:rFonts w:asciiTheme="majorBidi" w:hAnsiTheme="majorBidi" w:cstheme="majorBidi"/>
          <w:sz w:val="24"/>
          <w:szCs w:val="24"/>
        </w:rPr>
        <w:t>, Health Reform, Health Services, Financial Management</w:t>
      </w:r>
    </w:p>
    <w:p w14:paraId="2665E366" w14:textId="6CF1687A" w:rsidR="008C471B" w:rsidRPr="009E721A" w:rsidRDefault="008C471B" w:rsidP="00000FE1">
      <w:pPr>
        <w:bidi w:val="0"/>
        <w:spacing w:line="480" w:lineRule="auto"/>
        <w:rPr>
          <w:rFonts w:asciiTheme="majorBidi" w:hAnsiTheme="majorBidi" w:cstheme="majorBidi"/>
          <w:b/>
          <w:bCs/>
          <w:sz w:val="24"/>
          <w:szCs w:val="24"/>
        </w:rPr>
      </w:pPr>
      <w:r w:rsidRPr="009E721A">
        <w:rPr>
          <w:rFonts w:asciiTheme="majorBidi" w:hAnsiTheme="majorBidi" w:cstheme="majorBidi"/>
          <w:b/>
          <w:bCs/>
          <w:sz w:val="24"/>
          <w:szCs w:val="24"/>
        </w:rPr>
        <w:br w:type="page"/>
      </w:r>
    </w:p>
    <w:p w14:paraId="38466EDE" w14:textId="62F57E6F" w:rsidR="006D3A32" w:rsidRPr="009E721A" w:rsidRDefault="006D3A32"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lastRenderedPageBreak/>
        <w:t>Abstract</w:t>
      </w:r>
    </w:p>
    <w:p w14:paraId="11C3DC9C" w14:textId="536989C7" w:rsidR="00A0779E" w:rsidRPr="009E721A" w:rsidRDefault="00A0779E" w:rsidP="00DE2E12">
      <w:pPr>
        <w:autoSpaceDE w:val="0"/>
        <w:autoSpaceDN w:val="0"/>
        <w:bidi w:val="0"/>
        <w:adjustRightInd w:val="0"/>
        <w:spacing w:after="120" w:line="480" w:lineRule="auto"/>
        <w:jc w:val="both"/>
        <w:rPr>
          <w:rFonts w:asciiTheme="majorBidi" w:hAnsiTheme="majorBidi" w:cstheme="majorBidi"/>
          <w:sz w:val="24"/>
          <w:szCs w:val="24"/>
        </w:rPr>
      </w:pPr>
      <w:r w:rsidRPr="009E721A">
        <w:rPr>
          <w:rFonts w:asciiTheme="majorBidi" w:hAnsiTheme="majorBidi" w:cstheme="majorBidi"/>
          <w:sz w:val="24"/>
          <w:szCs w:val="24"/>
        </w:rPr>
        <w:t>This article examines</w:t>
      </w:r>
      <w:r w:rsidR="00DE2E12" w:rsidRPr="00DE2E12">
        <w:rPr>
          <w:rFonts w:eastAsiaTheme="minorHAnsi"/>
        </w:rPr>
        <w:t xml:space="preserve"> </w:t>
      </w:r>
      <w:r w:rsidR="00DE2E12" w:rsidRPr="00DE2E12">
        <w:rPr>
          <w:rFonts w:asciiTheme="majorBidi" w:hAnsiTheme="majorBidi" w:cstheme="majorBidi"/>
          <w:sz w:val="24"/>
          <w:szCs w:val="24"/>
        </w:rPr>
        <w:t xml:space="preserve">from a historical perspective </w:t>
      </w:r>
      <w:r w:rsidRPr="009E721A">
        <w:rPr>
          <w:rFonts w:asciiTheme="majorBidi" w:hAnsiTheme="majorBidi" w:cstheme="majorBidi"/>
          <w:sz w:val="24"/>
          <w:szCs w:val="24"/>
        </w:rPr>
        <w:t xml:space="preserve">the trends and </w:t>
      </w:r>
      <w:r w:rsidR="00E65D79">
        <w:rPr>
          <w:rFonts w:asciiTheme="majorBidi" w:hAnsiTheme="majorBidi" w:cstheme="majorBidi"/>
          <w:sz w:val="24"/>
          <w:szCs w:val="24"/>
        </w:rPr>
        <w:t xml:space="preserve">trajectories </w:t>
      </w:r>
      <w:r w:rsidRPr="009E721A">
        <w:rPr>
          <w:rFonts w:asciiTheme="majorBidi" w:hAnsiTheme="majorBidi" w:cstheme="majorBidi"/>
          <w:sz w:val="24"/>
          <w:szCs w:val="24"/>
        </w:rPr>
        <w:t xml:space="preserve">of the nursing profession </w:t>
      </w:r>
      <w:r w:rsidR="00936510" w:rsidRPr="009E721A">
        <w:rPr>
          <w:rFonts w:asciiTheme="majorBidi" w:hAnsiTheme="majorBidi" w:cstheme="majorBidi"/>
          <w:sz w:val="24"/>
          <w:szCs w:val="24"/>
        </w:rPr>
        <w:t xml:space="preserve">and healthcare practices </w:t>
      </w:r>
      <w:r w:rsidRPr="009E721A">
        <w:rPr>
          <w:rFonts w:asciiTheme="majorBidi" w:hAnsiTheme="majorBidi" w:cstheme="majorBidi"/>
          <w:sz w:val="24"/>
          <w:szCs w:val="24"/>
        </w:rPr>
        <w:t>in Israel following</w:t>
      </w:r>
      <w:r w:rsidR="00BE6D7E" w:rsidRPr="009E721A">
        <w:rPr>
          <w:rFonts w:asciiTheme="majorBidi" w:hAnsiTheme="majorBidi" w:cstheme="majorBidi"/>
          <w:sz w:val="24"/>
          <w:szCs w:val="24"/>
        </w:rPr>
        <w:t xml:space="preserve"> the</w:t>
      </w:r>
      <w:r w:rsidRPr="009E721A">
        <w:rPr>
          <w:rFonts w:asciiTheme="majorBidi" w:hAnsiTheme="majorBidi" w:cstheme="majorBidi"/>
          <w:sz w:val="24"/>
          <w:szCs w:val="24"/>
        </w:rPr>
        <w:t xml:space="preserve"> </w:t>
      </w:r>
      <w:r w:rsidR="00936510" w:rsidRPr="009E721A">
        <w:rPr>
          <w:rFonts w:asciiTheme="majorBidi" w:hAnsiTheme="majorBidi" w:cstheme="majorBidi"/>
          <w:sz w:val="24"/>
          <w:szCs w:val="24"/>
        </w:rPr>
        <w:t xml:space="preserve">enactment </w:t>
      </w:r>
      <w:r w:rsidR="00BE6D7E" w:rsidRPr="009E721A">
        <w:rPr>
          <w:rFonts w:asciiTheme="majorBidi" w:hAnsiTheme="majorBidi" w:cstheme="majorBidi"/>
          <w:sz w:val="24"/>
          <w:szCs w:val="24"/>
        </w:rPr>
        <w:t xml:space="preserve">of </w:t>
      </w:r>
      <w:r w:rsidR="009C719D">
        <w:rPr>
          <w:rFonts w:asciiTheme="majorBidi" w:hAnsiTheme="majorBidi" w:cstheme="majorBidi"/>
          <w:sz w:val="24"/>
          <w:szCs w:val="24"/>
        </w:rPr>
        <w:t>its</w:t>
      </w:r>
      <w:r w:rsidR="009C719D" w:rsidRPr="009E721A">
        <w:rPr>
          <w:rFonts w:asciiTheme="majorBidi" w:hAnsiTheme="majorBidi" w:cstheme="majorBidi"/>
          <w:sz w:val="24"/>
          <w:szCs w:val="24"/>
        </w:rPr>
        <w:t xml:space="preserve"> </w:t>
      </w:r>
      <w:r w:rsidR="009C719D">
        <w:rPr>
          <w:rFonts w:asciiTheme="majorBidi" w:hAnsiTheme="majorBidi" w:cstheme="majorBidi"/>
          <w:sz w:val="24"/>
          <w:szCs w:val="24"/>
        </w:rPr>
        <w:t xml:space="preserve">1995 </w:t>
      </w:r>
      <w:r w:rsidRPr="009E721A">
        <w:rPr>
          <w:rFonts w:asciiTheme="majorBidi" w:hAnsiTheme="majorBidi" w:cstheme="majorBidi"/>
          <w:sz w:val="24"/>
          <w:szCs w:val="24"/>
        </w:rPr>
        <w:t>National Insurance Health</w:t>
      </w:r>
      <w:r w:rsidR="00B95922">
        <w:rPr>
          <w:rFonts w:asciiTheme="majorBidi" w:hAnsiTheme="majorBidi" w:cstheme="majorBidi"/>
          <w:sz w:val="24"/>
          <w:szCs w:val="24"/>
        </w:rPr>
        <w:t xml:space="preserve"> (NHI)</w:t>
      </w:r>
      <w:r w:rsidRPr="009E721A">
        <w:rPr>
          <w:rFonts w:asciiTheme="majorBidi" w:hAnsiTheme="majorBidi" w:cstheme="majorBidi"/>
          <w:sz w:val="24"/>
          <w:szCs w:val="24"/>
        </w:rPr>
        <w:t xml:space="preserve"> Law, which entitled every Israeli </w:t>
      </w:r>
      <w:r w:rsidR="00E82B9F">
        <w:rPr>
          <w:rFonts w:asciiTheme="majorBidi" w:hAnsiTheme="majorBidi" w:cstheme="majorBidi"/>
          <w:sz w:val="24"/>
          <w:szCs w:val="24"/>
        </w:rPr>
        <w:t>resident</w:t>
      </w:r>
      <w:r w:rsidR="00E82B9F"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to healthcare services. </w:t>
      </w:r>
      <w:r w:rsidR="00936510" w:rsidRPr="009E721A">
        <w:rPr>
          <w:rFonts w:asciiTheme="majorBidi" w:hAnsiTheme="majorBidi" w:cstheme="majorBidi"/>
          <w:sz w:val="24"/>
          <w:szCs w:val="24"/>
        </w:rPr>
        <w:t>Since the</w:t>
      </w:r>
      <w:r w:rsidR="00B95922">
        <w:rPr>
          <w:rFonts w:asciiTheme="majorBidi" w:hAnsiTheme="majorBidi" w:cstheme="majorBidi"/>
          <w:sz w:val="24"/>
          <w:szCs w:val="24"/>
        </w:rPr>
        <w:t>n,</w:t>
      </w:r>
      <w:r w:rsidR="00936510"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Israel’s health funds </w:t>
      </w:r>
      <w:r w:rsidR="00326EB5" w:rsidRPr="009E721A">
        <w:rPr>
          <w:rFonts w:asciiTheme="majorBidi" w:hAnsiTheme="majorBidi" w:cstheme="majorBidi"/>
          <w:sz w:val="24"/>
          <w:szCs w:val="24"/>
        </w:rPr>
        <w:t xml:space="preserve">have become </w:t>
      </w:r>
      <w:r w:rsidRPr="009E721A">
        <w:rPr>
          <w:rFonts w:asciiTheme="majorBidi" w:hAnsiTheme="majorBidi" w:cstheme="majorBidi"/>
          <w:sz w:val="24"/>
          <w:szCs w:val="24"/>
        </w:rPr>
        <w:t>more competitive and services to patients</w:t>
      </w:r>
      <w:r w:rsidR="00326EB5" w:rsidRPr="009E721A">
        <w:rPr>
          <w:rFonts w:asciiTheme="majorBidi" w:hAnsiTheme="majorBidi" w:cstheme="majorBidi"/>
          <w:sz w:val="24"/>
          <w:szCs w:val="24"/>
        </w:rPr>
        <w:t xml:space="preserve"> have</w:t>
      </w:r>
      <w:r w:rsidRPr="009E721A">
        <w:rPr>
          <w:rFonts w:asciiTheme="majorBidi" w:hAnsiTheme="majorBidi" w:cstheme="majorBidi"/>
          <w:sz w:val="24"/>
          <w:szCs w:val="24"/>
        </w:rPr>
        <w:t xml:space="preserve"> improved</w:t>
      </w:r>
      <w:r w:rsidR="00F66FF2" w:rsidRPr="009E721A">
        <w:rPr>
          <w:rFonts w:asciiTheme="majorBidi" w:hAnsiTheme="majorBidi" w:cstheme="majorBidi"/>
          <w:sz w:val="24"/>
          <w:szCs w:val="24"/>
        </w:rPr>
        <w:t xml:space="preserve">. </w:t>
      </w:r>
      <w:r w:rsidR="00B95922">
        <w:rPr>
          <w:rFonts w:asciiTheme="majorBidi" w:hAnsiTheme="majorBidi" w:cstheme="majorBidi"/>
          <w:sz w:val="24"/>
          <w:szCs w:val="24"/>
        </w:rPr>
        <w:t>N</w:t>
      </w:r>
      <w:r w:rsidR="00F66FF2" w:rsidRPr="009E721A">
        <w:rPr>
          <w:rFonts w:asciiTheme="majorBidi" w:hAnsiTheme="majorBidi" w:cstheme="majorBidi"/>
          <w:sz w:val="24"/>
          <w:szCs w:val="24"/>
        </w:rPr>
        <w:t xml:space="preserve">urses </w:t>
      </w:r>
      <w:r w:rsidRPr="009E721A">
        <w:rPr>
          <w:rFonts w:asciiTheme="majorBidi" w:hAnsiTheme="majorBidi" w:cstheme="majorBidi"/>
          <w:sz w:val="24"/>
          <w:szCs w:val="24"/>
        </w:rPr>
        <w:t xml:space="preserve">in Israel </w:t>
      </w:r>
      <w:r w:rsidR="00F66FF2" w:rsidRPr="009E721A">
        <w:rPr>
          <w:rFonts w:asciiTheme="majorBidi" w:hAnsiTheme="majorBidi" w:cstheme="majorBidi"/>
          <w:sz w:val="24"/>
          <w:szCs w:val="24"/>
        </w:rPr>
        <w:t>have taken on</w:t>
      </w:r>
      <w:r w:rsidRPr="009E721A">
        <w:rPr>
          <w:rFonts w:asciiTheme="majorBidi" w:hAnsiTheme="majorBidi" w:cstheme="majorBidi"/>
          <w:sz w:val="24"/>
          <w:szCs w:val="24"/>
        </w:rPr>
        <w:t xml:space="preserve"> new roles in the healthcare system</w:t>
      </w:r>
      <w:r w:rsidR="00936510" w:rsidRPr="009E721A">
        <w:rPr>
          <w:rFonts w:asciiTheme="majorBidi" w:hAnsiTheme="majorBidi" w:cstheme="majorBidi"/>
          <w:sz w:val="24"/>
          <w:szCs w:val="24"/>
        </w:rPr>
        <w:t>,</w:t>
      </w:r>
      <w:r w:rsidR="00F66FF2" w:rsidRPr="009E721A">
        <w:rPr>
          <w:rFonts w:asciiTheme="majorBidi" w:hAnsiTheme="majorBidi" w:cstheme="majorBidi"/>
          <w:sz w:val="24"/>
          <w:szCs w:val="24"/>
        </w:rPr>
        <w:t xml:space="preserve"> including </w:t>
      </w:r>
      <w:r w:rsidR="009E721A" w:rsidRPr="009E721A">
        <w:rPr>
          <w:rFonts w:asciiTheme="majorBidi" w:hAnsiTheme="majorBidi" w:cstheme="majorBidi"/>
          <w:sz w:val="24"/>
          <w:szCs w:val="24"/>
        </w:rPr>
        <w:t xml:space="preserve">working </w:t>
      </w:r>
      <w:r w:rsidRPr="009E721A">
        <w:rPr>
          <w:rFonts w:asciiTheme="majorBidi" w:hAnsiTheme="majorBidi" w:cstheme="majorBidi"/>
          <w:sz w:val="24"/>
          <w:szCs w:val="24"/>
        </w:rPr>
        <w:t>with profession</w:t>
      </w:r>
      <w:r w:rsidR="00936510" w:rsidRPr="009E721A">
        <w:rPr>
          <w:rFonts w:asciiTheme="majorBidi" w:hAnsiTheme="majorBidi" w:cstheme="majorBidi"/>
          <w:sz w:val="24"/>
          <w:szCs w:val="24"/>
        </w:rPr>
        <w:t>al colleague</w:t>
      </w:r>
      <w:r w:rsidRPr="009E721A">
        <w:rPr>
          <w:rFonts w:asciiTheme="majorBidi" w:hAnsiTheme="majorBidi" w:cstheme="majorBidi"/>
          <w:sz w:val="24"/>
          <w:szCs w:val="24"/>
        </w:rPr>
        <w:t xml:space="preserve">s to develop efficient teamwork that serves </w:t>
      </w:r>
      <w:r w:rsidR="00B95922">
        <w:rPr>
          <w:rFonts w:asciiTheme="majorBidi" w:hAnsiTheme="majorBidi" w:cstheme="majorBidi"/>
          <w:sz w:val="24"/>
          <w:szCs w:val="24"/>
        </w:rPr>
        <w:t>patients’</w:t>
      </w:r>
      <w:r w:rsidRPr="009E721A">
        <w:rPr>
          <w:rFonts w:asciiTheme="majorBidi" w:hAnsiTheme="majorBidi" w:cstheme="majorBidi"/>
          <w:sz w:val="24"/>
          <w:szCs w:val="24"/>
        </w:rPr>
        <w:t xml:space="preserve"> needs.</w:t>
      </w:r>
      <w:r w:rsidR="00B95922">
        <w:rPr>
          <w:rFonts w:asciiTheme="majorBidi" w:hAnsiTheme="majorBidi" w:cstheme="majorBidi"/>
          <w:sz w:val="24"/>
          <w:szCs w:val="24"/>
        </w:rPr>
        <w:t xml:space="preserve"> Nursing in Israel has become increasingly academized, with all nursing training taking place in universities or academic colleges as of 2024.</w:t>
      </w:r>
      <w:r w:rsidRPr="009E721A">
        <w:rPr>
          <w:rFonts w:asciiTheme="majorBidi" w:hAnsiTheme="majorBidi" w:cstheme="majorBidi"/>
          <w:sz w:val="24"/>
          <w:szCs w:val="24"/>
        </w:rPr>
        <w:t xml:space="preserve"> These changes </w:t>
      </w:r>
      <w:r w:rsidR="009C719D">
        <w:rPr>
          <w:rFonts w:asciiTheme="majorBidi" w:hAnsiTheme="majorBidi" w:cstheme="majorBidi"/>
          <w:sz w:val="24"/>
          <w:szCs w:val="24"/>
        </w:rPr>
        <w:t>mirror</w:t>
      </w:r>
      <w:r w:rsidR="009C719D" w:rsidRPr="009E721A">
        <w:rPr>
          <w:rFonts w:asciiTheme="majorBidi" w:hAnsiTheme="majorBidi" w:cstheme="majorBidi"/>
          <w:sz w:val="24"/>
          <w:szCs w:val="24"/>
        </w:rPr>
        <w:t xml:space="preserve"> </w:t>
      </w:r>
      <w:r w:rsidRPr="009E721A">
        <w:rPr>
          <w:rFonts w:asciiTheme="majorBidi" w:hAnsiTheme="majorBidi" w:cstheme="majorBidi"/>
          <w:sz w:val="24"/>
          <w:szCs w:val="24"/>
        </w:rPr>
        <w:t>global trends in nursing</w:t>
      </w:r>
      <w:r w:rsidR="009E721A" w:rsidRPr="009E721A">
        <w:rPr>
          <w:rFonts w:asciiTheme="majorBidi" w:hAnsiTheme="majorBidi" w:cstheme="majorBidi"/>
          <w:sz w:val="24"/>
          <w:szCs w:val="24"/>
        </w:rPr>
        <w:t xml:space="preserve"> and </w:t>
      </w:r>
      <w:r w:rsidRPr="009E721A">
        <w:rPr>
          <w:rFonts w:asciiTheme="majorBidi" w:hAnsiTheme="majorBidi" w:cstheme="majorBidi"/>
          <w:sz w:val="24"/>
          <w:szCs w:val="24"/>
        </w:rPr>
        <w:t xml:space="preserve">demand new thinking about the role of nurses, including how nursing can </w:t>
      </w:r>
      <w:r w:rsidR="00936510" w:rsidRPr="009E721A">
        <w:rPr>
          <w:rFonts w:asciiTheme="majorBidi" w:hAnsiTheme="majorBidi" w:cstheme="majorBidi"/>
          <w:sz w:val="24"/>
          <w:szCs w:val="24"/>
        </w:rPr>
        <w:t>best serve</w:t>
      </w:r>
      <w:r w:rsidRPr="009E721A">
        <w:rPr>
          <w:rFonts w:asciiTheme="majorBidi" w:hAnsiTheme="majorBidi" w:cstheme="majorBidi"/>
          <w:sz w:val="24"/>
          <w:szCs w:val="24"/>
        </w:rPr>
        <w:t xml:space="preserve"> patients and the wider healthcare system. </w:t>
      </w:r>
      <w:r w:rsidRPr="009E721A">
        <w:rPr>
          <w:rFonts w:asciiTheme="majorBidi" w:hAnsiTheme="majorBidi" w:cstheme="majorBidi"/>
          <w:sz w:val="24"/>
          <w:szCs w:val="24"/>
        </w:rPr>
        <w:br w:type="page"/>
      </w:r>
    </w:p>
    <w:p w14:paraId="2D5B7BD3" w14:textId="77777777" w:rsidR="008E73CB" w:rsidRPr="009E721A" w:rsidRDefault="008E73CB" w:rsidP="00000FE1">
      <w:pPr>
        <w:autoSpaceDE w:val="0"/>
        <w:autoSpaceDN w:val="0"/>
        <w:bidi w:val="0"/>
        <w:adjustRightInd w:val="0"/>
        <w:spacing w:after="120" w:line="480" w:lineRule="auto"/>
        <w:rPr>
          <w:rFonts w:asciiTheme="majorBidi" w:hAnsiTheme="majorBidi" w:cstheme="majorBidi"/>
          <w:sz w:val="24"/>
          <w:szCs w:val="24"/>
        </w:rPr>
      </w:pPr>
    </w:p>
    <w:p w14:paraId="2DBFDE75" w14:textId="50915A28" w:rsidR="00CD5011" w:rsidRPr="009E721A" w:rsidRDefault="00CD5011" w:rsidP="00000FE1">
      <w:pPr>
        <w:bidi w:val="0"/>
        <w:spacing w:after="120" w:line="480" w:lineRule="auto"/>
        <w:rPr>
          <w:rFonts w:asciiTheme="majorBidi" w:eastAsia="Calibri" w:hAnsiTheme="majorBidi" w:cstheme="majorBidi"/>
          <w:sz w:val="24"/>
          <w:szCs w:val="24"/>
        </w:rPr>
      </w:pPr>
      <w:r w:rsidRPr="009E721A">
        <w:rPr>
          <w:rFonts w:asciiTheme="majorBidi" w:eastAsia="Calibri" w:hAnsiTheme="majorBidi" w:cstheme="majorBidi"/>
          <w:b/>
          <w:bCs/>
          <w:sz w:val="24"/>
          <w:szCs w:val="24"/>
        </w:rPr>
        <w:t xml:space="preserve">Introduction </w:t>
      </w:r>
    </w:p>
    <w:p w14:paraId="2FC6D7A0" w14:textId="34F7D5DD" w:rsidR="0003322C" w:rsidRPr="009E4BA5" w:rsidRDefault="00B95922" w:rsidP="0093382D">
      <w:pPr>
        <w:bidi w:val="0"/>
        <w:spacing w:after="120" w:line="480" w:lineRule="auto"/>
        <w:rPr>
          <w:rFonts w:asciiTheme="majorBidi" w:hAnsiTheme="majorBidi" w:cstheme="majorBidi"/>
          <w:sz w:val="24"/>
          <w:szCs w:val="24"/>
        </w:rPr>
      </w:pPr>
      <w:r>
        <w:rPr>
          <w:rFonts w:asciiTheme="majorBidi" w:hAnsiTheme="majorBidi" w:cstheme="majorBidi"/>
          <w:sz w:val="24"/>
          <w:szCs w:val="24"/>
        </w:rPr>
        <w:t>This article uses traditional historical methods</w:t>
      </w:r>
      <w:r w:rsidR="009C719D" w:rsidRPr="009E4BA5">
        <w:rPr>
          <w:rFonts w:asciiTheme="majorBidi" w:hAnsiTheme="majorBidi" w:cstheme="majorBidi"/>
          <w:sz w:val="24"/>
          <w:szCs w:val="24"/>
        </w:rPr>
        <w:t xml:space="preserve"> to examine the trends and directions of nursing in Israel following the enactment of the 1995 National Health Insurance (NHI) Law.</w:t>
      </w:r>
      <w:r w:rsidR="0093382D">
        <w:rPr>
          <w:rFonts w:asciiTheme="majorBidi" w:hAnsiTheme="majorBidi" w:cstheme="majorBidi"/>
          <w:sz w:val="24"/>
          <w:szCs w:val="24"/>
        </w:rPr>
        <w:t xml:space="preserve"> </w:t>
      </w:r>
      <w:r w:rsidR="007A2D30" w:rsidRPr="009E721A">
        <w:rPr>
          <w:rFonts w:asciiTheme="majorBidi" w:hAnsiTheme="majorBidi" w:cstheme="majorBidi"/>
          <w:sz w:val="24"/>
          <w:szCs w:val="24"/>
        </w:rPr>
        <w:t>Nu</w:t>
      </w:r>
      <w:r w:rsidR="001F7532" w:rsidRPr="009E721A">
        <w:rPr>
          <w:rFonts w:asciiTheme="majorBidi" w:hAnsiTheme="majorBidi" w:cstheme="majorBidi"/>
          <w:sz w:val="24"/>
          <w:szCs w:val="24"/>
        </w:rPr>
        <w:t>rsing, as a dynamic, progressive, and changing profession</w:t>
      </w:r>
      <w:r w:rsidR="009D3480">
        <w:rPr>
          <w:rFonts w:asciiTheme="majorBidi" w:hAnsiTheme="majorBidi" w:cstheme="majorBidi"/>
          <w:sz w:val="24"/>
          <w:szCs w:val="24"/>
        </w:rPr>
        <w:t xml:space="preserve">, </w:t>
      </w:r>
      <w:r w:rsidR="001F7532" w:rsidRPr="009E721A">
        <w:rPr>
          <w:rFonts w:asciiTheme="majorBidi" w:hAnsiTheme="majorBidi" w:cstheme="majorBidi"/>
          <w:sz w:val="24"/>
          <w:szCs w:val="24"/>
        </w:rPr>
        <w:t>strives to influence and involve itself in decision</w:t>
      </w:r>
      <w:r w:rsidR="008C471B" w:rsidRPr="009E721A">
        <w:rPr>
          <w:rFonts w:asciiTheme="majorBidi" w:hAnsiTheme="majorBidi" w:cstheme="majorBidi"/>
          <w:sz w:val="24"/>
          <w:szCs w:val="24"/>
        </w:rPr>
        <w:t>-</w:t>
      </w:r>
      <w:r w:rsidR="00085FA4" w:rsidRPr="009E721A">
        <w:rPr>
          <w:rFonts w:asciiTheme="majorBidi" w:hAnsiTheme="majorBidi" w:cstheme="majorBidi"/>
          <w:sz w:val="24"/>
          <w:szCs w:val="24"/>
        </w:rPr>
        <w:t>making</w:t>
      </w:r>
      <w:r w:rsidR="001F7532" w:rsidRPr="009E721A">
        <w:rPr>
          <w:rFonts w:asciiTheme="majorBidi" w:hAnsiTheme="majorBidi" w:cstheme="majorBidi"/>
          <w:sz w:val="24"/>
          <w:szCs w:val="24"/>
        </w:rPr>
        <w:t xml:space="preserve"> and policy</w:t>
      </w:r>
      <w:r w:rsidR="00B779B0">
        <w:rPr>
          <w:rFonts w:asciiTheme="majorBidi" w:hAnsiTheme="majorBidi" w:cstheme="majorBidi"/>
          <w:sz w:val="24"/>
          <w:szCs w:val="24"/>
        </w:rPr>
        <w:t>making</w:t>
      </w:r>
      <w:r w:rsidR="001F7532" w:rsidRPr="009E721A">
        <w:rPr>
          <w:rFonts w:asciiTheme="majorBidi" w:hAnsiTheme="majorBidi" w:cstheme="majorBidi"/>
          <w:sz w:val="24"/>
          <w:szCs w:val="24"/>
        </w:rPr>
        <w:t xml:space="preserve"> </w:t>
      </w:r>
      <w:r w:rsidR="00E65D79">
        <w:rPr>
          <w:rFonts w:asciiTheme="majorBidi" w:hAnsiTheme="majorBidi" w:cstheme="majorBidi"/>
          <w:sz w:val="24"/>
          <w:szCs w:val="24"/>
        </w:rPr>
        <w:t>related to</w:t>
      </w:r>
      <w:r w:rsidR="001F7532" w:rsidRPr="009E721A">
        <w:rPr>
          <w:rFonts w:asciiTheme="majorBidi" w:hAnsiTheme="majorBidi" w:cstheme="majorBidi"/>
          <w:sz w:val="24"/>
          <w:szCs w:val="24"/>
        </w:rPr>
        <w:t xml:space="preserve"> health and healthcare reforms</w:t>
      </w:r>
      <w:r w:rsidR="007308E7" w:rsidRPr="009E721A">
        <w:rPr>
          <w:rFonts w:asciiTheme="majorBidi" w:hAnsiTheme="majorBidi" w:cstheme="majorBidi"/>
          <w:sz w:val="24"/>
          <w:szCs w:val="24"/>
        </w:rPr>
        <w:t xml:space="preserve"> (Cummings et al</w:t>
      </w:r>
      <w:r w:rsidR="00791509" w:rsidRPr="009E721A">
        <w:rPr>
          <w:rFonts w:asciiTheme="majorBidi" w:hAnsiTheme="majorBidi" w:cstheme="majorBidi"/>
          <w:sz w:val="24"/>
          <w:szCs w:val="24"/>
        </w:rPr>
        <w:t>.</w:t>
      </w:r>
      <w:r w:rsidR="007308E7" w:rsidRPr="009E721A">
        <w:rPr>
          <w:rFonts w:asciiTheme="majorBidi" w:hAnsiTheme="majorBidi" w:cstheme="majorBidi"/>
          <w:sz w:val="24"/>
          <w:szCs w:val="24"/>
        </w:rPr>
        <w:t>, 2021)</w:t>
      </w:r>
      <w:r w:rsidR="001F7532" w:rsidRPr="009E721A">
        <w:rPr>
          <w:rFonts w:asciiTheme="majorBidi" w:hAnsiTheme="majorBidi" w:cstheme="majorBidi"/>
          <w:sz w:val="24"/>
          <w:szCs w:val="24"/>
        </w:rPr>
        <w:t>.</w:t>
      </w:r>
      <w:r w:rsidR="00471934" w:rsidRPr="009E721A">
        <w:rPr>
          <w:rFonts w:asciiTheme="majorBidi" w:hAnsiTheme="majorBidi" w:cstheme="majorBidi"/>
          <w:sz w:val="24"/>
          <w:szCs w:val="24"/>
        </w:rPr>
        <w:t xml:space="preserve"> </w:t>
      </w:r>
      <w:r w:rsidR="00773D9B" w:rsidRPr="009E721A">
        <w:rPr>
          <w:rFonts w:asciiTheme="majorBidi" w:hAnsiTheme="majorBidi" w:cstheme="majorBidi"/>
          <w:sz w:val="24"/>
          <w:szCs w:val="24"/>
        </w:rPr>
        <w:t>To date, s</w:t>
      </w:r>
      <w:r w:rsidR="001F7532" w:rsidRPr="009E721A">
        <w:rPr>
          <w:rFonts w:asciiTheme="majorBidi" w:hAnsiTheme="majorBidi" w:cstheme="majorBidi"/>
          <w:sz w:val="24"/>
          <w:szCs w:val="24"/>
        </w:rPr>
        <w:t xml:space="preserve">tudies examining this </w:t>
      </w:r>
      <w:r w:rsidR="00E65D79">
        <w:rPr>
          <w:rFonts w:asciiTheme="majorBidi" w:hAnsiTheme="majorBidi" w:cstheme="majorBidi"/>
          <w:sz w:val="24"/>
          <w:szCs w:val="24"/>
        </w:rPr>
        <w:t>aspiration</w:t>
      </w:r>
      <w:r w:rsidR="001F7532" w:rsidRPr="009E721A">
        <w:rPr>
          <w:rFonts w:asciiTheme="majorBidi" w:hAnsiTheme="majorBidi" w:cstheme="majorBidi"/>
          <w:sz w:val="24"/>
          <w:szCs w:val="24"/>
        </w:rPr>
        <w:t xml:space="preserve"> </w:t>
      </w:r>
      <w:r w:rsidR="007F69A1" w:rsidRPr="009E721A">
        <w:rPr>
          <w:rFonts w:asciiTheme="majorBidi" w:hAnsiTheme="majorBidi" w:cstheme="majorBidi"/>
          <w:sz w:val="24"/>
          <w:szCs w:val="24"/>
        </w:rPr>
        <w:t>have</w:t>
      </w:r>
      <w:r w:rsidR="00791509" w:rsidRPr="009E721A">
        <w:rPr>
          <w:rFonts w:asciiTheme="majorBidi" w:hAnsiTheme="majorBidi" w:cstheme="majorBidi"/>
          <w:sz w:val="24"/>
          <w:szCs w:val="24"/>
        </w:rPr>
        <w:t xml:space="preserve"> </w:t>
      </w:r>
      <w:r w:rsidR="00773D9B" w:rsidRPr="009E721A">
        <w:rPr>
          <w:rFonts w:asciiTheme="majorBidi" w:hAnsiTheme="majorBidi" w:cstheme="majorBidi"/>
          <w:sz w:val="24"/>
          <w:szCs w:val="24"/>
        </w:rPr>
        <w:t>uncovered scant</w:t>
      </w:r>
      <w:r w:rsidR="001F7532" w:rsidRPr="009E721A">
        <w:rPr>
          <w:rFonts w:asciiTheme="majorBidi" w:hAnsiTheme="majorBidi" w:cstheme="majorBidi"/>
          <w:sz w:val="24"/>
          <w:szCs w:val="24"/>
        </w:rPr>
        <w:t xml:space="preserve"> evidence of the involvement of nurs</w:t>
      </w:r>
      <w:r w:rsidR="00085FA4" w:rsidRPr="009E721A">
        <w:rPr>
          <w:rFonts w:asciiTheme="majorBidi" w:hAnsiTheme="majorBidi" w:cstheme="majorBidi"/>
          <w:sz w:val="24"/>
          <w:szCs w:val="24"/>
        </w:rPr>
        <w:t>es</w:t>
      </w:r>
      <w:r w:rsidR="001F7532" w:rsidRPr="009E721A">
        <w:rPr>
          <w:rFonts w:asciiTheme="majorBidi" w:hAnsiTheme="majorBidi" w:cstheme="majorBidi"/>
          <w:sz w:val="24"/>
          <w:szCs w:val="24"/>
        </w:rPr>
        <w:t xml:space="preserve"> in creating and implementing healthcare legislation. </w:t>
      </w:r>
      <w:r w:rsidR="009C719D">
        <w:rPr>
          <w:rFonts w:asciiTheme="majorBidi" w:hAnsiTheme="majorBidi" w:cstheme="majorBidi"/>
          <w:sz w:val="24"/>
          <w:szCs w:val="24"/>
        </w:rPr>
        <w:t>In 1995,</w:t>
      </w:r>
      <w:r w:rsidR="00AF1F85" w:rsidRPr="009E721A">
        <w:rPr>
          <w:rFonts w:asciiTheme="majorBidi" w:hAnsiTheme="majorBidi" w:cstheme="majorBidi"/>
          <w:sz w:val="24"/>
          <w:szCs w:val="24"/>
        </w:rPr>
        <w:t xml:space="preserve"> </w:t>
      </w:r>
      <w:r w:rsidR="00085FA4" w:rsidRPr="009E721A">
        <w:rPr>
          <w:rFonts w:asciiTheme="majorBidi" w:hAnsiTheme="majorBidi" w:cstheme="majorBidi"/>
          <w:sz w:val="24"/>
          <w:szCs w:val="24"/>
        </w:rPr>
        <w:t xml:space="preserve">Israel </w:t>
      </w:r>
      <w:r w:rsidR="001F7532" w:rsidRPr="009E721A">
        <w:rPr>
          <w:rFonts w:asciiTheme="majorBidi" w:hAnsiTheme="majorBidi" w:cstheme="majorBidi"/>
          <w:sz w:val="24"/>
          <w:szCs w:val="24"/>
        </w:rPr>
        <w:t>enacted</w:t>
      </w:r>
      <w:r w:rsidR="009C719D">
        <w:rPr>
          <w:rFonts w:asciiTheme="majorBidi" w:hAnsiTheme="majorBidi" w:cstheme="majorBidi"/>
          <w:sz w:val="24"/>
          <w:szCs w:val="24"/>
        </w:rPr>
        <w:t xml:space="preserve"> its </w:t>
      </w:r>
      <w:r w:rsidR="009D3480">
        <w:rPr>
          <w:rFonts w:asciiTheme="majorBidi" w:hAnsiTheme="majorBidi" w:cstheme="majorBidi"/>
          <w:sz w:val="24"/>
          <w:szCs w:val="24"/>
        </w:rPr>
        <w:t xml:space="preserve">National Health Insurance (NHI) </w:t>
      </w:r>
      <w:r w:rsidR="001F7532" w:rsidRPr="009E721A">
        <w:rPr>
          <w:rFonts w:asciiTheme="majorBidi" w:hAnsiTheme="majorBidi" w:cstheme="majorBidi"/>
          <w:sz w:val="24"/>
          <w:szCs w:val="24"/>
        </w:rPr>
        <w:t>Law,</w:t>
      </w:r>
      <w:r w:rsidR="009C719D">
        <w:rPr>
          <w:rFonts w:asciiTheme="majorBidi" w:hAnsiTheme="majorBidi" w:cstheme="majorBidi"/>
          <w:sz w:val="24"/>
          <w:szCs w:val="24"/>
        </w:rPr>
        <w:t xml:space="preserve"> which reduce</w:t>
      </w:r>
      <w:r>
        <w:rPr>
          <w:rFonts w:asciiTheme="majorBidi" w:hAnsiTheme="majorBidi" w:cstheme="majorBidi"/>
          <w:sz w:val="24"/>
          <w:szCs w:val="24"/>
        </w:rPr>
        <w:t>d</w:t>
      </w:r>
      <w:r w:rsidR="009C719D">
        <w:rPr>
          <w:rFonts w:asciiTheme="majorBidi" w:hAnsiTheme="majorBidi" w:cstheme="majorBidi"/>
          <w:sz w:val="24"/>
          <w:szCs w:val="24"/>
        </w:rPr>
        <w:t xml:space="preserve"> the </w:t>
      </w:r>
      <w:r>
        <w:rPr>
          <w:rFonts w:asciiTheme="majorBidi" w:hAnsiTheme="majorBidi" w:cstheme="majorBidi"/>
          <w:sz w:val="24"/>
          <w:szCs w:val="24"/>
        </w:rPr>
        <w:t>state’s</w:t>
      </w:r>
      <w:r w:rsidR="009C719D">
        <w:rPr>
          <w:rFonts w:asciiTheme="majorBidi" w:hAnsiTheme="majorBidi" w:cstheme="majorBidi"/>
          <w:sz w:val="24"/>
          <w:szCs w:val="24"/>
        </w:rPr>
        <w:t xml:space="preserve"> role in service provision</w:t>
      </w:r>
      <w:r w:rsidR="009D3480">
        <w:rPr>
          <w:rFonts w:asciiTheme="majorBidi" w:hAnsiTheme="majorBidi" w:cstheme="majorBidi"/>
          <w:sz w:val="24"/>
          <w:szCs w:val="24"/>
        </w:rPr>
        <w:t xml:space="preserve"> and transferred these </w:t>
      </w:r>
      <w:r w:rsidR="009C719D">
        <w:rPr>
          <w:rFonts w:asciiTheme="majorBidi" w:hAnsiTheme="majorBidi" w:cstheme="majorBidi"/>
          <w:sz w:val="24"/>
          <w:szCs w:val="24"/>
        </w:rPr>
        <w:t>responsibilities to the health funds (Rosen et al., 2015). S</w:t>
      </w:r>
      <w:r w:rsidR="00B779B0">
        <w:rPr>
          <w:rFonts w:asciiTheme="majorBidi" w:hAnsiTheme="majorBidi" w:cstheme="majorBidi"/>
          <w:sz w:val="24"/>
          <w:szCs w:val="24"/>
        </w:rPr>
        <w:t>ince the law’s enactment,</w:t>
      </w:r>
      <w:r w:rsidR="009C719D">
        <w:rPr>
          <w:rFonts w:asciiTheme="majorBidi" w:hAnsiTheme="majorBidi" w:cstheme="majorBidi"/>
          <w:sz w:val="24"/>
          <w:szCs w:val="24"/>
        </w:rPr>
        <w:t xml:space="preserve"> </w:t>
      </w:r>
      <w:r w:rsidR="00085FA4" w:rsidRPr="009E721A">
        <w:rPr>
          <w:rFonts w:asciiTheme="majorBidi" w:hAnsiTheme="majorBidi" w:cstheme="majorBidi"/>
          <w:sz w:val="24"/>
          <w:szCs w:val="24"/>
        </w:rPr>
        <w:t xml:space="preserve">there has been little </w:t>
      </w:r>
      <w:r w:rsidR="00773D9B" w:rsidRPr="009E721A">
        <w:rPr>
          <w:rFonts w:asciiTheme="majorBidi" w:hAnsiTheme="majorBidi" w:cstheme="majorBidi"/>
          <w:sz w:val="24"/>
          <w:szCs w:val="24"/>
        </w:rPr>
        <w:t xml:space="preserve">scholarly </w:t>
      </w:r>
      <w:r w:rsidR="00085FA4" w:rsidRPr="009E721A">
        <w:rPr>
          <w:rFonts w:asciiTheme="majorBidi" w:hAnsiTheme="majorBidi" w:cstheme="majorBidi"/>
          <w:sz w:val="24"/>
          <w:szCs w:val="24"/>
        </w:rPr>
        <w:t>discussion of</w:t>
      </w:r>
      <w:r w:rsidR="00AF1F85">
        <w:rPr>
          <w:rFonts w:asciiTheme="majorBidi" w:hAnsiTheme="majorBidi" w:cstheme="majorBidi"/>
          <w:sz w:val="24"/>
          <w:szCs w:val="24"/>
        </w:rPr>
        <w:t xml:space="preserve"> the country’s</w:t>
      </w:r>
      <w:r w:rsidR="00085FA4" w:rsidRPr="009E721A">
        <w:rPr>
          <w:rFonts w:asciiTheme="majorBidi" w:hAnsiTheme="majorBidi" w:cstheme="majorBidi"/>
          <w:sz w:val="24"/>
          <w:szCs w:val="24"/>
        </w:rPr>
        <w:t xml:space="preserve"> </w:t>
      </w:r>
      <w:r w:rsidR="007F69A1" w:rsidRPr="009E721A">
        <w:rPr>
          <w:rFonts w:asciiTheme="majorBidi" w:hAnsiTheme="majorBidi" w:cstheme="majorBidi"/>
          <w:sz w:val="24"/>
          <w:szCs w:val="24"/>
        </w:rPr>
        <w:t>healthcare</w:t>
      </w:r>
      <w:r w:rsidR="001F7532" w:rsidRPr="009E721A">
        <w:rPr>
          <w:rFonts w:asciiTheme="majorBidi" w:hAnsiTheme="majorBidi" w:cstheme="majorBidi"/>
          <w:sz w:val="24"/>
          <w:szCs w:val="24"/>
        </w:rPr>
        <w:t xml:space="preserve"> reform </w:t>
      </w:r>
      <w:r w:rsidR="00AF1F85">
        <w:rPr>
          <w:rFonts w:asciiTheme="majorBidi" w:hAnsiTheme="majorBidi" w:cstheme="majorBidi"/>
          <w:sz w:val="24"/>
          <w:szCs w:val="24"/>
        </w:rPr>
        <w:t xml:space="preserve">or </w:t>
      </w:r>
      <w:r w:rsidR="003F3A70" w:rsidRPr="009E721A">
        <w:rPr>
          <w:rFonts w:asciiTheme="majorBidi" w:hAnsiTheme="majorBidi" w:cstheme="majorBidi"/>
          <w:sz w:val="24"/>
          <w:szCs w:val="24"/>
        </w:rPr>
        <w:t xml:space="preserve">of </w:t>
      </w:r>
      <w:r w:rsidR="001F7532" w:rsidRPr="009E721A">
        <w:rPr>
          <w:rFonts w:asciiTheme="majorBidi" w:hAnsiTheme="majorBidi" w:cstheme="majorBidi"/>
          <w:sz w:val="24"/>
          <w:szCs w:val="24"/>
        </w:rPr>
        <w:t>th</w:t>
      </w:r>
      <w:r w:rsidR="007F69A1" w:rsidRPr="009E721A">
        <w:rPr>
          <w:rFonts w:asciiTheme="majorBidi" w:hAnsiTheme="majorBidi" w:cstheme="majorBidi"/>
          <w:sz w:val="24"/>
          <w:szCs w:val="24"/>
        </w:rPr>
        <w:t>is legislation</w:t>
      </w:r>
      <w:r w:rsidR="001F7532" w:rsidRPr="009E721A">
        <w:rPr>
          <w:rFonts w:asciiTheme="majorBidi" w:hAnsiTheme="majorBidi" w:cstheme="majorBidi"/>
          <w:sz w:val="24"/>
          <w:szCs w:val="24"/>
        </w:rPr>
        <w:t xml:space="preserve"> as a motive for </w:t>
      </w:r>
      <w:r w:rsidR="00773D9B" w:rsidRPr="009E721A">
        <w:rPr>
          <w:rFonts w:asciiTheme="majorBidi" w:hAnsiTheme="majorBidi" w:cstheme="majorBidi"/>
          <w:sz w:val="24"/>
          <w:szCs w:val="24"/>
        </w:rPr>
        <w:t xml:space="preserve">nurses’ </w:t>
      </w:r>
      <w:r w:rsidR="001F7532" w:rsidRPr="009E721A">
        <w:rPr>
          <w:rFonts w:asciiTheme="majorBidi" w:hAnsiTheme="majorBidi" w:cstheme="majorBidi"/>
          <w:sz w:val="24"/>
          <w:szCs w:val="24"/>
        </w:rPr>
        <w:t>involvement in policymaking or reforming existing healthcare policy</w:t>
      </w:r>
      <w:r w:rsidR="00471934" w:rsidRPr="009E721A">
        <w:rPr>
          <w:rFonts w:asciiTheme="majorBidi" w:hAnsiTheme="majorBidi" w:cstheme="majorBidi"/>
          <w:sz w:val="24"/>
          <w:szCs w:val="24"/>
        </w:rPr>
        <w:t xml:space="preserve"> (Missri, 2011)</w:t>
      </w:r>
      <w:r w:rsidR="001F7532" w:rsidRPr="009E721A">
        <w:rPr>
          <w:rFonts w:asciiTheme="majorBidi" w:hAnsiTheme="majorBidi" w:cstheme="majorBidi"/>
          <w:sz w:val="24"/>
          <w:szCs w:val="24"/>
        </w:rPr>
        <w:t>. The single study in this field</w:t>
      </w:r>
      <w:r w:rsidR="00773D9B" w:rsidRPr="009E721A">
        <w:rPr>
          <w:rFonts w:asciiTheme="majorBidi" w:hAnsiTheme="majorBidi" w:cstheme="majorBidi"/>
          <w:sz w:val="24"/>
          <w:szCs w:val="24"/>
        </w:rPr>
        <w:t xml:space="preserve"> </w:t>
      </w:r>
      <w:r w:rsidR="007D1F1B" w:rsidRPr="009E721A">
        <w:rPr>
          <w:rFonts w:asciiTheme="majorBidi" w:hAnsiTheme="majorBidi" w:cstheme="majorBidi"/>
          <w:sz w:val="24"/>
          <w:szCs w:val="24"/>
        </w:rPr>
        <w:t>focuse</w:t>
      </w:r>
      <w:r w:rsidR="00AF1F85">
        <w:rPr>
          <w:rFonts w:asciiTheme="majorBidi" w:hAnsiTheme="majorBidi" w:cstheme="majorBidi"/>
          <w:sz w:val="24"/>
          <w:szCs w:val="24"/>
        </w:rPr>
        <w:t xml:space="preserve">s </w:t>
      </w:r>
      <w:r w:rsidR="007D1F1B" w:rsidRPr="009E721A">
        <w:rPr>
          <w:rFonts w:asciiTheme="majorBidi" w:hAnsiTheme="majorBidi" w:cstheme="majorBidi"/>
          <w:sz w:val="24"/>
          <w:szCs w:val="24"/>
        </w:rPr>
        <w:t>on</w:t>
      </w:r>
      <w:r w:rsidR="001F7532" w:rsidRPr="009E721A">
        <w:rPr>
          <w:rFonts w:asciiTheme="majorBidi" w:hAnsiTheme="majorBidi" w:cstheme="majorBidi"/>
          <w:sz w:val="24"/>
          <w:szCs w:val="24"/>
        </w:rPr>
        <w:t xml:space="preserve"> community nursing</w:t>
      </w:r>
      <w:r w:rsidR="00471934" w:rsidRPr="009E721A">
        <w:rPr>
          <w:rFonts w:asciiTheme="majorBidi" w:hAnsiTheme="majorBidi" w:cstheme="majorBidi"/>
          <w:sz w:val="24"/>
          <w:szCs w:val="24"/>
        </w:rPr>
        <w:t xml:space="preserve"> (Nissenholtz-Ganot, 2017).</w:t>
      </w:r>
      <w:r w:rsidR="001F7532" w:rsidRPr="009E721A">
        <w:rPr>
          <w:rFonts w:asciiTheme="majorBidi" w:hAnsiTheme="majorBidi" w:cstheme="majorBidi"/>
          <w:sz w:val="24"/>
          <w:szCs w:val="24"/>
        </w:rPr>
        <w:t xml:space="preserve"> </w:t>
      </w:r>
    </w:p>
    <w:p w14:paraId="00296D04" w14:textId="10D591E8" w:rsidR="008A6C35" w:rsidRDefault="00055370" w:rsidP="00A8192A">
      <w:pPr>
        <w:autoSpaceDE w:val="0"/>
        <w:autoSpaceDN w:val="0"/>
        <w:bidi w:val="0"/>
        <w:adjustRightInd w:val="0"/>
        <w:spacing w:after="120" w:line="480" w:lineRule="auto"/>
        <w:ind w:firstLine="440"/>
        <w:rPr>
          <w:rFonts w:asciiTheme="majorBidi" w:hAnsiTheme="majorBidi" w:cstheme="majorBidi"/>
          <w:sz w:val="24"/>
          <w:szCs w:val="24"/>
        </w:rPr>
      </w:pPr>
      <w:r w:rsidRPr="009E721A">
        <w:rPr>
          <w:rFonts w:asciiTheme="majorBidi" w:hAnsiTheme="majorBidi" w:cstheme="majorBidi"/>
          <w:sz w:val="24"/>
          <w:szCs w:val="24"/>
        </w:rPr>
        <w:t xml:space="preserve">Israel is a small country in </w:t>
      </w:r>
      <w:r w:rsidR="00BE6D7E" w:rsidRPr="009E721A">
        <w:rPr>
          <w:rFonts w:asciiTheme="majorBidi" w:hAnsiTheme="majorBidi" w:cstheme="majorBidi"/>
          <w:sz w:val="24"/>
          <w:szCs w:val="24"/>
        </w:rPr>
        <w:t>t</w:t>
      </w:r>
      <w:r w:rsidRPr="009E721A">
        <w:rPr>
          <w:rFonts w:asciiTheme="majorBidi" w:hAnsiTheme="majorBidi" w:cstheme="majorBidi"/>
          <w:sz w:val="24"/>
          <w:szCs w:val="24"/>
        </w:rPr>
        <w:t xml:space="preserve">he </w:t>
      </w:r>
      <w:r w:rsidR="00BE6D7E" w:rsidRPr="009E721A">
        <w:rPr>
          <w:rFonts w:asciiTheme="majorBidi" w:hAnsiTheme="majorBidi" w:cstheme="majorBidi"/>
          <w:sz w:val="24"/>
          <w:szCs w:val="24"/>
        </w:rPr>
        <w:t>M</w:t>
      </w:r>
      <w:r w:rsidRPr="009E721A">
        <w:rPr>
          <w:rFonts w:asciiTheme="majorBidi" w:hAnsiTheme="majorBidi" w:cstheme="majorBidi"/>
          <w:sz w:val="24"/>
          <w:szCs w:val="24"/>
        </w:rPr>
        <w:t xml:space="preserve">iddle </w:t>
      </w:r>
      <w:r w:rsidR="00BE6D7E" w:rsidRPr="009E721A">
        <w:rPr>
          <w:rFonts w:asciiTheme="majorBidi" w:hAnsiTheme="majorBidi" w:cstheme="majorBidi"/>
          <w:sz w:val="24"/>
          <w:szCs w:val="24"/>
        </w:rPr>
        <w:t>E</w:t>
      </w:r>
      <w:r w:rsidRPr="009E721A">
        <w:rPr>
          <w:rFonts w:asciiTheme="majorBidi" w:hAnsiTheme="majorBidi" w:cstheme="majorBidi"/>
          <w:sz w:val="24"/>
          <w:szCs w:val="24"/>
        </w:rPr>
        <w:t>ast</w:t>
      </w:r>
      <w:r w:rsidR="00934AB1">
        <w:rPr>
          <w:rFonts w:asciiTheme="majorBidi" w:hAnsiTheme="majorBidi" w:cstheme="majorBidi"/>
          <w:sz w:val="24"/>
          <w:szCs w:val="24"/>
        </w:rPr>
        <w:t xml:space="preserve">. </w:t>
      </w:r>
      <w:r w:rsidRPr="009E721A">
        <w:rPr>
          <w:rFonts w:asciiTheme="majorBidi" w:hAnsiTheme="majorBidi" w:cstheme="majorBidi"/>
          <w:sz w:val="24"/>
          <w:szCs w:val="24"/>
        </w:rPr>
        <w:t xml:space="preserve">Its population is just over </w:t>
      </w:r>
      <w:r w:rsidR="00B95922">
        <w:rPr>
          <w:rFonts w:asciiTheme="majorBidi" w:hAnsiTheme="majorBidi" w:cstheme="majorBidi"/>
          <w:sz w:val="24"/>
          <w:szCs w:val="24"/>
        </w:rPr>
        <w:t>nine</w:t>
      </w:r>
      <w:r w:rsidRPr="009E721A">
        <w:rPr>
          <w:rFonts w:asciiTheme="majorBidi" w:hAnsiTheme="majorBidi" w:cstheme="majorBidi"/>
          <w:sz w:val="24"/>
          <w:szCs w:val="24"/>
        </w:rPr>
        <w:t xml:space="preserve"> million, and </w:t>
      </w:r>
      <w:r w:rsidR="00BE6D7E" w:rsidRPr="009E721A">
        <w:rPr>
          <w:rFonts w:asciiTheme="majorBidi" w:hAnsiTheme="majorBidi" w:cstheme="majorBidi"/>
          <w:sz w:val="24"/>
          <w:szCs w:val="24"/>
        </w:rPr>
        <w:t>its</w:t>
      </w:r>
      <w:r w:rsidRPr="009E721A">
        <w:rPr>
          <w:rFonts w:asciiTheme="majorBidi" w:hAnsiTheme="majorBidi" w:cstheme="majorBidi"/>
          <w:sz w:val="24"/>
          <w:szCs w:val="24"/>
        </w:rPr>
        <w:t xml:space="preserve"> population density is very high</w:t>
      </w:r>
      <w:r w:rsidR="00934AB1">
        <w:rPr>
          <w:rFonts w:asciiTheme="majorBidi" w:hAnsiTheme="majorBidi" w:cstheme="majorBidi"/>
          <w:sz w:val="24"/>
          <w:szCs w:val="24"/>
        </w:rPr>
        <w:t>. I</w:t>
      </w:r>
      <w:r w:rsidR="004B24CD" w:rsidRPr="009E721A">
        <w:rPr>
          <w:rFonts w:asciiTheme="majorBidi" w:hAnsiTheme="majorBidi" w:cstheme="majorBidi"/>
          <w:sz w:val="24"/>
          <w:szCs w:val="24"/>
        </w:rPr>
        <w:t xml:space="preserve">mmigration has played a critical role in </w:t>
      </w:r>
      <w:r w:rsidR="004B24CD">
        <w:rPr>
          <w:rFonts w:asciiTheme="majorBidi" w:hAnsiTheme="majorBidi" w:cstheme="majorBidi"/>
          <w:sz w:val="24"/>
          <w:szCs w:val="24"/>
        </w:rPr>
        <w:t>Israel’s</w:t>
      </w:r>
      <w:r w:rsidR="004B24CD" w:rsidRPr="009E721A">
        <w:rPr>
          <w:rFonts w:asciiTheme="majorBidi" w:hAnsiTheme="majorBidi" w:cstheme="majorBidi"/>
          <w:sz w:val="24"/>
          <w:szCs w:val="24"/>
        </w:rPr>
        <w:t xml:space="preserve"> demography. </w:t>
      </w:r>
      <w:r w:rsidRPr="009E721A">
        <w:rPr>
          <w:rFonts w:asciiTheme="majorBidi" w:hAnsiTheme="majorBidi" w:cstheme="majorBidi"/>
          <w:sz w:val="24"/>
          <w:szCs w:val="24"/>
        </w:rPr>
        <w:t xml:space="preserve">In comparison with other developed countries, Israel’s fertility rate is relatively </w:t>
      </w:r>
      <w:r w:rsidR="00B779B0" w:rsidRPr="009E721A">
        <w:rPr>
          <w:rFonts w:asciiTheme="majorBidi" w:hAnsiTheme="majorBidi" w:cstheme="majorBidi"/>
          <w:sz w:val="24"/>
          <w:szCs w:val="24"/>
        </w:rPr>
        <w:t>high,</w:t>
      </w:r>
      <w:r w:rsidRPr="009E721A">
        <w:rPr>
          <w:rFonts w:asciiTheme="majorBidi" w:hAnsiTheme="majorBidi" w:cstheme="majorBidi"/>
          <w:sz w:val="24"/>
          <w:szCs w:val="24"/>
        </w:rPr>
        <w:t xml:space="preserve"> and </w:t>
      </w:r>
      <w:r w:rsidRPr="009C719D">
        <w:rPr>
          <w:rFonts w:asciiTheme="majorBidi" w:hAnsiTheme="majorBidi" w:cstheme="majorBidi"/>
          <w:sz w:val="24"/>
          <w:szCs w:val="24"/>
        </w:rPr>
        <w:t>its age mix</w:t>
      </w:r>
      <w:r w:rsidRPr="009E721A">
        <w:rPr>
          <w:rFonts w:asciiTheme="majorBidi" w:hAnsiTheme="majorBidi" w:cstheme="majorBidi"/>
          <w:sz w:val="24"/>
          <w:szCs w:val="24"/>
        </w:rPr>
        <w:t xml:space="preserve"> is relatively young. Israel has a marke</w:t>
      </w:r>
      <w:r w:rsidR="00934AB1">
        <w:rPr>
          <w:rFonts w:asciiTheme="majorBidi" w:hAnsiTheme="majorBidi" w:cstheme="majorBidi"/>
          <w:sz w:val="24"/>
          <w:szCs w:val="24"/>
        </w:rPr>
        <w:t>t</w:t>
      </w:r>
      <w:r w:rsidRPr="009E721A">
        <w:rPr>
          <w:rFonts w:asciiTheme="majorBidi" w:hAnsiTheme="majorBidi" w:cstheme="majorBidi"/>
          <w:sz w:val="24"/>
          <w:szCs w:val="24"/>
        </w:rPr>
        <w:t xml:space="preserve"> economy with a substantial high-tech sector</w:t>
      </w:r>
      <w:r w:rsidR="009C719D">
        <w:rPr>
          <w:rFonts w:asciiTheme="majorBidi" w:hAnsiTheme="majorBidi" w:cstheme="majorBidi"/>
          <w:sz w:val="24"/>
          <w:szCs w:val="24"/>
        </w:rPr>
        <w:t xml:space="preserve"> (</w:t>
      </w:r>
      <w:r w:rsidR="0039257F" w:rsidRPr="0039257F">
        <w:rPr>
          <w:rFonts w:asciiTheme="majorBidi" w:hAnsiTheme="majorBidi" w:cstheme="majorBidi"/>
          <w:sz w:val="24"/>
          <w:szCs w:val="24"/>
        </w:rPr>
        <w:t>Rosen B, Waitzberg R, &amp; Merkur S. (2015</w:t>
      </w:r>
      <w:r w:rsidR="009C719D" w:rsidRPr="0039257F">
        <w:rPr>
          <w:rFonts w:asciiTheme="majorBidi" w:hAnsiTheme="majorBidi" w:cstheme="majorBidi"/>
          <w:sz w:val="24"/>
          <w:szCs w:val="24"/>
        </w:rPr>
        <w:t xml:space="preserve">). </w:t>
      </w:r>
      <w:r w:rsidR="00144811" w:rsidRPr="0039257F">
        <w:rPr>
          <w:rFonts w:asciiTheme="majorBidi" w:hAnsiTheme="majorBidi" w:cstheme="majorBidi"/>
          <w:sz w:val="24"/>
          <w:szCs w:val="24"/>
        </w:rPr>
        <w:t xml:space="preserve">In 2021, </w:t>
      </w:r>
      <w:r w:rsidR="00CE4A6C" w:rsidRPr="0039257F">
        <w:rPr>
          <w:rFonts w:asciiTheme="majorBidi" w:hAnsiTheme="majorBidi" w:cstheme="majorBidi"/>
          <w:sz w:val="24"/>
          <w:szCs w:val="24"/>
        </w:rPr>
        <w:t>Israel’s</w:t>
      </w:r>
      <w:r w:rsidR="00144811" w:rsidRPr="0039257F">
        <w:rPr>
          <w:rFonts w:asciiTheme="majorBidi" w:hAnsiTheme="majorBidi" w:cstheme="majorBidi"/>
          <w:sz w:val="24"/>
          <w:szCs w:val="24"/>
        </w:rPr>
        <w:t xml:space="preserve"> </w:t>
      </w:r>
      <w:r w:rsidR="00CE4A6C" w:rsidRPr="0039257F">
        <w:rPr>
          <w:rFonts w:asciiTheme="majorBidi" w:hAnsiTheme="majorBidi" w:cstheme="majorBidi"/>
          <w:sz w:val="24"/>
          <w:szCs w:val="24"/>
        </w:rPr>
        <w:t>na</w:t>
      </w:r>
      <w:r w:rsidR="00144811" w:rsidRPr="0039257F">
        <w:rPr>
          <w:rFonts w:asciiTheme="majorBidi" w:hAnsiTheme="majorBidi" w:cstheme="majorBidi"/>
          <w:sz w:val="24"/>
          <w:szCs w:val="24"/>
        </w:rPr>
        <w:t>tional</w:t>
      </w:r>
      <w:r w:rsidR="00144811" w:rsidRPr="009E721A">
        <w:rPr>
          <w:rFonts w:asciiTheme="majorBidi" w:hAnsiTheme="majorBidi" w:cstheme="majorBidi"/>
          <w:sz w:val="24"/>
          <w:szCs w:val="24"/>
        </w:rPr>
        <w:t xml:space="preserve"> </w:t>
      </w:r>
      <w:r w:rsidR="00CE4A6C" w:rsidRPr="009E721A">
        <w:rPr>
          <w:rFonts w:asciiTheme="majorBidi" w:hAnsiTheme="majorBidi" w:cstheme="majorBidi"/>
          <w:sz w:val="24"/>
          <w:szCs w:val="24"/>
        </w:rPr>
        <w:t>ex</w:t>
      </w:r>
      <w:r w:rsidR="00144811" w:rsidRPr="009E721A">
        <w:rPr>
          <w:rFonts w:asciiTheme="majorBidi" w:hAnsiTheme="majorBidi" w:cstheme="majorBidi"/>
          <w:sz w:val="24"/>
          <w:szCs w:val="24"/>
        </w:rPr>
        <w:t xml:space="preserve">penditure on </w:t>
      </w:r>
      <w:r w:rsidR="00CE4A6C" w:rsidRPr="009E721A">
        <w:rPr>
          <w:rFonts w:asciiTheme="majorBidi" w:hAnsiTheme="majorBidi" w:cstheme="majorBidi"/>
          <w:sz w:val="24"/>
          <w:szCs w:val="24"/>
        </w:rPr>
        <w:t>h</w:t>
      </w:r>
      <w:r w:rsidR="00144811" w:rsidRPr="009E721A">
        <w:rPr>
          <w:rFonts w:asciiTheme="majorBidi" w:hAnsiTheme="majorBidi" w:cstheme="majorBidi"/>
          <w:sz w:val="24"/>
          <w:szCs w:val="24"/>
        </w:rPr>
        <w:t xml:space="preserve">ealth </w:t>
      </w:r>
      <w:r w:rsidR="00793653" w:rsidRPr="009E721A">
        <w:rPr>
          <w:rFonts w:asciiTheme="majorBidi" w:hAnsiTheme="majorBidi" w:cstheme="majorBidi"/>
          <w:sz w:val="24"/>
          <w:szCs w:val="24"/>
        </w:rPr>
        <w:t>was 8.1</w:t>
      </w:r>
      <w:r w:rsidR="00144811" w:rsidRPr="009E721A">
        <w:rPr>
          <w:rFonts w:asciiTheme="majorBidi" w:hAnsiTheme="majorBidi" w:cstheme="majorBidi"/>
          <w:sz w:val="24"/>
          <w:szCs w:val="24"/>
        </w:rPr>
        <w:t>% of GDP</w:t>
      </w:r>
      <w:r w:rsidR="00793653" w:rsidRPr="009E721A">
        <w:rPr>
          <w:rFonts w:asciiTheme="majorBidi" w:hAnsiTheme="majorBidi" w:cstheme="majorBidi"/>
          <w:sz w:val="24"/>
          <w:szCs w:val="24"/>
        </w:rPr>
        <w:t>, compared to an average of 9.5% in OECD countries</w:t>
      </w:r>
      <w:r w:rsidR="00793653" w:rsidRPr="00670D2A">
        <w:rPr>
          <w:rFonts w:eastAsiaTheme="minorHAnsi"/>
          <w:sz w:val="24"/>
          <w:szCs w:val="24"/>
        </w:rPr>
        <w:t xml:space="preserve"> </w:t>
      </w:r>
      <w:r w:rsidR="00793653" w:rsidRPr="009E721A">
        <w:rPr>
          <w:rFonts w:asciiTheme="majorBidi" w:hAnsiTheme="majorBidi" w:cstheme="majorBidi"/>
          <w:sz w:val="24"/>
          <w:szCs w:val="24"/>
        </w:rPr>
        <w:t>(</w:t>
      </w:r>
      <w:r w:rsidR="00CE4A6C" w:rsidRPr="009E721A">
        <w:rPr>
          <w:rFonts w:asciiTheme="majorBidi" w:hAnsiTheme="majorBidi" w:cstheme="majorBidi"/>
          <w:sz w:val="24"/>
          <w:szCs w:val="24"/>
        </w:rPr>
        <w:t xml:space="preserve">Israel </w:t>
      </w:r>
      <w:r w:rsidR="00793653" w:rsidRPr="009E721A">
        <w:rPr>
          <w:rFonts w:asciiTheme="majorBidi" w:hAnsiTheme="majorBidi" w:cstheme="majorBidi"/>
          <w:sz w:val="24"/>
          <w:szCs w:val="24"/>
        </w:rPr>
        <w:t>Central Bureau of Statistics</w:t>
      </w:r>
      <w:r w:rsidR="00CE4A6C" w:rsidRPr="009E721A">
        <w:rPr>
          <w:rFonts w:asciiTheme="majorBidi" w:hAnsiTheme="majorBidi" w:cstheme="majorBidi"/>
          <w:sz w:val="24"/>
          <w:szCs w:val="24"/>
        </w:rPr>
        <w:t>,</w:t>
      </w:r>
      <w:r w:rsidR="00793653" w:rsidRPr="009E721A">
        <w:rPr>
          <w:rFonts w:asciiTheme="majorBidi" w:hAnsiTheme="majorBidi" w:cstheme="majorBidi"/>
          <w:sz w:val="24"/>
          <w:szCs w:val="24"/>
        </w:rPr>
        <w:t xml:space="preserve"> 2</w:t>
      </w:r>
      <w:r w:rsidR="00793653" w:rsidRPr="0093382D">
        <w:rPr>
          <w:rFonts w:asciiTheme="majorBidi" w:hAnsiTheme="majorBidi" w:cstheme="majorBidi"/>
          <w:sz w:val="24"/>
          <w:szCs w:val="24"/>
        </w:rPr>
        <w:t>022).</w:t>
      </w:r>
      <w:r w:rsidRPr="0093382D">
        <w:rPr>
          <w:rFonts w:asciiTheme="majorBidi" w:hAnsiTheme="majorBidi" w:cstheme="majorBidi"/>
          <w:sz w:val="24"/>
          <w:szCs w:val="24"/>
        </w:rPr>
        <w:t xml:space="preserve"> </w:t>
      </w:r>
      <w:r w:rsidR="00CD5011" w:rsidRPr="0093382D">
        <w:rPr>
          <w:rFonts w:asciiTheme="majorBidi" w:hAnsiTheme="majorBidi" w:cstheme="majorBidi"/>
          <w:sz w:val="24"/>
          <w:szCs w:val="24"/>
        </w:rPr>
        <w:t>Israel</w:t>
      </w:r>
      <w:r w:rsidR="00773D9B" w:rsidRPr="0093382D">
        <w:rPr>
          <w:rFonts w:asciiTheme="majorBidi" w:hAnsiTheme="majorBidi" w:cstheme="majorBidi"/>
          <w:sz w:val="24"/>
          <w:szCs w:val="24"/>
        </w:rPr>
        <w:t>’</w:t>
      </w:r>
      <w:r w:rsidR="00CD5011" w:rsidRPr="0093382D">
        <w:rPr>
          <w:rFonts w:asciiTheme="majorBidi" w:hAnsiTheme="majorBidi" w:cstheme="majorBidi"/>
          <w:sz w:val="24"/>
          <w:szCs w:val="24"/>
        </w:rPr>
        <w:t>s healthcare system is unique</w:t>
      </w:r>
      <w:r w:rsidR="00B95922">
        <w:rPr>
          <w:rFonts w:asciiTheme="majorBidi" w:hAnsiTheme="majorBidi" w:cstheme="majorBidi"/>
          <w:sz w:val="24"/>
          <w:szCs w:val="24"/>
        </w:rPr>
        <w:t xml:space="preserve">, with its </w:t>
      </w:r>
      <w:r w:rsidR="00023A73" w:rsidRPr="009E721A">
        <w:rPr>
          <w:rFonts w:asciiTheme="majorBidi" w:hAnsiTheme="majorBidi" w:cstheme="majorBidi"/>
          <w:sz w:val="24"/>
          <w:szCs w:val="24"/>
        </w:rPr>
        <w:t xml:space="preserve">pluralistic nature </w:t>
      </w:r>
      <w:r w:rsidR="00B95922">
        <w:rPr>
          <w:rFonts w:asciiTheme="majorBidi" w:hAnsiTheme="majorBidi" w:cstheme="majorBidi"/>
          <w:sz w:val="24"/>
          <w:szCs w:val="24"/>
        </w:rPr>
        <w:t>being</w:t>
      </w:r>
      <w:r w:rsidR="00CD5011" w:rsidRPr="009E721A">
        <w:rPr>
          <w:rFonts w:asciiTheme="majorBidi" w:hAnsiTheme="majorBidi" w:cstheme="majorBidi"/>
          <w:sz w:val="24"/>
          <w:szCs w:val="24"/>
        </w:rPr>
        <w:t xml:space="preserve"> shaped </w:t>
      </w:r>
      <w:r w:rsidR="00957E85" w:rsidRPr="009E721A">
        <w:rPr>
          <w:rFonts w:asciiTheme="majorBidi" w:hAnsiTheme="majorBidi" w:cstheme="majorBidi"/>
          <w:sz w:val="24"/>
          <w:szCs w:val="24"/>
        </w:rPr>
        <w:t>before</w:t>
      </w:r>
      <w:r w:rsidR="0049389D" w:rsidRPr="009E721A">
        <w:rPr>
          <w:rFonts w:asciiTheme="majorBidi" w:hAnsiTheme="majorBidi" w:cstheme="majorBidi"/>
          <w:sz w:val="24"/>
          <w:szCs w:val="24"/>
        </w:rPr>
        <w:t xml:space="preserve"> </w:t>
      </w:r>
      <w:r w:rsidR="00B95922">
        <w:rPr>
          <w:rFonts w:asciiTheme="majorBidi" w:hAnsiTheme="majorBidi" w:cstheme="majorBidi"/>
          <w:sz w:val="24"/>
          <w:szCs w:val="24"/>
        </w:rPr>
        <w:t xml:space="preserve">the country’s establishment </w:t>
      </w:r>
      <w:r w:rsidR="00791509" w:rsidRPr="009E721A">
        <w:rPr>
          <w:rFonts w:asciiTheme="majorBidi" w:hAnsiTheme="majorBidi" w:cstheme="majorBidi"/>
          <w:sz w:val="24"/>
          <w:szCs w:val="24"/>
        </w:rPr>
        <w:t>in 1948</w:t>
      </w:r>
      <w:r w:rsidR="006E6833" w:rsidRPr="009E721A">
        <w:rPr>
          <w:rFonts w:asciiTheme="majorBidi" w:hAnsiTheme="majorBidi" w:cstheme="majorBidi"/>
          <w:sz w:val="24"/>
          <w:szCs w:val="24"/>
        </w:rPr>
        <w:t xml:space="preserve">. </w:t>
      </w:r>
      <w:r w:rsidR="00A8192A" w:rsidRPr="00A8192A">
        <w:rPr>
          <w:rFonts w:asciiTheme="majorBidi" w:hAnsiTheme="majorBidi" w:cstheme="majorBidi"/>
          <w:sz w:val="24"/>
          <w:szCs w:val="24"/>
        </w:rPr>
        <w:t>(Rosen et al., 2015).</w:t>
      </w:r>
      <w:r w:rsidR="00A8192A" w:rsidRPr="00A8192A" w:rsidDel="00A93DDB">
        <w:rPr>
          <w:rFonts w:asciiTheme="majorBidi" w:hAnsiTheme="majorBidi" w:cstheme="majorBidi"/>
          <w:sz w:val="24"/>
          <w:szCs w:val="24"/>
        </w:rPr>
        <w:t xml:space="preserve"> </w:t>
      </w:r>
      <w:r w:rsidR="006E6833" w:rsidRPr="009E721A">
        <w:rPr>
          <w:rFonts w:asciiTheme="majorBidi" w:hAnsiTheme="majorBidi" w:cstheme="majorBidi"/>
          <w:sz w:val="24"/>
          <w:szCs w:val="24"/>
        </w:rPr>
        <w:t>The</w:t>
      </w:r>
      <w:r w:rsidR="009C719D">
        <w:rPr>
          <w:rFonts w:asciiTheme="majorBidi" w:hAnsiTheme="majorBidi" w:cstheme="majorBidi"/>
          <w:sz w:val="24"/>
          <w:szCs w:val="24"/>
        </w:rPr>
        <w:t xml:space="preserve"> </w:t>
      </w:r>
      <w:r w:rsidR="00D3682A">
        <w:rPr>
          <w:rFonts w:asciiTheme="majorBidi" w:hAnsiTheme="majorBidi" w:cstheme="majorBidi"/>
          <w:sz w:val="24"/>
          <w:szCs w:val="24"/>
        </w:rPr>
        <w:t>NHI</w:t>
      </w:r>
      <w:r w:rsidR="00DC23E5">
        <w:rPr>
          <w:rFonts w:asciiTheme="majorBidi" w:hAnsiTheme="majorBidi" w:cstheme="majorBidi"/>
          <w:sz w:val="24"/>
          <w:szCs w:val="24"/>
        </w:rPr>
        <w:t xml:space="preserve"> Law</w:t>
      </w:r>
      <w:r w:rsidR="006E6833" w:rsidRPr="009E721A">
        <w:rPr>
          <w:rFonts w:asciiTheme="majorBidi" w:hAnsiTheme="majorBidi" w:cstheme="majorBidi"/>
          <w:sz w:val="24"/>
          <w:szCs w:val="24"/>
        </w:rPr>
        <w:t xml:space="preserve"> </w:t>
      </w:r>
      <w:r w:rsidR="00842071">
        <w:rPr>
          <w:rFonts w:asciiTheme="majorBidi" w:hAnsiTheme="majorBidi" w:cstheme="majorBidi"/>
          <w:sz w:val="24"/>
          <w:szCs w:val="24"/>
        </w:rPr>
        <w:t>is</w:t>
      </w:r>
      <w:r w:rsidR="006E6833" w:rsidRPr="009E721A">
        <w:rPr>
          <w:rFonts w:asciiTheme="majorBidi" w:hAnsiTheme="majorBidi" w:cstheme="majorBidi"/>
          <w:sz w:val="24"/>
          <w:szCs w:val="24"/>
        </w:rPr>
        <w:t xml:space="preserve"> the fruit of </w:t>
      </w:r>
      <w:r w:rsidR="007D1F1B" w:rsidRPr="009E721A">
        <w:rPr>
          <w:rFonts w:asciiTheme="majorBidi" w:hAnsiTheme="majorBidi" w:cstheme="majorBidi"/>
          <w:sz w:val="24"/>
          <w:szCs w:val="24"/>
        </w:rPr>
        <w:t xml:space="preserve">a </w:t>
      </w:r>
      <w:r w:rsidR="0037240F" w:rsidRPr="009E721A">
        <w:rPr>
          <w:rFonts w:asciiTheme="majorBidi" w:hAnsiTheme="majorBidi" w:cstheme="majorBidi"/>
          <w:sz w:val="24"/>
          <w:szCs w:val="24"/>
        </w:rPr>
        <w:t>decad</w:t>
      </w:r>
      <w:r w:rsidR="0037240F" w:rsidRPr="00B95922">
        <w:rPr>
          <w:rFonts w:asciiTheme="majorBidi" w:hAnsiTheme="majorBidi" w:cstheme="majorBidi"/>
          <w:sz w:val="24"/>
          <w:szCs w:val="24"/>
        </w:rPr>
        <w:t>es</w:t>
      </w:r>
      <w:r w:rsidR="00AC568A" w:rsidRPr="00B95922">
        <w:rPr>
          <w:rFonts w:asciiTheme="majorBidi" w:hAnsiTheme="majorBidi" w:cstheme="majorBidi"/>
          <w:sz w:val="24"/>
          <w:szCs w:val="24"/>
        </w:rPr>
        <w:t>-</w:t>
      </w:r>
      <w:r w:rsidR="0037240F" w:rsidRPr="00B95922">
        <w:rPr>
          <w:rFonts w:asciiTheme="majorBidi" w:hAnsiTheme="majorBidi" w:cstheme="majorBidi"/>
          <w:sz w:val="24"/>
          <w:szCs w:val="24"/>
        </w:rPr>
        <w:t>long</w:t>
      </w:r>
      <w:r w:rsidR="006A6E8B" w:rsidRPr="00B95922">
        <w:rPr>
          <w:rFonts w:asciiTheme="majorBidi" w:hAnsiTheme="majorBidi" w:cstheme="majorBidi"/>
          <w:sz w:val="24"/>
          <w:szCs w:val="24"/>
        </w:rPr>
        <w:t xml:space="preserve"> struggle for </w:t>
      </w:r>
      <w:r w:rsidR="006E6833" w:rsidRPr="00B95922">
        <w:rPr>
          <w:rFonts w:asciiTheme="majorBidi" w:hAnsiTheme="majorBidi" w:cstheme="majorBidi"/>
          <w:sz w:val="24"/>
          <w:szCs w:val="24"/>
        </w:rPr>
        <w:t>free health insurance that</w:t>
      </w:r>
      <w:r w:rsidR="00AF1F85" w:rsidRPr="00B95922">
        <w:rPr>
          <w:rFonts w:asciiTheme="majorBidi" w:hAnsiTheme="majorBidi" w:cstheme="majorBidi"/>
          <w:sz w:val="24"/>
          <w:szCs w:val="24"/>
        </w:rPr>
        <w:t xml:space="preserve"> began in </w:t>
      </w:r>
      <w:r w:rsidR="006A6E8B" w:rsidRPr="00B95922">
        <w:rPr>
          <w:rFonts w:asciiTheme="majorBidi" w:hAnsiTheme="majorBidi" w:cstheme="majorBidi"/>
          <w:sz w:val="24"/>
          <w:szCs w:val="24"/>
        </w:rPr>
        <w:t>British Mandatory</w:t>
      </w:r>
      <w:r w:rsidR="009E721A" w:rsidRPr="00B95922">
        <w:rPr>
          <w:rFonts w:asciiTheme="majorBidi" w:hAnsiTheme="majorBidi" w:cstheme="majorBidi"/>
          <w:sz w:val="24"/>
          <w:szCs w:val="24"/>
        </w:rPr>
        <w:t xml:space="preserve"> </w:t>
      </w:r>
      <w:r w:rsidR="006A6E8B" w:rsidRPr="00B95922">
        <w:rPr>
          <w:rFonts w:asciiTheme="majorBidi" w:hAnsiTheme="majorBidi" w:cstheme="majorBidi"/>
          <w:sz w:val="24"/>
          <w:szCs w:val="24"/>
        </w:rPr>
        <w:t>Palestine</w:t>
      </w:r>
      <w:r w:rsidR="00DC23E5" w:rsidRPr="00B95922">
        <w:rPr>
          <w:rFonts w:asciiTheme="majorBidi" w:hAnsiTheme="majorBidi" w:cstheme="majorBidi"/>
          <w:sz w:val="24"/>
          <w:szCs w:val="24"/>
        </w:rPr>
        <w:t xml:space="preserve"> </w:t>
      </w:r>
      <w:r w:rsidR="00AF1F85" w:rsidRPr="009E721A">
        <w:rPr>
          <w:rFonts w:asciiTheme="majorBidi" w:hAnsiTheme="majorBidi" w:cstheme="majorBidi"/>
          <w:sz w:val="24"/>
          <w:szCs w:val="24"/>
        </w:rPr>
        <w:t xml:space="preserve">Prior to the </w:t>
      </w:r>
      <w:r w:rsidR="00842071">
        <w:rPr>
          <w:rFonts w:asciiTheme="majorBidi" w:hAnsiTheme="majorBidi" w:cstheme="majorBidi"/>
          <w:sz w:val="24"/>
          <w:szCs w:val="24"/>
        </w:rPr>
        <w:t>entry into force</w:t>
      </w:r>
      <w:r w:rsidR="00AF1F85" w:rsidRPr="009E721A">
        <w:rPr>
          <w:rFonts w:asciiTheme="majorBidi" w:hAnsiTheme="majorBidi" w:cstheme="majorBidi"/>
          <w:sz w:val="24"/>
          <w:szCs w:val="24"/>
        </w:rPr>
        <w:t xml:space="preserve"> of the </w:t>
      </w:r>
      <w:r w:rsidR="00D3682A">
        <w:rPr>
          <w:rFonts w:asciiTheme="majorBidi" w:hAnsiTheme="majorBidi" w:cstheme="majorBidi"/>
          <w:sz w:val="24"/>
          <w:szCs w:val="24"/>
        </w:rPr>
        <w:t>NHI Law</w:t>
      </w:r>
      <w:r w:rsidR="00AF1F85" w:rsidRPr="009E721A">
        <w:rPr>
          <w:rFonts w:asciiTheme="majorBidi" w:hAnsiTheme="majorBidi" w:cstheme="majorBidi"/>
          <w:sz w:val="24"/>
          <w:szCs w:val="24"/>
        </w:rPr>
        <w:t>, about 95% of Israel’s population w</w:t>
      </w:r>
      <w:r w:rsidR="00B779B0">
        <w:rPr>
          <w:rFonts w:asciiTheme="majorBidi" w:hAnsiTheme="majorBidi" w:cstheme="majorBidi"/>
          <w:sz w:val="24"/>
          <w:szCs w:val="24"/>
        </w:rPr>
        <w:t>as</w:t>
      </w:r>
      <w:r w:rsidR="00AF1F85" w:rsidRPr="009E721A">
        <w:rPr>
          <w:rFonts w:asciiTheme="majorBidi" w:hAnsiTheme="majorBidi" w:cstheme="majorBidi"/>
          <w:sz w:val="24"/>
          <w:szCs w:val="24"/>
        </w:rPr>
        <w:t xml:space="preserve"> </w:t>
      </w:r>
      <w:r w:rsidR="00AF1F85">
        <w:rPr>
          <w:rFonts w:asciiTheme="majorBidi" w:hAnsiTheme="majorBidi" w:cstheme="majorBidi"/>
          <w:sz w:val="24"/>
          <w:szCs w:val="24"/>
        </w:rPr>
        <w:t>insured</w:t>
      </w:r>
      <w:r w:rsidR="00AF1F85" w:rsidRPr="009E721A">
        <w:rPr>
          <w:rFonts w:asciiTheme="majorBidi" w:hAnsiTheme="majorBidi" w:cstheme="majorBidi"/>
          <w:sz w:val="24"/>
          <w:szCs w:val="24"/>
        </w:rPr>
        <w:t xml:space="preserve"> by one of its four health funds.</w:t>
      </w:r>
      <w:r w:rsidR="00842071">
        <w:rPr>
          <w:rFonts w:asciiTheme="majorBidi" w:hAnsiTheme="majorBidi" w:cstheme="majorBidi"/>
          <w:sz w:val="24"/>
          <w:szCs w:val="24"/>
        </w:rPr>
        <w:t xml:space="preserve"> </w:t>
      </w:r>
      <w:r w:rsidR="009327A1">
        <w:rPr>
          <w:rFonts w:asciiTheme="majorBidi" w:hAnsiTheme="majorBidi" w:cstheme="majorBidi"/>
          <w:sz w:val="24"/>
          <w:szCs w:val="24"/>
        </w:rPr>
        <w:t xml:space="preserve">After </w:t>
      </w:r>
      <w:r w:rsidR="00B95922">
        <w:rPr>
          <w:rFonts w:asciiTheme="majorBidi" w:hAnsiTheme="majorBidi" w:cstheme="majorBidi"/>
          <w:sz w:val="24"/>
          <w:szCs w:val="24"/>
        </w:rPr>
        <w:t>the Law</w:t>
      </w:r>
      <w:r w:rsidR="009327A1">
        <w:rPr>
          <w:rFonts w:asciiTheme="majorBidi" w:hAnsiTheme="majorBidi" w:cstheme="majorBidi"/>
          <w:sz w:val="24"/>
          <w:szCs w:val="24"/>
        </w:rPr>
        <w:t xml:space="preserve"> entered into force</w:t>
      </w:r>
      <w:r w:rsidR="00AF1F85" w:rsidRPr="009E721A">
        <w:rPr>
          <w:rFonts w:asciiTheme="majorBidi" w:hAnsiTheme="majorBidi" w:cstheme="majorBidi"/>
          <w:sz w:val="24"/>
          <w:szCs w:val="24"/>
        </w:rPr>
        <w:t>, Israel’s health funds became more competitive</w:t>
      </w:r>
      <w:r w:rsidR="00842071">
        <w:rPr>
          <w:rFonts w:asciiTheme="majorBidi" w:hAnsiTheme="majorBidi" w:cstheme="majorBidi"/>
          <w:sz w:val="24"/>
          <w:szCs w:val="24"/>
        </w:rPr>
        <w:t xml:space="preserve"> and</w:t>
      </w:r>
      <w:r w:rsidR="00AF1F85" w:rsidRPr="009E721A">
        <w:rPr>
          <w:rFonts w:asciiTheme="majorBidi" w:hAnsiTheme="majorBidi" w:cstheme="majorBidi"/>
          <w:sz w:val="24"/>
          <w:szCs w:val="24"/>
        </w:rPr>
        <w:t xml:space="preserve"> economics-based, and services to patients improved (Bin Nun</w:t>
      </w:r>
      <w:r w:rsidR="00AF1F85" w:rsidRPr="00C93CF8">
        <w:rPr>
          <w:rFonts w:asciiTheme="majorBidi" w:hAnsiTheme="majorBidi"/>
          <w:sz w:val="24"/>
          <w:szCs w:val="24"/>
        </w:rPr>
        <w:t xml:space="preserve"> </w:t>
      </w:r>
      <w:r w:rsidR="00AF1F85" w:rsidRPr="00C93CF8">
        <w:rPr>
          <w:rFonts w:asciiTheme="majorBidi" w:hAnsiTheme="majorBidi" w:cstheme="majorBidi"/>
          <w:sz w:val="24"/>
          <w:szCs w:val="24"/>
        </w:rPr>
        <w:t xml:space="preserve">et al., </w:t>
      </w:r>
      <w:r w:rsidR="00AF1F85" w:rsidRPr="009E721A">
        <w:rPr>
          <w:rFonts w:asciiTheme="majorBidi" w:hAnsiTheme="majorBidi" w:cstheme="majorBidi"/>
          <w:sz w:val="24"/>
          <w:szCs w:val="24"/>
        </w:rPr>
        <w:t>2005). This provided an ample basis for changing and developing new roles in the healthcare system, including in the nursing profession.</w:t>
      </w:r>
      <w:r w:rsidR="00AF1F85">
        <w:rPr>
          <w:rFonts w:asciiTheme="majorBidi" w:hAnsiTheme="majorBidi" w:cstheme="majorBidi"/>
          <w:sz w:val="24"/>
          <w:szCs w:val="24"/>
        </w:rPr>
        <w:t xml:space="preserve"> </w:t>
      </w:r>
      <w:r w:rsidR="00AF1F85" w:rsidRPr="009E721A">
        <w:rPr>
          <w:rFonts w:asciiTheme="majorBidi" w:hAnsiTheme="majorBidi" w:cstheme="majorBidi"/>
          <w:sz w:val="24"/>
          <w:szCs w:val="24"/>
        </w:rPr>
        <w:t xml:space="preserve">An in-depth examination of these </w:t>
      </w:r>
      <w:r w:rsidR="00B95922">
        <w:rPr>
          <w:rFonts w:asciiTheme="majorBidi" w:hAnsiTheme="majorBidi" w:cstheme="majorBidi"/>
          <w:sz w:val="24"/>
          <w:szCs w:val="24"/>
        </w:rPr>
        <w:t xml:space="preserve">historical </w:t>
      </w:r>
      <w:r w:rsidR="00AF1F85" w:rsidRPr="009E721A">
        <w:rPr>
          <w:rFonts w:asciiTheme="majorBidi" w:hAnsiTheme="majorBidi" w:cstheme="majorBidi"/>
          <w:sz w:val="24"/>
          <w:szCs w:val="24"/>
        </w:rPr>
        <w:t>developments raises the question of the extent to which nursing in Israel</w:t>
      </w:r>
      <w:r w:rsidR="00842071">
        <w:rPr>
          <w:rFonts w:asciiTheme="majorBidi" w:hAnsiTheme="majorBidi" w:cstheme="majorBidi"/>
          <w:sz w:val="24"/>
          <w:szCs w:val="24"/>
        </w:rPr>
        <w:t xml:space="preserve"> </w:t>
      </w:r>
      <w:r w:rsidR="00AF1F85" w:rsidRPr="009E721A">
        <w:rPr>
          <w:rFonts w:asciiTheme="majorBidi" w:hAnsiTheme="majorBidi" w:cstheme="majorBidi"/>
          <w:sz w:val="24"/>
          <w:szCs w:val="24"/>
        </w:rPr>
        <w:t xml:space="preserve">was </w:t>
      </w:r>
      <w:r w:rsidR="00842071">
        <w:rPr>
          <w:rFonts w:asciiTheme="majorBidi" w:hAnsiTheme="majorBidi" w:cstheme="majorBidi"/>
          <w:sz w:val="24"/>
          <w:szCs w:val="24"/>
        </w:rPr>
        <w:t>proactive in</w:t>
      </w:r>
      <w:r w:rsidR="00AF1F85" w:rsidRPr="009E721A">
        <w:rPr>
          <w:rFonts w:asciiTheme="majorBidi" w:hAnsiTheme="majorBidi" w:cstheme="majorBidi"/>
          <w:sz w:val="24"/>
          <w:szCs w:val="24"/>
        </w:rPr>
        <w:t xml:space="preserve"> this process of reform, or whether </w:t>
      </w:r>
      <w:r w:rsidR="00842071">
        <w:rPr>
          <w:rFonts w:asciiTheme="majorBidi" w:hAnsiTheme="majorBidi" w:cstheme="majorBidi"/>
          <w:sz w:val="24"/>
          <w:szCs w:val="24"/>
        </w:rPr>
        <w:t xml:space="preserve">it </w:t>
      </w:r>
      <w:r w:rsidR="00AF1F85" w:rsidRPr="009E721A">
        <w:rPr>
          <w:rFonts w:asciiTheme="majorBidi" w:hAnsiTheme="majorBidi" w:cstheme="majorBidi"/>
          <w:sz w:val="24"/>
          <w:szCs w:val="24"/>
        </w:rPr>
        <w:t>was</w:t>
      </w:r>
      <w:r w:rsidR="00842071">
        <w:rPr>
          <w:rFonts w:asciiTheme="majorBidi" w:hAnsiTheme="majorBidi" w:cstheme="majorBidi"/>
          <w:sz w:val="24"/>
          <w:szCs w:val="24"/>
        </w:rPr>
        <w:t xml:space="preserve"> passively</w:t>
      </w:r>
      <w:r w:rsidR="00AF1F85" w:rsidRPr="009E721A">
        <w:rPr>
          <w:rFonts w:asciiTheme="majorBidi" w:hAnsiTheme="majorBidi" w:cstheme="majorBidi"/>
          <w:sz w:val="24"/>
          <w:szCs w:val="24"/>
        </w:rPr>
        <w:t xml:space="preserve"> drawn into the process as a result of social, economic, and political circumstances.</w:t>
      </w:r>
      <w:r w:rsidR="00AF1F85">
        <w:rPr>
          <w:rFonts w:asciiTheme="majorBidi" w:hAnsiTheme="majorBidi" w:cstheme="majorBidi"/>
          <w:sz w:val="24"/>
          <w:szCs w:val="24"/>
        </w:rPr>
        <w:t xml:space="preserve">  </w:t>
      </w:r>
    </w:p>
    <w:p w14:paraId="17234C2B" w14:textId="5A73C36E" w:rsidR="00AF1F85" w:rsidRPr="009E721A" w:rsidRDefault="00AF1F85" w:rsidP="00000FE1">
      <w:pPr>
        <w:autoSpaceDE w:val="0"/>
        <w:autoSpaceDN w:val="0"/>
        <w:bidi w:val="0"/>
        <w:adjustRightInd w:val="0"/>
        <w:spacing w:after="120" w:line="480" w:lineRule="auto"/>
        <w:rPr>
          <w:rFonts w:asciiTheme="majorBidi" w:hAnsiTheme="majorBidi" w:cstheme="majorBidi"/>
          <w:bCs/>
          <w:sz w:val="24"/>
          <w:szCs w:val="24"/>
        </w:rPr>
      </w:pPr>
      <w:r w:rsidRPr="009E721A">
        <w:rPr>
          <w:rFonts w:asciiTheme="majorBidi" w:hAnsiTheme="majorBidi" w:cstheme="majorBidi"/>
          <w:b/>
          <w:bCs/>
          <w:sz w:val="24"/>
          <w:szCs w:val="24"/>
        </w:rPr>
        <w:t xml:space="preserve">Historical </w:t>
      </w:r>
      <w:r w:rsidR="00401E7B">
        <w:rPr>
          <w:rFonts w:asciiTheme="majorBidi" w:hAnsiTheme="majorBidi" w:cstheme="majorBidi"/>
          <w:b/>
          <w:bCs/>
          <w:sz w:val="24"/>
          <w:szCs w:val="24"/>
        </w:rPr>
        <w:t>b</w:t>
      </w:r>
      <w:r w:rsidRPr="009E721A">
        <w:rPr>
          <w:rFonts w:asciiTheme="majorBidi" w:hAnsiTheme="majorBidi" w:cstheme="majorBidi"/>
          <w:b/>
          <w:bCs/>
          <w:sz w:val="24"/>
          <w:szCs w:val="24"/>
        </w:rPr>
        <w:t>ackground</w:t>
      </w:r>
    </w:p>
    <w:p w14:paraId="0C011A95" w14:textId="35C352F6" w:rsidR="00876474" w:rsidRPr="00876474" w:rsidRDefault="00AF1F85" w:rsidP="00876474">
      <w:pPr>
        <w:autoSpaceDE w:val="0"/>
        <w:autoSpaceDN w:val="0"/>
        <w:bidi w:val="0"/>
        <w:adjustRightInd w:val="0"/>
        <w:spacing w:after="120" w:line="480" w:lineRule="auto"/>
        <w:rPr>
          <w:rFonts w:asciiTheme="majorBidi" w:hAnsiTheme="majorBidi" w:cstheme="majorBidi"/>
          <w:bCs/>
          <w:sz w:val="24"/>
          <w:szCs w:val="24"/>
          <w:highlight w:val="yellow"/>
          <w:rtl/>
        </w:rPr>
      </w:pPr>
      <w:r w:rsidRPr="008A6C35">
        <w:rPr>
          <w:rFonts w:asciiTheme="majorBidi" w:hAnsiTheme="majorBidi" w:cstheme="majorBidi"/>
          <w:bCs/>
          <w:sz w:val="24"/>
          <w:szCs w:val="24"/>
        </w:rPr>
        <w:t xml:space="preserve">The development of Israel’s healthcare system began at the </w:t>
      </w:r>
      <w:r w:rsidR="00842071">
        <w:rPr>
          <w:rFonts w:asciiTheme="majorBidi" w:hAnsiTheme="majorBidi" w:cstheme="majorBidi"/>
          <w:bCs/>
          <w:sz w:val="24"/>
          <w:szCs w:val="24"/>
        </w:rPr>
        <w:t>outset</w:t>
      </w:r>
      <w:r w:rsidRPr="008A6C35">
        <w:rPr>
          <w:rFonts w:asciiTheme="majorBidi" w:hAnsiTheme="majorBidi" w:cstheme="majorBidi"/>
          <w:bCs/>
          <w:sz w:val="24"/>
          <w:szCs w:val="24"/>
        </w:rPr>
        <w:t xml:space="preserve"> of British rule in Palestine in 1917. Many of the systems and methods </w:t>
      </w:r>
      <w:r w:rsidR="00842071">
        <w:rPr>
          <w:rFonts w:asciiTheme="majorBidi" w:hAnsiTheme="majorBidi" w:cstheme="majorBidi"/>
          <w:bCs/>
          <w:sz w:val="24"/>
          <w:szCs w:val="24"/>
        </w:rPr>
        <w:t>developed</w:t>
      </w:r>
      <w:r w:rsidRPr="008A6C35">
        <w:rPr>
          <w:rFonts w:asciiTheme="majorBidi" w:hAnsiTheme="majorBidi" w:cstheme="majorBidi"/>
          <w:bCs/>
          <w:sz w:val="24"/>
          <w:szCs w:val="24"/>
        </w:rPr>
        <w:t xml:space="preserve"> in the first decades of the 20</w:t>
      </w:r>
      <w:r w:rsidRPr="008A6C35">
        <w:rPr>
          <w:rFonts w:asciiTheme="majorBidi" w:hAnsiTheme="majorBidi" w:cstheme="majorBidi"/>
          <w:bCs/>
          <w:sz w:val="24"/>
          <w:szCs w:val="24"/>
          <w:vertAlign w:val="superscript"/>
        </w:rPr>
        <w:t>th</w:t>
      </w:r>
      <w:r w:rsidRPr="008A6C35">
        <w:rPr>
          <w:rFonts w:asciiTheme="majorBidi" w:hAnsiTheme="majorBidi" w:cstheme="majorBidi"/>
          <w:bCs/>
          <w:sz w:val="24"/>
          <w:szCs w:val="24"/>
        </w:rPr>
        <w:t xml:space="preserve"> century still exist today. When Israel declared its independence in 1948</w:t>
      </w:r>
      <w:r w:rsidRPr="008A6C35">
        <w:rPr>
          <w:rStyle w:val="cf01"/>
          <w:rFonts w:asciiTheme="majorBidi" w:hAnsiTheme="majorBidi" w:cstheme="majorBidi"/>
          <w:sz w:val="24"/>
          <w:szCs w:val="24"/>
        </w:rPr>
        <w:t xml:space="preserve">, </w:t>
      </w:r>
      <w:r w:rsidR="00842071">
        <w:rPr>
          <w:rStyle w:val="cf01"/>
          <w:rFonts w:asciiTheme="majorBidi" w:hAnsiTheme="majorBidi" w:cstheme="majorBidi"/>
          <w:sz w:val="24"/>
          <w:szCs w:val="24"/>
        </w:rPr>
        <w:t>it inherited</w:t>
      </w:r>
      <w:r w:rsidRPr="008A6C35">
        <w:rPr>
          <w:rStyle w:val="cf01"/>
          <w:rFonts w:asciiTheme="majorBidi" w:hAnsiTheme="majorBidi" w:cstheme="majorBidi"/>
          <w:sz w:val="24"/>
          <w:szCs w:val="24"/>
        </w:rPr>
        <w:t xml:space="preserve"> a healthcare infrastructure created by the British Mandatory government and a</w:t>
      </w:r>
      <w:r w:rsidR="00A523AA">
        <w:rPr>
          <w:rStyle w:val="cf01"/>
          <w:rFonts w:asciiTheme="majorBidi" w:hAnsiTheme="majorBidi" w:cstheme="majorBidi"/>
          <w:sz w:val="24"/>
          <w:szCs w:val="24"/>
        </w:rPr>
        <w:t xml:space="preserve"> </w:t>
      </w:r>
      <w:r w:rsidRPr="008A6C35">
        <w:rPr>
          <w:rStyle w:val="cf01"/>
          <w:rFonts w:asciiTheme="majorBidi" w:hAnsiTheme="majorBidi" w:cstheme="majorBidi"/>
          <w:sz w:val="24"/>
          <w:szCs w:val="24"/>
        </w:rPr>
        <w:t xml:space="preserve">system of services created by various Jewish organizations. </w:t>
      </w:r>
      <w:r w:rsidRPr="007C08E6">
        <w:rPr>
          <w:rFonts w:asciiTheme="majorBidi" w:hAnsiTheme="majorBidi" w:cstheme="majorBidi"/>
          <w:bCs/>
          <w:sz w:val="24"/>
          <w:szCs w:val="24"/>
        </w:rPr>
        <w:t>This complex infrastructure continues to affect the entire Israeli healthcare system (Bin Nun</w:t>
      </w:r>
      <w:r w:rsidR="00842071">
        <w:rPr>
          <w:rFonts w:asciiTheme="majorBidi" w:hAnsiTheme="majorBidi" w:cstheme="majorBidi"/>
          <w:bCs/>
          <w:sz w:val="24"/>
          <w:szCs w:val="24"/>
        </w:rPr>
        <w:t xml:space="preserve"> et al.,</w:t>
      </w:r>
      <w:r w:rsidRPr="007C08E6">
        <w:rPr>
          <w:rFonts w:asciiTheme="majorBidi" w:hAnsiTheme="majorBidi" w:cstheme="majorBidi"/>
          <w:bCs/>
          <w:sz w:val="24"/>
          <w:szCs w:val="24"/>
        </w:rPr>
        <w:t xml:space="preserve"> 2005)</w:t>
      </w:r>
      <w:r w:rsidRPr="007C08E6">
        <w:rPr>
          <w:rFonts w:asciiTheme="majorBidi" w:hAnsiTheme="majorBidi" w:cstheme="majorBidi"/>
          <w:sz w:val="24"/>
          <w:szCs w:val="24"/>
        </w:rPr>
        <w:t xml:space="preserve">. </w:t>
      </w:r>
      <w:r w:rsidR="00D3682A">
        <w:rPr>
          <w:rFonts w:asciiTheme="majorBidi" w:hAnsiTheme="majorBidi" w:cstheme="majorBidi"/>
          <w:bCs/>
          <w:sz w:val="24"/>
          <w:szCs w:val="24"/>
        </w:rPr>
        <w:t>L</w:t>
      </w:r>
      <w:r w:rsidRPr="007C08E6">
        <w:rPr>
          <w:rFonts w:asciiTheme="majorBidi" w:hAnsiTheme="majorBidi" w:cstheme="majorBidi"/>
          <w:bCs/>
          <w:sz w:val="24"/>
          <w:szCs w:val="24"/>
        </w:rPr>
        <w:t>egal regulation of healthcare service</w:t>
      </w:r>
      <w:r w:rsidR="00A523AA">
        <w:rPr>
          <w:rFonts w:asciiTheme="majorBidi" w:hAnsiTheme="majorBidi" w:cstheme="majorBidi"/>
          <w:bCs/>
          <w:sz w:val="24"/>
          <w:szCs w:val="24"/>
        </w:rPr>
        <w:t xml:space="preserve"> provision in Israel </w:t>
      </w:r>
      <w:r w:rsidRPr="007C08E6">
        <w:rPr>
          <w:rFonts w:asciiTheme="majorBidi" w:hAnsiTheme="majorBidi" w:cstheme="majorBidi"/>
          <w:bCs/>
          <w:sz w:val="24"/>
          <w:szCs w:val="24"/>
        </w:rPr>
        <w:t>was delayed until 1995 for political reasons and because of a lack of resources</w:t>
      </w:r>
      <w:r w:rsidR="00D3682A">
        <w:rPr>
          <w:rFonts w:asciiTheme="majorBidi" w:hAnsiTheme="majorBidi" w:cstheme="majorBidi"/>
          <w:bCs/>
          <w:sz w:val="24"/>
          <w:szCs w:val="24"/>
        </w:rPr>
        <w:t xml:space="preserve"> (f</w:t>
      </w:r>
      <w:r w:rsidR="00167929">
        <w:rPr>
          <w:rFonts w:asciiTheme="majorBidi" w:hAnsiTheme="majorBidi" w:cstheme="majorBidi"/>
          <w:bCs/>
          <w:sz w:val="24"/>
          <w:szCs w:val="24"/>
        </w:rPr>
        <w:t xml:space="preserve">or a detailed overview of the history of Israel’s healthcare system, </w:t>
      </w:r>
      <w:r w:rsidR="00A8192A">
        <w:rPr>
          <w:rFonts w:asciiTheme="majorBidi" w:hAnsiTheme="majorBidi" w:cstheme="majorBidi"/>
          <w:bCs/>
          <w:sz w:val="24"/>
          <w:szCs w:val="24"/>
        </w:rPr>
        <w:t>(</w:t>
      </w:r>
      <w:r w:rsidR="00167929">
        <w:rPr>
          <w:rFonts w:asciiTheme="majorBidi" w:hAnsiTheme="majorBidi" w:cstheme="majorBidi"/>
          <w:bCs/>
          <w:sz w:val="24"/>
          <w:szCs w:val="24"/>
        </w:rPr>
        <w:t xml:space="preserve"> Rosen et al., 2009).</w:t>
      </w:r>
      <w:r w:rsidR="00876474" w:rsidRPr="00876474">
        <w:rPr>
          <w:rFonts w:eastAsiaTheme="minorHAnsi" w:hint="cs"/>
          <w:rtl/>
        </w:rPr>
        <w:t xml:space="preserve"> </w:t>
      </w:r>
      <w:r w:rsidR="00876474" w:rsidRPr="00876474">
        <w:rPr>
          <w:rFonts w:asciiTheme="majorBidi" w:hAnsiTheme="majorBidi" w:cstheme="majorBidi" w:hint="cs"/>
          <w:bCs/>
          <w:sz w:val="24"/>
          <w:szCs w:val="24"/>
          <w:rtl/>
        </w:rPr>
        <w:t xml:space="preserve">האחיות היו </w:t>
      </w:r>
      <w:r w:rsidR="00876474" w:rsidRPr="00876474">
        <w:rPr>
          <w:rFonts w:asciiTheme="majorBidi" w:hAnsiTheme="majorBidi" w:cstheme="majorBidi" w:hint="cs"/>
          <w:bCs/>
          <w:sz w:val="24"/>
          <w:szCs w:val="24"/>
          <w:highlight w:val="yellow"/>
          <w:rtl/>
        </w:rPr>
        <w:t xml:space="preserve">תמיד </w:t>
      </w:r>
    </w:p>
    <w:p w14:paraId="79DAD1A2" w14:textId="7E0E773B" w:rsidR="00876474" w:rsidRPr="00876474" w:rsidRDefault="00876474" w:rsidP="00876474">
      <w:pPr>
        <w:autoSpaceDE w:val="0"/>
        <w:autoSpaceDN w:val="0"/>
        <w:bidi w:val="0"/>
        <w:adjustRightInd w:val="0"/>
        <w:spacing w:after="120" w:line="480" w:lineRule="auto"/>
        <w:rPr>
          <w:rFonts w:asciiTheme="majorBidi" w:hAnsiTheme="majorBidi" w:cstheme="majorBidi"/>
          <w:bCs/>
          <w:sz w:val="24"/>
          <w:szCs w:val="24"/>
          <w:highlight w:val="yellow"/>
          <w:rtl/>
        </w:rPr>
      </w:pPr>
      <w:r w:rsidRPr="00876474">
        <w:rPr>
          <w:rFonts w:asciiTheme="majorBidi" w:hAnsiTheme="majorBidi" w:cstheme="majorBidi" w:hint="cs"/>
          <w:bCs/>
          <w:sz w:val="24"/>
          <w:szCs w:val="24"/>
          <w:highlight w:val="yellow"/>
          <w:rtl/>
        </w:rPr>
        <w:t xml:space="preserve"> המשאב המקצועי הגדול ובעלות השפעה מרכזית על הצלחת השינויים בבריאות ומכאן חשיבות מחקרי הערכה של מעורבותן ומודעותם לרפורמות.  המחקר האחרון שעסק בהשפעת חוק בריאות ממלכתי על הסיעוד הוא של מצרי שבוצע בשנת 2010 לאחר 15 שנים להחלת חוק בריאות ממלכתי - החוק היווה שער כניסה לרפורמה רחבה בבריאות הן מבחינה חברתית והן מבחינה כלכלית. מצרי מצאה שלמרות זאת אחיות כמעט ולא נשאלו לדעתן ואף מיעטו להשמיע את קולן. יותר מכך בעוד שהעולם עובר שורת רפורמות שונויים של התפתחות הסיעוד נקלע למדבר של מחסור בכוח אדם פגיעה באיכות חיי העבודה ובאיון עפם עך האוטונומיה המקצועית מצרי עמ ןןן</w:t>
      </w:r>
    </w:p>
    <w:p w14:paraId="5AA92FDB" w14:textId="77777777" w:rsidR="00876474" w:rsidRPr="00876474" w:rsidRDefault="00876474" w:rsidP="00876474">
      <w:pPr>
        <w:autoSpaceDE w:val="0"/>
        <w:autoSpaceDN w:val="0"/>
        <w:bidi w:val="0"/>
        <w:adjustRightInd w:val="0"/>
        <w:spacing w:after="120" w:line="480" w:lineRule="auto"/>
        <w:rPr>
          <w:rFonts w:asciiTheme="majorBidi" w:hAnsiTheme="majorBidi" w:cstheme="majorBidi"/>
          <w:bCs/>
          <w:sz w:val="24"/>
          <w:szCs w:val="24"/>
          <w:highlight w:val="yellow"/>
          <w:rtl/>
        </w:rPr>
      </w:pPr>
      <w:r w:rsidRPr="00876474">
        <w:rPr>
          <w:rFonts w:asciiTheme="majorBidi" w:hAnsiTheme="majorBidi" w:cstheme="majorBidi" w:hint="cs"/>
          <w:bCs/>
          <w:sz w:val="24"/>
          <w:szCs w:val="24"/>
          <w:highlight w:val="yellow"/>
          <w:rtl/>
        </w:rPr>
        <w:t>ממצאי המחקר שהיה המשכי למחקרן של שפיצר וגולנדר מ-2002 ובוצע עם קבוצת חוקרות  שבדקו את הידע ומעורבות האחיות במגזרים שונים על השפעת הרפורמה על הסיעוד בתחומי עיסוק שונים. בכל המגזרים נמצא ידע נמוך יחסית (56%) וזאת לעומת ידע רב יחסית בתחום השירות ללקוח (66%) ובתחום הבריאות (68%) לעומת ידע נמוך בתחום מקצוע הסיעוד (38%).השוואה למחקר הקודם לא מצאה הבדלים ברמת הידע, בתפיסת הידע ובגורמי ההשפעה על הידע.</w:t>
      </w:r>
    </w:p>
    <w:p w14:paraId="279DD614" w14:textId="32341E5A" w:rsidR="00876474" w:rsidRDefault="00876474" w:rsidP="00876474">
      <w:pPr>
        <w:autoSpaceDE w:val="0"/>
        <w:autoSpaceDN w:val="0"/>
        <w:bidi w:val="0"/>
        <w:adjustRightInd w:val="0"/>
        <w:spacing w:after="120" w:line="480" w:lineRule="auto"/>
        <w:rPr>
          <w:rFonts w:asciiTheme="majorBidi" w:hAnsiTheme="majorBidi" w:cstheme="majorBidi"/>
          <w:bCs/>
          <w:sz w:val="24"/>
          <w:szCs w:val="24"/>
        </w:rPr>
      </w:pPr>
      <w:r w:rsidRPr="00876474">
        <w:rPr>
          <w:rFonts w:asciiTheme="majorBidi" w:hAnsiTheme="majorBidi" w:cstheme="majorBidi" w:hint="cs"/>
          <w:bCs/>
          <w:sz w:val="24"/>
          <w:szCs w:val="24"/>
          <w:highlight w:val="yellow"/>
          <w:rtl/>
        </w:rPr>
        <w:t>בחיפוש שביצעתי  לא נמצאו מחקרים מאוחרים יותר בכלל ובפרט לא בהיקף כזה על השפעת החוק על הסיעוד. מחקרים כנסים ומאמרים שאותרו עסקו רובם ככולם במדיניות הבריאות שהתפתחה בעקבות החוק . מחקרים העוסקים בסיעוד כמו זה של.... על אחות הקהילה לא קשרו את השינויים ישירות לחוק אלא להתפתחות המקצועית ולהיבטים כלכליים של העברת סמכויות לאחיות. במלאות 2... שנים לחוק הוקדש לו כנס המדיניות השנתי של המכון הלאומי לבריאות וכן ראה אור ספר מחקרי על החוק . בשני הם לא מצאתי היתחסות לסיעוד כמקצוע אלא למדיניות להיבטים כלכליים ולסל ובמיוחד לא נמצאו מחקרים שבוצעו עי אחיות וזאת לעומת מחקרי רופאים ופעילות של המכון הלאומי למדיניות בריאות שקיים כנס והוציא ספר במלאות 25 שנה לחוק.(מערכת הבריאות על שולחן הניתוחים. כנס ים המלח) ניתן אם כן לסכם כי לא חל שינוי בהשפעת החוק על הידע והמעורבות של הסיעוד בשנים האחרונות. זאת לעומת פיתוח תפקידי מומחיות ושאיפה להעלאת האוטונומיה של המקצוע במדיניות מינהל הסיעוד.( תכנית העבודה )</w:t>
      </w:r>
    </w:p>
    <w:p w14:paraId="147D43CE" w14:textId="714E6FD5" w:rsidR="00876474" w:rsidRDefault="00876474" w:rsidP="00876474">
      <w:pPr>
        <w:autoSpaceDE w:val="0"/>
        <w:autoSpaceDN w:val="0"/>
        <w:bidi w:val="0"/>
        <w:adjustRightInd w:val="0"/>
        <w:spacing w:after="120" w:line="480" w:lineRule="auto"/>
        <w:rPr>
          <w:rFonts w:asciiTheme="majorBidi" w:hAnsiTheme="majorBidi" w:cstheme="majorBidi"/>
          <w:bCs/>
          <w:sz w:val="24"/>
          <w:szCs w:val="24"/>
        </w:rPr>
      </w:pPr>
    </w:p>
    <w:p w14:paraId="5B08D83F" w14:textId="106C0D85" w:rsidR="00876474" w:rsidRDefault="00876474" w:rsidP="00876474">
      <w:pPr>
        <w:autoSpaceDE w:val="0"/>
        <w:autoSpaceDN w:val="0"/>
        <w:bidi w:val="0"/>
        <w:adjustRightInd w:val="0"/>
        <w:spacing w:after="120" w:line="480" w:lineRule="auto"/>
        <w:rPr>
          <w:rFonts w:asciiTheme="majorBidi" w:hAnsiTheme="majorBidi" w:cstheme="majorBidi"/>
          <w:bCs/>
          <w:sz w:val="24"/>
          <w:szCs w:val="24"/>
        </w:rPr>
      </w:pPr>
      <w:r w:rsidRPr="00876474">
        <w:rPr>
          <w:rFonts w:asciiTheme="majorBidi" w:hAnsiTheme="majorBidi" w:cstheme="majorBidi"/>
          <w:bCs/>
          <w:sz w:val="24"/>
          <w:szCs w:val="24"/>
          <w:highlight w:val="yellow"/>
          <w:rtl/>
        </w:rPr>
        <w:t>החוק קובע את זכותו של המטופל לקבל מידע על הטיפול, לבחור את מטפליו בקהילה, לקבל מידע על הצוות הרפואי ועל המוסד הרפואי ואת זכותו לכבוד ולפרטיות. שני חוקים אלה נתנו למטופל כוח וערערו את מערך הכוחות המסורתי שהיה קיים בין הרופא למטופליו, שבו לרופא הייתה עמדת יתרון עליהם. מושגים כמו בחירה חופשית בשירות רפואי שהיו מוגבלים קודם לכן</w:t>
      </w:r>
      <w:r w:rsidRPr="00876474">
        <w:rPr>
          <w:rFonts w:asciiTheme="majorBidi" w:hAnsiTheme="majorBidi" w:cstheme="majorBidi"/>
          <w:bCs/>
          <w:sz w:val="24"/>
          <w:szCs w:val="24"/>
          <w:highlight w:val="yellow"/>
        </w:rPr>
        <w:t xml:space="preserve">, </w:t>
      </w:r>
      <w:r w:rsidRPr="00876474">
        <w:rPr>
          <w:rFonts w:asciiTheme="majorBidi" w:hAnsiTheme="majorBidi" w:cstheme="majorBidi"/>
          <w:bCs/>
          <w:sz w:val="24"/>
          <w:szCs w:val="24"/>
          <w:highlight w:val="yellow"/>
          <w:rtl/>
        </w:rPr>
        <w:t>הפכו למרכיב מרכזי במערכת יחסים חדשה זו</w:t>
      </w:r>
      <w:r w:rsidRPr="00876474">
        <w:rPr>
          <w:rFonts w:asciiTheme="majorBidi" w:hAnsiTheme="majorBidi" w:cstheme="majorBidi"/>
          <w:bCs/>
          <w:sz w:val="24"/>
          <w:szCs w:val="24"/>
          <w:highlight w:val="yellow"/>
        </w:rPr>
        <w:t xml:space="preserve">. </w:t>
      </w:r>
      <w:r w:rsidRPr="00876474">
        <w:rPr>
          <w:rFonts w:asciiTheme="majorBidi" w:hAnsiTheme="majorBidi" w:cstheme="majorBidi"/>
          <w:bCs/>
          <w:sz w:val="24"/>
          <w:szCs w:val="24"/>
          <w:highlight w:val="yellow"/>
          <w:rtl/>
        </w:rPr>
        <w:t>במקביל לשינויים המהותיים ביחסי רופא-מטופל שחלו בעקבות החוק, חלו שינויים חברתיים וטכנולוגיים בישראל ובעולם, שאינם קשורים ישירות לחוק, אך השפיעו עד מאוד הן על הרופא והן על המטופל. בין שינויים אלו ניתן למצוא את ההתקדמות ואת השינוי המהיר בטכנולוגיות רפואיות, טיפוליות ואבחוניות וכניסתם של שירותים רפואיים, שבהם הרופא והמטופל אינם נפגשים )בדגש על רפואה מרחוק(. בשנים אלו נכנסה המרשתת )האינטרנט( לשימוש הציבור הרחב</w:t>
      </w:r>
      <w:r w:rsidRPr="00876474">
        <w:rPr>
          <w:rFonts w:asciiTheme="majorBidi" w:hAnsiTheme="majorBidi" w:cstheme="majorBidi"/>
          <w:bCs/>
          <w:sz w:val="24"/>
          <w:szCs w:val="24"/>
          <w:highlight w:val="yellow"/>
        </w:rPr>
        <w:t xml:space="preserve">, </w:t>
      </w:r>
      <w:r w:rsidRPr="00876474">
        <w:rPr>
          <w:rFonts w:asciiTheme="majorBidi" w:hAnsiTheme="majorBidi" w:cstheme="majorBidi"/>
          <w:bCs/>
          <w:sz w:val="24"/>
          <w:szCs w:val="24"/>
          <w:highlight w:val="yellow"/>
          <w:rtl/>
        </w:rPr>
        <w:t>והיא מנגישה את המידע על המצב הרפואי, על הרופא ועל המערכת ככלל</w:t>
      </w:r>
      <w:r w:rsidRPr="00876474">
        <w:rPr>
          <w:rFonts w:asciiTheme="majorBidi" w:hAnsiTheme="majorBidi" w:cstheme="majorBidi" w:hint="cs"/>
          <w:bCs/>
          <w:sz w:val="24"/>
          <w:szCs w:val="24"/>
          <w:highlight w:val="yellow"/>
          <w:rtl/>
        </w:rPr>
        <w:t xml:space="preserve"> מתוך הספר של שפרה שהחוק על זשולחן הניתוחיםעמ 229</w:t>
      </w:r>
    </w:p>
    <w:p w14:paraId="1E236DD3" w14:textId="10C34540" w:rsidR="00565B98" w:rsidRDefault="00565B98" w:rsidP="00565B98">
      <w:pPr>
        <w:autoSpaceDE w:val="0"/>
        <w:autoSpaceDN w:val="0"/>
        <w:bidi w:val="0"/>
        <w:adjustRightInd w:val="0"/>
        <w:spacing w:after="120" w:line="480" w:lineRule="auto"/>
        <w:rPr>
          <w:rFonts w:asciiTheme="majorBidi" w:hAnsiTheme="majorBidi" w:cstheme="majorBidi"/>
          <w:bCs/>
          <w:sz w:val="24"/>
          <w:szCs w:val="24"/>
          <w:rtl/>
        </w:rPr>
      </w:pPr>
      <w:r>
        <w:rPr>
          <w:rFonts w:asciiTheme="majorBidi" w:hAnsiTheme="majorBidi" w:cstheme="majorBidi" w:hint="cs"/>
          <w:bCs/>
          <w:sz w:val="24"/>
          <w:szCs w:val="24"/>
          <w:rtl/>
        </w:rPr>
        <w:t xml:space="preserve">כאשר דנים בחקיקה אי אפשר שלא להתייחס להעדר חוק אחיות כבסיס משפטי לעשיה המקצועית. </w:t>
      </w:r>
      <w:r w:rsidRPr="00565B98">
        <w:rPr>
          <w:rFonts w:asciiTheme="majorBidi" w:hAnsiTheme="majorBidi" w:cstheme="majorBidi" w:hint="cs"/>
          <w:bCs/>
          <w:sz w:val="24"/>
          <w:szCs w:val="24"/>
          <w:rtl/>
        </w:rPr>
        <w:t>המעמד המשפטי של האחיות בישראל אינו מעוגן בחוק עד היום. האחיות בישראל פועלות על פי תקנות של פקודת בריאות העם.  טיוטאות של החוק והמודעות לצורך בחוק מלווים את הסיעוד בישראל מימיה הראשונים של המדינה. בהעדר חוק נותר הרופא כ</w:t>
      </w:r>
      <w:r w:rsidRPr="00565B98">
        <w:rPr>
          <w:rFonts w:asciiTheme="majorBidi" w:hAnsiTheme="majorBidi" w:cstheme="majorBidi"/>
          <w:bCs/>
          <w:sz w:val="24"/>
          <w:szCs w:val="24"/>
          <w:rtl/>
        </w:rPr>
        <w:t>סמכות משפטית</w:t>
      </w:r>
      <w:r w:rsidRPr="00565B98">
        <w:rPr>
          <w:rFonts w:asciiTheme="majorBidi" w:hAnsiTheme="majorBidi" w:cstheme="majorBidi" w:hint="cs"/>
          <w:bCs/>
          <w:sz w:val="24"/>
          <w:szCs w:val="24"/>
          <w:rtl/>
        </w:rPr>
        <w:t xml:space="preserve"> לעומת </w:t>
      </w:r>
      <w:r w:rsidRPr="00565B98">
        <w:rPr>
          <w:rFonts w:asciiTheme="majorBidi" w:hAnsiTheme="majorBidi" w:cstheme="majorBidi"/>
          <w:bCs/>
          <w:sz w:val="24"/>
          <w:szCs w:val="24"/>
          <w:rtl/>
        </w:rPr>
        <w:t>האח</w:t>
      </w:r>
      <w:r>
        <w:rPr>
          <w:rFonts w:asciiTheme="majorBidi" w:hAnsiTheme="majorBidi" w:cstheme="majorBidi" w:hint="cs"/>
          <w:bCs/>
          <w:sz w:val="24"/>
          <w:szCs w:val="24"/>
          <w:rtl/>
        </w:rPr>
        <w:t>יות והאחיות</w:t>
      </w:r>
      <w:r w:rsidRPr="00565B98">
        <w:rPr>
          <w:rFonts w:asciiTheme="majorBidi" w:hAnsiTheme="majorBidi" w:cstheme="majorBidi"/>
          <w:bCs/>
          <w:sz w:val="24"/>
          <w:szCs w:val="24"/>
          <w:rtl/>
        </w:rPr>
        <w:t xml:space="preserve"> והאחות בישראל </w:t>
      </w:r>
      <w:r w:rsidRPr="00565B98">
        <w:rPr>
          <w:rFonts w:asciiTheme="majorBidi" w:hAnsiTheme="majorBidi" w:cstheme="majorBidi" w:hint="cs"/>
          <w:bCs/>
          <w:sz w:val="24"/>
          <w:szCs w:val="24"/>
          <w:rtl/>
        </w:rPr>
        <w:t xml:space="preserve">שהם </w:t>
      </w:r>
      <w:r w:rsidRPr="00565B98">
        <w:rPr>
          <w:rFonts w:asciiTheme="majorBidi" w:hAnsiTheme="majorBidi" w:cstheme="majorBidi"/>
          <w:bCs/>
          <w:sz w:val="24"/>
          <w:szCs w:val="24"/>
          <w:rtl/>
        </w:rPr>
        <w:t>נטולי מעמד משפטי</w:t>
      </w:r>
      <w:r w:rsidRPr="00565B98">
        <w:rPr>
          <w:rFonts w:asciiTheme="majorBidi" w:hAnsiTheme="majorBidi" w:cstheme="majorBidi" w:hint="cs"/>
          <w:bCs/>
          <w:sz w:val="24"/>
          <w:szCs w:val="24"/>
          <w:rtl/>
        </w:rPr>
        <w:t xml:space="preserve"> ואוטונומיה מקצועית </w:t>
      </w:r>
    </w:p>
    <w:p w14:paraId="52611719" w14:textId="25DF5DD7" w:rsidR="00565B98" w:rsidRPr="00565B98" w:rsidRDefault="00565B98" w:rsidP="00565B98">
      <w:pPr>
        <w:autoSpaceDE w:val="0"/>
        <w:autoSpaceDN w:val="0"/>
        <w:bidi w:val="0"/>
        <w:adjustRightInd w:val="0"/>
        <w:spacing w:after="120" w:line="480" w:lineRule="auto"/>
        <w:rPr>
          <w:rFonts w:asciiTheme="majorBidi" w:hAnsiTheme="majorBidi" w:cstheme="majorBidi"/>
          <w:bCs/>
          <w:sz w:val="24"/>
          <w:szCs w:val="24"/>
        </w:rPr>
      </w:pPr>
      <w:r w:rsidRPr="00565B98">
        <w:rPr>
          <w:rFonts w:asciiTheme="majorBidi" w:hAnsiTheme="majorBidi" w:cstheme="majorBidi" w:hint="cs"/>
          <w:bCs/>
          <w:sz w:val="24"/>
          <w:szCs w:val="24"/>
          <w:rtl/>
        </w:rPr>
        <w:t xml:space="preserve">כבר בשנות </w:t>
      </w:r>
      <w:r w:rsidRPr="00565B98">
        <w:rPr>
          <w:rFonts w:asciiTheme="majorBidi" w:hAnsiTheme="majorBidi" w:cstheme="majorBidi"/>
          <w:bCs/>
          <w:sz w:val="24"/>
          <w:szCs w:val="24"/>
          <w:rtl/>
        </w:rPr>
        <w:t xml:space="preserve">ה-70 קבע </w:t>
      </w:r>
      <w:r w:rsidRPr="00565B98">
        <w:rPr>
          <w:rFonts w:asciiTheme="majorBidi" w:hAnsiTheme="majorBidi" w:cstheme="majorBidi" w:hint="cs"/>
          <w:bCs/>
          <w:sz w:val="24"/>
          <w:szCs w:val="24"/>
          <w:rtl/>
        </w:rPr>
        <w:t xml:space="preserve">בית המשפט העליון </w:t>
      </w:r>
      <w:r w:rsidRPr="00565B98">
        <w:rPr>
          <w:rFonts w:asciiTheme="majorBidi" w:hAnsiTheme="majorBidi" w:cstheme="majorBidi"/>
          <w:bCs/>
          <w:sz w:val="24"/>
          <w:szCs w:val="24"/>
          <w:rtl/>
        </w:rPr>
        <w:t xml:space="preserve">שיש להסדיר בחקיקה ראשית את מקצוע האחים והאחיות בדומה למקצועות הרפואה האחרים (רפואת שיניים, פסיכולוגיים, פיזיותרפיסטים, דיאטנים, קליני תקשורת וכו). </w:t>
      </w:r>
      <w:r w:rsidRPr="00565B98">
        <w:rPr>
          <w:rFonts w:asciiTheme="majorBidi" w:hAnsiTheme="majorBidi" w:cstheme="majorBidi" w:hint="cs"/>
          <w:bCs/>
          <w:sz w:val="24"/>
          <w:szCs w:val="24"/>
          <w:rtl/>
        </w:rPr>
        <w:t xml:space="preserve">מספר </w:t>
      </w:r>
      <w:r w:rsidRPr="00565B98">
        <w:rPr>
          <w:rFonts w:asciiTheme="majorBidi" w:hAnsiTheme="majorBidi" w:cstheme="majorBidi"/>
          <w:bCs/>
          <w:sz w:val="24"/>
          <w:szCs w:val="24"/>
          <w:rtl/>
        </w:rPr>
        <w:t xml:space="preserve"> ניסיונות </w:t>
      </w:r>
      <w:r w:rsidRPr="00565B98">
        <w:rPr>
          <w:rFonts w:asciiTheme="majorBidi" w:hAnsiTheme="majorBidi" w:cstheme="majorBidi" w:hint="cs"/>
          <w:bCs/>
          <w:sz w:val="24"/>
          <w:szCs w:val="24"/>
          <w:rtl/>
        </w:rPr>
        <w:t>לחקיקה נעשו מאז כשהאחרון בהם היה בשנת 2012</w:t>
      </w:r>
      <w:r w:rsidRPr="00565B98">
        <w:rPr>
          <w:rFonts w:asciiTheme="majorBidi" w:hAnsiTheme="majorBidi" w:cstheme="majorBidi"/>
          <w:bCs/>
          <w:sz w:val="24"/>
          <w:szCs w:val="24"/>
        </w:rPr>
        <w:t xml:space="preserve">. </w:t>
      </w:r>
      <w:r w:rsidRPr="00565B98">
        <w:rPr>
          <w:rFonts w:asciiTheme="majorBidi" w:hAnsiTheme="majorBidi" w:cstheme="majorBidi" w:hint="cs"/>
          <w:bCs/>
          <w:sz w:val="24"/>
          <w:szCs w:val="24"/>
          <w:rtl/>
        </w:rPr>
        <w:t xml:space="preserve">ענת גונן חקרה את ההיסטוריה של החוק והסיבות להעדר חקיקה עד היום( </w:t>
      </w:r>
      <w:r w:rsidRPr="00565B98">
        <w:rPr>
          <w:rFonts w:asciiTheme="majorBidi" w:hAnsiTheme="majorBidi" w:cstheme="majorBidi" w:hint="cs"/>
          <w:bCs/>
          <w:sz w:val="24"/>
          <w:szCs w:val="24"/>
          <w:highlight w:val="yellow"/>
          <w:rtl/>
        </w:rPr>
        <w:t>ענת גונן פרק מהספ</w:t>
      </w:r>
      <w:r w:rsidRPr="00565B98">
        <w:rPr>
          <w:rFonts w:asciiTheme="majorBidi" w:hAnsiTheme="majorBidi" w:cstheme="majorBidi" w:hint="cs"/>
          <w:bCs/>
          <w:sz w:val="24"/>
          <w:szCs w:val="24"/>
          <w:rtl/>
        </w:rPr>
        <w:t xml:space="preserve">ר ולפי ממצאיה הסיעוד פועל על פי פקודה  הישראלי בשנת 1948 עם הקמת המדינה. סעיף 33 בפקודה זו מסמיך את המנהל הכללי להתקין תקנות בעניין כשירותן של אחיות לעבוד במקצוען </w:t>
      </w:r>
    </w:p>
    <w:p w14:paraId="71C009A6" w14:textId="77777777" w:rsidR="00565B98" w:rsidRPr="00565B98" w:rsidRDefault="00565B98" w:rsidP="00565B98">
      <w:pPr>
        <w:autoSpaceDE w:val="0"/>
        <w:autoSpaceDN w:val="0"/>
        <w:bidi w:val="0"/>
        <w:adjustRightInd w:val="0"/>
        <w:spacing w:after="120" w:line="480" w:lineRule="auto"/>
        <w:rPr>
          <w:rFonts w:asciiTheme="majorBidi" w:hAnsiTheme="majorBidi" w:cstheme="majorBidi"/>
          <w:bCs/>
          <w:sz w:val="24"/>
          <w:szCs w:val="24"/>
          <w:rtl/>
        </w:rPr>
      </w:pPr>
      <w:r w:rsidRPr="00565B98">
        <w:rPr>
          <w:rFonts w:asciiTheme="majorBidi" w:hAnsiTheme="majorBidi" w:cstheme="majorBidi" w:hint="cs"/>
          <w:bCs/>
          <w:sz w:val="24"/>
          <w:szCs w:val="24"/>
          <w:rtl/>
        </w:rPr>
        <w:t xml:space="preserve">היא מציינת כי מטרת החוק הינה להציע מנגנון בו יוגדרו גבולות עשיה ואחריות, לרבות מנגנון שיאפשר עדכונים שוטפים של החוק בהתאם להתפתחות הרפואה. במקביל יפותח ויוגדר מנגנון של האצלת סמכויות בין רופאים לאחיות הבא לענות על בעיות דחופות, כמו צרכים המתעוררים עקב השינויים החלים במערכת הבריאות. המסגרת החוקתית תקבע את ייחודיות מקצוע הסיעוד, מי רשאי לעבוד בו, תוכניות הכשרה ברמות הסיעוד השונות, מומחיות מוכרת בתחום הסיעוד וחובות סיעודיות שונות . כל אלו כמקדמות את בריאות הציבור ותומכות בו  ומייצגות את תכלית קיומה של מערכת הבריאות </w:t>
      </w:r>
      <w:r w:rsidRPr="00565B98">
        <w:rPr>
          <w:rFonts w:asciiTheme="majorBidi" w:hAnsiTheme="majorBidi" w:cstheme="majorBidi"/>
          <w:bCs/>
          <w:sz w:val="24"/>
          <w:szCs w:val="24"/>
          <w:rtl/>
        </w:rPr>
        <w:t>–</w:t>
      </w:r>
      <w:r w:rsidRPr="00565B98">
        <w:rPr>
          <w:rFonts w:asciiTheme="majorBidi" w:hAnsiTheme="majorBidi" w:cstheme="majorBidi" w:hint="cs"/>
          <w:bCs/>
          <w:sz w:val="24"/>
          <w:szCs w:val="24"/>
          <w:rtl/>
        </w:rPr>
        <w:t xml:space="preserve"> בריאות האוכלוסייה. וממנה נגזרות הנגשת טיפול רפואי איכותי והעלאת זמינותו. (</w:t>
      </w:r>
      <w:r w:rsidRPr="00565B98">
        <w:rPr>
          <w:rFonts w:asciiTheme="majorBidi" w:hAnsiTheme="majorBidi" w:cstheme="majorBidi" w:hint="cs"/>
          <w:bCs/>
          <w:sz w:val="24"/>
          <w:szCs w:val="24"/>
          <w:highlight w:val="yellow"/>
          <w:rtl/>
        </w:rPr>
        <w:t>ענת גונן</w:t>
      </w:r>
    </w:p>
    <w:p w14:paraId="62169F53" w14:textId="77777777" w:rsidR="00C03AC4" w:rsidRPr="00670D2A" w:rsidRDefault="00C03AC4" w:rsidP="00000FE1">
      <w:pPr>
        <w:spacing w:after="120" w:line="480" w:lineRule="auto"/>
        <w:jc w:val="right"/>
        <w:rPr>
          <w:rFonts w:asciiTheme="majorBidi" w:hAnsiTheme="majorBidi" w:cstheme="majorBidi"/>
          <w:b/>
          <w:bCs/>
          <w:sz w:val="24"/>
          <w:szCs w:val="24"/>
        </w:rPr>
      </w:pPr>
      <w:r w:rsidRPr="00670D2A">
        <w:rPr>
          <w:rFonts w:asciiTheme="majorBidi" w:hAnsiTheme="majorBidi" w:cstheme="majorBidi"/>
          <w:b/>
          <w:bCs/>
          <w:sz w:val="24"/>
          <w:szCs w:val="24"/>
        </w:rPr>
        <w:t>Methods</w:t>
      </w:r>
    </w:p>
    <w:p w14:paraId="5104059F" w14:textId="183600B3" w:rsidR="008B7424" w:rsidRDefault="008A6C35" w:rsidP="00A8192A">
      <w:pPr>
        <w:bidi w:val="0"/>
        <w:spacing w:after="120" w:line="480" w:lineRule="auto"/>
        <w:rPr>
          <w:rFonts w:asciiTheme="majorBidi" w:hAnsiTheme="majorBidi" w:cstheme="majorBidi"/>
          <w:sz w:val="24"/>
          <w:szCs w:val="24"/>
        </w:rPr>
      </w:pPr>
      <w:r w:rsidRPr="00B94D44">
        <w:rPr>
          <w:rFonts w:asciiTheme="majorBidi" w:hAnsiTheme="majorBidi" w:cstheme="majorBidi"/>
          <w:sz w:val="24"/>
          <w:szCs w:val="24"/>
        </w:rPr>
        <w:t>This paper uses</w:t>
      </w:r>
      <w:r w:rsidR="00DC23E5" w:rsidRPr="00B94D44">
        <w:rPr>
          <w:rFonts w:asciiTheme="majorBidi" w:hAnsiTheme="majorBidi" w:cstheme="majorBidi"/>
          <w:sz w:val="24"/>
          <w:szCs w:val="24"/>
        </w:rPr>
        <w:t xml:space="preserve"> the historical research method.</w:t>
      </w:r>
      <w:r w:rsidRPr="00B94D44">
        <w:rPr>
          <w:rFonts w:asciiTheme="majorBidi" w:hAnsiTheme="majorBidi" w:cstheme="majorBidi"/>
          <w:sz w:val="24"/>
          <w:szCs w:val="24"/>
        </w:rPr>
        <w:t xml:space="preserve"> </w:t>
      </w:r>
      <w:r w:rsidR="00C03AC4" w:rsidRPr="00B94D44">
        <w:rPr>
          <w:rFonts w:asciiTheme="majorBidi" w:hAnsiTheme="majorBidi" w:cstheme="majorBidi"/>
          <w:sz w:val="24"/>
          <w:szCs w:val="24"/>
        </w:rPr>
        <w:t>Documenting</w:t>
      </w:r>
      <w:r w:rsidR="00C03AC4" w:rsidRPr="009E721A">
        <w:rPr>
          <w:rFonts w:asciiTheme="majorBidi" w:hAnsiTheme="majorBidi" w:cstheme="majorBidi"/>
          <w:sz w:val="24"/>
          <w:szCs w:val="24"/>
        </w:rPr>
        <w:t xml:space="preserve"> the </w:t>
      </w:r>
      <w:r w:rsidR="00A07C1B" w:rsidRPr="009E721A">
        <w:rPr>
          <w:rFonts w:asciiTheme="majorBidi" w:hAnsiTheme="majorBidi" w:cstheme="majorBidi"/>
          <w:sz w:val="24"/>
          <w:szCs w:val="24"/>
        </w:rPr>
        <w:t>histo</w:t>
      </w:r>
      <w:r w:rsidR="00A07C1B">
        <w:rPr>
          <w:rFonts w:asciiTheme="majorBidi" w:hAnsiTheme="majorBidi" w:cstheme="majorBidi"/>
          <w:sz w:val="24"/>
          <w:szCs w:val="24"/>
        </w:rPr>
        <w:t>ry</w:t>
      </w:r>
      <w:r w:rsidR="00A07C1B" w:rsidRPr="009E721A">
        <w:rPr>
          <w:rFonts w:asciiTheme="majorBidi" w:hAnsiTheme="majorBidi" w:cstheme="majorBidi"/>
          <w:sz w:val="24"/>
          <w:szCs w:val="24"/>
        </w:rPr>
        <w:t xml:space="preserve"> </w:t>
      </w:r>
      <w:r w:rsidR="00C03AC4" w:rsidRPr="009E721A">
        <w:rPr>
          <w:rFonts w:asciiTheme="majorBidi" w:hAnsiTheme="majorBidi" w:cstheme="majorBidi"/>
          <w:sz w:val="24"/>
          <w:szCs w:val="24"/>
        </w:rPr>
        <w:t>of nursing presents methodological difficulties, especially</w:t>
      </w:r>
      <w:r w:rsidR="00902C9C">
        <w:rPr>
          <w:rFonts w:asciiTheme="majorBidi" w:hAnsiTheme="majorBidi" w:cstheme="majorBidi"/>
          <w:sz w:val="24"/>
          <w:szCs w:val="24"/>
        </w:rPr>
        <w:t xml:space="preserve"> in the context of</w:t>
      </w:r>
      <w:r w:rsidR="00C03AC4" w:rsidRPr="009E721A">
        <w:rPr>
          <w:rFonts w:asciiTheme="majorBidi" w:hAnsiTheme="majorBidi" w:cstheme="majorBidi"/>
          <w:sz w:val="24"/>
          <w:szCs w:val="24"/>
        </w:rPr>
        <w:t xml:space="preserve"> unstructured, dynamic circumstances</w:t>
      </w:r>
      <w:r w:rsidR="008A2671" w:rsidRPr="009E721A">
        <w:rPr>
          <w:rFonts w:asciiTheme="majorBidi" w:hAnsiTheme="majorBidi" w:cstheme="majorBidi"/>
          <w:sz w:val="24"/>
          <w:szCs w:val="24"/>
        </w:rPr>
        <w:t>, such</w:t>
      </w:r>
      <w:r w:rsidR="00C03AC4" w:rsidRPr="009E721A">
        <w:rPr>
          <w:rFonts w:asciiTheme="majorBidi" w:hAnsiTheme="majorBidi" w:cstheme="majorBidi"/>
          <w:sz w:val="24"/>
          <w:szCs w:val="24"/>
        </w:rPr>
        <w:t xml:space="preserve"> as th</w:t>
      </w:r>
      <w:r w:rsidR="004C56DE" w:rsidRPr="009E721A">
        <w:rPr>
          <w:rFonts w:asciiTheme="majorBidi" w:hAnsiTheme="majorBidi" w:cstheme="majorBidi"/>
          <w:sz w:val="24"/>
          <w:szCs w:val="24"/>
        </w:rPr>
        <w:t xml:space="preserve">ose </w:t>
      </w:r>
      <w:r w:rsidR="008A2671" w:rsidRPr="009E721A">
        <w:rPr>
          <w:rFonts w:asciiTheme="majorBidi" w:hAnsiTheme="majorBidi" w:cstheme="majorBidi"/>
          <w:sz w:val="24"/>
          <w:szCs w:val="24"/>
        </w:rPr>
        <w:t>discussed here</w:t>
      </w:r>
      <w:r w:rsidR="00C03AC4" w:rsidRPr="009E721A">
        <w:rPr>
          <w:rFonts w:asciiTheme="majorBidi" w:hAnsiTheme="majorBidi" w:cstheme="majorBidi"/>
          <w:sz w:val="24"/>
          <w:szCs w:val="24"/>
        </w:rPr>
        <w:t xml:space="preserve">. First, </w:t>
      </w:r>
      <w:r w:rsidR="00D3682A" w:rsidRPr="00A8192A">
        <w:rPr>
          <w:rFonts w:asciiTheme="majorBidi" w:hAnsiTheme="majorBidi" w:cstheme="majorBidi"/>
          <w:sz w:val="24"/>
          <w:szCs w:val="24"/>
        </w:rPr>
        <w:t>nurse</w:t>
      </w:r>
      <w:r w:rsidR="00C03AC4" w:rsidRPr="0093382D">
        <w:rPr>
          <w:rFonts w:asciiTheme="majorBidi" w:hAnsiTheme="majorBidi" w:cstheme="majorBidi"/>
          <w:sz w:val="24"/>
          <w:szCs w:val="24"/>
        </w:rPr>
        <w:t>s</w:t>
      </w:r>
      <w:r w:rsidR="00D3682A">
        <w:rPr>
          <w:rFonts w:asciiTheme="majorBidi" w:hAnsiTheme="majorBidi" w:cstheme="majorBidi"/>
          <w:sz w:val="24"/>
          <w:szCs w:val="24"/>
        </w:rPr>
        <w:t xml:space="preserve"> were not actively involved in directing health policy reform in Israel</w:t>
      </w:r>
      <w:r w:rsidR="00DC23E5">
        <w:rPr>
          <w:rFonts w:asciiTheme="majorBidi" w:hAnsiTheme="majorBidi" w:cstheme="majorBidi"/>
          <w:sz w:val="24"/>
          <w:szCs w:val="24"/>
        </w:rPr>
        <w:t xml:space="preserve">. </w:t>
      </w:r>
      <w:r w:rsidR="0093382D">
        <w:rPr>
          <w:rFonts w:asciiTheme="majorBidi" w:hAnsiTheme="majorBidi" w:cstheme="majorBidi"/>
          <w:sz w:val="24"/>
          <w:szCs w:val="24"/>
        </w:rPr>
        <w:t>N</w:t>
      </w:r>
      <w:r w:rsidR="00842071" w:rsidRPr="009E721A">
        <w:rPr>
          <w:rFonts w:asciiTheme="majorBidi" w:hAnsiTheme="majorBidi" w:cstheme="majorBidi"/>
          <w:sz w:val="24"/>
          <w:szCs w:val="24"/>
        </w:rPr>
        <w:t xml:space="preserve">urses testified before </w:t>
      </w:r>
      <w:r w:rsidR="00842071">
        <w:rPr>
          <w:rFonts w:asciiTheme="majorBidi" w:hAnsiTheme="majorBidi" w:cstheme="majorBidi"/>
          <w:sz w:val="24"/>
          <w:szCs w:val="24"/>
        </w:rPr>
        <w:t xml:space="preserve">a </w:t>
      </w:r>
      <w:r w:rsidR="00D3682A" w:rsidRPr="00D3682A">
        <w:rPr>
          <w:rFonts w:asciiTheme="majorBidi" w:hAnsiTheme="majorBidi" w:cstheme="majorBidi"/>
          <w:sz w:val="24"/>
          <w:szCs w:val="24"/>
        </w:rPr>
        <w:t>State Commission of Inquiry</w:t>
      </w:r>
      <w:r w:rsidR="00D3682A" w:rsidRPr="00D3682A">
        <w:rPr>
          <w:rFonts w:asciiTheme="majorBidi" w:hAnsiTheme="majorBidi" w:cs="Times New Roman"/>
          <w:sz w:val="24"/>
          <w:szCs w:val="24"/>
          <w:rtl/>
        </w:rPr>
        <w:t xml:space="preserve"> </w:t>
      </w:r>
      <w:r w:rsidR="00D3682A">
        <w:rPr>
          <w:rFonts w:asciiTheme="majorBidi" w:hAnsiTheme="majorBidi" w:cs="Times New Roman"/>
          <w:sz w:val="24"/>
          <w:szCs w:val="24"/>
        </w:rPr>
        <w:t>established in 1998 to review</w:t>
      </w:r>
      <w:r w:rsidR="00D3682A">
        <w:rPr>
          <w:rFonts w:asciiTheme="majorBidi" w:hAnsiTheme="majorBidi" w:cstheme="majorBidi"/>
          <w:sz w:val="24"/>
          <w:szCs w:val="24"/>
        </w:rPr>
        <w:t xml:space="preserve"> </w:t>
      </w:r>
      <w:r w:rsidR="00D3682A" w:rsidRPr="00D3682A">
        <w:rPr>
          <w:rFonts w:asciiTheme="majorBidi" w:hAnsiTheme="majorBidi" w:cstheme="majorBidi"/>
          <w:sz w:val="24"/>
          <w:szCs w:val="24"/>
        </w:rPr>
        <w:t>the functioning and efficiency of the health care system</w:t>
      </w:r>
      <w:r w:rsidR="00E95085">
        <w:rPr>
          <w:rFonts w:asciiTheme="majorBidi" w:hAnsiTheme="majorBidi" w:cstheme="majorBidi"/>
          <w:sz w:val="24"/>
          <w:szCs w:val="24"/>
        </w:rPr>
        <w:t>—</w:t>
      </w:r>
      <w:r w:rsidR="00D3682A" w:rsidRPr="00D3682A">
        <w:rPr>
          <w:rFonts w:asciiTheme="majorBidi" w:hAnsiTheme="majorBidi" w:cstheme="majorBidi"/>
          <w:sz w:val="24"/>
          <w:szCs w:val="24"/>
        </w:rPr>
        <w:t>the</w:t>
      </w:r>
      <w:r w:rsidR="00E95085">
        <w:rPr>
          <w:rFonts w:asciiTheme="majorBidi" w:hAnsiTheme="majorBidi" w:cstheme="majorBidi"/>
          <w:sz w:val="24"/>
          <w:szCs w:val="24"/>
        </w:rPr>
        <w:t xml:space="preserve"> </w:t>
      </w:r>
      <w:r w:rsidR="00D3682A" w:rsidRPr="00D3682A">
        <w:rPr>
          <w:rFonts w:asciiTheme="majorBidi" w:hAnsiTheme="majorBidi" w:cstheme="majorBidi"/>
          <w:sz w:val="24"/>
          <w:szCs w:val="24"/>
        </w:rPr>
        <w:t>Netanyah</w:t>
      </w:r>
      <w:r w:rsidR="00D3682A">
        <w:rPr>
          <w:rFonts w:asciiTheme="majorBidi" w:hAnsiTheme="majorBidi" w:cstheme="majorBidi"/>
          <w:sz w:val="24"/>
          <w:szCs w:val="24"/>
        </w:rPr>
        <w:t xml:space="preserve">u </w:t>
      </w:r>
      <w:r w:rsidR="00D3682A" w:rsidRPr="00D3682A">
        <w:rPr>
          <w:rFonts w:asciiTheme="majorBidi" w:hAnsiTheme="majorBidi" w:cstheme="majorBidi"/>
          <w:sz w:val="24"/>
          <w:szCs w:val="24"/>
        </w:rPr>
        <w:t>Commission</w:t>
      </w:r>
      <w:r w:rsidR="00E95085">
        <w:rPr>
          <w:rFonts w:asciiTheme="majorBidi" w:hAnsiTheme="majorBidi" w:cstheme="majorBidi"/>
          <w:sz w:val="24"/>
          <w:szCs w:val="24"/>
        </w:rPr>
        <w:t xml:space="preserve">—on </w:t>
      </w:r>
      <w:r w:rsidR="00842071" w:rsidRPr="009E721A">
        <w:rPr>
          <w:rFonts w:asciiTheme="majorBidi" w:hAnsiTheme="majorBidi" w:cstheme="majorBidi"/>
          <w:sz w:val="24"/>
          <w:szCs w:val="24"/>
        </w:rPr>
        <w:t xml:space="preserve">whose recommendations the </w:t>
      </w:r>
      <w:r w:rsidR="00D3682A">
        <w:rPr>
          <w:rFonts w:asciiTheme="majorBidi" w:hAnsiTheme="majorBidi" w:cstheme="majorBidi"/>
          <w:sz w:val="24"/>
          <w:szCs w:val="24"/>
        </w:rPr>
        <w:t xml:space="preserve">NHI Law </w:t>
      </w:r>
      <w:r w:rsidR="00842071" w:rsidRPr="009E721A">
        <w:rPr>
          <w:rFonts w:asciiTheme="majorBidi" w:hAnsiTheme="majorBidi" w:cstheme="majorBidi"/>
          <w:sz w:val="24"/>
          <w:szCs w:val="24"/>
        </w:rPr>
        <w:t>was enacted</w:t>
      </w:r>
      <w:r w:rsidR="0093382D">
        <w:rPr>
          <w:rFonts w:asciiTheme="majorBidi" w:hAnsiTheme="majorBidi" w:cstheme="majorBidi"/>
          <w:sz w:val="24"/>
          <w:szCs w:val="24"/>
        </w:rPr>
        <w:t xml:space="preserve">. However, </w:t>
      </w:r>
      <w:r w:rsidR="009327A1">
        <w:rPr>
          <w:rFonts w:asciiTheme="majorBidi" w:hAnsiTheme="majorBidi" w:cstheme="majorBidi"/>
          <w:sz w:val="24"/>
          <w:szCs w:val="24"/>
        </w:rPr>
        <w:t>no nurses were invited to serve on the Commission itself.</w:t>
      </w:r>
      <w:r w:rsidR="00842071">
        <w:rPr>
          <w:rFonts w:asciiTheme="majorBidi" w:hAnsiTheme="majorBidi" w:cstheme="majorBidi"/>
          <w:sz w:val="24"/>
          <w:szCs w:val="24"/>
        </w:rPr>
        <w:t xml:space="preserve"> </w:t>
      </w:r>
      <w:r w:rsidR="00DC23E5">
        <w:rPr>
          <w:rFonts w:asciiTheme="majorBidi" w:hAnsiTheme="majorBidi" w:cstheme="majorBidi"/>
          <w:sz w:val="24"/>
          <w:szCs w:val="24"/>
        </w:rPr>
        <w:t>S</w:t>
      </w:r>
      <w:r w:rsidR="00C03AC4" w:rsidRPr="009E721A">
        <w:rPr>
          <w:rFonts w:asciiTheme="majorBidi" w:hAnsiTheme="majorBidi" w:cstheme="majorBidi"/>
          <w:sz w:val="24"/>
          <w:szCs w:val="24"/>
        </w:rPr>
        <w:t xml:space="preserve">econd, </w:t>
      </w:r>
      <w:r w:rsidR="001423DC" w:rsidRPr="009E721A">
        <w:rPr>
          <w:rFonts w:asciiTheme="majorBidi" w:hAnsiTheme="majorBidi" w:cstheme="majorBidi"/>
          <w:sz w:val="24"/>
          <w:szCs w:val="24"/>
        </w:rPr>
        <w:t>t</w:t>
      </w:r>
      <w:r w:rsidR="00C03AC4" w:rsidRPr="009E721A">
        <w:rPr>
          <w:rFonts w:asciiTheme="majorBidi" w:hAnsiTheme="majorBidi" w:cstheme="majorBidi"/>
          <w:sz w:val="24"/>
          <w:szCs w:val="24"/>
        </w:rPr>
        <w:t>he</w:t>
      </w:r>
      <w:r w:rsidR="00D3682A">
        <w:rPr>
          <w:rFonts w:asciiTheme="majorBidi" w:hAnsiTheme="majorBidi" w:cstheme="majorBidi"/>
          <w:sz w:val="24"/>
          <w:szCs w:val="24"/>
        </w:rPr>
        <w:t>re is a lack of</w:t>
      </w:r>
      <w:r w:rsidR="00C03AC4" w:rsidRPr="009E721A">
        <w:rPr>
          <w:rFonts w:asciiTheme="majorBidi" w:hAnsiTheme="majorBidi" w:cstheme="majorBidi"/>
          <w:sz w:val="24"/>
          <w:szCs w:val="24"/>
        </w:rPr>
        <w:t xml:space="preserve"> documentation </w:t>
      </w:r>
      <w:r w:rsidR="00D3682A">
        <w:rPr>
          <w:rFonts w:asciiTheme="majorBidi" w:hAnsiTheme="majorBidi" w:cstheme="majorBidi"/>
          <w:sz w:val="24"/>
          <w:szCs w:val="24"/>
        </w:rPr>
        <w:t>regarding</w:t>
      </w:r>
      <w:r w:rsidR="009327A1">
        <w:rPr>
          <w:rFonts w:asciiTheme="majorBidi" w:hAnsiTheme="majorBidi" w:cstheme="majorBidi"/>
          <w:sz w:val="24"/>
          <w:szCs w:val="24"/>
        </w:rPr>
        <w:t xml:space="preserve"> </w:t>
      </w:r>
      <w:r w:rsidR="008A2671" w:rsidRPr="009E721A">
        <w:rPr>
          <w:rFonts w:asciiTheme="majorBidi" w:hAnsiTheme="majorBidi" w:cstheme="majorBidi"/>
          <w:sz w:val="24"/>
          <w:szCs w:val="24"/>
        </w:rPr>
        <w:t xml:space="preserve">nurses’ activities </w:t>
      </w:r>
      <w:r w:rsidR="00C03AC4" w:rsidRPr="009E721A">
        <w:rPr>
          <w:rFonts w:asciiTheme="majorBidi" w:hAnsiTheme="majorBidi" w:cstheme="majorBidi"/>
          <w:sz w:val="24"/>
          <w:szCs w:val="24"/>
        </w:rPr>
        <w:t xml:space="preserve">and </w:t>
      </w:r>
      <w:r w:rsidR="008A2671" w:rsidRPr="009E721A">
        <w:rPr>
          <w:rFonts w:asciiTheme="majorBidi" w:hAnsiTheme="majorBidi" w:cstheme="majorBidi"/>
          <w:sz w:val="24"/>
          <w:szCs w:val="24"/>
        </w:rPr>
        <w:t xml:space="preserve">their impact on </w:t>
      </w:r>
      <w:r w:rsidR="00C03AC4" w:rsidRPr="009E721A">
        <w:rPr>
          <w:rFonts w:asciiTheme="majorBidi" w:hAnsiTheme="majorBidi" w:cstheme="majorBidi"/>
          <w:sz w:val="24"/>
          <w:szCs w:val="24"/>
        </w:rPr>
        <w:t xml:space="preserve">policy </w:t>
      </w:r>
      <w:r w:rsidR="00842071">
        <w:rPr>
          <w:rFonts w:asciiTheme="majorBidi" w:hAnsiTheme="majorBidi" w:cstheme="majorBidi"/>
          <w:sz w:val="24"/>
          <w:szCs w:val="24"/>
        </w:rPr>
        <w:t xml:space="preserve">in </w:t>
      </w:r>
      <w:r w:rsidR="00A523AA">
        <w:rPr>
          <w:rFonts w:asciiTheme="majorBidi" w:hAnsiTheme="majorBidi" w:cstheme="majorBidi"/>
          <w:sz w:val="24"/>
          <w:szCs w:val="24"/>
        </w:rPr>
        <w:t>the context of Israel’s</w:t>
      </w:r>
      <w:r w:rsidR="00842071">
        <w:rPr>
          <w:rFonts w:asciiTheme="majorBidi" w:hAnsiTheme="majorBidi" w:cstheme="majorBidi"/>
          <w:sz w:val="24"/>
          <w:szCs w:val="24"/>
        </w:rPr>
        <w:t xml:space="preserve"> healthcare reform</w:t>
      </w:r>
      <w:r w:rsidR="00A523AA">
        <w:rPr>
          <w:rFonts w:asciiTheme="majorBidi" w:hAnsiTheme="majorBidi" w:cstheme="majorBidi"/>
          <w:sz w:val="24"/>
          <w:szCs w:val="24"/>
        </w:rPr>
        <w:t>s</w:t>
      </w:r>
      <w:r w:rsidR="001423DC" w:rsidRPr="009E721A">
        <w:rPr>
          <w:rFonts w:asciiTheme="majorBidi" w:hAnsiTheme="majorBidi" w:cstheme="majorBidi"/>
          <w:sz w:val="24"/>
          <w:szCs w:val="24"/>
        </w:rPr>
        <w:t>.</w:t>
      </w:r>
      <w:r w:rsidR="00C03AC4" w:rsidRPr="009E721A">
        <w:rPr>
          <w:rFonts w:asciiTheme="majorBidi" w:hAnsiTheme="majorBidi" w:cstheme="majorBidi"/>
          <w:sz w:val="24"/>
          <w:szCs w:val="24"/>
        </w:rPr>
        <w:t xml:space="preserve"> </w:t>
      </w:r>
      <w:r w:rsidR="009327A1">
        <w:rPr>
          <w:rFonts w:asciiTheme="majorBidi" w:hAnsiTheme="majorBidi" w:cstheme="majorBidi"/>
          <w:sz w:val="24"/>
          <w:szCs w:val="24"/>
        </w:rPr>
        <w:t xml:space="preserve">Finally, </w:t>
      </w:r>
      <w:r w:rsidR="00842071">
        <w:rPr>
          <w:rFonts w:asciiTheme="majorBidi" w:hAnsiTheme="majorBidi" w:cstheme="majorBidi"/>
          <w:sz w:val="24"/>
          <w:szCs w:val="24"/>
        </w:rPr>
        <w:t xml:space="preserve">there is little scholarly research </w:t>
      </w:r>
      <w:r w:rsidR="00C03AC4" w:rsidRPr="009E721A">
        <w:rPr>
          <w:rFonts w:asciiTheme="majorBidi" w:hAnsiTheme="majorBidi" w:cstheme="majorBidi"/>
          <w:sz w:val="24"/>
          <w:szCs w:val="24"/>
        </w:rPr>
        <w:t>about the involvement of nurses in</w:t>
      </w:r>
      <w:r w:rsidR="00A523AA">
        <w:rPr>
          <w:rFonts w:asciiTheme="majorBidi" w:hAnsiTheme="majorBidi" w:cstheme="majorBidi"/>
          <w:sz w:val="24"/>
          <w:szCs w:val="24"/>
        </w:rPr>
        <w:t xml:space="preserve"> Israel’s healthcare reforms</w:t>
      </w:r>
      <w:r w:rsidR="008A2671" w:rsidRPr="009E721A">
        <w:rPr>
          <w:rFonts w:asciiTheme="majorBidi" w:hAnsiTheme="majorBidi" w:cstheme="majorBidi"/>
          <w:sz w:val="24"/>
          <w:szCs w:val="24"/>
        </w:rPr>
        <w:t>.</w:t>
      </w:r>
      <w:r w:rsidR="00C03AC4" w:rsidRPr="009E721A">
        <w:rPr>
          <w:rFonts w:asciiTheme="majorBidi" w:hAnsiTheme="majorBidi" w:cstheme="majorBidi"/>
          <w:sz w:val="24"/>
          <w:szCs w:val="24"/>
        </w:rPr>
        <w:t xml:space="preserve"> </w:t>
      </w:r>
    </w:p>
    <w:p w14:paraId="4D5B8A26" w14:textId="427BE7ED" w:rsidR="000968A6" w:rsidRDefault="001D3536" w:rsidP="00A8192A">
      <w:pPr>
        <w:bidi w:val="0"/>
        <w:spacing w:line="480" w:lineRule="auto"/>
      </w:pPr>
      <w:r>
        <w:rPr>
          <w:rFonts w:asciiTheme="majorBidi" w:hAnsiTheme="majorBidi" w:cstheme="majorBidi"/>
          <w:sz w:val="24"/>
          <w:szCs w:val="24"/>
        </w:rPr>
        <w:t xml:space="preserve">The </w:t>
      </w:r>
      <w:r w:rsidRPr="00A07C1B">
        <w:rPr>
          <w:rFonts w:asciiTheme="majorBidi" w:hAnsiTheme="majorBidi" w:cstheme="majorBidi"/>
          <w:sz w:val="24"/>
          <w:szCs w:val="24"/>
        </w:rPr>
        <w:t xml:space="preserve">study </w:t>
      </w:r>
      <w:r>
        <w:rPr>
          <w:rFonts w:asciiTheme="majorBidi" w:hAnsiTheme="majorBidi" w:cstheme="majorBidi"/>
          <w:sz w:val="24"/>
          <w:szCs w:val="24"/>
        </w:rPr>
        <w:t>relies on</w:t>
      </w:r>
      <w:r w:rsidRPr="00A07C1B">
        <w:rPr>
          <w:rFonts w:asciiTheme="majorBidi" w:hAnsiTheme="majorBidi" w:cstheme="majorBidi"/>
          <w:sz w:val="24"/>
          <w:szCs w:val="24"/>
        </w:rPr>
        <w:t xml:space="preserve"> a variety of </w:t>
      </w:r>
      <w:r w:rsidR="00F13048">
        <w:rPr>
          <w:rFonts w:asciiTheme="majorBidi" w:hAnsiTheme="majorBidi" w:cstheme="majorBidi"/>
          <w:sz w:val="24"/>
          <w:szCs w:val="24"/>
        </w:rPr>
        <w:t>primary</w:t>
      </w:r>
      <w:r>
        <w:rPr>
          <w:rFonts w:asciiTheme="majorBidi" w:hAnsiTheme="majorBidi" w:cstheme="majorBidi"/>
          <w:sz w:val="24"/>
          <w:szCs w:val="24"/>
        </w:rPr>
        <w:t xml:space="preserve"> </w:t>
      </w:r>
      <w:r w:rsidRPr="00A07C1B">
        <w:rPr>
          <w:rFonts w:asciiTheme="majorBidi" w:hAnsiTheme="majorBidi" w:cstheme="majorBidi"/>
          <w:sz w:val="24"/>
          <w:szCs w:val="24"/>
        </w:rPr>
        <w:t>sources,</w:t>
      </w:r>
      <w:r w:rsidR="00F13048">
        <w:rPr>
          <w:rFonts w:asciiTheme="majorBidi" w:hAnsiTheme="majorBidi" w:cstheme="majorBidi"/>
          <w:sz w:val="24"/>
          <w:szCs w:val="24"/>
        </w:rPr>
        <w:t xml:space="preserve"> in </w:t>
      </w:r>
      <w:r>
        <w:rPr>
          <w:rFonts w:asciiTheme="majorBidi" w:hAnsiTheme="majorBidi" w:cstheme="majorBidi"/>
          <w:sz w:val="24"/>
          <w:szCs w:val="24"/>
        </w:rPr>
        <w:t>particular</w:t>
      </w:r>
      <w:r w:rsidR="00F13048">
        <w:rPr>
          <w:rFonts w:asciiTheme="majorBidi" w:hAnsiTheme="majorBidi" w:cstheme="majorBidi"/>
          <w:sz w:val="24"/>
          <w:szCs w:val="24"/>
        </w:rPr>
        <w:t xml:space="preserve"> </w:t>
      </w:r>
      <w:r>
        <w:rPr>
          <w:rFonts w:asciiTheme="majorBidi" w:hAnsiTheme="majorBidi" w:cstheme="majorBidi"/>
          <w:sz w:val="24"/>
          <w:szCs w:val="24"/>
        </w:rPr>
        <w:t xml:space="preserve">records of the Netanyahu Commission’s </w:t>
      </w:r>
      <w:r w:rsidR="00E95085">
        <w:rPr>
          <w:rFonts w:asciiTheme="majorBidi" w:hAnsiTheme="majorBidi" w:cstheme="majorBidi"/>
          <w:sz w:val="24"/>
          <w:szCs w:val="24"/>
        </w:rPr>
        <w:t>discussions</w:t>
      </w:r>
      <w:r w:rsidR="009327A1">
        <w:rPr>
          <w:rFonts w:asciiTheme="majorBidi" w:hAnsiTheme="majorBidi" w:cstheme="majorBidi"/>
          <w:sz w:val="24"/>
          <w:szCs w:val="24"/>
        </w:rPr>
        <w:t xml:space="preserve">, which are </w:t>
      </w:r>
      <w:r w:rsidR="00E95085">
        <w:rPr>
          <w:rFonts w:asciiTheme="majorBidi" w:hAnsiTheme="majorBidi" w:cstheme="majorBidi"/>
          <w:sz w:val="24"/>
          <w:szCs w:val="24"/>
        </w:rPr>
        <w:t>housed in the Israel State Archive in Jerusalem. These</w:t>
      </w:r>
      <w:r w:rsidR="00F13048">
        <w:rPr>
          <w:rFonts w:asciiTheme="majorBidi" w:hAnsiTheme="majorBidi" w:cstheme="majorBidi"/>
          <w:sz w:val="24"/>
          <w:szCs w:val="24"/>
        </w:rPr>
        <w:t xml:space="preserve"> includ</w:t>
      </w:r>
      <w:r w:rsidR="00E95085">
        <w:rPr>
          <w:rFonts w:asciiTheme="majorBidi" w:hAnsiTheme="majorBidi" w:cstheme="majorBidi"/>
          <w:sz w:val="24"/>
          <w:szCs w:val="24"/>
        </w:rPr>
        <w:t>e</w:t>
      </w:r>
      <w:r w:rsidR="00F13048">
        <w:rPr>
          <w:rFonts w:asciiTheme="majorBidi" w:hAnsiTheme="majorBidi" w:cstheme="majorBidi"/>
          <w:sz w:val="24"/>
          <w:szCs w:val="24"/>
        </w:rPr>
        <w:t xml:space="preserve"> testimonies by nurses and health policy experts, and the Commission’s final </w:t>
      </w:r>
      <w:r w:rsidR="009327A1">
        <w:rPr>
          <w:rFonts w:asciiTheme="majorBidi" w:hAnsiTheme="majorBidi" w:cstheme="majorBidi"/>
          <w:sz w:val="24"/>
          <w:szCs w:val="24"/>
        </w:rPr>
        <w:t>recommendations</w:t>
      </w:r>
      <w:r w:rsidR="00F13048">
        <w:rPr>
          <w:rFonts w:asciiTheme="majorBidi" w:hAnsiTheme="majorBidi" w:cstheme="majorBidi"/>
          <w:sz w:val="24"/>
          <w:szCs w:val="24"/>
        </w:rPr>
        <w:t>.</w:t>
      </w:r>
    </w:p>
    <w:p w14:paraId="01C6B3FC" w14:textId="0D9D361C" w:rsidR="000442BC" w:rsidRPr="000442BC" w:rsidRDefault="000442BC" w:rsidP="000442BC">
      <w:pPr>
        <w:pStyle w:val="NormalWeb"/>
        <w:bidi w:val="0"/>
        <w:spacing w:line="480" w:lineRule="auto"/>
      </w:pPr>
      <w:r w:rsidRPr="000442BC">
        <w:t>To substantiate my research on the effect of the law on nursing, I relied on the pioneering research of Spitzer and Gol</w:t>
      </w:r>
      <w:r>
        <w:t>a</w:t>
      </w:r>
      <w:r w:rsidRPr="000442BC">
        <w:t>nder</w:t>
      </w:r>
      <w:r w:rsidRPr="000442BC">
        <w:rPr>
          <w:rFonts w:asciiTheme="minorHAnsi" w:hAnsiTheme="minorHAnsi" w:cstheme="minorBidi"/>
          <w:sz w:val="22"/>
          <w:szCs w:val="22"/>
        </w:rPr>
        <w:t xml:space="preserve"> </w:t>
      </w:r>
      <w:r w:rsidRPr="000442BC">
        <w:t>and its follow-up studies</w:t>
      </w:r>
      <w:r>
        <w:t>.</w:t>
      </w:r>
    </w:p>
    <w:p w14:paraId="09229D18" w14:textId="240227B4" w:rsidR="00F13048" w:rsidRPr="00B94D44" w:rsidRDefault="000442BC" w:rsidP="000442BC">
      <w:pPr>
        <w:pStyle w:val="NormalWeb"/>
        <w:bidi w:val="0"/>
        <w:spacing w:line="480" w:lineRule="auto"/>
      </w:pPr>
      <w:r w:rsidRPr="000442BC">
        <w:t>Spitzer and Golander’s (2001) survey of Israeli nurses’ attitudes toward the NHI Law</w:t>
      </w:r>
      <w:r>
        <w:t>.</w:t>
      </w:r>
    </w:p>
    <w:p w14:paraId="6E816F05" w14:textId="05F9267B" w:rsidR="00000FE1" w:rsidRDefault="00655232" w:rsidP="00000FE1">
      <w:pPr>
        <w:pStyle w:val="pf0"/>
        <w:spacing w:line="480" w:lineRule="auto"/>
      </w:pPr>
      <w:r w:rsidRPr="00B94D44">
        <w:t xml:space="preserve">Personal </w:t>
      </w:r>
      <w:r w:rsidR="00E94858" w:rsidRPr="00B94D44">
        <w:t>interviews</w:t>
      </w:r>
      <w:r w:rsidR="008A7733" w:rsidRPr="00B94D44">
        <w:t xml:space="preserve"> were conducted with Prof.</w:t>
      </w:r>
      <w:r w:rsidR="00D569FD" w:rsidRPr="00B94D44">
        <w:t xml:space="preserve"> </w:t>
      </w:r>
      <w:r w:rsidR="0037208D" w:rsidRPr="00B94D44">
        <w:t xml:space="preserve">Mordechai </w:t>
      </w:r>
      <w:r w:rsidR="008A7733" w:rsidRPr="00B94D44">
        <w:t>Shani</w:t>
      </w:r>
      <w:r w:rsidRPr="00B94D44">
        <w:t xml:space="preserve"> and Prof. Yitzhak Berlowitz</w:t>
      </w:r>
      <w:r w:rsidR="002040FE" w:rsidRPr="00B94D44">
        <w:t xml:space="preserve"> regarding the topic of nursing in the Commission’s deliberations</w:t>
      </w:r>
      <w:r w:rsidRPr="00B94D44">
        <w:t>. Both</w:t>
      </w:r>
      <w:r w:rsidR="002040FE" w:rsidRPr="00B94D44">
        <w:t xml:space="preserve"> </w:t>
      </w:r>
      <w:r w:rsidRPr="00B94D44">
        <w:t>were key players in Israeli health policy reform. Shani</w:t>
      </w:r>
      <w:r w:rsidR="00AF1F85" w:rsidRPr="00B94D44">
        <w:t xml:space="preserve"> served as</w:t>
      </w:r>
      <w:r w:rsidR="007C7E85" w:rsidRPr="00E94858">
        <w:rPr>
          <w:rFonts w:eastAsiaTheme="minorHAnsi"/>
        </w:rPr>
        <w:t xml:space="preserve"> </w:t>
      </w:r>
      <w:r w:rsidR="00A07C1B" w:rsidRPr="00B94D44">
        <w:t xml:space="preserve">Director of Sheba Hospital and Director General of the Ministry of Health before and after the enactment of the </w:t>
      </w:r>
      <w:r w:rsidRPr="00B94D44">
        <w:t xml:space="preserve">NHI </w:t>
      </w:r>
      <w:r w:rsidR="00DC23E5" w:rsidRPr="00B94D44">
        <w:t xml:space="preserve">Law and </w:t>
      </w:r>
      <w:r w:rsidRPr="00B94D44">
        <w:t xml:space="preserve">served on the Netanyahu </w:t>
      </w:r>
      <w:r w:rsidR="00DC23E5" w:rsidRPr="00B94D44">
        <w:t>Commission</w:t>
      </w:r>
      <w:r w:rsidRPr="00B94D44">
        <w:t>.</w:t>
      </w:r>
      <w:r w:rsidR="0037208D" w:rsidRPr="00B94D44">
        <w:t xml:space="preserve"> </w:t>
      </w:r>
      <w:r w:rsidR="008A7733" w:rsidRPr="00B94D44">
        <w:t>Berlowitz</w:t>
      </w:r>
      <w:r w:rsidRPr="00B94D44">
        <w:t xml:space="preserve"> </w:t>
      </w:r>
      <w:r w:rsidR="0037208D" w:rsidRPr="00B94D44">
        <w:t>served as</w:t>
      </w:r>
      <w:r w:rsidR="007C7E85" w:rsidRPr="00E94858">
        <w:rPr>
          <w:rFonts w:eastAsiaTheme="minorHAnsi"/>
        </w:rPr>
        <w:t xml:space="preserve"> </w:t>
      </w:r>
      <w:r w:rsidR="007C7E85" w:rsidRPr="00B94D44">
        <w:t xml:space="preserve">Head of Medical Administration at the Ministry of Health and </w:t>
      </w:r>
      <w:r w:rsidR="00DC23E5" w:rsidRPr="00B94D44">
        <w:t>helped draft the</w:t>
      </w:r>
      <w:r w:rsidR="007C7E85" w:rsidRPr="00B94D44">
        <w:t xml:space="preserve"> </w:t>
      </w:r>
      <w:r w:rsidRPr="00B94D44">
        <w:t xml:space="preserve">NHI </w:t>
      </w:r>
      <w:r w:rsidR="007C7E85" w:rsidRPr="00B94D44">
        <w:t>Law.</w:t>
      </w:r>
      <w:r w:rsidR="0093382D">
        <w:t xml:space="preserve"> Both reported that nursing was marginal in the Commission’s discussions, which were mainly concerned with economic reform and health insurance. As a result, nurses who testified before the Commission were not interviewed for this paper</w:t>
      </w:r>
      <w:r w:rsidR="00F13048">
        <w:t>.</w:t>
      </w:r>
    </w:p>
    <w:p w14:paraId="268CCF3D" w14:textId="75E4D1D6" w:rsidR="006C6B2F" w:rsidRPr="00B94D44" w:rsidRDefault="006C6B2F" w:rsidP="00B94D44">
      <w:pPr>
        <w:pStyle w:val="pf0"/>
        <w:spacing w:line="480" w:lineRule="auto"/>
        <w:rPr>
          <w:rFonts w:ascii="Arial" w:hAnsi="Arial" w:cs="Arial"/>
          <w:sz w:val="20"/>
          <w:szCs w:val="20"/>
        </w:rPr>
      </w:pPr>
      <w:r>
        <w:rPr>
          <w:rFonts w:asciiTheme="majorBidi" w:hAnsiTheme="majorBidi" w:cstheme="majorBidi"/>
        </w:rPr>
        <w:t>Draw</w:t>
      </w:r>
      <w:r w:rsidR="0018526B">
        <w:rPr>
          <w:rFonts w:asciiTheme="majorBidi" w:hAnsiTheme="majorBidi" w:cstheme="majorBidi"/>
        </w:rPr>
        <w:t xml:space="preserve">ing from these primary and secondary </w:t>
      </w:r>
      <w:r w:rsidR="00BD6BE5">
        <w:rPr>
          <w:rFonts w:asciiTheme="majorBidi" w:hAnsiTheme="majorBidi" w:cstheme="majorBidi"/>
        </w:rPr>
        <w:t>sources</w:t>
      </w:r>
      <w:r>
        <w:rPr>
          <w:rFonts w:asciiTheme="majorBidi" w:hAnsiTheme="majorBidi" w:cstheme="majorBidi"/>
        </w:rPr>
        <w:t xml:space="preserve">, I discuss the development of the nursing profession in Israel following the entry into force of the NHI Law in </w:t>
      </w:r>
      <w:r w:rsidR="00BE0081">
        <w:rPr>
          <w:rFonts w:asciiTheme="majorBidi" w:hAnsiTheme="majorBidi" w:cstheme="majorBidi"/>
        </w:rPr>
        <w:t>four main areas</w:t>
      </w:r>
      <w:r w:rsidR="00A63728">
        <w:rPr>
          <w:rFonts w:asciiTheme="majorBidi" w:hAnsiTheme="majorBidi" w:cstheme="majorBidi"/>
        </w:rPr>
        <w:t>, following Spitzer and Golander</w:t>
      </w:r>
      <w:r w:rsidR="0093382D">
        <w:rPr>
          <w:rFonts w:asciiTheme="majorBidi" w:hAnsiTheme="majorBidi" w:cstheme="majorBidi"/>
        </w:rPr>
        <w:t xml:space="preserve">’s </w:t>
      </w:r>
      <w:r w:rsidR="00A63728">
        <w:rPr>
          <w:rFonts w:asciiTheme="majorBidi" w:hAnsiTheme="majorBidi" w:cstheme="majorBidi"/>
        </w:rPr>
        <w:t>(2001) survey of Israeli nurses’ attitudes toward the NHI Law. The</w:t>
      </w:r>
      <w:r w:rsidR="00BE0081">
        <w:rPr>
          <w:rFonts w:asciiTheme="majorBidi" w:hAnsiTheme="majorBidi" w:cstheme="majorBidi"/>
        </w:rPr>
        <w:t>se</w:t>
      </w:r>
      <w:r w:rsidR="00A63728">
        <w:rPr>
          <w:rFonts w:asciiTheme="majorBidi" w:hAnsiTheme="majorBidi" w:cstheme="majorBidi"/>
        </w:rPr>
        <w:t xml:space="preserve"> areas are: </w:t>
      </w:r>
      <w:r w:rsidR="00C36D1C">
        <w:rPr>
          <w:rFonts w:asciiTheme="majorBidi" w:hAnsiTheme="majorBidi" w:cstheme="majorBidi"/>
          <w:bCs/>
        </w:rPr>
        <w:t xml:space="preserve">(1) </w:t>
      </w:r>
      <w:r w:rsidR="008111B3">
        <w:rPr>
          <w:rFonts w:asciiTheme="majorBidi" w:hAnsiTheme="majorBidi" w:cstheme="majorBidi"/>
          <w:bCs/>
        </w:rPr>
        <w:t>P</w:t>
      </w:r>
      <w:r w:rsidR="008111B3" w:rsidRPr="00875257">
        <w:rPr>
          <w:rFonts w:asciiTheme="majorBidi" w:hAnsiTheme="majorBidi" w:cstheme="majorBidi"/>
          <w:bCs/>
        </w:rPr>
        <w:t xml:space="preserve">atients and the nurse-patient relationship; </w:t>
      </w:r>
      <w:r w:rsidR="00C36D1C">
        <w:rPr>
          <w:rFonts w:asciiTheme="majorBidi" w:hAnsiTheme="majorBidi" w:cstheme="majorBidi"/>
          <w:bCs/>
        </w:rPr>
        <w:t>(</w:t>
      </w:r>
      <w:r w:rsidR="008111B3" w:rsidRPr="00875257">
        <w:rPr>
          <w:rFonts w:asciiTheme="majorBidi" w:hAnsiTheme="majorBidi" w:cstheme="majorBidi"/>
          <w:bCs/>
        </w:rPr>
        <w:t>2</w:t>
      </w:r>
      <w:r w:rsidR="00C36D1C">
        <w:rPr>
          <w:rFonts w:asciiTheme="majorBidi" w:hAnsiTheme="majorBidi" w:cstheme="majorBidi"/>
          <w:bCs/>
        </w:rPr>
        <w:t>)</w:t>
      </w:r>
      <w:r w:rsidR="008111B3">
        <w:rPr>
          <w:rFonts w:asciiTheme="majorBidi" w:hAnsiTheme="majorBidi" w:cstheme="majorBidi"/>
          <w:bCs/>
        </w:rPr>
        <w:t xml:space="preserve"> I</w:t>
      </w:r>
      <w:r w:rsidR="008111B3" w:rsidRPr="00875257">
        <w:rPr>
          <w:rFonts w:asciiTheme="majorBidi" w:hAnsiTheme="majorBidi" w:cstheme="majorBidi"/>
          <w:bCs/>
        </w:rPr>
        <w:t xml:space="preserve">mpact on the nursing profession; </w:t>
      </w:r>
      <w:r w:rsidR="00A63728">
        <w:rPr>
          <w:rFonts w:asciiTheme="majorBidi" w:hAnsiTheme="majorBidi" w:cstheme="majorBidi"/>
          <w:bCs/>
        </w:rPr>
        <w:t>(</w:t>
      </w:r>
      <w:r w:rsidR="00BE6471">
        <w:rPr>
          <w:rFonts w:asciiTheme="majorBidi" w:hAnsiTheme="majorBidi" w:cstheme="majorBidi"/>
          <w:bCs/>
        </w:rPr>
        <w:t>3</w:t>
      </w:r>
      <w:r w:rsidR="00A63728">
        <w:rPr>
          <w:rFonts w:asciiTheme="majorBidi" w:hAnsiTheme="majorBidi" w:cstheme="majorBidi"/>
          <w:bCs/>
        </w:rPr>
        <w:t>)</w:t>
      </w:r>
      <w:r w:rsidR="008111B3">
        <w:rPr>
          <w:rFonts w:asciiTheme="majorBidi" w:hAnsiTheme="majorBidi" w:cstheme="majorBidi"/>
          <w:bCs/>
        </w:rPr>
        <w:t xml:space="preserve"> P</w:t>
      </w:r>
      <w:r w:rsidR="008111B3" w:rsidRPr="00875257">
        <w:rPr>
          <w:rFonts w:asciiTheme="majorBidi" w:hAnsiTheme="majorBidi" w:cstheme="majorBidi"/>
          <w:bCs/>
        </w:rPr>
        <w:t>romoting the</w:t>
      </w:r>
      <w:r w:rsidR="00A63728">
        <w:rPr>
          <w:rFonts w:asciiTheme="majorBidi" w:hAnsiTheme="majorBidi" w:cstheme="majorBidi"/>
          <w:bCs/>
        </w:rPr>
        <w:t xml:space="preserve"> interests of</w:t>
      </w:r>
      <w:r w:rsidR="008111B3" w:rsidRPr="00875257">
        <w:rPr>
          <w:rFonts w:asciiTheme="majorBidi" w:hAnsiTheme="majorBidi" w:cstheme="majorBidi"/>
          <w:bCs/>
        </w:rPr>
        <w:t xml:space="preserve"> nursing through leadership</w:t>
      </w:r>
      <w:r w:rsidR="00BE0081">
        <w:rPr>
          <w:rFonts w:asciiTheme="majorBidi" w:hAnsiTheme="majorBidi" w:cstheme="majorBidi"/>
          <w:bCs/>
        </w:rPr>
        <w:t>, r</w:t>
      </w:r>
      <w:r w:rsidR="008111B3" w:rsidRPr="00875257">
        <w:rPr>
          <w:rFonts w:asciiTheme="majorBidi" w:hAnsiTheme="majorBidi" w:cstheme="majorBidi"/>
          <w:bCs/>
        </w:rPr>
        <w:t>esearch, and academic</w:t>
      </w:r>
      <w:r w:rsidR="00A63728">
        <w:rPr>
          <w:rFonts w:asciiTheme="majorBidi" w:hAnsiTheme="majorBidi" w:cstheme="majorBidi"/>
          <w:bCs/>
        </w:rPr>
        <w:t xml:space="preserve"> education; and (</w:t>
      </w:r>
      <w:r w:rsidR="00BE0081">
        <w:rPr>
          <w:rFonts w:asciiTheme="majorBidi" w:hAnsiTheme="majorBidi" w:cstheme="majorBidi"/>
          <w:bCs/>
        </w:rPr>
        <w:t>4</w:t>
      </w:r>
      <w:r w:rsidR="00A63728">
        <w:rPr>
          <w:rFonts w:asciiTheme="majorBidi" w:hAnsiTheme="majorBidi" w:cstheme="majorBidi"/>
          <w:bCs/>
        </w:rPr>
        <w:t>) N</w:t>
      </w:r>
      <w:r w:rsidR="008111B3" w:rsidRPr="00875257">
        <w:rPr>
          <w:rFonts w:asciiTheme="majorBidi" w:hAnsiTheme="majorBidi" w:cstheme="majorBidi"/>
          <w:bCs/>
        </w:rPr>
        <w:t>urses as individuals and their work environment.</w:t>
      </w:r>
      <w:r w:rsidR="00A63728">
        <w:rPr>
          <w:rFonts w:asciiTheme="majorBidi" w:hAnsiTheme="majorBidi" w:cstheme="majorBidi"/>
          <w:bCs/>
        </w:rPr>
        <w:t xml:space="preserve"> </w:t>
      </w:r>
      <w:r w:rsidR="0093382D">
        <w:rPr>
          <w:rFonts w:asciiTheme="majorBidi" w:hAnsiTheme="majorBidi" w:cstheme="majorBidi"/>
        </w:rPr>
        <w:t xml:space="preserve"> </w:t>
      </w:r>
    </w:p>
    <w:p w14:paraId="3C41A495" w14:textId="0D41A6FB" w:rsidR="008E73CB" w:rsidRPr="009E721A" w:rsidRDefault="00D328E0" w:rsidP="00B94D44">
      <w:pPr>
        <w:autoSpaceDE w:val="0"/>
        <w:autoSpaceDN w:val="0"/>
        <w:bidi w:val="0"/>
        <w:adjustRightInd w:val="0"/>
        <w:spacing w:after="120" w:line="480" w:lineRule="auto"/>
        <w:rPr>
          <w:rFonts w:asciiTheme="majorBidi" w:hAnsiTheme="majorBidi" w:cstheme="majorBidi"/>
          <w:sz w:val="24"/>
          <w:szCs w:val="24"/>
        </w:rPr>
      </w:pPr>
      <w:r w:rsidRPr="009E721A">
        <w:rPr>
          <w:rFonts w:asciiTheme="majorBidi" w:hAnsiTheme="majorBidi" w:cstheme="majorBidi"/>
          <w:b/>
          <w:sz w:val="24"/>
          <w:szCs w:val="24"/>
        </w:rPr>
        <w:t>Discussion</w:t>
      </w:r>
      <w:r w:rsidR="00C54C83" w:rsidRPr="00C54C83">
        <w:rPr>
          <w:rFonts w:asciiTheme="majorBidi" w:hAnsiTheme="majorBidi" w:cstheme="majorBidi"/>
          <w:sz w:val="24"/>
          <w:szCs w:val="24"/>
        </w:rPr>
        <w:t xml:space="preserve"> </w:t>
      </w:r>
    </w:p>
    <w:p w14:paraId="169698F5" w14:textId="2D8E98C9" w:rsidR="00F61BAE" w:rsidRDefault="003A1DAE" w:rsidP="00000FE1">
      <w:pPr>
        <w:autoSpaceDE w:val="0"/>
        <w:autoSpaceDN w:val="0"/>
        <w:bidi w:val="0"/>
        <w:adjustRightInd w:val="0"/>
        <w:spacing w:after="120" w:line="480" w:lineRule="auto"/>
        <w:rPr>
          <w:rFonts w:asciiTheme="majorBidi" w:hAnsiTheme="majorBidi" w:cstheme="majorBidi"/>
          <w:sz w:val="24"/>
          <w:szCs w:val="24"/>
        </w:rPr>
      </w:pPr>
      <w:r w:rsidRPr="00B94D44">
        <w:rPr>
          <w:rFonts w:asciiTheme="majorBidi" w:hAnsiTheme="majorBidi" w:cstheme="majorBidi"/>
          <w:b/>
          <w:bCs/>
          <w:sz w:val="24"/>
          <w:szCs w:val="24"/>
        </w:rPr>
        <w:t xml:space="preserve">1. </w:t>
      </w:r>
      <w:r w:rsidR="00EB3316" w:rsidRPr="00B94D44">
        <w:rPr>
          <w:rFonts w:asciiTheme="majorBidi" w:hAnsiTheme="majorBidi" w:cstheme="majorBidi"/>
          <w:b/>
          <w:bCs/>
          <w:i/>
          <w:sz w:val="24"/>
          <w:szCs w:val="24"/>
        </w:rPr>
        <w:t xml:space="preserve">Patients </w:t>
      </w:r>
      <w:r w:rsidRPr="00B94D44">
        <w:rPr>
          <w:rFonts w:asciiTheme="majorBidi" w:hAnsiTheme="majorBidi" w:cstheme="majorBidi"/>
          <w:b/>
          <w:bCs/>
          <w:i/>
          <w:sz w:val="24"/>
          <w:szCs w:val="24"/>
        </w:rPr>
        <w:t xml:space="preserve">and </w:t>
      </w:r>
      <w:r w:rsidR="003450DA" w:rsidRPr="00B94D44">
        <w:rPr>
          <w:rFonts w:asciiTheme="majorBidi" w:hAnsiTheme="majorBidi" w:cstheme="majorBidi"/>
          <w:b/>
          <w:bCs/>
          <w:i/>
          <w:sz w:val="24"/>
          <w:szCs w:val="24"/>
        </w:rPr>
        <w:t xml:space="preserve">the </w:t>
      </w:r>
      <w:r w:rsidRPr="00B94D44">
        <w:rPr>
          <w:rFonts w:asciiTheme="majorBidi" w:hAnsiTheme="majorBidi" w:cstheme="majorBidi"/>
          <w:b/>
          <w:bCs/>
          <w:i/>
          <w:sz w:val="24"/>
          <w:szCs w:val="24"/>
        </w:rPr>
        <w:t>nurse-</w:t>
      </w:r>
      <w:r w:rsidR="00EB3316" w:rsidRPr="00B94D44">
        <w:rPr>
          <w:rFonts w:asciiTheme="majorBidi" w:hAnsiTheme="majorBidi" w:cstheme="majorBidi"/>
          <w:b/>
          <w:bCs/>
          <w:i/>
          <w:sz w:val="24"/>
          <w:szCs w:val="24"/>
        </w:rPr>
        <w:t xml:space="preserve">patient </w:t>
      </w:r>
      <w:r w:rsidRPr="00B94D44">
        <w:rPr>
          <w:rFonts w:asciiTheme="majorBidi" w:hAnsiTheme="majorBidi" w:cstheme="majorBidi"/>
          <w:b/>
          <w:bCs/>
          <w:i/>
          <w:sz w:val="24"/>
          <w:szCs w:val="24"/>
        </w:rPr>
        <w:t>relationship</w:t>
      </w:r>
      <w:r w:rsidR="00F61BAE">
        <w:rPr>
          <w:rFonts w:asciiTheme="majorBidi" w:hAnsiTheme="majorBidi" w:cstheme="majorBidi"/>
          <w:sz w:val="24"/>
          <w:szCs w:val="24"/>
        </w:rPr>
        <w:t xml:space="preserve"> </w:t>
      </w:r>
    </w:p>
    <w:p w14:paraId="7699D6FF" w14:textId="10BD16FE" w:rsidR="00875257" w:rsidRPr="00875257" w:rsidRDefault="00F61BAE" w:rsidP="00F55117">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Research in Europe and North America has shown a significant link between </w:t>
      </w:r>
      <w:r w:rsidR="007F1E41" w:rsidRPr="007F1E41">
        <w:rPr>
          <w:rFonts w:asciiTheme="majorBidi" w:hAnsiTheme="majorBidi" w:cstheme="majorBidi"/>
          <w:sz w:val="24"/>
          <w:szCs w:val="24"/>
          <w:lang w:val="en-GB"/>
        </w:rPr>
        <w:t>academization of nursing</w:t>
      </w:r>
      <w:r>
        <w:rPr>
          <w:rFonts w:asciiTheme="majorBidi" w:hAnsiTheme="majorBidi" w:cstheme="majorBidi"/>
          <w:sz w:val="24"/>
          <w:szCs w:val="24"/>
        </w:rPr>
        <w:t xml:space="preserve"> staff and care outcomes such as mortality</w:t>
      </w:r>
      <w:r w:rsidR="0093382D">
        <w:rPr>
          <w:rFonts w:asciiTheme="majorBidi" w:hAnsiTheme="majorBidi" w:cstheme="majorBidi"/>
          <w:sz w:val="24"/>
          <w:szCs w:val="24"/>
        </w:rPr>
        <w:t xml:space="preserve"> rates</w:t>
      </w:r>
      <w:r>
        <w:rPr>
          <w:rFonts w:asciiTheme="majorBidi" w:hAnsiTheme="majorBidi" w:cstheme="majorBidi"/>
          <w:sz w:val="24"/>
          <w:szCs w:val="24"/>
        </w:rPr>
        <w:t>.</w:t>
      </w:r>
      <w:r w:rsidR="00875257" w:rsidRPr="00875257">
        <w:rPr>
          <w:rFonts w:asciiTheme="majorBidi" w:hAnsiTheme="majorBidi" w:cstheme="majorBidi"/>
          <w:sz w:val="24"/>
          <w:szCs w:val="24"/>
        </w:rPr>
        <w:t xml:space="preserve"> </w:t>
      </w:r>
      <w:r w:rsidRPr="00A059E6">
        <w:rPr>
          <w:rFonts w:asciiTheme="majorBidi" w:hAnsiTheme="majorBidi" w:cstheme="majorBidi"/>
          <w:sz w:val="24"/>
          <w:szCs w:val="24"/>
        </w:rPr>
        <w:t xml:space="preserve">In a study </w:t>
      </w:r>
      <w:r w:rsidR="00875257" w:rsidRPr="00A059E6">
        <w:rPr>
          <w:rFonts w:asciiTheme="majorBidi" w:hAnsiTheme="majorBidi" w:cstheme="majorBidi"/>
          <w:sz w:val="24"/>
          <w:szCs w:val="24"/>
        </w:rPr>
        <w:t xml:space="preserve">conducted in </w:t>
      </w:r>
      <w:r w:rsidR="00116648" w:rsidRPr="00A059E6">
        <w:rPr>
          <w:rFonts w:asciiTheme="majorBidi" w:hAnsiTheme="majorBidi" w:cstheme="majorBidi"/>
          <w:sz w:val="24"/>
          <w:szCs w:val="24"/>
        </w:rPr>
        <w:t xml:space="preserve">nine </w:t>
      </w:r>
      <w:r w:rsidR="00875257" w:rsidRPr="00A059E6">
        <w:rPr>
          <w:rFonts w:asciiTheme="majorBidi" w:hAnsiTheme="majorBidi" w:cstheme="majorBidi"/>
          <w:sz w:val="24"/>
          <w:szCs w:val="24"/>
        </w:rPr>
        <w:t xml:space="preserve">European </w:t>
      </w:r>
      <w:r w:rsidR="00875257" w:rsidRPr="001F23DE">
        <w:rPr>
          <w:rFonts w:asciiTheme="majorBidi" w:hAnsiTheme="majorBidi" w:cstheme="majorBidi"/>
          <w:sz w:val="24"/>
          <w:szCs w:val="24"/>
        </w:rPr>
        <w:t>countries,</w:t>
      </w:r>
      <w:r w:rsidRPr="001F23DE">
        <w:rPr>
          <w:rFonts w:asciiTheme="majorBidi" w:hAnsiTheme="majorBidi" w:cstheme="majorBidi"/>
          <w:sz w:val="24"/>
          <w:szCs w:val="24"/>
        </w:rPr>
        <w:t xml:space="preserve"> Aiken et al. (2014)</w:t>
      </w:r>
      <w:r w:rsidR="00875257" w:rsidRPr="001F23DE">
        <w:rPr>
          <w:rFonts w:asciiTheme="majorBidi" w:hAnsiTheme="majorBidi" w:cstheme="majorBidi"/>
          <w:sz w:val="24"/>
          <w:szCs w:val="24"/>
        </w:rPr>
        <w:t xml:space="preserve"> found </w:t>
      </w:r>
      <w:r w:rsidRPr="001F23DE">
        <w:rPr>
          <w:rFonts w:asciiTheme="majorBidi" w:hAnsiTheme="majorBidi" w:cstheme="majorBidi"/>
          <w:sz w:val="24"/>
          <w:szCs w:val="24"/>
        </w:rPr>
        <w:t xml:space="preserve">that a </w:t>
      </w:r>
      <w:r w:rsidR="00A63728" w:rsidRPr="001F23DE">
        <w:rPr>
          <w:rFonts w:asciiTheme="majorBidi" w:hAnsiTheme="majorBidi" w:cstheme="majorBidi"/>
          <w:sz w:val="24"/>
          <w:szCs w:val="24"/>
        </w:rPr>
        <w:t xml:space="preserve">single percentage point </w:t>
      </w:r>
      <w:r w:rsidR="00875257" w:rsidRPr="001F23DE">
        <w:rPr>
          <w:rFonts w:asciiTheme="majorBidi" w:hAnsiTheme="majorBidi" w:cstheme="majorBidi"/>
          <w:sz w:val="24"/>
          <w:szCs w:val="24"/>
        </w:rPr>
        <w:t>increase in a nurse’s workload increased the likelihood of an inpatient dying within 30 days of admission by 7%</w:t>
      </w:r>
      <w:r w:rsidR="001F23DE">
        <w:rPr>
          <w:rFonts w:asciiTheme="majorBidi" w:hAnsiTheme="majorBidi" w:cstheme="majorBidi"/>
          <w:sz w:val="24"/>
          <w:szCs w:val="24"/>
        </w:rPr>
        <w:t>.</w:t>
      </w:r>
      <w:r w:rsidR="0085474B" w:rsidRPr="00B94D44">
        <w:rPr>
          <w:rFonts w:asciiTheme="majorBidi" w:hAnsiTheme="majorBidi" w:cstheme="majorBidi"/>
          <w:sz w:val="24"/>
          <w:szCs w:val="24"/>
        </w:rPr>
        <w:t xml:space="preserve"> </w:t>
      </w:r>
      <w:r w:rsidRPr="001F23DE">
        <w:rPr>
          <w:rFonts w:asciiTheme="majorBidi" w:hAnsiTheme="majorBidi" w:cstheme="majorBidi"/>
          <w:sz w:val="24"/>
          <w:szCs w:val="24"/>
        </w:rPr>
        <w:t>In</w:t>
      </w:r>
      <w:r>
        <w:rPr>
          <w:rFonts w:asciiTheme="majorBidi" w:hAnsiTheme="majorBidi" w:cstheme="majorBidi"/>
          <w:sz w:val="24"/>
          <w:szCs w:val="24"/>
        </w:rPr>
        <w:t xml:space="preserve"> light of high </w:t>
      </w:r>
      <w:r w:rsidR="00130C3D">
        <w:rPr>
          <w:rFonts w:asciiTheme="majorBidi" w:hAnsiTheme="majorBidi" w:cstheme="majorBidi"/>
          <w:sz w:val="24"/>
          <w:szCs w:val="24"/>
        </w:rPr>
        <w:t xml:space="preserve">hospital charges </w:t>
      </w:r>
      <w:r>
        <w:rPr>
          <w:rFonts w:asciiTheme="majorBidi" w:hAnsiTheme="majorBidi" w:cstheme="majorBidi"/>
          <w:sz w:val="24"/>
          <w:szCs w:val="24"/>
        </w:rPr>
        <w:t>in the United States (</w:t>
      </w:r>
      <w:r w:rsidRPr="00875257">
        <w:rPr>
          <w:rFonts w:asciiTheme="majorBidi" w:hAnsiTheme="majorBidi" w:cstheme="majorBidi"/>
          <w:sz w:val="24"/>
          <w:szCs w:val="24"/>
        </w:rPr>
        <w:t>$59 billion</w:t>
      </w:r>
      <w:r w:rsidR="00116648">
        <w:rPr>
          <w:rFonts w:asciiTheme="majorBidi" w:hAnsiTheme="majorBidi" w:cstheme="majorBidi"/>
          <w:sz w:val="24"/>
          <w:szCs w:val="24"/>
        </w:rPr>
        <w:t xml:space="preserve"> </w:t>
      </w:r>
      <w:r w:rsidRPr="00875257">
        <w:rPr>
          <w:rFonts w:asciiTheme="majorBidi" w:hAnsiTheme="majorBidi" w:cstheme="majorBidi"/>
          <w:sz w:val="24"/>
          <w:szCs w:val="24"/>
        </w:rPr>
        <w:t>in 2004–2005</w:t>
      </w:r>
      <w:r>
        <w:rPr>
          <w:rFonts w:asciiTheme="majorBidi" w:hAnsiTheme="majorBidi" w:cstheme="majorBidi"/>
          <w:sz w:val="24"/>
          <w:szCs w:val="24"/>
        </w:rPr>
        <w:t>)</w:t>
      </w:r>
      <w:r w:rsidR="008E2578">
        <w:rPr>
          <w:rFonts w:asciiTheme="majorBidi" w:hAnsiTheme="majorBidi" w:cstheme="majorBidi"/>
          <w:sz w:val="24"/>
          <w:szCs w:val="24"/>
        </w:rPr>
        <w:t xml:space="preserve"> and of</w:t>
      </w:r>
      <w:r>
        <w:rPr>
          <w:rFonts w:asciiTheme="majorBidi" w:hAnsiTheme="majorBidi" w:cstheme="majorBidi"/>
          <w:sz w:val="24"/>
          <w:szCs w:val="24"/>
        </w:rPr>
        <w:t xml:space="preserve"> p</w:t>
      </w:r>
      <w:r w:rsidR="00875257" w:rsidRPr="00875257">
        <w:rPr>
          <w:rFonts w:asciiTheme="majorBidi" w:hAnsiTheme="majorBidi" w:cstheme="majorBidi"/>
          <w:sz w:val="24"/>
          <w:szCs w:val="24"/>
        </w:rPr>
        <w:t xml:space="preserve">ublic awareness </w:t>
      </w:r>
      <w:r w:rsidR="008E2578">
        <w:rPr>
          <w:rFonts w:asciiTheme="majorBidi" w:hAnsiTheme="majorBidi" w:cstheme="majorBidi"/>
          <w:sz w:val="24"/>
          <w:szCs w:val="24"/>
        </w:rPr>
        <w:t>regarding</w:t>
      </w:r>
      <w:r w:rsidR="008E2578" w:rsidRPr="00875257">
        <w:rPr>
          <w:rFonts w:asciiTheme="majorBidi" w:hAnsiTheme="majorBidi" w:cstheme="majorBidi"/>
          <w:sz w:val="24"/>
          <w:szCs w:val="24"/>
        </w:rPr>
        <w:t xml:space="preserve"> </w:t>
      </w:r>
      <w:r w:rsidR="00875257" w:rsidRPr="00875257">
        <w:rPr>
          <w:rFonts w:asciiTheme="majorBidi" w:hAnsiTheme="majorBidi" w:cstheme="majorBidi"/>
          <w:sz w:val="24"/>
          <w:szCs w:val="24"/>
        </w:rPr>
        <w:t>safety and risk management issue</w:t>
      </w:r>
      <w:r>
        <w:rPr>
          <w:rFonts w:asciiTheme="majorBidi" w:hAnsiTheme="majorBidi" w:cstheme="majorBidi"/>
          <w:sz w:val="24"/>
          <w:szCs w:val="24"/>
        </w:rPr>
        <w:t xml:space="preserve">s, </w:t>
      </w:r>
      <w:r w:rsidR="00116648">
        <w:rPr>
          <w:rFonts w:asciiTheme="majorBidi" w:hAnsiTheme="majorBidi" w:cstheme="majorBidi"/>
          <w:sz w:val="24"/>
          <w:szCs w:val="24"/>
        </w:rPr>
        <w:t xml:space="preserve">Aiken (2008) </w:t>
      </w:r>
      <w:r w:rsidR="0093382D">
        <w:rPr>
          <w:rFonts w:asciiTheme="majorBidi" w:hAnsiTheme="majorBidi" w:cstheme="majorBidi"/>
          <w:sz w:val="24"/>
          <w:szCs w:val="24"/>
        </w:rPr>
        <w:t>argued that a</w:t>
      </w:r>
      <w:r>
        <w:rPr>
          <w:rFonts w:asciiTheme="majorBidi" w:hAnsiTheme="majorBidi" w:cstheme="majorBidi"/>
          <w:sz w:val="24"/>
          <w:szCs w:val="24"/>
        </w:rPr>
        <w:t xml:space="preserve"> </w:t>
      </w:r>
      <w:r w:rsidR="00875257" w:rsidRPr="00875257">
        <w:rPr>
          <w:rFonts w:asciiTheme="majorBidi" w:hAnsiTheme="majorBidi" w:cstheme="majorBidi"/>
          <w:sz w:val="24"/>
          <w:szCs w:val="24"/>
        </w:rPr>
        <w:t>change in attitudes toward nursing</w:t>
      </w:r>
      <w:r w:rsidR="001F23DE">
        <w:rPr>
          <w:rFonts w:asciiTheme="majorBidi" w:hAnsiTheme="majorBidi" w:cstheme="majorBidi"/>
          <w:sz w:val="24"/>
          <w:szCs w:val="24"/>
        </w:rPr>
        <w:t xml:space="preserve"> was needed</w:t>
      </w:r>
      <w:r w:rsidR="00875257" w:rsidRPr="00875257">
        <w:rPr>
          <w:rFonts w:asciiTheme="majorBidi" w:hAnsiTheme="majorBidi" w:cstheme="majorBidi"/>
          <w:sz w:val="24"/>
          <w:szCs w:val="24"/>
        </w:rPr>
        <w:t xml:space="preserve">. In an budget-oriented marketplace, </w:t>
      </w:r>
      <w:r w:rsidR="00F55117" w:rsidRPr="00F55117">
        <w:rPr>
          <w:rFonts w:asciiTheme="majorBidi" w:hAnsiTheme="majorBidi" w:cstheme="majorBidi"/>
          <w:sz w:val="24"/>
          <w:szCs w:val="24"/>
          <w:lang w:val="en-GB"/>
        </w:rPr>
        <w:t>nursing research can help provide a scientific basis for practice</w:t>
      </w:r>
      <w:r w:rsidR="00F55117">
        <w:rPr>
          <w:rFonts w:asciiTheme="majorBidi" w:hAnsiTheme="majorBidi" w:cstheme="majorBidi"/>
          <w:sz w:val="24"/>
          <w:szCs w:val="24"/>
          <w:lang w:val="en-GB"/>
        </w:rPr>
        <w:t xml:space="preserve"> and will </w:t>
      </w:r>
      <w:r w:rsidR="00875257" w:rsidRPr="00875257">
        <w:rPr>
          <w:rFonts w:asciiTheme="majorBidi" w:hAnsiTheme="majorBidi" w:cstheme="majorBidi"/>
          <w:sz w:val="24"/>
          <w:szCs w:val="24"/>
        </w:rPr>
        <w:t xml:space="preserve">help improve staffing levels and </w:t>
      </w:r>
      <w:r w:rsidR="00B779B0">
        <w:rPr>
          <w:rFonts w:asciiTheme="majorBidi" w:hAnsiTheme="majorBidi" w:cstheme="majorBidi"/>
          <w:sz w:val="24"/>
          <w:szCs w:val="24"/>
        </w:rPr>
        <w:t xml:space="preserve">the </w:t>
      </w:r>
      <w:r w:rsidR="00875257" w:rsidRPr="00875257">
        <w:rPr>
          <w:rFonts w:asciiTheme="majorBidi" w:hAnsiTheme="majorBidi" w:cstheme="majorBidi"/>
          <w:sz w:val="24"/>
          <w:szCs w:val="24"/>
        </w:rPr>
        <w:t>nursing workforce.</w:t>
      </w:r>
    </w:p>
    <w:p w14:paraId="57593EBC" w14:textId="3639717B" w:rsidR="00E63E4D" w:rsidRDefault="00F61BAE" w:rsidP="000C745E">
      <w:pPr>
        <w:bidi w:val="0"/>
        <w:spacing w:after="120" w:line="480" w:lineRule="auto"/>
        <w:rPr>
          <w:rFonts w:asciiTheme="majorBidi" w:hAnsiTheme="majorBidi" w:cstheme="majorBidi"/>
          <w:sz w:val="24"/>
          <w:szCs w:val="24"/>
        </w:rPr>
      </w:pPr>
      <w:r>
        <w:rPr>
          <w:rFonts w:asciiTheme="majorBidi" w:hAnsiTheme="majorBidi" w:cstheme="majorBidi"/>
          <w:sz w:val="24"/>
          <w:szCs w:val="24"/>
        </w:rPr>
        <w:t>In Israel, the</w:t>
      </w:r>
      <w:r w:rsidR="003A1DAE" w:rsidRPr="009E721A">
        <w:rPr>
          <w:rFonts w:asciiTheme="majorBidi" w:hAnsiTheme="majorBidi" w:cstheme="majorBidi"/>
          <w:sz w:val="24"/>
          <w:szCs w:val="24"/>
        </w:rPr>
        <w:t xml:space="preserve"> practitioner-patient relationship</w:t>
      </w:r>
      <w:r w:rsidR="00EB3316"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is anchored in the </w:t>
      </w:r>
      <w:r w:rsidR="00177962">
        <w:rPr>
          <w:rFonts w:asciiTheme="majorBidi" w:hAnsiTheme="majorBidi" w:cstheme="majorBidi"/>
          <w:sz w:val="24"/>
          <w:szCs w:val="24"/>
        </w:rPr>
        <w:t xml:space="preserve">1995 </w:t>
      </w:r>
      <w:r w:rsidR="003A1DAE" w:rsidRPr="009E721A">
        <w:rPr>
          <w:rFonts w:asciiTheme="majorBidi" w:hAnsiTheme="majorBidi" w:cstheme="majorBidi"/>
          <w:sz w:val="24"/>
          <w:szCs w:val="24"/>
        </w:rPr>
        <w:t>N</w:t>
      </w:r>
      <w:r>
        <w:rPr>
          <w:rFonts w:asciiTheme="majorBidi" w:hAnsiTheme="majorBidi" w:cstheme="majorBidi"/>
          <w:sz w:val="24"/>
          <w:szCs w:val="24"/>
        </w:rPr>
        <w:t xml:space="preserve">HI </w:t>
      </w:r>
      <w:r w:rsidR="003A1DAE" w:rsidRPr="009E721A">
        <w:rPr>
          <w:rFonts w:asciiTheme="majorBidi" w:hAnsiTheme="majorBidi" w:cstheme="majorBidi"/>
          <w:sz w:val="24"/>
          <w:szCs w:val="24"/>
        </w:rPr>
        <w:t xml:space="preserve">Law and the </w:t>
      </w:r>
      <w:r>
        <w:rPr>
          <w:rFonts w:asciiTheme="majorBidi" w:hAnsiTheme="majorBidi" w:cstheme="majorBidi"/>
          <w:sz w:val="24"/>
          <w:szCs w:val="24"/>
        </w:rPr>
        <w:t xml:space="preserve">1996 </w:t>
      </w:r>
      <w:r w:rsidR="003A1DAE" w:rsidRPr="009E721A">
        <w:rPr>
          <w:rFonts w:asciiTheme="majorBidi" w:hAnsiTheme="majorBidi" w:cstheme="majorBidi"/>
          <w:sz w:val="24"/>
          <w:szCs w:val="24"/>
        </w:rPr>
        <w:t>Patient’s Rights Law.</w:t>
      </w:r>
      <w:r>
        <w:rPr>
          <w:rFonts w:asciiTheme="majorBidi" w:hAnsiTheme="majorBidi" w:cstheme="majorBidi"/>
          <w:sz w:val="24"/>
          <w:szCs w:val="24"/>
        </w:rPr>
        <w:t xml:space="preserve"> </w:t>
      </w:r>
      <w:r w:rsidR="00A16D9D">
        <w:rPr>
          <w:rFonts w:asciiTheme="majorBidi" w:hAnsiTheme="majorBidi" w:cstheme="majorBidi"/>
          <w:sz w:val="24"/>
          <w:szCs w:val="24"/>
        </w:rPr>
        <w:t xml:space="preserve">However, despite the importance of nursing and nurses in implementing these far-reaching reforms, nurses were not directly involved in </w:t>
      </w:r>
      <w:r w:rsidR="00A059E6">
        <w:rPr>
          <w:rFonts w:asciiTheme="majorBidi" w:hAnsiTheme="majorBidi" w:cstheme="majorBidi"/>
          <w:sz w:val="24"/>
          <w:szCs w:val="24"/>
        </w:rPr>
        <w:t>designing</w:t>
      </w:r>
      <w:r w:rsidR="00A16D9D">
        <w:rPr>
          <w:rFonts w:asciiTheme="majorBidi" w:hAnsiTheme="majorBidi" w:cstheme="majorBidi"/>
          <w:sz w:val="24"/>
          <w:szCs w:val="24"/>
        </w:rPr>
        <w:t xml:space="preserve"> Israel’s healthcare reforms. </w:t>
      </w:r>
      <w:r w:rsidR="00E95085">
        <w:rPr>
          <w:rFonts w:asciiTheme="majorBidi" w:hAnsiTheme="majorBidi" w:cstheme="majorBidi"/>
          <w:sz w:val="24"/>
          <w:szCs w:val="24"/>
        </w:rPr>
        <w:t xml:space="preserve">This is reflected in the paucity of mentions of nursing in the relevant literature. </w:t>
      </w:r>
      <w:r w:rsidR="00363C0E">
        <w:rPr>
          <w:rFonts w:asciiTheme="majorBidi" w:hAnsiTheme="majorBidi" w:cstheme="majorBidi"/>
          <w:sz w:val="24"/>
          <w:szCs w:val="24"/>
        </w:rPr>
        <w:t>For example, in a</w:t>
      </w:r>
      <w:r w:rsidR="00A16D9D">
        <w:rPr>
          <w:rFonts w:asciiTheme="majorBidi" w:hAnsiTheme="majorBidi" w:cstheme="majorBidi"/>
          <w:sz w:val="24"/>
          <w:szCs w:val="24"/>
        </w:rPr>
        <w:t xml:space="preserve"> review of 35 books</w:t>
      </w:r>
      <w:r w:rsidR="00A16D9D" w:rsidRPr="0070487D">
        <w:rPr>
          <w:rFonts w:asciiTheme="majorBidi" w:hAnsiTheme="majorBidi" w:cstheme="majorBidi"/>
          <w:sz w:val="24"/>
          <w:szCs w:val="24"/>
        </w:rPr>
        <w:t xml:space="preserve"> published during </w:t>
      </w:r>
      <w:r w:rsidR="00A16D9D">
        <w:rPr>
          <w:rFonts w:asciiTheme="majorBidi" w:hAnsiTheme="majorBidi" w:cstheme="majorBidi"/>
          <w:sz w:val="24"/>
          <w:szCs w:val="24"/>
        </w:rPr>
        <w:t xml:space="preserve">the </w:t>
      </w:r>
      <w:r w:rsidR="00A16D9D" w:rsidRPr="0070487D">
        <w:rPr>
          <w:rFonts w:asciiTheme="majorBidi" w:hAnsiTheme="majorBidi" w:cstheme="majorBidi"/>
          <w:sz w:val="24"/>
          <w:szCs w:val="24"/>
        </w:rPr>
        <w:t xml:space="preserve">height of </w:t>
      </w:r>
      <w:r w:rsidR="00A16D9D">
        <w:rPr>
          <w:rFonts w:asciiTheme="majorBidi" w:hAnsiTheme="majorBidi" w:cstheme="majorBidi"/>
          <w:sz w:val="24"/>
          <w:szCs w:val="24"/>
        </w:rPr>
        <w:t>Israel’s</w:t>
      </w:r>
      <w:r w:rsidR="00A16D9D" w:rsidRPr="0070487D">
        <w:rPr>
          <w:rFonts w:asciiTheme="majorBidi" w:hAnsiTheme="majorBidi" w:cstheme="majorBidi"/>
          <w:sz w:val="24"/>
          <w:szCs w:val="24"/>
        </w:rPr>
        <w:t xml:space="preserve"> health reform debate (1993</w:t>
      </w:r>
      <w:r w:rsidR="00B779B0">
        <w:rPr>
          <w:rFonts w:asciiTheme="majorBidi" w:hAnsiTheme="majorBidi" w:cstheme="majorBidi"/>
          <w:sz w:val="24"/>
          <w:szCs w:val="24"/>
        </w:rPr>
        <w:t>–</w:t>
      </w:r>
      <w:r w:rsidR="00A16D9D" w:rsidRPr="0070487D">
        <w:rPr>
          <w:rFonts w:asciiTheme="majorBidi" w:hAnsiTheme="majorBidi" w:cstheme="majorBidi"/>
          <w:sz w:val="24"/>
          <w:szCs w:val="24"/>
        </w:rPr>
        <w:t>1994), to determine how nursing was represented in discussions of health system reform</w:t>
      </w:r>
      <w:r w:rsidR="00A16D9D">
        <w:rPr>
          <w:rFonts w:asciiTheme="majorBidi" w:hAnsiTheme="majorBidi" w:cstheme="majorBidi"/>
          <w:sz w:val="24"/>
          <w:szCs w:val="24"/>
        </w:rPr>
        <w:t xml:space="preserve">, Mundt (1997) found that </w:t>
      </w:r>
      <w:r w:rsidR="00A16D9D" w:rsidRPr="0070487D">
        <w:rPr>
          <w:rFonts w:asciiTheme="majorBidi" w:hAnsiTheme="majorBidi" w:cstheme="majorBidi"/>
          <w:sz w:val="24"/>
          <w:szCs w:val="24"/>
        </w:rPr>
        <w:t xml:space="preserve">half contained no references to nursing, 39% had </w:t>
      </w:r>
      <w:r w:rsidR="00A16D9D">
        <w:rPr>
          <w:rFonts w:asciiTheme="majorBidi" w:hAnsiTheme="majorBidi" w:cstheme="majorBidi"/>
          <w:sz w:val="24"/>
          <w:szCs w:val="24"/>
        </w:rPr>
        <w:t>fewer than</w:t>
      </w:r>
      <w:r w:rsidR="00A16D9D" w:rsidRPr="0070487D">
        <w:rPr>
          <w:rFonts w:asciiTheme="majorBidi" w:hAnsiTheme="majorBidi" w:cstheme="majorBidi"/>
          <w:sz w:val="24"/>
          <w:szCs w:val="24"/>
        </w:rPr>
        <w:t xml:space="preserve"> 10 references, and only four had more than 10 reference</w:t>
      </w:r>
      <w:r w:rsidR="00A16D9D">
        <w:rPr>
          <w:rFonts w:asciiTheme="majorBidi" w:hAnsiTheme="majorBidi" w:cstheme="majorBidi"/>
          <w:sz w:val="24"/>
          <w:szCs w:val="24"/>
        </w:rPr>
        <w:t>s</w:t>
      </w:r>
      <w:r w:rsidR="00A16D9D" w:rsidRPr="0070487D">
        <w:rPr>
          <w:rFonts w:asciiTheme="majorBidi" w:hAnsiTheme="majorBidi" w:cstheme="majorBidi"/>
          <w:sz w:val="24"/>
          <w:szCs w:val="24"/>
        </w:rPr>
        <w:t>.</w:t>
      </w:r>
      <w:r w:rsidR="006B00DE" w:rsidRPr="006B00DE">
        <w:t xml:space="preserve"> </w:t>
      </w:r>
      <w:r w:rsidR="006B00DE">
        <w:rPr>
          <w:rFonts w:asciiTheme="majorBidi" w:hAnsiTheme="majorBidi" w:cstheme="majorBidi"/>
          <w:sz w:val="24"/>
          <w:szCs w:val="24"/>
        </w:rPr>
        <w:t xml:space="preserve">We can learn that </w:t>
      </w:r>
      <w:r w:rsidR="006B00DE" w:rsidRPr="006B00DE">
        <w:rPr>
          <w:rFonts w:asciiTheme="majorBidi" w:hAnsiTheme="majorBidi" w:cstheme="majorBidi"/>
          <w:sz w:val="24"/>
          <w:szCs w:val="24"/>
        </w:rPr>
        <w:t xml:space="preserve">during the time of the discussions about healthcare reform in Israel, nursing was not </w:t>
      </w:r>
      <w:r w:rsidR="006B00DE">
        <w:rPr>
          <w:rFonts w:asciiTheme="majorBidi" w:hAnsiTheme="majorBidi" w:cstheme="majorBidi"/>
          <w:sz w:val="24"/>
          <w:szCs w:val="24"/>
        </w:rPr>
        <w:t xml:space="preserve">involved </w:t>
      </w:r>
      <w:r w:rsidR="000C745E">
        <w:rPr>
          <w:rFonts w:asciiTheme="majorBidi" w:hAnsiTheme="majorBidi" w:cstheme="majorBidi"/>
          <w:sz w:val="24"/>
          <w:szCs w:val="24"/>
        </w:rPr>
        <w:t>in decision management.</w:t>
      </w:r>
      <w:r w:rsidR="006B00DE">
        <w:rPr>
          <w:rFonts w:asciiTheme="majorBidi" w:hAnsiTheme="majorBidi" w:cstheme="majorBidi"/>
          <w:sz w:val="24"/>
          <w:szCs w:val="24"/>
        </w:rPr>
        <w:t xml:space="preserve"> </w:t>
      </w:r>
    </w:p>
    <w:p w14:paraId="4DBB9C20" w14:textId="508D31B0" w:rsidR="00172BCC" w:rsidRPr="00172BCC" w:rsidRDefault="00F61BAE" w:rsidP="00172BCC">
      <w:pPr>
        <w:bidi w:val="0"/>
        <w:spacing w:after="120" w:line="480" w:lineRule="auto"/>
        <w:rPr>
          <w:rFonts w:asciiTheme="majorBidi" w:hAnsiTheme="majorBidi" w:cstheme="majorBidi"/>
          <w:sz w:val="24"/>
          <w:szCs w:val="24"/>
          <w:rtl/>
        </w:rPr>
      </w:pPr>
      <w:r>
        <w:rPr>
          <w:rFonts w:asciiTheme="majorBidi" w:hAnsiTheme="majorBidi" w:cstheme="majorBidi"/>
          <w:sz w:val="24"/>
          <w:szCs w:val="24"/>
        </w:rPr>
        <w:t xml:space="preserve">Since </w:t>
      </w:r>
      <w:r w:rsidR="000662B5" w:rsidRPr="009E721A">
        <w:rPr>
          <w:rFonts w:asciiTheme="majorBidi" w:hAnsiTheme="majorBidi" w:cstheme="majorBidi"/>
          <w:sz w:val="24"/>
          <w:szCs w:val="24"/>
        </w:rPr>
        <w:t xml:space="preserve">the entry into force of </w:t>
      </w:r>
      <w:r w:rsidR="00A16D9D">
        <w:rPr>
          <w:rFonts w:asciiTheme="majorBidi" w:hAnsiTheme="majorBidi" w:cstheme="majorBidi"/>
          <w:sz w:val="24"/>
          <w:szCs w:val="24"/>
        </w:rPr>
        <w:t>the NHI Law</w:t>
      </w:r>
      <w:r w:rsidR="000662B5" w:rsidRPr="009E721A">
        <w:rPr>
          <w:rFonts w:asciiTheme="majorBidi" w:hAnsiTheme="majorBidi" w:cstheme="majorBidi"/>
          <w:sz w:val="24"/>
          <w:szCs w:val="24"/>
        </w:rPr>
        <w:t>,</w:t>
      </w:r>
      <w:r w:rsidR="0022094A">
        <w:rPr>
          <w:rFonts w:asciiTheme="majorBidi" w:hAnsiTheme="majorBidi" w:cstheme="majorBidi"/>
          <w:sz w:val="24"/>
          <w:szCs w:val="24"/>
        </w:rPr>
        <w:t xml:space="preserve"> t</w:t>
      </w:r>
      <w:r w:rsidR="00A16D9D">
        <w:rPr>
          <w:rFonts w:asciiTheme="majorBidi" w:hAnsiTheme="majorBidi" w:cstheme="majorBidi"/>
          <w:sz w:val="24"/>
          <w:szCs w:val="24"/>
        </w:rPr>
        <w:t>here</w:t>
      </w:r>
      <w:r w:rsidR="0022094A">
        <w:rPr>
          <w:rFonts w:asciiTheme="majorBidi" w:hAnsiTheme="majorBidi" w:cstheme="majorBidi"/>
          <w:sz w:val="24"/>
          <w:szCs w:val="24"/>
        </w:rPr>
        <w:t xml:space="preserve"> has been </w:t>
      </w:r>
      <w:r w:rsidR="003A1DAE" w:rsidRPr="009E721A">
        <w:rPr>
          <w:rFonts w:asciiTheme="majorBidi" w:hAnsiTheme="majorBidi" w:cstheme="majorBidi"/>
          <w:sz w:val="24"/>
          <w:szCs w:val="24"/>
        </w:rPr>
        <w:t xml:space="preserve">increased awareness </w:t>
      </w:r>
      <w:r w:rsidR="00177962">
        <w:rPr>
          <w:rFonts w:asciiTheme="majorBidi" w:hAnsiTheme="majorBidi" w:cstheme="majorBidi"/>
          <w:sz w:val="24"/>
          <w:szCs w:val="24"/>
        </w:rPr>
        <w:t>among the Israeli public regarding</w:t>
      </w:r>
      <w:r w:rsidR="00177962" w:rsidRPr="009E721A">
        <w:rPr>
          <w:rFonts w:asciiTheme="majorBidi" w:hAnsiTheme="majorBidi" w:cstheme="majorBidi"/>
          <w:sz w:val="24"/>
          <w:szCs w:val="24"/>
        </w:rPr>
        <w:t xml:space="preserve"> </w:t>
      </w:r>
      <w:r w:rsidR="0030145A" w:rsidRPr="009E721A">
        <w:rPr>
          <w:rFonts w:asciiTheme="majorBidi" w:hAnsiTheme="majorBidi" w:cstheme="majorBidi"/>
          <w:sz w:val="24"/>
          <w:szCs w:val="24"/>
        </w:rPr>
        <w:t>healthcare services</w:t>
      </w:r>
      <w:r w:rsidR="0022094A">
        <w:rPr>
          <w:rFonts w:asciiTheme="majorBidi" w:hAnsiTheme="majorBidi" w:cstheme="majorBidi"/>
          <w:sz w:val="24"/>
          <w:szCs w:val="24"/>
        </w:rPr>
        <w:t>. V</w:t>
      </w:r>
      <w:r w:rsidR="003A1DAE" w:rsidRPr="009E721A">
        <w:rPr>
          <w:rFonts w:asciiTheme="majorBidi" w:hAnsiTheme="majorBidi" w:cstheme="majorBidi"/>
          <w:sz w:val="24"/>
          <w:szCs w:val="24"/>
        </w:rPr>
        <w:t>arious layers of health insurance</w:t>
      </w:r>
      <w:r w:rsidR="0022094A">
        <w:rPr>
          <w:rFonts w:asciiTheme="majorBidi" w:hAnsiTheme="majorBidi" w:cstheme="majorBidi"/>
          <w:sz w:val="24"/>
          <w:szCs w:val="24"/>
        </w:rPr>
        <w:t xml:space="preserve"> have emerged</w:t>
      </w:r>
      <w:r w:rsidR="003A1DAE" w:rsidRPr="009E721A">
        <w:rPr>
          <w:rFonts w:asciiTheme="majorBidi" w:hAnsiTheme="majorBidi" w:cstheme="majorBidi"/>
          <w:sz w:val="24"/>
          <w:szCs w:val="24"/>
        </w:rPr>
        <w:t xml:space="preserve"> to complement the “</w:t>
      </w:r>
      <w:r w:rsidR="00EB3316" w:rsidRPr="009E721A">
        <w:rPr>
          <w:rFonts w:asciiTheme="majorBidi" w:hAnsiTheme="majorBidi" w:cstheme="majorBidi"/>
          <w:sz w:val="24"/>
          <w:szCs w:val="24"/>
        </w:rPr>
        <w:t>health basket</w:t>
      </w:r>
      <w:r w:rsidR="003A1DAE" w:rsidRPr="009E721A">
        <w:rPr>
          <w:rFonts w:asciiTheme="majorBidi" w:hAnsiTheme="majorBidi" w:cstheme="majorBidi"/>
          <w:sz w:val="24"/>
          <w:szCs w:val="24"/>
        </w:rPr>
        <w:t xml:space="preserve">” </w:t>
      </w:r>
      <w:r w:rsidR="007F0B19" w:rsidRPr="009E721A">
        <w:rPr>
          <w:rFonts w:asciiTheme="majorBidi" w:hAnsiTheme="majorBidi" w:cstheme="majorBidi"/>
          <w:sz w:val="24"/>
          <w:szCs w:val="24"/>
        </w:rPr>
        <w:t xml:space="preserve">of </w:t>
      </w:r>
      <w:r w:rsidR="003A1DAE" w:rsidRPr="009E721A">
        <w:rPr>
          <w:rFonts w:asciiTheme="majorBidi" w:hAnsiTheme="majorBidi" w:cstheme="majorBidi"/>
          <w:sz w:val="24"/>
          <w:szCs w:val="24"/>
        </w:rPr>
        <w:t xml:space="preserve">services established </w:t>
      </w:r>
      <w:r w:rsidR="0030145A" w:rsidRPr="009E721A">
        <w:rPr>
          <w:rFonts w:asciiTheme="majorBidi" w:hAnsiTheme="majorBidi" w:cstheme="majorBidi"/>
          <w:sz w:val="24"/>
          <w:szCs w:val="24"/>
        </w:rPr>
        <w:t xml:space="preserve">in </w:t>
      </w:r>
      <w:r w:rsidR="007F0B19" w:rsidRPr="009E721A">
        <w:rPr>
          <w:rFonts w:asciiTheme="majorBidi" w:hAnsiTheme="majorBidi" w:cstheme="majorBidi"/>
          <w:sz w:val="24"/>
          <w:szCs w:val="24"/>
        </w:rPr>
        <w:t xml:space="preserve">the </w:t>
      </w:r>
      <w:r w:rsidR="0022094A">
        <w:rPr>
          <w:rFonts w:asciiTheme="majorBidi" w:hAnsiTheme="majorBidi" w:cstheme="majorBidi"/>
          <w:sz w:val="24"/>
          <w:szCs w:val="24"/>
        </w:rPr>
        <w:t>NHI Law</w:t>
      </w:r>
      <w:r w:rsidR="003A1DAE" w:rsidRPr="009E721A">
        <w:rPr>
          <w:rFonts w:asciiTheme="majorBidi" w:hAnsiTheme="majorBidi" w:cstheme="majorBidi"/>
          <w:sz w:val="24"/>
          <w:szCs w:val="24"/>
        </w:rPr>
        <w:t>.</w:t>
      </w:r>
      <w:r w:rsidR="0030145A" w:rsidRPr="009E721A">
        <w:rPr>
          <w:rFonts w:asciiTheme="majorBidi" w:hAnsiTheme="majorBidi" w:cstheme="majorBidi"/>
          <w:sz w:val="24"/>
          <w:szCs w:val="24"/>
        </w:rPr>
        <w:t xml:space="preserve"> </w:t>
      </w:r>
      <w:r w:rsidR="0022094A">
        <w:rPr>
          <w:rFonts w:asciiTheme="majorBidi" w:hAnsiTheme="majorBidi" w:cstheme="majorBidi"/>
          <w:sz w:val="24"/>
          <w:szCs w:val="24"/>
        </w:rPr>
        <w:t>Since</w:t>
      </w:r>
      <w:r w:rsidR="0022094A"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the 1980s</w:t>
      </w:r>
      <w:r w:rsidR="00BE52E2" w:rsidRPr="009E721A">
        <w:rPr>
          <w:rFonts w:asciiTheme="majorBidi" w:hAnsiTheme="majorBidi" w:cstheme="majorBidi"/>
          <w:sz w:val="24"/>
          <w:szCs w:val="24"/>
        </w:rPr>
        <w:t>, there has been</w:t>
      </w:r>
      <w:r w:rsidR="003A1DAE" w:rsidRPr="009E721A">
        <w:rPr>
          <w:rFonts w:asciiTheme="majorBidi" w:hAnsiTheme="majorBidi" w:cstheme="majorBidi"/>
          <w:sz w:val="24"/>
          <w:szCs w:val="24"/>
        </w:rPr>
        <w:t xml:space="preserve"> </w:t>
      </w:r>
      <w:r w:rsidR="00BE52E2" w:rsidRPr="009E721A">
        <w:rPr>
          <w:rFonts w:asciiTheme="majorBidi" w:hAnsiTheme="majorBidi" w:cstheme="majorBidi"/>
          <w:sz w:val="24"/>
          <w:szCs w:val="24"/>
        </w:rPr>
        <w:t xml:space="preserve">a </w:t>
      </w:r>
      <w:r w:rsidR="0030145A" w:rsidRPr="009E721A">
        <w:rPr>
          <w:rFonts w:asciiTheme="majorBidi" w:hAnsiTheme="majorBidi" w:cstheme="majorBidi"/>
          <w:sz w:val="24"/>
          <w:szCs w:val="24"/>
        </w:rPr>
        <w:t>conceptual and semantic shift</w:t>
      </w:r>
      <w:r w:rsidR="0022094A">
        <w:rPr>
          <w:rFonts w:asciiTheme="majorBidi" w:hAnsiTheme="majorBidi" w:cstheme="majorBidi"/>
          <w:sz w:val="24"/>
          <w:szCs w:val="24"/>
        </w:rPr>
        <w:t xml:space="preserve"> in Western society,</w:t>
      </w:r>
      <w:r w:rsidR="0030145A" w:rsidRPr="009E721A">
        <w:rPr>
          <w:rFonts w:asciiTheme="majorBidi" w:hAnsiTheme="majorBidi" w:cstheme="majorBidi"/>
          <w:sz w:val="24"/>
          <w:szCs w:val="24"/>
        </w:rPr>
        <w:t xml:space="preserve"> </w:t>
      </w:r>
      <w:r w:rsidR="00BE52E2" w:rsidRPr="009E721A">
        <w:rPr>
          <w:rFonts w:asciiTheme="majorBidi" w:hAnsiTheme="majorBidi" w:cstheme="majorBidi"/>
          <w:sz w:val="24"/>
          <w:szCs w:val="24"/>
        </w:rPr>
        <w:t xml:space="preserve">whereby </w:t>
      </w:r>
      <w:r w:rsidR="003A1DAE" w:rsidRPr="009E721A">
        <w:rPr>
          <w:rFonts w:asciiTheme="majorBidi" w:hAnsiTheme="majorBidi" w:cstheme="majorBidi"/>
          <w:sz w:val="24"/>
          <w:szCs w:val="24"/>
        </w:rPr>
        <w:t xml:space="preserve">“sick </w:t>
      </w:r>
      <w:r w:rsidR="00BE52E2" w:rsidRPr="009E721A">
        <w:rPr>
          <w:rFonts w:asciiTheme="majorBidi" w:hAnsiTheme="majorBidi" w:cstheme="majorBidi"/>
          <w:sz w:val="24"/>
          <w:szCs w:val="24"/>
        </w:rPr>
        <w:t>people</w:t>
      </w:r>
      <w:r w:rsidR="003A1DAE" w:rsidRPr="009E721A">
        <w:rPr>
          <w:rFonts w:asciiTheme="majorBidi" w:hAnsiTheme="majorBidi" w:cstheme="majorBidi"/>
          <w:sz w:val="24"/>
          <w:szCs w:val="24"/>
        </w:rPr>
        <w:t>” became “patients” or “clients</w:t>
      </w:r>
      <w:r w:rsidR="00BE52E2"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w:t>
      </w:r>
      <w:r w:rsidR="00BE52E2" w:rsidRPr="009E721A">
        <w:rPr>
          <w:rFonts w:asciiTheme="majorBidi" w:hAnsiTheme="majorBidi" w:cstheme="majorBidi"/>
          <w:sz w:val="24"/>
          <w:szCs w:val="24"/>
        </w:rPr>
        <w:t xml:space="preserve">In Israel, </w:t>
      </w:r>
      <w:r w:rsidR="00E320AD" w:rsidRPr="009E721A">
        <w:rPr>
          <w:rFonts w:asciiTheme="majorBidi" w:hAnsiTheme="majorBidi" w:cstheme="majorBidi"/>
          <w:sz w:val="24"/>
          <w:szCs w:val="24"/>
        </w:rPr>
        <w:t>a</w:t>
      </w:r>
      <w:r w:rsidR="00BE52E2"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public campaign against medical paternalism </w:t>
      </w:r>
      <w:r w:rsidR="0030145A" w:rsidRPr="009E721A">
        <w:rPr>
          <w:rFonts w:asciiTheme="majorBidi" w:hAnsiTheme="majorBidi" w:cstheme="majorBidi"/>
          <w:sz w:val="24"/>
          <w:szCs w:val="24"/>
        </w:rPr>
        <w:t>transformed</w:t>
      </w:r>
      <w:r w:rsidR="003A1DAE" w:rsidRPr="009E721A">
        <w:rPr>
          <w:rFonts w:asciiTheme="majorBidi" w:hAnsiTheme="majorBidi" w:cstheme="majorBidi"/>
          <w:sz w:val="24"/>
          <w:szCs w:val="24"/>
        </w:rPr>
        <w:t xml:space="preserve"> </w:t>
      </w:r>
      <w:r w:rsidR="00EB222D" w:rsidRPr="009E721A">
        <w:rPr>
          <w:rFonts w:asciiTheme="majorBidi" w:hAnsiTheme="majorBidi" w:cstheme="majorBidi"/>
          <w:sz w:val="24"/>
          <w:szCs w:val="24"/>
        </w:rPr>
        <w:t xml:space="preserve">health fund </w:t>
      </w:r>
      <w:r w:rsidR="003A1DAE" w:rsidRPr="009E721A">
        <w:rPr>
          <w:rFonts w:asciiTheme="majorBidi" w:hAnsiTheme="majorBidi" w:cstheme="majorBidi"/>
          <w:sz w:val="24"/>
          <w:szCs w:val="24"/>
        </w:rPr>
        <w:t>members into “clients” with rights and expectations for quality and accessible</w:t>
      </w:r>
      <w:r w:rsidR="0030145A" w:rsidRPr="009E721A">
        <w:rPr>
          <w:rFonts w:asciiTheme="majorBidi" w:hAnsiTheme="majorBidi" w:cstheme="majorBidi"/>
          <w:sz w:val="24"/>
          <w:szCs w:val="24"/>
        </w:rPr>
        <w:t xml:space="preserve"> healthcare</w:t>
      </w:r>
      <w:r w:rsidR="003A1DAE" w:rsidRPr="009E721A">
        <w:rPr>
          <w:rFonts w:asciiTheme="majorBidi" w:hAnsiTheme="majorBidi" w:cstheme="majorBidi"/>
          <w:sz w:val="24"/>
          <w:szCs w:val="24"/>
        </w:rPr>
        <w:t xml:space="preserve"> service</w:t>
      </w:r>
      <w:r w:rsidR="0030145A" w:rsidRPr="009E721A">
        <w:rPr>
          <w:rFonts w:asciiTheme="majorBidi" w:hAnsiTheme="majorBidi" w:cstheme="majorBidi"/>
          <w:sz w:val="24"/>
          <w:szCs w:val="24"/>
        </w:rPr>
        <w:t>s</w:t>
      </w:r>
      <w:r w:rsidR="003A1DAE" w:rsidRPr="009E721A">
        <w:rPr>
          <w:rFonts w:asciiTheme="majorBidi" w:hAnsiTheme="majorBidi" w:cstheme="majorBidi"/>
          <w:sz w:val="24"/>
          <w:szCs w:val="24"/>
        </w:rPr>
        <w:t xml:space="preserve">. </w:t>
      </w:r>
      <w:r w:rsidR="0022094A">
        <w:rPr>
          <w:rFonts w:asciiTheme="majorBidi" w:hAnsiTheme="majorBidi" w:cstheme="majorBidi"/>
          <w:sz w:val="24"/>
          <w:szCs w:val="24"/>
        </w:rPr>
        <w:t xml:space="preserve">In the wake of the NHI Law, </w:t>
      </w:r>
      <w:r w:rsidR="00363C0E">
        <w:rPr>
          <w:rFonts w:asciiTheme="majorBidi" w:hAnsiTheme="majorBidi" w:cstheme="majorBidi"/>
          <w:sz w:val="24"/>
          <w:szCs w:val="24"/>
        </w:rPr>
        <w:t>Israel’s</w:t>
      </w:r>
      <w:r w:rsidR="0022094A" w:rsidRPr="009E721A">
        <w:rPr>
          <w:rFonts w:asciiTheme="majorBidi" w:hAnsiTheme="majorBidi" w:cstheme="majorBidi"/>
          <w:sz w:val="24"/>
          <w:szCs w:val="24"/>
        </w:rPr>
        <w:t xml:space="preserve"> </w:t>
      </w:r>
      <w:r w:rsidR="00EB222D" w:rsidRPr="009E721A">
        <w:rPr>
          <w:rFonts w:asciiTheme="majorBidi" w:hAnsiTheme="majorBidi" w:cstheme="majorBidi"/>
          <w:sz w:val="24"/>
          <w:szCs w:val="24"/>
        </w:rPr>
        <w:t xml:space="preserve">health funds </w:t>
      </w:r>
      <w:r w:rsidR="0030145A" w:rsidRPr="009E721A">
        <w:rPr>
          <w:rFonts w:asciiTheme="majorBidi" w:hAnsiTheme="majorBidi" w:cstheme="majorBidi"/>
          <w:sz w:val="24"/>
          <w:szCs w:val="24"/>
        </w:rPr>
        <w:t xml:space="preserve">were </w:t>
      </w:r>
      <w:r w:rsidR="003A1DAE" w:rsidRPr="009E721A">
        <w:rPr>
          <w:rFonts w:asciiTheme="majorBidi" w:hAnsiTheme="majorBidi" w:cstheme="majorBidi"/>
          <w:sz w:val="24"/>
          <w:szCs w:val="24"/>
        </w:rPr>
        <w:t xml:space="preserve">required to </w:t>
      </w:r>
      <w:r w:rsidR="0030145A" w:rsidRPr="009E721A">
        <w:rPr>
          <w:rFonts w:asciiTheme="majorBidi" w:hAnsiTheme="majorBidi" w:cstheme="majorBidi"/>
          <w:sz w:val="24"/>
          <w:szCs w:val="24"/>
        </w:rPr>
        <w:t xml:space="preserve">recruit </w:t>
      </w:r>
      <w:r w:rsidR="003A1DAE" w:rsidRPr="009E721A">
        <w:rPr>
          <w:rFonts w:asciiTheme="majorBidi" w:hAnsiTheme="majorBidi" w:cstheme="majorBidi"/>
          <w:sz w:val="24"/>
          <w:szCs w:val="24"/>
        </w:rPr>
        <w:t xml:space="preserve">new </w:t>
      </w:r>
      <w:r w:rsidR="0022094A">
        <w:rPr>
          <w:rFonts w:asciiTheme="majorBidi" w:hAnsiTheme="majorBidi" w:cstheme="majorBidi"/>
          <w:sz w:val="24"/>
          <w:szCs w:val="24"/>
        </w:rPr>
        <w:t>patients</w:t>
      </w:r>
      <w:r w:rsidR="0022094A"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and </w:t>
      </w:r>
      <w:r w:rsidR="00EB222D" w:rsidRPr="009E721A">
        <w:rPr>
          <w:rFonts w:asciiTheme="majorBidi" w:hAnsiTheme="majorBidi" w:cstheme="majorBidi"/>
          <w:sz w:val="24"/>
          <w:szCs w:val="24"/>
        </w:rPr>
        <w:t>be</w:t>
      </w:r>
      <w:r w:rsidR="00177962">
        <w:rPr>
          <w:rFonts w:asciiTheme="majorBidi" w:hAnsiTheme="majorBidi" w:cstheme="majorBidi"/>
          <w:sz w:val="24"/>
          <w:szCs w:val="24"/>
        </w:rPr>
        <w:t xml:space="preserve"> more</w:t>
      </w:r>
      <w:r w:rsidR="00EB222D" w:rsidRPr="009E721A">
        <w:rPr>
          <w:rFonts w:asciiTheme="majorBidi" w:hAnsiTheme="majorBidi" w:cstheme="majorBidi"/>
          <w:sz w:val="24"/>
          <w:szCs w:val="24"/>
        </w:rPr>
        <w:t xml:space="preserve"> </w:t>
      </w:r>
      <w:r w:rsidR="00B779B0" w:rsidRPr="009E721A">
        <w:rPr>
          <w:rFonts w:asciiTheme="majorBidi" w:hAnsiTheme="majorBidi" w:cstheme="majorBidi"/>
          <w:sz w:val="24"/>
          <w:szCs w:val="24"/>
        </w:rPr>
        <w:t>cost</w:t>
      </w:r>
      <w:r w:rsidR="00B779B0">
        <w:rPr>
          <w:rFonts w:asciiTheme="majorBidi" w:hAnsiTheme="majorBidi" w:cstheme="majorBidi"/>
          <w:sz w:val="24"/>
          <w:szCs w:val="24"/>
        </w:rPr>
        <w:t>-</w:t>
      </w:r>
      <w:r w:rsidR="00EB222D" w:rsidRPr="009E721A">
        <w:rPr>
          <w:rFonts w:asciiTheme="majorBidi" w:hAnsiTheme="majorBidi" w:cstheme="majorBidi"/>
          <w:sz w:val="24"/>
          <w:szCs w:val="24"/>
        </w:rPr>
        <w:t>effective</w:t>
      </w:r>
      <w:r w:rsidR="003A1DAE" w:rsidRPr="009E721A">
        <w:rPr>
          <w:rFonts w:asciiTheme="majorBidi" w:hAnsiTheme="majorBidi" w:cstheme="majorBidi"/>
          <w:sz w:val="24"/>
          <w:szCs w:val="24"/>
        </w:rPr>
        <w:t>. As a result, the</w:t>
      </w:r>
      <w:r w:rsidR="0030145A" w:rsidRPr="009E721A">
        <w:rPr>
          <w:rFonts w:asciiTheme="majorBidi" w:hAnsiTheme="majorBidi" w:cstheme="majorBidi"/>
          <w:sz w:val="24"/>
          <w:szCs w:val="24"/>
        </w:rPr>
        <w:t xml:space="preserve">y </w:t>
      </w:r>
      <w:r w:rsidR="003A1DAE" w:rsidRPr="009E721A">
        <w:rPr>
          <w:rFonts w:asciiTheme="majorBidi" w:hAnsiTheme="majorBidi" w:cstheme="majorBidi"/>
          <w:sz w:val="24"/>
          <w:szCs w:val="24"/>
        </w:rPr>
        <w:t xml:space="preserve">began to develop programs to promote </w:t>
      </w:r>
      <w:r w:rsidR="00177962">
        <w:rPr>
          <w:rFonts w:asciiTheme="majorBidi" w:hAnsiTheme="majorBidi" w:cstheme="majorBidi"/>
          <w:sz w:val="24"/>
          <w:szCs w:val="24"/>
        </w:rPr>
        <w:t xml:space="preserve">public health. These often </w:t>
      </w:r>
      <w:r w:rsidR="003A1DAE" w:rsidRPr="009E721A">
        <w:rPr>
          <w:rFonts w:asciiTheme="majorBidi" w:hAnsiTheme="majorBidi" w:cstheme="majorBidi"/>
          <w:sz w:val="24"/>
          <w:szCs w:val="24"/>
        </w:rPr>
        <w:t>focus</w:t>
      </w:r>
      <w:r w:rsidR="00177962">
        <w:rPr>
          <w:rFonts w:asciiTheme="majorBidi" w:hAnsiTheme="majorBidi" w:cstheme="majorBidi"/>
          <w:sz w:val="24"/>
          <w:szCs w:val="24"/>
        </w:rPr>
        <w:t xml:space="preserve">ed </w:t>
      </w:r>
      <w:r w:rsidR="003A1DAE" w:rsidRPr="009E721A">
        <w:rPr>
          <w:rFonts w:asciiTheme="majorBidi" w:hAnsiTheme="majorBidi" w:cstheme="majorBidi"/>
          <w:sz w:val="24"/>
          <w:szCs w:val="24"/>
        </w:rPr>
        <w:t>on healthy lifestyle</w:t>
      </w:r>
      <w:r w:rsidR="00EB222D" w:rsidRPr="009E721A">
        <w:rPr>
          <w:rFonts w:asciiTheme="majorBidi" w:hAnsiTheme="majorBidi" w:cstheme="majorBidi"/>
          <w:sz w:val="24"/>
          <w:szCs w:val="24"/>
        </w:rPr>
        <w:t>s</w:t>
      </w:r>
      <w:r w:rsidR="003A1DAE" w:rsidRPr="009E721A">
        <w:rPr>
          <w:rFonts w:asciiTheme="majorBidi" w:hAnsiTheme="majorBidi" w:cstheme="majorBidi"/>
          <w:sz w:val="24"/>
          <w:szCs w:val="24"/>
        </w:rPr>
        <w:t xml:space="preserve">, even though this is not </w:t>
      </w:r>
      <w:r w:rsidR="00BE52E2" w:rsidRPr="009E721A">
        <w:rPr>
          <w:rFonts w:asciiTheme="majorBidi" w:hAnsiTheme="majorBidi" w:cstheme="majorBidi"/>
          <w:sz w:val="24"/>
          <w:szCs w:val="24"/>
        </w:rPr>
        <w:t>officially part of the “health basket</w:t>
      </w:r>
      <w:r w:rsidR="0030145A" w:rsidRPr="009E721A">
        <w:rPr>
          <w:rFonts w:asciiTheme="majorBidi" w:hAnsiTheme="majorBidi" w:cstheme="majorBidi"/>
          <w:sz w:val="24"/>
          <w:szCs w:val="24"/>
        </w:rPr>
        <w:t>”</w:t>
      </w:r>
      <w:r w:rsidR="00177962">
        <w:rPr>
          <w:rFonts w:asciiTheme="majorBidi" w:hAnsiTheme="majorBidi" w:cstheme="majorBidi"/>
          <w:sz w:val="24"/>
          <w:szCs w:val="24"/>
        </w:rPr>
        <w:t xml:space="preserve"> of services provided to clients.</w:t>
      </w:r>
      <w:r w:rsidR="0030145A"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For the first time, medical quality </w:t>
      </w:r>
      <w:r w:rsidR="00177962">
        <w:rPr>
          <w:rFonts w:asciiTheme="majorBidi" w:hAnsiTheme="majorBidi" w:cstheme="majorBidi"/>
          <w:sz w:val="24"/>
          <w:szCs w:val="24"/>
        </w:rPr>
        <w:t xml:space="preserve">indices </w:t>
      </w:r>
      <w:r w:rsidR="00BE52E2" w:rsidRPr="009E721A">
        <w:rPr>
          <w:rFonts w:asciiTheme="majorBidi" w:hAnsiTheme="majorBidi" w:cstheme="majorBidi"/>
          <w:sz w:val="24"/>
          <w:szCs w:val="24"/>
        </w:rPr>
        <w:t xml:space="preserve">were </w:t>
      </w:r>
      <w:r w:rsidR="003A1DAE" w:rsidRPr="009E721A">
        <w:rPr>
          <w:rFonts w:asciiTheme="majorBidi" w:hAnsiTheme="majorBidi" w:cstheme="majorBidi"/>
          <w:sz w:val="24"/>
          <w:szCs w:val="24"/>
        </w:rPr>
        <w:t xml:space="preserve">determined </w:t>
      </w:r>
      <w:r w:rsidR="00BE52E2" w:rsidRPr="009E721A">
        <w:rPr>
          <w:rFonts w:asciiTheme="majorBidi" w:hAnsiTheme="majorBidi" w:cstheme="majorBidi"/>
          <w:sz w:val="24"/>
          <w:szCs w:val="24"/>
        </w:rPr>
        <w:t xml:space="preserve">by </w:t>
      </w:r>
      <w:r w:rsidR="003A1DAE" w:rsidRPr="009E721A">
        <w:rPr>
          <w:rFonts w:asciiTheme="majorBidi" w:hAnsiTheme="majorBidi" w:cstheme="majorBidi"/>
          <w:sz w:val="24"/>
          <w:szCs w:val="24"/>
        </w:rPr>
        <w:t xml:space="preserve">the </w:t>
      </w:r>
      <w:r w:rsidR="00EB222D" w:rsidRPr="009E721A">
        <w:rPr>
          <w:rFonts w:asciiTheme="majorBidi" w:hAnsiTheme="majorBidi" w:cstheme="majorBidi"/>
          <w:sz w:val="24"/>
          <w:szCs w:val="24"/>
        </w:rPr>
        <w:t>health funds</w:t>
      </w:r>
      <w:r w:rsidR="003A1DAE" w:rsidRPr="009E721A">
        <w:rPr>
          <w:rFonts w:asciiTheme="majorBidi" w:hAnsiTheme="majorBidi" w:cstheme="majorBidi"/>
          <w:sz w:val="24"/>
          <w:szCs w:val="24"/>
        </w:rPr>
        <w:t xml:space="preserve">. </w:t>
      </w:r>
      <w:r w:rsidR="004C0E7F" w:rsidRPr="004C0E7F">
        <w:rPr>
          <w:rFonts w:asciiTheme="majorBidi" w:hAnsiTheme="majorBidi" w:cstheme="majorBidi"/>
          <w:sz w:val="24"/>
          <w:szCs w:val="24"/>
        </w:rPr>
        <w:t xml:space="preserve">The program began in 2000 as a research project by a team of researchers headed by Prof. Avi Porat </w:t>
      </w:r>
      <w:r w:rsidR="004C0E7F" w:rsidRPr="005A063C">
        <w:rPr>
          <w:rFonts w:asciiTheme="majorBidi" w:hAnsiTheme="majorBidi" w:cstheme="majorBidi"/>
          <w:sz w:val="24"/>
          <w:szCs w:val="24"/>
        </w:rPr>
        <w:t>and funded by the</w:t>
      </w:r>
      <w:r w:rsidR="004C0E7F" w:rsidRPr="004C0E7F">
        <w:rPr>
          <w:rFonts w:asciiTheme="majorBidi" w:hAnsiTheme="majorBidi" w:cstheme="majorBidi"/>
          <w:sz w:val="24"/>
          <w:szCs w:val="24"/>
        </w:rPr>
        <w:t xml:space="preserve"> Israel National Institute for Health Policy and Health Services Research. The project won the cooperation of the four HMOs, the Ministry of Health and the Israel Medical Association and its professional associations.</w:t>
      </w:r>
      <w:r w:rsidR="00172BCC" w:rsidRPr="00172BCC">
        <w:rPr>
          <w:rFonts w:eastAsiaTheme="minorHAnsi"/>
        </w:rPr>
        <w:t xml:space="preserve"> </w:t>
      </w:r>
      <w:r w:rsidR="00172BCC">
        <w:rPr>
          <w:rFonts w:asciiTheme="majorBidi" w:hAnsiTheme="majorBidi" w:cstheme="majorBidi"/>
          <w:sz w:val="24"/>
          <w:szCs w:val="24"/>
        </w:rPr>
        <w:t>(</w:t>
      </w:r>
      <w:r w:rsidR="00172BCC" w:rsidRPr="00172BCC">
        <w:rPr>
          <w:rFonts w:asciiTheme="majorBidi" w:hAnsiTheme="majorBidi" w:cstheme="majorBidi"/>
          <w:sz w:val="24"/>
          <w:szCs w:val="24"/>
        </w:rPr>
        <w:t>Ashkenazi, Y.</w:t>
      </w:r>
      <w:r w:rsidR="00172BCC">
        <w:rPr>
          <w:rFonts w:asciiTheme="majorBidi" w:hAnsiTheme="majorBidi" w:cstheme="majorBidi"/>
          <w:sz w:val="24"/>
          <w:szCs w:val="24"/>
        </w:rPr>
        <w:t xml:space="preserve"> Et </w:t>
      </w:r>
      <w:r w:rsidR="005A063C">
        <w:rPr>
          <w:rFonts w:asciiTheme="majorBidi" w:hAnsiTheme="majorBidi" w:cstheme="majorBidi"/>
          <w:sz w:val="24"/>
          <w:szCs w:val="24"/>
        </w:rPr>
        <w:t>al,</w:t>
      </w:r>
      <w:r w:rsidR="00172BCC" w:rsidRPr="00172BCC">
        <w:rPr>
          <w:rFonts w:asciiTheme="majorBidi" w:hAnsiTheme="majorBidi" w:cstheme="majorBidi"/>
          <w:sz w:val="24"/>
          <w:szCs w:val="24"/>
        </w:rPr>
        <w:t xml:space="preserve"> 2005) Mapping quality assurance programs in Israeli health plans and identifying factors contributing to the success or failure of programs. Smokler Center for Health Policy Research, Brookdale. Jerusalem</w:t>
      </w:r>
    </w:p>
    <w:p w14:paraId="02B2345A" w14:textId="513D5A3E" w:rsidR="004C0E7F" w:rsidRDefault="004C0E7F" w:rsidP="00E63E4D">
      <w:pPr>
        <w:bidi w:val="0"/>
        <w:spacing w:after="120" w:line="480" w:lineRule="auto"/>
        <w:rPr>
          <w:rFonts w:asciiTheme="majorBidi" w:hAnsiTheme="majorBidi" w:cstheme="majorBidi"/>
          <w:sz w:val="24"/>
          <w:szCs w:val="24"/>
        </w:rPr>
      </w:pPr>
    </w:p>
    <w:p w14:paraId="539D792F" w14:textId="58AD011D" w:rsidR="00525D76" w:rsidRPr="00525D76" w:rsidRDefault="003A1DAE" w:rsidP="00525D76">
      <w:pPr>
        <w:autoSpaceDE w:val="0"/>
        <w:autoSpaceDN w:val="0"/>
        <w:bidi w:val="0"/>
        <w:adjustRightInd w:val="0"/>
        <w:spacing w:after="120" w:line="480" w:lineRule="auto"/>
        <w:ind w:firstLine="720"/>
        <w:rPr>
          <w:rFonts w:asciiTheme="majorBidi" w:hAnsiTheme="majorBidi" w:cstheme="majorBidi"/>
          <w:sz w:val="24"/>
          <w:szCs w:val="24"/>
          <w:rtl/>
        </w:rPr>
      </w:pPr>
      <w:r w:rsidRPr="009E721A">
        <w:rPr>
          <w:rFonts w:asciiTheme="majorBidi" w:hAnsiTheme="majorBidi" w:cstheme="majorBidi"/>
          <w:sz w:val="24"/>
          <w:szCs w:val="24"/>
        </w:rPr>
        <w:t>Th</w:t>
      </w:r>
      <w:r w:rsidR="0030145A" w:rsidRPr="009E721A">
        <w:rPr>
          <w:rFonts w:asciiTheme="majorBidi" w:hAnsiTheme="majorBidi" w:cstheme="majorBidi"/>
          <w:sz w:val="24"/>
          <w:szCs w:val="24"/>
        </w:rPr>
        <w:t>is</w:t>
      </w:r>
      <w:r w:rsidRPr="009E721A">
        <w:rPr>
          <w:rFonts w:asciiTheme="majorBidi" w:hAnsiTheme="majorBidi" w:cstheme="majorBidi"/>
          <w:sz w:val="24"/>
          <w:szCs w:val="24"/>
        </w:rPr>
        <w:t xml:space="preserve"> information is </w:t>
      </w:r>
      <w:r w:rsidR="0030145A" w:rsidRPr="009E721A">
        <w:rPr>
          <w:rFonts w:asciiTheme="majorBidi" w:hAnsiTheme="majorBidi" w:cstheme="majorBidi"/>
          <w:sz w:val="24"/>
          <w:szCs w:val="24"/>
        </w:rPr>
        <w:t xml:space="preserve">publicly </w:t>
      </w:r>
      <w:r w:rsidRPr="009E721A">
        <w:rPr>
          <w:rFonts w:asciiTheme="majorBidi" w:hAnsiTheme="majorBidi" w:cstheme="majorBidi"/>
          <w:sz w:val="24"/>
          <w:szCs w:val="24"/>
        </w:rPr>
        <w:t>accessible</w:t>
      </w:r>
      <w:r w:rsidR="00B779B0">
        <w:rPr>
          <w:rFonts w:asciiTheme="majorBidi" w:hAnsiTheme="majorBidi" w:cstheme="majorBidi"/>
          <w:sz w:val="24"/>
          <w:szCs w:val="24"/>
        </w:rPr>
        <w:t>.</w:t>
      </w:r>
      <w:r w:rsidRPr="009E721A">
        <w:rPr>
          <w:rFonts w:asciiTheme="majorBidi" w:hAnsiTheme="majorBidi" w:cstheme="majorBidi"/>
          <w:sz w:val="24"/>
          <w:szCs w:val="24"/>
        </w:rPr>
        <w:t xml:space="preserve"> available, </w:t>
      </w:r>
      <w:r w:rsidR="0030145A" w:rsidRPr="009E721A">
        <w:rPr>
          <w:rFonts w:asciiTheme="majorBidi" w:hAnsiTheme="majorBidi" w:cstheme="majorBidi"/>
          <w:sz w:val="24"/>
          <w:szCs w:val="24"/>
        </w:rPr>
        <w:t>and s</w:t>
      </w:r>
      <w:r w:rsidRPr="009E721A">
        <w:rPr>
          <w:rFonts w:asciiTheme="majorBidi" w:hAnsiTheme="majorBidi" w:cstheme="majorBidi"/>
          <w:sz w:val="24"/>
          <w:szCs w:val="24"/>
        </w:rPr>
        <w:t xml:space="preserve">ent to clients by post or email. The right to receive a second opinion and the obligation of medical staff to cooperate </w:t>
      </w:r>
      <w:r w:rsidR="00177962">
        <w:rPr>
          <w:rFonts w:asciiTheme="majorBidi" w:hAnsiTheme="majorBidi" w:cstheme="majorBidi"/>
          <w:sz w:val="24"/>
          <w:szCs w:val="24"/>
        </w:rPr>
        <w:t xml:space="preserve">with such requests </w:t>
      </w:r>
      <w:r w:rsidRPr="009E721A">
        <w:rPr>
          <w:rFonts w:asciiTheme="majorBidi" w:hAnsiTheme="majorBidi" w:cstheme="majorBidi"/>
          <w:sz w:val="24"/>
          <w:szCs w:val="24"/>
        </w:rPr>
        <w:t xml:space="preserve">have made </w:t>
      </w:r>
      <w:r w:rsidR="00BE52E2" w:rsidRPr="009E721A">
        <w:rPr>
          <w:rFonts w:asciiTheme="majorBidi" w:hAnsiTheme="majorBidi" w:cstheme="majorBidi"/>
          <w:sz w:val="24"/>
          <w:szCs w:val="24"/>
        </w:rPr>
        <w:t>Israel</w:t>
      </w:r>
      <w:r w:rsidR="00177962">
        <w:rPr>
          <w:rFonts w:asciiTheme="majorBidi" w:hAnsiTheme="majorBidi" w:cstheme="majorBidi"/>
          <w:sz w:val="24"/>
          <w:szCs w:val="24"/>
        </w:rPr>
        <w:t>i</w:t>
      </w:r>
      <w:r w:rsidR="00BE52E2"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healthcare </w:t>
      </w:r>
      <w:r w:rsidR="00177962">
        <w:rPr>
          <w:rFonts w:asciiTheme="majorBidi" w:hAnsiTheme="majorBidi" w:cstheme="majorBidi"/>
          <w:sz w:val="24"/>
          <w:szCs w:val="24"/>
        </w:rPr>
        <w:t>more</w:t>
      </w:r>
      <w:r w:rsidR="009F7532">
        <w:rPr>
          <w:rFonts w:asciiTheme="majorBidi" w:hAnsiTheme="majorBidi" w:cstheme="majorBidi"/>
          <w:sz w:val="24"/>
          <w:szCs w:val="24"/>
        </w:rPr>
        <w:t xml:space="preserve"> </w:t>
      </w:r>
      <w:r w:rsidRPr="009E721A">
        <w:rPr>
          <w:rFonts w:asciiTheme="majorBidi" w:hAnsiTheme="majorBidi" w:cstheme="majorBidi"/>
          <w:sz w:val="24"/>
          <w:szCs w:val="24"/>
        </w:rPr>
        <w:t xml:space="preserve">transparent and competitive. The language of healthcare services now includes terminology such as </w:t>
      </w:r>
      <w:r w:rsidRPr="00525D76">
        <w:rPr>
          <w:rFonts w:asciiTheme="majorBidi" w:hAnsiTheme="majorBidi" w:cstheme="majorBidi"/>
          <w:sz w:val="24"/>
          <w:szCs w:val="24"/>
        </w:rPr>
        <w:t>“client experience</w:t>
      </w:r>
      <w:r w:rsidR="00BE52E2" w:rsidRPr="00525D76">
        <w:rPr>
          <w:rFonts w:asciiTheme="majorBidi" w:hAnsiTheme="majorBidi" w:cstheme="majorBidi"/>
          <w:sz w:val="24"/>
          <w:szCs w:val="24"/>
        </w:rPr>
        <w:t>,</w:t>
      </w:r>
      <w:r w:rsidRPr="00525D76">
        <w:rPr>
          <w:rFonts w:asciiTheme="majorBidi" w:hAnsiTheme="majorBidi" w:cstheme="majorBidi"/>
          <w:sz w:val="24"/>
          <w:szCs w:val="24"/>
        </w:rPr>
        <w:t>” “patient-centered</w:t>
      </w:r>
      <w:r w:rsidR="00BE52E2" w:rsidRPr="00525D76">
        <w:rPr>
          <w:rFonts w:asciiTheme="majorBidi" w:hAnsiTheme="majorBidi" w:cstheme="majorBidi"/>
          <w:sz w:val="24"/>
          <w:szCs w:val="24"/>
        </w:rPr>
        <w:t>,</w:t>
      </w:r>
      <w:r w:rsidRPr="00525D76">
        <w:rPr>
          <w:rFonts w:asciiTheme="majorBidi" w:hAnsiTheme="majorBidi" w:cstheme="majorBidi"/>
          <w:sz w:val="24"/>
          <w:szCs w:val="24"/>
        </w:rPr>
        <w:t>” and even “client-centered quality</w:t>
      </w:r>
      <w:r w:rsidRPr="009E721A">
        <w:rPr>
          <w:rFonts w:asciiTheme="majorBidi" w:hAnsiTheme="majorBidi" w:cstheme="majorBidi"/>
          <w:sz w:val="24"/>
          <w:szCs w:val="24"/>
        </w:rPr>
        <w:t xml:space="preserve"> </w:t>
      </w:r>
      <w:r w:rsidR="0022094A">
        <w:rPr>
          <w:rFonts w:asciiTheme="majorBidi" w:hAnsiTheme="majorBidi" w:cstheme="majorBidi"/>
          <w:sz w:val="24"/>
          <w:szCs w:val="24"/>
        </w:rPr>
        <w:t>indicators</w:t>
      </w:r>
      <w:r w:rsidR="00BE52E2" w:rsidRPr="009E721A">
        <w:rPr>
          <w:rFonts w:asciiTheme="majorBidi" w:hAnsiTheme="majorBidi" w:cstheme="majorBidi"/>
          <w:sz w:val="24"/>
          <w:szCs w:val="24"/>
        </w:rPr>
        <w:t>.</w:t>
      </w:r>
      <w:r w:rsidRPr="009E721A">
        <w:rPr>
          <w:rFonts w:asciiTheme="majorBidi" w:hAnsiTheme="majorBidi" w:cstheme="majorBidi"/>
          <w:sz w:val="24"/>
          <w:szCs w:val="24"/>
        </w:rPr>
        <w:t>”</w:t>
      </w:r>
      <w:r w:rsidR="00525D76">
        <w:rPr>
          <w:rFonts w:asciiTheme="majorBidi" w:hAnsiTheme="majorBidi" w:cstheme="majorBidi"/>
          <w:sz w:val="24"/>
          <w:szCs w:val="24"/>
        </w:rPr>
        <w:t xml:space="preserve"> (</w:t>
      </w:r>
      <w:r w:rsidR="00525D76" w:rsidRPr="00525D76">
        <w:rPr>
          <w:rFonts w:asciiTheme="majorBidi" w:hAnsiTheme="majorBidi" w:cstheme="majorBidi"/>
          <w:sz w:val="24"/>
          <w:szCs w:val="24"/>
        </w:rPr>
        <w:t>Lotem H</w:t>
      </w:r>
      <w:r w:rsidR="00525D76">
        <w:rPr>
          <w:rFonts w:asciiTheme="majorBidi" w:hAnsiTheme="majorBidi" w:cstheme="majorBidi"/>
          <w:sz w:val="24"/>
          <w:szCs w:val="24"/>
        </w:rPr>
        <w:t>.</w:t>
      </w:r>
      <w:r w:rsidR="00525D76" w:rsidRPr="00525D76">
        <w:rPr>
          <w:rFonts w:asciiTheme="majorBidi" w:hAnsiTheme="majorBidi" w:cstheme="majorBidi"/>
          <w:sz w:val="24"/>
          <w:szCs w:val="24"/>
        </w:rPr>
        <w:t xml:space="preserve"> M</w:t>
      </w:r>
      <w:r w:rsidR="00525D76">
        <w:rPr>
          <w:rFonts w:asciiTheme="majorBidi" w:hAnsiTheme="majorBidi" w:cstheme="majorBidi"/>
          <w:sz w:val="24"/>
          <w:szCs w:val="24"/>
        </w:rPr>
        <w:t>,</w:t>
      </w:r>
      <w:r w:rsidR="00525D76" w:rsidRPr="00525D76">
        <w:rPr>
          <w:rFonts w:asciiTheme="majorBidi" w:hAnsiTheme="majorBidi" w:cstheme="majorBidi"/>
          <w:sz w:val="24"/>
          <w:szCs w:val="24"/>
        </w:rPr>
        <w:t xml:space="preserve"> 2016</w:t>
      </w:r>
      <w:r w:rsidR="00525D76">
        <w:rPr>
          <w:rFonts w:asciiTheme="majorBidi" w:hAnsiTheme="majorBidi" w:cstheme="majorBidi"/>
          <w:sz w:val="24"/>
          <w:szCs w:val="24"/>
        </w:rPr>
        <w:t>)</w:t>
      </w:r>
      <w:r w:rsidR="00525D76" w:rsidRPr="00525D76">
        <w:rPr>
          <w:rFonts w:asciiTheme="majorBidi" w:hAnsiTheme="majorBidi" w:cstheme="majorBidi"/>
          <w:sz w:val="24"/>
          <w:szCs w:val="24"/>
        </w:rPr>
        <w:t xml:space="preserve"> </w:t>
      </w:r>
    </w:p>
    <w:p w14:paraId="7DBFF67D" w14:textId="41AF18C2" w:rsidR="008E73CB" w:rsidRDefault="008E73CB" w:rsidP="004C0E7F">
      <w:pPr>
        <w:autoSpaceDE w:val="0"/>
        <w:autoSpaceDN w:val="0"/>
        <w:bidi w:val="0"/>
        <w:adjustRightInd w:val="0"/>
        <w:spacing w:after="120" w:line="480" w:lineRule="auto"/>
        <w:ind w:firstLine="720"/>
        <w:rPr>
          <w:rFonts w:asciiTheme="majorBidi" w:hAnsiTheme="majorBidi" w:cstheme="majorBidi"/>
          <w:sz w:val="24"/>
          <w:szCs w:val="24"/>
        </w:rPr>
      </w:pPr>
    </w:p>
    <w:p w14:paraId="486019B0" w14:textId="1A2DDE1A" w:rsidR="008E73CB" w:rsidRPr="009E721A" w:rsidRDefault="0022094A" w:rsidP="005A063C">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H</w:t>
      </w:r>
      <w:r w:rsidR="003A1DAE" w:rsidRPr="009E721A">
        <w:rPr>
          <w:rFonts w:asciiTheme="majorBidi" w:hAnsiTheme="majorBidi" w:cstheme="majorBidi"/>
          <w:sz w:val="24"/>
          <w:szCs w:val="24"/>
        </w:rPr>
        <w:t>ealthcare consumption</w:t>
      </w:r>
      <w:r w:rsidR="00BE52E2" w:rsidRPr="009E721A">
        <w:rPr>
          <w:rFonts w:asciiTheme="majorBidi" w:hAnsiTheme="majorBidi" w:cstheme="majorBidi"/>
          <w:sz w:val="24"/>
          <w:szCs w:val="24"/>
        </w:rPr>
        <w:t xml:space="preserve"> in Israel</w:t>
      </w:r>
      <w:r w:rsidR="003A1DAE" w:rsidRPr="009E721A">
        <w:rPr>
          <w:rFonts w:asciiTheme="majorBidi" w:hAnsiTheme="majorBidi" w:cstheme="majorBidi"/>
          <w:sz w:val="24"/>
          <w:szCs w:val="24"/>
        </w:rPr>
        <w:t xml:space="preserve"> </w:t>
      </w:r>
      <w:r w:rsidR="003450DA" w:rsidRPr="009E721A">
        <w:rPr>
          <w:rFonts w:asciiTheme="majorBidi" w:hAnsiTheme="majorBidi" w:cstheme="majorBidi"/>
          <w:sz w:val="24"/>
          <w:szCs w:val="24"/>
        </w:rPr>
        <w:t xml:space="preserve">reflects </w:t>
      </w:r>
      <w:r w:rsidR="004E3783">
        <w:rPr>
          <w:rFonts w:asciiTheme="majorBidi" w:hAnsiTheme="majorBidi" w:cstheme="majorBidi"/>
          <w:sz w:val="24"/>
          <w:szCs w:val="24"/>
        </w:rPr>
        <w:t>the</w:t>
      </w:r>
      <w:r w:rsidR="00786E14" w:rsidRPr="009E721A">
        <w:rPr>
          <w:rFonts w:asciiTheme="majorBidi" w:hAnsiTheme="majorBidi" w:cstheme="majorBidi"/>
          <w:sz w:val="24"/>
          <w:szCs w:val="24"/>
        </w:rPr>
        <w:t xml:space="preserve"> </w:t>
      </w:r>
      <w:r w:rsidR="00116648">
        <w:rPr>
          <w:rFonts w:asciiTheme="majorBidi" w:hAnsiTheme="majorBidi" w:cstheme="majorBidi"/>
          <w:sz w:val="24"/>
          <w:szCs w:val="24"/>
        </w:rPr>
        <w:t xml:space="preserve">population’s diversity and </w:t>
      </w:r>
      <w:r w:rsidR="003A1DAE" w:rsidRPr="009E721A">
        <w:rPr>
          <w:rFonts w:asciiTheme="majorBidi" w:hAnsiTheme="majorBidi" w:cstheme="majorBidi"/>
          <w:sz w:val="24"/>
          <w:szCs w:val="24"/>
        </w:rPr>
        <w:t>demographic changes</w:t>
      </w:r>
      <w:r w:rsidR="004E3783">
        <w:rPr>
          <w:rFonts w:asciiTheme="majorBidi" w:hAnsiTheme="majorBidi" w:cstheme="majorBidi"/>
          <w:sz w:val="24"/>
          <w:szCs w:val="24"/>
        </w:rPr>
        <w:t>. These in</w:t>
      </w:r>
      <w:r>
        <w:rPr>
          <w:rFonts w:asciiTheme="majorBidi" w:hAnsiTheme="majorBidi" w:cstheme="majorBidi"/>
          <w:sz w:val="24"/>
          <w:szCs w:val="24"/>
        </w:rPr>
        <w:t>clud</w:t>
      </w:r>
      <w:r w:rsidR="004E3783">
        <w:rPr>
          <w:rFonts w:asciiTheme="majorBidi" w:hAnsiTheme="majorBidi" w:cstheme="majorBidi"/>
          <w:sz w:val="24"/>
          <w:szCs w:val="24"/>
        </w:rPr>
        <w:t xml:space="preserve">e </w:t>
      </w:r>
      <w:r w:rsidR="00EB222D" w:rsidRPr="009E721A">
        <w:rPr>
          <w:rFonts w:asciiTheme="majorBidi" w:hAnsiTheme="majorBidi" w:cstheme="majorBidi"/>
          <w:sz w:val="24"/>
          <w:szCs w:val="24"/>
        </w:rPr>
        <w:t>an aging population</w:t>
      </w:r>
      <w:r w:rsidR="007B3C51">
        <w:rPr>
          <w:rFonts w:asciiTheme="majorBidi" w:hAnsiTheme="majorBidi" w:cstheme="majorBidi"/>
          <w:sz w:val="24"/>
          <w:szCs w:val="24"/>
        </w:rPr>
        <w:t>,</w:t>
      </w:r>
      <w:r w:rsidR="00EB222D" w:rsidRPr="009E721A">
        <w:rPr>
          <w:rFonts w:asciiTheme="majorBidi" w:hAnsiTheme="majorBidi" w:cstheme="majorBidi"/>
          <w:sz w:val="24"/>
          <w:szCs w:val="24"/>
        </w:rPr>
        <w:t xml:space="preserve"> increased</w:t>
      </w:r>
      <w:r w:rsidR="003A1DAE" w:rsidRPr="009E721A">
        <w:rPr>
          <w:rFonts w:asciiTheme="majorBidi" w:hAnsiTheme="majorBidi" w:cstheme="majorBidi"/>
          <w:sz w:val="24"/>
          <w:szCs w:val="24"/>
        </w:rPr>
        <w:t xml:space="preserve"> </w:t>
      </w:r>
      <w:r w:rsidR="0067563E" w:rsidRPr="009E721A">
        <w:rPr>
          <w:rFonts w:asciiTheme="majorBidi" w:hAnsiTheme="majorBidi" w:cstheme="majorBidi"/>
          <w:sz w:val="24"/>
          <w:szCs w:val="24"/>
        </w:rPr>
        <w:t xml:space="preserve">life expectancy, </w:t>
      </w:r>
      <w:r w:rsidR="003A1DAE" w:rsidRPr="009E721A">
        <w:rPr>
          <w:rFonts w:asciiTheme="majorBidi" w:hAnsiTheme="majorBidi" w:cstheme="majorBidi"/>
          <w:sz w:val="24"/>
          <w:szCs w:val="24"/>
        </w:rPr>
        <w:t xml:space="preserve">and </w:t>
      </w:r>
      <w:r>
        <w:rPr>
          <w:rFonts w:asciiTheme="majorBidi" w:hAnsiTheme="majorBidi" w:cstheme="majorBidi"/>
          <w:sz w:val="24"/>
          <w:szCs w:val="24"/>
        </w:rPr>
        <w:t>rising</w:t>
      </w:r>
      <w:r w:rsidR="003A1DAE" w:rsidRPr="009E721A">
        <w:rPr>
          <w:rFonts w:asciiTheme="majorBidi" w:hAnsiTheme="majorBidi" w:cstheme="majorBidi"/>
          <w:sz w:val="24"/>
          <w:szCs w:val="24"/>
        </w:rPr>
        <w:t xml:space="preserve"> number</w:t>
      </w:r>
      <w:r>
        <w:rPr>
          <w:rFonts w:asciiTheme="majorBidi" w:hAnsiTheme="majorBidi" w:cstheme="majorBidi"/>
          <w:sz w:val="24"/>
          <w:szCs w:val="24"/>
        </w:rPr>
        <w:t>s</w:t>
      </w:r>
      <w:r w:rsidR="003A1DAE" w:rsidRPr="009E721A">
        <w:rPr>
          <w:rFonts w:asciiTheme="majorBidi" w:hAnsiTheme="majorBidi" w:cstheme="majorBidi"/>
          <w:sz w:val="24"/>
          <w:szCs w:val="24"/>
        </w:rPr>
        <w:t xml:space="preserve"> of chronic</w:t>
      </w:r>
      <w:r w:rsidR="0067563E" w:rsidRPr="009E721A">
        <w:rPr>
          <w:rFonts w:asciiTheme="majorBidi" w:hAnsiTheme="majorBidi" w:cstheme="majorBidi"/>
          <w:sz w:val="24"/>
          <w:szCs w:val="24"/>
        </w:rPr>
        <w:t xml:space="preserve">ally ill </w:t>
      </w:r>
      <w:r w:rsidR="003A1DAE" w:rsidRPr="009E721A">
        <w:rPr>
          <w:rFonts w:asciiTheme="majorBidi" w:hAnsiTheme="majorBidi" w:cstheme="majorBidi"/>
          <w:sz w:val="24"/>
          <w:szCs w:val="24"/>
        </w:rPr>
        <w:t xml:space="preserve">patients. </w:t>
      </w:r>
      <w:r w:rsidR="004E3783">
        <w:rPr>
          <w:rFonts w:asciiTheme="majorBidi" w:hAnsiTheme="majorBidi" w:cstheme="majorBidi"/>
          <w:sz w:val="24"/>
          <w:szCs w:val="24"/>
        </w:rPr>
        <w:t>There have also been</w:t>
      </w:r>
      <w:r w:rsidR="003A1DAE" w:rsidRPr="009E721A">
        <w:rPr>
          <w:rFonts w:asciiTheme="majorBidi" w:hAnsiTheme="majorBidi" w:cstheme="majorBidi"/>
          <w:sz w:val="24"/>
          <w:szCs w:val="24"/>
        </w:rPr>
        <w:t xml:space="preserve"> change</w:t>
      </w:r>
      <w:r w:rsidR="003450DA" w:rsidRPr="009E721A">
        <w:rPr>
          <w:rFonts w:asciiTheme="majorBidi" w:hAnsiTheme="majorBidi" w:cstheme="majorBidi"/>
          <w:sz w:val="24"/>
          <w:szCs w:val="24"/>
        </w:rPr>
        <w:t>s</w:t>
      </w:r>
      <w:r w:rsidR="003A1DAE" w:rsidRPr="009E721A">
        <w:rPr>
          <w:rFonts w:asciiTheme="majorBidi" w:hAnsiTheme="majorBidi" w:cstheme="majorBidi"/>
          <w:sz w:val="24"/>
          <w:szCs w:val="24"/>
        </w:rPr>
        <w:t xml:space="preserve"> in the nature of morbidity</w:t>
      </w:r>
      <w:r w:rsidR="00101742">
        <w:rPr>
          <w:rFonts w:asciiTheme="majorBidi" w:hAnsiTheme="majorBidi" w:cstheme="majorBidi"/>
          <w:sz w:val="24"/>
          <w:szCs w:val="24"/>
        </w:rPr>
        <w:t xml:space="preserve">. </w:t>
      </w:r>
      <w:r w:rsidR="004B3B99">
        <w:rPr>
          <w:rFonts w:asciiTheme="majorBidi" w:hAnsiTheme="majorBidi" w:cstheme="majorBidi"/>
          <w:sz w:val="24"/>
          <w:szCs w:val="24"/>
        </w:rPr>
        <w:t>S</w:t>
      </w:r>
      <w:r w:rsidR="00BE52E2" w:rsidRPr="009E721A">
        <w:rPr>
          <w:rFonts w:asciiTheme="majorBidi" w:hAnsiTheme="majorBidi" w:cstheme="majorBidi"/>
          <w:sz w:val="24"/>
          <w:szCs w:val="24"/>
        </w:rPr>
        <w:t>ome</w:t>
      </w:r>
      <w:r w:rsidR="003A1DAE" w:rsidRPr="009E721A">
        <w:rPr>
          <w:rFonts w:asciiTheme="majorBidi" w:hAnsiTheme="majorBidi" w:cstheme="majorBidi"/>
          <w:sz w:val="24"/>
          <w:szCs w:val="24"/>
        </w:rPr>
        <w:t xml:space="preserve"> infectious diseases that had been eradicated have returned in more virulent forms</w:t>
      </w:r>
      <w:r>
        <w:rPr>
          <w:rFonts w:asciiTheme="majorBidi" w:hAnsiTheme="majorBidi" w:cstheme="majorBidi"/>
          <w:sz w:val="24"/>
          <w:szCs w:val="24"/>
        </w:rPr>
        <w:t xml:space="preserve"> (Krulik, 2003).</w:t>
      </w:r>
      <w:r w:rsidR="00DA5272">
        <w:rPr>
          <w:rFonts w:asciiTheme="majorBidi" w:hAnsiTheme="majorBidi" w:cstheme="majorBidi"/>
          <w:sz w:val="24"/>
          <w:szCs w:val="24"/>
        </w:rPr>
        <w:t xml:space="preserve"> In light of these changes, and the emergence of new technologies like big data, in </w:t>
      </w:r>
      <w:r w:rsidR="00547B52" w:rsidRPr="009E721A">
        <w:rPr>
          <w:rFonts w:asciiTheme="majorBidi" w:hAnsiTheme="majorBidi" w:cstheme="majorBidi"/>
          <w:sz w:val="24"/>
          <w:szCs w:val="24"/>
        </w:rPr>
        <w:t xml:space="preserve">2018 the Israeli </w:t>
      </w:r>
      <w:r w:rsidR="005F386E" w:rsidRPr="009E721A">
        <w:rPr>
          <w:rFonts w:asciiTheme="majorBidi" w:hAnsiTheme="majorBidi" w:cstheme="majorBidi"/>
          <w:sz w:val="24"/>
          <w:szCs w:val="24"/>
        </w:rPr>
        <w:t>M</w:t>
      </w:r>
      <w:r w:rsidR="00547B52" w:rsidRPr="009E721A">
        <w:rPr>
          <w:rFonts w:asciiTheme="majorBidi" w:hAnsiTheme="majorBidi" w:cstheme="majorBidi"/>
          <w:sz w:val="24"/>
          <w:szCs w:val="24"/>
        </w:rPr>
        <w:t xml:space="preserve">inistry of </w:t>
      </w:r>
      <w:r w:rsidR="005F386E" w:rsidRPr="009E721A">
        <w:rPr>
          <w:rFonts w:asciiTheme="majorBidi" w:hAnsiTheme="majorBidi" w:cstheme="majorBidi"/>
          <w:sz w:val="24"/>
          <w:szCs w:val="24"/>
        </w:rPr>
        <w:t>He</w:t>
      </w:r>
      <w:r w:rsidR="00547B52" w:rsidRPr="009E721A">
        <w:rPr>
          <w:rFonts w:asciiTheme="majorBidi" w:hAnsiTheme="majorBidi" w:cstheme="majorBidi"/>
          <w:sz w:val="24"/>
          <w:szCs w:val="24"/>
        </w:rPr>
        <w:t xml:space="preserve">alth </w:t>
      </w:r>
      <w:r w:rsidR="004E3783">
        <w:rPr>
          <w:rFonts w:asciiTheme="majorBidi" w:hAnsiTheme="majorBidi" w:cstheme="majorBidi"/>
          <w:sz w:val="24"/>
          <w:szCs w:val="24"/>
        </w:rPr>
        <w:t xml:space="preserve">sought to </w:t>
      </w:r>
      <w:r w:rsidR="00547B52" w:rsidRPr="009E721A">
        <w:rPr>
          <w:rFonts w:asciiTheme="majorBidi" w:hAnsiTheme="majorBidi" w:cstheme="majorBidi"/>
          <w:sz w:val="24"/>
          <w:szCs w:val="24"/>
        </w:rPr>
        <w:t xml:space="preserve">update </w:t>
      </w:r>
      <w:r w:rsidR="004C23EE" w:rsidRPr="009E721A">
        <w:rPr>
          <w:rFonts w:asciiTheme="majorBidi" w:hAnsiTheme="majorBidi" w:cstheme="majorBidi"/>
          <w:sz w:val="24"/>
          <w:szCs w:val="24"/>
        </w:rPr>
        <w:t>its</w:t>
      </w:r>
      <w:r w:rsidR="005A063C" w:rsidRPr="005A063C">
        <w:rPr>
          <w:lang w:val="en-GB"/>
        </w:rPr>
        <w:t xml:space="preserve"> </w:t>
      </w:r>
      <w:r w:rsidR="005A063C" w:rsidRPr="005A063C">
        <w:rPr>
          <w:rFonts w:asciiTheme="majorBidi" w:hAnsiTheme="majorBidi" w:cstheme="majorBidi"/>
          <w:sz w:val="24"/>
          <w:szCs w:val="24"/>
          <w:lang w:val="en-GB"/>
        </w:rPr>
        <w:t>Healthcare provision</w:t>
      </w:r>
      <w:r w:rsidR="004C23EE" w:rsidRPr="009E721A">
        <w:rPr>
          <w:rFonts w:asciiTheme="majorBidi" w:hAnsiTheme="majorBidi" w:cstheme="majorBidi"/>
          <w:sz w:val="24"/>
          <w:szCs w:val="24"/>
        </w:rPr>
        <w:t xml:space="preserve"> </w:t>
      </w:r>
      <w:r w:rsidR="00547B52" w:rsidRPr="009E721A">
        <w:rPr>
          <w:rFonts w:asciiTheme="majorBidi" w:hAnsiTheme="majorBidi" w:cstheme="majorBidi"/>
          <w:sz w:val="24"/>
          <w:szCs w:val="24"/>
        </w:rPr>
        <w:t>strategy</w:t>
      </w:r>
      <w:r w:rsidR="004B3B99">
        <w:rPr>
          <w:rFonts w:asciiTheme="majorBidi" w:hAnsiTheme="majorBidi" w:cstheme="majorBidi"/>
          <w:sz w:val="24"/>
          <w:szCs w:val="24"/>
        </w:rPr>
        <w:t xml:space="preserve">, including by </w:t>
      </w:r>
      <w:r w:rsidR="00DF754D" w:rsidRPr="009E721A">
        <w:rPr>
          <w:rFonts w:asciiTheme="majorBidi" w:hAnsiTheme="majorBidi" w:cstheme="majorBidi"/>
          <w:sz w:val="24"/>
          <w:szCs w:val="24"/>
        </w:rPr>
        <w:t>develop</w:t>
      </w:r>
      <w:r w:rsidR="004B3B99">
        <w:rPr>
          <w:rFonts w:asciiTheme="majorBidi" w:hAnsiTheme="majorBidi" w:cstheme="majorBidi"/>
          <w:sz w:val="24"/>
          <w:szCs w:val="24"/>
        </w:rPr>
        <w:t>ing</w:t>
      </w:r>
      <w:r w:rsidR="00DF754D" w:rsidRPr="009E721A">
        <w:rPr>
          <w:rFonts w:asciiTheme="majorBidi" w:hAnsiTheme="majorBidi" w:cstheme="majorBidi"/>
          <w:sz w:val="24"/>
          <w:szCs w:val="24"/>
        </w:rPr>
        <w:t xml:space="preserve"> </w:t>
      </w:r>
      <w:r w:rsidR="00547B52" w:rsidRPr="009E721A">
        <w:rPr>
          <w:rFonts w:asciiTheme="majorBidi" w:hAnsiTheme="majorBidi" w:cstheme="majorBidi"/>
          <w:sz w:val="24"/>
          <w:szCs w:val="24"/>
        </w:rPr>
        <w:t xml:space="preserve">a </w:t>
      </w:r>
      <w:r w:rsidR="004E3783">
        <w:rPr>
          <w:rFonts w:asciiTheme="majorBidi" w:hAnsiTheme="majorBidi" w:cstheme="majorBidi"/>
          <w:sz w:val="24"/>
          <w:szCs w:val="24"/>
        </w:rPr>
        <w:t xml:space="preserve">strategic </w:t>
      </w:r>
      <w:r w:rsidR="00547B52" w:rsidRPr="009E721A">
        <w:rPr>
          <w:rFonts w:asciiTheme="majorBidi" w:hAnsiTheme="majorBidi" w:cstheme="majorBidi"/>
          <w:sz w:val="24"/>
          <w:szCs w:val="24"/>
        </w:rPr>
        <w:t xml:space="preserve">plan </w:t>
      </w:r>
      <w:r w:rsidR="004E3783">
        <w:rPr>
          <w:rFonts w:asciiTheme="majorBidi" w:hAnsiTheme="majorBidi" w:cstheme="majorBidi"/>
          <w:sz w:val="24"/>
          <w:szCs w:val="24"/>
        </w:rPr>
        <w:t>for</w:t>
      </w:r>
      <w:r w:rsidR="004E3783" w:rsidRPr="009E721A">
        <w:rPr>
          <w:rFonts w:asciiTheme="majorBidi" w:hAnsiTheme="majorBidi" w:cstheme="majorBidi"/>
          <w:sz w:val="24"/>
          <w:szCs w:val="24"/>
        </w:rPr>
        <w:t xml:space="preserve"> </w:t>
      </w:r>
      <w:r w:rsidR="00B12484" w:rsidRPr="009E721A">
        <w:rPr>
          <w:rFonts w:asciiTheme="majorBidi" w:hAnsiTheme="majorBidi" w:cstheme="majorBidi"/>
          <w:sz w:val="24"/>
          <w:szCs w:val="24"/>
        </w:rPr>
        <w:t>the period through</w:t>
      </w:r>
      <w:r w:rsidR="00547B52" w:rsidRPr="009E721A">
        <w:rPr>
          <w:rFonts w:asciiTheme="majorBidi" w:hAnsiTheme="majorBidi" w:cstheme="majorBidi"/>
          <w:sz w:val="24"/>
          <w:szCs w:val="24"/>
        </w:rPr>
        <w:t xml:space="preserve"> 2030</w:t>
      </w:r>
      <w:r w:rsidR="004E3783">
        <w:rPr>
          <w:rFonts w:asciiTheme="majorBidi" w:hAnsiTheme="majorBidi" w:cstheme="majorBidi"/>
          <w:sz w:val="24"/>
          <w:szCs w:val="24"/>
        </w:rPr>
        <w:t xml:space="preserve"> </w:t>
      </w:r>
      <w:r w:rsidR="00547B52" w:rsidRPr="009E721A">
        <w:rPr>
          <w:rFonts w:asciiTheme="majorBidi" w:hAnsiTheme="majorBidi" w:cstheme="majorBidi"/>
          <w:sz w:val="24"/>
          <w:szCs w:val="24"/>
        </w:rPr>
        <w:t>(</w:t>
      </w:r>
      <w:r w:rsidR="00B12484" w:rsidRPr="009E721A">
        <w:rPr>
          <w:rFonts w:asciiTheme="majorBidi" w:hAnsiTheme="majorBidi" w:cstheme="majorBidi"/>
          <w:sz w:val="24"/>
          <w:szCs w:val="24"/>
        </w:rPr>
        <w:t xml:space="preserve">Israeli </w:t>
      </w:r>
      <w:r w:rsidR="00547B52" w:rsidRPr="009E721A">
        <w:rPr>
          <w:rFonts w:asciiTheme="majorBidi" w:hAnsiTheme="majorBidi" w:cstheme="majorBidi"/>
          <w:sz w:val="24"/>
          <w:szCs w:val="24"/>
        </w:rPr>
        <w:t>Ministry of Health,</w:t>
      </w:r>
      <w:r w:rsidR="00B12484" w:rsidRPr="009E721A">
        <w:rPr>
          <w:rFonts w:asciiTheme="majorBidi" w:hAnsiTheme="majorBidi" w:cstheme="majorBidi"/>
          <w:sz w:val="24"/>
          <w:szCs w:val="24"/>
        </w:rPr>
        <w:t xml:space="preserve"> </w:t>
      </w:r>
      <w:r w:rsidR="00547B52" w:rsidRPr="009E721A">
        <w:rPr>
          <w:rFonts w:asciiTheme="majorBidi" w:hAnsiTheme="majorBidi" w:cstheme="majorBidi"/>
          <w:sz w:val="24"/>
          <w:szCs w:val="24"/>
        </w:rPr>
        <w:t xml:space="preserve">2022). </w:t>
      </w:r>
    </w:p>
    <w:p w14:paraId="698E7539" w14:textId="327FDF75" w:rsidR="006E53FC" w:rsidRPr="009E721A" w:rsidRDefault="00DA5272" w:rsidP="004B3B99">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 xml:space="preserve">Trends in Israel </w:t>
      </w:r>
      <w:r w:rsidR="004E3783">
        <w:rPr>
          <w:rFonts w:asciiTheme="majorBidi" w:hAnsiTheme="majorBidi" w:cstheme="majorBidi"/>
          <w:sz w:val="24"/>
          <w:szCs w:val="24"/>
        </w:rPr>
        <w:t xml:space="preserve">reflect </w:t>
      </w:r>
      <w:r>
        <w:rPr>
          <w:rFonts w:asciiTheme="majorBidi" w:hAnsiTheme="majorBidi" w:cstheme="majorBidi"/>
          <w:sz w:val="24"/>
          <w:szCs w:val="24"/>
        </w:rPr>
        <w:t xml:space="preserve">global trends regarding aging populations and increased prevalence of diseases such as cancer (e.g., see Sleeman et al., 2019). </w:t>
      </w:r>
      <w:r w:rsidR="00116648">
        <w:rPr>
          <w:rFonts w:asciiTheme="majorBidi" w:hAnsiTheme="majorBidi" w:cstheme="majorBidi"/>
          <w:sz w:val="24"/>
          <w:szCs w:val="24"/>
        </w:rPr>
        <w:t>Additional</w:t>
      </w:r>
      <w:r w:rsidR="003A1DAE" w:rsidRPr="009E721A">
        <w:rPr>
          <w:rFonts w:asciiTheme="majorBidi" w:hAnsiTheme="majorBidi" w:cstheme="majorBidi"/>
          <w:sz w:val="24"/>
          <w:szCs w:val="24"/>
        </w:rPr>
        <w:t xml:space="preserve"> trends are emerging </w:t>
      </w:r>
      <w:r w:rsidR="00116648">
        <w:rPr>
          <w:rFonts w:asciiTheme="majorBidi" w:hAnsiTheme="majorBidi" w:cstheme="majorBidi"/>
          <w:sz w:val="24"/>
          <w:szCs w:val="24"/>
        </w:rPr>
        <w:t>of</w:t>
      </w:r>
      <w:r w:rsidR="00116648"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decreasing resources and increasing social needs during this era of migration, loss of social cohesion</w:t>
      </w:r>
      <w:r w:rsidR="00BE52E2"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deterioration in social support systems</w:t>
      </w:r>
      <w:r w:rsidR="0067563E" w:rsidRPr="009E721A">
        <w:rPr>
          <w:rFonts w:asciiTheme="majorBidi" w:hAnsiTheme="majorBidi" w:cstheme="majorBidi"/>
          <w:sz w:val="24"/>
          <w:szCs w:val="24"/>
        </w:rPr>
        <w:t>,</w:t>
      </w:r>
      <w:r w:rsidR="003A1DAE" w:rsidRPr="009E721A">
        <w:rPr>
          <w:rFonts w:asciiTheme="majorBidi" w:hAnsiTheme="majorBidi" w:cstheme="majorBidi"/>
          <w:sz w:val="24"/>
          <w:szCs w:val="24"/>
        </w:rPr>
        <w:t xml:space="preserve"> and </w:t>
      </w:r>
      <w:r w:rsidR="00946E3B">
        <w:rPr>
          <w:rFonts w:asciiTheme="majorBidi" w:hAnsiTheme="majorBidi" w:cstheme="majorBidi"/>
          <w:sz w:val="24"/>
          <w:szCs w:val="24"/>
        </w:rPr>
        <w:t>the</w:t>
      </w:r>
      <w:r w:rsidR="0067563E"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structure of the nuclear family</w:t>
      </w:r>
      <w:r w:rsidR="007141A0" w:rsidRPr="009E721A">
        <w:rPr>
          <w:rFonts w:asciiTheme="majorBidi" w:hAnsiTheme="majorBidi" w:cstheme="majorBidi"/>
          <w:sz w:val="24"/>
          <w:szCs w:val="24"/>
        </w:rPr>
        <w:t xml:space="preserve"> (Kr</w:t>
      </w:r>
      <w:r w:rsidR="0067563E" w:rsidRPr="009E721A">
        <w:rPr>
          <w:rFonts w:asciiTheme="majorBidi" w:hAnsiTheme="majorBidi" w:cstheme="majorBidi"/>
          <w:sz w:val="24"/>
          <w:szCs w:val="24"/>
        </w:rPr>
        <w:t>u</w:t>
      </w:r>
      <w:r w:rsidR="007141A0" w:rsidRPr="009E721A">
        <w:rPr>
          <w:rFonts w:asciiTheme="majorBidi" w:hAnsiTheme="majorBidi" w:cstheme="majorBidi"/>
          <w:sz w:val="24"/>
          <w:szCs w:val="24"/>
        </w:rPr>
        <w:t>lik, 2003)</w:t>
      </w:r>
      <w:r w:rsidR="003A1DAE" w:rsidRPr="009E721A">
        <w:rPr>
          <w:rFonts w:asciiTheme="majorBidi" w:hAnsiTheme="majorBidi" w:cstheme="majorBidi"/>
          <w:sz w:val="24"/>
          <w:szCs w:val="24"/>
        </w:rPr>
        <w:t>.</w:t>
      </w:r>
      <w:r w:rsidR="006E53FC" w:rsidRPr="009E721A">
        <w:rPr>
          <w:rFonts w:asciiTheme="majorBidi" w:hAnsiTheme="majorBidi" w:cstheme="majorBidi"/>
          <w:sz w:val="24"/>
          <w:szCs w:val="24"/>
        </w:rPr>
        <w:t xml:space="preserve"> To these can be added the constant rise in patient participation in the financing of healthcare services. Policymakers and</w:t>
      </w:r>
      <w:r w:rsidR="007B3C51">
        <w:rPr>
          <w:rFonts w:asciiTheme="majorBidi" w:hAnsiTheme="majorBidi" w:cstheme="majorBidi"/>
          <w:sz w:val="24"/>
          <w:szCs w:val="24"/>
        </w:rPr>
        <w:t xml:space="preserve"> course setters</w:t>
      </w:r>
      <w:r w:rsidR="006E53FC" w:rsidRPr="009E721A">
        <w:rPr>
          <w:rFonts w:asciiTheme="majorBidi" w:hAnsiTheme="majorBidi" w:cstheme="majorBidi"/>
          <w:sz w:val="24"/>
          <w:szCs w:val="24"/>
        </w:rPr>
        <w:t xml:space="preserve"> in nursing will be needed to address these changes </w:t>
      </w:r>
      <w:r w:rsidR="004B3B99">
        <w:rPr>
          <w:rFonts w:asciiTheme="majorBidi" w:hAnsiTheme="majorBidi" w:cstheme="majorBidi"/>
          <w:sz w:val="24"/>
          <w:szCs w:val="24"/>
        </w:rPr>
        <w:t xml:space="preserve">and to help nurses navigate </w:t>
      </w:r>
      <w:r w:rsidR="006E53FC" w:rsidRPr="009E721A">
        <w:rPr>
          <w:rFonts w:asciiTheme="majorBidi" w:hAnsiTheme="majorBidi" w:cstheme="majorBidi"/>
          <w:sz w:val="24"/>
          <w:szCs w:val="24"/>
        </w:rPr>
        <w:t xml:space="preserve">changing nurse-patient relationships. </w:t>
      </w:r>
      <w:r w:rsidR="00A16D9D">
        <w:rPr>
          <w:rFonts w:asciiTheme="majorBidi" w:hAnsiTheme="majorBidi" w:cstheme="majorBidi"/>
          <w:sz w:val="24"/>
          <w:szCs w:val="24"/>
        </w:rPr>
        <w:t xml:space="preserve">In a review of the </w:t>
      </w:r>
      <w:commentRangeStart w:id="1"/>
      <w:r w:rsidR="00A16D9D">
        <w:rPr>
          <w:rFonts w:asciiTheme="majorBidi" w:hAnsiTheme="majorBidi" w:cstheme="majorBidi"/>
          <w:sz w:val="24"/>
          <w:szCs w:val="24"/>
        </w:rPr>
        <w:t xml:space="preserve">challenges </w:t>
      </w:r>
      <w:commentRangeEnd w:id="1"/>
      <w:r w:rsidR="00A16D9D">
        <w:rPr>
          <w:rStyle w:val="CommentReference"/>
        </w:rPr>
        <w:commentReference w:id="1"/>
      </w:r>
      <w:r w:rsidR="00A16D9D">
        <w:rPr>
          <w:rFonts w:asciiTheme="majorBidi" w:hAnsiTheme="majorBidi" w:cstheme="majorBidi"/>
          <w:sz w:val="24"/>
          <w:szCs w:val="24"/>
        </w:rPr>
        <w:t xml:space="preserve">faced by nurses after the implementation of the NHI Law, </w:t>
      </w:r>
      <w:r w:rsidR="00A16D9D" w:rsidRPr="0070487D">
        <w:rPr>
          <w:rFonts w:asciiTheme="majorBidi" w:hAnsiTheme="majorBidi" w:cstheme="majorBidi"/>
          <w:sz w:val="24"/>
          <w:szCs w:val="24"/>
        </w:rPr>
        <w:t xml:space="preserve">Ben Nathan </w:t>
      </w:r>
      <w:r w:rsidR="00A16D9D">
        <w:rPr>
          <w:rFonts w:asciiTheme="majorBidi" w:hAnsiTheme="majorBidi" w:cstheme="majorBidi"/>
          <w:sz w:val="24"/>
          <w:szCs w:val="24"/>
        </w:rPr>
        <w:t xml:space="preserve">and </w:t>
      </w:r>
      <w:r w:rsidR="00A16D9D" w:rsidRPr="0070487D">
        <w:rPr>
          <w:rFonts w:asciiTheme="majorBidi" w:hAnsiTheme="majorBidi" w:cstheme="majorBidi"/>
          <w:sz w:val="24"/>
          <w:szCs w:val="24"/>
        </w:rPr>
        <w:t>Oren</w:t>
      </w:r>
      <w:r w:rsidR="00A16D9D">
        <w:rPr>
          <w:rFonts w:asciiTheme="majorBidi" w:hAnsiTheme="majorBidi" w:cstheme="majorBidi"/>
          <w:sz w:val="24"/>
          <w:szCs w:val="24"/>
        </w:rPr>
        <w:t xml:space="preserve"> (</w:t>
      </w:r>
      <w:r w:rsidR="00A16D9D" w:rsidRPr="0070487D">
        <w:rPr>
          <w:rFonts w:asciiTheme="majorBidi" w:hAnsiTheme="majorBidi" w:cstheme="majorBidi"/>
          <w:sz w:val="24"/>
          <w:szCs w:val="24"/>
        </w:rPr>
        <w:t xml:space="preserve">2011) </w:t>
      </w:r>
      <w:r w:rsidR="00A16D9D">
        <w:rPr>
          <w:rFonts w:asciiTheme="majorBidi" w:hAnsiTheme="majorBidi" w:cstheme="majorBidi"/>
          <w:sz w:val="24"/>
          <w:szCs w:val="24"/>
        </w:rPr>
        <w:t xml:space="preserve">argued that </w:t>
      </w:r>
      <w:r w:rsidR="00A16D9D" w:rsidRPr="0070487D">
        <w:rPr>
          <w:rFonts w:asciiTheme="majorBidi" w:hAnsiTheme="majorBidi" w:cstheme="majorBidi"/>
          <w:sz w:val="24"/>
          <w:szCs w:val="24"/>
        </w:rPr>
        <w:t>nursing leaders and managers must play a major part in addressing these</w:t>
      </w:r>
      <w:r w:rsidR="004B3B99">
        <w:rPr>
          <w:rFonts w:asciiTheme="majorBidi" w:hAnsiTheme="majorBidi" w:cstheme="majorBidi"/>
          <w:sz w:val="24"/>
          <w:szCs w:val="24"/>
        </w:rPr>
        <w:t>,</w:t>
      </w:r>
      <w:r w:rsidR="00A16D9D">
        <w:rPr>
          <w:rFonts w:asciiTheme="majorBidi" w:hAnsiTheme="majorBidi" w:cstheme="majorBidi"/>
          <w:sz w:val="24"/>
          <w:szCs w:val="24"/>
        </w:rPr>
        <w:t xml:space="preserve"> </w:t>
      </w:r>
      <w:r w:rsidR="00A16D9D" w:rsidRPr="0070487D">
        <w:rPr>
          <w:rFonts w:asciiTheme="majorBidi" w:hAnsiTheme="majorBidi" w:cstheme="majorBidi"/>
          <w:sz w:val="24"/>
          <w:szCs w:val="24"/>
        </w:rPr>
        <w:t>and</w:t>
      </w:r>
      <w:r w:rsidR="004B3B99">
        <w:rPr>
          <w:rFonts w:asciiTheme="majorBidi" w:hAnsiTheme="majorBidi" w:cstheme="majorBidi"/>
          <w:sz w:val="24"/>
          <w:szCs w:val="24"/>
        </w:rPr>
        <w:t xml:space="preserve"> in</w:t>
      </w:r>
      <w:r w:rsidR="00A16D9D" w:rsidRPr="0070487D">
        <w:rPr>
          <w:rFonts w:asciiTheme="majorBidi" w:hAnsiTheme="majorBidi" w:cstheme="majorBidi"/>
          <w:sz w:val="24"/>
          <w:szCs w:val="24"/>
        </w:rPr>
        <w:t xml:space="preserve"> determining national policy </w:t>
      </w:r>
      <w:r w:rsidR="00A16D9D">
        <w:rPr>
          <w:rFonts w:asciiTheme="majorBidi" w:hAnsiTheme="majorBidi" w:cstheme="majorBidi"/>
          <w:sz w:val="24"/>
          <w:szCs w:val="24"/>
        </w:rPr>
        <w:t>around the use</w:t>
      </w:r>
      <w:r w:rsidR="00A16D9D" w:rsidRPr="0070487D">
        <w:rPr>
          <w:rFonts w:asciiTheme="majorBidi" w:hAnsiTheme="majorBidi" w:cstheme="majorBidi"/>
          <w:sz w:val="24"/>
          <w:szCs w:val="24"/>
        </w:rPr>
        <w:t xml:space="preserve"> of new skills and technolog</w:t>
      </w:r>
      <w:r w:rsidR="00A16D9D">
        <w:rPr>
          <w:rFonts w:asciiTheme="majorBidi" w:hAnsiTheme="majorBidi" w:cstheme="majorBidi"/>
          <w:sz w:val="24"/>
          <w:szCs w:val="24"/>
        </w:rPr>
        <w:t>ies</w:t>
      </w:r>
      <w:r w:rsidR="00A16D9D" w:rsidRPr="0070487D">
        <w:rPr>
          <w:rFonts w:asciiTheme="majorBidi" w:hAnsiTheme="majorBidi" w:cstheme="majorBidi"/>
          <w:sz w:val="24"/>
          <w:szCs w:val="24"/>
        </w:rPr>
        <w:t>.</w:t>
      </w:r>
    </w:p>
    <w:p w14:paraId="1F5FFC64" w14:textId="6EAC4B57" w:rsidR="00F61BAE" w:rsidRPr="005A063C" w:rsidRDefault="003A1DAE" w:rsidP="00000FE1">
      <w:pPr>
        <w:autoSpaceDE w:val="0"/>
        <w:autoSpaceDN w:val="0"/>
        <w:bidi w:val="0"/>
        <w:adjustRightInd w:val="0"/>
        <w:spacing w:after="120" w:line="480" w:lineRule="auto"/>
        <w:rPr>
          <w:rFonts w:asciiTheme="majorBidi" w:hAnsiTheme="majorBidi" w:cstheme="majorBidi"/>
          <w:b/>
          <w:bCs/>
          <w:i/>
          <w:sz w:val="24"/>
          <w:szCs w:val="24"/>
        </w:rPr>
      </w:pPr>
      <w:r w:rsidRPr="005A063C">
        <w:rPr>
          <w:rFonts w:asciiTheme="majorBidi" w:hAnsiTheme="majorBidi" w:cstheme="majorBidi"/>
          <w:b/>
          <w:bCs/>
          <w:sz w:val="24"/>
          <w:szCs w:val="24"/>
        </w:rPr>
        <w:t xml:space="preserve">2. </w:t>
      </w:r>
      <w:r w:rsidR="00BE0081" w:rsidRPr="005A063C">
        <w:rPr>
          <w:rFonts w:asciiTheme="majorBidi" w:hAnsiTheme="majorBidi" w:cstheme="majorBidi"/>
          <w:b/>
          <w:bCs/>
          <w:i/>
          <w:sz w:val="24"/>
          <w:szCs w:val="24"/>
        </w:rPr>
        <w:t xml:space="preserve">Impact on the </w:t>
      </w:r>
      <w:r w:rsidRPr="005A063C">
        <w:rPr>
          <w:rFonts w:asciiTheme="majorBidi" w:hAnsiTheme="majorBidi" w:cstheme="majorBidi"/>
          <w:b/>
          <w:bCs/>
          <w:i/>
          <w:sz w:val="24"/>
          <w:szCs w:val="24"/>
        </w:rPr>
        <w:t>nursing profession</w:t>
      </w:r>
    </w:p>
    <w:p w14:paraId="7F3F3A41" w14:textId="1C7DC36D" w:rsidR="008E73CB" w:rsidRDefault="0067563E" w:rsidP="00C01410">
      <w:pPr>
        <w:bidi w:val="0"/>
        <w:spacing w:after="120" w:line="480" w:lineRule="auto"/>
        <w:rPr>
          <w:rFonts w:asciiTheme="majorBidi" w:hAnsiTheme="majorBidi" w:cstheme="majorBidi"/>
          <w:sz w:val="24"/>
          <w:szCs w:val="24"/>
        </w:rPr>
      </w:pPr>
      <w:r w:rsidRPr="00E95085">
        <w:rPr>
          <w:rFonts w:asciiTheme="majorBidi" w:hAnsiTheme="majorBidi" w:cstheme="majorBidi"/>
          <w:sz w:val="24"/>
          <w:szCs w:val="24"/>
        </w:rPr>
        <w:t>Nursing in Israel is undergoing transition</w:t>
      </w:r>
      <w:r w:rsidR="00DA5272" w:rsidRPr="00E95085">
        <w:rPr>
          <w:rFonts w:asciiTheme="majorBidi" w:hAnsiTheme="majorBidi" w:cstheme="majorBidi"/>
          <w:sz w:val="24"/>
          <w:szCs w:val="24"/>
        </w:rPr>
        <w:t xml:space="preserve">. This includes </w:t>
      </w:r>
      <w:r w:rsidRPr="00E95085">
        <w:rPr>
          <w:rFonts w:asciiTheme="majorBidi" w:hAnsiTheme="majorBidi" w:cstheme="majorBidi"/>
          <w:sz w:val="24"/>
          <w:szCs w:val="24"/>
        </w:rPr>
        <w:t xml:space="preserve">planned changes, and </w:t>
      </w:r>
      <w:r w:rsidR="004E3783" w:rsidRPr="00E95085">
        <w:rPr>
          <w:rFonts w:asciiTheme="majorBidi" w:hAnsiTheme="majorBidi" w:cstheme="majorBidi"/>
          <w:sz w:val="24"/>
          <w:szCs w:val="24"/>
        </w:rPr>
        <w:t>changes</w:t>
      </w:r>
      <w:r w:rsidR="00DA5272" w:rsidRPr="00E95085">
        <w:rPr>
          <w:rFonts w:asciiTheme="majorBidi" w:hAnsiTheme="majorBidi" w:cstheme="majorBidi"/>
          <w:sz w:val="24"/>
          <w:szCs w:val="24"/>
        </w:rPr>
        <w:t xml:space="preserve"> </w:t>
      </w:r>
      <w:r w:rsidRPr="00E95085">
        <w:rPr>
          <w:rFonts w:asciiTheme="majorBidi" w:hAnsiTheme="majorBidi" w:cstheme="majorBidi"/>
          <w:sz w:val="24"/>
          <w:szCs w:val="24"/>
        </w:rPr>
        <w:t>stemming from global soci</w:t>
      </w:r>
      <w:r w:rsidR="004E3783" w:rsidRPr="00E95085">
        <w:rPr>
          <w:rFonts w:asciiTheme="majorBidi" w:hAnsiTheme="majorBidi" w:cstheme="majorBidi"/>
          <w:sz w:val="24"/>
          <w:szCs w:val="24"/>
        </w:rPr>
        <w:t>o</w:t>
      </w:r>
      <w:r w:rsidRPr="00E95085">
        <w:rPr>
          <w:rFonts w:asciiTheme="majorBidi" w:hAnsiTheme="majorBidi" w:cstheme="majorBidi"/>
          <w:sz w:val="24"/>
          <w:szCs w:val="24"/>
        </w:rPr>
        <w:t xml:space="preserve">political trends. </w:t>
      </w:r>
      <w:r w:rsidR="00DA5272" w:rsidRPr="00E95085">
        <w:rPr>
          <w:rFonts w:asciiTheme="majorBidi" w:hAnsiTheme="majorBidi" w:cstheme="majorBidi"/>
          <w:sz w:val="24"/>
          <w:szCs w:val="24"/>
        </w:rPr>
        <w:t xml:space="preserve">Since the enactment of the NHI Law, </w:t>
      </w:r>
      <w:r w:rsidR="004E3783" w:rsidRPr="00E95085">
        <w:rPr>
          <w:rFonts w:asciiTheme="majorBidi" w:hAnsiTheme="majorBidi" w:cstheme="majorBidi"/>
          <w:sz w:val="24"/>
          <w:szCs w:val="24"/>
        </w:rPr>
        <w:t>Israel’s nursing leadership ha</w:t>
      </w:r>
      <w:r w:rsidR="00B779B0">
        <w:rPr>
          <w:rFonts w:asciiTheme="majorBidi" w:hAnsiTheme="majorBidi" w:cstheme="majorBidi"/>
          <w:sz w:val="24"/>
          <w:szCs w:val="24"/>
        </w:rPr>
        <w:t>s</w:t>
      </w:r>
      <w:r w:rsidR="004E3783" w:rsidRPr="00E95085">
        <w:rPr>
          <w:rFonts w:asciiTheme="majorBidi" w:hAnsiTheme="majorBidi" w:cstheme="majorBidi"/>
          <w:sz w:val="24"/>
          <w:szCs w:val="24"/>
        </w:rPr>
        <w:t xml:space="preserve"> taken </w:t>
      </w:r>
      <w:r w:rsidR="003A1DAE" w:rsidRPr="00E95085">
        <w:rPr>
          <w:rFonts w:asciiTheme="majorBidi" w:hAnsiTheme="majorBidi" w:cstheme="majorBidi"/>
          <w:sz w:val="24"/>
          <w:szCs w:val="24"/>
        </w:rPr>
        <w:t xml:space="preserve">steps </w:t>
      </w:r>
      <w:r w:rsidR="004E3783" w:rsidRPr="00E95085">
        <w:rPr>
          <w:rFonts w:asciiTheme="majorBidi" w:hAnsiTheme="majorBidi" w:cstheme="majorBidi"/>
          <w:sz w:val="24"/>
          <w:szCs w:val="24"/>
        </w:rPr>
        <w:t>to address these changes</w:t>
      </w:r>
      <w:r w:rsidR="00DA5272" w:rsidRPr="00E95085">
        <w:rPr>
          <w:rFonts w:asciiTheme="majorBidi" w:hAnsiTheme="majorBidi" w:cstheme="majorBidi"/>
          <w:sz w:val="24"/>
          <w:szCs w:val="24"/>
        </w:rPr>
        <w:t>.</w:t>
      </w:r>
      <w:r w:rsidR="003A1DAE" w:rsidRPr="00E95085">
        <w:rPr>
          <w:rFonts w:asciiTheme="majorBidi" w:hAnsiTheme="majorBidi" w:cstheme="majorBidi"/>
          <w:sz w:val="24"/>
          <w:szCs w:val="24"/>
        </w:rPr>
        <w:t xml:space="preserve"> </w:t>
      </w:r>
      <w:r w:rsidR="00C2347C">
        <w:rPr>
          <w:rFonts w:asciiTheme="majorBidi" w:hAnsiTheme="majorBidi" w:cstheme="majorBidi"/>
          <w:sz w:val="24"/>
          <w:szCs w:val="24"/>
          <w:lang w:val="en-GB"/>
        </w:rPr>
        <w:t xml:space="preserve">For example, in </w:t>
      </w:r>
      <w:r w:rsidR="00DA5272">
        <w:rPr>
          <w:rFonts w:asciiTheme="majorBidi" w:hAnsiTheme="majorBidi" w:cstheme="majorBidi"/>
          <w:sz w:val="24"/>
          <w:szCs w:val="24"/>
        </w:rPr>
        <w:t xml:space="preserve">2002, in response to </w:t>
      </w:r>
      <w:r w:rsidR="004E3783">
        <w:rPr>
          <w:rFonts w:asciiTheme="majorBidi" w:hAnsiTheme="majorBidi" w:cstheme="majorBidi"/>
          <w:sz w:val="24"/>
          <w:szCs w:val="24"/>
        </w:rPr>
        <w:t>new</w:t>
      </w:r>
      <w:r w:rsidR="003A1DAE" w:rsidRPr="009E721A">
        <w:rPr>
          <w:rFonts w:asciiTheme="majorBidi" w:hAnsiTheme="majorBidi" w:cstheme="majorBidi"/>
          <w:sz w:val="24"/>
          <w:szCs w:val="24"/>
        </w:rPr>
        <w:t xml:space="preserve"> ethical dilemmas and issues, the </w:t>
      </w:r>
      <w:r w:rsidR="00946E3B">
        <w:rPr>
          <w:rFonts w:asciiTheme="majorBidi" w:hAnsiTheme="majorBidi" w:cstheme="majorBidi"/>
          <w:sz w:val="24"/>
          <w:szCs w:val="24"/>
        </w:rPr>
        <w:t>Israeli</w:t>
      </w:r>
      <w:r w:rsidR="00946E3B" w:rsidRPr="009E721A">
        <w:rPr>
          <w:rFonts w:asciiTheme="majorBidi" w:hAnsiTheme="majorBidi" w:cstheme="majorBidi"/>
          <w:sz w:val="24"/>
          <w:szCs w:val="24"/>
        </w:rPr>
        <w:t xml:space="preserve"> National Associati</w:t>
      </w:r>
      <w:r w:rsidR="00946E3B" w:rsidRPr="00C2347C">
        <w:rPr>
          <w:rFonts w:asciiTheme="majorBidi" w:hAnsiTheme="majorBidi" w:cstheme="majorBidi"/>
          <w:sz w:val="24"/>
          <w:szCs w:val="24"/>
        </w:rPr>
        <w:t xml:space="preserve">on of Nurses </w:t>
      </w:r>
      <w:r w:rsidR="003A1DAE" w:rsidRPr="00C2347C">
        <w:rPr>
          <w:rFonts w:asciiTheme="majorBidi" w:hAnsiTheme="majorBidi" w:cstheme="majorBidi"/>
          <w:sz w:val="24"/>
          <w:szCs w:val="24"/>
        </w:rPr>
        <w:t>established a Bureau of Ethics</w:t>
      </w:r>
      <w:r w:rsidR="004E3783" w:rsidRPr="00C2347C">
        <w:rPr>
          <w:rFonts w:asciiTheme="majorBidi" w:hAnsiTheme="majorBidi" w:cstheme="majorBidi"/>
          <w:sz w:val="24"/>
          <w:szCs w:val="24"/>
        </w:rPr>
        <w:t xml:space="preserve">, which </w:t>
      </w:r>
      <w:r w:rsidR="00DA5272" w:rsidRPr="00C2347C">
        <w:rPr>
          <w:rFonts w:asciiTheme="majorBidi" w:hAnsiTheme="majorBidi" w:cstheme="majorBidi"/>
          <w:sz w:val="24"/>
          <w:szCs w:val="24"/>
        </w:rPr>
        <w:t xml:space="preserve">developed </w:t>
      </w:r>
      <w:r w:rsidR="0099452F" w:rsidRPr="00C2347C">
        <w:rPr>
          <w:rFonts w:asciiTheme="majorBidi" w:hAnsiTheme="majorBidi" w:cstheme="majorBidi"/>
          <w:sz w:val="24"/>
          <w:szCs w:val="24"/>
        </w:rPr>
        <w:t>a</w:t>
      </w:r>
      <w:r w:rsidR="00EA3CEE" w:rsidRPr="00C2347C">
        <w:rPr>
          <w:rFonts w:asciiTheme="majorBidi" w:hAnsiTheme="majorBidi" w:cstheme="majorBidi"/>
          <w:sz w:val="24"/>
          <w:szCs w:val="24"/>
        </w:rPr>
        <w:t xml:space="preserve"> </w:t>
      </w:r>
      <w:r w:rsidR="0099452F" w:rsidRPr="00C2347C">
        <w:rPr>
          <w:rFonts w:asciiTheme="majorBidi" w:hAnsiTheme="majorBidi" w:cstheme="majorBidi"/>
          <w:sz w:val="24"/>
          <w:szCs w:val="24"/>
        </w:rPr>
        <w:t>Code of Ethics</w:t>
      </w:r>
      <w:r w:rsidR="00DA5272" w:rsidRPr="00C2347C">
        <w:rPr>
          <w:rFonts w:asciiTheme="majorBidi" w:hAnsiTheme="majorBidi" w:cstheme="majorBidi"/>
          <w:sz w:val="24"/>
          <w:szCs w:val="24"/>
        </w:rPr>
        <w:t xml:space="preserve"> (</w:t>
      </w:r>
      <w:r w:rsidR="00DA5272">
        <w:rPr>
          <w:rFonts w:asciiTheme="majorBidi" w:hAnsiTheme="majorBidi" w:cstheme="majorBidi"/>
          <w:sz w:val="24"/>
          <w:szCs w:val="24"/>
        </w:rPr>
        <w:t>last updated in 2017)</w:t>
      </w:r>
      <w:r w:rsidR="0099452F" w:rsidRPr="009E721A">
        <w:rPr>
          <w:rFonts w:asciiTheme="majorBidi" w:hAnsiTheme="majorBidi" w:cstheme="majorBidi"/>
          <w:sz w:val="24"/>
          <w:szCs w:val="24"/>
        </w:rPr>
        <w:t xml:space="preserve"> that</w:t>
      </w:r>
      <w:r w:rsidR="00DA5272">
        <w:rPr>
          <w:rFonts w:asciiTheme="majorBidi" w:hAnsiTheme="majorBidi" w:cstheme="majorBidi"/>
          <w:sz w:val="24"/>
          <w:szCs w:val="24"/>
        </w:rPr>
        <w:t xml:space="preserve"> guides</w:t>
      </w:r>
      <w:r w:rsidR="00EA3CEE" w:rsidRPr="009E721A">
        <w:rPr>
          <w:rFonts w:asciiTheme="majorBidi" w:hAnsiTheme="majorBidi" w:cstheme="majorBidi"/>
          <w:sz w:val="24"/>
          <w:szCs w:val="24"/>
        </w:rPr>
        <w:t xml:space="preserve"> nurses’ </w:t>
      </w:r>
      <w:r w:rsidR="00A14C86">
        <w:rPr>
          <w:rFonts w:asciiTheme="majorBidi" w:hAnsiTheme="majorBidi" w:cstheme="majorBidi"/>
          <w:sz w:val="24"/>
          <w:szCs w:val="24"/>
        </w:rPr>
        <w:t>conduct</w:t>
      </w:r>
      <w:r w:rsidR="00A14C86" w:rsidRPr="009E721A">
        <w:rPr>
          <w:rFonts w:asciiTheme="majorBidi" w:hAnsiTheme="majorBidi" w:cstheme="majorBidi"/>
          <w:sz w:val="24"/>
          <w:szCs w:val="24"/>
        </w:rPr>
        <w:t xml:space="preserve"> </w:t>
      </w:r>
      <w:r w:rsidR="00DA5272">
        <w:rPr>
          <w:rFonts w:asciiTheme="majorBidi" w:hAnsiTheme="majorBidi" w:cstheme="majorBidi"/>
          <w:sz w:val="24"/>
          <w:szCs w:val="24"/>
        </w:rPr>
        <w:t xml:space="preserve">and </w:t>
      </w:r>
      <w:r w:rsidR="004E3783">
        <w:rPr>
          <w:rFonts w:asciiTheme="majorBidi" w:hAnsiTheme="majorBidi" w:cstheme="majorBidi"/>
          <w:sz w:val="24"/>
          <w:szCs w:val="24"/>
        </w:rPr>
        <w:t xml:space="preserve">addresses </w:t>
      </w:r>
      <w:r w:rsidR="00EA3CEE" w:rsidRPr="009E721A">
        <w:rPr>
          <w:rFonts w:asciiTheme="majorBidi" w:hAnsiTheme="majorBidi" w:cstheme="majorBidi"/>
          <w:sz w:val="24"/>
          <w:szCs w:val="24"/>
        </w:rPr>
        <w:t>issues of quality and safety</w:t>
      </w:r>
      <w:r w:rsidR="00DA5272">
        <w:rPr>
          <w:rFonts w:asciiTheme="majorBidi" w:hAnsiTheme="majorBidi" w:cstheme="majorBidi"/>
          <w:sz w:val="24"/>
          <w:szCs w:val="24"/>
        </w:rPr>
        <w:t xml:space="preserve"> (</w:t>
      </w:r>
      <w:r w:rsidR="00EA3CEE" w:rsidRPr="009E721A">
        <w:rPr>
          <w:rFonts w:asciiTheme="majorBidi" w:hAnsiTheme="majorBidi" w:cstheme="majorBidi"/>
          <w:sz w:val="24"/>
          <w:szCs w:val="24"/>
        </w:rPr>
        <w:t>Asman</w:t>
      </w:r>
      <w:r w:rsidR="00EF0458"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&amp; Tabak</w:t>
      </w:r>
      <w:r w:rsidR="00D03AC1" w:rsidRPr="009E721A">
        <w:rPr>
          <w:rFonts w:asciiTheme="majorBidi" w:hAnsiTheme="majorBidi" w:cstheme="majorBidi"/>
          <w:sz w:val="24"/>
          <w:szCs w:val="24"/>
        </w:rPr>
        <w:t>,</w:t>
      </w:r>
      <w:r w:rsidR="00D307C6" w:rsidRPr="009E721A">
        <w:rPr>
          <w:rFonts w:asciiTheme="majorBidi" w:hAnsiTheme="majorBidi" w:cstheme="majorBidi"/>
          <w:sz w:val="24"/>
          <w:szCs w:val="24"/>
        </w:rPr>
        <w:t xml:space="preserve"> </w:t>
      </w:r>
      <w:r w:rsidR="00EA3CEE" w:rsidRPr="009E721A">
        <w:rPr>
          <w:rFonts w:asciiTheme="majorBidi" w:hAnsiTheme="majorBidi" w:cstheme="majorBidi"/>
          <w:sz w:val="24"/>
          <w:szCs w:val="24"/>
        </w:rPr>
        <w:t>2017).</w:t>
      </w:r>
      <w:r w:rsidR="001423DC" w:rsidRPr="009E721A">
        <w:rPr>
          <w:rFonts w:asciiTheme="majorBidi" w:hAnsiTheme="majorBidi" w:cstheme="majorBidi"/>
          <w:sz w:val="24"/>
          <w:szCs w:val="24"/>
        </w:rPr>
        <w:t xml:space="preserve"> </w:t>
      </w:r>
      <w:r w:rsidR="00116648">
        <w:rPr>
          <w:rFonts w:asciiTheme="majorBidi" w:hAnsiTheme="majorBidi" w:cstheme="majorBidi"/>
          <w:sz w:val="24"/>
          <w:szCs w:val="24"/>
        </w:rPr>
        <w:t xml:space="preserve">Further, in 2004, the </w:t>
      </w:r>
      <w:r w:rsidR="00116648" w:rsidRPr="009E721A">
        <w:rPr>
          <w:rFonts w:asciiTheme="majorBidi" w:hAnsiTheme="majorBidi" w:cstheme="majorBidi"/>
          <w:sz w:val="24"/>
          <w:szCs w:val="24"/>
        </w:rPr>
        <w:t xml:space="preserve">Chief Nursing Officer of Israel, </w:t>
      </w:r>
      <w:r w:rsidR="00116648" w:rsidRPr="00CB2B90">
        <w:rPr>
          <w:rFonts w:asciiTheme="majorBidi" w:hAnsiTheme="majorBidi" w:cstheme="majorBidi"/>
          <w:sz w:val="24"/>
          <w:szCs w:val="24"/>
        </w:rPr>
        <w:t>Dr. Shoshana Riba,</w:t>
      </w:r>
      <w:r w:rsidR="00116648" w:rsidRPr="009E721A">
        <w:rPr>
          <w:rFonts w:asciiTheme="majorBidi" w:hAnsiTheme="majorBidi" w:cstheme="majorBidi"/>
          <w:sz w:val="24"/>
          <w:szCs w:val="24"/>
        </w:rPr>
        <w:t xml:space="preserve"> organized a conference of senior nursing leaders to discuss these issues. </w:t>
      </w:r>
      <w:r w:rsidR="003A1DAE" w:rsidRPr="009E721A">
        <w:rPr>
          <w:rFonts w:asciiTheme="majorBidi" w:hAnsiTheme="majorBidi" w:cstheme="majorBidi"/>
          <w:sz w:val="24"/>
          <w:szCs w:val="24"/>
        </w:rPr>
        <w:t xml:space="preserve">Efforts to legislate </w:t>
      </w:r>
      <w:r w:rsidRPr="009E721A">
        <w:rPr>
          <w:rFonts w:asciiTheme="majorBidi" w:hAnsiTheme="majorBidi" w:cstheme="majorBidi"/>
          <w:sz w:val="24"/>
          <w:szCs w:val="24"/>
        </w:rPr>
        <w:t xml:space="preserve">a </w:t>
      </w:r>
      <w:r w:rsidR="003A1DAE" w:rsidRPr="009E721A">
        <w:rPr>
          <w:rFonts w:asciiTheme="majorBidi" w:hAnsiTheme="majorBidi" w:cstheme="majorBidi"/>
          <w:sz w:val="24"/>
          <w:szCs w:val="24"/>
        </w:rPr>
        <w:t>Nurses’ Law (yet to be enacted) were accelerated</w:t>
      </w:r>
      <w:r w:rsidR="00946E3B">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and led to the establishment of </w:t>
      </w:r>
      <w:r w:rsidR="00062E55" w:rsidRPr="009E721A">
        <w:rPr>
          <w:rFonts w:asciiTheme="majorBidi" w:hAnsiTheme="majorBidi" w:cstheme="majorBidi"/>
          <w:sz w:val="24"/>
          <w:szCs w:val="24"/>
        </w:rPr>
        <w:t xml:space="preserve">a </w:t>
      </w:r>
      <w:r w:rsidR="003A1DAE" w:rsidRPr="009E721A">
        <w:rPr>
          <w:rFonts w:asciiTheme="majorBidi" w:hAnsiTheme="majorBidi" w:cstheme="majorBidi"/>
          <w:sz w:val="24"/>
          <w:szCs w:val="24"/>
        </w:rPr>
        <w:t>Nursing Council,</w:t>
      </w:r>
      <w:r w:rsidR="00323FB1">
        <w:rPr>
          <w:rFonts w:asciiTheme="majorBidi" w:hAnsiTheme="majorBidi" w:cstheme="majorBidi"/>
          <w:sz w:val="24"/>
          <w:szCs w:val="24"/>
        </w:rPr>
        <w:t xml:space="preserve"> </w:t>
      </w:r>
      <w:r w:rsidR="00C01410">
        <w:rPr>
          <w:rFonts w:asciiTheme="majorBidi" w:hAnsiTheme="majorBidi" w:cstheme="majorBidi"/>
          <w:sz w:val="24"/>
          <w:szCs w:val="24"/>
        </w:rPr>
        <w:t>(2003)</w:t>
      </w:r>
      <w:r w:rsidR="003A1DAE" w:rsidRPr="009E721A">
        <w:rPr>
          <w:rFonts w:asciiTheme="majorBidi" w:hAnsiTheme="majorBidi" w:cstheme="majorBidi"/>
          <w:sz w:val="24"/>
          <w:szCs w:val="24"/>
        </w:rPr>
        <w:t xml:space="preserve"> with representation from different levels of nursing in Israel. </w:t>
      </w:r>
    </w:p>
    <w:p w14:paraId="4D1FFD61" w14:textId="199DE7F5" w:rsidR="00C2347C" w:rsidRPr="00875257" w:rsidRDefault="00C2347C" w:rsidP="00323FB1">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In terms of nurses’ awareness of the healthcare reforms, attitude surveys of Israeli nurses </w:t>
      </w:r>
      <w:r w:rsidR="00A059E6">
        <w:rPr>
          <w:rFonts w:asciiTheme="majorBidi" w:hAnsiTheme="majorBidi" w:cstheme="majorBidi"/>
          <w:sz w:val="24"/>
          <w:szCs w:val="24"/>
        </w:rPr>
        <w:t xml:space="preserve">have </w:t>
      </w:r>
      <w:r>
        <w:rPr>
          <w:rFonts w:asciiTheme="majorBidi" w:hAnsiTheme="majorBidi" w:cstheme="majorBidi"/>
          <w:sz w:val="24"/>
          <w:szCs w:val="24"/>
        </w:rPr>
        <w:t>show</w:t>
      </w:r>
      <w:r w:rsidR="00B779B0">
        <w:rPr>
          <w:rFonts w:asciiTheme="majorBidi" w:hAnsiTheme="majorBidi" w:cstheme="majorBidi"/>
          <w:sz w:val="24"/>
          <w:szCs w:val="24"/>
        </w:rPr>
        <w:t>n</w:t>
      </w:r>
      <w:r>
        <w:rPr>
          <w:rFonts w:asciiTheme="majorBidi" w:hAnsiTheme="majorBidi" w:cstheme="majorBidi"/>
          <w:sz w:val="24"/>
          <w:szCs w:val="24"/>
        </w:rPr>
        <w:t xml:space="preserve"> that, while initially low in the first years after the implementation of the NHI Law, this increased over the next decade. In 200</w:t>
      </w:r>
      <w:r w:rsidR="00B779B0">
        <w:rPr>
          <w:rFonts w:asciiTheme="majorBidi" w:hAnsiTheme="majorBidi" w:cstheme="majorBidi"/>
          <w:sz w:val="24"/>
          <w:szCs w:val="24"/>
        </w:rPr>
        <w:t>1,</w:t>
      </w:r>
      <w:r>
        <w:rPr>
          <w:rFonts w:asciiTheme="majorBidi" w:hAnsiTheme="majorBidi" w:cstheme="majorBidi"/>
          <w:sz w:val="24"/>
          <w:szCs w:val="24"/>
        </w:rPr>
        <w:t xml:space="preserve"> </w:t>
      </w:r>
      <w:r w:rsidRPr="00ED1814">
        <w:rPr>
          <w:rFonts w:asciiTheme="majorBidi" w:hAnsiTheme="majorBidi" w:cstheme="majorBidi"/>
          <w:sz w:val="24"/>
          <w:szCs w:val="24"/>
        </w:rPr>
        <w:t xml:space="preserve">most </w:t>
      </w:r>
      <w:r>
        <w:rPr>
          <w:rFonts w:asciiTheme="majorBidi" w:hAnsiTheme="majorBidi" w:cstheme="majorBidi"/>
          <w:sz w:val="24"/>
          <w:szCs w:val="24"/>
        </w:rPr>
        <w:t xml:space="preserve">nurses </w:t>
      </w:r>
      <w:r w:rsidRPr="00ED1814">
        <w:rPr>
          <w:rFonts w:asciiTheme="majorBidi" w:hAnsiTheme="majorBidi" w:cstheme="majorBidi"/>
          <w:sz w:val="24"/>
          <w:szCs w:val="24"/>
        </w:rPr>
        <w:t>had little knowledge of the reforms or the Law, and only low-medium</w:t>
      </w:r>
      <w:r w:rsidRPr="00ED1814">
        <w:rPr>
          <w:rFonts w:asciiTheme="majorBidi" w:hAnsiTheme="majorBidi" w:cstheme="majorBidi"/>
          <w:bCs/>
          <w:sz w:val="24"/>
          <w:szCs w:val="24"/>
        </w:rPr>
        <w:t xml:space="preserve"> </w:t>
      </w:r>
      <w:r w:rsidRPr="00ED1814">
        <w:rPr>
          <w:rFonts w:asciiTheme="majorBidi" w:hAnsiTheme="majorBidi" w:cstheme="majorBidi"/>
          <w:sz w:val="24"/>
          <w:szCs w:val="24"/>
        </w:rPr>
        <w:t>knowledge of issues related to changes in the workplace</w:t>
      </w:r>
      <w:r>
        <w:rPr>
          <w:rFonts w:asciiTheme="majorBidi" w:hAnsiTheme="majorBidi" w:cstheme="majorBidi"/>
          <w:sz w:val="24"/>
          <w:szCs w:val="24"/>
        </w:rPr>
        <w:t>,</w:t>
      </w:r>
      <w:r w:rsidRPr="00ED1814">
        <w:rPr>
          <w:rFonts w:asciiTheme="majorBidi" w:hAnsiTheme="majorBidi" w:cstheme="majorBidi"/>
          <w:sz w:val="24"/>
          <w:szCs w:val="24"/>
        </w:rPr>
        <w:t xml:space="preserve"> the nursing profession, and the patient-nurse relationship</w:t>
      </w:r>
      <w:r>
        <w:rPr>
          <w:rFonts w:asciiTheme="majorBidi" w:hAnsiTheme="majorBidi" w:cstheme="majorBidi"/>
          <w:sz w:val="24"/>
          <w:szCs w:val="24"/>
        </w:rPr>
        <w:t xml:space="preserve"> (Spitzer &amp; Golander, 2001)</w:t>
      </w:r>
      <w:r w:rsidRPr="00ED1814">
        <w:rPr>
          <w:rFonts w:asciiTheme="majorBidi" w:hAnsiTheme="majorBidi" w:cstheme="majorBidi"/>
          <w:sz w:val="24"/>
          <w:szCs w:val="24"/>
        </w:rPr>
        <w:t>.</w:t>
      </w:r>
      <w:r>
        <w:rPr>
          <w:rFonts w:asciiTheme="majorBidi" w:hAnsiTheme="majorBidi" w:cstheme="majorBidi"/>
          <w:sz w:val="24"/>
          <w:szCs w:val="24"/>
        </w:rPr>
        <w:t xml:space="preserve"> Similar surveys </w:t>
      </w:r>
      <w:r w:rsidRPr="00ED1814">
        <w:rPr>
          <w:rFonts w:asciiTheme="majorBidi" w:hAnsiTheme="majorBidi" w:cstheme="majorBidi"/>
          <w:sz w:val="24"/>
          <w:szCs w:val="24"/>
        </w:rPr>
        <w:t xml:space="preserve">were </w:t>
      </w:r>
      <w:r>
        <w:rPr>
          <w:rFonts w:asciiTheme="majorBidi" w:hAnsiTheme="majorBidi" w:cstheme="majorBidi"/>
          <w:sz w:val="24"/>
          <w:szCs w:val="24"/>
        </w:rPr>
        <w:t>also</w:t>
      </w:r>
      <w:r w:rsidRPr="00ED1814">
        <w:rPr>
          <w:rFonts w:asciiTheme="majorBidi" w:hAnsiTheme="majorBidi" w:cstheme="majorBidi"/>
          <w:sz w:val="24"/>
          <w:szCs w:val="24"/>
        </w:rPr>
        <w:t xml:space="preserve"> conducted among geriatric, community, and mental health nurses (</w:t>
      </w:r>
      <w:r w:rsidRPr="006D5EE2">
        <w:rPr>
          <w:rFonts w:asciiTheme="majorBidi" w:hAnsiTheme="majorBidi" w:cstheme="majorBidi"/>
          <w:sz w:val="24"/>
          <w:szCs w:val="24"/>
        </w:rPr>
        <w:t xml:space="preserve">Manor, 2000; </w:t>
      </w:r>
      <w:r w:rsidRPr="00B861E7">
        <w:rPr>
          <w:rFonts w:asciiTheme="majorBidi" w:hAnsiTheme="majorBidi" w:cstheme="majorBidi"/>
          <w:sz w:val="24"/>
          <w:szCs w:val="24"/>
        </w:rPr>
        <w:t>Teitler, 2000</w:t>
      </w:r>
      <w:r>
        <w:rPr>
          <w:rFonts w:asciiTheme="majorBidi" w:hAnsiTheme="majorBidi" w:cstheme="majorBidi"/>
          <w:sz w:val="24"/>
          <w:szCs w:val="24"/>
        </w:rPr>
        <w:t xml:space="preserve">; </w:t>
      </w:r>
      <w:r w:rsidRPr="00ED1814">
        <w:rPr>
          <w:rFonts w:asciiTheme="majorBidi" w:hAnsiTheme="majorBidi" w:cstheme="majorBidi"/>
          <w:sz w:val="24"/>
          <w:szCs w:val="24"/>
        </w:rPr>
        <w:t xml:space="preserve">Levy, 2002; Odem, 2002; Re’em, 2002). A 2011 follow-up </w:t>
      </w:r>
      <w:r>
        <w:rPr>
          <w:rFonts w:asciiTheme="majorBidi" w:hAnsiTheme="majorBidi" w:cstheme="majorBidi"/>
          <w:sz w:val="24"/>
          <w:szCs w:val="24"/>
        </w:rPr>
        <w:t xml:space="preserve">survey </w:t>
      </w:r>
      <w:r w:rsidRPr="00ED1814">
        <w:rPr>
          <w:rFonts w:asciiTheme="majorBidi" w:hAnsiTheme="majorBidi" w:cstheme="majorBidi"/>
          <w:sz w:val="24"/>
          <w:szCs w:val="24"/>
        </w:rPr>
        <w:t>found that knowledge of the Law’s significance for the nursing profession was high (about 80%) in all sectors (Missri, 2011).</w:t>
      </w:r>
    </w:p>
    <w:p w14:paraId="01E7159F" w14:textId="77777777" w:rsidR="00323FB1" w:rsidRDefault="0067563E" w:rsidP="00323FB1">
      <w:pPr>
        <w:autoSpaceDE w:val="0"/>
        <w:autoSpaceDN w:val="0"/>
        <w:bidi w:val="0"/>
        <w:adjustRightInd w:val="0"/>
        <w:spacing w:after="120" w:line="480" w:lineRule="auto"/>
        <w:ind w:firstLine="720"/>
        <w:rPr>
          <w:rFonts w:asciiTheme="majorBidi" w:hAnsiTheme="majorBidi" w:cstheme="majorBidi"/>
          <w:sz w:val="24"/>
          <w:szCs w:val="24"/>
        </w:rPr>
      </w:pPr>
      <w:r w:rsidRPr="009E721A">
        <w:rPr>
          <w:rFonts w:asciiTheme="majorBidi" w:hAnsiTheme="majorBidi" w:cstheme="majorBidi"/>
          <w:sz w:val="24"/>
          <w:szCs w:val="24"/>
        </w:rPr>
        <w:t>In an investigation of</w:t>
      </w:r>
      <w:r w:rsidR="003A1DAE" w:rsidRPr="009E721A">
        <w:rPr>
          <w:rFonts w:asciiTheme="majorBidi" w:hAnsiTheme="majorBidi" w:cstheme="majorBidi"/>
          <w:sz w:val="24"/>
          <w:szCs w:val="24"/>
        </w:rPr>
        <w:t xml:space="preserve"> the cha</w:t>
      </w:r>
      <w:r w:rsidR="009341A3">
        <w:rPr>
          <w:rFonts w:asciiTheme="majorBidi" w:hAnsiTheme="majorBidi" w:cstheme="majorBidi"/>
          <w:sz w:val="24"/>
          <w:szCs w:val="24"/>
        </w:rPr>
        <w:t>nging</w:t>
      </w:r>
      <w:r w:rsidR="003A1DAE" w:rsidRPr="009E721A">
        <w:rPr>
          <w:rFonts w:asciiTheme="majorBidi" w:hAnsiTheme="majorBidi" w:cstheme="majorBidi"/>
          <w:sz w:val="24"/>
          <w:szCs w:val="24"/>
        </w:rPr>
        <w:t xml:space="preserve"> role </w:t>
      </w:r>
      <w:r w:rsidR="0008469F">
        <w:rPr>
          <w:rFonts w:asciiTheme="majorBidi" w:hAnsiTheme="majorBidi" w:cstheme="majorBidi"/>
          <w:sz w:val="24"/>
          <w:szCs w:val="24"/>
        </w:rPr>
        <w:t xml:space="preserve">of community </w:t>
      </w:r>
      <w:r w:rsidR="003A1DAE" w:rsidRPr="009E721A">
        <w:rPr>
          <w:rFonts w:asciiTheme="majorBidi" w:hAnsiTheme="majorBidi" w:cstheme="majorBidi"/>
          <w:sz w:val="24"/>
          <w:szCs w:val="24"/>
        </w:rPr>
        <w:t>nurse</w:t>
      </w:r>
      <w:r w:rsidR="009341A3">
        <w:rPr>
          <w:rFonts w:asciiTheme="majorBidi" w:hAnsiTheme="majorBidi" w:cstheme="majorBidi"/>
          <w:sz w:val="24"/>
          <w:szCs w:val="24"/>
        </w:rPr>
        <w:t>s in Israel</w:t>
      </w:r>
      <w:r w:rsidRPr="009E721A">
        <w:rPr>
          <w:rFonts w:asciiTheme="majorBidi" w:hAnsiTheme="majorBidi" w:cstheme="majorBidi"/>
          <w:sz w:val="24"/>
          <w:szCs w:val="24"/>
        </w:rPr>
        <w:t>, Nissenholz et al. (2017) f</w:t>
      </w:r>
      <w:r w:rsidR="003A1DAE" w:rsidRPr="009E721A">
        <w:rPr>
          <w:rFonts w:asciiTheme="majorBidi" w:hAnsiTheme="majorBidi" w:cstheme="majorBidi"/>
          <w:sz w:val="24"/>
          <w:szCs w:val="24"/>
        </w:rPr>
        <w:t>ound that the nursing leadership</w:t>
      </w:r>
      <w:r w:rsidR="009341A3">
        <w:rPr>
          <w:rFonts w:asciiTheme="majorBidi" w:hAnsiTheme="majorBidi" w:cstheme="majorBidi"/>
          <w:sz w:val="24"/>
          <w:szCs w:val="24"/>
        </w:rPr>
        <w:t xml:space="preserve"> and</w:t>
      </w:r>
      <w:r w:rsidR="003A1DAE" w:rsidRPr="009E721A">
        <w:rPr>
          <w:rFonts w:asciiTheme="majorBidi" w:hAnsiTheme="majorBidi" w:cstheme="majorBidi"/>
          <w:sz w:val="24"/>
          <w:szCs w:val="24"/>
        </w:rPr>
        <w:t xml:space="preserve"> </w:t>
      </w:r>
      <w:r w:rsidR="009341A3">
        <w:rPr>
          <w:rFonts w:asciiTheme="majorBidi" w:hAnsiTheme="majorBidi" w:cstheme="majorBidi"/>
          <w:sz w:val="24"/>
          <w:szCs w:val="24"/>
        </w:rPr>
        <w:t xml:space="preserve">most </w:t>
      </w:r>
      <w:r w:rsidR="003A1DAE" w:rsidRPr="009E721A">
        <w:rPr>
          <w:rFonts w:asciiTheme="majorBidi" w:hAnsiTheme="majorBidi" w:cstheme="majorBidi"/>
          <w:sz w:val="24"/>
          <w:szCs w:val="24"/>
        </w:rPr>
        <w:t>nurses</w:t>
      </w:r>
      <w:r w:rsidR="00062E55"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(85%) felt the nature of their work </w:t>
      </w:r>
      <w:r w:rsidR="00A25638" w:rsidRPr="009E721A">
        <w:rPr>
          <w:rFonts w:asciiTheme="majorBidi" w:hAnsiTheme="majorBidi" w:cstheme="majorBidi"/>
          <w:sz w:val="24"/>
          <w:szCs w:val="24"/>
        </w:rPr>
        <w:t xml:space="preserve">had </w:t>
      </w:r>
      <w:r w:rsidR="003A1DAE" w:rsidRPr="009E721A">
        <w:rPr>
          <w:rFonts w:asciiTheme="majorBidi" w:hAnsiTheme="majorBidi" w:cstheme="majorBidi"/>
          <w:sz w:val="24"/>
          <w:szCs w:val="24"/>
        </w:rPr>
        <w:t xml:space="preserve">changed significantly </w:t>
      </w:r>
      <w:r w:rsidR="0008469F">
        <w:rPr>
          <w:rFonts w:asciiTheme="majorBidi" w:hAnsiTheme="majorBidi" w:cstheme="majorBidi"/>
          <w:sz w:val="24"/>
          <w:szCs w:val="24"/>
        </w:rPr>
        <w:t>since</w:t>
      </w:r>
      <w:r w:rsidR="009341A3">
        <w:rPr>
          <w:rFonts w:asciiTheme="majorBidi" w:hAnsiTheme="majorBidi" w:cstheme="majorBidi"/>
          <w:sz w:val="24"/>
          <w:szCs w:val="24"/>
        </w:rPr>
        <w:t xml:space="preserve"> </w:t>
      </w:r>
      <w:r w:rsidR="005B46EF" w:rsidRPr="009E721A">
        <w:rPr>
          <w:rFonts w:asciiTheme="majorBidi" w:hAnsiTheme="majorBidi" w:cstheme="majorBidi"/>
          <w:sz w:val="24"/>
          <w:szCs w:val="24"/>
        </w:rPr>
        <w:t>1995</w:t>
      </w:r>
      <w:r w:rsidR="009341A3">
        <w:rPr>
          <w:rFonts w:asciiTheme="majorBidi" w:hAnsiTheme="majorBidi" w:cstheme="majorBidi"/>
          <w:sz w:val="24"/>
          <w:szCs w:val="24"/>
        </w:rPr>
        <w:t xml:space="preserve"> (</w:t>
      </w:r>
      <w:r w:rsidR="0008469F">
        <w:rPr>
          <w:rFonts w:asciiTheme="majorBidi" w:hAnsiTheme="majorBidi" w:cstheme="majorBidi"/>
          <w:sz w:val="24"/>
          <w:szCs w:val="24"/>
        </w:rPr>
        <w:t xml:space="preserve">when the </w:t>
      </w:r>
      <w:r w:rsidR="009341A3">
        <w:rPr>
          <w:rFonts w:asciiTheme="majorBidi" w:hAnsiTheme="majorBidi" w:cstheme="majorBidi"/>
          <w:sz w:val="24"/>
          <w:szCs w:val="24"/>
        </w:rPr>
        <w:t>NHI Law was introduced)</w:t>
      </w:r>
      <w:r w:rsidR="003A1DAE" w:rsidRPr="009E721A">
        <w:rPr>
          <w:rFonts w:asciiTheme="majorBidi" w:hAnsiTheme="majorBidi" w:cstheme="majorBidi"/>
          <w:sz w:val="24"/>
          <w:szCs w:val="24"/>
        </w:rPr>
        <w:t xml:space="preserve">. The main changes included a transition from responsive to more proactive work processes, more specialization, </w:t>
      </w:r>
      <w:r w:rsidRPr="009E721A">
        <w:rPr>
          <w:rFonts w:asciiTheme="majorBidi" w:hAnsiTheme="majorBidi" w:cstheme="majorBidi"/>
          <w:sz w:val="24"/>
          <w:szCs w:val="24"/>
        </w:rPr>
        <w:t xml:space="preserve">the </w:t>
      </w:r>
      <w:r w:rsidR="003A1DAE" w:rsidRPr="009E721A">
        <w:rPr>
          <w:rFonts w:asciiTheme="majorBidi" w:hAnsiTheme="majorBidi" w:cstheme="majorBidi"/>
          <w:sz w:val="24"/>
          <w:szCs w:val="24"/>
        </w:rPr>
        <w:t xml:space="preserve">transfer of </w:t>
      </w:r>
      <w:r w:rsidR="004E3783">
        <w:rPr>
          <w:rFonts w:asciiTheme="majorBidi" w:hAnsiTheme="majorBidi" w:cstheme="majorBidi"/>
          <w:sz w:val="24"/>
          <w:szCs w:val="24"/>
        </w:rPr>
        <w:t>work</w:t>
      </w:r>
      <w:r w:rsidR="004E3783"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from hospitals to the community, and greater autonomy. </w:t>
      </w:r>
      <w:r w:rsidRPr="009E721A">
        <w:rPr>
          <w:rFonts w:asciiTheme="majorBidi" w:hAnsiTheme="majorBidi" w:cstheme="majorBidi"/>
          <w:sz w:val="24"/>
          <w:szCs w:val="24"/>
        </w:rPr>
        <w:t xml:space="preserve">Nurses’ </w:t>
      </w:r>
      <w:r w:rsidR="003A1DAE" w:rsidRPr="009E721A">
        <w:rPr>
          <w:rFonts w:asciiTheme="majorBidi" w:hAnsiTheme="majorBidi" w:cstheme="majorBidi"/>
          <w:sz w:val="24"/>
          <w:szCs w:val="24"/>
        </w:rPr>
        <w:t xml:space="preserve">main areas of </w:t>
      </w:r>
      <w:r w:rsidR="0008469F">
        <w:rPr>
          <w:rFonts w:asciiTheme="majorBidi" w:hAnsiTheme="majorBidi" w:cstheme="majorBidi"/>
          <w:sz w:val="24"/>
          <w:szCs w:val="24"/>
        </w:rPr>
        <w:t>work</w:t>
      </w:r>
      <w:r w:rsidR="0008469F"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include</w:t>
      </w:r>
      <w:r w:rsidRPr="009E721A">
        <w:rPr>
          <w:rFonts w:asciiTheme="majorBidi" w:hAnsiTheme="majorBidi" w:cstheme="majorBidi"/>
          <w:sz w:val="24"/>
          <w:szCs w:val="24"/>
        </w:rPr>
        <w:t>d</w:t>
      </w:r>
      <w:r w:rsidR="003A1DAE" w:rsidRPr="009E721A">
        <w:rPr>
          <w:rFonts w:asciiTheme="majorBidi" w:hAnsiTheme="majorBidi" w:cstheme="majorBidi"/>
          <w:sz w:val="24"/>
          <w:szCs w:val="24"/>
        </w:rPr>
        <w:t xml:space="preserve"> treating chronic</w:t>
      </w:r>
      <w:r w:rsidR="00A25638" w:rsidRPr="009E721A">
        <w:rPr>
          <w:rFonts w:asciiTheme="majorBidi" w:hAnsiTheme="majorBidi" w:cstheme="majorBidi"/>
          <w:sz w:val="24"/>
          <w:szCs w:val="24"/>
        </w:rPr>
        <w:t xml:space="preserve">ally ill </w:t>
      </w:r>
      <w:r w:rsidR="003A1DAE" w:rsidRPr="009E721A">
        <w:rPr>
          <w:rFonts w:asciiTheme="majorBidi" w:hAnsiTheme="majorBidi" w:cstheme="majorBidi"/>
          <w:sz w:val="24"/>
          <w:szCs w:val="24"/>
        </w:rPr>
        <w:t xml:space="preserve">patients, promoting </w:t>
      </w:r>
      <w:r w:rsidR="009341A3">
        <w:rPr>
          <w:rFonts w:asciiTheme="majorBidi" w:hAnsiTheme="majorBidi" w:cstheme="majorBidi"/>
          <w:sz w:val="24"/>
          <w:szCs w:val="24"/>
        </w:rPr>
        <w:t xml:space="preserve">public </w:t>
      </w:r>
      <w:r w:rsidR="003A1DAE" w:rsidRPr="009E721A">
        <w:rPr>
          <w:rFonts w:asciiTheme="majorBidi" w:hAnsiTheme="majorBidi" w:cstheme="majorBidi"/>
          <w:sz w:val="24"/>
          <w:szCs w:val="24"/>
        </w:rPr>
        <w:t xml:space="preserve">health, and </w:t>
      </w:r>
      <w:r w:rsidR="004E3783">
        <w:rPr>
          <w:rFonts w:asciiTheme="majorBidi" w:hAnsiTheme="majorBidi" w:cstheme="majorBidi"/>
          <w:sz w:val="24"/>
          <w:szCs w:val="24"/>
        </w:rPr>
        <w:t>providing continuous</w:t>
      </w:r>
      <w:r w:rsidR="003A1DAE" w:rsidRPr="009E721A">
        <w:rPr>
          <w:rFonts w:asciiTheme="majorBidi" w:hAnsiTheme="majorBidi" w:cstheme="majorBidi"/>
          <w:sz w:val="24"/>
          <w:szCs w:val="24"/>
        </w:rPr>
        <w:t xml:space="preserve"> care. Four out of five nurses </w:t>
      </w:r>
      <w:r w:rsidR="00116648">
        <w:rPr>
          <w:rFonts w:asciiTheme="majorBidi" w:hAnsiTheme="majorBidi" w:cstheme="majorBidi"/>
          <w:sz w:val="24"/>
          <w:szCs w:val="24"/>
        </w:rPr>
        <w:t>reported being</w:t>
      </w:r>
      <w:r w:rsidR="00116648"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satisfied with their work to a great or very great extent, and three out of four felt that they had independence in their work to a </w:t>
      </w:r>
      <w:r w:rsidR="0008469F">
        <w:rPr>
          <w:rFonts w:asciiTheme="majorBidi" w:hAnsiTheme="majorBidi" w:cstheme="majorBidi"/>
          <w:sz w:val="24"/>
          <w:szCs w:val="24"/>
        </w:rPr>
        <w:t>great</w:t>
      </w:r>
      <w:r w:rsidR="0008469F"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or very </w:t>
      </w:r>
      <w:r w:rsidR="0008469F">
        <w:rPr>
          <w:rFonts w:asciiTheme="majorBidi" w:hAnsiTheme="majorBidi" w:cstheme="majorBidi"/>
          <w:sz w:val="24"/>
          <w:szCs w:val="24"/>
        </w:rPr>
        <w:t>great</w:t>
      </w:r>
      <w:r w:rsidR="0008469F"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extent.</w:t>
      </w:r>
      <w:r w:rsidR="00A25638" w:rsidRPr="009E721A">
        <w:rPr>
          <w:rFonts w:asciiTheme="majorBidi" w:hAnsiTheme="majorBidi" w:cstheme="majorBidi"/>
          <w:sz w:val="24"/>
          <w:szCs w:val="24"/>
        </w:rPr>
        <w:t xml:space="preserve"> </w:t>
      </w:r>
      <w:r w:rsidR="009341A3">
        <w:rPr>
          <w:rFonts w:asciiTheme="majorBidi" w:hAnsiTheme="majorBidi" w:cstheme="majorBidi"/>
          <w:sz w:val="24"/>
          <w:szCs w:val="24"/>
        </w:rPr>
        <w:t>Nurses reported that the main</w:t>
      </w:r>
      <w:r w:rsidR="003A1DAE" w:rsidRPr="009E721A">
        <w:rPr>
          <w:rFonts w:asciiTheme="majorBidi" w:hAnsiTheme="majorBidi" w:cstheme="majorBidi"/>
          <w:sz w:val="24"/>
          <w:szCs w:val="24"/>
        </w:rPr>
        <w:t xml:space="preserve"> barriers to</w:t>
      </w:r>
      <w:r w:rsidR="0008469F">
        <w:rPr>
          <w:rFonts w:asciiTheme="majorBidi" w:hAnsiTheme="majorBidi" w:cstheme="majorBidi"/>
          <w:sz w:val="24"/>
          <w:szCs w:val="24"/>
        </w:rPr>
        <w:t xml:space="preserve"> their</w:t>
      </w:r>
      <w:r w:rsidR="003A1DAE" w:rsidRPr="009E721A">
        <w:rPr>
          <w:rFonts w:asciiTheme="majorBidi" w:hAnsiTheme="majorBidi" w:cstheme="majorBidi"/>
          <w:sz w:val="24"/>
          <w:szCs w:val="24"/>
        </w:rPr>
        <w:t xml:space="preserve"> continued advance</w:t>
      </w:r>
      <w:r w:rsidR="00215A61" w:rsidRPr="009E721A">
        <w:rPr>
          <w:rFonts w:asciiTheme="majorBidi" w:hAnsiTheme="majorBidi" w:cstheme="majorBidi"/>
          <w:sz w:val="24"/>
          <w:szCs w:val="24"/>
        </w:rPr>
        <w:t>ment</w:t>
      </w:r>
      <w:r w:rsidR="003A1DAE" w:rsidRPr="009E721A">
        <w:rPr>
          <w:rFonts w:asciiTheme="majorBidi" w:hAnsiTheme="majorBidi" w:cstheme="majorBidi"/>
          <w:sz w:val="24"/>
          <w:szCs w:val="24"/>
        </w:rPr>
        <w:t xml:space="preserve"> include</w:t>
      </w:r>
      <w:r w:rsidR="00215A61" w:rsidRPr="009E721A">
        <w:rPr>
          <w:rFonts w:asciiTheme="majorBidi" w:hAnsiTheme="majorBidi" w:cstheme="majorBidi"/>
          <w:sz w:val="24"/>
          <w:szCs w:val="24"/>
        </w:rPr>
        <w:t>d</w:t>
      </w:r>
      <w:r w:rsidR="003A1DAE" w:rsidRPr="009E721A">
        <w:rPr>
          <w:rFonts w:asciiTheme="majorBidi" w:hAnsiTheme="majorBidi" w:cstheme="majorBidi"/>
          <w:sz w:val="24"/>
          <w:szCs w:val="24"/>
        </w:rPr>
        <w:t xml:space="preserve"> the conservative attitudes of some</w:t>
      </w:r>
      <w:r w:rsidR="00A25638" w:rsidRPr="009E721A">
        <w:rPr>
          <w:rFonts w:asciiTheme="majorBidi" w:hAnsiTheme="majorBidi" w:cstheme="majorBidi"/>
          <w:sz w:val="24"/>
          <w:szCs w:val="24"/>
        </w:rPr>
        <w:t xml:space="preserve"> </w:t>
      </w:r>
      <w:r w:rsidR="00CB2B90">
        <w:rPr>
          <w:rFonts w:asciiTheme="majorBidi" w:hAnsiTheme="majorBidi" w:cstheme="majorBidi"/>
          <w:sz w:val="24"/>
          <w:szCs w:val="24"/>
        </w:rPr>
        <w:t>physician</w:t>
      </w:r>
      <w:r w:rsidR="009341A3">
        <w:rPr>
          <w:rFonts w:asciiTheme="majorBidi" w:hAnsiTheme="majorBidi" w:cstheme="majorBidi"/>
          <w:sz w:val="24"/>
          <w:szCs w:val="24"/>
        </w:rPr>
        <w:t>s</w:t>
      </w:r>
      <w:r w:rsidR="00CB2B90"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and nurses, the </w:t>
      </w:r>
      <w:r w:rsidR="009341A3">
        <w:rPr>
          <w:rFonts w:asciiTheme="majorBidi" w:hAnsiTheme="majorBidi" w:cstheme="majorBidi"/>
          <w:sz w:val="24"/>
          <w:szCs w:val="24"/>
        </w:rPr>
        <w:t>lack</w:t>
      </w:r>
      <w:r w:rsidR="009341A3"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of specialized nursing positions, and insufficiently attractive salary levels.</w:t>
      </w:r>
      <w:r w:rsidR="00C2347C">
        <w:rPr>
          <w:rFonts w:asciiTheme="majorBidi" w:hAnsiTheme="majorBidi" w:cstheme="majorBidi"/>
          <w:sz w:val="24"/>
          <w:szCs w:val="24"/>
        </w:rPr>
        <w:t xml:space="preserve"> </w:t>
      </w:r>
      <w:r w:rsidR="00323FB1">
        <w:rPr>
          <w:rFonts w:asciiTheme="majorBidi" w:hAnsiTheme="majorBidi" w:cstheme="majorBidi"/>
          <w:sz w:val="24"/>
          <w:szCs w:val="24"/>
        </w:rPr>
        <w:t>(</w:t>
      </w:r>
      <w:r w:rsidR="00323FB1" w:rsidRPr="00323FB1">
        <w:rPr>
          <w:rFonts w:asciiTheme="majorBidi" w:hAnsiTheme="majorBidi" w:cstheme="majorBidi"/>
          <w:sz w:val="24"/>
          <w:szCs w:val="24"/>
        </w:rPr>
        <w:t>Nissenholz et al.</w:t>
      </w:r>
      <w:r w:rsidR="00323FB1">
        <w:rPr>
          <w:rFonts w:asciiTheme="majorBidi" w:hAnsiTheme="majorBidi" w:cstheme="majorBidi"/>
          <w:sz w:val="24"/>
          <w:szCs w:val="24"/>
        </w:rPr>
        <w:t>,</w:t>
      </w:r>
      <w:r w:rsidR="00323FB1" w:rsidRPr="00323FB1">
        <w:rPr>
          <w:rFonts w:asciiTheme="majorBidi" w:hAnsiTheme="majorBidi" w:cstheme="majorBidi"/>
          <w:sz w:val="24"/>
          <w:szCs w:val="24"/>
        </w:rPr>
        <w:t xml:space="preserve"> 2017)</w:t>
      </w:r>
    </w:p>
    <w:p w14:paraId="492964FE" w14:textId="662B40CD" w:rsidR="00C2347C" w:rsidRDefault="00C2347C" w:rsidP="003A0278">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These developments in Israel’s healthcare system reflect the global direction of travel of nursing toward increased</w:t>
      </w:r>
      <w:r w:rsidRPr="009E721A">
        <w:rPr>
          <w:rFonts w:asciiTheme="majorBidi" w:hAnsiTheme="majorBidi" w:cstheme="majorBidi"/>
          <w:sz w:val="24"/>
          <w:szCs w:val="24"/>
        </w:rPr>
        <w:t xml:space="preserve"> professionalization and specialization</w:t>
      </w:r>
      <w:r>
        <w:rPr>
          <w:rFonts w:asciiTheme="majorBidi" w:hAnsiTheme="majorBidi" w:cstheme="majorBidi"/>
          <w:sz w:val="24"/>
          <w:szCs w:val="24"/>
        </w:rPr>
        <w:t xml:space="preserve"> amid rapid technological advancement</w:t>
      </w:r>
      <w:r w:rsidRPr="009E721A">
        <w:rPr>
          <w:rFonts w:asciiTheme="majorBidi" w:hAnsiTheme="majorBidi" w:cstheme="majorBidi"/>
          <w:sz w:val="24"/>
          <w:szCs w:val="24"/>
        </w:rPr>
        <w:t>.</w:t>
      </w:r>
      <w:r w:rsidR="003A0278" w:rsidRPr="003A0278">
        <w:rPr>
          <w:rFonts w:asciiTheme="majorBidi" w:hAnsiTheme="majorBidi" w:cstheme="majorBidi"/>
          <w:sz w:val="24"/>
          <w:szCs w:val="24"/>
        </w:rPr>
        <w:t xml:space="preserve">(Joel, 2002). </w:t>
      </w:r>
      <w:r w:rsidRPr="009E721A">
        <w:rPr>
          <w:rFonts w:asciiTheme="majorBidi" w:hAnsiTheme="majorBidi" w:cstheme="majorBidi"/>
          <w:sz w:val="24"/>
          <w:szCs w:val="24"/>
        </w:rPr>
        <w:t xml:space="preserve"> </w:t>
      </w:r>
    </w:p>
    <w:p w14:paraId="7D334E31" w14:textId="7B055078" w:rsidR="00237DD9" w:rsidRPr="00BE0081" w:rsidRDefault="00237DD9" w:rsidP="00323FB1">
      <w:pPr>
        <w:autoSpaceDE w:val="0"/>
        <w:autoSpaceDN w:val="0"/>
        <w:bidi w:val="0"/>
        <w:adjustRightInd w:val="0"/>
        <w:spacing w:after="120" w:line="480" w:lineRule="auto"/>
        <w:ind w:firstLine="720"/>
        <w:rPr>
          <w:rFonts w:asciiTheme="majorBidi" w:hAnsiTheme="majorBidi" w:cstheme="majorBidi"/>
          <w:sz w:val="24"/>
          <w:szCs w:val="24"/>
        </w:rPr>
      </w:pPr>
      <w:r w:rsidRPr="00116648">
        <w:rPr>
          <w:rFonts w:asciiTheme="majorBidi" w:hAnsiTheme="majorBidi" w:cstheme="majorBidi"/>
          <w:sz w:val="24"/>
          <w:szCs w:val="24"/>
        </w:rPr>
        <w:t>In recent years,</w:t>
      </w:r>
      <w:r w:rsidR="00947FEF">
        <w:rPr>
          <w:rFonts w:asciiTheme="majorBidi" w:hAnsiTheme="majorBidi" w:cstheme="majorBidi"/>
          <w:sz w:val="24"/>
          <w:szCs w:val="24"/>
        </w:rPr>
        <w:t xml:space="preserve"> a number of</w:t>
      </w:r>
      <w:r w:rsidRPr="00116648">
        <w:rPr>
          <w:rFonts w:asciiTheme="majorBidi" w:hAnsiTheme="majorBidi" w:cstheme="majorBidi"/>
          <w:sz w:val="24"/>
          <w:szCs w:val="24"/>
        </w:rPr>
        <w:t xml:space="preserve"> studies</w:t>
      </w:r>
      <w:r w:rsidR="004B3B99">
        <w:rPr>
          <w:rFonts w:asciiTheme="majorBidi" w:hAnsiTheme="majorBidi" w:cstheme="majorBidi"/>
          <w:sz w:val="24"/>
          <w:szCs w:val="24"/>
        </w:rPr>
        <w:t xml:space="preserve"> in the United States and Europe</w:t>
      </w:r>
      <w:r w:rsidRPr="00116648">
        <w:rPr>
          <w:rFonts w:asciiTheme="majorBidi" w:hAnsiTheme="majorBidi" w:cstheme="majorBidi"/>
          <w:sz w:val="24"/>
          <w:szCs w:val="24"/>
        </w:rPr>
        <w:t xml:space="preserve"> have </w:t>
      </w:r>
      <w:r w:rsidR="0008469F">
        <w:rPr>
          <w:rFonts w:asciiTheme="majorBidi" w:hAnsiTheme="majorBidi" w:cstheme="majorBidi"/>
          <w:sz w:val="24"/>
          <w:szCs w:val="24"/>
        </w:rPr>
        <w:t xml:space="preserve">addressed </w:t>
      </w:r>
      <w:r w:rsidRPr="00116648">
        <w:rPr>
          <w:rFonts w:asciiTheme="majorBidi" w:hAnsiTheme="majorBidi" w:cstheme="majorBidi"/>
          <w:sz w:val="24"/>
          <w:szCs w:val="24"/>
        </w:rPr>
        <w:t xml:space="preserve">the relationship between </w:t>
      </w:r>
      <w:r w:rsidR="004E3783">
        <w:rPr>
          <w:rFonts w:asciiTheme="majorBidi" w:hAnsiTheme="majorBidi" w:cstheme="majorBidi"/>
          <w:sz w:val="24"/>
          <w:szCs w:val="24"/>
        </w:rPr>
        <w:t>nursing l</w:t>
      </w:r>
      <w:r w:rsidRPr="00116648">
        <w:rPr>
          <w:rFonts w:asciiTheme="majorBidi" w:hAnsiTheme="majorBidi" w:cstheme="majorBidi"/>
          <w:sz w:val="24"/>
          <w:szCs w:val="24"/>
        </w:rPr>
        <w:t xml:space="preserve">eadership and management </w:t>
      </w:r>
      <w:r w:rsidR="004E3783">
        <w:rPr>
          <w:rFonts w:asciiTheme="majorBidi" w:hAnsiTheme="majorBidi" w:cstheme="majorBidi"/>
          <w:sz w:val="24"/>
          <w:szCs w:val="24"/>
        </w:rPr>
        <w:t xml:space="preserve">and its impacts on </w:t>
      </w:r>
      <w:r w:rsidRPr="00116648">
        <w:rPr>
          <w:rFonts w:asciiTheme="majorBidi" w:hAnsiTheme="majorBidi" w:cstheme="majorBidi"/>
          <w:sz w:val="24"/>
          <w:szCs w:val="24"/>
        </w:rPr>
        <w:t xml:space="preserve">treatment </w:t>
      </w:r>
      <w:r w:rsidR="004E3783">
        <w:rPr>
          <w:rFonts w:asciiTheme="majorBidi" w:hAnsiTheme="majorBidi" w:cstheme="majorBidi"/>
          <w:sz w:val="24"/>
          <w:szCs w:val="24"/>
        </w:rPr>
        <w:t>outcomes</w:t>
      </w:r>
      <w:r w:rsidR="004E3783" w:rsidRPr="00116648">
        <w:rPr>
          <w:rFonts w:asciiTheme="majorBidi" w:hAnsiTheme="majorBidi" w:cstheme="majorBidi"/>
          <w:sz w:val="24"/>
          <w:szCs w:val="24"/>
        </w:rPr>
        <w:t xml:space="preserve"> </w:t>
      </w:r>
      <w:r w:rsidRPr="00116648">
        <w:rPr>
          <w:rFonts w:asciiTheme="majorBidi" w:hAnsiTheme="majorBidi" w:cstheme="majorBidi"/>
          <w:sz w:val="24"/>
          <w:szCs w:val="24"/>
        </w:rPr>
        <w:t>and patient satisfaction. Nurses have proven effective in a variety of roles</w:t>
      </w:r>
      <w:r w:rsidR="00DB622F">
        <w:rPr>
          <w:rFonts w:asciiTheme="majorBidi" w:hAnsiTheme="majorBidi" w:cstheme="majorBidi"/>
          <w:sz w:val="24"/>
          <w:szCs w:val="24"/>
        </w:rPr>
        <w:t xml:space="preserve"> and</w:t>
      </w:r>
      <w:r w:rsidRPr="00116648">
        <w:rPr>
          <w:rFonts w:asciiTheme="majorBidi" w:hAnsiTheme="majorBidi" w:cstheme="majorBidi"/>
          <w:sz w:val="24"/>
          <w:szCs w:val="24"/>
        </w:rPr>
        <w:t xml:space="preserve"> at different levels of morbidity. </w:t>
      </w:r>
      <w:r w:rsidR="00DB622F">
        <w:rPr>
          <w:rFonts w:asciiTheme="majorBidi" w:hAnsiTheme="majorBidi" w:cstheme="majorBidi"/>
          <w:sz w:val="24"/>
          <w:szCs w:val="24"/>
        </w:rPr>
        <w:t>An analysis of 61 systematic/integrative reviews or meta-analyses that examined research evidence for nurses’ contributions to healthcare</w:t>
      </w:r>
      <w:r w:rsidR="00DB622F" w:rsidRPr="00116648">
        <w:rPr>
          <w:rFonts w:asciiTheme="majorBidi" w:hAnsiTheme="majorBidi" w:cstheme="majorBidi"/>
          <w:sz w:val="24"/>
          <w:szCs w:val="24"/>
        </w:rPr>
        <w:t xml:space="preserve"> </w:t>
      </w:r>
      <w:r w:rsidR="00CD0EB4">
        <w:rPr>
          <w:rFonts w:asciiTheme="majorBidi" w:hAnsiTheme="majorBidi" w:cstheme="majorBidi"/>
          <w:sz w:val="24"/>
          <w:szCs w:val="24"/>
        </w:rPr>
        <w:t xml:space="preserve">(Coster et al., 2018) </w:t>
      </w:r>
      <w:r w:rsidR="00DB622F">
        <w:rPr>
          <w:rFonts w:asciiTheme="majorBidi" w:hAnsiTheme="majorBidi" w:cstheme="majorBidi"/>
          <w:sz w:val="24"/>
          <w:szCs w:val="24"/>
        </w:rPr>
        <w:t>found moderate evidence that well-trained nurses are as</w:t>
      </w:r>
      <w:r w:rsidRPr="00116648">
        <w:rPr>
          <w:rFonts w:asciiTheme="majorBidi" w:hAnsiTheme="majorBidi" w:cstheme="majorBidi"/>
          <w:sz w:val="24"/>
          <w:szCs w:val="24"/>
        </w:rPr>
        <w:t xml:space="preserve"> effective as physicians</w:t>
      </w:r>
      <w:r w:rsidR="00DB622F">
        <w:rPr>
          <w:rFonts w:asciiTheme="majorBidi" w:hAnsiTheme="majorBidi" w:cstheme="majorBidi"/>
          <w:sz w:val="24"/>
          <w:szCs w:val="24"/>
        </w:rPr>
        <w:t>, particularly in primary care</w:t>
      </w:r>
      <w:r w:rsidR="00CD0EB4">
        <w:rPr>
          <w:rFonts w:asciiTheme="majorBidi" w:hAnsiTheme="majorBidi" w:cstheme="majorBidi"/>
          <w:sz w:val="24"/>
          <w:szCs w:val="24"/>
        </w:rPr>
        <w:t xml:space="preserve">. </w:t>
      </w:r>
      <w:r w:rsidR="00BE0081" w:rsidRPr="00323FB1">
        <w:rPr>
          <w:rFonts w:asciiTheme="majorBidi" w:hAnsiTheme="majorBidi" w:cstheme="majorBidi"/>
          <w:sz w:val="24"/>
          <w:szCs w:val="24"/>
        </w:rPr>
        <w:t xml:space="preserve">Other studies (e.g., Horrocks et al., 2002), have shown that the efficacy of nurses is comparable </w:t>
      </w:r>
      <w:r w:rsidR="00B779B0">
        <w:rPr>
          <w:rFonts w:asciiTheme="majorBidi" w:hAnsiTheme="majorBidi" w:cstheme="majorBidi"/>
          <w:sz w:val="24"/>
          <w:szCs w:val="24"/>
        </w:rPr>
        <w:t>to</w:t>
      </w:r>
      <w:r w:rsidR="00BE0081" w:rsidRPr="00323FB1">
        <w:rPr>
          <w:rFonts w:asciiTheme="majorBidi" w:hAnsiTheme="majorBidi" w:cstheme="majorBidi"/>
          <w:sz w:val="24"/>
          <w:szCs w:val="24"/>
        </w:rPr>
        <w:t xml:space="preserve"> that of physicians in the community.</w:t>
      </w:r>
      <w:r w:rsidR="00BE0081">
        <w:rPr>
          <w:rFonts w:asciiTheme="majorBidi" w:hAnsiTheme="majorBidi" w:cstheme="majorBidi"/>
          <w:sz w:val="24"/>
          <w:szCs w:val="24"/>
        </w:rPr>
        <w:t xml:space="preserve"> </w:t>
      </w:r>
      <w:r w:rsidR="00CD0EB4">
        <w:rPr>
          <w:rFonts w:asciiTheme="majorBidi" w:hAnsiTheme="majorBidi" w:cstheme="majorBidi"/>
          <w:sz w:val="24"/>
          <w:szCs w:val="24"/>
        </w:rPr>
        <w:t>N</w:t>
      </w:r>
      <w:r w:rsidRPr="00116648">
        <w:rPr>
          <w:rFonts w:asciiTheme="majorBidi" w:hAnsiTheme="majorBidi" w:cstheme="majorBidi"/>
          <w:sz w:val="24"/>
          <w:szCs w:val="24"/>
        </w:rPr>
        <w:t>urse</w:t>
      </w:r>
      <w:r w:rsidR="00CD0EB4">
        <w:rPr>
          <w:rFonts w:asciiTheme="majorBidi" w:hAnsiTheme="majorBidi" w:cstheme="majorBidi"/>
          <w:sz w:val="24"/>
          <w:szCs w:val="24"/>
        </w:rPr>
        <w:t>-led care</w:t>
      </w:r>
      <w:r w:rsidRPr="00116648">
        <w:rPr>
          <w:rFonts w:asciiTheme="majorBidi" w:hAnsiTheme="majorBidi" w:cstheme="majorBidi"/>
          <w:sz w:val="24"/>
          <w:szCs w:val="24"/>
        </w:rPr>
        <w:t xml:space="preserve"> may be more effective than </w:t>
      </w:r>
      <w:r w:rsidR="00DB622F">
        <w:rPr>
          <w:rFonts w:asciiTheme="majorBidi" w:hAnsiTheme="majorBidi" w:cstheme="majorBidi"/>
          <w:sz w:val="24"/>
          <w:szCs w:val="24"/>
        </w:rPr>
        <w:t xml:space="preserve">medical care for </w:t>
      </w:r>
      <w:r w:rsidRPr="00116648">
        <w:rPr>
          <w:rFonts w:asciiTheme="majorBidi" w:hAnsiTheme="majorBidi" w:cstheme="majorBidi"/>
          <w:sz w:val="24"/>
          <w:szCs w:val="24"/>
        </w:rPr>
        <w:t xml:space="preserve">promoting treatment adherence. </w:t>
      </w:r>
      <w:r w:rsidR="00EA5276">
        <w:rPr>
          <w:rFonts w:asciiTheme="majorBidi" w:hAnsiTheme="majorBidi" w:cstheme="majorBidi"/>
          <w:sz w:val="24"/>
          <w:szCs w:val="24"/>
        </w:rPr>
        <w:t>N</w:t>
      </w:r>
      <w:r w:rsidRPr="00116648">
        <w:rPr>
          <w:rFonts w:asciiTheme="majorBidi" w:hAnsiTheme="majorBidi" w:cstheme="majorBidi"/>
          <w:sz w:val="24"/>
          <w:szCs w:val="24"/>
        </w:rPr>
        <w:t>urses appear to add value in terms of patient satisfaction and are able to build therapeutic relationships with patients that may promote their understanding and motivation to manage their disease</w:t>
      </w:r>
      <w:r w:rsidR="00CD0EB4">
        <w:rPr>
          <w:rFonts w:asciiTheme="majorBidi" w:hAnsiTheme="majorBidi" w:cstheme="majorBidi"/>
          <w:sz w:val="24"/>
          <w:szCs w:val="24"/>
        </w:rPr>
        <w:t>.</w:t>
      </w:r>
      <w:r w:rsidR="00363C0E" w:rsidRPr="00363C0E">
        <w:rPr>
          <w:rFonts w:asciiTheme="majorBidi" w:hAnsiTheme="majorBidi" w:cstheme="majorBidi"/>
          <w:sz w:val="24"/>
          <w:szCs w:val="24"/>
        </w:rPr>
        <w:t xml:space="preserve"> </w:t>
      </w:r>
      <w:r w:rsidR="00363C0E" w:rsidRPr="00ED1814">
        <w:rPr>
          <w:rFonts w:asciiTheme="majorBidi" w:hAnsiTheme="majorBidi" w:cstheme="majorBidi"/>
          <w:sz w:val="24"/>
          <w:szCs w:val="24"/>
        </w:rPr>
        <w:t>During my tenure as Head Nurse at Clalit Health Services (2008–2018), workshops were held for hospital and community nurses in which they identified accepted work practices and examined whether these were optimal within an evidence-based research model.</w:t>
      </w:r>
    </w:p>
    <w:p w14:paraId="37CA8D77" w14:textId="12C17325" w:rsidR="00363C0E" w:rsidRPr="009E721A" w:rsidRDefault="00237DD9" w:rsidP="00323FB1">
      <w:pPr>
        <w:autoSpaceDE w:val="0"/>
        <w:autoSpaceDN w:val="0"/>
        <w:bidi w:val="0"/>
        <w:adjustRightInd w:val="0"/>
        <w:spacing w:after="120" w:line="480" w:lineRule="auto"/>
        <w:ind w:firstLine="440"/>
        <w:rPr>
          <w:rFonts w:asciiTheme="majorBidi" w:hAnsiTheme="majorBidi" w:cstheme="majorBidi"/>
          <w:sz w:val="24"/>
          <w:szCs w:val="24"/>
        </w:rPr>
      </w:pPr>
      <w:r w:rsidRPr="00237DD9">
        <w:rPr>
          <w:rFonts w:asciiTheme="majorBidi" w:hAnsiTheme="majorBidi" w:cstheme="majorBidi"/>
          <w:sz w:val="24"/>
          <w:szCs w:val="24"/>
        </w:rPr>
        <w:t>Nurses have significantly increased economic effectiveness</w:t>
      </w:r>
      <w:r w:rsidR="00323FB1" w:rsidRPr="00323FB1">
        <w:t xml:space="preserve"> </w:t>
      </w:r>
      <w:r w:rsidR="00323FB1">
        <w:t xml:space="preserve">on </w:t>
      </w:r>
      <w:r w:rsidR="00323FB1">
        <w:rPr>
          <w:rFonts w:asciiTheme="majorBidi" w:hAnsiTheme="majorBidi" w:cstheme="majorBidi"/>
          <w:sz w:val="24"/>
          <w:szCs w:val="24"/>
        </w:rPr>
        <w:t>t</w:t>
      </w:r>
      <w:r w:rsidR="00323FB1" w:rsidRPr="00323FB1">
        <w:rPr>
          <w:rFonts w:asciiTheme="majorBidi" w:hAnsiTheme="majorBidi" w:cstheme="majorBidi"/>
          <w:sz w:val="24"/>
          <w:szCs w:val="24"/>
        </w:rPr>
        <w:t>he health system</w:t>
      </w:r>
      <w:r w:rsidRPr="00237DD9">
        <w:rPr>
          <w:rFonts w:asciiTheme="majorBidi" w:hAnsiTheme="majorBidi" w:cstheme="majorBidi"/>
          <w:sz w:val="24"/>
          <w:szCs w:val="24"/>
        </w:rPr>
        <w:t>, without any reduction in concern, compassion, respect, representation, and social justice in their medical contribution. Not only can nurses take on more responsibility that will lead to further increases in flexibility and efficiency,</w:t>
      </w:r>
      <w:r w:rsidR="00B779B0">
        <w:rPr>
          <w:rFonts w:asciiTheme="majorBidi" w:hAnsiTheme="majorBidi" w:cstheme="majorBidi"/>
          <w:sz w:val="24"/>
          <w:szCs w:val="24"/>
        </w:rPr>
        <w:t xml:space="preserve"> but</w:t>
      </w:r>
      <w:r w:rsidRPr="00237DD9">
        <w:rPr>
          <w:rFonts w:asciiTheme="majorBidi" w:hAnsiTheme="majorBidi" w:cstheme="majorBidi"/>
          <w:sz w:val="24"/>
          <w:szCs w:val="24"/>
        </w:rPr>
        <w:t xml:space="preserve"> they </w:t>
      </w:r>
      <w:r w:rsidR="00B803F5">
        <w:rPr>
          <w:rFonts w:asciiTheme="majorBidi" w:hAnsiTheme="majorBidi" w:cstheme="majorBidi"/>
          <w:sz w:val="24"/>
          <w:szCs w:val="24"/>
        </w:rPr>
        <w:t>can also</w:t>
      </w:r>
      <w:r w:rsidRPr="00237DD9">
        <w:rPr>
          <w:rFonts w:asciiTheme="majorBidi" w:hAnsiTheme="majorBidi" w:cstheme="majorBidi"/>
          <w:sz w:val="24"/>
          <w:szCs w:val="24"/>
        </w:rPr>
        <w:t xml:space="preserve"> directly influence social gain.</w:t>
      </w:r>
      <w:r w:rsidR="00323FB1" w:rsidRPr="00323FB1" w:rsidDel="00B803F5">
        <w:rPr>
          <w:rFonts w:asciiTheme="majorBidi" w:hAnsiTheme="majorBidi" w:cstheme="majorBidi"/>
          <w:sz w:val="24"/>
          <w:szCs w:val="24"/>
        </w:rPr>
        <w:t xml:space="preserve"> </w:t>
      </w:r>
      <w:r w:rsidR="00323FB1" w:rsidRPr="00323FB1">
        <w:rPr>
          <w:rFonts w:asciiTheme="majorBidi" w:hAnsiTheme="majorBidi" w:cstheme="majorBidi"/>
          <w:sz w:val="24"/>
          <w:szCs w:val="24"/>
        </w:rPr>
        <w:t>(Shamian &amp; Ellen, 2016).</w:t>
      </w:r>
      <w:r w:rsidRPr="00237DD9">
        <w:rPr>
          <w:rFonts w:asciiTheme="majorBidi" w:hAnsiTheme="majorBidi" w:cstheme="majorBidi"/>
          <w:sz w:val="24"/>
          <w:szCs w:val="24"/>
        </w:rPr>
        <w:t xml:space="preserve"> </w:t>
      </w:r>
    </w:p>
    <w:p w14:paraId="6261CCA4" w14:textId="2E274A5B" w:rsidR="008E73CB" w:rsidRPr="00A13BBF" w:rsidRDefault="003A1DAE" w:rsidP="00000FE1">
      <w:pPr>
        <w:autoSpaceDE w:val="0"/>
        <w:autoSpaceDN w:val="0"/>
        <w:bidi w:val="0"/>
        <w:adjustRightInd w:val="0"/>
        <w:spacing w:after="120" w:line="480" w:lineRule="auto"/>
        <w:ind w:left="320" w:hanging="320"/>
        <w:rPr>
          <w:rFonts w:asciiTheme="majorBidi" w:hAnsiTheme="majorBidi" w:cstheme="majorBidi"/>
          <w:b/>
          <w:bCs/>
          <w:sz w:val="24"/>
          <w:szCs w:val="24"/>
        </w:rPr>
      </w:pPr>
      <w:r w:rsidRPr="00A13BBF">
        <w:rPr>
          <w:rFonts w:asciiTheme="majorBidi" w:hAnsiTheme="majorBidi" w:cstheme="majorBidi"/>
          <w:b/>
          <w:bCs/>
          <w:sz w:val="24"/>
          <w:szCs w:val="24"/>
        </w:rPr>
        <w:t>3.</w:t>
      </w:r>
      <w:r w:rsidRPr="00A13BBF">
        <w:rPr>
          <w:rFonts w:asciiTheme="majorBidi" w:hAnsiTheme="majorBidi" w:cstheme="majorBidi"/>
          <w:b/>
          <w:bCs/>
          <w:sz w:val="24"/>
          <w:szCs w:val="24"/>
        </w:rPr>
        <w:tab/>
      </w:r>
      <w:r w:rsidRPr="00A13BBF">
        <w:rPr>
          <w:rFonts w:asciiTheme="majorBidi" w:hAnsiTheme="majorBidi" w:cstheme="majorBidi"/>
          <w:b/>
          <w:bCs/>
          <w:i/>
          <w:sz w:val="24"/>
          <w:szCs w:val="24"/>
        </w:rPr>
        <w:t>Promoting the interests of nursing through leadership, research</w:t>
      </w:r>
      <w:r w:rsidR="00C50905" w:rsidRPr="00A13BBF">
        <w:rPr>
          <w:rFonts w:asciiTheme="majorBidi" w:hAnsiTheme="majorBidi" w:cstheme="majorBidi"/>
          <w:b/>
          <w:bCs/>
          <w:i/>
          <w:sz w:val="24"/>
          <w:szCs w:val="24"/>
        </w:rPr>
        <w:t>,</w:t>
      </w:r>
      <w:r w:rsidRPr="00A13BBF">
        <w:rPr>
          <w:rFonts w:asciiTheme="majorBidi" w:hAnsiTheme="majorBidi" w:cstheme="majorBidi"/>
          <w:b/>
          <w:bCs/>
          <w:i/>
          <w:sz w:val="24"/>
          <w:szCs w:val="24"/>
        </w:rPr>
        <w:t xml:space="preserve"> and academic education</w:t>
      </w:r>
    </w:p>
    <w:p w14:paraId="69437906" w14:textId="24519332" w:rsidR="00947FEF" w:rsidRDefault="00011566" w:rsidP="00A13BBF">
      <w:pPr>
        <w:autoSpaceDE w:val="0"/>
        <w:autoSpaceDN w:val="0"/>
        <w:bidi w:val="0"/>
        <w:adjustRightInd w:val="0"/>
        <w:spacing w:after="120" w:line="480" w:lineRule="auto"/>
        <w:ind w:firstLine="320"/>
        <w:rPr>
          <w:rFonts w:asciiTheme="majorBidi" w:hAnsiTheme="majorBidi" w:cstheme="majorBidi"/>
          <w:sz w:val="24"/>
          <w:szCs w:val="24"/>
        </w:rPr>
      </w:pPr>
      <w:r w:rsidRPr="009E721A">
        <w:rPr>
          <w:rFonts w:asciiTheme="majorBidi" w:hAnsiTheme="majorBidi" w:cstheme="majorBidi"/>
          <w:sz w:val="24"/>
          <w:szCs w:val="24"/>
        </w:rPr>
        <w:t xml:space="preserve">The </w:t>
      </w:r>
      <w:r w:rsidR="00A25638" w:rsidRPr="009E721A">
        <w:rPr>
          <w:rFonts w:asciiTheme="majorBidi" w:hAnsiTheme="majorBidi" w:cstheme="majorBidi"/>
          <w:sz w:val="24"/>
          <w:szCs w:val="24"/>
        </w:rPr>
        <w:t>n</w:t>
      </w:r>
      <w:r w:rsidRPr="009E721A">
        <w:rPr>
          <w:rFonts w:asciiTheme="majorBidi" w:hAnsiTheme="majorBidi" w:cstheme="majorBidi"/>
          <w:sz w:val="24"/>
          <w:szCs w:val="24"/>
        </w:rPr>
        <w:t>ursing profession</w:t>
      </w:r>
      <w:r w:rsidR="00D61D3A">
        <w:rPr>
          <w:rFonts w:asciiTheme="majorBidi" w:hAnsiTheme="majorBidi" w:cstheme="majorBidi"/>
          <w:sz w:val="24"/>
          <w:szCs w:val="24"/>
        </w:rPr>
        <w:t xml:space="preserve"> </w:t>
      </w:r>
      <w:r w:rsidR="00D61D3A" w:rsidRPr="009E721A">
        <w:rPr>
          <w:rFonts w:asciiTheme="majorBidi" w:hAnsiTheme="majorBidi" w:cstheme="majorBidi"/>
          <w:sz w:val="24"/>
          <w:szCs w:val="24"/>
        </w:rPr>
        <w:t>must act on several levels</w:t>
      </w:r>
      <w:r w:rsidR="00D61D3A">
        <w:rPr>
          <w:rFonts w:asciiTheme="majorBidi" w:hAnsiTheme="majorBidi" w:cstheme="majorBidi"/>
          <w:sz w:val="24"/>
          <w:szCs w:val="24"/>
        </w:rPr>
        <w:t xml:space="preserve"> if it is to</w:t>
      </w:r>
      <w:r w:rsidRPr="009E721A">
        <w:rPr>
          <w:rFonts w:asciiTheme="majorBidi" w:hAnsiTheme="majorBidi" w:cstheme="majorBidi"/>
          <w:sz w:val="24"/>
          <w:szCs w:val="24"/>
        </w:rPr>
        <w:t xml:space="preserve"> influence the advancement of its professional perception and vision.</w:t>
      </w:r>
      <w:r w:rsidR="003A1DAE" w:rsidRPr="009E721A">
        <w:rPr>
          <w:rFonts w:asciiTheme="majorBidi" w:hAnsiTheme="majorBidi" w:cstheme="majorBidi"/>
          <w:sz w:val="24"/>
          <w:szCs w:val="24"/>
        </w:rPr>
        <w:t xml:space="preserve"> </w:t>
      </w:r>
      <w:r w:rsidR="00947FEF" w:rsidRPr="00237DD9">
        <w:rPr>
          <w:rFonts w:asciiTheme="majorBidi" w:hAnsiTheme="majorBidi" w:cstheme="majorBidi"/>
          <w:sz w:val="24"/>
          <w:szCs w:val="24"/>
        </w:rPr>
        <w:t xml:space="preserve">Judith Shamian, who served as president of the International Council of Nurses from 2013–2017, </w:t>
      </w:r>
      <w:r w:rsidR="00947FEF">
        <w:rPr>
          <w:rFonts w:asciiTheme="majorBidi" w:hAnsiTheme="majorBidi" w:cstheme="majorBidi"/>
          <w:sz w:val="24"/>
          <w:szCs w:val="24"/>
        </w:rPr>
        <w:t xml:space="preserve">showed that, </w:t>
      </w:r>
      <w:r w:rsidR="00947FEF" w:rsidRPr="00237DD9">
        <w:rPr>
          <w:rFonts w:asciiTheme="majorBidi" w:hAnsiTheme="majorBidi" w:cstheme="majorBidi"/>
          <w:sz w:val="24"/>
          <w:szCs w:val="24"/>
        </w:rPr>
        <w:t>after an adjustment period, nursing changed drastically around the world (Shamian, 2014). Healthcare managers understood the importance of training highly</w:t>
      </w:r>
      <w:r w:rsidR="00B779B0">
        <w:rPr>
          <w:rFonts w:asciiTheme="majorBidi" w:hAnsiTheme="majorBidi" w:cstheme="majorBidi"/>
          <w:sz w:val="24"/>
          <w:szCs w:val="24"/>
        </w:rPr>
        <w:t xml:space="preserve"> </w:t>
      </w:r>
      <w:r w:rsidR="00947FEF" w:rsidRPr="00237DD9">
        <w:rPr>
          <w:rFonts w:asciiTheme="majorBidi" w:hAnsiTheme="majorBidi" w:cstheme="majorBidi"/>
          <w:sz w:val="24"/>
          <w:szCs w:val="24"/>
        </w:rPr>
        <w:t xml:space="preserve">skilled professional nurses, and the contribution </w:t>
      </w:r>
      <w:r w:rsidR="00947FEF">
        <w:rPr>
          <w:rFonts w:asciiTheme="majorBidi" w:hAnsiTheme="majorBidi" w:cstheme="majorBidi"/>
          <w:sz w:val="24"/>
          <w:szCs w:val="24"/>
        </w:rPr>
        <w:t xml:space="preserve">they </w:t>
      </w:r>
      <w:r w:rsidR="00947FEF" w:rsidRPr="00237DD9">
        <w:rPr>
          <w:rFonts w:asciiTheme="majorBidi" w:hAnsiTheme="majorBidi" w:cstheme="majorBidi"/>
          <w:sz w:val="24"/>
          <w:szCs w:val="24"/>
        </w:rPr>
        <w:t xml:space="preserve">could make to economic efficiency and improvements in the quality of medical processes. In light of this, </w:t>
      </w:r>
      <w:r w:rsidR="00A13BBF">
        <w:rPr>
          <w:rFonts w:asciiTheme="majorBidi" w:hAnsiTheme="majorBidi" w:cstheme="majorBidi"/>
          <w:sz w:val="24"/>
          <w:szCs w:val="24"/>
        </w:rPr>
        <w:t xml:space="preserve">Nagel &amp; </w:t>
      </w:r>
      <w:r w:rsidR="00947FEF" w:rsidRPr="00237DD9">
        <w:rPr>
          <w:rFonts w:asciiTheme="majorBidi" w:hAnsiTheme="majorBidi" w:cstheme="majorBidi"/>
          <w:sz w:val="24"/>
          <w:szCs w:val="24"/>
        </w:rPr>
        <w:t xml:space="preserve">Shamian </w:t>
      </w:r>
      <w:r w:rsidR="00947FEF">
        <w:rPr>
          <w:rFonts w:asciiTheme="majorBidi" w:hAnsiTheme="majorBidi" w:cstheme="majorBidi"/>
          <w:sz w:val="24"/>
          <w:szCs w:val="24"/>
        </w:rPr>
        <w:t xml:space="preserve">(2016) </w:t>
      </w:r>
      <w:r w:rsidR="00947FEF" w:rsidRPr="00237DD9">
        <w:rPr>
          <w:rFonts w:asciiTheme="majorBidi" w:hAnsiTheme="majorBidi" w:cstheme="majorBidi"/>
          <w:sz w:val="24"/>
          <w:szCs w:val="24"/>
        </w:rPr>
        <w:t>called for the “nursing voice” to be developed and promoted to enable nurses to be confident advocates, analysts, partners, and caregiver leaders.</w:t>
      </w:r>
      <w:r w:rsidR="00947FEF" w:rsidRPr="00B803F5">
        <w:rPr>
          <w:rFonts w:asciiTheme="majorBidi" w:hAnsiTheme="majorBidi" w:cstheme="majorBidi"/>
          <w:sz w:val="24"/>
          <w:szCs w:val="24"/>
        </w:rPr>
        <w:t xml:space="preserve"> </w:t>
      </w:r>
      <w:r w:rsidR="00947FEF" w:rsidRPr="00237DD9">
        <w:rPr>
          <w:rFonts w:asciiTheme="majorBidi" w:hAnsiTheme="majorBidi" w:cstheme="majorBidi"/>
          <w:sz w:val="24"/>
          <w:szCs w:val="24"/>
        </w:rPr>
        <w:t>Other researchers have</w:t>
      </w:r>
      <w:r w:rsidR="00947FEF">
        <w:rPr>
          <w:rFonts w:asciiTheme="majorBidi" w:hAnsiTheme="majorBidi" w:cstheme="majorBidi"/>
          <w:sz w:val="24"/>
          <w:szCs w:val="24"/>
        </w:rPr>
        <w:t xml:space="preserve"> also recommended that the policy influence of nursing be improved</w:t>
      </w:r>
      <w:r w:rsidR="00B779B0">
        <w:rPr>
          <w:rFonts w:asciiTheme="majorBidi" w:hAnsiTheme="majorBidi" w:cstheme="majorBidi"/>
          <w:sz w:val="24"/>
          <w:szCs w:val="24"/>
        </w:rPr>
        <w:t>,</w:t>
      </w:r>
      <w:r w:rsidR="00947FEF">
        <w:rPr>
          <w:rFonts w:asciiTheme="majorBidi" w:hAnsiTheme="majorBidi" w:cstheme="majorBidi"/>
          <w:sz w:val="24"/>
          <w:szCs w:val="24"/>
        </w:rPr>
        <w:t xml:space="preserve"> including in light of their significant contribution to clinical medicine (Shamian &amp; Ellen, 2016). N</w:t>
      </w:r>
      <w:r w:rsidR="00947FEF" w:rsidRPr="00237DD9">
        <w:rPr>
          <w:rFonts w:asciiTheme="majorBidi" w:hAnsiTheme="majorBidi" w:cstheme="majorBidi"/>
          <w:sz w:val="24"/>
          <w:szCs w:val="24"/>
        </w:rPr>
        <w:t xml:space="preserve">ursing organizations </w:t>
      </w:r>
      <w:r w:rsidR="00947FEF">
        <w:rPr>
          <w:rFonts w:asciiTheme="majorBidi" w:hAnsiTheme="majorBidi" w:cstheme="majorBidi"/>
          <w:sz w:val="24"/>
          <w:szCs w:val="24"/>
        </w:rPr>
        <w:t>play a key role in</w:t>
      </w:r>
      <w:r w:rsidR="00947FEF" w:rsidRPr="00237DD9">
        <w:rPr>
          <w:rFonts w:asciiTheme="majorBidi" w:hAnsiTheme="majorBidi" w:cstheme="majorBidi"/>
          <w:sz w:val="24"/>
          <w:szCs w:val="24"/>
        </w:rPr>
        <w:t xml:space="preserve"> policy promotion and </w:t>
      </w:r>
      <w:r w:rsidR="00947FEF">
        <w:rPr>
          <w:rFonts w:asciiTheme="majorBidi" w:hAnsiTheme="majorBidi" w:cstheme="majorBidi"/>
          <w:sz w:val="24"/>
          <w:szCs w:val="24"/>
        </w:rPr>
        <w:t xml:space="preserve">involvement </w:t>
      </w:r>
      <w:r w:rsidR="00947FEF" w:rsidRPr="00237DD9">
        <w:rPr>
          <w:rFonts w:asciiTheme="majorBidi" w:hAnsiTheme="majorBidi" w:cstheme="majorBidi"/>
          <w:sz w:val="24"/>
          <w:szCs w:val="24"/>
        </w:rPr>
        <w:t>(Chiu et al., 2021)</w:t>
      </w:r>
      <w:r w:rsidR="00947FEF">
        <w:rPr>
          <w:rFonts w:asciiTheme="majorBidi" w:hAnsiTheme="majorBidi" w:cstheme="majorBidi"/>
          <w:sz w:val="24"/>
          <w:szCs w:val="24"/>
        </w:rPr>
        <w:t>.</w:t>
      </w:r>
    </w:p>
    <w:p w14:paraId="6279CB57" w14:textId="317C5A84" w:rsidR="004F13E1" w:rsidRDefault="00947FEF" w:rsidP="00A13BBF">
      <w:pPr>
        <w:autoSpaceDE w:val="0"/>
        <w:autoSpaceDN w:val="0"/>
        <w:bidi w:val="0"/>
        <w:adjustRightInd w:val="0"/>
        <w:spacing w:after="120" w:line="480" w:lineRule="auto"/>
        <w:ind w:firstLine="320"/>
        <w:rPr>
          <w:rFonts w:asciiTheme="majorBidi" w:hAnsiTheme="majorBidi" w:cstheme="majorBidi"/>
          <w:sz w:val="24"/>
          <w:szCs w:val="24"/>
        </w:rPr>
      </w:pPr>
      <w:r>
        <w:rPr>
          <w:rFonts w:asciiTheme="majorBidi" w:hAnsiTheme="majorBidi" w:cstheme="majorBidi"/>
          <w:sz w:val="24"/>
          <w:szCs w:val="24"/>
        </w:rPr>
        <w:t>With regard to Israel,</w:t>
      </w:r>
      <w:r w:rsidR="00215A61" w:rsidRPr="009E721A">
        <w:rPr>
          <w:rFonts w:asciiTheme="majorBidi" w:hAnsiTheme="majorBidi" w:cstheme="majorBidi"/>
          <w:sz w:val="24"/>
          <w:szCs w:val="24"/>
        </w:rPr>
        <w:t xml:space="preserve"> several questions remain unanswered. </w:t>
      </w:r>
      <w:r w:rsidR="00B85FAE">
        <w:rPr>
          <w:rFonts w:asciiTheme="majorBidi" w:hAnsiTheme="majorBidi" w:cstheme="majorBidi"/>
          <w:sz w:val="24"/>
          <w:szCs w:val="24"/>
        </w:rPr>
        <w:t>D</w:t>
      </w:r>
      <w:r w:rsidR="003A1DAE" w:rsidRPr="009E721A">
        <w:rPr>
          <w:rFonts w:asciiTheme="majorBidi" w:hAnsiTheme="majorBidi" w:cstheme="majorBidi"/>
          <w:sz w:val="24"/>
          <w:szCs w:val="24"/>
        </w:rPr>
        <w:t xml:space="preserve">oes nursing in Israel have the necessary means to </w:t>
      </w:r>
      <w:r w:rsidR="0085474B">
        <w:rPr>
          <w:rFonts w:asciiTheme="majorBidi" w:hAnsiTheme="majorBidi" w:cstheme="majorBidi"/>
          <w:sz w:val="24"/>
          <w:szCs w:val="24"/>
        </w:rPr>
        <w:t>achieve</w:t>
      </w:r>
      <w:r w:rsidR="0085474B"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this? Ha</w:t>
      </w:r>
      <w:r w:rsidR="00B85FAE">
        <w:rPr>
          <w:rFonts w:asciiTheme="majorBidi" w:hAnsiTheme="majorBidi" w:cstheme="majorBidi"/>
          <w:sz w:val="24"/>
          <w:szCs w:val="24"/>
        </w:rPr>
        <w:t xml:space="preserve">ve Israeli nurses </w:t>
      </w:r>
      <w:r w:rsidR="003A1DAE" w:rsidRPr="009E721A">
        <w:rPr>
          <w:rFonts w:asciiTheme="majorBidi" w:hAnsiTheme="majorBidi" w:cstheme="majorBidi"/>
          <w:sz w:val="24"/>
          <w:szCs w:val="24"/>
        </w:rPr>
        <w:t xml:space="preserve">learned to promote </w:t>
      </w:r>
      <w:r w:rsidR="00B85FAE">
        <w:rPr>
          <w:rFonts w:asciiTheme="majorBidi" w:hAnsiTheme="majorBidi" w:cstheme="majorBidi"/>
          <w:sz w:val="24"/>
          <w:szCs w:val="24"/>
        </w:rPr>
        <w:t>their profession’s</w:t>
      </w:r>
      <w:r w:rsidR="00B85FAE"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standing and cooperation among </w:t>
      </w:r>
      <w:r w:rsidR="00B779B0" w:rsidRPr="009E721A">
        <w:rPr>
          <w:rFonts w:asciiTheme="majorBidi" w:hAnsiTheme="majorBidi" w:cstheme="majorBidi"/>
          <w:sz w:val="24"/>
          <w:szCs w:val="24"/>
        </w:rPr>
        <w:t>policymakers</w:t>
      </w:r>
      <w:r w:rsidR="003A1DAE" w:rsidRPr="009E721A">
        <w:rPr>
          <w:rFonts w:asciiTheme="majorBidi" w:hAnsiTheme="majorBidi" w:cstheme="majorBidi"/>
          <w:sz w:val="24"/>
          <w:szCs w:val="24"/>
        </w:rPr>
        <w:t xml:space="preserve"> to achieve these goals? </w:t>
      </w:r>
      <w:r w:rsidR="00215A61" w:rsidRPr="009E721A">
        <w:rPr>
          <w:rFonts w:asciiTheme="majorBidi" w:hAnsiTheme="majorBidi" w:cstheme="majorBidi"/>
          <w:sz w:val="24"/>
          <w:szCs w:val="24"/>
        </w:rPr>
        <w:t xml:space="preserve">And </w:t>
      </w:r>
      <w:r w:rsidR="0034148F">
        <w:rPr>
          <w:rFonts w:asciiTheme="majorBidi" w:hAnsiTheme="majorBidi" w:cstheme="majorBidi"/>
          <w:sz w:val="24"/>
          <w:szCs w:val="24"/>
        </w:rPr>
        <w:t>are</w:t>
      </w:r>
      <w:r w:rsidR="0034148F" w:rsidRPr="009E721A">
        <w:rPr>
          <w:rFonts w:asciiTheme="majorBidi" w:hAnsiTheme="majorBidi" w:cstheme="majorBidi"/>
          <w:sz w:val="24"/>
          <w:szCs w:val="24"/>
        </w:rPr>
        <w:t xml:space="preserve"> </w:t>
      </w:r>
      <w:r w:rsidR="00B85FAE">
        <w:rPr>
          <w:rFonts w:asciiTheme="majorBidi" w:hAnsiTheme="majorBidi" w:cstheme="majorBidi"/>
          <w:sz w:val="24"/>
          <w:szCs w:val="24"/>
        </w:rPr>
        <w:t>Israel’s n</w:t>
      </w:r>
      <w:r w:rsidR="003A1DAE" w:rsidRPr="009E721A">
        <w:rPr>
          <w:rFonts w:asciiTheme="majorBidi" w:hAnsiTheme="majorBidi" w:cstheme="majorBidi"/>
          <w:sz w:val="24"/>
          <w:szCs w:val="24"/>
        </w:rPr>
        <w:t>ursing leaders</w:t>
      </w:r>
      <w:r w:rsidR="00215A61"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partner</w:t>
      </w:r>
      <w:r w:rsidR="0034148F">
        <w:rPr>
          <w:rFonts w:asciiTheme="majorBidi" w:hAnsiTheme="majorBidi" w:cstheme="majorBidi"/>
          <w:sz w:val="24"/>
          <w:szCs w:val="24"/>
        </w:rPr>
        <w:t>s</w:t>
      </w:r>
      <w:r w:rsidR="003A1DAE" w:rsidRPr="009E721A">
        <w:rPr>
          <w:rFonts w:asciiTheme="majorBidi" w:hAnsiTheme="majorBidi" w:cstheme="majorBidi"/>
          <w:sz w:val="24"/>
          <w:szCs w:val="24"/>
        </w:rPr>
        <w:t xml:space="preserve"> in the macro processes currently influencing health policy?</w:t>
      </w:r>
    </w:p>
    <w:p w14:paraId="23C5C2C8" w14:textId="01D464E2" w:rsidR="0085474B" w:rsidRPr="009E721A" w:rsidRDefault="001F11E4" w:rsidP="00D34780">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ab/>
      </w:r>
      <w:r w:rsidR="00A25638" w:rsidRPr="009E721A">
        <w:rPr>
          <w:rFonts w:asciiTheme="majorBidi" w:hAnsiTheme="majorBidi" w:cstheme="majorBidi"/>
          <w:sz w:val="24"/>
          <w:szCs w:val="24"/>
        </w:rPr>
        <w:t>The enactment of the</w:t>
      </w:r>
      <w:r w:rsidR="008B12DE" w:rsidRPr="009E721A">
        <w:rPr>
          <w:rFonts w:asciiTheme="majorBidi" w:hAnsiTheme="majorBidi" w:cstheme="majorBidi"/>
          <w:sz w:val="24"/>
          <w:szCs w:val="24"/>
        </w:rPr>
        <w:t xml:space="preserve"> </w:t>
      </w:r>
      <w:r w:rsidR="00B85FAE">
        <w:rPr>
          <w:rFonts w:asciiTheme="majorBidi" w:hAnsiTheme="majorBidi" w:cstheme="majorBidi"/>
          <w:sz w:val="24"/>
          <w:szCs w:val="24"/>
        </w:rPr>
        <w:t xml:space="preserve">NHI </w:t>
      </w:r>
      <w:r w:rsidR="00C94CA8" w:rsidRPr="009E721A">
        <w:rPr>
          <w:rFonts w:asciiTheme="majorBidi" w:hAnsiTheme="majorBidi" w:cstheme="majorBidi"/>
          <w:sz w:val="24"/>
          <w:szCs w:val="24"/>
        </w:rPr>
        <w:t>Law</w:t>
      </w:r>
      <w:r w:rsidR="00B85FAE">
        <w:rPr>
          <w:rFonts w:asciiTheme="majorBidi" w:hAnsiTheme="majorBidi" w:cstheme="majorBidi"/>
          <w:sz w:val="24"/>
          <w:szCs w:val="24"/>
        </w:rPr>
        <w:t xml:space="preserve"> </w:t>
      </w:r>
      <w:r w:rsidR="00C94CA8" w:rsidRPr="009E721A">
        <w:rPr>
          <w:rFonts w:asciiTheme="majorBidi" w:hAnsiTheme="majorBidi" w:cstheme="majorBidi"/>
          <w:sz w:val="24"/>
          <w:szCs w:val="24"/>
        </w:rPr>
        <w:t>assured medical coverage for all Israeli residents</w:t>
      </w:r>
      <w:r w:rsidR="00B85FAE">
        <w:rPr>
          <w:rFonts w:asciiTheme="majorBidi" w:hAnsiTheme="majorBidi" w:cstheme="majorBidi"/>
          <w:sz w:val="24"/>
          <w:szCs w:val="24"/>
        </w:rPr>
        <w:t xml:space="preserve">. It also </w:t>
      </w:r>
      <w:r w:rsidR="00C94CA8" w:rsidRPr="009E721A">
        <w:rPr>
          <w:rFonts w:asciiTheme="majorBidi" w:hAnsiTheme="majorBidi" w:cstheme="majorBidi"/>
          <w:sz w:val="24"/>
          <w:szCs w:val="24"/>
        </w:rPr>
        <w:t xml:space="preserve">led to fundamental changes in the structure of </w:t>
      </w:r>
      <w:r w:rsidR="008B12DE" w:rsidRPr="009E721A">
        <w:rPr>
          <w:rFonts w:asciiTheme="majorBidi" w:hAnsiTheme="majorBidi" w:cstheme="majorBidi"/>
          <w:sz w:val="24"/>
          <w:szCs w:val="24"/>
        </w:rPr>
        <w:t xml:space="preserve">Israel’s </w:t>
      </w:r>
      <w:r w:rsidR="00C94CA8" w:rsidRPr="009E721A">
        <w:rPr>
          <w:rFonts w:asciiTheme="majorBidi" w:hAnsiTheme="majorBidi" w:cstheme="majorBidi"/>
          <w:sz w:val="24"/>
          <w:szCs w:val="24"/>
        </w:rPr>
        <w:t>health</w:t>
      </w:r>
      <w:r w:rsidR="008B12DE" w:rsidRPr="009E721A">
        <w:rPr>
          <w:rFonts w:asciiTheme="majorBidi" w:hAnsiTheme="majorBidi" w:cstheme="majorBidi"/>
          <w:sz w:val="24"/>
          <w:szCs w:val="24"/>
        </w:rPr>
        <w:t>care</w:t>
      </w:r>
      <w:r w:rsidR="00C94CA8" w:rsidRPr="009E721A">
        <w:rPr>
          <w:rFonts w:asciiTheme="majorBidi" w:hAnsiTheme="majorBidi" w:cstheme="majorBidi"/>
          <w:sz w:val="24"/>
          <w:szCs w:val="24"/>
        </w:rPr>
        <w:t xml:space="preserve"> system, including nursing. </w:t>
      </w:r>
      <w:r w:rsidR="00A25638" w:rsidRPr="009E721A">
        <w:rPr>
          <w:rFonts w:asciiTheme="majorBidi" w:hAnsiTheme="majorBidi" w:cstheme="majorBidi"/>
          <w:sz w:val="24"/>
          <w:szCs w:val="24"/>
        </w:rPr>
        <w:t>N</w:t>
      </w:r>
      <w:r w:rsidR="00C94CA8" w:rsidRPr="009E721A">
        <w:rPr>
          <w:rFonts w:asciiTheme="majorBidi" w:hAnsiTheme="majorBidi" w:cstheme="majorBidi"/>
          <w:sz w:val="24"/>
          <w:szCs w:val="24"/>
        </w:rPr>
        <w:t>urses were given</w:t>
      </w:r>
      <w:r w:rsidR="00A25638" w:rsidRPr="009E721A">
        <w:rPr>
          <w:rFonts w:asciiTheme="majorBidi" w:hAnsiTheme="majorBidi" w:cstheme="majorBidi"/>
          <w:sz w:val="24"/>
          <w:szCs w:val="24"/>
        </w:rPr>
        <w:t xml:space="preserve"> new</w:t>
      </w:r>
      <w:r w:rsidR="00C94CA8" w:rsidRPr="009E721A">
        <w:rPr>
          <w:rFonts w:asciiTheme="majorBidi" w:hAnsiTheme="majorBidi" w:cstheme="majorBidi"/>
          <w:sz w:val="24"/>
          <w:szCs w:val="24"/>
        </w:rPr>
        <w:t xml:space="preserve"> roles</w:t>
      </w:r>
      <w:r w:rsidR="00A25638" w:rsidRPr="009E721A">
        <w:rPr>
          <w:rFonts w:asciiTheme="majorBidi" w:hAnsiTheme="majorBidi" w:cstheme="majorBidi"/>
          <w:sz w:val="24"/>
          <w:szCs w:val="24"/>
        </w:rPr>
        <w:t>,</w:t>
      </w:r>
      <w:r w:rsidR="00B85FAE">
        <w:rPr>
          <w:rFonts w:asciiTheme="majorBidi" w:hAnsiTheme="majorBidi" w:cstheme="majorBidi"/>
          <w:sz w:val="24"/>
          <w:szCs w:val="24"/>
        </w:rPr>
        <w:t xml:space="preserve"> including </w:t>
      </w:r>
      <w:r w:rsidR="00C94CA8" w:rsidRPr="009E721A">
        <w:rPr>
          <w:rFonts w:asciiTheme="majorBidi" w:hAnsiTheme="majorBidi" w:cstheme="majorBidi"/>
          <w:sz w:val="24"/>
          <w:szCs w:val="24"/>
        </w:rPr>
        <w:t>care, disease</w:t>
      </w:r>
      <w:r w:rsidR="00A25638" w:rsidRPr="009E721A">
        <w:rPr>
          <w:rFonts w:asciiTheme="majorBidi" w:hAnsiTheme="majorBidi" w:cstheme="majorBidi"/>
          <w:sz w:val="24"/>
          <w:szCs w:val="24"/>
        </w:rPr>
        <w:t>,</w:t>
      </w:r>
      <w:r w:rsidR="00C94CA8" w:rsidRPr="009E721A">
        <w:rPr>
          <w:rFonts w:asciiTheme="majorBidi" w:hAnsiTheme="majorBidi" w:cstheme="majorBidi"/>
          <w:sz w:val="24"/>
          <w:szCs w:val="24"/>
        </w:rPr>
        <w:t xml:space="preserve"> and case management</w:t>
      </w:r>
      <w:r w:rsidR="00B85FAE">
        <w:rPr>
          <w:rFonts w:asciiTheme="majorBidi" w:hAnsiTheme="majorBidi" w:cstheme="majorBidi"/>
          <w:sz w:val="24"/>
          <w:szCs w:val="24"/>
        </w:rPr>
        <w:t xml:space="preserve">, </w:t>
      </w:r>
      <w:r w:rsidR="0002759D">
        <w:rPr>
          <w:rFonts w:asciiTheme="majorBidi" w:hAnsiTheme="majorBidi" w:cstheme="majorBidi"/>
          <w:sz w:val="24"/>
          <w:szCs w:val="24"/>
        </w:rPr>
        <w:t xml:space="preserve">which allowed them to </w:t>
      </w:r>
      <w:r w:rsidR="00C94CA8" w:rsidRPr="009E721A">
        <w:rPr>
          <w:rFonts w:asciiTheme="majorBidi" w:hAnsiTheme="majorBidi" w:cstheme="majorBidi"/>
          <w:sz w:val="24"/>
          <w:szCs w:val="24"/>
        </w:rPr>
        <w:t>full</w:t>
      </w:r>
      <w:r w:rsidR="00B85FAE">
        <w:rPr>
          <w:rFonts w:asciiTheme="majorBidi" w:hAnsiTheme="majorBidi" w:cstheme="majorBidi"/>
          <w:sz w:val="24"/>
          <w:szCs w:val="24"/>
        </w:rPr>
        <w:t>y</w:t>
      </w:r>
      <w:r w:rsidR="00C94CA8" w:rsidRPr="009E721A">
        <w:rPr>
          <w:rFonts w:asciiTheme="majorBidi" w:hAnsiTheme="majorBidi" w:cstheme="majorBidi"/>
          <w:sz w:val="24"/>
          <w:szCs w:val="24"/>
        </w:rPr>
        <w:t xml:space="preserve"> express and </w:t>
      </w:r>
      <w:r w:rsidR="00D61D3A">
        <w:rPr>
          <w:rFonts w:asciiTheme="majorBidi" w:hAnsiTheme="majorBidi" w:cstheme="majorBidi"/>
          <w:sz w:val="24"/>
          <w:szCs w:val="24"/>
        </w:rPr>
        <w:t>use</w:t>
      </w:r>
      <w:r w:rsidR="00D61D3A" w:rsidRPr="009E721A">
        <w:rPr>
          <w:rFonts w:asciiTheme="majorBidi" w:hAnsiTheme="majorBidi" w:cstheme="majorBidi"/>
          <w:sz w:val="24"/>
          <w:szCs w:val="24"/>
        </w:rPr>
        <w:t xml:space="preserve"> </w:t>
      </w:r>
      <w:r w:rsidR="00826E75" w:rsidRPr="009E721A">
        <w:rPr>
          <w:rFonts w:asciiTheme="majorBidi" w:hAnsiTheme="majorBidi" w:cstheme="majorBidi"/>
          <w:sz w:val="24"/>
          <w:szCs w:val="24"/>
        </w:rPr>
        <w:t>their many skills</w:t>
      </w:r>
      <w:r w:rsidR="00C94CA8" w:rsidRPr="009E721A">
        <w:rPr>
          <w:rFonts w:asciiTheme="majorBidi" w:hAnsiTheme="majorBidi" w:cstheme="majorBidi"/>
          <w:sz w:val="24"/>
          <w:szCs w:val="24"/>
        </w:rPr>
        <w:t>. Nurses excelled</w:t>
      </w:r>
      <w:r w:rsidR="008B12DE" w:rsidRPr="009E721A">
        <w:rPr>
          <w:rFonts w:asciiTheme="majorBidi" w:hAnsiTheme="majorBidi" w:cstheme="majorBidi"/>
          <w:sz w:val="24"/>
          <w:szCs w:val="24"/>
        </w:rPr>
        <w:t xml:space="preserve"> </w:t>
      </w:r>
      <w:r w:rsidR="001A1A31" w:rsidRPr="009E721A">
        <w:rPr>
          <w:rFonts w:asciiTheme="majorBidi" w:hAnsiTheme="majorBidi" w:cstheme="majorBidi"/>
          <w:sz w:val="24"/>
          <w:szCs w:val="24"/>
        </w:rPr>
        <w:t>in terms of</w:t>
      </w:r>
      <w:r w:rsidR="008B12DE" w:rsidRPr="009E721A">
        <w:rPr>
          <w:rFonts w:asciiTheme="majorBidi" w:hAnsiTheme="majorBidi" w:cstheme="majorBidi"/>
          <w:sz w:val="24"/>
          <w:szCs w:val="24"/>
        </w:rPr>
        <w:t xml:space="preserve"> the </w:t>
      </w:r>
      <w:r w:rsidR="00C94CA8" w:rsidRPr="009E721A">
        <w:rPr>
          <w:rFonts w:asciiTheme="majorBidi" w:hAnsiTheme="majorBidi" w:cstheme="majorBidi"/>
          <w:sz w:val="24"/>
          <w:szCs w:val="24"/>
        </w:rPr>
        <w:t>advances and efficiency they brought to health management in terms of cost-benefit a</w:t>
      </w:r>
      <w:r w:rsidR="00B85FAE">
        <w:rPr>
          <w:rFonts w:asciiTheme="majorBidi" w:hAnsiTheme="majorBidi" w:cstheme="majorBidi"/>
          <w:sz w:val="24"/>
          <w:szCs w:val="24"/>
        </w:rPr>
        <w:t xml:space="preserve">nd ensuring </w:t>
      </w:r>
      <w:r w:rsidR="00C94CA8" w:rsidRPr="009E721A">
        <w:rPr>
          <w:rFonts w:asciiTheme="majorBidi" w:hAnsiTheme="majorBidi" w:cstheme="majorBidi"/>
          <w:bCs/>
          <w:sz w:val="24"/>
          <w:szCs w:val="24"/>
        </w:rPr>
        <w:t>optimal</w:t>
      </w:r>
      <w:r w:rsidR="00C94CA8" w:rsidRPr="009E721A">
        <w:rPr>
          <w:rFonts w:asciiTheme="majorBidi" w:hAnsiTheme="majorBidi" w:cstheme="majorBidi"/>
          <w:b/>
          <w:sz w:val="24"/>
          <w:szCs w:val="24"/>
        </w:rPr>
        <w:t xml:space="preserve"> </w:t>
      </w:r>
      <w:r w:rsidR="00C94CA8" w:rsidRPr="009E721A">
        <w:rPr>
          <w:rFonts w:asciiTheme="majorBidi" w:hAnsiTheme="majorBidi" w:cstheme="majorBidi"/>
          <w:sz w:val="24"/>
          <w:szCs w:val="24"/>
        </w:rPr>
        <w:t xml:space="preserve">clinical outcomes. </w:t>
      </w:r>
      <w:r w:rsidR="00D34780">
        <w:rPr>
          <w:rFonts w:asciiTheme="majorBidi" w:hAnsiTheme="majorBidi" w:cstheme="majorBidi"/>
          <w:sz w:val="24"/>
          <w:szCs w:val="24"/>
        </w:rPr>
        <w:t>(</w:t>
      </w:r>
      <w:r w:rsidR="00D34780" w:rsidRPr="00D34780">
        <w:rPr>
          <w:rFonts w:asciiTheme="majorBidi" w:hAnsiTheme="majorBidi" w:cstheme="majorBidi"/>
          <w:sz w:val="24"/>
          <w:szCs w:val="24"/>
        </w:rPr>
        <w:t xml:space="preserve">Spitzer </w:t>
      </w:r>
      <w:r w:rsidR="00D34780">
        <w:rPr>
          <w:rFonts w:asciiTheme="majorBidi" w:hAnsiTheme="majorBidi" w:cstheme="majorBidi"/>
          <w:sz w:val="24"/>
          <w:szCs w:val="24"/>
        </w:rPr>
        <w:t>&amp;</w:t>
      </w:r>
      <w:r w:rsidR="00D34780" w:rsidRPr="00D34780">
        <w:rPr>
          <w:rFonts w:asciiTheme="majorBidi" w:hAnsiTheme="majorBidi" w:cstheme="majorBidi"/>
          <w:sz w:val="24"/>
          <w:szCs w:val="24"/>
        </w:rPr>
        <w:t xml:space="preserve"> Golander, 2001), </w:t>
      </w:r>
      <w:r w:rsidR="008B12DE" w:rsidRPr="009E721A">
        <w:rPr>
          <w:rFonts w:asciiTheme="majorBidi" w:hAnsiTheme="majorBidi" w:cstheme="majorBidi"/>
          <w:sz w:val="24"/>
          <w:szCs w:val="24"/>
        </w:rPr>
        <w:t xml:space="preserve">However, the </w:t>
      </w:r>
      <w:r w:rsidR="00A25638" w:rsidRPr="009E721A">
        <w:rPr>
          <w:rFonts w:asciiTheme="majorBidi" w:hAnsiTheme="majorBidi" w:cstheme="majorBidi"/>
          <w:sz w:val="24"/>
          <w:szCs w:val="24"/>
        </w:rPr>
        <w:t xml:space="preserve">most </w:t>
      </w:r>
      <w:r w:rsidR="00C94CA8" w:rsidRPr="009E721A">
        <w:rPr>
          <w:rFonts w:asciiTheme="majorBidi" w:hAnsiTheme="majorBidi" w:cstheme="majorBidi"/>
          <w:sz w:val="24"/>
          <w:szCs w:val="24"/>
        </w:rPr>
        <w:t xml:space="preserve">prominent </w:t>
      </w:r>
      <w:r w:rsidR="00A25638" w:rsidRPr="009E721A">
        <w:rPr>
          <w:rFonts w:asciiTheme="majorBidi" w:hAnsiTheme="majorBidi" w:cstheme="majorBidi"/>
          <w:sz w:val="24"/>
          <w:szCs w:val="24"/>
        </w:rPr>
        <w:t xml:space="preserve">change </w:t>
      </w:r>
      <w:r w:rsidR="009463A2">
        <w:rPr>
          <w:rFonts w:asciiTheme="majorBidi" w:hAnsiTheme="majorBidi" w:cstheme="majorBidi"/>
          <w:sz w:val="24"/>
          <w:szCs w:val="24"/>
        </w:rPr>
        <w:t xml:space="preserve">has been in </w:t>
      </w:r>
      <w:r w:rsidR="00C94CA8" w:rsidRPr="009E721A">
        <w:rPr>
          <w:rFonts w:asciiTheme="majorBidi" w:hAnsiTheme="majorBidi" w:cstheme="majorBidi"/>
          <w:sz w:val="24"/>
          <w:szCs w:val="24"/>
        </w:rPr>
        <w:t>the role of nurses in the community. While health costs continue to rise</w:t>
      </w:r>
      <w:r w:rsidR="00B779B0">
        <w:rPr>
          <w:rFonts w:asciiTheme="majorBidi" w:hAnsiTheme="majorBidi" w:cstheme="majorBidi"/>
          <w:sz w:val="24"/>
          <w:szCs w:val="24"/>
        </w:rPr>
        <w:t>,</w:t>
      </w:r>
      <w:r w:rsidR="00C94CA8" w:rsidRPr="009E721A">
        <w:rPr>
          <w:rFonts w:asciiTheme="majorBidi" w:hAnsiTheme="majorBidi" w:cstheme="majorBidi"/>
          <w:sz w:val="24"/>
          <w:szCs w:val="24"/>
        </w:rPr>
        <w:t xml:space="preserve"> </w:t>
      </w:r>
      <w:r w:rsidR="00C26347" w:rsidRPr="009E721A">
        <w:rPr>
          <w:rFonts w:asciiTheme="majorBidi" w:hAnsiTheme="majorBidi" w:cstheme="majorBidi"/>
          <w:sz w:val="24"/>
          <w:szCs w:val="24"/>
        </w:rPr>
        <w:t xml:space="preserve">with </w:t>
      </w:r>
      <w:r w:rsidR="00C94CA8" w:rsidRPr="009E721A">
        <w:rPr>
          <w:rFonts w:asciiTheme="majorBidi" w:hAnsiTheme="majorBidi" w:cstheme="majorBidi"/>
          <w:sz w:val="24"/>
          <w:szCs w:val="24"/>
        </w:rPr>
        <w:t>care for the chronically ill constitut</w:t>
      </w:r>
      <w:r w:rsidR="00C26347" w:rsidRPr="009E721A">
        <w:rPr>
          <w:rFonts w:asciiTheme="majorBidi" w:hAnsiTheme="majorBidi" w:cstheme="majorBidi"/>
          <w:sz w:val="24"/>
          <w:szCs w:val="24"/>
        </w:rPr>
        <w:t>ing</w:t>
      </w:r>
      <w:r w:rsidR="00C94CA8" w:rsidRPr="009E721A">
        <w:rPr>
          <w:rFonts w:asciiTheme="majorBidi" w:hAnsiTheme="majorBidi" w:cstheme="majorBidi"/>
          <w:sz w:val="24"/>
          <w:szCs w:val="24"/>
        </w:rPr>
        <w:t xml:space="preserve"> 70</w:t>
      </w:r>
      <w:r w:rsidR="00F91CE7" w:rsidRPr="009E721A">
        <w:rPr>
          <w:rFonts w:asciiTheme="majorBidi" w:hAnsiTheme="majorBidi" w:cstheme="majorBidi"/>
          <w:sz w:val="24"/>
          <w:szCs w:val="24"/>
        </w:rPr>
        <w:t>–</w:t>
      </w:r>
      <w:r w:rsidR="00C94CA8" w:rsidRPr="009E721A">
        <w:rPr>
          <w:rFonts w:asciiTheme="majorBidi" w:hAnsiTheme="majorBidi" w:cstheme="majorBidi"/>
          <w:sz w:val="24"/>
          <w:szCs w:val="24"/>
        </w:rPr>
        <w:t xml:space="preserve">80 percent of all </w:t>
      </w:r>
      <w:r w:rsidR="008B497E" w:rsidRPr="009E721A">
        <w:rPr>
          <w:rFonts w:asciiTheme="majorBidi" w:hAnsiTheme="majorBidi" w:cstheme="majorBidi"/>
          <w:sz w:val="24"/>
          <w:szCs w:val="24"/>
        </w:rPr>
        <w:t xml:space="preserve">health </w:t>
      </w:r>
      <w:r w:rsidR="00C94CA8" w:rsidRPr="009E721A">
        <w:rPr>
          <w:rFonts w:asciiTheme="majorBidi" w:hAnsiTheme="majorBidi" w:cstheme="majorBidi"/>
          <w:sz w:val="24"/>
          <w:szCs w:val="24"/>
        </w:rPr>
        <w:t>expenditures</w:t>
      </w:r>
      <w:r w:rsidR="00EF2B9F">
        <w:rPr>
          <w:rFonts w:asciiTheme="majorBidi" w:hAnsiTheme="majorBidi" w:cstheme="majorBidi"/>
          <w:sz w:val="24"/>
          <w:szCs w:val="24"/>
        </w:rPr>
        <w:t xml:space="preserve"> in Israel</w:t>
      </w:r>
      <w:r w:rsidR="00C94CA8" w:rsidRPr="009E721A">
        <w:rPr>
          <w:rFonts w:asciiTheme="majorBidi" w:hAnsiTheme="majorBidi" w:cstheme="majorBidi"/>
          <w:sz w:val="24"/>
          <w:szCs w:val="24"/>
        </w:rPr>
        <w:t xml:space="preserve">, optimal </w:t>
      </w:r>
      <w:r w:rsidR="00A25638" w:rsidRPr="009E721A">
        <w:rPr>
          <w:rFonts w:asciiTheme="majorBidi" w:hAnsiTheme="majorBidi" w:cstheme="majorBidi"/>
          <w:sz w:val="24"/>
          <w:szCs w:val="24"/>
        </w:rPr>
        <w:t xml:space="preserve">use </w:t>
      </w:r>
      <w:r w:rsidR="00C94CA8" w:rsidRPr="009E721A">
        <w:rPr>
          <w:rFonts w:asciiTheme="majorBidi" w:hAnsiTheme="majorBidi" w:cstheme="majorBidi"/>
          <w:sz w:val="24"/>
          <w:szCs w:val="24"/>
        </w:rPr>
        <w:t xml:space="preserve">of resources is </w:t>
      </w:r>
      <w:r w:rsidR="00C26347" w:rsidRPr="009E721A">
        <w:rPr>
          <w:rFonts w:asciiTheme="majorBidi" w:hAnsiTheme="majorBidi" w:cstheme="majorBidi"/>
          <w:sz w:val="24"/>
          <w:szCs w:val="24"/>
        </w:rPr>
        <w:t>essential</w:t>
      </w:r>
      <w:r w:rsidR="00C94CA8" w:rsidRPr="009E721A">
        <w:rPr>
          <w:rFonts w:asciiTheme="majorBidi" w:hAnsiTheme="majorBidi" w:cstheme="majorBidi"/>
          <w:sz w:val="24"/>
          <w:szCs w:val="24"/>
        </w:rPr>
        <w:t xml:space="preserve">. </w:t>
      </w:r>
      <w:r w:rsidR="00A25638" w:rsidRPr="009E721A">
        <w:rPr>
          <w:rFonts w:asciiTheme="majorBidi" w:hAnsiTheme="majorBidi" w:cstheme="majorBidi"/>
          <w:sz w:val="24"/>
          <w:szCs w:val="24"/>
        </w:rPr>
        <w:t>M</w:t>
      </w:r>
      <w:r w:rsidR="00C94CA8" w:rsidRPr="009E721A">
        <w:rPr>
          <w:rFonts w:asciiTheme="majorBidi" w:hAnsiTheme="majorBidi" w:cstheme="majorBidi"/>
          <w:sz w:val="24"/>
          <w:szCs w:val="24"/>
        </w:rPr>
        <w:t xml:space="preserve">anaged care provides </w:t>
      </w:r>
      <w:r w:rsidR="00A25638" w:rsidRPr="009E721A">
        <w:rPr>
          <w:rFonts w:asciiTheme="majorBidi" w:hAnsiTheme="majorBidi" w:cstheme="majorBidi"/>
          <w:sz w:val="24"/>
          <w:szCs w:val="24"/>
        </w:rPr>
        <w:t xml:space="preserve">organizational, clinical, and economic </w:t>
      </w:r>
      <w:r w:rsidR="00C94CA8" w:rsidRPr="009E721A">
        <w:rPr>
          <w:rFonts w:asciiTheme="majorBidi" w:hAnsiTheme="majorBidi" w:cstheme="majorBidi"/>
          <w:sz w:val="24"/>
          <w:szCs w:val="24"/>
        </w:rPr>
        <w:t xml:space="preserve">advantages. Most programs </w:t>
      </w:r>
      <w:r w:rsidR="0002759D">
        <w:rPr>
          <w:rFonts w:asciiTheme="majorBidi" w:hAnsiTheme="majorBidi" w:cstheme="majorBidi"/>
          <w:sz w:val="24"/>
          <w:szCs w:val="24"/>
        </w:rPr>
        <w:t>in which</w:t>
      </w:r>
      <w:r w:rsidR="0002759D"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nurses </w:t>
      </w:r>
      <w:r w:rsidR="0002759D">
        <w:rPr>
          <w:rFonts w:asciiTheme="majorBidi" w:hAnsiTheme="majorBidi" w:cstheme="majorBidi"/>
          <w:sz w:val="24"/>
          <w:szCs w:val="24"/>
        </w:rPr>
        <w:t>have been</w:t>
      </w:r>
      <w:r w:rsidR="0002759D"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appointed to manage </w:t>
      </w:r>
      <w:r w:rsidR="00C94CA8" w:rsidRPr="009E721A">
        <w:rPr>
          <w:rFonts w:asciiTheme="majorBidi" w:hAnsiTheme="majorBidi" w:cstheme="majorBidi"/>
          <w:bCs/>
          <w:sz w:val="24"/>
          <w:szCs w:val="24"/>
        </w:rPr>
        <w:t>patien</w:t>
      </w:r>
      <w:r w:rsidR="00A25638" w:rsidRPr="009E721A">
        <w:rPr>
          <w:rFonts w:asciiTheme="majorBidi" w:hAnsiTheme="majorBidi" w:cstheme="majorBidi"/>
          <w:bCs/>
          <w:sz w:val="24"/>
          <w:szCs w:val="24"/>
        </w:rPr>
        <w:t>t</w:t>
      </w:r>
      <w:r w:rsidR="00C94CA8" w:rsidRPr="009E721A">
        <w:rPr>
          <w:rFonts w:asciiTheme="majorBidi" w:hAnsiTheme="majorBidi" w:cstheme="majorBidi"/>
          <w:b/>
          <w:sz w:val="24"/>
          <w:szCs w:val="24"/>
        </w:rPr>
        <w:t xml:space="preserve"> </w:t>
      </w:r>
      <w:r w:rsidR="00C94CA8" w:rsidRPr="009E721A">
        <w:rPr>
          <w:rFonts w:asciiTheme="majorBidi" w:hAnsiTheme="majorBidi" w:cstheme="majorBidi"/>
          <w:sz w:val="24"/>
          <w:szCs w:val="24"/>
        </w:rPr>
        <w:t xml:space="preserve">care </w:t>
      </w:r>
      <w:r w:rsidR="00A25638" w:rsidRPr="009E721A">
        <w:rPr>
          <w:rFonts w:asciiTheme="majorBidi" w:hAnsiTheme="majorBidi" w:cstheme="majorBidi"/>
          <w:sz w:val="24"/>
          <w:szCs w:val="24"/>
        </w:rPr>
        <w:t xml:space="preserve">have been </w:t>
      </w:r>
      <w:r w:rsidR="00C94CA8" w:rsidRPr="009E721A">
        <w:rPr>
          <w:rFonts w:asciiTheme="majorBidi" w:hAnsiTheme="majorBidi" w:cstheme="majorBidi"/>
          <w:sz w:val="24"/>
          <w:szCs w:val="24"/>
        </w:rPr>
        <w:t xml:space="preserve">successful. </w:t>
      </w:r>
      <w:r w:rsidR="0002759D">
        <w:rPr>
          <w:rFonts w:asciiTheme="majorBidi" w:hAnsiTheme="majorBidi" w:cstheme="majorBidi"/>
          <w:sz w:val="24"/>
          <w:szCs w:val="24"/>
        </w:rPr>
        <w:t>Well-trained n</w:t>
      </w:r>
      <w:r w:rsidR="008D3D07" w:rsidRPr="009E721A">
        <w:rPr>
          <w:rFonts w:asciiTheme="majorBidi" w:hAnsiTheme="majorBidi" w:cstheme="majorBidi"/>
          <w:sz w:val="24"/>
          <w:szCs w:val="24"/>
        </w:rPr>
        <w:t xml:space="preserve">urses have successfully </w:t>
      </w:r>
      <w:r w:rsidR="00C94CA8" w:rsidRPr="009E721A">
        <w:rPr>
          <w:rFonts w:asciiTheme="majorBidi" w:hAnsiTheme="majorBidi" w:cstheme="majorBidi"/>
          <w:sz w:val="24"/>
          <w:szCs w:val="24"/>
        </w:rPr>
        <w:t>improve</w:t>
      </w:r>
      <w:r w:rsidR="0002759D">
        <w:rPr>
          <w:rFonts w:asciiTheme="majorBidi" w:hAnsiTheme="majorBidi" w:cstheme="majorBidi"/>
          <w:sz w:val="24"/>
          <w:szCs w:val="24"/>
        </w:rPr>
        <w:t>d</w:t>
      </w:r>
      <w:r w:rsidR="00C94CA8" w:rsidRPr="009E721A">
        <w:rPr>
          <w:rFonts w:asciiTheme="majorBidi" w:hAnsiTheme="majorBidi" w:cstheme="majorBidi"/>
          <w:sz w:val="24"/>
          <w:szCs w:val="24"/>
        </w:rPr>
        <w:t xml:space="preserve"> clinical measurements and lowe</w:t>
      </w:r>
      <w:r w:rsidR="0002759D">
        <w:rPr>
          <w:rFonts w:asciiTheme="majorBidi" w:hAnsiTheme="majorBidi" w:cstheme="majorBidi"/>
          <w:sz w:val="24"/>
          <w:szCs w:val="24"/>
        </w:rPr>
        <w:t>red</w:t>
      </w:r>
      <w:r w:rsidR="00C94CA8" w:rsidRPr="009E721A">
        <w:rPr>
          <w:rFonts w:asciiTheme="majorBidi" w:hAnsiTheme="majorBidi" w:cstheme="majorBidi"/>
          <w:sz w:val="24"/>
          <w:szCs w:val="24"/>
        </w:rPr>
        <w:t xml:space="preserve"> costs</w:t>
      </w:r>
      <w:r w:rsidR="007141A0" w:rsidRPr="009E721A">
        <w:rPr>
          <w:rFonts w:asciiTheme="majorBidi" w:hAnsiTheme="majorBidi" w:cstheme="majorBidi"/>
          <w:sz w:val="24"/>
          <w:szCs w:val="24"/>
        </w:rPr>
        <w:t xml:space="preserve"> (Magnezi et al., 2010).</w:t>
      </w:r>
    </w:p>
    <w:p w14:paraId="4C05DB6F" w14:textId="77777777" w:rsidR="00D30FEE" w:rsidRPr="00D30FEE" w:rsidRDefault="00B85FAE" w:rsidP="00D30FEE">
      <w:pPr>
        <w:autoSpaceDE w:val="0"/>
        <w:autoSpaceDN w:val="0"/>
        <w:bidi w:val="0"/>
        <w:adjustRightInd w:val="0"/>
        <w:spacing w:after="120" w:line="480" w:lineRule="auto"/>
        <w:ind w:firstLine="720"/>
        <w:rPr>
          <w:rFonts w:asciiTheme="majorBidi" w:hAnsiTheme="majorBidi" w:cstheme="majorBidi"/>
          <w:sz w:val="24"/>
          <w:szCs w:val="24"/>
          <w:rtl/>
        </w:rPr>
      </w:pPr>
      <w:r>
        <w:rPr>
          <w:rFonts w:asciiTheme="majorBidi" w:hAnsiTheme="majorBidi" w:cstheme="majorBidi"/>
          <w:sz w:val="24"/>
          <w:szCs w:val="24"/>
        </w:rPr>
        <w:t>E</w:t>
      </w:r>
      <w:r w:rsidR="00C94CA8" w:rsidRPr="009E721A">
        <w:rPr>
          <w:rFonts w:asciiTheme="majorBidi" w:hAnsiTheme="majorBidi" w:cstheme="majorBidi"/>
          <w:sz w:val="24"/>
          <w:szCs w:val="24"/>
        </w:rPr>
        <w:t>ncouraged by these trends,</w:t>
      </w:r>
      <w:r w:rsidR="001C236C" w:rsidRPr="009E721A">
        <w:rPr>
          <w:rFonts w:asciiTheme="majorBidi" w:hAnsiTheme="majorBidi" w:cstheme="majorBidi"/>
          <w:sz w:val="24"/>
          <w:szCs w:val="24"/>
        </w:rPr>
        <w:t xml:space="preserve"> </w:t>
      </w:r>
      <w:r>
        <w:rPr>
          <w:rFonts w:asciiTheme="majorBidi" w:hAnsiTheme="majorBidi" w:cstheme="majorBidi"/>
          <w:sz w:val="24"/>
          <w:szCs w:val="24"/>
        </w:rPr>
        <w:t xml:space="preserve">Israeli </w:t>
      </w:r>
      <w:r w:rsidR="001C236C" w:rsidRPr="009E721A">
        <w:rPr>
          <w:rFonts w:asciiTheme="majorBidi" w:hAnsiTheme="majorBidi" w:cstheme="majorBidi"/>
          <w:sz w:val="24"/>
          <w:szCs w:val="24"/>
        </w:rPr>
        <w:t xml:space="preserve">nursing leaders </w:t>
      </w:r>
      <w:r w:rsidR="00C94CA8" w:rsidRPr="009E721A">
        <w:rPr>
          <w:rFonts w:asciiTheme="majorBidi" w:hAnsiTheme="majorBidi" w:cstheme="majorBidi"/>
          <w:sz w:val="24"/>
          <w:szCs w:val="24"/>
        </w:rPr>
        <w:t>and the Ministry of Health</w:t>
      </w:r>
      <w:r>
        <w:rPr>
          <w:rFonts w:asciiTheme="majorBidi" w:hAnsiTheme="majorBidi" w:cstheme="majorBidi"/>
          <w:sz w:val="24"/>
          <w:szCs w:val="24"/>
        </w:rPr>
        <w:t>’s Nursing Division</w:t>
      </w:r>
      <w:r w:rsidR="00C94CA8" w:rsidRPr="009E721A">
        <w:rPr>
          <w:rFonts w:asciiTheme="majorBidi" w:hAnsiTheme="majorBidi" w:cstheme="majorBidi"/>
          <w:sz w:val="24"/>
          <w:szCs w:val="24"/>
        </w:rPr>
        <w:t xml:space="preserve"> </w:t>
      </w:r>
      <w:r w:rsidR="00D61D3A">
        <w:rPr>
          <w:rFonts w:asciiTheme="majorBidi" w:hAnsiTheme="majorBidi" w:cstheme="majorBidi"/>
          <w:sz w:val="24"/>
          <w:szCs w:val="24"/>
        </w:rPr>
        <w:t>developed</w:t>
      </w:r>
      <w:r w:rsidR="00D61D3A"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a </w:t>
      </w:r>
      <w:commentRangeStart w:id="2"/>
      <w:r w:rsidR="00C94CA8" w:rsidRPr="009E721A">
        <w:rPr>
          <w:rFonts w:asciiTheme="majorBidi" w:hAnsiTheme="majorBidi" w:cstheme="majorBidi"/>
          <w:sz w:val="24"/>
          <w:szCs w:val="24"/>
        </w:rPr>
        <w:t xml:space="preserve">plan </w:t>
      </w:r>
      <w:commentRangeEnd w:id="2"/>
      <w:r w:rsidR="008E0269">
        <w:rPr>
          <w:rStyle w:val="CommentReference"/>
        </w:rPr>
        <w:commentReference w:id="2"/>
      </w:r>
      <w:r w:rsidR="00C94CA8" w:rsidRPr="009E721A">
        <w:rPr>
          <w:rFonts w:asciiTheme="majorBidi" w:hAnsiTheme="majorBidi" w:cstheme="majorBidi"/>
          <w:sz w:val="24"/>
          <w:szCs w:val="24"/>
        </w:rPr>
        <w:t>for nursing specialization and courses in relevant field</w:t>
      </w:r>
      <w:r w:rsidR="0002759D">
        <w:rPr>
          <w:rFonts w:asciiTheme="majorBidi" w:hAnsiTheme="majorBidi" w:cstheme="majorBidi"/>
          <w:sz w:val="24"/>
          <w:szCs w:val="24"/>
        </w:rPr>
        <w:t xml:space="preserve">s. This has included </w:t>
      </w:r>
      <w:r w:rsidR="00C94CA8" w:rsidRPr="009E721A">
        <w:rPr>
          <w:rFonts w:asciiTheme="majorBidi" w:hAnsiTheme="majorBidi" w:cstheme="majorBidi"/>
          <w:sz w:val="24"/>
          <w:szCs w:val="24"/>
        </w:rPr>
        <w:t>care management for heart failure, palliative care, and prescription management as complementary</w:t>
      </w:r>
      <w:r w:rsidR="00C94CA8" w:rsidRPr="009E721A">
        <w:rPr>
          <w:rFonts w:asciiTheme="majorBidi" w:hAnsiTheme="majorBidi" w:cstheme="majorBidi"/>
          <w:bCs/>
          <w:sz w:val="24"/>
          <w:szCs w:val="24"/>
        </w:rPr>
        <w:t xml:space="preserve"> services</w:t>
      </w:r>
      <w:r w:rsidR="00C94CA8" w:rsidRPr="009E721A">
        <w:rPr>
          <w:rFonts w:asciiTheme="majorBidi" w:hAnsiTheme="majorBidi" w:cstheme="majorBidi"/>
          <w:sz w:val="24"/>
          <w:szCs w:val="24"/>
        </w:rPr>
        <w:t xml:space="preserve"> in the work of </w:t>
      </w:r>
      <w:r w:rsidR="001F11E4">
        <w:rPr>
          <w:rFonts w:asciiTheme="majorBidi" w:hAnsiTheme="majorBidi" w:cstheme="majorBidi"/>
          <w:sz w:val="24"/>
          <w:szCs w:val="24"/>
        </w:rPr>
        <w:t xml:space="preserve">community </w:t>
      </w:r>
      <w:r w:rsidR="00C94CA8" w:rsidRPr="009E721A">
        <w:rPr>
          <w:rFonts w:asciiTheme="majorBidi" w:hAnsiTheme="majorBidi" w:cstheme="majorBidi"/>
          <w:sz w:val="24"/>
          <w:szCs w:val="24"/>
        </w:rPr>
        <w:t xml:space="preserve">nurses. </w:t>
      </w:r>
      <w:r w:rsidR="00D30FEE" w:rsidRPr="00D30FEE">
        <w:rPr>
          <w:rFonts w:asciiTheme="majorBidi" w:hAnsiTheme="majorBidi" w:cstheme="majorBidi"/>
          <w:sz w:val="24"/>
          <w:szCs w:val="24"/>
        </w:rPr>
        <w:t>The specialist nurse contributes in four spheres of influence: the patient, family caregivers, professionals and the health system. Another contribution of the expertise is to the nurse herself, since the expertise may prevent burnout and dropout among nurses and it opens up opportunities for advancement and diversity in the fields of activity, the possibility of changing the work environment and the possibility of having a focused impact on the population the nurse wishes to treat. The contribution of the specialist nurse has already been examined in the literature, and studies show that specialist nurses improve the treatment of patients in disadvantaged populations and prevent hospitalizations. (Nissanholtz-Gannot, &amp; Cohen, 2023). </w:t>
      </w:r>
    </w:p>
    <w:p w14:paraId="370EA400" w14:textId="4CDCB879" w:rsidR="00B85FAE" w:rsidRPr="009E721A" w:rsidRDefault="00C94CA8" w:rsidP="00EF2B9F">
      <w:pPr>
        <w:autoSpaceDE w:val="0"/>
        <w:autoSpaceDN w:val="0"/>
        <w:bidi w:val="0"/>
        <w:adjustRightInd w:val="0"/>
        <w:spacing w:after="120" w:line="480" w:lineRule="auto"/>
        <w:ind w:firstLine="720"/>
        <w:rPr>
          <w:rFonts w:asciiTheme="majorBidi" w:hAnsiTheme="majorBidi" w:cstheme="majorBidi"/>
          <w:sz w:val="24"/>
          <w:szCs w:val="24"/>
        </w:rPr>
      </w:pPr>
      <w:r w:rsidRPr="009E721A">
        <w:rPr>
          <w:rFonts w:asciiTheme="majorBidi" w:hAnsiTheme="majorBidi" w:cstheme="majorBidi"/>
          <w:sz w:val="24"/>
          <w:szCs w:val="24"/>
        </w:rPr>
        <w:t xml:space="preserve">The </w:t>
      </w:r>
      <w:r w:rsidR="008E0269">
        <w:rPr>
          <w:rFonts w:asciiTheme="majorBidi" w:hAnsiTheme="majorBidi" w:cstheme="majorBidi"/>
          <w:sz w:val="24"/>
          <w:szCs w:val="24"/>
        </w:rPr>
        <w:t xml:space="preserve">Nursing Division has </w:t>
      </w:r>
      <w:r w:rsidR="00B85FAE">
        <w:rPr>
          <w:rFonts w:asciiTheme="majorBidi" w:hAnsiTheme="majorBidi" w:cstheme="majorBidi"/>
          <w:sz w:val="24"/>
          <w:szCs w:val="24"/>
        </w:rPr>
        <w:t>launched</w:t>
      </w:r>
      <w:r w:rsidR="00B85FAE" w:rsidRPr="009E721A">
        <w:rPr>
          <w:rFonts w:asciiTheme="majorBidi" w:hAnsiTheme="majorBidi" w:cstheme="majorBidi"/>
          <w:sz w:val="24"/>
          <w:szCs w:val="24"/>
        </w:rPr>
        <w:t xml:space="preserve"> </w:t>
      </w:r>
      <w:r w:rsidR="00F622DC" w:rsidRPr="009E721A">
        <w:rPr>
          <w:rFonts w:asciiTheme="majorBidi" w:hAnsiTheme="majorBidi" w:cstheme="majorBidi"/>
          <w:sz w:val="24"/>
          <w:szCs w:val="24"/>
        </w:rPr>
        <w:t xml:space="preserve">several schemes </w:t>
      </w:r>
      <w:r w:rsidRPr="009E721A">
        <w:rPr>
          <w:rFonts w:asciiTheme="majorBidi" w:hAnsiTheme="majorBidi" w:cstheme="majorBidi"/>
          <w:sz w:val="24"/>
          <w:szCs w:val="24"/>
        </w:rPr>
        <w:t xml:space="preserve">to </w:t>
      </w:r>
      <w:r w:rsidR="008E0269">
        <w:rPr>
          <w:rFonts w:asciiTheme="majorBidi" w:hAnsiTheme="majorBidi" w:cstheme="majorBidi"/>
          <w:sz w:val="24"/>
          <w:szCs w:val="24"/>
        </w:rPr>
        <w:t xml:space="preserve">make </w:t>
      </w:r>
      <w:r w:rsidR="008B12DE" w:rsidRPr="009E721A">
        <w:rPr>
          <w:rFonts w:asciiTheme="majorBidi" w:hAnsiTheme="majorBidi" w:cstheme="majorBidi"/>
          <w:sz w:val="24"/>
          <w:szCs w:val="24"/>
        </w:rPr>
        <w:t>nursing</w:t>
      </w:r>
      <w:r w:rsidR="008E0269">
        <w:rPr>
          <w:rFonts w:asciiTheme="majorBidi" w:hAnsiTheme="majorBidi" w:cstheme="majorBidi"/>
          <w:sz w:val="24"/>
          <w:szCs w:val="24"/>
        </w:rPr>
        <w:t xml:space="preserve"> training fully academic.</w:t>
      </w:r>
      <w:r w:rsidRPr="009E721A">
        <w:rPr>
          <w:rFonts w:asciiTheme="majorBidi" w:hAnsiTheme="majorBidi" w:cstheme="majorBidi"/>
          <w:sz w:val="24"/>
          <w:szCs w:val="24"/>
        </w:rPr>
        <w:t xml:space="preserve"> Between 1995</w:t>
      </w:r>
      <w:r w:rsidR="008B12DE" w:rsidRPr="009E721A">
        <w:rPr>
          <w:rFonts w:asciiTheme="majorBidi" w:hAnsiTheme="majorBidi" w:cstheme="majorBidi"/>
          <w:sz w:val="24"/>
          <w:szCs w:val="24"/>
        </w:rPr>
        <w:t xml:space="preserve"> and </w:t>
      </w:r>
      <w:r w:rsidRPr="009E721A">
        <w:rPr>
          <w:rFonts w:asciiTheme="majorBidi" w:hAnsiTheme="majorBidi" w:cstheme="majorBidi"/>
          <w:sz w:val="24"/>
          <w:szCs w:val="24"/>
        </w:rPr>
        <w:t>2010</w:t>
      </w:r>
      <w:r w:rsidR="008B12DE" w:rsidRPr="009E721A">
        <w:rPr>
          <w:rFonts w:asciiTheme="majorBidi" w:hAnsiTheme="majorBidi" w:cstheme="majorBidi"/>
          <w:sz w:val="24"/>
          <w:szCs w:val="24"/>
        </w:rPr>
        <w:t>,</w:t>
      </w:r>
      <w:r w:rsidRPr="009E721A">
        <w:rPr>
          <w:rFonts w:asciiTheme="majorBidi" w:hAnsiTheme="majorBidi" w:cstheme="majorBidi"/>
          <w:sz w:val="24"/>
          <w:szCs w:val="24"/>
        </w:rPr>
        <w:t xml:space="preserve"> eight study programs in nursing were opened</w:t>
      </w:r>
      <w:r w:rsidR="00B85FAE">
        <w:rPr>
          <w:rFonts w:asciiTheme="majorBidi" w:hAnsiTheme="majorBidi" w:cstheme="majorBidi"/>
          <w:sz w:val="24"/>
          <w:szCs w:val="24"/>
        </w:rPr>
        <w:t xml:space="preserve"> in academic colleges across Israel. </w:t>
      </w:r>
      <w:r w:rsidR="008E0269">
        <w:rPr>
          <w:rFonts w:asciiTheme="majorBidi" w:hAnsiTheme="majorBidi" w:cstheme="majorBidi"/>
          <w:sz w:val="24"/>
          <w:szCs w:val="24"/>
        </w:rPr>
        <w:t>To address nursing shortages, the</w:t>
      </w:r>
      <w:r w:rsidR="00B85FAE">
        <w:rPr>
          <w:rFonts w:asciiTheme="majorBidi" w:hAnsiTheme="majorBidi" w:cstheme="majorBidi"/>
          <w:sz w:val="24"/>
          <w:szCs w:val="24"/>
        </w:rPr>
        <w:t xml:space="preserve"> Ministry of Health </w:t>
      </w:r>
      <w:r w:rsidR="008E0269">
        <w:rPr>
          <w:rFonts w:asciiTheme="majorBidi" w:hAnsiTheme="majorBidi" w:cstheme="majorBidi"/>
          <w:sz w:val="24"/>
          <w:szCs w:val="24"/>
        </w:rPr>
        <w:t>also</w:t>
      </w:r>
      <w:r w:rsidR="008B12DE" w:rsidRPr="009E721A">
        <w:rPr>
          <w:rFonts w:asciiTheme="majorBidi" w:hAnsiTheme="majorBidi" w:cstheme="majorBidi"/>
          <w:sz w:val="24"/>
          <w:szCs w:val="24"/>
        </w:rPr>
        <w:t xml:space="preserve"> </w:t>
      </w:r>
      <w:r w:rsidR="00B85FAE">
        <w:rPr>
          <w:rFonts w:asciiTheme="majorBidi" w:hAnsiTheme="majorBidi" w:cstheme="majorBidi"/>
          <w:sz w:val="24"/>
          <w:szCs w:val="24"/>
        </w:rPr>
        <w:t>provide</w:t>
      </w:r>
      <w:r w:rsidR="008E0269">
        <w:rPr>
          <w:rFonts w:asciiTheme="majorBidi" w:hAnsiTheme="majorBidi" w:cstheme="majorBidi"/>
          <w:sz w:val="24"/>
          <w:szCs w:val="24"/>
        </w:rPr>
        <w:t>s</w:t>
      </w:r>
      <w:r w:rsidR="00B85FAE">
        <w:rPr>
          <w:rFonts w:asciiTheme="majorBidi" w:hAnsiTheme="majorBidi" w:cstheme="majorBidi"/>
          <w:sz w:val="24"/>
          <w:szCs w:val="24"/>
        </w:rPr>
        <w:t xml:space="preserve"> grants for</w:t>
      </w:r>
      <w:r w:rsidR="00B85FAE"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university graduates </w:t>
      </w:r>
      <w:r w:rsidR="00B85FAE">
        <w:rPr>
          <w:rFonts w:asciiTheme="majorBidi" w:hAnsiTheme="majorBidi" w:cstheme="majorBidi"/>
          <w:sz w:val="24"/>
          <w:szCs w:val="24"/>
        </w:rPr>
        <w:t>in other disciplines to retrain in</w:t>
      </w:r>
      <w:r w:rsidR="00B85FAE" w:rsidRPr="009E721A">
        <w:rPr>
          <w:rFonts w:asciiTheme="majorBidi" w:hAnsiTheme="majorBidi" w:cstheme="majorBidi"/>
          <w:sz w:val="24"/>
          <w:szCs w:val="24"/>
        </w:rPr>
        <w:t xml:space="preserve"> </w:t>
      </w:r>
      <w:r w:rsidRPr="009E721A">
        <w:rPr>
          <w:rFonts w:asciiTheme="majorBidi" w:hAnsiTheme="majorBidi" w:cstheme="majorBidi"/>
          <w:sz w:val="24"/>
          <w:szCs w:val="24"/>
        </w:rPr>
        <w:t>careers in nursi</w:t>
      </w:r>
      <w:r w:rsidR="00B85FAE">
        <w:rPr>
          <w:rFonts w:asciiTheme="majorBidi" w:hAnsiTheme="majorBidi" w:cstheme="majorBidi"/>
          <w:sz w:val="24"/>
          <w:szCs w:val="24"/>
        </w:rPr>
        <w:t>ng.</w:t>
      </w:r>
    </w:p>
    <w:p w14:paraId="170A3BCD" w14:textId="061A60AC" w:rsidR="006B6ED5" w:rsidRDefault="0085474B" w:rsidP="00EF2B9F">
      <w:pPr>
        <w:autoSpaceDE w:val="0"/>
        <w:autoSpaceDN w:val="0"/>
        <w:bidi w:val="0"/>
        <w:adjustRightInd w:val="0"/>
        <w:spacing w:after="120" w:line="480" w:lineRule="auto"/>
        <w:ind w:firstLine="720"/>
        <w:rPr>
          <w:rFonts w:asciiTheme="majorBidi" w:eastAsia="Times New Roman" w:hAnsiTheme="majorBidi" w:cstheme="majorBidi"/>
          <w:color w:val="000000"/>
          <w:sz w:val="24"/>
          <w:szCs w:val="24"/>
        </w:rPr>
      </w:pPr>
      <w:r>
        <w:rPr>
          <w:rFonts w:asciiTheme="majorBidi" w:hAnsiTheme="majorBidi" w:cstheme="majorBidi"/>
          <w:sz w:val="24"/>
          <w:szCs w:val="24"/>
        </w:rPr>
        <w:t>The involvement of nurses in clinical and medical</w:t>
      </w:r>
      <w:r w:rsidR="00DB6BE9" w:rsidRPr="009E721A">
        <w:rPr>
          <w:rFonts w:asciiTheme="majorBidi" w:hAnsiTheme="majorBidi" w:cstheme="majorBidi"/>
          <w:sz w:val="24"/>
          <w:szCs w:val="24"/>
        </w:rPr>
        <w:t xml:space="preserve"> r</w:t>
      </w:r>
      <w:r w:rsidR="00C94CA8" w:rsidRPr="009E721A">
        <w:rPr>
          <w:rFonts w:asciiTheme="majorBidi" w:hAnsiTheme="majorBidi" w:cstheme="majorBidi"/>
          <w:sz w:val="24"/>
          <w:szCs w:val="24"/>
        </w:rPr>
        <w:t>esearch</w:t>
      </w:r>
      <w:r w:rsidR="00DB6BE9"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has</w:t>
      </w:r>
      <w:r w:rsidR="00D61D3A">
        <w:rPr>
          <w:rFonts w:asciiTheme="majorBidi" w:hAnsiTheme="majorBidi" w:cstheme="majorBidi"/>
          <w:sz w:val="24"/>
          <w:szCs w:val="24"/>
        </w:rPr>
        <w:t xml:space="preserve"> also</w:t>
      </w:r>
      <w:r w:rsidR="00C94CA8" w:rsidRPr="009E721A">
        <w:rPr>
          <w:rFonts w:asciiTheme="majorBidi" w:hAnsiTheme="majorBidi" w:cstheme="majorBidi"/>
          <w:sz w:val="24"/>
          <w:szCs w:val="24"/>
        </w:rPr>
        <w:t xml:space="preserve"> expanded</w:t>
      </w:r>
      <w:r w:rsidR="00D61D3A">
        <w:rPr>
          <w:rFonts w:asciiTheme="majorBidi" w:hAnsiTheme="majorBidi" w:cstheme="majorBidi"/>
          <w:sz w:val="24"/>
          <w:szCs w:val="24"/>
        </w:rPr>
        <w:t xml:space="preserve"> in Israel.</w:t>
      </w:r>
      <w:r w:rsidR="00DB6BE9" w:rsidRPr="009E721A">
        <w:rPr>
          <w:rFonts w:asciiTheme="majorBidi" w:hAnsiTheme="majorBidi" w:cstheme="majorBidi"/>
          <w:sz w:val="24"/>
          <w:szCs w:val="24"/>
        </w:rPr>
        <w:t xml:space="preserve"> </w:t>
      </w:r>
      <w:r w:rsidR="00D61D3A">
        <w:rPr>
          <w:rFonts w:asciiTheme="majorBidi" w:hAnsiTheme="majorBidi" w:cstheme="majorBidi"/>
          <w:sz w:val="24"/>
          <w:szCs w:val="24"/>
        </w:rPr>
        <w:t>This</w:t>
      </w:r>
      <w:r w:rsidR="00D61D3A"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is reflected in publications </w:t>
      </w:r>
      <w:r w:rsidR="00DB6BE9" w:rsidRPr="009E721A">
        <w:rPr>
          <w:rFonts w:asciiTheme="majorBidi" w:hAnsiTheme="majorBidi" w:cstheme="majorBidi"/>
          <w:sz w:val="24"/>
          <w:szCs w:val="24"/>
        </w:rPr>
        <w:t xml:space="preserve">by Israeli nurses </w:t>
      </w:r>
      <w:r w:rsidR="00C94CA8" w:rsidRPr="009E721A">
        <w:rPr>
          <w:rFonts w:asciiTheme="majorBidi" w:hAnsiTheme="majorBidi" w:cstheme="majorBidi"/>
          <w:sz w:val="24"/>
          <w:szCs w:val="24"/>
        </w:rPr>
        <w:t xml:space="preserve">in prestigious journals and </w:t>
      </w:r>
      <w:r w:rsidR="004473FB" w:rsidRPr="009E721A">
        <w:rPr>
          <w:rFonts w:asciiTheme="majorBidi" w:hAnsiTheme="majorBidi" w:cstheme="majorBidi"/>
          <w:sz w:val="24"/>
          <w:szCs w:val="24"/>
        </w:rPr>
        <w:t xml:space="preserve">the </w:t>
      </w:r>
      <w:r w:rsidR="00C94CA8" w:rsidRPr="009E721A">
        <w:rPr>
          <w:rFonts w:asciiTheme="majorBidi" w:hAnsiTheme="majorBidi" w:cstheme="majorBidi"/>
          <w:sz w:val="24"/>
          <w:szCs w:val="24"/>
        </w:rPr>
        <w:t xml:space="preserve">increase in the number of </w:t>
      </w:r>
      <w:r w:rsidR="00DB6BE9" w:rsidRPr="009E721A">
        <w:rPr>
          <w:rFonts w:asciiTheme="majorBidi" w:hAnsiTheme="majorBidi" w:cstheme="majorBidi"/>
          <w:sz w:val="24"/>
          <w:szCs w:val="24"/>
        </w:rPr>
        <w:t xml:space="preserve">Israeli nursing </w:t>
      </w:r>
      <w:r w:rsidR="00D61D3A">
        <w:rPr>
          <w:rFonts w:asciiTheme="majorBidi" w:hAnsiTheme="majorBidi" w:cstheme="majorBidi"/>
          <w:sz w:val="24"/>
          <w:szCs w:val="24"/>
        </w:rPr>
        <w:t>scholars</w:t>
      </w:r>
      <w:r w:rsidR="00D61D3A" w:rsidRPr="009E721A">
        <w:rPr>
          <w:rFonts w:asciiTheme="majorBidi" w:hAnsiTheme="majorBidi" w:cstheme="majorBidi"/>
          <w:sz w:val="24"/>
          <w:szCs w:val="24"/>
        </w:rPr>
        <w:t xml:space="preserve"> </w:t>
      </w:r>
      <w:r w:rsidR="00F37C97">
        <w:rPr>
          <w:rFonts w:asciiTheme="majorBidi" w:hAnsiTheme="majorBidi" w:cstheme="majorBidi"/>
          <w:sz w:val="24"/>
          <w:szCs w:val="24"/>
        </w:rPr>
        <w:t>holding</w:t>
      </w:r>
      <w:r w:rsidR="00F37C97" w:rsidRPr="009E721A">
        <w:rPr>
          <w:rFonts w:asciiTheme="majorBidi" w:hAnsiTheme="majorBidi" w:cstheme="majorBidi"/>
          <w:sz w:val="24"/>
          <w:szCs w:val="24"/>
        </w:rPr>
        <w:t xml:space="preserve"> </w:t>
      </w:r>
      <w:r w:rsidR="00F37C97">
        <w:rPr>
          <w:rFonts w:asciiTheme="majorBidi" w:hAnsiTheme="majorBidi" w:cstheme="majorBidi"/>
          <w:sz w:val="24"/>
          <w:szCs w:val="24"/>
        </w:rPr>
        <w:t>doctoral degrees</w:t>
      </w:r>
      <w:r w:rsidR="00F37C97"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and professorships. Prominent nurs</w:t>
      </w:r>
      <w:r w:rsidR="00E00205">
        <w:rPr>
          <w:rFonts w:asciiTheme="majorBidi" w:hAnsiTheme="majorBidi" w:cstheme="majorBidi"/>
          <w:sz w:val="24"/>
          <w:szCs w:val="24"/>
        </w:rPr>
        <w:t xml:space="preserve">ing scholars </w:t>
      </w:r>
      <w:r w:rsidR="00EE0A8D" w:rsidRPr="009E721A">
        <w:rPr>
          <w:rFonts w:asciiTheme="majorBidi" w:hAnsiTheme="majorBidi" w:cstheme="majorBidi"/>
          <w:sz w:val="24"/>
          <w:szCs w:val="24"/>
        </w:rPr>
        <w:t>in Israel incl</w:t>
      </w:r>
      <w:r w:rsidR="001A1A31" w:rsidRPr="009E721A">
        <w:rPr>
          <w:rFonts w:asciiTheme="majorBidi" w:hAnsiTheme="majorBidi" w:cstheme="majorBidi"/>
          <w:sz w:val="24"/>
          <w:szCs w:val="24"/>
        </w:rPr>
        <w:t>ud</w:t>
      </w:r>
      <w:r w:rsidR="00EE0A8D" w:rsidRPr="009E721A">
        <w:rPr>
          <w:rFonts w:asciiTheme="majorBidi" w:hAnsiTheme="majorBidi" w:cstheme="majorBidi"/>
          <w:sz w:val="24"/>
          <w:szCs w:val="24"/>
        </w:rPr>
        <w:t>e</w:t>
      </w:r>
      <w:r w:rsidR="00C94CA8" w:rsidRPr="009E721A">
        <w:rPr>
          <w:rFonts w:asciiTheme="majorBidi" w:hAnsiTheme="majorBidi" w:cstheme="majorBidi"/>
          <w:sz w:val="24"/>
          <w:szCs w:val="24"/>
        </w:rPr>
        <w:t xml:space="preserve"> </w:t>
      </w:r>
      <w:r w:rsidR="00D35562" w:rsidRPr="009E721A">
        <w:rPr>
          <w:rFonts w:asciiTheme="majorBidi" w:hAnsiTheme="majorBidi" w:cstheme="majorBidi"/>
          <w:sz w:val="24"/>
          <w:szCs w:val="24"/>
        </w:rPr>
        <w:t>H</w:t>
      </w:r>
      <w:r w:rsidR="00C94CA8" w:rsidRPr="009E721A">
        <w:rPr>
          <w:rFonts w:asciiTheme="majorBidi" w:hAnsiTheme="majorBidi" w:cstheme="majorBidi"/>
          <w:sz w:val="24"/>
          <w:szCs w:val="24"/>
        </w:rPr>
        <w:t xml:space="preserve">ava </w:t>
      </w:r>
      <w:r w:rsidR="005C5126" w:rsidRPr="009E721A">
        <w:rPr>
          <w:rFonts w:asciiTheme="majorBidi" w:hAnsiTheme="majorBidi" w:cstheme="majorBidi"/>
          <w:sz w:val="24"/>
          <w:szCs w:val="24"/>
        </w:rPr>
        <w:t>Golander, Tami</w:t>
      </w:r>
      <w:r w:rsidR="00C94CA8" w:rsidRPr="009E721A">
        <w:rPr>
          <w:rFonts w:asciiTheme="majorBidi" w:hAnsiTheme="majorBidi" w:cstheme="majorBidi"/>
          <w:sz w:val="24"/>
          <w:szCs w:val="24"/>
        </w:rPr>
        <w:t xml:space="preserve"> Krulik</w:t>
      </w:r>
      <w:r w:rsidR="008B12DE" w:rsidRPr="009E721A">
        <w:rPr>
          <w:rFonts w:asciiTheme="majorBidi" w:hAnsiTheme="majorBidi" w:cstheme="majorBidi"/>
          <w:sz w:val="24"/>
          <w:szCs w:val="24"/>
        </w:rPr>
        <w:t>,</w:t>
      </w:r>
      <w:r w:rsidR="000416C0">
        <w:rPr>
          <w:rFonts w:asciiTheme="majorBidi" w:hAnsiTheme="majorBidi" w:cstheme="majorBidi"/>
          <w:sz w:val="24"/>
          <w:szCs w:val="24"/>
        </w:rPr>
        <w:t xml:space="preserve"> Tova Hende, </w:t>
      </w:r>
      <w:r w:rsidR="00C94CA8" w:rsidRPr="009E721A">
        <w:rPr>
          <w:rFonts w:asciiTheme="majorBidi" w:hAnsiTheme="majorBidi" w:cstheme="majorBidi"/>
          <w:sz w:val="24"/>
          <w:szCs w:val="24"/>
        </w:rPr>
        <w:t xml:space="preserve">Freda DeKeyser Ganz, Chaya Greenberger, </w:t>
      </w:r>
      <w:r w:rsidR="00730A74" w:rsidRPr="009E721A">
        <w:rPr>
          <w:rFonts w:asciiTheme="majorBidi" w:hAnsiTheme="majorBidi" w:cstheme="majorBidi"/>
          <w:sz w:val="24"/>
          <w:szCs w:val="24"/>
        </w:rPr>
        <w:t xml:space="preserve">and </w:t>
      </w:r>
      <w:r w:rsidR="00C94CA8" w:rsidRPr="009E721A">
        <w:rPr>
          <w:rFonts w:asciiTheme="majorBidi" w:hAnsiTheme="majorBidi" w:cstheme="majorBidi"/>
          <w:sz w:val="24"/>
          <w:szCs w:val="24"/>
        </w:rPr>
        <w:t>Yafa Haron. An exceptional example is Prof. Rebecca Bergman</w:t>
      </w:r>
      <w:r w:rsidR="00C73BCA" w:rsidRPr="009E721A">
        <w:rPr>
          <w:rFonts w:asciiTheme="majorBidi" w:hAnsiTheme="majorBidi" w:cstheme="majorBidi"/>
          <w:sz w:val="24"/>
          <w:szCs w:val="24"/>
        </w:rPr>
        <w:t xml:space="preserve"> (1919–2015)</w:t>
      </w:r>
      <w:r w:rsidR="00C94CA8" w:rsidRPr="009E721A">
        <w:rPr>
          <w:rFonts w:asciiTheme="majorBidi" w:hAnsiTheme="majorBidi" w:cstheme="majorBidi"/>
          <w:sz w:val="24"/>
          <w:szCs w:val="24"/>
        </w:rPr>
        <w:t xml:space="preserve">, </w:t>
      </w:r>
      <w:r w:rsidR="00C73BCA" w:rsidRPr="009E721A">
        <w:rPr>
          <w:rFonts w:asciiTheme="majorBidi" w:hAnsiTheme="majorBidi" w:cstheme="majorBidi"/>
          <w:sz w:val="24"/>
          <w:szCs w:val="24"/>
        </w:rPr>
        <w:t xml:space="preserve">the first and only nurse to win </w:t>
      </w:r>
      <w:r w:rsidR="00C94CA8" w:rsidRPr="009E721A">
        <w:rPr>
          <w:rFonts w:asciiTheme="majorBidi" w:hAnsiTheme="majorBidi" w:cstheme="majorBidi"/>
          <w:sz w:val="24"/>
          <w:szCs w:val="24"/>
        </w:rPr>
        <w:t>the</w:t>
      </w:r>
      <w:r w:rsidR="00730A74" w:rsidRPr="009E721A">
        <w:rPr>
          <w:rFonts w:asciiTheme="majorBidi" w:hAnsiTheme="majorBidi" w:cstheme="majorBidi"/>
          <w:sz w:val="24"/>
          <w:szCs w:val="24"/>
        </w:rPr>
        <w:t xml:space="preserve"> Israel Prize (the</w:t>
      </w:r>
      <w:r w:rsidR="00C73BCA" w:rsidRPr="009E721A">
        <w:rPr>
          <w:rFonts w:asciiTheme="majorBidi" w:hAnsiTheme="majorBidi" w:cstheme="majorBidi"/>
          <w:sz w:val="24"/>
          <w:szCs w:val="24"/>
        </w:rPr>
        <w:t xml:space="preserve"> country’s highest honor</w:t>
      </w:r>
      <w:r w:rsidR="00730A74" w:rsidRPr="009E721A">
        <w:rPr>
          <w:rFonts w:asciiTheme="majorBidi" w:hAnsiTheme="majorBidi" w:cstheme="majorBidi"/>
          <w:sz w:val="24"/>
          <w:szCs w:val="24"/>
        </w:rPr>
        <w:t xml:space="preserve">) </w:t>
      </w:r>
      <w:r w:rsidR="00C94CA8" w:rsidRPr="009E721A">
        <w:rPr>
          <w:rFonts w:asciiTheme="majorBidi" w:hAnsiTheme="majorBidi" w:cstheme="majorBidi"/>
          <w:sz w:val="24"/>
          <w:szCs w:val="24"/>
        </w:rPr>
        <w:t xml:space="preserve">for her </w:t>
      </w:r>
      <w:r w:rsidR="00C73BCA" w:rsidRPr="009E721A">
        <w:rPr>
          <w:rFonts w:asciiTheme="majorBidi" w:hAnsiTheme="majorBidi" w:cstheme="majorBidi"/>
          <w:sz w:val="24"/>
          <w:szCs w:val="24"/>
        </w:rPr>
        <w:t xml:space="preserve">lifelong </w:t>
      </w:r>
      <w:r w:rsidR="00730A74" w:rsidRPr="009E721A">
        <w:rPr>
          <w:rFonts w:asciiTheme="majorBidi" w:hAnsiTheme="majorBidi" w:cstheme="majorBidi"/>
          <w:sz w:val="24"/>
          <w:szCs w:val="24"/>
        </w:rPr>
        <w:t xml:space="preserve">work </w:t>
      </w:r>
      <w:r w:rsidR="00C94CA8" w:rsidRPr="009E721A">
        <w:rPr>
          <w:rFonts w:asciiTheme="majorBidi" w:hAnsiTheme="majorBidi" w:cstheme="majorBidi"/>
          <w:sz w:val="24"/>
          <w:szCs w:val="24"/>
        </w:rPr>
        <w:t>in nursing</w:t>
      </w:r>
      <w:r w:rsidR="00EE0A8D" w:rsidRPr="009E721A">
        <w:rPr>
          <w:rFonts w:asciiTheme="majorBidi" w:hAnsiTheme="majorBidi" w:cstheme="majorBidi"/>
          <w:sz w:val="24"/>
          <w:szCs w:val="24"/>
        </w:rPr>
        <w:t xml:space="preserve">. </w:t>
      </w:r>
      <w:r w:rsidR="00F37C97">
        <w:rPr>
          <w:rFonts w:asciiTheme="majorBidi" w:hAnsiTheme="majorBidi" w:cstheme="majorBidi"/>
          <w:sz w:val="24"/>
          <w:szCs w:val="24"/>
        </w:rPr>
        <w:t>Bergman’s</w:t>
      </w:r>
      <w:r w:rsidR="00F37C97" w:rsidRPr="009E721A">
        <w:rPr>
          <w:rFonts w:asciiTheme="majorBidi" w:hAnsiTheme="majorBidi" w:cstheme="majorBidi"/>
          <w:sz w:val="24"/>
          <w:szCs w:val="24"/>
        </w:rPr>
        <w:t xml:space="preserve"> </w:t>
      </w:r>
      <w:r w:rsidR="00EE0A8D" w:rsidRPr="009E721A">
        <w:rPr>
          <w:rFonts w:asciiTheme="majorBidi" w:hAnsiTheme="majorBidi" w:cstheme="majorBidi"/>
          <w:sz w:val="24"/>
          <w:szCs w:val="24"/>
        </w:rPr>
        <w:t xml:space="preserve">many achievements </w:t>
      </w:r>
      <w:r w:rsidR="008D3D07" w:rsidRPr="009E721A">
        <w:rPr>
          <w:rFonts w:asciiTheme="majorBidi" w:hAnsiTheme="majorBidi" w:cstheme="majorBidi"/>
          <w:sz w:val="24"/>
          <w:szCs w:val="24"/>
        </w:rPr>
        <w:t>i</w:t>
      </w:r>
      <w:r w:rsidR="00C73BCA" w:rsidRPr="009E721A">
        <w:rPr>
          <w:rFonts w:asciiTheme="majorBidi" w:hAnsiTheme="majorBidi" w:cstheme="majorBidi"/>
          <w:sz w:val="24"/>
          <w:szCs w:val="24"/>
        </w:rPr>
        <w:t xml:space="preserve">nclude </w:t>
      </w:r>
      <w:r w:rsidR="00C94CA8" w:rsidRPr="009E721A">
        <w:rPr>
          <w:rFonts w:asciiTheme="majorBidi" w:hAnsiTheme="majorBidi" w:cstheme="majorBidi"/>
          <w:sz w:val="24"/>
          <w:szCs w:val="24"/>
        </w:rPr>
        <w:t xml:space="preserve">the establishment of the first </w:t>
      </w:r>
      <w:r w:rsidR="00730A74" w:rsidRPr="009E721A">
        <w:rPr>
          <w:rFonts w:asciiTheme="majorBidi" w:hAnsiTheme="majorBidi" w:cstheme="majorBidi"/>
          <w:sz w:val="24"/>
          <w:szCs w:val="24"/>
        </w:rPr>
        <w:t>a</w:t>
      </w:r>
      <w:r w:rsidR="00C94CA8" w:rsidRPr="009E721A">
        <w:rPr>
          <w:rFonts w:asciiTheme="majorBidi" w:hAnsiTheme="majorBidi" w:cstheme="majorBidi"/>
          <w:sz w:val="24"/>
          <w:szCs w:val="24"/>
        </w:rPr>
        <w:t>cademic nursing department in Israel</w:t>
      </w:r>
      <w:r w:rsidR="00C73BCA" w:rsidRPr="009E721A">
        <w:rPr>
          <w:rFonts w:asciiTheme="majorBidi" w:hAnsiTheme="majorBidi" w:cstheme="majorBidi"/>
          <w:sz w:val="24"/>
          <w:szCs w:val="24"/>
        </w:rPr>
        <w:t xml:space="preserve"> (</w:t>
      </w:r>
      <w:r w:rsidR="00B05C40" w:rsidRPr="009E721A">
        <w:rPr>
          <w:rFonts w:asciiTheme="majorBidi" w:hAnsiTheme="majorBidi" w:cstheme="majorBidi"/>
          <w:sz w:val="24"/>
          <w:szCs w:val="24"/>
        </w:rPr>
        <w:t xml:space="preserve">Weiss &amp; </w:t>
      </w:r>
      <w:r w:rsidR="008533CE" w:rsidRPr="009E721A">
        <w:rPr>
          <w:rFonts w:asciiTheme="majorBidi" w:hAnsiTheme="majorBidi" w:cstheme="majorBidi"/>
          <w:sz w:val="24"/>
          <w:szCs w:val="24"/>
        </w:rPr>
        <w:t>Golander</w:t>
      </w:r>
      <w:r w:rsidR="008D3D07" w:rsidRPr="009E721A">
        <w:rPr>
          <w:rFonts w:asciiTheme="majorBidi" w:hAnsiTheme="majorBidi" w:cstheme="majorBidi"/>
          <w:sz w:val="24"/>
          <w:szCs w:val="24"/>
        </w:rPr>
        <w:t>,</w:t>
      </w:r>
      <w:r w:rsidR="008533CE" w:rsidRPr="009E721A">
        <w:rPr>
          <w:rFonts w:asciiTheme="majorBidi" w:hAnsiTheme="majorBidi" w:cstheme="majorBidi"/>
          <w:sz w:val="24"/>
          <w:szCs w:val="24"/>
        </w:rPr>
        <w:t xml:space="preserve"> 2022).</w:t>
      </w:r>
      <w:r w:rsidR="00D35562" w:rsidRPr="009E721A">
        <w:rPr>
          <w:rFonts w:asciiTheme="majorBidi" w:eastAsia="Times New Roman" w:hAnsiTheme="majorBidi" w:cstheme="majorBidi"/>
          <w:color w:val="000000"/>
          <w:sz w:val="24"/>
          <w:szCs w:val="24"/>
        </w:rPr>
        <w:t xml:space="preserve"> </w:t>
      </w:r>
    </w:p>
    <w:p w14:paraId="4A518E79" w14:textId="2CB74EF5" w:rsidR="00D35562" w:rsidRPr="009E721A" w:rsidRDefault="004F13E1" w:rsidP="00EF2B9F">
      <w:pPr>
        <w:autoSpaceDE w:val="0"/>
        <w:autoSpaceDN w:val="0"/>
        <w:bidi w:val="0"/>
        <w:adjustRightInd w:val="0"/>
        <w:spacing w:after="120" w:line="480" w:lineRule="auto"/>
        <w:ind w:firstLine="720"/>
        <w:rPr>
          <w:rFonts w:asciiTheme="majorBidi" w:hAnsiTheme="majorBidi" w:cstheme="majorBidi"/>
          <w:sz w:val="24"/>
          <w:szCs w:val="24"/>
        </w:rPr>
      </w:pPr>
      <w:r w:rsidRPr="00EF2B9F">
        <w:rPr>
          <w:rFonts w:asciiTheme="majorBidi" w:hAnsiTheme="majorBidi" w:cstheme="majorBidi"/>
          <w:sz w:val="24"/>
          <w:szCs w:val="24"/>
        </w:rPr>
        <w:t>Prior to the implementation of the NHI Law, various researchers recommended the continued academization of nursing training in Israel, based on the findings of their studies</w:t>
      </w:r>
      <w:r w:rsidRPr="00EF2B9F">
        <w:rPr>
          <w:rFonts w:ascii="Times New Roman" w:eastAsia="Calibri" w:hAnsi="Times New Roman" w:cs="Times New Roman"/>
          <w:sz w:val="24"/>
          <w:szCs w:val="24"/>
          <w:lang w:val="en-GB" w:bidi="ar-SA"/>
        </w:rPr>
        <w:t xml:space="preserve"> </w:t>
      </w:r>
      <w:r w:rsidRPr="00EF2B9F">
        <w:rPr>
          <w:rFonts w:asciiTheme="majorBidi" w:hAnsiTheme="majorBidi" w:cstheme="majorBidi"/>
          <w:sz w:val="24"/>
          <w:szCs w:val="24"/>
          <w:lang w:val="en-GB"/>
        </w:rPr>
        <w:t>(Shatzman et. al, 1981;</w:t>
      </w:r>
      <w:r w:rsidRPr="00EF2B9F">
        <w:rPr>
          <w:rFonts w:asciiTheme="majorBidi" w:hAnsiTheme="majorBidi" w:cstheme="majorBidi"/>
          <w:sz w:val="24"/>
          <w:szCs w:val="24"/>
        </w:rPr>
        <w:t xml:space="preserve"> Ehrenfeld et. al. 1993).</w:t>
      </w:r>
      <w:r w:rsidRPr="00207CED">
        <w:rPr>
          <w:rFonts w:asciiTheme="majorBidi" w:hAnsiTheme="majorBidi" w:cstheme="majorBidi"/>
          <w:sz w:val="24"/>
          <w:szCs w:val="24"/>
        </w:rPr>
        <w:t xml:space="preserve"> </w:t>
      </w:r>
      <w:r>
        <w:rPr>
          <w:rFonts w:asciiTheme="majorBidi" w:hAnsiTheme="majorBidi" w:cstheme="majorBidi"/>
          <w:sz w:val="24"/>
          <w:szCs w:val="24"/>
        </w:rPr>
        <w:t>As of 2024, n</w:t>
      </w:r>
      <w:r w:rsidR="00D35562" w:rsidRPr="009E721A">
        <w:rPr>
          <w:rFonts w:asciiTheme="majorBidi" w:hAnsiTheme="majorBidi" w:cstheme="majorBidi"/>
          <w:sz w:val="24"/>
          <w:szCs w:val="24"/>
        </w:rPr>
        <w:t xml:space="preserve">ursing in Israel is multilevel. From a professional standpoint, there are licensed practical nurses (LPNs), registered nurses (RNs), </w:t>
      </w:r>
      <w:r w:rsidR="00F37C97">
        <w:rPr>
          <w:rFonts w:asciiTheme="majorBidi" w:hAnsiTheme="majorBidi" w:cstheme="majorBidi"/>
          <w:sz w:val="24"/>
          <w:szCs w:val="24"/>
        </w:rPr>
        <w:t>including RNs</w:t>
      </w:r>
      <w:r w:rsidR="00F37C97" w:rsidRPr="009E721A">
        <w:rPr>
          <w:rFonts w:asciiTheme="majorBidi" w:hAnsiTheme="majorBidi" w:cstheme="majorBidi"/>
          <w:sz w:val="24"/>
          <w:szCs w:val="24"/>
        </w:rPr>
        <w:t xml:space="preserve"> </w:t>
      </w:r>
      <w:r w:rsidR="00D35562" w:rsidRPr="009E721A">
        <w:rPr>
          <w:rFonts w:asciiTheme="majorBidi" w:hAnsiTheme="majorBidi" w:cstheme="majorBidi"/>
          <w:sz w:val="24"/>
          <w:szCs w:val="24"/>
        </w:rPr>
        <w:t xml:space="preserve">with post-basic certification, and nurse practitioners. Each </w:t>
      </w:r>
      <w:r w:rsidR="008B12DE" w:rsidRPr="009E721A">
        <w:rPr>
          <w:rFonts w:asciiTheme="majorBidi" w:hAnsiTheme="majorBidi" w:cstheme="majorBidi"/>
          <w:sz w:val="24"/>
          <w:szCs w:val="24"/>
        </w:rPr>
        <w:t xml:space="preserve">of these roles </w:t>
      </w:r>
      <w:r w:rsidR="00D35562" w:rsidRPr="009E721A">
        <w:rPr>
          <w:rFonts w:asciiTheme="majorBidi" w:hAnsiTheme="majorBidi" w:cstheme="majorBidi"/>
          <w:sz w:val="24"/>
          <w:szCs w:val="24"/>
        </w:rPr>
        <w:t xml:space="preserve">has a different scope of practice. RNs </w:t>
      </w:r>
      <w:r w:rsidR="00F37C97">
        <w:rPr>
          <w:rFonts w:asciiTheme="majorBidi" w:hAnsiTheme="majorBidi" w:cstheme="majorBidi"/>
          <w:sz w:val="24"/>
          <w:szCs w:val="24"/>
        </w:rPr>
        <w:t>hold</w:t>
      </w:r>
      <w:r w:rsidR="00F37C97" w:rsidRPr="009E721A">
        <w:rPr>
          <w:rFonts w:asciiTheme="majorBidi" w:hAnsiTheme="majorBidi" w:cstheme="majorBidi"/>
          <w:sz w:val="24"/>
          <w:szCs w:val="24"/>
        </w:rPr>
        <w:t xml:space="preserve"> </w:t>
      </w:r>
      <w:r w:rsidR="00730A74" w:rsidRPr="009E721A">
        <w:rPr>
          <w:rFonts w:asciiTheme="majorBidi" w:hAnsiTheme="majorBidi" w:cstheme="majorBidi"/>
          <w:sz w:val="24"/>
          <w:szCs w:val="24"/>
        </w:rPr>
        <w:t xml:space="preserve">either a </w:t>
      </w:r>
      <w:r w:rsidR="00D35562" w:rsidRPr="009E721A">
        <w:rPr>
          <w:rFonts w:asciiTheme="majorBidi" w:hAnsiTheme="majorBidi" w:cstheme="majorBidi"/>
          <w:sz w:val="24"/>
          <w:szCs w:val="24"/>
        </w:rPr>
        <w:t>diploma</w:t>
      </w:r>
      <w:r w:rsidR="00730A74" w:rsidRPr="009E721A">
        <w:rPr>
          <w:rFonts w:asciiTheme="majorBidi" w:hAnsiTheme="majorBidi" w:cstheme="majorBidi"/>
          <w:sz w:val="24"/>
          <w:szCs w:val="24"/>
        </w:rPr>
        <w:t xml:space="preserve"> </w:t>
      </w:r>
      <w:r w:rsidR="00D35562" w:rsidRPr="009E721A">
        <w:rPr>
          <w:rFonts w:asciiTheme="majorBidi" w:hAnsiTheme="majorBidi" w:cstheme="majorBidi"/>
          <w:sz w:val="24"/>
          <w:szCs w:val="24"/>
        </w:rPr>
        <w:t>or degre</w:t>
      </w:r>
      <w:r w:rsidR="00730A74" w:rsidRPr="009E721A">
        <w:rPr>
          <w:rFonts w:asciiTheme="majorBidi" w:hAnsiTheme="majorBidi" w:cstheme="majorBidi"/>
          <w:sz w:val="24"/>
          <w:szCs w:val="24"/>
        </w:rPr>
        <w:t>e, while n</w:t>
      </w:r>
      <w:r w:rsidR="00D35562" w:rsidRPr="009E721A">
        <w:rPr>
          <w:rFonts w:asciiTheme="majorBidi" w:hAnsiTheme="majorBidi" w:cstheme="majorBidi"/>
          <w:sz w:val="24"/>
          <w:szCs w:val="24"/>
        </w:rPr>
        <w:t xml:space="preserve">urse practitioners must </w:t>
      </w:r>
      <w:r w:rsidR="00F37C97">
        <w:rPr>
          <w:rFonts w:asciiTheme="majorBidi" w:hAnsiTheme="majorBidi" w:cstheme="majorBidi"/>
          <w:sz w:val="24"/>
          <w:szCs w:val="24"/>
        </w:rPr>
        <w:t>hold</w:t>
      </w:r>
      <w:r w:rsidR="00F37C97" w:rsidRPr="009E721A">
        <w:rPr>
          <w:rFonts w:asciiTheme="majorBidi" w:hAnsiTheme="majorBidi" w:cstheme="majorBidi"/>
          <w:sz w:val="24"/>
          <w:szCs w:val="24"/>
        </w:rPr>
        <w:t xml:space="preserve"> </w:t>
      </w:r>
      <w:r w:rsidR="00D35562" w:rsidRPr="009E721A">
        <w:rPr>
          <w:rFonts w:asciiTheme="majorBidi" w:hAnsiTheme="majorBidi" w:cstheme="majorBidi"/>
          <w:sz w:val="24"/>
          <w:szCs w:val="24"/>
        </w:rPr>
        <w:t>a</w:t>
      </w:r>
      <w:r w:rsidR="00730A74" w:rsidRPr="009E721A">
        <w:rPr>
          <w:rFonts w:asciiTheme="majorBidi" w:hAnsiTheme="majorBidi" w:cstheme="majorBidi"/>
          <w:sz w:val="24"/>
          <w:szCs w:val="24"/>
        </w:rPr>
        <w:t xml:space="preserve"> </w:t>
      </w:r>
      <w:r w:rsidR="00F37C97">
        <w:rPr>
          <w:rFonts w:asciiTheme="majorBidi" w:hAnsiTheme="majorBidi" w:cstheme="majorBidi"/>
          <w:sz w:val="24"/>
          <w:szCs w:val="24"/>
        </w:rPr>
        <w:t xml:space="preserve">minimum of a </w:t>
      </w:r>
      <w:r w:rsidR="00730A74" w:rsidRPr="009E721A">
        <w:rPr>
          <w:rFonts w:asciiTheme="majorBidi" w:hAnsiTheme="majorBidi" w:cstheme="majorBidi"/>
          <w:sz w:val="24"/>
          <w:szCs w:val="24"/>
        </w:rPr>
        <w:t>master</w:t>
      </w:r>
      <w:r w:rsidR="00F91CE7" w:rsidRPr="009E721A">
        <w:rPr>
          <w:rFonts w:asciiTheme="majorBidi" w:hAnsiTheme="majorBidi" w:cstheme="majorBidi"/>
          <w:sz w:val="24"/>
          <w:szCs w:val="24"/>
        </w:rPr>
        <w:t>’</w:t>
      </w:r>
      <w:r w:rsidR="00730A74" w:rsidRPr="009E721A">
        <w:rPr>
          <w:rFonts w:asciiTheme="majorBidi" w:hAnsiTheme="majorBidi" w:cstheme="majorBidi"/>
          <w:sz w:val="24"/>
          <w:szCs w:val="24"/>
        </w:rPr>
        <w:t xml:space="preserve">s degree </w:t>
      </w:r>
      <w:r w:rsidR="00D35562" w:rsidRPr="009E721A">
        <w:rPr>
          <w:rFonts w:asciiTheme="majorBidi" w:hAnsiTheme="majorBidi" w:cstheme="majorBidi"/>
          <w:sz w:val="24"/>
          <w:szCs w:val="24"/>
        </w:rPr>
        <w:t>and</w:t>
      </w:r>
      <w:r w:rsidR="00DB6BE9" w:rsidRPr="009E721A">
        <w:rPr>
          <w:rFonts w:asciiTheme="majorBidi" w:hAnsiTheme="majorBidi" w:cstheme="majorBidi"/>
          <w:sz w:val="24"/>
          <w:szCs w:val="24"/>
        </w:rPr>
        <w:t xml:space="preserve"> also</w:t>
      </w:r>
      <w:r w:rsidR="00D35562" w:rsidRPr="009E721A">
        <w:rPr>
          <w:rFonts w:asciiTheme="majorBidi" w:hAnsiTheme="majorBidi" w:cstheme="majorBidi"/>
          <w:sz w:val="24"/>
          <w:szCs w:val="24"/>
        </w:rPr>
        <w:t xml:space="preserve"> complete a specialty residence</w:t>
      </w:r>
      <w:r w:rsidR="00B05560" w:rsidRPr="009E721A">
        <w:rPr>
          <w:rFonts w:asciiTheme="majorBidi" w:hAnsiTheme="majorBidi" w:cstheme="majorBidi"/>
          <w:sz w:val="24"/>
          <w:szCs w:val="24"/>
        </w:rPr>
        <w:t xml:space="preserve"> </w:t>
      </w:r>
      <w:r w:rsidR="00E14D78" w:rsidRPr="009E721A">
        <w:rPr>
          <w:rFonts w:asciiTheme="majorBidi" w:hAnsiTheme="majorBidi" w:cstheme="majorBidi"/>
          <w:sz w:val="24"/>
          <w:szCs w:val="24"/>
        </w:rPr>
        <w:t>(</w:t>
      </w:r>
      <w:r w:rsidR="00F37C97">
        <w:rPr>
          <w:rFonts w:asciiTheme="majorBidi" w:hAnsiTheme="majorBidi" w:cstheme="majorBidi"/>
          <w:sz w:val="24"/>
          <w:szCs w:val="24"/>
        </w:rPr>
        <w:t xml:space="preserve">Ministry of Health </w:t>
      </w:r>
      <w:hyperlink r:id="rId13" w:anchor="bibr28-1527154414538101" w:history="1">
        <w:r w:rsidR="00E14D78" w:rsidRPr="00543B5E">
          <w:rPr>
            <w:rStyle w:val="Hyperlink"/>
            <w:rFonts w:asciiTheme="majorBidi" w:hAnsiTheme="majorBidi" w:cstheme="majorBidi"/>
            <w:color w:val="auto"/>
            <w:sz w:val="24"/>
            <w:szCs w:val="24"/>
            <w:u w:val="none"/>
          </w:rPr>
          <w:t>Nursing Division Circular, 2013</w:t>
        </w:r>
      </w:hyperlink>
      <w:r w:rsidR="00E14D78" w:rsidRPr="009E721A">
        <w:rPr>
          <w:rFonts w:asciiTheme="majorBidi" w:hAnsiTheme="majorBidi" w:cstheme="majorBidi"/>
          <w:sz w:val="24"/>
          <w:szCs w:val="24"/>
        </w:rPr>
        <w:t>)</w:t>
      </w:r>
      <w:r w:rsidR="00B05560" w:rsidRPr="009E721A">
        <w:rPr>
          <w:rFonts w:asciiTheme="majorBidi" w:hAnsiTheme="majorBidi" w:cstheme="majorBidi"/>
          <w:sz w:val="24"/>
          <w:szCs w:val="24"/>
        </w:rPr>
        <w:t>.</w:t>
      </w:r>
      <w:r w:rsidR="00D35562" w:rsidRPr="009E721A">
        <w:rPr>
          <w:rFonts w:asciiTheme="majorBidi" w:hAnsiTheme="majorBidi" w:cstheme="majorBidi"/>
          <w:sz w:val="24"/>
          <w:szCs w:val="24"/>
        </w:rPr>
        <w:t xml:space="preserve"> </w:t>
      </w:r>
    </w:p>
    <w:p w14:paraId="31287199" w14:textId="7394E32A" w:rsidR="0089003F" w:rsidRDefault="00D35562" w:rsidP="00EF2B9F">
      <w:pPr>
        <w:autoSpaceDE w:val="0"/>
        <w:autoSpaceDN w:val="0"/>
        <w:bidi w:val="0"/>
        <w:adjustRightInd w:val="0"/>
        <w:spacing w:after="120" w:line="480" w:lineRule="auto"/>
        <w:ind w:firstLine="720"/>
        <w:rPr>
          <w:rFonts w:asciiTheme="majorBidi" w:hAnsiTheme="majorBidi" w:cstheme="majorBidi"/>
          <w:sz w:val="24"/>
          <w:szCs w:val="24"/>
        </w:rPr>
      </w:pPr>
      <w:r w:rsidRPr="009E721A">
        <w:rPr>
          <w:rFonts w:asciiTheme="majorBidi" w:hAnsiTheme="majorBidi" w:cstheme="majorBidi"/>
          <w:sz w:val="24"/>
          <w:szCs w:val="24"/>
        </w:rPr>
        <w:t>A decade ago, despite the nursing shortage</w:t>
      </w:r>
      <w:r w:rsidR="00F77480" w:rsidRPr="009E721A">
        <w:rPr>
          <w:rFonts w:asciiTheme="majorBidi" w:hAnsiTheme="majorBidi" w:cstheme="majorBidi"/>
          <w:sz w:val="24"/>
          <w:szCs w:val="24"/>
        </w:rPr>
        <w:t>,</w:t>
      </w:r>
      <w:r w:rsidRPr="009E721A">
        <w:rPr>
          <w:rFonts w:asciiTheme="majorBidi" w:hAnsiTheme="majorBidi" w:cstheme="majorBidi"/>
          <w:sz w:val="24"/>
          <w:szCs w:val="24"/>
        </w:rPr>
        <w:t xml:space="preserve"> the </w:t>
      </w:r>
      <w:r w:rsidR="006B6ED5" w:rsidRPr="009E721A">
        <w:rPr>
          <w:rFonts w:asciiTheme="majorBidi" w:hAnsiTheme="majorBidi" w:cstheme="majorBidi"/>
          <w:sz w:val="24"/>
          <w:szCs w:val="24"/>
        </w:rPr>
        <w:t xml:space="preserve">Ministry of Health’s </w:t>
      </w:r>
      <w:r w:rsidRPr="009E721A">
        <w:rPr>
          <w:rFonts w:asciiTheme="majorBidi" w:hAnsiTheme="majorBidi" w:cstheme="majorBidi"/>
          <w:sz w:val="24"/>
          <w:szCs w:val="24"/>
        </w:rPr>
        <w:t>N</w:t>
      </w:r>
      <w:r w:rsidR="00F77480" w:rsidRPr="009E721A">
        <w:rPr>
          <w:rFonts w:asciiTheme="majorBidi" w:hAnsiTheme="majorBidi" w:cstheme="majorBidi"/>
          <w:sz w:val="24"/>
          <w:szCs w:val="24"/>
        </w:rPr>
        <w:t xml:space="preserve">ursing </w:t>
      </w:r>
      <w:r w:rsidR="00E14D78" w:rsidRPr="009E721A">
        <w:rPr>
          <w:rFonts w:asciiTheme="majorBidi" w:hAnsiTheme="majorBidi" w:cstheme="majorBidi"/>
          <w:sz w:val="24"/>
          <w:szCs w:val="24"/>
        </w:rPr>
        <w:t>Division</w:t>
      </w:r>
      <w:r w:rsidRPr="009E721A">
        <w:rPr>
          <w:rFonts w:asciiTheme="majorBidi" w:hAnsiTheme="majorBidi" w:cstheme="majorBidi"/>
          <w:sz w:val="24"/>
          <w:szCs w:val="24"/>
        </w:rPr>
        <w:t xml:space="preserve"> took the bold step of phasing out educational programs for LPNs. </w:t>
      </w:r>
      <w:r w:rsidR="00C66B52">
        <w:rPr>
          <w:rFonts w:asciiTheme="majorBidi" w:hAnsiTheme="majorBidi" w:cstheme="majorBidi"/>
          <w:sz w:val="24"/>
          <w:szCs w:val="24"/>
        </w:rPr>
        <w:t>As of 2023</w:t>
      </w:r>
      <w:r w:rsidRPr="009E721A">
        <w:rPr>
          <w:rFonts w:asciiTheme="majorBidi" w:hAnsiTheme="majorBidi" w:cstheme="majorBidi"/>
          <w:sz w:val="24"/>
          <w:szCs w:val="24"/>
        </w:rPr>
        <w:t xml:space="preserve">, LPNs comprise 19% of </w:t>
      </w:r>
      <w:r w:rsidR="00C66B52">
        <w:rPr>
          <w:rFonts w:asciiTheme="majorBidi" w:hAnsiTheme="majorBidi" w:cstheme="majorBidi"/>
          <w:sz w:val="24"/>
          <w:szCs w:val="24"/>
        </w:rPr>
        <w:t>Israel’s nursing</w:t>
      </w:r>
      <w:r w:rsidR="00C66B52"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workforce, and their numbers are steadily declining as </w:t>
      </w:r>
      <w:r w:rsidR="0002759D">
        <w:rPr>
          <w:rFonts w:asciiTheme="majorBidi" w:hAnsiTheme="majorBidi" w:cstheme="majorBidi"/>
          <w:sz w:val="24"/>
          <w:szCs w:val="24"/>
        </w:rPr>
        <w:t>older</w:t>
      </w:r>
      <w:r w:rsidR="0002759D" w:rsidRPr="009E721A">
        <w:rPr>
          <w:rFonts w:asciiTheme="majorBidi" w:hAnsiTheme="majorBidi" w:cstheme="majorBidi"/>
          <w:sz w:val="24"/>
          <w:szCs w:val="24"/>
        </w:rPr>
        <w:t xml:space="preserve"> </w:t>
      </w:r>
      <w:r w:rsidR="0002759D">
        <w:rPr>
          <w:rFonts w:asciiTheme="majorBidi" w:hAnsiTheme="majorBidi" w:cstheme="majorBidi"/>
          <w:sz w:val="24"/>
          <w:szCs w:val="24"/>
        </w:rPr>
        <w:t>LPNs</w:t>
      </w:r>
      <w:r w:rsidR="0002759D" w:rsidRPr="009E721A">
        <w:rPr>
          <w:rFonts w:asciiTheme="majorBidi" w:hAnsiTheme="majorBidi" w:cstheme="majorBidi"/>
          <w:sz w:val="24"/>
          <w:szCs w:val="24"/>
        </w:rPr>
        <w:t xml:space="preserve"> </w:t>
      </w:r>
      <w:r w:rsidRPr="009E721A">
        <w:rPr>
          <w:rFonts w:asciiTheme="majorBidi" w:hAnsiTheme="majorBidi" w:cstheme="majorBidi"/>
          <w:sz w:val="24"/>
          <w:szCs w:val="24"/>
        </w:rPr>
        <w:t>retire (</w:t>
      </w:r>
      <w:hyperlink r:id="rId14" w:anchor="bibr20-1527154414538101" w:history="1">
        <w:r w:rsidRPr="009E721A">
          <w:rPr>
            <w:rStyle w:val="Hyperlink"/>
            <w:rFonts w:asciiTheme="majorBidi" w:hAnsiTheme="majorBidi" w:cstheme="majorBidi"/>
            <w:color w:val="auto"/>
            <w:sz w:val="24"/>
            <w:szCs w:val="24"/>
            <w:u w:val="none"/>
          </w:rPr>
          <w:t>Ministry of Health, Health and Computer Services and Department of Health Information, 2010</w:t>
        </w:r>
      </w:hyperlink>
      <w:r w:rsidRPr="009E721A">
        <w:rPr>
          <w:rFonts w:asciiTheme="majorBidi" w:hAnsiTheme="majorBidi" w:cstheme="majorBidi"/>
          <w:sz w:val="24"/>
          <w:szCs w:val="24"/>
        </w:rPr>
        <w:t xml:space="preserve">). </w:t>
      </w:r>
      <w:r w:rsidR="006B6ED5" w:rsidRPr="009E721A">
        <w:rPr>
          <w:rFonts w:asciiTheme="majorBidi" w:hAnsiTheme="majorBidi" w:cstheme="majorBidi"/>
          <w:sz w:val="24"/>
          <w:szCs w:val="24"/>
        </w:rPr>
        <w:t>Currently, there</w:t>
      </w:r>
      <w:r w:rsidRPr="009E721A">
        <w:rPr>
          <w:rFonts w:asciiTheme="majorBidi" w:hAnsiTheme="majorBidi" w:cstheme="majorBidi"/>
          <w:sz w:val="24"/>
          <w:szCs w:val="24"/>
        </w:rPr>
        <w:t xml:space="preserve"> is little </w:t>
      </w:r>
      <w:r w:rsidRPr="00B779B0">
        <w:rPr>
          <w:rFonts w:asciiTheme="majorBidi" w:hAnsiTheme="majorBidi" w:cstheme="majorBidi"/>
          <w:sz w:val="24"/>
          <w:szCs w:val="24"/>
        </w:rPr>
        <w:t>demand for LPNs</w:t>
      </w:r>
      <w:r w:rsidR="00F37C97" w:rsidRPr="00B779B0">
        <w:rPr>
          <w:rFonts w:asciiTheme="majorBidi" w:hAnsiTheme="majorBidi" w:cstheme="majorBidi"/>
          <w:sz w:val="24"/>
          <w:szCs w:val="24"/>
        </w:rPr>
        <w:t>,</w:t>
      </w:r>
      <w:r w:rsidRPr="00B779B0">
        <w:rPr>
          <w:rFonts w:asciiTheme="majorBidi" w:hAnsiTheme="majorBidi" w:cstheme="majorBidi"/>
          <w:sz w:val="24"/>
          <w:szCs w:val="24"/>
        </w:rPr>
        <w:t xml:space="preserve"> as most nurse managers </w:t>
      </w:r>
      <w:r w:rsidR="0002759D" w:rsidRPr="00B779B0">
        <w:rPr>
          <w:rFonts w:asciiTheme="majorBidi" w:hAnsiTheme="majorBidi" w:cstheme="majorBidi"/>
          <w:sz w:val="24"/>
          <w:szCs w:val="24"/>
        </w:rPr>
        <w:t xml:space="preserve">will </w:t>
      </w:r>
      <w:r w:rsidRPr="00B779B0">
        <w:rPr>
          <w:rFonts w:asciiTheme="majorBidi" w:hAnsiTheme="majorBidi" w:cstheme="majorBidi"/>
          <w:sz w:val="24"/>
          <w:szCs w:val="24"/>
        </w:rPr>
        <w:t xml:space="preserve">hire </w:t>
      </w:r>
      <w:r w:rsidR="00B779B0" w:rsidRPr="00B779B0">
        <w:rPr>
          <w:rFonts w:asciiTheme="majorBidi" w:hAnsiTheme="majorBidi" w:cstheme="majorBidi"/>
          <w:sz w:val="24"/>
          <w:szCs w:val="24"/>
        </w:rPr>
        <w:t xml:space="preserve">only </w:t>
      </w:r>
      <w:r w:rsidR="00DB6BE9" w:rsidRPr="00B779B0">
        <w:rPr>
          <w:rFonts w:asciiTheme="majorBidi" w:hAnsiTheme="majorBidi" w:cstheme="majorBidi"/>
          <w:sz w:val="24"/>
          <w:szCs w:val="24"/>
        </w:rPr>
        <w:t>nurses</w:t>
      </w:r>
      <w:r w:rsidR="00EE0A8D" w:rsidRPr="00B779B0">
        <w:rPr>
          <w:rFonts w:asciiTheme="majorBidi" w:hAnsiTheme="majorBidi" w:cstheme="majorBidi"/>
          <w:sz w:val="24"/>
          <w:szCs w:val="24"/>
        </w:rPr>
        <w:t xml:space="preserve"> with a Bachelor of Science in Nursing (BSN)</w:t>
      </w:r>
      <w:r w:rsidR="00EE0A8D" w:rsidRPr="00B779B0">
        <w:rPr>
          <w:rFonts w:asciiTheme="majorBidi" w:hAnsiTheme="majorBidi" w:cstheme="majorBidi"/>
          <w:sz w:val="28"/>
          <w:szCs w:val="28"/>
        </w:rPr>
        <w:t xml:space="preserve"> </w:t>
      </w:r>
      <w:r w:rsidR="00EE0A8D" w:rsidRPr="00EF2B9F">
        <w:rPr>
          <w:rFonts w:asciiTheme="majorBidi" w:hAnsiTheme="majorBidi" w:cstheme="majorBidi"/>
          <w:sz w:val="24"/>
          <w:szCs w:val="24"/>
        </w:rPr>
        <w:t>(</w:t>
      </w:r>
      <w:r w:rsidR="00A03059" w:rsidRPr="00EF2B9F">
        <w:rPr>
          <w:rFonts w:asciiTheme="majorBidi" w:hAnsiTheme="majorBidi" w:cstheme="majorBidi"/>
          <w:sz w:val="24"/>
          <w:szCs w:val="24"/>
        </w:rPr>
        <w:t>Nirel et al</w:t>
      </w:r>
      <w:r w:rsidR="00A03059" w:rsidRPr="00EF2B9F">
        <w:rPr>
          <w:sz w:val="24"/>
        </w:rPr>
        <w:t>., 2010</w:t>
      </w:r>
      <w:r w:rsidRPr="00EF2B9F">
        <w:rPr>
          <w:rFonts w:asciiTheme="majorBidi" w:hAnsiTheme="majorBidi" w:cstheme="majorBidi"/>
          <w:sz w:val="24"/>
          <w:szCs w:val="24"/>
        </w:rPr>
        <w:t>).</w:t>
      </w:r>
      <w:r w:rsidR="00BE0081" w:rsidRPr="00B779B0">
        <w:rPr>
          <w:rFonts w:asciiTheme="majorBidi" w:hAnsiTheme="majorBidi" w:cstheme="majorBidi"/>
          <w:sz w:val="24"/>
          <w:szCs w:val="24"/>
        </w:rPr>
        <w:t xml:space="preserve"> </w:t>
      </w:r>
      <w:r w:rsidRPr="00B779B0">
        <w:rPr>
          <w:rFonts w:asciiTheme="majorBidi" w:hAnsiTheme="majorBidi" w:cstheme="majorBidi"/>
          <w:sz w:val="24"/>
          <w:szCs w:val="24"/>
        </w:rPr>
        <w:t>As a bridge to full academization</w:t>
      </w:r>
      <w:r w:rsidRPr="009E721A">
        <w:rPr>
          <w:rFonts w:asciiTheme="majorBidi" w:hAnsiTheme="majorBidi" w:cstheme="majorBidi"/>
          <w:sz w:val="24"/>
          <w:szCs w:val="24"/>
        </w:rPr>
        <w:t>,</w:t>
      </w:r>
      <w:r w:rsidR="00730A74" w:rsidRPr="009E721A">
        <w:rPr>
          <w:rFonts w:asciiTheme="majorBidi" w:hAnsiTheme="majorBidi" w:cstheme="majorBidi"/>
          <w:sz w:val="24"/>
          <w:szCs w:val="24"/>
        </w:rPr>
        <w:t xml:space="preserve"> a</w:t>
      </w:r>
      <w:r w:rsidRPr="009E721A">
        <w:rPr>
          <w:rFonts w:asciiTheme="majorBidi" w:hAnsiTheme="majorBidi" w:cstheme="majorBidi"/>
          <w:sz w:val="24"/>
          <w:szCs w:val="24"/>
        </w:rPr>
        <w:t xml:space="preserve"> BSN has been made a prerequisite for admission to all 20 </w:t>
      </w:r>
      <w:r w:rsidR="00112F82" w:rsidRPr="009E721A">
        <w:rPr>
          <w:rFonts w:asciiTheme="majorBidi" w:hAnsiTheme="majorBidi" w:cstheme="majorBidi"/>
          <w:sz w:val="24"/>
          <w:szCs w:val="24"/>
        </w:rPr>
        <w:t xml:space="preserve">of Israel’s </w:t>
      </w:r>
      <w:r w:rsidRPr="009E721A">
        <w:rPr>
          <w:rFonts w:asciiTheme="majorBidi" w:hAnsiTheme="majorBidi" w:cstheme="majorBidi"/>
          <w:sz w:val="24"/>
          <w:szCs w:val="24"/>
        </w:rPr>
        <w:t>post-basic certification programs (</w:t>
      </w:r>
      <w:hyperlink r:id="rId15" w:anchor="bibr23-1527154414538101" w:history="1">
        <w:r w:rsidRPr="009E721A">
          <w:rPr>
            <w:rStyle w:val="Hyperlink"/>
            <w:rFonts w:asciiTheme="majorBidi" w:hAnsiTheme="majorBidi" w:cstheme="majorBidi"/>
            <w:color w:val="auto"/>
            <w:sz w:val="24"/>
            <w:szCs w:val="24"/>
            <w:u w:val="none"/>
          </w:rPr>
          <w:t>Nursing Division Annual Report, 2004</w:t>
        </w:r>
      </w:hyperlink>
      <w:r w:rsidRPr="009E721A">
        <w:rPr>
          <w:rFonts w:asciiTheme="majorBidi" w:hAnsiTheme="majorBidi" w:cstheme="majorBidi"/>
          <w:sz w:val="24"/>
          <w:szCs w:val="24"/>
        </w:rPr>
        <w:t>). An additional incentive to pursuing nursin</w:t>
      </w:r>
      <w:r w:rsidR="0002759D">
        <w:rPr>
          <w:rFonts w:asciiTheme="majorBidi" w:hAnsiTheme="majorBidi" w:cstheme="majorBidi"/>
          <w:sz w:val="24"/>
          <w:szCs w:val="24"/>
        </w:rPr>
        <w:t>g at</w:t>
      </w:r>
      <w:r w:rsidR="0002759D"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an academic level </w:t>
      </w:r>
      <w:r w:rsidR="00B779B0">
        <w:rPr>
          <w:rFonts w:asciiTheme="majorBidi" w:hAnsiTheme="majorBidi" w:cstheme="majorBidi"/>
          <w:sz w:val="24"/>
          <w:szCs w:val="24"/>
        </w:rPr>
        <w:t>is</w:t>
      </w:r>
      <w:r w:rsidR="00B779B0" w:rsidRPr="009E721A">
        <w:rPr>
          <w:rFonts w:asciiTheme="majorBidi" w:hAnsiTheme="majorBidi" w:cstheme="majorBidi"/>
          <w:sz w:val="24"/>
          <w:szCs w:val="24"/>
        </w:rPr>
        <w:t xml:space="preserve"> </w:t>
      </w:r>
      <w:r w:rsidRPr="009E721A">
        <w:rPr>
          <w:rFonts w:asciiTheme="majorBidi" w:hAnsiTheme="majorBidi" w:cstheme="majorBidi"/>
          <w:sz w:val="24"/>
          <w:szCs w:val="24"/>
        </w:rPr>
        <w:t>the scholarships awarded to BSN students</w:t>
      </w:r>
      <w:r w:rsidR="0089003F" w:rsidRPr="009E721A">
        <w:rPr>
          <w:rFonts w:asciiTheme="majorBidi" w:hAnsiTheme="majorBidi" w:cstheme="majorBidi"/>
          <w:sz w:val="24"/>
          <w:szCs w:val="24"/>
        </w:rPr>
        <w:t>.</w:t>
      </w:r>
      <w:r w:rsidRPr="009E721A">
        <w:rPr>
          <w:rFonts w:asciiTheme="majorBidi" w:hAnsiTheme="majorBidi" w:cstheme="majorBidi"/>
          <w:sz w:val="24"/>
          <w:szCs w:val="24"/>
        </w:rPr>
        <w:t xml:space="preserve"> These </w:t>
      </w:r>
      <w:r w:rsidR="00E10EFE" w:rsidRPr="009E721A">
        <w:rPr>
          <w:rFonts w:asciiTheme="majorBidi" w:hAnsiTheme="majorBidi" w:cstheme="majorBidi"/>
          <w:sz w:val="24"/>
          <w:szCs w:val="24"/>
        </w:rPr>
        <w:t xml:space="preserve">have been </w:t>
      </w:r>
      <w:r w:rsidRPr="009E721A">
        <w:rPr>
          <w:rFonts w:asciiTheme="majorBidi" w:hAnsiTheme="majorBidi" w:cstheme="majorBidi"/>
          <w:sz w:val="24"/>
          <w:szCs w:val="24"/>
        </w:rPr>
        <w:t xml:space="preserve">available </w:t>
      </w:r>
      <w:r w:rsidR="0089003F" w:rsidRPr="009E721A">
        <w:rPr>
          <w:rFonts w:asciiTheme="majorBidi" w:hAnsiTheme="majorBidi" w:cstheme="majorBidi"/>
          <w:sz w:val="24"/>
          <w:szCs w:val="24"/>
        </w:rPr>
        <w:t>since</w:t>
      </w:r>
      <w:r w:rsidRPr="009E721A">
        <w:rPr>
          <w:rFonts w:asciiTheme="majorBidi" w:hAnsiTheme="majorBidi" w:cstheme="majorBidi"/>
          <w:sz w:val="24"/>
          <w:szCs w:val="24"/>
        </w:rPr>
        <w:t xml:space="preserve"> 2010, thanks to successful lobbying of </w:t>
      </w:r>
      <w:r w:rsidR="00E10EFE" w:rsidRPr="009E721A">
        <w:rPr>
          <w:rFonts w:asciiTheme="majorBidi" w:hAnsiTheme="majorBidi" w:cstheme="majorBidi"/>
          <w:sz w:val="24"/>
          <w:szCs w:val="24"/>
        </w:rPr>
        <w:t>Israel</w:t>
      </w:r>
      <w:r w:rsidR="0002759D">
        <w:rPr>
          <w:rFonts w:asciiTheme="majorBidi" w:hAnsiTheme="majorBidi" w:cstheme="majorBidi"/>
          <w:sz w:val="24"/>
          <w:szCs w:val="24"/>
        </w:rPr>
        <w:t>’s</w:t>
      </w:r>
      <w:r w:rsidR="00E10EFE" w:rsidRPr="009E721A">
        <w:rPr>
          <w:rFonts w:asciiTheme="majorBidi" w:hAnsiTheme="majorBidi" w:cstheme="majorBidi"/>
          <w:sz w:val="24"/>
          <w:szCs w:val="24"/>
        </w:rPr>
        <w:t xml:space="preserve"> </w:t>
      </w:r>
      <w:r w:rsidRPr="009E721A">
        <w:rPr>
          <w:rFonts w:asciiTheme="majorBidi" w:hAnsiTheme="majorBidi" w:cstheme="majorBidi"/>
          <w:sz w:val="24"/>
          <w:szCs w:val="24"/>
        </w:rPr>
        <w:t xml:space="preserve">Finance Ministry by the </w:t>
      </w:r>
      <w:r w:rsidR="008B12DE" w:rsidRPr="009E721A">
        <w:rPr>
          <w:rFonts w:asciiTheme="majorBidi" w:hAnsiTheme="majorBidi" w:cstheme="majorBidi"/>
          <w:sz w:val="24"/>
          <w:szCs w:val="24"/>
        </w:rPr>
        <w:t xml:space="preserve">Nursing Division </w:t>
      </w:r>
      <w:r w:rsidR="00C9097F" w:rsidRPr="009E721A">
        <w:rPr>
          <w:rFonts w:asciiTheme="majorBidi" w:hAnsiTheme="majorBidi" w:cstheme="majorBidi"/>
          <w:sz w:val="24"/>
          <w:szCs w:val="24"/>
        </w:rPr>
        <w:t>(Greenberger et al., 2014)</w:t>
      </w:r>
      <w:r w:rsidRPr="009E721A">
        <w:rPr>
          <w:rFonts w:asciiTheme="majorBidi" w:hAnsiTheme="majorBidi" w:cstheme="majorBidi"/>
          <w:sz w:val="24"/>
          <w:szCs w:val="24"/>
        </w:rPr>
        <w:t>.</w:t>
      </w:r>
      <w:r w:rsidR="00CC7C3F" w:rsidRPr="009E721A">
        <w:rPr>
          <w:rFonts w:asciiTheme="majorBidi" w:hAnsiTheme="majorBidi" w:cstheme="majorBidi"/>
          <w:sz w:val="24"/>
          <w:szCs w:val="24"/>
        </w:rPr>
        <w:t xml:space="preserve"> </w:t>
      </w:r>
      <w:r w:rsidR="0002759D">
        <w:rPr>
          <w:rFonts w:asciiTheme="majorBidi" w:hAnsiTheme="majorBidi" w:cstheme="majorBidi"/>
          <w:sz w:val="24"/>
          <w:szCs w:val="24"/>
        </w:rPr>
        <w:t>It</w:t>
      </w:r>
      <w:r w:rsidR="008B2A5D" w:rsidRPr="009E721A">
        <w:rPr>
          <w:rFonts w:asciiTheme="majorBidi" w:hAnsiTheme="majorBidi" w:cstheme="majorBidi"/>
          <w:sz w:val="24"/>
          <w:szCs w:val="24"/>
        </w:rPr>
        <w:t xml:space="preserve"> </w:t>
      </w:r>
      <w:r w:rsidR="00CC7C3F" w:rsidRPr="009E721A">
        <w:rPr>
          <w:rFonts w:asciiTheme="majorBidi" w:hAnsiTheme="majorBidi" w:cstheme="majorBidi"/>
          <w:sz w:val="24"/>
          <w:szCs w:val="24"/>
        </w:rPr>
        <w:t xml:space="preserve">is hoped that </w:t>
      </w:r>
      <w:r w:rsidR="008B2A5D">
        <w:rPr>
          <w:rFonts w:asciiTheme="majorBidi" w:hAnsiTheme="majorBidi" w:cstheme="majorBidi"/>
          <w:sz w:val="24"/>
          <w:szCs w:val="24"/>
        </w:rPr>
        <w:t>this</w:t>
      </w:r>
      <w:r w:rsidR="008B2A5D" w:rsidRPr="009E721A">
        <w:rPr>
          <w:rFonts w:asciiTheme="majorBidi" w:hAnsiTheme="majorBidi" w:cstheme="majorBidi"/>
          <w:sz w:val="24"/>
          <w:szCs w:val="24"/>
        </w:rPr>
        <w:t xml:space="preserve"> </w:t>
      </w:r>
      <w:r w:rsidR="00CC7C3F" w:rsidRPr="009E721A">
        <w:rPr>
          <w:rFonts w:asciiTheme="majorBidi" w:hAnsiTheme="majorBidi" w:cstheme="majorBidi"/>
          <w:sz w:val="24"/>
          <w:szCs w:val="24"/>
        </w:rPr>
        <w:t>will</w:t>
      </w:r>
      <w:r w:rsidR="008B2A5D">
        <w:rPr>
          <w:rFonts w:asciiTheme="majorBidi" w:hAnsiTheme="majorBidi" w:cstheme="majorBidi"/>
          <w:sz w:val="24"/>
          <w:szCs w:val="24"/>
        </w:rPr>
        <w:t xml:space="preserve"> help</w:t>
      </w:r>
      <w:r w:rsidR="00CC7C3F" w:rsidRPr="009E721A">
        <w:rPr>
          <w:rFonts w:asciiTheme="majorBidi" w:hAnsiTheme="majorBidi" w:cstheme="majorBidi"/>
          <w:sz w:val="24"/>
          <w:szCs w:val="24"/>
        </w:rPr>
        <w:t xml:space="preserve"> </w:t>
      </w:r>
      <w:r w:rsidR="008B2A5D">
        <w:rPr>
          <w:rFonts w:asciiTheme="majorBidi" w:hAnsiTheme="majorBidi" w:cstheme="majorBidi"/>
          <w:sz w:val="24"/>
          <w:szCs w:val="24"/>
        </w:rPr>
        <w:t xml:space="preserve">reduce </w:t>
      </w:r>
      <w:r w:rsidR="00CC7C3F" w:rsidRPr="009E721A">
        <w:rPr>
          <w:rFonts w:asciiTheme="majorBidi" w:hAnsiTheme="majorBidi" w:cstheme="majorBidi"/>
          <w:sz w:val="24"/>
          <w:szCs w:val="24"/>
        </w:rPr>
        <w:t>nursing shortage</w:t>
      </w:r>
      <w:r w:rsidR="008B2A5D">
        <w:rPr>
          <w:rFonts w:asciiTheme="majorBidi" w:hAnsiTheme="majorBidi" w:cstheme="majorBidi"/>
          <w:sz w:val="24"/>
          <w:szCs w:val="24"/>
        </w:rPr>
        <w:t>s</w:t>
      </w:r>
      <w:r w:rsidR="0002759D">
        <w:rPr>
          <w:rFonts w:asciiTheme="majorBidi" w:hAnsiTheme="majorBidi" w:cstheme="majorBidi"/>
          <w:sz w:val="24"/>
          <w:szCs w:val="24"/>
        </w:rPr>
        <w:t xml:space="preserve">: in 2010, Israel </w:t>
      </w:r>
      <w:r w:rsidR="00CC7C3F" w:rsidRPr="009E721A">
        <w:rPr>
          <w:rFonts w:asciiTheme="majorBidi" w:hAnsiTheme="majorBidi" w:cstheme="majorBidi"/>
          <w:sz w:val="24"/>
          <w:szCs w:val="24"/>
        </w:rPr>
        <w:t>ha</w:t>
      </w:r>
      <w:r w:rsidR="0002759D">
        <w:rPr>
          <w:rFonts w:asciiTheme="majorBidi" w:hAnsiTheme="majorBidi" w:cstheme="majorBidi"/>
          <w:sz w:val="24"/>
          <w:szCs w:val="24"/>
        </w:rPr>
        <w:t>d</w:t>
      </w:r>
      <w:r w:rsidR="00CC7C3F" w:rsidRPr="009E721A">
        <w:rPr>
          <w:rFonts w:asciiTheme="majorBidi" w:hAnsiTheme="majorBidi" w:cstheme="majorBidi"/>
          <w:sz w:val="24"/>
          <w:szCs w:val="24"/>
        </w:rPr>
        <w:t xml:space="preserve"> 5.7 nurses per 100,000 residents—fewer than in most OECD countries (</w:t>
      </w:r>
      <w:r w:rsidR="00C66B52">
        <w:rPr>
          <w:rFonts w:asciiTheme="majorBidi" w:hAnsiTheme="majorBidi" w:cstheme="majorBidi"/>
          <w:sz w:val="24"/>
          <w:szCs w:val="24"/>
        </w:rPr>
        <w:t xml:space="preserve">Israel </w:t>
      </w:r>
      <w:r w:rsidR="00C66B52" w:rsidRPr="00EF2B9F">
        <w:rPr>
          <w:rFonts w:asciiTheme="majorBidi" w:hAnsiTheme="majorBidi" w:cstheme="majorBidi"/>
          <w:sz w:val="24"/>
          <w:szCs w:val="24"/>
        </w:rPr>
        <w:t>Ministry of Health, 2010</w:t>
      </w:r>
      <w:r w:rsidR="00CC7C3F" w:rsidRPr="004C7BD4">
        <w:rPr>
          <w:rFonts w:asciiTheme="majorBidi" w:hAnsiTheme="majorBidi" w:cstheme="majorBidi"/>
          <w:sz w:val="24"/>
          <w:szCs w:val="24"/>
        </w:rPr>
        <w:t>).</w:t>
      </w:r>
    </w:p>
    <w:p w14:paraId="38695A05" w14:textId="58C56B75" w:rsidR="0085474B" w:rsidRDefault="0085474B" w:rsidP="0085474B">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 xml:space="preserve">The benefits of the increased academization of nursing are reflected in the findings of studies in the United States and Europe. </w:t>
      </w:r>
      <w:r w:rsidRPr="00ED1814">
        <w:rPr>
          <w:rFonts w:asciiTheme="majorBidi" w:hAnsiTheme="majorBidi" w:cstheme="majorBidi"/>
          <w:sz w:val="24"/>
          <w:szCs w:val="24"/>
        </w:rPr>
        <w:t>Studies of quality indicators in hospitals have related the development of expertise in nursing to higher levels of specialization, such as clinical specialist nurses in hospitals and advanced nurse practitioners in the community (Dunn, 1997; Aiken et. al., 2018).</w:t>
      </w:r>
      <w:r>
        <w:rPr>
          <w:rFonts w:asciiTheme="majorBidi" w:hAnsiTheme="majorBidi" w:cstheme="majorBidi"/>
          <w:sz w:val="24"/>
          <w:szCs w:val="24"/>
        </w:rPr>
        <w:t xml:space="preserve"> </w:t>
      </w:r>
      <w:r w:rsidRPr="00ED1814">
        <w:rPr>
          <w:rFonts w:asciiTheme="majorBidi" w:hAnsiTheme="majorBidi" w:cstheme="majorBidi"/>
          <w:sz w:val="24"/>
          <w:szCs w:val="24"/>
        </w:rPr>
        <w:t xml:space="preserve">Aiken et al. (2014) found that every 10% increase in the number of nurses with a BA degree was associated with a 7% decrease in the likelihood of an inpatient dying within 30 days of admission. </w:t>
      </w:r>
    </w:p>
    <w:p w14:paraId="512679FB" w14:textId="4D471CA1" w:rsidR="00363C0E" w:rsidRPr="009E721A" w:rsidRDefault="004F13E1" w:rsidP="004F13E1">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Nurses have also become increasingly active and prominent in Israel’s political sphere. In</w:t>
      </w:r>
      <w:r w:rsidRPr="009E721A">
        <w:rPr>
          <w:rFonts w:asciiTheme="majorBidi" w:hAnsiTheme="majorBidi" w:cstheme="majorBidi"/>
          <w:sz w:val="24"/>
          <w:szCs w:val="24"/>
        </w:rPr>
        <w:t xml:space="preserve"> 2003, a nurse was elected to Knesset (Israel’s parliament) for the first time. Ilana Cohen, member of the 16</w:t>
      </w:r>
      <w:r w:rsidRPr="009E721A">
        <w:rPr>
          <w:rFonts w:asciiTheme="majorBidi" w:hAnsiTheme="majorBidi" w:cstheme="majorBidi"/>
          <w:sz w:val="24"/>
          <w:szCs w:val="24"/>
          <w:vertAlign w:val="superscript"/>
        </w:rPr>
        <w:t>th</w:t>
      </w:r>
      <w:r w:rsidRPr="009E721A">
        <w:rPr>
          <w:rFonts w:asciiTheme="majorBidi" w:hAnsiTheme="majorBidi" w:cstheme="majorBidi"/>
          <w:sz w:val="24"/>
          <w:szCs w:val="24"/>
        </w:rPr>
        <w:t xml:space="preserve"> Knesset, chaired the National Association of Nurses and has spearheaded many struggles in the past. Nurses </w:t>
      </w:r>
      <w:r>
        <w:rPr>
          <w:rFonts w:asciiTheme="majorBidi" w:hAnsiTheme="majorBidi" w:cstheme="majorBidi"/>
          <w:sz w:val="24"/>
          <w:szCs w:val="24"/>
        </w:rPr>
        <w:t>who are members of</w:t>
      </w:r>
      <w:r w:rsidRPr="009E721A">
        <w:rPr>
          <w:rFonts w:asciiTheme="majorBidi" w:hAnsiTheme="majorBidi" w:cstheme="majorBidi"/>
          <w:sz w:val="24"/>
          <w:szCs w:val="24"/>
        </w:rPr>
        <w:t xml:space="preserve"> professional organizations, such as the Association of Public Health Nurses in Israel, are involved in advancing the interests of nursing in Knesset including via professional lobbyists. Their professional struggle has found political expression in the deliberations of various Knesset committees. </w:t>
      </w:r>
      <w:r>
        <w:rPr>
          <w:rFonts w:asciiTheme="majorBidi" w:hAnsiTheme="majorBidi" w:cstheme="majorBidi"/>
          <w:sz w:val="24"/>
          <w:szCs w:val="24"/>
        </w:rPr>
        <w:t xml:space="preserve">Another nurse, </w:t>
      </w:r>
      <w:r w:rsidRPr="009E721A">
        <w:rPr>
          <w:rFonts w:asciiTheme="majorBidi" w:hAnsiTheme="majorBidi" w:cstheme="majorBidi"/>
          <w:sz w:val="24"/>
          <w:szCs w:val="24"/>
        </w:rPr>
        <w:t>Shulamit Mualem-Rafaeli, a member of Knesset until 2019</w:t>
      </w:r>
      <w:r>
        <w:rPr>
          <w:rFonts w:asciiTheme="majorBidi" w:hAnsiTheme="majorBidi" w:cstheme="majorBidi"/>
          <w:sz w:val="24"/>
          <w:szCs w:val="24"/>
        </w:rPr>
        <w:t xml:space="preserve">, also </w:t>
      </w:r>
      <w:r w:rsidRPr="009E721A">
        <w:rPr>
          <w:rFonts w:asciiTheme="majorBidi" w:hAnsiTheme="majorBidi" w:cstheme="majorBidi"/>
          <w:sz w:val="24"/>
          <w:szCs w:val="24"/>
        </w:rPr>
        <w:t>pr</w:t>
      </w:r>
      <w:r>
        <w:rPr>
          <w:rFonts w:asciiTheme="majorBidi" w:hAnsiTheme="majorBidi" w:cstheme="majorBidi"/>
          <w:sz w:val="24"/>
          <w:szCs w:val="24"/>
        </w:rPr>
        <w:t xml:space="preserve">omotes a </w:t>
      </w:r>
      <w:r w:rsidRPr="009E721A">
        <w:rPr>
          <w:rFonts w:asciiTheme="majorBidi" w:hAnsiTheme="majorBidi" w:cstheme="majorBidi"/>
          <w:sz w:val="24"/>
          <w:szCs w:val="24"/>
        </w:rPr>
        <w:t xml:space="preserve">professional nursing agenda, such as the appointment of nurses to hospital ethics committees. In recent years, Mualem-Rafaeli </w:t>
      </w:r>
      <w:r>
        <w:rPr>
          <w:rFonts w:asciiTheme="majorBidi" w:hAnsiTheme="majorBidi" w:cstheme="majorBidi"/>
          <w:sz w:val="24"/>
          <w:szCs w:val="24"/>
        </w:rPr>
        <w:t xml:space="preserve">was </w:t>
      </w:r>
      <w:r w:rsidRPr="009E721A">
        <w:rPr>
          <w:rFonts w:asciiTheme="majorBidi" w:hAnsiTheme="majorBidi" w:cstheme="majorBidi"/>
          <w:sz w:val="24"/>
          <w:szCs w:val="24"/>
        </w:rPr>
        <w:t xml:space="preserve">noted for her sponsorship of Nurses Day in Knesset, during which debates on nurses and nursing in Israel are held in various Knesset committees. This trend </w:t>
      </w:r>
      <w:r>
        <w:rPr>
          <w:rFonts w:asciiTheme="majorBidi" w:hAnsiTheme="majorBidi" w:cstheme="majorBidi"/>
          <w:sz w:val="24"/>
          <w:szCs w:val="24"/>
        </w:rPr>
        <w:t>reflects</w:t>
      </w:r>
      <w:r w:rsidRPr="009E721A">
        <w:rPr>
          <w:rFonts w:asciiTheme="majorBidi" w:hAnsiTheme="majorBidi" w:cstheme="majorBidi"/>
          <w:sz w:val="24"/>
          <w:szCs w:val="24"/>
        </w:rPr>
        <w:t xml:space="preserve"> </w:t>
      </w:r>
      <w:r>
        <w:rPr>
          <w:rFonts w:asciiTheme="majorBidi" w:hAnsiTheme="majorBidi" w:cstheme="majorBidi"/>
          <w:sz w:val="24"/>
          <w:szCs w:val="24"/>
        </w:rPr>
        <w:t>the</w:t>
      </w:r>
      <w:r w:rsidRPr="009E721A">
        <w:rPr>
          <w:rFonts w:asciiTheme="majorBidi" w:hAnsiTheme="majorBidi" w:cstheme="majorBidi"/>
          <w:sz w:val="24"/>
          <w:szCs w:val="24"/>
        </w:rPr>
        <w:t xml:space="preserve"> increase in nurses’ understanding of the political game and their willingness to play along with its “rules” (Antrobus, 2004).</w:t>
      </w:r>
    </w:p>
    <w:p w14:paraId="356C602E" w14:textId="6198AA8F" w:rsidR="008E73CB" w:rsidRPr="003D53FE" w:rsidRDefault="003A1DAE" w:rsidP="003D53FE">
      <w:pPr>
        <w:autoSpaceDE w:val="0"/>
        <w:autoSpaceDN w:val="0"/>
        <w:bidi w:val="0"/>
        <w:adjustRightInd w:val="0"/>
        <w:spacing w:after="120" w:line="480" w:lineRule="auto"/>
        <w:ind w:firstLine="440"/>
        <w:rPr>
          <w:rFonts w:asciiTheme="majorBidi" w:hAnsiTheme="majorBidi" w:cstheme="majorBidi"/>
          <w:b/>
          <w:bCs/>
          <w:i/>
          <w:iCs/>
          <w:sz w:val="24"/>
          <w:szCs w:val="24"/>
        </w:rPr>
      </w:pPr>
      <w:r w:rsidRPr="003D53FE">
        <w:rPr>
          <w:rFonts w:asciiTheme="majorBidi" w:hAnsiTheme="majorBidi" w:cstheme="majorBidi"/>
          <w:b/>
          <w:bCs/>
          <w:i/>
          <w:iCs/>
          <w:sz w:val="24"/>
          <w:szCs w:val="24"/>
        </w:rPr>
        <w:t>4. Nurse</w:t>
      </w:r>
      <w:r w:rsidR="00CF6EA6" w:rsidRPr="003D53FE">
        <w:rPr>
          <w:rFonts w:asciiTheme="majorBidi" w:hAnsiTheme="majorBidi" w:cstheme="majorBidi"/>
          <w:b/>
          <w:bCs/>
          <w:i/>
          <w:iCs/>
          <w:sz w:val="24"/>
          <w:szCs w:val="24"/>
        </w:rPr>
        <w:t>s</w:t>
      </w:r>
      <w:r w:rsidRPr="003D53FE">
        <w:rPr>
          <w:rFonts w:asciiTheme="majorBidi" w:hAnsiTheme="majorBidi" w:cstheme="majorBidi"/>
          <w:b/>
          <w:bCs/>
          <w:i/>
          <w:iCs/>
          <w:sz w:val="24"/>
          <w:szCs w:val="24"/>
        </w:rPr>
        <w:t xml:space="preserve"> as individual</w:t>
      </w:r>
      <w:r w:rsidR="00E635AF" w:rsidRPr="003D53FE">
        <w:rPr>
          <w:rFonts w:asciiTheme="majorBidi" w:hAnsiTheme="majorBidi" w:cstheme="majorBidi"/>
          <w:b/>
          <w:bCs/>
          <w:i/>
          <w:iCs/>
          <w:sz w:val="24"/>
          <w:szCs w:val="24"/>
        </w:rPr>
        <w:t>s</w:t>
      </w:r>
      <w:r w:rsidRPr="003D53FE">
        <w:rPr>
          <w:rFonts w:asciiTheme="majorBidi" w:hAnsiTheme="majorBidi" w:cstheme="majorBidi"/>
          <w:b/>
          <w:bCs/>
          <w:i/>
          <w:iCs/>
          <w:sz w:val="24"/>
          <w:szCs w:val="24"/>
        </w:rPr>
        <w:t xml:space="preserve"> and </w:t>
      </w:r>
      <w:r w:rsidR="00CF6EA6" w:rsidRPr="003D53FE">
        <w:rPr>
          <w:rFonts w:asciiTheme="majorBidi" w:hAnsiTheme="majorBidi" w:cstheme="majorBidi"/>
          <w:b/>
          <w:bCs/>
          <w:i/>
          <w:iCs/>
          <w:sz w:val="24"/>
          <w:szCs w:val="24"/>
        </w:rPr>
        <w:t>t</w:t>
      </w:r>
      <w:r w:rsidRPr="003D53FE">
        <w:rPr>
          <w:rFonts w:asciiTheme="majorBidi" w:hAnsiTheme="majorBidi" w:cstheme="majorBidi"/>
          <w:b/>
          <w:bCs/>
          <w:i/>
          <w:iCs/>
          <w:sz w:val="24"/>
          <w:szCs w:val="24"/>
        </w:rPr>
        <w:t>he</w:t>
      </w:r>
      <w:r w:rsidR="00CF6EA6" w:rsidRPr="003D53FE">
        <w:rPr>
          <w:rFonts w:asciiTheme="majorBidi" w:hAnsiTheme="majorBidi" w:cstheme="majorBidi"/>
          <w:b/>
          <w:bCs/>
          <w:i/>
          <w:iCs/>
          <w:sz w:val="24"/>
          <w:szCs w:val="24"/>
        </w:rPr>
        <w:t>i</w:t>
      </w:r>
      <w:r w:rsidRPr="003D53FE">
        <w:rPr>
          <w:rFonts w:asciiTheme="majorBidi" w:hAnsiTheme="majorBidi" w:cstheme="majorBidi"/>
          <w:b/>
          <w:bCs/>
          <w:i/>
          <w:iCs/>
          <w:sz w:val="24"/>
          <w:szCs w:val="24"/>
        </w:rPr>
        <w:t>r work environment</w:t>
      </w:r>
    </w:p>
    <w:p w14:paraId="4240A6C6" w14:textId="1C095B39" w:rsidR="002C1C76" w:rsidRPr="008C33B4" w:rsidRDefault="00237DD9" w:rsidP="003D53FE">
      <w:pPr>
        <w:autoSpaceDE w:val="0"/>
        <w:autoSpaceDN w:val="0"/>
        <w:bidi w:val="0"/>
        <w:adjustRightInd w:val="0"/>
        <w:spacing w:after="120" w:line="480" w:lineRule="auto"/>
        <w:ind w:firstLine="426"/>
        <w:rPr>
          <w:rFonts w:asciiTheme="majorBidi" w:hAnsiTheme="majorBidi" w:cstheme="majorBidi"/>
          <w:sz w:val="24"/>
          <w:szCs w:val="24"/>
        </w:rPr>
      </w:pPr>
      <w:r w:rsidRPr="00237DD9">
        <w:rPr>
          <w:rFonts w:asciiTheme="majorBidi" w:hAnsiTheme="majorBidi" w:cstheme="majorBidi"/>
          <w:sz w:val="24"/>
          <w:szCs w:val="24"/>
        </w:rPr>
        <w:t>In the 1990s, healthcare systems worldwide</w:t>
      </w:r>
      <w:r w:rsidR="0002759D">
        <w:rPr>
          <w:rFonts w:asciiTheme="majorBidi" w:hAnsiTheme="majorBidi" w:cstheme="majorBidi"/>
          <w:sz w:val="24"/>
          <w:szCs w:val="24"/>
        </w:rPr>
        <w:t xml:space="preserve"> began to undergo</w:t>
      </w:r>
      <w:r w:rsidRPr="00237DD9">
        <w:rPr>
          <w:rFonts w:asciiTheme="majorBidi" w:hAnsiTheme="majorBidi" w:cstheme="majorBidi"/>
          <w:sz w:val="24"/>
          <w:szCs w:val="24"/>
        </w:rPr>
        <w:t xml:space="preserve"> reform and change based on cost-benefit</w:t>
      </w:r>
      <w:r w:rsidR="0002759D">
        <w:rPr>
          <w:rFonts w:asciiTheme="majorBidi" w:hAnsiTheme="majorBidi" w:cstheme="majorBidi"/>
          <w:sz w:val="24"/>
          <w:szCs w:val="24"/>
        </w:rPr>
        <w:t xml:space="preserve"> considerations</w:t>
      </w:r>
      <w:r w:rsidRPr="00237DD9">
        <w:rPr>
          <w:rFonts w:asciiTheme="majorBidi" w:hAnsiTheme="majorBidi" w:cstheme="majorBidi"/>
          <w:sz w:val="24"/>
          <w:szCs w:val="24"/>
        </w:rPr>
        <w:t xml:space="preserve"> and limited health resources</w:t>
      </w:r>
      <w:r w:rsidR="008B2A5D">
        <w:rPr>
          <w:rFonts w:asciiTheme="majorBidi" w:hAnsiTheme="majorBidi" w:cstheme="majorBidi"/>
          <w:sz w:val="24"/>
          <w:szCs w:val="24"/>
        </w:rPr>
        <w:t xml:space="preserve">. The </w:t>
      </w:r>
      <w:r w:rsidRPr="00237DD9">
        <w:rPr>
          <w:rFonts w:asciiTheme="majorBidi" w:hAnsiTheme="majorBidi" w:cstheme="majorBidi"/>
          <w:sz w:val="24"/>
          <w:szCs w:val="24"/>
        </w:rPr>
        <w:t xml:space="preserve">nursing profession was not prepared for changes in the structure of nurses’ work. For the first time, nurses were exposed to a field that was not only new to them but </w:t>
      </w:r>
      <w:r w:rsidR="00F37C97">
        <w:rPr>
          <w:rFonts w:asciiTheme="majorBidi" w:hAnsiTheme="majorBidi" w:cstheme="majorBidi"/>
          <w:sz w:val="24"/>
          <w:szCs w:val="24"/>
        </w:rPr>
        <w:t>sometimes co</w:t>
      </w:r>
      <w:r w:rsidRPr="00237DD9">
        <w:rPr>
          <w:rFonts w:asciiTheme="majorBidi" w:hAnsiTheme="majorBidi" w:cstheme="majorBidi"/>
          <w:sz w:val="24"/>
          <w:szCs w:val="24"/>
        </w:rPr>
        <w:t>ntradicted the professional education they had acquired. This created inherent conflicts and ethical dilemmas (Spitzer</w:t>
      </w:r>
      <w:r w:rsidR="00F37C97">
        <w:rPr>
          <w:rFonts w:asciiTheme="majorBidi" w:hAnsiTheme="majorBidi" w:cstheme="majorBidi"/>
          <w:sz w:val="24"/>
          <w:szCs w:val="24"/>
        </w:rPr>
        <w:t xml:space="preserve"> et al.</w:t>
      </w:r>
      <w:r w:rsidRPr="00237DD9">
        <w:rPr>
          <w:rFonts w:asciiTheme="majorBidi" w:hAnsiTheme="majorBidi" w:cstheme="majorBidi"/>
          <w:sz w:val="24"/>
          <w:szCs w:val="24"/>
        </w:rPr>
        <w:t xml:space="preserve">, 1995). </w:t>
      </w:r>
    </w:p>
    <w:p w14:paraId="2458914C" w14:textId="5036B443" w:rsidR="00237DD9" w:rsidRPr="00237DD9" w:rsidRDefault="006840B9" w:rsidP="003D53FE">
      <w:pPr>
        <w:autoSpaceDE w:val="0"/>
        <w:autoSpaceDN w:val="0"/>
        <w:bidi w:val="0"/>
        <w:adjustRightInd w:val="0"/>
        <w:spacing w:after="120" w:line="480" w:lineRule="auto"/>
        <w:ind w:firstLine="720"/>
        <w:rPr>
          <w:rFonts w:asciiTheme="majorBidi" w:hAnsiTheme="majorBidi" w:cstheme="majorBidi"/>
          <w:sz w:val="24"/>
          <w:szCs w:val="24"/>
        </w:rPr>
      </w:pPr>
      <w:r w:rsidRPr="003D53FE">
        <w:rPr>
          <w:rFonts w:asciiTheme="majorBidi" w:hAnsiTheme="majorBidi" w:cstheme="majorBidi"/>
          <w:sz w:val="24"/>
          <w:szCs w:val="24"/>
        </w:rPr>
        <w:t>The changes in Israel’s healthcare system have affected both the immediate and the broader sphere of nursing</w:t>
      </w:r>
      <w:r w:rsidR="002C1C76" w:rsidRPr="003D53FE">
        <w:rPr>
          <w:rFonts w:asciiTheme="majorBidi" w:hAnsiTheme="majorBidi" w:cstheme="majorBidi"/>
          <w:sz w:val="24"/>
          <w:szCs w:val="24"/>
        </w:rPr>
        <w:t>.</w:t>
      </w:r>
      <w:r w:rsidR="002C1C76" w:rsidRPr="002C1C76">
        <w:rPr>
          <w:rFonts w:asciiTheme="majorBidi" w:hAnsiTheme="majorBidi" w:cstheme="majorBidi"/>
          <w:sz w:val="24"/>
          <w:szCs w:val="24"/>
        </w:rPr>
        <w:t xml:space="preserve"> </w:t>
      </w:r>
      <w:r w:rsidR="002C1C76">
        <w:rPr>
          <w:rFonts w:asciiTheme="majorBidi" w:hAnsiTheme="majorBidi" w:cstheme="majorBidi"/>
          <w:sz w:val="24"/>
          <w:szCs w:val="24"/>
        </w:rPr>
        <w:t xml:space="preserve">Following </w:t>
      </w:r>
      <w:r w:rsidR="00F37C97">
        <w:rPr>
          <w:rFonts w:asciiTheme="majorBidi" w:hAnsiTheme="majorBidi" w:cstheme="majorBidi"/>
          <w:sz w:val="24"/>
          <w:szCs w:val="24"/>
        </w:rPr>
        <w:t xml:space="preserve">Israel’s health reforms, </w:t>
      </w:r>
      <w:r w:rsidR="00B779B0">
        <w:rPr>
          <w:rFonts w:asciiTheme="majorBidi" w:hAnsiTheme="majorBidi" w:cstheme="majorBidi"/>
          <w:sz w:val="24"/>
          <w:szCs w:val="24"/>
        </w:rPr>
        <w:t>particularly</w:t>
      </w:r>
      <w:r w:rsidR="00F37C97">
        <w:rPr>
          <w:rFonts w:asciiTheme="majorBidi" w:hAnsiTheme="majorBidi" w:cstheme="majorBidi"/>
          <w:sz w:val="24"/>
          <w:szCs w:val="24"/>
        </w:rPr>
        <w:t xml:space="preserve"> the</w:t>
      </w:r>
      <w:r w:rsidR="0085474B">
        <w:rPr>
          <w:rFonts w:asciiTheme="majorBidi" w:hAnsiTheme="majorBidi" w:cstheme="majorBidi"/>
          <w:sz w:val="24"/>
          <w:szCs w:val="24"/>
        </w:rPr>
        <w:t xml:space="preserve"> </w:t>
      </w:r>
      <w:r w:rsidR="00F37C97">
        <w:rPr>
          <w:rFonts w:asciiTheme="majorBidi" w:hAnsiTheme="majorBidi" w:cstheme="majorBidi"/>
          <w:sz w:val="24"/>
          <w:szCs w:val="24"/>
        </w:rPr>
        <w:t>NHI Law</w:t>
      </w:r>
      <w:r w:rsidR="00B779B0">
        <w:rPr>
          <w:rFonts w:asciiTheme="majorBidi" w:hAnsiTheme="majorBidi" w:cstheme="majorBidi"/>
          <w:sz w:val="24"/>
          <w:szCs w:val="24"/>
        </w:rPr>
        <w:t>’s implementation</w:t>
      </w:r>
      <w:r w:rsidR="00F37C97">
        <w:rPr>
          <w:rFonts w:asciiTheme="majorBidi" w:hAnsiTheme="majorBidi" w:cstheme="majorBidi"/>
          <w:sz w:val="24"/>
          <w:szCs w:val="24"/>
        </w:rPr>
        <w:t>, n</w:t>
      </w:r>
      <w:r w:rsidR="00237DD9" w:rsidRPr="00237DD9">
        <w:rPr>
          <w:rFonts w:asciiTheme="majorBidi" w:hAnsiTheme="majorBidi" w:cstheme="majorBidi"/>
          <w:sz w:val="24"/>
          <w:szCs w:val="24"/>
        </w:rPr>
        <w:t xml:space="preserve">ursing in Israel </w:t>
      </w:r>
      <w:r w:rsidR="00B779B0">
        <w:rPr>
          <w:rFonts w:asciiTheme="majorBidi" w:hAnsiTheme="majorBidi" w:cstheme="majorBidi"/>
          <w:sz w:val="24"/>
          <w:szCs w:val="24"/>
        </w:rPr>
        <w:t xml:space="preserve">underwent </w:t>
      </w:r>
      <w:r w:rsidR="00237DD9" w:rsidRPr="00237DD9">
        <w:rPr>
          <w:rFonts w:asciiTheme="majorBidi" w:hAnsiTheme="majorBidi" w:cstheme="majorBidi"/>
          <w:sz w:val="24"/>
          <w:szCs w:val="24"/>
        </w:rPr>
        <w:t xml:space="preserve">three main </w:t>
      </w:r>
      <w:r w:rsidR="0002759D">
        <w:rPr>
          <w:rFonts w:asciiTheme="majorBidi" w:hAnsiTheme="majorBidi" w:cstheme="majorBidi"/>
          <w:sz w:val="24"/>
          <w:szCs w:val="24"/>
        </w:rPr>
        <w:t xml:space="preserve">phases </w:t>
      </w:r>
      <w:r w:rsidR="00F37C97">
        <w:rPr>
          <w:rFonts w:asciiTheme="majorBidi" w:hAnsiTheme="majorBidi" w:cstheme="majorBidi"/>
          <w:sz w:val="24"/>
          <w:szCs w:val="24"/>
        </w:rPr>
        <w:t>(</w:t>
      </w:r>
      <w:r w:rsidR="00F37C97" w:rsidRPr="00237DD9">
        <w:rPr>
          <w:rFonts w:asciiTheme="majorBidi" w:hAnsiTheme="majorBidi" w:cstheme="majorBidi"/>
          <w:sz w:val="24"/>
          <w:szCs w:val="24"/>
        </w:rPr>
        <w:t xml:space="preserve">Spitzer </w:t>
      </w:r>
      <w:r w:rsidR="00F37C97">
        <w:rPr>
          <w:rFonts w:asciiTheme="majorBidi" w:hAnsiTheme="majorBidi" w:cstheme="majorBidi"/>
          <w:sz w:val="24"/>
          <w:szCs w:val="24"/>
        </w:rPr>
        <w:t>&amp;</w:t>
      </w:r>
      <w:r w:rsidR="00F37C97" w:rsidRPr="00237DD9">
        <w:rPr>
          <w:rFonts w:asciiTheme="majorBidi" w:hAnsiTheme="majorBidi" w:cstheme="majorBidi"/>
          <w:sz w:val="24"/>
          <w:szCs w:val="24"/>
        </w:rPr>
        <w:t xml:space="preserve"> Golander</w:t>
      </w:r>
      <w:r w:rsidR="002C1C76">
        <w:rPr>
          <w:rFonts w:asciiTheme="majorBidi" w:hAnsiTheme="majorBidi" w:cstheme="majorBidi"/>
          <w:sz w:val="24"/>
          <w:szCs w:val="24"/>
        </w:rPr>
        <w:t xml:space="preserve">, </w:t>
      </w:r>
      <w:r w:rsidR="00F37C97" w:rsidRPr="00237DD9">
        <w:rPr>
          <w:rFonts w:asciiTheme="majorBidi" w:hAnsiTheme="majorBidi" w:cstheme="majorBidi"/>
          <w:sz w:val="24"/>
          <w:szCs w:val="24"/>
        </w:rPr>
        <w:t>2001)</w:t>
      </w:r>
      <w:r w:rsidR="00F37C97">
        <w:rPr>
          <w:rFonts w:asciiTheme="majorBidi" w:hAnsiTheme="majorBidi" w:cstheme="majorBidi"/>
          <w:sz w:val="24"/>
          <w:szCs w:val="24"/>
        </w:rPr>
        <w:t>:</w:t>
      </w:r>
    </w:p>
    <w:p w14:paraId="74CAE533" w14:textId="76882356" w:rsidR="00237DD9" w:rsidRPr="00237DD9" w:rsidRDefault="00237DD9" w:rsidP="00000FE1">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1.</w:t>
      </w:r>
      <w:r w:rsidR="008B2A5D">
        <w:rPr>
          <w:rFonts w:asciiTheme="majorBidi" w:hAnsiTheme="majorBidi" w:cstheme="majorBidi"/>
          <w:sz w:val="24"/>
          <w:szCs w:val="24"/>
        </w:rPr>
        <w:t xml:space="preserve"> </w:t>
      </w:r>
      <w:r w:rsidRPr="00237DD9">
        <w:rPr>
          <w:rFonts w:asciiTheme="majorBidi" w:hAnsiTheme="majorBidi" w:cstheme="majorBidi"/>
          <w:sz w:val="24"/>
          <w:szCs w:val="24"/>
        </w:rPr>
        <w:t>“</w:t>
      </w:r>
      <w:r w:rsidRPr="003D53FE">
        <w:rPr>
          <w:rFonts w:asciiTheme="majorBidi" w:hAnsiTheme="majorBidi" w:cstheme="majorBidi"/>
          <w:b/>
          <w:bCs/>
          <w:sz w:val="24"/>
          <w:szCs w:val="24"/>
        </w:rPr>
        <w:t>Awakening</w:t>
      </w:r>
      <w:r w:rsidR="006D0A7A">
        <w:rPr>
          <w:rFonts w:asciiTheme="majorBidi" w:hAnsiTheme="majorBidi" w:cstheme="majorBidi"/>
          <w:sz w:val="24"/>
          <w:szCs w:val="24"/>
        </w:rPr>
        <w:t xml:space="preserve">.” </w:t>
      </w:r>
      <w:r w:rsidRPr="00237DD9">
        <w:rPr>
          <w:rFonts w:asciiTheme="majorBidi" w:hAnsiTheme="majorBidi" w:cstheme="majorBidi"/>
          <w:sz w:val="24"/>
          <w:szCs w:val="24"/>
        </w:rPr>
        <w:t xml:space="preserve">Nurses in Israel became increasingly aware of the impact of </w:t>
      </w:r>
      <w:r w:rsidR="00F37C97">
        <w:rPr>
          <w:rFonts w:asciiTheme="majorBidi" w:hAnsiTheme="majorBidi" w:cstheme="majorBidi"/>
          <w:sz w:val="24"/>
          <w:szCs w:val="24"/>
        </w:rPr>
        <w:t xml:space="preserve">the NHI Law </w:t>
      </w:r>
      <w:r w:rsidRPr="00237DD9">
        <w:rPr>
          <w:rFonts w:asciiTheme="majorBidi" w:hAnsiTheme="majorBidi" w:cstheme="majorBidi"/>
          <w:sz w:val="24"/>
          <w:szCs w:val="24"/>
        </w:rPr>
        <w:t>on their profession.</w:t>
      </w:r>
    </w:p>
    <w:p w14:paraId="26C7D881" w14:textId="68C765DF" w:rsidR="00237DD9" w:rsidRPr="00237DD9" w:rsidRDefault="00237DD9" w:rsidP="00000FE1">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2.</w:t>
      </w:r>
      <w:r w:rsidR="008B2A5D">
        <w:rPr>
          <w:rFonts w:asciiTheme="majorBidi" w:hAnsiTheme="majorBidi" w:cstheme="majorBidi"/>
          <w:sz w:val="24"/>
          <w:szCs w:val="24"/>
        </w:rPr>
        <w:t xml:space="preserve"> </w:t>
      </w:r>
      <w:r w:rsidRPr="003D53FE">
        <w:rPr>
          <w:rFonts w:asciiTheme="majorBidi" w:hAnsiTheme="majorBidi" w:cstheme="majorBidi"/>
          <w:b/>
          <w:bCs/>
          <w:sz w:val="24"/>
          <w:szCs w:val="24"/>
        </w:rPr>
        <w:t>Sectorial introspection and organization</w:t>
      </w:r>
      <w:r w:rsidR="006D0A7A">
        <w:rPr>
          <w:rFonts w:asciiTheme="majorBidi" w:hAnsiTheme="majorBidi" w:cstheme="majorBidi"/>
          <w:sz w:val="24"/>
          <w:szCs w:val="24"/>
        </w:rPr>
        <w:t xml:space="preserve">. </w:t>
      </w:r>
      <w:r w:rsidRPr="00237DD9">
        <w:rPr>
          <w:rFonts w:asciiTheme="majorBidi" w:hAnsiTheme="majorBidi" w:cstheme="majorBidi"/>
          <w:sz w:val="24"/>
          <w:szCs w:val="24"/>
        </w:rPr>
        <w:t xml:space="preserve">Changes occurred </w:t>
      </w:r>
      <w:r w:rsidR="008B2A5D">
        <w:rPr>
          <w:rFonts w:asciiTheme="majorBidi" w:hAnsiTheme="majorBidi" w:cstheme="majorBidi"/>
          <w:sz w:val="24"/>
          <w:szCs w:val="24"/>
        </w:rPr>
        <w:t xml:space="preserve">in how </w:t>
      </w:r>
      <w:r w:rsidRPr="00237DD9">
        <w:rPr>
          <w:rFonts w:asciiTheme="majorBidi" w:hAnsiTheme="majorBidi" w:cstheme="majorBidi"/>
          <w:sz w:val="24"/>
          <w:szCs w:val="24"/>
        </w:rPr>
        <w:t xml:space="preserve">nurses perceived their profession. The redefinition of nursing demanded increased professionalization and training </w:t>
      </w:r>
      <w:r w:rsidR="006D0A7A">
        <w:rPr>
          <w:rFonts w:asciiTheme="majorBidi" w:hAnsiTheme="majorBidi" w:cstheme="majorBidi"/>
          <w:sz w:val="24"/>
          <w:szCs w:val="24"/>
        </w:rPr>
        <w:t>via</w:t>
      </w:r>
      <w:r w:rsidR="006D0A7A" w:rsidRPr="00237DD9">
        <w:rPr>
          <w:rFonts w:asciiTheme="majorBidi" w:hAnsiTheme="majorBidi" w:cstheme="majorBidi"/>
          <w:sz w:val="24"/>
          <w:szCs w:val="24"/>
        </w:rPr>
        <w:t xml:space="preserve"> </w:t>
      </w:r>
      <w:r w:rsidRPr="00237DD9">
        <w:rPr>
          <w:rFonts w:asciiTheme="majorBidi" w:hAnsiTheme="majorBidi" w:cstheme="majorBidi"/>
          <w:sz w:val="24"/>
          <w:szCs w:val="24"/>
        </w:rPr>
        <w:t>clinical and academic programs.</w:t>
      </w:r>
    </w:p>
    <w:p w14:paraId="38D40D63" w14:textId="79CDD87D" w:rsidR="00237DD9" w:rsidRPr="009E721A" w:rsidRDefault="00237DD9" w:rsidP="00000FE1">
      <w:pPr>
        <w:autoSpaceDE w:val="0"/>
        <w:autoSpaceDN w:val="0"/>
        <w:bidi w:val="0"/>
        <w:adjustRightInd w:val="0"/>
        <w:spacing w:after="120" w:line="480" w:lineRule="auto"/>
        <w:rPr>
          <w:rFonts w:asciiTheme="majorBidi" w:hAnsiTheme="majorBidi" w:cstheme="majorBidi"/>
          <w:sz w:val="24"/>
          <w:szCs w:val="24"/>
        </w:rPr>
      </w:pPr>
      <w:r w:rsidRPr="00237DD9">
        <w:rPr>
          <w:rFonts w:asciiTheme="majorBidi" w:hAnsiTheme="majorBidi" w:cstheme="majorBidi"/>
          <w:sz w:val="24"/>
          <w:szCs w:val="24"/>
        </w:rPr>
        <w:t xml:space="preserve">3. </w:t>
      </w:r>
      <w:r w:rsidRPr="003D53FE">
        <w:rPr>
          <w:rFonts w:asciiTheme="majorBidi" w:hAnsiTheme="majorBidi" w:cstheme="majorBidi"/>
          <w:b/>
          <w:bCs/>
          <w:sz w:val="24"/>
          <w:szCs w:val="24"/>
        </w:rPr>
        <w:t>New initiatives</w:t>
      </w:r>
      <w:r w:rsidR="006D0A7A">
        <w:rPr>
          <w:rFonts w:asciiTheme="majorBidi" w:hAnsiTheme="majorBidi" w:cstheme="majorBidi"/>
          <w:sz w:val="24"/>
          <w:szCs w:val="24"/>
        </w:rPr>
        <w:t xml:space="preserve">. </w:t>
      </w:r>
      <w:r w:rsidRPr="00237DD9">
        <w:rPr>
          <w:rFonts w:asciiTheme="majorBidi" w:hAnsiTheme="majorBidi" w:cstheme="majorBidi"/>
          <w:sz w:val="24"/>
          <w:szCs w:val="24"/>
        </w:rPr>
        <w:t>New treatment methods emerged</w:t>
      </w:r>
      <w:r w:rsidR="002C1C76">
        <w:rPr>
          <w:rFonts w:asciiTheme="majorBidi" w:hAnsiTheme="majorBidi" w:cstheme="majorBidi"/>
          <w:sz w:val="24"/>
          <w:szCs w:val="24"/>
        </w:rPr>
        <w:t xml:space="preserve">, with </w:t>
      </w:r>
      <w:r w:rsidRPr="00237DD9">
        <w:rPr>
          <w:rFonts w:asciiTheme="majorBidi" w:hAnsiTheme="majorBidi" w:cstheme="majorBidi"/>
          <w:sz w:val="24"/>
          <w:szCs w:val="24"/>
        </w:rPr>
        <w:t xml:space="preserve">evidence-based practice and </w:t>
      </w:r>
      <w:r w:rsidR="00B779B0">
        <w:rPr>
          <w:rFonts w:asciiTheme="majorBidi" w:hAnsiTheme="majorBidi" w:cstheme="majorBidi"/>
          <w:sz w:val="24"/>
          <w:szCs w:val="24"/>
        </w:rPr>
        <w:t xml:space="preserve">the </w:t>
      </w:r>
      <w:r w:rsidRPr="00237DD9">
        <w:rPr>
          <w:rFonts w:asciiTheme="majorBidi" w:hAnsiTheme="majorBidi" w:cstheme="majorBidi"/>
          <w:sz w:val="24"/>
          <w:szCs w:val="24"/>
        </w:rPr>
        <w:t xml:space="preserve">use of professional guidelines. </w:t>
      </w:r>
      <w:r w:rsidR="008B2A5D">
        <w:rPr>
          <w:rFonts w:asciiTheme="majorBidi" w:hAnsiTheme="majorBidi" w:cstheme="majorBidi"/>
          <w:sz w:val="24"/>
          <w:szCs w:val="24"/>
        </w:rPr>
        <w:t>E</w:t>
      </w:r>
      <w:r w:rsidRPr="00237DD9">
        <w:rPr>
          <w:rFonts w:asciiTheme="majorBidi" w:hAnsiTheme="majorBidi" w:cstheme="majorBidi"/>
          <w:sz w:val="24"/>
          <w:szCs w:val="24"/>
        </w:rPr>
        <w:t>conomic justification</w:t>
      </w:r>
      <w:r w:rsidR="000E6F9D">
        <w:rPr>
          <w:rFonts w:asciiTheme="majorBidi" w:hAnsiTheme="majorBidi" w:cstheme="majorBidi"/>
          <w:sz w:val="24"/>
          <w:szCs w:val="24"/>
        </w:rPr>
        <w:t xml:space="preserve"> </w:t>
      </w:r>
      <w:r w:rsidR="008B2A5D">
        <w:rPr>
          <w:rFonts w:asciiTheme="majorBidi" w:hAnsiTheme="majorBidi" w:cstheme="majorBidi"/>
          <w:sz w:val="24"/>
          <w:szCs w:val="24"/>
        </w:rPr>
        <w:t>for</w:t>
      </w:r>
      <w:r w:rsidR="008B2A5D" w:rsidRPr="00237DD9">
        <w:rPr>
          <w:rFonts w:asciiTheme="majorBidi" w:hAnsiTheme="majorBidi" w:cstheme="majorBidi"/>
          <w:sz w:val="24"/>
          <w:szCs w:val="24"/>
        </w:rPr>
        <w:t xml:space="preserve"> </w:t>
      </w:r>
      <w:r w:rsidR="008B2A5D">
        <w:rPr>
          <w:rFonts w:asciiTheme="majorBidi" w:hAnsiTheme="majorBidi" w:cstheme="majorBidi"/>
          <w:sz w:val="24"/>
          <w:szCs w:val="24"/>
        </w:rPr>
        <w:t>particular</w:t>
      </w:r>
      <w:r w:rsidR="008B2A5D" w:rsidRPr="00237DD9">
        <w:rPr>
          <w:rFonts w:asciiTheme="majorBidi" w:hAnsiTheme="majorBidi" w:cstheme="majorBidi"/>
          <w:sz w:val="24"/>
          <w:szCs w:val="24"/>
        </w:rPr>
        <w:t xml:space="preserve"> </w:t>
      </w:r>
      <w:r w:rsidRPr="00237DD9">
        <w:rPr>
          <w:rFonts w:asciiTheme="majorBidi" w:hAnsiTheme="majorBidi" w:cstheme="majorBidi"/>
          <w:sz w:val="24"/>
          <w:szCs w:val="24"/>
        </w:rPr>
        <w:t>treatment</w:t>
      </w:r>
      <w:r w:rsidR="008B2A5D">
        <w:rPr>
          <w:rFonts w:asciiTheme="majorBidi" w:hAnsiTheme="majorBidi" w:cstheme="majorBidi"/>
          <w:sz w:val="24"/>
          <w:szCs w:val="24"/>
        </w:rPr>
        <w:t xml:space="preserve"> pathway</w:t>
      </w:r>
      <w:r w:rsidR="000E6F9D">
        <w:rPr>
          <w:rFonts w:asciiTheme="majorBidi" w:hAnsiTheme="majorBidi" w:cstheme="majorBidi"/>
          <w:sz w:val="24"/>
          <w:szCs w:val="24"/>
        </w:rPr>
        <w:t>s w</w:t>
      </w:r>
      <w:r w:rsidR="00B779B0">
        <w:rPr>
          <w:rFonts w:asciiTheme="majorBidi" w:hAnsiTheme="majorBidi" w:cstheme="majorBidi"/>
          <w:sz w:val="24"/>
          <w:szCs w:val="24"/>
        </w:rPr>
        <w:t>as</w:t>
      </w:r>
      <w:r w:rsidR="000E6F9D">
        <w:rPr>
          <w:rFonts w:asciiTheme="majorBidi" w:hAnsiTheme="majorBidi" w:cstheme="majorBidi"/>
          <w:sz w:val="24"/>
          <w:szCs w:val="24"/>
        </w:rPr>
        <w:t xml:space="preserve"> </w:t>
      </w:r>
      <w:r w:rsidR="008B2A5D">
        <w:rPr>
          <w:rFonts w:asciiTheme="majorBidi" w:hAnsiTheme="majorBidi" w:cstheme="majorBidi"/>
          <w:sz w:val="24"/>
          <w:szCs w:val="24"/>
        </w:rPr>
        <w:t>required</w:t>
      </w:r>
      <w:r w:rsidRPr="00237DD9">
        <w:rPr>
          <w:rFonts w:asciiTheme="majorBidi" w:hAnsiTheme="majorBidi" w:cstheme="majorBidi"/>
          <w:sz w:val="24"/>
          <w:szCs w:val="24"/>
        </w:rPr>
        <w:t>. Specialized nurses were suited to implementing care and disease management</w:t>
      </w:r>
      <w:r w:rsidR="008B2A5D">
        <w:rPr>
          <w:rFonts w:asciiTheme="majorBidi" w:hAnsiTheme="majorBidi" w:cstheme="majorBidi"/>
          <w:sz w:val="24"/>
          <w:szCs w:val="24"/>
        </w:rPr>
        <w:t xml:space="preserve">, and </w:t>
      </w:r>
      <w:r w:rsidRPr="00237DD9">
        <w:rPr>
          <w:rFonts w:asciiTheme="majorBidi" w:hAnsiTheme="majorBidi" w:cstheme="majorBidi"/>
          <w:sz w:val="24"/>
          <w:szCs w:val="24"/>
        </w:rPr>
        <w:t>adapted to the</w:t>
      </w:r>
      <w:r w:rsidR="006840B9">
        <w:rPr>
          <w:rFonts w:asciiTheme="majorBidi" w:hAnsiTheme="majorBidi" w:cstheme="majorBidi"/>
          <w:sz w:val="24"/>
          <w:szCs w:val="24"/>
        </w:rPr>
        <w:t>ir</w:t>
      </w:r>
      <w:r w:rsidRPr="00237DD9">
        <w:rPr>
          <w:rFonts w:asciiTheme="majorBidi" w:hAnsiTheme="majorBidi" w:cstheme="majorBidi"/>
          <w:sz w:val="24"/>
          <w:szCs w:val="24"/>
        </w:rPr>
        <w:t xml:space="preserve"> new work environment</w:t>
      </w:r>
      <w:r w:rsidR="00F37C97">
        <w:rPr>
          <w:rFonts w:asciiTheme="majorBidi" w:hAnsiTheme="majorBidi" w:cstheme="majorBidi"/>
          <w:sz w:val="24"/>
          <w:szCs w:val="24"/>
        </w:rPr>
        <w:t>.</w:t>
      </w:r>
    </w:p>
    <w:p w14:paraId="7214666F" w14:textId="05103E1F" w:rsidR="005C4FEF" w:rsidRDefault="001A0308" w:rsidP="005C4FEF">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 xml:space="preserve">Research in Israel and </w:t>
      </w:r>
      <w:r w:rsidR="00D33CEF">
        <w:rPr>
          <w:rFonts w:asciiTheme="majorBidi" w:hAnsiTheme="majorBidi" w:cstheme="majorBidi"/>
          <w:sz w:val="24"/>
          <w:szCs w:val="24"/>
        </w:rPr>
        <w:t xml:space="preserve">elsewhere </w:t>
      </w:r>
      <w:r>
        <w:rPr>
          <w:rFonts w:asciiTheme="majorBidi" w:hAnsiTheme="majorBidi" w:cstheme="majorBidi"/>
          <w:sz w:val="24"/>
          <w:szCs w:val="24"/>
        </w:rPr>
        <w:t xml:space="preserve">has demonstrated </w:t>
      </w:r>
      <w:r w:rsidRPr="009E721A">
        <w:rPr>
          <w:rFonts w:asciiTheme="majorBidi" w:hAnsiTheme="majorBidi" w:cstheme="majorBidi"/>
          <w:sz w:val="24"/>
          <w:szCs w:val="24"/>
        </w:rPr>
        <w:t>the importance of challenging and interesting work</w:t>
      </w:r>
      <w:r w:rsidR="006840B9">
        <w:rPr>
          <w:rFonts w:asciiTheme="majorBidi" w:hAnsiTheme="majorBidi" w:cstheme="majorBidi"/>
          <w:sz w:val="24"/>
          <w:szCs w:val="24"/>
        </w:rPr>
        <w:t xml:space="preserve"> to the retention of nurse</w:t>
      </w:r>
      <w:r w:rsidR="002C1C76">
        <w:rPr>
          <w:rFonts w:asciiTheme="majorBidi" w:hAnsiTheme="majorBidi" w:cstheme="majorBidi"/>
          <w:sz w:val="24"/>
          <w:szCs w:val="24"/>
        </w:rPr>
        <w:t>s</w:t>
      </w:r>
      <w:r w:rsidR="006840B9">
        <w:rPr>
          <w:rFonts w:asciiTheme="majorBidi" w:hAnsiTheme="majorBidi" w:cstheme="majorBidi"/>
          <w:sz w:val="24"/>
          <w:szCs w:val="24"/>
        </w:rPr>
        <w:t>.</w:t>
      </w:r>
      <w:r w:rsidR="005C4FEF" w:rsidRPr="005C4FEF">
        <w:rPr>
          <w:rFonts w:ascii="Helvetica" w:eastAsia="Times New Roman" w:hAnsi="Helvetica" w:cs="Times New Roman"/>
          <w:color w:val="222222"/>
          <w:sz w:val="24"/>
          <w:szCs w:val="24"/>
        </w:rPr>
        <w:t xml:space="preserve"> </w:t>
      </w:r>
      <w:r w:rsidR="005C4FEF">
        <w:rPr>
          <w:rFonts w:ascii="Helvetica" w:eastAsia="Times New Roman" w:hAnsi="Helvetica" w:cs="Times New Roman"/>
          <w:color w:val="222222"/>
          <w:sz w:val="24"/>
          <w:szCs w:val="24"/>
        </w:rPr>
        <w:t>(D</w:t>
      </w:r>
      <w:r w:rsidR="005C4FEF" w:rsidRPr="005C4FEF">
        <w:rPr>
          <w:rFonts w:asciiTheme="majorBidi" w:hAnsiTheme="majorBidi" w:cstheme="majorBidi"/>
          <w:sz w:val="24"/>
          <w:szCs w:val="24"/>
        </w:rPr>
        <w:t>eKeyser Ganz, F.</w:t>
      </w:r>
      <w:r w:rsidR="005C4FEF">
        <w:rPr>
          <w:rFonts w:asciiTheme="majorBidi" w:hAnsiTheme="majorBidi" w:cstheme="majorBidi"/>
          <w:sz w:val="24"/>
          <w:szCs w:val="24"/>
        </w:rPr>
        <w:t>&amp;</w:t>
      </w:r>
      <w:r w:rsidR="005C4FEF" w:rsidRPr="005C4FEF">
        <w:rPr>
          <w:rFonts w:asciiTheme="majorBidi" w:hAnsiTheme="majorBidi" w:cstheme="majorBidi"/>
          <w:sz w:val="24"/>
          <w:szCs w:val="24"/>
        </w:rPr>
        <w:t>Toren, O. 2014).</w:t>
      </w:r>
      <w:r w:rsidR="005C4FEF">
        <w:rPr>
          <w:rFonts w:asciiTheme="majorBidi" w:hAnsiTheme="majorBidi" w:cstheme="majorBidi"/>
          <w:sz w:val="24"/>
          <w:szCs w:val="24"/>
        </w:rPr>
        <w:t xml:space="preserve"> </w:t>
      </w:r>
    </w:p>
    <w:p w14:paraId="19B29722" w14:textId="0AFA056D" w:rsidR="008E73CB" w:rsidRPr="009E721A" w:rsidRDefault="006840B9" w:rsidP="005C4FEF">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 xml:space="preserve">At the same time, nurses’ </w:t>
      </w:r>
      <w:r w:rsidR="001A0308" w:rsidRPr="009E721A">
        <w:rPr>
          <w:rFonts w:asciiTheme="majorBidi" w:hAnsiTheme="majorBidi" w:cstheme="majorBidi"/>
          <w:sz w:val="24"/>
          <w:szCs w:val="24"/>
        </w:rPr>
        <w:t>work environment</w:t>
      </w:r>
      <w:r>
        <w:rPr>
          <w:rFonts w:asciiTheme="majorBidi" w:hAnsiTheme="majorBidi" w:cstheme="majorBidi"/>
          <w:sz w:val="24"/>
          <w:szCs w:val="24"/>
        </w:rPr>
        <w:t xml:space="preserve">s </w:t>
      </w:r>
      <w:r w:rsidR="002C1C76">
        <w:rPr>
          <w:rFonts w:asciiTheme="majorBidi" w:hAnsiTheme="majorBidi" w:cstheme="majorBidi"/>
          <w:sz w:val="24"/>
          <w:szCs w:val="24"/>
        </w:rPr>
        <w:t>have become</w:t>
      </w:r>
      <w:r w:rsidR="001A0308" w:rsidRPr="009E721A">
        <w:rPr>
          <w:rFonts w:asciiTheme="majorBidi" w:hAnsiTheme="majorBidi" w:cstheme="majorBidi"/>
          <w:sz w:val="24"/>
          <w:szCs w:val="24"/>
        </w:rPr>
        <w:t xml:space="preserve"> increasingly complex and demandin</w:t>
      </w:r>
      <w:r w:rsidR="001A0308">
        <w:rPr>
          <w:rFonts w:asciiTheme="majorBidi" w:hAnsiTheme="majorBidi" w:cstheme="majorBidi"/>
          <w:sz w:val="24"/>
          <w:szCs w:val="24"/>
        </w:rPr>
        <w:t>g</w:t>
      </w:r>
      <w:r w:rsidR="001A0308"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Healthcare managers assume that </w:t>
      </w:r>
      <w:r w:rsidR="00F37C97">
        <w:rPr>
          <w:rFonts w:asciiTheme="majorBidi" w:hAnsiTheme="majorBidi" w:cstheme="majorBidi"/>
          <w:sz w:val="24"/>
          <w:szCs w:val="24"/>
        </w:rPr>
        <w:t>there are two</w:t>
      </w:r>
      <w:r w:rsidR="001A0308">
        <w:rPr>
          <w:rFonts w:asciiTheme="majorBidi" w:hAnsiTheme="majorBidi" w:cstheme="majorBidi"/>
          <w:sz w:val="24"/>
          <w:szCs w:val="24"/>
        </w:rPr>
        <w:t xml:space="preserve"> broad</w:t>
      </w:r>
      <w:r w:rsidR="00F37C97">
        <w:rPr>
          <w:rFonts w:asciiTheme="majorBidi" w:hAnsiTheme="majorBidi" w:cstheme="majorBidi"/>
          <w:sz w:val="24"/>
          <w:szCs w:val="24"/>
        </w:rPr>
        <w:t xml:space="preserve"> </w:t>
      </w:r>
      <w:r w:rsidR="001A0308">
        <w:rPr>
          <w:rFonts w:asciiTheme="majorBidi" w:hAnsiTheme="majorBidi" w:cstheme="majorBidi"/>
          <w:sz w:val="24"/>
          <w:szCs w:val="24"/>
        </w:rPr>
        <w:t>groups of reasons</w:t>
      </w:r>
      <w:r w:rsidR="009F7532">
        <w:rPr>
          <w:rFonts w:asciiTheme="majorBidi" w:hAnsiTheme="majorBidi" w:cstheme="majorBidi"/>
          <w:sz w:val="24"/>
          <w:szCs w:val="24"/>
        </w:rPr>
        <w:t xml:space="preserve"> </w:t>
      </w:r>
      <w:r w:rsidR="00C66B52">
        <w:rPr>
          <w:rFonts w:asciiTheme="majorBidi" w:hAnsiTheme="majorBidi" w:cstheme="majorBidi"/>
          <w:sz w:val="24"/>
          <w:szCs w:val="24"/>
        </w:rPr>
        <w:t>fo</w:t>
      </w:r>
      <w:r w:rsidR="008B2A5D">
        <w:rPr>
          <w:rFonts w:asciiTheme="majorBidi" w:hAnsiTheme="majorBidi" w:cstheme="majorBidi"/>
          <w:sz w:val="24"/>
          <w:szCs w:val="24"/>
        </w:rPr>
        <w:t xml:space="preserve">r </w:t>
      </w:r>
      <w:r w:rsidR="00F37C97">
        <w:rPr>
          <w:rFonts w:asciiTheme="majorBidi" w:hAnsiTheme="majorBidi" w:cstheme="majorBidi"/>
          <w:sz w:val="24"/>
          <w:szCs w:val="24"/>
        </w:rPr>
        <w:t xml:space="preserve">the increasing </w:t>
      </w:r>
      <w:r w:rsidR="001A0308">
        <w:rPr>
          <w:rFonts w:asciiTheme="majorBidi" w:hAnsiTheme="majorBidi" w:cstheme="majorBidi"/>
          <w:sz w:val="24"/>
          <w:szCs w:val="24"/>
        </w:rPr>
        <w:t>numbers</w:t>
      </w:r>
      <w:r w:rsidR="00F37C97">
        <w:rPr>
          <w:rFonts w:asciiTheme="majorBidi" w:hAnsiTheme="majorBidi" w:cstheme="majorBidi"/>
          <w:sz w:val="24"/>
          <w:szCs w:val="24"/>
        </w:rPr>
        <w:t xml:space="preserve"> of</w:t>
      </w:r>
      <w:r w:rsidR="003A1DAE" w:rsidRPr="009E721A">
        <w:rPr>
          <w:rFonts w:asciiTheme="majorBidi" w:hAnsiTheme="majorBidi" w:cstheme="majorBidi"/>
          <w:sz w:val="24"/>
          <w:szCs w:val="24"/>
        </w:rPr>
        <w:t xml:space="preserve"> nurses </w:t>
      </w:r>
      <w:r w:rsidR="001A0308">
        <w:rPr>
          <w:rFonts w:asciiTheme="majorBidi" w:hAnsiTheme="majorBidi" w:cstheme="majorBidi"/>
          <w:sz w:val="24"/>
          <w:szCs w:val="24"/>
        </w:rPr>
        <w:t>leaving the profession</w:t>
      </w:r>
      <w:r w:rsidR="00F37C97">
        <w:rPr>
          <w:rFonts w:asciiTheme="majorBidi" w:hAnsiTheme="majorBidi" w:cstheme="majorBidi"/>
          <w:sz w:val="24"/>
          <w:szCs w:val="24"/>
        </w:rPr>
        <w:t xml:space="preserve">. </w:t>
      </w:r>
      <w:r w:rsidR="00183971">
        <w:rPr>
          <w:rFonts w:asciiTheme="majorBidi" w:hAnsiTheme="majorBidi" w:cstheme="majorBidi"/>
          <w:sz w:val="24"/>
          <w:szCs w:val="24"/>
        </w:rPr>
        <w:t xml:space="preserve">The first </w:t>
      </w:r>
      <w:r w:rsidR="001A0308">
        <w:rPr>
          <w:rFonts w:asciiTheme="majorBidi" w:hAnsiTheme="majorBidi" w:cstheme="majorBidi"/>
          <w:sz w:val="24"/>
          <w:szCs w:val="24"/>
        </w:rPr>
        <w:t>is connected to factors such as</w:t>
      </w:r>
      <w:r w:rsidR="00183971">
        <w:rPr>
          <w:rFonts w:asciiTheme="majorBidi" w:hAnsiTheme="majorBidi" w:cstheme="majorBidi"/>
          <w:sz w:val="24"/>
          <w:szCs w:val="24"/>
        </w:rPr>
        <w:t xml:space="preserve"> </w:t>
      </w:r>
      <w:r w:rsidR="003A1DAE" w:rsidRPr="009E721A">
        <w:rPr>
          <w:rFonts w:asciiTheme="majorBidi" w:hAnsiTheme="majorBidi" w:cstheme="majorBidi"/>
          <w:sz w:val="24"/>
          <w:szCs w:val="24"/>
        </w:rPr>
        <w:t>demanding and changing technological requirements, risk management processes</w:t>
      </w:r>
      <w:r w:rsidR="006B6ED5"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and the increased ease of litigation</w:t>
      </w:r>
      <w:r w:rsidR="004C7BD4">
        <w:rPr>
          <w:rFonts w:asciiTheme="majorBidi" w:hAnsiTheme="majorBidi" w:cstheme="majorBidi"/>
          <w:sz w:val="24"/>
          <w:szCs w:val="24"/>
        </w:rPr>
        <w:t xml:space="preserve">. </w:t>
      </w:r>
      <w:r w:rsidR="00183971">
        <w:rPr>
          <w:rFonts w:asciiTheme="majorBidi" w:hAnsiTheme="majorBidi" w:cstheme="majorBidi"/>
          <w:sz w:val="24"/>
          <w:szCs w:val="24"/>
        </w:rPr>
        <w:t xml:space="preserve">The second concerns </w:t>
      </w:r>
      <w:r w:rsidR="001A0308">
        <w:rPr>
          <w:rFonts w:asciiTheme="majorBidi" w:hAnsiTheme="majorBidi" w:cstheme="majorBidi"/>
          <w:sz w:val="24"/>
          <w:szCs w:val="24"/>
        </w:rPr>
        <w:t xml:space="preserve">broader </w:t>
      </w:r>
      <w:r w:rsidR="003A1DAE" w:rsidRPr="009E721A">
        <w:rPr>
          <w:rFonts w:asciiTheme="majorBidi" w:hAnsiTheme="majorBidi" w:cstheme="majorBidi"/>
          <w:sz w:val="24"/>
          <w:szCs w:val="24"/>
        </w:rPr>
        <w:t>social trends</w:t>
      </w:r>
      <w:r w:rsidR="001A0308">
        <w:rPr>
          <w:rFonts w:asciiTheme="majorBidi" w:hAnsiTheme="majorBidi" w:cstheme="majorBidi"/>
          <w:sz w:val="24"/>
          <w:szCs w:val="24"/>
        </w:rPr>
        <w:t xml:space="preserve"> </w:t>
      </w:r>
      <w:r w:rsidR="003A1DAE" w:rsidRPr="009E721A">
        <w:rPr>
          <w:rFonts w:asciiTheme="majorBidi" w:hAnsiTheme="majorBidi" w:cstheme="majorBidi"/>
          <w:sz w:val="24"/>
          <w:szCs w:val="24"/>
        </w:rPr>
        <w:t>such as public media debate and transparency.</w:t>
      </w:r>
      <w:r w:rsidR="00E44B65" w:rsidRPr="00543B5E">
        <w:rPr>
          <w:rFonts w:ascii="Cambria" w:hAnsi="Cambria"/>
          <w:color w:val="212121"/>
          <w:sz w:val="24"/>
          <w:szCs w:val="24"/>
          <w:shd w:val="clear" w:color="auto" w:fill="FFFFFF"/>
        </w:rPr>
        <w:t xml:space="preserve"> </w:t>
      </w:r>
      <w:r w:rsidR="000D1FBB" w:rsidRPr="009E721A">
        <w:rPr>
          <w:rFonts w:asciiTheme="majorBidi" w:hAnsiTheme="majorBidi" w:cstheme="majorBidi"/>
          <w:sz w:val="24"/>
          <w:szCs w:val="24"/>
        </w:rPr>
        <w:t>Patterns identified across 91 studies consistently show that adverse job characteristics are associated with burnout in nursing</w:t>
      </w:r>
      <w:r w:rsidR="000D1FBB" w:rsidRPr="00543B5E">
        <w:rPr>
          <w:rFonts w:ascii="Arial" w:hAnsi="Arial" w:cs="Arial"/>
          <w:color w:val="212121"/>
          <w:sz w:val="24"/>
          <w:szCs w:val="24"/>
          <w:shd w:val="clear" w:color="auto" w:fill="FFFFFF"/>
        </w:rPr>
        <w:t xml:space="preserve"> (</w:t>
      </w:r>
      <w:r w:rsidR="000D1FBB" w:rsidRPr="009E721A">
        <w:rPr>
          <w:rFonts w:asciiTheme="majorBidi" w:hAnsiTheme="majorBidi" w:cstheme="majorBidi"/>
          <w:sz w:val="24"/>
          <w:szCs w:val="24"/>
        </w:rPr>
        <w:t>Dall'Ora</w:t>
      </w:r>
      <w:r w:rsidR="00882A56" w:rsidRPr="009E721A">
        <w:rPr>
          <w:rFonts w:asciiTheme="majorBidi" w:hAnsiTheme="majorBidi" w:cstheme="majorBidi"/>
          <w:sz w:val="24"/>
          <w:szCs w:val="24"/>
        </w:rPr>
        <w:t xml:space="preserve"> </w:t>
      </w:r>
      <w:r w:rsidR="000D1FBB" w:rsidRPr="009E721A">
        <w:rPr>
          <w:rFonts w:asciiTheme="majorBidi" w:hAnsiTheme="majorBidi" w:cstheme="majorBidi"/>
          <w:sz w:val="24"/>
          <w:szCs w:val="24"/>
        </w:rPr>
        <w:t xml:space="preserve">et </w:t>
      </w:r>
      <w:r w:rsidR="00C50905" w:rsidRPr="00543B5E">
        <w:rPr>
          <w:rFonts w:asciiTheme="majorBidi" w:hAnsiTheme="majorBidi" w:cstheme="majorBidi"/>
          <w:sz w:val="24"/>
          <w:szCs w:val="24"/>
        </w:rPr>
        <w:t>a</w:t>
      </w:r>
      <w:r w:rsidR="00882A56" w:rsidRPr="009E721A">
        <w:rPr>
          <w:rFonts w:asciiTheme="majorBidi" w:hAnsiTheme="majorBidi" w:cstheme="majorBidi"/>
          <w:sz w:val="24"/>
          <w:szCs w:val="24"/>
        </w:rPr>
        <w:t>l</w:t>
      </w:r>
      <w:r w:rsidR="00C50905" w:rsidRPr="00543B5E">
        <w:rPr>
          <w:rFonts w:asciiTheme="majorBidi" w:hAnsiTheme="majorBidi" w:cstheme="majorBidi"/>
          <w:sz w:val="24"/>
          <w:szCs w:val="24"/>
        </w:rPr>
        <w:t>.</w:t>
      </w:r>
      <w:r w:rsidR="00882A56" w:rsidRPr="009E721A">
        <w:rPr>
          <w:rFonts w:asciiTheme="majorBidi" w:hAnsiTheme="majorBidi" w:cstheme="majorBidi"/>
          <w:sz w:val="24"/>
          <w:szCs w:val="24"/>
        </w:rPr>
        <w:t>,</w:t>
      </w:r>
      <w:r w:rsidR="00C50905" w:rsidRPr="00543B5E">
        <w:rPr>
          <w:rFonts w:asciiTheme="majorBidi" w:hAnsiTheme="majorBidi" w:cstheme="majorBidi"/>
          <w:sz w:val="24"/>
          <w:szCs w:val="24"/>
        </w:rPr>
        <w:t xml:space="preserve"> </w:t>
      </w:r>
      <w:r w:rsidR="000D1FBB" w:rsidRPr="009E721A">
        <w:rPr>
          <w:rFonts w:asciiTheme="majorBidi" w:hAnsiTheme="majorBidi" w:cstheme="majorBidi"/>
          <w:sz w:val="24"/>
          <w:szCs w:val="24"/>
        </w:rPr>
        <w:t>2020)</w:t>
      </w:r>
      <w:r w:rsidR="001A0308">
        <w:rPr>
          <w:rFonts w:asciiTheme="majorBidi" w:hAnsiTheme="majorBidi" w:cstheme="majorBidi"/>
          <w:sz w:val="24"/>
          <w:szCs w:val="24"/>
        </w:rPr>
        <w:t>.</w:t>
      </w:r>
    </w:p>
    <w:p w14:paraId="13916001" w14:textId="0B2D80FA" w:rsidR="00C73BD3" w:rsidRPr="00C73BD3" w:rsidRDefault="006F2484" w:rsidP="00C73BD3">
      <w:pPr>
        <w:autoSpaceDE w:val="0"/>
        <w:autoSpaceDN w:val="0"/>
        <w:adjustRightInd w:val="0"/>
        <w:spacing w:after="120" w:line="480" w:lineRule="auto"/>
        <w:ind w:firstLine="440"/>
        <w:jc w:val="right"/>
        <w:rPr>
          <w:rFonts w:asciiTheme="majorBidi" w:hAnsiTheme="majorBidi" w:cstheme="majorBidi"/>
          <w:sz w:val="24"/>
          <w:szCs w:val="24"/>
        </w:rPr>
      </w:pPr>
      <w:r w:rsidRPr="00183971">
        <w:rPr>
          <w:rFonts w:asciiTheme="majorBidi" w:hAnsiTheme="majorBidi" w:cstheme="majorBidi"/>
          <w:sz w:val="24"/>
          <w:szCs w:val="24"/>
        </w:rPr>
        <w:t>O</w:t>
      </w:r>
      <w:r w:rsidR="003A1DAE" w:rsidRPr="00183971">
        <w:rPr>
          <w:rFonts w:asciiTheme="majorBidi" w:hAnsiTheme="majorBidi" w:cstheme="majorBidi"/>
          <w:sz w:val="24"/>
          <w:szCs w:val="24"/>
        </w:rPr>
        <w:t xml:space="preserve">ther studies show that the </w:t>
      </w:r>
      <w:r w:rsidR="002F69AB">
        <w:rPr>
          <w:rFonts w:asciiTheme="majorBidi" w:hAnsiTheme="majorBidi" w:cstheme="majorBidi"/>
          <w:sz w:val="24"/>
          <w:szCs w:val="24"/>
        </w:rPr>
        <w:t xml:space="preserve">retention of </w:t>
      </w:r>
      <w:r w:rsidR="003A1DAE" w:rsidRPr="00183971">
        <w:rPr>
          <w:rFonts w:asciiTheme="majorBidi" w:hAnsiTheme="majorBidi" w:cstheme="majorBidi"/>
          <w:sz w:val="24"/>
          <w:szCs w:val="24"/>
        </w:rPr>
        <w:t>nurses is linked to</w:t>
      </w:r>
      <w:r w:rsidR="002C1C76">
        <w:rPr>
          <w:rFonts w:asciiTheme="majorBidi" w:hAnsiTheme="majorBidi" w:cstheme="majorBidi"/>
          <w:sz w:val="24"/>
          <w:szCs w:val="24"/>
        </w:rPr>
        <w:t xml:space="preserve"> their</w:t>
      </w:r>
      <w:r w:rsidR="003A1DAE" w:rsidRPr="00183971">
        <w:rPr>
          <w:rFonts w:asciiTheme="majorBidi" w:hAnsiTheme="majorBidi" w:cstheme="majorBidi"/>
          <w:sz w:val="24"/>
          <w:szCs w:val="24"/>
        </w:rPr>
        <w:t xml:space="preserve"> clinical interest and professional fulfillment in their work. </w:t>
      </w:r>
      <w:r w:rsidR="002F69AB">
        <w:rPr>
          <w:rFonts w:asciiTheme="majorBidi" w:hAnsiTheme="majorBidi" w:cstheme="majorBidi"/>
          <w:sz w:val="24"/>
          <w:szCs w:val="24"/>
        </w:rPr>
        <w:t>In a review of 34</w:t>
      </w:r>
      <w:r w:rsidR="000D1FBB" w:rsidRPr="00183971">
        <w:rPr>
          <w:rFonts w:asciiTheme="majorBidi" w:hAnsiTheme="majorBidi" w:cstheme="majorBidi"/>
          <w:sz w:val="24"/>
          <w:szCs w:val="24"/>
        </w:rPr>
        <w:t xml:space="preserve"> studies</w:t>
      </w:r>
      <w:r w:rsidR="002F69AB">
        <w:rPr>
          <w:rFonts w:asciiTheme="majorBidi" w:hAnsiTheme="majorBidi" w:cstheme="majorBidi"/>
          <w:sz w:val="24"/>
          <w:szCs w:val="24"/>
        </w:rPr>
        <w:t xml:space="preserve">, Pressley and Garside found that the factors influencing whether nurses stayed in </w:t>
      </w:r>
      <w:r w:rsidR="00B779B0">
        <w:rPr>
          <w:rFonts w:asciiTheme="majorBidi" w:hAnsiTheme="majorBidi" w:cstheme="majorBidi"/>
          <w:sz w:val="24"/>
          <w:szCs w:val="24"/>
        </w:rPr>
        <w:t xml:space="preserve">the </w:t>
      </w:r>
      <w:r w:rsidR="002F69AB">
        <w:rPr>
          <w:rFonts w:asciiTheme="majorBidi" w:hAnsiTheme="majorBidi" w:cstheme="majorBidi"/>
          <w:sz w:val="24"/>
          <w:szCs w:val="24"/>
        </w:rPr>
        <w:t xml:space="preserve">post included </w:t>
      </w:r>
      <w:r w:rsidR="000D1FBB" w:rsidRPr="00183971">
        <w:rPr>
          <w:rFonts w:asciiTheme="majorBidi" w:hAnsiTheme="majorBidi" w:cstheme="majorBidi"/>
          <w:sz w:val="24"/>
          <w:szCs w:val="24"/>
        </w:rPr>
        <w:t>job satisfaction, organizational commitment</w:t>
      </w:r>
      <w:r w:rsidR="0034148F">
        <w:rPr>
          <w:rFonts w:asciiTheme="majorBidi" w:hAnsiTheme="majorBidi" w:cstheme="majorBidi"/>
          <w:sz w:val="24"/>
          <w:szCs w:val="24"/>
        </w:rPr>
        <w:t>,</w:t>
      </w:r>
      <w:r w:rsidR="000D1FBB" w:rsidRPr="00183971">
        <w:rPr>
          <w:rFonts w:asciiTheme="majorBidi" w:hAnsiTheme="majorBidi" w:cstheme="majorBidi"/>
          <w:sz w:val="24"/>
          <w:szCs w:val="24"/>
        </w:rPr>
        <w:t xml:space="preserve"> and nurse turnover.</w:t>
      </w:r>
      <w:r w:rsidR="000D1FBB" w:rsidRPr="009E721A">
        <w:rPr>
          <w:rFonts w:asciiTheme="majorBidi" w:hAnsiTheme="majorBidi" w:cstheme="majorBidi"/>
          <w:sz w:val="24"/>
          <w:szCs w:val="24"/>
        </w:rPr>
        <w:t xml:space="preserve"> </w:t>
      </w:r>
      <w:r w:rsidR="002D3B22" w:rsidRPr="009E721A">
        <w:rPr>
          <w:rFonts w:asciiTheme="majorBidi" w:hAnsiTheme="majorBidi" w:cstheme="majorBidi"/>
          <w:sz w:val="24"/>
          <w:szCs w:val="24"/>
        </w:rPr>
        <w:t>Studies examin</w:t>
      </w:r>
      <w:r w:rsidR="002D3B22">
        <w:rPr>
          <w:rFonts w:asciiTheme="majorBidi" w:hAnsiTheme="majorBidi" w:cstheme="majorBidi"/>
          <w:sz w:val="24"/>
          <w:szCs w:val="24"/>
        </w:rPr>
        <w:t>ing</w:t>
      </w:r>
      <w:r w:rsidR="002D3B22" w:rsidRPr="009E721A">
        <w:rPr>
          <w:rFonts w:asciiTheme="majorBidi" w:hAnsiTheme="majorBidi" w:cstheme="majorBidi"/>
          <w:sz w:val="24"/>
          <w:szCs w:val="24"/>
        </w:rPr>
        <w:t xml:space="preserve"> the reasons for</w:t>
      </w:r>
      <w:r w:rsidR="006840B9">
        <w:rPr>
          <w:rFonts w:asciiTheme="majorBidi" w:hAnsiTheme="majorBidi" w:cstheme="majorBidi"/>
          <w:sz w:val="24"/>
          <w:szCs w:val="24"/>
        </w:rPr>
        <w:t xml:space="preserve"> workplace</w:t>
      </w:r>
      <w:r w:rsidR="002D3B22" w:rsidRPr="009E721A">
        <w:rPr>
          <w:rFonts w:asciiTheme="majorBidi" w:hAnsiTheme="majorBidi" w:cstheme="majorBidi"/>
          <w:sz w:val="24"/>
          <w:szCs w:val="24"/>
        </w:rPr>
        <w:t xml:space="preserve"> stability among nurses have </w:t>
      </w:r>
      <w:r w:rsidR="002D3B22">
        <w:rPr>
          <w:rFonts w:asciiTheme="majorBidi" w:hAnsiTheme="majorBidi" w:cstheme="majorBidi"/>
          <w:sz w:val="24"/>
          <w:szCs w:val="24"/>
        </w:rPr>
        <w:t>shown</w:t>
      </w:r>
      <w:r w:rsidR="002D3B22" w:rsidRPr="009E721A">
        <w:rPr>
          <w:rFonts w:asciiTheme="majorBidi" w:hAnsiTheme="majorBidi" w:cstheme="majorBidi"/>
          <w:sz w:val="24"/>
          <w:szCs w:val="24"/>
        </w:rPr>
        <w:t xml:space="preserve"> that while </w:t>
      </w:r>
      <w:r w:rsidR="002D3B22">
        <w:rPr>
          <w:rFonts w:asciiTheme="majorBidi" w:hAnsiTheme="majorBidi" w:cstheme="majorBidi"/>
          <w:sz w:val="24"/>
          <w:szCs w:val="24"/>
        </w:rPr>
        <w:t>salaries</w:t>
      </w:r>
      <w:r w:rsidR="002D3B22" w:rsidRPr="009E721A">
        <w:rPr>
          <w:rFonts w:asciiTheme="majorBidi" w:hAnsiTheme="majorBidi" w:cstheme="majorBidi"/>
          <w:sz w:val="24"/>
          <w:szCs w:val="24"/>
        </w:rPr>
        <w:t xml:space="preserve"> and benefits are important, they are not a top priority. Direct patient care and role development have a greater impact on loyalty. </w:t>
      </w:r>
      <w:r w:rsidR="006840B9">
        <w:rPr>
          <w:rFonts w:asciiTheme="majorBidi" w:hAnsiTheme="majorBidi" w:cstheme="majorBidi"/>
          <w:sz w:val="24"/>
          <w:szCs w:val="24"/>
        </w:rPr>
        <w:t>Further, t</w:t>
      </w:r>
      <w:r w:rsidR="002D3B22">
        <w:rPr>
          <w:rFonts w:asciiTheme="majorBidi" w:hAnsiTheme="majorBidi" w:cstheme="majorBidi"/>
          <w:sz w:val="24"/>
          <w:szCs w:val="24"/>
        </w:rPr>
        <w:t xml:space="preserve">here is a correlation </w:t>
      </w:r>
      <w:r w:rsidR="002D3B22" w:rsidRPr="009E721A">
        <w:rPr>
          <w:rFonts w:asciiTheme="majorBidi" w:hAnsiTheme="majorBidi" w:cstheme="majorBidi"/>
          <w:sz w:val="24"/>
          <w:szCs w:val="24"/>
        </w:rPr>
        <w:t>between quality of care and the satisfaction of the nurse who provided the care</w:t>
      </w:r>
      <w:r w:rsidR="002D3B22" w:rsidRPr="00543B5E">
        <w:rPr>
          <w:rFonts w:ascii="Arial" w:hAnsi="Arial" w:cs="Arial"/>
          <w:color w:val="212121"/>
          <w:sz w:val="24"/>
          <w:szCs w:val="24"/>
          <w:shd w:val="clear" w:color="auto" w:fill="FFFFFF"/>
        </w:rPr>
        <w:t xml:space="preserve"> (</w:t>
      </w:r>
      <w:r w:rsidR="002D3B22" w:rsidRPr="009E721A">
        <w:rPr>
          <w:rFonts w:asciiTheme="majorBidi" w:hAnsiTheme="majorBidi" w:cstheme="majorBidi"/>
          <w:sz w:val="24"/>
          <w:szCs w:val="24"/>
        </w:rPr>
        <w:t>Aiken, 2012).</w:t>
      </w:r>
      <w:r w:rsidR="002D3B22">
        <w:rPr>
          <w:rFonts w:asciiTheme="majorBidi" w:hAnsiTheme="majorBidi" w:cstheme="majorBidi"/>
          <w:sz w:val="24"/>
          <w:szCs w:val="24"/>
        </w:rPr>
        <w:t xml:space="preserve"> A study of the</w:t>
      </w:r>
      <w:r w:rsidR="002D3B22" w:rsidRPr="009E721A">
        <w:rPr>
          <w:rFonts w:asciiTheme="majorBidi" w:hAnsiTheme="majorBidi" w:cstheme="majorBidi"/>
          <w:sz w:val="24"/>
          <w:szCs w:val="24"/>
        </w:rPr>
        <w:t xml:space="preserve"> Magnet Hospital Recognition Program in the United States</w:t>
      </w:r>
      <w:r w:rsidR="002D3B22">
        <w:rPr>
          <w:rFonts w:asciiTheme="majorBidi" w:hAnsiTheme="majorBidi" w:cstheme="majorBidi"/>
          <w:sz w:val="24"/>
          <w:szCs w:val="24"/>
        </w:rPr>
        <w:t xml:space="preserve"> </w:t>
      </w:r>
      <w:r w:rsidR="002D3B22" w:rsidRPr="009E721A">
        <w:rPr>
          <w:rFonts w:asciiTheme="majorBidi" w:hAnsiTheme="majorBidi" w:cstheme="majorBidi"/>
          <w:sz w:val="24"/>
          <w:szCs w:val="24"/>
        </w:rPr>
        <w:t xml:space="preserve">found </w:t>
      </w:r>
      <w:r w:rsidR="002D3B22">
        <w:rPr>
          <w:rFonts w:asciiTheme="majorBidi" w:hAnsiTheme="majorBidi" w:cstheme="majorBidi"/>
          <w:sz w:val="24"/>
          <w:szCs w:val="24"/>
        </w:rPr>
        <w:t>that hospitals that were</w:t>
      </w:r>
      <w:r w:rsidR="002D3B22" w:rsidRPr="009E721A">
        <w:rPr>
          <w:rFonts w:asciiTheme="majorBidi" w:hAnsiTheme="majorBidi" w:cstheme="majorBidi"/>
          <w:sz w:val="24"/>
          <w:szCs w:val="24"/>
        </w:rPr>
        <w:t xml:space="preserve"> “magnets” for nurses offer</w:t>
      </w:r>
      <w:r w:rsidR="002D3B22">
        <w:rPr>
          <w:rFonts w:asciiTheme="majorBidi" w:hAnsiTheme="majorBidi" w:cstheme="majorBidi"/>
          <w:sz w:val="24"/>
          <w:szCs w:val="24"/>
        </w:rPr>
        <w:t xml:space="preserve">ed </w:t>
      </w:r>
      <w:r w:rsidR="002D3B22" w:rsidRPr="009E721A">
        <w:rPr>
          <w:rFonts w:asciiTheme="majorBidi" w:hAnsiTheme="majorBidi" w:cstheme="majorBidi"/>
          <w:sz w:val="24"/>
          <w:szCs w:val="24"/>
        </w:rPr>
        <w:t>direct, quality care to their patients</w:t>
      </w:r>
      <w:r w:rsidR="002D3B22">
        <w:rPr>
          <w:rFonts w:asciiTheme="majorBidi" w:hAnsiTheme="majorBidi" w:cstheme="majorBidi"/>
          <w:sz w:val="24"/>
          <w:szCs w:val="24"/>
        </w:rPr>
        <w:t xml:space="preserve"> </w:t>
      </w:r>
      <w:r w:rsidR="002D3B22" w:rsidRPr="00543B5E">
        <w:rPr>
          <w:rFonts w:ascii="Arial" w:hAnsi="Arial" w:cs="Arial"/>
          <w:color w:val="212121"/>
          <w:sz w:val="24"/>
          <w:szCs w:val="24"/>
          <w:shd w:val="clear" w:color="auto" w:fill="FFFFFF"/>
        </w:rPr>
        <w:t>(</w:t>
      </w:r>
      <w:r w:rsidR="002D3B22" w:rsidRPr="009E721A">
        <w:rPr>
          <w:rFonts w:asciiTheme="majorBidi" w:hAnsiTheme="majorBidi" w:cstheme="majorBidi"/>
          <w:sz w:val="24"/>
          <w:szCs w:val="24"/>
        </w:rPr>
        <w:t>Kelly et al., 2012).</w:t>
      </w:r>
      <w:r w:rsidR="006265E5" w:rsidRPr="006265E5">
        <w:rPr>
          <w:rFonts w:asciiTheme="majorBidi" w:hAnsiTheme="majorBidi" w:cstheme="majorBidi"/>
          <w:sz w:val="24"/>
          <w:szCs w:val="24"/>
        </w:rPr>
        <w:t xml:space="preserve"> </w:t>
      </w:r>
      <w:r w:rsidR="006265E5">
        <w:rPr>
          <w:rFonts w:asciiTheme="majorBidi" w:hAnsiTheme="majorBidi" w:cstheme="majorBidi"/>
          <w:sz w:val="24"/>
          <w:szCs w:val="24"/>
        </w:rPr>
        <w:t>In an Israeli context,</w:t>
      </w:r>
      <w:r w:rsidR="00C73BD3" w:rsidRPr="00C73BD3">
        <w:rPr>
          <w:lang w:val="en-GB"/>
        </w:rPr>
        <w:t xml:space="preserve"> </w:t>
      </w:r>
      <w:r w:rsidR="00C73BD3" w:rsidRPr="00C73BD3">
        <w:rPr>
          <w:rFonts w:asciiTheme="majorBidi" w:hAnsiTheme="majorBidi" w:cstheme="majorBidi"/>
          <w:sz w:val="24"/>
          <w:szCs w:val="24"/>
          <w:lang w:val="en-GB"/>
        </w:rPr>
        <w:t>Israel could learn from the experiences of nurses in the United States and Europe and consider similar programs</w:t>
      </w:r>
      <w:r w:rsidR="00C73BD3">
        <w:rPr>
          <w:rFonts w:asciiTheme="majorBidi" w:hAnsiTheme="majorBidi" w:cstheme="majorBidi"/>
          <w:sz w:val="24"/>
          <w:szCs w:val="24"/>
          <w:lang w:val="en-GB"/>
        </w:rPr>
        <w:t>.</w:t>
      </w:r>
      <w:r w:rsidR="00C73BD3" w:rsidRPr="00C73BD3">
        <w:rPr>
          <w:rFonts w:asciiTheme="majorBidi" w:hAnsiTheme="majorBidi" w:cstheme="majorBidi"/>
          <w:sz w:val="24"/>
          <w:szCs w:val="24"/>
          <w:lang w:val="en-GB"/>
        </w:rPr>
        <w:t xml:space="preserve"> </w:t>
      </w:r>
    </w:p>
    <w:p w14:paraId="2C44EAFE" w14:textId="03C7E26B" w:rsidR="005F2EBA" w:rsidRDefault="006265E5" w:rsidP="00C73BD3">
      <w:pPr>
        <w:autoSpaceDE w:val="0"/>
        <w:autoSpaceDN w:val="0"/>
        <w:bidi w:val="0"/>
        <w:adjustRightInd w:val="0"/>
        <w:spacing w:after="120" w:line="480" w:lineRule="auto"/>
        <w:ind w:firstLine="440"/>
        <w:jc w:val="both"/>
        <w:rPr>
          <w:rFonts w:asciiTheme="majorBidi" w:hAnsiTheme="majorBidi" w:cstheme="majorBidi"/>
          <w:sz w:val="24"/>
          <w:szCs w:val="24"/>
        </w:rPr>
      </w:pPr>
      <w:r>
        <w:rPr>
          <w:rFonts w:asciiTheme="majorBidi" w:hAnsiTheme="majorBidi" w:cstheme="majorBidi"/>
          <w:sz w:val="24"/>
          <w:szCs w:val="24"/>
        </w:rPr>
        <w:t xml:space="preserve"> </w:t>
      </w:r>
      <w:r w:rsidR="00C73BD3">
        <w:rPr>
          <w:rFonts w:asciiTheme="majorBidi" w:hAnsiTheme="majorBidi" w:cstheme="majorBidi"/>
          <w:sz w:val="24"/>
          <w:szCs w:val="24"/>
        </w:rPr>
        <w:t xml:space="preserve">A </w:t>
      </w:r>
      <w:r>
        <w:rPr>
          <w:rFonts w:asciiTheme="majorBidi" w:hAnsiTheme="majorBidi" w:cstheme="majorBidi"/>
          <w:sz w:val="24"/>
          <w:szCs w:val="24"/>
        </w:rPr>
        <w:t>study of nursing leadership suggested that g</w:t>
      </w:r>
      <w:r w:rsidRPr="009E721A">
        <w:rPr>
          <w:rFonts w:asciiTheme="majorBidi" w:hAnsiTheme="majorBidi" w:cstheme="majorBidi"/>
          <w:sz w:val="24"/>
          <w:szCs w:val="24"/>
        </w:rPr>
        <w:t xml:space="preserve">ood leadership </w:t>
      </w:r>
      <w:r>
        <w:rPr>
          <w:rFonts w:asciiTheme="majorBidi" w:hAnsiTheme="majorBidi" w:cstheme="majorBidi"/>
          <w:sz w:val="24"/>
          <w:szCs w:val="24"/>
        </w:rPr>
        <w:t>was key to creating</w:t>
      </w:r>
      <w:r w:rsidRPr="009E721A">
        <w:rPr>
          <w:rFonts w:asciiTheme="majorBidi" w:hAnsiTheme="majorBidi" w:cstheme="majorBidi"/>
          <w:sz w:val="24"/>
          <w:szCs w:val="24"/>
        </w:rPr>
        <w:t xml:space="preserve"> a work environment</w:t>
      </w:r>
      <w:r>
        <w:rPr>
          <w:rFonts w:asciiTheme="majorBidi" w:hAnsiTheme="majorBidi" w:cstheme="majorBidi"/>
          <w:sz w:val="24"/>
          <w:szCs w:val="24"/>
        </w:rPr>
        <w:t xml:space="preserve"> for nurses </w:t>
      </w:r>
      <w:r w:rsidRPr="009E721A">
        <w:rPr>
          <w:rFonts w:asciiTheme="majorBidi" w:hAnsiTheme="majorBidi" w:cstheme="majorBidi"/>
          <w:sz w:val="24"/>
          <w:szCs w:val="24"/>
        </w:rPr>
        <w:t xml:space="preserve">that </w:t>
      </w:r>
      <w:r>
        <w:rPr>
          <w:rFonts w:asciiTheme="majorBidi" w:hAnsiTheme="majorBidi" w:cstheme="majorBidi"/>
          <w:sz w:val="24"/>
          <w:szCs w:val="24"/>
        </w:rPr>
        <w:t xml:space="preserve">facilitates </w:t>
      </w:r>
      <w:r w:rsidRPr="009E721A">
        <w:rPr>
          <w:rFonts w:asciiTheme="majorBidi" w:hAnsiTheme="majorBidi" w:cstheme="majorBidi"/>
          <w:sz w:val="24"/>
          <w:szCs w:val="24"/>
        </w:rPr>
        <w:t xml:space="preserve">growth and involvement in </w:t>
      </w:r>
      <w:r w:rsidR="00B779B0" w:rsidRPr="009E721A">
        <w:rPr>
          <w:rFonts w:asciiTheme="majorBidi" w:hAnsiTheme="majorBidi" w:cstheme="majorBidi"/>
          <w:sz w:val="24"/>
          <w:szCs w:val="24"/>
        </w:rPr>
        <w:t>policymaking</w:t>
      </w:r>
      <w:r w:rsidRPr="009E721A">
        <w:rPr>
          <w:rFonts w:asciiTheme="majorBidi" w:hAnsiTheme="majorBidi" w:cstheme="majorBidi"/>
          <w:sz w:val="24"/>
          <w:szCs w:val="24"/>
        </w:rPr>
        <w:t xml:space="preserve"> (Goldberg &amp; Benor, 2004).</w:t>
      </w:r>
      <w:r>
        <w:rPr>
          <w:rFonts w:asciiTheme="majorBidi" w:hAnsiTheme="majorBidi" w:cstheme="majorBidi"/>
          <w:sz w:val="24"/>
          <w:szCs w:val="24"/>
        </w:rPr>
        <w:t xml:space="preserve"> </w:t>
      </w:r>
      <w:r w:rsidR="004F13E1">
        <w:rPr>
          <w:rFonts w:asciiTheme="majorBidi" w:hAnsiTheme="majorBidi" w:cstheme="majorBidi"/>
          <w:sz w:val="24"/>
          <w:szCs w:val="24"/>
        </w:rPr>
        <w:t xml:space="preserve">A more recent study </w:t>
      </w:r>
      <w:r w:rsidR="003A1DAE" w:rsidRPr="00613A0E">
        <w:rPr>
          <w:rFonts w:asciiTheme="majorBidi" w:hAnsiTheme="majorBidi" w:cstheme="majorBidi"/>
          <w:sz w:val="24"/>
          <w:szCs w:val="24"/>
        </w:rPr>
        <w:t>found that</w:t>
      </w:r>
      <w:r w:rsidR="00E634FD" w:rsidRPr="00613A0E">
        <w:rPr>
          <w:rFonts w:asciiTheme="majorBidi" w:hAnsiTheme="majorBidi" w:cstheme="majorBidi"/>
          <w:sz w:val="24"/>
          <w:szCs w:val="24"/>
        </w:rPr>
        <w:t xml:space="preserve"> Israeli</w:t>
      </w:r>
      <w:r w:rsidR="003A1DAE" w:rsidRPr="00613A0E">
        <w:rPr>
          <w:rFonts w:asciiTheme="majorBidi" w:hAnsiTheme="majorBidi" w:cstheme="majorBidi"/>
          <w:sz w:val="24"/>
          <w:szCs w:val="24"/>
        </w:rPr>
        <w:t xml:space="preserve"> nurses</w:t>
      </w:r>
      <w:r w:rsidR="00E634FD" w:rsidRPr="00613A0E">
        <w:rPr>
          <w:rFonts w:asciiTheme="majorBidi" w:hAnsiTheme="majorBidi" w:cstheme="majorBidi"/>
          <w:sz w:val="24"/>
          <w:szCs w:val="24"/>
        </w:rPr>
        <w:t xml:space="preserve"> </w:t>
      </w:r>
      <w:r w:rsidR="003A1DAE" w:rsidRPr="00613A0E">
        <w:rPr>
          <w:rFonts w:asciiTheme="majorBidi" w:hAnsiTheme="majorBidi" w:cstheme="majorBidi"/>
          <w:sz w:val="24"/>
          <w:szCs w:val="24"/>
        </w:rPr>
        <w:t>felt their work had expanded</w:t>
      </w:r>
      <w:r w:rsidR="006840B9" w:rsidRPr="00613A0E">
        <w:rPr>
          <w:rFonts w:asciiTheme="majorBidi" w:hAnsiTheme="majorBidi" w:cstheme="majorBidi"/>
          <w:sz w:val="24"/>
          <w:szCs w:val="24"/>
        </w:rPr>
        <w:t xml:space="preserve"> and that </w:t>
      </w:r>
      <w:r w:rsidR="003A1DAE" w:rsidRPr="00613A0E">
        <w:rPr>
          <w:rFonts w:asciiTheme="majorBidi" w:hAnsiTheme="majorBidi" w:cstheme="majorBidi"/>
          <w:sz w:val="24"/>
          <w:szCs w:val="24"/>
        </w:rPr>
        <w:t xml:space="preserve">they </w:t>
      </w:r>
      <w:r w:rsidR="00D446ED" w:rsidRPr="00613A0E">
        <w:rPr>
          <w:rFonts w:asciiTheme="majorBidi" w:hAnsiTheme="majorBidi" w:cstheme="majorBidi"/>
          <w:sz w:val="24"/>
          <w:szCs w:val="24"/>
        </w:rPr>
        <w:t xml:space="preserve">had </w:t>
      </w:r>
      <w:r w:rsidR="003A1DAE" w:rsidRPr="00613A0E">
        <w:rPr>
          <w:rFonts w:asciiTheme="majorBidi" w:hAnsiTheme="majorBidi" w:cstheme="majorBidi"/>
          <w:sz w:val="24"/>
          <w:szCs w:val="24"/>
        </w:rPr>
        <w:t>autonomy</w:t>
      </w:r>
      <w:r w:rsidR="006840B9" w:rsidRPr="00613A0E">
        <w:rPr>
          <w:rFonts w:asciiTheme="majorBidi" w:hAnsiTheme="majorBidi" w:cstheme="majorBidi"/>
          <w:sz w:val="24"/>
          <w:szCs w:val="24"/>
        </w:rPr>
        <w:t xml:space="preserve">. </w:t>
      </w:r>
      <w:r w:rsidR="004F13E1">
        <w:rPr>
          <w:rFonts w:asciiTheme="majorBidi" w:hAnsiTheme="majorBidi" w:cstheme="majorBidi"/>
          <w:sz w:val="24"/>
          <w:szCs w:val="24"/>
        </w:rPr>
        <w:t>Nurses</w:t>
      </w:r>
      <w:r w:rsidR="006840B9" w:rsidRPr="00613A0E">
        <w:rPr>
          <w:rFonts w:asciiTheme="majorBidi" w:hAnsiTheme="majorBidi" w:cstheme="majorBidi"/>
          <w:sz w:val="24"/>
          <w:szCs w:val="24"/>
        </w:rPr>
        <w:t xml:space="preserve"> </w:t>
      </w:r>
      <w:r w:rsidR="003A1DAE" w:rsidRPr="00613A0E">
        <w:rPr>
          <w:rFonts w:asciiTheme="majorBidi" w:hAnsiTheme="majorBidi" w:cstheme="majorBidi"/>
          <w:sz w:val="24"/>
          <w:szCs w:val="24"/>
        </w:rPr>
        <w:t xml:space="preserve">were </w:t>
      </w:r>
      <w:r w:rsidR="00E634FD" w:rsidRPr="00613A0E">
        <w:rPr>
          <w:rFonts w:asciiTheme="majorBidi" w:hAnsiTheme="majorBidi" w:cstheme="majorBidi"/>
          <w:sz w:val="24"/>
          <w:szCs w:val="24"/>
        </w:rPr>
        <w:t xml:space="preserve">mostly </w:t>
      </w:r>
      <w:r w:rsidR="003A1DAE" w:rsidRPr="00613A0E">
        <w:rPr>
          <w:rFonts w:asciiTheme="majorBidi" w:hAnsiTheme="majorBidi" w:cstheme="majorBidi"/>
          <w:sz w:val="24"/>
          <w:szCs w:val="24"/>
        </w:rPr>
        <w:t>satisfied with their work</w:t>
      </w:r>
      <w:r w:rsidR="006840B9" w:rsidRPr="00613A0E">
        <w:rPr>
          <w:rFonts w:asciiTheme="majorBidi" w:hAnsiTheme="majorBidi" w:cstheme="majorBidi"/>
          <w:sz w:val="24"/>
          <w:szCs w:val="24"/>
        </w:rPr>
        <w:t xml:space="preserve"> and </w:t>
      </w:r>
      <w:r w:rsidR="004F13E1">
        <w:rPr>
          <w:rFonts w:asciiTheme="majorBidi" w:hAnsiTheme="majorBidi" w:cstheme="majorBidi"/>
          <w:sz w:val="24"/>
          <w:szCs w:val="24"/>
        </w:rPr>
        <w:t>were</w:t>
      </w:r>
      <w:r w:rsidR="006840B9" w:rsidRPr="00613A0E">
        <w:rPr>
          <w:rFonts w:asciiTheme="majorBidi" w:hAnsiTheme="majorBidi" w:cstheme="majorBidi"/>
          <w:sz w:val="24"/>
          <w:szCs w:val="24"/>
        </w:rPr>
        <w:t xml:space="preserve"> </w:t>
      </w:r>
      <w:r w:rsidR="00E634FD" w:rsidRPr="00613A0E">
        <w:rPr>
          <w:rFonts w:asciiTheme="majorBidi" w:hAnsiTheme="majorBidi" w:cstheme="majorBidi"/>
          <w:sz w:val="24"/>
          <w:szCs w:val="24"/>
        </w:rPr>
        <w:t xml:space="preserve">positive </w:t>
      </w:r>
      <w:r w:rsidR="000E6F9D" w:rsidRPr="00613A0E">
        <w:rPr>
          <w:rFonts w:asciiTheme="majorBidi" w:hAnsiTheme="majorBidi" w:cstheme="majorBidi"/>
          <w:sz w:val="24"/>
          <w:szCs w:val="24"/>
        </w:rPr>
        <w:t>about</w:t>
      </w:r>
      <w:r w:rsidR="00E634FD" w:rsidRPr="00613A0E">
        <w:rPr>
          <w:rFonts w:asciiTheme="majorBidi" w:hAnsiTheme="majorBidi" w:cstheme="majorBidi"/>
          <w:sz w:val="24"/>
          <w:szCs w:val="24"/>
        </w:rPr>
        <w:t xml:space="preserve"> </w:t>
      </w:r>
      <w:r w:rsidR="003A1DAE" w:rsidRPr="00613A0E">
        <w:rPr>
          <w:rFonts w:asciiTheme="majorBidi" w:hAnsiTheme="majorBidi" w:cstheme="majorBidi"/>
          <w:sz w:val="24"/>
          <w:szCs w:val="24"/>
        </w:rPr>
        <w:t>the further development of their profession</w:t>
      </w:r>
      <w:r w:rsidR="004F13E1">
        <w:rPr>
          <w:rFonts w:asciiTheme="majorBidi" w:hAnsiTheme="majorBidi" w:cstheme="majorBidi"/>
          <w:sz w:val="24"/>
          <w:szCs w:val="24"/>
        </w:rPr>
        <w:t xml:space="preserve"> (</w:t>
      </w:r>
      <w:r w:rsidR="004F13E1" w:rsidRPr="00613A0E">
        <w:rPr>
          <w:rFonts w:asciiTheme="majorBidi" w:hAnsiTheme="majorBidi" w:cstheme="majorBidi"/>
          <w:sz w:val="24"/>
          <w:szCs w:val="24"/>
        </w:rPr>
        <w:t>Nissenholz-Ganot et al.</w:t>
      </w:r>
      <w:r w:rsidR="004F13E1">
        <w:rPr>
          <w:rFonts w:asciiTheme="majorBidi" w:hAnsiTheme="majorBidi" w:cstheme="majorBidi"/>
          <w:sz w:val="24"/>
          <w:szCs w:val="24"/>
        </w:rPr>
        <w:t>, 2017).</w:t>
      </w:r>
    </w:p>
    <w:p w14:paraId="437E0FD3" w14:textId="7DFFD7A4" w:rsidR="006840B9" w:rsidRDefault="006840B9" w:rsidP="001F11E4">
      <w:pPr>
        <w:autoSpaceDE w:val="0"/>
        <w:autoSpaceDN w:val="0"/>
        <w:bidi w:val="0"/>
        <w:adjustRightInd w:val="0"/>
        <w:spacing w:after="120" w:line="480" w:lineRule="auto"/>
        <w:ind w:firstLine="440"/>
        <w:rPr>
          <w:rFonts w:asciiTheme="majorBidi" w:hAnsiTheme="majorBidi" w:cstheme="majorBidi"/>
          <w:b/>
          <w:bCs/>
          <w:sz w:val="24"/>
          <w:szCs w:val="24"/>
        </w:rPr>
      </w:pPr>
      <w:r w:rsidRPr="00C73BD3">
        <w:rPr>
          <w:rFonts w:asciiTheme="majorBidi" w:hAnsiTheme="majorBidi" w:cstheme="majorBidi"/>
          <w:b/>
          <w:bCs/>
          <w:sz w:val="24"/>
          <w:szCs w:val="24"/>
        </w:rPr>
        <w:t>Conclusions</w:t>
      </w:r>
    </w:p>
    <w:p w14:paraId="1CCBC13A" w14:textId="44088F0B" w:rsidR="006840B9" w:rsidRPr="00C73BD3" w:rsidRDefault="006840B9" w:rsidP="001F11E4">
      <w:pPr>
        <w:autoSpaceDE w:val="0"/>
        <w:autoSpaceDN w:val="0"/>
        <w:bidi w:val="0"/>
        <w:adjustRightInd w:val="0"/>
        <w:spacing w:after="120" w:line="480" w:lineRule="auto"/>
        <w:ind w:firstLine="440"/>
        <w:rPr>
          <w:rFonts w:asciiTheme="majorBidi" w:hAnsiTheme="majorBidi" w:cstheme="majorBidi"/>
          <w:bCs/>
          <w:sz w:val="24"/>
          <w:szCs w:val="24"/>
          <w:rtl/>
        </w:rPr>
      </w:pPr>
      <w:r w:rsidRPr="009E721A">
        <w:rPr>
          <w:rFonts w:asciiTheme="majorBidi" w:hAnsiTheme="majorBidi" w:cstheme="majorBidi"/>
          <w:bCs/>
          <w:sz w:val="24"/>
          <w:szCs w:val="24"/>
        </w:rPr>
        <w:t>Nursing has always played a central role in healthcare and public health in Israel</w:t>
      </w:r>
      <w:r>
        <w:rPr>
          <w:rFonts w:asciiTheme="majorBidi" w:hAnsiTheme="majorBidi" w:cstheme="majorBidi"/>
          <w:bCs/>
          <w:sz w:val="24"/>
          <w:szCs w:val="24"/>
        </w:rPr>
        <w:t xml:space="preserve">. </w:t>
      </w:r>
      <w:r>
        <w:rPr>
          <w:rFonts w:asciiTheme="majorBidi" w:hAnsiTheme="majorBidi" w:cstheme="majorBidi"/>
          <w:sz w:val="24"/>
          <w:szCs w:val="24"/>
        </w:rPr>
        <w:t>The</w:t>
      </w:r>
      <w:r w:rsidRPr="009E721A">
        <w:rPr>
          <w:rFonts w:asciiTheme="majorBidi" w:hAnsiTheme="majorBidi" w:cstheme="majorBidi"/>
          <w:sz w:val="24"/>
          <w:szCs w:val="24"/>
        </w:rPr>
        <w:t xml:space="preserve"> healthcare reforms </w:t>
      </w:r>
      <w:r>
        <w:rPr>
          <w:rFonts w:asciiTheme="majorBidi" w:hAnsiTheme="majorBidi" w:cstheme="majorBidi"/>
          <w:sz w:val="24"/>
          <w:szCs w:val="24"/>
        </w:rPr>
        <w:t>that have taken place since</w:t>
      </w:r>
      <w:r w:rsidRPr="009E721A">
        <w:rPr>
          <w:rFonts w:asciiTheme="majorBidi" w:hAnsiTheme="majorBidi" w:cstheme="majorBidi"/>
          <w:sz w:val="24"/>
          <w:szCs w:val="24"/>
        </w:rPr>
        <w:t xml:space="preserve"> the mid-1990s have presented new challenges and opportunities for nurses. The</w:t>
      </w:r>
      <w:r w:rsidR="004F13E1">
        <w:rPr>
          <w:rFonts w:asciiTheme="majorBidi" w:hAnsiTheme="majorBidi" w:cstheme="majorBidi"/>
          <w:sz w:val="24"/>
          <w:szCs w:val="24"/>
        </w:rPr>
        <w:t>se changes</w:t>
      </w:r>
      <w:r>
        <w:rPr>
          <w:rFonts w:asciiTheme="majorBidi" w:hAnsiTheme="majorBidi" w:cstheme="majorBidi"/>
          <w:sz w:val="24"/>
          <w:szCs w:val="24"/>
        </w:rPr>
        <w:t xml:space="preserve"> have</w:t>
      </w:r>
      <w:r w:rsidRPr="009E721A">
        <w:rPr>
          <w:rFonts w:asciiTheme="majorBidi" w:hAnsiTheme="majorBidi" w:cstheme="majorBidi"/>
          <w:sz w:val="24"/>
          <w:szCs w:val="24"/>
        </w:rPr>
        <w:t xml:space="preserve"> pav</w:t>
      </w:r>
      <w:r>
        <w:rPr>
          <w:rFonts w:asciiTheme="majorBidi" w:hAnsiTheme="majorBidi" w:cstheme="majorBidi"/>
          <w:sz w:val="24"/>
          <w:szCs w:val="24"/>
        </w:rPr>
        <w:t>ed</w:t>
      </w:r>
      <w:r w:rsidRPr="009E721A">
        <w:rPr>
          <w:rFonts w:asciiTheme="majorBidi" w:hAnsiTheme="majorBidi" w:cstheme="majorBidi"/>
          <w:sz w:val="24"/>
          <w:szCs w:val="24"/>
        </w:rPr>
        <w:t xml:space="preserve"> the way for nurs</w:t>
      </w:r>
      <w:r w:rsidR="00B779B0">
        <w:rPr>
          <w:rFonts w:asciiTheme="majorBidi" w:hAnsiTheme="majorBidi" w:cstheme="majorBidi"/>
          <w:sz w:val="24"/>
          <w:szCs w:val="24"/>
        </w:rPr>
        <w:t>es</w:t>
      </w:r>
      <w:r w:rsidRPr="009E721A">
        <w:rPr>
          <w:rFonts w:asciiTheme="majorBidi" w:hAnsiTheme="majorBidi" w:cstheme="majorBidi"/>
          <w:sz w:val="24"/>
          <w:szCs w:val="24"/>
        </w:rPr>
        <w:t xml:space="preserve"> to take on new roles in the healthcare system</w:t>
      </w:r>
      <w:r>
        <w:rPr>
          <w:rFonts w:asciiTheme="majorBidi" w:hAnsiTheme="majorBidi" w:cstheme="majorBidi"/>
          <w:sz w:val="24"/>
          <w:szCs w:val="24"/>
        </w:rPr>
        <w:t xml:space="preserve"> and e</w:t>
      </w:r>
      <w:r w:rsidRPr="009E721A">
        <w:rPr>
          <w:rFonts w:asciiTheme="majorBidi" w:hAnsiTheme="majorBidi" w:cstheme="majorBidi"/>
          <w:sz w:val="24"/>
          <w:szCs w:val="24"/>
        </w:rPr>
        <w:t>ncourage</w:t>
      </w:r>
      <w:r>
        <w:rPr>
          <w:rFonts w:asciiTheme="majorBidi" w:hAnsiTheme="majorBidi" w:cstheme="majorBidi"/>
          <w:sz w:val="24"/>
          <w:szCs w:val="24"/>
        </w:rPr>
        <w:t>d</w:t>
      </w:r>
      <w:r w:rsidRPr="009E721A">
        <w:rPr>
          <w:rFonts w:asciiTheme="majorBidi" w:hAnsiTheme="majorBidi" w:cstheme="majorBidi"/>
          <w:sz w:val="24"/>
          <w:szCs w:val="24"/>
        </w:rPr>
        <w:t xml:space="preserve"> </w:t>
      </w:r>
      <w:r>
        <w:rPr>
          <w:rFonts w:asciiTheme="majorBidi" w:hAnsiTheme="majorBidi" w:cstheme="majorBidi"/>
          <w:sz w:val="24"/>
          <w:szCs w:val="24"/>
        </w:rPr>
        <w:t xml:space="preserve">teamwork </w:t>
      </w:r>
      <w:r w:rsidRPr="009E721A">
        <w:rPr>
          <w:rFonts w:asciiTheme="majorBidi" w:hAnsiTheme="majorBidi" w:cstheme="majorBidi"/>
          <w:sz w:val="24"/>
          <w:szCs w:val="24"/>
        </w:rPr>
        <w:t>with peer profession</w:t>
      </w:r>
      <w:r w:rsidR="00B779B0">
        <w:rPr>
          <w:rFonts w:asciiTheme="majorBidi" w:hAnsiTheme="majorBidi" w:cstheme="majorBidi"/>
          <w:sz w:val="24"/>
          <w:szCs w:val="24"/>
        </w:rPr>
        <w:t>al</w:t>
      </w:r>
      <w:r w:rsidRPr="009E721A">
        <w:rPr>
          <w:rFonts w:asciiTheme="majorBidi" w:hAnsiTheme="majorBidi" w:cstheme="majorBidi"/>
          <w:sz w:val="24"/>
          <w:szCs w:val="24"/>
        </w:rPr>
        <w:t>s</w:t>
      </w:r>
      <w:r>
        <w:rPr>
          <w:rFonts w:asciiTheme="majorBidi" w:hAnsiTheme="majorBidi" w:cstheme="majorBidi"/>
          <w:sz w:val="24"/>
          <w:szCs w:val="24"/>
        </w:rPr>
        <w:t xml:space="preserve"> </w:t>
      </w:r>
      <w:r w:rsidRPr="009E721A">
        <w:rPr>
          <w:rFonts w:asciiTheme="majorBidi" w:hAnsiTheme="majorBidi" w:cstheme="majorBidi"/>
          <w:sz w:val="24"/>
          <w:szCs w:val="24"/>
        </w:rPr>
        <w:t xml:space="preserve">that </w:t>
      </w:r>
      <w:r w:rsidR="004F13E1">
        <w:rPr>
          <w:rFonts w:asciiTheme="majorBidi" w:hAnsiTheme="majorBidi" w:cstheme="majorBidi"/>
          <w:sz w:val="24"/>
          <w:szCs w:val="24"/>
        </w:rPr>
        <w:t xml:space="preserve">has </w:t>
      </w:r>
      <w:r w:rsidRPr="009E721A">
        <w:rPr>
          <w:rFonts w:asciiTheme="majorBidi" w:hAnsiTheme="majorBidi" w:cstheme="majorBidi"/>
          <w:sz w:val="24"/>
          <w:szCs w:val="24"/>
        </w:rPr>
        <w:t xml:space="preserve">ultimately </w:t>
      </w:r>
      <w:r>
        <w:rPr>
          <w:rFonts w:asciiTheme="majorBidi" w:hAnsiTheme="majorBidi" w:cstheme="majorBidi"/>
          <w:sz w:val="24"/>
          <w:szCs w:val="24"/>
        </w:rPr>
        <w:t>benefit</w:t>
      </w:r>
      <w:r w:rsidR="004F13E1">
        <w:rPr>
          <w:rFonts w:asciiTheme="majorBidi" w:hAnsiTheme="majorBidi" w:cstheme="majorBidi"/>
          <w:sz w:val="24"/>
          <w:szCs w:val="24"/>
        </w:rPr>
        <w:t xml:space="preserve">ted </w:t>
      </w:r>
      <w:r w:rsidRPr="009E721A">
        <w:rPr>
          <w:rFonts w:asciiTheme="majorBidi" w:hAnsiTheme="majorBidi" w:cstheme="majorBidi"/>
          <w:sz w:val="24"/>
          <w:szCs w:val="24"/>
        </w:rPr>
        <w:t xml:space="preserve">patients. </w:t>
      </w:r>
    </w:p>
    <w:p w14:paraId="175AE287" w14:textId="77777777" w:rsidR="00C73BD3" w:rsidRDefault="003A1DAE" w:rsidP="00C73BD3">
      <w:pPr>
        <w:autoSpaceDE w:val="0"/>
        <w:autoSpaceDN w:val="0"/>
        <w:bidi w:val="0"/>
        <w:adjustRightInd w:val="0"/>
        <w:spacing w:after="120" w:line="480" w:lineRule="auto"/>
        <w:ind w:firstLine="720"/>
        <w:rPr>
          <w:rFonts w:asciiTheme="majorBidi" w:hAnsiTheme="majorBidi" w:cstheme="majorBidi"/>
          <w:sz w:val="24"/>
          <w:szCs w:val="24"/>
        </w:rPr>
      </w:pPr>
      <w:r w:rsidRPr="009E721A">
        <w:rPr>
          <w:rFonts w:asciiTheme="majorBidi" w:hAnsiTheme="majorBidi" w:cstheme="majorBidi"/>
          <w:sz w:val="24"/>
          <w:szCs w:val="24"/>
        </w:rPr>
        <w:t>As nurses serve on the front line</w:t>
      </w:r>
      <w:r w:rsidR="00E635AF" w:rsidRPr="009E721A">
        <w:rPr>
          <w:rFonts w:asciiTheme="majorBidi" w:hAnsiTheme="majorBidi" w:cstheme="majorBidi"/>
          <w:sz w:val="24"/>
          <w:szCs w:val="24"/>
        </w:rPr>
        <w:t>s of healthcare</w:t>
      </w:r>
      <w:r w:rsidRPr="009E721A">
        <w:rPr>
          <w:rFonts w:asciiTheme="majorBidi" w:hAnsiTheme="majorBidi" w:cstheme="majorBidi"/>
          <w:sz w:val="24"/>
          <w:szCs w:val="24"/>
        </w:rPr>
        <w:t xml:space="preserve">, they </w:t>
      </w:r>
      <w:r w:rsidR="004F13E1">
        <w:rPr>
          <w:rFonts w:asciiTheme="majorBidi" w:hAnsiTheme="majorBidi" w:cstheme="majorBidi"/>
          <w:sz w:val="24"/>
          <w:szCs w:val="24"/>
        </w:rPr>
        <w:t xml:space="preserve">play a </w:t>
      </w:r>
      <w:r w:rsidRPr="009E721A">
        <w:rPr>
          <w:rFonts w:asciiTheme="majorBidi" w:hAnsiTheme="majorBidi" w:cstheme="majorBidi"/>
          <w:sz w:val="24"/>
          <w:szCs w:val="24"/>
        </w:rPr>
        <w:t xml:space="preserve">significant </w:t>
      </w:r>
      <w:r w:rsidR="004F13E1">
        <w:rPr>
          <w:rFonts w:asciiTheme="majorBidi" w:hAnsiTheme="majorBidi" w:cstheme="majorBidi"/>
          <w:sz w:val="24"/>
          <w:szCs w:val="24"/>
        </w:rPr>
        <w:t>role in implementing</w:t>
      </w:r>
      <w:r w:rsidRPr="009E721A">
        <w:rPr>
          <w:rFonts w:asciiTheme="majorBidi" w:hAnsiTheme="majorBidi" w:cstheme="majorBidi"/>
          <w:sz w:val="24"/>
          <w:szCs w:val="24"/>
        </w:rPr>
        <w:t xml:space="preserve"> the rapid changes occurring in the</w:t>
      </w:r>
      <w:r w:rsidR="004F13E1">
        <w:rPr>
          <w:rFonts w:asciiTheme="majorBidi" w:hAnsiTheme="majorBidi" w:cstheme="majorBidi"/>
          <w:sz w:val="24"/>
          <w:szCs w:val="24"/>
        </w:rPr>
        <w:t xml:space="preserve"> healthcare</w:t>
      </w:r>
      <w:r w:rsidRPr="009E721A">
        <w:rPr>
          <w:rFonts w:asciiTheme="majorBidi" w:hAnsiTheme="majorBidi" w:cstheme="majorBidi"/>
          <w:sz w:val="24"/>
          <w:szCs w:val="24"/>
        </w:rPr>
        <w:t xml:space="preserve"> system. </w:t>
      </w:r>
    </w:p>
    <w:p w14:paraId="100FB220" w14:textId="5CED5175" w:rsidR="00C73BD3" w:rsidRPr="00C73BD3" w:rsidRDefault="00C73BD3" w:rsidP="00C73BD3">
      <w:pPr>
        <w:autoSpaceDE w:val="0"/>
        <w:autoSpaceDN w:val="0"/>
        <w:bidi w:val="0"/>
        <w:adjustRightInd w:val="0"/>
        <w:spacing w:after="120" w:line="480" w:lineRule="auto"/>
        <w:ind w:firstLine="720"/>
        <w:rPr>
          <w:rFonts w:asciiTheme="majorBidi" w:hAnsiTheme="majorBidi" w:cstheme="majorBidi"/>
          <w:sz w:val="24"/>
          <w:szCs w:val="24"/>
          <w:rtl/>
        </w:rPr>
      </w:pPr>
      <w:r w:rsidRPr="00C73BD3">
        <w:rPr>
          <w:rFonts w:asciiTheme="majorBidi" w:hAnsiTheme="majorBidi" w:cstheme="majorBidi"/>
          <w:sz w:val="24"/>
          <w:szCs w:val="24"/>
        </w:rPr>
        <w:t xml:space="preserve">The </w:t>
      </w:r>
      <w:r>
        <w:rPr>
          <w:rFonts w:asciiTheme="majorBidi" w:hAnsiTheme="majorBidi" w:cstheme="majorBidi"/>
          <w:sz w:val="24"/>
          <w:szCs w:val="24"/>
        </w:rPr>
        <w:t>o</w:t>
      </w:r>
      <w:r w:rsidRPr="00C73BD3">
        <w:rPr>
          <w:rFonts w:asciiTheme="majorBidi" w:hAnsiTheme="majorBidi" w:cstheme="majorBidi"/>
          <w:sz w:val="24"/>
          <w:szCs w:val="24"/>
        </w:rPr>
        <w:t>rganizational barriers characteristic of nursing that prevent nurses in Israel from responding effectively to change must be removed to ensure that they can help implement health reform and become more involved in health policy planning</w:t>
      </w:r>
    </w:p>
    <w:p w14:paraId="23588C42" w14:textId="37FA328E" w:rsidR="00613A0E" w:rsidRPr="00C73BD3" w:rsidRDefault="003A1DAE" w:rsidP="00C73BD3">
      <w:pPr>
        <w:autoSpaceDE w:val="0"/>
        <w:autoSpaceDN w:val="0"/>
        <w:bidi w:val="0"/>
        <w:adjustRightInd w:val="0"/>
        <w:spacing w:after="120" w:line="480" w:lineRule="auto"/>
        <w:ind w:firstLine="720"/>
        <w:rPr>
          <w:rFonts w:asciiTheme="majorBidi" w:hAnsiTheme="majorBidi" w:cstheme="majorBidi"/>
          <w:bCs/>
          <w:sz w:val="24"/>
          <w:szCs w:val="24"/>
        </w:rPr>
      </w:pPr>
      <w:r w:rsidRPr="006840B9">
        <w:rPr>
          <w:rFonts w:asciiTheme="majorBidi" w:hAnsiTheme="majorBidi" w:cstheme="majorBidi"/>
          <w:sz w:val="24"/>
          <w:szCs w:val="24"/>
        </w:rPr>
        <w:t>.</w:t>
      </w:r>
      <w:r w:rsidRPr="009E721A">
        <w:rPr>
          <w:rFonts w:asciiTheme="majorBidi" w:hAnsiTheme="majorBidi" w:cstheme="majorBidi"/>
          <w:sz w:val="24"/>
          <w:szCs w:val="24"/>
        </w:rPr>
        <w:t xml:space="preserve"> </w:t>
      </w:r>
      <w:r w:rsidR="006840B9">
        <w:rPr>
          <w:rFonts w:asciiTheme="majorBidi" w:hAnsiTheme="majorBidi" w:cstheme="majorBidi"/>
          <w:bCs/>
          <w:sz w:val="24"/>
          <w:szCs w:val="24"/>
        </w:rPr>
        <w:t xml:space="preserve">As this </w:t>
      </w:r>
      <w:r w:rsidR="004F13E1">
        <w:rPr>
          <w:rFonts w:asciiTheme="majorBidi" w:hAnsiTheme="majorBidi" w:cstheme="majorBidi"/>
          <w:bCs/>
          <w:sz w:val="24"/>
          <w:szCs w:val="24"/>
        </w:rPr>
        <w:t>paper</w:t>
      </w:r>
      <w:r w:rsidR="006840B9">
        <w:rPr>
          <w:rFonts w:asciiTheme="majorBidi" w:hAnsiTheme="majorBidi" w:cstheme="majorBidi"/>
          <w:bCs/>
          <w:sz w:val="24"/>
          <w:szCs w:val="24"/>
        </w:rPr>
        <w:t xml:space="preserve"> has shown,</w:t>
      </w:r>
      <w:r w:rsidR="004F13E1">
        <w:rPr>
          <w:rFonts w:asciiTheme="majorBidi" w:hAnsiTheme="majorBidi" w:cstheme="majorBidi"/>
          <w:bCs/>
          <w:sz w:val="24"/>
          <w:szCs w:val="24"/>
        </w:rPr>
        <w:t xml:space="preserve"> while</w:t>
      </w:r>
      <w:r w:rsidR="006840B9">
        <w:rPr>
          <w:rFonts w:asciiTheme="majorBidi" w:hAnsiTheme="majorBidi" w:cstheme="majorBidi"/>
          <w:bCs/>
          <w:sz w:val="24"/>
          <w:szCs w:val="24"/>
        </w:rPr>
        <w:t xml:space="preserve"> nurses were excluded from direct involvement in planning the NHI Law, they </w:t>
      </w:r>
      <w:r w:rsidR="004F13E1">
        <w:rPr>
          <w:rFonts w:asciiTheme="majorBidi" w:hAnsiTheme="majorBidi" w:cstheme="majorBidi"/>
          <w:bCs/>
          <w:sz w:val="24"/>
          <w:szCs w:val="24"/>
        </w:rPr>
        <w:t>later proved</w:t>
      </w:r>
      <w:r w:rsidR="006840B9">
        <w:rPr>
          <w:rFonts w:asciiTheme="majorBidi" w:hAnsiTheme="majorBidi" w:cstheme="majorBidi"/>
          <w:bCs/>
          <w:sz w:val="24"/>
          <w:szCs w:val="24"/>
        </w:rPr>
        <w:t xml:space="preserve"> crucial to its</w:t>
      </w:r>
      <w:r w:rsidR="006840B9" w:rsidRPr="009E721A">
        <w:rPr>
          <w:rFonts w:asciiTheme="majorBidi" w:hAnsiTheme="majorBidi" w:cstheme="majorBidi"/>
          <w:bCs/>
          <w:sz w:val="24"/>
          <w:szCs w:val="24"/>
        </w:rPr>
        <w:t xml:space="preserve"> development and </w:t>
      </w:r>
      <w:r w:rsidR="006840B9">
        <w:rPr>
          <w:rFonts w:asciiTheme="majorBidi" w:hAnsiTheme="majorBidi" w:cstheme="majorBidi"/>
          <w:bCs/>
          <w:sz w:val="24"/>
          <w:szCs w:val="24"/>
        </w:rPr>
        <w:t xml:space="preserve">successful implementation. </w:t>
      </w:r>
    </w:p>
    <w:p w14:paraId="76368152" w14:textId="1D093223" w:rsidR="008E73CB" w:rsidRPr="007E4169" w:rsidRDefault="00092A9B" w:rsidP="00F351D3">
      <w:pPr>
        <w:autoSpaceDE w:val="0"/>
        <w:autoSpaceDN w:val="0"/>
        <w:bidi w:val="0"/>
        <w:adjustRightInd w:val="0"/>
        <w:spacing w:after="120" w:line="480" w:lineRule="auto"/>
        <w:ind w:firstLine="426"/>
        <w:rPr>
          <w:rFonts w:asciiTheme="majorBidi" w:hAnsiTheme="majorBidi" w:cstheme="majorBidi"/>
          <w:sz w:val="24"/>
          <w:szCs w:val="24"/>
        </w:rPr>
      </w:pPr>
      <w:r>
        <w:rPr>
          <w:rFonts w:asciiTheme="majorBidi" w:hAnsiTheme="majorBidi" w:cstheme="majorBidi"/>
          <w:sz w:val="24"/>
          <w:szCs w:val="24"/>
        </w:rPr>
        <w:t>Since the implementation of the NHI Law, t</w:t>
      </w:r>
      <w:r w:rsidR="00EB7B09" w:rsidRPr="009E721A">
        <w:rPr>
          <w:rFonts w:asciiTheme="majorBidi" w:hAnsiTheme="majorBidi" w:cstheme="majorBidi"/>
          <w:sz w:val="24"/>
          <w:szCs w:val="24"/>
        </w:rPr>
        <w:t>he</w:t>
      </w:r>
      <w:r w:rsidR="004F13E1">
        <w:rPr>
          <w:rFonts w:asciiTheme="majorBidi" w:hAnsiTheme="majorBidi" w:cstheme="majorBidi"/>
          <w:sz w:val="24"/>
          <w:szCs w:val="24"/>
        </w:rPr>
        <w:t xml:space="preserve">re have been positive </w:t>
      </w:r>
      <w:r>
        <w:rPr>
          <w:rFonts w:asciiTheme="majorBidi" w:hAnsiTheme="majorBidi" w:cstheme="majorBidi"/>
          <w:sz w:val="24"/>
          <w:szCs w:val="24"/>
        </w:rPr>
        <w:t>developments in the training and professional development of nurses in Israel.</w:t>
      </w:r>
      <w:r w:rsidR="00EB7B09" w:rsidRPr="009E721A">
        <w:rPr>
          <w:rFonts w:asciiTheme="majorBidi" w:hAnsiTheme="majorBidi" w:cstheme="majorBidi"/>
          <w:sz w:val="24"/>
          <w:szCs w:val="24"/>
        </w:rPr>
        <w:t xml:space="preserve"> </w:t>
      </w:r>
      <w:r>
        <w:rPr>
          <w:rFonts w:asciiTheme="majorBidi" w:hAnsiTheme="majorBidi" w:cstheme="majorBidi"/>
          <w:sz w:val="24"/>
          <w:szCs w:val="24"/>
        </w:rPr>
        <w:t xml:space="preserve">The </w:t>
      </w:r>
      <w:r w:rsidR="00EB7B09" w:rsidRPr="009E721A">
        <w:rPr>
          <w:rFonts w:asciiTheme="majorBidi" w:hAnsiTheme="majorBidi" w:cstheme="majorBidi"/>
          <w:sz w:val="24"/>
          <w:szCs w:val="24"/>
        </w:rPr>
        <w:t>Ministry of Health’s</w:t>
      </w:r>
      <w:r w:rsidR="008B12DE" w:rsidRPr="009E721A">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Nursing Division has led a process of licensing Nurse Specialists in key clinical fields. Expert nurses in the field of nursing policy and </w:t>
      </w:r>
      <w:r w:rsidR="00E635AF" w:rsidRPr="009E721A">
        <w:rPr>
          <w:rFonts w:asciiTheme="majorBidi" w:hAnsiTheme="majorBidi" w:cstheme="majorBidi"/>
          <w:sz w:val="24"/>
          <w:szCs w:val="24"/>
        </w:rPr>
        <w:t>m</w:t>
      </w:r>
      <w:r w:rsidR="003A1DAE" w:rsidRPr="009E721A">
        <w:rPr>
          <w:rFonts w:asciiTheme="majorBidi" w:hAnsiTheme="majorBidi" w:cstheme="majorBidi"/>
          <w:sz w:val="24"/>
          <w:szCs w:val="24"/>
        </w:rPr>
        <w:t xml:space="preserve">anagement are </w:t>
      </w:r>
      <w:r w:rsidR="00E634FD">
        <w:rPr>
          <w:rFonts w:asciiTheme="majorBidi" w:hAnsiTheme="majorBidi" w:cstheme="majorBidi"/>
          <w:sz w:val="24"/>
          <w:szCs w:val="24"/>
        </w:rPr>
        <w:t xml:space="preserve">cognizant </w:t>
      </w:r>
      <w:r w:rsidR="00B779B0">
        <w:rPr>
          <w:rFonts w:asciiTheme="majorBidi" w:hAnsiTheme="majorBidi" w:cstheme="majorBidi"/>
          <w:sz w:val="24"/>
          <w:szCs w:val="24"/>
        </w:rPr>
        <w:t>of</w:t>
      </w:r>
      <w:r w:rsidR="00E634FD">
        <w:rPr>
          <w:rFonts w:asciiTheme="majorBidi" w:hAnsiTheme="majorBidi" w:cstheme="majorBidi"/>
          <w:sz w:val="24"/>
          <w:szCs w:val="24"/>
        </w:rPr>
        <w:t xml:space="preserve"> </w:t>
      </w:r>
      <w:r w:rsidR="003A1DAE" w:rsidRPr="009E721A">
        <w:rPr>
          <w:rFonts w:asciiTheme="majorBidi" w:hAnsiTheme="majorBidi" w:cstheme="majorBidi"/>
          <w:sz w:val="24"/>
          <w:szCs w:val="24"/>
        </w:rPr>
        <w:t xml:space="preserve">the </w:t>
      </w:r>
      <w:r w:rsidR="00E634FD">
        <w:rPr>
          <w:rFonts w:asciiTheme="majorBidi" w:hAnsiTheme="majorBidi" w:cstheme="majorBidi"/>
          <w:sz w:val="24"/>
          <w:szCs w:val="24"/>
        </w:rPr>
        <w:t xml:space="preserve">NHI </w:t>
      </w:r>
      <w:r w:rsidR="00E635AF" w:rsidRPr="009E721A">
        <w:rPr>
          <w:rFonts w:asciiTheme="majorBidi" w:hAnsiTheme="majorBidi" w:cstheme="majorBidi"/>
          <w:sz w:val="24"/>
          <w:szCs w:val="24"/>
        </w:rPr>
        <w:t>Law</w:t>
      </w:r>
      <w:r w:rsidR="003A1DAE" w:rsidRPr="009E721A">
        <w:rPr>
          <w:rFonts w:asciiTheme="majorBidi" w:hAnsiTheme="majorBidi" w:cstheme="majorBidi"/>
          <w:sz w:val="24"/>
          <w:szCs w:val="24"/>
        </w:rPr>
        <w:t xml:space="preserve"> and </w:t>
      </w:r>
      <w:r w:rsidR="00E634FD">
        <w:rPr>
          <w:rFonts w:asciiTheme="majorBidi" w:hAnsiTheme="majorBidi" w:cstheme="majorBidi"/>
          <w:sz w:val="24"/>
          <w:szCs w:val="24"/>
        </w:rPr>
        <w:t xml:space="preserve">work </w:t>
      </w:r>
      <w:r w:rsidR="003A1DAE" w:rsidRPr="009E721A">
        <w:rPr>
          <w:rFonts w:asciiTheme="majorBidi" w:hAnsiTheme="majorBidi" w:cstheme="majorBidi"/>
          <w:sz w:val="24"/>
          <w:szCs w:val="24"/>
        </w:rPr>
        <w:t>to advance its principles and implementation.</w:t>
      </w:r>
      <w:r w:rsidR="00643FEA" w:rsidRPr="00556EA4">
        <w:rPr>
          <w:rFonts w:eastAsiaTheme="minorHAnsi"/>
          <w:sz w:val="24"/>
          <w:szCs w:val="24"/>
        </w:rPr>
        <w:t xml:space="preserve"> </w:t>
      </w:r>
      <w:r w:rsidR="00643FEA" w:rsidRPr="0034148F">
        <w:rPr>
          <w:rFonts w:asciiTheme="majorBidi" w:hAnsiTheme="majorBidi" w:cstheme="majorBidi"/>
          <w:sz w:val="24"/>
          <w:szCs w:val="24"/>
        </w:rPr>
        <w:t xml:space="preserve">The findings </w:t>
      </w:r>
      <w:r w:rsidR="00F351D3" w:rsidRPr="0034148F">
        <w:rPr>
          <w:rFonts w:asciiTheme="majorBidi" w:hAnsiTheme="majorBidi" w:cstheme="majorBidi"/>
          <w:sz w:val="24"/>
          <w:szCs w:val="24"/>
        </w:rPr>
        <w:t xml:space="preserve">of </w:t>
      </w:r>
      <w:r w:rsidR="00F351D3">
        <w:rPr>
          <w:rFonts w:asciiTheme="majorBidi" w:hAnsiTheme="majorBidi" w:cstheme="majorBidi"/>
          <w:sz w:val="24"/>
          <w:szCs w:val="24"/>
        </w:rPr>
        <w:t xml:space="preserve">Magnezi et al </w:t>
      </w:r>
      <w:r w:rsidR="00643FEA" w:rsidRPr="0034148F">
        <w:rPr>
          <w:rFonts w:asciiTheme="majorBidi" w:hAnsiTheme="majorBidi" w:cstheme="majorBidi"/>
          <w:sz w:val="24"/>
          <w:szCs w:val="24"/>
        </w:rPr>
        <w:t xml:space="preserve">study indicate that this is the way forward </w:t>
      </w:r>
      <w:r w:rsidR="003A1DAE" w:rsidRPr="0034148F">
        <w:rPr>
          <w:rFonts w:asciiTheme="majorBidi" w:hAnsiTheme="majorBidi" w:cstheme="majorBidi"/>
          <w:sz w:val="24"/>
          <w:szCs w:val="24"/>
        </w:rPr>
        <w:t xml:space="preserve">to open a much-needed discourse to lead the profession on the frontline of </w:t>
      </w:r>
      <w:r w:rsidR="001F7565" w:rsidRPr="0034148F">
        <w:rPr>
          <w:rFonts w:asciiTheme="majorBidi" w:hAnsiTheme="majorBidi" w:cstheme="majorBidi"/>
          <w:sz w:val="24"/>
          <w:szCs w:val="24"/>
        </w:rPr>
        <w:t>healthcare (</w:t>
      </w:r>
      <w:r w:rsidR="007E4169" w:rsidRPr="0034148F">
        <w:rPr>
          <w:rFonts w:asciiTheme="majorBidi" w:hAnsiTheme="majorBidi" w:cstheme="majorBidi"/>
          <w:sz w:val="24"/>
          <w:szCs w:val="24"/>
        </w:rPr>
        <w:t>Magnezi</w:t>
      </w:r>
      <w:r w:rsidR="0034148F">
        <w:rPr>
          <w:rFonts w:asciiTheme="majorBidi" w:hAnsiTheme="majorBidi" w:cstheme="majorBidi"/>
          <w:sz w:val="24"/>
          <w:szCs w:val="24"/>
        </w:rPr>
        <w:t xml:space="preserve"> et al.</w:t>
      </w:r>
      <w:r w:rsidR="007E4169" w:rsidRPr="0034148F">
        <w:rPr>
          <w:rFonts w:asciiTheme="majorBidi" w:hAnsiTheme="majorBidi" w:cstheme="majorBidi"/>
          <w:sz w:val="24"/>
          <w:szCs w:val="24"/>
        </w:rPr>
        <w:t>, 2010)</w:t>
      </w:r>
    </w:p>
    <w:p w14:paraId="472835A1" w14:textId="2F7B7547" w:rsidR="00177962" w:rsidRDefault="006840B9" w:rsidP="006840B9">
      <w:pPr>
        <w:autoSpaceDE w:val="0"/>
        <w:autoSpaceDN w:val="0"/>
        <w:bidi w:val="0"/>
        <w:adjustRightInd w:val="0"/>
        <w:spacing w:after="120" w:line="480" w:lineRule="auto"/>
        <w:ind w:firstLine="440"/>
        <w:rPr>
          <w:rFonts w:asciiTheme="majorBidi" w:hAnsiTheme="majorBidi" w:cstheme="majorBidi"/>
          <w:bCs/>
          <w:sz w:val="24"/>
          <w:szCs w:val="24"/>
        </w:rPr>
      </w:pPr>
      <w:r>
        <w:rPr>
          <w:rFonts w:asciiTheme="majorBidi" w:hAnsiTheme="majorBidi" w:cstheme="majorBidi"/>
          <w:bCs/>
          <w:sz w:val="24"/>
          <w:szCs w:val="24"/>
        </w:rPr>
        <w:t xml:space="preserve">As noted, </w:t>
      </w:r>
      <w:r w:rsidR="00AF24CD" w:rsidRPr="00C73BD3">
        <w:rPr>
          <w:rFonts w:asciiTheme="majorBidi" w:hAnsiTheme="majorBidi" w:cstheme="majorBidi"/>
          <w:bCs/>
          <w:sz w:val="24"/>
          <w:szCs w:val="24"/>
        </w:rPr>
        <w:t xml:space="preserve">Israeli nurses undertaking frontline care </w:t>
      </w:r>
      <w:r w:rsidR="00B95922">
        <w:rPr>
          <w:rFonts w:asciiTheme="majorBidi" w:hAnsiTheme="majorBidi" w:cstheme="majorBidi"/>
          <w:bCs/>
          <w:sz w:val="24"/>
          <w:szCs w:val="24"/>
        </w:rPr>
        <w:t xml:space="preserve">believe it is </w:t>
      </w:r>
      <w:r w:rsidR="00AF24CD" w:rsidRPr="00C73BD3">
        <w:rPr>
          <w:rFonts w:asciiTheme="majorBidi" w:hAnsiTheme="majorBidi" w:cstheme="majorBidi"/>
          <w:bCs/>
          <w:sz w:val="24"/>
          <w:szCs w:val="24"/>
        </w:rPr>
        <w:t xml:space="preserve">important to participate in implementing </w:t>
      </w:r>
      <w:r>
        <w:rPr>
          <w:rFonts w:asciiTheme="majorBidi" w:hAnsiTheme="majorBidi" w:cstheme="majorBidi"/>
          <w:bCs/>
          <w:sz w:val="24"/>
          <w:szCs w:val="24"/>
        </w:rPr>
        <w:t>healthcare</w:t>
      </w:r>
      <w:r w:rsidR="00AF24CD" w:rsidRPr="00C73BD3">
        <w:rPr>
          <w:rFonts w:asciiTheme="majorBidi" w:hAnsiTheme="majorBidi" w:cstheme="majorBidi"/>
          <w:bCs/>
          <w:sz w:val="24"/>
          <w:szCs w:val="24"/>
        </w:rPr>
        <w:t xml:space="preserve"> reforms</w:t>
      </w:r>
      <w:r w:rsidR="00B95922">
        <w:rPr>
          <w:rFonts w:asciiTheme="majorBidi" w:hAnsiTheme="majorBidi" w:cstheme="majorBidi"/>
          <w:bCs/>
          <w:sz w:val="24"/>
          <w:szCs w:val="24"/>
        </w:rPr>
        <w:t xml:space="preserve"> </w:t>
      </w:r>
      <w:r w:rsidR="00AF24CD">
        <w:rPr>
          <w:rFonts w:asciiTheme="majorBidi" w:hAnsiTheme="majorBidi" w:cstheme="majorBidi"/>
          <w:bCs/>
          <w:sz w:val="24"/>
          <w:szCs w:val="24"/>
        </w:rPr>
        <w:t>(Spitzer &amp; Golander, 2001; Missri, 2011)</w:t>
      </w:r>
      <w:r w:rsidR="00AF24CD" w:rsidRPr="00C73BD3">
        <w:rPr>
          <w:rFonts w:asciiTheme="majorBidi" w:hAnsiTheme="majorBidi" w:cstheme="majorBidi"/>
          <w:bCs/>
          <w:sz w:val="24"/>
          <w:szCs w:val="24"/>
        </w:rPr>
        <w:t>.</w:t>
      </w:r>
      <w:r w:rsidR="00AF24CD">
        <w:rPr>
          <w:rFonts w:asciiTheme="majorBidi" w:hAnsiTheme="majorBidi" w:cstheme="majorBidi"/>
          <w:bCs/>
          <w:sz w:val="24"/>
          <w:szCs w:val="24"/>
        </w:rPr>
        <w:t xml:space="preserve"> N</w:t>
      </w:r>
      <w:r w:rsidR="00B44D77" w:rsidRPr="009E721A">
        <w:rPr>
          <w:rFonts w:asciiTheme="majorBidi" w:hAnsiTheme="majorBidi" w:cstheme="majorBidi"/>
          <w:bCs/>
          <w:sz w:val="24"/>
          <w:szCs w:val="24"/>
        </w:rPr>
        <w:t xml:space="preserve">urses </w:t>
      </w:r>
      <w:r w:rsidR="00B95922">
        <w:rPr>
          <w:rFonts w:asciiTheme="majorBidi" w:hAnsiTheme="majorBidi" w:cstheme="majorBidi"/>
          <w:bCs/>
          <w:sz w:val="24"/>
          <w:szCs w:val="24"/>
        </w:rPr>
        <w:t>have been</w:t>
      </w:r>
      <w:r w:rsidR="00AF24CD">
        <w:rPr>
          <w:rFonts w:asciiTheme="majorBidi" w:hAnsiTheme="majorBidi" w:cstheme="majorBidi"/>
          <w:bCs/>
          <w:sz w:val="24"/>
          <w:szCs w:val="24"/>
        </w:rPr>
        <w:t xml:space="preserve"> </w:t>
      </w:r>
      <w:r w:rsidR="00B44D77" w:rsidRPr="009E721A">
        <w:rPr>
          <w:rFonts w:asciiTheme="majorBidi" w:hAnsiTheme="majorBidi" w:cstheme="majorBidi"/>
          <w:bCs/>
          <w:sz w:val="24"/>
          <w:szCs w:val="24"/>
        </w:rPr>
        <w:t>responsible</w:t>
      </w:r>
      <w:r w:rsidR="00E635AF" w:rsidRPr="009E721A">
        <w:rPr>
          <w:rFonts w:asciiTheme="majorBidi" w:hAnsiTheme="majorBidi" w:cstheme="majorBidi"/>
          <w:bCs/>
          <w:sz w:val="24"/>
          <w:szCs w:val="24"/>
        </w:rPr>
        <w:t xml:space="preserve"> </w:t>
      </w:r>
      <w:r w:rsidR="00B44D77" w:rsidRPr="009E721A">
        <w:rPr>
          <w:rFonts w:asciiTheme="majorBidi" w:hAnsiTheme="majorBidi" w:cstheme="majorBidi"/>
          <w:bCs/>
          <w:sz w:val="24"/>
          <w:szCs w:val="24"/>
        </w:rPr>
        <w:t xml:space="preserve">for </w:t>
      </w:r>
      <w:r w:rsidR="002F7093">
        <w:rPr>
          <w:rFonts w:asciiTheme="majorBidi" w:hAnsiTheme="majorBidi" w:cstheme="majorBidi"/>
          <w:bCs/>
          <w:sz w:val="24"/>
          <w:szCs w:val="24"/>
        </w:rPr>
        <w:t xml:space="preserve">the successful implementation of </w:t>
      </w:r>
      <w:r>
        <w:rPr>
          <w:rFonts w:asciiTheme="majorBidi" w:hAnsiTheme="majorBidi" w:cstheme="majorBidi"/>
          <w:bCs/>
          <w:sz w:val="24"/>
          <w:szCs w:val="24"/>
        </w:rPr>
        <w:t xml:space="preserve">a number of </w:t>
      </w:r>
      <w:r w:rsidR="00B05C40" w:rsidRPr="009E721A">
        <w:rPr>
          <w:rFonts w:asciiTheme="majorBidi" w:hAnsiTheme="majorBidi" w:cstheme="majorBidi"/>
          <w:bCs/>
          <w:sz w:val="24"/>
          <w:szCs w:val="24"/>
        </w:rPr>
        <w:t xml:space="preserve">new policies that emerged as a result of the </w:t>
      </w:r>
      <w:r w:rsidR="00190394">
        <w:rPr>
          <w:rFonts w:asciiTheme="majorBidi" w:hAnsiTheme="majorBidi" w:cstheme="majorBidi"/>
          <w:bCs/>
          <w:sz w:val="24"/>
          <w:szCs w:val="24"/>
        </w:rPr>
        <w:t xml:space="preserve">NHI </w:t>
      </w:r>
      <w:r w:rsidR="00B05C40" w:rsidRPr="009E721A">
        <w:rPr>
          <w:rFonts w:asciiTheme="majorBidi" w:hAnsiTheme="majorBidi" w:cstheme="majorBidi"/>
          <w:bCs/>
          <w:sz w:val="24"/>
          <w:szCs w:val="24"/>
        </w:rPr>
        <w:t>Law</w:t>
      </w:r>
      <w:r w:rsidR="002F7093">
        <w:rPr>
          <w:rFonts w:asciiTheme="majorBidi" w:hAnsiTheme="majorBidi" w:cstheme="majorBidi"/>
          <w:bCs/>
          <w:sz w:val="24"/>
          <w:szCs w:val="24"/>
        </w:rPr>
        <w:t xml:space="preserve">. </w:t>
      </w:r>
      <w:r w:rsidR="00AF24CD">
        <w:rPr>
          <w:rFonts w:asciiTheme="majorBidi" w:hAnsiTheme="majorBidi" w:cstheme="majorBidi"/>
          <w:bCs/>
          <w:sz w:val="24"/>
          <w:szCs w:val="24"/>
        </w:rPr>
        <w:t>They</w:t>
      </w:r>
      <w:r w:rsidR="00B05C40" w:rsidRPr="009E721A">
        <w:rPr>
          <w:rFonts w:asciiTheme="majorBidi" w:hAnsiTheme="majorBidi" w:cstheme="majorBidi"/>
          <w:bCs/>
          <w:sz w:val="24"/>
          <w:szCs w:val="24"/>
        </w:rPr>
        <w:t xml:space="preserve"> </w:t>
      </w:r>
      <w:r w:rsidR="00B95922">
        <w:rPr>
          <w:rFonts w:asciiTheme="majorBidi" w:hAnsiTheme="majorBidi" w:cstheme="majorBidi"/>
          <w:bCs/>
          <w:sz w:val="24"/>
          <w:szCs w:val="24"/>
        </w:rPr>
        <w:t>have been</w:t>
      </w:r>
      <w:r w:rsidR="00B95922" w:rsidRPr="009E721A">
        <w:rPr>
          <w:rFonts w:asciiTheme="majorBidi" w:hAnsiTheme="majorBidi" w:cstheme="majorBidi"/>
          <w:bCs/>
          <w:sz w:val="24"/>
          <w:szCs w:val="24"/>
        </w:rPr>
        <w:t xml:space="preserve"> </w:t>
      </w:r>
      <w:r w:rsidR="00B05C40" w:rsidRPr="009E721A">
        <w:rPr>
          <w:rFonts w:asciiTheme="majorBidi" w:hAnsiTheme="majorBidi" w:cstheme="majorBidi"/>
          <w:bCs/>
          <w:sz w:val="24"/>
          <w:szCs w:val="24"/>
        </w:rPr>
        <w:t>heavily involved in</w:t>
      </w:r>
      <w:r w:rsidR="00190394">
        <w:rPr>
          <w:rFonts w:asciiTheme="majorBidi" w:hAnsiTheme="majorBidi" w:cstheme="majorBidi"/>
          <w:bCs/>
          <w:sz w:val="24"/>
          <w:szCs w:val="24"/>
        </w:rPr>
        <w:t xml:space="preserve"> bottom-up</w:t>
      </w:r>
      <w:r w:rsidR="00B05C40" w:rsidRPr="009E721A">
        <w:rPr>
          <w:rFonts w:asciiTheme="majorBidi" w:hAnsiTheme="majorBidi" w:cstheme="majorBidi"/>
          <w:bCs/>
          <w:sz w:val="24"/>
          <w:szCs w:val="24"/>
        </w:rPr>
        <w:t xml:space="preserve"> processes, i</w:t>
      </w:r>
      <w:r w:rsidR="00190394">
        <w:rPr>
          <w:rFonts w:asciiTheme="majorBidi" w:hAnsiTheme="majorBidi" w:cstheme="majorBidi"/>
          <w:bCs/>
          <w:sz w:val="24"/>
          <w:szCs w:val="24"/>
        </w:rPr>
        <w:t>nclu</w:t>
      </w:r>
      <w:r w:rsidR="00B05C40" w:rsidRPr="009E721A">
        <w:rPr>
          <w:rFonts w:asciiTheme="majorBidi" w:hAnsiTheme="majorBidi" w:cstheme="majorBidi"/>
          <w:bCs/>
          <w:sz w:val="24"/>
          <w:szCs w:val="24"/>
        </w:rPr>
        <w:t xml:space="preserve">ding through new roles in </w:t>
      </w:r>
      <w:r w:rsidR="00190394">
        <w:rPr>
          <w:rFonts w:asciiTheme="majorBidi" w:hAnsiTheme="majorBidi" w:cstheme="majorBidi"/>
          <w:bCs/>
          <w:sz w:val="24"/>
          <w:szCs w:val="24"/>
        </w:rPr>
        <w:t>patient</w:t>
      </w:r>
      <w:r w:rsidR="00190394" w:rsidRPr="009E721A">
        <w:rPr>
          <w:rFonts w:asciiTheme="majorBidi" w:hAnsiTheme="majorBidi" w:cstheme="majorBidi"/>
          <w:bCs/>
          <w:sz w:val="24"/>
          <w:szCs w:val="24"/>
        </w:rPr>
        <w:t xml:space="preserve"> </w:t>
      </w:r>
      <w:r w:rsidR="00B05C40" w:rsidRPr="009E721A">
        <w:rPr>
          <w:rFonts w:asciiTheme="majorBidi" w:hAnsiTheme="majorBidi" w:cstheme="majorBidi"/>
          <w:bCs/>
          <w:sz w:val="24"/>
          <w:szCs w:val="24"/>
        </w:rPr>
        <w:t>management</w:t>
      </w:r>
      <w:r w:rsidR="002F7093">
        <w:rPr>
          <w:rFonts w:asciiTheme="majorBidi" w:hAnsiTheme="majorBidi" w:cstheme="majorBidi"/>
          <w:bCs/>
          <w:sz w:val="24"/>
          <w:szCs w:val="24"/>
        </w:rPr>
        <w:t xml:space="preserve">. </w:t>
      </w:r>
      <w:r w:rsidR="00AF24CD">
        <w:rPr>
          <w:rFonts w:asciiTheme="majorBidi" w:hAnsiTheme="majorBidi" w:cstheme="majorBidi"/>
          <w:bCs/>
          <w:sz w:val="24"/>
          <w:szCs w:val="24"/>
        </w:rPr>
        <w:t>Nurses</w:t>
      </w:r>
      <w:r w:rsidR="002F7093">
        <w:rPr>
          <w:rFonts w:asciiTheme="majorBidi" w:hAnsiTheme="majorBidi" w:cstheme="majorBidi"/>
          <w:bCs/>
          <w:sz w:val="24"/>
          <w:szCs w:val="24"/>
        </w:rPr>
        <w:t xml:space="preserve"> also </w:t>
      </w:r>
      <w:r w:rsidR="00B05C40" w:rsidRPr="009E721A">
        <w:rPr>
          <w:rFonts w:asciiTheme="majorBidi" w:hAnsiTheme="majorBidi" w:cstheme="majorBidi"/>
          <w:bCs/>
          <w:sz w:val="24"/>
          <w:szCs w:val="24"/>
        </w:rPr>
        <w:t>helped bring about policy change</w:t>
      </w:r>
      <w:r w:rsidR="001C2065">
        <w:rPr>
          <w:rFonts w:asciiTheme="majorBidi" w:hAnsiTheme="majorBidi" w:cstheme="majorBidi"/>
          <w:bCs/>
          <w:sz w:val="24"/>
          <w:szCs w:val="24"/>
        </w:rPr>
        <w:t>s</w:t>
      </w:r>
      <w:r w:rsidR="00B05C40" w:rsidRPr="009E721A">
        <w:rPr>
          <w:rFonts w:asciiTheme="majorBidi" w:hAnsiTheme="majorBidi" w:cstheme="majorBidi"/>
          <w:bCs/>
          <w:sz w:val="24"/>
          <w:szCs w:val="24"/>
        </w:rPr>
        <w:t xml:space="preserve"> among nursing leaders</w:t>
      </w:r>
      <w:r w:rsidR="00177962">
        <w:rPr>
          <w:rFonts w:asciiTheme="majorBidi" w:hAnsiTheme="majorBidi" w:cstheme="majorBidi"/>
          <w:bCs/>
          <w:sz w:val="24"/>
          <w:szCs w:val="24"/>
        </w:rPr>
        <w:t xml:space="preserve">, which </w:t>
      </w:r>
      <w:r w:rsidR="00B95922">
        <w:rPr>
          <w:rFonts w:asciiTheme="majorBidi" w:hAnsiTheme="majorBidi" w:cstheme="majorBidi"/>
          <w:bCs/>
          <w:sz w:val="24"/>
          <w:szCs w:val="24"/>
        </w:rPr>
        <w:t xml:space="preserve">has </w:t>
      </w:r>
      <w:r w:rsidR="00177962">
        <w:rPr>
          <w:rFonts w:asciiTheme="majorBidi" w:hAnsiTheme="majorBidi" w:cstheme="majorBidi"/>
          <w:bCs/>
          <w:sz w:val="24"/>
          <w:szCs w:val="24"/>
        </w:rPr>
        <w:t>improved the</w:t>
      </w:r>
      <w:r w:rsidR="00B05C40" w:rsidRPr="009E721A">
        <w:rPr>
          <w:rFonts w:asciiTheme="majorBidi" w:hAnsiTheme="majorBidi" w:cstheme="majorBidi"/>
          <w:bCs/>
          <w:sz w:val="24"/>
          <w:szCs w:val="24"/>
        </w:rPr>
        <w:t xml:space="preserve"> position</w:t>
      </w:r>
      <w:r w:rsidR="00177962">
        <w:rPr>
          <w:rFonts w:asciiTheme="majorBidi" w:hAnsiTheme="majorBidi" w:cstheme="majorBidi"/>
          <w:bCs/>
          <w:sz w:val="24"/>
          <w:szCs w:val="24"/>
        </w:rPr>
        <w:t xml:space="preserve"> </w:t>
      </w:r>
      <w:r w:rsidR="00B05C40" w:rsidRPr="009E721A">
        <w:rPr>
          <w:rFonts w:asciiTheme="majorBidi" w:hAnsiTheme="majorBidi" w:cstheme="majorBidi"/>
          <w:bCs/>
          <w:sz w:val="24"/>
          <w:szCs w:val="24"/>
        </w:rPr>
        <w:t xml:space="preserve">of nursing </w:t>
      </w:r>
      <w:r w:rsidR="005709B7">
        <w:rPr>
          <w:rFonts w:asciiTheme="majorBidi" w:hAnsiTheme="majorBidi" w:cstheme="majorBidi"/>
          <w:bCs/>
          <w:sz w:val="24"/>
          <w:szCs w:val="24"/>
        </w:rPr>
        <w:t>with</w:t>
      </w:r>
      <w:r w:rsidR="00B05C40" w:rsidRPr="009E721A">
        <w:rPr>
          <w:rFonts w:asciiTheme="majorBidi" w:hAnsiTheme="majorBidi" w:cstheme="majorBidi"/>
          <w:bCs/>
          <w:sz w:val="24"/>
          <w:szCs w:val="24"/>
        </w:rPr>
        <w:t>in the healthcare system.</w:t>
      </w:r>
      <w:r w:rsidR="001D453F" w:rsidRPr="009E721A">
        <w:rPr>
          <w:rFonts w:asciiTheme="majorBidi" w:hAnsiTheme="majorBidi" w:cstheme="majorBidi"/>
          <w:bCs/>
          <w:sz w:val="24"/>
          <w:szCs w:val="24"/>
        </w:rPr>
        <w:t xml:space="preserve"> </w:t>
      </w:r>
    </w:p>
    <w:p w14:paraId="1954242F" w14:textId="518C09E1" w:rsidR="00E46D9E" w:rsidRPr="009E721A" w:rsidRDefault="006840B9" w:rsidP="00F351D3">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International efforts to raise the profile of nursing have included the</w:t>
      </w:r>
      <w:r w:rsidRPr="009E721A">
        <w:rPr>
          <w:rFonts w:asciiTheme="majorBidi" w:hAnsiTheme="majorBidi" w:cstheme="majorBidi"/>
          <w:sz w:val="24"/>
          <w:szCs w:val="24"/>
        </w:rPr>
        <w:t xml:space="preserve"> W</w:t>
      </w:r>
      <w:r>
        <w:rPr>
          <w:rFonts w:asciiTheme="majorBidi" w:hAnsiTheme="majorBidi" w:cstheme="majorBidi"/>
          <w:sz w:val="24"/>
          <w:szCs w:val="24"/>
        </w:rPr>
        <w:t xml:space="preserve">orld </w:t>
      </w:r>
      <w:r w:rsidRPr="009E721A">
        <w:rPr>
          <w:rFonts w:asciiTheme="majorBidi" w:hAnsiTheme="majorBidi" w:cstheme="majorBidi"/>
          <w:sz w:val="24"/>
          <w:szCs w:val="24"/>
        </w:rPr>
        <w:t>H</w:t>
      </w:r>
      <w:r>
        <w:rPr>
          <w:rFonts w:asciiTheme="majorBidi" w:hAnsiTheme="majorBidi" w:cstheme="majorBidi"/>
          <w:sz w:val="24"/>
          <w:szCs w:val="24"/>
        </w:rPr>
        <w:t xml:space="preserve">ealth </w:t>
      </w:r>
      <w:r w:rsidRPr="009E721A">
        <w:rPr>
          <w:rFonts w:asciiTheme="majorBidi" w:hAnsiTheme="majorBidi" w:cstheme="majorBidi"/>
          <w:sz w:val="24"/>
          <w:szCs w:val="24"/>
        </w:rPr>
        <w:t>O</w:t>
      </w:r>
      <w:r>
        <w:rPr>
          <w:rFonts w:asciiTheme="majorBidi" w:hAnsiTheme="majorBidi" w:cstheme="majorBidi"/>
          <w:sz w:val="24"/>
          <w:szCs w:val="24"/>
        </w:rPr>
        <w:t>rganization’s</w:t>
      </w:r>
      <w:r w:rsidRPr="009E721A">
        <w:rPr>
          <w:rFonts w:asciiTheme="majorBidi" w:hAnsiTheme="majorBidi" w:cstheme="majorBidi"/>
          <w:sz w:val="24"/>
          <w:szCs w:val="24"/>
        </w:rPr>
        <w:t xml:space="preserve"> </w:t>
      </w:r>
      <w:r>
        <w:rPr>
          <w:rFonts w:asciiTheme="majorBidi" w:hAnsiTheme="majorBidi" w:cstheme="majorBidi"/>
          <w:sz w:val="24"/>
          <w:szCs w:val="24"/>
        </w:rPr>
        <w:t>designation of</w:t>
      </w:r>
      <w:r w:rsidRPr="009E721A">
        <w:rPr>
          <w:rFonts w:asciiTheme="majorBidi" w:hAnsiTheme="majorBidi" w:cstheme="majorBidi"/>
          <w:sz w:val="24"/>
          <w:szCs w:val="24"/>
        </w:rPr>
        <w:t xml:space="preserve"> 2020 as the </w:t>
      </w:r>
      <w:r>
        <w:rPr>
          <w:rFonts w:asciiTheme="majorBidi" w:hAnsiTheme="majorBidi" w:cstheme="majorBidi"/>
          <w:sz w:val="24"/>
          <w:szCs w:val="24"/>
        </w:rPr>
        <w:t>Y</w:t>
      </w:r>
      <w:r w:rsidRPr="009E721A">
        <w:rPr>
          <w:rFonts w:asciiTheme="majorBidi" w:hAnsiTheme="majorBidi" w:cstheme="majorBidi"/>
          <w:sz w:val="24"/>
          <w:szCs w:val="24"/>
        </w:rPr>
        <w:t xml:space="preserve">ear of the </w:t>
      </w:r>
      <w:r>
        <w:rPr>
          <w:rFonts w:asciiTheme="majorBidi" w:hAnsiTheme="majorBidi" w:cstheme="majorBidi"/>
          <w:sz w:val="24"/>
          <w:szCs w:val="24"/>
        </w:rPr>
        <w:t>N</w:t>
      </w:r>
      <w:r w:rsidRPr="009E721A">
        <w:rPr>
          <w:rFonts w:asciiTheme="majorBidi" w:hAnsiTheme="majorBidi" w:cstheme="majorBidi"/>
          <w:sz w:val="24"/>
          <w:szCs w:val="24"/>
        </w:rPr>
        <w:t xml:space="preserve">urse and the </w:t>
      </w:r>
      <w:r>
        <w:rPr>
          <w:rFonts w:asciiTheme="majorBidi" w:hAnsiTheme="majorBidi" w:cstheme="majorBidi"/>
          <w:sz w:val="24"/>
          <w:szCs w:val="24"/>
        </w:rPr>
        <w:t>M</w:t>
      </w:r>
      <w:r w:rsidRPr="009E721A">
        <w:rPr>
          <w:rFonts w:asciiTheme="majorBidi" w:hAnsiTheme="majorBidi" w:cstheme="majorBidi"/>
          <w:sz w:val="24"/>
          <w:szCs w:val="24"/>
        </w:rPr>
        <w:t>idwife</w:t>
      </w:r>
      <w:r>
        <w:rPr>
          <w:rFonts w:asciiTheme="majorBidi" w:hAnsiTheme="majorBidi" w:cstheme="majorBidi"/>
          <w:sz w:val="24"/>
          <w:szCs w:val="24"/>
        </w:rPr>
        <w:t xml:space="preserve"> and the UK’s</w:t>
      </w:r>
      <w:r w:rsidRPr="009E721A">
        <w:rPr>
          <w:rFonts w:asciiTheme="majorBidi" w:hAnsiTheme="majorBidi" w:cstheme="majorBidi"/>
          <w:sz w:val="24"/>
          <w:szCs w:val="24"/>
        </w:rPr>
        <w:t xml:space="preserve"> Nursing Now campaign</w:t>
      </w:r>
      <w:r>
        <w:rPr>
          <w:rFonts w:asciiTheme="majorBidi" w:hAnsiTheme="majorBidi" w:cstheme="majorBidi"/>
          <w:sz w:val="24"/>
          <w:szCs w:val="24"/>
        </w:rPr>
        <w:t xml:space="preserve"> </w:t>
      </w:r>
      <w:r w:rsidRPr="009E721A">
        <w:rPr>
          <w:rFonts w:asciiTheme="majorBidi" w:hAnsiTheme="majorBidi" w:cstheme="majorBidi"/>
          <w:sz w:val="24"/>
          <w:szCs w:val="24"/>
        </w:rPr>
        <w:t>(Thorne, 2019).</w:t>
      </w:r>
      <w:r w:rsidR="00613A0E">
        <w:rPr>
          <w:rFonts w:asciiTheme="majorBidi" w:hAnsiTheme="majorBidi" w:cstheme="majorBidi"/>
          <w:sz w:val="24"/>
          <w:szCs w:val="24"/>
        </w:rPr>
        <w:t xml:space="preserve"> </w:t>
      </w:r>
      <w:r w:rsidRPr="009E721A">
        <w:rPr>
          <w:rFonts w:asciiTheme="majorBidi" w:hAnsiTheme="majorBidi" w:cstheme="majorBidi"/>
          <w:sz w:val="24"/>
          <w:szCs w:val="24"/>
        </w:rPr>
        <w:t xml:space="preserve">In Israel, </w:t>
      </w:r>
      <w:r>
        <w:rPr>
          <w:rFonts w:asciiTheme="majorBidi" w:hAnsiTheme="majorBidi" w:cstheme="majorBidi"/>
          <w:sz w:val="24"/>
          <w:szCs w:val="24"/>
        </w:rPr>
        <w:t xml:space="preserve">equivalent initiatives to </w:t>
      </w:r>
      <w:r w:rsidRPr="009E721A">
        <w:rPr>
          <w:rFonts w:asciiTheme="majorBidi" w:hAnsiTheme="majorBidi" w:cstheme="majorBidi"/>
          <w:sz w:val="24"/>
          <w:szCs w:val="24"/>
        </w:rPr>
        <w:t>recogniz</w:t>
      </w:r>
      <w:r>
        <w:rPr>
          <w:rFonts w:asciiTheme="majorBidi" w:hAnsiTheme="majorBidi" w:cstheme="majorBidi"/>
          <w:sz w:val="24"/>
          <w:szCs w:val="24"/>
        </w:rPr>
        <w:t>e</w:t>
      </w:r>
      <w:r w:rsidRPr="009E721A">
        <w:rPr>
          <w:rFonts w:asciiTheme="majorBidi" w:hAnsiTheme="majorBidi" w:cstheme="majorBidi"/>
          <w:sz w:val="24"/>
          <w:szCs w:val="24"/>
        </w:rPr>
        <w:t xml:space="preserve"> the value of </w:t>
      </w:r>
      <w:r>
        <w:rPr>
          <w:rFonts w:asciiTheme="majorBidi" w:hAnsiTheme="majorBidi" w:cstheme="majorBidi"/>
          <w:sz w:val="24"/>
          <w:szCs w:val="24"/>
        </w:rPr>
        <w:t>nursing’s contribution to healthcare policy</w:t>
      </w:r>
      <w:r w:rsidRPr="009E721A">
        <w:rPr>
          <w:rFonts w:asciiTheme="majorBidi" w:hAnsiTheme="majorBidi" w:cstheme="majorBidi"/>
          <w:sz w:val="24"/>
          <w:szCs w:val="24"/>
        </w:rPr>
        <w:t xml:space="preserve"> </w:t>
      </w:r>
      <w:r>
        <w:rPr>
          <w:rFonts w:asciiTheme="majorBidi" w:hAnsiTheme="majorBidi" w:cstheme="majorBidi"/>
          <w:sz w:val="24"/>
          <w:szCs w:val="24"/>
        </w:rPr>
        <w:t>could be developed in an attempt to</w:t>
      </w:r>
      <w:r w:rsidRPr="009E721A">
        <w:rPr>
          <w:rFonts w:asciiTheme="majorBidi" w:hAnsiTheme="majorBidi" w:cstheme="majorBidi"/>
          <w:sz w:val="24"/>
          <w:szCs w:val="24"/>
        </w:rPr>
        <w:t xml:space="preserve"> improve </w:t>
      </w:r>
      <w:r>
        <w:rPr>
          <w:rFonts w:asciiTheme="majorBidi" w:hAnsiTheme="majorBidi" w:cstheme="majorBidi"/>
          <w:sz w:val="24"/>
          <w:szCs w:val="24"/>
        </w:rPr>
        <w:t>the status of nurses and the profession</w:t>
      </w:r>
      <w:r w:rsidRPr="009E721A">
        <w:rPr>
          <w:rFonts w:asciiTheme="majorBidi" w:hAnsiTheme="majorBidi" w:cstheme="majorBidi"/>
          <w:sz w:val="24"/>
          <w:szCs w:val="24"/>
        </w:rPr>
        <w:t xml:space="preserve"> within the healthcare system and society</w:t>
      </w:r>
      <w:r>
        <w:rPr>
          <w:rFonts w:asciiTheme="majorBidi" w:hAnsiTheme="majorBidi" w:cstheme="majorBidi"/>
          <w:sz w:val="24"/>
          <w:szCs w:val="24"/>
        </w:rPr>
        <w:t xml:space="preserve">. </w:t>
      </w:r>
      <w:r w:rsidR="00613A0E">
        <w:rPr>
          <w:rFonts w:asciiTheme="majorBidi" w:hAnsiTheme="majorBidi" w:cstheme="majorBidi"/>
          <w:sz w:val="24"/>
          <w:szCs w:val="24"/>
        </w:rPr>
        <w:t xml:space="preserve">Further, as Missri (2011) recommended, </w:t>
      </w:r>
      <w:r w:rsidR="00613A0E" w:rsidRPr="00613A0E">
        <w:rPr>
          <w:rFonts w:asciiTheme="majorBidi" w:hAnsiTheme="majorBidi" w:cstheme="majorBidi"/>
          <w:sz w:val="24"/>
          <w:szCs w:val="24"/>
        </w:rPr>
        <w:t xml:space="preserve">more should be done to involve </w:t>
      </w:r>
      <w:r w:rsidR="00613A0E">
        <w:rPr>
          <w:rFonts w:asciiTheme="majorBidi" w:hAnsiTheme="majorBidi" w:cstheme="majorBidi"/>
          <w:sz w:val="24"/>
          <w:szCs w:val="24"/>
        </w:rPr>
        <w:t xml:space="preserve">Israeli </w:t>
      </w:r>
      <w:r w:rsidR="00613A0E" w:rsidRPr="00613A0E">
        <w:rPr>
          <w:rFonts w:asciiTheme="majorBidi" w:hAnsiTheme="majorBidi" w:cstheme="majorBidi"/>
          <w:sz w:val="24"/>
          <w:szCs w:val="24"/>
        </w:rPr>
        <w:t>nurses in research and health policy matters.</w:t>
      </w:r>
      <w:r w:rsidR="00613A0E">
        <w:rPr>
          <w:rFonts w:asciiTheme="majorBidi" w:hAnsiTheme="majorBidi" w:cstheme="majorBidi"/>
          <w:sz w:val="24"/>
          <w:szCs w:val="24"/>
        </w:rPr>
        <w:t xml:space="preserve"> Such initiatives</w:t>
      </w:r>
      <w:r>
        <w:rPr>
          <w:rFonts w:asciiTheme="majorBidi" w:hAnsiTheme="majorBidi" w:cstheme="majorBidi"/>
          <w:sz w:val="24"/>
          <w:szCs w:val="24"/>
        </w:rPr>
        <w:t xml:space="preserve"> would directly impact on the</w:t>
      </w:r>
      <w:r w:rsidRPr="009E721A" w:rsidDel="006840B9">
        <w:rPr>
          <w:rFonts w:asciiTheme="majorBidi" w:hAnsiTheme="majorBidi" w:cstheme="majorBidi"/>
          <w:sz w:val="24"/>
          <w:szCs w:val="24"/>
        </w:rPr>
        <w:t xml:space="preserve"> </w:t>
      </w:r>
      <w:r w:rsidRPr="009E721A">
        <w:rPr>
          <w:rFonts w:asciiTheme="majorBidi" w:hAnsiTheme="majorBidi" w:cstheme="majorBidi"/>
          <w:sz w:val="24"/>
          <w:szCs w:val="24"/>
        </w:rPr>
        <w:t>ability</w:t>
      </w:r>
      <w:r>
        <w:rPr>
          <w:rFonts w:asciiTheme="majorBidi" w:hAnsiTheme="majorBidi" w:cstheme="majorBidi"/>
          <w:sz w:val="24"/>
          <w:szCs w:val="24"/>
        </w:rPr>
        <w:t xml:space="preserve"> of nurses</w:t>
      </w:r>
      <w:r w:rsidRPr="009E721A">
        <w:rPr>
          <w:rFonts w:asciiTheme="majorBidi" w:hAnsiTheme="majorBidi" w:cstheme="majorBidi"/>
          <w:sz w:val="24"/>
          <w:szCs w:val="24"/>
        </w:rPr>
        <w:t xml:space="preserve"> to</w:t>
      </w:r>
      <w:r>
        <w:rPr>
          <w:rFonts w:asciiTheme="majorBidi" w:hAnsiTheme="majorBidi" w:cstheme="majorBidi"/>
          <w:sz w:val="24"/>
          <w:szCs w:val="24"/>
        </w:rPr>
        <w:t xml:space="preserve"> help develop and</w:t>
      </w:r>
      <w:r w:rsidRPr="009E721A">
        <w:rPr>
          <w:rFonts w:asciiTheme="majorBidi" w:hAnsiTheme="majorBidi" w:cstheme="majorBidi"/>
          <w:sz w:val="24"/>
          <w:szCs w:val="24"/>
        </w:rPr>
        <w:t xml:space="preserve"> implement </w:t>
      </w:r>
      <w:r>
        <w:rPr>
          <w:rFonts w:asciiTheme="majorBidi" w:hAnsiTheme="majorBidi" w:cstheme="majorBidi"/>
          <w:sz w:val="24"/>
          <w:szCs w:val="24"/>
        </w:rPr>
        <w:t>key</w:t>
      </w:r>
      <w:r w:rsidRPr="009E721A">
        <w:rPr>
          <w:rFonts w:asciiTheme="majorBidi" w:hAnsiTheme="majorBidi" w:cstheme="majorBidi"/>
          <w:sz w:val="24"/>
          <w:szCs w:val="24"/>
        </w:rPr>
        <w:t xml:space="preserve"> reforms.</w:t>
      </w:r>
    </w:p>
    <w:p w14:paraId="620C4F2D" w14:textId="6513BCAD" w:rsidR="008C33B4" w:rsidRDefault="001F11E4" w:rsidP="008C33B4">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ab/>
      </w:r>
      <w:r w:rsidR="00803A51">
        <w:rPr>
          <w:rFonts w:asciiTheme="majorBidi" w:hAnsiTheme="majorBidi" w:cstheme="majorBidi"/>
          <w:sz w:val="24"/>
          <w:szCs w:val="24"/>
        </w:rPr>
        <w:t>N</w:t>
      </w:r>
      <w:r w:rsidR="0026177A" w:rsidRPr="009E721A">
        <w:rPr>
          <w:rFonts w:asciiTheme="majorBidi" w:hAnsiTheme="majorBidi" w:cstheme="majorBidi"/>
          <w:sz w:val="24"/>
          <w:szCs w:val="24"/>
        </w:rPr>
        <w:t xml:space="preserve">ursing leaders </w:t>
      </w:r>
      <w:r w:rsidR="00803A51">
        <w:rPr>
          <w:rFonts w:asciiTheme="majorBidi" w:hAnsiTheme="majorBidi" w:cstheme="majorBidi"/>
          <w:sz w:val="24"/>
          <w:szCs w:val="24"/>
        </w:rPr>
        <w:t xml:space="preserve">involved in rethinking </w:t>
      </w:r>
      <w:r w:rsidR="0026177A" w:rsidRPr="009E721A">
        <w:rPr>
          <w:rFonts w:asciiTheme="majorBidi" w:hAnsiTheme="majorBidi" w:cstheme="majorBidi"/>
          <w:sz w:val="24"/>
          <w:szCs w:val="24"/>
        </w:rPr>
        <w:t xml:space="preserve">the role of nurses, including how nursing can best impact patients and the broader healthcare system, need to be aware of </w:t>
      </w:r>
      <w:r w:rsidR="002E0058">
        <w:rPr>
          <w:rFonts w:asciiTheme="majorBidi" w:hAnsiTheme="majorBidi" w:cstheme="majorBidi"/>
          <w:sz w:val="24"/>
          <w:szCs w:val="24"/>
        </w:rPr>
        <w:t>how the profession has developed</w:t>
      </w:r>
      <w:r w:rsidR="00177962">
        <w:rPr>
          <w:rFonts w:asciiTheme="majorBidi" w:hAnsiTheme="majorBidi" w:cstheme="majorBidi"/>
          <w:sz w:val="24"/>
          <w:szCs w:val="24"/>
        </w:rPr>
        <w:t xml:space="preserve"> over the past three decades.</w:t>
      </w:r>
      <w:r w:rsidR="002F7093">
        <w:rPr>
          <w:rFonts w:asciiTheme="majorBidi" w:hAnsiTheme="majorBidi" w:cstheme="majorBidi"/>
          <w:sz w:val="24"/>
          <w:szCs w:val="24"/>
        </w:rPr>
        <w:t xml:space="preserve"> I</w:t>
      </w:r>
      <w:r w:rsidR="0026177A" w:rsidRPr="009E721A">
        <w:rPr>
          <w:rFonts w:asciiTheme="majorBidi" w:hAnsiTheme="majorBidi" w:cstheme="majorBidi"/>
          <w:sz w:val="24"/>
          <w:szCs w:val="24"/>
        </w:rPr>
        <w:t>n</w:t>
      </w:r>
      <w:r w:rsidR="002E0058">
        <w:rPr>
          <w:rFonts w:asciiTheme="majorBidi" w:hAnsiTheme="majorBidi" w:cstheme="majorBidi"/>
          <w:sz w:val="24"/>
          <w:szCs w:val="24"/>
        </w:rPr>
        <w:t xml:space="preserve"> Israe</w:t>
      </w:r>
      <w:r w:rsidR="00177962">
        <w:rPr>
          <w:rFonts w:asciiTheme="majorBidi" w:hAnsiTheme="majorBidi" w:cstheme="majorBidi"/>
          <w:sz w:val="24"/>
          <w:szCs w:val="24"/>
        </w:rPr>
        <w:t>l, as in other countries,</w:t>
      </w:r>
      <w:r w:rsidR="002E0058">
        <w:rPr>
          <w:rFonts w:asciiTheme="majorBidi" w:hAnsiTheme="majorBidi" w:cstheme="majorBidi"/>
          <w:sz w:val="24"/>
          <w:szCs w:val="24"/>
        </w:rPr>
        <w:t xml:space="preserve"> in</w:t>
      </w:r>
      <w:r w:rsidR="0026177A" w:rsidRPr="009E721A">
        <w:rPr>
          <w:rFonts w:asciiTheme="majorBidi" w:hAnsiTheme="majorBidi" w:cstheme="majorBidi"/>
          <w:sz w:val="24"/>
          <w:szCs w:val="24"/>
        </w:rPr>
        <w:t xml:space="preserve">novative thinking is </w:t>
      </w:r>
      <w:r w:rsidR="002E0058">
        <w:rPr>
          <w:rFonts w:asciiTheme="majorBidi" w:hAnsiTheme="majorBidi" w:cstheme="majorBidi"/>
          <w:sz w:val="24"/>
          <w:szCs w:val="24"/>
        </w:rPr>
        <w:t>needed</w:t>
      </w:r>
      <w:r w:rsidR="002E0058" w:rsidRPr="009E721A">
        <w:rPr>
          <w:rFonts w:asciiTheme="majorBidi" w:hAnsiTheme="majorBidi" w:cstheme="majorBidi"/>
          <w:sz w:val="24"/>
          <w:szCs w:val="24"/>
        </w:rPr>
        <w:t xml:space="preserve"> </w:t>
      </w:r>
      <w:r w:rsidR="002E0058">
        <w:rPr>
          <w:rFonts w:asciiTheme="majorBidi" w:hAnsiTheme="majorBidi" w:cstheme="majorBidi"/>
          <w:sz w:val="24"/>
          <w:szCs w:val="24"/>
        </w:rPr>
        <w:t xml:space="preserve">to help the </w:t>
      </w:r>
      <w:r w:rsidR="0026177A" w:rsidRPr="009E721A">
        <w:rPr>
          <w:rFonts w:asciiTheme="majorBidi" w:hAnsiTheme="majorBidi" w:cstheme="majorBidi"/>
          <w:sz w:val="24"/>
          <w:szCs w:val="24"/>
        </w:rPr>
        <w:t>nursing profession plan for the future. This requires familiarity wit</w:t>
      </w:r>
      <w:r w:rsidR="006E5930">
        <w:rPr>
          <w:rFonts w:asciiTheme="majorBidi" w:hAnsiTheme="majorBidi" w:cstheme="majorBidi"/>
          <w:sz w:val="24"/>
          <w:szCs w:val="24"/>
        </w:rPr>
        <w:t>h the</w:t>
      </w:r>
      <w:r w:rsidR="0026177A" w:rsidRPr="009E721A">
        <w:rPr>
          <w:rFonts w:asciiTheme="majorBidi" w:hAnsiTheme="majorBidi" w:cstheme="majorBidi"/>
          <w:sz w:val="24"/>
          <w:szCs w:val="24"/>
        </w:rPr>
        <w:t xml:space="preserve"> processes that have furthered or hindered the development of nursing in the wake of the </w:t>
      </w:r>
      <w:r w:rsidR="00190394">
        <w:rPr>
          <w:rFonts w:asciiTheme="majorBidi" w:hAnsiTheme="majorBidi" w:cstheme="majorBidi"/>
          <w:sz w:val="24"/>
          <w:szCs w:val="24"/>
        </w:rPr>
        <w:t xml:space="preserve">NHI </w:t>
      </w:r>
      <w:r w:rsidR="0026177A" w:rsidRPr="009E721A">
        <w:rPr>
          <w:rFonts w:asciiTheme="majorBidi" w:hAnsiTheme="majorBidi" w:cstheme="majorBidi"/>
          <w:sz w:val="24"/>
          <w:szCs w:val="24"/>
        </w:rPr>
        <w:t>Law and other reforms</w:t>
      </w:r>
      <w:r w:rsidR="003F3A70" w:rsidRPr="009E721A">
        <w:rPr>
          <w:rFonts w:asciiTheme="majorBidi" w:hAnsiTheme="majorBidi" w:cstheme="majorBidi"/>
          <w:sz w:val="24"/>
          <w:szCs w:val="24"/>
        </w:rPr>
        <w:t>.</w:t>
      </w:r>
    </w:p>
    <w:p w14:paraId="14FC8D2E" w14:textId="77740655" w:rsidR="008C33B4" w:rsidRDefault="008C33B4" w:rsidP="00F351D3">
      <w:pPr>
        <w:autoSpaceDE w:val="0"/>
        <w:autoSpaceDN w:val="0"/>
        <w:bidi w:val="0"/>
        <w:adjustRightInd w:val="0"/>
        <w:spacing w:after="120" w:line="480" w:lineRule="auto"/>
        <w:rPr>
          <w:rFonts w:asciiTheme="majorBidi" w:hAnsiTheme="majorBidi" w:cstheme="majorBidi"/>
          <w:sz w:val="24"/>
          <w:szCs w:val="24"/>
        </w:rPr>
      </w:pPr>
      <w:r w:rsidRPr="00F351D3">
        <w:rPr>
          <w:rFonts w:asciiTheme="majorBidi" w:hAnsiTheme="majorBidi" w:cstheme="majorBidi"/>
          <w:b/>
          <w:sz w:val="24"/>
          <w:szCs w:val="24"/>
        </w:rPr>
        <w:t>T</w:t>
      </w:r>
      <w:r w:rsidRPr="008C33B4">
        <w:rPr>
          <w:rFonts w:asciiTheme="majorBidi" w:hAnsiTheme="majorBidi" w:cstheme="majorBidi"/>
          <w:b/>
          <w:sz w:val="24"/>
          <w:szCs w:val="24"/>
        </w:rPr>
        <w:t>able</w:t>
      </w:r>
      <w:r w:rsidRPr="00ED1814">
        <w:rPr>
          <w:rFonts w:asciiTheme="majorBidi" w:hAnsiTheme="majorBidi" w:cstheme="majorBidi"/>
          <w:b/>
          <w:sz w:val="24"/>
          <w:szCs w:val="24"/>
        </w:rPr>
        <w:t xml:space="preserve"> </w:t>
      </w:r>
      <w:r w:rsidR="00D33CEF">
        <w:rPr>
          <w:rFonts w:asciiTheme="majorBidi" w:hAnsiTheme="majorBidi" w:cstheme="majorBidi"/>
          <w:b/>
          <w:sz w:val="24"/>
          <w:szCs w:val="24"/>
        </w:rPr>
        <w:t>1</w:t>
      </w:r>
      <w:r w:rsidRPr="00ED1814">
        <w:rPr>
          <w:rFonts w:asciiTheme="majorBidi" w:hAnsiTheme="majorBidi" w:cstheme="majorBidi"/>
          <w:b/>
          <w:sz w:val="24"/>
          <w:szCs w:val="24"/>
        </w:rPr>
        <w:t xml:space="preserve">: </w:t>
      </w:r>
      <w:r>
        <w:rPr>
          <w:rFonts w:asciiTheme="majorBidi" w:hAnsiTheme="majorBidi" w:cstheme="majorBidi"/>
          <w:b/>
          <w:sz w:val="24"/>
          <w:szCs w:val="24"/>
        </w:rPr>
        <w:t>K</w:t>
      </w:r>
      <w:r w:rsidRPr="00ED1814">
        <w:rPr>
          <w:rFonts w:asciiTheme="majorBidi" w:hAnsiTheme="majorBidi" w:cstheme="majorBidi"/>
          <w:b/>
          <w:sz w:val="24"/>
          <w:szCs w:val="24"/>
        </w:rPr>
        <w:t xml:space="preserve">ey dates in the development of </w:t>
      </w:r>
      <w:r>
        <w:rPr>
          <w:rFonts w:asciiTheme="majorBidi" w:hAnsiTheme="majorBidi" w:cstheme="majorBidi"/>
          <w:b/>
          <w:sz w:val="24"/>
          <w:szCs w:val="24"/>
        </w:rPr>
        <w:t>Israel’s</w:t>
      </w:r>
      <w:r w:rsidRPr="00ED1814">
        <w:rPr>
          <w:rFonts w:asciiTheme="majorBidi" w:hAnsiTheme="majorBidi" w:cstheme="majorBidi"/>
          <w:b/>
          <w:sz w:val="24"/>
          <w:szCs w:val="24"/>
        </w:rPr>
        <w:t xml:space="preserve"> healthcare syste</w:t>
      </w:r>
      <w:r>
        <w:rPr>
          <w:rFonts w:asciiTheme="majorBidi" w:hAnsiTheme="majorBidi" w:cstheme="majorBidi"/>
          <w:b/>
          <w:sz w:val="24"/>
          <w:szCs w:val="24"/>
        </w:rPr>
        <w:t>m</w:t>
      </w:r>
    </w:p>
    <w:tbl>
      <w:tblPr>
        <w:tblStyle w:val="TableGrid"/>
        <w:tblW w:w="8359" w:type="dxa"/>
        <w:tblLook w:val="04A0" w:firstRow="1" w:lastRow="0" w:firstColumn="1" w:lastColumn="0" w:noHBand="0" w:noVBand="1"/>
      </w:tblPr>
      <w:tblGrid>
        <w:gridCol w:w="1271"/>
        <w:gridCol w:w="7088"/>
      </w:tblGrid>
      <w:tr w:rsidR="008C33B4" w:rsidRPr="009E721A" w14:paraId="3DF61F32" w14:textId="77777777" w:rsidTr="00DE2E12">
        <w:trPr>
          <w:trHeight w:val="416"/>
        </w:trPr>
        <w:tc>
          <w:tcPr>
            <w:tcW w:w="1271" w:type="dxa"/>
          </w:tcPr>
          <w:p w14:paraId="4A4EF7F4" w14:textId="77777777" w:rsidR="008C33B4" w:rsidRPr="009E721A" w:rsidRDefault="008C33B4" w:rsidP="00DE2E12">
            <w:pPr>
              <w:autoSpaceDE w:val="0"/>
              <w:autoSpaceDN w:val="0"/>
              <w:bidi w:val="0"/>
              <w:adjustRightInd w:val="0"/>
              <w:spacing w:line="480" w:lineRule="auto"/>
              <w:rPr>
                <w:rFonts w:asciiTheme="majorBidi" w:hAnsiTheme="majorBidi" w:cstheme="majorBidi"/>
                <w:b/>
                <w:sz w:val="24"/>
                <w:szCs w:val="24"/>
              </w:rPr>
            </w:pPr>
            <w:r w:rsidRPr="009E721A">
              <w:rPr>
                <w:rFonts w:asciiTheme="majorBidi" w:hAnsiTheme="majorBidi" w:cstheme="majorBidi"/>
                <w:b/>
                <w:sz w:val="24"/>
                <w:szCs w:val="24"/>
              </w:rPr>
              <w:t>Year</w:t>
            </w:r>
          </w:p>
        </w:tc>
        <w:tc>
          <w:tcPr>
            <w:tcW w:w="7088" w:type="dxa"/>
          </w:tcPr>
          <w:p w14:paraId="528B1D76" w14:textId="77777777" w:rsidR="008C33B4" w:rsidRPr="009E721A" w:rsidRDefault="008C33B4" w:rsidP="00DE2E12">
            <w:pPr>
              <w:autoSpaceDE w:val="0"/>
              <w:autoSpaceDN w:val="0"/>
              <w:bidi w:val="0"/>
              <w:adjustRightInd w:val="0"/>
              <w:spacing w:line="480" w:lineRule="auto"/>
              <w:rPr>
                <w:rFonts w:asciiTheme="majorBidi" w:hAnsiTheme="majorBidi" w:cstheme="majorBidi"/>
                <w:b/>
                <w:sz w:val="24"/>
                <w:szCs w:val="24"/>
              </w:rPr>
            </w:pPr>
            <w:r w:rsidRPr="009E721A">
              <w:rPr>
                <w:rFonts w:asciiTheme="majorBidi" w:hAnsiTheme="majorBidi" w:cstheme="majorBidi"/>
                <w:b/>
                <w:sz w:val="24"/>
                <w:szCs w:val="24"/>
              </w:rPr>
              <w:t>Event</w:t>
            </w:r>
          </w:p>
        </w:tc>
      </w:tr>
      <w:tr w:rsidR="008C33B4" w:rsidRPr="009E721A" w14:paraId="2FA860A2" w14:textId="77777777" w:rsidTr="00DE2E12">
        <w:trPr>
          <w:trHeight w:val="707"/>
        </w:trPr>
        <w:tc>
          <w:tcPr>
            <w:tcW w:w="1271" w:type="dxa"/>
          </w:tcPr>
          <w:p w14:paraId="26178726"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1911</w:t>
            </w:r>
          </w:p>
        </w:tc>
        <w:tc>
          <w:tcPr>
            <w:tcW w:w="7088" w:type="dxa"/>
          </w:tcPr>
          <w:p w14:paraId="6FA8894E" w14:textId="0DFF01F5"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 xml:space="preserve">The Workers Health Insurance Fund </w:t>
            </w:r>
            <w:r w:rsidR="00B779B0">
              <w:rPr>
                <w:rFonts w:asciiTheme="majorBidi" w:hAnsiTheme="majorBidi" w:cstheme="majorBidi"/>
                <w:bCs/>
                <w:sz w:val="24"/>
                <w:szCs w:val="24"/>
              </w:rPr>
              <w:t xml:space="preserve">was </w:t>
            </w:r>
            <w:r w:rsidRPr="009E721A">
              <w:rPr>
                <w:rFonts w:asciiTheme="majorBidi" w:hAnsiTheme="majorBidi" w:cstheme="majorBidi"/>
                <w:bCs/>
                <w:sz w:val="24"/>
                <w:szCs w:val="24"/>
              </w:rPr>
              <w:t>established for mutual medical assistance and voluntary insurance.</w:t>
            </w:r>
          </w:p>
        </w:tc>
      </w:tr>
      <w:tr w:rsidR="008C33B4" w:rsidRPr="009E721A" w14:paraId="20DDEEBA" w14:textId="77777777" w:rsidTr="00DE2E12">
        <w:trPr>
          <w:trHeight w:val="689"/>
        </w:trPr>
        <w:tc>
          <w:tcPr>
            <w:tcW w:w="1271" w:type="dxa"/>
          </w:tcPr>
          <w:p w14:paraId="699004E2"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1912</w:t>
            </w:r>
          </w:p>
        </w:tc>
        <w:tc>
          <w:tcPr>
            <w:tcW w:w="7088" w:type="dxa"/>
          </w:tcPr>
          <w:p w14:paraId="551850BB" w14:textId="140DF28A"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 xml:space="preserve">Hadassah Women’s Organization </w:t>
            </w:r>
            <w:r w:rsidR="00B779B0">
              <w:rPr>
                <w:rFonts w:asciiTheme="majorBidi" w:hAnsiTheme="majorBidi" w:cstheme="majorBidi"/>
                <w:bCs/>
                <w:sz w:val="24"/>
                <w:szCs w:val="24"/>
              </w:rPr>
              <w:t xml:space="preserve">was </w:t>
            </w:r>
            <w:r w:rsidRPr="009E721A">
              <w:rPr>
                <w:rFonts w:asciiTheme="majorBidi" w:hAnsiTheme="majorBidi" w:cstheme="majorBidi"/>
                <w:bCs/>
                <w:sz w:val="24"/>
                <w:szCs w:val="24"/>
              </w:rPr>
              <w:t>established in New York, with Henrietta Szold as its leader.</w:t>
            </w:r>
          </w:p>
        </w:tc>
      </w:tr>
      <w:tr w:rsidR="008C33B4" w:rsidRPr="009E721A" w14:paraId="17DB37B5" w14:textId="77777777" w:rsidTr="00DE2E12">
        <w:trPr>
          <w:trHeight w:val="828"/>
        </w:trPr>
        <w:tc>
          <w:tcPr>
            <w:tcW w:w="1271" w:type="dxa"/>
          </w:tcPr>
          <w:p w14:paraId="7D1C1269"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1913</w:t>
            </w:r>
          </w:p>
        </w:tc>
        <w:tc>
          <w:tcPr>
            <w:tcW w:w="7088" w:type="dxa"/>
          </w:tcPr>
          <w:p w14:paraId="38FB32DE" w14:textId="16934E77" w:rsidR="008C33B4" w:rsidRPr="009E721A" w:rsidRDefault="00B779B0" w:rsidP="00DE2E12">
            <w:pPr>
              <w:autoSpaceDE w:val="0"/>
              <w:autoSpaceDN w:val="0"/>
              <w:bidi w:val="0"/>
              <w:adjustRightInd w:val="0"/>
              <w:rPr>
                <w:rFonts w:asciiTheme="majorBidi" w:hAnsiTheme="majorBidi" w:cstheme="majorBidi"/>
                <w:bCs/>
                <w:sz w:val="24"/>
                <w:szCs w:val="24"/>
              </w:rPr>
            </w:pPr>
            <w:r>
              <w:rPr>
                <w:rFonts w:asciiTheme="majorBidi" w:hAnsiTheme="majorBidi" w:cstheme="majorBidi"/>
                <w:bCs/>
                <w:sz w:val="24"/>
                <w:szCs w:val="24"/>
              </w:rPr>
              <w:t>The f</w:t>
            </w:r>
            <w:r w:rsidR="008C33B4" w:rsidRPr="009E721A">
              <w:rPr>
                <w:rFonts w:asciiTheme="majorBidi" w:hAnsiTheme="majorBidi" w:cstheme="majorBidi"/>
                <w:bCs/>
                <w:sz w:val="24"/>
                <w:szCs w:val="24"/>
              </w:rPr>
              <w:t>irst delegation of Hadassah nurses arrives in Ottoman Palestine, departing after the start of the First World War.</w:t>
            </w:r>
          </w:p>
        </w:tc>
      </w:tr>
      <w:tr w:rsidR="008C33B4" w:rsidRPr="009E721A" w14:paraId="5658209F" w14:textId="77777777" w:rsidTr="00DE2E12">
        <w:trPr>
          <w:trHeight w:val="299"/>
        </w:trPr>
        <w:tc>
          <w:tcPr>
            <w:tcW w:w="1271" w:type="dxa"/>
          </w:tcPr>
          <w:p w14:paraId="4FF4D20D"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1917</w:t>
            </w:r>
          </w:p>
        </w:tc>
        <w:tc>
          <w:tcPr>
            <w:tcW w:w="7088" w:type="dxa"/>
          </w:tcPr>
          <w:p w14:paraId="7E2B1882" w14:textId="77777777"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The British Army occupies Jerusalem.</w:t>
            </w:r>
          </w:p>
        </w:tc>
      </w:tr>
      <w:tr w:rsidR="008C33B4" w:rsidRPr="009E721A" w14:paraId="3DEB89DB" w14:textId="77777777" w:rsidTr="00DE2E12">
        <w:trPr>
          <w:trHeight w:val="307"/>
        </w:trPr>
        <w:tc>
          <w:tcPr>
            <w:tcW w:w="1271" w:type="dxa"/>
          </w:tcPr>
          <w:p w14:paraId="0DE85519"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 xml:space="preserve">1918 </w:t>
            </w:r>
          </w:p>
        </w:tc>
        <w:tc>
          <w:tcPr>
            <w:tcW w:w="7088" w:type="dxa"/>
          </w:tcPr>
          <w:p w14:paraId="251551B0" w14:textId="637C348F"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 xml:space="preserve">Hadassah Nursing School </w:t>
            </w:r>
            <w:r w:rsidR="00B779B0">
              <w:rPr>
                <w:rFonts w:asciiTheme="majorBidi" w:hAnsiTheme="majorBidi" w:cstheme="majorBidi"/>
                <w:bCs/>
                <w:sz w:val="24"/>
                <w:szCs w:val="24"/>
              </w:rPr>
              <w:t xml:space="preserve">was </w:t>
            </w:r>
            <w:r w:rsidRPr="009E721A">
              <w:rPr>
                <w:rFonts w:asciiTheme="majorBidi" w:hAnsiTheme="majorBidi" w:cstheme="majorBidi"/>
                <w:bCs/>
                <w:sz w:val="24"/>
                <w:szCs w:val="24"/>
              </w:rPr>
              <w:t>established</w:t>
            </w:r>
            <w:r>
              <w:rPr>
                <w:rFonts w:asciiTheme="majorBidi" w:hAnsiTheme="majorBidi" w:cstheme="majorBidi"/>
                <w:bCs/>
                <w:sz w:val="24"/>
                <w:szCs w:val="24"/>
              </w:rPr>
              <w:t xml:space="preserve"> in Jerusalem.</w:t>
            </w:r>
          </w:p>
        </w:tc>
      </w:tr>
      <w:tr w:rsidR="008C33B4" w:rsidRPr="009E721A" w14:paraId="77070737" w14:textId="77777777" w:rsidTr="00DE2E12">
        <w:trPr>
          <w:trHeight w:val="443"/>
        </w:trPr>
        <w:tc>
          <w:tcPr>
            <w:tcW w:w="1271" w:type="dxa"/>
          </w:tcPr>
          <w:p w14:paraId="101463E3"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1920</w:t>
            </w:r>
          </w:p>
        </w:tc>
        <w:tc>
          <w:tcPr>
            <w:tcW w:w="7088" w:type="dxa"/>
          </w:tcPr>
          <w:p w14:paraId="7948C052" w14:textId="77777777"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 xml:space="preserve">The Clalit </w:t>
            </w:r>
            <w:r>
              <w:rPr>
                <w:rFonts w:asciiTheme="majorBidi" w:hAnsiTheme="majorBidi" w:cstheme="majorBidi"/>
                <w:bCs/>
                <w:sz w:val="24"/>
                <w:szCs w:val="24"/>
              </w:rPr>
              <w:t>S</w:t>
            </w:r>
            <w:r w:rsidRPr="009E721A">
              <w:rPr>
                <w:rFonts w:asciiTheme="majorBidi" w:hAnsiTheme="majorBidi" w:cstheme="majorBidi"/>
                <w:bCs/>
                <w:sz w:val="24"/>
                <w:szCs w:val="24"/>
              </w:rPr>
              <w:t xml:space="preserve">ick Fund </w:t>
            </w:r>
            <w:r>
              <w:rPr>
                <w:rFonts w:asciiTheme="majorBidi" w:hAnsiTheme="majorBidi" w:cstheme="majorBidi"/>
                <w:bCs/>
                <w:sz w:val="24"/>
                <w:szCs w:val="24"/>
              </w:rPr>
              <w:t>becomes part of</w:t>
            </w:r>
            <w:r w:rsidRPr="009E721A">
              <w:rPr>
                <w:rFonts w:asciiTheme="majorBidi" w:hAnsiTheme="majorBidi" w:cstheme="majorBidi"/>
                <w:bCs/>
                <w:sz w:val="24"/>
                <w:szCs w:val="24"/>
              </w:rPr>
              <w:t xml:space="preserve"> the Histadrut.</w:t>
            </w:r>
          </w:p>
        </w:tc>
      </w:tr>
      <w:tr w:rsidR="008C33B4" w:rsidRPr="009E721A" w14:paraId="3000F9B6" w14:textId="77777777" w:rsidTr="00DE2E12">
        <w:trPr>
          <w:trHeight w:val="309"/>
        </w:trPr>
        <w:tc>
          <w:tcPr>
            <w:tcW w:w="1271" w:type="dxa"/>
          </w:tcPr>
          <w:p w14:paraId="63ACCBE1"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1923</w:t>
            </w:r>
          </w:p>
        </w:tc>
        <w:tc>
          <w:tcPr>
            <w:tcW w:w="7088" w:type="dxa"/>
          </w:tcPr>
          <w:p w14:paraId="77165D2A" w14:textId="77777777"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British Mandat</w:t>
            </w:r>
            <w:r>
              <w:rPr>
                <w:rFonts w:asciiTheme="majorBidi" w:hAnsiTheme="majorBidi" w:cstheme="majorBidi"/>
                <w:bCs/>
                <w:sz w:val="24"/>
                <w:szCs w:val="24"/>
              </w:rPr>
              <w:t>ory rule</w:t>
            </w:r>
            <w:r w:rsidRPr="009E721A">
              <w:rPr>
                <w:rFonts w:asciiTheme="majorBidi" w:hAnsiTheme="majorBidi" w:cstheme="majorBidi"/>
                <w:bCs/>
                <w:sz w:val="24"/>
                <w:szCs w:val="24"/>
              </w:rPr>
              <w:t xml:space="preserve"> </w:t>
            </w:r>
            <w:r>
              <w:rPr>
                <w:rFonts w:asciiTheme="majorBidi" w:hAnsiTheme="majorBidi" w:cstheme="majorBidi"/>
                <w:bCs/>
                <w:sz w:val="24"/>
                <w:szCs w:val="24"/>
              </w:rPr>
              <w:t>begins in</w:t>
            </w:r>
            <w:r w:rsidRPr="009E721A">
              <w:rPr>
                <w:rFonts w:asciiTheme="majorBidi" w:hAnsiTheme="majorBidi" w:cstheme="majorBidi"/>
                <w:bCs/>
                <w:sz w:val="24"/>
                <w:szCs w:val="24"/>
              </w:rPr>
              <w:t xml:space="preserve"> Palestin</w:t>
            </w:r>
            <w:r>
              <w:rPr>
                <w:rFonts w:asciiTheme="majorBidi" w:hAnsiTheme="majorBidi" w:cstheme="majorBidi"/>
                <w:bCs/>
                <w:sz w:val="24"/>
                <w:szCs w:val="24"/>
              </w:rPr>
              <w:t>e</w:t>
            </w:r>
            <w:r w:rsidRPr="009E721A">
              <w:rPr>
                <w:rFonts w:asciiTheme="majorBidi" w:hAnsiTheme="majorBidi" w:cstheme="majorBidi"/>
                <w:bCs/>
                <w:sz w:val="24"/>
                <w:szCs w:val="24"/>
              </w:rPr>
              <w:t>.</w:t>
            </w:r>
          </w:p>
        </w:tc>
      </w:tr>
      <w:tr w:rsidR="008C33B4" w:rsidRPr="009E721A" w14:paraId="4691CD4C" w14:textId="77777777" w:rsidTr="00DE2E12">
        <w:trPr>
          <w:trHeight w:val="828"/>
        </w:trPr>
        <w:tc>
          <w:tcPr>
            <w:tcW w:w="1271" w:type="dxa"/>
          </w:tcPr>
          <w:p w14:paraId="307892DC"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1925</w:t>
            </w:r>
          </w:p>
        </w:tc>
        <w:tc>
          <w:tcPr>
            <w:tcW w:w="7088" w:type="dxa"/>
          </w:tcPr>
          <w:p w14:paraId="1CA6D04D" w14:textId="77777777"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The Clalit Sick Fund applies to the British Mandatory government for the application of health and welfare insurance.</w:t>
            </w:r>
          </w:p>
        </w:tc>
      </w:tr>
      <w:tr w:rsidR="008C33B4" w:rsidRPr="009E721A" w14:paraId="52B87671" w14:textId="77777777" w:rsidTr="00DE2E12">
        <w:trPr>
          <w:trHeight w:val="828"/>
        </w:trPr>
        <w:tc>
          <w:tcPr>
            <w:tcW w:w="1271" w:type="dxa"/>
          </w:tcPr>
          <w:p w14:paraId="627DC6B5"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1948</w:t>
            </w:r>
          </w:p>
        </w:tc>
        <w:tc>
          <w:tcPr>
            <w:tcW w:w="7088" w:type="dxa"/>
          </w:tcPr>
          <w:p w14:paraId="0E3CEF64" w14:textId="08E9650A"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 xml:space="preserve">Israel declares independence, </w:t>
            </w:r>
            <w:r w:rsidR="00B779B0">
              <w:rPr>
                <w:rFonts w:asciiTheme="majorBidi" w:hAnsiTheme="majorBidi" w:cstheme="majorBidi"/>
                <w:bCs/>
                <w:sz w:val="24"/>
                <w:szCs w:val="24"/>
              </w:rPr>
              <w:t xml:space="preserve">and </w:t>
            </w:r>
            <w:r w:rsidRPr="009E721A">
              <w:rPr>
                <w:rFonts w:asciiTheme="majorBidi" w:hAnsiTheme="majorBidi" w:cstheme="majorBidi"/>
                <w:bCs/>
                <w:sz w:val="24"/>
                <w:szCs w:val="24"/>
              </w:rPr>
              <w:t>establishes a government and a Ministry of Health, which adopts laws and procedures from the British Mandatory government.</w:t>
            </w:r>
          </w:p>
        </w:tc>
      </w:tr>
      <w:tr w:rsidR="008C33B4" w:rsidRPr="009E721A" w14:paraId="7193082A" w14:textId="77777777" w:rsidTr="00DE2E12">
        <w:trPr>
          <w:trHeight w:val="828"/>
        </w:trPr>
        <w:tc>
          <w:tcPr>
            <w:tcW w:w="1271" w:type="dxa"/>
          </w:tcPr>
          <w:p w14:paraId="09A49FDA" w14:textId="77777777" w:rsidR="008C33B4" w:rsidRPr="009E721A" w:rsidRDefault="008C33B4" w:rsidP="00DE2E12">
            <w:pPr>
              <w:autoSpaceDE w:val="0"/>
              <w:autoSpaceDN w:val="0"/>
              <w:bidi w:val="0"/>
              <w:adjustRightInd w:val="0"/>
              <w:spacing w:line="480" w:lineRule="auto"/>
              <w:rPr>
                <w:rFonts w:asciiTheme="majorBidi" w:hAnsiTheme="majorBidi" w:cstheme="majorBidi"/>
                <w:bCs/>
                <w:sz w:val="24"/>
                <w:szCs w:val="24"/>
              </w:rPr>
            </w:pPr>
            <w:r w:rsidRPr="009E721A">
              <w:rPr>
                <w:rFonts w:asciiTheme="majorBidi" w:hAnsiTheme="majorBidi" w:cstheme="majorBidi"/>
                <w:bCs/>
                <w:sz w:val="24"/>
                <w:szCs w:val="24"/>
              </w:rPr>
              <w:t>1995</w:t>
            </w:r>
          </w:p>
        </w:tc>
        <w:tc>
          <w:tcPr>
            <w:tcW w:w="7088" w:type="dxa"/>
          </w:tcPr>
          <w:p w14:paraId="0B9516A9" w14:textId="77777777" w:rsidR="008C33B4" w:rsidRPr="009E721A" w:rsidRDefault="008C33B4" w:rsidP="00DE2E12">
            <w:pPr>
              <w:autoSpaceDE w:val="0"/>
              <w:autoSpaceDN w:val="0"/>
              <w:bidi w:val="0"/>
              <w:adjustRightInd w:val="0"/>
              <w:rPr>
                <w:rFonts w:asciiTheme="majorBidi" w:hAnsiTheme="majorBidi" w:cstheme="majorBidi"/>
                <w:bCs/>
                <w:sz w:val="24"/>
                <w:szCs w:val="24"/>
              </w:rPr>
            </w:pPr>
            <w:r w:rsidRPr="009E721A">
              <w:rPr>
                <w:rFonts w:asciiTheme="majorBidi" w:hAnsiTheme="majorBidi" w:cstheme="majorBidi"/>
                <w:bCs/>
                <w:sz w:val="24"/>
                <w:szCs w:val="24"/>
              </w:rPr>
              <w:t xml:space="preserve">The State Health Law enters into force in Israel following a </w:t>
            </w:r>
            <w:r>
              <w:rPr>
                <w:rFonts w:asciiTheme="majorBidi" w:hAnsiTheme="majorBidi" w:cstheme="majorBidi"/>
                <w:bCs/>
                <w:sz w:val="24"/>
                <w:szCs w:val="24"/>
              </w:rPr>
              <w:t>S</w:t>
            </w:r>
            <w:r w:rsidRPr="009E721A">
              <w:rPr>
                <w:rFonts w:asciiTheme="majorBidi" w:hAnsiTheme="majorBidi" w:cstheme="majorBidi"/>
                <w:bCs/>
                <w:sz w:val="24"/>
                <w:szCs w:val="24"/>
              </w:rPr>
              <w:t xml:space="preserve">tate </w:t>
            </w:r>
            <w:r>
              <w:rPr>
                <w:rFonts w:asciiTheme="majorBidi" w:hAnsiTheme="majorBidi" w:cstheme="majorBidi"/>
                <w:bCs/>
                <w:sz w:val="24"/>
                <w:szCs w:val="24"/>
              </w:rPr>
              <w:t>C</w:t>
            </w:r>
            <w:r w:rsidRPr="009E721A">
              <w:rPr>
                <w:rFonts w:asciiTheme="majorBidi" w:hAnsiTheme="majorBidi" w:cstheme="majorBidi"/>
                <w:bCs/>
                <w:sz w:val="24"/>
                <w:szCs w:val="24"/>
              </w:rPr>
              <w:t xml:space="preserve">ommission of </w:t>
            </w:r>
            <w:r>
              <w:rPr>
                <w:rFonts w:asciiTheme="majorBidi" w:hAnsiTheme="majorBidi" w:cstheme="majorBidi"/>
                <w:bCs/>
                <w:sz w:val="24"/>
                <w:szCs w:val="24"/>
              </w:rPr>
              <w:t>I</w:t>
            </w:r>
            <w:r w:rsidRPr="009E721A">
              <w:rPr>
                <w:rFonts w:asciiTheme="majorBidi" w:hAnsiTheme="majorBidi" w:cstheme="majorBidi"/>
                <w:bCs/>
                <w:sz w:val="24"/>
                <w:szCs w:val="24"/>
              </w:rPr>
              <w:t>nquiry into the functioning of Israel’s healthcare system.</w:t>
            </w:r>
          </w:p>
        </w:tc>
      </w:tr>
    </w:tbl>
    <w:p w14:paraId="715487CE" w14:textId="77777777" w:rsidR="00D33CEF" w:rsidRDefault="00D33CEF" w:rsidP="00D33CEF">
      <w:pPr>
        <w:autoSpaceDE w:val="0"/>
        <w:autoSpaceDN w:val="0"/>
        <w:bidi w:val="0"/>
        <w:adjustRightInd w:val="0"/>
        <w:spacing w:after="120" w:line="480" w:lineRule="auto"/>
        <w:rPr>
          <w:rFonts w:asciiTheme="majorBidi" w:hAnsiTheme="majorBidi" w:cstheme="majorBidi"/>
          <w:sz w:val="24"/>
          <w:szCs w:val="24"/>
        </w:rPr>
      </w:pPr>
    </w:p>
    <w:p w14:paraId="0EF729AE" w14:textId="07CEC2D5" w:rsidR="00D33CEF" w:rsidRPr="00F351D3" w:rsidRDefault="00D33CEF" w:rsidP="00D33CEF">
      <w:pPr>
        <w:autoSpaceDE w:val="0"/>
        <w:autoSpaceDN w:val="0"/>
        <w:bidi w:val="0"/>
        <w:adjustRightInd w:val="0"/>
        <w:spacing w:after="120" w:line="480" w:lineRule="auto"/>
        <w:rPr>
          <w:rFonts w:asciiTheme="majorBidi" w:hAnsiTheme="majorBidi" w:cstheme="majorBidi"/>
          <w:b/>
          <w:bCs/>
          <w:sz w:val="24"/>
          <w:szCs w:val="24"/>
        </w:rPr>
      </w:pPr>
      <w:r w:rsidRPr="00F351D3">
        <w:rPr>
          <w:rFonts w:asciiTheme="majorBidi" w:hAnsiTheme="majorBidi" w:cstheme="majorBidi"/>
          <w:b/>
          <w:bCs/>
          <w:sz w:val="24"/>
          <w:szCs w:val="24"/>
        </w:rPr>
        <w:t>Table 2: Summary of the</w:t>
      </w:r>
      <w:r>
        <w:rPr>
          <w:rFonts w:asciiTheme="majorBidi" w:hAnsiTheme="majorBidi" w:cstheme="majorBidi"/>
          <w:b/>
          <w:bCs/>
          <w:sz w:val="24"/>
          <w:szCs w:val="24"/>
        </w:rPr>
        <w:t xml:space="preserve"> key developments </w:t>
      </w:r>
      <w:r w:rsidRPr="00F351D3">
        <w:rPr>
          <w:rFonts w:asciiTheme="majorBidi" w:hAnsiTheme="majorBidi" w:cstheme="majorBidi"/>
          <w:b/>
          <w:bCs/>
          <w:sz w:val="24"/>
          <w:szCs w:val="24"/>
        </w:rPr>
        <w:t>in nursing in Israel following the implementation of the 1995 NHI Law</w:t>
      </w:r>
    </w:p>
    <w:tbl>
      <w:tblPr>
        <w:tblStyle w:val="TableGrid"/>
        <w:tblW w:w="10060" w:type="dxa"/>
        <w:tblLook w:val="04A0" w:firstRow="1" w:lastRow="0" w:firstColumn="1" w:lastColumn="0" w:noHBand="0" w:noVBand="1"/>
      </w:tblPr>
      <w:tblGrid>
        <w:gridCol w:w="2405"/>
        <w:gridCol w:w="7655"/>
      </w:tblGrid>
      <w:tr w:rsidR="00D33CEF" w:rsidRPr="009E721A" w14:paraId="3BD074DE" w14:textId="77777777" w:rsidTr="00DE2E12">
        <w:trPr>
          <w:trHeight w:val="514"/>
        </w:trPr>
        <w:tc>
          <w:tcPr>
            <w:tcW w:w="2405" w:type="dxa"/>
            <w:shd w:val="clear" w:color="auto" w:fill="auto"/>
          </w:tcPr>
          <w:p w14:paraId="290F3728" w14:textId="22F4E762" w:rsidR="00D33CEF" w:rsidRPr="00F351D3" w:rsidRDefault="00D33CEF" w:rsidP="00DE2E12">
            <w:pPr>
              <w:autoSpaceDE w:val="0"/>
              <w:autoSpaceDN w:val="0"/>
              <w:bidi w:val="0"/>
              <w:adjustRightInd w:val="0"/>
              <w:spacing w:after="120"/>
              <w:rPr>
                <w:rFonts w:asciiTheme="majorBidi" w:hAnsiTheme="majorBidi" w:cstheme="majorBidi"/>
                <w:b/>
                <w:bCs/>
                <w:sz w:val="24"/>
                <w:szCs w:val="24"/>
              </w:rPr>
            </w:pPr>
            <w:r>
              <w:rPr>
                <w:rFonts w:asciiTheme="majorBidi" w:hAnsiTheme="majorBidi" w:cstheme="majorBidi"/>
                <w:b/>
                <w:bCs/>
                <w:sz w:val="24"/>
                <w:szCs w:val="24"/>
              </w:rPr>
              <w:t>Area</w:t>
            </w:r>
          </w:p>
        </w:tc>
        <w:tc>
          <w:tcPr>
            <w:tcW w:w="7655" w:type="dxa"/>
          </w:tcPr>
          <w:p w14:paraId="47C3C103" w14:textId="099263EB" w:rsidR="00D33CEF" w:rsidRPr="00F351D3" w:rsidDel="003A6E98" w:rsidRDefault="00D33CEF" w:rsidP="00DE2E12">
            <w:pPr>
              <w:autoSpaceDE w:val="0"/>
              <w:autoSpaceDN w:val="0"/>
              <w:bidi w:val="0"/>
              <w:adjustRightInd w:val="0"/>
              <w:spacing w:after="120"/>
              <w:rPr>
                <w:rFonts w:asciiTheme="majorBidi" w:hAnsiTheme="majorBidi" w:cstheme="majorBidi"/>
                <w:b/>
                <w:bCs/>
                <w:sz w:val="24"/>
                <w:szCs w:val="24"/>
                <w:rtl/>
              </w:rPr>
            </w:pPr>
            <w:r>
              <w:rPr>
                <w:rFonts w:asciiTheme="majorBidi" w:hAnsiTheme="majorBidi" w:cstheme="majorBidi"/>
                <w:b/>
                <w:bCs/>
                <w:sz w:val="24"/>
                <w:szCs w:val="24"/>
              </w:rPr>
              <w:t>Developments</w:t>
            </w:r>
          </w:p>
        </w:tc>
      </w:tr>
      <w:tr w:rsidR="00D33CEF" w:rsidRPr="009E721A" w14:paraId="2CB0FADB" w14:textId="77777777" w:rsidTr="00DE2E12">
        <w:tc>
          <w:tcPr>
            <w:tcW w:w="2405" w:type="dxa"/>
          </w:tcPr>
          <w:p w14:paraId="47204E40" w14:textId="77777777" w:rsidR="00D33CEF" w:rsidRPr="009E721A" w:rsidRDefault="00D33CEF" w:rsidP="00DE2E12">
            <w:pPr>
              <w:autoSpaceDE w:val="0"/>
              <w:autoSpaceDN w:val="0"/>
              <w:bidi w:val="0"/>
              <w:adjustRightInd w:val="0"/>
              <w:spacing w:after="120"/>
              <w:rPr>
                <w:rFonts w:asciiTheme="majorBidi" w:hAnsiTheme="majorBidi" w:cstheme="majorBidi"/>
                <w:sz w:val="24"/>
                <w:szCs w:val="24"/>
              </w:rPr>
            </w:pPr>
            <w:r w:rsidRPr="009E721A">
              <w:rPr>
                <w:rFonts w:asciiTheme="majorBidi" w:hAnsiTheme="majorBidi" w:cstheme="majorBidi"/>
                <w:sz w:val="24"/>
                <w:szCs w:val="24"/>
              </w:rPr>
              <w:t xml:space="preserve">1. </w:t>
            </w:r>
            <w:r>
              <w:rPr>
                <w:rFonts w:asciiTheme="majorBidi" w:hAnsiTheme="majorBidi" w:cstheme="majorBidi"/>
                <w:sz w:val="24"/>
                <w:szCs w:val="24"/>
              </w:rPr>
              <w:t>Patients</w:t>
            </w:r>
            <w:r w:rsidRPr="009E721A">
              <w:rPr>
                <w:rFonts w:asciiTheme="majorBidi" w:hAnsiTheme="majorBidi" w:cstheme="majorBidi"/>
                <w:sz w:val="24"/>
                <w:szCs w:val="24"/>
              </w:rPr>
              <w:t xml:space="preserve"> and nurse-</w:t>
            </w:r>
            <w:r>
              <w:rPr>
                <w:rFonts w:asciiTheme="majorBidi" w:hAnsiTheme="majorBidi" w:cstheme="majorBidi"/>
                <w:sz w:val="24"/>
                <w:szCs w:val="24"/>
              </w:rPr>
              <w:t>patient</w:t>
            </w:r>
            <w:r w:rsidRPr="009E721A">
              <w:rPr>
                <w:rFonts w:asciiTheme="majorBidi" w:hAnsiTheme="majorBidi" w:cstheme="majorBidi"/>
                <w:sz w:val="24"/>
                <w:szCs w:val="24"/>
              </w:rPr>
              <w:t xml:space="preserve"> relationship</w:t>
            </w:r>
          </w:p>
        </w:tc>
        <w:tc>
          <w:tcPr>
            <w:tcW w:w="7655" w:type="dxa"/>
          </w:tcPr>
          <w:p w14:paraId="3D66D2C7" w14:textId="29E15519" w:rsidR="00D33CEF" w:rsidRPr="009E721A" w:rsidRDefault="00D33CEF" w:rsidP="00DE2E12">
            <w:pPr>
              <w:autoSpaceDE w:val="0"/>
              <w:autoSpaceDN w:val="0"/>
              <w:bidi w:val="0"/>
              <w:adjustRightInd w:val="0"/>
              <w:spacing w:after="120"/>
              <w:rPr>
                <w:rFonts w:asciiTheme="majorBidi" w:hAnsiTheme="majorBidi" w:cstheme="majorBidi"/>
                <w:sz w:val="24"/>
                <w:szCs w:val="24"/>
              </w:rPr>
            </w:pPr>
            <w:r w:rsidRPr="00E074A5">
              <w:rPr>
                <w:rFonts w:asciiTheme="majorBidi" w:hAnsiTheme="majorBidi" w:cstheme="majorBidi"/>
                <w:sz w:val="24"/>
                <w:szCs w:val="24"/>
              </w:rPr>
              <w:t>This area underwent a more fundamental change than others. This followed the reform that led nursing to develop areas of care management and clinical expertise, which led clients to see nurses as professionals, even though the Netanyahu Commission had recommended examining the mix of nursing training in Israel.</w:t>
            </w:r>
          </w:p>
        </w:tc>
      </w:tr>
      <w:tr w:rsidR="00D33CEF" w:rsidRPr="009E721A" w14:paraId="3BBA570A" w14:textId="77777777" w:rsidTr="00DE2E12">
        <w:tc>
          <w:tcPr>
            <w:tcW w:w="2405" w:type="dxa"/>
          </w:tcPr>
          <w:p w14:paraId="1C945FE1" w14:textId="77777777" w:rsidR="00D33CEF" w:rsidRPr="009E721A" w:rsidRDefault="00D33CEF" w:rsidP="00DE2E12">
            <w:pPr>
              <w:autoSpaceDE w:val="0"/>
              <w:autoSpaceDN w:val="0"/>
              <w:bidi w:val="0"/>
              <w:adjustRightInd w:val="0"/>
              <w:spacing w:after="120"/>
              <w:rPr>
                <w:rFonts w:asciiTheme="majorBidi" w:hAnsiTheme="majorBidi" w:cstheme="majorBidi"/>
                <w:sz w:val="24"/>
                <w:szCs w:val="24"/>
              </w:rPr>
            </w:pPr>
            <w:r w:rsidRPr="009E721A">
              <w:rPr>
                <w:rFonts w:asciiTheme="majorBidi" w:hAnsiTheme="majorBidi" w:cstheme="majorBidi"/>
                <w:sz w:val="24"/>
                <w:szCs w:val="24"/>
              </w:rPr>
              <w:t xml:space="preserve">2. </w:t>
            </w:r>
            <w:r>
              <w:rPr>
                <w:rFonts w:asciiTheme="majorBidi" w:hAnsiTheme="majorBidi" w:cstheme="majorBidi"/>
                <w:sz w:val="24"/>
                <w:szCs w:val="24"/>
              </w:rPr>
              <w:t>Impact on t</w:t>
            </w:r>
            <w:r w:rsidRPr="009E721A">
              <w:rPr>
                <w:rFonts w:asciiTheme="majorBidi" w:hAnsiTheme="majorBidi" w:cstheme="majorBidi"/>
                <w:sz w:val="24"/>
                <w:szCs w:val="24"/>
              </w:rPr>
              <w:t>he nursing profession</w:t>
            </w:r>
          </w:p>
        </w:tc>
        <w:tc>
          <w:tcPr>
            <w:tcW w:w="7655" w:type="dxa"/>
          </w:tcPr>
          <w:p w14:paraId="032EF6AF" w14:textId="448A7C05" w:rsidR="00D33CEF" w:rsidRPr="009E721A" w:rsidRDefault="00D33CEF" w:rsidP="00DE2E12">
            <w:pPr>
              <w:autoSpaceDE w:val="0"/>
              <w:autoSpaceDN w:val="0"/>
              <w:bidi w:val="0"/>
              <w:adjustRightInd w:val="0"/>
              <w:spacing w:after="120"/>
              <w:rPr>
                <w:rFonts w:asciiTheme="majorBidi" w:hAnsiTheme="majorBidi" w:cstheme="majorBidi"/>
                <w:sz w:val="24"/>
                <w:szCs w:val="24"/>
              </w:rPr>
            </w:pPr>
            <w:r>
              <w:rPr>
                <w:rFonts w:asciiTheme="majorBidi" w:hAnsiTheme="majorBidi" w:cstheme="majorBidi"/>
                <w:sz w:val="24"/>
                <w:szCs w:val="24"/>
              </w:rPr>
              <w:t>Healthcare</w:t>
            </w:r>
            <w:r w:rsidRPr="00D043C5">
              <w:rPr>
                <w:rFonts w:asciiTheme="majorBidi" w:hAnsiTheme="majorBidi" w:cstheme="majorBidi"/>
                <w:sz w:val="24"/>
                <w:szCs w:val="24"/>
              </w:rPr>
              <w:t xml:space="preserve"> reform had an impact on the nursing profession, but as Mis</w:t>
            </w:r>
            <w:r>
              <w:rPr>
                <w:rFonts w:asciiTheme="majorBidi" w:hAnsiTheme="majorBidi" w:cstheme="majorBidi"/>
                <w:sz w:val="24"/>
                <w:szCs w:val="24"/>
              </w:rPr>
              <w:t>s</w:t>
            </w:r>
            <w:r w:rsidRPr="00D043C5">
              <w:rPr>
                <w:rFonts w:asciiTheme="majorBidi" w:hAnsiTheme="majorBidi" w:cstheme="majorBidi"/>
                <w:sz w:val="24"/>
                <w:szCs w:val="24"/>
              </w:rPr>
              <w:t>ri</w:t>
            </w:r>
            <w:r w:rsidR="00B779B0">
              <w:rPr>
                <w:rFonts w:asciiTheme="majorBidi" w:hAnsiTheme="majorBidi" w:cstheme="majorBidi"/>
                <w:sz w:val="24"/>
                <w:szCs w:val="24"/>
              </w:rPr>
              <w:t>’</w:t>
            </w:r>
            <w:r w:rsidRPr="00D043C5">
              <w:rPr>
                <w:rFonts w:asciiTheme="majorBidi" w:hAnsiTheme="majorBidi" w:cstheme="majorBidi"/>
                <w:sz w:val="24"/>
                <w:szCs w:val="24"/>
              </w:rPr>
              <w:t xml:space="preserve">s follow-up study indicates, action should be taken to increase the involvement of nurses in policymaking. Israel has not yet enacted a nursing law, </w:t>
            </w:r>
            <w:r w:rsidRPr="00E763B8">
              <w:rPr>
                <w:rFonts w:asciiTheme="majorBidi" w:hAnsiTheme="majorBidi" w:cstheme="majorBidi"/>
                <w:sz w:val="24"/>
                <w:szCs w:val="24"/>
              </w:rPr>
              <w:t xml:space="preserve">despite changes in </w:t>
            </w:r>
            <w:r>
              <w:rPr>
                <w:rFonts w:asciiTheme="majorBidi" w:hAnsiTheme="majorBidi" w:cstheme="majorBidi"/>
                <w:sz w:val="24"/>
                <w:szCs w:val="24"/>
              </w:rPr>
              <w:t>nurses’</w:t>
            </w:r>
            <w:r w:rsidRPr="00E763B8">
              <w:rPr>
                <w:rFonts w:asciiTheme="majorBidi" w:hAnsiTheme="majorBidi" w:cstheme="majorBidi"/>
                <w:sz w:val="24"/>
                <w:szCs w:val="24"/>
              </w:rPr>
              <w:t xml:space="preserve"> role</w:t>
            </w:r>
            <w:r>
              <w:rPr>
                <w:rFonts w:asciiTheme="majorBidi" w:hAnsiTheme="majorBidi" w:cstheme="majorBidi"/>
                <w:sz w:val="24"/>
                <w:szCs w:val="24"/>
              </w:rPr>
              <w:t>s</w:t>
            </w:r>
            <w:r w:rsidRPr="00E763B8">
              <w:rPr>
                <w:rFonts w:asciiTheme="majorBidi" w:hAnsiTheme="majorBidi" w:cstheme="majorBidi"/>
                <w:sz w:val="24"/>
                <w:szCs w:val="24"/>
              </w:rPr>
              <w:t xml:space="preserve"> and greater recognition of their contribution.</w:t>
            </w:r>
          </w:p>
        </w:tc>
      </w:tr>
      <w:tr w:rsidR="00D33CEF" w:rsidRPr="009E721A" w14:paraId="5AB566DC" w14:textId="77777777" w:rsidTr="00DE2E12">
        <w:tc>
          <w:tcPr>
            <w:tcW w:w="2405" w:type="dxa"/>
          </w:tcPr>
          <w:p w14:paraId="76A9EEB4" w14:textId="36B12C54" w:rsidR="00D33CEF" w:rsidRPr="009E721A" w:rsidRDefault="00D33CEF" w:rsidP="00DE2E12">
            <w:pPr>
              <w:autoSpaceDE w:val="0"/>
              <w:autoSpaceDN w:val="0"/>
              <w:bidi w:val="0"/>
              <w:adjustRightInd w:val="0"/>
              <w:spacing w:after="120"/>
              <w:rPr>
                <w:rFonts w:asciiTheme="majorBidi" w:hAnsiTheme="majorBidi" w:cstheme="majorBidi"/>
                <w:sz w:val="24"/>
                <w:szCs w:val="24"/>
              </w:rPr>
            </w:pPr>
            <w:r w:rsidRPr="009E721A">
              <w:rPr>
                <w:rFonts w:asciiTheme="majorBidi" w:hAnsiTheme="majorBidi" w:cstheme="majorBidi"/>
                <w:sz w:val="24"/>
                <w:szCs w:val="24"/>
              </w:rPr>
              <w:t>3. Promoting the interests of nursing through leadership, research</w:t>
            </w:r>
            <w:r w:rsidR="00B779B0">
              <w:rPr>
                <w:rFonts w:asciiTheme="majorBidi" w:hAnsiTheme="majorBidi" w:cstheme="majorBidi"/>
                <w:sz w:val="24"/>
                <w:szCs w:val="24"/>
              </w:rPr>
              <w:t>,</w:t>
            </w:r>
            <w:r w:rsidRPr="009E721A">
              <w:rPr>
                <w:rFonts w:asciiTheme="majorBidi" w:hAnsiTheme="majorBidi" w:cstheme="majorBidi"/>
                <w:sz w:val="24"/>
                <w:szCs w:val="24"/>
              </w:rPr>
              <w:t xml:space="preserve"> and academic; education</w:t>
            </w:r>
          </w:p>
        </w:tc>
        <w:tc>
          <w:tcPr>
            <w:tcW w:w="7655" w:type="dxa"/>
          </w:tcPr>
          <w:p w14:paraId="70375896" w14:textId="77777777" w:rsidR="00D33CEF" w:rsidRPr="00610394" w:rsidRDefault="00D33CEF" w:rsidP="00DE2E12">
            <w:pPr>
              <w:autoSpaceDE w:val="0"/>
              <w:autoSpaceDN w:val="0"/>
              <w:bidi w:val="0"/>
              <w:adjustRightInd w:val="0"/>
              <w:spacing w:after="120"/>
              <w:rPr>
                <w:rFonts w:asciiTheme="majorBidi" w:hAnsiTheme="majorBidi" w:cstheme="majorBidi"/>
                <w:sz w:val="24"/>
                <w:szCs w:val="24"/>
              </w:rPr>
            </w:pPr>
            <w:r w:rsidRPr="00610394">
              <w:rPr>
                <w:rFonts w:asciiTheme="majorBidi" w:hAnsiTheme="majorBidi" w:cstheme="majorBidi"/>
                <w:sz w:val="24"/>
                <w:szCs w:val="24"/>
              </w:rPr>
              <w:t xml:space="preserve">Following the recommendations of the Netanyahu </w:t>
            </w:r>
            <w:r>
              <w:rPr>
                <w:rFonts w:asciiTheme="majorBidi" w:hAnsiTheme="majorBidi" w:cstheme="majorBidi"/>
                <w:sz w:val="24"/>
                <w:szCs w:val="24"/>
              </w:rPr>
              <w:t>Commission</w:t>
            </w:r>
            <w:r w:rsidRPr="00610394">
              <w:rPr>
                <w:rFonts w:asciiTheme="majorBidi" w:hAnsiTheme="majorBidi" w:cstheme="majorBidi"/>
                <w:sz w:val="24"/>
                <w:szCs w:val="24"/>
              </w:rPr>
              <w:t>, later committees</w:t>
            </w:r>
            <w:r w:rsidRPr="00610394" w:rsidDel="00E763B8">
              <w:rPr>
                <w:rFonts w:asciiTheme="majorBidi" w:hAnsiTheme="majorBidi" w:cstheme="majorBidi"/>
                <w:sz w:val="24"/>
                <w:szCs w:val="24"/>
              </w:rPr>
              <w:t xml:space="preserve"> </w:t>
            </w:r>
            <w:r w:rsidRPr="00610394">
              <w:rPr>
                <w:rFonts w:asciiTheme="majorBidi" w:hAnsiTheme="majorBidi" w:cstheme="majorBidi"/>
                <w:sz w:val="24"/>
                <w:szCs w:val="24"/>
              </w:rPr>
              <w:t xml:space="preserve">recommended a transition to academia, and </w:t>
            </w:r>
            <w:r>
              <w:rPr>
                <w:rFonts w:asciiTheme="majorBidi" w:hAnsiTheme="majorBidi" w:cstheme="majorBidi"/>
                <w:sz w:val="24"/>
                <w:szCs w:val="24"/>
              </w:rPr>
              <w:t xml:space="preserve">as of 2024 </w:t>
            </w:r>
            <w:r w:rsidRPr="005E6CBE">
              <w:rPr>
                <w:rFonts w:asciiTheme="majorBidi" w:hAnsiTheme="majorBidi" w:cstheme="majorBidi"/>
                <w:sz w:val="24"/>
                <w:szCs w:val="24"/>
              </w:rPr>
              <w:t>all</w:t>
            </w:r>
            <w:r w:rsidRPr="00610394">
              <w:rPr>
                <w:rFonts w:asciiTheme="majorBidi" w:hAnsiTheme="majorBidi" w:cstheme="majorBidi"/>
                <w:sz w:val="24"/>
                <w:szCs w:val="24"/>
              </w:rPr>
              <w:t xml:space="preserve"> nursing training institutions in Israel are academic and nurses engage in research.</w:t>
            </w:r>
          </w:p>
          <w:p w14:paraId="164E7399" w14:textId="04B75052" w:rsidR="00D33CEF" w:rsidRPr="009E721A" w:rsidRDefault="00D33CEF" w:rsidP="00F351D3">
            <w:pPr>
              <w:autoSpaceDE w:val="0"/>
              <w:autoSpaceDN w:val="0"/>
              <w:bidi w:val="0"/>
              <w:adjustRightInd w:val="0"/>
              <w:spacing w:after="120"/>
              <w:rPr>
                <w:rFonts w:asciiTheme="majorBidi" w:hAnsiTheme="majorBidi" w:cstheme="majorBidi"/>
                <w:sz w:val="24"/>
                <w:szCs w:val="24"/>
              </w:rPr>
            </w:pPr>
            <w:r w:rsidRPr="00610394">
              <w:rPr>
                <w:rFonts w:asciiTheme="majorBidi" w:hAnsiTheme="majorBidi" w:cstheme="majorBidi"/>
                <w:sz w:val="24"/>
                <w:szCs w:val="24"/>
              </w:rPr>
              <w:t xml:space="preserve">In terms of leadership and involvement in decision-making and policymaking in the early years of the state, </w:t>
            </w:r>
            <w:r w:rsidR="00B779B0">
              <w:rPr>
                <w:rFonts w:asciiTheme="majorBidi" w:hAnsiTheme="majorBidi" w:cstheme="majorBidi"/>
                <w:sz w:val="24"/>
                <w:szCs w:val="24"/>
              </w:rPr>
              <w:t>some nurses</w:t>
            </w:r>
            <w:r w:rsidRPr="00610394">
              <w:rPr>
                <w:rFonts w:asciiTheme="majorBidi" w:hAnsiTheme="majorBidi" w:cstheme="majorBidi"/>
                <w:sz w:val="24"/>
                <w:szCs w:val="24"/>
              </w:rPr>
              <w:t xml:space="preserve"> helped bring the health system in Israel to the lead in various fields. </w:t>
            </w:r>
            <w:r>
              <w:rPr>
                <w:rFonts w:asciiTheme="majorBidi" w:hAnsiTheme="majorBidi" w:cstheme="majorBidi"/>
                <w:sz w:val="24"/>
                <w:szCs w:val="24"/>
              </w:rPr>
              <w:t>While</w:t>
            </w:r>
            <w:r w:rsidRPr="00610394">
              <w:rPr>
                <w:rFonts w:asciiTheme="majorBidi" w:hAnsiTheme="majorBidi" w:cstheme="majorBidi"/>
                <w:sz w:val="24"/>
                <w:szCs w:val="24"/>
              </w:rPr>
              <w:t xml:space="preserve"> </w:t>
            </w:r>
            <w:r>
              <w:rPr>
                <w:rFonts w:asciiTheme="majorBidi" w:hAnsiTheme="majorBidi" w:cstheme="majorBidi"/>
                <w:sz w:val="24"/>
                <w:szCs w:val="24"/>
              </w:rPr>
              <w:t xml:space="preserve">the changes to the nursing profession </w:t>
            </w:r>
            <w:r w:rsidRPr="00610394">
              <w:rPr>
                <w:rFonts w:asciiTheme="majorBidi" w:hAnsiTheme="majorBidi" w:cstheme="majorBidi"/>
                <w:sz w:val="24"/>
                <w:szCs w:val="24"/>
              </w:rPr>
              <w:t xml:space="preserve">are indicative of progress, studies of Israeli nurses show that they still believe that there is still a long way to go to achieve </w:t>
            </w:r>
            <w:r w:rsidR="00F351D3" w:rsidRPr="00F351D3">
              <w:rPr>
                <w:rFonts w:asciiTheme="majorBidi" w:hAnsiTheme="majorBidi" w:cstheme="majorBidi"/>
                <w:sz w:val="24"/>
                <w:szCs w:val="24"/>
              </w:rPr>
              <w:t>goal of leadership and research as advancers of the profession.</w:t>
            </w:r>
          </w:p>
        </w:tc>
      </w:tr>
      <w:tr w:rsidR="00D33CEF" w:rsidRPr="009E721A" w14:paraId="189BF8BA" w14:textId="77777777" w:rsidTr="00DE2E12">
        <w:tc>
          <w:tcPr>
            <w:tcW w:w="2405" w:type="dxa"/>
          </w:tcPr>
          <w:p w14:paraId="7C37DB30" w14:textId="77777777" w:rsidR="00D33CEF" w:rsidRPr="009E721A" w:rsidRDefault="00D33CEF" w:rsidP="00DE2E12">
            <w:pPr>
              <w:autoSpaceDE w:val="0"/>
              <w:autoSpaceDN w:val="0"/>
              <w:bidi w:val="0"/>
              <w:adjustRightInd w:val="0"/>
              <w:spacing w:after="120"/>
              <w:rPr>
                <w:rFonts w:asciiTheme="majorBidi" w:hAnsiTheme="majorBidi" w:cstheme="majorBidi"/>
                <w:sz w:val="24"/>
                <w:szCs w:val="24"/>
              </w:rPr>
            </w:pPr>
            <w:r w:rsidRPr="009E721A">
              <w:rPr>
                <w:rFonts w:asciiTheme="majorBidi" w:hAnsiTheme="majorBidi" w:cstheme="majorBidi"/>
                <w:sz w:val="24"/>
                <w:szCs w:val="24"/>
              </w:rPr>
              <w:t>4. The nurse as an individual and their work environment</w:t>
            </w:r>
          </w:p>
        </w:tc>
        <w:tc>
          <w:tcPr>
            <w:tcW w:w="7655" w:type="dxa"/>
          </w:tcPr>
          <w:p w14:paraId="05E0B568" w14:textId="45FEC2E3" w:rsidR="00D33CEF" w:rsidRPr="009E721A" w:rsidRDefault="00D33CEF" w:rsidP="00DE2E12">
            <w:pPr>
              <w:autoSpaceDE w:val="0"/>
              <w:autoSpaceDN w:val="0"/>
              <w:bidi w:val="0"/>
              <w:adjustRightInd w:val="0"/>
              <w:spacing w:after="120"/>
              <w:rPr>
                <w:rFonts w:asciiTheme="majorBidi" w:hAnsiTheme="majorBidi" w:cstheme="majorBidi"/>
                <w:sz w:val="24"/>
                <w:szCs w:val="24"/>
              </w:rPr>
            </w:pPr>
            <w:r w:rsidRPr="00610394">
              <w:rPr>
                <w:rFonts w:asciiTheme="majorBidi" w:hAnsiTheme="majorBidi" w:cstheme="majorBidi"/>
                <w:sz w:val="24"/>
                <w:szCs w:val="24"/>
              </w:rPr>
              <w:t xml:space="preserve">Nurses as individuals, and their work environment, have changed as a result of </w:t>
            </w:r>
            <w:r>
              <w:rPr>
                <w:rFonts w:asciiTheme="majorBidi" w:hAnsiTheme="majorBidi" w:cstheme="majorBidi"/>
                <w:sz w:val="24"/>
                <w:szCs w:val="24"/>
              </w:rPr>
              <w:t>healthcare</w:t>
            </w:r>
            <w:r w:rsidRPr="00610394">
              <w:rPr>
                <w:rFonts w:asciiTheme="majorBidi" w:hAnsiTheme="majorBidi" w:cstheme="majorBidi"/>
                <w:sz w:val="24"/>
                <w:szCs w:val="24"/>
              </w:rPr>
              <w:t xml:space="preserve"> reform and clinical specialization. The </w:t>
            </w:r>
            <w:r>
              <w:rPr>
                <w:rFonts w:asciiTheme="majorBidi" w:hAnsiTheme="majorBidi" w:cstheme="majorBidi"/>
                <w:sz w:val="24"/>
                <w:szCs w:val="24"/>
              </w:rPr>
              <w:t>“</w:t>
            </w:r>
            <w:r w:rsidRPr="00610394">
              <w:rPr>
                <w:rFonts w:asciiTheme="majorBidi" w:hAnsiTheme="majorBidi" w:cstheme="majorBidi"/>
                <w:sz w:val="24"/>
                <w:szCs w:val="24"/>
              </w:rPr>
              <w:t>patient-centered</w:t>
            </w:r>
            <w:r>
              <w:rPr>
                <w:rFonts w:asciiTheme="majorBidi" w:hAnsiTheme="majorBidi" w:cstheme="majorBidi"/>
                <w:sz w:val="24"/>
                <w:szCs w:val="24"/>
              </w:rPr>
              <w:t>”</w:t>
            </w:r>
            <w:r w:rsidRPr="00610394">
              <w:rPr>
                <w:rFonts w:asciiTheme="majorBidi" w:hAnsiTheme="majorBidi" w:cstheme="majorBidi"/>
                <w:sz w:val="24"/>
                <w:szCs w:val="24"/>
              </w:rPr>
              <w:t xml:space="preserve"> approach has led to increased cooperation and teamwork, with the nurse being part of a multidisciplinary team. The </w:t>
            </w:r>
            <w:r>
              <w:rPr>
                <w:rFonts w:asciiTheme="majorBidi" w:hAnsiTheme="majorBidi" w:cstheme="majorBidi"/>
                <w:sz w:val="24"/>
                <w:szCs w:val="24"/>
              </w:rPr>
              <w:t>literature review</w:t>
            </w:r>
            <w:r w:rsidRPr="00610394">
              <w:rPr>
                <w:rFonts w:asciiTheme="majorBidi" w:hAnsiTheme="majorBidi" w:cstheme="majorBidi"/>
                <w:sz w:val="24"/>
                <w:szCs w:val="24"/>
              </w:rPr>
              <w:t xml:space="preserve"> </w:t>
            </w:r>
            <w:r>
              <w:rPr>
                <w:rFonts w:asciiTheme="majorBidi" w:hAnsiTheme="majorBidi" w:cstheme="majorBidi"/>
                <w:sz w:val="24"/>
                <w:szCs w:val="24"/>
              </w:rPr>
              <w:t>revealed</w:t>
            </w:r>
            <w:r w:rsidRPr="00610394">
              <w:rPr>
                <w:rFonts w:asciiTheme="majorBidi" w:hAnsiTheme="majorBidi" w:cstheme="majorBidi"/>
                <w:sz w:val="24"/>
                <w:szCs w:val="24"/>
              </w:rPr>
              <w:t xml:space="preserve"> differences between different sectors, such as in the community, the changes in nurses</w:t>
            </w:r>
            <w:r w:rsidR="00B779B0">
              <w:rPr>
                <w:rFonts w:asciiTheme="majorBidi" w:hAnsiTheme="majorBidi" w:cstheme="majorBidi"/>
                <w:sz w:val="24"/>
                <w:szCs w:val="24"/>
              </w:rPr>
              <w:t>’</w:t>
            </w:r>
            <w:r w:rsidRPr="00610394">
              <w:rPr>
                <w:rFonts w:asciiTheme="majorBidi" w:hAnsiTheme="majorBidi" w:cstheme="majorBidi"/>
                <w:sz w:val="24"/>
                <w:szCs w:val="24"/>
              </w:rPr>
              <w:t xml:space="preserve"> perception of their work</w:t>
            </w:r>
            <w:r w:rsidR="00B779B0">
              <w:rPr>
                <w:rFonts w:asciiTheme="majorBidi" w:hAnsiTheme="majorBidi" w:cstheme="majorBidi"/>
                <w:sz w:val="24"/>
                <w:szCs w:val="24"/>
              </w:rPr>
              <w:t>,</w:t>
            </w:r>
            <w:r w:rsidRPr="00610394">
              <w:rPr>
                <w:rFonts w:asciiTheme="majorBidi" w:hAnsiTheme="majorBidi" w:cstheme="majorBidi"/>
                <w:sz w:val="24"/>
                <w:szCs w:val="24"/>
              </w:rPr>
              <w:t xml:space="preserve"> and the challenges they face.</w:t>
            </w:r>
          </w:p>
        </w:tc>
      </w:tr>
    </w:tbl>
    <w:p w14:paraId="6413BB76" w14:textId="77777777" w:rsidR="00D33CEF" w:rsidRDefault="00D33CEF" w:rsidP="00D33CEF">
      <w:pPr>
        <w:autoSpaceDE w:val="0"/>
        <w:autoSpaceDN w:val="0"/>
        <w:bidi w:val="0"/>
        <w:adjustRightInd w:val="0"/>
        <w:spacing w:after="120" w:line="480" w:lineRule="auto"/>
        <w:rPr>
          <w:rFonts w:asciiTheme="majorBidi" w:hAnsiTheme="majorBidi" w:cstheme="majorBidi"/>
          <w:sz w:val="24"/>
          <w:szCs w:val="24"/>
        </w:rPr>
      </w:pPr>
    </w:p>
    <w:p w14:paraId="7480D804" w14:textId="77777777" w:rsidR="00D33CEF" w:rsidRDefault="00D33CEF" w:rsidP="00D33CEF">
      <w:pPr>
        <w:autoSpaceDE w:val="0"/>
        <w:autoSpaceDN w:val="0"/>
        <w:bidi w:val="0"/>
        <w:adjustRightInd w:val="0"/>
        <w:spacing w:after="120" w:line="480" w:lineRule="auto"/>
        <w:ind w:firstLine="440"/>
        <w:rPr>
          <w:rFonts w:asciiTheme="majorBidi" w:hAnsiTheme="majorBidi" w:cstheme="majorBidi"/>
          <w:sz w:val="24"/>
          <w:szCs w:val="24"/>
        </w:rPr>
      </w:pPr>
    </w:p>
    <w:p w14:paraId="2623BF8C" w14:textId="527A12B2" w:rsidR="002F7093" w:rsidRDefault="002F7093" w:rsidP="00000FE1">
      <w:pPr>
        <w:autoSpaceDE w:val="0"/>
        <w:autoSpaceDN w:val="0"/>
        <w:bidi w:val="0"/>
        <w:adjustRightInd w:val="0"/>
        <w:spacing w:after="120" w:line="480" w:lineRule="auto"/>
        <w:rPr>
          <w:rFonts w:asciiTheme="majorBidi" w:hAnsiTheme="majorBidi" w:cstheme="majorBidi"/>
          <w:b/>
          <w:bCs/>
          <w:sz w:val="24"/>
          <w:szCs w:val="24"/>
        </w:rPr>
      </w:pPr>
    </w:p>
    <w:p w14:paraId="6C79BABA" w14:textId="0151472A" w:rsidR="00EE464C" w:rsidRPr="009E721A" w:rsidRDefault="00EE464C"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No external funding</w:t>
      </w:r>
    </w:p>
    <w:p w14:paraId="7779FBE4" w14:textId="1B5DFDE1" w:rsidR="00AA7599" w:rsidRPr="009E721A" w:rsidRDefault="00EE464C" w:rsidP="00000FE1">
      <w:pPr>
        <w:autoSpaceDE w:val="0"/>
        <w:autoSpaceDN w:val="0"/>
        <w:bidi w:val="0"/>
        <w:adjustRightInd w:val="0"/>
        <w:spacing w:after="120" w:line="480" w:lineRule="auto"/>
        <w:rPr>
          <w:rFonts w:asciiTheme="majorBidi" w:hAnsiTheme="majorBidi" w:cstheme="majorBidi"/>
          <w:b/>
          <w:bCs/>
          <w:sz w:val="24"/>
          <w:szCs w:val="24"/>
        </w:rPr>
      </w:pPr>
      <w:r w:rsidRPr="009E721A">
        <w:rPr>
          <w:rFonts w:asciiTheme="majorBidi" w:hAnsiTheme="majorBidi" w:cstheme="majorBidi"/>
          <w:b/>
          <w:bCs/>
          <w:sz w:val="24"/>
          <w:szCs w:val="24"/>
        </w:rPr>
        <w:t xml:space="preserve">Conflicts of interest: </w:t>
      </w:r>
      <w:r w:rsidR="00BF5D0F" w:rsidRPr="009E721A">
        <w:rPr>
          <w:rFonts w:asciiTheme="majorBidi" w:hAnsiTheme="majorBidi" w:cstheme="majorBidi"/>
          <w:color w:val="333333"/>
          <w:sz w:val="24"/>
          <w:szCs w:val="24"/>
          <w:shd w:val="clear" w:color="auto" w:fill="FFFFFF"/>
        </w:rPr>
        <w:t>The Author declares that there is no conflict of interest.</w:t>
      </w:r>
    </w:p>
    <w:p w14:paraId="5FD5899F" w14:textId="59DD858D" w:rsidR="00E635AF" w:rsidRPr="009E721A" w:rsidRDefault="00112F82" w:rsidP="003A0278">
      <w:pPr>
        <w:bidi w:val="0"/>
        <w:spacing w:line="480" w:lineRule="auto"/>
        <w:rPr>
          <w:rFonts w:asciiTheme="majorBidi" w:hAnsiTheme="majorBidi" w:cstheme="majorBidi"/>
          <w:b/>
          <w:bCs/>
          <w:sz w:val="24"/>
          <w:szCs w:val="24"/>
        </w:rPr>
      </w:pPr>
      <w:r w:rsidRPr="009E721A">
        <w:rPr>
          <w:rFonts w:asciiTheme="majorBidi" w:hAnsiTheme="majorBidi" w:cstheme="majorBidi"/>
          <w:b/>
          <w:bCs/>
          <w:sz w:val="24"/>
          <w:szCs w:val="24"/>
        </w:rPr>
        <w:br w:type="page"/>
      </w:r>
      <w:bookmarkStart w:id="3" w:name="_Hlk138271819"/>
      <w:r w:rsidR="00AA5D92" w:rsidRPr="009E721A">
        <w:rPr>
          <w:rFonts w:asciiTheme="majorBidi" w:hAnsiTheme="majorBidi" w:cstheme="majorBidi"/>
          <w:b/>
          <w:bCs/>
          <w:sz w:val="24"/>
          <w:szCs w:val="24"/>
        </w:rPr>
        <w:t>References</w:t>
      </w:r>
    </w:p>
    <w:p w14:paraId="1556F95C" w14:textId="7CD91409"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Acorn, S., Ratner, P. A., &amp; Crawford, M. (1997). Decentralization as a determinant of autonomy, job satisfaction, and organizational commitment among nurse managers. </w:t>
      </w:r>
      <w:r w:rsidRPr="009E721A">
        <w:rPr>
          <w:rFonts w:asciiTheme="majorBidi" w:hAnsiTheme="majorBidi" w:cstheme="majorBidi"/>
          <w:i/>
          <w:iCs/>
          <w:sz w:val="24"/>
          <w:szCs w:val="24"/>
        </w:rPr>
        <w:t xml:space="preserve">Nursing </w:t>
      </w:r>
      <w:r w:rsidR="00077C66">
        <w:rPr>
          <w:rFonts w:asciiTheme="majorBidi" w:hAnsiTheme="majorBidi" w:cstheme="majorBidi"/>
          <w:i/>
          <w:iCs/>
          <w:sz w:val="24"/>
          <w:szCs w:val="24"/>
        </w:rPr>
        <w:t>R</w:t>
      </w:r>
      <w:r w:rsidRPr="009E721A">
        <w:rPr>
          <w:rFonts w:asciiTheme="majorBidi" w:hAnsiTheme="majorBidi" w:cstheme="majorBidi"/>
          <w:i/>
          <w:iCs/>
          <w:sz w:val="24"/>
          <w:szCs w:val="24"/>
        </w:rPr>
        <w:t>esearch</w:t>
      </w:r>
      <w:r w:rsidRPr="009E721A">
        <w:rPr>
          <w:rFonts w:asciiTheme="majorBidi" w:hAnsiTheme="majorBidi" w:cstheme="majorBidi"/>
          <w:sz w:val="24"/>
          <w:szCs w:val="24"/>
        </w:rPr>
        <w:t xml:space="preserve">, 46(1), 52–58. https://doi.org/10.1097/00006199-199701000-00009 </w:t>
      </w:r>
    </w:p>
    <w:p w14:paraId="44A8EAEE" w14:textId="44EB71B6"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Aiken L. H. (2008). Economics of nursing. </w:t>
      </w:r>
      <w:r w:rsidRPr="009E721A">
        <w:rPr>
          <w:rFonts w:asciiTheme="majorBidi" w:hAnsiTheme="majorBidi" w:cstheme="majorBidi"/>
          <w:i/>
          <w:iCs/>
          <w:sz w:val="24"/>
          <w:szCs w:val="24"/>
        </w:rPr>
        <w:t xml:space="preserve">Policy, </w:t>
      </w:r>
      <w:r w:rsidR="00077C66">
        <w:rPr>
          <w:rFonts w:asciiTheme="majorBidi" w:hAnsiTheme="majorBidi" w:cstheme="majorBidi"/>
          <w:i/>
          <w:iCs/>
          <w:sz w:val="24"/>
          <w:szCs w:val="24"/>
        </w:rPr>
        <w:t>P</w:t>
      </w:r>
      <w:r w:rsidRPr="009E721A">
        <w:rPr>
          <w:rFonts w:asciiTheme="majorBidi" w:hAnsiTheme="majorBidi" w:cstheme="majorBidi"/>
          <w:i/>
          <w:iCs/>
          <w:sz w:val="24"/>
          <w:szCs w:val="24"/>
        </w:rPr>
        <w:t xml:space="preserve">olitics &amp; </w:t>
      </w:r>
      <w:r w:rsidR="00077C66">
        <w:rPr>
          <w:rFonts w:asciiTheme="majorBidi" w:hAnsiTheme="majorBidi" w:cstheme="majorBidi"/>
          <w:i/>
          <w:iCs/>
          <w:sz w:val="24"/>
          <w:szCs w:val="24"/>
        </w:rPr>
        <w:t>N</w:t>
      </w:r>
      <w:r w:rsidRPr="009E721A">
        <w:rPr>
          <w:rFonts w:asciiTheme="majorBidi" w:hAnsiTheme="majorBidi" w:cstheme="majorBidi"/>
          <w:i/>
          <w:iCs/>
          <w:sz w:val="24"/>
          <w:szCs w:val="24"/>
        </w:rPr>
        <w:t>ursing practice</w:t>
      </w:r>
      <w:r w:rsidRPr="009E721A">
        <w:rPr>
          <w:rFonts w:asciiTheme="majorBidi" w:hAnsiTheme="majorBidi" w:cstheme="majorBidi"/>
          <w:sz w:val="24"/>
          <w:szCs w:val="24"/>
        </w:rPr>
        <w:t xml:space="preserve">, 9(2), 73–79. </w:t>
      </w:r>
      <w:hyperlink r:id="rId16" w:history="1">
        <w:r w:rsidRPr="009E721A">
          <w:rPr>
            <w:rFonts w:asciiTheme="majorBidi" w:hAnsiTheme="majorBidi" w:cstheme="majorBidi"/>
            <w:color w:val="0563C1" w:themeColor="hyperlink"/>
            <w:sz w:val="24"/>
            <w:szCs w:val="24"/>
            <w:u w:val="single"/>
          </w:rPr>
          <w:t>https://doi.org/10.1177/1527154408318253</w:t>
        </w:r>
      </w:hyperlink>
    </w:p>
    <w:p w14:paraId="797C1925" w14:textId="734AD277" w:rsidR="00273B09" w:rsidRPr="009E721A" w:rsidRDefault="00273B09"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Aiken, L. H., Sloane, D. M., Bruyneel, L., Van den Heede, K., Griffiths, P., Busse, R., Diomidous, M., Kinnunen, J., Kózka, M., Lesaffre, E., McHugh, M. D., Moreno-Casbas, M. T., Rafferty, A. M., Schwendimann, R., Scott, P. A., Tishelman, C., van Achterberg, T., Sermeus, W., &amp; RN4CAST consortium (2014). Nurse staffing and education and hospital mortality in nine European countries: a retrospective observational study. </w:t>
      </w:r>
      <w:r w:rsidRPr="009E721A">
        <w:rPr>
          <w:rFonts w:asciiTheme="majorBidi" w:hAnsiTheme="majorBidi" w:cstheme="majorBidi"/>
          <w:i/>
          <w:iCs/>
          <w:sz w:val="24"/>
          <w:szCs w:val="24"/>
        </w:rPr>
        <w:t>Lancet</w:t>
      </w:r>
      <w:r w:rsidRPr="009E721A">
        <w:rPr>
          <w:rFonts w:asciiTheme="majorBidi" w:hAnsiTheme="majorBidi" w:cstheme="majorBidi"/>
          <w:sz w:val="24"/>
          <w:szCs w:val="24"/>
        </w:rPr>
        <w:t xml:space="preserve">, 383(9931), 1824–1830. </w:t>
      </w:r>
      <w:hyperlink r:id="rId17" w:history="1">
        <w:r w:rsidR="008839E6" w:rsidRPr="009E721A">
          <w:rPr>
            <w:rStyle w:val="Hyperlink"/>
            <w:rFonts w:asciiTheme="majorBidi" w:hAnsiTheme="majorBidi" w:cstheme="majorBidi"/>
            <w:sz w:val="24"/>
            <w:szCs w:val="24"/>
          </w:rPr>
          <w:t>https://doi.org/10.1016/S0140-6736(13)62631-8</w:t>
        </w:r>
      </w:hyperlink>
    </w:p>
    <w:p w14:paraId="1879232F" w14:textId="5FFE2671" w:rsidR="002B4A18" w:rsidRPr="009E721A" w:rsidRDefault="002B4A18"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Aiken, L. H., Sermeus, W., Van den Heede, K., Sloane, D. M., Busse, R., McKee, M., Bruyneel, L., Rafferty, A. M., Griffiths, P., Moreno-Casbas, M. T., Tishelman, C., Scott, A., Brzostek, T., Kinnunen, J., Schwendimann, R., Heinen, M., Zikos, D., Sjetne, I. S., Smith, H. L., &amp; Kutney-Lee, A. (2012). Patient safety, satisfaction, and quality of hospital care: cross sectional surveys of nurses and patients in 12 countries in Europe and the United States. </w:t>
      </w:r>
      <w:r w:rsidRPr="009E721A">
        <w:rPr>
          <w:rFonts w:asciiTheme="majorBidi" w:hAnsiTheme="majorBidi" w:cstheme="majorBidi"/>
          <w:i/>
          <w:iCs/>
          <w:sz w:val="24"/>
          <w:szCs w:val="24"/>
        </w:rPr>
        <w:t xml:space="preserve">BMJ (Clinical </w:t>
      </w:r>
      <w:r w:rsidR="00077C66" w:rsidRPr="009E721A">
        <w:rPr>
          <w:rFonts w:asciiTheme="majorBidi" w:hAnsiTheme="majorBidi" w:cstheme="majorBidi"/>
          <w:i/>
          <w:iCs/>
          <w:sz w:val="24"/>
          <w:szCs w:val="24"/>
        </w:rPr>
        <w:t>Research Ed</w:t>
      </w:r>
      <w:r w:rsidRPr="009E721A">
        <w:rPr>
          <w:rFonts w:asciiTheme="majorBidi" w:hAnsiTheme="majorBidi" w:cstheme="majorBidi"/>
          <w:i/>
          <w:iCs/>
          <w:sz w:val="24"/>
          <w:szCs w:val="24"/>
        </w:rPr>
        <w:t>.)</w:t>
      </w:r>
      <w:r w:rsidRPr="009E721A">
        <w:rPr>
          <w:rFonts w:asciiTheme="majorBidi" w:hAnsiTheme="majorBidi" w:cstheme="majorBidi"/>
          <w:sz w:val="24"/>
          <w:szCs w:val="24"/>
        </w:rPr>
        <w:t>, </w:t>
      </w:r>
      <w:r w:rsidRPr="009E721A">
        <w:rPr>
          <w:rFonts w:asciiTheme="majorBidi" w:hAnsiTheme="majorBidi" w:cstheme="majorBidi"/>
          <w:i/>
          <w:iCs/>
          <w:sz w:val="24"/>
          <w:szCs w:val="24"/>
        </w:rPr>
        <w:t>344</w:t>
      </w:r>
      <w:r w:rsidRPr="009E721A">
        <w:rPr>
          <w:rFonts w:asciiTheme="majorBidi" w:hAnsiTheme="majorBidi" w:cstheme="majorBidi"/>
          <w:sz w:val="24"/>
          <w:szCs w:val="24"/>
        </w:rPr>
        <w:t>, e1717. https://doi.org/10.1136/bmj.e1717</w:t>
      </w:r>
    </w:p>
    <w:p w14:paraId="0B3B2903" w14:textId="14AA077B" w:rsidR="008839E6" w:rsidRPr="009E721A" w:rsidRDefault="008839E6"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Aiken, L. H., Sloane, D. M., Barnes, H., Cimiotti, J. P., Jarrín, O. F., &amp; McHugh, M. D. (2018). Nurses</w:t>
      </w:r>
      <w:r w:rsidR="00077C66">
        <w:rPr>
          <w:rFonts w:asciiTheme="majorBidi" w:hAnsiTheme="majorBidi" w:cstheme="majorBidi"/>
          <w:sz w:val="24"/>
          <w:szCs w:val="24"/>
        </w:rPr>
        <w:t>’</w:t>
      </w:r>
      <w:r w:rsidRPr="009E721A">
        <w:rPr>
          <w:rFonts w:asciiTheme="majorBidi" w:hAnsiTheme="majorBidi" w:cstheme="majorBidi"/>
          <w:sz w:val="24"/>
          <w:szCs w:val="24"/>
        </w:rPr>
        <w:t xml:space="preserve"> and</w:t>
      </w:r>
      <w:r w:rsidR="00C25662">
        <w:rPr>
          <w:rFonts w:asciiTheme="majorBidi" w:hAnsiTheme="majorBidi" w:cstheme="majorBidi"/>
          <w:sz w:val="24"/>
          <w:szCs w:val="24"/>
        </w:rPr>
        <w:t xml:space="preserve"> </w:t>
      </w:r>
      <w:r w:rsidR="00C25662" w:rsidRPr="009E721A">
        <w:rPr>
          <w:rFonts w:asciiTheme="majorBidi" w:hAnsiTheme="majorBidi" w:cstheme="majorBidi"/>
          <w:sz w:val="24"/>
          <w:szCs w:val="24"/>
        </w:rPr>
        <w:t>patients</w:t>
      </w:r>
      <w:r w:rsidR="00C25662">
        <w:rPr>
          <w:rFonts w:asciiTheme="majorBidi" w:hAnsiTheme="majorBidi" w:cstheme="majorBidi"/>
          <w:sz w:val="24"/>
          <w:szCs w:val="24"/>
        </w:rPr>
        <w:t>’</w:t>
      </w:r>
      <w:r w:rsidR="00C25662" w:rsidRPr="009E721A">
        <w:rPr>
          <w:rFonts w:asciiTheme="majorBidi" w:hAnsiTheme="majorBidi" w:cstheme="majorBidi"/>
          <w:sz w:val="24"/>
          <w:szCs w:val="24"/>
        </w:rPr>
        <w:t xml:space="preserve"> appraisals show patient safety in hospitals remains a concern. </w:t>
      </w:r>
      <w:r w:rsidRPr="009E721A">
        <w:rPr>
          <w:rFonts w:asciiTheme="majorBidi" w:hAnsiTheme="majorBidi" w:cstheme="majorBidi"/>
          <w:i/>
          <w:iCs/>
          <w:sz w:val="24"/>
          <w:szCs w:val="24"/>
        </w:rPr>
        <w:t xml:space="preserve">Health </w:t>
      </w:r>
      <w:r w:rsidR="00077C66">
        <w:rPr>
          <w:rFonts w:asciiTheme="majorBidi" w:hAnsiTheme="majorBidi" w:cstheme="majorBidi"/>
          <w:i/>
          <w:iCs/>
          <w:sz w:val="24"/>
          <w:szCs w:val="24"/>
        </w:rPr>
        <w:t>A</w:t>
      </w:r>
      <w:r w:rsidRPr="009E721A">
        <w:rPr>
          <w:rFonts w:asciiTheme="majorBidi" w:hAnsiTheme="majorBidi" w:cstheme="majorBidi"/>
          <w:i/>
          <w:iCs/>
          <w:sz w:val="24"/>
          <w:szCs w:val="24"/>
        </w:rPr>
        <w:t>ffairs (Project Hope)</w:t>
      </w:r>
      <w:r w:rsidRPr="009E721A">
        <w:rPr>
          <w:rFonts w:asciiTheme="majorBidi" w:hAnsiTheme="majorBidi" w:cstheme="majorBidi"/>
          <w:sz w:val="24"/>
          <w:szCs w:val="24"/>
        </w:rPr>
        <w:t>, </w:t>
      </w:r>
      <w:r w:rsidRPr="009E721A">
        <w:rPr>
          <w:rFonts w:asciiTheme="majorBidi" w:hAnsiTheme="majorBidi" w:cstheme="majorBidi"/>
          <w:i/>
          <w:iCs/>
          <w:sz w:val="24"/>
          <w:szCs w:val="24"/>
        </w:rPr>
        <w:t>37</w:t>
      </w:r>
      <w:r w:rsidRPr="009E721A">
        <w:rPr>
          <w:rFonts w:asciiTheme="majorBidi" w:hAnsiTheme="majorBidi" w:cstheme="majorBidi"/>
          <w:sz w:val="24"/>
          <w:szCs w:val="24"/>
        </w:rPr>
        <w:t>(11), 1744–1751. https://doi.org/10.1377/hlthaff.2018.0711</w:t>
      </w:r>
    </w:p>
    <w:p w14:paraId="45EE3D23" w14:textId="2E079941" w:rsidR="006A43DC"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Antrobus S. (2004). Why does nursing need political leaders?</w:t>
      </w:r>
      <w:r w:rsidR="00597273"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 xml:space="preserve">Journal of </w:t>
      </w:r>
      <w:r w:rsidR="00077C66">
        <w:rPr>
          <w:rFonts w:asciiTheme="majorBidi" w:hAnsiTheme="majorBidi" w:cstheme="majorBidi"/>
          <w:i/>
          <w:iCs/>
          <w:sz w:val="24"/>
          <w:szCs w:val="24"/>
          <w:lang w:val="en-GB"/>
        </w:rPr>
        <w:t>N</w:t>
      </w:r>
      <w:r w:rsidRPr="009E721A">
        <w:rPr>
          <w:rFonts w:asciiTheme="majorBidi" w:hAnsiTheme="majorBidi" w:cstheme="majorBidi"/>
          <w:i/>
          <w:iCs/>
          <w:sz w:val="24"/>
          <w:szCs w:val="24"/>
          <w:lang w:val="en-GB"/>
        </w:rPr>
        <w:t xml:space="preserve">ursing </w:t>
      </w:r>
      <w:r w:rsidR="00077C66">
        <w:rPr>
          <w:rFonts w:asciiTheme="majorBidi" w:hAnsiTheme="majorBidi" w:cstheme="majorBidi"/>
          <w:i/>
          <w:iCs/>
          <w:sz w:val="24"/>
          <w:szCs w:val="24"/>
          <w:lang w:val="en-GB"/>
        </w:rPr>
        <w:t>M</w:t>
      </w:r>
      <w:r w:rsidRPr="009E721A">
        <w:rPr>
          <w:rFonts w:asciiTheme="majorBidi" w:hAnsiTheme="majorBidi" w:cstheme="majorBidi"/>
          <w:i/>
          <w:iCs/>
          <w:sz w:val="24"/>
          <w:szCs w:val="24"/>
          <w:lang w:val="en-GB"/>
        </w:rPr>
        <w:t>anagement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12</w:t>
      </w:r>
      <w:r w:rsidRPr="009E721A">
        <w:rPr>
          <w:rFonts w:asciiTheme="majorBidi" w:hAnsiTheme="majorBidi" w:cstheme="majorBidi"/>
          <w:sz w:val="24"/>
          <w:szCs w:val="24"/>
          <w:lang w:val="en-GB"/>
        </w:rPr>
        <w:t xml:space="preserve">(4), 227–229. </w:t>
      </w:r>
      <w:hyperlink r:id="rId18" w:history="1">
        <w:r w:rsidR="006A43DC" w:rsidRPr="009E721A">
          <w:rPr>
            <w:rStyle w:val="Hyperlink"/>
            <w:rFonts w:asciiTheme="majorBidi" w:hAnsiTheme="majorBidi" w:cstheme="majorBidi"/>
            <w:sz w:val="24"/>
            <w:szCs w:val="24"/>
            <w:lang w:val="en-GB"/>
          </w:rPr>
          <w:t>https://doi.org/10.1111/j.1365-2834.2004.00494.x</w:t>
        </w:r>
      </w:hyperlink>
    </w:p>
    <w:p w14:paraId="748F1D9E" w14:textId="353E93A0" w:rsidR="00172BCC" w:rsidRPr="009E721A" w:rsidRDefault="00172BCC" w:rsidP="001347EA">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172BCC">
        <w:rPr>
          <w:rFonts w:asciiTheme="majorBidi" w:hAnsiTheme="majorBidi" w:cstheme="majorBidi"/>
          <w:sz w:val="24"/>
          <w:szCs w:val="24"/>
        </w:rPr>
        <w:t>Ashkenazi, Y. Gross, R. Tabenkin, C. Porat, A. Aviram, A. (2005) Mapping quality assurance programs in Israeli health plans and identifying factors contributing to the success or failure of programs. Smokler Center for Health Policy Research,</w:t>
      </w:r>
      <w:r w:rsidR="001347EA" w:rsidRPr="001347EA">
        <w:rPr>
          <w:rFonts w:ascii="Assistant" w:hAnsi="Assistant"/>
          <w:color w:val="000000"/>
          <w:sz w:val="32"/>
          <w:szCs w:val="32"/>
          <w:shd w:val="clear" w:color="auto" w:fill="F4F4F4"/>
        </w:rPr>
        <w:t xml:space="preserve"> </w:t>
      </w:r>
      <w:r w:rsidR="001347EA" w:rsidRPr="001347EA">
        <w:rPr>
          <w:rFonts w:asciiTheme="majorBidi" w:hAnsiTheme="majorBidi" w:cstheme="majorBidi"/>
          <w:sz w:val="24"/>
          <w:szCs w:val="24"/>
        </w:rPr>
        <w:t>RR-452-05</w:t>
      </w:r>
      <w:r w:rsidR="001347EA">
        <w:rPr>
          <w:rFonts w:asciiTheme="majorBidi" w:hAnsiTheme="majorBidi" w:cstheme="majorBidi"/>
          <w:sz w:val="24"/>
          <w:szCs w:val="24"/>
        </w:rPr>
        <w:t>.</w:t>
      </w:r>
      <w:r w:rsidRPr="00172BCC">
        <w:rPr>
          <w:rFonts w:asciiTheme="majorBidi" w:hAnsiTheme="majorBidi" w:cstheme="majorBidi"/>
          <w:sz w:val="24"/>
          <w:szCs w:val="24"/>
        </w:rPr>
        <w:t xml:space="preserve"> Brookdale. Jerusalem</w:t>
      </w:r>
      <w:r>
        <w:rPr>
          <w:rFonts w:asciiTheme="majorBidi" w:hAnsiTheme="majorBidi" w:cstheme="majorBidi"/>
          <w:sz w:val="24"/>
          <w:szCs w:val="24"/>
        </w:rPr>
        <w:t>.</w:t>
      </w:r>
    </w:p>
    <w:p w14:paraId="4B1D55E9" w14:textId="77FD3C90" w:rsidR="00EA3CEE" w:rsidRDefault="00EA3CEE"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Asman, O</w:t>
      </w:r>
      <w:r w:rsidR="00B779B0">
        <w:rPr>
          <w:rFonts w:asciiTheme="majorBidi" w:hAnsiTheme="majorBidi" w:cstheme="majorBidi"/>
          <w:sz w:val="24"/>
          <w:szCs w:val="24"/>
          <w:lang w:val="en-GB"/>
        </w:rPr>
        <w:t>.</w:t>
      </w:r>
      <w:r w:rsidRPr="009E721A">
        <w:rPr>
          <w:rFonts w:asciiTheme="majorBidi" w:hAnsiTheme="majorBidi" w:cstheme="majorBidi"/>
          <w:sz w:val="24"/>
          <w:szCs w:val="24"/>
          <w:lang w:val="en-GB"/>
        </w:rPr>
        <w:t xml:space="preserve"> and Tabak, N</w:t>
      </w:r>
      <w:r w:rsidR="00B779B0">
        <w:rPr>
          <w:rFonts w:asciiTheme="majorBidi" w:hAnsiTheme="majorBidi" w:cstheme="majorBidi"/>
          <w:sz w:val="24"/>
          <w:szCs w:val="24"/>
          <w:lang w:val="en-GB"/>
        </w:rPr>
        <w:t>.</w:t>
      </w:r>
      <w:r w:rsidRPr="009E721A">
        <w:rPr>
          <w:rFonts w:asciiTheme="majorBidi" w:hAnsiTheme="majorBidi" w:cstheme="majorBidi"/>
          <w:sz w:val="24"/>
          <w:szCs w:val="24"/>
          <w:lang w:val="en-GB"/>
        </w:rPr>
        <w:t xml:space="preserve">, Professional </w:t>
      </w:r>
      <w:r w:rsidR="00077C66">
        <w:rPr>
          <w:rFonts w:asciiTheme="majorBidi" w:hAnsiTheme="majorBidi" w:cstheme="majorBidi"/>
          <w:sz w:val="24"/>
          <w:szCs w:val="24"/>
          <w:lang w:val="en-GB"/>
        </w:rPr>
        <w:t>s</w:t>
      </w:r>
      <w:r w:rsidRPr="009E721A">
        <w:rPr>
          <w:rFonts w:asciiTheme="majorBidi" w:hAnsiTheme="majorBidi" w:cstheme="majorBidi"/>
          <w:sz w:val="24"/>
          <w:szCs w:val="24"/>
          <w:lang w:val="en-GB"/>
        </w:rPr>
        <w:t xml:space="preserve">tandards </w:t>
      </w:r>
      <w:r w:rsidR="00077C66">
        <w:rPr>
          <w:rFonts w:asciiTheme="majorBidi" w:hAnsiTheme="majorBidi" w:cstheme="majorBidi"/>
          <w:sz w:val="24"/>
          <w:szCs w:val="24"/>
          <w:lang w:val="en-GB"/>
        </w:rPr>
        <w:t>e</w:t>
      </w:r>
      <w:r w:rsidRPr="009E721A">
        <w:rPr>
          <w:rFonts w:asciiTheme="majorBidi" w:hAnsiTheme="majorBidi" w:cstheme="majorBidi"/>
          <w:sz w:val="24"/>
          <w:szCs w:val="24"/>
          <w:lang w:val="en-GB"/>
        </w:rPr>
        <w:t xml:space="preserve">xpected of </w:t>
      </w:r>
      <w:r w:rsidR="00077C66">
        <w:rPr>
          <w:rFonts w:asciiTheme="majorBidi" w:hAnsiTheme="majorBidi" w:cstheme="majorBidi"/>
          <w:sz w:val="24"/>
          <w:szCs w:val="24"/>
          <w:lang w:val="en-GB"/>
        </w:rPr>
        <w:t>n</w:t>
      </w:r>
      <w:r w:rsidRPr="009E721A">
        <w:rPr>
          <w:rFonts w:asciiTheme="majorBidi" w:hAnsiTheme="majorBidi" w:cstheme="majorBidi"/>
          <w:sz w:val="24"/>
          <w:szCs w:val="24"/>
          <w:lang w:val="en-GB"/>
        </w:rPr>
        <w:t xml:space="preserve">urses from an Israeli </w:t>
      </w:r>
      <w:r w:rsidR="00077C66">
        <w:rPr>
          <w:rFonts w:asciiTheme="majorBidi" w:hAnsiTheme="majorBidi" w:cstheme="majorBidi"/>
          <w:sz w:val="24"/>
          <w:szCs w:val="24"/>
          <w:lang w:val="en-GB"/>
        </w:rPr>
        <w:t>l</w:t>
      </w:r>
      <w:r w:rsidRPr="009E721A">
        <w:rPr>
          <w:rFonts w:asciiTheme="majorBidi" w:hAnsiTheme="majorBidi" w:cstheme="majorBidi"/>
          <w:sz w:val="24"/>
          <w:szCs w:val="24"/>
          <w:lang w:val="en-GB"/>
        </w:rPr>
        <w:t xml:space="preserve">egal </w:t>
      </w:r>
      <w:r w:rsidR="00077C66">
        <w:rPr>
          <w:rFonts w:asciiTheme="majorBidi" w:hAnsiTheme="majorBidi" w:cstheme="majorBidi"/>
          <w:sz w:val="24"/>
          <w:szCs w:val="24"/>
          <w:lang w:val="en-GB"/>
        </w:rPr>
        <w:t>p</w:t>
      </w:r>
      <w:r w:rsidRPr="009E721A">
        <w:rPr>
          <w:rFonts w:asciiTheme="majorBidi" w:hAnsiTheme="majorBidi" w:cstheme="majorBidi"/>
          <w:sz w:val="24"/>
          <w:szCs w:val="24"/>
          <w:lang w:val="en-GB"/>
        </w:rPr>
        <w:t xml:space="preserve">erspective (June 1, 2017). </w:t>
      </w:r>
      <w:r w:rsidRPr="00723724">
        <w:rPr>
          <w:rFonts w:asciiTheme="majorBidi" w:hAnsiTheme="majorBidi" w:cstheme="majorBidi"/>
          <w:i/>
          <w:iCs/>
          <w:sz w:val="24"/>
          <w:szCs w:val="24"/>
          <w:lang w:val="en-GB"/>
        </w:rPr>
        <w:t>Medicine and Law</w:t>
      </w:r>
      <w:r w:rsidRPr="009E721A">
        <w:rPr>
          <w:rFonts w:asciiTheme="majorBidi" w:hAnsiTheme="majorBidi" w:cstheme="majorBidi"/>
          <w:sz w:val="24"/>
          <w:szCs w:val="24"/>
          <w:lang w:val="en-GB"/>
        </w:rPr>
        <w:t xml:space="preserve"> 36(4) 53</w:t>
      </w:r>
      <w:r w:rsidR="00077C66">
        <w:rPr>
          <w:rFonts w:asciiTheme="majorBidi" w:hAnsiTheme="majorBidi" w:cstheme="majorBidi"/>
          <w:sz w:val="24"/>
          <w:szCs w:val="24"/>
          <w:lang w:val="en-GB"/>
        </w:rPr>
        <w:t>–</w:t>
      </w:r>
      <w:r w:rsidRPr="009E721A">
        <w:rPr>
          <w:rFonts w:asciiTheme="majorBidi" w:hAnsiTheme="majorBidi" w:cstheme="majorBidi"/>
          <w:sz w:val="24"/>
          <w:szCs w:val="24"/>
          <w:lang w:val="en-GB"/>
        </w:rPr>
        <w:t xml:space="preserve">72. 2017, Available at SSRN: </w:t>
      </w:r>
      <w:hyperlink r:id="rId19" w:history="1">
        <w:r w:rsidR="00202461" w:rsidRPr="00DA28DC">
          <w:rPr>
            <w:rStyle w:val="Hyperlink"/>
            <w:rFonts w:asciiTheme="majorBidi" w:hAnsiTheme="majorBidi" w:cstheme="majorBidi"/>
            <w:sz w:val="24"/>
            <w:szCs w:val="24"/>
            <w:lang w:val="en-GB"/>
          </w:rPr>
          <w:t>https://ssrn.com/abstract=4236857</w:t>
        </w:r>
      </w:hyperlink>
    </w:p>
    <w:p w14:paraId="4B057F64" w14:textId="1E792CE0" w:rsidR="00202461" w:rsidRPr="00723724" w:rsidRDefault="00202461"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202461">
        <w:rPr>
          <w:rFonts w:asciiTheme="majorBidi" w:hAnsiTheme="majorBidi" w:cstheme="majorBidi"/>
          <w:sz w:val="24"/>
          <w:szCs w:val="24"/>
        </w:rPr>
        <w:t>Ben Natan, M.</w:t>
      </w:r>
      <w:r w:rsidR="00C25662">
        <w:rPr>
          <w:rFonts w:asciiTheme="majorBidi" w:hAnsiTheme="majorBidi" w:cstheme="majorBidi"/>
          <w:sz w:val="24"/>
          <w:szCs w:val="24"/>
        </w:rPr>
        <w:t xml:space="preserve"> &amp; </w:t>
      </w:r>
      <w:r w:rsidRPr="00202461">
        <w:rPr>
          <w:rFonts w:asciiTheme="majorBidi" w:hAnsiTheme="majorBidi" w:cstheme="majorBidi"/>
          <w:sz w:val="24"/>
          <w:szCs w:val="24"/>
        </w:rPr>
        <w:t>Oren, M. (2011)</w:t>
      </w:r>
      <w:r w:rsidR="00C25662">
        <w:rPr>
          <w:rFonts w:asciiTheme="majorBidi" w:hAnsiTheme="majorBidi" w:cstheme="majorBidi"/>
          <w:sz w:val="24"/>
          <w:szCs w:val="24"/>
        </w:rPr>
        <w:t xml:space="preserve">. </w:t>
      </w:r>
      <w:r w:rsidRPr="00202461">
        <w:rPr>
          <w:rFonts w:asciiTheme="majorBidi" w:hAnsiTheme="majorBidi" w:cstheme="majorBidi"/>
          <w:sz w:val="24"/>
          <w:szCs w:val="24"/>
        </w:rPr>
        <w:t xml:space="preserve">The </w:t>
      </w:r>
      <w:r w:rsidR="00C25662" w:rsidRPr="00202461">
        <w:rPr>
          <w:rFonts w:asciiTheme="majorBidi" w:hAnsiTheme="majorBidi" w:cstheme="majorBidi"/>
          <w:sz w:val="24"/>
          <w:szCs w:val="24"/>
        </w:rPr>
        <w:t xml:space="preserve">essence of nursing in the shifting reality </w:t>
      </w:r>
      <w:r w:rsidRPr="00202461">
        <w:rPr>
          <w:rFonts w:asciiTheme="majorBidi" w:hAnsiTheme="majorBidi" w:cstheme="majorBidi"/>
          <w:sz w:val="24"/>
          <w:szCs w:val="24"/>
        </w:rPr>
        <w:t xml:space="preserve">of Israel </w:t>
      </w:r>
      <w:r w:rsidR="00C25662">
        <w:rPr>
          <w:rFonts w:asciiTheme="majorBidi" w:hAnsiTheme="majorBidi" w:cstheme="majorBidi"/>
          <w:sz w:val="24"/>
          <w:szCs w:val="24"/>
        </w:rPr>
        <w:t>t</w:t>
      </w:r>
      <w:r w:rsidRPr="00202461">
        <w:rPr>
          <w:rFonts w:asciiTheme="majorBidi" w:hAnsiTheme="majorBidi" w:cstheme="majorBidi"/>
          <w:sz w:val="24"/>
          <w:szCs w:val="24"/>
        </w:rPr>
        <w:t>oday</w:t>
      </w:r>
      <w:r w:rsidR="00C25662">
        <w:rPr>
          <w:rFonts w:asciiTheme="majorBidi" w:hAnsiTheme="majorBidi" w:cstheme="majorBidi"/>
          <w:sz w:val="24"/>
          <w:szCs w:val="24"/>
        </w:rPr>
        <w:t xml:space="preserve">. </w:t>
      </w:r>
      <w:r w:rsidRPr="00202461">
        <w:rPr>
          <w:rFonts w:asciiTheme="majorBidi" w:hAnsiTheme="majorBidi" w:cstheme="majorBidi"/>
          <w:i/>
          <w:iCs/>
          <w:sz w:val="24"/>
          <w:szCs w:val="24"/>
        </w:rPr>
        <w:t>OJIN: The Online Journal of Issues in Nursing</w:t>
      </w:r>
      <w:r w:rsidRPr="00202461">
        <w:rPr>
          <w:rFonts w:asciiTheme="majorBidi" w:hAnsiTheme="majorBidi" w:cstheme="majorBidi"/>
          <w:sz w:val="24"/>
          <w:szCs w:val="24"/>
        </w:rPr>
        <w:t> Vol. 16 No.</w:t>
      </w:r>
    </w:p>
    <w:p w14:paraId="6216D0A0" w14:textId="6485013F"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bookmarkStart w:id="4" w:name="_Hlk137719656"/>
      <w:r w:rsidRPr="009E721A">
        <w:rPr>
          <w:rFonts w:asciiTheme="majorBidi" w:hAnsiTheme="majorBidi" w:cstheme="majorBidi"/>
          <w:sz w:val="24"/>
          <w:szCs w:val="24"/>
        </w:rPr>
        <w:t>Bin Nun, G., Berlowitz</w:t>
      </w:r>
      <w:r w:rsidRPr="009E721A">
        <w:rPr>
          <w:rFonts w:asciiTheme="majorBidi" w:hAnsiTheme="majorBidi" w:cstheme="majorBidi"/>
          <w:sz w:val="24"/>
          <w:szCs w:val="24"/>
          <w:vertAlign w:val="superscript"/>
        </w:rPr>
        <w:t xml:space="preserve">, </w:t>
      </w:r>
      <w:r w:rsidRPr="009E721A">
        <w:rPr>
          <w:rFonts w:asciiTheme="majorBidi" w:hAnsiTheme="majorBidi" w:cstheme="majorBidi"/>
          <w:sz w:val="24"/>
          <w:szCs w:val="24"/>
        </w:rPr>
        <w:t>Y</w:t>
      </w:r>
      <w:r w:rsidR="00B779B0">
        <w:rPr>
          <w:rFonts w:asciiTheme="majorBidi" w:hAnsiTheme="majorBidi" w:cstheme="majorBidi"/>
          <w:sz w:val="24"/>
          <w:szCs w:val="24"/>
        </w:rPr>
        <w:t>.</w:t>
      </w:r>
      <w:r w:rsidRPr="009E721A">
        <w:rPr>
          <w:rFonts w:asciiTheme="majorBidi" w:hAnsiTheme="majorBidi" w:cstheme="majorBidi"/>
          <w:sz w:val="24"/>
          <w:szCs w:val="24"/>
          <w:vertAlign w:val="superscript"/>
        </w:rPr>
        <w:t>.</w:t>
      </w:r>
      <w:r w:rsidRPr="009E721A">
        <w:rPr>
          <w:rFonts w:asciiTheme="majorBidi" w:hAnsiTheme="majorBidi" w:cstheme="majorBidi"/>
          <w:sz w:val="24"/>
          <w:szCs w:val="24"/>
        </w:rPr>
        <w:t>, &amp; Shani</w:t>
      </w:r>
      <w:r w:rsidRPr="009E721A">
        <w:rPr>
          <w:rFonts w:asciiTheme="majorBidi" w:hAnsiTheme="majorBidi" w:cstheme="majorBidi"/>
          <w:sz w:val="24"/>
          <w:szCs w:val="24"/>
          <w:vertAlign w:val="superscript"/>
        </w:rPr>
        <w:t>,</w:t>
      </w:r>
      <w:r w:rsidRPr="009E721A">
        <w:rPr>
          <w:rFonts w:asciiTheme="majorBidi" w:hAnsiTheme="majorBidi" w:cstheme="majorBidi"/>
          <w:sz w:val="24"/>
          <w:szCs w:val="24"/>
        </w:rPr>
        <w:t xml:space="preserve"> M. (2005).</w:t>
      </w:r>
      <w:r w:rsidR="00A27F94" w:rsidRPr="009E721A">
        <w:rPr>
          <w:rFonts w:asciiTheme="majorBidi" w:hAnsiTheme="majorBidi" w:cstheme="majorBidi"/>
          <w:sz w:val="24"/>
          <w:szCs w:val="24"/>
        </w:rPr>
        <w:t xml:space="preserve"> </w:t>
      </w:r>
      <w:r w:rsidR="00596F45" w:rsidRPr="009E721A">
        <w:rPr>
          <w:rFonts w:asciiTheme="majorBidi" w:hAnsiTheme="majorBidi" w:cstheme="majorBidi"/>
          <w:i/>
          <w:iCs/>
          <w:sz w:val="24"/>
          <w:szCs w:val="24"/>
        </w:rPr>
        <w:t>Marechet H</w:t>
      </w:r>
      <w:r w:rsidR="00FE508C" w:rsidRPr="009E721A">
        <w:rPr>
          <w:rFonts w:asciiTheme="majorBidi" w:hAnsiTheme="majorBidi" w:cstheme="majorBidi"/>
          <w:i/>
          <w:iCs/>
          <w:sz w:val="24"/>
          <w:szCs w:val="24"/>
        </w:rPr>
        <w:t>a'</w:t>
      </w:r>
      <w:r w:rsidR="00596F45" w:rsidRPr="009E721A">
        <w:rPr>
          <w:rFonts w:asciiTheme="majorBidi" w:hAnsiTheme="majorBidi" w:cstheme="majorBidi"/>
          <w:i/>
          <w:iCs/>
          <w:sz w:val="24"/>
          <w:szCs w:val="24"/>
        </w:rPr>
        <w:t>briut B</w:t>
      </w:r>
      <w:r w:rsidR="00FE508C" w:rsidRPr="009E721A">
        <w:rPr>
          <w:rFonts w:asciiTheme="majorBidi" w:hAnsiTheme="majorBidi" w:cstheme="majorBidi"/>
          <w:i/>
          <w:iCs/>
          <w:sz w:val="24"/>
          <w:szCs w:val="24"/>
        </w:rPr>
        <w:t>e</w:t>
      </w:r>
      <w:r w:rsidR="00596F45" w:rsidRPr="009E721A">
        <w:rPr>
          <w:rFonts w:asciiTheme="majorBidi" w:hAnsiTheme="majorBidi" w:cstheme="majorBidi"/>
          <w:i/>
          <w:iCs/>
          <w:sz w:val="24"/>
          <w:szCs w:val="24"/>
        </w:rPr>
        <w:t>israel</w:t>
      </w:r>
      <w:r w:rsidR="00A27F94" w:rsidRPr="009E721A">
        <w:rPr>
          <w:rFonts w:asciiTheme="majorBidi" w:hAnsiTheme="majorBidi" w:cstheme="majorBidi"/>
          <w:i/>
          <w:iCs/>
          <w:sz w:val="24"/>
          <w:szCs w:val="24"/>
        </w:rPr>
        <w:t>.</w:t>
      </w:r>
      <w:r w:rsidRPr="009E721A">
        <w:rPr>
          <w:rFonts w:asciiTheme="majorBidi" w:hAnsiTheme="majorBidi" w:cstheme="majorBidi"/>
          <w:sz w:val="24"/>
          <w:szCs w:val="24"/>
        </w:rPr>
        <w:t xml:space="preserve"> </w:t>
      </w:r>
      <w:r w:rsidR="00A27F94" w:rsidRPr="009E721A">
        <w:rPr>
          <w:rFonts w:asciiTheme="majorBidi" w:hAnsiTheme="majorBidi" w:cstheme="majorBidi"/>
          <w:sz w:val="24"/>
          <w:szCs w:val="24"/>
        </w:rPr>
        <w:t>[</w:t>
      </w:r>
      <w:r w:rsidRPr="009E721A">
        <w:rPr>
          <w:rFonts w:asciiTheme="majorBidi" w:hAnsiTheme="majorBidi" w:cstheme="majorBidi"/>
          <w:sz w:val="24"/>
          <w:szCs w:val="24"/>
        </w:rPr>
        <w:t>The healthcare system in Israel</w:t>
      </w:r>
      <w:r w:rsidR="00A27F94" w:rsidRPr="009E721A">
        <w:rPr>
          <w:rFonts w:asciiTheme="majorBidi" w:hAnsiTheme="majorBidi" w:cstheme="majorBidi"/>
          <w:sz w:val="24"/>
          <w:szCs w:val="24"/>
        </w:rPr>
        <w:t>]</w:t>
      </w:r>
      <w:r w:rsidR="00A27F94" w:rsidRPr="009E721A">
        <w:rPr>
          <w:rFonts w:asciiTheme="majorBidi" w:hAnsiTheme="majorBidi" w:cstheme="majorBidi"/>
          <w:i/>
          <w:iCs/>
          <w:sz w:val="24"/>
          <w:szCs w:val="24"/>
        </w:rPr>
        <w:t>.</w:t>
      </w:r>
      <w:r w:rsidRPr="009E721A">
        <w:rPr>
          <w:rFonts w:asciiTheme="majorBidi" w:hAnsiTheme="majorBidi" w:cstheme="majorBidi"/>
          <w:sz w:val="24"/>
          <w:szCs w:val="24"/>
        </w:rPr>
        <w:t xml:space="preserve"> Ministry of Defense Press</w:t>
      </w:r>
      <w:r w:rsidR="00A27F94" w:rsidRPr="009E721A">
        <w:rPr>
          <w:rFonts w:asciiTheme="majorBidi" w:hAnsiTheme="majorBidi" w:cstheme="majorBidi"/>
          <w:sz w:val="24"/>
          <w:szCs w:val="24"/>
        </w:rPr>
        <w:t>.</w:t>
      </w:r>
    </w:p>
    <w:bookmarkEnd w:id="4"/>
    <w:p w14:paraId="204E823D" w14:textId="50289845"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Bradshaw, G., &amp; Bradshaw, P. L. (1995). The equity debate within the British National Health Service.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3</w:t>
      </w:r>
      <w:r w:rsidRPr="009E721A">
        <w:rPr>
          <w:rFonts w:asciiTheme="majorBidi" w:hAnsiTheme="majorBidi" w:cstheme="majorBidi"/>
          <w:sz w:val="24"/>
          <w:szCs w:val="24"/>
          <w:lang w:val="en-GB"/>
        </w:rPr>
        <w:t xml:space="preserve">(4), 161–168. </w:t>
      </w:r>
      <w:hyperlink r:id="rId20" w:history="1">
        <w:r w:rsidR="00793653" w:rsidRPr="009E721A">
          <w:rPr>
            <w:rStyle w:val="Hyperlink"/>
            <w:rFonts w:asciiTheme="majorBidi" w:hAnsiTheme="majorBidi" w:cstheme="majorBidi"/>
            <w:sz w:val="24"/>
            <w:szCs w:val="24"/>
            <w:lang w:val="en-GB"/>
          </w:rPr>
          <w:t>https://doi.org/10.1111/j.1365-2834.1995.tb00071.x</w:t>
        </w:r>
      </w:hyperlink>
    </w:p>
    <w:p w14:paraId="604AB231" w14:textId="4F733824" w:rsidR="00793653" w:rsidRPr="00723724" w:rsidRDefault="00793653" w:rsidP="00000FE1">
      <w:pPr>
        <w:autoSpaceDE w:val="0"/>
        <w:autoSpaceDN w:val="0"/>
        <w:bidi w:val="0"/>
        <w:adjustRightInd w:val="0"/>
        <w:spacing w:after="120" w:line="480" w:lineRule="auto"/>
        <w:ind w:left="720" w:hanging="720"/>
        <w:rPr>
          <w:rFonts w:asciiTheme="majorBidi" w:hAnsiTheme="majorBidi" w:cstheme="majorBidi"/>
          <w:sz w:val="24"/>
          <w:szCs w:val="24"/>
        </w:rPr>
      </w:pPr>
    </w:p>
    <w:p w14:paraId="305F83A1" w14:textId="33C7DE79" w:rsidR="00FE508C"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lang w:val="en-GB"/>
        </w:rPr>
        <w:t xml:space="preserve">Chambers N. (2002). Nursing leadership: the time has come to just do it.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10</w:t>
      </w:r>
      <w:r w:rsidRPr="009E721A">
        <w:rPr>
          <w:rFonts w:asciiTheme="majorBidi" w:hAnsiTheme="majorBidi" w:cstheme="majorBidi"/>
          <w:sz w:val="24"/>
          <w:szCs w:val="24"/>
          <w:lang w:val="en-GB"/>
        </w:rPr>
        <w:t>(3), 127–128. https://doi.org/10.1046/j.1365-2834.2002.00329.x</w:t>
      </w:r>
    </w:p>
    <w:p w14:paraId="029680A4" w14:textId="38F30D9B" w:rsidR="00D06340"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Chiu, P., Cummings, G. G., Thorne, S., &amp; Schick-Makaroff, K. (2021). Policy </w:t>
      </w:r>
      <w:r w:rsidR="00C25662">
        <w:rPr>
          <w:rFonts w:asciiTheme="majorBidi" w:hAnsiTheme="majorBidi" w:cstheme="majorBidi"/>
          <w:sz w:val="24"/>
          <w:szCs w:val="24"/>
        </w:rPr>
        <w:t>a</w:t>
      </w:r>
      <w:r w:rsidRPr="009E721A">
        <w:rPr>
          <w:rFonts w:asciiTheme="majorBidi" w:hAnsiTheme="majorBidi" w:cstheme="majorBidi"/>
          <w:sz w:val="24"/>
          <w:szCs w:val="24"/>
        </w:rPr>
        <w:t xml:space="preserve">dvocacy and </w:t>
      </w:r>
      <w:r w:rsidR="00C25662">
        <w:rPr>
          <w:rFonts w:asciiTheme="majorBidi" w:hAnsiTheme="majorBidi" w:cstheme="majorBidi"/>
          <w:sz w:val="24"/>
          <w:szCs w:val="24"/>
        </w:rPr>
        <w:t>n</w:t>
      </w:r>
      <w:r w:rsidRPr="009E721A">
        <w:rPr>
          <w:rFonts w:asciiTheme="majorBidi" w:hAnsiTheme="majorBidi" w:cstheme="majorBidi"/>
          <w:sz w:val="24"/>
          <w:szCs w:val="24"/>
        </w:rPr>
        <w:t xml:space="preserve">ursing </w:t>
      </w:r>
      <w:r w:rsidR="00C25662">
        <w:rPr>
          <w:rFonts w:asciiTheme="majorBidi" w:hAnsiTheme="majorBidi" w:cstheme="majorBidi"/>
          <w:sz w:val="24"/>
          <w:szCs w:val="24"/>
        </w:rPr>
        <w:t>o</w:t>
      </w:r>
      <w:r w:rsidRPr="009E721A">
        <w:rPr>
          <w:rFonts w:asciiTheme="majorBidi" w:hAnsiTheme="majorBidi" w:cstheme="majorBidi"/>
          <w:sz w:val="24"/>
          <w:szCs w:val="24"/>
        </w:rPr>
        <w:t>rganizations: A Scoping Review. </w:t>
      </w:r>
      <w:r w:rsidRPr="009E721A">
        <w:rPr>
          <w:rFonts w:asciiTheme="majorBidi" w:hAnsiTheme="majorBidi" w:cstheme="majorBidi"/>
          <w:i/>
          <w:iCs/>
          <w:sz w:val="24"/>
          <w:szCs w:val="24"/>
        </w:rPr>
        <w:t xml:space="preserve">Policy, </w:t>
      </w:r>
      <w:r w:rsidR="00077C66">
        <w:rPr>
          <w:rFonts w:asciiTheme="majorBidi" w:hAnsiTheme="majorBidi" w:cstheme="majorBidi"/>
          <w:i/>
          <w:iCs/>
          <w:sz w:val="24"/>
          <w:szCs w:val="24"/>
        </w:rPr>
        <w:t>P</w:t>
      </w:r>
      <w:r w:rsidRPr="009E721A">
        <w:rPr>
          <w:rFonts w:asciiTheme="majorBidi" w:hAnsiTheme="majorBidi" w:cstheme="majorBidi"/>
          <w:i/>
          <w:iCs/>
          <w:sz w:val="24"/>
          <w:szCs w:val="24"/>
        </w:rPr>
        <w:t xml:space="preserve">olitics &amp; </w:t>
      </w:r>
      <w:r w:rsidR="00077C66" w:rsidRPr="009E721A">
        <w:rPr>
          <w:rFonts w:asciiTheme="majorBidi" w:hAnsiTheme="majorBidi" w:cstheme="majorBidi"/>
          <w:i/>
          <w:iCs/>
          <w:sz w:val="24"/>
          <w:szCs w:val="24"/>
        </w:rPr>
        <w:t>Nursing Practice</w:t>
      </w:r>
      <w:r w:rsidRPr="009E721A">
        <w:rPr>
          <w:rFonts w:asciiTheme="majorBidi" w:hAnsiTheme="majorBidi" w:cstheme="majorBidi"/>
          <w:sz w:val="24"/>
          <w:szCs w:val="24"/>
        </w:rPr>
        <w:t>, </w:t>
      </w:r>
      <w:r w:rsidRPr="009E721A">
        <w:rPr>
          <w:rFonts w:asciiTheme="majorBidi" w:hAnsiTheme="majorBidi" w:cstheme="majorBidi"/>
          <w:i/>
          <w:iCs/>
          <w:sz w:val="24"/>
          <w:szCs w:val="24"/>
        </w:rPr>
        <w:t>22</w:t>
      </w:r>
      <w:r w:rsidRPr="009E721A">
        <w:rPr>
          <w:rFonts w:asciiTheme="majorBidi" w:hAnsiTheme="majorBidi" w:cstheme="majorBidi"/>
          <w:sz w:val="24"/>
          <w:szCs w:val="24"/>
        </w:rPr>
        <w:t xml:space="preserve">(4), 271–291. </w:t>
      </w:r>
      <w:hyperlink r:id="rId21" w:history="1">
        <w:r w:rsidR="00D91AD1" w:rsidRPr="00C822C4">
          <w:rPr>
            <w:rStyle w:val="Hyperlink"/>
            <w:rFonts w:asciiTheme="majorBidi" w:hAnsiTheme="majorBidi" w:cstheme="majorBidi"/>
            <w:sz w:val="24"/>
            <w:szCs w:val="24"/>
          </w:rPr>
          <w:t>https://doi.org/10.1177/15271544211050611</w:t>
        </w:r>
      </w:hyperlink>
    </w:p>
    <w:p w14:paraId="484E32CC" w14:textId="014EEF03" w:rsidR="00D91AD1" w:rsidRPr="009E721A" w:rsidRDefault="00D91AD1" w:rsidP="00D91AD1">
      <w:pPr>
        <w:autoSpaceDE w:val="0"/>
        <w:autoSpaceDN w:val="0"/>
        <w:bidi w:val="0"/>
        <w:adjustRightInd w:val="0"/>
        <w:spacing w:after="120" w:line="480" w:lineRule="auto"/>
        <w:ind w:left="720" w:hanging="720"/>
        <w:rPr>
          <w:rFonts w:asciiTheme="majorBidi" w:hAnsiTheme="majorBidi" w:cstheme="majorBidi"/>
          <w:sz w:val="24"/>
          <w:szCs w:val="24"/>
        </w:rPr>
      </w:pPr>
      <w:r w:rsidRPr="00D91AD1">
        <w:rPr>
          <w:rFonts w:asciiTheme="majorBidi" w:hAnsiTheme="majorBidi" w:cstheme="majorBidi"/>
          <w:sz w:val="24"/>
          <w:szCs w:val="24"/>
        </w:rPr>
        <w:t>Committee on the Robert Wood Johnson Foundation Initiative on the Future of Nursing, at the Institute of Medicine. (2011). </w:t>
      </w:r>
      <w:r w:rsidRPr="00D91AD1">
        <w:rPr>
          <w:rFonts w:asciiTheme="majorBidi" w:hAnsiTheme="majorBidi" w:cstheme="majorBidi"/>
          <w:i/>
          <w:iCs/>
          <w:sz w:val="24"/>
          <w:szCs w:val="24"/>
        </w:rPr>
        <w:t>The future of nursing: Leading change, advancing health</w:t>
      </w:r>
      <w:r w:rsidRPr="00D91AD1">
        <w:rPr>
          <w:rFonts w:asciiTheme="majorBidi" w:hAnsiTheme="majorBidi" w:cstheme="majorBidi"/>
          <w:sz w:val="24"/>
          <w:szCs w:val="24"/>
        </w:rPr>
        <w:t>1-4. National Academies Press</w:t>
      </w:r>
      <w:r>
        <w:rPr>
          <w:rFonts w:asciiTheme="majorBidi" w:hAnsiTheme="majorBidi" w:cstheme="majorBidi"/>
          <w:sz w:val="24"/>
          <w:szCs w:val="24"/>
        </w:rPr>
        <w:t>.</w:t>
      </w:r>
    </w:p>
    <w:p w14:paraId="62D1B96A" w14:textId="7B4DE3F3"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Coster, S., Watkins, M., &amp; Norman, I. J. (2018). What is the impact of professional nursing on patients</w:t>
      </w:r>
      <w:r w:rsidR="00B05560" w:rsidRPr="009E721A">
        <w:rPr>
          <w:rFonts w:asciiTheme="majorBidi" w:hAnsiTheme="majorBidi" w:cstheme="majorBidi"/>
          <w:sz w:val="24"/>
          <w:szCs w:val="24"/>
        </w:rPr>
        <w:t>’</w:t>
      </w:r>
      <w:r w:rsidRPr="009E721A">
        <w:rPr>
          <w:rFonts w:asciiTheme="majorBidi" w:hAnsiTheme="majorBidi" w:cstheme="majorBidi"/>
          <w:sz w:val="24"/>
          <w:szCs w:val="24"/>
        </w:rPr>
        <w:t xml:space="preserve"> outcomes globally? An overview of research evidence. </w:t>
      </w:r>
      <w:r w:rsidRPr="009E721A">
        <w:rPr>
          <w:rFonts w:asciiTheme="majorBidi" w:hAnsiTheme="majorBidi" w:cstheme="majorBidi"/>
          <w:i/>
          <w:iCs/>
          <w:sz w:val="24"/>
          <w:szCs w:val="24"/>
        </w:rPr>
        <w:t xml:space="preserve">International </w:t>
      </w:r>
      <w:r w:rsidR="00077C66" w:rsidRPr="009E721A">
        <w:rPr>
          <w:rFonts w:asciiTheme="majorBidi" w:hAnsiTheme="majorBidi" w:cstheme="majorBidi"/>
          <w:i/>
          <w:iCs/>
          <w:sz w:val="24"/>
          <w:szCs w:val="24"/>
        </w:rPr>
        <w:t>Jo</w:t>
      </w:r>
      <w:r w:rsidRPr="009E721A">
        <w:rPr>
          <w:rFonts w:asciiTheme="majorBidi" w:hAnsiTheme="majorBidi" w:cstheme="majorBidi"/>
          <w:i/>
          <w:iCs/>
          <w:sz w:val="24"/>
          <w:szCs w:val="24"/>
        </w:rPr>
        <w:t xml:space="preserve">urnal </w:t>
      </w:r>
      <w:r w:rsidR="00DB622F">
        <w:rPr>
          <w:rFonts w:asciiTheme="majorBidi" w:hAnsiTheme="majorBidi" w:cstheme="majorBidi"/>
          <w:i/>
          <w:iCs/>
          <w:sz w:val="24"/>
          <w:szCs w:val="24"/>
        </w:rPr>
        <w:t>o</w:t>
      </w:r>
      <w:r w:rsidR="00077C66" w:rsidRPr="009E721A">
        <w:rPr>
          <w:rFonts w:asciiTheme="majorBidi" w:hAnsiTheme="majorBidi" w:cstheme="majorBidi"/>
          <w:i/>
          <w:iCs/>
          <w:sz w:val="24"/>
          <w:szCs w:val="24"/>
        </w:rPr>
        <w:t>f Nursing Studies</w:t>
      </w:r>
      <w:r w:rsidRPr="009E721A">
        <w:rPr>
          <w:rFonts w:asciiTheme="majorBidi" w:hAnsiTheme="majorBidi" w:cstheme="majorBidi"/>
          <w:sz w:val="24"/>
          <w:szCs w:val="24"/>
        </w:rPr>
        <w:t>, </w:t>
      </w:r>
      <w:r w:rsidRPr="009E721A">
        <w:rPr>
          <w:rFonts w:asciiTheme="majorBidi" w:hAnsiTheme="majorBidi" w:cstheme="majorBidi"/>
          <w:i/>
          <w:iCs/>
          <w:sz w:val="24"/>
          <w:szCs w:val="24"/>
        </w:rPr>
        <w:t>78</w:t>
      </w:r>
      <w:r w:rsidRPr="009E721A">
        <w:rPr>
          <w:rFonts w:asciiTheme="majorBidi" w:hAnsiTheme="majorBidi" w:cstheme="majorBidi"/>
          <w:sz w:val="24"/>
          <w:szCs w:val="24"/>
        </w:rPr>
        <w:t xml:space="preserve">, 76–83. </w:t>
      </w:r>
      <w:hyperlink r:id="rId22" w:history="1">
        <w:r w:rsidRPr="009E721A">
          <w:rPr>
            <w:rFonts w:asciiTheme="majorBidi" w:hAnsiTheme="majorBidi" w:cstheme="majorBidi"/>
            <w:sz w:val="24"/>
            <w:szCs w:val="24"/>
          </w:rPr>
          <w:t>https://doi.org/10.1016/j.ijnurstu.2017.10.009</w:t>
        </w:r>
      </w:hyperlink>
    </w:p>
    <w:p w14:paraId="324F8833" w14:textId="5B5FDB2C" w:rsidR="00A2200F" w:rsidRPr="009E721A" w:rsidRDefault="00A2200F"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Cummings, G. G., Lee, S., Tate, K., Penconek, T., Micaroni, S. P. M., Paananen, T., &amp; Chatterjee, G. E. (2021). The essentials of nursing leadership: A systematic review of factors and educational interventions influencing nursing leadership. </w:t>
      </w:r>
      <w:r w:rsidRPr="009E721A">
        <w:rPr>
          <w:rFonts w:asciiTheme="majorBidi" w:hAnsiTheme="majorBidi" w:cstheme="majorBidi"/>
          <w:i/>
          <w:iCs/>
          <w:sz w:val="24"/>
          <w:szCs w:val="24"/>
          <w:lang w:val="en-GB"/>
        </w:rPr>
        <w:t xml:space="preserve">International </w:t>
      </w:r>
      <w:r w:rsidR="00077C66">
        <w:rPr>
          <w:rFonts w:asciiTheme="majorBidi" w:hAnsiTheme="majorBidi" w:cstheme="majorBidi"/>
          <w:i/>
          <w:iCs/>
          <w:sz w:val="24"/>
          <w:szCs w:val="24"/>
          <w:lang w:val="en-GB"/>
        </w:rPr>
        <w:t>J</w:t>
      </w:r>
      <w:r w:rsidRPr="009E721A">
        <w:rPr>
          <w:rFonts w:asciiTheme="majorBidi" w:hAnsiTheme="majorBidi" w:cstheme="majorBidi"/>
          <w:i/>
          <w:iCs/>
          <w:sz w:val="24"/>
          <w:szCs w:val="24"/>
          <w:lang w:val="en-GB"/>
        </w:rPr>
        <w:t xml:space="preserve">ournal of </w:t>
      </w:r>
      <w:r w:rsidR="00077C66" w:rsidRPr="009E721A">
        <w:rPr>
          <w:rFonts w:asciiTheme="majorBidi" w:hAnsiTheme="majorBidi" w:cstheme="majorBidi"/>
          <w:i/>
          <w:iCs/>
          <w:sz w:val="24"/>
          <w:szCs w:val="24"/>
          <w:lang w:val="en-GB"/>
        </w:rPr>
        <w:t>Nursing Stu</w:t>
      </w:r>
      <w:r w:rsidRPr="009E721A">
        <w:rPr>
          <w:rFonts w:asciiTheme="majorBidi" w:hAnsiTheme="majorBidi" w:cstheme="majorBidi"/>
          <w:i/>
          <w:iCs/>
          <w:sz w:val="24"/>
          <w:szCs w:val="24"/>
          <w:lang w:val="en-GB"/>
        </w:rPr>
        <w:t>dies</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115</w:t>
      </w:r>
      <w:r w:rsidRPr="009E721A">
        <w:rPr>
          <w:rFonts w:asciiTheme="majorBidi" w:hAnsiTheme="majorBidi" w:cstheme="majorBidi"/>
          <w:sz w:val="24"/>
          <w:szCs w:val="24"/>
          <w:lang w:val="en-GB"/>
        </w:rPr>
        <w:t xml:space="preserve">, 103842. </w:t>
      </w:r>
      <w:hyperlink r:id="rId23" w:history="1">
        <w:r w:rsidR="00882A56" w:rsidRPr="009E721A">
          <w:rPr>
            <w:rStyle w:val="Hyperlink"/>
            <w:rFonts w:asciiTheme="majorBidi" w:hAnsiTheme="majorBidi" w:cstheme="majorBidi"/>
            <w:sz w:val="24"/>
            <w:szCs w:val="24"/>
            <w:lang w:val="en-GB"/>
          </w:rPr>
          <w:t>https://doi.org/10.1016/j.ijnurstu.2020.103842</w:t>
        </w:r>
      </w:hyperlink>
    </w:p>
    <w:p w14:paraId="500FE544" w14:textId="3AB9BC04" w:rsidR="00882A56" w:rsidRDefault="00882A56"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rPr>
        <w:t>Dall'Ora, C., Ball, J., Reinius, M., &amp; Griffiths, P. (2020). Burnout in nursing: a theoretical review. </w:t>
      </w:r>
      <w:r w:rsidRPr="009E721A">
        <w:rPr>
          <w:rFonts w:asciiTheme="majorBidi" w:hAnsiTheme="majorBidi" w:cstheme="majorBidi"/>
          <w:i/>
          <w:iCs/>
          <w:sz w:val="24"/>
          <w:szCs w:val="24"/>
        </w:rPr>
        <w:t xml:space="preserve">Human </w:t>
      </w:r>
      <w:r w:rsidR="00077C66">
        <w:rPr>
          <w:rFonts w:asciiTheme="majorBidi" w:hAnsiTheme="majorBidi" w:cstheme="majorBidi"/>
          <w:i/>
          <w:iCs/>
          <w:sz w:val="24"/>
          <w:szCs w:val="24"/>
        </w:rPr>
        <w:t>R</w:t>
      </w:r>
      <w:r w:rsidRPr="009E721A">
        <w:rPr>
          <w:rFonts w:asciiTheme="majorBidi" w:hAnsiTheme="majorBidi" w:cstheme="majorBidi"/>
          <w:i/>
          <w:iCs/>
          <w:sz w:val="24"/>
          <w:szCs w:val="24"/>
        </w:rPr>
        <w:t xml:space="preserve">esources for </w:t>
      </w:r>
      <w:r w:rsidR="00077C66">
        <w:rPr>
          <w:rFonts w:asciiTheme="majorBidi" w:hAnsiTheme="majorBidi" w:cstheme="majorBidi"/>
          <w:i/>
          <w:iCs/>
          <w:sz w:val="24"/>
          <w:szCs w:val="24"/>
        </w:rPr>
        <w:t>H</w:t>
      </w:r>
      <w:r w:rsidRPr="009E721A">
        <w:rPr>
          <w:rFonts w:asciiTheme="majorBidi" w:hAnsiTheme="majorBidi" w:cstheme="majorBidi"/>
          <w:i/>
          <w:iCs/>
          <w:sz w:val="24"/>
          <w:szCs w:val="24"/>
        </w:rPr>
        <w:t>ealth</w:t>
      </w:r>
      <w:r w:rsidRPr="009E721A">
        <w:rPr>
          <w:rFonts w:asciiTheme="majorBidi" w:hAnsiTheme="majorBidi" w:cstheme="majorBidi"/>
          <w:sz w:val="24"/>
          <w:szCs w:val="24"/>
        </w:rPr>
        <w:t>, </w:t>
      </w:r>
      <w:r w:rsidRPr="009E721A">
        <w:rPr>
          <w:rFonts w:asciiTheme="majorBidi" w:hAnsiTheme="majorBidi" w:cstheme="majorBidi"/>
          <w:i/>
          <w:iCs/>
          <w:sz w:val="24"/>
          <w:szCs w:val="24"/>
        </w:rPr>
        <w:t>18</w:t>
      </w:r>
      <w:r w:rsidRPr="009E721A">
        <w:rPr>
          <w:rFonts w:asciiTheme="majorBidi" w:hAnsiTheme="majorBidi" w:cstheme="majorBidi"/>
          <w:sz w:val="24"/>
          <w:szCs w:val="24"/>
        </w:rPr>
        <w:t xml:space="preserve">(1), 41. </w:t>
      </w:r>
      <w:hyperlink r:id="rId24" w:history="1">
        <w:r w:rsidR="00E36849" w:rsidRPr="00C822C4">
          <w:rPr>
            <w:rStyle w:val="Hyperlink"/>
            <w:rFonts w:asciiTheme="majorBidi" w:hAnsiTheme="majorBidi" w:cstheme="majorBidi"/>
            <w:sz w:val="24"/>
            <w:szCs w:val="24"/>
          </w:rPr>
          <w:t>https://doi.org/10.1186/s12960-020-00469-9</w:t>
        </w:r>
      </w:hyperlink>
    </w:p>
    <w:p w14:paraId="4D4C63FC" w14:textId="126A1304" w:rsidR="00E36849" w:rsidRPr="00E36849" w:rsidRDefault="00E36849" w:rsidP="00E36849">
      <w:pPr>
        <w:autoSpaceDE w:val="0"/>
        <w:autoSpaceDN w:val="0"/>
        <w:bidi w:val="0"/>
        <w:adjustRightInd w:val="0"/>
        <w:spacing w:after="120" w:line="480" w:lineRule="auto"/>
        <w:ind w:left="720" w:hanging="720"/>
        <w:rPr>
          <w:rFonts w:asciiTheme="majorBidi" w:hAnsiTheme="majorBidi" w:cstheme="majorBidi"/>
          <w:sz w:val="24"/>
          <w:szCs w:val="24"/>
        </w:rPr>
      </w:pPr>
      <w:r>
        <w:rPr>
          <w:rFonts w:asciiTheme="majorBidi" w:hAnsiTheme="majorBidi" w:cstheme="majorBidi"/>
          <w:sz w:val="24"/>
          <w:szCs w:val="24"/>
        </w:rPr>
        <w:t>D</w:t>
      </w:r>
      <w:r w:rsidRPr="00E36849">
        <w:rPr>
          <w:rFonts w:asciiTheme="majorBidi" w:hAnsiTheme="majorBidi" w:cstheme="majorBidi"/>
          <w:sz w:val="24"/>
          <w:szCs w:val="24"/>
        </w:rPr>
        <w:t>eKeyser Ganz, F. Toren, O. (2014)</w:t>
      </w:r>
      <w:r>
        <w:rPr>
          <w:rFonts w:asciiTheme="majorBidi" w:hAnsiTheme="majorBidi" w:cstheme="majorBidi"/>
          <w:sz w:val="24"/>
          <w:szCs w:val="24"/>
        </w:rPr>
        <w:t xml:space="preserve"> </w:t>
      </w:r>
      <w:r w:rsidRPr="00E36849">
        <w:rPr>
          <w:rFonts w:asciiTheme="majorBidi" w:hAnsiTheme="majorBidi" w:cstheme="majorBidi"/>
          <w:sz w:val="24"/>
          <w:szCs w:val="24"/>
        </w:rPr>
        <w:t>Israeli nurse practice environment characteristics, retention, and job satisfaction. </w:t>
      </w:r>
      <w:r w:rsidRPr="00E36849">
        <w:rPr>
          <w:rFonts w:asciiTheme="majorBidi" w:hAnsiTheme="majorBidi" w:cstheme="majorBidi"/>
          <w:i/>
          <w:iCs/>
          <w:sz w:val="24"/>
          <w:szCs w:val="24"/>
        </w:rPr>
        <w:t>Isr J Health Policy Res</w:t>
      </w:r>
      <w:r w:rsidRPr="00E36849">
        <w:rPr>
          <w:rFonts w:asciiTheme="majorBidi" w:hAnsiTheme="majorBidi" w:cstheme="majorBidi"/>
          <w:sz w:val="24"/>
          <w:szCs w:val="24"/>
        </w:rPr>
        <w:t> </w:t>
      </w:r>
      <w:r w:rsidRPr="00E36849">
        <w:rPr>
          <w:rFonts w:asciiTheme="majorBidi" w:hAnsiTheme="majorBidi" w:cstheme="majorBidi"/>
          <w:b/>
          <w:bCs/>
          <w:sz w:val="24"/>
          <w:szCs w:val="24"/>
        </w:rPr>
        <w:t>3</w:t>
      </w:r>
      <w:r w:rsidRPr="00E36849">
        <w:rPr>
          <w:rFonts w:asciiTheme="majorBidi" w:hAnsiTheme="majorBidi" w:cstheme="majorBidi"/>
          <w:sz w:val="24"/>
          <w:szCs w:val="24"/>
        </w:rPr>
        <w:t>, 7. https://doi.org/10.1186/2045-4015-3-7</w:t>
      </w:r>
    </w:p>
    <w:p w14:paraId="46024B71" w14:textId="77777777" w:rsidR="00E36849" w:rsidRPr="009E721A" w:rsidRDefault="00E36849" w:rsidP="00E36849">
      <w:pPr>
        <w:autoSpaceDE w:val="0"/>
        <w:autoSpaceDN w:val="0"/>
        <w:bidi w:val="0"/>
        <w:adjustRightInd w:val="0"/>
        <w:spacing w:after="120" w:line="480" w:lineRule="auto"/>
        <w:ind w:left="720" w:hanging="720"/>
        <w:rPr>
          <w:rFonts w:asciiTheme="majorBidi" w:hAnsiTheme="majorBidi" w:cstheme="majorBidi"/>
          <w:sz w:val="24"/>
          <w:szCs w:val="24"/>
          <w:lang w:val="en-GB"/>
        </w:rPr>
      </w:pPr>
    </w:p>
    <w:p w14:paraId="22C30D4D" w14:textId="590FA2F9"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Dunn L. (1997). A literature review of advanced clinical nursing practice in the United States of America.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Advanced Nursing</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25</w:t>
      </w:r>
      <w:r w:rsidRPr="009E721A">
        <w:rPr>
          <w:rFonts w:asciiTheme="majorBidi" w:hAnsiTheme="majorBidi" w:cstheme="majorBidi"/>
          <w:sz w:val="24"/>
          <w:szCs w:val="24"/>
          <w:lang w:val="en-GB"/>
        </w:rPr>
        <w:t xml:space="preserve">(4), 814–819. </w:t>
      </w:r>
      <w:hyperlink r:id="rId25" w:history="1">
        <w:r w:rsidR="006A43DC" w:rsidRPr="009E721A">
          <w:rPr>
            <w:rStyle w:val="Hyperlink"/>
            <w:rFonts w:asciiTheme="majorBidi" w:hAnsiTheme="majorBidi" w:cstheme="majorBidi"/>
            <w:sz w:val="24"/>
            <w:szCs w:val="24"/>
            <w:lang w:val="en-GB"/>
          </w:rPr>
          <w:t>https://doi.org/10.1046/j.1365-2648.1997.1997025814.x</w:t>
        </w:r>
      </w:hyperlink>
    </w:p>
    <w:p w14:paraId="1A0803D9" w14:textId="3C84E103" w:rsidR="006A43DC" w:rsidRPr="009E721A" w:rsidRDefault="006A43DC"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rPr>
        <w:t>Ehrenfeld, M., Ziv, L., &amp; Bergman, R. (1993). From diploma to degree: follow up of R.N.-B.A. graduates of Tel Aviv University. </w:t>
      </w:r>
      <w:r w:rsidRPr="009E721A">
        <w:rPr>
          <w:rFonts w:asciiTheme="majorBidi" w:hAnsiTheme="majorBidi" w:cstheme="majorBidi"/>
          <w:i/>
          <w:iCs/>
          <w:sz w:val="24"/>
          <w:szCs w:val="24"/>
        </w:rPr>
        <w:t xml:space="preserve">International </w:t>
      </w:r>
      <w:r w:rsidR="00077C66">
        <w:rPr>
          <w:rFonts w:asciiTheme="majorBidi" w:hAnsiTheme="majorBidi" w:cstheme="majorBidi"/>
          <w:i/>
          <w:iCs/>
          <w:sz w:val="24"/>
          <w:szCs w:val="24"/>
        </w:rPr>
        <w:t>J</w:t>
      </w:r>
      <w:r w:rsidRPr="009E721A">
        <w:rPr>
          <w:rFonts w:asciiTheme="majorBidi" w:hAnsiTheme="majorBidi" w:cstheme="majorBidi"/>
          <w:i/>
          <w:iCs/>
          <w:sz w:val="24"/>
          <w:szCs w:val="24"/>
        </w:rPr>
        <w:t xml:space="preserve">ournal of </w:t>
      </w:r>
      <w:r w:rsidR="00077C66" w:rsidRPr="009E721A">
        <w:rPr>
          <w:rFonts w:asciiTheme="majorBidi" w:hAnsiTheme="majorBidi" w:cstheme="majorBidi"/>
          <w:i/>
          <w:iCs/>
          <w:sz w:val="24"/>
          <w:szCs w:val="24"/>
        </w:rPr>
        <w:t>Nursing Studie</w:t>
      </w:r>
      <w:r w:rsidRPr="009E721A">
        <w:rPr>
          <w:rFonts w:asciiTheme="majorBidi" w:hAnsiTheme="majorBidi" w:cstheme="majorBidi"/>
          <w:i/>
          <w:iCs/>
          <w:sz w:val="24"/>
          <w:szCs w:val="24"/>
        </w:rPr>
        <w:t>s</w:t>
      </w:r>
      <w:r w:rsidRPr="009E721A">
        <w:rPr>
          <w:rFonts w:asciiTheme="majorBidi" w:hAnsiTheme="majorBidi" w:cstheme="majorBidi"/>
          <w:sz w:val="24"/>
          <w:szCs w:val="24"/>
        </w:rPr>
        <w:t>, </w:t>
      </w:r>
      <w:r w:rsidRPr="009E721A">
        <w:rPr>
          <w:rFonts w:asciiTheme="majorBidi" w:hAnsiTheme="majorBidi" w:cstheme="majorBidi"/>
          <w:i/>
          <w:iCs/>
          <w:sz w:val="24"/>
          <w:szCs w:val="24"/>
        </w:rPr>
        <w:t>30</w:t>
      </w:r>
      <w:r w:rsidRPr="009E721A">
        <w:rPr>
          <w:rFonts w:asciiTheme="majorBidi" w:hAnsiTheme="majorBidi" w:cstheme="majorBidi"/>
          <w:sz w:val="24"/>
          <w:szCs w:val="24"/>
        </w:rPr>
        <w:t>(1), 81–90. https://doi.org/10.1016/0020-7489(93)90094-b</w:t>
      </w:r>
    </w:p>
    <w:p w14:paraId="2FE1FBC5" w14:textId="610863AB"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Filkins J. (2003). Nurse </w:t>
      </w:r>
      <w:r w:rsidR="00546440">
        <w:rPr>
          <w:rFonts w:asciiTheme="majorBidi" w:hAnsiTheme="majorBidi" w:cstheme="majorBidi"/>
          <w:sz w:val="24"/>
          <w:szCs w:val="24"/>
          <w:lang w:val="en-GB"/>
        </w:rPr>
        <w:t>di</w:t>
      </w:r>
      <w:r w:rsidRPr="009E721A">
        <w:rPr>
          <w:rFonts w:asciiTheme="majorBidi" w:hAnsiTheme="majorBidi" w:cstheme="majorBidi"/>
          <w:sz w:val="24"/>
          <w:szCs w:val="24"/>
          <w:lang w:val="en-GB"/>
        </w:rPr>
        <w:t>rectors</w:t>
      </w:r>
      <w:r w:rsidR="00B05560" w:rsidRPr="009E721A">
        <w:rPr>
          <w:rFonts w:asciiTheme="majorBidi" w:hAnsiTheme="majorBidi" w:cstheme="majorBidi"/>
          <w:sz w:val="24"/>
          <w:szCs w:val="24"/>
          <w:lang w:val="en-GB"/>
        </w:rPr>
        <w:t>’</w:t>
      </w:r>
      <w:r w:rsidRPr="009E721A">
        <w:rPr>
          <w:rFonts w:asciiTheme="majorBidi" w:hAnsiTheme="majorBidi" w:cstheme="majorBidi"/>
          <w:sz w:val="24"/>
          <w:szCs w:val="24"/>
          <w:lang w:val="en-GB"/>
        </w:rPr>
        <w:t xml:space="preserve"> jobs</w:t>
      </w:r>
      <w:r w:rsidR="00546440">
        <w:rPr>
          <w:rFonts w:asciiTheme="majorBidi" w:hAnsiTheme="majorBidi" w:cstheme="majorBidi"/>
          <w:sz w:val="24"/>
          <w:szCs w:val="24"/>
          <w:lang w:val="en-GB"/>
        </w:rPr>
        <w:t>: A</w:t>
      </w:r>
      <w:r w:rsidRPr="009E721A">
        <w:rPr>
          <w:rFonts w:asciiTheme="majorBidi" w:hAnsiTheme="majorBidi" w:cstheme="majorBidi"/>
          <w:sz w:val="24"/>
          <w:szCs w:val="24"/>
          <w:lang w:val="en-GB"/>
        </w:rPr>
        <w:t xml:space="preserve"> European perspective.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Managem</w:t>
      </w:r>
      <w:r w:rsidRPr="009E721A">
        <w:rPr>
          <w:rFonts w:asciiTheme="majorBidi" w:hAnsiTheme="majorBidi" w:cstheme="majorBidi"/>
          <w:i/>
          <w:iCs/>
          <w:sz w:val="24"/>
          <w:szCs w:val="24"/>
          <w:lang w:val="en-GB"/>
        </w:rPr>
        <w:t>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11</w:t>
      </w:r>
      <w:r w:rsidRPr="009E721A">
        <w:rPr>
          <w:rFonts w:asciiTheme="majorBidi" w:hAnsiTheme="majorBidi" w:cstheme="majorBidi"/>
          <w:sz w:val="24"/>
          <w:szCs w:val="24"/>
          <w:lang w:val="en-GB"/>
        </w:rPr>
        <w:t>(1), 44–47. https://doi.org/10.1046/j.1365-2834.2003.00348.x</w:t>
      </w:r>
    </w:p>
    <w:p w14:paraId="0B848245" w14:textId="2D529964"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Goldberg </w:t>
      </w:r>
      <w:r w:rsidR="00F253D0" w:rsidRPr="009E721A">
        <w:rPr>
          <w:rFonts w:asciiTheme="majorBidi" w:hAnsiTheme="majorBidi" w:cstheme="majorBidi"/>
          <w:sz w:val="24"/>
          <w:szCs w:val="24"/>
        </w:rPr>
        <w:t>S.</w:t>
      </w:r>
      <w:r w:rsidRPr="009E721A">
        <w:rPr>
          <w:rFonts w:asciiTheme="majorBidi" w:hAnsiTheme="majorBidi" w:cstheme="majorBidi"/>
          <w:sz w:val="24"/>
          <w:szCs w:val="24"/>
        </w:rPr>
        <w:t xml:space="preserve"> &amp; Benor, D. (2004). </w:t>
      </w:r>
      <w:r w:rsidR="00596F45" w:rsidRPr="009E721A">
        <w:rPr>
          <w:rFonts w:asciiTheme="majorBidi" w:hAnsiTheme="majorBidi" w:cstheme="majorBidi"/>
          <w:i/>
          <w:iCs/>
          <w:sz w:val="24"/>
          <w:szCs w:val="24"/>
        </w:rPr>
        <w:t>Manhigut Hasiud Btekufa Shel Reforma Bmaarechet Habriut</w:t>
      </w:r>
      <w:r w:rsidRPr="009E721A">
        <w:rPr>
          <w:rFonts w:asciiTheme="majorBidi" w:hAnsiTheme="majorBidi" w:cstheme="majorBidi"/>
          <w:i/>
          <w:iCs/>
          <w:sz w:val="24"/>
          <w:szCs w:val="24"/>
        </w:rPr>
        <w:t xml:space="preserve">. </w:t>
      </w:r>
      <w:r w:rsidRPr="009E721A">
        <w:rPr>
          <w:rFonts w:asciiTheme="majorBidi" w:hAnsiTheme="majorBidi" w:cstheme="majorBidi"/>
          <w:sz w:val="24"/>
          <w:szCs w:val="24"/>
        </w:rPr>
        <w:t>[Nursing leadership in an era of reform in the healthcare system: assessing the leadership function of head nurses and its influence on the effective functioning of the ward.] Israel National Institute for Health Policy Research.</w:t>
      </w:r>
    </w:p>
    <w:p w14:paraId="75865267" w14:textId="07FAF0F4"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Greenberger, C., Haron, Y., &amp; Riba, S. (2014). The nursing division of the Israeli Health Ministry moves nursing into the forefront of health care policy.</w:t>
      </w:r>
      <w:r w:rsidRPr="009E721A">
        <w:rPr>
          <w:rFonts w:asciiTheme="majorBidi" w:hAnsiTheme="majorBidi" w:cstheme="majorBidi"/>
          <w:i/>
          <w:iCs/>
          <w:sz w:val="24"/>
          <w:szCs w:val="24"/>
        </w:rPr>
        <w:t xml:space="preserve"> Politics &amp; Nursing Practice, 15</w:t>
      </w:r>
      <w:r w:rsidRPr="009E721A">
        <w:rPr>
          <w:rFonts w:asciiTheme="majorBidi" w:hAnsiTheme="majorBidi" w:cstheme="majorBidi"/>
          <w:sz w:val="24"/>
          <w:szCs w:val="24"/>
        </w:rPr>
        <w:t>(1</w:t>
      </w:r>
      <w:r w:rsidR="00BF5D0F" w:rsidRPr="009E721A">
        <w:rPr>
          <w:rFonts w:asciiTheme="majorBidi" w:hAnsiTheme="majorBidi" w:cstheme="majorBidi"/>
          <w:sz w:val="24"/>
          <w:szCs w:val="24"/>
        </w:rPr>
        <w:t>–</w:t>
      </w:r>
      <w:r w:rsidRPr="009E721A">
        <w:rPr>
          <w:rFonts w:asciiTheme="majorBidi" w:hAnsiTheme="majorBidi" w:cstheme="majorBidi"/>
          <w:sz w:val="24"/>
          <w:szCs w:val="24"/>
        </w:rPr>
        <w:t xml:space="preserve">2), 49–57. </w:t>
      </w:r>
      <w:hyperlink r:id="rId26" w:history="1">
        <w:r w:rsidRPr="009E721A">
          <w:rPr>
            <w:rFonts w:asciiTheme="majorBidi" w:hAnsiTheme="majorBidi" w:cstheme="majorBidi"/>
            <w:sz w:val="24"/>
            <w:szCs w:val="24"/>
          </w:rPr>
          <w:t>https://doi.org/10.1177/1527154414538101</w:t>
        </w:r>
      </w:hyperlink>
    </w:p>
    <w:p w14:paraId="487282DC" w14:textId="2EC6713C" w:rsidR="00D06340" w:rsidRPr="009E721A" w:rsidRDefault="00D06340" w:rsidP="00CF04DF">
      <w:pPr>
        <w:autoSpaceDE w:val="0"/>
        <w:autoSpaceDN w:val="0"/>
        <w:bidi w:val="0"/>
        <w:adjustRightInd w:val="0"/>
        <w:spacing w:after="120" w:line="480" w:lineRule="auto"/>
        <w:ind w:left="851" w:hanging="851"/>
        <w:rPr>
          <w:rFonts w:asciiTheme="majorBidi" w:hAnsiTheme="majorBidi" w:cstheme="majorBidi"/>
          <w:sz w:val="24"/>
          <w:szCs w:val="24"/>
        </w:rPr>
      </w:pPr>
      <w:r w:rsidRPr="009E721A">
        <w:rPr>
          <w:rFonts w:asciiTheme="majorBidi" w:hAnsiTheme="majorBidi" w:cstheme="majorBidi"/>
          <w:sz w:val="24"/>
          <w:szCs w:val="24"/>
        </w:rPr>
        <w:t>Hendel, T. (1997).</w:t>
      </w:r>
      <w:r w:rsidR="00741DA6" w:rsidRPr="009E721A">
        <w:rPr>
          <w:rFonts w:asciiTheme="majorBidi" w:hAnsiTheme="majorBidi" w:cstheme="majorBidi"/>
          <w:sz w:val="24"/>
          <w:szCs w:val="24"/>
        </w:rPr>
        <w:t xml:space="preserve"> </w:t>
      </w:r>
      <w:r w:rsidR="00741DA6" w:rsidRPr="009E721A">
        <w:rPr>
          <w:rFonts w:asciiTheme="majorBidi" w:hAnsiTheme="majorBidi" w:cstheme="majorBidi"/>
          <w:i/>
          <w:iCs/>
          <w:sz w:val="24"/>
          <w:szCs w:val="24"/>
        </w:rPr>
        <w:t>Hsiud Likrat hameaa h-21</w:t>
      </w:r>
      <w:r w:rsidRPr="009E721A">
        <w:rPr>
          <w:rFonts w:asciiTheme="majorBidi" w:hAnsiTheme="majorBidi" w:cstheme="majorBidi"/>
          <w:sz w:val="24"/>
          <w:szCs w:val="24"/>
        </w:rPr>
        <w:t xml:space="preserve"> </w:t>
      </w:r>
      <w:r w:rsidR="00741DA6" w:rsidRPr="009E721A">
        <w:rPr>
          <w:rFonts w:asciiTheme="majorBidi" w:hAnsiTheme="majorBidi" w:cstheme="majorBidi"/>
          <w:sz w:val="24"/>
          <w:szCs w:val="24"/>
        </w:rPr>
        <w:t>[</w:t>
      </w:r>
      <w:r w:rsidRPr="009E721A">
        <w:rPr>
          <w:rFonts w:asciiTheme="majorBidi" w:hAnsiTheme="majorBidi" w:cstheme="majorBidi"/>
          <w:sz w:val="24"/>
          <w:szCs w:val="24"/>
        </w:rPr>
        <w:t>Nursing for the 21st century</w:t>
      </w:r>
      <w:r w:rsidR="00741DA6" w:rsidRPr="009E721A">
        <w:rPr>
          <w:rFonts w:asciiTheme="majorBidi" w:hAnsiTheme="majorBidi" w:cstheme="majorBidi"/>
          <w:sz w:val="24"/>
          <w:szCs w:val="24"/>
        </w:rPr>
        <w:t>]</w:t>
      </w:r>
      <w:r w:rsidR="004145E5" w:rsidRPr="009E721A">
        <w:rPr>
          <w:rFonts w:asciiTheme="majorBidi" w:hAnsiTheme="majorBidi" w:cstheme="majorBidi"/>
          <w:sz w:val="24"/>
          <w:szCs w:val="24"/>
        </w:rPr>
        <w:t xml:space="preserve">. </w:t>
      </w:r>
      <w:r w:rsidRPr="009E721A">
        <w:rPr>
          <w:rFonts w:asciiTheme="majorBidi" w:hAnsiTheme="majorBidi" w:cstheme="majorBidi"/>
          <w:i/>
          <w:iCs/>
          <w:sz w:val="24"/>
          <w:szCs w:val="24"/>
        </w:rPr>
        <w:t>Nursing in Israel</w:t>
      </w:r>
      <w:r w:rsidRPr="009E721A">
        <w:rPr>
          <w:rFonts w:asciiTheme="majorBidi" w:hAnsiTheme="majorBidi" w:cstheme="majorBidi"/>
          <w:sz w:val="24"/>
          <w:szCs w:val="24"/>
        </w:rPr>
        <w:t xml:space="preserve">, </w:t>
      </w:r>
      <w:r w:rsidRPr="009E721A">
        <w:rPr>
          <w:rFonts w:asciiTheme="majorBidi" w:hAnsiTheme="majorBidi" w:cstheme="majorBidi"/>
          <w:i/>
          <w:iCs/>
          <w:sz w:val="24"/>
          <w:szCs w:val="24"/>
        </w:rPr>
        <w:t>155</w:t>
      </w:r>
      <w:r w:rsidRPr="009E721A">
        <w:rPr>
          <w:rFonts w:asciiTheme="majorBidi" w:hAnsiTheme="majorBidi" w:cstheme="majorBidi"/>
          <w:sz w:val="24"/>
          <w:szCs w:val="24"/>
        </w:rPr>
        <w:t>, 24</w:t>
      </w:r>
      <w:r w:rsidR="00BF5D0F" w:rsidRPr="009E721A">
        <w:rPr>
          <w:rFonts w:asciiTheme="majorBidi" w:hAnsiTheme="majorBidi" w:cstheme="majorBidi"/>
          <w:sz w:val="24"/>
          <w:szCs w:val="24"/>
        </w:rPr>
        <w:t>–</w:t>
      </w:r>
      <w:r w:rsidRPr="009E721A">
        <w:rPr>
          <w:rFonts w:asciiTheme="majorBidi" w:hAnsiTheme="majorBidi" w:cstheme="majorBidi"/>
          <w:sz w:val="24"/>
          <w:szCs w:val="24"/>
        </w:rPr>
        <w:t>6.</w:t>
      </w:r>
    </w:p>
    <w:p w14:paraId="6C12FFB2" w14:textId="305BE441"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Horrocks, S., Anderson, E., &amp; Salisbury, C. (2002). Systematic review of whether nurse practitioners working in primary care can provide equivalent care to doctors. </w:t>
      </w:r>
      <w:r w:rsidRPr="009E721A">
        <w:rPr>
          <w:rFonts w:asciiTheme="majorBidi" w:hAnsiTheme="majorBidi" w:cstheme="majorBidi"/>
          <w:i/>
          <w:iCs/>
          <w:sz w:val="24"/>
          <w:szCs w:val="24"/>
          <w:lang w:val="en-GB"/>
        </w:rPr>
        <w:t xml:space="preserve">BMJ (Clinical </w:t>
      </w:r>
      <w:r w:rsidR="00077C66" w:rsidRPr="009E721A">
        <w:rPr>
          <w:rFonts w:asciiTheme="majorBidi" w:hAnsiTheme="majorBidi" w:cstheme="majorBidi"/>
          <w:i/>
          <w:iCs/>
          <w:sz w:val="24"/>
          <w:szCs w:val="24"/>
          <w:lang w:val="en-GB"/>
        </w:rPr>
        <w:t>Research Ed.</w:t>
      </w:r>
      <w:r w:rsidRPr="009E721A">
        <w:rPr>
          <w:rFonts w:asciiTheme="majorBidi" w:hAnsiTheme="majorBidi" w:cstheme="majorBidi"/>
          <w:i/>
          <w:iCs/>
          <w:sz w:val="24"/>
          <w:szCs w:val="24"/>
          <w:lang w:val="en-GB"/>
        </w:rPr>
        <w: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324</w:t>
      </w:r>
      <w:r w:rsidRPr="009E721A">
        <w:rPr>
          <w:rFonts w:asciiTheme="majorBidi" w:hAnsiTheme="majorBidi" w:cstheme="majorBidi"/>
          <w:sz w:val="24"/>
          <w:szCs w:val="24"/>
          <w:lang w:val="en-GB"/>
        </w:rPr>
        <w:t>(7341), 819–823. https://doi.org/10.1136/bmj.324.7341.819</w:t>
      </w:r>
    </w:p>
    <w:p w14:paraId="2FE83E56" w14:textId="0EDBDE59"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Joel L.</w:t>
      </w:r>
      <w:r w:rsidR="00B779B0">
        <w:rPr>
          <w:rFonts w:asciiTheme="majorBidi" w:hAnsiTheme="majorBidi" w:cstheme="majorBidi"/>
          <w:sz w:val="24"/>
          <w:szCs w:val="24"/>
          <w:lang w:val="en-GB"/>
        </w:rPr>
        <w:t xml:space="preserve"> </w:t>
      </w:r>
      <w:r w:rsidRPr="009E721A">
        <w:rPr>
          <w:rFonts w:asciiTheme="majorBidi" w:hAnsiTheme="majorBidi" w:cstheme="majorBidi"/>
          <w:sz w:val="24"/>
          <w:szCs w:val="24"/>
          <w:lang w:val="en-GB"/>
        </w:rPr>
        <w:t xml:space="preserve">A. (2002). Education for entry into nursing practice: revisited for the 21st century. </w:t>
      </w:r>
      <w:r w:rsidRPr="009E721A">
        <w:rPr>
          <w:rFonts w:asciiTheme="majorBidi" w:hAnsiTheme="majorBidi" w:cstheme="majorBidi"/>
          <w:i/>
          <w:iCs/>
          <w:sz w:val="24"/>
          <w:szCs w:val="24"/>
          <w:lang w:val="en-GB"/>
        </w:rPr>
        <w:t xml:space="preserve">Online </w:t>
      </w:r>
      <w:r w:rsidR="00077C66">
        <w:rPr>
          <w:rFonts w:asciiTheme="majorBidi" w:hAnsiTheme="majorBidi" w:cstheme="majorBidi"/>
          <w:i/>
          <w:iCs/>
          <w:sz w:val="24"/>
          <w:szCs w:val="24"/>
          <w:lang w:val="en-GB"/>
        </w:rPr>
        <w:t>J</w:t>
      </w:r>
      <w:r w:rsidRPr="009E721A">
        <w:rPr>
          <w:rFonts w:asciiTheme="majorBidi" w:hAnsiTheme="majorBidi" w:cstheme="majorBidi"/>
          <w:i/>
          <w:iCs/>
          <w:sz w:val="24"/>
          <w:szCs w:val="24"/>
          <w:lang w:val="en-GB"/>
        </w:rPr>
        <w:t xml:space="preserve">ournal of </w:t>
      </w:r>
      <w:r w:rsidR="00077C66">
        <w:rPr>
          <w:rFonts w:asciiTheme="majorBidi" w:hAnsiTheme="majorBidi" w:cstheme="majorBidi"/>
          <w:i/>
          <w:iCs/>
          <w:sz w:val="24"/>
          <w:szCs w:val="24"/>
          <w:lang w:val="en-GB"/>
        </w:rPr>
        <w:t>I</w:t>
      </w:r>
      <w:r w:rsidRPr="009E721A">
        <w:rPr>
          <w:rFonts w:asciiTheme="majorBidi" w:hAnsiTheme="majorBidi" w:cstheme="majorBidi"/>
          <w:i/>
          <w:iCs/>
          <w:sz w:val="24"/>
          <w:szCs w:val="24"/>
          <w:lang w:val="en-GB"/>
        </w:rPr>
        <w:t xml:space="preserve">ssues in </w:t>
      </w:r>
      <w:r w:rsidR="00077C66">
        <w:rPr>
          <w:rFonts w:asciiTheme="majorBidi" w:hAnsiTheme="majorBidi" w:cstheme="majorBidi"/>
          <w:i/>
          <w:iCs/>
          <w:sz w:val="24"/>
          <w:szCs w:val="24"/>
          <w:lang w:val="en-GB"/>
        </w:rPr>
        <w:t>N</w:t>
      </w:r>
      <w:r w:rsidRPr="009E721A">
        <w:rPr>
          <w:rFonts w:asciiTheme="majorBidi" w:hAnsiTheme="majorBidi" w:cstheme="majorBidi"/>
          <w:i/>
          <w:iCs/>
          <w:sz w:val="24"/>
          <w:szCs w:val="24"/>
          <w:lang w:val="en-GB"/>
        </w:rPr>
        <w:t>ursing</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7</w:t>
      </w:r>
      <w:r w:rsidRPr="009E721A">
        <w:rPr>
          <w:rFonts w:asciiTheme="majorBidi" w:hAnsiTheme="majorBidi" w:cstheme="majorBidi"/>
          <w:sz w:val="24"/>
          <w:szCs w:val="24"/>
          <w:lang w:val="en-GB"/>
        </w:rPr>
        <w:t xml:space="preserve">(2), 5. </w:t>
      </w:r>
    </w:p>
    <w:p w14:paraId="7BAC27A7" w14:textId="13348860" w:rsidR="00D06340" w:rsidRPr="009E721A" w:rsidRDefault="00D06340" w:rsidP="00CF04DF">
      <w:pPr>
        <w:autoSpaceDE w:val="0"/>
        <w:autoSpaceDN w:val="0"/>
        <w:bidi w:val="0"/>
        <w:adjustRightInd w:val="0"/>
        <w:spacing w:after="120" w:line="480" w:lineRule="auto"/>
        <w:ind w:left="709" w:hanging="709"/>
        <w:rPr>
          <w:rFonts w:asciiTheme="majorBidi" w:hAnsiTheme="majorBidi" w:cstheme="majorBidi"/>
          <w:sz w:val="24"/>
          <w:szCs w:val="24"/>
        </w:rPr>
      </w:pPr>
      <w:r w:rsidRPr="009E721A">
        <w:rPr>
          <w:rFonts w:asciiTheme="majorBidi" w:hAnsiTheme="majorBidi" w:cstheme="majorBidi"/>
          <w:sz w:val="24"/>
          <w:szCs w:val="24"/>
        </w:rPr>
        <w:t>Kanievsky, I. (1932</w:t>
      </w:r>
      <w:r w:rsidR="00C56A03" w:rsidRPr="009E721A">
        <w:rPr>
          <w:rFonts w:asciiTheme="majorBidi" w:hAnsiTheme="majorBidi" w:cstheme="majorBidi"/>
          <w:sz w:val="24"/>
          <w:szCs w:val="24"/>
        </w:rPr>
        <w:t>).</w:t>
      </w:r>
      <w:r w:rsidR="00C56A03" w:rsidRPr="009E721A">
        <w:rPr>
          <w:rFonts w:asciiTheme="majorBidi" w:hAnsiTheme="majorBidi" w:cstheme="majorBidi"/>
          <w:i/>
          <w:iCs/>
          <w:sz w:val="24"/>
          <w:szCs w:val="24"/>
        </w:rPr>
        <w:t xml:space="preserve"> Bituach</w:t>
      </w:r>
      <w:r w:rsidR="00741DA6" w:rsidRPr="009E721A">
        <w:rPr>
          <w:rFonts w:asciiTheme="majorBidi" w:hAnsiTheme="majorBidi" w:cstheme="majorBidi"/>
          <w:i/>
          <w:iCs/>
          <w:sz w:val="24"/>
          <w:szCs w:val="24"/>
        </w:rPr>
        <w:t xml:space="preserve"> sozialy mahuo?</w:t>
      </w:r>
      <w:r w:rsidRPr="009E721A">
        <w:rPr>
          <w:rFonts w:asciiTheme="majorBidi" w:hAnsiTheme="majorBidi" w:cstheme="majorBidi"/>
          <w:sz w:val="24"/>
          <w:szCs w:val="24"/>
        </w:rPr>
        <w:t xml:space="preserve"> </w:t>
      </w:r>
      <w:r w:rsidR="00741DA6" w:rsidRPr="009E721A">
        <w:rPr>
          <w:rFonts w:asciiTheme="majorBidi" w:hAnsiTheme="majorBidi" w:cstheme="majorBidi"/>
          <w:i/>
          <w:iCs/>
          <w:sz w:val="24"/>
          <w:szCs w:val="24"/>
        </w:rPr>
        <w:t>[</w:t>
      </w:r>
      <w:r w:rsidRPr="009E721A">
        <w:rPr>
          <w:rFonts w:asciiTheme="majorBidi" w:hAnsiTheme="majorBidi" w:cstheme="majorBidi"/>
          <w:i/>
          <w:iCs/>
          <w:sz w:val="24"/>
          <w:szCs w:val="24"/>
        </w:rPr>
        <w:t>What is social insurance?</w:t>
      </w:r>
      <w:r w:rsidR="00741DA6" w:rsidRPr="009E721A">
        <w:rPr>
          <w:rFonts w:asciiTheme="majorBidi" w:hAnsiTheme="majorBidi" w:cstheme="majorBidi"/>
          <w:sz w:val="24"/>
          <w:szCs w:val="24"/>
        </w:rPr>
        <w:t>]</w:t>
      </w:r>
      <w:r w:rsidRPr="009E721A">
        <w:rPr>
          <w:rFonts w:asciiTheme="majorBidi" w:hAnsiTheme="majorBidi" w:cstheme="majorBidi"/>
          <w:sz w:val="24"/>
          <w:szCs w:val="24"/>
        </w:rPr>
        <w:t xml:space="preserve"> Ze’ev Barzilai.</w:t>
      </w:r>
    </w:p>
    <w:p w14:paraId="167A3DA3" w14:textId="2E3ADD07"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Keighley T. (2004). Political leadership in Europe</w:t>
      </w:r>
      <w:r w:rsidR="00546440">
        <w:rPr>
          <w:rFonts w:asciiTheme="majorBidi" w:hAnsiTheme="majorBidi" w:cstheme="majorBidi"/>
          <w:sz w:val="24"/>
          <w:szCs w:val="24"/>
          <w:lang w:val="en-GB"/>
        </w:rPr>
        <w:t>: An</w:t>
      </w:r>
      <w:r w:rsidRPr="009E721A">
        <w:rPr>
          <w:rFonts w:asciiTheme="majorBidi" w:hAnsiTheme="majorBidi" w:cstheme="majorBidi"/>
          <w:sz w:val="24"/>
          <w:szCs w:val="24"/>
          <w:lang w:val="en-GB"/>
        </w:rPr>
        <w:t xml:space="preserve"> assessment of the impact of the 2004 EU </w:t>
      </w:r>
      <w:r w:rsidR="00546440">
        <w:rPr>
          <w:rFonts w:asciiTheme="majorBidi" w:hAnsiTheme="majorBidi" w:cstheme="majorBidi"/>
          <w:sz w:val="24"/>
          <w:szCs w:val="24"/>
          <w:lang w:val="en-GB"/>
        </w:rPr>
        <w:t>a</w:t>
      </w:r>
      <w:r w:rsidRPr="009E721A">
        <w:rPr>
          <w:rFonts w:asciiTheme="majorBidi" w:hAnsiTheme="majorBidi" w:cstheme="majorBidi"/>
          <w:sz w:val="24"/>
          <w:szCs w:val="24"/>
          <w:lang w:val="en-GB"/>
        </w:rPr>
        <w:t xml:space="preserve">ccession round on nursing in Europe. </w:t>
      </w:r>
      <w:r w:rsidRPr="009E721A">
        <w:rPr>
          <w:rFonts w:asciiTheme="majorBidi" w:hAnsiTheme="majorBidi" w:cstheme="majorBidi"/>
          <w:i/>
          <w:iCs/>
          <w:sz w:val="24"/>
          <w:szCs w:val="24"/>
          <w:lang w:val="en-GB"/>
        </w:rPr>
        <w:t xml:space="preserve">Journal of </w:t>
      </w:r>
      <w:r w:rsidR="00077C66" w:rsidRPr="009E721A">
        <w:rPr>
          <w:rFonts w:asciiTheme="majorBidi" w:hAnsiTheme="majorBidi" w:cstheme="majorBidi"/>
          <w:i/>
          <w:iCs/>
          <w:sz w:val="24"/>
          <w:szCs w:val="24"/>
          <w:lang w:val="en-GB"/>
        </w:rPr>
        <w:t>Nursing Man</w:t>
      </w:r>
      <w:r w:rsidRPr="009E721A">
        <w:rPr>
          <w:rFonts w:asciiTheme="majorBidi" w:hAnsiTheme="majorBidi" w:cstheme="majorBidi"/>
          <w:i/>
          <w:iCs/>
          <w:sz w:val="24"/>
          <w:szCs w:val="24"/>
          <w:lang w:val="en-GB"/>
        </w:rPr>
        <w:t>agement</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12</w:t>
      </w:r>
      <w:r w:rsidRPr="009E721A">
        <w:rPr>
          <w:rFonts w:asciiTheme="majorBidi" w:hAnsiTheme="majorBidi" w:cstheme="majorBidi"/>
          <w:sz w:val="24"/>
          <w:szCs w:val="24"/>
          <w:lang w:val="en-GB"/>
        </w:rPr>
        <w:t>(4), 279–285. https://doi.org/10.1111/j.1365</w:t>
      </w:r>
      <w:r w:rsidR="00BF5D0F" w:rsidRPr="009E721A">
        <w:rPr>
          <w:rFonts w:asciiTheme="majorBidi" w:hAnsiTheme="majorBidi" w:cstheme="majorBidi"/>
          <w:sz w:val="24"/>
          <w:szCs w:val="24"/>
        </w:rPr>
        <w:t>–</w:t>
      </w:r>
      <w:r w:rsidRPr="009E721A">
        <w:rPr>
          <w:rFonts w:asciiTheme="majorBidi" w:hAnsiTheme="majorBidi" w:cstheme="majorBidi"/>
          <w:sz w:val="24"/>
          <w:szCs w:val="24"/>
          <w:lang w:val="en-GB"/>
        </w:rPr>
        <w:t>2834.</w:t>
      </w:r>
      <w:r w:rsidR="004C0361" w:rsidRPr="009E721A">
        <w:rPr>
          <w:rFonts w:asciiTheme="majorBidi" w:hAnsiTheme="majorBidi" w:cstheme="majorBidi"/>
          <w:sz w:val="24"/>
          <w:szCs w:val="24"/>
          <w:lang w:val="en-GB"/>
        </w:rPr>
        <w:t>2004. 00487.x</w:t>
      </w:r>
    </w:p>
    <w:p w14:paraId="6A9B5561" w14:textId="142A9F18" w:rsidR="00D06340" w:rsidRPr="009E721A" w:rsidRDefault="00D06340" w:rsidP="00000FE1">
      <w:pPr>
        <w:autoSpaceDE w:val="0"/>
        <w:autoSpaceDN w:val="0"/>
        <w:bidi w:val="0"/>
        <w:adjustRightInd w:val="0"/>
        <w:spacing w:after="120" w:line="480" w:lineRule="auto"/>
        <w:ind w:left="720" w:hanging="720"/>
        <w:rPr>
          <w:rFonts w:asciiTheme="majorBidi" w:hAnsiTheme="majorBidi" w:cstheme="majorBidi"/>
          <w:sz w:val="24"/>
          <w:szCs w:val="24"/>
        </w:rPr>
      </w:pPr>
      <w:r w:rsidRPr="009E721A">
        <w:rPr>
          <w:rFonts w:asciiTheme="majorBidi" w:hAnsiTheme="majorBidi" w:cstheme="majorBidi"/>
          <w:sz w:val="24"/>
          <w:szCs w:val="24"/>
        </w:rPr>
        <w:t xml:space="preserve">Krulik, T. (2003). </w:t>
      </w:r>
      <w:r w:rsidR="00261E6D" w:rsidRPr="009E721A">
        <w:rPr>
          <w:rFonts w:asciiTheme="majorBidi" w:hAnsiTheme="majorBidi" w:cstheme="majorBidi"/>
          <w:i/>
          <w:iCs/>
          <w:sz w:val="24"/>
          <w:szCs w:val="24"/>
        </w:rPr>
        <w:t>Revacha: kaleidoscope Bmaarechet Habriut</w:t>
      </w:r>
      <w:r w:rsidR="00261E6D" w:rsidRPr="009E721A">
        <w:rPr>
          <w:rFonts w:asciiTheme="majorBidi" w:hAnsiTheme="majorBidi" w:cstheme="majorBidi"/>
          <w:sz w:val="24"/>
          <w:szCs w:val="24"/>
        </w:rPr>
        <w:t xml:space="preserve"> </w:t>
      </w:r>
      <w:r w:rsidR="00A27F94" w:rsidRPr="009E721A">
        <w:rPr>
          <w:rFonts w:asciiTheme="majorBidi" w:hAnsiTheme="majorBidi" w:cstheme="majorBidi"/>
          <w:sz w:val="24"/>
          <w:szCs w:val="24"/>
        </w:rPr>
        <w:t>[</w:t>
      </w:r>
      <w:r w:rsidRPr="009E721A">
        <w:rPr>
          <w:rFonts w:asciiTheme="majorBidi" w:hAnsiTheme="majorBidi" w:cstheme="majorBidi"/>
          <w:sz w:val="24"/>
          <w:szCs w:val="24"/>
        </w:rPr>
        <w:t xml:space="preserve">Wellbeing: </w:t>
      </w:r>
      <w:r w:rsidR="00A27F94" w:rsidRPr="009E721A">
        <w:rPr>
          <w:rFonts w:asciiTheme="majorBidi" w:hAnsiTheme="majorBidi" w:cstheme="majorBidi"/>
          <w:sz w:val="24"/>
          <w:szCs w:val="24"/>
        </w:rPr>
        <w:t>A</w:t>
      </w:r>
      <w:r w:rsidRPr="009E721A">
        <w:rPr>
          <w:rFonts w:asciiTheme="majorBidi" w:hAnsiTheme="majorBidi" w:cstheme="majorBidi"/>
          <w:sz w:val="24"/>
          <w:szCs w:val="24"/>
        </w:rPr>
        <w:t xml:space="preserve"> kaleidoscope for the health profession</w:t>
      </w:r>
      <w:r w:rsidR="00A27F94" w:rsidRPr="009E721A">
        <w:rPr>
          <w:rFonts w:asciiTheme="majorBidi" w:hAnsiTheme="majorBidi" w:cstheme="majorBidi"/>
          <w:sz w:val="24"/>
          <w:szCs w:val="24"/>
        </w:rPr>
        <w:t>]</w:t>
      </w:r>
      <w:r w:rsidRPr="009E721A">
        <w:rPr>
          <w:rFonts w:asciiTheme="majorBidi" w:hAnsiTheme="majorBidi" w:cstheme="majorBidi"/>
          <w:sz w:val="24"/>
          <w:szCs w:val="24"/>
        </w:rPr>
        <w:t>. Tel Aviv University: School of Health Professions.</w:t>
      </w:r>
      <w:r w:rsidR="008B0AC2" w:rsidRPr="00723724">
        <w:rPr>
          <w:rFonts w:eastAsiaTheme="minorHAnsi"/>
          <w:sz w:val="24"/>
          <w:szCs w:val="24"/>
        </w:rPr>
        <w:t xml:space="preserve"> </w:t>
      </w:r>
    </w:p>
    <w:p w14:paraId="0D24CD7E" w14:textId="0C8D86EE" w:rsidR="004A4801" w:rsidRPr="009E721A" w:rsidRDefault="00D91AD1" w:rsidP="00D91AD1">
      <w:pPr>
        <w:autoSpaceDE w:val="0"/>
        <w:autoSpaceDN w:val="0"/>
        <w:bidi w:val="0"/>
        <w:adjustRightInd w:val="0"/>
        <w:spacing w:after="120" w:line="480" w:lineRule="auto"/>
        <w:ind w:left="567" w:hanging="567"/>
        <w:rPr>
          <w:rFonts w:asciiTheme="majorBidi" w:hAnsiTheme="majorBidi" w:cstheme="majorBidi"/>
          <w:sz w:val="24"/>
          <w:szCs w:val="24"/>
        </w:rPr>
      </w:pPr>
      <w:bookmarkStart w:id="5" w:name="_Hlk137719862"/>
      <w:r w:rsidRPr="00D91AD1">
        <w:rPr>
          <w:rFonts w:asciiTheme="majorBidi" w:hAnsiTheme="majorBidi" w:cstheme="majorBidi"/>
          <w:sz w:val="24"/>
          <w:szCs w:val="24"/>
        </w:rPr>
        <w:t>.</w:t>
      </w:r>
      <w:r w:rsidRPr="00D91AD1">
        <w:rPr>
          <w:rFonts w:asciiTheme="majorBidi" w:hAnsiTheme="majorBidi" w:cstheme="majorBidi"/>
          <w:sz w:val="24"/>
          <w:szCs w:val="24"/>
          <w:rtl/>
        </w:rPr>
        <w:t>‏</w:t>
      </w:r>
      <w:r w:rsidR="004A4801" w:rsidRPr="009E721A">
        <w:rPr>
          <w:rFonts w:asciiTheme="majorBidi" w:hAnsiTheme="majorBidi" w:cstheme="majorBidi"/>
          <w:sz w:val="24"/>
          <w:szCs w:val="24"/>
        </w:rPr>
        <w:t>Kelly, L. A., McHugh, M. D., &amp; Aiken, L. H. (2012). Nurse outcomes in Magnet® and non-Magnet hospitals. </w:t>
      </w:r>
      <w:r w:rsidR="004A4801" w:rsidRPr="009E721A">
        <w:rPr>
          <w:rFonts w:asciiTheme="majorBidi" w:hAnsiTheme="majorBidi" w:cstheme="majorBidi"/>
          <w:i/>
          <w:iCs/>
          <w:sz w:val="24"/>
          <w:szCs w:val="24"/>
        </w:rPr>
        <w:t xml:space="preserve">The Journal of </w:t>
      </w:r>
      <w:r w:rsidR="00823A1D" w:rsidRPr="009E721A">
        <w:rPr>
          <w:rFonts w:asciiTheme="majorBidi" w:hAnsiTheme="majorBidi" w:cstheme="majorBidi"/>
          <w:i/>
          <w:iCs/>
          <w:sz w:val="24"/>
          <w:szCs w:val="24"/>
        </w:rPr>
        <w:t>Nursing Administration</w:t>
      </w:r>
      <w:r w:rsidR="004A4801" w:rsidRPr="009E721A">
        <w:rPr>
          <w:rFonts w:asciiTheme="majorBidi" w:hAnsiTheme="majorBidi" w:cstheme="majorBidi"/>
          <w:sz w:val="24"/>
          <w:szCs w:val="24"/>
        </w:rPr>
        <w:t>, </w:t>
      </w:r>
      <w:r w:rsidR="004A4801" w:rsidRPr="009E721A">
        <w:rPr>
          <w:rFonts w:asciiTheme="majorBidi" w:hAnsiTheme="majorBidi" w:cstheme="majorBidi"/>
          <w:i/>
          <w:iCs/>
          <w:sz w:val="24"/>
          <w:szCs w:val="24"/>
        </w:rPr>
        <w:t>42</w:t>
      </w:r>
      <w:r w:rsidR="004A4801" w:rsidRPr="009E721A">
        <w:rPr>
          <w:rFonts w:asciiTheme="majorBidi" w:hAnsiTheme="majorBidi" w:cstheme="majorBidi"/>
          <w:sz w:val="24"/>
          <w:szCs w:val="24"/>
        </w:rPr>
        <w:t>(10 Suppl</w:t>
      </w:r>
      <w:r w:rsidR="004C0361" w:rsidRPr="009E721A">
        <w:rPr>
          <w:rFonts w:asciiTheme="majorBidi" w:hAnsiTheme="majorBidi" w:cstheme="majorBidi"/>
          <w:sz w:val="24"/>
          <w:szCs w:val="24"/>
        </w:rPr>
        <w:t>.</w:t>
      </w:r>
      <w:r w:rsidR="004A4801" w:rsidRPr="009E721A">
        <w:rPr>
          <w:rFonts w:asciiTheme="majorBidi" w:hAnsiTheme="majorBidi" w:cstheme="majorBidi"/>
          <w:sz w:val="24"/>
          <w:szCs w:val="24"/>
        </w:rPr>
        <w:t>), S44–S49. https://doi.org/10.1097/01.NNA.0000420394.18284.4f</w:t>
      </w:r>
    </w:p>
    <w:bookmarkEnd w:id="5"/>
    <w:p w14:paraId="5780455D" w14:textId="31BB252D" w:rsidR="00525D76" w:rsidRDefault="00D06340" w:rsidP="00000FE1">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Levy, Z. (2002).</w:t>
      </w:r>
      <w:r w:rsidR="00883031" w:rsidRPr="009E721A">
        <w:rPr>
          <w:rFonts w:asciiTheme="majorBidi" w:hAnsiTheme="majorBidi" w:cstheme="majorBidi"/>
          <w:i/>
          <w:iCs/>
          <w:sz w:val="24"/>
          <w:szCs w:val="24"/>
        </w:rPr>
        <w:t xml:space="preserve">Ha'ashpat hareforma bemaarechet habriuth al hasiud hagreatry: </w:t>
      </w:r>
      <w:r w:rsidR="00823A1D">
        <w:rPr>
          <w:rFonts w:asciiTheme="majorBidi" w:hAnsiTheme="majorBidi" w:cstheme="majorBidi"/>
          <w:i/>
          <w:iCs/>
          <w:sz w:val="24"/>
          <w:szCs w:val="24"/>
        </w:rPr>
        <w:t>“</w:t>
      </w:r>
      <w:r w:rsidR="00883031" w:rsidRPr="009E721A">
        <w:rPr>
          <w:rFonts w:asciiTheme="majorBidi" w:hAnsiTheme="majorBidi" w:cstheme="majorBidi"/>
          <w:i/>
          <w:iCs/>
          <w:sz w:val="24"/>
          <w:szCs w:val="24"/>
        </w:rPr>
        <w:t>yeda, tzipiot, amadot vehitnasuiot shel ahachiot bgeriatriya im haslachot hareforma bema'arechet habriuth</w:t>
      </w:r>
      <w:r w:rsidR="00823A1D">
        <w:rPr>
          <w:rFonts w:asciiTheme="majorBidi" w:hAnsiTheme="majorBidi" w:cstheme="majorBidi"/>
          <w:i/>
          <w:iCs/>
          <w:sz w:val="24"/>
          <w:szCs w:val="24"/>
        </w:rPr>
        <w:t>.</w:t>
      </w:r>
      <w:r w:rsidR="00597273" w:rsidRPr="009E721A">
        <w:rPr>
          <w:rFonts w:asciiTheme="majorBidi" w:hAnsiTheme="majorBidi" w:cstheme="majorBidi"/>
          <w:sz w:val="24"/>
          <w:szCs w:val="24"/>
        </w:rPr>
        <w:t xml:space="preserve"> [</w:t>
      </w:r>
      <w:r w:rsidRPr="009E721A">
        <w:rPr>
          <w:rFonts w:asciiTheme="majorBidi" w:hAnsiTheme="majorBidi" w:cstheme="majorBidi"/>
          <w:sz w:val="24"/>
          <w:szCs w:val="24"/>
        </w:rPr>
        <w:t>The impact of the healthcare system reform on geriatric nursing: knowledge, attitudes and experience of geriatric nurses regarding the implications of healthcare system reform in Israel.</w:t>
      </w:r>
      <w:r w:rsidR="00597273" w:rsidRPr="009E721A">
        <w:rPr>
          <w:rFonts w:asciiTheme="majorBidi" w:hAnsiTheme="majorBidi" w:cstheme="majorBidi"/>
          <w:sz w:val="24"/>
          <w:szCs w:val="24"/>
        </w:rPr>
        <w:t>]</w:t>
      </w:r>
      <w:r w:rsidRPr="009E721A">
        <w:rPr>
          <w:rFonts w:asciiTheme="majorBidi" w:hAnsiTheme="majorBidi" w:cstheme="majorBidi"/>
          <w:sz w:val="24"/>
          <w:szCs w:val="24"/>
        </w:rPr>
        <w:t xml:space="preserve"> [Master’s thesis</w:t>
      </w:r>
      <w:r w:rsidR="00546440">
        <w:rPr>
          <w:rFonts w:asciiTheme="majorBidi" w:hAnsiTheme="majorBidi" w:cstheme="majorBidi"/>
          <w:sz w:val="24"/>
          <w:szCs w:val="24"/>
        </w:rPr>
        <w:t>,</w:t>
      </w:r>
      <w:r w:rsidRPr="009E721A">
        <w:rPr>
          <w:rFonts w:asciiTheme="majorBidi" w:hAnsiTheme="majorBidi" w:cstheme="majorBidi"/>
          <w:sz w:val="24"/>
          <w:szCs w:val="24"/>
        </w:rPr>
        <w:t xml:space="preserve"> Tel Aviv University</w:t>
      </w:r>
      <w:r w:rsidR="00546440">
        <w:rPr>
          <w:rFonts w:asciiTheme="majorBidi" w:hAnsiTheme="majorBidi" w:cstheme="majorBidi"/>
          <w:sz w:val="24"/>
          <w:szCs w:val="24"/>
        </w:rPr>
        <w:t>].</w:t>
      </w:r>
    </w:p>
    <w:p w14:paraId="1C53BAF2" w14:textId="6C9CAB11" w:rsidR="00525D76" w:rsidRPr="00525D76" w:rsidRDefault="00525D76" w:rsidP="00525D76">
      <w:pPr>
        <w:autoSpaceDE w:val="0"/>
        <w:autoSpaceDN w:val="0"/>
        <w:bidi w:val="0"/>
        <w:adjustRightInd w:val="0"/>
        <w:spacing w:after="120" w:line="480" w:lineRule="auto"/>
        <w:ind w:left="567" w:hanging="567"/>
        <w:rPr>
          <w:rFonts w:asciiTheme="majorBidi" w:hAnsiTheme="majorBidi" w:cstheme="majorBidi"/>
          <w:sz w:val="24"/>
          <w:szCs w:val="24"/>
          <w:rtl/>
        </w:rPr>
      </w:pPr>
      <w:r>
        <w:rPr>
          <w:rFonts w:asciiTheme="majorBidi" w:hAnsiTheme="majorBidi" w:cstheme="majorBidi"/>
          <w:sz w:val="24"/>
          <w:szCs w:val="24"/>
        </w:rPr>
        <w:t xml:space="preserve">    </w:t>
      </w:r>
      <w:r w:rsidRPr="00525D76">
        <w:rPr>
          <w:rFonts w:asciiTheme="majorBidi" w:hAnsiTheme="majorBidi" w:cstheme="majorBidi"/>
          <w:sz w:val="24"/>
          <w:szCs w:val="24"/>
        </w:rPr>
        <w:t>Lotem</w:t>
      </w:r>
      <w:r>
        <w:rPr>
          <w:rFonts w:asciiTheme="majorBidi" w:hAnsiTheme="majorBidi" w:cstheme="majorBidi"/>
          <w:sz w:val="24"/>
          <w:szCs w:val="24"/>
        </w:rPr>
        <w:t>-</w:t>
      </w:r>
      <w:r w:rsidRPr="00525D76">
        <w:rPr>
          <w:rFonts w:asciiTheme="majorBidi" w:hAnsiTheme="majorBidi" w:cstheme="majorBidi"/>
          <w:sz w:val="24"/>
          <w:szCs w:val="24"/>
        </w:rPr>
        <w:t xml:space="preserve"> H</w:t>
      </w:r>
      <w:r>
        <w:rPr>
          <w:rFonts w:asciiTheme="majorBidi" w:hAnsiTheme="majorBidi" w:cstheme="majorBidi"/>
          <w:sz w:val="24"/>
          <w:szCs w:val="24"/>
        </w:rPr>
        <w:t>emo,</w:t>
      </w:r>
      <w:r w:rsidRPr="00525D76">
        <w:rPr>
          <w:rFonts w:asciiTheme="majorBidi" w:hAnsiTheme="majorBidi" w:cstheme="majorBidi"/>
          <w:sz w:val="24"/>
          <w:szCs w:val="24"/>
        </w:rPr>
        <w:t xml:space="preserve"> M</w:t>
      </w:r>
      <w:r>
        <w:rPr>
          <w:rFonts w:asciiTheme="majorBidi" w:hAnsiTheme="majorBidi" w:cstheme="majorBidi"/>
          <w:sz w:val="24"/>
          <w:szCs w:val="24"/>
        </w:rPr>
        <w:t>.</w:t>
      </w:r>
      <w:r w:rsidRPr="00525D76">
        <w:rPr>
          <w:rFonts w:asciiTheme="majorBidi" w:hAnsiTheme="majorBidi" w:cstheme="majorBidi"/>
          <w:sz w:val="24"/>
          <w:szCs w:val="24"/>
        </w:rPr>
        <w:t xml:space="preserve"> </w:t>
      </w:r>
      <w:r>
        <w:rPr>
          <w:rFonts w:asciiTheme="majorBidi" w:hAnsiTheme="majorBidi" w:cstheme="majorBidi"/>
          <w:sz w:val="24"/>
          <w:szCs w:val="24"/>
        </w:rPr>
        <w:t>(</w:t>
      </w:r>
      <w:r w:rsidRPr="00525D76">
        <w:rPr>
          <w:rFonts w:asciiTheme="majorBidi" w:hAnsiTheme="majorBidi" w:cstheme="majorBidi"/>
          <w:sz w:val="24"/>
          <w:szCs w:val="24"/>
        </w:rPr>
        <w:t>2016</w:t>
      </w:r>
      <w:r>
        <w:rPr>
          <w:rFonts w:asciiTheme="majorBidi" w:hAnsiTheme="majorBidi" w:cstheme="majorBidi"/>
          <w:sz w:val="24"/>
          <w:szCs w:val="24"/>
        </w:rPr>
        <w:t>)</w:t>
      </w:r>
      <w:r w:rsidRPr="00525D76">
        <w:rPr>
          <w:rFonts w:asciiTheme="majorBidi" w:hAnsiTheme="majorBidi" w:cstheme="majorBidi"/>
          <w:sz w:val="24"/>
          <w:szCs w:val="24"/>
        </w:rPr>
        <w:t xml:space="preserve"> </w:t>
      </w:r>
      <w:r w:rsidRPr="00525D76">
        <w:rPr>
          <w:rFonts w:asciiTheme="majorBidi" w:hAnsiTheme="majorBidi" w:cstheme="majorBidi"/>
          <w:i/>
          <w:iCs/>
          <w:sz w:val="24"/>
          <w:szCs w:val="24"/>
        </w:rPr>
        <w:t>Innovation in medicine</w:t>
      </w:r>
      <w:r w:rsidRPr="00525D76">
        <w:rPr>
          <w:rFonts w:asciiTheme="majorBidi" w:hAnsiTheme="majorBidi" w:cstheme="majorBidi"/>
          <w:sz w:val="24"/>
          <w:szCs w:val="24"/>
        </w:rPr>
        <w:t xml:space="preserve"> https://beyondmedicine.co.il/ website</w:t>
      </w:r>
    </w:p>
    <w:p w14:paraId="52209CCA" w14:textId="04FF39F0" w:rsidR="00D06340" w:rsidRPr="009E721A" w:rsidRDefault="00D06340" w:rsidP="00525D76">
      <w:pPr>
        <w:autoSpaceDE w:val="0"/>
        <w:autoSpaceDN w:val="0"/>
        <w:bidi w:val="0"/>
        <w:adjustRightInd w:val="0"/>
        <w:spacing w:after="120" w:line="480" w:lineRule="auto"/>
        <w:ind w:left="567" w:hanging="567"/>
        <w:rPr>
          <w:rFonts w:asciiTheme="majorBidi" w:hAnsiTheme="majorBidi" w:cstheme="majorBidi"/>
          <w:sz w:val="24"/>
          <w:szCs w:val="24"/>
        </w:rPr>
      </w:pPr>
    </w:p>
    <w:p w14:paraId="482BD3B0" w14:textId="4FF81552" w:rsidR="00D06340" w:rsidRPr="009E721A" w:rsidRDefault="00D06340" w:rsidP="00000FE1">
      <w:pPr>
        <w:tabs>
          <w:tab w:val="left" w:pos="567"/>
        </w:tabs>
        <w:bidi w:val="0"/>
        <w:spacing w:after="120" w:line="480" w:lineRule="auto"/>
        <w:ind w:left="567" w:hanging="567"/>
        <w:rPr>
          <w:rFonts w:asciiTheme="majorBidi" w:hAnsiTheme="majorBidi"/>
          <w:sz w:val="24"/>
          <w:szCs w:val="24"/>
          <w:rtl/>
        </w:rPr>
      </w:pPr>
      <w:r w:rsidRPr="009E721A">
        <w:rPr>
          <w:rFonts w:asciiTheme="majorBidi" w:hAnsiTheme="majorBidi"/>
          <w:sz w:val="24"/>
          <w:szCs w:val="24"/>
        </w:rPr>
        <w:t xml:space="preserve">Magnezi, R., Reicher, S., &amp; Shani, M. (2010) </w:t>
      </w:r>
      <w:r w:rsidRPr="009E721A">
        <w:rPr>
          <w:rFonts w:asciiTheme="majorBidi" w:hAnsiTheme="majorBidi"/>
          <w:i/>
          <w:iCs/>
          <w:sz w:val="24"/>
          <w:szCs w:val="24"/>
        </w:rPr>
        <w:t>Nihul machala k-shita l-shipur echut haim vele-shimush muskal b-mash’habei maarechet ha-briut</w:t>
      </w:r>
      <w:r w:rsidRPr="009E721A">
        <w:rPr>
          <w:rFonts w:asciiTheme="majorBidi" w:hAnsiTheme="majorBidi"/>
          <w:sz w:val="24"/>
          <w:szCs w:val="24"/>
        </w:rPr>
        <w:t xml:space="preserve"> [Sickness management as a method of enhancing quality of life and wise utilization of resources in the health system]. In G. Ben Nun</w:t>
      </w:r>
      <w:r w:rsidR="00546440">
        <w:rPr>
          <w:rFonts w:asciiTheme="majorBidi" w:hAnsiTheme="majorBidi"/>
          <w:sz w:val="24"/>
          <w:szCs w:val="24"/>
        </w:rPr>
        <w:t xml:space="preserve"> </w:t>
      </w:r>
      <w:r w:rsidRPr="009E721A">
        <w:rPr>
          <w:rFonts w:asciiTheme="majorBidi" w:hAnsiTheme="majorBidi"/>
          <w:sz w:val="24"/>
          <w:szCs w:val="24"/>
        </w:rPr>
        <w:t>&amp; R. Magnazi (Eds.),</w:t>
      </w:r>
      <w:r w:rsidRPr="009E721A">
        <w:rPr>
          <w:rFonts w:asciiTheme="majorBidi" w:hAnsiTheme="majorBidi"/>
          <w:i/>
          <w:sz w:val="24"/>
          <w:szCs w:val="24"/>
        </w:rPr>
        <w:t xml:space="preserve"> Hebetim Calcaliyyim v-Hevratiyyim b-Maʻarechet ha-Britut b-Israel </w:t>
      </w:r>
      <w:r w:rsidRPr="009E721A">
        <w:rPr>
          <w:rFonts w:asciiTheme="majorBidi" w:hAnsiTheme="majorBidi"/>
          <w:sz w:val="24"/>
          <w:szCs w:val="24"/>
        </w:rPr>
        <w:t>[Economic and Social Aspects of the Health System in Israel]</w:t>
      </w:r>
      <w:r w:rsidR="00546440">
        <w:rPr>
          <w:rFonts w:asciiTheme="majorBidi" w:hAnsiTheme="majorBidi"/>
          <w:sz w:val="24"/>
          <w:szCs w:val="24"/>
        </w:rPr>
        <w:t xml:space="preserve"> </w:t>
      </w:r>
      <w:r w:rsidRPr="009E721A">
        <w:rPr>
          <w:rFonts w:asciiTheme="majorBidi" w:hAnsiTheme="majorBidi"/>
          <w:sz w:val="24"/>
          <w:szCs w:val="24"/>
        </w:rPr>
        <w:t>(pp. 373</w:t>
      </w:r>
      <w:r w:rsidR="00BF5D0F" w:rsidRPr="009E721A">
        <w:rPr>
          <w:rFonts w:asciiTheme="majorBidi" w:hAnsiTheme="majorBidi" w:cstheme="majorBidi"/>
          <w:sz w:val="24"/>
          <w:szCs w:val="24"/>
        </w:rPr>
        <w:t>–</w:t>
      </w:r>
      <w:r w:rsidRPr="009E721A">
        <w:rPr>
          <w:rFonts w:asciiTheme="majorBidi" w:hAnsiTheme="majorBidi"/>
          <w:sz w:val="24"/>
          <w:szCs w:val="24"/>
        </w:rPr>
        <w:t xml:space="preserve">379). </w:t>
      </w:r>
      <w:r w:rsidR="00B7618C" w:rsidRPr="009E721A">
        <w:rPr>
          <w:rFonts w:asciiTheme="majorBidi" w:hAnsiTheme="majorBidi"/>
          <w:sz w:val="24"/>
          <w:szCs w:val="24"/>
        </w:rPr>
        <w:t xml:space="preserve">Gertner </w:t>
      </w:r>
      <w:r w:rsidR="00823A1D">
        <w:rPr>
          <w:rFonts w:asciiTheme="majorBidi" w:hAnsiTheme="majorBidi"/>
          <w:sz w:val="24"/>
          <w:szCs w:val="24"/>
        </w:rPr>
        <w:t>I</w:t>
      </w:r>
      <w:r w:rsidR="00B7618C" w:rsidRPr="009E721A">
        <w:rPr>
          <w:rFonts w:asciiTheme="majorBidi" w:hAnsiTheme="majorBidi"/>
          <w:sz w:val="24"/>
          <w:szCs w:val="24"/>
        </w:rPr>
        <w:t>nst.</w:t>
      </w:r>
    </w:p>
    <w:p w14:paraId="5464ECC4" w14:textId="102B4975" w:rsidR="00D06340" w:rsidRPr="009E721A" w:rsidRDefault="00D06340" w:rsidP="00000FE1">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Manor, B. (2000)</w:t>
      </w:r>
      <w:r w:rsidR="00597273" w:rsidRPr="009E721A">
        <w:rPr>
          <w:rFonts w:asciiTheme="majorBidi" w:hAnsiTheme="majorBidi" w:cstheme="majorBidi"/>
          <w:sz w:val="24"/>
          <w:szCs w:val="24"/>
        </w:rPr>
        <w:t xml:space="preserve">. </w:t>
      </w:r>
      <w:r w:rsidR="00823A1D" w:rsidRPr="00723724">
        <w:rPr>
          <w:rFonts w:asciiTheme="majorBidi" w:hAnsiTheme="majorBidi" w:cstheme="majorBidi"/>
          <w:i/>
          <w:iCs/>
          <w:sz w:val="24"/>
          <w:szCs w:val="24"/>
        </w:rPr>
        <w:t>Y</w:t>
      </w:r>
      <w:r w:rsidR="00B7618C" w:rsidRPr="009E721A">
        <w:rPr>
          <w:rFonts w:asciiTheme="majorBidi" w:hAnsiTheme="majorBidi" w:cstheme="majorBidi"/>
          <w:i/>
          <w:iCs/>
          <w:sz w:val="24"/>
          <w:szCs w:val="24"/>
        </w:rPr>
        <w:t xml:space="preserve">eda, amadot vehitnasuiot shel ahachiot hasherut hakehilaty im hareforma bemaarechet habriuth </w:t>
      </w:r>
      <w:r w:rsidR="00597273" w:rsidRPr="009E721A">
        <w:rPr>
          <w:rFonts w:asciiTheme="majorBidi" w:hAnsiTheme="majorBidi" w:cstheme="majorBidi"/>
          <w:sz w:val="24"/>
          <w:szCs w:val="24"/>
        </w:rPr>
        <w:t>[</w:t>
      </w:r>
      <w:r w:rsidRPr="009E721A">
        <w:rPr>
          <w:rFonts w:asciiTheme="majorBidi" w:hAnsiTheme="majorBidi" w:cstheme="majorBidi"/>
          <w:sz w:val="24"/>
          <w:szCs w:val="24"/>
        </w:rPr>
        <w:t>Knowledge, attitudes and experience of community service nurses regarding the healthcare system reform in Israel and the National Health Insurance Law</w:t>
      </w:r>
      <w:r w:rsidR="00597273" w:rsidRPr="009E721A">
        <w:rPr>
          <w:rFonts w:asciiTheme="majorBidi" w:hAnsiTheme="majorBidi" w:cstheme="majorBidi"/>
          <w:sz w:val="24"/>
          <w:szCs w:val="24"/>
        </w:rPr>
        <w:t>.]</w:t>
      </w:r>
      <w:r w:rsidRPr="009E721A">
        <w:rPr>
          <w:rFonts w:asciiTheme="majorBidi" w:hAnsiTheme="majorBidi" w:cstheme="majorBidi"/>
          <w:sz w:val="24"/>
          <w:szCs w:val="24"/>
        </w:rPr>
        <w:t xml:space="preserve"> [Master’s thesis</w:t>
      </w:r>
      <w:r w:rsidR="00546440">
        <w:rPr>
          <w:rFonts w:asciiTheme="majorBidi" w:hAnsiTheme="majorBidi" w:cstheme="majorBidi"/>
          <w:sz w:val="24"/>
          <w:szCs w:val="24"/>
        </w:rPr>
        <w:t xml:space="preserve">, </w:t>
      </w:r>
      <w:r w:rsidRPr="009E721A">
        <w:rPr>
          <w:rFonts w:asciiTheme="majorBidi" w:hAnsiTheme="majorBidi" w:cstheme="majorBidi"/>
          <w:sz w:val="24"/>
          <w:szCs w:val="24"/>
        </w:rPr>
        <w:t>Tel Aviv University</w:t>
      </w:r>
      <w:r w:rsidR="00546440">
        <w:rPr>
          <w:rFonts w:asciiTheme="majorBidi" w:hAnsiTheme="majorBidi" w:cstheme="majorBidi"/>
          <w:sz w:val="24"/>
          <w:szCs w:val="24"/>
        </w:rPr>
        <w:t>].</w:t>
      </w:r>
    </w:p>
    <w:p w14:paraId="29C1F65A" w14:textId="4C676CF5" w:rsidR="003D408F" w:rsidRPr="009E721A" w:rsidRDefault="003D408F" w:rsidP="007E79D1">
      <w:pPr>
        <w:autoSpaceDE w:val="0"/>
        <w:autoSpaceDN w:val="0"/>
        <w:bidi w:val="0"/>
        <w:adjustRightInd w:val="0"/>
        <w:spacing w:after="120" w:line="480" w:lineRule="auto"/>
        <w:rPr>
          <w:rFonts w:asciiTheme="majorBidi" w:hAnsiTheme="majorBidi" w:cstheme="majorBidi"/>
          <w:sz w:val="24"/>
          <w:szCs w:val="24"/>
        </w:rPr>
      </w:pPr>
      <w:r w:rsidRPr="007E79D1">
        <w:rPr>
          <w:rFonts w:asciiTheme="majorBidi" w:hAnsiTheme="majorBidi" w:cstheme="majorBidi"/>
          <w:sz w:val="24"/>
          <w:szCs w:val="24"/>
        </w:rPr>
        <w:t>Ministry of Health (2022) Strategic Planning Process in the Ministry of Health.</w:t>
      </w:r>
      <w:r w:rsidR="00AC177F" w:rsidRPr="00AC177F">
        <w:t xml:space="preserve"> </w:t>
      </w:r>
      <w:r w:rsidR="00AC177F" w:rsidRPr="00AC177F">
        <w:rPr>
          <w:rFonts w:asciiTheme="majorBidi" w:hAnsiTheme="majorBidi" w:cstheme="majorBidi"/>
          <w:sz w:val="24"/>
          <w:szCs w:val="24"/>
        </w:rPr>
        <w:t>https://www.health.gov.il/PublicationsFiles/StrategicPlanProcess_Accessible.pdf</w:t>
      </w:r>
      <w:r w:rsidRPr="007E79D1">
        <w:rPr>
          <w:rFonts w:asciiTheme="majorBidi" w:hAnsiTheme="majorBidi" w:cstheme="majorBidi"/>
          <w:sz w:val="24"/>
          <w:szCs w:val="24"/>
        </w:rPr>
        <w:t xml:space="preserve"> </w:t>
      </w:r>
    </w:p>
    <w:p w14:paraId="3EDBEF46" w14:textId="709D72A7" w:rsidR="00D06340" w:rsidRPr="009E721A" w:rsidRDefault="00D06340" w:rsidP="00000FE1">
      <w:pPr>
        <w:tabs>
          <w:tab w:val="left" w:pos="567"/>
        </w:tabs>
        <w:bidi w:val="0"/>
        <w:spacing w:after="120" w:line="480" w:lineRule="auto"/>
        <w:ind w:left="567" w:hanging="567"/>
        <w:rPr>
          <w:rFonts w:asciiTheme="majorBidi" w:hAnsiTheme="majorBidi"/>
          <w:sz w:val="24"/>
          <w:szCs w:val="24"/>
        </w:rPr>
      </w:pPr>
      <w:bookmarkStart w:id="6" w:name="_Hlk137490046"/>
      <w:r w:rsidRPr="009E721A">
        <w:rPr>
          <w:rFonts w:asciiTheme="majorBidi" w:hAnsiTheme="majorBidi" w:cstheme="majorBidi"/>
          <w:sz w:val="24"/>
          <w:szCs w:val="24"/>
        </w:rPr>
        <w:t>Missri</w:t>
      </w:r>
      <w:bookmarkEnd w:id="6"/>
      <w:r w:rsidRPr="009E721A">
        <w:rPr>
          <w:rFonts w:asciiTheme="majorBidi" w:hAnsiTheme="majorBidi" w:cstheme="majorBidi"/>
          <w:sz w:val="24"/>
          <w:szCs w:val="24"/>
        </w:rPr>
        <w:t xml:space="preserve">, A. </w:t>
      </w:r>
      <w:r w:rsidRPr="009E721A">
        <w:rPr>
          <w:rFonts w:asciiTheme="majorBidi" w:hAnsiTheme="majorBidi"/>
          <w:sz w:val="24"/>
          <w:szCs w:val="24"/>
        </w:rPr>
        <w:t>(2011).</w:t>
      </w:r>
      <w:r w:rsidR="00597273" w:rsidRPr="009E721A">
        <w:rPr>
          <w:rFonts w:asciiTheme="majorBidi" w:hAnsiTheme="majorBidi"/>
          <w:sz w:val="24"/>
          <w:szCs w:val="24"/>
        </w:rPr>
        <w:t xml:space="preserve"> </w:t>
      </w:r>
      <w:r w:rsidR="00B42146" w:rsidRPr="00723724">
        <w:rPr>
          <w:rFonts w:asciiTheme="majorBidi" w:hAnsiTheme="majorBidi"/>
          <w:i/>
          <w:iCs/>
          <w:sz w:val="24"/>
          <w:szCs w:val="24"/>
        </w:rPr>
        <w:t>Yeda,hitnasuiot,havait hitnasuiot veamadot shel achaiot bisrael behityaches lehashlachot hareforma bebriot</w:t>
      </w:r>
      <w:r w:rsidR="00B42146" w:rsidRPr="009E721A">
        <w:rPr>
          <w:rFonts w:asciiTheme="majorBidi" w:hAnsiTheme="majorBidi"/>
          <w:sz w:val="24"/>
          <w:szCs w:val="24"/>
        </w:rPr>
        <w:t>.</w:t>
      </w:r>
      <w:r w:rsidRPr="009E721A">
        <w:rPr>
          <w:rFonts w:asciiTheme="majorBidi" w:hAnsiTheme="majorBidi"/>
          <w:sz w:val="24"/>
          <w:szCs w:val="24"/>
        </w:rPr>
        <w:t xml:space="preserve"> </w:t>
      </w:r>
      <w:r w:rsidR="00597273" w:rsidRPr="009E721A">
        <w:rPr>
          <w:rFonts w:asciiTheme="majorBidi" w:hAnsiTheme="majorBidi"/>
          <w:sz w:val="24"/>
          <w:szCs w:val="24"/>
        </w:rPr>
        <w:t>[</w:t>
      </w:r>
      <w:r w:rsidRPr="009E721A">
        <w:rPr>
          <w:rFonts w:asciiTheme="majorBidi" w:hAnsiTheme="majorBidi" w:cstheme="majorBidi"/>
          <w:sz w:val="24"/>
          <w:szCs w:val="24"/>
        </w:rPr>
        <w:t>Knowledge, attitudes and experiences of registered nurses in Israel regarding the implications of the healthcare system reform.</w:t>
      </w:r>
      <w:r w:rsidR="00597273" w:rsidRPr="009E721A">
        <w:rPr>
          <w:rFonts w:asciiTheme="majorBidi" w:hAnsiTheme="majorBidi" w:cstheme="majorBidi"/>
          <w:sz w:val="24"/>
          <w:szCs w:val="24"/>
        </w:rPr>
        <w:t>]</w:t>
      </w:r>
      <w:r w:rsidRPr="009E721A">
        <w:rPr>
          <w:rFonts w:asciiTheme="majorBidi" w:hAnsiTheme="majorBidi" w:cstheme="majorBidi"/>
          <w:sz w:val="24"/>
          <w:szCs w:val="24"/>
        </w:rPr>
        <w:t xml:space="preserve"> [Master’s thesis</w:t>
      </w:r>
      <w:r w:rsidR="00546440">
        <w:rPr>
          <w:rFonts w:asciiTheme="majorBidi" w:hAnsiTheme="majorBidi" w:cstheme="majorBidi"/>
          <w:sz w:val="24"/>
          <w:szCs w:val="24"/>
        </w:rPr>
        <w:t xml:space="preserve">, </w:t>
      </w:r>
      <w:r w:rsidRPr="009E721A">
        <w:rPr>
          <w:rFonts w:asciiTheme="majorBidi" w:hAnsiTheme="majorBidi" w:cstheme="majorBidi"/>
          <w:sz w:val="24"/>
          <w:szCs w:val="24"/>
        </w:rPr>
        <w:t>Tel Aviv University</w:t>
      </w:r>
      <w:r w:rsidR="00546440">
        <w:rPr>
          <w:rFonts w:asciiTheme="majorBidi" w:hAnsiTheme="majorBidi" w:cstheme="majorBidi"/>
          <w:sz w:val="24"/>
          <w:szCs w:val="24"/>
        </w:rPr>
        <w:t>]</w:t>
      </w:r>
      <w:r w:rsidRPr="009E721A">
        <w:rPr>
          <w:rFonts w:asciiTheme="majorBidi" w:hAnsiTheme="majorBidi" w:cstheme="majorBidi"/>
          <w:sz w:val="24"/>
          <w:szCs w:val="24"/>
        </w:rPr>
        <w:t>.</w:t>
      </w:r>
    </w:p>
    <w:p w14:paraId="06125197" w14:textId="51282CD4" w:rsidR="00531327" w:rsidRPr="009E721A" w:rsidRDefault="00531327"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 xml:space="preserve">Mundt M. H. (1997). Books on health policy and health reform: </w:t>
      </w:r>
      <w:r w:rsidR="00823A1D">
        <w:rPr>
          <w:rFonts w:asciiTheme="majorBidi" w:hAnsiTheme="majorBidi"/>
          <w:sz w:val="24"/>
          <w:szCs w:val="24"/>
        </w:rPr>
        <w:t>H</w:t>
      </w:r>
      <w:r w:rsidRPr="009E721A">
        <w:rPr>
          <w:rFonts w:asciiTheme="majorBidi" w:hAnsiTheme="majorBidi"/>
          <w:sz w:val="24"/>
          <w:szCs w:val="24"/>
        </w:rPr>
        <w:t>ow is nursing represented? </w:t>
      </w:r>
      <w:r w:rsidRPr="009E721A">
        <w:rPr>
          <w:rFonts w:asciiTheme="majorBidi" w:hAnsiTheme="majorBidi"/>
          <w:i/>
          <w:iCs/>
          <w:sz w:val="24"/>
          <w:szCs w:val="24"/>
        </w:rPr>
        <w:t xml:space="preserve">Journal of </w:t>
      </w:r>
      <w:r w:rsidR="00823A1D" w:rsidRPr="009E721A">
        <w:rPr>
          <w:rFonts w:asciiTheme="majorBidi" w:hAnsiTheme="majorBidi"/>
          <w:i/>
          <w:iCs/>
          <w:sz w:val="24"/>
          <w:szCs w:val="24"/>
        </w:rPr>
        <w:t xml:space="preserve">Professional Nursing: Official Journal </w:t>
      </w:r>
      <w:r w:rsidRPr="009E721A">
        <w:rPr>
          <w:rFonts w:asciiTheme="majorBidi" w:hAnsiTheme="majorBidi"/>
          <w:i/>
          <w:iCs/>
          <w:sz w:val="24"/>
          <w:szCs w:val="24"/>
        </w:rPr>
        <w:t>of the American Association of Colleges of Nursing</w:t>
      </w:r>
      <w:r w:rsidRPr="009E721A">
        <w:rPr>
          <w:rFonts w:asciiTheme="majorBidi" w:hAnsiTheme="majorBidi"/>
          <w:sz w:val="24"/>
          <w:szCs w:val="24"/>
        </w:rPr>
        <w:t>, </w:t>
      </w:r>
      <w:r w:rsidRPr="009E721A">
        <w:rPr>
          <w:rFonts w:asciiTheme="majorBidi" w:hAnsiTheme="majorBidi"/>
          <w:i/>
          <w:iCs/>
          <w:sz w:val="24"/>
          <w:szCs w:val="24"/>
        </w:rPr>
        <w:t>13</w:t>
      </w:r>
      <w:r w:rsidRPr="009E721A">
        <w:rPr>
          <w:rFonts w:asciiTheme="majorBidi" w:hAnsiTheme="majorBidi"/>
          <w:sz w:val="24"/>
          <w:szCs w:val="24"/>
        </w:rPr>
        <w:t>(1), 19–27. https://doi.org/10.1016/s8755-7223(97)80023-3</w:t>
      </w:r>
    </w:p>
    <w:p w14:paraId="70172707" w14:textId="0D4CA9FE" w:rsidR="006D67FE" w:rsidRPr="009E721A" w:rsidRDefault="006D67FE"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Nagle, L., &amp; Shamian, J. (2014). An interview with Dr. Judith Shamian, president, International Council of Nurses. </w:t>
      </w:r>
      <w:r w:rsidRPr="009E721A">
        <w:rPr>
          <w:rFonts w:asciiTheme="majorBidi" w:hAnsiTheme="majorBidi"/>
          <w:i/>
          <w:iCs/>
          <w:sz w:val="24"/>
          <w:szCs w:val="24"/>
        </w:rPr>
        <w:t xml:space="preserve">Nursing </w:t>
      </w:r>
      <w:r w:rsidR="00823A1D">
        <w:rPr>
          <w:rFonts w:asciiTheme="majorBidi" w:hAnsiTheme="majorBidi"/>
          <w:i/>
          <w:iCs/>
          <w:sz w:val="24"/>
          <w:szCs w:val="24"/>
        </w:rPr>
        <w:t>L</w:t>
      </w:r>
      <w:r w:rsidRPr="009E721A">
        <w:rPr>
          <w:rFonts w:asciiTheme="majorBidi" w:hAnsiTheme="majorBidi"/>
          <w:i/>
          <w:iCs/>
          <w:sz w:val="24"/>
          <w:szCs w:val="24"/>
        </w:rPr>
        <w:t>eadership (Toronto, Ont.)</w:t>
      </w:r>
      <w:r w:rsidRPr="009E721A">
        <w:rPr>
          <w:rFonts w:asciiTheme="majorBidi" w:hAnsiTheme="majorBidi"/>
          <w:sz w:val="24"/>
          <w:szCs w:val="24"/>
        </w:rPr>
        <w:t>, </w:t>
      </w:r>
      <w:r w:rsidRPr="009E721A">
        <w:rPr>
          <w:rFonts w:asciiTheme="majorBidi" w:hAnsiTheme="majorBidi"/>
          <w:i/>
          <w:iCs/>
          <w:sz w:val="24"/>
          <w:szCs w:val="24"/>
        </w:rPr>
        <w:t>27</w:t>
      </w:r>
      <w:r w:rsidRPr="009E721A">
        <w:rPr>
          <w:rFonts w:asciiTheme="majorBidi" w:hAnsiTheme="majorBidi"/>
          <w:sz w:val="24"/>
          <w:szCs w:val="24"/>
        </w:rPr>
        <w:t>(1), 26–30. https://doi.org/10.12927/cjnl.2014.23761</w:t>
      </w:r>
    </w:p>
    <w:p w14:paraId="167722A1" w14:textId="11E58AC9" w:rsidR="00D06340" w:rsidRPr="009E721A" w:rsidRDefault="00D06340" w:rsidP="00000FE1">
      <w:pPr>
        <w:tabs>
          <w:tab w:val="left" w:pos="567"/>
        </w:tabs>
        <w:bidi w:val="0"/>
        <w:spacing w:after="120" w:line="480" w:lineRule="auto"/>
        <w:ind w:left="567" w:hanging="567"/>
        <w:jc w:val="both"/>
        <w:rPr>
          <w:rFonts w:asciiTheme="majorBidi" w:hAnsiTheme="majorBidi"/>
          <w:sz w:val="24"/>
          <w:szCs w:val="24"/>
        </w:rPr>
      </w:pPr>
      <w:r w:rsidRPr="009E721A">
        <w:rPr>
          <w:rFonts w:asciiTheme="majorBidi" w:hAnsiTheme="majorBidi"/>
          <w:sz w:val="24"/>
          <w:szCs w:val="24"/>
        </w:rPr>
        <w:t>Nirel, N</w:t>
      </w:r>
      <w:r w:rsidR="00BF5D0F" w:rsidRPr="009E721A">
        <w:rPr>
          <w:rFonts w:asciiTheme="majorBidi" w:hAnsiTheme="majorBidi"/>
          <w:sz w:val="24"/>
          <w:szCs w:val="24"/>
        </w:rPr>
        <w:t>.</w:t>
      </w:r>
      <w:r w:rsidRPr="009E721A">
        <w:rPr>
          <w:rFonts w:asciiTheme="majorBidi" w:hAnsiTheme="majorBidi"/>
          <w:sz w:val="24"/>
          <w:szCs w:val="24"/>
        </w:rPr>
        <w:t>, &amp; Paryente, M. (1999</w:t>
      </w:r>
      <w:r w:rsidR="000904E5" w:rsidRPr="009E721A">
        <w:rPr>
          <w:rFonts w:asciiTheme="majorBidi" w:hAnsiTheme="majorBidi"/>
          <w:sz w:val="24"/>
          <w:szCs w:val="24"/>
        </w:rPr>
        <w:t xml:space="preserve">). </w:t>
      </w:r>
      <w:r w:rsidR="000904E5" w:rsidRPr="00723724">
        <w:rPr>
          <w:rFonts w:asciiTheme="majorBidi" w:hAnsiTheme="majorBidi"/>
          <w:i/>
          <w:iCs/>
          <w:sz w:val="24"/>
          <w:szCs w:val="24"/>
        </w:rPr>
        <w:t>Koach</w:t>
      </w:r>
      <w:r w:rsidR="00B42146" w:rsidRPr="00723724">
        <w:rPr>
          <w:rFonts w:asciiTheme="majorBidi" w:hAnsiTheme="majorBidi"/>
          <w:i/>
          <w:iCs/>
          <w:sz w:val="24"/>
          <w:szCs w:val="24"/>
        </w:rPr>
        <w:t xml:space="preserve"> adam siudy betkofa shel Aliya vereforma babriuth</w:t>
      </w:r>
      <w:r w:rsidR="00B42146" w:rsidRPr="009E721A">
        <w:rPr>
          <w:rFonts w:asciiTheme="majorBidi" w:hAnsiTheme="majorBidi"/>
          <w:sz w:val="24"/>
          <w:szCs w:val="24"/>
        </w:rPr>
        <w:t>.</w:t>
      </w:r>
      <w:r w:rsidRPr="009E721A">
        <w:rPr>
          <w:rFonts w:asciiTheme="majorBidi" w:hAnsiTheme="majorBidi"/>
          <w:sz w:val="24"/>
          <w:szCs w:val="24"/>
        </w:rPr>
        <w:t xml:space="preserve"> [Nursing manpower in a period of migration and healthcare reforms]. </w:t>
      </w:r>
      <w:r w:rsidRPr="009E721A">
        <w:rPr>
          <w:rFonts w:asciiTheme="majorBidi" w:hAnsiTheme="majorBidi"/>
          <w:i/>
          <w:iCs/>
          <w:sz w:val="24"/>
          <w:szCs w:val="24"/>
        </w:rPr>
        <w:t>Bitachon Sotziali</w:t>
      </w:r>
      <w:r w:rsidRPr="009E721A">
        <w:rPr>
          <w:rFonts w:asciiTheme="majorBidi" w:hAnsiTheme="majorBidi"/>
          <w:sz w:val="24"/>
          <w:szCs w:val="24"/>
        </w:rPr>
        <w:t xml:space="preserve">, </w:t>
      </w:r>
      <w:r w:rsidRPr="009E721A">
        <w:rPr>
          <w:rFonts w:asciiTheme="majorBidi" w:hAnsiTheme="majorBidi"/>
          <w:i/>
          <w:iCs/>
          <w:sz w:val="24"/>
          <w:szCs w:val="24"/>
        </w:rPr>
        <w:t>54</w:t>
      </w:r>
      <w:r w:rsidRPr="009E721A">
        <w:rPr>
          <w:rFonts w:asciiTheme="majorBidi" w:hAnsiTheme="majorBidi"/>
          <w:sz w:val="24"/>
          <w:szCs w:val="24"/>
        </w:rPr>
        <w:t>, 110</w:t>
      </w:r>
      <w:r w:rsidR="00BF5D0F" w:rsidRPr="009E721A">
        <w:rPr>
          <w:rFonts w:asciiTheme="majorBidi" w:hAnsiTheme="majorBidi" w:cstheme="majorBidi"/>
          <w:sz w:val="24"/>
          <w:szCs w:val="24"/>
        </w:rPr>
        <w:t>–</w:t>
      </w:r>
      <w:r w:rsidR="00BF5D0F" w:rsidRPr="009E721A">
        <w:rPr>
          <w:rFonts w:asciiTheme="majorBidi" w:hAnsiTheme="majorBidi"/>
          <w:sz w:val="24"/>
          <w:szCs w:val="24"/>
        </w:rPr>
        <w:t>1</w:t>
      </w:r>
      <w:r w:rsidRPr="009E721A">
        <w:rPr>
          <w:rFonts w:asciiTheme="majorBidi" w:hAnsiTheme="majorBidi"/>
          <w:sz w:val="24"/>
          <w:szCs w:val="24"/>
        </w:rPr>
        <w:t>29.</w:t>
      </w:r>
    </w:p>
    <w:p w14:paraId="16BD7E66" w14:textId="77777777" w:rsidR="000904E5" w:rsidRPr="009E721A" w:rsidRDefault="00D06340" w:rsidP="00000FE1">
      <w:pPr>
        <w:tabs>
          <w:tab w:val="left" w:pos="567"/>
        </w:tabs>
        <w:spacing w:after="120" w:line="480" w:lineRule="auto"/>
        <w:ind w:left="567" w:hanging="567"/>
        <w:jc w:val="right"/>
        <w:rPr>
          <w:rFonts w:asciiTheme="majorBidi" w:hAnsiTheme="majorBidi" w:cstheme="majorBidi"/>
          <w:i/>
          <w:iCs/>
          <w:sz w:val="24"/>
          <w:szCs w:val="24"/>
        </w:rPr>
      </w:pPr>
      <w:r w:rsidRPr="009E721A">
        <w:rPr>
          <w:rFonts w:asciiTheme="majorBidi" w:hAnsiTheme="majorBidi" w:cstheme="majorBidi"/>
          <w:sz w:val="24"/>
          <w:szCs w:val="24"/>
        </w:rPr>
        <w:t xml:space="preserve">Nirel, N., Yair, Y., Samuel, H., Riba, S., Reicher, S., &amp; Toren, O. (2010). </w:t>
      </w:r>
      <w:r w:rsidR="004C0361" w:rsidRPr="009E721A">
        <w:rPr>
          <w:rFonts w:asciiTheme="majorBidi" w:hAnsiTheme="majorBidi" w:cstheme="majorBidi"/>
          <w:i/>
          <w:iCs/>
          <w:sz w:val="24"/>
          <w:szCs w:val="24"/>
        </w:rPr>
        <w:t>Achaiot</w:t>
      </w:r>
    </w:p>
    <w:p w14:paraId="59718679" w14:textId="482C28FB" w:rsidR="000904E5" w:rsidRPr="001A1B14" w:rsidRDefault="000904E5" w:rsidP="00000FE1">
      <w:pPr>
        <w:tabs>
          <w:tab w:val="left" w:pos="567"/>
        </w:tabs>
        <w:spacing w:after="120" w:line="480" w:lineRule="auto"/>
        <w:ind w:left="567" w:hanging="567"/>
        <w:jc w:val="right"/>
        <w:rPr>
          <w:rFonts w:asciiTheme="majorBidi" w:hAnsiTheme="majorBidi" w:cstheme="majorBidi"/>
          <w:sz w:val="24"/>
          <w:szCs w:val="24"/>
        </w:rPr>
      </w:pPr>
      <w:r w:rsidRPr="009E721A">
        <w:rPr>
          <w:rFonts w:asciiTheme="majorBidi" w:hAnsiTheme="majorBidi" w:cstheme="majorBidi"/>
          <w:i/>
          <w:iCs/>
          <w:sz w:val="24"/>
          <w:szCs w:val="24"/>
        </w:rPr>
        <w:t xml:space="preserve">    </w:t>
      </w:r>
      <w:r w:rsidRPr="009E721A">
        <w:rPr>
          <w:rFonts w:asciiTheme="majorBidi" w:hAnsiTheme="majorBidi" w:cstheme="majorBidi" w:hint="cs"/>
          <w:i/>
          <w:iCs/>
          <w:sz w:val="24"/>
          <w:szCs w:val="24"/>
        </w:rPr>
        <w:t xml:space="preserve"> </w:t>
      </w:r>
      <w:r w:rsidR="004C0361" w:rsidRPr="009E721A">
        <w:rPr>
          <w:rFonts w:asciiTheme="majorBidi" w:hAnsiTheme="majorBidi" w:cstheme="majorBidi"/>
          <w:i/>
          <w:iCs/>
          <w:sz w:val="24"/>
          <w:szCs w:val="24"/>
        </w:rPr>
        <w:t>beisrael:</w:t>
      </w:r>
      <w:r w:rsidRPr="009E721A">
        <w:rPr>
          <w:rFonts w:asciiTheme="majorBidi" w:hAnsiTheme="majorBidi" w:cstheme="majorBidi"/>
          <w:i/>
          <w:iCs/>
          <w:sz w:val="24"/>
          <w:szCs w:val="24"/>
        </w:rPr>
        <w:t xml:space="preserve"> </w:t>
      </w:r>
      <w:r w:rsidR="004C0361" w:rsidRPr="009E721A">
        <w:rPr>
          <w:rFonts w:asciiTheme="majorBidi" w:hAnsiTheme="majorBidi" w:cstheme="majorBidi"/>
          <w:i/>
          <w:iCs/>
          <w:sz w:val="24"/>
          <w:szCs w:val="24"/>
        </w:rPr>
        <w:t>coach ha'avoda- defusim umegamot.</w:t>
      </w:r>
      <w:r w:rsidR="00D06340" w:rsidRPr="009E721A">
        <w:rPr>
          <w:rFonts w:asciiTheme="majorBidi" w:hAnsiTheme="majorBidi" w:cstheme="majorBidi"/>
          <w:i/>
          <w:iCs/>
          <w:sz w:val="24"/>
          <w:szCs w:val="24"/>
        </w:rPr>
        <w:t xml:space="preserve"> </w:t>
      </w:r>
      <w:r w:rsidR="00D06340" w:rsidRPr="009E721A">
        <w:rPr>
          <w:rFonts w:asciiTheme="majorBidi" w:hAnsiTheme="majorBidi" w:cstheme="majorBidi"/>
          <w:sz w:val="24"/>
          <w:szCs w:val="24"/>
        </w:rPr>
        <w:t>[</w:t>
      </w:r>
      <w:r w:rsidR="00D06340" w:rsidRPr="001A1B14">
        <w:rPr>
          <w:rFonts w:asciiTheme="majorBidi" w:hAnsiTheme="majorBidi" w:cstheme="majorBidi"/>
          <w:sz w:val="24"/>
          <w:szCs w:val="24"/>
        </w:rPr>
        <w:t>Registered nurses in</w:t>
      </w:r>
      <w:r w:rsidR="00D06340" w:rsidRPr="001A1B14">
        <w:rPr>
          <w:rFonts w:asciiTheme="majorBidi" w:hAnsiTheme="majorBidi"/>
          <w:sz w:val="24"/>
          <w:szCs w:val="24"/>
        </w:rPr>
        <w:t xml:space="preserve"> </w:t>
      </w:r>
      <w:r w:rsidR="00D06340" w:rsidRPr="001A1B14">
        <w:rPr>
          <w:rFonts w:asciiTheme="majorBidi" w:hAnsiTheme="majorBidi" w:cstheme="majorBidi"/>
          <w:sz w:val="24"/>
          <w:szCs w:val="24"/>
        </w:rPr>
        <w:t xml:space="preserve">Israel: </w:t>
      </w:r>
    </w:p>
    <w:p w14:paraId="5C3B9CEC" w14:textId="77777777" w:rsidR="001A1B14" w:rsidRDefault="000904E5" w:rsidP="001A1B14">
      <w:pPr>
        <w:tabs>
          <w:tab w:val="left" w:pos="567"/>
        </w:tabs>
        <w:spacing w:after="120" w:line="480" w:lineRule="auto"/>
        <w:ind w:left="567" w:hanging="567"/>
        <w:jc w:val="right"/>
        <w:rPr>
          <w:rFonts w:asciiTheme="majorBidi" w:hAnsiTheme="majorBidi" w:cstheme="majorBidi"/>
          <w:sz w:val="24"/>
          <w:szCs w:val="24"/>
        </w:rPr>
      </w:pPr>
      <w:r w:rsidRPr="001A1B14">
        <w:rPr>
          <w:rFonts w:asciiTheme="majorBidi" w:hAnsiTheme="majorBidi" w:cstheme="majorBidi"/>
          <w:sz w:val="24"/>
          <w:szCs w:val="24"/>
        </w:rPr>
        <w:t xml:space="preserve">     </w:t>
      </w:r>
      <w:r w:rsidR="00D06340" w:rsidRPr="001A1B14">
        <w:rPr>
          <w:rFonts w:asciiTheme="majorBidi" w:hAnsiTheme="majorBidi" w:cstheme="majorBidi"/>
          <w:sz w:val="24"/>
          <w:szCs w:val="24"/>
        </w:rPr>
        <w:t>Workforce supply – patterns and trends.]</w:t>
      </w:r>
      <w:r w:rsidR="00823A1D" w:rsidRPr="001A1B14">
        <w:rPr>
          <w:rFonts w:asciiTheme="majorBidi" w:hAnsiTheme="majorBidi" w:cstheme="majorBidi"/>
          <w:sz w:val="24"/>
          <w:szCs w:val="24"/>
        </w:rPr>
        <w:t xml:space="preserve"> </w:t>
      </w:r>
      <w:r w:rsidRPr="001A1B14">
        <w:rPr>
          <w:rFonts w:asciiTheme="majorBidi" w:hAnsiTheme="majorBidi" w:cstheme="majorBidi"/>
          <w:sz w:val="24"/>
          <w:szCs w:val="24"/>
        </w:rPr>
        <w:t xml:space="preserve">Doch mechkar machon </w:t>
      </w:r>
      <w:r w:rsidR="001A1B14" w:rsidRPr="001A1B14">
        <w:rPr>
          <w:rFonts w:asciiTheme="majorBidi" w:hAnsiTheme="majorBidi" w:cstheme="majorBidi"/>
          <w:sz w:val="24"/>
          <w:szCs w:val="24"/>
        </w:rPr>
        <w:t>Brokdeil RR</w:t>
      </w:r>
      <w:r w:rsidR="00D06340" w:rsidRPr="001A1B14">
        <w:rPr>
          <w:rFonts w:asciiTheme="majorBidi" w:hAnsiTheme="majorBidi" w:cstheme="majorBidi"/>
          <w:sz w:val="24"/>
          <w:szCs w:val="24"/>
        </w:rPr>
        <w:t>-</w:t>
      </w:r>
      <w:r w:rsidR="001A1B14" w:rsidRPr="001A1B14">
        <w:rPr>
          <w:rFonts w:asciiTheme="majorBidi" w:hAnsiTheme="majorBidi" w:cstheme="majorBidi"/>
          <w:sz w:val="24"/>
          <w:szCs w:val="24"/>
        </w:rPr>
        <w:t xml:space="preserve"> 557–10 </w:t>
      </w:r>
    </w:p>
    <w:p w14:paraId="737837ED" w14:textId="490B940D" w:rsidR="00D06340" w:rsidRDefault="00D30FEE" w:rsidP="001A1B14">
      <w:pPr>
        <w:tabs>
          <w:tab w:val="left" w:pos="567"/>
        </w:tabs>
        <w:spacing w:after="120" w:line="480" w:lineRule="auto"/>
        <w:ind w:left="567" w:hanging="567"/>
        <w:jc w:val="right"/>
        <w:rPr>
          <w:rFonts w:asciiTheme="majorBidi" w:hAnsiTheme="majorBidi" w:cstheme="majorBidi"/>
          <w:sz w:val="24"/>
          <w:szCs w:val="24"/>
        </w:rPr>
      </w:pPr>
      <w:r w:rsidRPr="00D30FEE">
        <w:rPr>
          <w:rFonts w:asciiTheme="majorBidi" w:hAnsiTheme="majorBidi" w:cstheme="majorBidi"/>
          <w:sz w:val="24"/>
          <w:szCs w:val="24"/>
        </w:rPr>
        <w:t>Nissanholtz-Gannot, R., &amp; Cohen, Y. (2023). </w:t>
      </w:r>
      <w:r w:rsidRPr="00D30FEE">
        <w:rPr>
          <w:rFonts w:asciiTheme="majorBidi" w:hAnsiTheme="majorBidi" w:cstheme="majorBidi"/>
          <w:i/>
          <w:iCs/>
          <w:sz w:val="24"/>
          <w:szCs w:val="24"/>
        </w:rPr>
        <w:t>Achaiot</w:t>
      </w:r>
      <w:r>
        <w:rPr>
          <w:rFonts w:asciiTheme="majorBidi" w:hAnsiTheme="majorBidi" w:cstheme="majorBidi"/>
          <w:i/>
          <w:iCs/>
          <w:sz w:val="24"/>
          <w:szCs w:val="24"/>
        </w:rPr>
        <w:t xml:space="preserve"> munchiot begeriatriya ubtipul tomech beisrael.</w:t>
      </w:r>
      <w:r w:rsidRPr="00D30FEE">
        <w:rPr>
          <w:rFonts w:asciiTheme="majorBidi" w:hAnsiTheme="majorBidi" w:cstheme="majorBidi"/>
          <w:sz w:val="24"/>
          <w:szCs w:val="24"/>
        </w:rPr>
        <w:t xml:space="preserve">[Israeli Nurse Practitioners in Geriatric and Palliative Care]. </w:t>
      </w:r>
      <w:r w:rsidR="001A1B14" w:rsidRPr="001A1B14">
        <w:rPr>
          <w:rFonts w:asciiTheme="majorBidi" w:hAnsiTheme="majorBidi" w:cstheme="majorBidi"/>
          <w:sz w:val="24"/>
          <w:szCs w:val="24"/>
        </w:rPr>
        <w:t>Doch mechkar machon Brokdeil</w:t>
      </w:r>
      <w:r w:rsidRPr="00D30FEE">
        <w:rPr>
          <w:rFonts w:asciiTheme="majorBidi" w:hAnsiTheme="majorBidi" w:cstheme="majorBidi"/>
          <w:sz w:val="24"/>
          <w:szCs w:val="24"/>
        </w:rPr>
        <w:t>. RR-933-23</w:t>
      </w:r>
      <w:r w:rsidR="00D06340" w:rsidRPr="009E721A">
        <w:rPr>
          <w:rFonts w:asciiTheme="majorBidi" w:hAnsiTheme="majorBidi" w:cstheme="majorBidi"/>
          <w:sz w:val="24"/>
          <w:szCs w:val="24"/>
        </w:rPr>
        <w:t xml:space="preserve"> </w:t>
      </w:r>
    </w:p>
    <w:p w14:paraId="712D0B43" w14:textId="77777777" w:rsidR="00D30FEE" w:rsidRPr="009E721A" w:rsidRDefault="00D30FEE" w:rsidP="00000FE1">
      <w:pPr>
        <w:tabs>
          <w:tab w:val="left" w:pos="567"/>
        </w:tabs>
        <w:spacing w:after="120" w:line="480" w:lineRule="auto"/>
        <w:ind w:left="567" w:hanging="567"/>
        <w:jc w:val="right"/>
        <w:rPr>
          <w:rFonts w:asciiTheme="majorBidi" w:hAnsiTheme="majorBidi" w:cstheme="majorBidi"/>
          <w:sz w:val="24"/>
          <w:szCs w:val="24"/>
          <w:vertAlign w:val="superscript"/>
          <w:rtl/>
        </w:rPr>
      </w:pPr>
    </w:p>
    <w:p w14:paraId="66067D33" w14:textId="29425FBD" w:rsidR="00D06340" w:rsidRPr="009E721A" w:rsidRDefault="00D06340" w:rsidP="00000FE1">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 xml:space="preserve">Nissanholtz-Gannot, R., Rosen, B., Hirschfeld, M., &amp; Community Nursing Study Group (2017). The changing roles of community nurses: </w:t>
      </w:r>
      <w:r w:rsidR="005154A1" w:rsidRPr="009E721A">
        <w:rPr>
          <w:rFonts w:asciiTheme="majorBidi" w:hAnsiTheme="majorBidi"/>
          <w:sz w:val="24"/>
          <w:szCs w:val="24"/>
          <w:lang w:val="en-GB"/>
        </w:rPr>
        <w:t>T</w:t>
      </w:r>
      <w:r w:rsidRPr="009E721A">
        <w:rPr>
          <w:rFonts w:asciiTheme="majorBidi" w:hAnsiTheme="majorBidi"/>
          <w:sz w:val="24"/>
          <w:szCs w:val="24"/>
          <w:lang w:val="en-GB"/>
        </w:rPr>
        <w:t xml:space="preserve">he case of health plan nurses in Israel. </w:t>
      </w:r>
      <w:r w:rsidRPr="009E721A">
        <w:rPr>
          <w:rFonts w:asciiTheme="majorBidi" w:hAnsiTheme="majorBidi"/>
          <w:i/>
          <w:iCs/>
          <w:sz w:val="24"/>
          <w:szCs w:val="24"/>
          <w:lang w:val="en-GB"/>
        </w:rPr>
        <w:t xml:space="preserve">Israel </w:t>
      </w:r>
      <w:r w:rsidR="00823A1D">
        <w:rPr>
          <w:rFonts w:asciiTheme="majorBidi" w:hAnsiTheme="majorBidi"/>
          <w:i/>
          <w:iCs/>
          <w:sz w:val="24"/>
          <w:szCs w:val="24"/>
          <w:lang w:val="en-GB"/>
        </w:rPr>
        <w:t>J</w:t>
      </w:r>
      <w:r w:rsidRPr="009E721A">
        <w:rPr>
          <w:rFonts w:asciiTheme="majorBidi" w:hAnsiTheme="majorBidi"/>
          <w:i/>
          <w:iCs/>
          <w:sz w:val="24"/>
          <w:szCs w:val="24"/>
          <w:lang w:val="en-GB"/>
        </w:rPr>
        <w:t xml:space="preserve">ournal of </w:t>
      </w:r>
      <w:r w:rsidR="00823A1D" w:rsidRPr="009E721A">
        <w:rPr>
          <w:rFonts w:asciiTheme="majorBidi" w:hAnsiTheme="majorBidi"/>
          <w:i/>
          <w:iCs/>
          <w:sz w:val="24"/>
          <w:szCs w:val="24"/>
          <w:lang w:val="en-GB"/>
        </w:rPr>
        <w:t>Health Policy Research</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6</w:t>
      </w:r>
      <w:r w:rsidRPr="009E721A">
        <w:rPr>
          <w:rFonts w:asciiTheme="majorBidi" w:hAnsiTheme="majorBidi"/>
          <w:sz w:val="24"/>
          <w:szCs w:val="24"/>
          <w:lang w:val="en-GB"/>
        </w:rPr>
        <w:t>(1), 69. https://doi.org/10.1186/s13584-017-0197-5</w:t>
      </w:r>
    </w:p>
    <w:p w14:paraId="21FE0258" w14:textId="7FAE8F29" w:rsidR="00D06340" w:rsidRPr="009E721A" w:rsidRDefault="00D06340"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Odem, A. (2002).</w:t>
      </w:r>
      <w:r w:rsidR="00597273" w:rsidRPr="009E721A">
        <w:rPr>
          <w:rFonts w:asciiTheme="majorBidi" w:hAnsiTheme="majorBidi"/>
          <w:sz w:val="24"/>
          <w:szCs w:val="24"/>
        </w:rPr>
        <w:t xml:space="preserve"> </w:t>
      </w:r>
      <w:r w:rsidR="00B42146" w:rsidRPr="009E721A">
        <w:rPr>
          <w:rFonts w:asciiTheme="majorBidi" w:hAnsiTheme="majorBidi" w:cstheme="majorBidi"/>
          <w:i/>
          <w:iCs/>
          <w:sz w:val="24"/>
          <w:szCs w:val="24"/>
        </w:rPr>
        <w:t>Yeda, amadot vehitnasuiot shel achaiot bebaty cholim im har</w:t>
      </w:r>
      <w:r w:rsidR="009F5EDF" w:rsidRPr="009E721A">
        <w:rPr>
          <w:rFonts w:asciiTheme="majorBidi" w:hAnsiTheme="majorBidi" w:cstheme="majorBidi"/>
          <w:i/>
          <w:iCs/>
          <w:sz w:val="24"/>
          <w:szCs w:val="24"/>
        </w:rPr>
        <w:t>eforma ba'briuth.</w:t>
      </w:r>
      <w:r w:rsidRPr="009E721A">
        <w:rPr>
          <w:rFonts w:asciiTheme="majorBidi" w:hAnsiTheme="majorBidi"/>
          <w:sz w:val="24"/>
          <w:szCs w:val="24"/>
        </w:rPr>
        <w:t xml:space="preserve"> </w:t>
      </w:r>
      <w:r w:rsidR="00597273" w:rsidRPr="009E721A">
        <w:rPr>
          <w:rFonts w:asciiTheme="majorBidi" w:hAnsiTheme="majorBidi"/>
          <w:sz w:val="24"/>
          <w:szCs w:val="24"/>
        </w:rPr>
        <w:t>[</w:t>
      </w:r>
      <w:r w:rsidRPr="009E721A">
        <w:rPr>
          <w:rFonts w:asciiTheme="majorBidi" w:hAnsiTheme="majorBidi"/>
          <w:sz w:val="24"/>
          <w:szCs w:val="24"/>
        </w:rPr>
        <w:t>Knowledge, attitudes and experiences of general hospital nurses with the reform in the healthcare system in Israel.</w:t>
      </w:r>
      <w:r w:rsidR="00597273" w:rsidRPr="009E721A">
        <w:rPr>
          <w:rFonts w:asciiTheme="majorBidi" w:hAnsiTheme="majorBidi"/>
          <w:sz w:val="24"/>
          <w:szCs w:val="24"/>
        </w:rPr>
        <w:t>]</w:t>
      </w:r>
      <w:r w:rsidRPr="009E721A">
        <w:rPr>
          <w:rFonts w:asciiTheme="majorBidi" w:hAnsiTheme="majorBidi"/>
          <w:sz w:val="24"/>
          <w:szCs w:val="24"/>
        </w:rPr>
        <w:t xml:space="preserve"> [Unpublished Master’s thesis]. Tel Aviv University.</w:t>
      </w:r>
    </w:p>
    <w:p w14:paraId="051363B2" w14:textId="725FA2D5" w:rsidR="000056D8" w:rsidRPr="009E721A" w:rsidRDefault="000056D8"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Pressley, C., &amp; Garside, J. (2023). Safeguarding the retention of nurses: A systematic review on determinants of nurse's intentions to stay. </w:t>
      </w:r>
      <w:r w:rsidRPr="009E721A">
        <w:rPr>
          <w:rFonts w:asciiTheme="majorBidi" w:hAnsiTheme="majorBidi"/>
          <w:i/>
          <w:iCs/>
          <w:sz w:val="24"/>
          <w:szCs w:val="24"/>
        </w:rPr>
        <w:t xml:space="preserve">Nursing </w:t>
      </w:r>
      <w:r w:rsidR="00823A1D">
        <w:rPr>
          <w:rFonts w:asciiTheme="majorBidi" w:hAnsiTheme="majorBidi"/>
          <w:i/>
          <w:iCs/>
          <w:sz w:val="24"/>
          <w:szCs w:val="24"/>
        </w:rPr>
        <w:t>O</w:t>
      </w:r>
      <w:r w:rsidRPr="009E721A">
        <w:rPr>
          <w:rFonts w:asciiTheme="majorBidi" w:hAnsiTheme="majorBidi"/>
          <w:i/>
          <w:iCs/>
          <w:sz w:val="24"/>
          <w:szCs w:val="24"/>
        </w:rPr>
        <w:t>pen</w:t>
      </w:r>
      <w:r w:rsidRPr="009E721A">
        <w:rPr>
          <w:rFonts w:asciiTheme="majorBidi" w:hAnsiTheme="majorBidi"/>
          <w:sz w:val="24"/>
          <w:szCs w:val="24"/>
        </w:rPr>
        <w:t>, </w:t>
      </w:r>
      <w:r w:rsidRPr="009E721A">
        <w:rPr>
          <w:rFonts w:asciiTheme="majorBidi" w:hAnsiTheme="majorBidi"/>
          <w:i/>
          <w:iCs/>
          <w:sz w:val="24"/>
          <w:szCs w:val="24"/>
        </w:rPr>
        <w:t>10</w:t>
      </w:r>
      <w:r w:rsidRPr="009E721A">
        <w:rPr>
          <w:rFonts w:asciiTheme="majorBidi" w:hAnsiTheme="majorBidi"/>
          <w:sz w:val="24"/>
          <w:szCs w:val="24"/>
        </w:rPr>
        <w:t>(5), 2842–2858. https://doi.org/10.1002/nop2.1588</w:t>
      </w:r>
    </w:p>
    <w:p w14:paraId="28ACA444" w14:textId="6DC10265" w:rsidR="00D06340" w:rsidRPr="009E721A" w:rsidRDefault="00D06340" w:rsidP="00000FE1">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 xml:space="preserve">Rafferty, A. M., &amp; Traynor, M. (2004). Context, convergence and contingency: political leadership for nursing. </w:t>
      </w:r>
      <w:r w:rsidRPr="009E721A">
        <w:rPr>
          <w:rFonts w:asciiTheme="majorBidi" w:hAnsiTheme="majorBidi"/>
          <w:i/>
          <w:iCs/>
          <w:sz w:val="24"/>
          <w:szCs w:val="24"/>
          <w:lang w:val="en-GB"/>
        </w:rPr>
        <w:t xml:space="preserve">Journal of </w:t>
      </w:r>
      <w:r w:rsidR="00823A1D" w:rsidRPr="009E721A">
        <w:rPr>
          <w:rFonts w:asciiTheme="majorBidi" w:hAnsiTheme="majorBidi"/>
          <w:i/>
          <w:iCs/>
          <w:sz w:val="24"/>
          <w:szCs w:val="24"/>
          <w:lang w:val="en-GB"/>
        </w:rPr>
        <w:t>Nursing Management</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12</w:t>
      </w:r>
      <w:r w:rsidRPr="009E721A">
        <w:rPr>
          <w:rFonts w:asciiTheme="majorBidi" w:hAnsiTheme="majorBidi"/>
          <w:sz w:val="24"/>
          <w:szCs w:val="24"/>
          <w:lang w:val="en-GB"/>
        </w:rPr>
        <w:t>(4), 258–265. https://doi.org/10.1111/j.1365</w:t>
      </w:r>
      <w:r w:rsidR="00B05560" w:rsidRPr="009E721A">
        <w:rPr>
          <w:rFonts w:asciiTheme="majorBidi" w:hAnsiTheme="majorBidi" w:cstheme="majorBidi"/>
          <w:sz w:val="24"/>
          <w:szCs w:val="24"/>
        </w:rPr>
        <w:t>–</w:t>
      </w:r>
      <w:r w:rsidRPr="009E721A">
        <w:rPr>
          <w:rFonts w:asciiTheme="majorBidi" w:hAnsiTheme="majorBidi"/>
          <w:sz w:val="24"/>
          <w:szCs w:val="24"/>
          <w:lang w:val="en-GB"/>
        </w:rPr>
        <w:t>2834.</w:t>
      </w:r>
      <w:r w:rsidR="009F5EDF" w:rsidRPr="009E721A">
        <w:rPr>
          <w:rFonts w:asciiTheme="majorBidi" w:hAnsiTheme="majorBidi"/>
          <w:sz w:val="24"/>
          <w:szCs w:val="24"/>
          <w:lang w:val="en-GB"/>
        </w:rPr>
        <w:t>2004. 00481.x</w:t>
      </w:r>
    </w:p>
    <w:p w14:paraId="02268452" w14:textId="6AF5EA5F" w:rsidR="00D06340" w:rsidRDefault="00D06340"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Re’em, L. (2002).</w:t>
      </w:r>
      <w:r w:rsidR="00525EE5" w:rsidRPr="009E721A">
        <w:rPr>
          <w:rFonts w:asciiTheme="majorBidi" w:hAnsiTheme="majorBidi"/>
          <w:sz w:val="24"/>
          <w:szCs w:val="24"/>
        </w:rPr>
        <w:t xml:space="preserve"> </w:t>
      </w:r>
      <w:r w:rsidR="00ED116C" w:rsidRPr="009E721A">
        <w:rPr>
          <w:rFonts w:asciiTheme="majorBidi" w:hAnsiTheme="majorBidi" w:cstheme="majorBidi"/>
          <w:i/>
          <w:iCs/>
          <w:sz w:val="24"/>
          <w:szCs w:val="24"/>
        </w:rPr>
        <w:t>Yeda, hitnasuiot</w:t>
      </w:r>
      <w:r w:rsidR="00B23D17" w:rsidRPr="009E721A">
        <w:rPr>
          <w:rFonts w:asciiTheme="majorBidi" w:hAnsiTheme="majorBidi" w:cstheme="majorBidi"/>
          <w:i/>
          <w:iCs/>
          <w:sz w:val="24"/>
          <w:szCs w:val="24"/>
        </w:rPr>
        <w:t xml:space="preserve"> </w:t>
      </w:r>
      <w:r w:rsidR="00ED116C" w:rsidRPr="009E721A">
        <w:rPr>
          <w:rFonts w:asciiTheme="majorBidi" w:hAnsiTheme="majorBidi" w:cstheme="majorBidi"/>
          <w:i/>
          <w:iCs/>
          <w:sz w:val="24"/>
          <w:szCs w:val="24"/>
        </w:rPr>
        <w:t>vesvi</w:t>
      </w:r>
      <w:r w:rsidR="00B23D17" w:rsidRPr="009E721A">
        <w:rPr>
          <w:rFonts w:asciiTheme="majorBidi" w:hAnsiTheme="majorBidi" w:cstheme="majorBidi"/>
          <w:i/>
          <w:iCs/>
          <w:sz w:val="24"/>
          <w:szCs w:val="24"/>
        </w:rPr>
        <w:t>y</w:t>
      </w:r>
      <w:r w:rsidR="00ED116C" w:rsidRPr="009E721A">
        <w:rPr>
          <w:rFonts w:asciiTheme="majorBidi" w:hAnsiTheme="majorBidi" w:cstheme="majorBidi"/>
          <w:i/>
          <w:iCs/>
          <w:sz w:val="24"/>
          <w:szCs w:val="24"/>
        </w:rPr>
        <w:t>ut ra</w:t>
      </w:r>
      <w:r w:rsidR="00B23D17" w:rsidRPr="009E721A">
        <w:rPr>
          <w:rFonts w:asciiTheme="majorBidi" w:hAnsiTheme="majorBidi" w:cstheme="majorBidi"/>
          <w:i/>
          <w:iCs/>
          <w:sz w:val="24"/>
          <w:szCs w:val="24"/>
        </w:rPr>
        <w:t>t</w:t>
      </w:r>
      <w:r w:rsidR="00ED116C" w:rsidRPr="009E721A">
        <w:rPr>
          <w:rFonts w:asciiTheme="majorBidi" w:hAnsiTheme="majorBidi" w:cstheme="majorBidi"/>
          <w:i/>
          <w:iCs/>
          <w:sz w:val="24"/>
          <w:szCs w:val="24"/>
        </w:rPr>
        <w:t xml:space="preserve">zon shel </w:t>
      </w:r>
      <w:r w:rsidR="00B23D17" w:rsidRPr="009E721A">
        <w:rPr>
          <w:rFonts w:asciiTheme="majorBidi" w:hAnsiTheme="majorBidi" w:cstheme="majorBidi"/>
          <w:i/>
          <w:iCs/>
          <w:sz w:val="24"/>
          <w:szCs w:val="24"/>
        </w:rPr>
        <w:t>kshishim merutakim legaby hashlachot</w:t>
      </w:r>
      <w:r w:rsidR="00ED116C" w:rsidRPr="009E721A">
        <w:rPr>
          <w:rFonts w:asciiTheme="majorBidi" w:hAnsiTheme="majorBidi" w:cstheme="majorBidi"/>
          <w:i/>
          <w:iCs/>
          <w:sz w:val="24"/>
          <w:szCs w:val="24"/>
        </w:rPr>
        <w:t xml:space="preserve"> hareforma ba'briuth</w:t>
      </w:r>
      <w:r w:rsidR="00B23D17" w:rsidRPr="009E721A">
        <w:rPr>
          <w:rFonts w:asciiTheme="majorBidi" w:hAnsiTheme="majorBidi" w:cstheme="majorBidi"/>
          <w:i/>
          <w:iCs/>
          <w:sz w:val="24"/>
          <w:szCs w:val="24"/>
        </w:rPr>
        <w:t>.</w:t>
      </w:r>
      <w:r w:rsidR="00525EE5" w:rsidRPr="009E721A">
        <w:rPr>
          <w:rFonts w:asciiTheme="majorBidi" w:hAnsiTheme="majorBidi" w:cstheme="majorBidi"/>
          <w:i/>
          <w:iCs/>
          <w:sz w:val="24"/>
          <w:szCs w:val="24"/>
        </w:rPr>
        <w:t xml:space="preserve"> </w:t>
      </w:r>
      <w:r w:rsidR="00525EE5" w:rsidRPr="009E721A">
        <w:rPr>
          <w:rFonts w:asciiTheme="majorBidi" w:hAnsiTheme="majorBidi"/>
          <w:sz w:val="24"/>
          <w:szCs w:val="24"/>
        </w:rPr>
        <w:t>[</w:t>
      </w:r>
      <w:r w:rsidRPr="009E721A">
        <w:rPr>
          <w:rFonts w:asciiTheme="majorBidi" w:hAnsiTheme="majorBidi"/>
          <w:sz w:val="24"/>
          <w:szCs w:val="24"/>
        </w:rPr>
        <w:t>Knowledge, experience and satisfaction of elderly invalids in Israel regarding the healthcare system reform.</w:t>
      </w:r>
      <w:r w:rsidR="00525EE5" w:rsidRPr="009E721A">
        <w:rPr>
          <w:rFonts w:asciiTheme="majorBidi" w:hAnsiTheme="majorBidi"/>
          <w:sz w:val="24"/>
          <w:szCs w:val="24"/>
        </w:rPr>
        <w:t>]</w:t>
      </w:r>
      <w:r w:rsidRPr="009E721A">
        <w:rPr>
          <w:rFonts w:asciiTheme="majorBidi" w:hAnsiTheme="majorBidi"/>
          <w:sz w:val="24"/>
          <w:szCs w:val="24"/>
        </w:rPr>
        <w:t xml:space="preserve"> [Unpublished Master’s thesis]. Tel Aviv University. </w:t>
      </w:r>
    </w:p>
    <w:p w14:paraId="3A420BBE" w14:textId="3AF09836" w:rsidR="00167929" w:rsidRPr="009E721A" w:rsidRDefault="00167929" w:rsidP="00000FE1">
      <w:pPr>
        <w:tabs>
          <w:tab w:val="left" w:pos="567"/>
        </w:tabs>
        <w:bidi w:val="0"/>
        <w:spacing w:after="120" w:line="480" w:lineRule="auto"/>
        <w:ind w:left="567" w:hanging="567"/>
        <w:rPr>
          <w:rFonts w:asciiTheme="majorBidi" w:hAnsiTheme="majorBidi"/>
          <w:sz w:val="24"/>
          <w:szCs w:val="24"/>
        </w:rPr>
      </w:pPr>
      <w:r w:rsidRPr="00AC177F">
        <w:rPr>
          <w:rFonts w:asciiTheme="majorBidi" w:hAnsiTheme="majorBidi"/>
          <w:sz w:val="24"/>
          <w:szCs w:val="24"/>
        </w:rPr>
        <w:t>Rosen B</w:t>
      </w:r>
      <w:r w:rsidR="00E03356" w:rsidRPr="00AC177F">
        <w:rPr>
          <w:rFonts w:asciiTheme="majorBidi" w:hAnsiTheme="majorBidi"/>
          <w:sz w:val="24"/>
          <w:szCs w:val="24"/>
        </w:rPr>
        <w:t>.</w:t>
      </w:r>
      <w:r w:rsidRPr="00AC177F">
        <w:rPr>
          <w:rFonts w:asciiTheme="majorBidi" w:hAnsiTheme="majorBidi"/>
          <w:sz w:val="24"/>
          <w:szCs w:val="24"/>
        </w:rPr>
        <w:t xml:space="preserve">, Samuel </w:t>
      </w:r>
      <w:r w:rsidR="00E03356" w:rsidRPr="00AC177F">
        <w:rPr>
          <w:rFonts w:asciiTheme="majorBidi" w:hAnsiTheme="majorBidi"/>
          <w:sz w:val="24"/>
          <w:szCs w:val="24"/>
        </w:rPr>
        <w:t>H.</w:t>
      </w:r>
      <w:r w:rsidRPr="00AC177F">
        <w:rPr>
          <w:rFonts w:asciiTheme="majorBidi" w:hAnsiTheme="majorBidi"/>
          <w:sz w:val="24"/>
          <w:szCs w:val="24"/>
        </w:rPr>
        <w:t>,</w:t>
      </w:r>
      <w:r w:rsidR="00E03356" w:rsidRPr="00AC177F">
        <w:rPr>
          <w:rFonts w:asciiTheme="majorBidi" w:hAnsiTheme="majorBidi"/>
          <w:sz w:val="24"/>
          <w:szCs w:val="24"/>
        </w:rPr>
        <w:t xml:space="preserve"> &amp; </w:t>
      </w:r>
      <w:r w:rsidRPr="00AC177F">
        <w:rPr>
          <w:rFonts w:asciiTheme="majorBidi" w:hAnsiTheme="majorBidi"/>
          <w:sz w:val="24"/>
          <w:szCs w:val="24"/>
        </w:rPr>
        <w:t xml:space="preserve">Merkur S (2009). Israel: </w:t>
      </w:r>
      <w:r w:rsidR="00E03356">
        <w:rPr>
          <w:rFonts w:asciiTheme="majorBidi" w:hAnsiTheme="majorBidi"/>
          <w:sz w:val="24"/>
          <w:szCs w:val="24"/>
        </w:rPr>
        <w:t>H</w:t>
      </w:r>
      <w:r w:rsidRPr="00AC177F">
        <w:rPr>
          <w:rFonts w:asciiTheme="majorBidi" w:hAnsiTheme="majorBidi"/>
          <w:sz w:val="24"/>
          <w:szCs w:val="24"/>
        </w:rPr>
        <w:t>ealth system review. Health Systems in Transition, 11(2): 1–226.</w:t>
      </w:r>
    </w:p>
    <w:p w14:paraId="772D2E60" w14:textId="3013E73A" w:rsidR="00055370" w:rsidRPr="009E721A" w:rsidRDefault="00055370"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Rosen B, Waitzberg R,</w:t>
      </w:r>
      <w:r w:rsidR="00E03356">
        <w:rPr>
          <w:rFonts w:asciiTheme="majorBidi" w:hAnsiTheme="majorBidi"/>
          <w:sz w:val="24"/>
          <w:szCs w:val="24"/>
        </w:rPr>
        <w:t xml:space="preserve"> &amp; </w:t>
      </w:r>
      <w:r w:rsidRPr="009E721A">
        <w:rPr>
          <w:rFonts w:asciiTheme="majorBidi" w:hAnsiTheme="majorBidi"/>
          <w:sz w:val="24"/>
          <w:szCs w:val="24"/>
        </w:rPr>
        <w:t>Merkur S.</w:t>
      </w:r>
      <w:r w:rsidR="00E03356">
        <w:rPr>
          <w:rFonts w:asciiTheme="majorBidi" w:hAnsiTheme="majorBidi"/>
          <w:sz w:val="24"/>
          <w:szCs w:val="24"/>
        </w:rPr>
        <w:t xml:space="preserve"> (2015).</w:t>
      </w:r>
      <w:r w:rsidRPr="009E721A">
        <w:rPr>
          <w:rFonts w:asciiTheme="majorBidi" w:hAnsiTheme="majorBidi"/>
          <w:sz w:val="24"/>
          <w:szCs w:val="24"/>
        </w:rPr>
        <w:t xml:space="preserve"> Israel: </w:t>
      </w:r>
      <w:r w:rsidR="00823A1D">
        <w:rPr>
          <w:rFonts w:asciiTheme="majorBidi" w:hAnsiTheme="majorBidi"/>
          <w:sz w:val="24"/>
          <w:szCs w:val="24"/>
        </w:rPr>
        <w:t>H</w:t>
      </w:r>
      <w:r w:rsidRPr="009E721A">
        <w:rPr>
          <w:rFonts w:asciiTheme="majorBidi" w:hAnsiTheme="majorBidi"/>
          <w:sz w:val="24"/>
          <w:szCs w:val="24"/>
        </w:rPr>
        <w:t xml:space="preserve">ealth system review. </w:t>
      </w:r>
      <w:r w:rsidRPr="00723724">
        <w:rPr>
          <w:rFonts w:asciiTheme="majorBidi" w:hAnsiTheme="majorBidi"/>
          <w:i/>
          <w:iCs/>
          <w:sz w:val="24"/>
          <w:szCs w:val="24"/>
        </w:rPr>
        <w:t>Health Systems in Transition</w:t>
      </w:r>
      <w:r w:rsidRPr="009E721A">
        <w:rPr>
          <w:rFonts w:asciiTheme="majorBidi" w:hAnsiTheme="majorBidi"/>
          <w:sz w:val="24"/>
          <w:szCs w:val="24"/>
        </w:rPr>
        <w:t>, 2015; 17(6):1–212</w:t>
      </w:r>
      <w:r w:rsidR="00E03356">
        <w:rPr>
          <w:rFonts w:asciiTheme="majorBidi" w:hAnsiTheme="majorBidi"/>
          <w:sz w:val="24"/>
          <w:szCs w:val="24"/>
        </w:rPr>
        <w:t>.</w:t>
      </w:r>
    </w:p>
    <w:p w14:paraId="5E63525D" w14:textId="431B7BBD" w:rsidR="00FD3AFC" w:rsidRPr="009E721A" w:rsidRDefault="00FD3AFC" w:rsidP="00000FE1">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Shatzman, C., Bergman, R., &amp; Danon, A. (1981).</w:t>
      </w:r>
      <w:r w:rsidRPr="009E721A">
        <w:rPr>
          <w:rFonts w:asciiTheme="majorBidi" w:hAnsiTheme="majorBidi"/>
          <w:i/>
          <w:iCs/>
          <w:sz w:val="24"/>
          <w:szCs w:val="24"/>
          <w:lang w:val="en-GB"/>
        </w:rPr>
        <w:t xml:space="preserve"> Maakav achar bogrot hatochnit letoar rishon bessiud, Universitat Tel Aviv</w:t>
      </w:r>
      <w:r w:rsidRPr="009E721A">
        <w:rPr>
          <w:rFonts w:asciiTheme="majorBidi" w:hAnsiTheme="majorBidi"/>
          <w:sz w:val="24"/>
          <w:szCs w:val="24"/>
          <w:lang w:val="en-GB"/>
        </w:rPr>
        <w:t>. [ Follow-up of graduates of the nursing program Tel Aviv University, Faculty of Medicine, Nursing Program.</w:t>
      </w:r>
    </w:p>
    <w:p w14:paraId="23363FD6" w14:textId="77777777" w:rsidR="00FD3AFC" w:rsidRPr="009E721A" w:rsidRDefault="00FD3AFC" w:rsidP="00000FE1">
      <w:pPr>
        <w:tabs>
          <w:tab w:val="left" w:pos="567"/>
        </w:tabs>
        <w:bidi w:val="0"/>
        <w:spacing w:after="120" w:line="480" w:lineRule="auto"/>
        <w:ind w:left="567" w:hanging="567"/>
        <w:rPr>
          <w:rFonts w:asciiTheme="majorBidi" w:hAnsiTheme="majorBidi"/>
          <w:sz w:val="24"/>
          <w:szCs w:val="24"/>
          <w:lang w:val="en-GB"/>
        </w:rPr>
      </w:pPr>
    </w:p>
    <w:p w14:paraId="1AAEF96F" w14:textId="2D398306" w:rsidR="00D06340" w:rsidRPr="009E721A" w:rsidRDefault="00D06340" w:rsidP="00000FE1">
      <w:pPr>
        <w:tabs>
          <w:tab w:val="left" w:pos="567"/>
        </w:tabs>
        <w:bidi w:val="0"/>
        <w:spacing w:after="120" w:line="480" w:lineRule="auto"/>
        <w:ind w:left="567" w:hanging="567"/>
        <w:rPr>
          <w:rFonts w:asciiTheme="majorBidi" w:hAnsiTheme="majorBidi"/>
          <w:sz w:val="24"/>
          <w:szCs w:val="24"/>
        </w:rPr>
      </w:pPr>
      <w:bookmarkStart w:id="7" w:name="_Hlk137720208"/>
      <w:r w:rsidRPr="009E721A">
        <w:rPr>
          <w:rFonts w:asciiTheme="majorBidi" w:hAnsiTheme="majorBidi"/>
          <w:sz w:val="24"/>
          <w:szCs w:val="24"/>
        </w:rPr>
        <w:t>Shahaf, S. (2014).</w:t>
      </w:r>
      <w:r w:rsidR="005154A1" w:rsidRPr="009E721A">
        <w:rPr>
          <w:rFonts w:asciiTheme="majorBidi" w:hAnsiTheme="majorBidi"/>
          <w:i/>
          <w:iCs/>
          <w:sz w:val="24"/>
          <w:szCs w:val="24"/>
        </w:rPr>
        <w:t xml:space="preserve"> </w:t>
      </w:r>
      <w:r w:rsidR="00B23D17" w:rsidRPr="009E721A">
        <w:rPr>
          <w:rFonts w:asciiTheme="majorBidi" w:hAnsiTheme="majorBidi"/>
          <w:i/>
          <w:iCs/>
          <w:sz w:val="24"/>
          <w:szCs w:val="24"/>
        </w:rPr>
        <w:t>Achot tova dayah</w:t>
      </w:r>
      <w:r w:rsidR="00597273" w:rsidRPr="009E721A">
        <w:rPr>
          <w:rFonts w:asciiTheme="majorBidi" w:hAnsiTheme="majorBidi"/>
          <w:i/>
          <w:iCs/>
          <w:sz w:val="24"/>
          <w:szCs w:val="24"/>
        </w:rPr>
        <w:t>.</w:t>
      </w:r>
      <w:r w:rsidRPr="009E721A">
        <w:rPr>
          <w:rFonts w:asciiTheme="majorBidi" w:hAnsiTheme="majorBidi"/>
          <w:i/>
          <w:iCs/>
          <w:sz w:val="24"/>
          <w:szCs w:val="24"/>
        </w:rPr>
        <w:t xml:space="preserve"> </w:t>
      </w:r>
      <w:r w:rsidR="00597273" w:rsidRPr="009E721A">
        <w:rPr>
          <w:rFonts w:asciiTheme="majorBidi" w:hAnsiTheme="majorBidi"/>
          <w:sz w:val="24"/>
          <w:szCs w:val="24"/>
        </w:rPr>
        <w:t>[</w:t>
      </w:r>
      <w:r w:rsidRPr="009E721A">
        <w:rPr>
          <w:rFonts w:asciiTheme="majorBidi" w:hAnsiTheme="majorBidi"/>
          <w:sz w:val="24"/>
          <w:szCs w:val="24"/>
        </w:rPr>
        <w:t>Good enough nurse – nursing: Between ideal and reality, Israel, 1960</w:t>
      </w:r>
      <w:r w:rsidR="00B05560" w:rsidRPr="009E721A">
        <w:rPr>
          <w:rFonts w:asciiTheme="majorBidi" w:hAnsiTheme="majorBidi" w:cstheme="majorBidi"/>
          <w:sz w:val="24"/>
          <w:szCs w:val="24"/>
        </w:rPr>
        <w:t>–</w:t>
      </w:r>
      <w:r w:rsidRPr="009E721A">
        <w:rPr>
          <w:rFonts w:asciiTheme="majorBidi" w:hAnsiTheme="majorBidi"/>
          <w:sz w:val="24"/>
          <w:szCs w:val="24"/>
        </w:rPr>
        <w:t>1995.</w:t>
      </w:r>
      <w:r w:rsidR="00597273" w:rsidRPr="009E721A">
        <w:rPr>
          <w:rFonts w:asciiTheme="majorBidi" w:hAnsiTheme="majorBidi"/>
          <w:sz w:val="24"/>
          <w:szCs w:val="24"/>
        </w:rPr>
        <w:t>]</w:t>
      </w:r>
      <w:r w:rsidRPr="009E721A">
        <w:rPr>
          <w:rFonts w:asciiTheme="majorBidi" w:hAnsiTheme="majorBidi"/>
          <w:sz w:val="24"/>
          <w:szCs w:val="24"/>
        </w:rPr>
        <w:t xml:space="preserve"> Resling Press.</w:t>
      </w:r>
    </w:p>
    <w:bookmarkEnd w:id="7"/>
    <w:p w14:paraId="45A3E148" w14:textId="4C4996B4" w:rsidR="00D06340" w:rsidRPr="009E721A" w:rsidRDefault="00D06340"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Shamian, J. (2016). Nurses can improve the strength and resilience of healthcare systems. </w:t>
      </w:r>
      <w:r w:rsidRPr="009E721A">
        <w:rPr>
          <w:rFonts w:asciiTheme="majorBidi" w:hAnsiTheme="majorBidi"/>
          <w:i/>
          <w:iCs/>
          <w:sz w:val="24"/>
          <w:szCs w:val="24"/>
        </w:rPr>
        <w:t xml:space="preserve">British </w:t>
      </w:r>
      <w:r w:rsidR="00823A1D">
        <w:rPr>
          <w:rFonts w:asciiTheme="majorBidi" w:hAnsiTheme="majorBidi"/>
          <w:i/>
          <w:iCs/>
          <w:sz w:val="24"/>
          <w:szCs w:val="24"/>
        </w:rPr>
        <w:t>J</w:t>
      </w:r>
      <w:r w:rsidRPr="009E721A">
        <w:rPr>
          <w:rFonts w:asciiTheme="majorBidi" w:hAnsiTheme="majorBidi"/>
          <w:i/>
          <w:iCs/>
          <w:sz w:val="24"/>
          <w:szCs w:val="24"/>
        </w:rPr>
        <w:t xml:space="preserve">ournal of </w:t>
      </w:r>
      <w:r w:rsidR="00823A1D">
        <w:rPr>
          <w:rFonts w:asciiTheme="majorBidi" w:hAnsiTheme="majorBidi"/>
          <w:i/>
          <w:iCs/>
          <w:sz w:val="24"/>
          <w:szCs w:val="24"/>
        </w:rPr>
        <w:t>N</w:t>
      </w:r>
      <w:r w:rsidRPr="009E721A">
        <w:rPr>
          <w:rFonts w:asciiTheme="majorBidi" w:hAnsiTheme="majorBidi"/>
          <w:i/>
          <w:iCs/>
          <w:sz w:val="24"/>
          <w:szCs w:val="24"/>
        </w:rPr>
        <w:t>ursing</w:t>
      </w:r>
      <w:r w:rsidRPr="009E721A">
        <w:rPr>
          <w:rFonts w:asciiTheme="majorBidi" w:hAnsiTheme="majorBidi"/>
          <w:sz w:val="24"/>
          <w:szCs w:val="24"/>
        </w:rPr>
        <w:t>, </w:t>
      </w:r>
      <w:r w:rsidRPr="009E721A">
        <w:rPr>
          <w:rFonts w:asciiTheme="majorBidi" w:hAnsiTheme="majorBidi"/>
          <w:i/>
          <w:iCs/>
          <w:sz w:val="24"/>
          <w:szCs w:val="24"/>
        </w:rPr>
        <w:t>25</w:t>
      </w:r>
      <w:r w:rsidRPr="009E721A">
        <w:rPr>
          <w:rFonts w:asciiTheme="majorBidi" w:hAnsiTheme="majorBidi"/>
          <w:sz w:val="24"/>
          <w:szCs w:val="24"/>
        </w:rPr>
        <w:t xml:space="preserve">(9), 503. </w:t>
      </w:r>
      <w:hyperlink r:id="rId27" w:history="1">
        <w:r w:rsidRPr="009E721A">
          <w:rPr>
            <w:rFonts w:asciiTheme="majorBidi" w:hAnsiTheme="majorBidi" w:cstheme="majorBidi"/>
            <w:sz w:val="24"/>
            <w:szCs w:val="24"/>
          </w:rPr>
          <w:t>https://doi.org/10.12968/bjon.2016.25.9.503</w:t>
        </w:r>
      </w:hyperlink>
    </w:p>
    <w:p w14:paraId="3B065C5A" w14:textId="311D577E" w:rsidR="00D06340" w:rsidRPr="009E721A" w:rsidRDefault="00D06340" w:rsidP="00000FE1">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 xml:space="preserve">Shamian, J., &amp; Ellen, M. E. (2016). The role of nurses and nurse leaders on realizing the clinical, social, and economic return on investment of nursing care. </w:t>
      </w:r>
      <w:r w:rsidRPr="009E721A">
        <w:rPr>
          <w:rFonts w:asciiTheme="majorBidi" w:hAnsiTheme="majorBidi"/>
          <w:i/>
          <w:iCs/>
          <w:sz w:val="24"/>
          <w:szCs w:val="24"/>
          <w:lang w:val="en-GB"/>
        </w:rPr>
        <w:t xml:space="preserve">Healthcare </w:t>
      </w:r>
      <w:r w:rsidR="00823A1D" w:rsidRPr="009E721A">
        <w:rPr>
          <w:rFonts w:asciiTheme="majorBidi" w:hAnsiTheme="majorBidi"/>
          <w:i/>
          <w:iCs/>
          <w:sz w:val="24"/>
          <w:szCs w:val="24"/>
          <w:lang w:val="en-GB"/>
        </w:rPr>
        <w:t>Management Forum</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29</w:t>
      </w:r>
      <w:r w:rsidRPr="009E721A">
        <w:rPr>
          <w:rFonts w:asciiTheme="majorBidi" w:hAnsiTheme="majorBidi"/>
          <w:sz w:val="24"/>
          <w:szCs w:val="24"/>
          <w:lang w:val="en-GB"/>
        </w:rPr>
        <w:t>(3), 99–103. https://doi.org/10.1177/0840470416629163</w:t>
      </w:r>
    </w:p>
    <w:p w14:paraId="7E11B053" w14:textId="315A0A7E" w:rsidR="00D06340" w:rsidRPr="009E721A" w:rsidRDefault="00D06340" w:rsidP="00000FE1">
      <w:pPr>
        <w:tabs>
          <w:tab w:val="left" w:pos="567"/>
        </w:tabs>
        <w:bidi w:val="0"/>
        <w:spacing w:after="120" w:line="480" w:lineRule="auto"/>
        <w:ind w:left="567" w:hanging="567"/>
        <w:rPr>
          <w:rFonts w:asciiTheme="majorBidi" w:hAnsiTheme="majorBidi" w:cstheme="majorBidi"/>
          <w:sz w:val="24"/>
          <w:szCs w:val="24"/>
          <w:vertAlign w:val="superscript"/>
        </w:rPr>
      </w:pPr>
      <w:r w:rsidRPr="009E721A">
        <w:rPr>
          <w:rFonts w:asciiTheme="majorBidi" w:hAnsiTheme="majorBidi"/>
          <w:sz w:val="24"/>
          <w:szCs w:val="24"/>
        </w:rPr>
        <w:t xml:space="preserve">Shvartz S. (1997). </w:t>
      </w:r>
      <w:r w:rsidRPr="009E721A">
        <w:rPr>
          <w:rFonts w:asciiTheme="majorBidi" w:hAnsiTheme="majorBidi"/>
          <w:i/>
          <w:iCs/>
          <w:sz w:val="24"/>
          <w:szCs w:val="24"/>
        </w:rPr>
        <w:t>Kupat Holim Ha-Clalit</w:t>
      </w:r>
      <w:r w:rsidRPr="009E721A">
        <w:rPr>
          <w:rFonts w:asciiTheme="majorBidi" w:hAnsiTheme="majorBidi"/>
          <w:sz w:val="24"/>
          <w:szCs w:val="24"/>
        </w:rPr>
        <w:t xml:space="preserve"> [Clalit Health Services]. Ben-Gurion Research Center and Ben-Gurion University Press.</w:t>
      </w:r>
    </w:p>
    <w:p w14:paraId="07A652DF" w14:textId="79CC17DD" w:rsidR="00D06340" w:rsidRPr="009E721A" w:rsidRDefault="00D06340"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cstheme="majorBidi"/>
          <w:sz w:val="24"/>
          <w:szCs w:val="24"/>
        </w:rPr>
        <w:t xml:space="preserve">Shvarts, S. (2003). </w:t>
      </w:r>
      <w:r w:rsidRPr="009E721A">
        <w:rPr>
          <w:rFonts w:asciiTheme="majorBidi" w:hAnsiTheme="majorBidi" w:cstheme="majorBidi"/>
          <w:i/>
          <w:iCs/>
          <w:sz w:val="24"/>
          <w:szCs w:val="24"/>
        </w:rPr>
        <w:t xml:space="preserve">Politika veBriut: </w:t>
      </w:r>
      <w:r w:rsidR="0019343C" w:rsidRPr="009E721A">
        <w:rPr>
          <w:rFonts w:asciiTheme="majorBidi" w:hAnsiTheme="majorBidi" w:cstheme="majorBidi"/>
          <w:i/>
          <w:iCs/>
          <w:sz w:val="24"/>
          <w:szCs w:val="24"/>
        </w:rPr>
        <w:t>hamahalachim likraat hakamato shel maarach kupot hacholim bayeshuv hayehudy be'eretz-yesrael bezman hamandat habrity</w:t>
      </w:r>
      <w:r w:rsidRPr="009E721A">
        <w:rPr>
          <w:rFonts w:asciiTheme="majorBidi" w:hAnsiTheme="majorBidi" w:cstheme="majorBidi"/>
          <w:i/>
          <w:iCs/>
          <w:sz w:val="24"/>
          <w:szCs w:val="24"/>
        </w:rPr>
        <w:t>.</w:t>
      </w:r>
      <w:r w:rsidRPr="009E721A">
        <w:rPr>
          <w:rFonts w:asciiTheme="majorBidi" w:hAnsiTheme="majorBidi" w:cstheme="majorBidi"/>
          <w:sz w:val="24"/>
          <w:szCs w:val="24"/>
        </w:rPr>
        <w:t xml:space="preserve"> [Politics and health: The steps for the development of the Hebrew sick funds in Palestine during the British Mandate rule.] </w:t>
      </w:r>
      <w:r w:rsidR="000E30E0" w:rsidRPr="009E721A">
        <w:rPr>
          <w:rFonts w:asciiTheme="majorBidi" w:hAnsiTheme="majorBidi" w:cstheme="majorBidi"/>
          <w:i/>
          <w:iCs/>
          <w:sz w:val="24"/>
          <w:szCs w:val="24"/>
        </w:rPr>
        <w:t>in:</w:t>
      </w:r>
      <w:r w:rsidR="000E30E0" w:rsidRPr="009E721A">
        <w:rPr>
          <w:rFonts w:asciiTheme="majorBidi" w:hAnsiTheme="majorBidi" w:cstheme="majorBidi"/>
          <w:sz w:val="24"/>
          <w:szCs w:val="24"/>
        </w:rPr>
        <w:t xml:space="preserve"> Bareli,</w:t>
      </w:r>
      <w:r w:rsidR="00B779B0">
        <w:rPr>
          <w:rFonts w:asciiTheme="majorBidi" w:hAnsiTheme="majorBidi" w:cstheme="majorBidi"/>
          <w:sz w:val="24"/>
          <w:szCs w:val="24"/>
        </w:rPr>
        <w:t xml:space="preserve"> </w:t>
      </w:r>
      <w:r w:rsidR="000E30E0" w:rsidRPr="009E721A">
        <w:rPr>
          <w:rFonts w:asciiTheme="majorBidi" w:hAnsiTheme="majorBidi" w:cstheme="majorBidi"/>
          <w:sz w:val="24"/>
          <w:szCs w:val="24"/>
        </w:rPr>
        <w:t>A. &amp; Karlinsky,</w:t>
      </w:r>
      <w:r w:rsidR="00B779B0">
        <w:rPr>
          <w:rFonts w:asciiTheme="majorBidi" w:hAnsiTheme="majorBidi" w:cstheme="majorBidi"/>
          <w:sz w:val="24"/>
          <w:szCs w:val="24"/>
        </w:rPr>
        <w:t xml:space="preserve"> </w:t>
      </w:r>
      <w:r w:rsidR="000E30E0" w:rsidRPr="009E721A">
        <w:rPr>
          <w:rFonts w:asciiTheme="majorBidi" w:hAnsiTheme="majorBidi" w:cstheme="majorBidi"/>
          <w:sz w:val="24"/>
          <w:szCs w:val="24"/>
        </w:rPr>
        <w:t>N. (eds).</w:t>
      </w:r>
      <w:r w:rsidR="000A4992" w:rsidRPr="009E721A">
        <w:rPr>
          <w:rFonts w:asciiTheme="majorBidi" w:hAnsiTheme="majorBidi" w:cstheme="majorBidi"/>
          <w:i/>
          <w:iCs/>
          <w:sz w:val="24"/>
          <w:szCs w:val="24"/>
        </w:rPr>
        <w:t>Calcala vehchevra beyemy hamandat</w:t>
      </w:r>
      <w:r w:rsidR="000A4992" w:rsidRPr="009E721A">
        <w:rPr>
          <w:rFonts w:asciiTheme="majorBidi" w:hAnsiTheme="majorBidi" w:cstheme="majorBidi"/>
          <w:sz w:val="24"/>
          <w:szCs w:val="24"/>
        </w:rPr>
        <w:t>1918-1948. [</w:t>
      </w:r>
      <w:r w:rsidR="000E30E0" w:rsidRPr="009E721A">
        <w:rPr>
          <w:rFonts w:asciiTheme="majorBidi" w:hAnsiTheme="majorBidi" w:cstheme="majorBidi"/>
          <w:sz w:val="24"/>
          <w:szCs w:val="24"/>
        </w:rPr>
        <w:t>Economy and Society in Mandatory Palestine 1918-1948</w:t>
      </w:r>
      <w:r w:rsidR="000A4992" w:rsidRPr="009E721A">
        <w:rPr>
          <w:rFonts w:asciiTheme="majorBidi" w:hAnsiTheme="majorBidi" w:cstheme="majorBidi"/>
          <w:sz w:val="24"/>
          <w:szCs w:val="24"/>
        </w:rPr>
        <w:t>].</w:t>
      </w:r>
      <w:r w:rsidR="000E30E0" w:rsidRPr="009E721A">
        <w:rPr>
          <w:rFonts w:asciiTheme="majorBidi" w:hAnsiTheme="majorBidi" w:cstheme="majorBidi"/>
          <w:sz w:val="24"/>
          <w:szCs w:val="24"/>
        </w:rPr>
        <w:t xml:space="preserve"> </w:t>
      </w:r>
      <w:r w:rsidR="000A4992" w:rsidRPr="009E721A">
        <w:rPr>
          <w:rFonts w:asciiTheme="majorBidi" w:hAnsiTheme="majorBidi" w:cstheme="majorBidi"/>
          <w:i/>
          <w:iCs/>
          <w:sz w:val="24"/>
          <w:szCs w:val="24"/>
        </w:rPr>
        <w:t>Iyunim</w:t>
      </w:r>
      <w:r w:rsidR="000A4992" w:rsidRPr="009E721A">
        <w:rPr>
          <w:rFonts w:asciiTheme="majorBidi" w:hAnsiTheme="majorBidi" w:cstheme="majorBidi"/>
          <w:sz w:val="24"/>
          <w:szCs w:val="24"/>
        </w:rPr>
        <w:t>, (</w:t>
      </w:r>
      <w:r w:rsidR="000E30E0" w:rsidRPr="009E721A">
        <w:rPr>
          <w:rFonts w:asciiTheme="majorBidi" w:hAnsiTheme="majorBidi" w:cstheme="majorBidi"/>
          <w:sz w:val="24"/>
          <w:szCs w:val="24"/>
        </w:rPr>
        <w:t>pp</w:t>
      </w:r>
      <w:r w:rsidR="000A4992" w:rsidRPr="009E721A">
        <w:rPr>
          <w:rFonts w:asciiTheme="majorBidi" w:hAnsiTheme="majorBidi" w:cstheme="majorBidi"/>
          <w:sz w:val="24"/>
          <w:szCs w:val="24"/>
        </w:rPr>
        <w:t>.</w:t>
      </w:r>
      <w:r w:rsidRPr="009E721A">
        <w:rPr>
          <w:rFonts w:asciiTheme="majorBidi" w:hAnsiTheme="majorBidi" w:cstheme="majorBidi"/>
          <w:sz w:val="24"/>
          <w:szCs w:val="24"/>
        </w:rPr>
        <w:t>553-582</w:t>
      </w:r>
      <w:r w:rsidR="000A4992" w:rsidRPr="009E721A">
        <w:rPr>
          <w:rFonts w:asciiTheme="majorBidi" w:hAnsiTheme="majorBidi" w:cstheme="majorBidi"/>
          <w:sz w:val="24"/>
          <w:szCs w:val="24"/>
        </w:rPr>
        <w:t>)</w:t>
      </w:r>
      <w:r w:rsidRPr="009E721A">
        <w:rPr>
          <w:rFonts w:asciiTheme="majorBidi" w:hAnsiTheme="majorBidi" w:cstheme="majorBidi"/>
          <w:sz w:val="24"/>
          <w:szCs w:val="24"/>
        </w:rPr>
        <w:t>,</w:t>
      </w:r>
    </w:p>
    <w:p w14:paraId="2D45052E" w14:textId="3E2752BB" w:rsidR="00351151" w:rsidRPr="009E721A" w:rsidRDefault="00351151"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Sleeman, K. E., de Brito, M., Etkind, S., Nkhoma, K., Guo, P., Higginson, I. J., Gomes, B., &amp; Harding, R. (2019). The escalating global burden of serious health-related suffering: projections to 2060 by world regions, age groups, and health conditions. </w:t>
      </w:r>
      <w:r w:rsidRPr="009E721A">
        <w:rPr>
          <w:rFonts w:asciiTheme="majorBidi" w:hAnsiTheme="majorBidi"/>
          <w:i/>
          <w:iCs/>
          <w:sz w:val="24"/>
          <w:szCs w:val="24"/>
        </w:rPr>
        <w:t xml:space="preserve">The Lancet. Global </w:t>
      </w:r>
      <w:r w:rsidR="00823A1D">
        <w:rPr>
          <w:rFonts w:asciiTheme="majorBidi" w:hAnsiTheme="majorBidi"/>
          <w:i/>
          <w:iCs/>
          <w:sz w:val="24"/>
          <w:szCs w:val="24"/>
        </w:rPr>
        <w:t>H</w:t>
      </w:r>
      <w:r w:rsidRPr="009E721A">
        <w:rPr>
          <w:rFonts w:asciiTheme="majorBidi" w:hAnsiTheme="majorBidi"/>
          <w:i/>
          <w:iCs/>
          <w:sz w:val="24"/>
          <w:szCs w:val="24"/>
        </w:rPr>
        <w:t>ealth</w:t>
      </w:r>
      <w:r w:rsidRPr="009E721A">
        <w:rPr>
          <w:rFonts w:asciiTheme="majorBidi" w:hAnsiTheme="majorBidi"/>
          <w:sz w:val="24"/>
          <w:szCs w:val="24"/>
        </w:rPr>
        <w:t>, </w:t>
      </w:r>
      <w:r w:rsidRPr="009E721A">
        <w:rPr>
          <w:rFonts w:asciiTheme="majorBidi" w:hAnsiTheme="majorBidi"/>
          <w:i/>
          <w:iCs/>
          <w:sz w:val="24"/>
          <w:szCs w:val="24"/>
        </w:rPr>
        <w:t>7</w:t>
      </w:r>
      <w:r w:rsidRPr="009E721A">
        <w:rPr>
          <w:rFonts w:asciiTheme="majorBidi" w:hAnsiTheme="majorBidi"/>
          <w:sz w:val="24"/>
          <w:szCs w:val="24"/>
        </w:rPr>
        <w:t>(7), e883–e892. https://doi.org/10.1016/S2214-109X(19)30172-X</w:t>
      </w:r>
    </w:p>
    <w:p w14:paraId="12C5EC16" w14:textId="64AEC2AE" w:rsidR="00D06340" w:rsidRPr="009E721A" w:rsidRDefault="00D06340" w:rsidP="00000FE1">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Spitzer, A., Ravid, K., &amp; Goldman, L. (1995).</w:t>
      </w:r>
      <w:r w:rsidR="00764B3B" w:rsidRPr="009E721A">
        <w:rPr>
          <w:rFonts w:asciiTheme="majorBidi" w:hAnsiTheme="majorBidi" w:cstheme="majorBidi"/>
          <w:sz w:val="24"/>
          <w:szCs w:val="24"/>
        </w:rPr>
        <w:t xml:space="preserve"> </w:t>
      </w:r>
      <w:r w:rsidR="00764B3B" w:rsidRPr="009E721A">
        <w:rPr>
          <w:rFonts w:asciiTheme="majorBidi" w:hAnsiTheme="majorBidi" w:cstheme="majorBidi"/>
          <w:i/>
          <w:iCs/>
          <w:sz w:val="24"/>
          <w:szCs w:val="24"/>
        </w:rPr>
        <w:t>Paradigma chadasha lasiud</w:t>
      </w:r>
      <w:r w:rsidR="00764B3B" w:rsidRPr="009E721A">
        <w:rPr>
          <w:rFonts w:asciiTheme="majorBidi" w:hAnsiTheme="majorBidi" w:cstheme="majorBidi"/>
          <w:i/>
          <w:iCs/>
          <w:sz w:val="24"/>
          <w:szCs w:val="24"/>
          <w:lang w:eastAsia="he-IL"/>
        </w:rPr>
        <w:t xml:space="preserve"> Beshnot ha-2000</w:t>
      </w:r>
      <w:r w:rsidR="00764B3B" w:rsidRPr="009E721A">
        <w:rPr>
          <w:rFonts w:asciiTheme="majorBidi" w:hAnsiTheme="majorBidi" w:cstheme="majorBidi" w:hint="cs"/>
          <w:i/>
          <w:iCs/>
          <w:sz w:val="24"/>
          <w:szCs w:val="24"/>
          <w:rtl/>
          <w:lang w:eastAsia="he-IL"/>
        </w:rPr>
        <w:t xml:space="preserve">. </w:t>
      </w:r>
      <w:r w:rsidRPr="009E721A">
        <w:rPr>
          <w:rFonts w:asciiTheme="majorBidi" w:hAnsiTheme="majorBidi" w:cstheme="majorBidi"/>
          <w:sz w:val="24"/>
          <w:szCs w:val="24"/>
        </w:rPr>
        <w:t>[A new paradigm for nursing in the 2000s, definition, essence and roles.] The Nursing Department of Haifa University and the Technion.</w:t>
      </w:r>
    </w:p>
    <w:p w14:paraId="4DFECEE0" w14:textId="3714E9B3" w:rsidR="00D06340" w:rsidRPr="009E721A" w:rsidRDefault="00D06340" w:rsidP="00000FE1">
      <w:pPr>
        <w:tabs>
          <w:tab w:val="left" w:pos="567"/>
        </w:tabs>
        <w:bidi w:val="0"/>
        <w:spacing w:after="120" w:line="480" w:lineRule="auto"/>
        <w:ind w:left="567" w:hanging="567"/>
        <w:rPr>
          <w:rFonts w:asciiTheme="majorBidi" w:hAnsiTheme="majorBidi"/>
          <w:sz w:val="24"/>
          <w:szCs w:val="24"/>
          <w:lang w:val="en-GB"/>
        </w:rPr>
      </w:pPr>
      <w:r w:rsidRPr="009E721A">
        <w:rPr>
          <w:rFonts w:asciiTheme="majorBidi" w:hAnsiTheme="majorBidi"/>
          <w:sz w:val="24"/>
          <w:szCs w:val="24"/>
          <w:lang w:val="en-GB"/>
        </w:rPr>
        <w:t>Spitzer, A., &amp; Golander, H. (2001). Israeli nurses</w:t>
      </w:r>
      <w:r w:rsidR="00B05560" w:rsidRPr="009E721A">
        <w:rPr>
          <w:rFonts w:asciiTheme="majorBidi" w:hAnsiTheme="majorBidi"/>
          <w:sz w:val="24"/>
          <w:szCs w:val="24"/>
          <w:lang w:val="en-GB"/>
        </w:rPr>
        <w:t>’</w:t>
      </w:r>
      <w:r w:rsidRPr="009E721A">
        <w:rPr>
          <w:rFonts w:asciiTheme="majorBidi" w:hAnsiTheme="majorBidi"/>
          <w:sz w:val="24"/>
          <w:szCs w:val="24"/>
          <w:lang w:val="en-GB"/>
        </w:rPr>
        <w:t xml:space="preserve"> knowledge of health care reforms. </w:t>
      </w:r>
      <w:r w:rsidRPr="009E721A">
        <w:rPr>
          <w:rFonts w:asciiTheme="majorBidi" w:hAnsiTheme="majorBidi"/>
          <w:i/>
          <w:iCs/>
          <w:sz w:val="24"/>
          <w:szCs w:val="24"/>
          <w:lang w:val="en-GB"/>
        </w:rPr>
        <w:t xml:space="preserve">Journal of </w:t>
      </w:r>
      <w:r w:rsidR="00823A1D" w:rsidRPr="009E721A">
        <w:rPr>
          <w:rFonts w:asciiTheme="majorBidi" w:hAnsiTheme="majorBidi"/>
          <w:i/>
          <w:iCs/>
          <w:sz w:val="24"/>
          <w:szCs w:val="24"/>
          <w:lang w:val="en-GB"/>
        </w:rPr>
        <w:t>Advanced Nursing</w:t>
      </w:r>
      <w:r w:rsidRPr="009E721A">
        <w:rPr>
          <w:rFonts w:asciiTheme="majorBidi" w:hAnsiTheme="majorBidi"/>
          <w:sz w:val="24"/>
          <w:szCs w:val="24"/>
          <w:lang w:val="en-GB"/>
        </w:rPr>
        <w:t xml:space="preserve">, </w:t>
      </w:r>
      <w:r w:rsidRPr="009E721A">
        <w:rPr>
          <w:rFonts w:asciiTheme="majorBidi" w:hAnsiTheme="majorBidi"/>
          <w:i/>
          <w:iCs/>
          <w:sz w:val="24"/>
          <w:szCs w:val="24"/>
          <w:lang w:val="en-GB"/>
        </w:rPr>
        <w:t>36</w:t>
      </w:r>
      <w:r w:rsidRPr="009E721A">
        <w:rPr>
          <w:rFonts w:asciiTheme="majorBidi" w:hAnsiTheme="majorBidi"/>
          <w:sz w:val="24"/>
          <w:szCs w:val="24"/>
          <w:lang w:val="en-GB"/>
        </w:rPr>
        <w:t>(2), 175–187. https://doi.org/10.1046/j.1365-2648.2001.01958.x</w:t>
      </w:r>
    </w:p>
    <w:p w14:paraId="6EE6ECB8" w14:textId="0C0296F6" w:rsidR="00A17E5E" w:rsidRPr="009E721A" w:rsidRDefault="00D06340" w:rsidP="00000FE1">
      <w:pPr>
        <w:tabs>
          <w:tab w:val="left" w:pos="567"/>
        </w:tabs>
        <w:spacing w:after="120" w:line="480" w:lineRule="auto"/>
        <w:ind w:left="567" w:hanging="567"/>
        <w:rPr>
          <w:rFonts w:asciiTheme="majorBidi" w:hAnsiTheme="majorBidi"/>
          <w:sz w:val="24"/>
          <w:szCs w:val="24"/>
        </w:rPr>
      </w:pPr>
      <w:r w:rsidRPr="009E721A">
        <w:rPr>
          <w:rFonts w:asciiTheme="majorBidi" w:hAnsiTheme="majorBidi"/>
          <w:sz w:val="24"/>
          <w:szCs w:val="24"/>
        </w:rPr>
        <w:t>State Comptroller</w:t>
      </w:r>
      <w:r w:rsidR="00B05560" w:rsidRPr="009E721A">
        <w:rPr>
          <w:rFonts w:asciiTheme="majorBidi" w:hAnsiTheme="majorBidi"/>
          <w:sz w:val="24"/>
          <w:szCs w:val="24"/>
        </w:rPr>
        <w:t>’</w:t>
      </w:r>
      <w:r w:rsidRPr="009E721A">
        <w:rPr>
          <w:rFonts w:asciiTheme="majorBidi" w:hAnsiTheme="majorBidi"/>
          <w:sz w:val="24"/>
          <w:szCs w:val="24"/>
        </w:rPr>
        <w:t>s report. No. 59B (2008)</w:t>
      </w:r>
      <w:r w:rsidR="00B779B0">
        <w:rPr>
          <w:rFonts w:asciiTheme="majorBidi" w:hAnsiTheme="majorBidi"/>
          <w:sz w:val="24"/>
          <w:szCs w:val="24"/>
        </w:rPr>
        <w:t xml:space="preserve">. </w:t>
      </w:r>
      <w:r w:rsidR="00A17E5E" w:rsidRPr="009E721A">
        <w:rPr>
          <w:rFonts w:asciiTheme="majorBidi" w:hAnsiTheme="majorBidi"/>
          <w:i/>
          <w:iCs/>
          <w:sz w:val="24"/>
          <w:szCs w:val="24"/>
        </w:rPr>
        <w:t>Tichnun coach adam bemiktzot habriuth</w:t>
      </w:r>
      <w:r w:rsidR="00A17E5E" w:rsidRPr="009E721A">
        <w:rPr>
          <w:rFonts w:asciiTheme="majorBidi" w:hAnsiTheme="majorBidi"/>
          <w:sz w:val="24"/>
          <w:szCs w:val="24"/>
        </w:rPr>
        <w:t>.  </w:t>
      </w:r>
    </w:p>
    <w:p w14:paraId="43533AC5" w14:textId="5A6603AD" w:rsidR="00D06340" w:rsidRPr="009E721A" w:rsidRDefault="00A17E5E" w:rsidP="00000FE1">
      <w:pPr>
        <w:tabs>
          <w:tab w:val="left" w:pos="567"/>
        </w:tabs>
        <w:bidi w:val="0"/>
        <w:spacing w:after="120" w:line="480" w:lineRule="auto"/>
        <w:ind w:left="567" w:hanging="567"/>
        <w:rPr>
          <w:rFonts w:asciiTheme="majorBidi" w:hAnsiTheme="majorBidi"/>
          <w:sz w:val="24"/>
          <w:szCs w:val="24"/>
        </w:rPr>
      </w:pPr>
      <w:r w:rsidRPr="009E721A">
        <w:rPr>
          <w:rFonts w:asciiTheme="majorBidi" w:hAnsiTheme="majorBidi"/>
          <w:sz w:val="24"/>
          <w:szCs w:val="24"/>
        </w:rPr>
        <w:t xml:space="preserve"> </w:t>
      </w:r>
      <w:r w:rsidR="00D06340" w:rsidRPr="009E721A">
        <w:rPr>
          <w:rFonts w:asciiTheme="majorBidi" w:hAnsiTheme="majorBidi"/>
          <w:sz w:val="24"/>
          <w:szCs w:val="24"/>
        </w:rPr>
        <w:t>[Personnel Planning in Health</w:t>
      </w:r>
      <w:r w:rsidR="00B05560" w:rsidRPr="009E721A">
        <w:rPr>
          <w:rFonts w:asciiTheme="majorBidi" w:hAnsiTheme="majorBidi"/>
          <w:sz w:val="24"/>
          <w:szCs w:val="24"/>
        </w:rPr>
        <w:t>-</w:t>
      </w:r>
      <w:r w:rsidR="00D06340" w:rsidRPr="009E721A">
        <w:rPr>
          <w:rFonts w:asciiTheme="majorBidi" w:hAnsiTheme="majorBidi"/>
          <w:sz w:val="24"/>
          <w:szCs w:val="24"/>
        </w:rPr>
        <w:t>Related Professions]</w:t>
      </w:r>
      <w:r w:rsidR="00E03356">
        <w:rPr>
          <w:rFonts w:asciiTheme="majorBidi" w:hAnsiTheme="majorBidi"/>
          <w:sz w:val="24"/>
          <w:szCs w:val="24"/>
        </w:rPr>
        <w:t>.</w:t>
      </w:r>
    </w:p>
    <w:p w14:paraId="6B0277C6" w14:textId="4661979B" w:rsidR="00D06340" w:rsidRPr="009E721A" w:rsidRDefault="00D06340" w:rsidP="00000FE1">
      <w:pPr>
        <w:autoSpaceDE w:val="0"/>
        <w:autoSpaceDN w:val="0"/>
        <w:bidi w:val="0"/>
        <w:adjustRightInd w:val="0"/>
        <w:spacing w:after="120" w:line="480" w:lineRule="auto"/>
        <w:ind w:left="567" w:hanging="567"/>
        <w:rPr>
          <w:rFonts w:asciiTheme="majorBidi" w:hAnsiTheme="majorBidi" w:cstheme="majorBidi"/>
          <w:sz w:val="24"/>
          <w:szCs w:val="24"/>
        </w:rPr>
      </w:pPr>
      <w:r w:rsidRPr="009E721A">
        <w:rPr>
          <w:rFonts w:asciiTheme="majorBidi" w:hAnsiTheme="majorBidi" w:cstheme="majorBidi"/>
          <w:sz w:val="24"/>
          <w:szCs w:val="24"/>
        </w:rPr>
        <w:t xml:space="preserve">Teitler, N. (2000). </w:t>
      </w:r>
      <w:r w:rsidR="00A17E5E" w:rsidRPr="009E721A">
        <w:rPr>
          <w:rFonts w:asciiTheme="majorBidi" w:hAnsiTheme="majorBidi" w:cstheme="majorBidi"/>
          <w:i/>
          <w:iCs/>
          <w:sz w:val="24"/>
          <w:szCs w:val="24"/>
        </w:rPr>
        <w:t>Yeda, amadot ve hitnasuiot shel morim besiud behityaches lareforma bemaarechet habriuth vechok bituach breiut mamlachti.</w:t>
      </w:r>
      <w:r w:rsidRPr="009E721A">
        <w:rPr>
          <w:rFonts w:asciiTheme="majorBidi" w:hAnsiTheme="majorBidi" w:cstheme="majorBidi"/>
          <w:sz w:val="24"/>
          <w:szCs w:val="24"/>
        </w:rPr>
        <w:t>[Knowledge, attitudes and experiences of teachers of nursing regarding the reform in the healthcare system and the National Health Insurance Law in Israel]. [Master’s thesis</w:t>
      </w:r>
      <w:r w:rsidR="00E03356">
        <w:rPr>
          <w:rFonts w:asciiTheme="majorBidi" w:hAnsiTheme="majorBidi" w:cstheme="majorBidi"/>
          <w:sz w:val="24"/>
          <w:szCs w:val="24"/>
        </w:rPr>
        <w:t xml:space="preserve">, </w:t>
      </w:r>
      <w:r w:rsidRPr="009E721A">
        <w:rPr>
          <w:rFonts w:asciiTheme="majorBidi" w:hAnsiTheme="majorBidi" w:cstheme="majorBidi"/>
          <w:sz w:val="24"/>
          <w:szCs w:val="24"/>
        </w:rPr>
        <w:t>Tel Aviv University</w:t>
      </w:r>
      <w:r w:rsidR="00E03356">
        <w:rPr>
          <w:rFonts w:asciiTheme="majorBidi" w:hAnsiTheme="majorBidi" w:cstheme="majorBidi"/>
          <w:sz w:val="24"/>
          <w:szCs w:val="24"/>
        </w:rPr>
        <w:t>].</w:t>
      </w:r>
    </w:p>
    <w:p w14:paraId="58B9C976" w14:textId="059D9386" w:rsidR="00D06340" w:rsidRPr="009E721A" w:rsidRDefault="00D06340" w:rsidP="00000FE1">
      <w:pPr>
        <w:autoSpaceDE w:val="0"/>
        <w:autoSpaceDN w:val="0"/>
        <w:bidi w:val="0"/>
        <w:adjustRightInd w:val="0"/>
        <w:spacing w:after="120" w:line="480" w:lineRule="auto"/>
        <w:ind w:left="567" w:hanging="567"/>
        <w:rPr>
          <w:rFonts w:asciiTheme="majorBidi" w:hAnsiTheme="majorBidi" w:cstheme="majorBidi"/>
          <w:sz w:val="24"/>
          <w:szCs w:val="24"/>
          <w:lang w:val="en-GB"/>
        </w:rPr>
      </w:pPr>
      <w:r w:rsidRPr="009E721A">
        <w:rPr>
          <w:rFonts w:asciiTheme="majorBidi" w:hAnsiTheme="majorBidi" w:cstheme="majorBidi"/>
          <w:sz w:val="24"/>
          <w:szCs w:val="24"/>
          <w:lang w:val="en-GB"/>
        </w:rPr>
        <w:t xml:space="preserve">Thorne S. (2019). Nursing now or never. </w:t>
      </w:r>
      <w:r w:rsidRPr="009E721A">
        <w:rPr>
          <w:rFonts w:asciiTheme="majorBidi" w:hAnsiTheme="majorBidi" w:cstheme="majorBidi"/>
          <w:i/>
          <w:iCs/>
          <w:sz w:val="24"/>
          <w:szCs w:val="24"/>
          <w:lang w:val="en-GB"/>
        </w:rPr>
        <w:t xml:space="preserve">Nursing </w:t>
      </w:r>
      <w:r w:rsidR="00823A1D">
        <w:rPr>
          <w:rFonts w:asciiTheme="majorBidi" w:hAnsiTheme="majorBidi" w:cstheme="majorBidi"/>
          <w:i/>
          <w:iCs/>
          <w:sz w:val="24"/>
          <w:szCs w:val="24"/>
          <w:lang w:val="en-GB"/>
        </w:rPr>
        <w:t>I</w:t>
      </w:r>
      <w:r w:rsidRPr="009E721A">
        <w:rPr>
          <w:rFonts w:asciiTheme="majorBidi" w:hAnsiTheme="majorBidi" w:cstheme="majorBidi"/>
          <w:i/>
          <w:iCs/>
          <w:sz w:val="24"/>
          <w:szCs w:val="24"/>
          <w:lang w:val="en-GB"/>
        </w:rPr>
        <w:t>nquiry</w:t>
      </w:r>
      <w:r w:rsidRPr="009E721A">
        <w:rPr>
          <w:rFonts w:asciiTheme="majorBidi" w:hAnsiTheme="majorBidi" w:cstheme="majorBidi"/>
          <w:sz w:val="24"/>
          <w:szCs w:val="24"/>
          <w:lang w:val="en-GB"/>
        </w:rPr>
        <w:t xml:space="preserve">, </w:t>
      </w:r>
      <w:r w:rsidRPr="009E721A">
        <w:rPr>
          <w:rFonts w:asciiTheme="majorBidi" w:hAnsiTheme="majorBidi" w:cstheme="majorBidi"/>
          <w:i/>
          <w:iCs/>
          <w:sz w:val="24"/>
          <w:szCs w:val="24"/>
          <w:lang w:val="en-GB"/>
        </w:rPr>
        <w:t>26</w:t>
      </w:r>
      <w:r w:rsidRPr="009E721A">
        <w:rPr>
          <w:rFonts w:asciiTheme="majorBidi" w:hAnsiTheme="majorBidi" w:cstheme="majorBidi"/>
          <w:sz w:val="24"/>
          <w:szCs w:val="24"/>
          <w:lang w:val="en-GB"/>
        </w:rPr>
        <w:t xml:space="preserve">(4), e12326. </w:t>
      </w:r>
      <w:hyperlink r:id="rId28" w:history="1">
        <w:r w:rsidR="00830BA2" w:rsidRPr="009E721A">
          <w:rPr>
            <w:rStyle w:val="Hyperlink"/>
            <w:rFonts w:asciiTheme="majorBidi" w:hAnsiTheme="majorBidi" w:cstheme="majorBidi"/>
            <w:sz w:val="24"/>
            <w:szCs w:val="24"/>
            <w:lang w:val="en-GB"/>
          </w:rPr>
          <w:t>https://doi.org/10.1111/nin.12326</w:t>
        </w:r>
      </w:hyperlink>
    </w:p>
    <w:p w14:paraId="6A72884F" w14:textId="2901FB10" w:rsidR="00D06340" w:rsidRDefault="00626FD4" w:rsidP="00000FE1">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9E721A">
        <w:rPr>
          <w:rFonts w:asciiTheme="majorBidi" w:hAnsiTheme="majorBidi" w:cstheme="majorBidi"/>
          <w:sz w:val="24"/>
          <w:szCs w:val="24"/>
          <w:lang w:val="en-GB"/>
        </w:rPr>
        <w:t xml:space="preserve">Weiss, D., &amp; Golander, H. (2022). Nurses from here – epidemics from there. The encounter between nurses from Eretz Israel and </w:t>
      </w:r>
      <w:r w:rsidR="00E03356">
        <w:rPr>
          <w:rFonts w:asciiTheme="majorBidi" w:hAnsiTheme="majorBidi" w:cstheme="majorBidi"/>
          <w:sz w:val="24"/>
          <w:szCs w:val="24"/>
          <w:lang w:val="en-GB"/>
        </w:rPr>
        <w:t>H</w:t>
      </w:r>
      <w:r w:rsidRPr="009E721A">
        <w:rPr>
          <w:rFonts w:asciiTheme="majorBidi" w:hAnsiTheme="majorBidi" w:cstheme="majorBidi"/>
          <w:sz w:val="24"/>
          <w:szCs w:val="24"/>
          <w:lang w:val="en-GB"/>
        </w:rPr>
        <w:t xml:space="preserve">olocaust survivors abroad, in an effort to eradicate epidemics and morbidity 1945–1948. </w:t>
      </w:r>
      <w:r w:rsidRPr="009E721A">
        <w:rPr>
          <w:rFonts w:asciiTheme="majorBidi" w:hAnsiTheme="majorBidi" w:cstheme="majorBidi"/>
          <w:i/>
          <w:iCs/>
          <w:sz w:val="24"/>
          <w:szCs w:val="24"/>
          <w:lang w:val="en-GB"/>
        </w:rPr>
        <w:t xml:space="preserve">European </w:t>
      </w:r>
      <w:r w:rsidR="00823A1D" w:rsidRPr="009E721A">
        <w:rPr>
          <w:rFonts w:asciiTheme="majorBidi" w:hAnsiTheme="majorBidi" w:cstheme="majorBidi"/>
          <w:i/>
          <w:iCs/>
          <w:sz w:val="24"/>
          <w:szCs w:val="24"/>
          <w:lang w:val="en-GB"/>
        </w:rPr>
        <w:t>Journa</w:t>
      </w:r>
      <w:r w:rsidRPr="009E721A">
        <w:rPr>
          <w:rFonts w:asciiTheme="majorBidi" w:hAnsiTheme="majorBidi" w:cstheme="majorBidi"/>
          <w:i/>
          <w:iCs/>
          <w:sz w:val="24"/>
          <w:szCs w:val="24"/>
          <w:lang w:val="en-GB"/>
        </w:rPr>
        <w:t xml:space="preserve">l for </w:t>
      </w:r>
      <w:r w:rsidR="00823A1D" w:rsidRPr="009E721A">
        <w:rPr>
          <w:rFonts w:asciiTheme="majorBidi" w:hAnsiTheme="majorBidi" w:cstheme="majorBidi"/>
          <w:i/>
          <w:iCs/>
          <w:sz w:val="24"/>
          <w:szCs w:val="24"/>
          <w:lang w:val="en-GB"/>
        </w:rPr>
        <w:t>Nursing Histor</w:t>
      </w:r>
      <w:r w:rsidRPr="009E721A">
        <w:rPr>
          <w:rFonts w:asciiTheme="majorBidi" w:hAnsiTheme="majorBidi" w:cstheme="majorBidi"/>
          <w:i/>
          <w:iCs/>
          <w:sz w:val="24"/>
          <w:szCs w:val="24"/>
          <w:lang w:val="en-GB"/>
        </w:rPr>
        <w:t xml:space="preserve">y and </w:t>
      </w:r>
      <w:r w:rsidR="00823A1D" w:rsidRPr="009E721A">
        <w:rPr>
          <w:rFonts w:asciiTheme="majorBidi" w:hAnsiTheme="majorBidi" w:cstheme="majorBidi"/>
          <w:i/>
          <w:iCs/>
          <w:sz w:val="24"/>
          <w:szCs w:val="24"/>
          <w:lang w:val="en-GB"/>
        </w:rPr>
        <w:t>Ethi</w:t>
      </w:r>
      <w:r w:rsidRPr="009E721A">
        <w:rPr>
          <w:rFonts w:asciiTheme="majorBidi" w:hAnsiTheme="majorBidi" w:cstheme="majorBidi"/>
          <w:i/>
          <w:iCs/>
          <w:sz w:val="24"/>
          <w:szCs w:val="24"/>
          <w:lang w:val="en-GB"/>
        </w:rPr>
        <w:t>cs, 4</w:t>
      </w:r>
      <w:r w:rsidRPr="009E721A">
        <w:rPr>
          <w:rFonts w:asciiTheme="majorBidi" w:hAnsiTheme="majorBidi" w:cstheme="majorBidi"/>
          <w:sz w:val="24"/>
          <w:szCs w:val="24"/>
          <w:lang w:val="en-GB"/>
        </w:rPr>
        <w:t xml:space="preserve">. </w:t>
      </w:r>
      <w:hyperlink r:id="rId29" w:history="1">
        <w:r w:rsidR="005B7242" w:rsidRPr="00C822C4">
          <w:rPr>
            <w:rStyle w:val="Hyperlink"/>
            <w:rFonts w:asciiTheme="majorBidi" w:hAnsiTheme="majorBidi" w:cstheme="majorBidi"/>
            <w:sz w:val="24"/>
            <w:szCs w:val="24"/>
            <w:lang w:val="en-GB"/>
          </w:rPr>
          <w:t>https://doi.org/0.25974/enhe2022-3en</w:t>
        </w:r>
      </w:hyperlink>
    </w:p>
    <w:p w14:paraId="1C4A99E1" w14:textId="0441FAC0" w:rsidR="005B7242" w:rsidRPr="005B7242" w:rsidRDefault="005B7242" w:rsidP="005B7242">
      <w:pPr>
        <w:autoSpaceDE w:val="0"/>
        <w:autoSpaceDN w:val="0"/>
        <w:bidi w:val="0"/>
        <w:adjustRightInd w:val="0"/>
        <w:spacing w:after="120" w:line="480" w:lineRule="auto"/>
        <w:ind w:left="720" w:hanging="720"/>
        <w:rPr>
          <w:rFonts w:asciiTheme="majorBidi" w:hAnsiTheme="majorBidi" w:cstheme="majorBidi"/>
          <w:sz w:val="24"/>
          <w:szCs w:val="24"/>
          <w:rtl/>
          <w:lang w:val="en-GB"/>
        </w:rPr>
      </w:pPr>
      <w:r w:rsidRPr="005B7242">
        <w:rPr>
          <w:rFonts w:asciiTheme="majorBidi" w:hAnsiTheme="majorBidi" w:cstheme="majorBidi"/>
          <w:sz w:val="24"/>
          <w:szCs w:val="24"/>
        </w:rPr>
        <w:t>Yegor</w:t>
      </w:r>
      <w:r>
        <w:rPr>
          <w:rFonts w:asciiTheme="majorBidi" w:hAnsiTheme="majorBidi" w:cstheme="majorBidi"/>
          <w:sz w:val="24"/>
          <w:szCs w:val="24"/>
        </w:rPr>
        <w:t xml:space="preserve"> </w:t>
      </w:r>
      <w:r w:rsidRPr="005B7242">
        <w:rPr>
          <w:rFonts w:asciiTheme="majorBidi" w:hAnsiTheme="majorBidi" w:cstheme="majorBidi"/>
          <w:sz w:val="24"/>
          <w:szCs w:val="24"/>
        </w:rPr>
        <w:t>-</w:t>
      </w:r>
      <w:r>
        <w:rPr>
          <w:rFonts w:asciiTheme="majorBidi" w:hAnsiTheme="majorBidi" w:cstheme="majorBidi"/>
          <w:sz w:val="24"/>
          <w:szCs w:val="24"/>
        </w:rPr>
        <w:t xml:space="preserve"> </w:t>
      </w:r>
      <w:r w:rsidRPr="005B7242">
        <w:rPr>
          <w:rFonts w:asciiTheme="majorBidi" w:hAnsiTheme="majorBidi" w:cstheme="majorBidi"/>
          <w:sz w:val="24"/>
          <w:szCs w:val="24"/>
        </w:rPr>
        <w:t>Krol, A. ed. (2022) Annual Statistical Report of Israel. Central Bureau of Statistics. Jerusalem</w:t>
      </w:r>
    </w:p>
    <w:p w14:paraId="0A4732E4" w14:textId="77777777" w:rsidR="005B7242" w:rsidRPr="009E721A" w:rsidRDefault="005B7242" w:rsidP="005B7242">
      <w:pPr>
        <w:autoSpaceDE w:val="0"/>
        <w:autoSpaceDN w:val="0"/>
        <w:bidi w:val="0"/>
        <w:adjustRightInd w:val="0"/>
        <w:spacing w:after="120" w:line="480" w:lineRule="auto"/>
        <w:ind w:left="720" w:hanging="720"/>
        <w:rPr>
          <w:rFonts w:asciiTheme="majorBidi" w:hAnsiTheme="majorBidi" w:cstheme="majorBidi"/>
          <w:sz w:val="24"/>
          <w:szCs w:val="24"/>
          <w:lang w:val="en-GB"/>
        </w:rPr>
      </w:pPr>
    </w:p>
    <w:p w14:paraId="68E959DD" w14:textId="4C0961EA" w:rsidR="00AA5D92" w:rsidRPr="009E721A" w:rsidRDefault="00AA5D92" w:rsidP="00000FE1">
      <w:pPr>
        <w:bidi w:val="0"/>
        <w:spacing w:line="480" w:lineRule="auto"/>
        <w:rPr>
          <w:rFonts w:asciiTheme="majorBidi" w:hAnsiTheme="majorBidi" w:cstheme="majorBidi"/>
          <w:b/>
          <w:bCs/>
          <w:sz w:val="24"/>
          <w:szCs w:val="24"/>
        </w:rPr>
      </w:pPr>
    </w:p>
    <w:bookmarkEnd w:id="0"/>
    <w:bookmarkEnd w:id="3"/>
    <w:p w14:paraId="190DCAB8" w14:textId="116C23EB" w:rsidR="00D3530A" w:rsidRPr="009E721A" w:rsidRDefault="00D3530A" w:rsidP="00000FE1">
      <w:pPr>
        <w:autoSpaceDE w:val="0"/>
        <w:autoSpaceDN w:val="0"/>
        <w:bidi w:val="0"/>
        <w:adjustRightInd w:val="0"/>
        <w:spacing w:after="120" w:line="480" w:lineRule="auto"/>
        <w:rPr>
          <w:rFonts w:asciiTheme="majorBidi" w:hAnsiTheme="majorBidi" w:cstheme="majorBidi"/>
          <w:b/>
          <w:bCs/>
          <w:sz w:val="24"/>
          <w:szCs w:val="24"/>
        </w:rPr>
      </w:pPr>
    </w:p>
    <w:sectPr w:rsidR="00D3530A" w:rsidRPr="009E721A" w:rsidSect="00BC71D1">
      <w:headerReference w:type="default" r:id="rId30"/>
      <w:footerReference w:type="default" r:id="rId31"/>
      <w:pgSz w:w="12240" w:h="15840"/>
      <w:pgMar w:top="1440" w:right="2459" w:bottom="1134" w:left="1440"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J" w:date="2024-06-12T10:46:00Z" w:initials="J">
    <w:p w14:paraId="0C739333" w14:textId="77777777" w:rsidR="00C73BD3" w:rsidRDefault="00C73BD3" w:rsidP="00A059E6">
      <w:pPr>
        <w:pStyle w:val="CommentText"/>
        <w:bidi w:val="0"/>
      </w:pPr>
      <w:r>
        <w:rPr>
          <w:rStyle w:val="CommentReference"/>
        </w:rPr>
        <w:annotationRef/>
      </w:r>
      <w:r>
        <w:rPr>
          <w:lang w:val="en-GB"/>
        </w:rPr>
        <w:t>I suggest describing briefly what the authors found these challenges to be, since the readers won’t know—this seems to be an important paper that could be used more to support your arguments here.</w:t>
      </w:r>
    </w:p>
  </w:comment>
  <w:comment w:id="2" w:author="JJ" w:date="2024-06-11T11:54:00Z" w:initials="J">
    <w:p w14:paraId="014FAC4F" w14:textId="5DA0CA0D" w:rsidR="00C73BD3" w:rsidRDefault="00C73BD3" w:rsidP="008E0269">
      <w:pPr>
        <w:pStyle w:val="CommentText"/>
        <w:bidi w:val="0"/>
      </w:pPr>
      <w:r>
        <w:rPr>
          <w:rStyle w:val="CommentReference"/>
        </w:rPr>
        <w:annotationRef/>
      </w:r>
      <w:r>
        <w:rPr>
          <w:lang w:val="en-GB"/>
        </w:rPr>
        <w:t>when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739333" w15:done="0"/>
  <w15:commentEx w15:paraId="014FAC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86FA45" w16cex:dateUtc="2024-06-12T09:46:00Z"/>
  <w16cex:commentExtensible w16cex:durableId="09C129D5" w16cex:dateUtc="2024-06-11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739333" w16cid:durableId="5D86FA45"/>
  <w16cid:commentId w16cid:paraId="014FAC4F" w16cid:durableId="09C129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9A94" w14:textId="77777777" w:rsidR="00D20B1C" w:rsidRDefault="00D20B1C">
      <w:pPr>
        <w:spacing w:after="0" w:line="240" w:lineRule="auto"/>
      </w:pPr>
      <w:r>
        <w:separator/>
      </w:r>
    </w:p>
  </w:endnote>
  <w:endnote w:type="continuationSeparator" w:id="0">
    <w:p w14:paraId="73742191" w14:textId="77777777" w:rsidR="00D20B1C" w:rsidRDefault="00D2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07472368"/>
      <w:docPartObj>
        <w:docPartGallery w:val="Page Numbers (Bottom of Page)"/>
        <w:docPartUnique/>
      </w:docPartObj>
    </w:sdtPr>
    <w:sdtEndPr>
      <w:rPr>
        <w:noProof/>
      </w:rPr>
    </w:sdtEndPr>
    <w:sdtContent>
      <w:p w14:paraId="3ECC4BB9" w14:textId="0003591E" w:rsidR="00C73BD3" w:rsidRDefault="00C73BD3">
        <w:pPr>
          <w:pStyle w:val="Footer"/>
          <w:jc w:val="right"/>
        </w:pPr>
        <w:r>
          <w:fldChar w:fldCharType="begin"/>
        </w:r>
        <w:r>
          <w:instrText xml:space="preserve"> PAGE   \* MERGEFORMAT </w:instrText>
        </w:r>
        <w:r>
          <w:fldChar w:fldCharType="separate"/>
        </w:r>
        <w:r w:rsidR="00565B98">
          <w:rPr>
            <w:noProof/>
            <w:rtl/>
          </w:rPr>
          <w:t>7</w:t>
        </w:r>
        <w:r>
          <w:rPr>
            <w:noProof/>
          </w:rPr>
          <w:fldChar w:fldCharType="end"/>
        </w:r>
      </w:p>
    </w:sdtContent>
  </w:sdt>
  <w:p w14:paraId="3E81D5DE" w14:textId="77777777" w:rsidR="00C73BD3" w:rsidRDefault="00C7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5870" w14:textId="77777777" w:rsidR="00D20B1C" w:rsidRDefault="00D20B1C">
      <w:pPr>
        <w:spacing w:after="0" w:line="240" w:lineRule="auto"/>
      </w:pPr>
      <w:r>
        <w:separator/>
      </w:r>
    </w:p>
  </w:footnote>
  <w:footnote w:type="continuationSeparator" w:id="0">
    <w:p w14:paraId="470DE1B0" w14:textId="77777777" w:rsidR="00D20B1C" w:rsidRDefault="00D2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C676" w14:textId="3C0DB3A2" w:rsidR="00C73BD3" w:rsidRPr="00B05560" w:rsidRDefault="00C73BD3" w:rsidP="00B05560">
    <w:pPr>
      <w:pStyle w:val="Header"/>
      <w:jc w:val="right"/>
    </w:pPr>
    <w:r w:rsidRPr="00B05560">
      <w:rPr>
        <w:rFonts w:asciiTheme="majorBidi" w:hAnsiTheme="majorBidi" w:cstheme="majorBidi"/>
        <w:sz w:val="24"/>
        <w:szCs w:val="24"/>
      </w:rPr>
      <w:t>HEALTH REFORMS AND NURSING IN ISRAEL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161"/>
    <w:multiLevelType w:val="hybridMultilevel"/>
    <w:tmpl w:val="A8881CD6"/>
    <w:lvl w:ilvl="0" w:tplc="BF28D14C">
      <w:start w:val="1"/>
      <w:numFmt w:val="decimal"/>
      <w:lvlText w:val="%1."/>
      <w:lvlJc w:val="left"/>
      <w:pPr>
        <w:ind w:left="1020" w:hanging="360"/>
      </w:pPr>
    </w:lvl>
    <w:lvl w:ilvl="1" w:tplc="0122C180">
      <w:start w:val="1"/>
      <w:numFmt w:val="decimal"/>
      <w:lvlText w:val="%2."/>
      <w:lvlJc w:val="left"/>
      <w:pPr>
        <w:ind w:left="1020" w:hanging="360"/>
      </w:pPr>
    </w:lvl>
    <w:lvl w:ilvl="2" w:tplc="ECA294BA">
      <w:start w:val="1"/>
      <w:numFmt w:val="decimal"/>
      <w:lvlText w:val="%3."/>
      <w:lvlJc w:val="left"/>
      <w:pPr>
        <w:ind w:left="1020" w:hanging="360"/>
      </w:pPr>
    </w:lvl>
    <w:lvl w:ilvl="3" w:tplc="1986759A">
      <w:start w:val="1"/>
      <w:numFmt w:val="decimal"/>
      <w:lvlText w:val="%4."/>
      <w:lvlJc w:val="left"/>
      <w:pPr>
        <w:ind w:left="1020" w:hanging="360"/>
      </w:pPr>
    </w:lvl>
    <w:lvl w:ilvl="4" w:tplc="1C8A1F8E">
      <w:start w:val="1"/>
      <w:numFmt w:val="decimal"/>
      <w:lvlText w:val="%5."/>
      <w:lvlJc w:val="left"/>
      <w:pPr>
        <w:ind w:left="1020" w:hanging="360"/>
      </w:pPr>
    </w:lvl>
    <w:lvl w:ilvl="5" w:tplc="F364F992">
      <w:start w:val="1"/>
      <w:numFmt w:val="decimal"/>
      <w:lvlText w:val="%6."/>
      <w:lvlJc w:val="left"/>
      <w:pPr>
        <w:ind w:left="1020" w:hanging="360"/>
      </w:pPr>
    </w:lvl>
    <w:lvl w:ilvl="6" w:tplc="DA6E66A2">
      <w:start w:val="1"/>
      <w:numFmt w:val="decimal"/>
      <w:lvlText w:val="%7."/>
      <w:lvlJc w:val="left"/>
      <w:pPr>
        <w:ind w:left="1020" w:hanging="360"/>
      </w:pPr>
    </w:lvl>
    <w:lvl w:ilvl="7" w:tplc="D5E2DE20">
      <w:start w:val="1"/>
      <w:numFmt w:val="decimal"/>
      <w:lvlText w:val="%8."/>
      <w:lvlJc w:val="left"/>
      <w:pPr>
        <w:ind w:left="1020" w:hanging="360"/>
      </w:pPr>
    </w:lvl>
    <w:lvl w:ilvl="8" w:tplc="2C8EAA44">
      <w:start w:val="1"/>
      <w:numFmt w:val="decimal"/>
      <w:lvlText w:val="%9."/>
      <w:lvlJc w:val="left"/>
      <w:pPr>
        <w:ind w:left="1020" w:hanging="360"/>
      </w:pPr>
    </w:lvl>
  </w:abstractNum>
  <w:abstractNum w:abstractNumId="1" w15:restartNumberingAfterBreak="0">
    <w:nsid w:val="1E0E3B01"/>
    <w:multiLevelType w:val="multilevel"/>
    <w:tmpl w:val="855E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B4DF9"/>
    <w:multiLevelType w:val="hybridMultilevel"/>
    <w:tmpl w:val="336037A2"/>
    <w:lvl w:ilvl="0" w:tplc="9522D0B0">
      <w:start w:val="1"/>
      <w:numFmt w:val="decimal"/>
      <w:lvlText w:val="%1."/>
      <w:lvlJc w:val="left"/>
      <w:pPr>
        <w:ind w:left="1020" w:hanging="360"/>
      </w:pPr>
    </w:lvl>
    <w:lvl w:ilvl="1" w:tplc="9F78692E">
      <w:start w:val="1"/>
      <w:numFmt w:val="decimal"/>
      <w:lvlText w:val="%2."/>
      <w:lvlJc w:val="left"/>
      <w:pPr>
        <w:ind w:left="1020" w:hanging="360"/>
      </w:pPr>
    </w:lvl>
    <w:lvl w:ilvl="2" w:tplc="A72A6B78">
      <w:start w:val="1"/>
      <w:numFmt w:val="decimal"/>
      <w:lvlText w:val="%3."/>
      <w:lvlJc w:val="left"/>
      <w:pPr>
        <w:ind w:left="1020" w:hanging="360"/>
      </w:pPr>
    </w:lvl>
    <w:lvl w:ilvl="3" w:tplc="70ACE53E">
      <w:start w:val="1"/>
      <w:numFmt w:val="decimal"/>
      <w:lvlText w:val="%4."/>
      <w:lvlJc w:val="left"/>
      <w:pPr>
        <w:ind w:left="1020" w:hanging="360"/>
      </w:pPr>
    </w:lvl>
    <w:lvl w:ilvl="4" w:tplc="239C87BE">
      <w:start w:val="1"/>
      <w:numFmt w:val="decimal"/>
      <w:lvlText w:val="%5."/>
      <w:lvlJc w:val="left"/>
      <w:pPr>
        <w:ind w:left="1020" w:hanging="360"/>
      </w:pPr>
    </w:lvl>
    <w:lvl w:ilvl="5" w:tplc="F68624F8">
      <w:start w:val="1"/>
      <w:numFmt w:val="decimal"/>
      <w:lvlText w:val="%6."/>
      <w:lvlJc w:val="left"/>
      <w:pPr>
        <w:ind w:left="1020" w:hanging="360"/>
      </w:pPr>
    </w:lvl>
    <w:lvl w:ilvl="6" w:tplc="C2C6C942">
      <w:start w:val="1"/>
      <w:numFmt w:val="decimal"/>
      <w:lvlText w:val="%7."/>
      <w:lvlJc w:val="left"/>
      <w:pPr>
        <w:ind w:left="1020" w:hanging="360"/>
      </w:pPr>
    </w:lvl>
    <w:lvl w:ilvl="7" w:tplc="996C3B2C">
      <w:start w:val="1"/>
      <w:numFmt w:val="decimal"/>
      <w:lvlText w:val="%8."/>
      <w:lvlJc w:val="left"/>
      <w:pPr>
        <w:ind w:left="1020" w:hanging="360"/>
      </w:pPr>
    </w:lvl>
    <w:lvl w:ilvl="8" w:tplc="5574BEA0">
      <w:start w:val="1"/>
      <w:numFmt w:val="decimal"/>
      <w:lvlText w:val="%9."/>
      <w:lvlJc w:val="left"/>
      <w:pPr>
        <w:ind w:left="1020" w:hanging="360"/>
      </w:pPr>
    </w:lvl>
  </w:abstractNum>
  <w:abstractNum w:abstractNumId="3" w15:restartNumberingAfterBreak="0">
    <w:nsid w:val="4FDD24BF"/>
    <w:multiLevelType w:val="hybridMultilevel"/>
    <w:tmpl w:val="FE884296"/>
    <w:lvl w:ilvl="0" w:tplc="F9085E36">
      <w:start w:val="1"/>
      <w:numFmt w:val="decimal"/>
      <w:lvlText w:val="%1."/>
      <w:lvlJc w:val="left"/>
      <w:pPr>
        <w:ind w:left="1020" w:hanging="360"/>
      </w:pPr>
    </w:lvl>
    <w:lvl w:ilvl="1" w:tplc="BF582564">
      <w:start w:val="1"/>
      <w:numFmt w:val="decimal"/>
      <w:lvlText w:val="%2."/>
      <w:lvlJc w:val="left"/>
      <w:pPr>
        <w:ind w:left="1020" w:hanging="360"/>
      </w:pPr>
    </w:lvl>
    <w:lvl w:ilvl="2" w:tplc="E892D98E">
      <w:start w:val="1"/>
      <w:numFmt w:val="decimal"/>
      <w:lvlText w:val="%3."/>
      <w:lvlJc w:val="left"/>
      <w:pPr>
        <w:ind w:left="1020" w:hanging="360"/>
      </w:pPr>
    </w:lvl>
    <w:lvl w:ilvl="3" w:tplc="C9A0B6FE">
      <w:start w:val="1"/>
      <w:numFmt w:val="decimal"/>
      <w:lvlText w:val="%4."/>
      <w:lvlJc w:val="left"/>
      <w:pPr>
        <w:ind w:left="1020" w:hanging="360"/>
      </w:pPr>
    </w:lvl>
    <w:lvl w:ilvl="4" w:tplc="E24866D6">
      <w:start w:val="1"/>
      <w:numFmt w:val="decimal"/>
      <w:lvlText w:val="%5."/>
      <w:lvlJc w:val="left"/>
      <w:pPr>
        <w:ind w:left="1020" w:hanging="360"/>
      </w:pPr>
    </w:lvl>
    <w:lvl w:ilvl="5" w:tplc="BF4C38EA">
      <w:start w:val="1"/>
      <w:numFmt w:val="decimal"/>
      <w:lvlText w:val="%6."/>
      <w:lvlJc w:val="left"/>
      <w:pPr>
        <w:ind w:left="1020" w:hanging="360"/>
      </w:pPr>
    </w:lvl>
    <w:lvl w:ilvl="6" w:tplc="EDA43ED6">
      <w:start w:val="1"/>
      <w:numFmt w:val="decimal"/>
      <w:lvlText w:val="%7."/>
      <w:lvlJc w:val="left"/>
      <w:pPr>
        <w:ind w:left="1020" w:hanging="360"/>
      </w:pPr>
    </w:lvl>
    <w:lvl w:ilvl="7" w:tplc="0DE216A0">
      <w:start w:val="1"/>
      <w:numFmt w:val="decimal"/>
      <w:lvlText w:val="%8."/>
      <w:lvlJc w:val="left"/>
      <w:pPr>
        <w:ind w:left="1020" w:hanging="360"/>
      </w:pPr>
    </w:lvl>
    <w:lvl w:ilvl="8" w:tplc="52DC457C">
      <w:start w:val="1"/>
      <w:numFmt w:val="decimal"/>
      <w:lvlText w:val="%9."/>
      <w:lvlJc w:val="left"/>
      <w:pPr>
        <w:ind w:left="1020" w:hanging="360"/>
      </w:pPr>
    </w:lvl>
  </w:abstractNum>
  <w:abstractNum w:abstractNumId="4" w15:restartNumberingAfterBreak="0">
    <w:nsid w:val="65D73E6E"/>
    <w:multiLevelType w:val="hybridMultilevel"/>
    <w:tmpl w:val="7864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55EBB"/>
    <w:multiLevelType w:val="multilevel"/>
    <w:tmpl w:val="E45A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061941">
    <w:abstractNumId w:val="4"/>
  </w:num>
  <w:num w:numId="2" w16cid:durableId="1420249482">
    <w:abstractNumId w:val="1"/>
  </w:num>
  <w:num w:numId="3" w16cid:durableId="1825780488">
    <w:abstractNumId w:val="5"/>
  </w:num>
  <w:num w:numId="4" w16cid:durableId="632903633">
    <w:abstractNumId w:val="2"/>
  </w:num>
  <w:num w:numId="5" w16cid:durableId="1423720958">
    <w:abstractNumId w:val="0"/>
  </w:num>
  <w:num w:numId="6" w16cid:durableId="13663692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I0NbcwsjCzNLEwsTRS0lEKTi0uzszPAykwqgUArNjfSSwAAAA="/>
  </w:docVars>
  <w:rsids>
    <w:rsidRoot w:val="00554342"/>
    <w:rsid w:val="00000FE1"/>
    <w:rsid w:val="000056D8"/>
    <w:rsid w:val="00007DC8"/>
    <w:rsid w:val="00011566"/>
    <w:rsid w:val="00012CC4"/>
    <w:rsid w:val="0001370E"/>
    <w:rsid w:val="00015958"/>
    <w:rsid w:val="00017B55"/>
    <w:rsid w:val="00023A73"/>
    <w:rsid w:val="0002759D"/>
    <w:rsid w:val="000310F6"/>
    <w:rsid w:val="0003322C"/>
    <w:rsid w:val="00034458"/>
    <w:rsid w:val="00035137"/>
    <w:rsid w:val="000416C0"/>
    <w:rsid w:val="00041B65"/>
    <w:rsid w:val="000442BC"/>
    <w:rsid w:val="00044A2F"/>
    <w:rsid w:val="00045110"/>
    <w:rsid w:val="00046754"/>
    <w:rsid w:val="00050130"/>
    <w:rsid w:val="00054BF7"/>
    <w:rsid w:val="00055370"/>
    <w:rsid w:val="000628AF"/>
    <w:rsid w:val="00062E55"/>
    <w:rsid w:val="000662B5"/>
    <w:rsid w:val="00077C66"/>
    <w:rsid w:val="00081BA2"/>
    <w:rsid w:val="00082244"/>
    <w:rsid w:val="00082450"/>
    <w:rsid w:val="0008469F"/>
    <w:rsid w:val="0008546C"/>
    <w:rsid w:val="00085927"/>
    <w:rsid w:val="00085FA4"/>
    <w:rsid w:val="000904E5"/>
    <w:rsid w:val="00092A9B"/>
    <w:rsid w:val="000968A6"/>
    <w:rsid w:val="000977DF"/>
    <w:rsid w:val="000A03E1"/>
    <w:rsid w:val="000A478A"/>
    <w:rsid w:val="000A4992"/>
    <w:rsid w:val="000A5E63"/>
    <w:rsid w:val="000B18E0"/>
    <w:rsid w:val="000C509E"/>
    <w:rsid w:val="000C6F6D"/>
    <w:rsid w:val="000C745E"/>
    <w:rsid w:val="000C7E3E"/>
    <w:rsid w:val="000D1FBB"/>
    <w:rsid w:val="000D5378"/>
    <w:rsid w:val="000E1DC1"/>
    <w:rsid w:val="000E30E0"/>
    <w:rsid w:val="000E6F9D"/>
    <w:rsid w:val="000E7E0D"/>
    <w:rsid w:val="000F1EA8"/>
    <w:rsid w:val="000F75BC"/>
    <w:rsid w:val="001001C3"/>
    <w:rsid w:val="00101742"/>
    <w:rsid w:val="00112F82"/>
    <w:rsid w:val="00114A8C"/>
    <w:rsid w:val="00116648"/>
    <w:rsid w:val="001257D9"/>
    <w:rsid w:val="001264F1"/>
    <w:rsid w:val="001278C5"/>
    <w:rsid w:val="00130C3D"/>
    <w:rsid w:val="001347EA"/>
    <w:rsid w:val="00136005"/>
    <w:rsid w:val="001414FD"/>
    <w:rsid w:val="001423DC"/>
    <w:rsid w:val="00144811"/>
    <w:rsid w:val="00152B51"/>
    <w:rsid w:val="0015602D"/>
    <w:rsid w:val="001603C2"/>
    <w:rsid w:val="001610F2"/>
    <w:rsid w:val="001645C0"/>
    <w:rsid w:val="00164A2F"/>
    <w:rsid w:val="0016638B"/>
    <w:rsid w:val="00167366"/>
    <w:rsid w:val="00167859"/>
    <w:rsid w:val="00167929"/>
    <w:rsid w:val="00172BCC"/>
    <w:rsid w:val="00177962"/>
    <w:rsid w:val="00180321"/>
    <w:rsid w:val="00180B4E"/>
    <w:rsid w:val="00181A51"/>
    <w:rsid w:val="001832BB"/>
    <w:rsid w:val="00183971"/>
    <w:rsid w:val="0018526B"/>
    <w:rsid w:val="00190394"/>
    <w:rsid w:val="0019343C"/>
    <w:rsid w:val="001959D8"/>
    <w:rsid w:val="00197919"/>
    <w:rsid w:val="001A0308"/>
    <w:rsid w:val="001A1A31"/>
    <w:rsid w:val="001A1B14"/>
    <w:rsid w:val="001B62F3"/>
    <w:rsid w:val="001B6A44"/>
    <w:rsid w:val="001B725F"/>
    <w:rsid w:val="001C2027"/>
    <w:rsid w:val="001C2065"/>
    <w:rsid w:val="001C236C"/>
    <w:rsid w:val="001D1295"/>
    <w:rsid w:val="001D195A"/>
    <w:rsid w:val="001D3536"/>
    <w:rsid w:val="001D4271"/>
    <w:rsid w:val="001D453F"/>
    <w:rsid w:val="001E2D4E"/>
    <w:rsid w:val="001E2DF2"/>
    <w:rsid w:val="001F11E4"/>
    <w:rsid w:val="001F23DE"/>
    <w:rsid w:val="001F7532"/>
    <w:rsid w:val="001F7565"/>
    <w:rsid w:val="001F7C20"/>
    <w:rsid w:val="00202461"/>
    <w:rsid w:val="002038A6"/>
    <w:rsid w:val="002040FE"/>
    <w:rsid w:val="002078C4"/>
    <w:rsid w:val="00207CED"/>
    <w:rsid w:val="00215A61"/>
    <w:rsid w:val="00217B65"/>
    <w:rsid w:val="0022094A"/>
    <w:rsid w:val="002228D0"/>
    <w:rsid w:val="00237DD9"/>
    <w:rsid w:val="00245A2B"/>
    <w:rsid w:val="00247B1A"/>
    <w:rsid w:val="00251329"/>
    <w:rsid w:val="00255240"/>
    <w:rsid w:val="0026177A"/>
    <w:rsid w:val="00261E6D"/>
    <w:rsid w:val="0026640F"/>
    <w:rsid w:val="00270909"/>
    <w:rsid w:val="0027340C"/>
    <w:rsid w:val="00273B09"/>
    <w:rsid w:val="00274051"/>
    <w:rsid w:val="002841B3"/>
    <w:rsid w:val="00286BD1"/>
    <w:rsid w:val="00287CD2"/>
    <w:rsid w:val="0029169E"/>
    <w:rsid w:val="002970A9"/>
    <w:rsid w:val="002A1280"/>
    <w:rsid w:val="002A4DBE"/>
    <w:rsid w:val="002A6874"/>
    <w:rsid w:val="002B0004"/>
    <w:rsid w:val="002B4A18"/>
    <w:rsid w:val="002B78E9"/>
    <w:rsid w:val="002C1C76"/>
    <w:rsid w:val="002C2887"/>
    <w:rsid w:val="002C70A0"/>
    <w:rsid w:val="002D0AF6"/>
    <w:rsid w:val="002D3B22"/>
    <w:rsid w:val="002D4E05"/>
    <w:rsid w:val="002D575A"/>
    <w:rsid w:val="002E0058"/>
    <w:rsid w:val="002E659A"/>
    <w:rsid w:val="002F56BF"/>
    <w:rsid w:val="002F6398"/>
    <w:rsid w:val="002F69AB"/>
    <w:rsid w:val="002F7093"/>
    <w:rsid w:val="0030145A"/>
    <w:rsid w:val="00317844"/>
    <w:rsid w:val="00323FB1"/>
    <w:rsid w:val="00326829"/>
    <w:rsid w:val="00326EB5"/>
    <w:rsid w:val="00331BE4"/>
    <w:rsid w:val="00334C36"/>
    <w:rsid w:val="00336B85"/>
    <w:rsid w:val="00336FB9"/>
    <w:rsid w:val="00341061"/>
    <w:rsid w:val="0034148F"/>
    <w:rsid w:val="003443FF"/>
    <w:rsid w:val="00344CD9"/>
    <w:rsid w:val="003450DA"/>
    <w:rsid w:val="00345ED3"/>
    <w:rsid w:val="00350777"/>
    <w:rsid w:val="00351151"/>
    <w:rsid w:val="00351B2D"/>
    <w:rsid w:val="003539E7"/>
    <w:rsid w:val="00354F0D"/>
    <w:rsid w:val="003565EE"/>
    <w:rsid w:val="00363C0E"/>
    <w:rsid w:val="00366856"/>
    <w:rsid w:val="00367074"/>
    <w:rsid w:val="0037208D"/>
    <w:rsid w:val="0037240F"/>
    <w:rsid w:val="00372533"/>
    <w:rsid w:val="00373172"/>
    <w:rsid w:val="00374D86"/>
    <w:rsid w:val="00377A7F"/>
    <w:rsid w:val="00377BFD"/>
    <w:rsid w:val="00385ECA"/>
    <w:rsid w:val="0039257F"/>
    <w:rsid w:val="00393971"/>
    <w:rsid w:val="00394CA5"/>
    <w:rsid w:val="00397FF8"/>
    <w:rsid w:val="003A0278"/>
    <w:rsid w:val="003A1DAE"/>
    <w:rsid w:val="003A6E98"/>
    <w:rsid w:val="003C6C4E"/>
    <w:rsid w:val="003D408F"/>
    <w:rsid w:val="003D53A3"/>
    <w:rsid w:val="003D53FE"/>
    <w:rsid w:val="003E7C70"/>
    <w:rsid w:val="003F3A70"/>
    <w:rsid w:val="003F6EDF"/>
    <w:rsid w:val="00400909"/>
    <w:rsid w:val="004013A7"/>
    <w:rsid w:val="004015C5"/>
    <w:rsid w:val="00401E7B"/>
    <w:rsid w:val="004130FC"/>
    <w:rsid w:val="004145E5"/>
    <w:rsid w:val="00425E4F"/>
    <w:rsid w:val="00432C5B"/>
    <w:rsid w:val="00434CE8"/>
    <w:rsid w:val="004473FB"/>
    <w:rsid w:val="00453E0D"/>
    <w:rsid w:val="00471934"/>
    <w:rsid w:val="00481A96"/>
    <w:rsid w:val="004852FA"/>
    <w:rsid w:val="00486AB5"/>
    <w:rsid w:val="00486CF5"/>
    <w:rsid w:val="004920A0"/>
    <w:rsid w:val="0049389D"/>
    <w:rsid w:val="00494C82"/>
    <w:rsid w:val="004A34B6"/>
    <w:rsid w:val="004A4801"/>
    <w:rsid w:val="004A4D47"/>
    <w:rsid w:val="004A69A3"/>
    <w:rsid w:val="004B24CD"/>
    <w:rsid w:val="004B2EAD"/>
    <w:rsid w:val="004B3B99"/>
    <w:rsid w:val="004C0361"/>
    <w:rsid w:val="004C0E7F"/>
    <w:rsid w:val="004C23EE"/>
    <w:rsid w:val="004C56DE"/>
    <w:rsid w:val="004C57FC"/>
    <w:rsid w:val="004C7BD4"/>
    <w:rsid w:val="004D364F"/>
    <w:rsid w:val="004D7EBA"/>
    <w:rsid w:val="004E1A52"/>
    <w:rsid w:val="004E3783"/>
    <w:rsid w:val="004E6972"/>
    <w:rsid w:val="004F13E1"/>
    <w:rsid w:val="004F598A"/>
    <w:rsid w:val="0050252A"/>
    <w:rsid w:val="005154A1"/>
    <w:rsid w:val="00525D76"/>
    <w:rsid w:val="00525EE5"/>
    <w:rsid w:val="00527939"/>
    <w:rsid w:val="00531327"/>
    <w:rsid w:val="00536FF2"/>
    <w:rsid w:val="00542ACD"/>
    <w:rsid w:val="00543B5E"/>
    <w:rsid w:val="00546440"/>
    <w:rsid w:val="00547B52"/>
    <w:rsid w:val="00553E80"/>
    <w:rsid w:val="00554342"/>
    <w:rsid w:val="00556EA4"/>
    <w:rsid w:val="00561C9D"/>
    <w:rsid w:val="005627BC"/>
    <w:rsid w:val="00565B98"/>
    <w:rsid w:val="0056692E"/>
    <w:rsid w:val="005709B7"/>
    <w:rsid w:val="005721C3"/>
    <w:rsid w:val="00576306"/>
    <w:rsid w:val="00583834"/>
    <w:rsid w:val="005854F4"/>
    <w:rsid w:val="005859E3"/>
    <w:rsid w:val="00590A55"/>
    <w:rsid w:val="00591870"/>
    <w:rsid w:val="00596F45"/>
    <w:rsid w:val="00597273"/>
    <w:rsid w:val="005A063C"/>
    <w:rsid w:val="005A348D"/>
    <w:rsid w:val="005B1A20"/>
    <w:rsid w:val="005B46EF"/>
    <w:rsid w:val="005B6730"/>
    <w:rsid w:val="005B7242"/>
    <w:rsid w:val="005C0D80"/>
    <w:rsid w:val="005C3E8D"/>
    <w:rsid w:val="005C4FEF"/>
    <w:rsid w:val="005C5126"/>
    <w:rsid w:val="005C5427"/>
    <w:rsid w:val="005D35F0"/>
    <w:rsid w:val="005D473F"/>
    <w:rsid w:val="005D4B77"/>
    <w:rsid w:val="005D5931"/>
    <w:rsid w:val="005D77F9"/>
    <w:rsid w:val="005E169C"/>
    <w:rsid w:val="005E6CBE"/>
    <w:rsid w:val="005F2EBA"/>
    <w:rsid w:val="005F386E"/>
    <w:rsid w:val="00604A10"/>
    <w:rsid w:val="00610394"/>
    <w:rsid w:val="00613A0E"/>
    <w:rsid w:val="0062357A"/>
    <w:rsid w:val="006265E5"/>
    <w:rsid w:val="00626FD4"/>
    <w:rsid w:val="00633E23"/>
    <w:rsid w:val="0064393B"/>
    <w:rsid w:val="00643FEA"/>
    <w:rsid w:val="00646062"/>
    <w:rsid w:val="00646A2C"/>
    <w:rsid w:val="0065290D"/>
    <w:rsid w:val="00652DFE"/>
    <w:rsid w:val="006551F3"/>
    <w:rsid w:val="00655232"/>
    <w:rsid w:val="0066709D"/>
    <w:rsid w:val="00670D2A"/>
    <w:rsid w:val="00672A29"/>
    <w:rsid w:val="00674ADF"/>
    <w:rsid w:val="0067563E"/>
    <w:rsid w:val="00680532"/>
    <w:rsid w:val="00682939"/>
    <w:rsid w:val="006840B9"/>
    <w:rsid w:val="0069243A"/>
    <w:rsid w:val="00694591"/>
    <w:rsid w:val="006A43DC"/>
    <w:rsid w:val="006A51A2"/>
    <w:rsid w:val="006A61E5"/>
    <w:rsid w:val="006A6E8B"/>
    <w:rsid w:val="006B00DE"/>
    <w:rsid w:val="006B5A83"/>
    <w:rsid w:val="006B6ED5"/>
    <w:rsid w:val="006C27F8"/>
    <w:rsid w:val="006C6B2F"/>
    <w:rsid w:val="006D0A7A"/>
    <w:rsid w:val="006D3A32"/>
    <w:rsid w:val="006D67FE"/>
    <w:rsid w:val="006D7670"/>
    <w:rsid w:val="006E32B9"/>
    <w:rsid w:val="006E53FC"/>
    <w:rsid w:val="006E5930"/>
    <w:rsid w:val="006E681B"/>
    <w:rsid w:val="006E6833"/>
    <w:rsid w:val="006E6B23"/>
    <w:rsid w:val="006F14FB"/>
    <w:rsid w:val="006F2484"/>
    <w:rsid w:val="0070487D"/>
    <w:rsid w:val="00710379"/>
    <w:rsid w:val="00713C51"/>
    <w:rsid w:val="007141A0"/>
    <w:rsid w:val="00717758"/>
    <w:rsid w:val="0072315D"/>
    <w:rsid w:val="00723724"/>
    <w:rsid w:val="007278E8"/>
    <w:rsid w:val="007308E7"/>
    <w:rsid w:val="00730A74"/>
    <w:rsid w:val="007346C4"/>
    <w:rsid w:val="00741DA6"/>
    <w:rsid w:val="00742A3C"/>
    <w:rsid w:val="007448D2"/>
    <w:rsid w:val="00747643"/>
    <w:rsid w:val="0075229D"/>
    <w:rsid w:val="00757ECA"/>
    <w:rsid w:val="00764B3B"/>
    <w:rsid w:val="00765ACB"/>
    <w:rsid w:val="00772E51"/>
    <w:rsid w:val="00773D9B"/>
    <w:rsid w:val="00781E97"/>
    <w:rsid w:val="00783972"/>
    <w:rsid w:val="00786E14"/>
    <w:rsid w:val="0079025F"/>
    <w:rsid w:val="00791509"/>
    <w:rsid w:val="00793653"/>
    <w:rsid w:val="00793CE3"/>
    <w:rsid w:val="007A2B71"/>
    <w:rsid w:val="007A2D30"/>
    <w:rsid w:val="007B0657"/>
    <w:rsid w:val="007B183E"/>
    <w:rsid w:val="007B3C51"/>
    <w:rsid w:val="007B7A97"/>
    <w:rsid w:val="007B7D09"/>
    <w:rsid w:val="007C0778"/>
    <w:rsid w:val="007C64AE"/>
    <w:rsid w:val="007C7E85"/>
    <w:rsid w:val="007D1F1B"/>
    <w:rsid w:val="007D2427"/>
    <w:rsid w:val="007D49B3"/>
    <w:rsid w:val="007D586F"/>
    <w:rsid w:val="007D71BD"/>
    <w:rsid w:val="007E1848"/>
    <w:rsid w:val="007E2BA7"/>
    <w:rsid w:val="007E32B7"/>
    <w:rsid w:val="007E4169"/>
    <w:rsid w:val="007E79D1"/>
    <w:rsid w:val="007F0B19"/>
    <w:rsid w:val="007F1E41"/>
    <w:rsid w:val="007F69A1"/>
    <w:rsid w:val="00803980"/>
    <w:rsid w:val="00803A51"/>
    <w:rsid w:val="0080406F"/>
    <w:rsid w:val="008111B3"/>
    <w:rsid w:val="008144D3"/>
    <w:rsid w:val="00815A13"/>
    <w:rsid w:val="008206B4"/>
    <w:rsid w:val="00823A1D"/>
    <w:rsid w:val="00826E75"/>
    <w:rsid w:val="00830BA2"/>
    <w:rsid w:val="00834E05"/>
    <w:rsid w:val="00835158"/>
    <w:rsid w:val="00842071"/>
    <w:rsid w:val="00842932"/>
    <w:rsid w:val="00843229"/>
    <w:rsid w:val="00843E42"/>
    <w:rsid w:val="00844FBB"/>
    <w:rsid w:val="00846595"/>
    <w:rsid w:val="00852664"/>
    <w:rsid w:val="00852707"/>
    <w:rsid w:val="008533CE"/>
    <w:rsid w:val="0085474B"/>
    <w:rsid w:val="00862B3C"/>
    <w:rsid w:val="00875257"/>
    <w:rsid w:val="00876474"/>
    <w:rsid w:val="00876B52"/>
    <w:rsid w:val="00882A56"/>
    <w:rsid w:val="00883031"/>
    <w:rsid w:val="008839E6"/>
    <w:rsid w:val="00887122"/>
    <w:rsid w:val="0089003F"/>
    <w:rsid w:val="00893A62"/>
    <w:rsid w:val="00897B14"/>
    <w:rsid w:val="008A0B89"/>
    <w:rsid w:val="008A17CC"/>
    <w:rsid w:val="008A2671"/>
    <w:rsid w:val="008A6C35"/>
    <w:rsid w:val="008A7733"/>
    <w:rsid w:val="008A7D52"/>
    <w:rsid w:val="008B04DD"/>
    <w:rsid w:val="008B0AC2"/>
    <w:rsid w:val="008B12DE"/>
    <w:rsid w:val="008B2A5D"/>
    <w:rsid w:val="008B497E"/>
    <w:rsid w:val="008B7424"/>
    <w:rsid w:val="008B7DBD"/>
    <w:rsid w:val="008C03DB"/>
    <w:rsid w:val="008C1E56"/>
    <w:rsid w:val="008C33B4"/>
    <w:rsid w:val="008C471B"/>
    <w:rsid w:val="008D071D"/>
    <w:rsid w:val="008D3D07"/>
    <w:rsid w:val="008D7F25"/>
    <w:rsid w:val="008E0269"/>
    <w:rsid w:val="008E2517"/>
    <w:rsid w:val="008E2578"/>
    <w:rsid w:val="008E3D60"/>
    <w:rsid w:val="008E6E8D"/>
    <w:rsid w:val="008E73CB"/>
    <w:rsid w:val="008F43AF"/>
    <w:rsid w:val="0090056D"/>
    <w:rsid w:val="00902C9C"/>
    <w:rsid w:val="00907A53"/>
    <w:rsid w:val="00907DD6"/>
    <w:rsid w:val="00914068"/>
    <w:rsid w:val="009301D6"/>
    <w:rsid w:val="009327A1"/>
    <w:rsid w:val="0093382D"/>
    <w:rsid w:val="009341A3"/>
    <w:rsid w:val="00934AB1"/>
    <w:rsid w:val="00936510"/>
    <w:rsid w:val="00937575"/>
    <w:rsid w:val="009463A2"/>
    <w:rsid w:val="00946E3B"/>
    <w:rsid w:val="00947FEF"/>
    <w:rsid w:val="00951E8E"/>
    <w:rsid w:val="00957E85"/>
    <w:rsid w:val="00970F9E"/>
    <w:rsid w:val="009767CE"/>
    <w:rsid w:val="00984766"/>
    <w:rsid w:val="00993D54"/>
    <w:rsid w:val="0099452F"/>
    <w:rsid w:val="00996270"/>
    <w:rsid w:val="009A45B2"/>
    <w:rsid w:val="009B55F7"/>
    <w:rsid w:val="009C2BDA"/>
    <w:rsid w:val="009C719D"/>
    <w:rsid w:val="009D09F7"/>
    <w:rsid w:val="009D2A91"/>
    <w:rsid w:val="009D3480"/>
    <w:rsid w:val="009D746D"/>
    <w:rsid w:val="009D798E"/>
    <w:rsid w:val="009E2B3E"/>
    <w:rsid w:val="009E4BA5"/>
    <w:rsid w:val="009E721A"/>
    <w:rsid w:val="009F5EDF"/>
    <w:rsid w:val="009F673E"/>
    <w:rsid w:val="009F7532"/>
    <w:rsid w:val="009F7D78"/>
    <w:rsid w:val="00A03059"/>
    <w:rsid w:val="00A059E6"/>
    <w:rsid w:val="00A0779E"/>
    <w:rsid w:val="00A07C1B"/>
    <w:rsid w:val="00A13BBF"/>
    <w:rsid w:val="00A14C86"/>
    <w:rsid w:val="00A15070"/>
    <w:rsid w:val="00A16D9D"/>
    <w:rsid w:val="00A17E5E"/>
    <w:rsid w:val="00A2200F"/>
    <w:rsid w:val="00A25638"/>
    <w:rsid w:val="00A274C2"/>
    <w:rsid w:val="00A27600"/>
    <w:rsid w:val="00A27726"/>
    <w:rsid w:val="00A27F94"/>
    <w:rsid w:val="00A3028B"/>
    <w:rsid w:val="00A345A8"/>
    <w:rsid w:val="00A36749"/>
    <w:rsid w:val="00A40253"/>
    <w:rsid w:val="00A4157E"/>
    <w:rsid w:val="00A44BD4"/>
    <w:rsid w:val="00A45FA2"/>
    <w:rsid w:val="00A4716D"/>
    <w:rsid w:val="00A477F6"/>
    <w:rsid w:val="00A5158B"/>
    <w:rsid w:val="00A523AA"/>
    <w:rsid w:val="00A52B5E"/>
    <w:rsid w:val="00A530F6"/>
    <w:rsid w:val="00A546CE"/>
    <w:rsid w:val="00A634E8"/>
    <w:rsid w:val="00A63728"/>
    <w:rsid w:val="00A64799"/>
    <w:rsid w:val="00A74E98"/>
    <w:rsid w:val="00A750DA"/>
    <w:rsid w:val="00A763C0"/>
    <w:rsid w:val="00A80677"/>
    <w:rsid w:val="00A8192A"/>
    <w:rsid w:val="00A81CFF"/>
    <w:rsid w:val="00A913E7"/>
    <w:rsid w:val="00A93DDB"/>
    <w:rsid w:val="00A95C58"/>
    <w:rsid w:val="00AA21E0"/>
    <w:rsid w:val="00AA4C86"/>
    <w:rsid w:val="00AA5D92"/>
    <w:rsid w:val="00AA60DC"/>
    <w:rsid w:val="00AA7599"/>
    <w:rsid w:val="00AB0AEA"/>
    <w:rsid w:val="00AB3231"/>
    <w:rsid w:val="00AB646B"/>
    <w:rsid w:val="00AC01AE"/>
    <w:rsid w:val="00AC01F8"/>
    <w:rsid w:val="00AC177F"/>
    <w:rsid w:val="00AC568A"/>
    <w:rsid w:val="00AC5A6E"/>
    <w:rsid w:val="00AD2328"/>
    <w:rsid w:val="00AD34D6"/>
    <w:rsid w:val="00AD78FD"/>
    <w:rsid w:val="00AE756B"/>
    <w:rsid w:val="00AF1F85"/>
    <w:rsid w:val="00AF24CD"/>
    <w:rsid w:val="00B05560"/>
    <w:rsid w:val="00B05C40"/>
    <w:rsid w:val="00B11C6D"/>
    <w:rsid w:val="00B12484"/>
    <w:rsid w:val="00B13A9E"/>
    <w:rsid w:val="00B15255"/>
    <w:rsid w:val="00B15EFC"/>
    <w:rsid w:val="00B17671"/>
    <w:rsid w:val="00B238D8"/>
    <w:rsid w:val="00B23D17"/>
    <w:rsid w:val="00B279DB"/>
    <w:rsid w:val="00B27C3C"/>
    <w:rsid w:val="00B338C0"/>
    <w:rsid w:val="00B3589C"/>
    <w:rsid w:val="00B42146"/>
    <w:rsid w:val="00B44D77"/>
    <w:rsid w:val="00B52B29"/>
    <w:rsid w:val="00B76121"/>
    <w:rsid w:val="00B7618C"/>
    <w:rsid w:val="00B779B0"/>
    <w:rsid w:val="00B80266"/>
    <w:rsid w:val="00B803F5"/>
    <w:rsid w:val="00B85FAE"/>
    <w:rsid w:val="00B94849"/>
    <w:rsid w:val="00B94D44"/>
    <w:rsid w:val="00B95922"/>
    <w:rsid w:val="00BB56DC"/>
    <w:rsid w:val="00BC2C77"/>
    <w:rsid w:val="00BC71D1"/>
    <w:rsid w:val="00BD03EE"/>
    <w:rsid w:val="00BD6BE5"/>
    <w:rsid w:val="00BD6D96"/>
    <w:rsid w:val="00BD775E"/>
    <w:rsid w:val="00BE0081"/>
    <w:rsid w:val="00BE52E2"/>
    <w:rsid w:val="00BE6471"/>
    <w:rsid w:val="00BE6D7E"/>
    <w:rsid w:val="00BF5CCE"/>
    <w:rsid w:val="00BF5D0F"/>
    <w:rsid w:val="00BF6598"/>
    <w:rsid w:val="00BF7192"/>
    <w:rsid w:val="00C00AF6"/>
    <w:rsid w:val="00C01410"/>
    <w:rsid w:val="00C03AC4"/>
    <w:rsid w:val="00C2347C"/>
    <w:rsid w:val="00C2491A"/>
    <w:rsid w:val="00C25662"/>
    <w:rsid w:val="00C25E57"/>
    <w:rsid w:val="00C26347"/>
    <w:rsid w:val="00C33881"/>
    <w:rsid w:val="00C36D1C"/>
    <w:rsid w:val="00C3793D"/>
    <w:rsid w:val="00C44D68"/>
    <w:rsid w:val="00C50905"/>
    <w:rsid w:val="00C54C83"/>
    <w:rsid w:val="00C56A03"/>
    <w:rsid w:val="00C57194"/>
    <w:rsid w:val="00C57736"/>
    <w:rsid w:val="00C600B1"/>
    <w:rsid w:val="00C66B52"/>
    <w:rsid w:val="00C7119E"/>
    <w:rsid w:val="00C73BCA"/>
    <w:rsid w:val="00C73BD3"/>
    <w:rsid w:val="00C7654E"/>
    <w:rsid w:val="00C8227F"/>
    <w:rsid w:val="00C86822"/>
    <w:rsid w:val="00C87755"/>
    <w:rsid w:val="00C9097F"/>
    <w:rsid w:val="00C9170E"/>
    <w:rsid w:val="00C92092"/>
    <w:rsid w:val="00C93CF8"/>
    <w:rsid w:val="00C94CA8"/>
    <w:rsid w:val="00C95FA1"/>
    <w:rsid w:val="00CB22B8"/>
    <w:rsid w:val="00CB2B90"/>
    <w:rsid w:val="00CB3D0A"/>
    <w:rsid w:val="00CB73B5"/>
    <w:rsid w:val="00CC7039"/>
    <w:rsid w:val="00CC74F3"/>
    <w:rsid w:val="00CC7C3F"/>
    <w:rsid w:val="00CD0EB4"/>
    <w:rsid w:val="00CD3E57"/>
    <w:rsid w:val="00CD5011"/>
    <w:rsid w:val="00CE0071"/>
    <w:rsid w:val="00CE00CF"/>
    <w:rsid w:val="00CE0DBE"/>
    <w:rsid w:val="00CE4A6C"/>
    <w:rsid w:val="00CE7724"/>
    <w:rsid w:val="00CF04DF"/>
    <w:rsid w:val="00CF1A97"/>
    <w:rsid w:val="00CF6EA6"/>
    <w:rsid w:val="00D0147D"/>
    <w:rsid w:val="00D023AC"/>
    <w:rsid w:val="00D03AC1"/>
    <w:rsid w:val="00D043C5"/>
    <w:rsid w:val="00D05F66"/>
    <w:rsid w:val="00D06340"/>
    <w:rsid w:val="00D0700A"/>
    <w:rsid w:val="00D1037C"/>
    <w:rsid w:val="00D13A7B"/>
    <w:rsid w:val="00D1627E"/>
    <w:rsid w:val="00D20B1C"/>
    <w:rsid w:val="00D24B67"/>
    <w:rsid w:val="00D307C6"/>
    <w:rsid w:val="00D30FEE"/>
    <w:rsid w:val="00D328E0"/>
    <w:rsid w:val="00D33CEF"/>
    <w:rsid w:val="00D34780"/>
    <w:rsid w:val="00D350A7"/>
    <w:rsid w:val="00D3530A"/>
    <w:rsid w:val="00D35562"/>
    <w:rsid w:val="00D3682A"/>
    <w:rsid w:val="00D37E32"/>
    <w:rsid w:val="00D446ED"/>
    <w:rsid w:val="00D47B04"/>
    <w:rsid w:val="00D531E8"/>
    <w:rsid w:val="00D5395A"/>
    <w:rsid w:val="00D5626C"/>
    <w:rsid w:val="00D569FD"/>
    <w:rsid w:val="00D61D3A"/>
    <w:rsid w:val="00D63ADE"/>
    <w:rsid w:val="00D762B2"/>
    <w:rsid w:val="00D7760C"/>
    <w:rsid w:val="00D82FD2"/>
    <w:rsid w:val="00D866F5"/>
    <w:rsid w:val="00D91AD1"/>
    <w:rsid w:val="00D9593B"/>
    <w:rsid w:val="00DA5272"/>
    <w:rsid w:val="00DB023B"/>
    <w:rsid w:val="00DB271C"/>
    <w:rsid w:val="00DB31F3"/>
    <w:rsid w:val="00DB361F"/>
    <w:rsid w:val="00DB622F"/>
    <w:rsid w:val="00DB6B4E"/>
    <w:rsid w:val="00DB6BE9"/>
    <w:rsid w:val="00DC23E5"/>
    <w:rsid w:val="00DC41FA"/>
    <w:rsid w:val="00DD11FF"/>
    <w:rsid w:val="00DD385E"/>
    <w:rsid w:val="00DD4B42"/>
    <w:rsid w:val="00DE2E12"/>
    <w:rsid w:val="00DE330B"/>
    <w:rsid w:val="00DE3F2F"/>
    <w:rsid w:val="00DF1D45"/>
    <w:rsid w:val="00DF3222"/>
    <w:rsid w:val="00DF5B8A"/>
    <w:rsid w:val="00DF754D"/>
    <w:rsid w:val="00E00205"/>
    <w:rsid w:val="00E0285E"/>
    <w:rsid w:val="00E03356"/>
    <w:rsid w:val="00E074A5"/>
    <w:rsid w:val="00E10EFE"/>
    <w:rsid w:val="00E14D78"/>
    <w:rsid w:val="00E20781"/>
    <w:rsid w:val="00E23998"/>
    <w:rsid w:val="00E23E28"/>
    <w:rsid w:val="00E30DEF"/>
    <w:rsid w:val="00E320AD"/>
    <w:rsid w:val="00E36849"/>
    <w:rsid w:val="00E4033F"/>
    <w:rsid w:val="00E4089E"/>
    <w:rsid w:val="00E41031"/>
    <w:rsid w:val="00E41F93"/>
    <w:rsid w:val="00E43A54"/>
    <w:rsid w:val="00E44B65"/>
    <w:rsid w:val="00E44D71"/>
    <w:rsid w:val="00E46D9E"/>
    <w:rsid w:val="00E549F5"/>
    <w:rsid w:val="00E634FD"/>
    <w:rsid w:val="00E635AF"/>
    <w:rsid w:val="00E63E4D"/>
    <w:rsid w:val="00E65BB2"/>
    <w:rsid w:val="00E65D79"/>
    <w:rsid w:val="00E72829"/>
    <w:rsid w:val="00E763B8"/>
    <w:rsid w:val="00E821B6"/>
    <w:rsid w:val="00E82B9F"/>
    <w:rsid w:val="00E830B1"/>
    <w:rsid w:val="00E94850"/>
    <w:rsid w:val="00E94858"/>
    <w:rsid w:val="00E95085"/>
    <w:rsid w:val="00E95B68"/>
    <w:rsid w:val="00E967BD"/>
    <w:rsid w:val="00EA0724"/>
    <w:rsid w:val="00EA3CEE"/>
    <w:rsid w:val="00EA5276"/>
    <w:rsid w:val="00EB0E29"/>
    <w:rsid w:val="00EB222D"/>
    <w:rsid w:val="00EB3316"/>
    <w:rsid w:val="00EB7B09"/>
    <w:rsid w:val="00EC4097"/>
    <w:rsid w:val="00EC5367"/>
    <w:rsid w:val="00ED116C"/>
    <w:rsid w:val="00ED52EF"/>
    <w:rsid w:val="00EE0A8D"/>
    <w:rsid w:val="00EE1169"/>
    <w:rsid w:val="00EE381D"/>
    <w:rsid w:val="00EE464C"/>
    <w:rsid w:val="00EE51FC"/>
    <w:rsid w:val="00EF0458"/>
    <w:rsid w:val="00EF2B9F"/>
    <w:rsid w:val="00F00B64"/>
    <w:rsid w:val="00F07F39"/>
    <w:rsid w:val="00F10CC8"/>
    <w:rsid w:val="00F13048"/>
    <w:rsid w:val="00F20028"/>
    <w:rsid w:val="00F2204C"/>
    <w:rsid w:val="00F253D0"/>
    <w:rsid w:val="00F25420"/>
    <w:rsid w:val="00F26266"/>
    <w:rsid w:val="00F30799"/>
    <w:rsid w:val="00F351D3"/>
    <w:rsid w:val="00F362A8"/>
    <w:rsid w:val="00F37C97"/>
    <w:rsid w:val="00F41430"/>
    <w:rsid w:val="00F55117"/>
    <w:rsid w:val="00F55BBE"/>
    <w:rsid w:val="00F61BAE"/>
    <w:rsid w:val="00F622DC"/>
    <w:rsid w:val="00F655AC"/>
    <w:rsid w:val="00F657B8"/>
    <w:rsid w:val="00F66A7F"/>
    <w:rsid w:val="00F66FF2"/>
    <w:rsid w:val="00F6799A"/>
    <w:rsid w:val="00F71436"/>
    <w:rsid w:val="00F74D63"/>
    <w:rsid w:val="00F77480"/>
    <w:rsid w:val="00F91CE7"/>
    <w:rsid w:val="00FA3C80"/>
    <w:rsid w:val="00FB6ECD"/>
    <w:rsid w:val="00FC6480"/>
    <w:rsid w:val="00FD26B4"/>
    <w:rsid w:val="00FD2A2D"/>
    <w:rsid w:val="00FD3AFC"/>
    <w:rsid w:val="00FD4043"/>
    <w:rsid w:val="00FE1EDF"/>
    <w:rsid w:val="00FE508C"/>
    <w:rsid w:val="00FF1026"/>
    <w:rsid w:val="00FF2C9B"/>
    <w:rsid w:val="00FF54B1"/>
    <w:rsid w:val="00FF78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E4E78"/>
  <w14:defaultImageDpi w14:val="96"/>
  <w15:docId w15:val="{2DC094FD-DF62-463D-A06F-A10181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37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54342"/>
    <w:rPr>
      <w:vertAlign w:val="superscript"/>
    </w:rPr>
  </w:style>
  <w:style w:type="character" w:styleId="FootnoteReference">
    <w:name w:val="footnote reference"/>
    <w:basedOn w:val="DefaultParagraphFont"/>
    <w:uiPriority w:val="99"/>
    <w:semiHidden/>
    <w:unhideWhenUsed/>
    <w:rsid w:val="00554342"/>
    <w:rPr>
      <w:vertAlign w:val="superscript"/>
    </w:rPr>
  </w:style>
  <w:style w:type="paragraph" w:styleId="Header">
    <w:name w:val="header"/>
    <w:basedOn w:val="Normal"/>
    <w:link w:val="HeaderChar"/>
    <w:uiPriority w:val="99"/>
    <w:unhideWhenUsed/>
    <w:rsid w:val="00C24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91A"/>
  </w:style>
  <w:style w:type="paragraph" w:styleId="Footer">
    <w:name w:val="footer"/>
    <w:basedOn w:val="Normal"/>
    <w:link w:val="FooterChar"/>
    <w:uiPriority w:val="99"/>
    <w:unhideWhenUsed/>
    <w:rsid w:val="00C24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91A"/>
  </w:style>
  <w:style w:type="paragraph" w:customStyle="1" w:styleId="1">
    <w:name w:val="טקסט הערת שוליים1"/>
    <w:basedOn w:val="Normal"/>
    <w:next w:val="FootnoteText"/>
    <w:link w:val="a"/>
    <w:uiPriority w:val="99"/>
    <w:semiHidden/>
    <w:unhideWhenUsed/>
    <w:rsid w:val="00CD5011"/>
    <w:pPr>
      <w:spacing w:after="0" w:line="240" w:lineRule="auto"/>
    </w:pPr>
    <w:rPr>
      <w:sz w:val="20"/>
      <w:szCs w:val="20"/>
    </w:rPr>
  </w:style>
  <w:style w:type="character" w:customStyle="1" w:styleId="a">
    <w:name w:val="טקסט הערת שוליים תו"/>
    <w:basedOn w:val="DefaultParagraphFont"/>
    <w:link w:val="1"/>
    <w:uiPriority w:val="99"/>
    <w:semiHidden/>
    <w:rsid w:val="00CD5011"/>
    <w:rPr>
      <w:sz w:val="20"/>
      <w:szCs w:val="20"/>
    </w:rPr>
  </w:style>
  <w:style w:type="paragraph" w:styleId="FootnoteText">
    <w:name w:val="footnote text"/>
    <w:basedOn w:val="Normal"/>
    <w:link w:val="FootnoteTextChar"/>
    <w:uiPriority w:val="99"/>
    <w:unhideWhenUsed/>
    <w:rsid w:val="00CD5011"/>
    <w:pPr>
      <w:spacing w:after="0" w:line="240" w:lineRule="auto"/>
    </w:pPr>
    <w:rPr>
      <w:sz w:val="20"/>
      <w:szCs w:val="20"/>
    </w:rPr>
  </w:style>
  <w:style w:type="character" w:customStyle="1" w:styleId="FootnoteTextChar">
    <w:name w:val="Footnote Text Char"/>
    <w:basedOn w:val="DefaultParagraphFont"/>
    <w:link w:val="FootnoteText"/>
    <w:uiPriority w:val="99"/>
    <w:rsid w:val="00CD5011"/>
    <w:rPr>
      <w:sz w:val="20"/>
      <w:szCs w:val="20"/>
    </w:rPr>
  </w:style>
  <w:style w:type="paragraph" w:styleId="BalloonText">
    <w:name w:val="Balloon Text"/>
    <w:basedOn w:val="Normal"/>
    <w:link w:val="BalloonTextChar"/>
    <w:uiPriority w:val="99"/>
    <w:semiHidden/>
    <w:unhideWhenUsed/>
    <w:rsid w:val="008D7F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F25"/>
    <w:rPr>
      <w:rFonts w:ascii="Tahoma" w:hAnsi="Tahoma" w:cs="Tahoma"/>
      <w:sz w:val="18"/>
      <w:szCs w:val="18"/>
    </w:rPr>
  </w:style>
  <w:style w:type="character" w:styleId="LineNumber">
    <w:name w:val="line number"/>
    <w:basedOn w:val="DefaultParagraphFont"/>
    <w:uiPriority w:val="99"/>
    <w:semiHidden/>
    <w:unhideWhenUsed/>
    <w:rsid w:val="00D023AC"/>
  </w:style>
  <w:style w:type="character" w:styleId="Hyperlink">
    <w:name w:val="Hyperlink"/>
    <w:basedOn w:val="DefaultParagraphFont"/>
    <w:uiPriority w:val="99"/>
    <w:unhideWhenUsed/>
    <w:rsid w:val="00D35562"/>
    <w:rPr>
      <w:color w:val="0563C1" w:themeColor="hyperlink"/>
      <w:u w:val="single"/>
    </w:rPr>
  </w:style>
  <w:style w:type="table" w:styleId="TableGrid">
    <w:name w:val="Table Grid"/>
    <w:basedOn w:val="TableNormal"/>
    <w:uiPriority w:val="39"/>
    <w:rsid w:val="00AB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A29"/>
    <w:rPr>
      <w:sz w:val="20"/>
      <w:szCs w:val="20"/>
    </w:rPr>
  </w:style>
  <w:style w:type="character" w:customStyle="1" w:styleId="Heading1Char">
    <w:name w:val="Heading 1 Char"/>
    <w:basedOn w:val="DefaultParagraphFont"/>
    <w:link w:val="Heading1"/>
    <w:uiPriority w:val="9"/>
    <w:rsid w:val="0093757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F7532"/>
    <w:pPr>
      <w:spacing w:after="0" w:line="240" w:lineRule="auto"/>
    </w:pPr>
  </w:style>
  <w:style w:type="character" w:styleId="CommentReference">
    <w:name w:val="annotation reference"/>
    <w:basedOn w:val="DefaultParagraphFont"/>
    <w:uiPriority w:val="99"/>
    <w:semiHidden/>
    <w:unhideWhenUsed/>
    <w:rsid w:val="007346C4"/>
    <w:rPr>
      <w:sz w:val="16"/>
      <w:szCs w:val="16"/>
    </w:rPr>
  </w:style>
  <w:style w:type="paragraph" w:styleId="CommentText">
    <w:name w:val="annotation text"/>
    <w:basedOn w:val="Normal"/>
    <w:link w:val="CommentTextChar"/>
    <w:uiPriority w:val="99"/>
    <w:unhideWhenUsed/>
    <w:rsid w:val="007346C4"/>
    <w:pPr>
      <w:spacing w:line="240" w:lineRule="auto"/>
    </w:pPr>
    <w:rPr>
      <w:sz w:val="20"/>
      <w:szCs w:val="20"/>
    </w:rPr>
  </w:style>
  <w:style w:type="character" w:customStyle="1" w:styleId="CommentTextChar">
    <w:name w:val="Comment Text Char"/>
    <w:basedOn w:val="DefaultParagraphFont"/>
    <w:link w:val="CommentText"/>
    <w:uiPriority w:val="99"/>
    <w:rsid w:val="007346C4"/>
    <w:rPr>
      <w:sz w:val="20"/>
      <w:szCs w:val="20"/>
    </w:rPr>
  </w:style>
  <w:style w:type="paragraph" w:styleId="CommentSubject">
    <w:name w:val="annotation subject"/>
    <w:basedOn w:val="CommentText"/>
    <w:next w:val="CommentText"/>
    <w:link w:val="CommentSubjectChar"/>
    <w:uiPriority w:val="99"/>
    <w:semiHidden/>
    <w:unhideWhenUsed/>
    <w:rsid w:val="007346C4"/>
    <w:rPr>
      <w:b/>
      <w:bCs/>
    </w:rPr>
  </w:style>
  <w:style w:type="character" w:customStyle="1" w:styleId="CommentSubjectChar">
    <w:name w:val="Comment Subject Char"/>
    <w:basedOn w:val="CommentTextChar"/>
    <w:link w:val="CommentSubject"/>
    <w:uiPriority w:val="99"/>
    <w:semiHidden/>
    <w:rsid w:val="007346C4"/>
    <w:rPr>
      <w:b/>
      <w:bCs/>
      <w:sz w:val="20"/>
      <w:szCs w:val="20"/>
    </w:rPr>
  </w:style>
  <w:style w:type="character" w:customStyle="1" w:styleId="UnresolvedMention1">
    <w:name w:val="Unresolved Mention1"/>
    <w:basedOn w:val="DefaultParagraphFont"/>
    <w:uiPriority w:val="99"/>
    <w:semiHidden/>
    <w:unhideWhenUsed/>
    <w:rsid w:val="00B27C3C"/>
    <w:rPr>
      <w:color w:val="605E5C"/>
      <w:shd w:val="clear" w:color="auto" w:fill="E1DFDD"/>
    </w:rPr>
  </w:style>
  <w:style w:type="character" w:customStyle="1" w:styleId="cf01">
    <w:name w:val="cf01"/>
    <w:basedOn w:val="DefaultParagraphFont"/>
    <w:rsid w:val="0037240F"/>
    <w:rPr>
      <w:rFonts w:ascii="Segoe UI" w:hAnsi="Segoe UI" w:cs="Segoe UI" w:hint="default"/>
      <w:sz w:val="18"/>
      <w:szCs w:val="18"/>
    </w:rPr>
  </w:style>
  <w:style w:type="paragraph" w:customStyle="1" w:styleId="pf0">
    <w:name w:val="pf0"/>
    <w:basedOn w:val="Normal"/>
    <w:rsid w:val="002A4DBE"/>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cf11">
    <w:name w:val="cf11"/>
    <w:basedOn w:val="DefaultParagraphFont"/>
    <w:rsid w:val="002A4DBE"/>
    <w:rPr>
      <w:rFonts w:ascii="Segoe UI" w:hAnsi="Segoe UI" w:cs="Segoe UI" w:hint="default"/>
      <w:sz w:val="18"/>
      <w:szCs w:val="18"/>
    </w:rPr>
  </w:style>
  <w:style w:type="paragraph" w:customStyle="1" w:styleId="pf1">
    <w:name w:val="pf1"/>
    <w:basedOn w:val="Normal"/>
    <w:rsid w:val="00DD4B42"/>
    <w:pPr>
      <w:bidi w:val="0"/>
      <w:spacing w:before="100" w:beforeAutospacing="1" w:after="100" w:afterAutospacing="1" w:line="240" w:lineRule="auto"/>
      <w:ind w:left="320"/>
    </w:pPr>
    <w:rPr>
      <w:rFonts w:ascii="Times New Roman" w:eastAsia="Times New Roman" w:hAnsi="Times New Roman" w:cs="Times New Roman"/>
      <w:sz w:val="24"/>
      <w:szCs w:val="24"/>
      <w:lang w:val="en-GB" w:eastAsia="en-GB" w:bidi="ar-SA"/>
    </w:rPr>
  </w:style>
  <w:style w:type="paragraph" w:styleId="ListParagraph">
    <w:name w:val="List Paragraph"/>
    <w:basedOn w:val="Normal"/>
    <w:uiPriority w:val="34"/>
    <w:qFormat/>
    <w:rsid w:val="00A0779E"/>
    <w:pPr>
      <w:ind w:left="720"/>
      <w:contextualSpacing/>
    </w:pPr>
  </w:style>
  <w:style w:type="paragraph" w:styleId="NormalWeb">
    <w:name w:val="Normal (Web)"/>
    <w:basedOn w:val="Normal"/>
    <w:uiPriority w:val="99"/>
    <w:unhideWhenUsed/>
    <w:rsid w:val="00CE772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96F45"/>
    <w:rPr>
      <w:color w:val="954F72" w:themeColor="followedHyperlink"/>
      <w:u w:val="single"/>
    </w:rPr>
  </w:style>
  <w:style w:type="character" w:customStyle="1" w:styleId="UnresolvedMention2">
    <w:name w:val="Unresolved Mention2"/>
    <w:basedOn w:val="DefaultParagraphFont"/>
    <w:uiPriority w:val="99"/>
    <w:semiHidden/>
    <w:unhideWhenUsed/>
    <w:rsid w:val="0037208D"/>
    <w:rPr>
      <w:color w:val="605E5C"/>
      <w:shd w:val="clear" w:color="auto" w:fill="E1DFDD"/>
    </w:rPr>
  </w:style>
  <w:style w:type="character" w:customStyle="1" w:styleId="hwtze">
    <w:name w:val="hwtze"/>
    <w:basedOn w:val="DefaultParagraphFont"/>
    <w:rsid w:val="009C2BDA"/>
  </w:style>
  <w:style w:type="character" w:customStyle="1" w:styleId="rynqvb">
    <w:name w:val="rynqvb"/>
    <w:basedOn w:val="DefaultParagraphFont"/>
    <w:rsid w:val="009C2BDA"/>
  </w:style>
  <w:style w:type="character" w:customStyle="1" w:styleId="UnresolvedMention3">
    <w:name w:val="Unresolved Mention3"/>
    <w:basedOn w:val="DefaultParagraphFont"/>
    <w:uiPriority w:val="99"/>
    <w:semiHidden/>
    <w:unhideWhenUsed/>
    <w:rsid w:val="00C57736"/>
    <w:rPr>
      <w:color w:val="605E5C"/>
      <w:shd w:val="clear" w:color="auto" w:fill="E1DFDD"/>
    </w:rPr>
  </w:style>
  <w:style w:type="character" w:customStyle="1" w:styleId="Heading3Char">
    <w:name w:val="Heading 3 Char"/>
    <w:basedOn w:val="DefaultParagraphFont"/>
    <w:link w:val="Heading3"/>
    <w:uiPriority w:val="9"/>
    <w:semiHidden/>
    <w:rsid w:val="000968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5543">
      <w:bodyDiv w:val="1"/>
      <w:marLeft w:val="0"/>
      <w:marRight w:val="0"/>
      <w:marTop w:val="0"/>
      <w:marBottom w:val="0"/>
      <w:divBdr>
        <w:top w:val="none" w:sz="0" w:space="0" w:color="auto"/>
        <w:left w:val="none" w:sz="0" w:space="0" w:color="auto"/>
        <w:bottom w:val="none" w:sz="0" w:space="0" w:color="auto"/>
        <w:right w:val="none" w:sz="0" w:space="0" w:color="auto"/>
      </w:divBdr>
    </w:div>
    <w:div w:id="200215138">
      <w:bodyDiv w:val="1"/>
      <w:marLeft w:val="0"/>
      <w:marRight w:val="0"/>
      <w:marTop w:val="0"/>
      <w:marBottom w:val="0"/>
      <w:divBdr>
        <w:top w:val="none" w:sz="0" w:space="0" w:color="auto"/>
        <w:left w:val="none" w:sz="0" w:space="0" w:color="auto"/>
        <w:bottom w:val="none" w:sz="0" w:space="0" w:color="auto"/>
        <w:right w:val="none" w:sz="0" w:space="0" w:color="auto"/>
      </w:divBdr>
    </w:div>
    <w:div w:id="570624624">
      <w:bodyDiv w:val="1"/>
      <w:marLeft w:val="0"/>
      <w:marRight w:val="0"/>
      <w:marTop w:val="0"/>
      <w:marBottom w:val="0"/>
      <w:divBdr>
        <w:top w:val="none" w:sz="0" w:space="0" w:color="auto"/>
        <w:left w:val="none" w:sz="0" w:space="0" w:color="auto"/>
        <w:bottom w:val="none" w:sz="0" w:space="0" w:color="auto"/>
        <w:right w:val="none" w:sz="0" w:space="0" w:color="auto"/>
      </w:divBdr>
    </w:div>
    <w:div w:id="892080140">
      <w:bodyDiv w:val="1"/>
      <w:marLeft w:val="0"/>
      <w:marRight w:val="0"/>
      <w:marTop w:val="0"/>
      <w:marBottom w:val="0"/>
      <w:divBdr>
        <w:top w:val="none" w:sz="0" w:space="0" w:color="auto"/>
        <w:left w:val="none" w:sz="0" w:space="0" w:color="auto"/>
        <w:bottom w:val="none" w:sz="0" w:space="0" w:color="auto"/>
        <w:right w:val="none" w:sz="0" w:space="0" w:color="auto"/>
      </w:divBdr>
    </w:div>
    <w:div w:id="1011950449">
      <w:bodyDiv w:val="1"/>
      <w:marLeft w:val="0"/>
      <w:marRight w:val="0"/>
      <w:marTop w:val="0"/>
      <w:marBottom w:val="0"/>
      <w:divBdr>
        <w:top w:val="none" w:sz="0" w:space="0" w:color="auto"/>
        <w:left w:val="none" w:sz="0" w:space="0" w:color="auto"/>
        <w:bottom w:val="none" w:sz="0" w:space="0" w:color="auto"/>
        <w:right w:val="none" w:sz="0" w:space="0" w:color="auto"/>
      </w:divBdr>
      <w:divsChild>
        <w:div w:id="1851262458">
          <w:marLeft w:val="0"/>
          <w:marRight w:val="0"/>
          <w:marTop w:val="0"/>
          <w:marBottom w:val="0"/>
          <w:divBdr>
            <w:top w:val="none" w:sz="0" w:space="0" w:color="auto"/>
            <w:left w:val="none" w:sz="0" w:space="0" w:color="auto"/>
            <w:bottom w:val="none" w:sz="0" w:space="0" w:color="auto"/>
            <w:right w:val="none" w:sz="0" w:space="0" w:color="auto"/>
          </w:divBdr>
        </w:div>
        <w:div w:id="1632445130">
          <w:marLeft w:val="0"/>
          <w:marRight w:val="0"/>
          <w:marTop w:val="0"/>
          <w:marBottom w:val="0"/>
          <w:divBdr>
            <w:top w:val="none" w:sz="0" w:space="0" w:color="auto"/>
            <w:left w:val="none" w:sz="0" w:space="0" w:color="auto"/>
            <w:bottom w:val="none" w:sz="0" w:space="0" w:color="auto"/>
            <w:right w:val="none" w:sz="0" w:space="0" w:color="auto"/>
          </w:divBdr>
        </w:div>
      </w:divsChild>
    </w:div>
    <w:div w:id="1045565584">
      <w:bodyDiv w:val="1"/>
      <w:marLeft w:val="0"/>
      <w:marRight w:val="0"/>
      <w:marTop w:val="0"/>
      <w:marBottom w:val="0"/>
      <w:divBdr>
        <w:top w:val="none" w:sz="0" w:space="0" w:color="auto"/>
        <w:left w:val="none" w:sz="0" w:space="0" w:color="auto"/>
        <w:bottom w:val="none" w:sz="0" w:space="0" w:color="auto"/>
        <w:right w:val="none" w:sz="0" w:space="0" w:color="auto"/>
      </w:divBdr>
    </w:div>
    <w:div w:id="1080716951">
      <w:bodyDiv w:val="1"/>
      <w:marLeft w:val="0"/>
      <w:marRight w:val="0"/>
      <w:marTop w:val="0"/>
      <w:marBottom w:val="0"/>
      <w:divBdr>
        <w:top w:val="none" w:sz="0" w:space="0" w:color="auto"/>
        <w:left w:val="none" w:sz="0" w:space="0" w:color="auto"/>
        <w:bottom w:val="none" w:sz="0" w:space="0" w:color="auto"/>
        <w:right w:val="none" w:sz="0" w:space="0" w:color="auto"/>
      </w:divBdr>
    </w:div>
    <w:div w:id="1237208349">
      <w:bodyDiv w:val="1"/>
      <w:marLeft w:val="0"/>
      <w:marRight w:val="0"/>
      <w:marTop w:val="0"/>
      <w:marBottom w:val="0"/>
      <w:divBdr>
        <w:top w:val="none" w:sz="0" w:space="0" w:color="auto"/>
        <w:left w:val="none" w:sz="0" w:space="0" w:color="auto"/>
        <w:bottom w:val="none" w:sz="0" w:space="0" w:color="auto"/>
        <w:right w:val="none" w:sz="0" w:space="0" w:color="auto"/>
      </w:divBdr>
    </w:div>
    <w:div w:id="1263101130">
      <w:bodyDiv w:val="1"/>
      <w:marLeft w:val="0"/>
      <w:marRight w:val="0"/>
      <w:marTop w:val="0"/>
      <w:marBottom w:val="0"/>
      <w:divBdr>
        <w:top w:val="none" w:sz="0" w:space="0" w:color="auto"/>
        <w:left w:val="none" w:sz="0" w:space="0" w:color="auto"/>
        <w:bottom w:val="none" w:sz="0" w:space="0" w:color="auto"/>
        <w:right w:val="none" w:sz="0" w:space="0" w:color="auto"/>
      </w:divBdr>
      <w:divsChild>
        <w:div w:id="457993746">
          <w:marLeft w:val="0"/>
          <w:marRight w:val="0"/>
          <w:marTop w:val="0"/>
          <w:marBottom w:val="0"/>
          <w:divBdr>
            <w:top w:val="none" w:sz="0" w:space="0" w:color="auto"/>
            <w:left w:val="none" w:sz="0" w:space="0" w:color="auto"/>
            <w:bottom w:val="none" w:sz="0" w:space="0" w:color="auto"/>
            <w:right w:val="none" w:sz="0" w:space="0" w:color="auto"/>
          </w:divBdr>
          <w:divsChild>
            <w:div w:id="1957254558">
              <w:marLeft w:val="525"/>
              <w:marRight w:val="0"/>
              <w:marTop w:val="150"/>
              <w:marBottom w:val="0"/>
              <w:divBdr>
                <w:top w:val="none" w:sz="0" w:space="0" w:color="auto"/>
                <w:left w:val="none" w:sz="0" w:space="0" w:color="auto"/>
                <w:bottom w:val="none" w:sz="0" w:space="0" w:color="auto"/>
                <w:right w:val="none" w:sz="0" w:space="0" w:color="auto"/>
              </w:divBdr>
            </w:div>
            <w:div w:id="556167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3729759">
      <w:bodyDiv w:val="1"/>
      <w:marLeft w:val="0"/>
      <w:marRight w:val="0"/>
      <w:marTop w:val="0"/>
      <w:marBottom w:val="0"/>
      <w:divBdr>
        <w:top w:val="none" w:sz="0" w:space="0" w:color="auto"/>
        <w:left w:val="none" w:sz="0" w:space="0" w:color="auto"/>
        <w:bottom w:val="none" w:sz="0" w:space="0" w:color="auto"/>
        <w:right w:val="none" w:sz="0" w:space="0" w:color="auto"/>
      </w:divBdr>
    </w:div>
    <w:div w:id="1455440620">
      <w:bodyDiv w:val="1"/>
      <w:marLeft w:val="0"/>
      <w:marRight w:val="0"/>
      <w:marTop w:val="0"/>
      <w:marBottom w:val="0"/>
      <w:divBdr>
        <w:top w:val="none" w:sz="0" w:space="0" w:color="auto"/>
        <w:left w:val="none" w:sz="0" w:space="0" w:color="auto"/>
        <w:bottom w:val="none" w:sz="0" w:space="0" w:color="auto"/>
        <w:right w:val="none" w:sz="0" w:space="0" w:color="auto"/>
      </w:divBdr>
    </w:div>
    <w:div w:id="1458600238">
      <w:bodyDiv w:val="1"/>
      <w:marLeft w:val="0"/>
      <w:marRight w:val="0"/>
      <w:marTop w:val="0"/>
      <w:marBottom w:val="0"/>
      <w:divBdr>
        <w:top w:val="none" w:sz="0" w:space="0" w:color="auto"/>
        <w:left w:val="none" w:sz="0" w:space="0" w:color="auto"/>
        <w:bottom w:val="none" w:sz="0" w:space="0" w:color="auto"/>
        <w:right w:val="none" w:sz="0" w:space="0" w:color="auto"/>
      </w:divBdr>
    </w:div>
    <w:div w:id="1603149043">
      <w:bodyDiv w:val="1"/>
      <w:marLeft w:val="0"/>
      <w:marRight w:val="0"/>
      <w:marTop w:val="0"/>
      <w:marBottom w:val="0"/>
      <w:divBdr>
        <w:top w:val="none" w:sz="0" w:space="0" w:color="auto"/>
        <w:left w:val="none" w:sz="0" w:space="0" w:color="auto"/>
        <w:bottom w:val="none" w:sz="0" w:space="0" w:color="auto"/>
        <w:right w:val="none" w:sz="0" w:space="0" w:color="auto"/>
      </w:divBdr>
    </w:div>
    <w:div w:id="1624077143">
      <w:bodyDiv w:val="1"/>
      <w:marLeft w:val="0"/>
      <w:marRight w:val="0"/>
      <w:marTop w:val="0"/>
      <w:marBottom w:val="0"/>
      <w:divBdr>
        <w:top w:val="none" w:sz="0" w:space="0" w:color="auto"/>
        <w:left w:val="none" w:sz="0" w:space="0" w:color="auto"/>
        <w:bottom w:val="none" w:sz="0" w:space="0" w:color="auto"/>
        <w:right w:val="none" w:sz="0" w:space="0" w:color="auto"/>
      </w:divBdr>
    </w:div>
    <w:div w:id="1737164267">
      <w:bodyDiv w:val="1"/>
      <w:marLeft w:val="0"/>
      <w:marRight w:val="0"/>
      <w:marTop w:val="0"/>
      <w:marBottom w:val="0"/>
      <w:divBdr>
        <w:top w:val="none" w:sz="0" w:space="0" w:color="auto"/>
        <w:left w:val="none" w:sz="0" w:space="0" w:color="auto"/>
        <w:bottom w:val="none" w:sz="0" w:space="0" w:color="auto"/>
        <w:right w:val="none" w:sz="0" w:space="0" w:color="auto"/>
      </w:divBdr>
      <w:divsChild>
        <w:div w:id="2036613127">
          <w:marLeft w:val="0"/>
          <w:marRight w:val="0"/>
          <w:marTop w:val="0"/>
          <w:marBottom w:val="0"/>
          <w:divBdr>
            <w:top w:val="none" w:sz="0" w:space="0" w:color="auto"/>
            <w:left w:val="none" w:sz="0" w:space="0" w:color="auto"/>
            <w:bottom w:val="none" w:sz="0" w:space="0" w:color="auto"/>
            <w:right w:val="none" w:sz="0" w:space="0" w:color="auto"/>
          </w:divBdr>
          <w:divsChild>
            <w:div w:id="1990477328">
              <w:marLeft w:val="525"/>
              <w:marRight w:val="0"/>
              <w:marTop w:val="150"/>
              <w:marBottom w:val="0"/>
              <w:divBdr>
                <w:top w:val="none" w:sz="0" w:space="0" w:color="auto"/>
                <w:left w:val="none" w:sz="0" w:space="0" w:color="auto"/>
                <w:bottom w:val="none" w:sz="0" w:space="0" w:color="auto"/>
                <w:right w:val="none" w:sz="0" w:space="0" w:color="auto"/>
              </w:divBdr>
            </w:div>
            <w:div w:id="2144691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0702114">
      <w:bodyDiv w:val="1"/>
      <w:marLeft w:val="0"/>
      <w:marRight w:val="0"/>
      <w:marTop w:val="0"/>
      <w:marBottom w:val="0"/>
      <w:divBdr>
        <w:top w:val="none" w:sz="0" w:space="0" w:color="auto"/>
        <w:left w:val="none" w:sz="0" w:space="0" w:color="auto"/>
        <w:bottom w:val="none" w:sz="0" w:space="0" w:color="auto"/>
        <w:right w:val="none" w:sz="0" w:space="0" w:color="auto"/>
      </w:divBdr>
    </w:div>
    <w:div w:id="1860661575">
      <w:bodyDiv w:val="1"/>
      <w:marLeft w:val="0"/>
      <w:marRight w:val="0"/>
      <w:marTop w:val="0"/>
      <w:marBottom w:val="0"/>
      <w:divBdr>
        <w:top w:val="none" w:sz="0" w:space="0" w:color="auto"/>
        <w:left w:val="none" w:sz="0" w:space="0" w:color="auto"/>
        <w:bottom w:val="none" w:sz="0" w:space="0" w:color="auto"/>
        <w:right w:val="none" w:sz="0" w:space="0" w:color="auto"/>
      </w:divBdr>
    </w:div>
    <w:div w:id="1885361761">
      <w:bodyDiv w:val="1"/>
      <w:marLeft w:val="0"/>
      <w:marRight w:val="0"/>
      <w:marTop w:val="0"/>
      <w:marBottom w:val="0"/>
      <w:divBdr>
        <w:top w:val="none" w:sz="0" w:space="0" w:color="auto"/>
        <w:left w:val="none" w:sz="0" w:space="0" w:color="auto"/>
        <w:bottom w:val="none" w:sz="0" w:space="0" w:color="auto"/>
        <w:right w:val="none" w:sz="0" w:space="0" w:color="auto"/>
      </w:divBdr>
      <w:divsChild>
        <w:div w:id="2041665929">
          <w:marLeft w:val="0"/>
          <w:marRight w:val="0"/>
          <w:marTop w:val="0"/>
          <w:marBottom w:val="0"/>
          <w:divBdr>
            <w:top w:val="none" w:sz="0" w:space="0" w:color="auto"/>
            <w:left w:val="none" w:sz="0" w:space="0" w:color="auto"/>
            <w:bottom w:val="none" w:sz="0" w:space="0" w:color="auto"/>
            <w:right w:val="none" w:sz="0" w:space="0" w:color="auto"/>
          </w:divBdr>
        </w:div>
      </w:divsChild>
    </w:div>
    <w:div w:id="1887329903">
      <w:bodyDiv w:val="1"/>
      <w:marLeft w:val="0"/>
      <w:marRight w:val="0"/>
      <w:marTop w:val="0"/>
      <w:marBottom w:val="0"/>
      <w:divBdr>
        <w:top w:val="none" w:sz="0" w:space="0" w:color="auto"/>
        <w:left w:val="none" w:sz="0" w:space="0" w:color="auto"/>
        <w:bottom w:val="none" w:sz="0" w:space="0" w:color="auto"/>
        <w:right w:val="none" w:sz="0" w:space="0" w:color="auto"/>
      </w:divBdr>
      <w:divsChild>
        <w:div w:id="1821802442">
          <w:marLeft w:val="-225"/>
          <w:marRight w:val="-225"/>
          <w:marTop w:val="0"/>
          <w:marBottom w:val="0"/>
          <w:divBdr>
            <w:top w:val="none" w:sz="0" w:space="0" w:color="auto"/>
            <w:left w:val="none" w:sz="0" w:space="0" w:color="auto"/>
            <w:bottom w:val="none" w:sz="0" w:space="0" w:color="auto"/>
            <w:right w:val="none" w:sz="0" w:space="0" w:color="auto"/>
          </w:divBdr>
        </w:div>
        <w:div w:id="288128328">
          <w:marLeft w:val="0"/>
          <w:marRight w:val="0"/>
          <w:marTop w:val="0"/>
          <w:marBottom w:val="450"/>
          <w:divBdr>
            <w:top w:val="none" w:sz="0" w:space="0" w:color="auto"/>
            <w:left w:val="none" w:sz="0" w:space="0" w:color="auto"/>
            <w:bottom w:val="none" w:sz="0" w:space="0" w:color="auto"/>
            <w:right w:val="none" w:sz="0" w:space="0" w:color="auto"/>
          </w:divBdr>
          <w:divsChild>
            <w:div w:id="341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625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1">
          <w:marLeft w:val="0"/>
          <w:marRight w:val="0"/>
          <w:marTop w:val="200"/>
          <w:marBottom w:val="200"/>
          <w:divBdr>
            <w:top w:val="none" w:sz="0" w:space="0" w:color="auto"/>
            <w:left w:val="none" w:sz="0" w:space="0" w:color="auto"/>
            <w:bottom w:val="none" w:sz="0" w:space="0" w:color="auto"/>
            <w:right w:val="none" w:sz="0" w:space="0" w:color="auto"/>
          </w:divBdr>
          <w:divsChild>
            <w:div w:id="205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reader/content/16e304424e7/10.1177/1527154414538101/format/epub/EPUB/xhtml/index.xhtml" TargetMode="External"/><Relationship Id="rId18" Type="http://schemas.openxmlformats.org/officeDocument/2006/relationships/hyperlink" Target="https://doi.org/10.1111/j.1365-2834.2004.00494.x" TargetMode="External"/><Relationship Id="rId26" Type="http://schemas.openxmlformats.org/officeDocument/2006/relationships/hyperlink" Target="https://doi.org/10.1177/1527154414538101" TargetMode="External"/><Relationship Id="rId3" Type="http://schemas.openxmlformats.org/officeDocument/2006/relationships/styles" Target="styles.xml"/><Relationship Id="rId21" Type="http://schemas.openxmlformats.org/officeDocument/2006/relationships/hyperlink" Target="https://doi.org/10.1177/15271544211050611"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016/S0140-6736(13)62631-8" TargetMode="External"/><Relationship Id="rId25" Type="http://schemas.openxmlformats.org/officeDocument/2006/relationships/hyperlink" Target="https://doi.org/10.1046/j.1365-2648.1997.1997025814.x"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177/1527154408318253" TargetMode="External"/><Relationship Id="rId20" Type="http://schemas.openxmlformats.org/officeDocument/2006/relationships/hyperlink" Target="https://doi.org/10.1111/j.1365-2834.1995.tb00071.x" TargetMode="External"/><Relationship Id="rId29" Type="http://schemas.openxmlformats.org/officeDocument/2006/relationships/hyperlink" Target="https://doi.org/0.25974/enhe2022-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186/s12960-020-00469-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sagepub.com/reader/content/16e304424e7/10.1177/1527154414538101/format/epub/EPUB/xhtml/index.xhtml" TargetMode="External"/><Relationship Id="rId23" Type="http://schemas.openxmlformats.org/officeDocument/2006/relationships/hyperlink" Target="https://doi.org/10.1016/j.ijnurstu.2020.103842" TargetMode="External"/><Relationship Id="rId28" Type="http://schemas.openxmlformats.org/officeDocument/2006/relationships/hyperlink" Target="https://doi.org/10.1111/nin.12326" TargetMode="External"/><Relationship Id="rId10" Type="http://schemas.microsoft.com/office/2011/relationships/commentsExtended" Target="commentsExtended.xml"/><Relationship Id="rId19" Type="http://schemas.openxmlformats.org/officeDocument/2006/relationships/hyperlink" Target="https://ssrn.com/abstract=423685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journals.sagepub.com/reader/content/16e304424e7/10.1177/1527154414538101/format/epub/EPUB/xhtml/index.xhtml" TargetMode="External"/><Relationship Id="rId22" Type="http://schemas.openxmlformats.org/officeDocument/2006/relationships/hyperlink" Target="https://doi.org/10.1016/j.ijnurstu.2017.10.009" TargetMode="External"/><Relationship Id="rId27" Type="http://schemas.openxmlformats.org/officeDocument/2006/relationships/hyperlink" Target="https://doi.org/10.12968/bjon.2016.25.9.503" TargetMode="External"/><Relationship Id="rId30" Type="http://schemas.openxmlformats.org/officeDocument/2006/relationships/header" Target="header1.xml"/><Relationship Id="rId8" Type="http://schemas.openxmlformats.org/officeDocument/2006/relationships/hyperlink" Target="mailto:doritweiss2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6877-328C-4BDC-9CFD-D08A6EA5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7981</Words>
  <Characters>47334</Characters>
  <Application>Microsoft Office Word</Application>
  <DocSecurity>0</DocSecurity>
  <Lines>1314</Lines>
  <Paragraphs>449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This document was created by Ksharim 9 9.0</dc:description>
  <cp:lastModifiedBy>Susan Doron</cp:lastModifiedBy>
  <cp:revision>2</cp:revision>
  <dcterms:created xsi:type="dcterms:W3CDTF">2024-09-05T14:32:00Z</dcterms:created>
  <dcterms:modified xsi:type="dcterms:W3CDTF">2024-09-05T14:32:00Z</dcterms:modified>
</cp:coreProperties>
</file>