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12B91" w14:textId="77777777" w:rsidR="00A63A96" w:rsidRPr="00A63A96" w:rsidRDefault="00A63A96" w:rsidP="00A63A96">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A63A96">
        <w:rPr>
          <w:rFonts w:ascii="Merriweather" w:eastAsia="Times New Roman" w:hAnsi="Merriweather" w:cs="Times New Roman"/>
          <w:color w:val="333333"/>
          <w:kern w:val="36"/>
          <w:sz w:val="60"/>
          <w:szCs w:val="60"/>
          <w14:ligatures w14:val="none"/>
        </w:rPr>
        <w:t xml:space="preserve">The Tower of Babel: A Polemic against Marduk’s Temple </w:t>
      </w:r>
      <w:proofErr w:type="spellStart"/>
      <w:r w:rsidRPr="00A63A96">
        <w:rPr>
          <w:rFonts w:ascii="Merriweather" w:eastAsia="Times New Roman" w:hAnsi="Merriweather" w:cs="Times New Roman"/>
          <w:color w:val="333333"/>
          <w:kern w:val="36"/>
          <w:sz w:val="60"/>
          <w:szCs w:val="60"/>
          <w14:ligatures w14:val="none"/>
        </w:rPr>
        <w:t>Esagil</w:t>
      </w:r>
      <w:proofErr w:type="spellEnd"/>
    </w:p>
    <w:p w14:paraId="0621456D" w14:textId="77777777" w:rsidR="00A63A96" w:rsidRPr="00A63A96" w:rsidRDefault="00A63A96" w:rsidP="00A63A96">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A63A96">
        <w:rPr>
          <w:rFonts w:ascii="Merriweather" w:eastAsia="Times New Roman" w:hAnsi="Merriweather" w:cs="Times New Roman"/>
          <w:i/>
          <w:iCs/>
          <w:color w:val="333333"/>
          <w:kern w:val="0"/>
          <w:sz w:val="30"/>
          <w:szCs w:val="30"/>
          <w14:ligatures w14:val="none"/>
        </w:rPr>
        <w:t>Enuma Elish</w:t>
      </w:r>
      <w:r w:rsidRPr="00A63A96">
        <w:rPr>
          <w:rFonts w:ascii="Merriweather" w:eastAsia="Times New Roman" w:hAnsi="Merriweather" w:cs="Times New Roman"/>
          <w:color w:val="333333"/>
          <w:kern w:val="0"/>
          <w:sz w:val="30"/>
          <w:szCs w:val="30"/>
          <w14:ligatures w14:val="none"/>
        </w:rPr>
        <w:t> describes the Babylonian god Marduk’s plans for a city with a single tower that will serve as his seat of power and as the nexus of all gods. The story of Babel responds to this myth by having YHWH disrupt the construction and decentralize Babylon.</w:t>
      </w:r>
    </w:p>
    <w:p w14:paraId="457121DE" w14:textId="77777777" w:rsidR="00A63A96" w:rsidRPr="00A63A96" w:rsidRDefault="00A63A96" w:rsidP="00A63A96">
      <w:pPr>
        <w:shd w:val="clear" w:color="auto" w:fill="FFFFFF"/>
        <w:spacing w:after="0" w:line="240" w:lineRule="auto"/>
        <w:rPr>
          <w:rFonts w:ascii="Times New Roman" w:eastAsia="Times New Roman" w:hAnsi="Times New Roman" w:cs="Times New Roman"/>
          <w:color w:val="0000FF"/>
          <w:kern w:val="0"/>
          <w:sz w:val="23"/>
          <w:szCs w:val="23"/>
          <w14:ligatures w14:val="none"/>
        </w:rPr>
      </w:pPr>
      <w:r w:rsidRPr="00A63A96">
        <w:rPr>
          <w:rFonts w:ascii="Merriweather" w:eastAsia="Times New Roman" w:hAnsi="Merriweather" w:cs="Times New Roman"/>
          <w:color w:val="333333"/>
          <w:kern w:val="0"/>
          <w:sz w:val="23"/>
          <w:szCs w:val="23"/>
          <w14:ligatures w14:val="none"/>
        </w:rPr>
        <w:fldChar w:fldCharType="begin"/>
      </w:r>
      <w:r w:rsidRPr="00A63A96">
        <w:rPr>
          <w:rFonts w:ascii="Merriweather" w:eastAsia="Times New Roman" w:hAnsi="Merriweather" w:cs="Times New Roman"/>
          <w:color w:val="333333"/>
          <w:kern w:val="0"/>
          <w:sz w:val="23"/>
          <w:szCs w:val="23"/>
          <w14:ligatures w14:val="none"/>
        </w:rPr>
        <w:instrText>HYPERLINK "https://www.thetorah.com/author/takayoshi-m-oshima"</w:instrText>
      </w:r>
      <w:r w:rsidRPr="00A63A96">
        <w:rPr>
          <w:rFonts w:ascii="Merriweather" w:eastAsia="Times New Roman" w:hAnsi="Merriweather" w:cs="Times New Roman"/>
          <w:color w:val="333333"/>
          <w:kern w:val="0"/>
          <w:sz w:val="23"/>
          <w:szCs w:val="23"/>
          <w14:ligatures w14:val="none"/>
        </w:rPr>
      </w:r>
      <w:r w:rsidRPr="00A63A96">
        <w:rPr>
          <w:rFonts w:ascii="Merriweather" w:eastAsia="Times New Roman" w:hAnsi="Merriweather" w:cs="Times New Roman"/>
          <w:color w:val="333333"/>
          <w:kern w:val="0"/>
          <w:sz w:val="23"/>
          <w:szCs w:val="23"/>
          <w14:ligatures w14:val="none"/>
        </w:rPr>
        <w:fldChar w:fldCharType="separate"/>
      </w:r>
    </w:p>
    <w:p w14:paraId="202D0F20" w14:textId="77777777" w:rsidR="00A63A96" w:rsidRPr="00A63A96" w:rsidRDefault="00A63A96" w:rsidP="00A63A96">
      <w:pPr>
        <w:shd w:val="clear" w:color="auto" w:fill="FFFFFF"/>
        <w:spacing w:after="0" w:line="540" w:lineRule="atLeast"/>
        <w:ind w:right="240"/>
        <w:rPr>
          <w:rFonts w:ascii="Times New Roman" w:eastAsia="Times New Roman" w:hAnsi="Times New Roman" w:cs="Times New Roman"/>
          <w:kern w:val="0"/>
          <w:sz w:val="30"/>
          <w:szCs w:val="30"/>
          <w14:ligatures w14:val="none"/>
        </w:rPr>
      </w:pPr>
      <w:r w:rsidRPr="00A63A96">
        <w:rPr>
          <w:rFonts w:ascii="Merriweather" w:eastAsia="Times New Roman" w:hAnsi="Merriweather" w:cs="Times New Roman"/>
          <w:color w:val="0000FF"/>
          <w:kern w:val="0"/>
          <w:sz w:val="30"/>
          <w:szCs w:val="30"/>
          <w14:ligatures w14:val="none"/>
        </w:rPr>
        <w:t>Prof.</w:t>
      </w:r>
    </w:p>
    <w:p w14:paraId="7BAA116B" w14:textId="77777777" w:rsidR="00A63A96" w:rsidRPr="00A63A96" w:rsidRDefault="00A63A96" w:rsidP="00A63A96">
      <w:pPr>
        <w:shd w:val="clear" w:color="auto" w:fill="FFFFFF"/>
        <w:spacing w:after="0" w:line="540" w:lineRule="atLeast"/>
        <w:ind w:right="240"/>
        <w:rPr>
          <w:rFonts w:ascii="Merriweather" w:eastAsia="Times New Roman" w:hAnsi="Merriweather" w:cs="Times New Roman"/>
          <w:color w:val="0000FF"/>
          <w:kern w:val="0"/>
          <w:sz w:val="30"/>
          <w:szCs w:val="30"/>
          <w14:ligatures w14:val="none"/>
        </w:rPr>
      </w:pPr>
      <w:r w:rsidRPr="00A63A96">
        <w:rPr>
          <w:rFonts w:ascii="Merriweather" w:eastAsia="Times New Roman" w:hAnsi="Merriweather" w:cs="Times New Roman"/>
          <w:color w:val="0000FF"/>
          <w:kern w:val="0"/>
          <w:sz w:val="30"/>
          <w:szCs w:val="30"/>
          <w14:ligatures w14:val="none"/>
        </w:rPr>
        <w:t>Takayoshi M. Oshima</w:t>
      </w:r>
    </w:p>
    <w:p w14:paraId="466B2B0F" w14:textId="77777777" w:rsidR="00A63A96" w:rsidRPr="00A63A96" w:rsidRDefault="00A63A96" w:rsidP="00A63A96">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fldChar w:fldCharType="end"/>
      </w:r>
    </w:p>
    <w:p w14:paraId="30EB2E45" w14:textId="4273A3BD" w:rsidR="00A63A96" w:rsidRPr="00A63A96" w:rsidRDefault="00A63A96" w:rsidP="00A63A96">
      <w:pPr>
        <w:shd w:val="clear" w:color="auto" w:fill="FFFFFF"/>
        <w:spacing w:after="0" w:line="24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noProof/>
          <w:color w:val="333333"/>
          <w:kern w:val="0"/>
          <w:sz w:val="23"/>
          <w:szCs w:val="23"/>
          <w14:ligatures w14:val="none"/>
        </w:rPr>
        <w:lastRenderedPageBreak/>
        <w:drawing>
          <wp:inline distT="0" distB="0" distL="0" distR="0" wp14:anchorId="4C5943BA" wp14:editId="7B107C0B">
            <wp:extent cx="5943600" cy="4571365"/>
            <wp:effectExtent l="0" t="0" r="0" b="635"/>
            <wp:docPr id="1520915289" name="Picture 4" descr="The Tower of Babel: A Polemic against Marduk’s Temple Esa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ower of Babel: A Polemic against Marduk’s Temple Esa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71365"/>
                    </a:xfrm>
                    <a:prstGeom prst="rect">
                      <a:avLst/>
                    </a:prstGeom>
                    <a:noFill/>
                    <a:ln>
                      <a:noFill/>
                    </a:ln>
                  </pic:spPr>
                </pic:pic>
              </a:graphicData>
            </a:graphic>
          </wp:inline>
        </w:drawing>
      </w:r>
    </w:p>
    <w:p w14:paraId="495ADA18" w14:textId="77777777" w:rsidR="00A63A96" w:rsidRPr="00A63A96" w:rsidRDefault="00A63A96" w:rsidP="00A63A96">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A63A96">
        <w:rPr>
          <w:rFonts w:ascii="Merriweather" w:eastAsia="Times New Roman" w:hAnsi="Merriweather" w:cs="Times New Roman"/>
          <w:color w:val="333333"/>
          <w:kern w:val="0"/>
          <w:sz w:val="20"/>
          <w:szCs w:val="20"/>
          <w14:ligatures w14:val="none"/>
        </w:rPr>
        <w:t>A sketch highlighting the engraving on the so-called Tower of Babel Stele (ca. 600</w:t>
      </w:r>
      <w:r w:rsidRPr="00A63A96">
        <w:rPr>
          <w:rFonts w:ascii="Merriweather" w:eastAsia="Times New Roman" w:hAnsi="Merriweather" w:cs="Times New Roman"/>
          <w:smallCaps/>
          <w:color w:val="333333"/>
          <w:kern w:val="0"/>
          <w:sz w:val="20"/>
          <w:szCs w:val="20"/>
          <w14:ligatures w14:val="none"/>
        </w:rPr>
        <w:t> B.C.E</w:t>
      </w:r>
      <w:r w:rsidRPr="00A63A96">
        <w:rPr>
          <w:rFonts w:ascii="Merriweather" w:eastAsia="Times New Roman" w:hAnsi="Merriweather" w:cs="Times New Roman"/>
          <w:color w:val="333333"/>
          <w:kern w:val="0"/>
          <w:sz w:val="20"/>
          <w:szCs w:val="20"/>
          <w14:ligatures w14:val="none"/>
        </w:rPr>
        <w:t xml:space="preserve">.), showing the image of </w:t>
      </w:r>
      <w:proofErr w:type="spellStart"/>
      <w:r w:rsidRPr="00A63A96">
        <w:rPr>
          <w:rFonts w:ascii="Merriweather" w:eastAsia="Times New Roman" w:hAnsi="Merriweather" w:cs="Times New Roman"/>
          <w:color w:val="333333"/>
          <w:kern w:val="0"/>
          <w:sz w:val="20"/>
          <w:szCs w:val="20"/>
          <w14:ligatures w14:val="none"/>
        </w:rPr>
        <w:t>Etemenanki</w:t>
      </w:r>
      <w:proofErr w:type="spellEnd"/>
      <w:r w:rsidRPr="00A63A96">
        <w:rPr>
          <w:rFonts w:ascii="Merriweather" w:eastAsia="Times New Roman" w:hAnsi="Merriweather" w:cs="Times New Roman"/>
          <w:color w:val="333333"/>
          <w:kern w:val="0"/>
          <w:sz w:val="20"/>
          <w:szCs w:val="20"/>
          <w14:ligatures w14:val="none"/>
        </w:rPr>
        <w:t>, the ziggurat of Babylon, alongside King Nebuchadnezzar of Assyria. Wikimedia</w:t>
      </w:r>
    </w:p>
    <w:p w14:paraId="3D6D9A11" w14:textId="77777777" w:rsidR="00A63A96" w:rsidRPr="00A63A96" w:rsidRDefault="00A63A96" w:rsidP="00A63A96">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A63A96">
        <w:rPr>
          <w:rFonts w:ascii="Merriweather" w:eastAsia="Times New Roman" w:hAnsi="Merriweather" w:cs="Times New Roman"/>
          <w:color w:val="000000"/>
          <w:kern w:val="0"/>
          <w:sz w:val="38"/>
          <w:szCs w:val="38"/>
          <w14:ligatures w14:val="none"/>
        </w:rPr>
        <w:t>A Mesopotamian Story</w:t>
      </w:r>
    </w:p>
    <w:p w14:paraId="30BC65BA"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Up until the story of the Tower of Babel episode in Genesis 11:1–9, the primeval history narrates a series of episodes in which humans are consistently moving or facing eastward (Gen 2:8; 3:24; 4:16). Here, humans move back toward the west to settle. From Israel’s point of view, moving west means approaching the Levant and “home.” Yet the story of Babel remains set in Babylonian territory:</w:t>
      </w:r>
    </w:p>
    <w:p w14:paraId="46976B75" w14:textId="77777777" w:rsidR="00A63A96" w:rsidRPr="00A63A96" w:rsidRDefault="00A63A96" w:rsidP="00A63A96">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A63A96">
        <w:rPr>
          <w:rFonts w:ascii="Merriweather" w:eastAsia="Times New Roman" w:hAnsi="Merriweather" w:cs="Times New Roman"/>
          <w:color w:val="000000"/>
          <w:kern w:val="0"/>
          <w:sz w:val="19"/>
          <w:szCs w:val="19"/>
          <w:vertAlign w:val="superscript"/>
          <w:rtl/>
          <w:lang w:bidi="he-IL"/>
          <w14:ligatures w14:val="none"/>
        </w:rPr>
        <w:lastRenderedPageBreak/>
        <w:t>בראשׁית</w:t>
      </w:r>
      <w:proofErr w:type="spellEnd"/>
      <w:r w:rsidRPr="00A63A96">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A63A96">
        <w:rPr>
          <w:rFonts w:ascii="Merriweather" w:eastAsia="Times New Roman" w:hAnsi="Merriweather" w:cs="Times New Roman"/>
          <w:color w:val="000000"/>
          <w:kern w:val="0"/>
          <w:sz w:val="19"/>
          <w:szCs w:val="19"/>
          <w:vertAlign w:val="superscript"/>
          <w:rtl/>
          <w:lang w:bidi="he-IL"/>
          <w14:ligatures w14:val="none"/>
        </w:rPr>
        <w:t>יא:ב</w:t>
      </w:r>
      <w:proofErr w:type="spellEnd"/>
      <w:r w:rsidRPr="00A63A96">
        <w:rPr>
          <w:rFonts w:ascii="Merriweather" w:eastAsia="Times New Roman" w:hAnsi="Merriweather" w:cs="Times New Roman"/>
          <w:color w:val="000000"/>
          <w:kern w:val="0"/>
          <w:sz w:val="26"/>
          <w:szCs w:val="26"/>
          <w:rtl/>
          <w14:ligatures w14:val="none"/>
        </w:rPr>
        <w:t> </w:t>
      </w:r>
      <w:r w:rsidRPr="00A63A96">
        <w:rPr>
          <w:rFonts w:ascii="Merriweather" w:eastAsia="Times New Roman" w:hAnsi="Merriweather" w:cs="Times New Roman"/>
          <w:color w:val="000000"/>
          <w:kern w:val="0"/>
          <w:sz w:val="26"/>
          <w:szCs w:val="26"/>
          <w:rtl/>
          <w:lang w:bidi="he-IL"/>
          <w14:ligatures w14:val="none"/>
        </w:rPr>
        <w:t xml:space="preserve">וַיְהִי </w:t>
      </w:r>
      <w:proofErr w:type="spellStart"/>
      <w:r w:rsidRPr="00A63A96">
        <w:rPr>
          <w:rFonts w:ascii="Merriweather" w:eastAsia="Times New Roman" w:hAnsi="Merriweather" w:cs="Times New Roman"/>
          <w:color w:val="000000"/>
          <w:kern w:val="0"/>
          <w:sz w:val="26"/>
          <w:szCs w:val="26"/>
          <w:rtl/>
          <w:lang w:bidi="he-IL"/>
          <w14:ligatures w14:val="none"/>
        </w:rPr>
        <w:t>בְּנָסְעָם</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מִקֶּדֶם</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וַיִּמְצְאוּ</w:t>
      </w:r>
      <w:proofErr w:type="spellEnd"/>
      <w:r w:rsidRPr="00A63A96">
        <w:rPr>
          <w:rFonts w:ascii="Merriweather" w:eastAsia="Times New Roman" w:hAnsi="Merriweather" w:cs="Times New Roman"/>
          <w:color w:val="000000"/>
          <w:kern w:val="0"/>
          <w:sz w:val="26"/>
          <w:szCs w:val="26"/>
          <w:rtl/>
          <w14:ligatures w14:val="none"/>
        </w:rPr>
        <w:t> </w:t>
      </w:r>
      <w:r w:rsidRPr="00A63A96">
        <w:rPr>
          <w:rFonts w:ascii="Merriweather" w:eastAsia="Times New Roman" w:hAnsi="Merriweather" w:cs="Times New Roman"/>
          <w:b/>
          <w:bCs/>
          <w:color w:val="000000"/>
          <w:kern w:val="0"/>
          <w:sz w:val="26"/>
          <w:szCs w:val="26"/>
          <w:rtl/>
          <w:lang w:bidi="he-IL"/>
          <w14:ligatures w14:val="none"/>
        </w:rPr>
        <w:t xml:space="preserve">בִקְעָה </w:t>
      </w:r>
      <w:proofErr w:type="spellStart"/>
      <w:r w:rsidRPr="00A63A96">
        <w:rPr>
          <w:rFonts w:ascii="Merriweather" w:eastAsia="Times New Roman" w:hAnsi="Merriweather" w:cs="Times New Roman"/>
          <w:b/>
          <w:bCs/>
          <w:color w:val="000000"/>
          <w:kern w:val="0"/>
          <w:sz w:val="26"/>
          <w:szCs w:val="26"/>
          <w:rtl/>
          <w:lang w:bidi="he-IL"/>
          <w14:ligatures w14:val="none"/>
        </w:rPr>
        <w:t>בְּאֶרֶץ</w:t>
      </w:r>
      <w:proofErr w:type="spellEnd"/>
      <w:r w:rsidRPr="00A63A96">
        <w:rPr>
          <w:rFonts w:ascii="Merriweather" w:eastAsia="Times New Roman" w:hAnsi="Merriweather" w:cs="Times New Roman"/>
          <w:b/>
          <w:bCs/>
          <w:color w:val="000000"/>
          <w:kern w:val="0"/>
          <w:sz w:val="26"/>
          <w:szCs w:val="26"/>
          <w:rtl/>
          <w:lang w:bidi="he-IL"/>
          <w14:ligatures w14:val="none"/>
        </w:rPr>
        <w:t xml:space="preserve"> </w:t>
      </w:r>
      <w:proofErr w:type="spellStart"/>
      <w:r w:rsidRPr="00A63A96">
        <w:rPr>
          <w:rFonts w:ascii="Merriweather" w:eastAsia="Times New Roman" w:hAnsi="Merriweather" w:cs="Times New Roman"/>
          <w:b/>
          <w:bCs/>
          <w:color w:val="000000"/>
          <w:kern w:val="0"/>
          <w:sz w:val="26"/>
          <w:szCs w:val="26"/>
          <w:rtl/>
          <w:lang w:bidi="he-IL"/>
          <w14:ligatures w14:val="none"/>
        </w:rPr>
        <w:t>שִׁנְעָר</w:t>
      </w:r>
      <w:proofErr w:type="spellEnd"/>
      <w:r w:rsidRPr="00A63A96">
        <w:rPr>
          <w:rFonts w:ascii="Merriweather" w:eastAsia="Times New Roman" w:hAnsi="Merriweather" w:cs="Times New Roman"/>
          <w:color w:val="000000"/>
          <w:kern w:val="0"/>
          <w:sz w:val="26"/>
          <w:szCs w:val="26"/>
          <w:rtl/>
          <w14:ligatures w14:val="none"/>
        </w:rPr>
        <w:t> </w:t>
      </w:r>
      <w:proofErr w:type="spellStart"/>
      <w:r w:rsidRPr="00A63A96">
        <w:rPr>
          <w:rFonts w:ascii="Merriweather" w:eastAsia="Times New Roman" w:hAnsi="Merriweather" w:cs="Times New Roman"/>
          <w:color w:val="000000"/>
          <w:kern w:val="0"/>
          <w:sz w:val="26"/>
          <w:szCs w:val="26"/>
          <w:rtl/>
          <w:lang w:bidi="he-IL"/>
          <w14:ligatures w14:val="none"/>
        </w:rPr>
        <w:t>וַיֵּשְׁבוּ</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שָׁם</w:t>
      </w:r>
      <w:proofErr w:type="spellEnd"/>
      <w:r w:rsidRPr="00A63A96">
        <w:rPr>
          <w:rFonts w:ascii="Merriweather" w:eastAsia="Times New Roman" w:hAnsi="Merriweather" w:cs="Times New Roman"/>
          <w:color w:val="000000"/>
          <w:kern w:val="0"/>
          <w:sz w:val="26"/>
          <w:szCs w:val="26"/>
          <w:rtl/>
          <w:lang w:bidi="he-IL"/>
          <w14:ligatures w14:val="none"/>
        </w:rPr>
        <w:t>.</w:t>
      </w:r>
    </w:p>
    <w:p w14:paraId="3A024E02" w14:textId="77777777"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A63A96">
        <w:rPr>
          <w:rFonts w:ascii="Merriweather" w:eastAsia="Times New Roman" w:hAnsi="Merriweather" w:cs="Times New Roman"/>
          <w:color w:val="000000"/>
          <w:kern w:val="0"/>
          <w:sz w:val="23"/>
          <w:szCs w:val="23"/>
          <w14:ligatures w14:val="none"/>
        </w:rPr>
        <w:t> </w:t>
      </w:r>
    </w:p>
    <w:p w14:paraId="057768CA" w14:textId="77777777" w:rsidR="00A63A96" w:rsidRPr="00A63A96" w:rsidRDefault="00A63A96" w:rsidP="00A63A96">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color w:val="000000"/>
          <w:kern w:val="0"/>
          <w:sz w:val="17"/>
          <w:szCs w:val="17"/>
          <w:vertAlign w:val="superscript"/>
          <w14:ligatures w14:val="none"/>
        </w:rPr>
        <w:t>Gen 11:2</w:t>
      </w:r>
      <w:r w:rsidRPr="00A63A96">
        <w:rPr>
          <w:rFonts w:ascii="Merriweather" w:eastAsia="Times New Roman" w:hAnsi="Merriweather" w:cs="Times New Roman"/>
          <w:color w:val="000000"/>
          <w:kern w:val="0"/>
          <w:sz w:val="23"/>
          <w:szCs w:val="23"/>
          <w14:ligatures w14:val="none"/>
        </w:rPr>
        <w:t> And as they migrated from the east, they discovered </w:t>
      </w:r>
      <w:r w:rsidRPr="00A63A96">
        <w:rPr>
          <w:rFonts w:ascii="Merriweather" w:eastAsia="Times New Roman" w:hAnsi="Merriweather" w:cs="Times New Roman"/>
          <w:b/>
          <w:bCs/>
          <w:color w:val="000000"/>
          <w:kern w:val="0"/>
          <w:sz w:val="23"/>
          <w:szCs w:val="23"/>
          <w14:ligatures w14:val="none"/>
        </w:rPr>
        <w:t>a plain in the land of Shinar</w:t>
      </w:r>
      <w:r w:rsidRPr="00A63A96">
        <w:rPr>
          <w:rFonts w:ascii="Merriweather" w:eastAsia="Times New Roman" w:hAnsi="Merriweather" w:cs="Times New Roman"/>
          <w:color w:val="000000"/>
          <w:kern w:val="0"/>
          <w:sz w:val="23"/>
          <w:szCs w:val="23"/>
          <w14:ligatures w14:val="none"/>
        </w:rPr>
        <w:t>, and they settled there.</w:t>
      </w:r>
      <w:r w:rsidRPr="00A63A96">
        <w:rPr>
          <w:rFonts w:ascii="Merriweather" w:eastAsia="Times New Roman" w:hAnsi="Merriweather" w:cs="Times New Roman"/>
          <w:color w:val="B22222"/>
          <w:kern w:val="0"/>
          <w:sz w:val="23"/>
          <w:szCs w:val="23"/>
          <w:vertAlign w:val="superscript"/>
          <w14:ligatures w14:val="none"/>
        </w:rPr>
        <w:t>[1]</w:t>
      </w:r>
    </w:p>
    <w:p w14:paraId="50FBBA7D"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toponym Shinar,</w:t>
      </w:r>
      <w:r w:rsidRPr="00A63A96">
        <w:rPr>
          <w:rFonts w:ascii="Merriweather" w:eastAsia="Times New Roman" w:hAnsi="Merriweather" w:cs="Times New Roman"/>
          <w:color w:val="B22222"/>
          <w:kern w:val="0"/>
          <w:sz w:val="23"/>
          <w:szCs w:val="23"/>
          <w:vertAlign w:val="superscript"/>
          <w14:ligatures w14:val="none"/>
        </w:rPr>
        <w:t>[2]</w:t>
      </w:r>
      <w:r w:rsidRPr="00A63A96">
        <w:rPr>
          <w:rFonts w:ascii="Merriweather" w:eastAsia="Times New Roman" w:hAnsi="Merriweather" w:cs="Times New Roman"/>
          <w:color w:val="000000"/>
          <w:kern w:val="0"/>
          <w:sz w:val="26"/>
          <w:szCs w:val="26"/>
          <w14:ligatures w14:val="none"/>
        </w:rPr>
        <w:t> and the Hebrew </w:t>
      </w:r>
      <w:proofErr w:type="spellStart"/>
      <w:r w:rsidRPr="00A63A96">
        <w:rPr>
          <w:rFonts w:ascii="Merriweather" w:eastAsia="Times New Roman" w:hAnsi="Merriweather" w:cs="Times New Roman"/>
          <w:i/>
          <w:iCs/>
          <w:color w:val="000000"/>
          <w:kern w:val="0"/>
          <w:sz w:val="26"/>
          <w:szCs w:val="26"/>
          <w14:ligatures w14:val="none"/>
        </w:rPr>
        <w:t>biq</w:t>
      </w:r>
      <w:r w:rsidRPr="00A63A96">
        <w:rPr>
          <w:rFonts w:ascii="Times New Roman" w:eastAsia="Times New Roman" w:hAnsi="Times New Roman" w:cs="Times New Roman"/>
          <w:i/>
          <w:iCs/>
          <w:color w:val="000000"/>
          <w:kern w:val="0"/>
          <w:sz w:val="26"/>
          <w:szCs w:val="26"/>
          <w14:ligatures w14:val="none"/>
        </w:rPr>
        <w:t>ʿ</w:t>
      </w:r>
      <w:r w:rsidRPr="00A63A96">
        <w:rPr>
          <w:rFonts w:ascii="Merriweather" w:eastAsia="Times New Roman" w:hAnsi="Merriweather" w:cs="Times New Roman"/>
          <w:i/>
          <w:iCs/>
          <w:color w:val="000000"/>
          <w:kern w:val="0"/>
          <w:sz w:val="26"/>
          <w:szCs w:val="26"/>
          <w14:ligatures w14:val="none"/>
        </w:rPr>
        <w:t>ah</w:t>
      </w:r>
      <w:proofErr w:type="spellEnd"/>
      <w:r w:rsidRPr="00A63A96">
        <w:rPr>
          <w:rFonts w:ascii="Merriweather" w:eastAsia="Times New Roman" w:hAnsi="Merriweather" w:cs="Times New Roman"/>
          <w:color w:val="000000"/>
          <w:kern w:val="0"/>
          <w:sz w:val="26"/>
          <w:szCs w:val="26"/>
          <w14:ligatures w14:val="none"/>
        </w:rPr>
        <w:t>, translated here as “plain,”</w:t>
      </w:r>
      <w:r w:rsidRPr="00A63A96">
        <w:rPr>
          <w:rFonts w:ascii="Merriweather" w:eastAsia="Times New Roman" w:hAnsi="Merriweather" w:cs="Times New Roman"/>
          <w:color w:val="B22222"/>
          <w:kern w:val="0"/>
          <w:sz w:val="23"/>
          <w:szCs w:val="23"/>
          <w:vertAlign w:val="superscript"/>
          <w14:ligatures w14:val="none"/>
        </w:rPr>
        <w:t>[3]</w:t>
      </w:r>
      <w:r w:rsidRPr="00A63A96">
        <w:rPr>
          <w:rFonts w:ascii="Merriweather" w:eastAsia="Times New Roman" w:hAnsi="Merriweather" w:cs="Times New Roman"/>
          <w:color w:val="000000"/>
          <w:kern w:val="0"/>
          <w:sz w:val="26"/>
          <w:szCs w:val="26"/>
          <w14:ligatures w14:val="none"/>
        </w:rPr>
        <w:t>—an apparent reference to the valley between the Tigris and Euphrates—locate the people’s stopping-place solidly on the alluvial plain that characterized Babylon’s—and not Israel’s—lived world.</w:t>
      </w:r>
      <w:r w:rsidRPr="00A63A96">
        <w:rPr>
          <w:rFonts w:ascii="Merriweather" w:eastAsia="Times New Roman" w:hAnsi="Merriweather" w:cs="Times New Roman"/>
          <w:color w:val="B22222"/>
          <w:kern w:val="0"/>
          <w:sz w:val="23"/>
          <w:szCs w:val="23"/>
          <w:vertAlign w:val="superscript"/>
          <w14:ligatures w14:val="none"/>
        </w:rPr>
        <w:t>[4]</w:t>
      </w:r>
    </w:p>
    <w:p w14:paraId="642E3496"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people attempt to remain united by building a city and tower to make a name for themselves (v. 4).</w:t>
      </w:r>
      <w:r w:rsidRPr="00A63A96">
        <w:rPr>
          <w:rFonts w:ascii="Merriweather" w:eastAsia="Times New Roman" w:hAnsi="Merriweather" w:cs="Times New Roman"/>
          <w:color w:val="B22222"/>
          <w:kern w:val="0"/>
          <w:sz w:val="23"/>
          <w:szCs w:val="23"/>
          <w:vertAlign w:val="superscript"/>
          <w14:ligatures w14:val="none"/>
        </w:rPr>
        <w:t>[5]</w:t>
      </w:r>
      <w:r w:rsidRPr="00A63A96">
        <w:rPr>
          <w:rFonts w:ascii="Merriweather" w:eastAsia="Times New Roman" w:hAnsi="Merriweather" w:cs="Times New Roman"/>
          <w:color w:val="000000"/>
          <w:kern w:val="0"/>
          <w:sz w:val="26"/>
          <w:szCs w:val="26"/>
          <w14:ligatures w14:val="none"/>
        </w:rPr>
        <w:t> Their construction materials—brick and bitumen—were common for monumental buildings in Mesopotamia, but not in the Levant, where stone and mortar were preferred:</w:t>
      </w:r>
      <w:r w:rsidRPr="00A63A96">
        <w:rPr>
          <w:rFonts w:ascii="Merriweather" w:eastAsia="Times New Roman" w:hAnsi="Merriweather" w:cs="Times New Roman"/>
          <w:color w:val="B22222"/>
          <w:kern w:val="0"/>
          <w:sz w:val="23"/>
          <w:szCs w:val="23"/>
          <w:vertAlign w:val="superscript"/>
          <w14:ligatures w14:val="none"/>
        </w:rPr>
        <w:t>[6]</w:t>
      </w:r>
    </w:p>
    <w:p w14:paraId="5BA43CE7" w14:textId="77777777" w:rsidR="00A63A96" w:rsidRPr="00A63A96" w:rsidRDefault="00A63A96" w:rsidP="00A63A96">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A63A96">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A63A96">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A63A96">
        <w:rPr>
          <w:rFonts w:ascii="Merriweather" w:eastAsia="Times New Roman" w:hAnsi="Merriweather" w:cs="Times New Roman"/>
          <w:color w:val="000000"/>
          <w:kern w:val="0"/>
          <w:sz w:val="19"/>
          <w:szCs w:val="19"/>
          <w:vertAlign w:val="superscript"/>
          <w:rtl/>
          <w:lang w:bidi="he-IL"/>
          <w14:ligatures w14:val="none"/>
        </w:rPr>
        <w:t>יא:ג</w:t>
      </w:r>
      <w:proofErr w:type="spellEnd"/>
      <w:r w:rsidRPr="00A63A96">
        <w:rPr>
          <w:rFonts w:ascii="Merriweather" w:eastAsia="Times New Roman" w:hAnsi="Merriweather" w:cs="Times New Roman"/>
          <w:color w:val="000000"/>
          <w:kern w:val="0"/>
          <w:sz w:val="26"/>
          <w:szCs w:val="26"/>
          <w:rtl/>
          <w14:ligatures w14:val="none"/>
        </w:rPr>
        <w:t> </w:t>
      </w:r>
      <w:proofErr w:type="spellStart"/>
      <w:r w:rsidRPr="00A63A96">
        <w:rPr>
          <w:rFonts w:ascii="Merriweather" w:eastAsia="Times New Roman" w:hAnsi="Merriweather" w:cs="Times New Roman"/>
          <w:color w:val="000000"/>
          <w:kern w:val="0"/>
          <w:sz w:val="26"/>
          <w:szCs w:val="26"/>
          <w:rtl/>
          <w:lang w:bidi="he-IL"/>
          <w14:ligatures w14:val="none"/>
        </w:rPr>
        <w:t>וַיֹּאמְרוּ</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אִישׁ</w:t>
      </w:r>
      <w:proofErr w:type="spellEnd"/>
      <w:r w:rsidRPr="00A63A96">
        <w:rPr>
          <w:rFonts w:ascii="Merriweather" w:eastAsia="Times New Roman" w:hAnsi="Merriweather" w:cs="Times New Roman"/>
          <w:color w:val="000000"/>
          <w:kern w:val="0"/>
          <w:sz w:val="26"/>
          <w:szCs w:val="26"/>
          <w:rtl/>
          <w:lang w:bidi="he-IL"/>
          <w14:ligatures w14:val="none"/>
        </w:rPr>
        <w:t xml:space="preserve"> אֶל </w:t>
      </w:r>
      <w:proofErr w:type="spellStart"/>
      <w:r w:rsidRPr="00A63A96">
        <w:rPr>
          <w:rFonts w:ascii="Merriweather" w:eastAsia="Times New Roman" w:hAnsi="Merriweather" w:cs="Times New Roman"/>
          <w:color w:val="000000"/>
          <w:kern w:val="0"/>
          <w:sz w:val="26"/>
          <w:szCs w:val="26"/>
          <w:rtl/>
          <w:lang w:bidi="he-IL"/>
          <w14:ligatures w14:val="none"/>
        </w:rPr>
        <w:t>רֵעֵהוּ</w:t>
      </w:r>
      <w:proofErr w:type="spellEnd"/>
      <w:r w:rsidRPr="00A63A96">
        <w:rPr>
          <w:rFonts w:ascii="Merriweather" w:eastAsia="Times New Roman" w:hAnsi="Merriweather" w:cs="Times New Roman"/>
          <w:color w:val="000000"/>
          <w:kern w:val="0"/>
          <w:sz w:val="26"/>
          <w:szCs w:val="26"/>
          <w:rtl/>
          <w:lang w:bidi="he-IL"/>
          <w14:ligatures w14:val="none"/>
        </w:rPr>
        <w:t xml:space="preserve"> הָבָה </w:t>
      </w:r>
      <w:proofErr w:type="spellStart"/>
      <w:r w:rsidRPr="00A63A96">
        <w:rPr>
          <w:rFonts w:ascii="Merriweather" w:eastAsia="Times New Roman" w:hAnsi="Merriweather" w:cs="Times New Roman"/>
          <w:color w:val="000000"/>
          <w:kern w:val="0"/>
          <w:sz w:val="26"/>
          <w:szCs w:val="26"/>
          <w:rtl/>
          <w:lang w:bidi="he-IL"/>
          <w14:ligatures w14:val="none"/>
        </w:rPr>
        <w:t>נִלְבְּנָה</w:t>
      </w:r>
      <w:proofErr w:type="spellEnd"/>
      <w:r w:rsidRPr="00A63A96">
        <w:rPr>
          <w:rFonts w:ascii="Merriweather" w:eastAsia="Times New Roman" w:hAnsi="Merriweather" w:cs="Times New Roman"/>
          <w:color w:val="000000"/>
          <w:kern w:val="0"/>
          <w:sz w:val="26"/>
          <w:szCs w:val="26"/>
          <w:rtl/>
          <w:lang w:bidi="he-IL"/>
          <w14:ligatures w14:val="none"/>
        </w:rPr>
        <w:t xml:space="preserve"> לְבֵנִים </w:t>
      </w:r>
      <w:proofErr w:type="spellStart"/>
      <w:r w:rsidRPr="00A63A96">
        <w:rPr>
          <w:rFonts w:ascii="Merriweather" w:eastAsia="Times New Roman" w:hAnsi="Merriweather" w:cs="Times New Roman"/>
          <w:color w:val="000000"/>
          <w:kern w:val="0"/>
          <w:sz w:val="26"/>
          <w:szCs w:val="26"/>
          <w:rtl/>
          <w:lang w:bidi="he-IL"/>
          <w14:ligatures w14:val="none"/>
        </w:rPr>
        <w:t>וְנִשְׂרְפָה</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לִשְׂרֵפָה</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וַתְּהִי</w:t>
      </w:r>
      <w:proofErr w:type="spellEnd"/>
      <w:r w:rsidRPr="00A63A96">
        <w:rPr>
          <w:rFonts w:ascii="Merriweather" w:eastAsia="Times New Roman" w:hAnsi="Merriweather" w:cs="Times New Roman"/>
          <w:color w:val="000000"/>
          <w:kern w:val="0"/>
          <w:sz w:val="26"/>
          <w:szCs w:val="26"/>
          <w:rtl/>
          <w:lang w:bidi="he-IL"/>
          <w14:ligatures w14:val="none"/>
        </w:rPr>
        <w:t xml:space="preserve"> לָהֶם </w:t>
      </w:r>
      <w:proofErr w:type="spellStart"/>
      <w:r w:rsidRPr="00A63A96">
        <w:rPr>
          <w:rFonts w:ascii="Merriweather" w:eastAsia="Times New Roman" w:hAnsi="Merriweather" w:cs="Times New Roman"/>
          <w:color w:val="000000"/>
          <w:kern w:val="0"/>
          <w:sz w:val="26"/>
          <w:szCs w:val="26"/>
          <w:rtl/>
          <w:lang w:bidi="he-IL"/>
          <w14:ligatures w14:val="none"/>
        </w:rPr>
        <w:t>הַלְּבֵנָה</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לְאָבֶן</w:t>
      </w:r>
      <w:proofErr w:type="spellEnd"/>
      <w:r w:rsidRPr="00A63A96">
        <w:rPr>
          <w:rFonts w:ascii="Merriweather" w:eastAsia="Times New Roman" w:hAnsi="Merriweather" w:cs="Times New Roman"/>
          <w:color w:val="000000"/>
          <w:kern w:val="0"/>
          <w:sz w:val="26"/>
          <w:szCs w:val="26"/>
          <w:rtl/>
          <w:lang w:bidi="he-IL"/>
          <w14:ligatures w14:val="none"/>
        </w:rPr>
        <w:t xml:space="preserve"> וְהַחֵמָר הָיָה לָהֶם לַחֹמֶר.</w:t>
      </w:r>
    </w:p>
    <w:p w14:paraId="46C13EA9" w14:textId="77777777"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A63A96">
        <w:rPr>
          <w:rFonts w:ascii="Merriweather" w:eastAsia="Times New Roman" w:hAnsi="Merriweather" w:cs="Times New Roman"/>
          <w:color w:val="000000"/>
          <w:kern w:val="0"/>
          <w:sz w:val="23"/>
          <w:szCs w:val="23"/>
          <w14:ligatures w14:val="none"/>
        </w:rPr>
        <w:t> </w:t>
      </w:r>
    </w:p>
    <w:p w14:paraId="7E8DC3F0" w14:textId="77777777" w:rsidR="00A63A96" w:rsidRPr="00A63A96" w:rsidRDefault="00A63A96" w:rsidP="00A63A96">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color w:val="000000"/>
          <w:kern w:val="0"/>
          <w:sz w:val="17"/>
          <w:szCs w:val="17"/>
          <w:vertAlign w:val="superscript"/>
          <w14:ligatures w14:val="none"/>
        </w:rPr>
        <w:t>Gen 11:3</w:t>
      </w:r>
      <w:r w:rsidRPr="00A63A96">
        <w:rPr>
          <w:rFonts w:ascii="Merriweather" w:eastAsia="Times New Roman" w:hAnsi="Merriweather" w:cs="Times New Roman"/>
          <w:color w:val="000000"/>
          <w:kern w:val="0"/>
          <w:sz w:val="23"/>
          <w:szCs w:val="23"/>
          <w14:ligatures w14:val="none"/>
        </w:rPr>
        <w:t> Then, they said to each other, “Let us make bricks and let us fire them fully.” So they used brick for stone and bitumen for mortar.</w:t>
      </w:r>
    </w:p>
    <w:p w14:paraId="1FA2D9A2"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story thus explicitly translates the materials from one culture into another: “brick </w:t>
      </w:r>
      <w:r w:rsidRPr="00A63A96">
        <w:rPr>
          <w:rFonts w:ascii="Merriweather" w:eastAsia="Times New Roman" w:hAnsi="Merriweather" w:cs="Times New Roman"/>
          <w:i/>
          <w:iCs/>
          <w:color w:val="000000"/>
          <w:kern w:val="0"/>
          <w:sz w:val="26"/>
          <w:szCs w:val="26"/>
          <w14:ligatures w14:val="none"/>
        </w:rPr>
        <w:t>for </w:t>
      </w:r>
      <w:r w:rsidRPr="00A63A96">
        <w:rPr>
          <w:rFonts w:ascii="Merriweather" w:eastAsia="Times New Roman" w:hAnsi="Merriweather" w:cs="Times New Roman"/>
          <w:color w:val="000000"/>
          <w:kern w:val="0"/>
          <w:sz w:val="26"/>
          <w:szCs w:val="26"/>
          <w14:ligatures w14:val="none"/>
        </w:rPr>
        <w:t>stone and bitumen </w:t>
      </w:r>
      <w:r w:rsidRPr="00A63A96">
        <w:rPr>
          <w:rFonts w:ascii="Merriweather" w:eastAsia="Times New Roman" w:hAnsi="Merriweather" w:cs="Times New Roman"/>
          <w:i/>
          <w:iCs/>
          <w:color w:val="000000"/>
          <w:kern w:val="0"/>
          <w:sz w:val="26"/>
          <w:szCs w:val="26"/>
          <w14:ligatures w14:val="none"/>
        </w:rPr>
        <w:t>for </w:t>
      </w:r>
      <w:r w:rsidRPr="00A63A96">
        <w:rPr>
          <w:rFonts w:ascii="Merriweather" w:eastAsia="Times New Roman" w:hAnsi="Merriweather" w:cs="Times New Roman"/>
          <w:color w:val="000000"/>
          <w:kern w:val="0"/>
          <w:sz w:val="26"/>
          <w:szCs w:val="26"/>
          <w14:ligatures w14:val="none"/>
        </w:rPr>
        <w:t>mortar.”</w:t>
      </w:r>
      <w:r w:rsidRPr="00A63A96">
        <w:rPr>
          <w:rFonts w:ascii="Merriweather" w:eastAsia="Times New Roman" w:hAnsi="Merriweather" w:cs="Times New Roman"/>
          <w:color w:val="B22222"/>
          <w:kern w:val="0"/>
          <w:sz w:val="23"/>
          <w:szCs w:val="23"/>
          <w:vertAlign w:val="superscript"/>
          <w14:ligatures w14:val="none"/>
        </w:rPr>
        <w:t>[7]</w:t>
      </w:r>
    </w:p>
    <w:p w14:paraId="4583D0AD"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 xml:space="preserve">To prevent the city’s completion, YHWH confuses the people’s language so that they no longer speak the same tongue, leading humans to be dispersed across the world (vv. 5–8). The narrative ends with an etiology </w:t>
      </w:r>
      <w:r w:rsidRPr="00A63A96">
        <w:rPr>
          <w:rFonts w:ascii="Merriweather" w:eastAsia="Times New Roman" w:hAnsi="Merriweather" w:cs="Times New Roman"/>
          <w:color w:val="000000"/>
          <w:kern w:val="0"/>
          <w:sz w:val="26"/>
          <w:szCs w:val="26"/>
          <w14:ligatures w14:val="none"/>
        </w:rPr>
        <w:lastRenderedPageBreak/>
        <w:t>explaining the toponym</w:t>
      </w:r>
      <w:proofErr w:type="spellStart"/>
      <w:r w:rsidRPr="00A63A96">
        <w:rPr>
          <w:rFonts w:ascii="Merriweather" w:eastAsia="Times New Roman" w:hAnsi="Merriweather" w:cs="Times New Roman"/>
          <w:color w:val="000000"/>
          <w:kern w:val="0"/>
          <w:sz w:val="26"/>
          <w:szCs w:val="26"/>
          <w:rtl/>
          <w:lang w:bidi="he-IL"/>
          <w14:ligatures w14:val="none"/>
        </w:rPr>
        <w:t>בָּבֶל</w:t>
      </w:r>
      <w:proofErr w:type="spellEnd"/>
      <w:r w:rsidRPr="00A63A96">
        <w:rPr>
          <w:rFonts w:ascii="Merriweather" w:eastAsia="Times New Roman" w:hAnsi="Merriweather" w:cs="Times New Roman"/>
          <w:color w:val="000000"/>
          <w:kern w:val="0"/>
          <w:sz w:val="26"/>
          <w:szCs w:val="26"/>
          <w14:ligatures w14:val="none"/>
        </w:rPr>
        <w:t xml:space="preserve"> (</w:t>
      </w:r>
      <w:r w:rsidRPr="00A63A96">
        <w:rPr>
          <w:rFonts w:ascii="Merriweather" w:eastAsia="Times New Roman" w:hAnsi="Merriweather" w:cs="Times New Roman"/>
          <w:i/>
          <w:iCs/>
          <w:color w:val="000000"/>
          <w:kern w:val="0"/>
          <w:sz w:val="26"/>
          <w:szCs w:val="26"/>
          <w14:ligatures w14:val="none"/>
        </w:rPr>
        <w:t>Babel</w:t>
      </w:r>
      <w:r w:rsidRPr="00A63A96">
        <w:rPr>
          <w:rFonts w:ascii="Merriweather" w:eastAsia="Times New Roman" w:hAnsi="Merriweather" w:cs="Times New Roman"/>
          <w:color w:val="000000"/>
          <w:kern w:val="0"/>
          <w:sz w:val="26"/>
          <w:szCs w:val="26"/>
          <w14:ligatures w14:val="none"/>
        </w:rPr>
        <w:t>)—the Hebrew spelling of Babylon</w:t>
      </w:r>
      <w:r w:rsidRPr="00A63A96">
        <w:rPr>
          <w:rFonts w:ascii="Merriweather" w:eastAsia="Times New Roman" w:hAnsi="Merriweather" w:cs="Times New Roman"/>
          <w:color w:val="B22222"/>
          <w:kern w:val="0"/>
          <w:sz w:val="23"/>
          <w:szCs w:val="23"/>
          <w:vertAlign w:val="superscript"/>
          <w14:ligatures w14:val="none"/>
        </w:rPr>
        <w:t>[8]</w:t>
      </w:r>
      <w:r w:rsidRPr="00A63A96">
        <w:rPr>
          <w:rFonts w:ascii="Merriweather" w:eastAsia="Times New Roman" w:hAnsi="Merriweather" w:cs="Times New Roman"/>
          <w:color w:val="000000"/>
          <w:kern w:val="0"/>
          <w:sz w:val="26"/>
          <w:szCs w:val="26"/>
          <w14:ligatures w14:val="none"/>
        </w:rPr>
        <w:t xml:space="preserve">—as a wordplay on the root </w:t>
      </w:r>
      <w:proofErr w:type="spellStart"/>
      <w:r w:rsidRPr="00A63A96">
        <w:rPr>
          <w:rFonts w:ascii="Merriweather" w:eastAsia="Times New Roman" w:hAnsi="Merriweather" w:cs="Times New Roman"/>
          <w:color w:val="000000"/>
          <w:kern w:val="0"/>
          <w:sz w:val="26"/>
          <w:szCs w:val="26"/>
          <w:rtl/>
          <w:lang w:bidi="he-IL"/>
          <w14:ligatures w14:val="none"/>
        </w:rPr>
        <w:t>ב.ל.ל</w:t>
      </w:r>
      <w:proofErr w:type="spellEnd"/>
      <w:r w:rsidRPr="00A63A96">
        <w:rPr>
          <w:rFonts w:ascii="Merriweather" w:eastAsia="Times New Roman" w:hAnsi="Merriweather" w:cs="Times New Roman"/>
          <w:color w:val="000000"/>
          <w:kern w:val="0"/>
          <w:sz w:val="26"/>
          <w:szCs w:val="26"/>
          <w14:ligatures w14:val="none"/>
        </w:rPr>
        <w:t>, meaning “to garble or confuse”:</w:t>
      </w:r>
    </w:p>
    <w:p w14:paraId="6CE958DB" w14:textId="77777777" w:rsidR="00A63A96" w:rsidRPr="00A63A96" w:rsidRDefault="00A63A96" w:rsidP="00A63A96">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A63A96">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A63A96">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A63A96">
        <w:rPr>
          <w:rFonts w:ascii="Merriweather" w:eastAsia="Times New Roman" w:hAnsi="Merriweather" w:cs="Times New Roman"/>
          <w:color w:val="000000"/>
          <w:kern w:val="0"/>
          <w:sz w:val="19"/>
          <w:szCs w:val="19"/>
          <w:vertAlign w:val="superscript"/>
          <w:rtl/>
          <w:lang w:bidi="he-IL"/>
          <w14:ligatures w14:val="none"/>
        </w:rPr>
        <w:t>יא:ט</w:t>
      </w:r>
      <w:proofErr w:type="spellEnd"/>
      <w:r w:rsidRPr="00A63A96">
        <w:rPr>
          <w:rFonts w:ascii="Merriweather" w:eastAsia="Times New Roman" w:hAnsi="Merriweather" w:cs="Times New Roman"/>
          <w:color w:val="000000"/>
          <w:kern w:val="0"/>
          <w:sz w:val="26"/>
          <w:szCs w:val="26"/>
          <w:rtl/>
          <w14:ligatures w14:val="none"/>
        </w:rPr>
        <w:t> </w:t>
      </w:r>
      <w:r w:rsidRPr="00A63A96">
        <w:rPr>
          <w:rFonts w:ascii="Merriweather" w:eastAsia="Times New Roman" w:hAnsi="Merriweather" w:cs="Times New Roman"/>
          <w:color w:val="000000"/>
          <w:kern w:val="0"/>
          <w:sz w:val="26"/>
          <w:szCs w:val="26"/>
          <w:rtl/>
          <w:lang w:bidi="he-IL"/>
          <w14:ligatures w14:val="none"/>
        </w:rPr>
        <w:t xml:space="preserve">עַל </w:t>
      </w:r>
      <w:proofErr w:type="spellStart"/>
      <w:r w:rsidRPr="00A63A96">
        <w:rPr>
          <w:rFonts w:ascii="Merriweather" w:eastAsia="Times New Roman" w:hAnsi="Merriweather" w:cs="Times New Roman"/>
          <w:color w:val="000000"/>
          <w:kern w:val="0"/>
          <w:sz w:val="26"/>
          <w:szCs w:val="26"/>
          <w:rtl/>
          <w:lang w:bidi="he-IL"/>
          <w14:ligatures w14:val="none"/>
        </w:rPr>
        <w:t>כֵּן</w:t>
      </w:r>
      <w:proofErr w:type="spellEnd"/>
      <w:r w:rsidRPr="00A63A96">
        <w:rPr>
          <w:rFonts w:ascii="Merriweather" w:eastAsia="Times New Roman" w:hAnsi="Merriweather" w:cs="Times New Roman"/>
          <w:color w:val="000000"/>
          <w:kern w:val="0"/>
          <w:sz w:val="26"/>
          <w:szCs w:val="26"/>
          <w:rtl/>
          <w:lang w:bidi="he-IL"/>
          <w14:ligatures w14:val="none"/>
        </w:rPr>
        <w:t xml:space="preserve"> קָרָא </w:t>
      </w:r>
      <w:proofErr w:type="spellStart"/>
      <w:r w:rsidRPr="00A63A96">
        <w:rPr>
          <w:rFonts w:ascii="Merriweather" w:eastAsia="Times New Roman" w:hAnsi="Merriweather" w:cs="Times New Roman"/>
          <w:color w:val="000000"/>
          <w:kern w:val="0"/>
          <w:sz w:val="26"/>
          <w:szCs w:val="26"/>
          <w:rtl/>
          <w:lang w:bidi="he-IL"/>
          <w14:ligatures w14:val="none"/>
        </w:rPr>
        <w:t>שְׁמָהּ</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בָּבֶל</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כִּי</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שָׁם</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בָּלַל</w:t>
      </w:r>
      <w:proofErr w:type="spellEnd"/>
      <w:r w:rsidRPr="00A63A96">
        <w:rPr>
          <w:rFonts w:ascii="Merriweather" w:eastAsia="Times New Roman" w:hAnsi="Merriweather" w:cs="Times New Roman"/>
          <w:color w:val="000000"/>
          <w:kern w:val="0"/>
          <w:sz w:val="26"/>
          <w:szCs w:val="26"/>
          <w:rtl/>
          <w:lang w:bidi="he-IL"/>
          <w14:ligatures w14:val="none"/>
        </w:rPr>
        <w:t xml:space="preserve"> יְ־הוָה </w:t>
      </w:r>
      <w:proofErr w:type="spellStart"/>
      <w:r w:rsidRPr="00A63A96">
        <w:rPr>
          <w:rFonts w:ascii="Merriweather" w:eastAsia="Times New Roman" w:hAnsi="Merriweather" w:cs="Times New Roman"/>
          <w:color w:val="000000"/>
          <w:kern w:val="0"/>
          <w:sz w:val="26"/>
          <w:szCs w:val="26"/>
          <w:rtl/>
          <w:lang w:bidi="he-IL"/>
          <w14:ligatures w14:val="none"/>
        </w:rPr>
        <w:t>שְׂפַת</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כָּל</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הָאָרֶץ</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וּמִשָּׁם</w:t>
      </w:r>
      <w:proofErr w:type="spellEnd"/>
      <w:r w:rsidRPr="00A63A96">
        <w:rPr>
          <w:rFonts w:ascii="Merriweather" w:eastAsia="Times New Roman" w:hAnsi="Merriweather" w:cs="Times New Roman"/>
          <w:color w:val="000000"/>
          <w:kern w:val="0"/>
          <w:sz w:val="26"/>
          <w:szCs w:val="26"/>
          <w:rtl/>
          <w:lang w:bidi="he-IL"/>
          <w14:ligatures w14:val="none"/>
        </w:rPr>
        <w:t xml:space="preserve"> הֱפִיצָם יְ־הוָה עַל </w:t>
      </w:r>
      <w:proofErr w:type="spellStart"/>
      <w:r w:rsidRPr="00A63A96">
        <w:rPr>
          <w:rFonts w:ascii="Merriweather" w:eastAsia="Times New Roman" w:hAnsi="Merriweather" w:cs="Times New Roman"/>
          <w:color w:val="000000"/>
          <w:kern w:val="0"/>
          <w:sz w:val="26"/>
          <w:szCs w:val="26"/>
          <w:rtl/>
          <w:lang w:bidi="he-IL"/>
          <w14:ligatures w14:val="none"/>
        </w:rPr>
        <w:t>פְּנֵי</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כָּל</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הָאָרֶץ</w:t>
      </w:r>
      <w:proofErr w:type="spellEnd"/>
      <w:r w:rsidRPr="00A63A96">
        <w:rPr>
          <w:rFonts w:ascii="Merriweather" w:eastAsia="Times New Roman" w:hAnsi="Merriweather" w:cs="Times New Roman"/>
          <w:color w:val="000000"/>
          <w:kern w:val="0"/>
          <w:sz w:val="26"/>
          <w:szCs w:val="26"/>
          <w:rtl/>
          <w:lang w:bidi="he-IL"/>
          <w14:ligatures w14:val="none"/>
        </w:rPr>
        <w:t>.</w:t>
      </w:r>
    </w:p>
    <w:p w14:paraId="4F02CBDC" w14:textId="77777777"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A63A96">
        <w:rPr>
          <w:rFonts w:ascii="Merriweather" w:eastAsia="Times New Roman" w:hAnsi="Merriweather" w:cs="Times New Roman"/>
          <w:color w:val="000000"/>
          <w:kern w:val="0"/>
          <w:sz w:val="23"/>
          <w:szCs w:val="23"/>
          <w14:ligatures w14:val="none"/>
        </w:rPr>
        <w:t> </w:t>
      </w:r>
    </w:p>
    <w:p w14:paraId="39538BF7" w14:textId="77777777" w:rsidR="00A63A96" w:rsidRPr="00A63A96" w:rsidRDefault="00A63A96" w:rsidP="00A63A96">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color w:val="000000"/>
          <w:kern w:val="0"/>
          <w:sz w:val="17"/>
          <w:szCs w:val="17"/>
          <w:vertAlign w:val="superscript"/>
          <w14:ligatures w14:val="none"/>
        </w:rPr>
        <w:t>Gen 11:9</w:t>
      </w:r>
      <w:r w:rsidRPr="00A63A96">
        <w:rPr>
          <w:rFonts w:ascii="Merriweather" w:eastAsia="Times New Roman" w:hAnsi="Merriweather" w:cs="Times New Roman"/>
          <w:color w:val="000000"/>
          <w:kern w:val="0"/>
          <w:sz w:val="23"/>
          <w:szCs w:val="23"/>
          <w14:ligatures w14:val="none"/>
        </w:rPr>
        <w:t> Therefore its name is called Babel, because there YHWH garbled (</w:t>
      </w:r>
      <w:proofErr w:type="spellStart"/>
      <w:r w:rsidRPr="00A63A96">
        <w:rPr>
          <w:rFonts w:ascii="Merriweather" w:eastAsia="Times New Roman" w:hAnsi="Merriweather" w:cs="Times New Roman"/>
          <w:i/>
          <w:iCs/>
          <w:color w:val="000000"/>
          <w:kern w:val="0"/>
          <w:sz w:val="23"/>
          <w:szCs w:val="23"/>
          <w14:ligatures w14:val="none"/>
        </w:rPr>
        <w:t>balal</w:t>
      </w:r>
      <w:proofErr w:type="spellEnd"/>
      <w:r w:rsidRPr="00A63A96">
        <w:rPr>
          <w:rFonts w:ascii="Merriweather" w:eastAsia="Times New Roman" w:hAnsi="Merriweather" w:cs="Times New Roman"/>
          <w:color w:val="000000"/>
          <w:kern w:val="0"/>
          <w:sz w:val="23"/>
          <w:szCs w:val="23"/>
          <w14:ligatures w14:val="none"/>
        </w:rPr>
        <w:t>) the language of the whole earth, and from there YHWH scattered them over the face of the whole earth.</w:t>
      </w:r>
    </w:p>
    <w:p w14:paraId="552D62CA" w14:textId="77777777" w:rsidR="00A63A96" w:rsidRPr="00A63A96" w:rsidRDefault="00A63A96" w:rsidP="00A63A96">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A63A96">
        <w:rPr>
          <w:rFonts w:ascii="Merriweather" w:eastAsia="Times New Roman" w:hAnsi="Merriweather" w:cs="Times New Roman"/>
          <w:color w:val="000000"/>
          <w:kern w:val="0"/>
          <w:sz w:val="32"/>
          <w:szCs w:val="32"/>
          <w14:ligatures w14:val="none"/>
        </w:rPr>
        <w:t>Was Building the Tower a Sin?</w:t>
      </w:r>
    </w:p>
    <w:p w14:paraId="4933B3FA"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At first glance, a “sin-and-punishment” motif seems to underlie the episode. Among the interpretations offered by scholars are:</w:t>
      </w:r>
    </w:p>
    <w:p w14:paraId="5F8C5A6E" w14:textId="77777777" w:rsidR="00A63A96" w:rsidRPr="00A63A96" w:rsidRDefault="00A63A96" w:rsidP="00A63A96">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Human striving for fame caused them to rise against God.</w:t>
      </w:r>
      <w:r w:rsidRPr="00A63A96">
        <w:rPr>
          <w:rFonts w:ascii="Merriweather" w:eastAsia="Times New Roman" w:hAnsi="Merriweather" w:cs="Times New Roman"/>
          <w:color w:val="B22222"/>
          <w:kern w:val="0"/>
          <w:sz w:val="23"/>
          <w:szCs w:val="23"/>
          <w:vertAlign w:val="superscript"/>
          <w14:ligatures w14:val="none"/>
        </w:rPr>
        <w:t>[9]</w:t>
      </w:r>
    </w:p>
    <w:p w14:paraId="26761B48" w14:textId="77777777" w:rsidR="00A63A96" w:rsidRPr="00A63A96" w:rsidRDefault="00A63A96" w:rsidP="00A63A96">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Building a tower reaching heaven is the symbol of human hubris.</w:t>
      </w:r>
      <w:r w:rsidRPr="00A63A96">
        <w:rPr>
          <w:rFonts w:ascii="Merriweather" w:eastAsia="Times New Roman" w:hAnsi="Merriweather" w:cs="Times New Roman"/>
          <w:color w:val="B22222"/>
          <w:kern w:val="0"/>
          <w:sz w:val="23"/>
          <w:szCs w:val="23"/>
          <w:vertAlign w:val="superscript"/>
          <w14:ligatures w14:val="none"/>
        </w:rPr>
        <w:t>[10]</w:t>
      </w:r>
    </w:p>
    <w:p w14:paraId="1C017386" w14:textId="77777777" w:rsidR="00A63A96" w:rsidRPr="00A63A96" w:rsidRDefault="00A63A96" w:rsidP="00A63A96">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Human willingness to remain united against YHWH’s blessing, “be fruitful and multiply, and fill the earth” (Gen 1:28; 9:1), is hubris.</w:t>
      </w:r>
      <w:r w:rsidRPr="00A63A96">
        <w:rPr>
          <w:rFonts w:ascii="Merriweather" w:eastAsia="Times New Roman" w:hAnsi="Merriweather" w:cs="Times New Roman"/>
          <w:color w:val="B22222"/>
          <w:kern w:val="0"/>
          <w:sz w:val="23"/>
          <w:szCs w:val="23"/>
          <w:vertAlign w:val="superscript"/>
          <w14:ligatures w14:val="none"/>
        </w:rPr>
        <w:t>[11]</w:t>
      </w:r>
    </w:p>
    <w:p w14:paraId="7EB99166"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biblical account, however, nowhere explicitly accuses the people of sinning.</w:t>
      </w:r>
    </w:p>
    <w:p w14:paraId="300BFF53" w14:textId="77777777" w:rsidR="00A63A96" w:rsidRPr="00A63A96" w:rsidRDefault="00A63A96" w:rsidP="00A63A96">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A63A96">
        <w:rPr>
          <w:rFonts w:ascii="Merriweather" w:eastAsia="Times New Roman" w:hAnsi="Merriweather" w:cs="Times New Roman"/>
          <w:color w:val="000000"/>
          <w:kern w:val="0"/>
          <w:sz w:val="38"/>
          <w:szCs w:val="38"/>
          <w14:ligatures w14:val="none"/>
        </w:rPr>
        <w:t>Which Tower Is the Bible Referring To?</w:t>
      </w:r>
    </w:p>
    <w:p w14:paraId="574EE400"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Since Late Antiquity, interpreters have attempted to identify Babel’s tower with one of the known Mesopotamian ziggurats,</w:t>
      </w:r>
      <w:r w:rsidRPr="00A63A96">
        <w:rPr>
          <w:rFonts w:ascii="Merriweather" w:eastAsia="Times New Roman" w:hAnsi="Merriweather" w:cs="Times New Roman"/>
          <w:color w:val="B22222"/>
          <w:kern w:val="0"/>
          <w:sz w:val="23"/>
          <w:szCs w:val="23"/>
          <w:vertAlign w:val="superscript"/>
          <w14:ligatures w14:val="none"/>
        </w:rPr>
        <w:t>[12]</w:t>
      </w:r>
      <w:r w:rsidRPr="00A63A96">
        <w:rPr>
          <w:rFonts w:ascii="Merriweather" w:eastAsia="Times New Roman" w:hAnsi="Merriweather" w:cs="Times New Roman"/>
          <w:color w:val="000000"/>
          <w:kern w:val="0"/>
          <w:sz w:val="26"/>
          <w:szCs w:val="26"/>
          <w14:ligatures w14:val="none"/>
        </w:rPr>
        <w:t> massive constructions of both fired and sun-dried mud brick, soil filling, and bitumen.</w:t>
      </w:r>
      <w:r w:rsidRPr="00A63A96">
        <w:rPr>
          <w:rFonts w:ascii="Merriweather" w:eastAsia="Times New Roman" w:hAnsi="Merriweather" w:cs="Times New Roman"/>
          <w:color w:val="B22222"/>
          <w:kern w:val="0"/>
          <w:sz w:val="23"/>
          <w:szCs w:val="23"/>
          <w:vertAlign w:val="superscript"/>
          <w14:ligatures w14:val="none"/>
        </w:rPr>
        <w:t>[13]</w:t>
      </w:r>
      <w:r w:rsidRPr="00A63A96">
        <w:rPr>
          <w:rFonts w:ascii="Merriweather" w:eastAsia="Times New Roman" w:hAnsi="Merriweather" w:cs="Times New Roman"/>
          <w:color w:val="000000"/>
          <w:kern w:val="0"/>
          <w:sz w:val="26"/>
          <w:szCs w:val="26"/>
          <w14:ligatures w14:val="none"/>
        </w:rPr>
        <w:t> Several major Mesopotamian cities boasted at least one such structure,</w:t>
      </w:r>
      <w:r w:rsidRPr="00A63A96">
        <w:rPr>
          <w:rFonts w:ascii="Merriweather" w:eastAsia="Times New Roman" w:hAnsi="Merriweather" w:cs="Times New Roman"/>
          <w:color w:val="B22222"/>
          <w:kern w:val="0"/>
          <w:sz w:val="23"/>
          <w:szCs w:val="23"/>
          <w:vertAlign w:val="superscript"/>
          <w14:ligatures w14:val="none"/>
        </w:rPr>
        <w:t>[14]</w:t>
      </w:r>
      <w:r w:rsidRPr="00A63A96">
        <w:rPr>
          <w:rFonts w:ascii="Merriweather" w:eastAsia="Times New Roman" w:hAnsi="Merriweather" w:cs="Times New Roman"/>
          <w:color w:val="000000"/>
          <w:kern w:val="0"/>
          <w:sz w:val="26"/>
          <w:szCs w:val="26"/>
          <w14:ligatures w14:val="none"/>
        </w:rPr>
        <w:t> the ruins of which were still visible even after the destruction of the cities. Possible candidates include:</w:t>
      </w:r>
    </w:p>
    <w:p w14:paraId="088DAD78"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b/>
          <w:bCs/>
          <w:color w:val="000000"/>
          <w:kern w:val="0"/>
          <w:sz w:val="26"/>
          <w:szCs w:val="26"/>
          <w14:ligatures w14:val="none"/>
        </w:rPr>
        <w:lastRenderedPageBreak/>
        <w:t>Babylon’s Ziggurat</w:t>
      </w:r>
      <w:r w:rsidRPr="00A63A96">
        <w:rPr>
          <w:rFonts w:ascii="Merriweather" w:eastAsia="Times New Roman" w:hAnsi="Merriweather" w:cs="Times New Roman"/>
          <w:color w:val="000000"/>
          <w:kern w:val="0"/>
          <w:sz w:val="26"/>
          <w:szCs w:val="26"/>
          <w14:ligatures w14:val="none"/>
        </w:rPr>
        <w:t xml:space="preserve"> – The most commonly reiterated theory is that the biblical tower was inspired in some way by Babylon’s ziggurat, </w:t>
      </w:r>
      <w:proofErr w:type="spellStart"/>
      <w:r w:rsidRPr="00A63A96">
        <w:rPr>
          <w:rFonts w:ascii="Merriweather" w:eastAsia="Times New Roman" w:hAnsi="Merriweather" w:cs="Times New Roman"/>
          <w:color w:val="000000"/>
          <w:kern w:val="0"/>
          <w:sz w:val="26"/>
          <w:szCs w:val="26"/>
          <w14:ligatures w14:val="none"/>
        </w:rPr>
        <w:t>Etemenanki</w:t>
      </w:r>
      <w:proofErr w:type="spellEnd"/>
      <w:r w:rsidRPr="00A63A96">
        <w:rPr>
          <w:rFonts w:ascii="Merriweather" w:eastAsia="Times New Roman" w:hAnsi="Merriweather" w:cs="Times New Roman"/>
          <w:color w:val="000000"/>
          <w:kern w:val="0"/>
          <w:sz w:val="26"/>
          <w:szCs w:val="26"/>
          <w14:ligatures w14:val="none"/>
        </w:rPr>
        <w:t xml:space="preserve"> (É-</w:t>
      </w:r>
      <w:proofErr w:type="spellStart"/>
      <w:r w:rsidRPr="00A63A96">
        <w:rPr>
          <w:rFonts w:ascii="Merriweather" w:eastAsia="Times New Roman" w:hAnsi="Merriweather" w:cs="Times New Roman"/>
          <w:color w:val="000000"/>
          <w:kern w:val="0"/>
          <w:sz w:val="26"/>
          <w:szCs w:val="26"/>
          <w14:ligatures w14:val="none"/>
        </w:rPr>
        <w:t>temen</w:t>
      </w:r>
      <w:proofErr w:type="spellEnd"/>
      <w:r w:rsidRPr="00A63A96">
        <w:rPr>
          <w:rFonts w:ascii="Merriweather" w:eastAsia="Times New Roman" w:hAnsi="Merriweather" w:cs="Times New Roman"/>
          <w:color w:val="000000"/>
          <w:kern w:val="0"/>
          <w:sz w:val="26"/>
          <w:szCs w:val="26"/>
          <w14:ligatures w14:val="none"/>
        </w:rPr>
        <w:t>-an-ki: “House, Foundation Platform of Heaven and Underworld”),</w:t>
      </w:r>
      <w:r w:rsidRPr="00A63A96">
        <w:rPr>
          <w:rFonts w:ascii="Merriweather" w:eastAsia="Times New Roman" w:hAnsi="Merriweather" w:cs="Times New Roman"/>
          <w:color w:val="B22222"/>
          <w:kern w:val="0"/>
          <w:sz w:val="23"/>
          <w:szCs w:val="23"/>
          <w:vertAlign w:val="superscript"/>
          <w14:ligatures w14:val="none"/>
        </w:rPr>
        <w:t>[15]</w:t>
      </w:r>
      <w:r w:rsidRPr="00A63A96">
        <w:rPr>
          <w:rFonts w:ascii="Merriweather" w:eastAsia="Times New Roman" w:hAnsi="Merriweather" w:cs="Times New Roman"/>
          <w:color w:val="000000"/>
          <w:kern w:val="0"/>
          <w:sz w:val="26"/>
          <w:szCs w:val="26"/>
          <w14:ligatures w14:val="none"/>
        </w:rPr>
        <w:t> which was a multi-stepped temple tower, composed of seven levels.</w:t>
      </w:r>
      <w:r w:rsidRPr="00A63A96">
        <w:rPr>
          <w:rFonts w:ascii="Merriweather" w:eastAsia="Times New Roman" w:hAnsi="Merriweather" w:cs="Times New Roman"/>
          <w:color w:val="B22222"/>
          <w:kern w:val="0"/>
          <w:sz w:val="23"/>
          <w:szCs w:val="23"/>
          <w:vertAlign w:val="superscript"/>
          <w14:ligatures w14:val="none"/>
        </w:rPr>
        <w:t>[16]</w:t>
      </w:r>
      <w:r w:rsidRPr="00A63A96">
        <w:rPr>
          <w:rFonts w:ascii="Merriweather" w:eastAsia="Times New Roman" w:hAnsi="Merriweather" w:cs="Times New Roman"/>
          <w:color w:val="000000"/>
          <w:kern w:val="0"/>
          <w:sz w:val="26"/>
          <w:szCs w:val="26"/>
          <w14:ligatures w14:val="none"/>
        </w:rPr>
        <w:t xml:space="preserve"> The ziggurat stood in the vicinity of Marduk’s temple,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 (“House [whose] Top is Raised High”).</w:t>
      </w:r>
      <w:r w:rsidRPr="00A63A96">
        <w:rPr>
          <w:rFonts w:ascii="Merriweather" w:eastAsia="Times New Roman" w:hAnsi="Merriweather" w:cs="Times New Roman"/>
          <w:color w:val="B22222"/>
          <w:kern w:val="0"/>
          <w:sz w:val="23"/>
          <w:szCs w:val="23"/>
          <w:vertAlign w:val="superscript"/>
          <w14:ligatures w14:val="none"/>
        </w:rPr>
        <w:t>[17]</w:t>
      </w:r>
      <w:r w:rsidRPr="00A63A96">
        <w:rPr>
          <w:rFonts w:ascii="Merriweather" w:eastAsia="Times New Roman" w:hAnsi="Merriweather" w:cs="Times New Roman"/>
          <w:color w:val="000000"/>
          <w:kern w:val="0"/>
          <w:sz w:val="26"/>
          <w:szCs w:val="26"/>
          <w14:ligatures w14:val="none"/>
        </w:rPr>
        <w:t xml:space="preserve"> According to the so-called Tower of Babel Stele that preserves the image of </w:t>
      </w:r>
      <w:proofErr w:type="spellStart"/>
      <w:r w:rsidRPr="00A63A96">
        <w:rPr>
          <w:rFonts w:ascii="Merriweather" w:eastAsia="Times New Roman" w:hAnsi="Merriweather" w:cs="Times New Roman"/>
          <w:color w:val="000000"/>
          <w:kern w:val="0"/>
          <w:sz w:val="26"/>
          <w:szCs w:val="26"/>
          <w14:ligatures w14:val="none"/>
        </w:rPr>
        <w:t>Etemenanki</w:t>
      </w:r>
      <w:proofErr w:type="spellEnd"/>
      <w:r w:rsidRPr="00A63A96">
        <w:rPr>
          <w:rFonts w:ascii="Merriweather" w:eastAsia="Times New Roman" w:hAnsi="Merriweather" w:cs="Times New Roman"/>
          <w:color w:val="000000"/>
          <w:kern w:val="0"/>
          <w:sz w:val="26"/>
          <w:szCs w:val="26"/>
          <w14:ligatures w14:val="none"/>
        </w:rPr>
        <w:t>,</w:t>
      </w:r>
      <w:r w:rsidRPr="00A63A96">
        <w:rPr>
          <w:rFonts w:ascii="Merriweather" w:eastAsia="Times New Roman" w:hAnsi="Merriweather" w:cs="Times New Roman"/>
          <w:color w:val="B22222"/>
          <w:kern w:val="0"/>
          <w:sz w:val="23"/>
          <w:szCs w:val="23"/>
          <w:vertAlign w:val="superscript"/>
          <w14:ligatures w14:val="none"/>
        </w:rPr>
        <w:t>[18]</w:t>
      </w:r>
      <w:r w:rsidRPr="00A63A96">
        <w:rPr>
          <w:rFonts w:ascii="Merriweather" w:eastAsia="Times New Roman" w:hAnsi="Merriweather" w:cs="Times New Roman"/>
          <w:color w:val="000000"/>
          <w:kern w:val="0"/>
          <w:sz w:val="26"/>
          <w:szCs w:val="26"/>
          <w14:ligatures w14:val="none"/>
        </w:rPr>
        <w:t> the ziggurat was built by Nebuchadnezzar II (605–562</w:t>
      </w:r>
      <w:r w:rsidRPr="00A63A96">
        <w:rPr>
          <w:rFonts w:ascii="Merriweather" w:eastAsia="Times New Roman" w:hAnsi="Merriweather" w:cs="Times New Roman"/>
          <w:smallCaps/>
          <w:color w:val="000000"/>
          <w:kern w:val="0"/>
          <w:sz w:val="26"/>
          <w:szCs w:val="26"/>
          <w14:ligatures w14:val="none"/>
        </w:rPr>
        <w:t> B.C.E</w:t>
      </w:r>
      <w:r w:rsidRPr="00A63A96">
        <w:rPr>
          <w:rFonts w:ascii="Merriweather" w:eastAsia="Times New Roman" w:hAnsi="Merriweather" w:cs="Times New Roman"/>
          <w:color w:val="000000"/>
          <w:kern w:val="0"/>
          <w:sz w:val="26"/>
          <w:szCs w:val="26"/>
          <w14:ligatures w14:val="none"/>
        </w:rPr>
        <w:t>.)— infamous from a biblical perspective for his destruction of Jerusalem’s temple and society (2 Kgs 24–25).</w:t>
      </w:r>
      <w:r w:rsidRPr="00A63A96">
        <w:rPr>
          <w:rFonts w:ascii="Merriweather" w:eastAsia="Times New Roman" w:hAnsi="Merriweather" w:cs="Times New Roman"/>
          <w:color w:val="B22222"/>
          <w:kern w:val="0"/>
          <w:sz w:val="23"/>
          <w:szCs w:val="23"/>
          <w:vertAlign w:val="superscript"/>
          <w14:ligatures w14:val="none"/>
        </w:rPr>
        <w:t>[19]</w:t>
      </w:r>
    </w:p>
    <w:p w14:paraId="3E44836D"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ziggurat fell into disuse by the Hellenistic period and apparently turned into a pile of rubble. Some modern scholars argue that its ruins inspired the story of the Tower of Babylon.</w:t>
      </w:r>
      <w:r w:rsidRPr="00A63A96">
        <w:rPr>
          <w:rFonts w:ascii="Merriweather" w:eastAsia="Times New Roman" w:hAnsi="Merriweather" w:cs="Times New Roman"/>
          <w:color w:val="B22222"/>
          <w:kern w:val="0"/>
          <w:sz w:val="23"/>
          <w:szCs w:val="23"/>
          <w:vertAlign w:val="superscript"/>
          <w14:ligatures w14:val="none"/>
        </w:rPr>
        <w:t>[20]</w:t>
      </w:r>
    </w:p>
    <w:p w14:paraId="6572B43A" w14:textId="6564C9C4"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noProof/>
          <w:color w:val="000000"/>
          <w:kern w:val="0"/>
          <w:sz w:val="23"/>
          <w:szCs w:val="23"/>
          <w14:ligatures w14:val="none"/>
        </w:rPr>
        <w:drawing>
          <wp:inline distT="0" distB="0" distL="0" distR="0" wp14:anchorId="17881E6C" wp14:editId="6FD286E2">
            <wp:extent cx="3335020" cy="2236470"/>
            <wp:effectExtent l="0" t="0" r="0" b="0"/>
            <wp:docPr id="1919856882" name="Picture 3" descr="A person riding a camel in the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56882" name="Picture 3" descr="A person riding a camel in the dese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2236470"/>
                    </a:xfrm>
                    <a:prstGeom prst="rect">
                      <a:avLst/>
                    </a:prstGeom>
                    <a:noFill/>
                    <a:ln>
                      <a:noFill/>
                    </a:ln>
                  </pic:spPr>
                </pic:pic>
              </a:graphicData>
            </a:graphic>
          </wp:inline>
        </w:drawing>
      </w:r>
      <w:r w:rsidRPr="00A63A96">
        <w:rPr>
          <w:rFonts w:ascii="Merriweather" w:eastAsia="Times New Roman" w:hAnsi="Merriweather" w:cs="Times New Roman"/>
          <w:color w:val="000000"/>
          <w:kern w:val="0"/>
          <w:sz w:val="23"/>
          <w:szCs w:val="23"/>
          <w14:ligatures w14:val="none"/>
        </w:rPr>
        <w:t xml:space="preserve">Fig 1. The remains of the Ziggurat of </w:t>
      </w:r>
      <w:proofErr w:type="spellStart"/>
      <w:r w:rsidRPr="00A63A96">
        <w:rPr>
          <w:rFonts w:ascii="Merriweather" w:eastAsia="Times New Roman" w:hAnsi="Merriweather" w:cs="Times New Roman"/>
          <w:color w:val="000000"/>
          <w:kern w:val="0"/>
          <w:sz w:val="23"/>
          <w:szCs w:val="23"/>
          <w14:ligatures w14:val="none"/>
        </w:rPr>
        <w:t>Borsippa</w:t>
      </w:r>
      <w:proofErr w:type="spellEnd"/>
      <w:r w:rsidRPr="00A63A96">
        <w:rPr>
          <w:rFonts w:ascii="Merriweather" w:eastAsia="Times New Roman" w:hAnsi="Merriweather" w:cs="Times New Roman"/>
          <w:color w:val="000000"/>
          <w:kern w:val="0"/>
          <w:sz w:val="23"/>
          <w:szCs w:val="23"/>
          <w14:ligatures w14:val="none"/>
        </w:rPr>
        <w:t>, Matson Photograph Collection. Library of Congress</w:t>
      </w:r>
    </w:p>
    <w:p w14:paraId="7C7907C8"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b/>
          <w:bCs/>
          <w:color w:val="000000"/>
          <w:kern w:val="0"/>
          <w:sz w:val="26"/>
          <w:szCs w:val="26"/>
          <w14:ligatures w14:val="none"/>
        </w:rPr>
        <w:t xml:space="preserve">The Ziggurat of </w:t>
      </w:r>
      <w:proofErr w:type="spellStart"/>
      <w:r w:rsidRPr="00A63A96">
        <w:rPr>
          <w:rFonts w:ascii="Merriweather" w:eastAsia="Times New Roman" w:hAnsi="Merriweather" w:cs="Times New Roman"/>
          <w:b/>
          <w:bCs/>
          <w:color w:val="000000"/>
          <w:kern w:val="0"/>
          <w:sz w:val="26"/>
          <w:szCs w:val="26"/>
          <w14:ligatures w14:val="none"/>
        </w:rPr>
        <w:t>Borsippa</w:t>
      </w:r>
      <w:proofErr w:type="spellEnd"/>
      <w:r w:rsidRPr="00A63A96">
        <w:rPr>
          <w:rFonts w:ascii="Merriweather" w:eastAsia="Times New Roman" w:hAnsi="Merriweather" w:cs="Times New Roman"/>
          <w:color w:val="000000"/>
          <w:kern w:val="0"/>
          <w:sz w:val="26"/>
          <w:szCs w:val="26"/>
          <w14:ligatures w14:val="none"/>
        </w:rPr>
        <w:t xml:space="preserve"> – Writers from Late Antiquity onwards have regarded the ziggurat of </w:t>
      </w:r>
      <w:proofErr w:type="spellStart"/>
      <w:r w:rsidRPr="00A63A96">
        <w:rPr>
          <w:rFonts w:ascii="Merriweather" w:eastAsia="Times New Roman" w:hAnsi="Merriweather" w:cs="Times New Roman"/>
          <w:color w:val="000000"/>
          <w:kern w:val="0"/>
          <w:sz w:val="26"/>
          <w:szCs w:val="26"/>
          <w14:ligatures w14:val="none"/>
        </w:rPr>
        <w:t>Borsippa</w:t>
      </w:r>
      <w:proofErr w:type="spellEnd"/>
      <w:r w:rsidRPr="00A63A96">
        <w:rPr>
          <w:rFonts w:ascii="Merriweather" w:eastAsia="Times New Roman" w:hAnsi="Merriweather" w:cs="Times New Roman"/>
          <w:color w:val="000000"/>
          <w:kern w:val="0"/>
          <w:sz w:val="26"/>
          <w:szCs w:val="26"/>
          <w14:ligatures w14:val="none"/>
        </w:rPr>
        <w:t>—</w:t>
      </w:r>
      <w:proofErr w:type="spellStart"/>
      <w:r w:rsidRPr="00A63A96">
        <w:rPr>
          <w:rFonts w:ascii="Merriweather" w:eastAsia="Times New Roman" w:hAnsi="Merriweather" w:cs="Times New Roman"/>
          <w:color w:val="000000"/>
          <w:kern w:val="0"/>
          <w:sz w:val="26"/>
          <w:szCs w:val="26"/>
          <w14:ligatures w14:val="none"/>
        </w:rPr>
        <w:t>Eurmeiminanki</w:t>
      </w:r>
      <w:proofErr w:type="spellEnd"/>
      <w:r w:rsidRPr="00A63A96">
        <w:rPr>
          <w:rFonts w:ascii="Merriweather" w:eastAsia="Times New Roman" w:hAnsi="Merriweather" w:cs="Times New Roman"/>
          <w:color w:val="000000"/>
          <w:kern w:val="0"/>
          <w:sz w:val="26"/>
          <w:szCs w:val="26"/>
          <w14:ligatures w14:val="none"/>
        </w:rPr>
        <w:t xml:space="preserve">, “House which Gathers the Seven </w:t>
      </w:r>
      <w:proofErr w:type="spellStart"/>
      <w:r w:rsidRPr="00A63A96">
        <w:rPr>
          <w:rFonts w:ascii="Merriweather" w:eastAsia="Times New Roman" w:hAnsi="Merriweather" w:cs="Times New Roman"/>
          <w:color w:val="000000"/>
          <w:kern w:val="0"/>
          <w:sz w:val="26"/>
          <w:szCs w:val="26"/>
          <w14:ligatures w14:val="none"/>
        </w:rPr>
        <w:t>Mes</w:t>
      </w:r>
      <w:proofErr w:type="spellEnd"/>
      <w:r w:rsidRPr="00A63A96">
        <w:rPr>
          <w:rFonts w:ascii="Merriweather" w:eastAsia="Times New Roman" w:hAnsi="Merriweather" w:cs="Times New Roman"/>
          <w:color w:val="000000"/>
          <w:kern w:val="0"/>
          <w:sz w:val="26"/>
          <w:szCs w:val="26"/>
          <w14:ligatures w14:val="none"/>
        </w:rPr>
        <w:t xml:space="preserve"> of Heaven and Underworld”</w:t>
      </w:r>
      <w:r w:rsidRPr="00A63A96">
        <w:rPr>
          <w:rFonts w:ascii="Merriweather" w:eastAsia="Times New Roman" w:hAnsi="Merriweather" w:cs="Times New Roman"/>
          <w:color w:val="B22222"/>
          <w:kern w:val="0"/>
          <w:sz w:val="23"/>
          <w:szCs w:val="23"/>
          <w:vertAlign w:val="superscript"/>
          <w14:ligatures w14:val="none"/>
        </w:rPr>
        <w:t>[21]</w:t>
      </w:r>
      <w:r w:rsidRPr="00A63A96">
        <w:rPr>
          <w:rFonts w:ascii="Merriweather" w:eastAsia="Times New Roman" w:hAnsi="Merriweather" w:cs="Times New Roman"/>
          <w:color w:val="000000"/>
          <w:kern w:val="0"/>
          <w:sz w:val="26"/>
          <w:szCs w:val="26"/>
          <w14:ligatures w14:val="none"/>
        </w:rPr>
        <w:t xml:space="preserve">—as the Tower of Babel. Its ruins still stand high in the Euphrates valley—over 50 meters </w:t>
      </w:r>
      <w:r w:rsidRPr="00A63A96">
        <w:rPr>
          <w:rFonts w:ascii="Merriweather" w:eastAsia="Times New Roman" w:hAnsi="Merriweather" w:cs="Times New Roman"/>
          <w:color w:val="000000"/>
          <w:kern w:val="0"/>
          <w:sz w:val="26"/>
          <w:szCs w:val="26"/>
          <w14:ligatures w14:val="none"/>
        </w:rPr>
        <w:lastRenderedPageBreak/>
        <w:t xml:space="preserve">above the plain (see fig. 1). As its modern name, </w:t>
      </w:r>
      <w:proofErr w:type="spellStart"/>
      <w:r w:rsidRPr="00A63A96">
        <w:rPr>
          <w:rFonts w:ascii="Merriweather" w:eastAsia="Times New Roman" w:hAnsi="Merriweather" w:cs="Times New Roman"/>
          <w:color w:val="000000"/>
          <w:kern w:val="0"/>
          <w:sz w:val="26"/>
          <w:szCs w:val="26"/>
          <w14:ligatures w14:val="none"/>
        </w:rPr>
        <w:t>Birs</w:t>
      </w:r>
      <w:proofErr w:type="spellEnd"/>
      <w:r w:rsidRPr="00A63A96">
        <w:rPr>
          <w:rFonts w:ascii="Merriweather" w:eastAsia="Times New Roman" w:hAnsi="Merriweather" w:cs="Times New Roman"/>
          <w:color w:val="000000"/>
          <w:kern w:val="0"/>
          <w:sz w:val="26"/>
          <w:szCs w:val="26"/>
          <w14:ligatures w14:val="none"/>
        </w:rPr>
        <w:t xml:space="preserve"> Nimrud, suggests, people also associated it with the biblical Nimrod known from Genesis 10.</w:t>
      </w:r>
      <w:r w:rsidRPr="00A63A96">
        <w:rPr>
          <w:rFonts w:ascii="Merriweather" w:eastAsia="Times New Roman" w:hAnsi="Merriweather" w:cs="Times New Roman"/>
          <w:color w:val="B22222"/>
          <w:kern w:val="0"/>
          <w:sz w:val="23"/>
          <w:szCs w:val="23"/>
          <w:vertAlign w:val="superscript"/>
          <w14:ligatures w14:val="none"/>
        </w:rPr>
        <w:t>[22]</w:t>
      </w:r>
    </w:p>
    <w:p w14:paraId="4A2C8761" w14:textId="2F590921"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noProof/>
          <w:color w:val="000000"/>
          <w:kern w:val="0"/>
          <w:sz w:val="23"/>
          <w:szCs w:val="23"/>
          <w14:ligatures w14:val="none"/>
        </w:rPr>
        <w:drawing>
          <wp:inline distT="0" distB="0" distL="0" distR="0" wp14:anchorId="5C03E5A2" wp14:editId="7A8D72E6">
            <wp:extent cx="3335020" cy="2236470"/>
            <wp:effectExtent l="0" t="0" r="0" b="0"/>
            <wp:docPr id="1067359260" name="Picture 2" descr="A large stone structure in the middle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9260" name="Picture 2" descr="A large stone structure in the middle of a f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2236470"/>
                    </a:xfrm>
                    <a:prstGeom prst="rect">
                      <a:avLst/>
                    </a:prstGeom>
                    <a:noFill/>
                    <a:ln>
                      <a:noFill/>
                    </a:ln>
                  </pic:spPr>
                </pic:pic>
              </a:graphicData>
            </a:graphic>
          </wp:inline>
        </w:drawing>
      </w:r>
      <w:proofErr w:type="spellStart"/>
      <w:r w:rsidRPr="00A63A96">
        <w:rPr>
          <w:rFonts w:ascii="Merriweather" w:eastAsia="Times New Roman" w:hAnsi="Merriweather" w:cs="Times New Roman"/>
          <w:color w:val="000000"/>
          <w:kern w:val="0"/>
          <w:sz w:val="23"/>
          <w:szCs w:val="23"/>
          <w14:ligatures w14:val="none"/>
        </w:rPr>
        <w:t>Fig.2</w:t>
      </w:r>
      <w:proofErr w:type="spellEnd"/>
      <w:r w:rsidRPr="00A63A96">
        <w:rPr>
          <w:rFonts w:ascii="Merriweather" w:eastAsia="Times New Roman" w:hAnsi="Merriweather" w:cs="Times New Roman"/>
          <w:color w:val="000000"/>
          <w:kern w:val="0"/>
          <w:sz w:val="23"/>
          <w:szCs w:val="23"/>
          <w14:ligatures w14:val="none"/>
        </w:rPr>
        <w:t>. The remains of the Dur-</w:t>
      </w:r>
      <w:proofErr w:type="spellStart"/>
      <w:r w:rsidRPr="00A63A96">
        <w:rPr>
          <w:rFonts w:ascii="Merriweather" w:eastAsia="Times New Roman" w:hAnsi="Merriweather" w:cs="Times New Roman"/>
          <w:color w:val="000000"/>
          <w:kern w:val="0"/>
          <w:sz w:val="23"/>
          <w:szCs w:val="23"/>
          <w14:ligatures w14:val="none"/>
        </w:rPr>
        <w:t>Kurigalzu</w:t>
      </w:r>
      <w:proofErr w:type="spellEnd"/>
      <w:r w:rsidRPr="00A63A96">
        <w:rPr>
          <w:rFonts w:ascii="Merriweather" w:eastAsia="Times New Roman" w:hAnsi="Merriweather" w:cs="Times New Roman"/>
          <w:color w:val="000000"/>
          <w:kern w:val="0"/>
          <w:sz w:val="23"/>
          <w:szCs w:val="23"/>
          <w14:ligatures w14:val="none"/>
        </w:rPr>
        <w:t xml:space="preserve"> ziggurat</w:t>
      </w:r>
    </w:p>
    <w:p w14:paraId="29527AAB"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b/>
          <w:bCs/>
          <w:color w:val="000000"/>
          <w:kern w:val="0"/>
          <w:sz w:val="26"/>
          <w:szCs w:val="26"/>
          <w14:ligatures w14:val="none"/>
        </w:rPr>
        <w:t>The Temple Tower at Dur-</w:t>
      </w:r>
      <w:proofErr w:type="spellStart"/>
      <w:r w:rsidRPr="00A63A96">
        <w:rPr>
          <w:rFonts w:ascii="Merriweather" w:eastAsia="Times New Roman" w:hAnsi="Merriweather" w:cs="Times New Roman"/>
          <w:b/>
          <w:bCs/>
          <w:color w:val="000000"/>
          <w:kern w:val="0"/>
          <w:sz w:val="26"/>
          <w:szCs w:val="26"/>
          <w14:ligatures w14:val="none"/>
        </w:rPr>
        <w:t>Kurigalzu</w:t>
      </w:r>
      <w:proofErr w:type="spellEnd"/>
      <w:r w:rsidRPr="00A63A96">
        <w:rPr>
          <w:rFonts w:ascii="Merriweather" w:eastAsia="Times New Roman" w:hAnsi="Merriweather" w:cs="Times New Roman"/>
          <w:color w:val="000000"/>
          <w:kern w:val="0"/>
          <w:sz w:val="26"/>
          <w:szCs w:val="26"/>
          <w14:ligatures w14:val="none"/>
        </w:rPr>
        <w:t> – Visitors from the West likewise often believed—or were misled by the local people—that the ruin of the temple tower at Dur-</w:t>
      </w:r>
      <w:proofErr w:type="spellStart"/>
      <w:r w:rsidRPr="00A63A96">
        <w:rPr>
          <w:rFonts w:ascii="Merriweather" w:eastAsia="Times New Roman" w:hAnsi="Merriweather" w:cs="Times New Roman"/>
          <w:color w:val="000000"/>
          <w:kern w:val="0"/>
          <w:sz w:val="26"/>
          <w:szCs w:val="26"/>
          <w14:ligatures w14:val="none"/>
        </w:rPr>
        <w:t>Kurigalzu</w:t>
      </w:r>
      <w:proofErr w:type="spellEnd"/>
      <w:r w:rsidRPr="00A63A96">
        <w:rPr>
          <w:rFonts w:ascii="Merriweather" w:eastAsia="Times New Roman" w:hAnsi="Merriweather" w:cs="Times New Roman"/>
          <w:color w:val="000000"/>
          <w:kern w:val="0"/>
          <w:sz w:val="26"/>
          <w:szCs w:val="26"/>
          <w14:ligatures w14:val="none"/>
        </w:rPr>
        <w:t xml:space="preserve"> (modern </w:t>
      </w:r>
      <w:proofErr w:type="spellStart"/>
      <w:r w:rsidRPr="00A63A96">
        <w:rPr>
          <w:rFonts w:ascii="Merriweather" w:eastAsia="Times New Roman" w:hAnsi="Merriweather" w:cs="Times New Roman"/>
          <w:color w:val="000000"/>
          <w:kern w:val="0"/>
          <w:sz w:val="26"/>
          <w:szCs w:val="26"/>
          <w14:ligatures w14:val="none"/>
        </w:rPr>
        <w:t>Aqar-Quf</w:t>
      </w:r>
      <w:proofErr w:type="spellEnd"/>
      <w:r w:rsidRPr="00A63A96">
        <w:rPr>
          <w:rFonts w:ascii="Merriweather" w:eastAsia="Times New Roman" w:hAnsi="Merriweather" w:cs="Times New Roman"/>
          <w:color w:val="000000"/>
          <w:kern w:val="0"/>
          <w:sz w:val="26"/>
          <w:szCs w:val="26"/>
          <w14:ligatures w14:val="none"/>
        </w:rPr>
        <w:t>) was the biblical Tower of Babel (see fig. 2).</w:t>
      </w:r>
      <w:r w:rsidRPr="00A63A96">
        <w:rPr>
          <w:rFonts w:ascii="Merriweather" w:eastAsia="Times New Roman" w:hAnsi="Merriweather" w:cs="Times New Roman"/>
          <w:color w:val="B22222"/>
          <w:kern w:val="0"/>
          <w:sz w:val="23"/>
          <w:szCs w:val="23"/>
          <w:vertAlign w:val="superscript"/>
          <w14:ligatures w14:val="none"/>
        </w:rPr>
        <w:t>[23]</w:t>
      </w:r>
      <w:r w:rsidRPr="00A63A96">
        <w:rPr>
          <w:rFonts w:ascii="Merriweather" w:eastAsia="Times New Roman" w:hAnsi="Merriweather" w:cs="Times New Roman"/>
          <w:color w:val="000000"/>
          <w:kern w:val="0"/>
          <w:sz w:val="26"/>
          <w:szCs w:val="26"/>
          <w14:ligatures w14:val="none"/>
        </w:rPr>
        <w:t xml:space="preserve"> Its ancient name is unknown, but at approx. 52 meters in height, its ruins are almost as tall as that of </w:t>
      </w:r>
      <w:proofErr w:type="spellStart"/>
      <w:r w:rsidRPr="00A63A96">
        <w:rPr>
          <w:rFonts w:ascii="Merriweather" w:eastAsia="Times New Roman" w:hAnsi="Merriweather" w:cs="Times New Roman"/>
          <w:color w:val="000000"/>
          <w:kern w:val="0"/>
          <w:sz w:val="26"/>
          <w:szCs w:val="26"/>
          <w14:ligatures w14:val="none"/>
        </w:rPr>
        <w:t>Birs</w:t>
      </w:r>
      <w:proofErr w:type="spellEnd"/>
      <w:r w:rsidRPr="00A63A96">
        <w:rPr>
          <w:rFonts w:ascii="Merriweather" w:eastAsia="Times New Roman" w:hAnsi="Merriweather" w:cs="Times New Roman"/>
          <w:color w:val="000000"/>
          <w:kern w:val="0"/>
          <w:sz w:val="26"/>
          <w:szCs w:val="26"/>
          <w14:ligatures w14:val="none"/>
        </w:rPr>
        <w:t xml:space="preserve"> Nimrud.</w:t>
      </w:r>
    </w:p>
    <w:p w14:paraId="5C38B136"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b/>
          <w:bCs/>
          <w:color w:val="000000"/>
          <w:kern w:val="0"/>
          <w:sz w:val="26"/>
          <w:szCs w:val="26"/>
          <w14:ligatures w14:val="none"/>
        </w:rPr>
        <w:t>The Ziggurat in Sargon’s Capital City</w:t>
      </w:r>
      <w:r w:rsidRPr="00A63A96">
        <w:rPr>
          <w:rFonts w:ascii="Merriweather" w:eastAsia="Times New Roman" w:hAnsi="Merriweather" w:cs="Times New Roman"/>
          <w:color w:val="000000"/>
          <w:kern w:val="0"/>
          <w:sz w:val="26"/>
          <w:szCs w:val="26"/>
          <w14:ligatures w14:val="none"/>
        </w:rPr>
        <w:t xml:space="preserve"> – Another theory views the ziggurat at Sargon </w:t>
      </w:r>
      <w:proofErr w:type="spellStart"/>
      <w:r w:rsidRPr="00A63A96">
        <w:rPr>
          <w:rFonts w:ascii="Merriweather" w:eastAsia="Times New Roman" w:hAnsi="Merriweather" w:cs="Times New Roman"/>
          <w:color w:val="000000"/>
          <w:kern w:val="0"/>
          <w:sz w:val="26"/>
          <w:szCs w:val="26"/>
          <w14:ligatures w14:val="none"/>
        </w:rPr>
        <w:t>II’s</w:t>
      </w:r>
      <w:proofErr w:type="spellEnd"/>
      <w:r w:rsidRPr="00A63A96">
        <w:rPr>
          <w:rFonts w:ascii="Merriweather" w:eastAsia="Times New Roman" w:hAnsi="Merriweather" w:cs="Times New Roman"/>
          <w:color w:val="000000"/>
          <w:kern w:val="0"/>
          <w:sz w:val="26"/>
          <w:szCs w:val="26"/>
          <w14:ligatures w14:val="none"/>
        </w:rPr>
        <w:t xml:space="preserve"> new capital, Dur-</w:t>
      </w:r>
      <w:proofErr w:type="spellStart"/>
      <w:r w:rsidRPr="00A63A96">
        <w:rPr>
          <w:rFonts w:ascii="Merriweather" w:eastAsia="Times New Roman" w:hAnsi="Merriweather" w:cs="Times New Roman"/>
          <w:color w:val="000000"/>
          <w:kern w:val="0"/>
          <w:sz w:val="26"/>
          <w:szCs w:val="26"/>
          <w14:ligatures w14:val="none"/>
        </w:rPr>
        <w:t>Sharrukin</w:t>
      </w:r>
      <w:proofErr w:type="spellEnd"/>
      <w:r w:rsidRPr="00A63A96">
        <w:rPr>
          <w:rFonts w:ascii="Merriweather" w:eastAsia="Times New Roman" w:hAnsi="Merriweather" w:cs="Times New Roman"/>
          <w:color w:val="000000"/>
          <w:kern w:val="0"/>
          <w:sz w:val="26"/>
          <w:szCs w:val="26"/>
          <w14:ligatures w14:val="none"/>
        </w:rPr>
        <w:t>, as the model of the Tower of Babel. Like the city of Babel, Dur-</w:t>
      </w:r>
      <w:proofErr w:type="spellStart"/>
      <w:r w:rsidRPr="00A63A96">
        <w:rPr>
          <w:rFonts w:ascii="Merriweather" w:eastAsia="Times New Roman" w:hAnsi="Merriweather" w:cs="Times New Roman"/>
          <w:color w:val="000000"/>
          <w:kern w:val="0"/>
          <w:sz w:val="26"/>
          <w:szCs w:val="26"/>
          <w14:ligatures w14:val="none"/>
        </w:rPr>
        <w:t>Sharrukin</w:t>
      </w:r>
      <w:proofErr w:type="spellEnd"/>
      <w:r w:rsidRPr="00A63A96">
        <w:rPr>
          <w:rFonts w:ascii="Merriweather" w:eastAsia="Times New Roman" w:hAnsi="Merriweather" w:cs="Times New Roman"/>
          <w:color w:val="000000"/>
          <w:kern w:val="0"/>
          <w:sz w:val="26"/>
          <w:szCs w:val="26"/>
          <w14:ligatures w14:val="none"/>
        </w:rPr>
        <w:t xml:space="preserve"> was never completed.</w:t>
      </w:r>
      <w:r w:rsidRPr="00A63A96">
        <w:rPr>
          <w:rFonts w:ascii="Merriweather" w:eastAsia="Times New Roman" w:hAnsi="Merriweather" w:cs="Times New Roman"/>
          <w:color w:val="B22222"/>
          <w:kern w:val="0"/>
          <w:sz w:val="23"/>
          <w:szCs w:val="23"/>
          <w:vertAlign w:val="superscript"/>
          <w14:ligatures w14:val="none"/>
        </w:rPr>
        <w:t>[24]</w:t>
      </w:r>
    </w:p>
    <w:p w14:paraId="05F33C36"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Yet scholars looking to connect the Tower of Babel to a particular historical ziggurat overlook the peculiarity of the description of the city in Genesis.</w:t>
      </w:r>
    </w:p>
    <w:p w14:paraId="5F59A40E" w14:textId="77777777" w:rsidR="00A63A96" w:rsidRPr="00A63A96" w:rsidRDefault="00A63A96" w:rsidP="00A63A96">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A63A96">
        <w:rPr>
          <w:rFonts w:ascii="Merriweather" w:eastAsia="Times New Roman" w:hAnsi="Merriweather" w:cs="Times New Roman"/>
          <w:color w:val="000000"/>
          <w:kern w:val="0"/>
          <w:sz w:val="38"/>
          <w:szCs w:val="38"/>
          <w14:ligatures w14:val="none"/>
        </w:rPr>
        <w:t>A City of One Tower</w:t>
      </w:r>
    </w:p>
    <w:p w14:paraId="0CF78F05"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lastRenderedPageBreak/>
        <w:t>The city as described in Genesis has only a tower, and the Hebrew term </w:t>
      </w:r>
      <w:proofErr w:type="spellStart"/>
      <w:r w:rsidRPr="00A63A96">
        <w:rPr>
          <w:rFonts w:ascii="Merriweather" w:eastAsia="Times New Roman" w:hAnsi="Merriweather" w:cs="Times New Roman"/>
          <w:i/>
          <w:iCs/>
          <w:color w:val="000000"/>
          <w:kern w:val="0"/>
          <w:sz w:val="26"/>
          <w:szCs w:val="26"/>
          <w14:ligatures w14:val="none"/>
        </w:rPr>
        <w:t>migdal</w:t>
      </w:r>
      <w:proofErr w:type="spellEnd"/>
      <w:r w:rsidRPr="00A63A96">
        <w:rPr>
          <w:rFonts w:ascii="Merriweather" w:eastAsia="Times New Roman" w:hAnsi="Merriweather" w:cs="Times New Roman"/>
          <w:color w:val="000000"/>
          <w:kern w:val="0"/>
          <w:sz w:val="26"/>
          <w:szCs w:val="26"/>
          <w14:ligatures w14:val="none"/>
        </w:rPr>
        <w:t> is</w:t>
      </w:r>
      <w:r w:rsidRPr="00A63A96">
        <w:rPr>
          <w:rFonts w:ascii="Merriweather" w:eastAsia="Times New Roman" w:hAnsi="Merriweather" w:cs="Times New Roman"/>
          <w:i/>
          <w:iCs/>
          <w:color w:val="000000"/>
          <w:kern w:val="0"/>
          <w:sz w:val="26"/>
          <w:szCs w:val="26"/>
          <w14:ligatures w14:val="none"/>
        </w:rPr>
        <w:t> </w:t>
      </w:r>
      <w:r w:rsidRPr="00A63A96">
        <w:rPr>
          <w:rFonts w:ascii="Merriweather" w:eastAsia="Times New Roman" w:hAnsi="Merriweather" w:cs="Times New Roman"/>
          <w:color w:val="000000"/>
          <w:kern w:val="0"/>
          <w:sz w:val="26"/>
          <w:szCs w:val="26"/>
          <w14:ligatures w14:val="none"/>
        </w:rPr>
        <w:t>used here as </w:t>
      </w:r>
      <w:r w:rsidRPr="00A63A96">
        <w:rPr>
          <w:rFonts w:ascii="Merriweather" w:eastAsia="Times New Roman" w:hAnsi="Merriweather" w:cs="Times New Roman"/>
          <w:i/>
          <w:iCs/>
          <w:color w:val="000000"/>
          <w:kern w:val="0"/>
          <w:sz w:val="26"/>
          <w:szCs w:val="26"/>
          <w14:ligatures w14:val="none"/>
        </w:rPr>
        <w:t>pars pro toto</w:t>
      </w:r>
      <w:r w:rsidRPr="00A63A96">
        <w:rPr>
          <w:rFonts w:ascii="Merriweather" w:eastAsia="Times New Roman" w:hAnsi="Merriweather" w:cs="Times New Roman"/>
          <w:color w:val="000000"/>
          <w:kern w:val="0"/>
          <w:sz w:val="26"/>
          <w:szCs w:val="26"/>
          <w14:ligatures w14:val="none"/>
        </w:rPr>
        <w:t>,</w:t>
      </w:r>
      <w:r w:rsidRPr="00A63A96">
        <w:rPr>
          <w:rFonts w:ascii="Merriweather" w:eastAsia="Times New Roman" w:hAnsi="Merriweather" w:cs="Times New Roman"/>
          <w:i/>
          <w:iCs/>
          <w:color w:val="000000"/>
          <w:kern w:val="0"/>
          <w:sz w:val="26"/>
          <w:szCs w:val="26"/>
          <w14:ligatures w14:val="none"/>
        </w:rPr>
        <w:t> </w:t>
      </w:r>
      <w:r w:rsidRPr="00A63A96">
        <w:rPr>
          <w:rFonts w:ascii="Merriweather" w:eastAsia="Times New Roman" w:hAnsi="Merriweather" w:cs="Times New Roman"/>
          <w:color w:val="000000"/>
          <w:kern w:val="0"/>
          <w:sz w:val="26"/>
          <w:szCs w:val="26"/>
          <w14:ligatures w14:val="none"/>
        </w:rPr>
        <w:t>where the tower symbolizes the entire city:</w:t>
      </w:r>
    </w:p>
    <w:p w14:paraId="103675CE" w14:textId="77777777" w:rsidR="00A63A96" w:rsidRPr="00A63A96" w:rsidRDefault="00A63A96" w:rsidP="00A63A96">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A63A96">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A63A96">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A63A96">
        <w:rPr>
          <w:rFonts w:ascii="Merriweather" w:eastAsia="Times New Roman" w:hAnsi="Merriweather" w:cs="Times New Roman"/>
          <w:color w:val="000000"/>
          <w:kern w:val="0"/>
          <w:sz w:val="19"/>
          <w:szCs w:val="19"/>
          <w:vertAlign w:val="superscript"/>
          <w:rtl/>
          <w:lang w:bidi="he-IL"/>
          <w14:ligatures w14:val="none"/>
        </w:rPr>
        <w:t>יא:ד</w:t>
      </w:r>
      <w:proofErr w:type="spellEnd"/>
      <w:r w:rsidRPr="00A63A96">
        <w:rPr>
          <w:rFonts w:ascii="Merriweather" w:eastAsia="Times New Roman" w:hAnsi="Merriweather" w:cs="Times New Roman"/>
          <w:color w:val="000000"/>
          <w:kern w:val="0"/>
          <w:sz w:val="26"/>
          <w:szCs w:val="26"/>
          <w:rtl/>
          <w14:ligatures w14:val="none"/>
        </w:rPr>
        <w:t> </w:t>
      </w:r>
      <w:proofErr w:type="spellStart"/>
      <w:r w:rsidRPr="00A63A96">
        <w:rPr>
          <w:rFonts w:ascii="Merriweather" w:eastAsia="Times New Roman" w:hAnsi="Merriweather" w:cs="Times New Roman"/>
          <w:color w:val="000000"/>
          <w:kern w:val="0"/>
          <w:sz w:val="26"/>
          <w:szCs w:val="26"/>
          <w:rtl/>
          <w:lang w:bidi="he-IL"/>
          <w14:ligatures w14:val="none"/>
        </w:rPr>
        <w:t>וַיֹּאמְרוּ</w:t>
      </w:r>
      <w:proofErr w:type="spellEnd"/>
      <w:r w:rsidRPr="00A63A96">
        <w:rPr>
          <w:rFonts w:ascii="Merriweather" w:eastAsia="Times New Roman" w:hAnsi="Merriweather" w:cs="Times New Roman"/>
          <w:color w:val="000000"/>
          <w:kern w:val="0"/>
          <w:sz w:val="26"/>
          <w:szCs w:val="26"/>
          <w:rtl/>
          <w:lang w:bidi="he-IL"/>
          <w14:ligatures w14:val="none"/>
        </w:rPr>
        <w:t xml:space="preserve"> הָבָה נִבְנֶה </w:t>
      </w:r>
      <w:proofErr w:type="spellStart"/>
      <w:r w:rsidRPr="00A63A96">
        <w:rPr>
          <w:rFonts w:ascii="Merriweather" w:eastAsia="Times New Roman" w:hAnsi="Merriweather" w:cs="Times New Roman"/>
          <w:color w:val="000000"/>
          <w:kern w:val="0"/>
          <w:sz w:val="26"/>
          <w:szCs w:val="26"/>
          <w:rtl/>
          <w:lang w:bidi="he-IL"/>
          <w14:ligatures w14:val="none"/>
        </w:rPr>
        <w:t>לָּנוּ</w:t>
      </w:r>
      <w:proofErr w:type="spellEnd"/>
      <w:r w:rsidRPr="00A63A96">
        <w:rPr>
          <w:rFonts w:ascii="Merriweather" w:eastAsia="Times New Roman" w:hAnsi="Merriweather" w:cs="Times New Roman"/>
          <w:color w:val="000000"/>
          <w:kern w:val="0"/>
          <w:sz w:val="26"/>
          <w:szCs w:val="26"/>
          <w:rtl/>
          <w:lang w:bidi="he-IL"/>
          <w14:ligatures w14:val="none"/>
        </w:rPr>
        <w:t xml:space="preserve"> עִיר </w:t>
      </w:r>
      <w:proofErr w:type="spellStart"/>
      <w:r w:rsidRPr="00A63A96">
        <w:rPr>
          <w:rFonts w:ascii="Merriweather" w:eastAsia="Times New Roman" w:hAnsi="Merriweather" w:cs="Times New Roman"/>
          <w:color w:val="000000"/>
          <w:kern w:val="0"/>
          <w:sz w:val="26"/>
          <w:szCs w:val="26"/>
          <w:rtl/>
          <w:lang w:bidi="he-IL"/>
          <w14:ligatures w14:val="none"/>
        </w:rPr>
        <w:t>וּמִגְדָּל</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וְרֹאשׁו</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בַשָּׁמַיִם</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וְנַעֲשֶׂה</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לָּנוּ</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שֵׁם</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פֶּן</w:t>
      </w:r>
      <w:proofErr w:type="spellEnd"/>
      <w:r w:rsidRPr="00A63A96">
        <w:rPr>
          <w:rFonts w:ascii="Merriweather" w:eastAsia="Times New Roman" w:hAnsi="Merriweather" w:cs="Times New Roman"/>
          <w:color w:val="000000"/>
          <w:kern w:val="0"/>
          <w:sz w:val="26"/>
          <w:szCs w:val="26"/>
          <w:rtl/>
          <w:lang w:bidi="he-IL"/>
          <w14:ligatures w14:val="none"/>
        </w:rPr>
        <w:t xml:space="preserve"> </w:t>
      </w:r>
      <w:proofErr w:type="spellStart"/>
      <w:r w:rsidRPr="00A63A96">
        <w:rPr>
          <w:rFonts w:ascii="Merriweather" w:eastAsia="Times New Roman" w:hAnsi="Merriweather" w:cs="Times New Roman"/>
          <w:color w:val="000000"/>
          <w:kern w:val="0"/>
          <w:sz w:val="26"/>
          <w:szCs w:val="26"/>
          <w:rtl/>
          <w:lang w:bidi="he-IL"/>
          <w14:ligatures w14:val="none"/>
        </w:rPr>
        <w:t>נָפוּץ</w:t>
      </w:r>
      <w:proofErr w:type="spellEnd"/>
      <w:r w:rsidRPr="00A63A96">
        <w:rPr>
          <w:rFonts w:ascii="Merriweather" w:eastAsia="Times New Roman" w:hAnsi="Merriweather" w:cs="Times New Roman"/>
          <w:color w:val="000000"/>
          <w:kern w:val="0"/>
          <w:sz w:val="26"/>
          <w:szCs w:val="26"/>
          <w:rtl/>
          <w:lang w:bidi="he-IL"/>
          <w14:ligatures w14:val="none"/>
        </w:rPr>
        <w:t xml:space="preserve"> עַל </w:t>
      </w:r>
      <w:proofErr w:type="spellStart"/>
      <w:r w:rsidRPr="00A63A96">
        <w:rPr>
          <w:rFonts w:ascii="Merriweather" w:eastAsia="Times New Roman" w:hAnsi="Merriweather" w:cs="Times New Roman"/>
          <w:color w:val="000000"/>
          <w:kern w:val="0"/>
          <w:sz w:val="26"/>
          <w:szCs w:val="26"/>
          <w:rtl/>
          <w:lang w:bidi="he-IL"/>
          <w14:ligatures w14:val="none"/>
        </w:rPr>
        <w:t>פְּנֵי</w:t>
      </w:r>
      <w:proofErr w:type="spellEnd"/>
      <w:r w:rsidRPr="00A63A96">
        <w:rPr>
          <w:rFonts w:ascii="Merriweather" w:eastAsia="Times New Roman" w:hAnsi="Merriweather" w:cs="Times New Roman"/>
          <w:color w:val="000000"/>
          <w:kern w:val="0"/>
          <w:sz w:val="26"/>
          <w:szCs w:val="26"/>
          <w:rtl/>
          <w:lang w:bidi="he-IL"/>
          <w14:ligatures w14:val="none"/>
        </w:rPr>
        <w:t xml:space="preserve"> כָל </w:t>
      </w:r>
      <w:proofErr w:type="spellStart"/>
      <w:r w:rsidRPr="00A63A96">
        <w:rPr>
          <w:rFonts w:ascii="Merriweather" w:eastAsia="Times New Roman" w:hAnsi="Merriweather" w:cs="Times New Roman"/>
          <w:color w:val="000000"/>
          <w:kern w:val="0"/>
          <w:sz w:val="26"/>
          <w:szCs w:val="26"/>
          <w:rtl/>
          <w:lang w:bidi="he-IL"/>
          <w14:ligatures w14:val="none"/>
        </w:rPr>
        <w:t>הָאָרֶץ</w:t>
      </w:r>
      <w:proofErr w:type="spellEnd"/>
      <w:r w:rsidRPr="00A63A96">
        <w:rPr>
          <w:rFonts w:ascii="Merriweather" w:eastAsia="Times New Roman" w:hAnsi="Merriweather" w:cs="Times New Roman"/>
          <w:color w:val="000000"/>
          <w:kern w:val="0"/>
          <w:sz w:val="26"/>
          <w:szCs w:val="26"/>
          <w:rtl/>
          <w:lang w:bidi="he-IL"/>
          <w14:ligatures w14:val="none"/>
        </w:rPr>
        <w:t>.</w:t>
      </w:r>
    </w:p>
    <w:p w14:paraId="14522227" w14:textId="77777777" w:rsidR="00A63A96" w:rsidRPr="00A63A96" w:rsidRDefault="00A63A96" w:rsidP="00A63A96">
      <w:pPr>
        <w:shd w:val="clear" w:color="auto" w:fill="FFFFFF"/>
        <w:spacing w:after="0" w:line="420" w:lineRule="atLeast"/>
        <w:rPr>
          <w:rFonts w:ascii="Merriweather" w:eastAsia="Times New Roman" w:hAnsi="Merriweather" w:cs="Times New Roman"/>
          <w:color w:val="000000"/>
          <w:kern w:val="0"/>
          <w:sz w:val="23"/>
          <w:szCs w:val="23"/>
          <w:rtl/>
          <w14:ligatures w14:val="none"/>
        </w:rPr>
      </w:pPr>
      <w:r w:rsidRPr="00A63A96">
        <w:rPr>
          <w:rFonts w:ascii="Merriweather" w:eastAsia="Times New Roman" w:hAnsi="Merriweather" w:cs="Times New Roman"/>
          <w:color w:val="000000"/>
          <w:kern w:val="0"/>
          <w:sz w:val="23"/>
          <w:szCs w:val="23"/>
          <w14:ligatures w14:val="none"/>
        </w:rPr>
        <w:t> </w:t>
      </w:r>
    </w:p>
    <w:p w14:paraId="2DF4DC21" w14:textId="77777777" w:rsidR="00A63A96" w:rsidRPr="00A63A96" w:rsidRDefault="00A63A96" w:rsidP="00A63A96">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A63A96">
        <w:rPr>
          <w:rFonts w:ascii="Merriweather" w:eastAsia="Times New Roman" w:hAnsi="Merriweather" w:cs="Times New Roman"/>
          <w:color w:val="000000"/>
          <w:kern w:val="0"/>
          <w:sz w:val="17"/>
          <w:szCs w:val="17"/>
          <w:vertAlign w:val="superscript"/>
          <w14:ligatures w14:val="none"/>
        </w:rPr>
        <w:t>Gen 11:4</w:t>
      </w:r>
      <w:r w:rsidRPr="00A63A96">
        <w:rPr>
          <w:rFonts w:ascii="Merriweather" w:eastAsia="Times New Roman" w:hAnsi="Merriweather" w:cs="Times New Roman"/>
          <w:color w:val="000000"/>
          <w:kern w:val="0"/>
          <w:sz w:val="23"/>
          <w:szCs w:val="23"/>
          <w14:ligatures w14:val="none"/>
        </w:rPr>
        <w:t> Then they said, “Let us build ourselves a city, and a tower with its head in heaven, so that we may make a name for ourselves, lest we be scattered over the face of the whole earth.”</w:t>
      </w:r>
    </w:p>
    <w:p w14:paraId="25ADAD0A"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This focus on the tower as representative of the city as a whole has no historical parallel among the Mesopotamian cities, which would have included an array of noteworthy structures, including palaces, temples, city walls, and gates. It does, however, have a direct parallel, but in a literary source: the 12</w:t>
      </w:r>
      <w:r w:rsidRPr="00A63A96">
        <w:rPr>
          <w:rFonts w:ascii="Merriweather" w:eastAsia="Times New Roman" w:hAnsi="Merriweather" w:cs="Times New Roman"/>
          <w:color w:val="000000"/>
          <w:kern w:val="0"/>
          <w:sz w:val="19"/>
          <w:szCs w:val="19"/>
          <w:vertAlign w:val="superscript"/>
          <w14:ligatures w14:val="none"/>
        </w:rPr>
        <w:t>th</w:t>
      </w:r>
      <w:r w:rsidRPr="00A63A96">
        <w:rPr>
          <w:rFonts w:ascii="Merriweather" w:eastAsia="Times New Roman" w:hAnsi="Merriweather" w:cs="Times New Roman"/>
          <w:color w:val="000000"/>
          <w:kern w:val="0"/>
          <w:sz w:val="26"/>
          <w:szCs w:val="26"/>
          <w14:ligatures w14:val="none"/>
        </w:rPr>
        <w:t> century</w:t>
      </w:r>
      <w:r w:rsidRPr="00A63A96">
        <w:rPr>
          <w:rFonts w:ascii="Merriweather" w:eastAsia="Times New Roman" w:hAnsi="Merriweather" w:cs="Times New Roman"/>
          <w:smallCaps/>
          <w:color w:val="000000"/>
          <w:kern w:val="0"/>
          <w:sz w:val="26"/>
          <w:szCs w:val="26"/>
          <w14:ligatures w14:val="none"/>
        </w:rPr>
        <w:t> B.C.E</w:t>
      </w:r>
      <w:r w:rsidRPr="00A63A96">
        <w:rPr>
          <w:rFonts w:ascii="Merriweather" w:eastAsia="Times New Roman" w:hAnsi="Merriweather" w:cs="Times New Roman"/>
          <w:color w:val="000000"/>
          <w:kern w:val="0"/>
          <w:sz w:val="26"/>
          <w:szCs w:val="26"/>
          <w14:ligatures w14:val="none"/>
        </w:rPr>
        <w:t>. Mesopotamian myth </w:t>
      </w: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also known as the </w:t>
      </w:r>
      <w:r w:rsidRPr="00A63A96">
        <w:rPr>
          <w:rFonts w:ascii="Merriweather" w:eastAsia="Times New Roman" w:hAnsi="Merriweather" w:cs="Times New Roman"/>
          <w:i/>
          <w:iCs/>
          <w:color w:val="000000"/>
          <w:kern w:val="0"/>
          <w:sz w:val="26"/>
          <w:szCs w:val="26"/>
          <w14:ligatures w14:val="none"/>
        </w:rPr>
        <w:t>Babylonian</w:t>
      </w:r>
      <w:r w:rsidRPr="00A63A96">
        <w:rPr>
          <w:rFonts w:ascii="Merriweather" w:eastAsia="Times New Roman" w:hAnsi="Merriweather" w:cs="Times New Roman"/>
          <w:color w:val="000000"/>
          <w:kern w:val="0"/>
          <w:sz w:val="26"/>
          <w:szCs w:val="26"/>
          <w14:ligatures w14:val="none"/>
        </w:rPr>
        <w:t> </w:t>
      </w:r>
      <w:r w:rsidRPr="00A63A96">
        <w:rPr>
          <w:rFonts w:ascii="Merriweather" w:eastAsia="Times New Roman" w:hAnsi="Merriweather" w:cs="Times New Roman"/>
          <w:i/>
          <w:iCs/>
          <w:color w:val="000000"/>
          <w:kern w:val="0"/>
          <w:sz w:val="26"/>
          <w:szCs w:val="26"/>
          <w14:ligatures w14:val="none"/>
        </w:rPr>
        <w:t>Creation Epic</w:t>
      </w:r>
      <w:r w:rsidRPr="00A63A96">
        <w:rPr>
          <w:rFonts w:ascii="Merriweather" w:eastAsia="Times New Roman" w:hAnsi="Merriweather" w:cs="Times New Roman"/>
          <w:color w:val="000000"/>
          <w:kern w:val="0"/>
          <w:sz w:val="26"/>
          <w:szCs w:val="26"/>
          <w14:ligatures w14:val="none"/>
        </w:rPr>
        <w:t>.</w:t>
      </w:r>
      <w:r w:rsidRPr="00A63A96">
        <w:rPr>
          <w:rFonts w:ascii="Merriweather" w:eastAsia="Times New Roman" w:hAnsi="Merriweather" w:cs="Times New Roman"/>
          <w:color w:val="B22222"/>
          <w:kern w:val="0"/>
          <w:sz w:val="23"/>
          <w:szCs w:val="23"/>
          <w:vertAlign w:val="superscript"/>
          <w14:ligatures w14:val="none"/>
        </w:rPr>
        <w:t>[25]</w:t>
      </w:r>
    </w:p>
    <w:p w14:paraId="12D42450"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I do not claim that the author(s) of the Tower of Babel narrative read or heard </w:t>
      </w:r>
      <w:r w:rsidRPr="00A63A96">
        <w:rPr>
          <w:rFonts w:ascii="Merriweather" w:eastAsia="Times New Roman" w:hAnsi="Merriweather" w:cs="Times New Roman"/>
          <w:i/>
          <w:iCs/>
          <w:color w:val="000000"/>
          <w:kern w:val="0"/>
          <w:sz w:val="26"/>
          <w:szCs w:val="26"/>
          <w14:ligatures w14:val="none"/>
        </w:rPr>
        <w:t>Enuma Elish </w:t>
      </w:r>
      <w:r w:rsidRPr="00A63A96">
        <w:rPr>
          <w:rFonts w:ascii="Merriweather" w:eastAsia="Times New Roman" w:hAnsi="Merriweather" w:cs="Times New Roman"/>
          <w:color w:val="000000"/>
          <w:kern w:val="0"/>
          <w:sz w:val="26"/>
          <w:szCs w:val="26"/>
          <w14:ligatures w14:val="none"/>
        </w:rPr>
        <w:t>in the original language, Akkadian, although we cannot reject such a possibility outright. It is possible that at least some Israelites encountered </w:t>
      </w: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in both word and ritual performance during annual festivals in which the myth was the most salient organizing feature, suggesting the Neo-Babylonian era as the likely period of Judean exposure to the text.</w:t>
      </w:r>
      <w:r w:rsidRPr="00A63A96">
        <w:rPr>
          <w:rFonts w:ascii="Merriweather" w:eastAsia="Times New Roman" w:hAnsi="Merriweather" w:cs="Times New Roman"/>
          <w:color w:val="B22222"/>
          <w:kern w:val="0"/>
          <w:sz w:val="23"/>
          <w:szCs w:val="23"/>
          <w:vertAlign w:val="superscript"/>
          <w14:ligatures w14:val="none"/>
        </w:rPr>
        <w:t>[26]</w:t>
      </w:r>
    </w:p>
    <w:p w14:paraId="6F81D612" w14:textId="77777777" w:rsidR="00A63A96" w:rsidRPr="00A63A96" w:rsidRDefault="00A63A96" w:rsidP="00A63A96">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A63A96">
        <w:rPr>
          <w:rFonts w:ascii="Merriweather" w:eastAsia="Times New Roman" w:hAnsi="Merriweather" w:cs="Times New Roman"/>
          <w:i/>
          <w:iCs/>
          <w:color w:val="000000"/>
          <w:kern w:val="0"/>
          <w:sz w:val="38"/>
          <w:szCs w:val="38"/>
          <w14:ligatures w14:val="none"/>
        </w:rPr>
        <w:t>Enuma Elish</w:t>
      </w:r>
    </w:p>
    <w:p w14:paraId="62FE558A"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xml:space="preserve"> was composed to promote Marduk, the local god of the city of Babylon, as the new divine king, replacing Enlil, the traditional </w:t>
      </w:r>
      <w:r w:rsidRPr="00A63A96">
        <w:rPr>
          <w:rFonts w:ascii="Merriweather" w:eastAsia="Times New Roman" w:hAnsi="Merriweather" w:cs="Times New Roman"/>
          <w:color w:val="000000"/>
          <w:kern w:val="0"/>
          <w:sz w:val="26"/>
          <w:szCs w:val="26"/>
          <w14:ligatures w14:val="none"/>
        </w:rPr>
        <w:lastRenderedPageBreak/>
        <w:t>Mesopotamian supreme deity. It recounts how Marduk was deputized by the other gods to fight Tiamat, the divinized sea and divine matrix, and her army, who were threatening their existence.</w:t>
      </w:r>
    </w:p>
    <w:p w14:paraId="522489A4"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 xml:space="preserve">Marduk is crowned king of the </w:t>
      </w:r>
      <w:proofErr w:type="gramStart"/>
      <w:r w:rsidRPr="00A63A96">
        <w:rPr>
          <w:rFonts w:ascii="Merriweather" w:eastAsia="Times New Roman" w:hAnsi="Merriweather" w:cs="Times New Roman"/>
          <w:color w:val="000000"/>
          <w:kern w:val="0"/>
          <w:sz w:val="26"/>
          <w:szCs w:val="26"/>
          <w14:ligatures w14:val="none"/>
        </w:rPr>
        <w:t>gods</w:t>
      </w:r>
      <w:proofErr w:type="gramEnd"/>
      <w:r w:rsidRPr="00A63A96">
        <w:rPr>
          <w:rFonts w:ascii="Merriweather" w:eastAsia="Times New Roman" w:hAnsi="Merriweather" w:cs="Times New Roman"/>
          <w:color w:val="000000"/>
          <w:kern w:val="0"/>
          <w:sz w:val="26"/>
          <w:szCs w:val="26"/>
          <w14:ligatures w14:val="none"/>
        </w:rPr>
        <w:t xml:space="preserve"> and he proceeds to create the world out of the body of Tiamat; the focus of this myth then turns to the construction of the city of Babylon. The myth thus canonizes Babylon as the new center of the world order and Marduk as the supreme god of the pantheon.</w:t>
      </w:r>
      <w:r w:rsidRPr="00A63A96">
        <w:rPr>
          <w:rFonts w:ascii="Merriweather" w:eastAsia="Times New Roman" w:hAnsi="Merriweather" w:cs="Times New Roman"/>
          <w:color w:val="B22222"/>
          <w:kern w:val="0"/>
          <w:sz w:val="23"/>
          <w:szCs w:val="23"/>
          <w:vertAlign w:val="superscript"/>
          <w14:ligatures w14:val="none"/>
        </w:rPr>
        <w:t>[27]</w:t>
      </w:r>
    </w:p>
    <w:p w14:paraId="5EC131BE" w14:textId="77777777" w:rsidR="00A63A96" w:rsidRPr="00A63A96" w:rsidRDefault="00A63A96" w:rsidP="00A63A96">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A63A96">
        <w:rPr>
          <w:rFonts w:ascii="Merriweather" w:eastAsia="Times New Roman" w:hAnsi="Merriweather" w:cs="Times New Roman"/>
          <w:color w:val="000000"/>
          <w:kern w:val="0"/>
          <w:sz w:val="32"/>
          <w:szCs w:val="32"/>
          <w14:ligatures w14:val="none"/>
        </w:rPr>
        <w:t xml:space="preserve">The Tower </w:t>
      </w:r>
      <w:proofErr w:type="spellStart"/>
      <w:r w:rsidRPr="00A63A96">
        <w:rPr>
          <w:rFonts w:ascii="Merriweather" w:eastAsia="Times New Roman" w:hAnsi="Merriweather" w:cs="Times New Roman"/>
          <w:color w:val="000000"/>
          <w:kern w:val="0"/>
          <w:sz w:val="32"/>
          <w:szCs w:val="32"/>
          <w14:ligatures w14:val="none"/>
        </w:rPr>
        <w:t>Esagil</w:t>
      </w:r>
      <w:proofErr w:type="spellEnd"/>
    </w:p>
    <w:p w14:paraId="349E25B5"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In </w:t>
      </w: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xml:space="preserve">, the city of Babylon—not the historical Babylon, but Marduk’s mythological dominion, built by the gods—consists of one skyscraper: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w:t>
      </w:r>
      <w:r w:rsidRPr="00A63A96">
        <w:rPr>
          <w:rFonts w:ascii="Merriweather" w:eastAsia="Times New Roman" w:hAnsi="Merriweather" w:cs="Times New Roman"/>
          <w:color w:val="B22222"/>
          <w:kern w:val="0"/>
          <w:sz w:val="23"/>
          <w:szCs w:val="23"/>
          <w:vertAlign w:val="superscript"/>
          <w14:ligatures w14:val="none"/>
        </w:rPr>
        <w:t>[28]</w:t>
      </w:r>
      <w:r w:rsidRPr="00A63A96">
        <w:rPr>
          <w:rFonts w:ascii="Merriweather" w:eastAsia="Times New Roman" w:hAnsi="Merriweather" w:cs="Times New Roman"/>
          <w:color w:val="000000"/>
          <w:kern w:val="0"/>
          <w:sz w:val="26"/>
          <w:szCs w:val="26"/>
          <w14:ligatures w14:val="none"/>
        </w:rPr>
        <w:t xml:space="preserve"> The Akkadian description of the tower in the text may be a gloss on the Sumerian name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 xml:space="preserve"> (</w:t>
      </w:r>
      <w:r w:rsidRPr="00A63A96">
        <w:rPr>
          <w:rFonts w:ascii="Merriweather" w:eastAsia="Times New Roman" w:hAnsi="Merriweather" w:cs="Times New Roman"/>
          <w:i/>
          <w:iCs/>
          <w:color w:val="000000"/>
          <w:kern w:val="0"/>
          <w:sz w:val="26"/>
          <w:szCs w:val="26"/>
          <w14:ligatures w14:val="none"/>
        </w:rPr>
        <w:t>É-</w:t>
      </w:r>
      <w:proofErr w:type="spellStart"/>
      <w:r w:rsidRPr="00A63A96">
        <w:rPr>
          <w:rFonts w:ascii="Merriweather" w:eastAsia="Times New Roman" w:hAnsi="Merriweather" w:cs="Times New Roman"/>
          <w:i/>
          <w:iCs/>
          <w:color w:val="000000"/>
          <w:kern w:val="0"/>
          <w:sz w:val="26"/>
          <w:szCs w:val="26"/>
          <w14:ligatures w14:val="none"/>
        </w:rPr>
        <w:t>saŋ</w:t>
      </w:r>
      <w:proofErr w:type="spellEnd"/>
      <w:r w:rsidRPr="00A63A96">
        <w:rPr>
          <w:rFonts w:ascii="Merriweather" w:eastAsia="Times New Roman" w:hAnsi="Merriweather" w:cs="Times New Roman"/>
          <w:i/>
          <w:iCs/>
          <w:color w:val="000000"/>
          <w:kern w:val="0"/>
          <w:sz w:val="26"/>
          <w:szCs w:val="26"/>
          <w14:ligatures w14:val="none"/>
        </w:rPr>
        <w:t>-</w:t>
      </w:r>
      <w:proofErr w:type="spellStart"/>
      <w:r w:rsidRPr="00A63A96">
        <w:rPr>
          <w:rFonts w:ascii="Merriweather" w:eastAsia="Times New Roman" w:hAnsi="Merriweather" w:cs="Times New Roman"/>
          <w:i/>
          <w:iCs/>
          <w:color w:val="000000"/>
          <w:kern w:val="0"/>
          <w:sz w:val="26"/>
          <w:szCs w:val="26"/>
          <w14:ligatures w14:val="none"/>
        </w:rPr>
        <w:t>íl</w:t>
      </w:r>
      <w:proofErr w:type="spellEnd"/>
      <w:r w:rsidRPr="00A63A96">
        <w:rPr>
          <w:rFonts w:ascii="Merriweather" w:eastAsia="Times New Roman" w:hAnsi="Merriweather" w:cs="Times New Roman"/>
          <w:color w:val="000000"/>
          <w:kern w:val="0"/>
          <w:sz w:val="26"/>
          <w:szCs w:val="26"/>
          <w14:ligatures w14:val="none"/>
        </w:rPr>
        <w:t>), which means “House [whose] Top is Raised High”:</w:t>
      </w:r>
    </w:p>
    <w:p w14:paraId="321968DF"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i/>
          <w:iCs/>
          <w:color w:val="000000"/>
          <w:kern w:val="0"/>
          <w:sz w:val="19"/>
          <w:szCs w:val="19"/>
          <w:vertAlign w:val="superscript"/>
          <w14:ligatures w14:val="none"/>
        </w:rPr>
        <w:t>EE </w:t>
      </w:r>
      <w:r w:rsidRPr="00A63A96">
        <w:rPr>
          <w:rFonts w:ascii="Merriweather" w:eastAsia="Times New Roman" w:hAnsi="Merriweather" w:cs="Times New Roman"/>
          <w:color w:val="000000"/>
          <w:kern w:val="0"/>
          <w:sz w:val="19"/>
          <w:szCs w:val="19"/>
          <w:vertAlign w:val="superscript"/>
          <w14:ligatures w14:val="none"/>
        </w:rPr>
        <w:t>VI 62</w:t>
      </w:r>
      <w:r w:rsidRPr="00A63A96">
        <w:rPr>
          <w:rFonts w:ascii="Merriweather" w:eastAsia="Times New Roman" w:hAnsi="Merriweather" w:cs="Times New Roman"/>
          <w:color w:val="000000"/>
          <w:kern w:val="0"/>
          <w:sz w:val="26"/>
          <w:szCs w:val="26"/>
          <w14:ligatures w14:val="none"/>
        </w:rPr>
        <w:t> They raised the peak (</w:t>
      </w:r>
      <w:proofErr w:type="spellStart"/>
      <w:r w:rsidRPr="00A63A96">
        <w:rPr>
          <w:rFonts w:ascii="Merriweather" w:eastAsia="Times New Roman" w:hAnsi="Merriweather" w:cs="Times New Roman"/>
          <w:i/>
          <w:iCs/>
          <w:color w:val="000000"/>
          <w:kern w:val="0"/>
          <w:sz w:val="26"/>
          <w:szCs w:val="26"/>
          <w14:ligatures w14:val="none"/>
        </w:rPr>
        <w:t>ullu</w:t>
      </w:r>
      <w:proofErr w:type="spellEnd"/>
      <w:r w:rsidRPr="00A63A96">
        <w:rPr>
          <w:rFonts w:ascii="Merriweather" w:eastAsia="Times New Roman" w:hAnsi="Merriweather" w:cs="Times New Roman"/>
          <w:i/>
          <w:iCs/>
          <w:color w:val="000000"/>
          <w:kern w:val="0"/>
          <w:sz w:val="26"/>
          <w:szCs w:val="26"/>
          <w14:ligatures w14:val="none"/>
        </w:rPr>
        <w:t xml:space="preserve"> </w:t>
      </w:r>
      <w:proofErr w:type="spellStart"/>
      <w:r w:rsidRPr="00A63A96">
        <w:rPr>
          <w:rFonts w:ascii="Merriweather" w:eastAsia="Times New Roman" w:hAnsi="Merriweather" w:cs="Times New Roman"/>
          <w:i/>
          <w:iCs/>
          <w:color w:val="000000"/>
          <w:kern w:val="0"/>
          <w:sz w:val="26"/>
          <w:szCs w:val="26"/>
          <w14:ligatures w14:val="none"/>
        </w:rPr>
        <w:t>reshishu</w:t>
      </w:r>
      <w:proofErr w:type="spellEnd"/>
      <w:r w:rsidRPr="00A63A96">
        <w:rPr>
          <w:rFonts w:ascii="Merriweather" w:eastAsia="Times New Roman" w:hAnsi="Merriweather" w:cs="Times New Roman"/>
          <w:color w:val="000000"/>
          <w:kern w:val="0"/>
          <w:sz w:val="26"/>
          <w:szCs w:val="26"/>
          <w14:ligatures w14:val="none"/>
        </w:rPr>
        <w:t xml:space="preserve">) of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w:t>
      </w:r>
    </w:p>
    <w:p w14:paraId="13D8FDDE"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In this context, Genesis’ description of the Tower of Babel as </w:t>
      </w:r>
      <w:proofErr w:type="spellStart"/>
      <w:r w:rsidRPr="00A63A96">
        <w:rPr>
          <w:rFonts w:ascii="Merriweather" w:eastAsia="Times New Roman" w:hAnsi="Merriweather" w:cs="Times New Roman"/>
          <w:i/>
          <w:iCs/>
          <w:color w:val="000000"/>
          <w:kern w:val="0"/>
          <w:sz w:val="26"/>
          <w:szCs w:val="26"/>
          <w14:ligatures w14:val="none"/>
        </w:rPr>
        <w:t>rosho</w:t>
      </w:r>
      <w:proofErr w:type="spellEnd"/>
      <w:r w:rsidRPr="00A63A96">
        <w:rPr>
          <w:rFonts w:ascii="Merriweather" w:eastAsia="Times New Roman" w:hAnsi="Merriweather" w:cs="Times New Roman"/>
          <w:i/>
          <w:iCs/>
          <w:color w:val="000000"/>
          <w:kern w:val="0"/>
          <w:sz w:val="26"/>
          <w:szCs w:val="26"/>
          <w14:ligatures w14:val="none"/>
        </w:rPr>
        <w:t xml:space="preserve"> </w:t>
      </w:r>
      <w:proofErr w:type="spellStart"/>
      <w:r w:rsidRPr="00A63A96">
        <w:rPr>
          <w:rFonts w:ascii="Merriweather" w:eastAsia="Times New Roman" w:hAnsi="Merriweather" w:cs="Times New Roman"/>
          <w:i/>
          <w:iCs/>
          <w:color w:val="000000"/>
          <w:kern w:val="0"/>
          <w:sz w:val="26"/>
          <w:szCs w:val="26"/>
          <w14:ligatures w14:val="none"/>
        </w:rPr>
        <w:t>bashamayim</w:t>
      </w:r>
      <w:proofErr w:type="spellEnd"/>
      <w:r w:rsidRPr="00A63A96">
        <w:rPr>
          <w:rFonts w:ascii="Merriweather" w:eastAsia="Times New Roman" w:hAnsi="Merriweather" w:cs="Times New Roman"/>
          <w:color w:val="000000"/>
          <w:kern w:val="0"/>
          <w:sz w:val="26"/>
          <w:szCs w:val="26"/>
          <w14:ligatures w14:val="none"/>
        </w:rPr>
        <w:t>, “with its head in heaven” (Gen 11:4), does not simply refer to the tower’s height, but is intended as an allusion to </w:t>
      </w:r>
      <w:r w:rsidRPr="00A63A96">
        <w:rPr>
          <w:rFonts w:ascii="Merriweather" w:eastAsia="Times New Roman" w:hAnsi="Merriweather" w:cs="Times New Roman"/>
          <w:i/>
          <w:iCs/>
          <w:color w:val="000000"/>
          <w:kern w:val="0"/>
          <w:sz w:val="26"/>
          <w:szCs w:val="26"/>
          <w14:ligatures w14:val="none"/>
        </w:rPr>
        <w:t>Enuma Elish </w:t>
      </w:r>
      <w:r w:rsidRPr="00A63A96">
        <w:rPr>
          <w:rFonts w:ascii="Merriweather" w:eastAsia="Times New Roman" w:hAnsi="Merriweather" w:cs="Times New Roman"/>
          <w:color w:val="000000"/>
          <w:kern w:val="0"/>
          <w:sz w:val="26"/>
          <w:szCs w:val="26"/>
          <w14:ligatures w14:val="none"/>
        </w:rPr>
        <w:t xml:space="preserve">and the importance of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w:t>
      </w:r>
      <w:r w:rsidRPr="00A63A96">
        <w:rPr>
          <w:rFonts w:ascii="Merriweather" w:eastAsia="Times New Roman" w:hAnsi="Merriweather" w:cs="Times New Roman"/>
          <w:color w:val="B22222"/>
          <w:kern w:val="0"/>
          <w:sz w:val="23"/>
          <w:szCs w:val="23"/>
          <w:vertAlign w:val="superscript"/>
          <w14:ligatures w14:val="none"/>
        </w:rPr>
        <w:t>[29]</w:t>
      </w:r>
    </w:p>
    <w:p w14:paraId="068FF2BC" w14:textId="77777777" w:rsidR="00A63A96" w:rsidRPr="00A63A96" w:rsidRDefault="00A63A96" w:rsidP="00A63A96">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A63A96">
        <w:rPr>
          <w:rFonts w:ascii="Merriweather" w:eastAsia="Times New Roman" w:hAnsi="Merriweather" w:cs="Times New Roman"/>
          <w:color w:val="000000"/>
          <w:kern w:val="0"/>
          <w:sz w:val="38"/>
          <w:szCs w:val="38"/>
          <w14:ligatures w14:val="none"/>
        </w:rPr>
        <w:t>A Polemic against the Babylonian Worldview</w:t>
      </w:r>
    </w:p>
    <w:p w14:paraId="5B5FDBE7"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biblical account of the Tower of Babel is a sharp polemic against the Marduk/</w:t>
      </w:r>
      <w:proofErr w:type="spellStart"/>
      <w:r w:rsidRPr="00A63A96">
        <w:rPr>
          <w:rFonts w:ascii="Merriweather" w:eastAsia="Times New Roman" w:hAnsi="Merriweather" w:cs="Times New Roman"/>
          <w:color w:val="000000"/>
          <w:kern w:val="0"/>
          <w:sz w:val="26"/>
          <w:szCs w:val="26"/>
          <w14:ligatures w14:val="none"/>
        </w:rPr>
        <w:t>Babylo</w:t>
      </w:r>
      <w:proofErr w:type="spellEnd"/>
      <w:r w:rsidRPr="00A63A96">
        <w:rPr>
          <w:rFonts w:ascii="Merriweather" w:eastAsia="Times New Roman" w:hAnsi="Merriweather" w:cs="Times New Roman"/>
          <w:color w:val="000000"/>
          <w:kern w:val="0"/>
          <w:sz w:val="26"/>
          <w:szCs w:val="26"/>
          <w14:ligatures w14:val="none"/>
        </w:rPr>
        <w:t>-centric worldview. </w:t>
      </w: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xml:space="preserve"> claims that Marduk plans the construction of </w:t>
      </w:r>
      <w:proofErr w:type="gramStart"/>
      <w:r w:rsidRPr="00A63A96">
        <w:rPr>
          <w:rFonts w:ascii="Merriweather" w:eastAsia="Times New Roman" w:hAnsi="Merriweather" w:cs="Times New Roman"/>
          <w:color w:val="000000"/>
          <w:kern w:val="0"/>
          <w:sz w:val="26"/>
          <w:szCs w:val="26"/>
          <w14:ligatures w14:val="none"/>
        </w:rPr>
        <w:t>Babylon</w:t>
      </w:r>
      <w:proofErr w:type="gramEnd"/>
      <w:r w:rsidRPr="00A63A96">
        <w:rPr>
          <w:rFonts w:ascii="Merriweather" w:eastAsia="Times New Roman" w:hAnsi="Merriweather" w:cs="Times New Roman"/>
          <w:color w:val="000000"/>
          <w:kern w:val="0"/>
          <w:sz w:val="26"/>
          <w:szCs w:val="26"/>
          <w14:ligatures w14:val="none"/>
        </w:rPr>
        <w:t xml:space="preserve"> and his temple and humans build it, </w:t>
      </w:r>
      <w:r w:rsidRPr="00A63A96">
        <w:rPr>
          <w:rFonts w:ascii="Merriweather" w:eastAsia="Times New Roman" w:hAnsi="Merriweather" w:cs="Times New Roman"/>
          <w:color w:val="000000"/>
          <w:kern w:val="0"/>
          <w:sz w:val="26"/>
          <w:szCs w:val="26"/>
          <w14:ligatures w14:val="none"/>
        </w:rPr>
        <w:lastRenderedPageBreak/>
        <w:t>while the Tower of Babel story recounts that people plan the construction of the city and its tower without YHWH’s approval.</w:t>
      </w:r>
    </w:p>
    <w:p w14:paraId="0784234F"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i/>
          <w:iCs/>
          <w:color w:val="000000"/>
          <w:kern w:val="0"/>
          <w:sz w:val="26"/>
          <w:szCs w:val="26"/>
          <w14:ligatures w14:val="none"/>
        </w:rPr>
        <w:t>Enuma Elish</w:t>
      </w:r>
      <w:r w:rsidRPr="00A63A96">
        <w:rPr>
          <w:rFonts w:ascii="Merriweather" w:eastAsia="Times New Roman" w:hAnsi="Merriweather" w:cs="Times New Roman"/>
          <w:color w:val="000000"/>
          <w:kern w:val="0"/>
          <w:sz w:val="26"/>
          <w:szCs w:val="26"/>
          <w14:ligatures w14:val="none"/>
        </w:rPr>
        <w:t> also</w:t>
      </w:r>
      <w:r w:rsidRPr="00A63A96">
        <w:rPr>
          <w:rFonts w:ascii="Merriweather" w:eastAsia="Times New Roman" w:hAnsi="Merriweather" w:cs="Times New Roman"/>
          <w:i/>
          <w:iCs/>
          <w:color w:val="000000"/>
          <w:kern w:val="0"/>
          <w:sz w:val="26"/>
          <w:szCs w:val="26"/>
          <w14:ligatures w14:val="none"/>
        </w:rPr>
        <w:t> </w:t>
      </w:r>
      <w:r w:rsidRPr="00A63A96">
        <w:rPr>
          <w:rFonts w:ascii="Merriweather" w:eastAsia="Times New Roman" w:hAnsi="Merriweather" w:cs="Times New Roman"/>
          <w:color w:val="000000"/>
          <w:kern w:val="0"/>
          <w:sz w:val="26"/>
          <w:szCs w:val="26"/>
          <w14:ligatures w14:val="none"/>
        </w:rPr>
        <w:t xml:space="preserve">describes Babylon and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 xml:space="preserve"> as the permanent residence of the divine king Marduk and nexus of all the gods. Conversely, Genesis presents Babylon as the site of architectural failure. YHWH disperses people by confusing their languages in order to prevent the completion of the city’s and tower’s constructions (11:6–8).</w:t>
      </w:r>
      <w:r w:rsidRPr="00A63A96">
        <w:rPr>
          <w:rFonts w:ascii="Merriweather" w:eastAsia="Times New Roman" w:hAnsi="Merriweather" w:cs="Times New Roman"/>
          <w:color w:val="B22222"/>
          <w:kern w:val="0"/>
          <w:sz w:val="23"/>
          <w:szCs w:val="23"/>
          <w:vertAlign w:val="superscript"/>
          <w14:ligatures w14:val="none"/>
        </w:rPr>
        <w:t>[30]</w:t>
      </w:r>
    </w:p>
    <w:p w14:paraId="734B40DF"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The Tower of Babel story calls Marduk’s temple a </w:t>
      </w:r>
      <w:proofErr w:type="spellStart"/>
      <w:r w:rsidRPr="00A63A96">
        <w:rPr>
          <w:rFonts w:ascii="Merriweather" w:eastAsia="Times New Roman" w:hAnsi="Merriweather" w:cs="Times New Roman"/>
          <w:i/>
          <w:iCs/>
          <w:color w:val="000000"/>
          <w:kern w:val="0"/>
          <w:sz w:val="26"/>
          <w:szCs w:val="26"/>
          <w14:ligatures w14:val="none"/>
        </w:rPr>
        <w:t>migdal</w:t>
      </w:r>
      <w:proofErr w:type="spellEnd"/>
      <w:r w:rsidRPr="00A63A96">
        <w:rPr>
          <w:rFonts w:ascii="Merriweather" w:eastAsia="Times New Roman" w:hAnsi="Merriweather" w:cs="Times New Roman"/>
          <w:color w:val="000000"/>
          <w:kern w:val="0"/>
          <w:sz w:val="26"/>
          <w:szCs w:val="26"/>
          <w14:ligatures w14:val="none"/>
        </w:rPr>
        <w:t>, a term that typically refers to a tower or watch-tower as part of a fortification or citadel: in other words, a secular (even martial) tall building.</w:t>
      </w:r>
      <w:r w:rsidRPr="00A63A96">
        <w:rPr>
          <w:rFonts w:ascii="Merriweather" w:eastAsia="Times New Roman" w:hAnsi="Merriweather" w:cs="Times New Roman"/>
          <w:color w:val="B22222"/>
          <w:kern w:val="0"/>
          <w:sz w:val="23"/>
          <w:szCs w:val="23"/>
          <w:vertAlign w:val="superscript"/>
          <w14:ligatures w14:val="none"/>
        </w:rPr>
        <w:t>[31]</w:t>
      </w:r>
      <w:r w:rsidRPr="00A63A96">
        <w:rPr>
          <w:rFonts w:ascii="Merriweather" w:eastAsia="Times New Roman" w:hAnsi="Merriweather" w:cs="Times New Roman"/>
          <w:color w:val="000000"/>
          <w:kern w:val="0"/>
          <w:sz w:val="26"/>
          <w:szCs w:val="26"/>
          <w14:ligatures w14:val="none"/>
        </w:rPr>
        <w:t> The authors thus reject the notion in </w:t>
      </w:r>
      <w:r w:rsidRPr="00A63A96">
        <w:rPr>
          <w:rFonts w:ascii="Merriweather" w:eastAsia="Times New Roman" w:hAnsi="Merriweather" w:cs="Times New Roman"/>
          <w:i/>
          <w:iCs/>
          <w:color w:val="000000"/>
          <w:kern w:val="0"/>
          <w:sz w:val="26"/>
          <w:szCs w:val="26"/>
          <w14:ligatures w14:val="none"/>
        </w:rPr>
        <w:t>Enuma Elish </w:t>
      </w:r>
      <w:r w:rsidRPr="00A63A96">
        <w:rPr>
          <w:rFonts w:ascii="Merriweather" w:eastAsia="Times New Roman" w:hAnsi="Merriweather" w:cs="Times New Roman"/>
          <w:color w:val="000000"/>
          <w:kern w:val="0"/>
          <w:sz w:val="26"/>
          <w:szCs w:val="26"/>
          <w14:ligatures w14:val="none"/>
        </w:rPr>
        <w:t xml:space="preserve">that </w:t>
      </w:r>
      <w:proofErr w:type="spellStart"/>
      <w:r w:rsidRPr="00A63A96">
        <w:rPr>
          <w:rFonts w:ascii="Merriweather" w:eastAsia="Times New Roman" w:hAnsi="Merriweather" w:cs="Times New Roman"/>
          <w:color w:val="000000"/>
          <w:kern w:val="0"/>
          <w:sz w:val="26"/>
          <w:szCs w:val="26"/>
          <w14:ligatures w14:val="none"/>
        </w:rPr>
        <w:t>Esagil</w:t>
      </w:r>
      <w:proofErr w:type="spellEnd"/>
      <w:r w:rsidRPr="00A63A96">
        <w:rPr>
          <w:rFonts w:ascii="Merriweather" w:eastAsia="Times New Roman" w:hAnsi="Merriweather" w:cs="Times New Roman"/>
          <w:color w:val="000000"/>
          <w:kern w:val="0"/>
          <w:sz w:val="26"/>
          <w:szCs w:val="26"/>
          <w14:ligatures w14:val="none"/>
        </w:rPr>
        <w:t>, the deep-rooted skyscraper of Babylon, is a sacred structure built by the gods as the residence of Marduk and the gods.</w:t>
      </w:r>
    </w:p>
    <w:p w14:paraId="2904AD8A" w14:textId="77777777" w:rsidR="00A63A96" w:rsidRPr="00A63A96" w:rsidRDefault="00A63A96" w:rsidP="00A63A96">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A63A96">
        <w:rPr>
          <w:rFonts w:ascii="Merriweather" w:eastAsia="Times New Roman" w:hAnsi="Merriweather" w:cs="Times New Roman"/>
          <w:color w:val="000000"/>
          <w:kern w:val="0"/>
          <w:sz w:val="26"/>
          <w:szCs w:val="26"/>
          <w14:ligatures w14:val="none"/>
        </w:rPr>
        <w:t>By denying the Babylonian myth’s main thesis, i.e., Marduk’s newly established status as the divine ruler with Babylon as the center of the universe and the dwelling place of the gods, and the sacred origin of the city and its main temple, Genesis 11:1–9 rejects the Marduk/</w:t>
      </w:r>
      <w:proofErr w:type="spellStart"/>
      <w:r w:rsidRPr="00A63A96">
        <w:rPr>
          <w:rFonts w:ascii="Merriweather" w:eastAsia="Times New Roman" w:hAnsi="Merriweather" w:cs="Times New Roman"/>
          <w:color w:val="000000"/>
          <w:kern w:val="0"/>
          <w:sz w:val="26"/>
          <w:szCs w:val="26"/>
          <w14:ligatures w14:val="none"/>
        </w:rPr>
        <w:t>Babylo</w:t>
      </w:r>
      <w:proofErr w:type="spellEnd"/>
      <w:r w:rsidRPr="00A63A96">
        <w:rPr>
          <w:rFonts w:ascii="Merriweather" w:eastAsia="Times New Roman" w:hAnsi="Merriweather" w:cs="Times New Roman"/>
          <w:color w:val="000000"/>
          <w:kern w:val="0"/>
          <w:sz w:val="26"/>
          <w:szCs w:val="26"/>
          <w14:ligatures w14:val="none"/>
        </w:rPr>
        <w:t>-centric worldview.</w:t>
      </w:r>
    </w:p>
    <w:p w14:paraId="3E2715BE" w14:textId="6F96B014" w:rsidR="00A63A96" w:rsidRPr="00A63A96" w:rsidRDefault="00A63A96" w:rsidP="00983B5C">
      <w:pPr>
        <w:shd w:val="clear" w:color="auto" w:fill="FFFFFF"/>
        <w:spacing w:after="0" w:line="240" w:lineRule="auto"/>
        <w:rPr>
          <w:rFonts w:ascii="Times New Roman" w:eastAsia="Times New Roman" w:hAnsi="Times New Roman" w:cs="Times New Roman"/>
          <w:color w:val="0000FF"/>
          <w:kern w:val="0"/>
          <w:sz w:val="23"/>
          <w:szCs w:val="23"/>
          <w14:ligatures w14:val="none"/>
        </w:rPr>
      </w:pPr>
      <w:hyperlink r:id="rId8" w:history="1">
        <w:r w:rsidRPr="00A63A96">
          <w:rPr>
            <w:rFonts w:ascii="Merriweather" w:eastAsia="Times New Roman" w:hAnsi="Merriweather" w:cs="Times New Roman"/>
            <w:noProof/>
            <w:color w:val="0000FF"/>
            <w:kern w:val="0"/>
            <w:sz w:val="23"/>
            <w:szCs w:val="23"/>
            <w14:ligatures w14:val="none"/>
          </w:rPr>
          <mc:AlternateContent>
            <mc:Choice Requires="wps">
              <w:drawing>
                <wp:inline distT="0" distB="0" distL="0" distR="0" wp14:anchorId="1C8D4DDF" wp14:editId="4F88F670">
                  <wp:extent cx="304800" cy="304800"/>
                  <wp:effectExtent l="0" t="0" r="0" b="0"/>
                  <wp:docPr id="714274371" name="Rectangl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46760" id="Rectangle 1" o:spid="_x0000_s1026" href="https://www.thetorah.com/article/the-tower-of-babel-a-polemic-against-marduks-temple-esag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7895DEF4"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rtl/>
          <w14:ligatures w14:val="none"/>
        </w:rPr>
      </w:pPr>
      <w:r w:rsidRPr="00A63A96">
        <w:rPr>
          <w:rFonts w:ascii="Merriweather" w:eastAsia="Times New Roman" w:hAnsi="Merriweather" w:cs="Times New Roman"/>
          <w:color w:val="333333"/>
          <w:kern w:val="0"/>
          <w:sz w:val="23"/>
          <w:szCs w:val="23"/>
          <w14:ligatures w14:val="none"/>
        </w:rPr>
        <w:t>This essay is based on our comprehensive comparative study of </w:t>
      </w:r>
      <w:r w:rsidRPr="00A63A96">
        <w:rPr>
          <w:rFonts w:ascii="Merriweather" w:eastAsia="Times New Roman" w:hAnsi="Merriweather" w:cs="Times New Roman"/>
          <w:i/>
          <w:iCs/>
          <w:color w:val="333333"/>
          <w:kern w:val="0"/>
          <w:sz w:val="23"/>
          <w:szCs w:val="23"/>
          <w14:ligatures w14:val="none"/>
        </w:rPr>
        <w:t>Enuma Elish </w:t>
      </w:r>
      <w:r w:rsidRPr="00A63A96">
        <w:rPr>
          <w:rFonts w:ascii="Merriweather" w:eastAsia="Times New Roman" w:hAnsi="Merriweather" w:cs="Times New Roman"/>
          <w:color w:val="333333"/>
          <w:kern w:val="0"/>
          <w:sz w:val="23"/>
          <w:szCs w:val="23"/>
          <w14:ligatures w14:val="none"/>
        </w:rPr>
        <w:t xml:space="preserve">and Genesis 11:1–9, T. M. </w:t>
      </w:r>
      <w:proofErr w:type="gramStart"/>
      <w:r w:rsidRPr="00A63A96">
        <w:rPr>
          <w:rFonts w:ascii="Merriweather" w:eastAsia="Times New Roman" w:hAnsi="Merriweather" w:cs="Times New Roman"/>
          <w:color w:val="333333"/>
          <w:kern w:val="0"/>
          <w:sz w:val="23"/>
          <w:szCs w:val="23"/>
          <w14:ligatures w14:val="none"/>
        </w:rPr>
        <w:t>Oshima</w:t>
      </w:r>
      <w:proofErr w:type="gramEnd"/>
      <w:r w:rsidRPr="00A63A96">
        <w:rPr>
          <w:rFonts w:ascii="Merriweather" w:eastAsia="Times New Roman" w:hAnsi="Merriweather" w:cs="Times New Roman"/>
          <w:color w:val="333333"/>
          <w:kern w:val="0"/>
          <w:sz w:val="23"/>
          <w:szCs w:val="23"/>
          <w14:ligatures w14:val="none"/>
        </w:rPr>
        <w:t xml:space="preserve"> and A. Acker </w:t>
      </w:r>
      <w:proofErr w:type="spellStart"/>
      <w:r w:rsidRPr="00A63A96">
        <w:rPr>
          <w:rFonts w:ascii="Merriweather" w:eastAsia="Times New Roman" w:hAnsi="Merriweather" w:cs="Times New Roman"/>
          <w:color w:val="333333"/>
          <w:kern w:val="0"/>
          <w:sz w:val="23"/>
          <w:szCs w:val="23"/>
          <w14:ligatures w14:val="none"/>
        </w:rPr>
        <w:t>Gruseke</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L’homme propose</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Dieu...disperse: Gen 11:1–9 in Comparative and Spatial Perspective</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 xml:space="preserve">forthcoming. The translations of cuneiform texts and the Hebrew Bible are my own unless otherwise noted. For additional literature </w:t>
      </w:r>
      <w:r w:rsidRPr="00A63A96">
        <w:rPr>
          <w:rFonts w:ascii="Merriweather" w:eastAsia="Times New Roman" w:hAnsi="Merriweather" w:cs="Times New Roman"/>
          <w:color w:val="333333"/>
          <w:kern w:val="0"/>
          <w:sz w:val="23"/>
          <w:szCs w:val="23"/>
          <w14:ligatures w14:val="none"/>
        </w:rPr>
        <w:lastRenderedPageBreak/>
        <w:t xml:space="preserve">on Genesis 11:1–9, see: e.g., Angelika </w:t>
      </w:r>
      <w:proofErr w:type="spellStart"/>
      <w:r w:rsidRPr="00A63A96">
        <w:rPr>
          <w:rFonts w:ascii="Merriweather" w:eastAsia="Times New Roman" w:hAnsi="Merriweather" w:cs="Times New Roman"/>
          <w:color w:val="333333"/>
          <w:kern w:val="0"/>
          <w:sz w:val="23"/>
          <w:szCs w:val="23"/>
          <w14:ligatures w14:val="none"/>
        </w:rPr>
        <w:t>Berlejung</w:t>
      </w:r>
      <w:proofErr w:type="spellEnd"/>
      <w:r w:rsidRPr="00A63A96">
        <w:rPr>
          <w:rFonts w:ascii="Merriweather" w:eastAsia="Times New Roman" w:hAnsi="Merriweather" w:cs="Times New Roman"/>
          <w:color w:val="333333"/>
          <w:kern w:val="0"/>
          <w:sz w:val="23"/>
          <w:szCs w:val="23"/>
          <w14:ligatures w14:val="none"/>
        </w:rPr>
        <w:t>, “Living in the Land of Shinar: Reflections of Exile in Genesis 11:1–9?,” in </w:t>
      </w:r>
      <w:r w:rsidRPr="00A63A96">
        <w:rPr>
          <w:rFonts w:ascii="Merriweather" w:eastAsia="Times New Roman" w:hAnsi="Merriweather" w:cs="Times New Roman"/>
          <w:i/>
          <w:iCs/>
          <w:color w:val="333333"/>
          <w:kern w:val="0"/>
          <w:sz w:val="23"/>
          <w:szCs w:val="23"/>
          <w14:ligatures w14:val="none"/>
        </w:rPr>
        <w:t>The Fall of Jerusalem and the Rise of the Torah</w:t>
      </w:r>
      <w:r w:rsidRPr="00A63A96">
        <w:rPr>
          <w:rFonts w:ascii="Merriweather" w:eastAsia="Times New Roman" w:hAnsi="Merriweather" w:cs="Times New Roman"/>
          <w:color w:val="333333"/>
          <w:kern w:val="0"/>
          <w:sz w:val="23"/>
          <w:szCs w:val="23"/>
          <w14:ligatures w14:val="none"/>
        </w:rPr>
        <w:t xml:space="preserve">, ed P. </w:t>
      </w:r>
      <w:proofErr w:type="spellStart"/>
      <w:r w:rsidRPr="00A63A96">
        <w:rPr>
          <w:rFonts w:ascii="Merriweather" w:eastAsia="Times New Roman" w:hAnsi="Merriweather" w:cs="Times New Roman"/>
          <w:color w:val="333333"/>
          <w:kern w:val="0"/>
          <w:sz w:val="23"/>
          <w:szCs w:val="23"/>
          <w14:ligatures w14:val="none"/>
        </w:rPr>
        <w:t>Dubovský</w:t>
      </w:r>
      <w:proofErr w:type="spellEnd"/>
      <w:r w:rsidRPr="00A63A96">
        <w:rPr>
          <w:rFonts w:ascii="Merriweather" w:eastAsia="Times New Roman" w:hAnsi="Merriweather" w:cs="Times New Roman"/>
          <w:color w:val="333333"/>
          <w:kern w:val="0"/>
          <w:sz w:val="23"/>
          <w:szCs w:val="23"/>
          <w14:ligatures w14:val="none"/>
        </w:rPr>
        <w:t xml:space="preserve">, D. Markl, and J.–P. Sonnet (Tübingen: Mohr Siebeck, 2016), 89–111 (at 90–91); Andreas </w:t>
      </w:r>
      <w:proofErr w:type="spellStart"/>
      <w:r w:rsidRPr="00A63A96">
        <w:rPr>
          <w:rFonts w:ascii="Merriweather" w:eastAsia="Times New Roman" w:hAnsi="Merriweather" w:cs="Times New Roman"/>
          <w:color w:val="333333"/>
          <w:kern w:val="0"/>
          <w:sz w:val="23"/>
          <w:szCs w:val="23"/>
          <w14:ligatures w14:val="none"/>
        </w:rPr>
        <w:t>Schüle</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 xml:space="preserve">Der Prolog der </w:t>
      </w:r>
      <w:proofErr w:type="spellStart"/>
      <w:r w:rsidRPr="00A63A96">
        <w:rPr>
          <w:rFonts w:ascii="Merriweather" w:eastAsia="Times New Roman" w:hAnsi="Merriweather" w:cs="Times New Roman"/>
          <w:i/>
          <w:iCs/>
          <w:color w:val="333333"/>
          <w:kern w:val="0"/>
          <w:sz w:val="23"/>
          <w:szCs w:val="23"/>
          <w14:ligatures w14:val="none"/>
        </w:rPr>
        <w:t>hebräischen</w:t>
      </w:r>
      <w:proofErr w:type="spellEnd"/>
      <w:r w:rsidRPr="00A63A96">
        <w:rPr>
          <w:rFonts w:ascii="Merriweather" w:eastAsia="Times New Roman" w:hAnsi="Merriweather" w:cs="Times New Roman"/>
          <w:i/>
          <w:iCs/>
          <w:color w:val="333333"/>
          <w:kern w:val="0"/>
          <w:sz w:val="23"/>
          <w:szCs w:val="23"/>
          <w14:ligatures w14:val="none"/>
        </w:rPr>
        <w:t xml:space="preserve"> Bibel</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 xml:space="preserve">Der </w:t>
      </w:r>
      <w:proofErr w:type="spellStart"/>
      <w:r w:rsidRPr="00A63A96">
        <w:rPr>
          <w:rFonts w:ascii="Merriweather" w:eastAsia="Times New Roman" w:hAnsi="Merriweather" w:cs="Times New Roman"/>
          <w:i/>
          <w:iCs/>
          <w:color w:val="333333"/>
          <w:kern w:val="0"/>
          <w:sz w:val="23"/>
          <w:szCs w:val="23"/>
          <w14:ligatures w14:val="none"/>
        </w:rPr>
        <w:t>literar</w:t>
      </w:r>
      <w:proofErr w:type="spellEnd"/>
      <w:r w:rsidRPr="00A63A96">
        <w:rPr>
          <w:rFonts w:ascii="Merriweather" w:eastAsia="Times New Roman" w:hAnsi="Merriweather" w:cs="Times New Roman"/>
          <w:i/>
          <w:iCs/>
          <w:color w:val="333333"/>
          <w:kern w:val="0"/>
          <w:sz w:val="23"/>
          <w:szCs w:val="23"/>
          <w14:ligatures w14:val="none"/>
        </w:rPr>
        <w:t xml:space="preserve">- und </w:t>
      </w:r>
      <w:proofErr w:type="spellStart"/>
      <w:r w:rsidRPr="00A63A96">
        <w:rPr>
          <w:rFonts w:ascii="Merriweather" w:eastAsia="Times New Roman" w:hAnsi="Merriweather" w:cs="Times New Roman"/>
          <w:i/>
          <w:iCs/>
          <w:color w:val="333333"/>
          <w:kern w:val="0"/>
          <w:sz w:val="23"/>
          <w:szCs w:val="23"/>
          <w14:ligatures w14:val="none"/>
        </w:rPr>
        <w:t>theologiegeschichtliche</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Diskurs</w:t>
      </w:r>
      <w:proofErr w:type="spellEnd"/>
      <w:r w:rsidRPr="00A63A96">
        <w:rPr>
          <w:rFonts w:ascii="Merriweather" w:eastAsia="Times New Roman" w:hAnsi="Merriweather" w:cs="Times New Roman"/>
          <w:i/>
          <w:iCs/>
          <w:color w:val="333333"/>
          <w:kern w:val="0"/>
          <w:sz w:val="23"/>
          <w:szCs w:val="23"/>
          <w14:ligatures w14:val="none"/>
        </w:rPr>
        <w:t xml:space="preserve"> der </w:t>
      </w:r>
      <w:proofErr w:type="spellStart"/>
      <w:r w:rsidRPr="00A63A96">
        <w:rPr>
          <w:rFonts w:ascii="Merriweather" w:eastAsia="Times New Roman" w:hAnsi="Merriweather" w:cs="Times New Roman"/>
          <w:i/>
          <w:iCs/>
          <w:color w:val="333333"/>
          <w:kern w:val="0"/>
          <w:sz w:val="23"/>
          <w:szCs w:val="23"/>
          <w14:ligatures w14:val="none"/>
        </w:rPr>
        <w:t>Urgeschichte</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Genesis 1–11</w:t>
      </w:r>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Abhandlungen</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zur</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Theologie</w:t>
      </w:r>
      <w:proofErr w:type="spellEnd"/>
      <w:r w:rsidRPr="00A63A96">
        <w:rPr>
          <w:rFonts w:ascii="Merriweather" w:eastAsia="Times New Roman" w:hAnsi="Merriweather" w:cs="Times New Roman"/>
          <w:color w:val="333333"/>
          <w:kern w:val="0"/>
          <w:sz w:val="23"/>
          <w:szCs w:val="23"/>
          <w14:ligatures w14:val="none"/>
        </w:rPr>
        <w:t xml:space="preserve"> des </w:t>
      </w:r>
      <w:proofErr w:type="spellStart"/>
      <w:r w:rsidRPr="00A63A96">
        <w:rPr>
          <w:rFonts w:ascii="Merriweather" w:eastAsia="Times New Roman" w:hAnsi="Merriweather" w:cs="Times New Roman"/>
          <w:color w:val="333333"/>
          <w:kern w:val="0"/>
          <w:sz w:val="23"/>
          <w:szCs w:val="23"/>
          <w14:ligatures w14:val="none"/>
        </w:rPr>
        <w:t>Alten</w:t>
      </w:r>
      <w:proofErr w:type="spellEnd"/>
      <w:r w:rsidRPr="00A63A96">
        <w:rPr>
          <w:rFonts w:ascii="Merriweather" w:eastAsia="Times New Roman" w:hAnsi="Merriweather" w:cs="Times New Roman"/>
          <w:color w:val="333333"/>
          <w:kern w:val="0"/>
          <w:sz w:val="23"/>
          <w:szCs w:val="23"/>
          <w14:ligatures w14:val="none"/>
        </w:rPr>
        <w:t xml:space="preserve"> und </w:t>
      </w:r>
      <w:proofErr w:type="spellStart"/>
      <w:r w:rsidRPr="00A63A96">
        <w:rPr>
          <w:rFonts w:ascii="Merriweather" w:eastAsia="Times New Roman" w:hAnsi="Merriweather" w:cs="Times New Roman"/>
          <w:color w:val="333333"/>
          <w:kern w:val="0"/>
          <w:sz w:val="23"/>
          <w:szCs w:val="23"/>
          <w14:ligatures w14:val="none"/>
        </w:rPr>
        <w:t>Neuen</w:t>
      </w:r>
      <w:proofErr w:type="spellEnd"/>
      <w:r w:rsidRPr="00A63A96">
        <w:rPr>
          <w:rFonts w:ascii="Merriweather" w:eastAsia="Times New Roman" w:hAnsi="Merriweather" w:cs="Times New Roman"/>
          <w:color w:val="333333"/>
          <w:kern w:val="0"/>
          <w:sz w:val="23"/>
          <w:szCs w:val="23"/>
          <w14:ligatures w14:val="none"/>
        </w:rPr>
        <w:t xml:space="preserve"> Testaments 86 (Zürich: </w:t>
      </w:r>
      <w:proofErr w:type="spellStart"/>
      <w:r w:rsidRPr="00A63A96">
        <w:rPr>
          <w:rFonts w:ascii="Merriweather" w:eastAsia="Times New Roman" w:hAnsi="Merriweather" w:cs="Times New Roman"/>
          <w:color w:val="333333"/>
          <w:kern w:val="0"/>
          <w:sz w:val="23"/>
          <w:szCs w:val="23"/>
          <w14:ligatures w14:val="none"/>
        </w:rPr>
        <w:t>TVZ</w:t>
      </w:r>
      <w:proofErr w:type="spellEnd"/>
      <w:r w:rsidRPr="00A63A96">
        <w:rPr>
          <w:rFonts w:ascii="Merriweather" w:eastAsia="Times New Roman" w:hAnsi="Merriweather" w:cs="Times New Roman"/>
          <w:color w:val="333333"/>
          <w:kern w:val="0"/>
          <w:sz w:val="23"/>
          <w:szCs w:val="23"/>
          <w14:ligatures w14:val="none"/>
        </w:rPr>
        <w:t xml:space="preserve">, 2006), 379; and Christoph </w:t>
      </w:r>
      <w:proofErr w:type="spellStart"/>
      <w:r w:rsidRPr="00A63A96">
        <w:rPr>
          <w:rFonts w:ascii="Merriweather" w:eastAsia="Times New Roman" w:hAnsi="Merriweather" w:cs="Times New Roman"/>
          <w:color w:val="333333"/>
          <w:kern w:val="0"/>
          <w:sz w:val="23"/>
          <w:szCs w:val="23"/>
          <w14:ligatures w14:val="none"/>
        </w:rPr>
        <w:t>Uehlinger</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Weltreich</w:t>
      </w:r>
      <w:proofErr w:type="spellEnd"/>
      <w:r w:rsidRPr="00A63A96">
        <w:rPr>
          <w:rFonts w:ascii="Merriweather" w:eastAsia="Times New Roman" w:hAnsi="Merriweather" w:cs="Times New Roman"/>
          <w:i/>
          <w:iCs/>
          <w:color w:val="333333"/>
          <w:kern w:val="0"/>
          <w:sz w:val="23"/>
          <w:szCs w:val="23"/>
          <w14:ligatures w14:val="none"/>
        </w:rPr>
        <w:t xml:space="preserve"> und </w:t>
      </w:r>
      <w:r w:rsidRPr="00A63A96">
        <w:rPr>
          <w:rFonts w:ascii="Merriweather" w:eastAsia="Times New Roman" w:hAnsi="Merriweather" w:cs="Times New Roman"/>
          <w:color w:val="333333"/>
          <w:kern w:val="0"/>
          <w:sz w:val="23"/>
          <w:szCs w:val="23"/>
          <w14:ligatures w14:val="none"/>
        </w:rPr>
        <w:t>“</w:t>
      </w:r>
      <w:proofErr w:type="spellStart"/>
      <w:r w:rsidRPr="00A63A96">
        <w:rPr>
          <w:rFonts w:ascii="Merriweather" w:eastAsia="Times New Roman" w:hAnsi="Merriweather" w:cs="Times New Roman"/>
          <w:i/>
          <w:iCs/>
          <w:color w:val="333333"/>
          <w:kern w:val="0"/>
          <w:sz w:val="23"/>
          <w:szCs w:val="23"/>
          <w14:ligatures w14:val="none"/>
        </w:rPr>
        <w:t>eine</w:t>
      </w:r>
      <w:proofErr w:type="spellEnd"/>
      <w:r w:rsidRPr="00A63A96">
        <w:rPr>
          <w:rFonts w:ascii="Merriweather" w:eastAsia="Times New Roman" w:hAnsi="Merriweather" w:cs="Times New Roman"/>
          <w:i/>
          <w:iCs/>
          <w:color w:val="333333"/>
          <w:kern w:val="0"/>
          <w:sz w:val="23"/>
          <w:szCs w:val="23"/>
          <w14:ligatures w14:val="none"/>
        </w:rPr>
        <w:t xml:space="preserve"> Rede</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 xml:space="preserve">Eine </w:t>
      </w:r>
      <w:proofErr w:type="spellStart"/>
      <w:r w:rsidRPr="00A63A96">
        <w:rPr>
          <w:rFonts w:ascii="Merriweather" w:eastAsia="Times New Roman" w:hAnsi="Merriweather" w:cs="Times New Roman"/>
          <w:i/>
          <w:iCs/>
          <w:color w:val="333333"/>
          <w:kern w:val="0"/>
          <w:sz w:val="23"/>
          <w:szCs w:val="23"/>
          <w14:ligatures w14:val="none"/>
        </w:rPr>
        <w:t>neue</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Deutung</w:t>
      </w:r>
      <w:proofErr w:type="spellEnd"/>
      <w:r w:rsidRPr="00A63A96">
        <w:rPr>
          <w:rFonts w:ascii="Merriweather" w:eastAsia="Times New Roman" w:hAnsi="Merriweather" w:cs="Times New Roman"/>
          <w:i/>
          <w:iCs/>
          <w:color w:val="333333"/>
          <w:kern w:val="0"/>
          <w:sz w:val="23"/>
          <w:szCs w:val="23"/>
          <w14:ligatures w14:val="none"/>
        </w:rPr>
        <w:t xml:space="preserve"> der </w:t>
      </w:r>
      <w:proofErr w:type="spellStart"/>
      <w:r w:rsidRPr="00A63A96">
        <w:rPr>
          <w:rFonts w:ascii="Merriweather" w:eastAsia="Times New Roman" w:hAnsi="Merriweather" w:cs="Times New Roman"/>
          <w:i/>
          <w:iCs/>
          <w:color w:val="333333"/>
          <w:kern w:val="0"/>
          <w:sz w:val="23"/>
          <w:szCs w:val="23"/>
          <w14:ligatures w14:val="none"/>
        </w:rPr>
        <w:t>sogenannten</w:t>
      </w:r>
      <w:proofErr w:type="spellEnd"/>
      <w:r w:rsidRPr="00A63A96">
        <w:rPr>
          <w:rFonts w:ascii="Merriweather" w:eastAsia="Times New Roman" w:hAnsi="Merriweather" w:cs="Times New Roman"/>
          <w:i/>
          <w:iCs/>
          <w:color w:val="333333"/>
          <w:kern w:val="0"/>
          <w:sz w:val="23"/>
          <w:szCs w:val="23"/>
          <w14:ligatures w14:val="none"/>
        </w:rPr>
        <w:t xml:space="preserve"> Turmbauerzählung </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Gen</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11</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1–9</w:t>
      </w:r>
      <w:r w:rsidRPr="00A63A96">
        <w:rPr>
          <w:rFonts w:ascii="Merriweather" w:eastAsia="Times New Roman" w:hAnsi="Merriweather" w:cs="Times New Roman"/>
          <w:color w:val="333333"/>
          <w:kern w:val="0"/>
          <w:sz w:val="23"/>
          <w:szCs w:val="23"/>
          <w14:ligatures w14:val="none"/>
        </w:rPr>
        <w:t xml:space="preserve">), Orbis </w:t>
      </w:r>
      <w:proofErr w:type="spellStart"/>
      <w:r w:rsidRPr="00A63A96">
        <w:rPr>
          <w:rFonts w:ascii="Merriweather" w:eastAsia="Times New Roman" w:hAnsi="Merriweather" w:cs="Times New Roman"/>
          <w:color w:val="333333"/>
          <w:kern w:val="0"/>
          <w:sz w:val="23"/>
          <w:szCs w:val="23"/>
          <w14:ligatures w14:val="none"/>
        </w:rPr>
        <w:t>Biblicus</w:t>
      </w:r>
      <w:proofErr w:type="spellEnd"/>
      <w:r w:rsidRPr="00A63A96">
        <w:rPr>
          <w:rFonts w:ascii="Merriweather" w:eastAsia="Times New Roman" w:hAnsi="Merriweather" w:cs="Times New Roman"/>
          <w:color w:val="333333"/>
          <w:kern w:val="0"/>
          <w:sz w:val="23"/>
          <w:szCs w:val="23"/>
          <w14:ligatures w14:val="none"/>
        </w:rPr>
        <w:t xml:space="preserve"> et </w:t>
      </w:r>
      <w:proofErr w:type="spellStart"/>
      <w:r w:rsidRPr="00A63A96">
        <w:rPr>
          <w:rFonts w:ascii="Merriweather" w:eastAsia="Times New Roman" w:hAnsi="Merriweather" w:cs="Times New Roman"/>
          <w:color w:val="333333"/>
          <w:kern w:val="0"/>
          <w:sz w:val="23"/>
          <w:szCs w:val="23"/>
          <w14:ligatures w14:val="none"/>
        </w:rPr>
        <w:t>Orientalis</w:t>
      </w:r>
      <w:proofErr w:type="spellEnd"/>
      <w:r w:rsidRPr="00A63A96">
        <w:rPr>
          <w:rFonts w:ascii="Merriweather" w:eastAsia="Times New Roman" w:hAnsi="Merriweather" w:cs="Times New Roman"/>
          <w:color w:val="333333"/>
          <w:kern w:val="0"/>
          <w:sz w:val="23"/>
          <w:szCs w:val="23"/>
          <w14:ligatures w14:val="none"/>
        </w:rPr>
        <w:t xml:space="preserve"> 101 (Freiburg: </w:t>
      </w:r>
      <w:proofErr w:type="spellStart"/>
      <w:r w:rsidRPr="00A63A96">
        <w:rPr>
          <w:rFonts w:ascii="Merriweather" w:eastAsia="Times New Roman" w:hAnsi="Merriweather" w:cs="Times New Roman"/>
          <w:color w:val="333333"/>
          <w:kern w:val="0"/>
          <w:sz w:val="23"/>
          <w:szCs w:val="23"/>
          <w14:ligatures w14:val="none"/>
        </w:rPr>
        <w:t>Universitätsverlag</w:t>
      </w:r>
      <w:proofErr w:type="spellEnd"/>
      <w:r w:rsidRPr="00A63A96">
        <w:rPr>
          <w:rFonts w:ascii="Merriweather" w:eastAsia="Times New Roman" w:hAnsi="Merriweather" w:cs="Times New Roman"/>
          <w:color w:val="333333"/>
          <w:kern w:val="0"/>
          <w:sz w:val="23"/>
          <w:szCs w:val="23"/>
          <w14:ligatures w14:val="none"/>
        </w:rPr>
        <w:t>, 1990), 9–34.</w:t>
      </w:r>
    </w:p>
    <w:p w14:paraId="2897411C"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Genesis 11:1–9 is not the first reference to Shinar as the place where humankind settled down after the Deluge. The Table of Nations (Gen 10; also non-P) recounts that Nimrod built the first human kingdom in Shinar, with Babylon as its first center:</w:t>
      </w:r>
    </w:p>
    <w:p w14:paraId="4DA99C6C" w14:textId="77777777" w:rsidR="00A63A96" w:rsidRPr="00A63A96" w:rsidRDefault="00A63A96" w:rsidP="00A63A96">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proofErr w:type="spellStart"/>
      <w:r w:rsidRPr="00A63A96">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A63A96">
        <w:rPr>
          <w:rFonts w:ascii="Merriweather" w:eastAsia="Times New Roman" w:hAnsi="Merriweather" w:cs="Times New Roman"/>
          <w:color w:val="333333"/>
          <w:kern w:val="0"/>
          <w:sz w:val="19"/>
          <w:szCs w:val="19"/>
          <w:vertAlign w:val="superscript"/>
          <w:rtl/>
          <w:lang w:bidi="he-IL"/>
          <w14:ligatures w14:val="none"/>
        </w:rPr>
        <w:t xml:space="preserve"> י:ט</w:t>
      </w:r>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26"/>
          <w:szCs w:val="26"/>
          <w:rtl/>
          <w:lang w:bidi="he-IL"/>
          <w14:ligatures w14:val="none"/>
        </w:rPr>
        <w:t>הוּא</w:t>
      </w:r>
      <w:proofErr w:type="spellEnd"/>
      <w:r w:rsidRPr="00A63A96">
        <w:rPr>
          <w:rFonts w:ascii="Merriweather" w:eastAsia="Times New Roman" w:hAnsi="Merriweather" w:cs="Times New Roman"/>
          <w:color w:val="333333"/>
          <w:kern w:val="0"/>
          <w:sz w:val="26"/>
          <w:szCs w:val="26"/>
          <w:rtl/>
          <w:lang w:bidi="he-IL"/>
          <w14:ligatures w14:val="none"/>
        </w:rPr>
        <w:t xml:space="preserve"> הָיָה </w:t>
      </w:r>
      <w:proofErr w:type="spellStart"/>
      <w:r w:rsidRPr="00A63A96">
        <w:rPr>
          <w:rFonts w:ascii="Merriweather" w:eastAsia="Times New Roman" w:hAnsi="Merriweather" w:cs="Times New Roman"/>
          <w:color w:val="333333"/>
          <w:kern w:val="0"/>
          <w:sz w:val="26"/>
          <w:szCs w:val="26"/>
          <w:rtl/>
          <w:lang w:bidi="he-IL"/>
          <w14:ligatures w14:val="none"/>
        </w:rPr>
        <w:t>גִבֹּר</w:t>
      </w:r>
      <w:proofErr w:type="spellEnd"/>
      <w:r w:rsidRPr="00A63A96">
        <w:rPr>
          <w:rFonts w:ascii="Merriweather" w:eastAsia="Times New Roman" w:hAnsi="Merriweather" w:cs="Times New Roman"/>
          <w:color w:val="333333"/>
          <w:kern w:val="0"/>
          <w:sz w:val="26"/>
          <w:szCs w:val="26"/>
          <w:rtl/>
          <w:lang w:bidi="he-IL"/>
          <w14:ligatures w14:val="none"/>
        </w:rPr>
        <w:t xml:space="preserve"> צַיִד לִפְנֵי יְ־הוָה עַל </w:t>
      </w:r>
      <w:proofErr w:type="spellStart"/>
      <w:r w:rsidRPr="00A63A96">
        <w:rPr>
          <w:rFonts w:ascii="Merriweather" w:eastAsia="Times New Roman" w:hAnsi="Merriweather" w:cs="Times New Roman"/>
          <w:color w:val="333333"/>
          <w:kern w:val="0"/>
          <w:sz w:val="26"/>
          <w:szCs w:val="26"/>
          <w:rtl/>
          <w:lang w:bidi="he-IL"/>
          <w14:ligatures w14:val="none"/>
        </w:rPr>
        <w:t>כֵּן</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יֵאָמַר</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כְּנִמְרֹד</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גִּבּוֹר</w:t>
      </w:r>
      <w:proofErr w:type="spellEnd"/>
      <w:r w:rsidRPr="00A63A96">
        <w:rPr>
          <w:rFonts w:ascii="Merriweather" w:eastAsia="Times New Roman" w:hAnsi="Merriweather" w:cs="Times New Roman"/>
          <w:color w:val="333333"/>
          <w:kern w:val="0"/>
          <w:sz w:val="26"/>
          <w:szCs w:val="26"/>
          <w:rtl/>
          <w:lang w:bidi="he-IL"/>
          <w14:ligatures w14:val="none"/>
        </w:rPr>
        <w:t xml:space="preserve"> צַיִד לִפְנֵי יְ־הוָה.</w:t>
      </w:r>
      <w:r w:rsidRPr="00A63A96">
        <w:rPr>
          <w:rFonts w:ascii="Merriweather" w:eastAsia="Times New Roman" w:hAnsi="Merriweather" w:cs="Times New Roman"/>
          <w:color w:val="333333"/>
          <w:kern w:val="0"/>
          <w:sz w:val="26"/>
          <w:szCs w:val="26"/>
          <w:rtl/>
          <w14:ligatures w14:val="none"/>
        </w:rPr>
        <w:t> </w:t>
      </w:r>
      <w:r w:rsidRPr="00A63A96">
        <w:rPr>
          <w:rFonts w:ascii="Merriweather" w:eastAsia="Times New Roman" w:hAnsi="Merriweather" w:cs="Times New Roman"/>
          <w:color w:val="333333"/>
          <w:kern w:val="0"/>
          <w:sz w:val="19"/>
          <w:szCs w:val="19"/>
          <w:vertAlign w:val="superscript"/>
          <w:rtl/>
          <w:lang w:bidi="he-IL"/>
          <w14:ligatures w14:val="none"/>
        </w:rPr>
        <w:t>י:י</w:t>
      </w:r>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26"/>
          <w:szCs w:val="26"/>
          <w:rtl/>
          <w:lang w:bidi="he-IL"/>
          <w14:ligatures w14:val="none"/>
        </w:rPr>
        <w:t>וַתְּהִי</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רֵאשִׁית</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מַמְלַכְתּו</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בָּבֶל</w:t>
      </w:r>
      <w:proofErr w:type="spellEnd"/>
      <w:r w:rsidRPr="00A63A96">
        <w:rPr>
          <w:rFonts w:ascii="Merriweather" w:eastAsia="Times New Roman" w:hAnsi="Merriweather" w:cs="Times New Roman"/>
          <w:color w:val="333333"/>
          <w:kern w:val="0"/>
          <w:sz w:val="26"/>
          <w:szCs w:val="26"/>
          <w:rtl/>
          <w:lang w:bidi="he-IL"/>
          <w14:ligatures w14:val="none"/>
        </w:rPr>
        <w:t xml:space="preserve"> וְאֶרֶךְ </w:t>
      </w:r>
      <w:proofErr w:type="spellStart"/>
      <w:r w:rsidRPr="00A63A96">
        <w:rPr>
          <w:rFonts w:ascii="Merriweather" w:eastAsia="Times New Roman" w:hAnsi="Merriweather" w:cs="Times New Roman"/>
          <w:color w:val="333333"/>
          <w:kern w:val="0"/>
          <w:sz w:val="26"/>
          <w:szCs w:val="26"/>
          <w:rtl/>
          <w:lang w:bidi="he-IL"/>
          <w14:ligatures w14:val="none"/>
        </w:rPr>
        <w:t>וְאַכַּד</w:t>
      </w:r>
      <w:proofErr w:type="spellEnd"/>
      <w:r w:rsidRPr="00A63A96">
        <w:rPr>
          <w:rFonts w:ascii="Merriweather" w:eastAsia="Times New Roman" w:hAnsi="Merriweather" w:cs="Times New Roman"/>
          <w:color w:val="333333"/>
          <w:kern w:val="0"/>
          <w:sz w:val="26"/>
          <w:szCs w:val="26"/>
          <w:rtl/>
          <w:lang w:bidi="he-IL"/>
          <w14:ligatures w14:val="none"/>
        </w:rPr>
        <w:t xml:space="preserve"> וְכַלְנֵה </w:t>
      </w:r>
      <w:proofErr w:type="spellStart"/>
      <w:r w:rsidRPr="00A63A96">
        <w:rPr>
          <w:rFonts w:ascii="Merriweather" w:eastAsia="Times New Roman" w:hAnsi="Merriweather" w:cs="Times New Roman"/>
          <w:color w:val="333333"/>
          <w:kern w:val="0"/>
          <w:sz w:val="26"/>
          <w:szCs w:val="26"/>
          <w:rtl/>
          <w:lang w:bidi="he-IL"/>
          <w14:ligatures w14:val="none"/>
        </w:rPr>
        <w:t>בְּאֶרֶץ</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שִׁנְעָר</w:t>
      </w:r>
      <w:proofErr w:type="spellEnd"/>
      <w:r w:rsidRPr="00A63A96">
        <w:rPr>
          <w:rFonts w:ascii="Merriweather" w:eastAsia="Times New Roman" w:hAnsi="Merriweather" w:cs="Times New Roman"/>
          <w:color w:val="333333"/>
          <w:kern w:val="0"/>
          <w:sz w:val="26"/>
          <w:szCs w:val="26"/>
          <w:rtl/>
          <w:lang w:bidi="he-IL"/>
          <w14:ligatures w14:val="none"/>
        </w:rPr>
        <w:t>.</w:t>
      </w:r>
    </w:p>
    <w:p w14:paraId="7EE2BF7C" w14:textId="77777777" w:rsidR="00A63A96" w:rsidRPr="00A63A96" w:rsidRDefault="00A63A96" w:rsidP="00A63A96">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A63A96">
        <w:rPr>
          <w:rFonts w:ascii="Merriweather" w:eastAsia="Times New Roman" w:hAnsi="Merriweather" w:cs="Times New Roman"/>
          <w:color w:val="333333"/>
          <w:kern w:val="0"/>
          <w:sz w:val="23"/>
          <w:szCs w:val="23"/>
          <w14:ligatures w14:val="none"/>
        </w:rPr>
        <w:t> </w:t>
      </w:r>
    </w:p>
    <w:p w14:paraId="5BD8F999" w14:textId="77777777" w:rsidR="00A63A96" w:rsidRPr="00A63A96" w:rsidRDefault="00A63A96" w:rsidP="00A63A96">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17"/>
          <w:szCs w:val="17"/>
          <w:vertAlign w:val="superscript"/>
          <w14:ligatures w14:val="none"/>
        </w:rPr>
        <w:t>Gen 10:9</w:t>
      </w:r>
      <w:r w:rsidRPr="00A63A96">
        <w:rPr>
          <w:rFonts w:ascii="Merriweather" w:eastAsia="Times New Roman" w:hAnsi="Merriweather" w:cs="Times New Roman"/>
          <w:color w:val="333333"/>
          <w:kern w:val="0"/>
          <w:sz w:val="23"/>
          <w:szCs w:val="23"/>
          <w14:ligatures w14:val="none"/>
        </w:rPr>
        <w:t> He was a mighty hunter by the grace of YHWH; hence the saying, “Like Nimrod a mighty hunter by the grace of YHWH.” </w:t>
      </w:r>
      <w:r w:rsidRPr="00A63A96">
        <w:rPr>
          <w:rFonts w:ascii="Merriweather" w:eastAsia="Times New Roman" w:hAnsi="Merriweather" w:cs="Times New Roman"/>
          <w:color w:val="333333"/>
          <w:kern w:val="0"/>
          <w:sz w:val="17"/>
          <w:szCs w:val="17"/>
          <w:vertAlign w:val="superscript"/>
          <w14:ligatures w14:val="none"/>
        </w:rPr>
        <w:t>10:10</w:t>
      </w:r>
      <w:r w:rsidRPr="00A63A96">
        <w:rPr>
          <w:rFonts w:ascii="Merriweather" w:eastAsia="Times New Roman" w:hAnsi="Merriweather" w:cs="Times New Roman"/>
          <w:color w:val="333333"/>
          <w:kern w:val="0"/>
          <w:sz w:val="23"/>
          <w:szCs w:val="23"/>
          <w14:ligatures w14:val="none"/>
        </w:rPr>
        <w:t xml:space="preserve"> The mainstays of his kingdom were Babylon, </w:t>
      </w:r>
      <w:proofErr w:type="spellStart"/>
      <w:r w:rsidRPr="00A63A96">
        <w:rPr>
          <w:rFonts w:ascii="Merriweather" w:eastAsia="Times New Roman" w:hAnsi="Merriweather" w:cs="Times New Roman"/>
          <w:color w:val="333333"/>
          <w:kern w:val="0"/>
          <w:sz w:val="23"/>
          <w:szCs w:val="23"/>
          <w14:ligatures w14:val="none"/>
        </w:rPr>
        <w:t>Erech</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Akkade</w:t>
      </w:r>
      <w:proofErr w:type="spellEnd"/>
      <w:r w:rsidRPr="00A63A96">
        <w:rPr>
          <w:rFonts w:ascii="Merriweather" w:eastAsia="Times New Roman" w:hAnsi="Merriweather" w:cs="Times New Roman"/>
          <w:color w:val="333333"/>
          <w:kern w:val="0"/>
          <w:sz w:val="23"/>
          <w:szCs w:val="23"/>
          <w14:ligatures w14:val="none"/>
        </w:rPr>
        <w:t>, and Calneh in the land of Shinar.</w:t>
      </w:r>
    </w:p>
    <w:p w14:paraId="2DEC3EAC" w14:textId="77777777" w:rsidR="00A63A96" w:rsidRPr="00A63A96" w:rsidRDefault="00A63A96" w:rsidP="00A63A96">
      <w:pPr>
        <w:shd w:val="clear" w:color="auto" w:fill="FFFFFF"/>
        <w:spacing w:after="150" w:line="480" w:lineRule="auto"/>
        <w:ind w:left="720"/>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His capital city is later moved to </w:t>
      </w:r>
      <w:proofErr w:type="spellStart"/>
      <w:r w:rsidRPr="00A63A96">
        <w:rPr>
          <w:rFonts w:ascii="Merriweather" w:eastAsia="Times New Roman" w:hAnsi="Merriweather" w:cs="Times New Roman"/>
          <w:color w:val="333333"/>
          <w:kern w:val="0"/>
          <w:sz w:val="23"/>
          <w:szCs w:val="23"/>
          <w14:ligatures w14:val="none"/>
        </w:rPr>
        <w:t>Erech</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Uruk</w:t>
      </w:r>
      <w:proofErr w:type="spellEnd"/>
      <w:r w:rsidRPr="00A63A96">
        <w:rPr>
          <w:rFonts w:ascii="Merriweather" w:eastAsia="Times New Roman" w:hAnsi="Merriweather" w:cs="Times New Roman"/>
          <w:color w:val="333333"/>
          <w:kern w:val="0"/>
          <w:sz w:val="23"/>
          <w:szCs w:val="23"/>
          <w14:ligatures w14:val="none"/>
        </w:rPr>
        <w:t xml:space="preserve">/modern </w:t>
      </w:r>
      <w:proofErr w:type="spellStart"/>
      <w:r w:rsidRPr="00A63A96">
        <w:rPr>
          <w:rFonts w:ascii="Merriweather" w:eastAsia="Times New Roman" w:hAnsi="Merriweather" w:cs="Times New Roman"/>
          <w:color w:val="333333"/>
          <w:kern w:val="0"/>
          <w:sz w:val="23"/>
          <w:szCs w:val="23"/>
          <w14:ligatures w14:val="none"/>
        </w:rPr>
        <w:t>Warka</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Akkade</w:t>
      </w:r>
      <w:proofErr w:type="spellEnd"/>
      <w:r w:rsidRPr="00A63A96">
        <w:rPr>
          <w:rFonts w:ascii="Merriweather" w:eastAsia="Times New Roman" w:hAnsi="Merriweather" w:cs="Times New Roman"/>
          <w:color w:val="333333"/>
          <w:kern w:val="0"/>
          <w:sz w:val="23"/>
          <w:szCs w:val="23"/>
          <w14:ligatures w14:val="none"/>
        </w:rPr>
        <w:t xml:space="preserve"> (founded by Sargon of Akkad in the third </w:t>
      </w:r>
      <w:proofErr w:type="spellStart"/>
      <w:r w:rsidRPr="00A63A96">
        <w:rPr>
          <w:rFonts w:ascii="Merriweather" w:eastAsia="Times New Roman" w:hAnsi="Merriweather" w:cs="Times New Roman"/>
          <w:color w:val="333333"/>
          <w:kern w:val="0"/>
          <w:sz w:val="23"/>
          <w:szCs w:val="23"/>
          <w14:ligatures w14:val="none"/>
        </w:rPr>
        <w:t>millinnium</w:t>
      </w:r>
      <w:proofErr w:type="spellEnd"/>
      <w:r w:rsidRPr="00A63A96">
        <w:rPr>
          <w:rFonts w:ascii="Merriweather" w:eastAsia="Times New Roman" w:hAnsi="Merriweather" w:cs="Times New Roman"/>
          <w:color w:val="333333"/>
          <w:kern w:val="0"/>
          <w:sz w:val="23"/>
          <w:szCs w:val="23"/>
          <w14:ligatures w14:val="none"/>
        </w:rPr>
        <w:t xml:space="preserve"> B.C.E., precise location unknown), and Calneh (location unknown) in Shinar and later to Assyria </w:t>
      </w:r>
      <w:r w:rsidRPr="00A63A96">
        <w:rPr>
          <w:rFonts w:ascii="Merriweather" w:eastAsia="Times New Roman" w:hAnsi="Merriweather" w:cs="Times New Roman"/>
          <w:color w:val="333333"/>
          <w:kern w:val="0"/>
          <w:sz w:val="23"/>
          <w:szCs w:val="23"/>
          <w14:ligatures w14:val="none"/>
        </w:rPr>
        <w:lastRenderedPageBreak/>
        <w:t>(Nineveh, Rehoboth-</w:t>
      </w:r>
      <w:proofErr w:type="spellStart"/>
      <w:r w:rsidRPr="00A63A96">
        <w:rPr>
          <w:rFonts w:ascii="Merriweather" w:eastAsia="Times New Roman" w:hAnsi="Merriweather" w:cs="Times New Roman"/>
          <w:color w:val="333333"/>
          <w:kern w:val="0"/>
          <w:sz w:val="23"/>
          <w:szCs w:val="23"/>
          <w14:ligatures w14:val="none"/>
        </w:rPr>
        <w:t>ir</w:t>
      </w:r>
      <w:proofErr w:type="spellEnd"/>
      <w:r w:rsidRPr="00A63A96">
        <w:rPr>
          <w:rFonts w:ascii="Merriweather" w:eastAsia="Times New Roman" w:hAnsi="Merriweather" w:cs="Times New Roman"/>
          <w:color w:val="333333"/>
          <w:kern w:val="0"/>
          <w:sz w:val="23"/>
          <w:szCs w:val="23"/>
          <w14:ligatures w14:val="none"/>
        </w:rPr>
        <w:t xml:space="preserve">, Calah, and Resen; </w:t>
      </w:r>
      <w:proofErr w:type="spellStart"/>
      <w:r w:rsidRPr="00A63A96">
        <w:rPr>
          <w:rFonts w:ascii="Merriweather" w:eastAsia="Times New Roman" w:hAnsi="Merriweather" w:cs="Times New Roman"/>
          <w:color w:val="333333"/>
          <w:kern w:val="0"/>
          <w:sz w:val="23"/>
          <w:szCs w:val="23"/>
          <w14:ligatures w14:val="none"/>
        </w:rPr>
        <w:t>v.11</w:t>
      </w:r>
      <w:proofErr w:type="spellEnd"/>
      <w:r w:rsidRPr="00A63A96">
        <w:rPr>
          <w:rFonts w:ascii="Merriweather" w:eastAsia="Times New Roman" w:hAnsi="Merriweather" w:cs="Times New Roman"/>
          <w:color w:val="333333"/>
          <w:kern w:val="0"/>
          <w:sz w:val="23"/>
          <w:szCs w:val="23"/>
          <w14:ligatures w14:val="none"/>
        </w:rPr>
        <w:t>). (Contra E. A. Speiser, “Word Plays on the Creation Epic’s Version of the Founding of Babylon,” </w:t>
      </w:r>
      <w:r w:rsidRPr="00A63A96">
        <w:rPr>
          <w:rFonts w:ascii="Merriweather" w:eastAsia="Times New Roman" w:hAnsi="Merriweather" w:cs="Times New Roman"/>
          <w:i/>
          <w:iCs/>
          <w:color w:val="333333"/>
          <w:kern w:val="0"/>
          <w:sz w:val="23"/>
          <w:szCs w:val="23"/>
          <w14:ligatures w14:val="none"/>
        </w:rPr>
        <w:t>Orientalia Nova Series</w:t>
      </w:r>
      <w:r w:rsidRPr="00A63A96">
        <w:rPr>
          <w:rFonts w:ascii="Merriweather" w:eastAsia="Times New Roman" w:hAnsi="Merriweather" w:cs="Times New Roman"/>
          <w:color w:val="333333"/>
          <w:kern w:val="0"/>
          <w:sz w:val="23"/>
          <w:szCs w:val="23"/>
          <w14:ligatures w14:val="none"/>
        </w:rPr>
        <w:t> 25</w:t>
      </w:r>
    </w:p>
    <w:p w14:paraId="5B2D0906"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317–323, who offers the emendation </w:t>
      </w:r>
      <w:proofErr w:type="spellStart"/>
      <w:r w:rsidRPr="00A63A96">
        <w:rPr>
          <w:rFonts w:ascii="Merriweather" w:eastAsia="Times New Roman" w:hAnsi="Merriweather" w:cs="Times New Roman"/>
          <w:i/>
          <w:iCs/>
          <w:color w:val="333333"/>
          <w:kern w:val="0"/>
          <w:sz w:val="23"/>
          <w:szCs w:val="23"/>
          <w14:ligatures w14:val="none"/>
        </w:rPr>
        <w:t>wekullanâ</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instead of </w:t>
      </w:r>
      <w:proofErr w:type="spellStart"/>
      <w:r w:rsidRPr="00A63A96">
        <w:rPr>
          <w:rFonts w:ascii="Merriweather" w:eastAsia="Times New Roman" w:hAnsi="Merriweather" w:cs="Times New Roman"/>
          <w:i/>
          <w:iCs/>
          <w:color w:val="333333"/>
          <w:kern w:val="0"/>
          <w:sz w:val="23"/>
          <w:szCs w:val="23"/>
          <w14:ligatures w14:val="none"/>
        </w:rPr>
        <w:t>weKalneh</w:t>
      </w:r>
      <w:proofErr w:type="spellEnd"/>
      <w:r w:rsidRPr="00A63A96">
        <w:rPr>
          <w:rFonts w:ascii="Merriweather" w:eastAsia="Times New Roman" w:hAnsi="Merriweather" w:cs="Times New Roman"/>
          <w:color w:val="333333"/>
          <w:kern w:val="0"/>
          <w:sz w:val="23"/>
          <w:szCs w:val="23"/>
          <w14:ligatures w14:val="none"/>
        </w:rPr>
        <w:t>, I take Calneh as a toponym yet to be identified.) See Yigal Levin, “Nimrod the Mighty, King of Kish, King of Sumer and Akkad,” </w:t>
      </w:r>
      <w:proofErr w:type="spellStart"/>
      <w:r w:rsidRPr="00A63A96">
        <w:rPr>
          <w:rFonts w:ascii="Merriweather" w:eastAsia="Times New Roman" w:hAnsi="Merriweather" w:cs="Times New Roman"/>
          <w:i/>
          <w:iCs/>
          <w:color w:val="333333"/>
          <w:kern w:val="0"/>
          <w:sz w:val="23"/>
          <w:szCs w:val="23"/>
          <w14:ligatures w14:val="none"/>
        </w:rPr>
        <w:t>Vetus</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Testamentum</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52.3</w:t>
      </w:r>
    </w:p>
    <w:p w14:paraId="69C02263"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350–366 [at 353]; Yigal Levin, </w:t>
      </w:r>
      <w:hyperlink r:id="rId9" w:history="1">
        <w:r w:rsidRPr="00A63A96">
          <w:rPr>
            <w:rFonts w:ascii="Merriweather" w:eastAsia="Times New Roman" w:hAnsi="Merriweather" w:cs="Times New Roman"/>
            <w:color w:val="B22222"/>
            <w:kern w:val="0"/>
            <w:sz w:val="23"/>
            <w:szCs w:val="23"/>
            <w:u w:val="single"/>
            <w14:ligatures w14:val="none"/>
          </w:rPr>
          <w:t>“Nimrod, Mighty Hunter and King – Who Was He?,”</w:t>
        </w:r>
      </w:hyperlink>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TheTorah</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(2020); and Ran Zadok, “The Origin of the Name Shinar,” </w:t>
      </w:r>
      <w:proofErr w:type="spellStart"/>
      <w:r w:rsidRPr="00A63A96">
        <w:rPr>
          <w:rFonts w:ascii="Merriweather" w:eastAsia="Times New Roman" w:hAnsi="Merriweather" w:cs="Times New Roman"/>
          <w:i/>
          <w:iCs/>
          <w:color w:val="333333"/>
          <w:kern w:val="0"/>
          <w:sz w:val="23"/>
          <w:szCs w:val="23"/>
          <w14:ligatures w14:val="none"/>
        </w:rPr>
        <w:t>Zeitschrift</w:t>
      </w:r>
      <w:proofErr w:type="spellEnd"/>
      <w:r w:rsidRPr="00A63A96">
        <w:rPr>
          <w:rFonts w:ascii="Merriweather" w:eastAsia="Times New Roman" w:hAnsi="Merriweather" w:cs="Times New Roman"/>
          <w:i/>
          <w:iCs/>
          <w:color w:val="333333"/>
          <w:kern w:val="0"/>
          <w:sz w:val="23"/>
          <w:szCs w:val="23"/>
          <w14:ligatures w14:val="none"/>
        </w:rPr>
        <w:t xml:space="preserve"> für </w:t>
      </w:r>
      <w:proofErr w:type="spellStart"/>
      <w:r w:rsidRPr="00A63A96">
        <w:rPr>
          <w:rFonts w:ascii="Merriweather" w:eastAsia="Times New Roman" w:hAnsi="Merriweather" w:cs="Times New Roman"/>
          <w:i/>
          <w:iCs/>
          <w:color w:val="333333"/>
          <w:kern w:val="0"/>
          <w:sz w:val="23"/>
          <w:szCs w:val="23"/>
          <w14:ligatures w14:val="none"/>
        </w:rPr>
        <w:t>Assyriologie</w:t>
      </w:r>
      <w:proofErr w:type="spellEnd"/>
      <w:r w:rsidRPr="00A63A96">
        <w:rPr>
          <w:rFonts w:ascii="Merriweather" w:eastAsia="Times New Roman" w:hAnsi="Merriweather" w:cs="Times New Roman"/>
          <w:color w:val="333333"/>
          <w:kern w:val="0"/>
          <w:sz w:val="23"/>
          <w:szCs w:val="23"/>
          <w14:ligatures w14:val="none"/>
        </w:rPr>
        <w:t> 74</w:t>
      </w:r>
    </w:p>
    <w:p w14:paraId="0AF42FCC"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240–244 [at 240].) Noteworthy is the fact that, according to the Table of Nations, Nimrod is not a descendant of Shem, to which the Israelites belong, but that of Ham, alongside Egyptians and Canaanites (v. 8). That is to say that the Table of Nations also sees Shinar not as the land allocated to the Israelites.</w:t>
      </w:r>
    </w:p>
    <w:p w14:paraId="54DA53F0"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Yet it is frequently also translated as “valley.” See </w:t>
      </w:r>
      <w:proofErr w:type="spellStart"/>
      <w:r w:rsidRPr="00A63A96">
        <w:rPr>
          <w:rFonts w:ascii="Merriweather" w:eastAsia="Times New Roman" w:hAnsi="Merriweather" w:cs="Times New Roman"/>
          <w:color w:val="333333"/>
          <w:kern w:val="0"/>
          <w:sz w:val="23"/>
          <w:szCs w:val="23"/>
          <w14:ligatures w14:val="none"/>
        </w:rPr>
        <w:t>BDB</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color w:val="333333"/>
          <w:kern w:val="0"/>
          <w:sz w:val="23"/>
          <w:szCs w:val="23"/>
          <w:rtl/>
          <w:lang w:bidi="he-IL"/>
          <w14:ligatures w14:val="none"/>
        </w:rPr>
        <w:t>בקעה,” 132</w:t>
      </w:r>
      <w:r w:rsidRPr="00A63A96">
        <w:rPr>
          <w:rFonts w:ascii="Merriweather" w:eastAsia="Times New Roman" w:hAnsi="Merriweather" w:cs="Times New Roman"/>
          <w:color w:val="333333"/>
          <w:kern w:val="0"/>
          <w:sz w:val="23"/>
          <w:szCs w:val="23"/>
          <w14:ligatures w14:val="none"/>
        </w:rPr>
        <w:t>; and translating as “valley,” JPS; Robert Alter, </w:t>
      </w:r>
      <w:r w:rsidRPr="00A63A96">
        <w:rPr>
          <w:rFonts w:ascii="Merriweather" w:eastAsia="Times New Roman" w:hAnsi="Merriweather" w:cs="Times New Roman"/>
          <w:i/>
          <w:iCs/>
          <w:color w:val="333333"/>
          <w:kern w:val="0"/>
          <w:sz w:val="23"/>
          <w:szCs w:val="23"/>
          <w14:ligatures w14:val="none"/>
        </w:rPr>
        <w:t>The Hebrew Bible</w:t>
      </w:r>
      <w:r w:rsidRPr="00A63A96">
        <w:rPr>
          <w:rFonts w:ascii="Merriweather" w:eastAsia="Times New Roman" w:hAnsi="Merriweather" w:cs="Times New Roman"/>
          <w:color w:val="333333"/>
          <w:kern w:val="0"/>
          <w:sz w:val="23"/>
          <w:szCs w:val="23"/>
          <w14:ligatures w14:val="none"/>
        </w:rPr>
        <w:t>, vol. 1: </w:t>
      </w:r>
      <w:r w:rsidRPr="00A63A96">
        <w:rPr>
          <w:rFonts w:ascii="Merriweather" w:eastAsia="Times New Roman" w:hAnsi="Merriweather" w:cs="Times New Roman"/>
          <w:i/>
          <w:iCs/>
          <w:color w:val="333333"/>
          <w:kern w:val="0"/>
          <w:sz w:val="23"/>
          <w:szCs w:val="23"/>
          <w14:ligatures w14:val="none"/>
        </w:rPr>
        <w:t>The Five Books of Moses: Torah </w:t>
      </w:r>
      <w:r w:rsidRPr="00A63A96">
        <w:rPr>
          <w:rFonts w:ascii="Merriweather" w:eastAsia="Times New Roman" w:hAnsi="Merriweather" w:cs="Times New Roman"/>
          <w:color w:val="333333"/>
          <w:kern w:val="0"/>
          <w:sz w:val="23"/>
          <w:szCs w:val="23"/>
          <w14:ligatures w14:val="none"/>
        </w:rPr>
        <w:t>(New York: Norton, 2019), 38; and Claus Westermann, </w:t>
      </w:r>
      <w:r w:rsidRPr="00A63A96">
        <w:rPr>
          <w:rFonts w:ascii="Merriweather" w:eastAsia="Times New Roman" w:hAnsi="Merriweather" w:cs="Times New Roman"/>
          <w:i/>
          <w:iCs/>
          <w:color w:val="333333"/>
          <w:kern w:val="0"/>
          <w:sz w:val="23"/>
          <w:szCs w:val="23"/>
          <w14:ligatures w14:val="none"/>
        </w:rPr>
        <w:t>Genesis 1–11</w:t>
      </w:r>
      <w:r w:rsidRPr="00A63A96">
        <w:rPr>
          <w:rFonts w:ascii="Merriweather" w:eastAsia="Times New Roman" w:hAnsi="Merriweather" w:cs="Times New Roman"/>
          <w:color w:val="333333"/>
          <w:kern w:val="0"/>
          <w:sz w:val="23"/>
          <w:szCs w:val="23"/>
          <w14:ligatures w14:val="none"/>
        </w:rPr>
        <w:t>, trans. J. J. Scullion, Continental Commentary (Minneapolis, MN: Fortress, 1994), 544, “a plain in a valley.”</w:t>
      </w:r>
    </w:p>
    <w:p w14:paraId="56D30C2E"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D. T. Potts, </w:t>
      </w:r>
      <w:r w:rsidRPr="00A63A96">
        <w:rPr>
          <w:rFonts w:ascii="Merriweather" w:eastAsia="Times New Roman" w:hAnsi="Merriweather" w:cs="Times New Roman"/>
          <w:i/>
          <w:iCs/>
          <w:color w:val="333333"/>
          <w:kern w:val="0"/>
          <w:sz w:val="23"/>
          <w:szCs w:val="23"/>
          <w14:ligatures w14:val="none"/>
        </w:rPr>
        <w:t>Mesopotamian Civilization: The Material Foundations </w:t>
      </w:r>
      <w:r w:rsidRPr="00A63A96">
        <w:rPr>
          <w:rFonts w:ascii="Merriweather" w:eastAsia="Times New Roman" w:hAnsi="Merriweather" w:cs="Times New Roman"/>
          <w:color w:val="333333"/>
          <w:kern w:val="0"/>
          <w:sz w:val="23"/>
          <w:szCs w:val="23"/>
          <w14:ligatures w14:val="none"/>
        </w:rPr>
        <w:t xml:space="preserve">(Ithaca, NY: Cornell University Press, 1997), 6–42. In biblical writing, “Shinar” designates the whole land of Babylonia. Zadok, “Origin of the Name </w:t>
      </w:r>
      <w:r w:rsidRPr="00A63A96">
        <w:rPr>
          <w:rFonts w:ascii="Merriweather" w:eastAsia="Times New Roman" w:hAnsi="Merriweather" w:cs="Times New Roman"/>
          <w:color w:val="333333"/>
          <w:kern w:val="0"/>
          <w:sz w:val="23"/>
          <w:szCs w:val="23"/>
          <w14:ligatures w14:val="none"/>
        </w:rPr>
        <w:lastRenderedPageBreak/>
        <w:t>Shinar,” 240–244, proposes that the Hebrew term </w:t>
      </w:r>
      <w:proofErr w:type="spellStart"/>
      <w:r w:rsidRPr="00A63A96">
        <w:rPr>
          <w:rFonts w:ascii="Merriweather" w:eastAsia="Times New Roman" w:hAnsi="Merriweather" w:cs="Times New Roman"/>
          <w:i/>
          <w:iCs/>
          <w:color w:val="333333"/>
          <w:kern w:val="0"/>
          <w:sz w:val="23"/>
          <w:szCs w:val="23"/>
          <w14:ligatures w14:val="none"/>
        </w:rPr>
        <w:t>Šin</w:t>
      </w:r>
      <w:r w:rsidRPr="00A63A96">
        <w:rPr>
          <w:rFonts w:ascii="Times New Roman" w:eastAsia="Times New Roman" w:hAnsi="Times New Roman" w:cs="Times New Roman"/>
          <w:i/>
          <w:iCs/>
          <w:color w:val="333333"/>
          <w:kern w:val="0"/>
          <w:sz w:val="23"/>
          <w:szCs w:val="23"/>
          <w14:ligatures w14:val="none"/>
        </w:rPr>
        <w:t>ʿ</w:t>
      </w:r>
      <w:r w:rsidRPr="00A63A96">
        <w:rPr>
          <w:rFonts w:ascii="Merriweather" w:eastAsia="Times New Roman" w:hAnsi="Merriweather" w:cs="Merriweather"/>
          <w:i/>
          <w:iCs/>
          <w:color w:val="333333"/>
          <w:kern w:val="0"/>
          <w:sz w:val="23"/>
          <w:szCs w:val="23"/>
          <w14:ligatures w14:val="none"/>
        </w:rPr>
        <w:t>ā</w:t>
      </w:r>
      <w:r w:rsidRPr="00A63A96">
        <w:rPr>
          <w:rFonts w:ascii="Merriweather" w:eastAsia="Times New Roman" w:hAnsi="Merriweather" w:cs="Times New Roman"/>
          <w:i/>
          <w:iCs/>
          <w:color w:val="333333"/>
          <w:kern w:val="0"/>
          <w:sz w:val="23"/>
          <w:szCs w:val="23"/>
          <w14:ligatures w14:val="none"/>
        </w:rPr>
        <w:t>r</w:t>
      </w:r>
      <w:proofErr w:type="spellEnd"/>
      <w:r w:rsidRPr="00A63A96">
        <w:rPr>
          <w:rFonts w:ascii="Merriweather" w:eastAsia="Times New Roman" w:hAnsi="Merriweather" w:cs="Times New Roman"/>
          <w:color w:val="333333"/>
          <w:kern w:val="0"/>
          <w:sz w:val="23"/>
          <w:szCs w:val="23"/>
          <w14:ligatures w14:val="none"/>
        </w:rPr>
        <w:t> derived from the Akkadian term </w:t>
      </w:r>
      <w:proofErr w:type="spellStart"/>
      <w:r w:rsidRPr="00A63A96">
        <w:rPr>
          <w:rFonts w:ascii="Merriweather" w:eastAsia="Times New Roman" w:hAnsi="Merriweather" w:cs="Times New Roman"/>
          <w:i/>
          <w:iCs/>
          <w:color w:val="333333"/>
          <w:kern w:val="0"/>
          <w:sz w:val="23"/>
          <w:szCs w:val="23"/>
          <w14:ligatures w14:val="none"/>
        </w:rPr>
        <w:t>Šan</w:t>
      </w:r>
      <w:r w:rsidRPr="00A63A96">
        <w:rPr>
          <w:rFonts w:ascii="Cambria" w:eastAsia="Times New Roman" w:hAnsi="Cambria" w:cs="Cambria"/>
          <w:i/>
          <w:iCs/>
          <w:color w:val="333333"/>
          <w:kern w:val="0"/>
          <w:sz w:val="23"/>
          <w:szCs w:val="23"/>
          <w14:ligatures w14:val="none"/>
        </w:rPr>
        <w:t>ḫ</w:t>
      </w:r>
      <w:r w:rsidRPr="00A63A96">
        <w:rPr>
          <w:rFonts w:ascii="Merriweather" w:eastAsia="Times New Roman" w:hAnsi="Merriweather" w:cs="Times New Roman"/>
          <w:i/>
          <w:iCs/>
          <w:color w:val="333333"/>
          <w:kern w:val="0"/>
          <w:sz w:val="23"/>
          <w:szCs w:val="23"/>
          <w14:ligatures w14:val="none"/>
        </w:rPr>
        <w:t>ara</w:t>
      </w:r>
      <w:proofErr w:type="spellEnd"/>
      <w:r w:rsidRPr="00A63A96">
        <w:rPr>
          <w:rFonts w:ascii="Merriweather" w:eastAsia="Times New Roman" w:hAnsi="Merriweather" w:cs="Times New Roman"/>
          <w:color w:val="333333"/>
          <w:kern w:val="0"/>
          <w:sz w:val="23"/>
          <w:szCs w:val="23"/>
          <w14:ligatures w14:val="none"/>
        </w:rPr>
        <w:t>. Originally a reference to a Kassite tribe, during the latter half of the second millennium B.C.E., it came to be used as a reference to Babylonia by people living west of the Euphrates. In the Bible, Shinar is frequently associated with negative divine judgment (e.g., Isa 11:11; Dan 1:2; Zech 5:11).</w:t>
      </w:r>
    </w:p>
    <w:p w14:paraId="7987336C"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Genesis 11:1–9 actually speaks of the construction of a city </w:t>
      </w:r>
      <w:r w:rsidRPr="00A63A96">
        <w:rPr>
          <w:rFonts w:ascii="Merriweather" w:eastAsia="Times New Roman" w:hAnsi="Merriweather" w:cs="Times New Roman"/>
          <w:i/>
          <w:iCs/>
          <w:color w:val="333333"/>
          <w:kern w:val="0"/>
          <w:sz w:val="23"/>
          <w:szCs w:val="23"/>
          <w14:ligatures w14:val="none"/>
        </w:rPr>
        <w:t>and</w:t>
      </w:r>
      <w:r w:rsidRPr="00A63A96">
        <w:rPr>
          <w:rFonts w:ascii="Merriweather" w:eastAsia="Times New Roman" w:hAnsi="Merriweather" w:cs="Times New Roman"/>
          <w:color w:val="333333"/>
          <w:kern w:val="0"/>
          <w:sz w:val="23"/>
          <w:szCs w:val="23"/>
          <w14:ligatures w14:val="none"/>
        </w:rPr>
        <w:t xml:space="preserve"> a tower (Gen 11: 3, 5), while the tower drops entirely from view in verses 8–9. Nonetheless, it is the tower that has made </w:t>
      </w:r>
      <w:proofErr w:type="gramStart"/>
      <w:r w:rsidRPr="00A63A96">
        <w:rPr>
          <w:rFonts w:ascii="Merriweather" w:eastAsia="Times New Roman" w:hAnsi="Merriweather" w:cs="Times New Roman"/>
          <w:color w:val="333333"/>
          <w:kern w:val="0"/>
          <w:sz w:val="23"/>
          <w:szCs w:val="23"/>
          <w14:ligatures w14:val="none"/>
        </w:rPr>
        <w:t>a lasting impression</w:t>
      </w:r>
      <w:proofErr w:type="gramEnd"/>
      <w:r w:rsidRPr="00A63A96">
        <w:rPr>
          <w:rFonts w:ascii="Merriweather" w:eastAsia="Times New Roman" w:hAnsi="Merriweather" w:cs="Times New Roman"/>
          <w:color w:val="333333"/>
          <w:kern w:val="0"/>
          <w:sz w:val="23"/>
          <w:szCs w:val="23"/>
          <w14:ligatures w14:val="none"/>
        </w:rPr>
        <w:t xml:space="preserve"> on all subsequent traditions and interpretations, and thus the modern scholarly soubriquet. It might better be called “Building Babel” (so Danna Nolan Fewell, “Building Babel,” in </w:t>
      </w:r>
      <w:r w:rsidRPr="00A63A96">
        <w:rPr>
          <w:rFonts w:ascii="Merriweather" w:eastAsia="Times New Roman" w:hAnsi="Merriweather" w:cs="Times New Roman"/>
          <w:i/>
          <w:iCs/>
          <w:color w:val="333333"/>
          <w:kern w:val="0"/>
          <w:sz w:val="23"/>
          <w:szCs w:val="23"/>
          <w14:ligatures w14:val="none"/>
        </w:rPr>
        <w:t>Postmodern Interpretations of the Bible—A Reader</w:t>
      </w:r>
      <w:r w:rsidRPr="00A63A96">
        <w:rPr>
          <w:rFonts w:ascii="Merriweather" w:eastAsia="Times New Roman" w:hAnsi="Merriweather" w:cs="Times New Roman"/>
          <w:color w:val="333333"/>
          <w:kern w:val="0"/>
          <w:sz w:val="23"/>
          <w:szCs w:val="23"/>
          <w14:ligatures w14:val="none"/>
        </w:rPr>
        <w:t xml:space="preserve">, ed. </w:t>
      </w:r>
      <w:proofErr w:type="spellStart"/>
      <w:r w:rsidRPr="00A63A96">
        <w:rPr>
          <w:rFonts w:ascii="Merriweather" w:eastAsia="Times New Roman" w:hAnsi="Merriweather" w:cs="Times New Roman"/>
          <w:color w:val="333333"/>
          <w:kern w:val="0"/>
          <w:sz w:val="23"/>
          <w:szCs w:val="23"/>
          <w14:ligatures w14:val="none"/>
        </w:rPr>
        <w:t>A.K.M</w:t>
      </w:r>
      <w:proofErr w:type="spellEnd"/>
      <w:r w:rsidRPr="00A63A96">
        <w:rPr>
          <w:rFonts w:ascii="Merriweather" w:eastAsia="Times New Roman" w:hAnsi="Merriweather" w:cs="Times New Roman"/>
          <w:color w:val="333333"/>
          <w:kern w:val="0"/>
          <w:sz w:val="23"/>
          <w:szCs w:val="23"/>
          <w14:ligatures w14:val="none"/>
        </w:rPr>
        <w:t>. Adam [St. Louis, MO: Chalice, 2001], 1–15).</w:t>
      </w:r>
    </w:p>
    <w:p w14:paraId="52CCB9F5"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It is important to note here that although stone was more plentiful in the north, Assyria nevertheless used copious amounts of mudbrick in both its domestic and monumental architecture. On Mesopotamia as a “land of mud and mudbrick architecture,” even for monumental structures, see P. R. S. Moorey, </w:t>
      </w:r>
      <w:r w:rsidRPr="00A63A96">
        <w:rPr>
          <w:rFonts w:ascii="Merriweather" w:eastAsia="Times New Roman" w:hAnsi="Merriweather" w:cs="Times New Roman"/>
          <w:i/>
          <w:iCs/>
          <w:color w:val="333333"/>
          <w:kern w:val="0"/>
          <w:sz w:val="23"/>
          <w:szCs w:val="23"/>
          <w14:ligatures w14:val="none"/>
        </w:rPr>
        <w:t>Ancient Mesopotamian Materials and Industries: The Archaeological Evidence </w:t>
      </w:r>
      <w:r w:rsidRPr="00A63A96">
        <w:rPr>
          <w:rFonts w:ascii="Merriweather" w:eastAsia="Times New Roman" w:hAnsi="Merriweather" w:cs="Times New Roman"/>
          <w:color w:val="333333"/>
          <w:kern w:val="0"/>
          <w:sz w:val="23"/>
          <w:szCs w:val="23"/>
          <w14:ligatures w14:val="none"/>
        </w:rPr>
        <w:t xml:space="preserve">(Winona Lake, IN: </w:t>
      </w:r>
      <w:proofErr w:type="spellStart"/>
      <w:r w:rsidRPr="00A63A96">
        <w:rPr>
          <w:rFonts w:ascii="Merriweather" w:eastAsia="Times New Roman" w:hAnsi="Merriweather" w:cs="Times New Roman"/>
          <w:color w:val="333333"/>
          <w:kern w:val="0"/>
          <w:sz w:val="23"/>
          <w:szCs w:val="23"/>
          <w14:ligatures w14:val="none"/>
        </w:rPr>
        <w:t>Eisenbrauns</w:t>
      </w:r>
      <w:proofErr w:type="spellEnd"/>
      <w:r w:rsidRPr="00A63A96">
        <w:rPr>
          <w:rFonts w:ascii="Merriweather" w:eastAsia="Times New Roman" w:hAnsi="Merriweather" w:cs="Times New Roman"/>
          <w:color w:val="333333"/>
          <w:kern w:val="0"/>
          <w:sz w:val="23"/>
          <w:szCs w:val="23"/>
          <w14:ligatures w14:val="none"/>
        </w:rPr>
        <w:t xml:space="preserve">, 1999), 301–362 (at 302). Indeed Nebuchadnezzar reports that his ziggurat’s four walls were made of bitumen and fired brick (George, “Stele of Nebuchadnezzar II,” 166, 167, line 54, and 168). Fired brick and bitumen were also used for the </w:t>
      </w:r>
      <w:r w:rsidRPr="00A63A96">
        <w:rPr>
          <w:rFonts w:ascii="Merriweather" w:eastAsia="Times New Roman" w:hAnsi="Merriweather" w:cs="Times New Roman"/>
          <w:color w:val="333333"/>
          <w:kern w:val="0"/>
          <w:sz w:val="23"/>
          <w:szCs w:val="23"/>
          <w14:ligatures w14:val="none"/>
        </w:rPr>
        <w:lastRenderedPageBreak/>
        <w:t>construction of his palace and its fortification. See, e.g., Paul-Alain Beaulieu, “Nebuchadnezzar’s Babylon as World Capital,” </w:t>
      </w:r>
      <w:r w:rsidRPr="00A63A96">
        <w:rPr>
          <w:rFonts w:ascii="Merriweather" w:eastAsia="Times New Roman" w:hAnsi="Merriweather" w:cs="Times New Roman"/>
          <w:i/>
          <w:iCs/>
          <w:color w:val="333333"/>
          <w:kern w:val="0"/>
          <w:sz w:val="23"/>
          <w:szCs w:val="23"/>
          <w14:ligatures w14:val="none"/>
        </w:rPr>
        <w:t>Journal of the Canadian Society for Mesopotamian Studies </w:t>
      </w:r>
      <w:r w:rsidRPr="00A63A96">
        <w:rPr>
          <w:rFonts w:ascii="Merriweather" w:eastAsia="Times New Roman" w:hAnsi="Merriweather" w:cs="Times New Roman"/>
          <w:color w:val="333333"/>
          <w:kern w:val="0"/>
          <w:sz w:val="23"/>
          <w:szCs w:val="23"/>
          <w14:ligatures w14:val="none"/>
        </w:rPr>
        <w:t>3 (2008): 5–12, and more generally on monumental building practices, Moorey, </w:t>
      </w:r>
      <w:r w:rsidRPr="00A63A96">
        <w:rPr>
          <w:rFonts w:ascii="Merriweather" w:eastAsia="Times New Roman" w:hAnsi="Merriweather" w:cs="Times New Roman"/>
          <w:i/>
          <w:iCs/>
          <w:color w:val="333333"/>
          <w:kern w:val="0"/>
          <w:sz w:val="23"/>
          <w:szCs w:val="23"/>
          <w14:ligatures w14:val="none"/>
        </w:rPr>
        <w:t>Ancient Mesopotamian Materials and Industries</w:t>
      </w:r>
      <w:r w:rsidRPr="00A63A96">
        <w:rPr>
          <w:rFonts w:ascii="Merriweather" w:eastAsia="Times New Roman" w:hAnsi="Merriweather" w:cs="Times New Roman"/>
          <w:color w:val="333333"/>
          <w:kern w:val="0"/>
          <w:sz w:val="23"/>
          <w:szCs w:val="23"/>
          <w14:ligatures w14:val="none"/>
        </w:rPr>
        <w:t>, 302–306; 315–322; 332–335. On construction in Israel, see Philip J. King and Lawrence E. Stager, </w:t>
      </w:r>
      <w:r w:rsidRPr="00A63A96">
        <w:rPr>
          <w:rFonts w:ascii="Merriweather" w:eastAsia="Times New Roman" w:hAnsi="Merriweather" w:cs="Times New Roman"/>
          <w:i/>
          <w:iCs/>
          <w:color w:val="333333"/>
          <w:kern w:val="0"/>
          <w:sz w:val="23"/>
          <w:szCs w:val="23"/>
          <w14:ligatures w14:val="none"/>
        </w:rPr>
        <w:t>Life in Biblical Israel</w:t>
      </w:r>
      <w:r w:rsidRPr="00A63A96">
        <w:rPr>
          <w:rFonts w:ascii="Merriweather" w:eastAsia="Times New Roman" w:hAnsi="Merriweather" w:cs="Times New Roman"/>
          <w:color w:val="333333"/>
          <w:kern w:val="0"/>
          <w:sz w:val="23"/>
          <w:szCs w:val="23"/>
          <w14:ligatures w14:val="none"/>
        </w:rPr>
        <w:t xml:space="preserve">, Library of Ancient Israel (Louisville, KY: Westminster John Knox, 2001), 21–35; and Peter </w:t>
      </w:r>
      <w:proofErr w:type="spellStart"/>
      <w:r w:rsidRPr="00A63A96">
        <w:rPr>
          <w:rFonts w:ascii="Merriweather" w:eastAsia="Times New Roman" w:hAnsi="Merriweather" w:cs="Times New Roman"/>
          <w:color w:val="333333"/>
          <w:kern w:val="0"/>
          <w:sz w:val="23"/>
          <w:szCs w:val="23"/>
          <w14:ligatures w14:val="none"/>
        </w:rPr>
        <w:t>Dubovksý</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The Building of the First Temple</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A Study in Redactional</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Text-Critical and Historical Perspective</w:t>
      </w:r>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Forschungen</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zum</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Alten</w:t>
      </w:r>
      <w:proofErr w:type="spellEnd"/>
      <w:r w:rsidRPr="00A63A96">
        <w:rPr>
          <w:rFonts w:ascii="Merriweather" w:eastAsia="Times New Roman" w:hAnsi="Merriweather" w:cs="Times New Roman"/>
          <w:color w:val="333333"/>
          <w:kern w:val="0"/>
          <w:sz w:val="23"/>
          <w:szCs w:val="23"/>
          <w14:ligatures w14:val="none"/>
        </w:rPr>
        <w:t xml:space="preserve"> Testament 103 (Tübingen: Mohr Siebeck, 2015), for a recent in-depth study on the First Temple in Jerusalem. Making the same observation regarding the explicitness of the material transposition, including the narrator’s “accurate and detailed knowledge of Mesopotamian construction techniques,” see Nahum M. Sarna, </w:t>
      </w:r>
      <w:r w:rsidRPr="00A63A96">
        <w:rPr>
          <w:rFonts w:ascii="Merriweather" w:eastAsia="Times New Roman" w:hAnsi="Merriweather" w:cs="Times New Roman"/>
          <w:i/>
          <w:iCs/>
          <w:color w:val="333333"/>
          <w:kern w:val="0"/>
          <w:sz w:val="23"/>
          <w:szCs w:val="23"/>
          <w14:ligatures w14:val="none"/>
        </w:rPr>
        <w:t>Genesis</w:t>
      </w:r>
      <w:r w:rsidRPr="00A63A96">
        <w:rPr>
          <w:rFonts w:ascii="Merriweather" w:eastAsia="Times New Roman" w:hAnsi="Merriweather" w:cs="Times New Roman"/>
          <w:color w:val="333333"/>
          <w:kern w:val="0"/>
          <w:sz w:val="23"/>
          <w:szCs w:val="23"/>
          <w14:ligatures w14:val="none"/>
        </w:rPr>
        <w:t>, JPS Torah Commentary (Philadelphia: JPS, 1989), 82 and Speiser, “Word Plays on the Creation Epic’s Version of the Founding of Babylon,” 321.</w:t>
      </w:r>
    </w:p>
    <w:p w14:paraId="1306D26F"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Instead of </w:t>
      </w:r>
      <w:proofErr w:type="spellStart"/>
      <w:r w:rsidRPr="00A63A96">
        <w:rPr>
          <w:rFonts w:ascii="Merriweather" w:eastAsia="Times New Roman" w:hAnsi="Merriweather" w:cs="Times New Roman"/>
          <w:i/>
          <w:iCs/>
          <w:color w:val="333333"/>
          <w:kern w:val="0"/>
          <w:sz w:val="23"/>
          <w:szCs w:val="23"/>
          <w14:ligatures w14:val="none"/>
        </w:rPr>
        <w:t>Fremdwörter</w:t>
      </w:r>
      <w:proofErr w:type="spellEnd"/>
      <w:r w:rsidRPr="00A63A96">
        <w:rPr>
          <w:rFonts w:ascii="Merriweather" w:eastAsia="Times New Roman" w:hAnsi="Merriweather" w:cs="Times New Roman"/>
          <w:color w:val="333333"/>
          <w:kern w:val="0"/>
          <w:sz w:val="23"/>
          <w:szCs w:val="23"/>
          <w14:ligatures w14:val="none"/>
        </w:rPr>
        <w:t>, whose “foreignness is part of its semantic flavor (e.g. ‘</w:t>
      </w:r>
      <w:proofErr w:type="spellStart"/>
      <w:r w:rsidRPr="00A63A96">
        <w:rPr>
          <w:rFonts w:ascii="Merriweather" w:eastAsia="Times New Roman" w:hAnsi="Merriweather" w:cs="Times New Roman"/>
          <w:color w:val="333333"/>
          <w:kern w:val="0"/>
          <w:sz w:val="23"/>
          <w:szCs w:val="23"/>
          <w14:ligatures w14:val="none"/>
        </w:rPr>
        <w:t>sommalier</w:t>
      </w:r>
      <w:proofErr w:type="spellEnd"/>
      <w:r w:rsidRPr="00A63A96">
        <w:rPr>
          <w:rFonts w:ascii="Merriweather" w:eastAsia="Times New Roman" w:hAnsi="Merriweather" w:cs="Times New Roman"/>
          <w:color w:val="333333"/>
          <w:kern w:val="0"/>
          <w:sz w:val="23"/>
          <w:szCs w:val="23"/>
          <w14:ligatures w14:val="none"/>
        </w:rPr>
        <w:t>,’ ‘schlemiel’)” (Ronald Hendel, “Genesis 1–11 and Its Mesopotamian Problem,” in </w:t>
      </w:r>
      <w:r w:rsidRPr="00A63A96">
        <w:rPr>
          <w:rFonts w:ascii="Merriweather" w:eastAsia="Times New Roman" w:hAnsi="Merriweather" w:cs="Times New Roman"/>
          <w:i/>
          <w:iCs/>
          <w:color w:val="333333"/>
          <w:kern w:val="0"/>
          <w:sz w:val="23"/>
          <w:szCs w:val="23"/>
          <w14:ligatures w14:val="none"/>
        </w:rPr>
        <w:t>Cultural Borrowings and Ethnic Appropriations in Antiquity</w:t>
      </w:r>
      <w:r w:rsidRPr="00A63A96">
        <w:rPr>
          <w:rFonts w:ascii="Merriweather" w:eastAsia="Times New Roman" w:hAnsi="Merriweather" w:cs="Times New Roman"/>
          <w:color w:val="333333"/>
          <w:kern w:val="0"/>
          <w:sz w:val="23"/>
          <w:szCs w:val="23"/>
          <w14:ligatures w14:val="none"/>
        </w:rPr>
        <w:t xml:space="preserve">, ed. E. S. Gruen, </w:t>
      </w:r>
      <w:proofErr w:type="spellStart"/>
      <w:r w:rsidRPr="00A63A96">
        <w:rPr>
          <w:rFonts w:ascii="Merriweather" w:eastAsia="Times New Roman" w:hAnsi="Merriweather" w:cs="Times New Roman"/>
          <w:color w:val="333333"/>
          <w:kern w:val="0"/>
          <w:sz w:val="23"/>
          <w:szCs w:val="23"/>
          <w14:ligatures w14:val="none"/>
        </w:rPr>
        <w:t>Oriens</w:t>
      </w:r>
      <w:proofErr w:type="spellEnd"/>
      <w:r w:rsidRPr="00A63A96">
        <w:rPr>
          <w:rFonts w:ascii="Merriweather" w:eastAsia="Times New Roman" w:hAnsi="Merriweather" w:cs="Times New Roman"/>
          <w:color w:val="333333"/>
          <w:kern w:val="0"/>
          <w:sz w:val="23"/>
          <w:szCs w:val="23"/>
          <w14:ligatures w14:val="none"/>
        </w:rPr>
        <w:t xml:space="preserve"> et </w:t>
      </w:r>
      <w:proofErr w:type="spellStart"/>
      <w:r w:rsidRPr="00A63A96">
        <w:rPr>
          <w:rFonts w:ascii="Merriweather" w:eastAsia="Times New Roman" w:hAnsi="Merriweather" w:cs="Times New Roman"/>
          <w:color w:val="333333"/>
          <w:kern w:val="0"/>
          <w:sz w:val="23"/>
          <w:szCs w:val="23"/>
          <w14:ligatures w14:val="none"/>
        </w:rPr>
        <w:t>Occidens</w:t>
      </w:r>
      <w:proofErr w:type="spellEnd"/>
      <w:r w:rsidRPr="00A63A96">
        <w:rPr>
          <w:rFonts w:ascii="Merriweather" w:eastAsia="Times New Roman" w:hAnsi="Merriweather" w:cs="Times New Roman"/>
          <w:color w:val="333333"/>
          <w:kern w:val="0"/>
          <w:sz w:val="23"/>
          <w:szCs w:val="23"/>
          <w14:ligatures w14:val="none"/>
        </w:rPr>
        <w:t xml:space="preserve"> 8 [Stuttgart: Steiner, 2005], 23–36 [at 25]), these are </w:t>
      </w:r>
      <w:proofErr w:type="spellStart"/>
      <w:r w:rsidRPr="00A63A96">
        <w:rPr>
          <w:rFonts w:ascii="Merriweather" w:eastAsia="Times New Roman" w:hAnsi="Merriweather" w:cs="Times New Roman"/>
          <w:i/>
          <w:iCs/>
          <w:color w:val="333333"/>
          <w:kern w:val="0"/>
          <w:sz w:val="23"/>
          <w:szCs w:val="23"/>
          <w14:ligatures w14:val="none"/>
        </w:rPr>
        <w:t>Fremdmaterialen</w:t>
      </w:r>
      <w:proofErr w:type="spellEnd"/>
      <w:r w:rsidRPr="00A63A96">
        <w:rPr>
          <w:rFonts w:ascii="Merriweather" w:eastAsia="Times New Roman" w:hAnsi="Merriweather" w:cs="Times New Roman"/>
          <w:color w:val="333333"/>
          <w:kern w:val="0"/>
          <w:sz w:val="23"/>
          <w:szCs w:val="23"/>
          <w14:ligatures w14:val="none"/>
        </w:rPr>
        <w:t>.</w:t>
      </w:r>
    </w:p>
    <w:p w14:paraId="07C3AB6B"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lastRenderedPageBreak/>
        <w:t xml:space="preserve">The toponym Babylon, (Akk. </w:t>
      </w:r>
      <w:proofErr w:type="spellStart"/>
      <w:r w:rsidRPr="00A63A96">
        <w:rPr>
          <w:rFonts w:ascii="Merriweather" w:eastAsia="Times New Roman" w:hAnsi="Merriweather" w:cs="Times New Roman"/>
          <w:color w:val="333333"/>
          <w:kern w:val="0"/>
          <w:sz w:val="23"/>
          <w:szCs w:val="23"/>
          <w14:ligatures w14:val="none"/>
        </w:rPr>
        <w:t>Bābili</w:t>
      </w:r>
      <w:proofErr w:type="spellEnd"/>
      <w:r w:rsidRPr="00A63A96">
        <w:rPr>
          <w:rFonts w:ascii="Merriweather" w:eastAsia="Times New Roman" w:hAnsi="Merriweather" w:cs="Times New Roman"/>
          <w:color w:val="333333"/>
          <w:kern w:val="0"/>
          <w:sz w:val="23"/>
          <w:szCs w:val="23"/>
          <w14:ligatures w14:val="none"/>
        </w:rPr>
        <w:t xml:space="preserve">) is frequently spelled logographically </w:t>
      </w:r>
      <w:proofErr w:type="spellStart"/>
      <w:r w:rsidRPr="00A63A96">
        <w:rPr>
          <w:rFonts w:ascii="Merriweather" w:eastAsia="Times New Roman" w:hAnsi="Merriweather" w:cs="Times New Roman"/>
          <w:color w:val="333333"/>
          <w:kern w:val="0"/>
          <w:sz w:val="23"/>
          <w:szCs w:val="23"/>
          <w14:ligatures w14:val="none"/>
        </w:rPr>
        <w:t>ká-dingir-ra</w:t>
      </w:r>
      <w:proofErr w:type="spellEnd"/>
      <w:r w:rsidRPr="00A63A96">
        <w:rPr>
          <w:rFonts w:ascii="Merriweather" w:eastAsia="Times New Roman" w:hAnsi="Merriweather" w:cs="Times New Roman"/>
          <w:color w:val="333333"/>
          <w:kern w:val="0"/>
          <w:sz w:val="23"/>
          <w:szCs w:val="23"/>
          <w14:ligatures w14:val="none"/>
        </w:rPr>
        <w:t xml:space="preserve"> (lit. the gate of the god) in cuneiform texts. However, </w:t>
      </w:r>
      <w:r w:rsidRPr="00A63A96">
        <w:rPr>
          <w:rFonts w:ascii="Merriweather" w:eastAsia="Times New Roman" w:hAnsi="Merriweather" w:cs="Times New Roman"/>
          <w:i/>
          <w:iCs/>
          <w:color w:val="333333"/>
          <w:kern w:val="0"/>
          <w:sz w:val="23"/>
          <w:szCs w:val="23"/>
          <w14:ligatures w14:val="none"/>
        </w:rPr>
        <w:t>Enuma Elish </w:t>
      </w:r>
      <w:r w:rsidRPr="00A63A96">
        <w:rPr>
          <w:rFonts w:ascii="Merriweather" w:eastAsia="Times New Roman" w:hAnsi="Merriweather" w:cs="Times New Roman"/>
          <w:color w:val="333333"/>
          <w:kern w:val="0"/>
          <w:sz w:val="23"/>
          <w:szCs w:val="23"/>
          <w14:ligatures w14:val="none"/>
        </w:rPr>
        <w:t xml:space="preserve">V 129 explains that the city is called </w:t>
      </w:r>
      <w:proofErr w:type="spellStart"/>
      <w:r w:rsidRPr="00A63A96">
        <w:rPr>
          <w:rFonts w:ascii="Merriweather" w:eastAsia="Times New Roman" w:hAnsi="Merriweather" w:cs="Times New Roman"/>
          <w:color w:val="333333"/>
          <w:kern w:val="0"/>
          <w:sz w:val="23"/>
          <w:szCs w:val="23"/>
          <w14:ligatures w14:val="none"/>
        </w:rPr>
        <w:t>Bābili</w:t>
      </w:r>
      <w:proofErr w:type="spellEnd"/>
      <w:r w:rsidRPr="00A63A96">
        <w:rPr>
          <w:rFonts w:ascii="Merriweather" w:eastAsia="Times New Roman" w:hAnsi="Merriweather" w:cs="Times New Roman"/>
          <w:color w:val="333333"/>
          <w:kern w:val="0"/>
          <w:sz w:val="23"/>
          <w:szCs w:val="23"/>
          <w14:ligatures w14:val="none"/>
        </w:rPr>
        <w:t xml:space="preserve"> because it is the houses of the great gods (</w:t>
      </w:r>
      <w:proofErr w:type="spellStart"/>
      <w:r w:rsidRPr="00A63A96">
        <w:rPr>
          <w:rFonts w:ascii="Merriweather" w:eastAsia="Times New Roman" w:hAnsi="Merriweather" w:cs="Times New Roman"/>
          <w:i/>
          <w:iCs/>
          <w:color w:val="333333"/>
          <w:kern w:val="0"/>
          <w:sz w:val="23"/>
          <w:szCs w:val="23"/>
          <w14:ligatures w14:val="none"/>
        </w:rPr>
        <w:t>bītāt</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ilī</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rabûti</w:t>
      </w:r>
      <w:proofErr w:type="spellEnd"/>
      <w:r w:rsidRPr="00A63A96">
        <w:rPr>
          <w:rFonts w:ascii="Merriweather" w:eastAsia="Times New Roman" w:hAnsi="Merriweather" w:cs="Times New Roman"/>
          <w:color w:val="333333"/>
          <w:kern w:val="0"/>
          <w:sz w:val="23"/>
          <w:szCs w:val="23"/>
          <w14:ligatures w14:val="none"/>
        </w:rPr>
        <w:t xml:space="preserve">). Put differently, ancient Babylonians regarded Babylon as the earthly divine abode. Nonetheless, its early spelling, </w:t>
      </w:r>
      <w:proofErr w:type="spellStart"/>
      <w:r w:rsidRPr="00A63A96">
        <w:rPr>
          <w:rFonts w:ascii="Merriweather" w:eastAsia="Times New Roman" w:hAnsi="Merriweather" w:cs="Times New Roman"/>
          <w:color w:val="333333"/>
          <w:kern w:val="0"/>
          <w:sz w:val="23"/>
          <w:szCs w:val="23"/>
          <w14:ligatures w14:val="none"/>
        </w:rPr>
        <w:t>bar.</w:t>
      </w:r>
      <w:r w:rsidRPr="00A63A96">
        <w:rPr>
          <w:rFonts w:ascii="Merriweather" w:eastAsia="Times New Roman" w:hAnsi="Merriweather" w:cs="Times New Roman"/>
          <w:color w:val="333333"/>
          <w:kern w:val="0"/>
          <w:sz w:val="17"/>
          <w:szCs w:val="17"/>
          <w:vertAlign w:val="superscript"/>
          <w14:ligatures w14:val="none"/>
        </w:rPr>
        <w:t>ki</w:t>
      </w:r>
      <w:r w:rsidRPr="00A63A96">
        <w:rPr>
          <w:rFonts w:ascii="Merriweather" w:eastAsia="Times New Roman" w:hAnsi="Merriweather" w:cs="Times New Roman"/>
          <w:color w:val="333333"/>
          <w:kern w:val="0"/>
          <w:sz w:val="23"/>
          <w:szCs w:val="23"/>
          <w14:ligatures w14:val="none"/>
        </w:rPr>
        <w:t>.bar</w:t>
      </w:r>
      <w:proofErr w:type="spellEnd"/>
      <w:r w:rsidRPr="00A63A96">
        <w:rPr>
          <w:rFonts w:ascii="Merriweather" w:eastAsia="Times New Roman" w:hAnsi="Merriweather" w:cs="Times New Roman"/>
          <w:color w:val="333333"/>
          <w:kern w:val="0"/>
          <w:sz w:val="23"/>
          <w:szCs w:val="23"/>
          <w14:ligatures w14:val="none"/>
        </w:rPr>
        <w:t>, probably to be read </w:t>
      </w:r>
      <w:proofErr w:type="spellStart"/>
      <w:r w:rsidRPr="00A63A96">
        <w:rPr>
          <w:rFonts w:ascii="Merriweather" w:eastAsia="Times New Roman" w:hAnsi="Merriweather" w:cs="Times New Roman"/>
          <w:i/>
          <w:iCs/>
          <w:color w:val="333333"/>
          <w:kern w:val="0"/>
          <w:sz w:val="23"/>
          <w:szCs w:val="23"/>
          <w14:ligatures w14:val="none"/>
        </w:rPr>
        <w:t>babbar</w:t>
      </w:r>
      <w:proofErr w:type="spellEnd"/>
      <w:r w:rsidRPr="00A63A96">
        <w:rPr>
          <w:rFonts w:ascii="Merriweather" w:eastAsia="Times New Roman" w:hAnsi="Merriweather" w:cs="Times New Roman"/>
          <w:color w:val="333333"/>
          <w:kern w:val="0"/>
          <w:sz w:val="23"/>
          <w:szCs w:val="23"/>
          <w14:ligatures w14:val="none"/>
        </w:rPr>
        <w:t>, indicates that Babylon’s logographic writing and the etiology given in </w:t>
      </w:r>
      <w:r w:rsidRPr="00A63A96">
        <w:rPr>
          <w:rFonts w:ascii="Merriweather" w:eastAsia="Times New Roman" w:hAnsi="Merriweather" w:cs="Times New Roman"/>
          <w:i/>
          <w:iCs/>
          <w:color w:val="333333"/>
          <w:kern w:val="0"/>
          <w:sz w:val="23"/>
          <w:szCs w:val="23"/>
          <w14:ligatures w14:val="none"/>
        </w:rPr>
        <w:t>Enuma Elish</w:t>
      </w:r>
      <w:r w:rsidRPr="00A63A96">
        <w:rPr>
          <w:rFonts w:ascii="Merriweather" w:eastAsia="Times New Roman" w:hAnsi="Merriweather" w:cs="Times New Roman"/>
          <w:color w:val="333333"/>
          <w:kern w:val="0"/>
          <w:sz w:val="23"/>
          <w:szCs w:val="23"/>
          <w14:ligatures w14:val="none"/>
        </w:rPr>
        <w:t> are a sort of a </w:t>
      </w:r>
      <w:r w:rsidRPr="00A63A96">
        <w:rPr>
          <w:rFonts w:ascii="Merriweather" w:eastAsia="Times New Roman" w:hAnsi="Merriweather" w:cs="Times New Roman"/>
          <w:i/>
          <w:iCs/>
          <w:color w:val="333333"/>
          <w:kern w:val="0"/>
          <w:sz w:val="23"/>
          <w:szCs w:val="23"/>
          <w14:ligatures w14:val="none"/>
        </w:rPr>
        <w:t>midrash</w:t>
      </w:r>
      <w:r w:rsidRPr="00A63A96">
        <w:rPr>
          <w:rFonts w:ascii="Merriweather" w:eastAsia="Times New Roman" w:hAnsi="Merriweather" w:cs="Times New Roman"/>
          <w:color w:val="333333"/>
          <w:kern w:val="0"/>
          <w:sz w:val="23"/>
          <w:szCs w:val="23"/>
          <w14:ligatures w14:val="none"/>
        </w:rPr>
        <w:t xml:space="preserve">, an interpretation of the toponym. For an explanation of the earlier name, including the </w:t>
      </w:r>
      <w:proofErr w:type="spellStart"/>
      <w:r w:rsidRPr="00A63A96">
        <w:rPr>
          <w:rFonts w:ascii="Merriweather" w:eastAsia="Times New Roman" w:hAnsi="Merriweather" w:cs="Times New Roman"/>
          <w:color w:val="333333"/>
          <w:kern w:val="0"/>
          <w:sz w:val="23"/>
          <w:szCs w:val="23"/>
          <w14:ligatures w14:val="none"/>
        </w:rPr>
        <w:t>soundshift</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r </w:t>
      </w:r>
      <w:r w:rsidRPr="00A63A96">
        <w:rPr>
          <w:rFonts w:ascii="Merriweather" w:eastAsia="Times New Roman" w:hAnsi="Merriweather" w:cs="Times New Roman"/>
          <w:color w:val="333333"/>
          <w:kern w:val="0"/>
          <w:sz w:val="23"/>
          <w:szCs w:val="23"/>
          <w14:ligatures w14:val="none"/>
        </w:rPr>
        <w:t>&gt; </w:t>
      </w:r>
      <w:r w:rsidRPr="00A63A96">
        <w:rPr>
          <w:rFonts w:ascii="Merriweather" w:eastAsia="Times New Roman" w:hAnsi="Merriweather" w:cs="Times New Roman"/>
          <w:i/>
          <w:iCs/>
          <w:color w:val="333333"/>
          <w:kern w:val="0"/>
          <w:sz w:val="23"/>
          <w:szCs w:val="23"/>
          <w14:ligatures w14:val="none"/>
        </w:rPr>
        <w:t>l</w:t>
      </w:r>
      <w:r w:rsidRPr="00A63A96">
        <w:rPr>
          <w:rFonts w:ascii="Merriweather" w:eastAsia="Times New Roman" w:hAnsi="Merriweather" w:cs="Times New Roman"/>
          <w:color w:val="333333"/>
          <w:kern w:val="0"/>
          <w:sz w:val="23"/>
          <w:szCs w:val="23"/>
          <w14:ligatures w14:val="none"/>
        </w:rPr>
        <w:t>, see</w:t>
      </w:r>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P.-A. Beaulieu, </w:t>
      </w:r>
      <w:r w:rsidRPr="00A63A96">
        <w:rPr>
          <w:rFonts w:ascii="Merriweather" w:eastAsia="Times New Roman" w:hAnsi="Merriweather" w:cs="Times New Roman"/>
          <w:i/>
          <w:iCs/>
          <w:color w:val="333333"/>
          <w:kern w:val="0"/>
          <w:sz w:val="23"/>
          <w:szCs w:val="23"/>
          <w14:ligatures w14:val="none"/>
        </w:rPr>
        <w:t xml:space="preserve">A History of Babylon 2200 </w:t>
      </w:r>
      <w:proofErr w:type="spellStart"/>
      <w:r w:rsidRPr="00A63A96">
        <w:rPr>
          <w:rFonts w:ascii="Merriweather" w:eastAsia="Times New Roman" w:hAnsi="Merriweather" w:cs="Times New Roman"/>
          <w:i/>
          <w:iCs/>
          <w:color w:val="333333"/>
          <w:kern w:val="0"/>
          <w:sz w:val="23"/>
          <w:szCs w:val="23"/>
          <w14:ligatures w14:val="none"/>
        </w:rPr>
        <w:t>bc</w:t>
      </w:r>
      <w:proofErr w:type="spellEnd"/>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ad</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75</w:t>
      </w:r>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color w:val="333333"/>
          <w:kern w:val="0"/>
          <w:sz w:val="23"/>
          <w:szCs w:val="23"/>
          <w14:ligatures w14:val="none"/>
        </w:rPr>
        <w:t>Souhthern</w:t>
      </w:r>
      <w:proofErr w:type="spellEnd"/>
      <w:r w:rsidRPr="00A63A96">
        <w:rPr>
          <w:rFonts w:ascii="Merriweather" w:eastAsia="Times New Roman" w:hAnsi="Merriweather" w:cs="Times New Roman"/>
          <w:color w:val="333333"/>
          <w:kern w:val="0"/>
          <w:sz w:val="23"/>
          <w:szCs w:val="23"/>
          <w14:ligatures w14:val="none"/>
        </w:rPr>
        <w:t xml:space="preserve"> Gate: Wiley Blackwell, 2018), 41.</w:t>
      </w:r>
    </w:p>
    <w:p w14:paraId="7893D919"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E.g., Gerhard von Rad, </w:t>
      </w:r>
      <w:r w:rsidRPr="00A63A96">
        <w:rPr>
          <w:rFonts w:ascii="Merriweather" w:eastAsia="Times New Roman" w:hAnsi="Merriweather" w:cs="Times New Roman"/>
          <w:i/>
          <w:iCs/>
          <w:color w:val="333333"/>
          <w:kern w:val="0"/>
          <w:sz w:val="23"/>
          <w:szCs w:val="23"/>
          <w14:ligatures w14:val="none"/>
        </w:rPr>
        <w:t>Genesis: A Commentary</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 xml:space="preserve">trans. J. H. Marks, rev. ed., Old Testament Library (London: </w:t>
      </w:r>
      <w:proofErr w:type="spellStart"/>
      <w:r w:rsidRPr="00A63A96">
        <w:rPr>
          <w:rFonts w:ascii="Merriweather" w:eastAsia="Times New Roman" w:hAnsi="Merriweather" w:cs="Times New Roman"/>
          <w:color w:val="333333"/>
          <w:kern w:val="0"/>
          <w:sz w:val="23"/>
          <w:szCs w:val="23"/>
          <w14:ligatures w14:val="none"/>
        </w:rPr>
        <w:t>SCM</w:t>
      </w:r>
      <w:proofErr w:type="spellEnd"/>
      <w:r w:rsidRPr="00A63A96">
        <w:rPr>
          <w:rFonts w:ascii="Merriweather" w:eastAsia="Times New Roman" w:hAnsi="Merriweather" w:cs="Times New Roman"/>
          <w:color w:val="333333"/>
          <w:kern w:val="0"/>
          <w:sz w:val="23"/>
          <w:szCs w:val="23"/>
          <w14:ligatures w14:val="none"/>
        </w:rPr>
        <w:t>, 1972), 152.</w:t>
      </w:r>
    </w:p>
    <w:p w14:paraId="5AFC7AE2"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For a brief overview of previous scholarly works on the pride-and-punishment reading, see, e.g., Harland, “Vertical or Horizontal</w:t>
      </w:r>
      <w:proofErr w:type="gramStart"/>
      <w:r w:rsidRPr="00A63A96">
        <w:rPr>
          <w:rFonts w:ascii="Merriweather" w:eastAsia="Times New Roman" w:hAnsi="Merriweather" w:cs="Times New Roman"/>
          <w:color w:val="333333"/>
          <w:kern w:val="0"/>
          <w:sz w:val="23"/>
          <w:szCs w:val="23"/>
          <w14:ligatures w14:val="none"/>
        </w:rPr>
        <w:t>”;</w:t>
      </w:r>
      <w:proofErr w:type="gramEnd"/>
      <w:r w:rsidRPr="00A63A96">
        <w:rPr>
          <w:rFonts w:ascii="Merriweather" w:eastAsia="Times New Roman" w:hAnsi="Merriweather" w:cs="Times New Roman"/>
          <w:color w:val="333333"/>
          <w:kern w:val="0"/>
          <w:sz w:val="23"/>
          <w:szCs w:val="23"/>
          <w14:ligatures w14:val="none"/>
        </w:rPr>
        <w:t xml:space="preserve"> and Fewell, “Building Babel.”</w:t>
      </w:r>
    </w:p>
    <w:p w14:paraId="23031209"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This interpretation connects P’s fruitfulness motif to the non-P Babel story, reading the two sources as if they share a similar perspective. Peter J. Harland, “Vertical or Horizontal: The Sin of Babel,” </w:t>
      </w:r>
      <w:proofErr w:type="spellStart"/>
      <w:r w:rsidRPr="00A63A96">
        <w:rPr>
          <w:rFonts w:ascii="Merriweather" w:eastAsia="Times New Roman" w:hAnsi="Merriweather" w:cs="Times New Roman"/>
          <w:i/>
          <w:iCs/>
          <w:color w:val="333333"/>
          <w:kern w:val="0"/>
          <w:sz w:val="23"/>
          <w:szCs w:val="23"/>
          <w14:ligatures w14:val="none"/>
        </w:rPr>
        <w:t>Vetus</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Testamentum</w:t>
      </w:r>
      <w:proofErr w:type="spellEnd"/>
      <w:r w:rsidRPr="00A63A96">
        <w:rPr>
          <w:rFonts w:ascii="Merriweather" w:eastAsia="Times New Roman" w:hAnsi="Merriweather" w:cs="Times New Roman"/>
          <w:color w:val="333333"/>
          <w:kern w:val="0"/>
          <w:sz w:val="23"/>
          <w:szCs w:val="23"/>
          <w14:ligatures w14:val="none"/>
        </w:rPr>
        <w:t> 48.4 (1998): 515–533 (at 530), notes that this approach is found in Jewish commentators more so than Christian ones.</w:t>
      </w:r>
    </w:p>
    <w:p w14:paraId="47D7A641"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Some scholars argue that the Tower of Babel narrative belongs to the primeval era and the people in question are not </w:t>
      </w:r>
      <w:proofErr w:type="gramStart"/>
      <w:r w:rsidRPr="00A63A96">
        <w:rPr>
          <w:rFonts w:ascii="Merriweather" w:eastAsia="Times New Roman" w:hAnsi="Merriweather" w:cs="Times New Roman"/>
          <w:color w:val="333333"/>
          <w:kern w:val="0"/>
          <w:sz w:val="23"/>
          <w:szCs w:val="23"/>
          <w14:ligatures w14:val="none"/>
        </w:rPr>
        <w:t>the Babylonians</w:t>
      </w:r>
      <w:proofErr w:type="gramEnd"/>
      <w:r w:rsidRPr="00A63A96">
        <w:rPr>
          <w:rFonts w:ascii="Merriweather" w:eastAsia="Times New Roman" w:hAnsi="Merriweather" w:cs="Times New Roman"/>
          <w:color w:val="333333"/>
          <w:kern w:val="0"/>
          <w:sz w:val="23"/>
          <w:szCs w:val="23"/>
          <w14:ligatures w14:val="none"/>
        </w:rPr>
        <w:t xml:space="preserve"> but rather </w:t>
      </w:r>
      <w:r w:rsidRPr="00A63A96">
        <w:rPr>
          <w:rFonts w:ascii="Merriweather" w:eastAsia="Times New Roman" w:hAnsi="Merriweather" w:cs="Times New Roman"/>
          <w:color w:val="333333"/>
          <w:kern w:val="0"/>
          <w:sz w:val="23"/>
          <w:szCs w:val="23"/>
          <w14:ligatures w14:val="none"/>
        </w:rPr>
        <w:lastRenderedPageBreak/>
        <w:t>humankind in general. Thus, they observe that it is wrong to relate it to the ancient ziggurats. See, e.g., Westermann, </w:t>
      </w:r>
      <w:r w:rsidRPr="00A63A96">
        <w:rPr>
          <w:rFonts w:ascii="Merriweather" w:eastAsia="Times New Roman" w:hAnsi="Merriweather" w:cs="Times New Roman"/>
          <w:i/>
          <w:iCs/>
          <w:color w:val="333333"/>
          <w:kern w:val="0"/>
          <w:sz w:val="23"/>
          <w:szCs w:val="23"/>
          <w14:ligatures w14:val="none"/>
        </w:rPr>
        <w:t>Genesis 1–11</w:t>
      </w:r>
      <w:r w:rsidRPr="00A63A96">
        <w:rPr>
          <w:rFonts w:ascii="Merriweather" w:eastAsia="Times New Roman" w:hAnsi="Merriweather" w:cs="Times New Roman"/>
          <w:color w:val="333333"/>
          <w:kern w:val="0"/>
          <w:sz w:val="23"/>
          <w:szCs w:val="23"/>
          <w14:ligatures w14:val="none"/>
        </w:rPr>
        <w:t>, 719–721.</w:t>
      </w:r>
    </w:p>
    <w:p w14:paraId="3711F44A"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The English term ziggurat originates from the Akkadian word </w:t>
      </w:r>
      <w:proofErr w:type="spellStart"/>
      <w:r w:rsidRPr="00A63A96">
        <w:rPr>
          <w:rFonts w:ascii="Merriweather" w:eastAsia="Times New Roman" w:hAnsi="Merriweather" w:cs="Times New Roman"/>
          <w:i/>
          <w:iCs/>
          <w:color w:val="333333"/>
          <w:kern w:val="0"/>
          <w:sz w:val="23"/>
          <w:szCs w:val="23"/>
          <w14:ligatures w14:val="none"/>
        </w:rPr>
        <w:t>ziqqurratu</w:t>
      </w:r>
      <w:proofErr w:type="spellEnd"/>
      <w:r w:rsidRPr="00A63A96">
        <w:rPr>
          <w:rFonts w:ascii="Merriweather" w:eastAsia="Times New Roman" w:hAnsi="Merriweather" w:cs="Times New Roman"/>
          <w:color w:val="333333"/>
          <w:kern w:val="0"/>
          <w:sz w:val="23"/>
          <w:szCs w:val="23"/>
          <w14:ligatures w14:val="none"/>
        </w:rPr>
        <w:t xml:space="preserve">, a </w:t>
      </w:r>
      <w:proofErr w:type="spellStart"/>
      <w:r w:rsidRPr="00A63A96">
        <w:rPr>
          <w:rFonts w:ascii="Merriweather" w:eastAsia="Times New Roman" w:hAnsi="Merriweather" w:cs="Times New Roman"/>
          <w:color w:val="333333"/>
          <w:kern w:val="0"/>
          <w:sz w:val="23"/>
          <w:szCs w:val="23"/>
          <w14:ligatures w14:val="none"/>
        </w:rPr>
        <w:t>derivertive</w:t>
      </w:r>
      <w:proofErr w:type="spellEnd"/>
      <w:r w:rsidRPr="00A63A96">
        <w:rPr>
          <w:rFonts w:ascii="Merriweather" w:eastAsia="Times New Roman" w:hAnsi="Merriweather" w:cs="Times New Roman"/>
          <w:color w:val="333333"/>
          <w:kern w:val="0"/>
          <w:sz w:val="23"/>
          <w:szCs w:val="23"/>
          <w14:ligatures w14:val="none"/>
        </w:rPr>
        <w:t xml:space="preserve"> of </w:t>
      </w:r>
      <w:proofErr w:type="spellStart"/>
      <w:r w:rsidRPr="00A63A96">
        <w:rPr>
          <w:rFonts w:ascii="Merriweather" w:eastAsia="Times New Roman" w:hAnsi="Merriweather" w:cs="Times New Roman"/>
          <w:i/>
          <w:iCs/>
          <w:color w:val="333333"/>
          <w:kern w:val="0"/>
          <w:sz w:val="23"/>
          <w:szCs w:val="23"/>
          <w14:ligatures w14:val="none"/>
        </w:rPr>
        <w:t>zaqāru</w:t>
      </w:r>
      <w:proofErr w:type="spellEnd"/>
      <w:r w:rsidRPr="00A63A96">
        <w:rPr>
          <w:rFonts w:ascii="Merriweather" w:eastAsia="Times New Roman" w:hAnsi="Merriweather" w:cs="Times New Roman"/>
          <w:color w:val="333333"/>
          <w:kern w:val="0"/>
          <w:sz w:val="23"/>
          <w:szCs w:val="23"/>
          <w14:ligatures w14:val="none"/>
        </w:rPr>
        <w:t>, “to build high,” an apparent reference to the loftiness of the ancient Mesopotamian temple towers. The term is also used to indicate the height of a mountain, more specifically its summit. For construction of ziggurat, see, e.g., Wilfrid Allinger-</w:t>
      </w:r>
      <w:proofErr w:type="spellStart"/>
      <w:r w:rsidRPr="00A63A96">
        <w:rPr>
          <w:rFonts w:ascii="Merriweather" w:eastAsia="Times New Roman" w:hAnsi="Merriweather" w:cs="Times New Roman"/>
          <w:color w:val="333333"/>
          <w:kern w:val="0"/>
          <w:sz w:val="23"/>
          <w:szCs w:val="23"/>
          <w14:ligatures w14:val="none"/>
        </w:rPr>
        <w:t>Csollich</w:t>
      </w:r>
      <w:proofErr w:type="spellEnd"/>
      <w:r w:rsidRPr="00A63A96">
        <w:rPr>
          <w:rFonts w:ascii="Merriweather" w:eastAsia="Times New Roman" w:hAnsi="Merriweather" w:cs="Times New Roman"/>
          <w:color w:val="333333"/>
          <w:kern w:val="0"/>
          <w:sz w:val="23"/>
          <w:szCs w:val="23"/>
          <w14:ligatures w14:val="none"/>
        </w:rPr>
        <w:t xml:space="preserve">, “Gedanken </w:t>
      </w:r>
      <w:proofErr w:type="spellStart"/>
      <w:r w:rsidRPr="00A63A96">
        <w:rPr>
          <w:rFonts w:ascii="Merriweather" w:eastAsia="Times New Roman" w:hAnsi="Merriweather" w:cs="Times New Roman"/>
          <w:color w:val="333333"/>
          <w:kern w:val="0"/>
          <w:sz w:val="23"/>
          <w:szCs w:val="23"/>
          <w14:ligatures w14:val="none"/>
        </w:rPr>
        <w:t>über</w:t>
      </w:r>
      <w:proofErr w:type="spellEnd"/>
      <w:r w:rsidRPr="00A63A96">
        <w:rPr>
          <w:rFonts w:ascii="Merriweather" w:eastAsia="Times New Roman" w:hAnsi="Merriweather" w:cs="Times New Roman"/>
          <w:color w:val="333333"/>
          <w:kern w:val="0"/>
          <w:sz w:val="23"/>
          <w:szCs w:val="23"/>
          <w14:ligatures w14:val="none"/>
        </w:rPr>
        <w:t xml:space="preserve"> das </w:t>
      </w:r>
      <w:proofErr w:type="spellStart"/>
      <w:r w:rsidRPr="00A63A96">
        <w:rPr>
          <w:rFonts w:ascii="Merriweather" w:eastAsia="Times New Roman" w:hAnsi="Merriweather" w:cs="Times New Roman"/>
          <w:color w:val="333333"/>
          <w:kern w:val="0"/>
          <w:sz w:val="23"/>
          <w:szCs w:val="23"/>
          <w14:ligatures w14:val="none"/>
        </w:rPr>
        <w:t>Aussehen</w:t>
      </w:r>
      <w:proofErr w:type="spellEnd"/>
      <w:r w:rsidRPr="00A63A96">
        <w:rPr>
          <w:rFonts w:ascii="Merriweather" w:eastAsia="Times New Roman" w:hAnsi="Merriweather" w:cs="Times New Roman"/>
          <w:color w:val="333333"/>
          <w:kern w:val="0"/>
          <w:sz w:val="23"/>
          <w:szCs w:val="23"/>
          <w14:ligatures w14:val="none"/>
        </w:rPr>
        <w:t xml:space="preserve"> und die </w:t>
      </w:r>
      <w:proofErr w:type="spellStart"/>
      <w:r w:rsidRPr="00A63A96">
        <w:rPr>
          <w:rFonts w:ascii="Merriweather" w:eastAsia="Times New Roman" w:hAnsi="Merriweather" w:cs="Times New Roman"/>
          <w:color w:val="333333"/>
          <w:kern w:val="0"/>
          <w:sz w:val="23"/>
          <w:szCs w:val="23"/>
          <w14:ligatures w14:val="none"/>
        </w:rPr>
        <w:t>Funktion</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einer</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Ziqqurrat</w:t>
      </w:r>
      <w:proofErr w:type="spellEnd"/>
      <w:r w:rsidRPr="00A63A96">
        <w:rPr>
          <w:rFonts w:ascii="Merriweather" w:eastAsia="Times New Roman" w:hAnsi="Merriweather" w:cs="Times New Roman"/>
          <w:color w:val="333333"/>
          <w:kern w:val="0"/>
          <w:sz w:val="23"/>
          <w:szCs w:val="23"/>
          <w14:ligatures w14:val="none"/>
        </w:rPr>
        <w:t>,” in </w:t>
      </w:r>
      <w:r w:rsidRPr="00A63A96">
        <w:rPr>
          <w:rFonts w:ascii="Merriweather" w:eastAsia="Times New Roman" w:hAnsi="Merriweather" w:cs="Times New Roman"/>
          <w:i/>
          <w:iCs/>
          <w:color w:val="333333"/>
          <w:kern w:val="0"/>
          <w:sz w:val="23"/>
          <w:szCs w:val="23"/>
          <w14:ligatures w14:val="none"/>
        </w:rPr>
        <w:t xml:space="preserve">Tempel </w:t>
      </w:r>
      <w:proofErr w:type="spellStart"/>
      <w:r w:rsidRPr="00A63A96">
        <w:rPr>
          <w:rFonts w:ascii="Merriweather" w:eastAsia="Times New Roman" w:hAnsi="Merriweather" w:cs="Times New Roman"/>
          <w:i/>
          <w:iCs/>
          <w:color w:val="333333"/>
          <w:kern w:val="0"/>
          <w:sz w:val="23"/>
          <w:szCs w:val="23"/>
          <w14:ligatures w14:val="none"/>
        </w:rPr>
        <w:t>im</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Alten</w:t>
      </w:r>
      <w:proofErr w:type="spellEnd"/>
      <w:r w:rsidRPr="00A63A96">
        <w:rPr>
          <w:rFonts w:ascii="Merriweather" w:eastAsia="Times New Roman" w:hAnsi="Merriweather" w:cs="Times New Roman"/>
          <w:i/>
          <w:iCs/>
          <w:color w:val="333333"/>
          <w:kern w:val="0"/>
          <w:sz w:val="23"/>
          <w:szCs w:val="23"/>
          <w14:ligatures w14:val="none"/>
        </w:rPr>
        <w:t xml:space="preserve"> Orient</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7</w:t>
      </w:r>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Internationales</w:t>
      </w:r>
      <w:proofErr w:type="spellEnd"/>
      <w:r w:rsidRPr="00A63A96">
        <w:rPr>
          <w:rFonts w:ascii="Merriweather" w:eastAsia="Times New Roman" w:hAnsi="Merriweather" w:cs="Times New Roman"/>
          <w:i/>
          <w:iCs/>
          <w:color w:val="333333"/>
          <w:kern w:val="0"/>
          <w:sz w:val="23"/>
          <w:szCs w:val="23"/>
          <w14:ligatures w14:val="none"/>
        </w:rPr>
        <w:t xml:space="preserve"> Colloquium der </w:t>
      </w:r>
      <w:proofErr w:type="spellStart"/>
      <w:r w:rsidRPr="00A63A96">
        <w:rPr>
          <w:rFonts w:ascii="Merriweather" w:eastAsia="Times New Roman" w:hAnsi="Merriweather" w:cs="Times New Roman"/>
          <w:i/>
          <w:iCs/>
          <w:color w:val="333333"/>
          <w:kern w:val="0"/>
          <w:sz w:val="23"/>
          <w:szCs w:val="23"/>
          <w14:ligatures w14:val="none"/>
        </w:rPr>
        <w:t>Deutschen</w:t>
      </w:r>
      <w:proofErr w:type="spellEnd"/>
      <w:r w:rsidRPr="00A63A96">
        <w:rPr>
          <w:rFonts w:ascii="Merriweather" w:eastAsia="Times New Roman" w:hAnsi="Merriweather" w:cs="Times New Roman"/>
          <w:i/>
          <w:iCs/>
          <w:color w:val="333333"/>
          <w:kern w:val="0"/>
          <w:sz w:val="23"/>
          <w:szCs w:val="23"/>
          <w14:ligatures w14:val="none"/>
        </w:rPr>
        <w:t xml:space="preserve"> Orient-Gesellschaft 11</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13</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Oktober 2009</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München</w:t>
      </w:r>
      <w:r w:rsidRPr="00A63A96">
        <w:rPr>
          <w:rFonts w:ascii="Merriweather" w:eastAsia="Times New Roman" w:hAnsi="Merriweather" w:cs="Times New Roman"/>
          <w:color w:val="333333"/>
          <w:kern w:val="0"/>
          <w:sz w:val="23"/>
          <w:szCs w:val="23"/>
          <w14:ligatures w14:val="none"/>
        </w:rPr>
        <w:t xml:space="preserve">, ed. K. </w:t>
      </w:r>
      <w:proofErr w:type="spellStart"/>
      <w:r w:rsidRPr="00A63A96">
        <w:rPr>
          <w:rFonts w:ascii="Merriweather" w:eastAsia="Times New Roman" w:hAnsi="Merriweather" w:cs="Times New Roman"/>
          <w:color w:val="333333"/>
          <w:kern w:val="0"/>
          <w:sz w:val="23"/>
          <w:szCs w:val="23"/>
          <w14:ligatures w14:val="none"/>
        </w:rPr>
        <w:t>Kainuth</w:t>
      </w:r>
      <w:proofErr w:type="spellEnd"/>
      <w:r w:rsidRPr="00A63A96">
        <w:rPr>
          <w:rFonts w:ascii="Merriweather" w:eastAsia="Times New Roman" w:hAnsi="Merriweather" w:cs="Times New Roman"/>
          <w:color w:val="333333"/>
          <w:kern w:val="0"/>
          <w:sz w:val="23"/>
          <w:szCs w:val="23"/>
          <w14:ligatures w14:val="none"/>
        </w:rPr>
        <w:t xml:space="preserve">, A. </w:t>
      </w:r>
      <w:proofErr w:type="spellStart"/>
      <w:r w:rsidRPr="00A63A96">
        <w:rPr>
          <w:rFonts w:ascii="Merriweather" w:eastAsia="Times New Roman" w:hAnsi="Merriweather" w:cs="Times New Roman"/>
          <w:color w:val="333333"/>
          <w:kern w:val="0"/>
          <w:sz w:val="23"/>
          <w:szCs w:val="23"/>
          <w14:ligatures w14:val="none"/>
        </w:rPr>
        <w:t>Löhnert</w:t>
      </w:r>
      <w:proofErr w:type="spellEnd"/>
      <w:r w:rsidRPr="00A63A96">
        <w:rPr>
          <w:rFonts w:ascii="Merriweather" w:eastAsia="Times New Roman" w:hAnsi="Merriweather" w:cs="Times New Roman"/>
          <w:color w:val="333333"/>
          <w:kern w:val="0"/>
          <w:sz w:val="23"/>
          <w:szCs w:val="23"/>
          <w14:ligatures w14:val="none"/>
        </w:rPr>
        <w:t xml:space="preserve">, J. J. L. Miller, A. Otto, M. Roaf and W. </w:t>
      </w:r>
      <w:proofErr w:type="spellStart"/>
      <w:r w:rsidRPr="00A63A96">
        <w:rPr>
          <w:rFonts w:ascii="Merriweather" w:eastAsia="Times New Roman" w:hAnsi="Merriweather" w:cs="Times New Roman"/>
          <w:color w:val="333333"/>
          <w:kern w:val="0"/>
          <w:sz w:val="23"/>
          <w:szCs w:val="23"/>
          <w14:ligatures w14:val="none"/>
        </w:rPr>
        <w:t>Sallaberger</w:t>
      </w:r>
      <w:proofErr w:type="spellEnd"/>
      <w:r w:rsidRPr="00A63A96">
        <w:rPr>
          <w:rFonts w:ascii="Merriweather" w:eastAsia="Times New Roman" w:hAnsi="Merriweather" w:cs="Times New Roman"/>
          <w:color w:val="333333"/>
          <w:kern w:val="0"/>
          <w:sz w:val="23"/>
          <w:szCs w:val="23"/>
          <w14:ligatures w14:val="none"/>
        </w:rPr>
        <w:t xml:space="preserve"> (Wiesbaden: </w:t>
      </w:r>
      <w:proofErr w:type="spellStart"/>
      <w:r w:rsidRPr="00A63A96">
        <w:rPr>
          <w:rFonts w:ascii="Merriweather" w:eastAsia="Times New Roman" w:hAnsi="Merriweather" w:cs="Times New Roman"/>
          <w:color w:val="333333"/>
          <w:kern w:val="0"/>
          <w:sz w:val="23"/>
          <w:szCs w:val="23"/>
          <w14:ligatures w14:val="none"/>
        </w:rPr>
        <w:t>Harrassowitz</w:t>
      </w:r>
      <w:proofErr w:type="spellEnd"/>
      <w:r w:rsidRPr="00A63A96">
        <w:rPr>
          <w:rFonts w:ascii="Merriweather" w:eastAsia="Times New Roman" w:hAnsi="Merriweather" w:cs="Times New Roman"/>
          <w:color w:val="333333"/>
          <w:kern w:val="0"/>
          <w:sz w:val="23"/>
          <w:szCs w:val="23"/>
          <w14:ligatures w14:val="none"/>
        </w:rPr>
        <w:t xml:space="preserve"> Verlag, 2013), 1–18; </w:t>
      </w:r>
      <w:proofErr w:type="spellStart"/>
      <w:r w:rsidRPr="00A63A96">
        <w:rPr>
          <w:rFonts w:ascii="Merriweather" w:eastAsia="Times New Roman" w:hAnsi="Merriweather" w:cs="Times New Roman"/>
          <w:color w:val="333333"/>
          <w:kern w:val="0"/>
          <w:sz w:val="23"/>
          <w:szCs w:val="23"/>
          <w14:ligatures w14:val="none"/>
        </w:rPr>
        <w:t>Berlejung</w:t>
      </w:r>
      <w:proofErr w:type="spellEnd"/>
      <w:r w:rsidRPr="00A63A96">
        <w:rPr>
          <w:rFonts w:ascii="Merriweather" w:eastAsia="Times New Roman" w:hAnsi="Merriweather" w:cs="Times New Roman"/>
          <w:color w:val="333333"/>
          <w:kern w:val="0"/>
          <w:sz w:val="23"/>
          <w:szCs w:val="23"/>
          <w14:ligatures w14:val="none"/>
        </w:rPr>
        <w:t>, “Living in the Land of Shinar,” 96.</w:t>
      </w:r>
    </w:p>
    <w:p w14:paraId="46D58B35"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See, e.g., Claus Ambos, “</w:t>
      </w:r>
      <w:proofErr w:type="spellStart"/>
      <w:r w:rsidRPr="00A63A96">
        <w:rPr>
          <w:rFonts w:ascii="Merriweather" w:eastAsia="Times New Roman" w:hAnsi="Merriweather" w:cs="Times New Roman"/>
          <w:color w:val="333333"/>
          <w:kern w:val="0"/>
          <w:sz w:val="23"/>
          <w:szCs w:val="23"/>
          <w14:ligatures w14:val="none"/>
        </w:rPr>
        <w:t>Ziqqurrat</w:t>
      </w:r>
      <w:proofErr w:type="spellEnd"/>
      <w:r w:rsidRPr="00A63A96">
        <w:rPr>
          <w:rFonts w:ascii="Merriweather" w:eastAsia="Times New Roman" w:hAnsi="Merriweather" w:cs="Times New Roman"/>
          <w:color w:val="333333"/>
          <w:kern w:val="0"/>
          <w:sz w:val="23"/>
          <w:szCs w:val="23"/>
          <w14:ligatures w14:val="none"/>
        </w:rPr>
        <w:t xml:space="preserve">: A. </w:t>
      </w:r>
      <w:proofErr w:type="spellStart"/>
      <w:r w:rsidRPr="00A63A96">
        <w:rPr>
          <w:rFonts w:ascii="Merriweather" w:eastAsia="Times New Roman" w:hAnsi="Merriweather" w:cs="Times New Roman"/>
          <w:color w:val="333333"/>
          <w:kern w:val="0"/>
          <w:sz w:val="23"/>
          <w:szCs w:val="23"/>
          <w14:ligatures w14:val="none"/>
        </w:rPr>
        <w:t>Philologisch</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Reallexikon</w:t>
      </w:r>
      <w:proofErr w:type="spellEnd"/>
      <w:r w:rsidRPr="00A63A96">
        <w:rPr>
          <w:rFonts w:ascii="Merriweather" w:eastAsia="Times New Roman" w:hAnsi="Merriweather" w:cs="Times New Roman"/>
          <w:i/>
          <w:iCs/>
          <w:color w:val="333333"/>
          <w:kern w:val="0"/>
          <w:sz w:val="23"/>
          <w:szCs w:val="23"/>
          <w14:ligatures w14:val="none"/>
        </w:rPr>
        <w:t xml:space="preserve"> der </w:t>
      </w:r>
      <w:proofErr w:type="spellStart"/>
      <w:r w:rsidRPr="00A63A96">
        <w:rPr>
          <w:rFonts w:ascii="Merriweather" w:eastAsia="Times New Roman" w:hAnsi="Merriweather" w:cs="Times New Roman"/>
          <w:i/>
          <w:iCs/>
          <w:color w:val="333333"/>
          <w:kern w:val="0"/>
          <w:sz w:val="23"/>
          <w:szCs w:val="23"/>
          <w14:ligatures w14:val="none"/>
        </w:rPr>
        <w:t>Assyriologie</w:t>
      </w:r>
      <w:proofErr w:type="spellEnd"/>
      <w:r w:rsidRPr="00A63A96">
        <w:rPr>
          <w:rFonts w:ascii="Merriweather" w:eastAsia="Times New Roman" w:hAnsi="Merriweather" w:cs="Times New Roman"/>
          <w:i/>
          <w:iCs/>
          <w:color w:val="333333"/>
          <w:kern w:val="0"/>
          <w:sz w:val="23"/>
          <w:szCs w:val="23"/>
          <w14:ligatures w14:val="none"/>
        </w:rPr>
        <w:t xml:space="preserve"> und </w:t>
      </w:r>
      <w:proofErr w:type="spellStart"/>
      <w:r w:rsidRPr="00A63A96">
        <w:rPr>
          <w:rFonts w:ascii="Merriweather" w:eastAsia="Times New Roman" w:hAnsi="Merriweather" w:cs="Times New Roman"/>
          <w:i/>
          <w:iCs/>
          <w:color w:val="333333"/>
          <w:kern w:val="0"/>
          <w:sz w:val="23"/>
          <w:szCs w:val="23"/>
          <w14:ligatures w14:val="none"/>
        </w:rPr>
        <w:t>Vorderasiatischen</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Archäologie</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 xml:space="preserve">15: 323–325; and Peter A. </w:t>
      </w:r>
      <w:proofErr w:type="spellStart"/>
      <w:r w:rsidRPr="00A63A96">
        <w:rPr>
          <w:rFonts w:ascii="Merriweather" w:eastAsia="Times New Roman" w:hAnsi="Merriweather" w:cs="Times New Roman"/>
          <w:color w:val="333333"/>
          <w:kern w:val="0"/>
          <w:sz w:val="23"/>
          <w:szCs w:val="23"/>
          <w14:ligatures w14:val="none"/>
        </w:rPr>
        <w:t>Miglus</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color w:val="333333"/>
          <w:kern w:val="0"/>
          <w:sz w:val="23"/>
          <w:szCs w:val="23"/>
          <w14:ligatures w14:val="none"/>
        </w:rPr>
        <w:t>Ziqqurrat</w:t>
      </w:r>
      <w:proofErr w:type="spellEnd"/>
      <w:r w:rsidRPr="00A63A96">
        <w:rPr>
          <w:rFonts w:ascii="Merriweather" w:eastAsia="Times New Roman" w:hAnsi="Merriweather" w:cs="Times New Roman"/>
          <w:color w:val="333333"/>
          <w:kern w:val="0"/>
          <w:sz w:val="23"/>
          <w:szCs w:val="23"/>
          <w14:ligatures w14:val="none"/>
        </w:rPr>
        <w:t xml:space="preserve">. B. </w:t>
      </w:r>
      <w:proofErr w:type="spellStart"/>
      <w:r w:rsidRPr="00A63A96">
        <w:rPr>
          <w:rFonts w:ascii="Merriweather" w:eastAsia="Times New Roman" w:hAnsi="Merriweather" w:cs="Times New Roman"/>
          <w:color w:val="333333"/>
          <w:kern w:val="0"/>
          <w:sz w:val="23"/>
          <w:szCs w:val="23"/>
          <w14:ligatures w14:val="none"/>
        </w:rPr>
        <w:t>Archäologisch</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Reallexikon</w:t>
      </w:r>
      <w:proofErr w:type="spellEnd"/>
      <w:r w:rsidRPr="00A63A96">
        <w:rPr>
          <w:rFonts w:ascii="Merriweather" w:eastAsia="Times New Roman" w:hAnsi="Merriweather" w:cs="Times New Roman"/>
          <w:i/>
          <w:iCs/>
          <w:color w:val="333333"/>
          <w:kern w:val="0"/>
          <w:sz w:val="23"/>
          <w:szCs w:val="23"/>
          <w14:ligatures w14:val="none"/>
        </w:rPr>
        <w:t xml:space="preserve"> der </w:t>
      </w:r>
      <w:proofErr w:type="spellStart"/>
      <w:r w:rsidRPr="00A63A96">
        <w:rPr>
          <w:rFonts w:ascii="Merriweather" w:eastAsia="Times New Roman" w:hAnsi="Merriweather" w:cs="Times New Roman"/>
          <w:i/>
          <w:iCs/>
          <w:color w:val="333333"/>
          <w:kern w:val="0"/>
          <w:sz w:val="23"/>
          <w:szCs w:val="23"/>
          <w14:ligatures w14:val="none"/>
        </w:rPr>
        <w:t>Assyriologie</w:t>
      </w:r>
      <w:proofErr w:type="spellEnd"/>
      <w:r w:rsidRPr="00A63A96">
        <w:rPr>
          <w:rFonts w:ascii="Merriweather" w:eastAsia="Times New Roman" w:hAnsi="Merriweather" w:cs="Times New Roman"/>
          <w:i/>
          <w:iCs/>
          <w:color w:val="333333"/>
          <w:kern w:val="0"/>
          <w:sz w:val="23"/>
          <w:szCs w:val="23"/>
          <w14:ligatures w14:val="none"/>
        </w:rPr>
        <w:t xml:space="preserve"> und </w:t>
      </w:r>
      <w:proofErr w:type="spellStart"/>
      <w:r w:rsidRPr="00A63A96">
        <w:rPr>
          <w:rFonts w:ascii="Merriweather" w:eastAsia="Times New Roman" w:hAnsi="Merriweather" w:cs="Times New Roman"/>
          <w:i/>
          <w:iCs/>
          <w:color w:val="333333"/>
          <w:kern w:val="0"/>
          <w:sz w:val="23"/>
          <w:szCs w:val="23"/>
          <w14:ligatures w14:val="none"/>
        </w:rPr>
        <w:t>Vorderasiatischen</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Archäologie</w:t>
      </w:r>
      <w:proofErr w:type="spellEnd"/>
      <w:r w:rsidRPr="00A63A96">
        <w:rPr>
          <w:rFonts w:ascii="Merriweather" w:eastAsia="Times New Roman" w:hAnsi="Merriweather" w:cs="Times New Roman"/>
          <w:i/>
          <w:iCs/>
          <w:color w:val="333333"/>
          <w:kern w:val="0"/>
          <w:sz w:val="23"/>
          <w:szCs w:val="23"/>
          <w14:ligatures w14:val="none"/>
        </w:rPr>
        <w:t> </w:t>
      </w:r>
      <w:r w:rsidRPr="00A63A96">
        <w:rPr>
          <w:rFonts w:ascii="Merriweather" w:eastAsia="Times New Roman" w:hAnsi="Merriweather" w:cs="Times New Roman"/>
          <w:color w:val="333333"/>
          <w:kern w:val="0"/>
          <w:sz w:val="23"/>
          <w:szCs w:val="23"/>
          <w14:ligatures w14:val="none"/>
        </w:rPr>
        <w:t>15: 325–330.</w:t>
      </w:r>
    </w:p>
    <w:p w14:paraId="094A3F4F"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For the meaning of its ceremonial name and brief history of the ziggurat, see A. R. George, </w:t>
      </w:r>
      <w:r w:rsidRPr="00A63A96">
        <w:rPr>
          <w:rFonts w:ascii="Merriweather" w:eastAsia="Times New Roman" w:hAnsi="Merriweather" w:cs="Times New Roman"/>
          <w:i/>
          <w:iCs/>
          <w:color w:val="333333"/>
          <w:kern w:val="0"/>
          <w:sz w:val="23"/>
          <w:szCs w:val="23"/>
          <w14:ligatures w14:val="none"/>
        </w:rPr>
        <w:t>House Most High</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The Temples of Ancient Mesopotamia</w:t>
      </w:r>
      <w:r w:rsidRPr="00A63A96">
        <w:rPr>
          <w:rFonts w:ascii="Merriweather" w:eastAsia="Times New Roman" w:hAnsi="Merriweather" w:cs="Times New Roman"/>
          <w:color w:val="333333"/>
          <w:kern w:val="0"/>
          <w:sz w:val="23"/>
          <w:szCs w:val="23"/>
          <w14:ligatures w14:val="none"/>
        </w:rPr>
        <w:t xml:space="preserve"> (Winona Lake, IN: </w:t>
      </w:r>
      <w:proofErr w:type="spellStart"/>
      <w:r w:rsidRPr="00A63A96">
        <w:rPr>
          <w:rFonts w:ascii="Merriweather" w:eastAsia="Times New Roman" w:hAnsi="Merriweather" w:cs="Times New Roman"/>
          <w:color w:val="333333"/>
          <w:kern w:val="0"/>
          <w:sz w:val="23"/>
          <w:szCs w:val="23"/>
          <w14:ligatures w14:val="none"/>
        </w:rPr>
        <w:t>Eisenbrauns</w:t>
      </w:r>
      <w:proofErr w:type="spellEnd"/>
      <w:r w:rsidRPr="00A63A96">
        <w:rPr>
          <w:rFonts w:ascii="Merriweather" w:eastAsia="Times New Roman" w:hAnsi="Merriweather" w:cs="Times New Roman"/>
          <w:color w:val="333333"/>
          <w:kern w:val="0"/>
          <w:sz w:val="23"/>
          <w:szCs w:val="23"/>
          <w14:ligatures w14:val="none"/>
        </w:rPr>
        <w:t>, 1993), 149, no. 1088.</w:t>
      </w:r>
    </w:p>
    <w:p w14:paraId="006B5F05"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E.g., von Rad, </w:t>
      </w:r>
      <w:r w:rsidRPr="00A63A96">
        <w:rPr>
          <w:rFonts w:ascii="Merriweather" w:eastAsia="Times New Roman" w:hAnsi="Merriweather" w:cs="Times New Roman"/>
          <w:i/>
          <w:iCs/>
          <w:color w:val="333333"/>
          <w:kern w:val="0"/>
          <w:sz w:val="23"/>
          <w:szCs w:val="23"/>
          <w14:ligatures w14:val="none"/>
        </w:rPr>
        <w:t>Genesis</w:t>
      </w:r>
      <w:r w:rsidRPr="00A63A96">
        <w:rPr>
          <w:rFonts w:ascii="Merriweather" w:eastAsia="Times New Roman" w:hAnsi="Merriweather" w:cs="Times New Roman"/>
          <w:color w:val="333333"/>
          <w:kern w:val="0"/>
          <w:sz w:val="23"/>
          <w:szCs w:val="23"/>
          <w14:ligatures w14:val="none"/>
        </w:rPr>
        <w:t>, 150–151; Markus Witte, </w:t>
      </w:r>
      <w:r w:rsidRPr="00A63A96">
        <w:rPr>
          <w:rFonts w:ascii="Merriweather" w:eastAsia="Times New Roman" w:hAnsi="Merriweather" w:cs="Times New Roman"/>
          <w:i/>
          <w:iCs/>
          <w:color w:val="333333"/>
          <w:kern w:val="0"/>
          <w:sz w:val="23"/>
          <w:szCs w:val="23"/>
          <w14:ligatures w14:val="none"/>
        </w:rPr>
        <w:t xml:space="preserve">Die </w:t>
      </w:r>
      <w:proofErr w:type="spellStart"/>
      <w:r w:rsidRPr="00A63A96">
        <w:rPr>
          <w:rFonts w:ascii="Merriweather" w:eastAsia="Times New Roman" w:hAnsi="Merriweather" w:cs="Times New Roman"/>
          <w:i/>
          <w:iCs/>
          <w:color w:val="333333"/>
          <w:kern w:val="0"/>
          <w:sz w:val="23"/>
          <w:szCs w:val="23"/>
          <w14:ligatures w14:val="none"/>
        </w:rPr>
        <w:t>biblische</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Urgeschichte</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Redaktions</w:t>
      </w:r>
      <w:proofErr w:type="spellEnd"/>
      <w:r w:rsidRPr="00A63A96">
        <w:rPr>
          <w:rFonts w:ascii="Merriweather" w:eastAsia="Times New Roman" w:hAnsi="Merriweather" w:cs="Times New Roman"/>
          <w:i/>
          <w:iCs/>
          <w:color w:val="333333"/>
          <w:kern w:val="0"/>
          <w:sz w:val="23"/>
          <w:szCs w:val="23"/>
          <w14:ligatures w14:val="none"/>
        </w:rPr>
        <w:t xml:space="preserve">- und </w:t>
      </w:r>
      <w:proofErr w:type="spellStart"/>
      <w:r w:rsidRPr="00A63A96">
        <w:rPr>
          <w:rFonts w:ascii="Merriweather" w:eastAsia="Times New Roman" w:hAnsi="Merriweather" w:cs="Times New Roman"/>
          <w:i/>
          <w:iCs/>
          <w:color w:val="333333"/>
          <w:kern w:val="0"/>
          <w:sz w:val="23"/>
          <w:szCs w:val="23"/>
          <w14:ligatures w14:val="none"/>
        </w:rPr>
        <w:t>theologiegeschichtliche</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Beobachtungen</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zu</w:t>
      </w:r>
      <w:proofErr w:type="spellEnd"/>
      <w:r w:rsidRPr="00A63A96">
        <w:rPr>
          <w:rFonts w:ascii="Merriweather" w:eastAsia="Times New Roman" w:hAnsi="Merriweather" w:cs="Times New Roman"/>
          <w:i/>
          <w:iCs/>
          <w:color w:val="333333"/>
          <w:kern w:val="0"/>
          <w:sz w:val="23"/>
          <w:szCs w:val="23"/>
          <w14:ligatures w14:val="none"/>
        </w:rPr>
        <w:t xml:space="preserve"> Genesis 1</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1–11</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26</w:t>
      </w:r>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Beihefte</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zur</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Zeitschrift</w:t>
      </w:r>
      <w:proofErr w:type="spellEnd"/>
      <w:r w:rsidRPr="00A63A96">
        <w:rPr>
          <w:rFonts w:ascii="Merriweather" w:eastAsia="Times New Roman" w:hAnsi="Merriweather" w:cs="Times New Roman"/>
          <w:color w:val="333333"/>
          <w:kern w:val="0"/>
          <w:sz w:val="23"/>
          <w:szCs w:val="23"/>
          <w14:ligatures w14:val="none"/>
        </w:rPr>
        <w:t xml:space="preserve"> für die </w:t>
      </w:r>
      <w:proofErr w:type="spellStart"/>
      <w:r w:rsidRPr="00A63A96">
        <w:rPr>
          <w:rFonts w:ascii="Merriweather" w:eastAsia="Times New Roman" w:hAnsi="Merriweather" w:cs="Times New Roman"/>
          <w:color w:val="333333"/>
          <w:kern w:val="0"/>
          <w:sz w:val="23"/>
          <w:szCs w:val="23"/>
          <w14:ligatures w14:val="none"/>
        </w:rPr>
        <w:t>alttestamentliche</w:t>
      </w:r>
      <w:proofErr w:type="spellEnd"/>
      <w:r w:rsidRPr="00A63A96">
        <w:rPr>
          <w:rFonts w:ascii="Merriweather" w:eastAsia="Times New Roman" w:hAnsi="Merriweather" w:cs="Times New Roman"/>
          <w:color w:val="333333"/>
          <w:kern w:val="0"/>
          <w:sz w:val="23"/>
          <w:szCs w:val="23"/>
          <w14:ligatures w14:val="none"/>
        </w:rPr>
        <w:t xml:space="preserve"> </w:t>
      </w:r>
      <w:r w:rsidRPr="00A63A96">
        <w:rPr>
          <w:rFonts w:ascii="Merriweather" w:eastAsia="Times New Roman" w:hAnsi="Merriweather" w:cs="Times New Roman"/>
          <w:color w:val="333333"/>
          <w:kern w:val="0"/>
          <w:sz w:val="23"/>
          <w:szCs w:val="23"/>
          <w14:ligatures w14:val="none"/>
        </w:rPr>
        <w:lastRenderedPageBreak/>
        <w:t>Wissenschaft 265 (Berlin: De Gruyter, 1998), 302; Westermann, </w:t>
      </w:r>
      <w:r w:rsidRPr="00A63A96">
        <w:rPr>
          <w:rFonts w:ascii="Merriweather" w:eastAsia="Times New Roman" w:hAnsi="Merriweather" w:cs="Times New Roman"/>
          <w:i/>
          <w:iCs/>
          <w:color w:val="333333"/>
          <w:kern w:val="0"/>
          <w:sz w:val="23"/>
          <w:szCs w:val="23"/>
          <w14:ligatures w14:val="none"/>
        </w:rPr>
        <w:t>Genesis 1–11</w:t>
      </w:r>
      <w:r w:rsidRPr="00A63A96">
        <w:rPr>
          <w:rFonts w:ascii="Merriweather" w:eastAsia="Times New Roman" w:hAnsi="Merriweather" w:cs="Times New Roman"/>
          <w:color w:val="333333"/>
          <w:kern w:val="0"/>
          <w:sz w:val="23"/>
          <w:szCs w:val="23"/>
          <w14:ligatures w14:val="none"/>
        </w:rPr>
        <w:t>, 80; Hendel, “Genesis 1–11 and Its Mesopotamian Problem,” 31–33; Beaulieu, “Nebuchadnezzar’s Babylon as World Capital,” 10; Eckart Frahm, “Counter-texts, Commentaries, and Adaptations: Politically Motivated Responses to the Babylonian Epic of Creation in Mesopotamia, the Biblical World, and Elsewhere,” </w:t>
      </w:r>
      <w:r w:rsidRPr="00A63A96">
        <w:rPr>
          <w:rFonts w:ascii="Merriweather" w:eastAsia="Times New Roman" w:hAnsi="Merriweather" w:cs="Times New Roman"/>
          <w:i/>
          <w:iCs/>
          <w:color w:val="333333"/>
          <w:kern w:val="0"/>
          <w:sz w:val="23"/>
          <w:szCs w:val="23"/>
          <w14:ligatures w14:val="none"/>
        </w:rPr>
        <w:t>Orient</w:t>
      </w:r>
      <w:r w:rsidRPr="00A63A96">
        <w:rPr>
          <w:rFonts w:ascii="Merriweather" w:eastAsia="Times New Roman" w:hAnsi="Merriweather" w:cs="Times New Roman"/>
          <w:color w:val="333333"/>
          <w:kern w:val="0"/>
          <w:sz w:val="23"/>
          <w:szCs w:val="23"/>
          <w14:ligatures w14:val="none"/>
        </w:rPr>
        <w:t> 45 (2010): 3–33 (at 14–17); A. R. George, “Xerxes and the Tower of Babel,” in </w:t>
      </w:r>
      <w:r w:rsidRPr="00A63A96">
        <w:rPr>
          <w:rFonts w:ascii="Merriweather" w:eastAsia="Times New Roman" w:hAnsi="Merriweather" w:cs="Times New Roman"/>
          <w:i/>
          <w:iCs/>
          <w:color w:val="333333"/>
          <w:kern w:val="0"/>
          <w:sz w:val="23"/>
          <w:szCs w:val="23"/>
          <w14:ligatures w14:val="none"/>
        </w:rPr>
        <w:t>The World of Achaemenid Persia</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History</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Art</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and Society in Iran and the Ancient Near East</w:t>
      </w:r>
      <w:r w:rsidRPr="00A63A96">
        <w:rPr>
          <w:rFonts w:ascii="Merriweather" w:eastAsia="Times New Roman" w:hAnsi="Merriweather" w:cs="Times New Roman"/>
          <w:color w:val="333333"/>
          <w:kern w:val="0"/>
          <w:sz w:val="23"/>
          <w:szCs w:val="23"/>
          <w14:ligatures w14:val="none"/>
        </w:rPr>
        <w:t xml:space="preserve">, ed. J. Curtis and St. J. Simpson (London: Tauris, 2010), 472–480, (at 473); </w:t>
      </w:r>
      <w:proofErr w:type="spellStart"/>
      <w:r w:rsidRPr="00A63A96">
        <w:rPr>
          <w:rFonts w:ascii="Merriweather" w:eastAsia="Times New Roman" w:hAnsi="Merriweather" w:cs="Times New Roman"/>
          <w:color w:val="333333"/>
          <w:kern w:val="0"/>
          <w:sz w:val="23"/>
          <w:szCs w:val="23"/>
          <w14:ligatures w14:val="none"/>
        </w:rPr>
        <w:t>Berlejung</w:t>
      </w:r>
      <w:proofErr w:type="spellEnd"/>
      <w:r w:rsidRPr="00A63A96">
        <w:rPr>
          <w:rFonts w:ascii="Merriweather" w:eastAsia="Times New Roman" w:hAnsi="Merriweather" w:cs="Times New Roman"/>
          <w:color w:val="333333"/>
          <w:kern w:val="0"/>
          <w:sz w:val="23"/>
          <w:szCs w:val="23"/>
          <w14:ligatures w14:val="none"/>
        </w:rPr>
        <w:t>, “Living in the Land of Shinar,” 97; and Ambos, “</w:t>
      </w:r>
      <w:proofErr w:type="spellStart"/>
      <w:r w:rsidRPr="00A63A96">
        <w:rPr>
          <w:rFonts w:ascii="Merriweather" w:eastAsia="Times New Roman" w:hAnsi="Merriweather" w:cs="Times New Roman"/>
          <w:color w:val="333333"/>
          <w:kern w:val="0"/>
          <w:sz w:val="23"/>
          <w:szCs w:val="23"/>
          <w14:ligatures w14:val="none"/>
        </w:rPr>
        <w:t>Ziqqurrat</w:t>
      </w:r>
      <w:proofErr w:type="spellEnd"/>
      <w:r w:rsidRPr="00A63A96">
        <w:rPr>
          <w:rFonts w:ascii="Merriweather" w:eastAsia="Times New Roman" w:hAnsi="Merriweather" w:cs="Times New Roman"/>
          <w:color w:val="333333"/>
          <w:kern w:val="0"/>
          <w:sz w:val="23"/>
          <w:szCs w:val="23"/>
          <w14:ligatures w14:val="none"/>
        </w:rPr>
        <w:t>,” 323. Editor’s note: The number seven was broadly significant in ancient Near Eastern culture, beyond Israel, as well. See the brief discussion in Elaine Goodfriend, </w:t>
      </w:r>
      <w:hyperlink r:id="rId10" w:history="1">
        <w:r w:rsidRPr="00A63A96">
          <w:rPr>
            <w:rFonts w:ascii="Merriweather" w:eastAsia="Times New Roman" w:hAnsi="Merriweather" w:cs="Times New Roman"/>
            <w:color w:val="B22222"/>
            <w:kern w:val="0"/>
            <w:sz w:val="23"/>
            <w:szCs w:val="23"/>
            <w:u w:val="single"/>
            <w14:ligatures w14:val="none"/>
          </w:rPr>
          <w:t>“Seven, the Biblical Number,”</w:t>
        </w:r>
      </w:hyperlink>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TheTorah</w:t>
      </w:r>
      <w:proofErr w:type="spellEnd"/>
      <w:r w:rsidRPr="00A63A96">
        <w:rPr>
          <w:rFonts w:ascii="Merriweather" w:eastAsia="Times New Roman" w:hAnsi="Merriweather" w:cs="Times New Roman"/>
          <w:color w:val="333333"/>
          <w:kern w:val="0"/>
          <w:sz w:val="23"/>
          <w:szCs w:val="23"/>
          <w14:ligatures w14:val="none"/>
        </w:rPr>
        <w:t> (2021), including the examples in footnote 62.</w:t>
      </w:r>
    </w:p>
    <w:p w14:paraId="3228E177"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For the meaning of the ceremonial name and brief history of the temple, see George, </w:t>
      </w:r>
      <w:r w:rsidRPr="00A63A96">
        <w:rPr>
          <w:rFonts w:ascii="Merriweather" w:eastAsia="Times New Roman" w:hAnsi="Merriweather" w:cs="Times New Roman"/>
          <w:i/>
          <w:iCs/>
          <w:color w:val="333333"/>
          <w:kern w:val="0"/>
          <w:sz w:val="23"/>
          <w:szCs w:val="23"/>
          <w14:ligatures w14:val="none"/>
        </w:rPr>
        <w:t>House Most High</w:t>
      </w:r>
      <w:r w:rsidRPr="00A63A96">
        <w:rPr>
          <w:rFonts w:ascii="Merriweather" w:eastAsia="Times New Roman" w:hAnsi="Merriweather" w:cs="Times New Roman"/>
          <w:color w:val="333333"/>
          <w:kern w:val="0"/>
          <w:sz w:val="23"/>
          <w:szCs w:val="23"/>
          <w14:ligatures w14:val="none"/>
        </w:rPr>
        <w:t>, 139–140, no. 967.</w:t>
      </w:r>
    </w:p>
    <w:p w14:paraId="655E50DF"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MS 2063. See A. R. George, “A Stele of Nebuchadnezzar II,” in </w:t>
      </w:r>
      <w:r w:rsidRPr="00A63A96">
        <w:rPr>
          <w:rFonts w:ascii="Merriweather" w:eastAsia="Times New Roman" w:hAnsi="Merriweather" w:cs="Times New Roman"/>
          <w:i/>
          <w:iCs/>
          <w:color w:val="333333"/>
          <w:kern w:val="0"/>
          <w:sz w:val="23"/>
          <w:szCs w:val="23"/>
          <w14:ligatures w14:val="none"/>
        </w:rPr>
        <w:t>Cuneiform Royal Inscriptions and Related Texts in the Schøyen Collection</w:t>
      </w:r>
      <w:r w:rsidRPr="00A63A96">
        <w:rPr>
          <w:rFonts w:ascii="Merriweather" w:eastAsia="Times New Roman" w:hAnsi="Merriweather" w:cs="Times New Roman"/>
          <w:color w:val="333333"/>
          <w:kern w:val="0"/>
          <w:sz w:val="23"/>
          <w:szCs w:val="23"/>
          <w14:ligatures w14:val="none"/>
        </w:rPr>
        <w:t xml:space="preserve">, edited by A. R. George, Cornell University Studies in Assyriology and </w:t>
      </w:r>
      <w:proofErr w:type="spellStart"/>
      <w:r w:rsidRPr="00A63A96">
        <w:rPr>
          <w:rFonts w:ascii="Merriweather" w:eastAsia="Times New Roman" w:hAnsi="Merriweather" w:cs="Times New Roman"/>
          <w:color w:val="333333"/>
          <w:kern w:val="0"/>
          <w:sz w:val="23"/>
          <w:szCs w:val="23"/>
          <w14:ligatures w14:val="none"/>
        </w:rPr>
        <w:t>Sumerology</w:t>
      </w:r>
      <w:proofErr w:type="spellEnd"/>
      <w:r w:rsidRPr="00A63A96">
        <w:rPr>
          <w:rFonts w:ascii="Merriweather" w:eastAsia="Times New Roman" w:hAnsi="Merriweather" w:cs="Times New Roman"/>
          <w:color w:val="333333"/>
          <w:kern w:val="0"/>
          <w:sz w:val="23"/>
          <w:szCs w:val="23"/>
          <w14:ligatures w14:val="none"/>
        </w:rPr>
        <w:t xml:space="preserve"> 17 (Bethesda, MD: CDL, 2011), 153–165.</w:t>
      </w:r>
    </w:p>
    <w:p w14:paraId="6E515AA8"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lastRenderedPageBreak/>
        <w:t>This ziggurat would not have been a new structure but rather would have replaced an earlier edifice that had, like all structures made of mudbrick, required rebuilding.</w:t>
      </w:r>
    </w:p>
    <w:p w14:paraId="420FC6E2"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E.g., </w:t>
      </w:r>
      <w:proofErr w:type="spellStart"/>
      <w:r w:rsidRPr="00A63A96">
        <w:rPr>
          <w:rFonts w:ascii="Merriweather" w:eastAsia="Times New Roman" w:hAnsi="Merriweather" w:cs="Times New Roman"/>
          <w:color w:val="333333"/>
          <w:kern w:val="0"/>
          <w:sz w:val="23"/>
          <w:szCs w:val="23"/>
          <w14:ligatures w14:val="none"/>
        </w:rPr>
        <w:t>Berlejung</w:t>
      </w:r>
      <w:proofErr w:type="spellEnd"/>
      <w:r w:rsidRPr="00A63A96">
        <w:rPr>
          <w:rFonts w:ascii="Merriweather" w:eastAsia="Times New Roman" w:hAnsi="Merriweather" w:cs="Times New Roman"/>
          <w:color w:val="333333"/>
          <w:kern w:val="0"/>
          <w:sz w:val="23"/>
          <w:szCs w:val="23"/>
          <w14:ligatures w14:val="none"/>
        </w:rPr>
        <w:t xml:space="preserve">, “Living in the Land of Shinar,” 98. During the Hellenistic period, the tower debris was removed from the site, most likely in preparation for restoring the temple tower. Rebuilding plans were never fully carried out, however (Olof </w:t>
      </w:r>
      <w:proofErr w:type="spellStart"/>
      <w:r w:rsidRPr="00A63A96">
        <w:rPr>
          <w:rFonts w:ascii="Merriweather" w:eastAsia="Times New Roman" w:hAnsi="Merriweather" w:cs="Times New Roman"/>
          <w:color w:val="333333"/>
          <w:kern w:val="0"/>
          <w:sz w:val="23"/>
          <w:szCs w:val="23"/>
          <w14:ligatures w14:val="none"/>
        </w:rPr>
        <w:t>Pedersén</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Babylon</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The Great City</w:t>
      </w:r>
      <w:r w:rsidRPr="00A63A96">
        <w:rPr>
          <w:rFonts w:ascii="Merriweather" w:eastAsia="Times New Roman" w:hAnsi="Merriweather" w:cs="Times New Roman"/>
          <w:color w:val="333333"/>
          <w:kern w:val="0"/>
          <w:sz w:val="23"/>
          <w:szCs w:val="23"/>
          <w14:ligatures w14:val="none"/>
        </w:rPr>
        <w:t xml:space="preserve"> [Münster: </w:t>
      </w:r>
      <w:proofErr w:type="spellStart"/>
      <w:r w:rsidRPr="00A63A96">
        <w:rPr>
          <w:rFonts w:ascii="Merriweather" w:eastAsia="Times New Roman" w:hAnsi="Merriweather" w:cs="Times New Roman"/>
          <w:color w:val="333333"/>
          <w:kern w:val="0"/>
          <w:sz w:val="23"/>
          <w:szCs w:val="23"/>
          <w14:ligatures w14:val="none"/>
        </w:rPr>
        <w:t>Zaphon</w:t>
      </w:r>
      <w:proofErr w:type="spellEnd"/>
      <w:r w:rsidRPr="00A63A96">
        <w:rPr>
          <w:rFonts w:ascii="Merriweather" w:eastAsia="Times New Roman" w:hAnsi="Merriweather" w:cs="Times New Roman"/>
          <w:color w:val="333333"/>
          <w:kern w:val="0"/>
          <w:sz w:val="23"/>
          <w:szCs w:val="23"/>
          <w14:ligatures w14:val="none"/>
        </w:rPr>
        <w:t>, 2021], 158).</w:t>
      </w:r>
    </w:p>
    <w:p w14:paraId="724D9CA6"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The exact definition of the term </w:t>
      </w:r>
      <w:r w:rsidRPr="00A63A96">
        <w:rPr>
          <w:rFonts w:ascii="Merriweather" w:eastAsia="Times New Roman" w:hAnsi="Merriweather" w:cs="Times New Roman"/>
          <w:i/>
          <w:iCs/>
          <w:color w:val="333333"/>
          <w:kern w:val="0"/>
          <w:sz w:val="23"/>
          <w:szCs w:val="23"/>
          <w14:ligatures w14:val="none"/>
        </w:rPr>
        <w:t>me</w:t>
      </w:r>
      <w:r w:rsidRPr="00A63A96">
        <w:rPr>
          <w:rFonts w:ascii="Merriweather" w:eastAsia="Times New Roman" w:hAnsi="Merriweather" w:cs="Times New Roman"/>
          <w:color w:val="333333"/>
          <w:kern w:val="0"/>
          <w:sz w:val="23"/>
          <w:szCs w:val="23"/>
          <w14:ligatures w14:val="none"/>
        </w:rPr>
        <w:t> is notoriously difficult. Briefly said, Sumerians saw </w:t>
      </w:r>
      <w:r w:rsidRPr="00A63A96">
        <w:rPr>
          <w:rFonts w:ascii="Merriweather" w:eastAsia="Times New Roman" w:hAnsi="Merriweather" w:cs="Times New Roman"/>
          <w:i/>
          <w:iCs/>
          <w:color w:val="333333"/>
          <w:kern w:val="0"/>
          <w:sz w:val="23"/>
          <w:szCs w:val="23"/>
          <w14:ligatures w14:val="none"/>
        </w:rPr>
        <w:t>me </w:t>
      </w:r>
      <w:r w:rsidRPr="00A63A96">
        <w:rPr>
          <w:rFonts w:ascii="Merriweather" w:eastAsia="Times New Roman" w:hAnsi="Merriweather" w:cs="Times New Roman"/>
          <w:color w:val="333333"/>
          <w:kern w:val="0"/>
          <w:sz w:val="23"/>
          <w:szCs w:val="23"/>
          <w14:ligatures w14:val="none"/>
        </w:rPr>
        <w:t>as the very reason why each concrete and abstract thing existed. In his new Sumerian dictionary, Pascal Attinger, </w:t>
      </w:r>
      <w:proofErr w:type="spellStart"/>
      <w:r w:rsidRPr="00A63A96">
        <w:rPr>
          <w:rFonts w:ascii="Merriweather" w:eastAsia="Times New Roman" w:hAnsi="Merriweather" w:cs="Times New Roman"/>
          <w:i/>
          <w:iCs/>
          <w:color w:val="333333"/>
          <w:kern w:val="0"/>
          <w:sz w:val="23"/>
          <w:szCs w:val="23"/>
          <w14:ligatures w14:val="none"/>
        </w:rPr>
        <w:t>Glossaire</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sumérien</w:t>
      </w:r>
      <w:proofErr w:type="spellEnd"/>
      <w:r w:rsidRPr="00A63A96">
        <w:rPr>
          <w:rFonts w:ascii="Merriweather" w:eastAsia="Times New Roman" w:hAnsi="Merriweather" w:cs="Times New Roman"/>
          <w:i/>
          <w:iCs/>
          <w:color w:val="333333"/>
          <w:kern w:val="0"/>
          <w:sz w:val="23"/>
          <w:szCs w:val="23"/>
          <w14:ligatures w14:val="none"/>
        </w:rPr>
        <w:t>-français</w:t>
      </w:r>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principlement</w:t>
      </w:r>
      <w:proofErr w:type="spellEnd"/>
      <w:r w:rsidRPr="00A63A96">
        <w:rPr>
          <w:rFonts w:ascii="Merriweather" w:eastAsia="Times New Roman" w:hAnsi="Merriweather" w:cs="Times New Roman"/>
          <w:i/>
          <w:iCs/>
          <w:color w:val="333333"/>
          <w:kern w:val="0"/>
          <w:sz w:val="23"/>
          <w:szCs w:val="23"/>
          <w14:ligatures w14:val="none"/>
        </w:rPr>
        <w:t xml:space="preserve"> des </w:t>
      </w:r>
      <w:proofErr w:type="spellStart"/>
      <w:r w:rsidRPr="00A63A96">
        <w:rPr>
          <w:rFonts w:ascii="Merriweather" w:eastAsia="Times New Roman" w:hAnsi="Merriweather" w:cs="Times New Roman"/>
          <w:i/>
          <w:iCs/>
          <w:color w:val="333333"/>
          <w:kern w:val="0"/>
          <w:sz w:val="23"/>
          <w:szCs w:val="23"/>
          <w14:ligatures w14:val="none"/>
        </w:rPr>
        <w:t>textes</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littéraires</w:t>
      </w:r>
      <w:proofErr w:type="spellEnd"/>
      <w:r w:rsidRPr="00A63A96">
        <w:rPr>
          <w:rFonts w:ascii="Merriweather" w:eastAsia="Times New Roman" w:hAnsi="Merriweather" w:cs="Times New Roman"/>
          <w:i/>
          <w:iCs/>
          <w:color w:val="333333"/>
          <w:kern w:val="0"/>
          <w:sz w:val="23"/>
          <w:szCs w:val="23"/>
          <w14:ligatures w14:val="none"/>
        </w:rPr>
        <w:t xml:space="preserve"> </w:t>
      </w:r>
      <w:proofErr w:type="spellStart"/>
      <w:r w:rsidRPr="00A63A96">
        <w:rPr>
          <w:rFonts w:ascii="Merriweather" w:eastAsia="Times New Roman" w:hAnsi="Merriweather" w:cs="Times New Roman"/>
          <w:i/>
          <w:iCs/>
          <w:color w:val="333333"/>
          <w:kern w:val="0"/>
          <w:sz w:val="23"/>
          <w:szCs w:val="23"/>
          <w14:ligatures w14:val="none"/>
        </w:rPr>
        <w:t>paléobabyloniens</w:t>
      </w:r>
      <w:proofErr w:type="spellEnd"/>
      <w:r w:rsidRPr="00A63A96">
        <w:rPr>
          <w:rFonts w:ascii="Merriweather" w:eastAsia="Times New Roman" w:hAnsi="Merriweather" w:cs="Times New Roman"/>
          <w:color w:val="333333"/>
          <w:kern w:val="0"/>
          <w:sz w:val="23"/>
          <w:szCs w:val="23"/>
          <w14:ligatures w14:val="none"/>
        </w:rPr>
        <w:t xml:space="preserve"> (Wiesbaden: </w:t>
      </w:r>
      <w:proofErr w:type="spellStart"/>
      <w:r w:rsidRPr="00A63A96">
        <w:rPr>
          <w:rFonts w:ascii="Merriweather" w:eastAsia="Times New Roman" w:hAnsi="Merriweather" w:cs="Times New Roman"/>
          <w:color w:val="333333"/>
          <w:kern w:val="0"/>
          <w:sz w:val="23"/>
          <w:szCs w:val="23"/>
          <w14:ligatures w14:val="none"/>
        </w:rPr>
        <w:t>Harrassowitz</w:t>
      </w:r>
      <w:proofErr w:type="spellEnd"/>
      <w:r w:rsidRPr="00A63A96">
        <w:rPr>
          <w:rFonts w:ascii="Merriweather" w:eastAsia="Times New Roman" w:hAnsi="Merriweather" w:cs="Times New Roman"/>
          <w:color w:val="333333"/>
          <w:kern w:val="0"/>
          <w:sz w:val="23"/>
          <w:szCs w:val="23"/>
          <w14:ligatures w14:val="none"/>
        </w:rPr>
        <w:t xml:space="preserve">, 2021), 718, offers “essences, </w:t>
      </w:r>
      <w:proofErr w:type="spellStart"/>
      <w:r w:rsidRPr="00A63A96">
        <w:rPr>
          <w:rFonts w:ascii="Merriweather" w:eastAsia="Times New Roman" w:hAnsi="Merriweather" w:cs="Times New Roman"/>
          <w:color w:val="333333"/>
          <w:kern w:val="0"/>
          <w:sz w:val="23"/>
          <w:szCs w:val="23"/>
          <w14:ligatures w14:val="none"/>
        </w:rPr>
        <w:t>puissances</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potentialités</w:t>
      </w:r>
      <w:proofErr w:type="spellEnd"/>
      <w:r w:rsidRPr="00A63A96">
        <w:rPr>
          <w:rFonts w:ascii="Merriweather" w:eastAsia="Times New Roman" w:hAnsi="Merriweather" w:cs="Times New Roman"/>
          <w:color w:val="333333"/>
          <w:kern w:val="0"/>
          <w:sz w:val="23"/>
          <w:szCs w:val="23"/>
          <w14:ligatures w14:val="none"/>
        </w:rPr>
        <w:t>” as its meaning.</w:t>
      </w:r>
    </w:p>
    <w:p w14:paraId="267F7043"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See Hanspeter </w:t>
      </w:r>
      <w:proofErr w:type="spellStart"/>
      <w:r w:rsidRPr="00A63A96">
        <w:rPr>
          <w:rFonts w:ascii="Merriweather" w:eastAsia="Times New Roman" w:hAnsi="Merriweather" w:cs="Times New Roman"/>
          <w:color w:val="333333"/>
          <w:kern w:val="0"/>
          <w:sz w:val="23"/>
          <w:szCs w:val="23"/>
          <w14:ligatures w14:val="none"/>
        </w:rPr>
        <w:t>Schaudig</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Explaining Disaster</w:t>
      </w:r>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Tradition and Transformation of the </w:t>
      </w:r>
      <w:r w:rsidRPr="00A63A96">
        <w:rPr>
          <w:rFonts w:ascii="Merriweather" w:eastAsia="Times New Roman" w:hAnsi="Merriweather" w:cs="Times New Roman"/>
          <w:color w:val="333333"/>
          <w:kern w:val="0"/>
          <w:sz w:val="23"/>
          <w:szCs w:val="23"/>
          <w14:ligatures w14:val="none"/>
        </w:rPr>
        <w:t>“</w:t>
      </w:r>
      <w:r w:rsidRPr="00A63A96">
        <w:rPr>
          <w:rFonts w:ascii="Merriweather" w:eastAsia="Times New Roman" w:hAnsi="Merriweather" w:cs="Times New Roman"/>
          <w:i/>
          <w:iCs/>
          <w:color w:val="333333"/>
          <w:kern w:val="0"/>
          <w:sz w:val="23"/>
          <w:szCs w:val="23"/>
          <w14:ligatures w14:val="none"/>
        </w:rPr>
        <w:t>Catastrophe of Ibbi-</w:t>
      </w:r>
      <w:proofErr w:type="spellStart"/>
      <w:r w:rsidRPr="00A63A96">
        <w:rPr>
          <w:rFonts w:ascii="Merriweather" w:eastAsia="Times New Roman" w:hAnsi="Merriweather" w:cs="Times New Roman"/>
          <w:i/>
          <w:iCs/>
          <w:color w:val="333333"/>
          <w:kern w:val="0"/>
          <w:sz w:val="23"/>
          <w:szCs w:val="23"/>
          <w14:ligatures w14:val="none"/>
        </w:rPr>
        <w:t>Sîn</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in Babylonian Literature</w:t>
      </w:r>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Dubsar</w:t>
      </w:r>
      <w:proofErr w:type="spellEnd"/>
      <w:r w:rsidRPr="00A63A96">
        <w:rPr>
          <w:rFonts w:ascii="Merriweather" w:eastAsia="Times New Roman" w:hAnsi="Merriweather" w:cs="Times New Roman"/>
          <w:color w:val="333333"/>
          <w:kern w:val="0"/>
          <w:sz w:val="23"/>
          <w:szCs w:val="23"/>
          <w14:ligatures w14:val="none"/>
        </w:rPr>
        <w:t xml:space="preserve"> 13 (Münster: </w:t>
      </w:r>
      <w:proofErr w:type="spellStart"/>
      <w:r w:rsidRPr="00A63A96">
        <w:rPr>
          <w:rFonts w:ascii="Merriweather" w:eastAsia="Times New Roman" w:hAnsi="Merriweather" w:cs="Times New Roman"/>
          <w:color w:val="333333"/>
          <w:kern w:val="0"/>
          <w:sz w:val="23"/>
          <w:szCs w:val="23"/>
          <w14:ligatures w14:val="none"/>
        </w:rPr>
        <w:t>Zaphon</w:t>
      </w:r>
      <w:proofErr w:type="spellEnd"/>
      <w:r w:rsidRPr="00A63A96">
        <w:rPr>
          <w:rFonts w:ascii="Merriweather" w:eastAsia="Times New Roman" w:hAnsi="Merriweather" w:cs="Times New Roman"/>
          <w:color w:val="333333"/>
          <w:kern w:val="0"/>
          <w:sz w:val="23"/>
          <w:szCs w:val="23"/>
          <w14:ligatures w14:val="none"/>
        </w:rPr>
        <w:t>, 2019), 182–185.</w:t>
      </w:r>
    </w:p>
    <w:p w14:paraId="020279CF"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A63A96">
        <w:rPr>
          <w:rFonts w:ascii="Merriweather" w:eastAsia="Times New Roman" w:hAnsi="Merriweather" w:cs="Times New Roman"/>
          <w:color w:val="333333"/>
          <w:kern w:val="0"/>
          <w:sz w:val="23"/>
          <w:szCs w:val="23"/>
          <w14:ligatures w14:val="none"/>
        </w:rPr>
        <w:t>Schaudig</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Explaining Disaster</w:t>
      </w:r>
      <w:r w:rsidRPr="00A63A96">
        <w:rPr>
          <w:rFonts w:ascii="Merriweather" w:eastAsia="Times New Roman" w:hAnsi="Merriweather" w:cs="Times New Roman"/>
          <w:color w:val="333333"/>
          <w:kern w:val="0"/>
          <w:sz w:val="23"/>
          <w:szCs w:val="23"/>
          <w14:ligatures w14:val="none"/>
        </w:rPr>
        <w:t>, 182–185.</w:t>
      </w:r>
    </w:p>
    <w:p w14:paraId="3407A7E8"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proofErr w:type="spellStart"/>
      <w:r w:rsidRPr="00A63A96">
        <w:rPr>
          <w:rFonts w:ascii="Merriweather" w:eastAsia="Times New Roman" w:hAnsi="Merriweather" w:cs="Times New Roman"/>
          <w:color w:val="333333"/>
          <w:kern w:val="0"/>
          <w:sz w:val="23"/>
          <w:szCs w:val="23"/>
          <w14:ligatures w14:val="none"/>
        </w:rPr>
        <w:t>Uehlinger</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Weltreich</w:t>
      </w:r>
      <w:proofErr w:type="spellEnd"/>
      <w:r w:rsidRPr="00A63A96">
        <w:rPr>
          <w:rFonts w:ascii="Merriweather" w:eastAsia="Times New Roman" w:hAnsi="Merriweather" w:cs="Times New Roman"/>
          <w:i/>
          <w:iCs/>
          <w:color w:val="333333"/>
          <w:kern w:val="0"/>
          <w:sz w:val="23"/>
          <w:szCs w:val="23"/>
          <w14:ligatures w14:val="none"/>
        </w:rPr>
        <w:t xml:space="preserve"> und </w:t>
      </w:r>
      <w:r w:rsidRPr="00A63A96">
        <w:rPr>
          <w:rFonts w:ascii="Merriweather" w:eastAsia="Times New Roman" w:hAnsi="Merriweather" w:cs="Times New Roman"/>
          <w:color w:val="333333"/>
          <w:kern w:val="0"/>
          <w:sz w:val="23"/>
          <w:szCs w:val="23"/>
          <w14:ligatures w14:val="none"/>
        </w:rPr>
        <w:t>“</w:t>
      </w:r>
      <w:proofErr w:type="spellStart"/>
      <w:r w:rsidRPr="00A63A96">
        <w:rPr>
          <w:rFonts w:ascii="Merriweather" w:eastAsia="Times New Roman" w:hAnsi="Merriweather" w:cs="Times New Roman"/>
          <w:i/>
          <w:iCs/>
          <w:color w:val="333333"/>
          <w:kern w:val="0"/>
          <w:sz w:val="23"/>
          <w:szCs w:val="23"/>
          <w14:ligatures w14:val="none"/>
        </w:rPr>
        <w:t>eine</w:t>
      </w:r>
      <w:proofErr w:type="spellEnd"/>
      <w:r w:rsidRPr="00A63A96">
        <w:rPr>
          <w:rFonts w:ascii="Merriweather" w:eastAsia="Times New Roman" w:hAnsi="Merriweather" w:cs="Times New Roman"/>
          <w:i/>
          <w:iCs/>
          <w:color w:val="333333"/>
          <w:kern w:val="0"/>
          <w:sz w:val="23"/>
          <w:szCs w:val="23"/>
          <w14:ligatures w14:val="none"/>
        </w:rPr>
        <w:t xml:space="preserve"> Rede</w:t>
      </w:r>
      <w:r w:rsidRPr="00A63A96">
        <w:rPr>
          <w:rFonts w:ascii="Merriweather" w:eastAsia="Times New Roman" w:hAnsi="Merriweather" w:cs="Times New Roman"/>
          <w:color w:val="333333"/>
          <w:kern w:val="0"/>
          <w:sz w:val="23"/>
          <w:szCs w:val="23"/>
          <w14:ligatures w14:val="none"/>
        </w:rPr>
        <w:t>,” 397–399 and </w:t>
      </w:r>
      <w:r w:rsidRPr="00A63A96">
        <w:rPr>
          <w:rFonts w:ascii="Merriweather" w:eastAsia="Times New Roman" w:hAnsi="Merriweather" w:cs="Times New Roman"/>
          <w:i/>
          <w:iCs/>
          <w:color w:val="333333"/>
          <w:kern w:val="0"/>
          <w:sz w:val="23"/>
          <w:szCs w:val="23"/>
          <w14:ligatures w14:val="none"/>
        </w:rPr>
        <w:t>passim</w:t>
      </w:r>
      <w:r w:rsidRPr="00A63A96">
        <w:rPr>
          <w:rFonts w:ascii="Merriweather" w:eastAsia="Times New Roman" w:hAnsi="Merriweather" w:cs="Times New Roman"/>
          <w:color w:val="333333"/>
          <w:kern w:val="0"/>
          <w:sz w:val="23"/>
          <w:szCs w:val="23"/>
          <w14:ligatures w14:val="none"/>
        </w:rPr>
        <w:t>).</w:t>
      </w:r>
    </w:p>
    <w:p w14:paraId="24C1417B"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Scholars have rejected interpreting the Babel story as a response to </w:t>
      </w:r>
      <w:r w:rsidRPr="00A63A96">
        <w:rPr>
          <w:rFonts w:ascii="Merriweather" w:eastAsia="Times New Roman" w:hAnsi="Merriweather" w:cs="Times New Roman"/>
          <w:i/>
          <w:iCs/>
          <w:color w:val="333333"/>
          <w:kern w:val="0"/>
          <w:sz w:val="23"/>
          <w:szCs w:val="23"/>
          <w14:ligatures w14:val="none"/>
        </w:rPr>
        <w:t>Enuma Elish </w:t>
      </w:r>
      <w:r w:rsidRPr="00A63A96">
        <w:rPr>
          <w:rFonts w:ascii="Merriweather" w:eastAsia="Times New Roman" w:hAnsi="Merriweather" w:cs="Times New Roman"/>
          <w:color w:val="333333"/>
          <w:kern w:val="0"/>
          <w:sz w:val="23"/>
          <w:szCs w:val="23"/>
          <w14:ligatures w14:val="none"/>
        </w:rPr>
        <w:t xml:space="preserve">because they could not find exact parallels between the two texts. Those parallels do exist, but they are obscured by the ways the Hebrew </w:t>
      </w:r>
      <w:r w:rsidRPr="00A63A96">
        <w:rPr>
          <w:rFonts w:ascii="Merriweather" w:eastAsia="Times New Roman" w:hAnsi="Merriweather" w:cs="Times New Roman"/>
          <w:color w:val="333333"/>
          <w:kern w:val="0"/>
          <w:sz w:val="23"/>
          <w:szCs w:val="23"/>
          <w14:ligatures w14:val="none"/>
        </w:rPr>
        <w:lastRenderedPageBreak/>
        <w:t>thinkers twisted the wording in </w:t>
      </w:r>
      <w:r w:rsidRPr="00A63A96">
        <w:rPr>
          <w:rFonts w:ascii="Merriweather" w:eastAsia="Times New Roman" w:hAnsi="Merriweather" w:cs="Times New Roman"/>
          <w:i/>
          <w:iCs/>
          <w:color w:val="333333"/>
          <w:kern w:val="0"/>
          <w:sz w:val="23"/>
          <w:szCs w:val="23"/>
          <w14:ligatures w14:val="none"/>
        </w:rPr>
        <w:t>Enuma Elish </w:t>
      </w:r>
      <w:r w:rsidRPr="00A63A96">
        <w:rPr>
          <w:rFonts w:ascii="Merriweather" w:eastAsia="Times New Roman" w:hAnsi="Merriweather" w:cs="Times New Roman"/>
          <w:color w:val="333333"/>
          <w:kern w:val="0"/>
          <w:sz w:val="23"/>
          <w:szCs w:val="23"/>
          <w14:ligatures w14:val="none"/>
        </w:rPr>
        <w:t xml:space="preserve">to create a brilliant reproof for its original </w:t>
      </w:r>
      <w:proofErr w:type="spellStart"/>
      <w:r w:rsidRPr="00A63A96">
        <w:rPr>
          <w:rFonts w:ascii="Merriweather" w:eastAsia="Times New Roman" w:hAnsi="Merriweather" w:cs="Times New Roman"/>
          <w:color w:val="333333"/>
          <w:kern w:val="0"/>
          <w:sz w:val="23"/>
          <w:szCs w:val="23"/>
          <w14:ligatures w14:val="none"/>
        </w:rPr>
        <w:t>plots.For</w:t>
      </w:r>
      <w:proofErr w:type="spellEnd"/>
      <w:r w:rsidRPr="00A63A96">
        <w:rPr>
          <w:rFonts w:ascii="Merriweather" w:eastAsia="Times New Roman" w:hAnsi="Merriweather" w:cs="Times New Roman"/>
          <w:color w:val="333333"/>
          <w:kern w:val="0"/>
          <w:sz w:val="23"/>
          <w:szCs w:val="23"/>
          <w14:ligatures w14:val="none"/>
        </w:rPr>
        <w:t xml:space="preserve"> fuller discussion on the intertextuality between </w:t>
      </w:r>
      <w:r w:rsidRPr="00A63A96">
        <w:rPr>
          <w:rFonts w:ascii="Merriweather" w:eastAsia="Times New Roman" w:hAnsi="Merriweather" w:cs="Times New Roman"/>
          <w:i/>
          <w:iCs/>
          <w:color w:val="333333"/>
          <w:kern w:val="0"/>
          <w:sz w:val="23"/>
          <w:szCs w:val="23"/>
          <w14:ligatures w14:val="none"/>
        </w:rPr>
        <w:t>Enuma Elish</w:t>
      </w:r>
      <w:r w:rsidRPr="00A63A96">
        <w:rPr>
          <w:rFonts w:ascii="Merriweather" w:eastAsia="Times New Roman" w:hAnsi="Merriweather" w:cs="Times New Roman"/>
          <w:color w:val="333333"/>
          <w:kern w:val="0"/>
          <w:sz w:val="23"/>
          <w:szCs w:val="23"/>
          <w14:ligatures w14:val="none"/>
        </w:rPr>
        <w:t xml:space="preserve"> and Genesis 11:1–9, see Oshima / </w:t>
      </w:r>
      <w:proofErr w:type="spellStart"/>
      <w:r w:rsidRPr="00A63A96">
        <w:rPr>
          <w:rFonts w:ascii="Merriweather" w:eastAsia="Times New Roman" w:hAnsi="Merriweather" w:cs="Times New Roman"/>
          <w:color w:val="333333"/>
          <w:kern w:val="0"/>
          <w:sz w:val="23"/>
          <w:szCs w:val="23"/>
          <w14:ligatures w14:val="none"/>
        </w:rPr>
        <w:t>Gruseke</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L’homme propose</w:t>
      </w:r>
      <w:r w:rsidRPr="00A63A96">
        <w:rPr>
          <w:rFonts w:ascii="Merriweather" w:eastAsia="Times New Roman" w:hAnsi="Merriweather" w:cs="Times New Roman"/>
          <w:color w:val="333333"/>
          <w:kern w:val="0"/>
          <w:sz w:val="23"/>
          <w:szCs w:val="23"/>
          <w14:ligatures w14:val="none"/>
        </w:rPr>
        <w:t>.”</w:t>
      </w:r>
    </w:p>
    <w:p w14:paraId="24F9E021"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See, e.g., Pongratz-Leisten in Simo </w:t>
      </w:r>
      <w:proofErr w:type="spellStart"/>
      <w:r w:rsidRPr="00A63A96">
        <w:rPr>
          <w:rFonts w:ascii="Merriweather" w:eastAsia="Times New Roman" w:hAnsi="Merriweather" w:cs="Times New Roman"/>
          <w:color w:val="333333"/>
          <w:kern w:val="0"/>
          <w:sz w:val="23"/>
          <w:szCs w:val="23"/>
          <w14:ligatures w14:val="none"/>
        </w:rPr>
        <w:t>Parpola</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Assyrian Royal Rituals and Cultic Texts</w:t>
      </w:r>
      <w:r w:rsidRPr="00A63A96">
        <w:rPr>
          <w:rFonts w:ascii="Merriweather" w:eastAsia="Times New Roman" w:hAnsi="Merriweather" w:cs="Times New Roman"/>
          <w:color w:val="333333"/>
          <w:kern w:val="0"/>
          <w:sz w:val="23"/>
          <w:szCs w:val="23"/>
          <w14:ligatures w14:val="none"/>
        </w:rPr>
        <w:t>, State Archives of Assyria 20 (Helsinki: The Neo-Assyrian Text Corpus Project, 2017), LXII–LXIII, and likewise Frahm, “Counter-texts, Commentaries, and Adaptations,” 14–17. Editor’s note: On the Babylonian annual festival, see Uri Gabbay, </w:t>
      </w:r>
      <w:hyperlink r:id="rId11" w:history="1">
        <w:r w:rsidRPr="00A63A96">
          <w:rPr>
            <w:rFonts w:ascii="Merriweather" w:eastAsia="Times New Roman" w:hAnsi="Merriweather" w:cs="Times New Roman"/>
            <w:color w:val="B22222"/>
            <w:kern w:val="0"/>
            <w:sz w:val="23"/>
            <w:szCs w:val="23"/>
            <w:u w:val="single"/>
            <w14:ligatures w14:val="none"/>
          </w:rPr>
          <w:t>“Babylonian Rosh Hashanah,”</w:t>
        </w:r>
      </w:hyperlink>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TheTorah</w:t>
      </w:r>
      <w:proofErr w:type="spellEnd"/>
      <w:r w:rsidRPr="00A63A96">
        <w:rPr>
          <w:rFonts w:ascii="Merriweather" w:eastAsia="Times New Roman" w:hAnsi="Merriweather" w:cs="Times New Roman"/>
          <w:color w:val="333333"/>
          <w:kern w:val="0"/>
          <w:sz w:val="23"/>
          <w:szCs w:val="23"/>
          <w14:ligatures w14:val="none"/>
        </w:rPr>
        <w:t> (2014). For a discussion of Ezekiel as an example of contact between the Judean scribal community and Babylonian culture, see Laurie Pearce, </w:t>
      </w:r>
      <w:hyperlink r:id="rId12" w:history="1">
        <w:r w:rsidRPr="00A63A96">
          <w:rPr>
            <w:rFonts w:ascii="Merriweather" w:eastAsia="Times New Roman" w:hAnsi="Merriweather" w:cs="Times New Roman"/>
            <w:color w:val="B22222"/>
            <w:kern w:val="0"/>
            <w:sz w:val="23"/>
            <w:szCs w:val="23"/>
            <w:u w:val="single"/>
            <w14:ligatures w14:val="none"/>
          </w:rPr>
          <w:t>“Ezekiel: A Jewish Priest and a Babylonian Intellectual,”</w:t>
        </w:r>
      </w:hyperlink>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TheTorah</w:t>
      </w:r>
      <w:proofErr w:type="spellEnd"/>
      <w:r w:rsidRPr="00A63A96">
        <w:rPr>
          <w:rFonts w:ascii="Merriweather" w:eastAsia="Times New Roman" w:hAnsi="Merriweather" w:cs="Times New Roman"/>
          <w:color w:val="333333"/>
          <w:kern w:val="0"/>
          <w:sz w:val="23"/>
          <w:szCs w:val="23"/>
          <w14:ligatures w14:val="none"/>
        </w:rPr>
        <w:t> (2017).</w:t>
      </w:r>
    </w:p>
    <w:p w14:paraId="211820AA"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See, e.g., W. G. Lambert, </w:t>
      </w:r>
      <w:r w:rsidRPr="00A63A96">
        <w:rPr>
          <w:rFonts w:ascii="Merriweather" w:eastAsia="Times New Roman" w:hAnsi="Merriweather" w:cs="Times New Roman"/>
          <w:i/>
          <w:iCs/>
          <w:color w:val="333333"/>
          <w:kern w:val="0"/>
          <w:sz w:val="23"/>
          <w:szCs w:val="23"/>
          <w14:ligatures w14:val="none"/>
        </w:rPr>
        <w:t>Babylonian Creation Myths</w:t>
      </w:r>
      <w:r w:rsidRPr="00A63A96">
        <w:rPr>
          <w:rFonts w:ascii="Merriweather" w:eastAsia="Times New Roman" w:hAnsi="Merriweather" w:cs="Times New Roman"/>
          <w:color w:val="333333"/>
          <w:kern w:val="0"/>
          <w:sz w:val="23"/>
          <w:szCs w:val="23"/>
          <w14:ligatures w14:val="none"/>
        </w:rPr>
        <w:t xml:space="preserve">, Mesopotamian Civilizations 16 (Winona Lake, IN: </w:t>
      </w:r>
      <w:proofErr w:type="spellStart"/>
      <w:r w:rsidRPr="00A63A96">
        <w:rPr>
          <w:rFonts w:ascii="Merriweather" w:eastAsia="Times New Roman" w:hAnsi="Merriweather" w:cs="Times New Roman"/>
          <w:color w:val="333333"/>
          <w:kern w:val="0"/>
          <w:sz w:val="23"/>
          <w:szCs w:val="23"/>
          <w14:ligatures w14:val="none"/>
        </w:rPr>
        <w:t>Eisenbrauns</w:t>
      </w:r>
      <w:proofErr w:type="spellEnd"/>
      <w:r w:rsidRPr="00A63A96">
        <w:rPr>
          <w:rFonts w:ascii="Merriweather" w:eastAsia="Times New Roman" w:hAnsi="Merriweather" w:cs="Times New Roman"/>
          <w:color w:val="333333"/>
          <w:kern w:val="0"/>
          <w:sz w:val="23"/>
          <w:szCs w:val="23"/>
          <w14:ligatures w14:val="none"/>
        </w:rPr>
        <w:t>, 2013), 439–444.</w:t>
      </w:r>
    </w:p>
    <w:p w14:paraId="35A9E8F5"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A caution is in order: In reality </w:t>
      </w:r>
      <w:proofErr w:type="spellStart"/>
      <w:r w:rsidRPr="00A63A96">
        <w:rPr>
          <w:rFonts w:ascii="Merriweather" w:eastAsia="Times New Roman" w:hAnsi="Merriweather" w:cs="Times New Roman"/>
          <w:color w:val="333333"/>
          <w:kern w:val="0"/>
          <w:sz w:val="23"/>
          <w:szCs w:val="23"/>
          <w14:ligatures w14:val="none"/>
        </w:rPr>
        <w:t>Esagil</w:t>
      </w:r>
      <w:proofErr w:type="spellEnd"/>
      <w:r w:rsidRPr="00A63A96">
        <w:rPr>
          <w:rFonts w:ascii="Merriweather" w:eastAsia="Times New Roman" w:hAnsi="Merriweather" w:cs="Times New Roman"/>
          <w:color w:val="333333"/>
          <w:kern w:val="0"/>
          <w:sz w:val="23"/>
          <w:szCs w:val="23"/>
          <w14:ligatures w14:val="none"/>
        </w:rPr>
        <w:t xml:space="preserve"> was the name of the lower temple in historical Babylon as well as the enormous temple precincts of consisting of </w:t>
      </w:r>
      <w:proofErr w:type="spellStart"/>
      <w:r w:rsidRPr="00A63A96">
        <w:rPr>
          <w:rFonts w:ascii="Merriweather" w:eastAsia="Times New Roman" w:hAnsi="Merriweather" w:cs="Times New Roman"/>
          <w:color w:val="333333"/>
          <w:kern w:val="0"/>
          <w:sz w:val="23"/>
          <w:szCs w:val="23"/>
          <w14:ligatures w14:val="none"/>
        </w:rPr>
        <w:t>Esagil</w:t>
      </w:r>
      <w:proofErr w:type="spellEnd"/>
      <w:r w:rsidRPr="00A63A96">
        <w:rPr>
          <w:rFonts w:ascii="Merriweather" w:eastAsia="Times New Roman" w:hAnsi="Merriweather" w:cs="Times New Roman"/>
          <w:color w:val="333333"/>
          <w:kern w:val="0"/>
          <w:sz w:val="23"/>
          <w:szCs w:val="23"/>
          <w14:ligatures w14:val="none"/>
        </w:rPr>
        <w:t xml:space="preserve"> itself, </w:t>
      </w:r>
      <w:proofErr w:type="spellStart"/>
      <w:r w:rsidRPr="00A63A96">
        <w:rPr>
          <w:rFonts w:ascii="Merriweather" w:eastAsia="Times New Roman" w:hAnsi="Merriweather" w:cs="Times New Roman"/>
          <w:color w:val="333333"/>
          <w:kern w:val="0"/>
          <w:sz w:val="23"/>
          <w:szCs w:val="23"/>
          <w14:ligatures w14:val="none"/>
        </w:rPr>
        <w:t>Etemenanki</w:t>
      </w:r>
      <w:proofErr w:type="spellEnd"/>
      <w:r w:rsidRPr="00A63A96">
        <w:rPr>
          <w:rFonts w:ascii="Merriweather" w:eastAsia="Times New Roman" w:hAnsi="Merriweather" w:cs="Times New Roman"/>
          <w:color w:val="333333"/>
          <w:kern w:val="0"/>
          <w:sz w:val="23"/>
          <w:szCs w:val="23"/>
          <w14:ligatures w14:val="none"/>
        </w:rPr>
        <w:t xml:space="preserve">, and the temples of </w:t>
      </w:r>
      <w:proofErr w:type="spellStart"/>
      <w:r w:rsidRPr="00A63A96">
        <w:rPr>
          <w:rFonts w:ascii="Merriweather" w:eastAsia="Times New Roman" w:hAnsi="Merriweather" w:cs="Times New Roman"/>
          <w:color w:val="333333"/>
          <w:kern w:val="0"/>
          <w:sz w:val="23"/>
          <w:szCs w:val="23"/>
          <w14:ligatures w14:val="none"/>
        </w:rPr>
        <w:t>Ea</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Madanu</w:t>
      </w:r>
      <w:proofErr w:type="spellEnd"/>
      <w:r w:rsidRPr="00A63A96">
        <w:rPr>
          <w:rFonts w:ascii="Merriweather" w:eastAsia="Times New Roman" w:hAnsi="Merriweather" w:cs="Times New Roman"/>
          <w:color w:val="333333"/>
          <w:kern w:val="0"/>
          <w:sz w:val="23"/>
          <w:szCs w:val="23"/>
          <w14:ligatures w14:val="none"/>
        </w:rPr>
        <w:t xml:space="preserve">, </w:t>
      </w:r>
      <w:proofErr w:type="spellStart"/>
      <w:r w:rsidRPr="00A63A96">
        <w:rPr>
          <w:rFonts w:ascii="Merriweather" w:eastAsia="Times New Roman" w:hAnsi="Merriweather" w:cs="Times New Roman"/>
          <w:color w:val="333333"/>
          <w:kern w:val="0"/>
          <w:sz w:val="23"/>
          <w:szCs w:val="23"/>
          <w14:ligatures w14:val="none"/>
        </w:rPr>
        <w:t>Amurru</w:t>
      </w:r>
      <w:proofErr w:type="spellEnd"/>
      <w:r w:rsidRPr="00A63A96">
        <w:rPr>
          <w:rFonts w:ascii="Merriweather" w:eastAsia="Times New Roman" w:hAnsi="Merriweather" w:cs="Times New Roman"/>
          <w:color w:val="333333"/>
          <w:kern w:val="0"/>
          <w:sz w:val="23"/>
          <w:szCs w:val="23"/>
          <w14:ligatures w14:val="none"/>
        </w:rPr>
        <w:t>, and Belet-</w:t>
      </w:r>
      <w:proofErr w:type="spellStart"/>
      <w:r w:rsidRPr="00A63A96">
        <w:rPr>
          <w:rFonts w:ascii="Merriweather" w:eastAsia="Times New Roman" w:hAnsi="Merriweather" w:cs="Times New Roman"/>
          <w:color w:val="333333"/>
          <w:kern w:val="0"/>
          <w:sz w:val="23"/>
          <w:szCs w:val="23"/>
          <w14:ligatures w14:val="none"/>
        </w:rPr>
        <w:t>Babili</w:t>
      </w:r>
      <w:proofErr w:type="spellEnd"/>
      <w:r w:rsidRPr="00A63A96">
        <w:rPr>
          <w:rFonts w:ascii="Merriweather" w:eastAsia="Times New Roman" w:hAnsi="Merriweather" w:cs="Times New Roman"/>
          <w:color w:val="333333"/>
          <w:kern w:val="0"/>
          <w:sz w:val="23"/>
          <w:szCs w:val="23"/>
          <w14:ligatures w14:val="none"/>
        </w:rPr>
        <w:t xml:space="preserve"> (George, </w:t>
      </w:r>
      <w:r w:rsidRPr="00A63A96">
        <w:rPr>
          <w:rFonts w:ascii="Merriweather" w:eastAsia="Times New Roman" w:hAnsi="Merriweather" w:cs="Times New Roman"/>
          <w:i/>
          <w:iCs/>
          <w:color w:val="333333"/>
          <w:kern w:val="0"/>
          <w:sz w:val="23"/>
          <w:szCs w:val="23"/>
          <w14:ligatures w14:val="none"/>
        </w:rPr>
        <w:t>House Most High</w:t>
      </w:r>
      <w:r w:rsidRPr="00A63A96">
        <w:rPr>
          <w:rFonts w:ascii="Merriweather" w:eastAsia="Times New Roman" w:hAnsi="Merriweather" w:cs="Times New Roman"/>
          <w:color w:val="333333"/>
          <w:kern w:val="0"/>
          <w:sz w:val="23"/>
          <w:szCs w:val="23"/>
          <w14:ligatures w14:val="none"/>
        </w:rPr>
        <w:t>, 91). In </w:t>
      </w:r>
      <w:r w:rsidRPr="00A63A96">
        <w:rPr>
          <w:rFonts w:ascii="Merriweather" w:eastAsia="Times New Roman" w:hAnsi="Merriweather" w:cs="Times New Roman"/>
          <w:i/>
          <w:iCs/>
          <w:color w:val="333333"/>
          <w:kern w:val="0"/>
          <w:sz w:val="23"/>
          <w:szCs w:val="23"/>
          <w14:ligatures w14:val="none"/>
        </w:rPr>
        <w:t>Enuma Elish</w:t>
      </w:r>
      <w:r w:rsidRPr="00A63A96">
        <w:rPr>
          <w:rFonts w:ascii="Merriweather" w:eastAsia="Times New Roman" w:hAnsi="Merriweather" w:cs="Times New Roman"/>
          <w:color w:val="333333"/>
          <w:kern w:val="0"/>
          <w:sz w:val="23"/>
          <w:szCs w:val="23"/>
          <w14:ligatures w14:val="none"/>
        </w:rPr>
        <w:t xml:space="preserve">, however, it is a lofty temple tower of the </w:t>
      </w:r>
      <w:proofErr w:type="spellStart"/>
      <w:r w:rsidRPr="00A63A96">
        <w:rPr>
          <w:rFonts w:ascii="Merriweather" w:eastAsia="Times New Roman" w:hAnsi="Merriweather" w:cs="Times New Roman"/>
          <w:color w:val="333333"/>
          <w:kern w:val="0"/>
          <w:sz w:val="23"/>
          <w:szCs w:val="23"/>
          <w14:ligatures w14:val="none"/>
        </w:rPr>
        <w:t>Apsu</w:t>
      </w:r>
      <w:proofErr w:type="spellEnd"/>
      <w:r w:rsidRPr="00A63A96">
        <w:rPr>
          <w:rFonts w:ascii="Merriweather" w:eastAsia="Times New Roman" w:hAnsi="Merriweather" w:cs="Times New Roman"/>
          <w:color w:val="333333"/>
          <w:kern w:val="0"/>
          <w:sz w:val="23"/>
          <w:szCs w:val="23"/>
          <w14:ligatures w14:val="none"/>
        </w:rPr>
        <w:t xml:space="preserve"> (VI 63).</w:t>
      </w:r>
    </w:p>
    <w:p w14:paraId="525AD89E"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According to Speiser (“Word Plays on the Creation Epic’s Version of the Founding of Babylon,” 319), the expression “with its head in heaven” in Genesis 11:4 had its origin in </w:t>
      </w:r>
      <w:r w:rsidRPr="00A63A96">
        <w:rPr>
          <w:rFonts w:ascii="Merriweather" w:eastAsia="Times New Roman" w:hAnsi="Merriweather" w:cs="Times New Roman"/>
          <w:i/>
          <w:iCs/>
          <w:color w:val="333333"/>
          <w:kern w:val="0"/>
          <w:sz w:val="23"/>
          <w:szCs w:val="23"/>
          <w14:ligatures w14:val="none"/>
        </w:rPr>
        <w:t>Enuma Elish. </w:t>
      </w:r>
      <w:r w:rsidRPr="00A63A96">
        <w:rPr>
          <w:rFonts w:ascii="Merriweather" w:eastAsia="Times New Roman" w:hAnsi="Merriweather" w:cs="Times New Roman"/>
          <w:color w:val="333333"/>
          <w:kern w:val="0"/>
          <w:sz w:val="23"/>
          <w:szCs w:val="23"/>
          <w14:ligatures w14:val="none"/>
        </w:rPr>
        <w:t xml:space="preserve">It probably goes too far to imagine </w:t>
      </w:r>
      <w:r w:rsidRPr="00A63A96">
        <w:rPr>
          <w:rFonts w:ascii="Merriweather" w:eastAsia="Times New Roman" w:hAnsi="Merriweather" w:cs="Times New Roman"/>
          <w:color w:val="333333"/>
          <w:kern w:val="0"/>
          <w:sz w:val="23"/>
          <w:szCs w:val="23"/>
          <w14:ligatures w14:val="none"/>
        </w:rPr>
        <w:lastRenderedPageBreak/>
        <w:t>biblical writers being conversant with Sumerian. The temple name, unless explained to them, would have been opaque, but the text of these important sections, as we argue here, would not. On the other hand, if they had been formally educated according to the norms of cuneiform learning, the study of Sumerian would have preceded </w:t>
      </w:r>
      <w:r w:rsidRPr="00A63A96">
        <w:rPr>
          <w:rFonts w:ascii="Merriweather" w:eastAsia="Times New Roman" w:hAnsi="Merriweather" w:cs="Times New Roman"/>
          <w:i/>
          <w:iCs/>
          <w:color w:val="333333"/>
          <w:kern w:val="0"/>
          <w:sz w:val="23"/>
          <w:szCs w:val="23"/>
          <w14:ligatures w14:val="none"/>
        </w:rPr>
        <w:t>Enuma Elish</w:t>
      </w:r>
      <w:r w:rsidRPr="00A63A96">
        <w:rPr>
          <w:rFonts w:ascii="Merriweather" w:eastAsia="Times New Roman" w:hAnsi="Merriweather" w:cs="Times New Roman"/>
          <w:color w:val="333333"/>
          <w:kern w:val="0"/>
          <w:sz w:val="23"/>
          <w:szCs w:val="23"/>
          <w14:ligatures w14:val="none"/>
        </w:rPr>
        <w:t> in the curriculum.</w:t>
      </w:r>
    </w:p>
    <w:p w14:paraId="02350888" w14:textId="77777777" w:rsidR="00A63A96" w:rsidRPr="00A63A96" w:rsidRDefault="00A63A96" w:rsidP="00A63A96">
      <w:pPr>
        <w:numPr>
          <w:ilvl w:val="0"/>
          <w:numId w:val="2"/>
        </w:numPr>
        <w:shd w:val="clear" w:color="auto" w:fill="FFFFFF"/>
        <w:spacing w:beforeAutospacing="1" w:after="0" w:line="480" w:lineRule="auto"/>
        <w:rPr>
          <w:rFonts w:ascii="Merriweather" w:eastAsia="Times New Roman" w:hAnsi="Merriweather" w:cs="Times New Roman"/>
          <w:color w:val="333333"/>
          <w:kern w:val="0"/>
          <w:sz w:val="23"/>
          <w:szCs w:val="23"/>
          <w14:ligatures w14:val="none"/>
        </w:rPr>
      </w:pPr>
    </w:p>
    <w:p w14:paraId="479508CC" w14:textId="77777777" w:rsidR="00A63A96" w:rsidRPr="00A63A96" w:rsidRDefault="00A63A96" w:rsidP="00A63A96">
      <w:pPr>
        <w:shd w:val="clear" w:color="auto" w:fill="FFFFFF"/>
        <w:bidi/>
        <w:spacing w:line="435" w:lineRule="atLeast"/>
        <w:ind w:left="720"/>
        <w:textAlignment w:val="top"/>
        <w:rPr>
          <w:rFonts w:ascii="Merriweather" w:eastAsia="Times New Roman" w:hAnsi="Merriweather" w:cs="Times New Roman"/>
          <w:color w:val="333333"/>
          <w:kern w:val="0"/>
          <w:sz w:val="26"/>
          <w:szCs w:val="26"/>
          <w14:ligatures w14:val="none"/>
        </w:rPr>
      </w:pPr>
      <w:proofErr w:type="spellStart"/>
      <w:r w:rsidRPr="00A63A96">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A63A96">
        <w:rPr>
          <w:rFonts w:ascii="Merriweather" w:eastAsia="Times New Roman" w:hAnsi="Merriweather" w:cs="Times New Roman"/>
          <w:color w:val="333333"/>
          <w:kern w:val="0"/>
          <w:sz w:val="19"/>
          <w:szCs w:val="19"/>
          <w:vertAlign w:val="superscript"/>
          <w:rtl/>
          <w:lang w:bidi="he-IL"/>
          <w14:ligatures w14:val="none"/>
        </w:rPr>
        <w:t xml:space="preserve"> </w:t>
      </w:r>
      <w:proofErr w:type="spellStart"/>
      <w:r w:rsidRPr="00A63A96">
        <w:rPr>
          <w:rFonts w:ascii="Merriweather" w:eastAsia="Times New Roman" w:hAnsi="Merriweather" w:cs="Times New Roman"/>
          <w:color w:val="333333"/>
          <w:kern w:val="0"/>
          <w:sz w:val="19"/>
          <w:szCs w:val="19"/>
          <w:vertAlign w:val="superscript"/>
          <w:rtl/>
          <w:lang w:bidi="he-IL"/>
          <w14:ligatures w14:val="none"/>
        </w:rPr>
        <w:t>יא:ו</w:t>
      </w:r>
      <w:proofErr w:type="spellEnd"/>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26"/>
          <w:szCs w:val="26"/>
          <w:rtl/>
          <w:lang w:bidi="he-IL"/>
          <w14:ligatures w14:val="none"/>
        </w:rPr>
        <w:t>וַיֹּאמֶר</w:t>
      </w:r>
      <w:proofErr w:type="spellEnd"/>
      <w:r w:rsidRPr="00A63A96">
        <w:rPr>
          <w:rFonts w:ascii="Merriweather" w:eastAsia="Times New Roman" w:hAnsi="Merriweather" w:cs="Times New Roman"/>
          <w:color w:val="333333"/>
          <w:kern w:val="0"/>
          <w:sz w:val="26"/>
          <w:szCs w:val="26"/>
          <w:rtl/>
          <w:lang w:bidi="he-IL"/>
          <w14:ligatures w14:val="none"/>
        </w:rPr>
        <w:t xml:space="preserve"> יְ־הוָה הֵן עַם אֶחָד </w:t>
      </w:r>
      <w:proofErr w:type="spellStart"/>
      <w:r w:rsidRPr="00A63A96">
        <w:rPr>
          <w:rFonts w:ascii="Merriweather" w:eastAsia="Times New Roman" w:hAnsi="Merriweather" w:cs="Times New Roman"/>
          <w:color w:val="333333"/>
          <w:kern w:val="0"/>
          <w:sz w:val="26"/>
          <w:szCs w:val="26"/>
          <w:rtl/>
          <w:lang w:bidi="he-IL"/>
          <w14:ligatures w14:val="none"/>
        </w:rPr>
        <w:t>וְשָׂפָה</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אַחַת</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לְכֻלָּם</w:t>
      </w:r>
      <w:proofErr w:type="spellEnd"/>
      <w:r w:rsidRPr="00A63A96">
        <w:rPr>
          <w:rFonts w:ascii="Merriweather" w:eastAsia="Times New Roman" w:hAnsi="Merriweather" w:cs="Times New Roman"/>
          <w:color w:val="333333"/>
          <w:kern w:val="0"/>
          <w:sz w:val="26"/>
          <w:szCs w:val="26"/>
          <w:rtl/>
          <w:lang w:bidi="he-IL"/>
          <w14:ligatures w14:val="none"/>
        </w:rPr>
        <w:t xml:space="preserve"> וְזֶה </w:t>
      </w:r>
      <w:proofErr w:type="spellStart"/>
      <w:r w:rsidRPr="00A63A96">
        <w:rPr>
          <w:rFonts w:ascii="Merriweather" w:eastAsia="Times New Roman" w:hAnsi="Merriweather" w:cs="Times New Roman"/>
          <w:color w:val="333333"/>
          <w:kern w:val="0"/>
          <w:sz w:val="26"/>
          <w:szCs w:val="26"/>
          <w:rtl/>
          <w:lang w:bidi="he-IL"/>
          <w14:ligatures w14:val="none"/>
        </w:rPr>
        <w:t>הַחִלָּם</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לַעֲשׂוֹת</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וְעַתָּה</w:t>
      </w:r>
      <w:proofErr w:type="spellEnd"/>
      <w:r w:rsidRPr="00A63A96">
        <w:rPr>
          <w:rFonts w:ascii="Merriweather" w:eastAsia="Times New Roman" w:hAnsi="Merriweather" w:cs="Times New Roman"/>
          <w:color w:val="333333"/>
          <w:kern w:val="0"/>
          <w:sz w:val="26"/>
          <w:szCs w:val="26"/>
          <w:rtl/>
          <w:lang w:bidi="he-IL"/>
          <w14:ligatures w14:val="none"/>
        </w:rPr>
        <w:t xml:space="preserve"> לֹא </w:t>
      </w:r>
      <w:proofErr w:type="spellStart"/>
      <w:r w:rsidRPr="00A63A96">
        <w:rPr>
          <w:rFonts w:ascii="Merriweather" w:eastAsia="Times New Roman" w:hAnsi="Merriweather" w:cs="Times New Roman"/>
          <w:color w:val="333333"/>
          <w:kern w:val="0"/>
          <w:sz w:val="26"/>
          <w:szCs w:val="26"/>
          <w:rtl/>
          <w:lang w:bidi="he-IL"/>
          <w14:ligatures w14:val="none"/>
        </w:rPr>
        <w:t>יִבָּצֵר</w:t>
      </w:r>
      <w:proofErr w:type="spellEnd"/>
      <w:r w:rsidRPr="00A63A96">
        <w:rPr>
          <w:rFonts w:ascii="Merriweather" w:eastAsia="Times New Roman" w:hAnsi="Merriweather" w:cs="Times New Roman"/>
          <w:color w:val="333333"/>
          <w:kern w:val="0"/>
          <w:sz w:val="26"/>
          <w:szCs w:val="26"/>
          <w:rtl/>
          <w:lang w:bidi="he-IL"/>
          <w14:ligatures w14:val="none"/>
        </w:rPr>
        <w:t xml:space="preserve"> מֵהֶם </w:t>
      </w:r>
      <w:proofErr w:type="spellStart"/>
      <w:r w:rsidRPr="00A63A96">
        <w:rPr>
          <w:rFonts w:ascii="Merriweather" w:eastAsia="Times New Roman" w:hAnsi="Merriweather" w:cs="Times New Roman"/>
          <w:color w:val="333333"/>
          <w:kern w:val="0"/>
          <w:sz w:val="26"/>
          <w:szCs w:val="26"/>
          <w:rtl/>
          <w:lang w:bidi="he-IL"/>
          <w14:ligatures w14:val="none"/>
        </w:rPr>
        <w:t>כֹּל</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אֲשֶׁר</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יָזְמוּ</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לַעֲשׂוֹת</w:t>
      </w:r>
      <w:proofErr w:type="spellEnd"/>
      <w:r w:rsidRPr="00A63A96">
        <w:rPr>
          <w:rFonts w:ascii="Merriweather" w:eastAsia="Times New Roman" w:hAnsi="Merriweather" w:cs="Times New Roman"/>
          <w:color w:val="333333"/>
          <w:kern w:val="0"/>
          <w:sz w:val="26"/>
          <w:szCs w:val="26"/>
          <w:rtl/>
          <w:lang w:bidi="he-IL"/>
          <w14:ligatures w14:val="none"/>
        </w:rPr>
        <w:t>.</w:t>
      </w:r>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19"/>
          <w:szCs w:val="19"/>
          <w:vertAlign w:val="superscript"/>
          <w:rtl/>
          <w:lang w:bidi="he-IL"/>
          <w14:ligatures w14:val="none"/>
        </w:rPr>
        <w:t>יא:ז</w:t>
      </w:r>
      <w:proofErr w:type="spellEnd"/>
      <w:r w:rsidRPr="00A63A96">
        <w:rPr>
          <w:rFonts w:ascii="Merriweather" w:eastAsia="Times New Roman" w:hAnsi="Merriweather" w:cs="Times New Roman"/>
          <w:color w:val="333333"/>
          <w:kern w:val="0"/>
          <w:sz w:val="26"/>
          <w:szCs w:val="26"/>
          <w:rtl/>
          <w14:ligatures w14:val="none"/>
        </w:rPr>
        <w:t> </w:t>
      </w:r>
      <w:r w:rsidRPr="00A63A96">
        <w:rPr>
          <w:rFonts w:ascii="Merriweather" w:eastAsia="Times New Roman" w:hAnsi="Merriweather" w:cs="Times New Roman"/>
          <w:color w:val="333333"/>
          <w:kern w:val="0"/>
          <w:sz w:val="26"/>
          <w:szCs w:val="26"/>
          <w:rtl/>
          <w:lang w:bidi="he-IL"/>
          <w14:ligatures w14:val="none"/>
        </w:rPr>
        <w:t xml:space="preserve">הָבָה נֵרְדָה וְנָבְלָה </w:t>
      </w:r>
      <w:proofErr w:type="spellStart"/>
      <w:r w:rsidRPr="00A63A96">
        <w:rPr>
          <w:rFonts w:ascii="Merriweather" w:eastAsia="Times New Roman" w:hAnsi="Merriweather" w:cs="Times New Roman"/>
          <w:color w:val="333333"/>
          <w:kern w:val="0"/>
          <w:sz w:val="26"/>
          <w:szCs w:val="26"/>
          <w:rtl/>
          <w:lang w:bidi="he-IL"/>
          <w14:ligatures w14:val="none"/>
        </w:rPr>
        <w:t>שָׁם</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שְׂפָתָם</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אֲשֶׁר</w:t>
      </w:r>
      <w:proofErr w:type="spellEnd"/>
      <w:r w:rsidRPr="00A63A96">
        <w:rPr>
          <w:rFonts w:ascii="Merriweather" w:eastAsia="Times New Roman" w:hAnsi="Merriweather" w:cs="Times New Roman"/>
          <w:color w:val="333333"/>
          <w:kern w:val="0"/>
          <w:sz w:val="26"/>
          <w:szCs w:val="26"/>
          <w:rtl/>
          <w:lang w:bidi="he-IL"/>
          <w14:ligatures w14:val="none"/>
        </w:rPr>
        <w:t xml:space="preserve"> לֹא </w:t>
      </w:r>
      <w:proofErr w:type="spellStart"/>
      <w:r w:rsidRPr="00A63A96">
        <w:rPr>
          <w:rFonts w:ascii="Merriweather" w:eastAsia="Times New Roman" w:hAnsi="Merriweather" w:cs="Times New Roman"/>
          <w:color w:val="333333"/>
          <w:kern w:val="0"/>
          <w:sz w:val="26"/>
          <w:szCs w:val="26"/>
          <w:rtl/>
          <w:lang w:bidi="he-IL"/>
          <w14:ligatures w14:val="none"/>
        </w:rPr>
        <w:t>יִשְׁמְעוּ</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אִישׁ</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שְׂפַת</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רֵעֵהוּ</w:t>
      </w:r>
      <w:proofErr w:type="spellEnd"/>
      <w:r w:rsidRPr="00A63A96">
        <w:rPr>
          <w:rFonts w:ascii="Merriweather" w:eastAsia="Times New Roman" w:hAnsi="Merriweather" w:cs="Times New Roman"/>
          <w:color w:val="333333"/>
          <w:kern w:val="0"/>
          <w:sz w:val="26"/>
          <w:szCs w:val="26"/>
          <w:rtl/>
          <w:lang w:bidi="he-IL"/>
          <w14:ligatures w14:val="none"/>
        </w:rPr>
        <w:t>.</w:t>
      </w:r>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19"/>
          <w:szCs w:val="19"/>
          <w:vertAlign w:val="superscript"/>
          <w:rtl/>
          <w:lang w:bidi="he-IL"/>
          <w14:ligatures w14:val="none"/>
        </w:rPr>
        <w:t>יא:ח</w:t>
      </w:r>
      <w:proofErr w:type="spellEnd"/>
      <w:r w:rsidRPr="00A63A96">
        <w:rPr>
          <w:rFonts w:ascii="Merriweather" w:eastAsia="Times New Roman" w:hAnsi="Merriweather" w:cs="Times New Roman"/>
          <w:color w:val="333333"/>
          <w:kern w:val="0"/>
          <w:sz w:val="26"/>
          <w:szCs w:val="26"/>
          <w:rtl/>
          <w14:ligatures w14:val="none"/>
        </w:rPr>
        <w:t> </w:t>
      </w:r>
      <w:proofErr w:type="spellStart"/>
      <w:r w:rsidRPr="00A63A96">
        <w:rPr>
          <w:rFonts w:ascii="Merriweather" w:eastAsia="Times New Roman" w:hAnsi="Merriweather" w:cs="Times New Roman"/>
          <w:color w:val="333333"/>
          <w:kern w:val="0"/>
          <w:sz w:val="26"/>
          <w:szCs w:val="26"/>
          <w:rtl/>
          <w:lang w:bidi="he-IL"/>
          <w14:ligatures w14:val="none"/>
        </w:rPr>
        <w:t>וַיָּפֶץ</w:t>
      </w:r>
      <w:proofErr w:type="spellEnd"/>
      <w:r w:rsidRPr="00A63A96">
        <w:rPr>
          <w:rFonts w:ascii="Merriweather" w:eastAsia="Times New Roman" w:hAnsi="Merriweather" w:cs="Times New Roman"/>
          <w:color w:val="333333"/>
          <w:kern w:val="0"/>
          <w:sz w:val="26"/>
          <w:szCs w:val="26"/>
          <w:rtl/>
          <w:lang w:bidi="he-IL"/>
          <w14:ligatures w14:val="none"/>
        </w:rPr>
        <w:t xml:space="preserve"> יְ־הוָה אֹתָם </w:t>
      </w:r>
      <w:proofErr w:type="spellStart"/>
      <w:r w:rsidRPr="00A63A96">
        <w:rPr>
          <w:rFonts w:ascii="Merriweather" w:eastAsia="Times New Roman" w:hAnsi="Merriweather" w:cs="Times New Roman"/>
          <w:color w:val="333333"/>
          <w:kern w:val="0"/>
          <w:sz w:val="26"/>
          <w:szCs w:val="26"/>
          <w:rtl/>
          <w:lang w:bidi="he-IL"/>
          <w14:ligatures w14:val="none"/>
        </w:rPr>
        <w:t>מִשָּׁם</w:t>
      </w:r>
      <w:proofErr w:type="spellEnd"/>
      <w:r w:rsidRPr="00A63A96">
        <w:rPr>
          <w:rFonts w:ascii="Merriweather" w:eastAsia="Times New Roman" w:hAnsi="Merriweather" w:cs="Times New Roman"/>
          <w:color w:val="333333"/>
          <w:kern w:val="0"/>
          <w:sz w:val="26"/>
          <w:szCs w:val="26"/>
          <w:rtl/>
          <w:lang w:bidi="he-IL"/>
          <w14:ligatures w14:val="none"/>
        </w:rPr>
        <w:t xml:space="preserve"> עַל </w:t>
      </w:r>
      <w:proofErr w:type="spellStart"/>
      <w:r w:rsidRPr="00A63A96">
        <w:rPr>
          <w:rFonts w:ascii="Merriweather" w:eastAsia="Times New Roman" w:hAnsi="Merriweather" w:cs="Times New Roman"/>
          <w:color w:val="333333"/>
          <w:kern w:val="0"/>
          <w:sz w:val="26"/>
          <w:szCs w:val="26"/>
          <w:rtl/>
          <w:lang w:bidi="he-IL"/>
          <w14:ligatures w14:val="none"/>
        </w:rPr>
        <w:t>פְּנֵי</w:t>
      </w:r>
      <w:proofErr w:type="spellEnd"/>
      <w:r w:rsidRPr="00A63A96">
        <w:rPr>
          <w:rFonts w:ascii="Merriweather" w:eastAsia="Times New Roman" w:hAnsi="Merriweather" w:cs="Times New Roman"/>
          <w:color w:val="333333"/>
          <w:kern w:val="0"/>
          <w:sz w:val="26"/>
          <w:szCs w:val="26"/>
          <w:rtl/>
          <w:lang w:bidi="he-IL"/>
          <w14:ligatures w14:val="none"/>
        </w:rPr>
        <w:t xml:space="preserve"> כָל </w:t>
      </w:r>
      <w:proofErr w:type="spellStart"/>
      <w:r w:rsidRPr="00A63A96">
        <w:rPr>
          <w:rFonts w:ascii="Merriweather" w:eastAsia="Times New Roman" w:hAnsi="Merriweather" w:cs="Times New Roman"/>
          <w:color w:val="333333"/>
          <w:kern w:val="0"/>
          <w:sz w:val="26"/>
          <w:szCs w:val="26"/>
          <w:rtl/>
          <w:lang w:bidi="he-IL"/>
          <w14:ligatures w14:val="none"/>
        </w:rPr>
        <w:t>הָאָרֶץ</w:t>
      </w:r>
      <w:proofErr w:type="spellEnd"/>
      <w:r w:rsidRPr="00A63A96">
        <w:rPr>
          <w:rFonts w:ascii="Merriweather" w:eastAsia="Times New Roman" w:hAnsi="Merriweather" w:cs="Times New Roman"/>
          <w:color w:val="333333"/>
          <w:kern w:val="0"/>
          <w:sz w:val="26"/>
          <w:szCs w:val="26"/>
          <w:rtl/>
          <w:lang w:bidi="he-IL"/>
          <w14:ligatures w14:val="none"/>
        </w:rPr>
        <w:t xml:space="preserve"> </w:t>
      </w:r>
      <w:proofErr w:type="spellStart"/>
      <w:r w:rsidRPr="00A63A96">
        <w:rPr>
          <w:rFonts w:ascii="Merriweather" w:eastAsia="Times New Roman" w:hAnsi="Merriweather" w:cs="Times New Roman"/>
          <w:color w:val="333333"/>
          <w:kern w:val="0"/>
          <w:sz w:val="26"/>
          <w:szCs w:val="26"/>
          <w:rtl/>
          <w:lang w:bidi="he-IL"/>
          <w14:ligatures w14:val="none"/>
        </w:rPr>
        <w:t>וַיַּחְדְּלוּ</w:t>
      </w:r>
      <w:proofErr w:type="spellEnd"/>
      <w:r w:rsidRPr="00A63A96">
        <w:rPr>
          <w:rFonts w:ascii="Merriweather" w:eastAsia="Times New Roman" w:hAnsi="Merriweather" w:cs="Times New Roman"/>
          <w:color w:val="333333"/>
          <w:kern w:val="0"/>
          <w:sz w:val="26"/>
          <w:szCs w:val="26"/>
          <w:rtl/>
          <w:lang w:bidi="he-IL"/>
          <w14:ligatures w14:val="none"/>
        </w:rPr>
        <w:t xml:space="preserve"> לִבְנֹת הָעִיר.</w:t>
      </w:r>
    </w:p>
    <w:p w14:paraId="3B7F4737" w14:textId="77777777" w:rsidR="00A63A96" w:rsidRPr="00A63A96" w:rsidRDefault="00A63A96" w:rsidP="00A63A96">
      <w:pPr>
        <w:shd w:val="clear" w:color="auto" w:fill="FFFFFF"/>
        <w:spacing w:after="0" w:line="480" w:lineRule="auto"/>
        <w:ind w:left="720"/>
        <w:rPr>
          <w:rFonts w:ascii="Merriweather" w:eastAsia="Times New Roman" w:hAnsi="Merriweather" w:cs="Times New Roman"/>
          <w:color w:val="333333"/>
          <w:kern w:val="0"/>
          <w:sz w:val="23"/>
          <w:szCs w:val="23"/>
          <w:rtl/>
          <w14:ligatures w14:val="none"/>
        </w:rPr>
      </w:pPr>
      <w:r w:rsidRPr="00A63A96">
        <w:rPr>
          <w:rFonts w:ascii="Merriweather" w:eastAsia="Times New Roman" w:hAnsi="Merriweather" w:cs="Times New Roman"/>
          <w:color w:val="333333"/>
          <w:kern w:val="0"/>
          <w:sz w:val="23"/>
          <w:szCs w:val="23"/>
          <w14:ligatures w14:val="none"/>
        </w:rPr>
        <w:t> </w:t>
      </w:r>
    </w:p>
    <w:p w14:paraId="1CDBCFF1" w14:textId="77777777" w:rsidR="00A63A96" w:rsidRPr="00A63A96" w:rsidRDefault="00A63A96" w:rsidP="00A63A96">
      <w:pPr>
        <w:shd w:val="clear" w:color="auto" w:fill="FFFFFF"/>
        <w:spacing w:line="435" w:lineRule="atLeast"/>
        <w:ind w:left="720"/>
        <w:textAlignment w:val="top"/>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17"/>
          <w:szCs w:val="17"/>
          <w:vertAlign w:val="superscript"/>
          <w14:ligatures w14:val="none"/>
        </w:rPr>
        <w:t>Gen 11:6</w:t>
      </w:r>
      <w:r w:rsidRPr="00A63A96">
        <w:rPr>
          <w:rFonts w:ascii="Merriweather" w:eastAsia="Times New Roman" w:hAnsi="Merriweather" w:cs="Times New Roman"/>
          <w:color w:val="333333"/>
          <w:kern w:val="0"/>
          <w:sz w:val="23"/>
          <w:szCs w:val="23"/>
          <w14:ligatures w14:val="none"/>
        </w:rPr>
        <w:t> And YHWH said, “They are one people, and they have one language for all of them. This is only the beginning of what they will do, and now nothing they propose to do will be safe from them. </w:t>
      </w:r>
      <w:r w:rsidRPr="00A63A96">
        <w:rPr>
          <w:rFonts w:ascii="Merriweather" w:eastAsia="Times New Roman" w:hAnsi="Merriweather" w:cs="Times New Roman"/>
          <w:color w:val="333333"/>
          <w:kern w:val="0"/>
          <w:sz w:val="17"/>
          <w:szCs w:val="17"/>
          <w:vertAlign w:val="superscript"/>
          <w14:ligatures w14:val="none"/>
        </w:rPr>
        <w:t>11:7</w:t>
      </w:r>
      <w:r w:rsidRPr="00A63A96">
        <w:rPr>
          <w:rFonts w:ascii="Merriweather" w:eastAsia="Times New Roman" w:hAnsi="Merriweather" w:cs="Times New Roman"/>
          <w:color w:val="333333"/>
          <w:kern w:val="0"/>
          <w:sz w:val="23"/>
          <w:szCs w:val="23"/>
          <w14:ligatures w14:val="none"/>
        </w:rPr>
        <w:t> Let us go down and confuse their language there, so that they will not understand one another’s language.” </w:t>
      </w:r>
      <w:r w:rsidRPr="00A63A96">
        <w:rPr>
          <w:rFonts w:ascii="Merriweather" w:eastAsia="Times New Roman" w:hAnsi="Merriweather" w:cs="Times New Roman"/>
          <w:color w:val="333333"/>
          <w:kern w:val="0"/>
          <w:sz w:val="17"/>
          <w:szCs w:val="17"/>
          <w:vertAlign w:val="superscript"/>
          <w14:ligatures w14:val="none"/>
        </w:rPr>
        <w:t>11:8</w:t>
      </w:r>
      <w:r w:rsidRPr="00A63A96">
        <w:rPr>
          <w:rFonts w:ascii="Merriweather" w:eastAsia="Times New Roman" w:hAnsi="Merriweather" w:cs="Times New Roman"/>
          <w:color w:val="333333"/>
          <w:kern w:val="0"/>
          <w:sz w:val="23"/>
          <w:szCs w:val="23"/>
          <w14:ligatures w14:val="none"/>
        </w:rPr>
        <w:t> So YHWH scattered them from there over the face of the whole earth, and they ceased building the city.</w:t>
      </w:r>
    </w:p>
    <w:p w14:paraId="37C5048D" w14:textId="77777777" w:rsidR="00A63A96" w:rsidRPr="00A63A96" w:rsidRDefault="00A63A96" w:rsidP="00A63A96">
      <w:pPr>
        <w:numPr>
          <w:ilvl w:val="0"/>
          <w:numId w:val="2"/>
        </w:numPr>
        <w:shd w:val="clear" w:color="auto" w:fill="FFFFFF"/>
        <w:spacing w:before="100" w:beforeAutospacing="1" w:after="0" w:line="480" w:lineRule="auto"/>
        <w:rPr>
          <w:rFonts w:ascii="Merriweather" w:eastAsia="Times New Roman" w:hAnsi="Merriweather" w:cs="Times New Roman"/>
          <w:color w:val="333333"/>
          <w:kern w:val="0"/>
          <w:sz w:val="23"/>
          <w:szCs w:val="23"/>
          <w14:ligatures w14:val="none"/>
        </w:rPr>
      </w:pPr>
      <w:r w:rsidRPr="00A63A96">
        <w:rPr>
          <w:rFonts w:ascii="Merriweather" w:eastAsia="Times New Roman" w:hAnsi="Merriweather" w:cs="Times New Roman"/>
          <w:color w:val="333333"/>
          <w:kern w:val="0"/>
          <w:sz w:val="23"/>
          <w:szCs w:val="23"/>
          <w14:ligatures w14:val="none"/>
        </w:rPr>
        <w:t xml:space="preserve">See, e.g., </w:t>
      </w:r>
      <w:proofErr w:type="spellStart"/>
      <w:r w:rsidRPr="00A63A96">
        <w:rPr>
          <w:rFonts w:ascii="Merriweather" w:eastAsia="Times New Roman" w:hAnsi="Merriweather" w:cs="Times New Roman"/>
          <w:color w:val="333333"/>
          <w:kern w:val="0"/>
          <w:sz w:val="23"/>
          <w:szCs w:val="23"/>
          <w14:ligatures w14:val="none"/>
        </w:rPr>
        <w:t>Schüle</w:t>
      </w:r>
      <w:proofErr w:type="spellEnd"/>
      <w:r w:rsidRPr="00A63A96">
        <w:rPr>
          <w:rFonts w:ascii="Merriweather" w:eastAsia="Times New Roman" w:hAnsi="Merriweather" w:cs="Times New Roman"/>
          <w:color w:val="333333"/>
          <w:kern w:val="0"/>
          <w:sz w:val="23"/>
          <w:szCs w:val="23"/>
          <w14:ligatures w14:val="none"/>
        </w:rPr>
        <w:t>, </w:t>
      </w:r>
      <w:r w:rsidRPr="00A63A96">
        <w:rPr>
          <w:rFonts w:ascii="Merriweather" w:eastAsia="Times New Roman" w:hAnsi="Merriweather" w:cs="Times New Roman"/>
          <w:i/>
          <w:iCs/>
          <w:color w:val="333333"/>
          <w:kern w:val="0"/>
          <w:sz w:val="23"/>
          <w:szCs w:val="23"/>
          <w14:ligatures w14:val="none"/>
        </w:rPr>
        <w:t xml:space="preserve">Der Prolog der </w:t>
      </w:r>
      <w:proofErr w:type="spellStart"/>
      <w:r w:rsidRPr="00A63A96">
        <w:rPr>
          <w:rFonts w:ascii="Merriweather" w:eastAsia="Times New Roman" w:hAnsi="Merriweather" w:cs="Times New Roman"/>
          <w:i/>
          <w:iCs/>
          <w:color w:val="333333"/>
          <w:kern w:val="0"/>
          <w:sz w:val="23"/>
          <w:szCs w:val="23"/>
          <w14:ligatures w14:val="none"/>
        </w:rPr>
        <w:t>hebräischen</w:t>
      </w:r>
      <w:proofErr w:type="spellEnd"/>
      <w:r w:rsidRPr="00A63A96">
        <w:rPr>
          <w:rFonts w:ascii="Merriweather" w:eastAsia="Times New Roman" w:hAnsi="Merriweather" w:cs="Times New Roman"/>
          <w:i/>
          <w:iCs/>
          <w:color w:val="333333"/>
          <w:kern w:val="0"/>
          <w:sz w:val="23"/>
          <w:szCs w:val="23"/>
          <w14:ligatures w14:val="none"/>
        </w:rPr>
        <w:t xml:space="preserve"> Bibel</w:t>
      </w:r>
      <w:r w:rsidRPr="00A63A96">
        <w:rPr>
          <w:rFonts w:ascii="Merriweather" w:eastAsia="Times New Roman" w:hAnsi="Merriweather" w:cs="Times New Roman"/>
          <w:color w:val="333333"/>
          <w:kern w:val="0"/>
          <w:sz w:val="23"/>
          <w:szCs w:val="23"/>
          <w14:ligatures w14:val="none"/>
        </w:rPr>
        <w:t xml:space="preserve">, 411–412; and </w:t>
      </w:r>
      <w:proofErr w:type="spellStart"/>
      <w:r w:rsidRPr="00A63A96">
        <w:rPr>
          <w:rFonts w:ascii="Merriweather" w:eastAsia="Times New Roman" w:hAnsi="Merriweather" w:cs="Times New Roman"/>
          <w:color w:val="333333"/>
          <w:kern w:val="0"/>
          <w:sz w:val="23"/>
          <w:szCs w:val="23"/>
          <w14:ligatures w14:val="none"/>
        </w:rPr>
        <w:t>Uehlinger</w:t>
      </w:r>
      <w:proofErr w:type="spellEnd"/>
      <w:r w:rsidRPr="00A63A96">
        <w:rPr>
          <w:rFonts w:ascii="Merriweather" w:eastAsia="Times New Roman" w:hAnsi="Merriweather" w:cs="Times New Roman"/>
          <w:color w:val="333333"/>
          <w:kern w:val="0"/>
          <w:sz w:val="23"/>
          <w:szCs w:val="23"/>
          <w14:ligatures w14:val="none"/>
        </w:rPr>
        <w:t>, </w:t>
      </w:r>
      <w:proofErr w:type="spellStart"/>
      <w:r w:rsidRPr="00A63A96">
        <w:rPr>
          <w:rFonts w:ascii="Merriweather" w:eastAsia="Times New Roman" w:hAnsi="Merriweather" w:cs="Times New Roman"/>
          <w:i/>
          <w:iCs/>
          <w:color w:val="333333"/>
          <w:kern w:val="0"/>
          <w:sz w:val="23"/>
          <w:szCs w:val="23"/>
          <w14:ligatures w14:val="none"/>
        </w:rPr>
        <w:t>Weltreich</w:t>
      </w:r>
      <w:proofErr w:type="spellEnd"/>
      <w:r w:rsidRPr="00A63A96">
        <w:rPr>
          <w:rFonts w:ascii="Merriweather" w:eastAsia="Times New Roman" w:hAnsi="Merriweather" w:cs="Times New Roman"/>
          <w:i/>
          <w:iCs/>
          <w:color w:val="333333"/>
          <w:kern w:val="0"/>
          <w:sz w:val="23"/>
          <w:szCs w:val="23"/>
          <w14:ligatures w14:val="none"/>
        </w:rPr>
        <w:t xml:space="preserve"> und </w:t>
      </w:r>
      <w:r w:rsidRPr="00A63A96">
        <w:rPr>
          <w:rFonts w:ascii="Merriweather" w:eastAsia="Times New Roman" w:hAnsi="Merriweather" w:cs="Times New Roman"/>
          <w:color w:val="333333"/>
          <w:kern w:val="0"/>
          <w:sz w:val="23"/>
          <w:szCs w:val="23"/>
          <w14:ligatures w14:val="none"/>
        </w:rPr>
        <w:t>“</w:t>
      </w:r>
      <w:proofErr w:type="spellStart"/>
      <w:r w:rsidRPr="00A63A96">
        <w:rPr>
          <w:rFonts w:ascii="Merriweather" w:eastAsia="Times New Roman" w:hAnsi="Merriweather" w:cs="Times New Roman"/>
          <w:i/>
          <w:iCs/>
          <w:color w:val="333333"/>
          <w:kern w:val="0"/>
          <w:sz w:val="23"/>
          <w:szCs w:val="23"/>
          <w14:ligatures w14:val="none"/>
        </w:rPr>
        <w:t>eine</w:t>
      </w:r>
      <w:proofErr w:type="spellEnd"/>
      <w:r w:rsidRPr="00A63A96">
        <w:rPr>
          <w:rFonts w:ascii="Merriweather" w:eastAsia="Times New Roman" w:hAnsi="Merriweather" w:cs="Times New Roman"/>
          <w:i/>
          <w:iCs/>
          <w:color w:val="333333"/>
          <w:kern w:val="0"/>
          <w:sz w:val="23"/>
          <w:szCs w:val="23"/>
          <w14:ligatures w14:val="none"/>
        </w:rPr>
        <w:t xml:space="preserve"> Rede</w:t>
      </w:r>
      <w:r w:rsidRPr="00A63A96">
        <w:rPr>
          <w:rFonts w:ascii="Merriweather" w:eastAsia="Times New Roman" w:hAnsi="Merriweather" w:cs="Times New Roman"/>
          <w:color w:val="333333"/>
          <w:kern w:val="0"/>
          <w:sz w:val="23"/>
          <w:szCs w:val="23"/>
          <w14:ligatures w14:val="none"/>
        </w:rPr>
        <w:t>,” 372–380.</w:t>
      </w:r>
    </w:p>
    <w:p w14:paraId="5F0297F0" w14:textId="77777777" w:rsidR="00A63A96" w:rsidRPr="00A63A96" w:rsidRDefault="00A63A96" w:rsidP="00A63A96">
      <w:pPr>
        <w:shd w:val="clear" w:color="auto" w:fill="FFFFFF"/>
        <w:spacing w:after="0" w:line="750" w:lineRule="atLeast"/>
        <w:rPr>
          <w:rFonts w:ascii="Merriweather" w:eastAsia="Times New Roman" w:hAnsi="Merriweather" w:cs="Times New Roman"/>
          <w:color w:val="333333"/>
          <w:kern w:val="0"/>
          <w:sz w:val="60"/>
          <w:szCs w:val="60"/>
          <w14:ligatures w14:val="none"/>
        </w:rPr>
      </w:pPr>
      <w:r w:rsidRPr="00A63A96">
        <w:rPr>
          <w:rFonts w:ascii="Merriweather" w:eastAsia="Times New Roman" w:hAnsi="Merriweather" w:cs="Times New Roman"/>
          <w:color w:val="333333"/>
          <w:kern w:val="0"/>
          <w:sz w:val="60"/>
          <w:szCs w:val="60"/>
          <w14:ligatures w14:val="none"/>
        </w:rPr>
        <w:br/>
        <w:t>Prof.</w:t>
      </w:r>
    </w:p>
    <w:p w14:paraId="018BBF10" w14:textId="77777777" w:rsidR="00A63A96" w:rsidRPr="00A63A96" w:rsidRDefault="00A63A96" w:rsidP="00A63A96">
      <w:pPr>
        <w:shd w:val="clear" w:color="auto" w:fill="FFFFFF"/>
        <w:spacing w:after="0" w:line="750" w:lineRule="atLeast"/>
        <w:rPr>
          <w:rFonts w:ascii="Merriweather" w:eastAsia="Times New Roman" w:hAnsi="Merriweather" w:cs="Times New Roman"/>
          <w:color w:val="333333"/>
          <w:kern w:val="0"/>
          <w:sz w:val="60"/>
          <w:szCs w:val="60"/>
          <w14:ligatures w14:val="none"/>
        </w:rPr>
      </w:pPr>
      <w:r w:rsidRPr="00A63A96">
        <w:rPr>
          <w:rFonts w:ascii="Merriweather" w:eastAsia="Times New Roman" w:hAnsi="Merriweather" w:cs="Times New Roman"/>
          <w:color w:val="333333"/>
          <w:kern w:val="0"/>
          <w:sz w:val="60"/>
          <w:szCs w:val="60"/>
          <w14:ligatures w14:val="none"/>
        </w:rPr>
        <w:t>Takayoshi M. Oshima</w:t>
      </w:r>
    </w:p>
    <w:p w14:paraId="692D795D" w14:textId="77777777" w:rsidR="00A63A96" w:rsidRPr="00A63A96" w:rsidRDefault="00A63A96" w:rsidP="00A63A96">
      <w:pPr>
        <w:shd w:val="clear" w:color="auto" w:fill="FFFFFF"/>
        <w:spacing w:line="465" w:lineRule="atLeast"/>
        <w:rPr>
          <w:rFonts w:ascii="Merriweather" w:eastAsia="Times New Roman" w:hAnsi="Merriweather" w:cs="Times New Roman"/>
          <w:color w:val="777777"/>
          <w:kern w:val="0"/>
          <w:sz w:val="30"/>
          <w:szCs w:val="30"/>
          <w14:ligatures w14:val="none"/>
        </w:rPr>
      </w:pPr>
      <w:r w:rsidRPr="00A63A96">
        <w:rPr>
          <w:rFonts w:ascii="Merriweather" w:eastAsia="Times New Roman" w:hAnsi="Merriweather" w:cs="Times New Roman"/>
          <w:color w:val="777777"/>
          <w:kern w:val="0"/>
          <w:sz w:val="30"/>
          <w:szCs w:val="30"/>
          <w14:ligatures w14:val="none"/>
        </w:rPr>
        <w:t>Uppsala University</w:t>
      </w:r>
    </w:p>
    <w:p w14:paraId="1095D99A" w14:textId="77777777" w:rsidR="00A63A96" w:rsidRPr="00A63A96" w:rsidRDefault="00A63A96" w:rsidP="00A63A96">
      <w:pPr>
        <w:shd w:val="clear" w:color="auto" w:fill="FFFFFF"/>
        <w:spacing w:after="150" w:line="465" w:lineRule="atLeast"/>
        <w:rPr>
          <w:rFonts w:ascii="Merriweather" w:eastAsia="Times New Roman" w:hAnsi="Merriweather" w:cs="Times New Roman"/>
          <w:color w:val="333333"/>
          <w:kern w:val="0"/>
          <w:sz w:val="26"/>
          <w:szCs w:val="26"/>
          <w14:ligatures w14:val="none"/>
        </w:rPr>
      </w:pPr>
      <w:r w:rsidRPr="00A63A96">
        <w:rPr>
          <w:rFonts w:ascii="Merriweather" w:eastAsia="Times New Roman" w:hAnsi="Merriweather" w:cs="Times New Roman"/>
          <w:color w:val="333333"/>
          <w:kern w:val="0"/>
          <w:sz w:val="26"/>
          <w:szCs w:val="26"/>
          <w14:ligatures w14:val="none"/>
        </w:rPr>
        <w:lastRenderedPageBreak/>
        <w:t xml:space="preserve">Prof. Takayoshi M. Oshima is an associate professor at Department of Linguistics and Philology at Uppsala University in Sweden, and a research associate at Department of Ancient Studies at Stellenbosch University in South Africa. He completed his doctorate in Assyriology at the Hebrew University in Jerusalem and a Doctor </w:t>
      </w:r>
      <w:proofErr w:type="spellStart"/>
      <w:r w:rsidRPr="00A63A96">
        <w:rPr>
          <w:rFonts w:ascii="Merriweather" w:eastAsia="Times New Roman" w:hAnsi="Merriweather" w:cs="Times New Roman"/>
          <w:color w:val="333333"/>
          <w:kern w:val="0"/>
          <w:sz w:val="26"/>
          <w:szCs w:val="26"/>
          <w14:ligatures w14:val="none"/>
        </w:rPr>
        <w:t>Philosophiae</w:t>
      </w:r>
      <w:proofErr w:type="spellEnd"/>
      <w:r w:rsidRPr="00A63A96">
        <w:rPr>
          <w:rFonts w:ascii="Merriweather" w:eastAsia="Times New Roman" w:hAnsi="Merriweather" w:cs="Times New Roman"/>
          <w:color w:val="333333"/>
          <w:kern w:val="0"/>
          <w:sz w:val="26"/>
          <w:szCs w:val="26"/>
          <w14:ligatures w14:val="none"/>
        </w:rPr>
        <w:t xml:space="preserve"> </w:t>
      </w:r>
      <w:proofErr w:type="spellStart"/>
      <w:r w:rsidRPr="00A63A96">
        <w:rPr>
          <w:rFonts w:ascii="Merriweather" w:eastAsia="Times New Roman" w:hAnsi="Merriweather" w:cs="Times New Roman"/>
          <w:color w:val="333333"/>
          <w:kern w:val="0"/>
          <w:sz w:val="26"/>
          <w:szCs w:val="26"/>
          <w14:ligatures w14:val="none"/>
        </w:rPr>
        <w:t>Habilitatus</w:t>
      </w:r>
      <w:proofErr w:type="spellEnd"/>
      <w:r w:rsidRPr="00A63A96">
        <w:rPr>
          <w:rFonts w:ascii="Merriweather" w:eastAsia="Times New Roman" w:hAnsi="Merriweather" w:cs="Times New Roman"/>
          <w:color w:val="333333"/>
          <w:kern w:val="0"/>
          <w:sz w:val="26"/>
          <w:szCs w:val="26"/>
          <w14:ligatures w14:val="none"/>
        </w:rPr>
        <w:t xml:space="preserve"> in Ancient Near Eastern Studies at the University of Leipzig. He specializes in Sumerian and Akkadian religious texts, the wisdom literature of the ancient Near East, including the biblical wisdom literature, and ancient Mesopotamian iconography. Among his publications are </w:t>
      </w:r>
      <w:r w:rsidRPr="00A63A96">
        <w:rPr>
          <w:rFonts w:ascii="Merriweather" w:eastAsia="Times New Roman" w:hAnsi="Merriweather" w:cs="Times New Roman"/>
          <w:i/>
          <w:iCs/>
          <w:color w:val="333333"/>
          <w:kern w:val="0"/>
          <w:sz w:val="26"/>
          <w:szCs w:val="26"/>
          <w14:ligatures w14:val="none"/>
        </w:rPr>
        <w:t>Cuneiform in Canaan </w:t>
      </w:r>
      <w:r w:rsidRPr="00A63A96">
        <w:rPr>
          <w:rFonts w:ascii="Merriweather" w:eastAsia="Times New Roman" w:hAnsi="Merriweather" w:cs="Times New Roman"/>
          <w:color w:val="333333"/>
          <w:kern w:val="0"/>
          <w:sz w:val="26"/>
          <w:szCs w:val="26"/>
          <w14:ligatures w14:val="none"/>
        </w:rPr>
        <w:t>(with Wayne Horowitz), </w:t>
      </w:r>
      <w:r w:rsidRPr="00A63A96">
        <w:rPr>
          <w:rFonts w:ascii="Merriweather" w:eastAsia="Times New Roman" w:hAnsi="Merriweather" w:cs="Times New Roman"/>
          <w:i/>
          <w:iCs/>
          <w:color w:val="333333"/>
          <w:kern w:val="0"/>
          <w:sz w:val="26"/>
          <w:szCs w:val="26"/>
          <w14:ligatures w14:val="none"/>
        </w:rPr>
        <w:t>Babylonian Poems of Pious Sufferers</w:t>
      </w:r>
      <w:r w:rsidRPr="00A63A96">
        <w:rPr>
          <w:rFonts w:ascii="Merriweather" w:eastAsia="Times New Roman" w:hAnsi="Merriweather" w:cs="Times New Roman"/>
          <w:color w:val="333333"/>
          <w:kern w:val="0"/>
          <w:sz w:val="26"/>
          <w:szCs w:val="26"/>
          <w14:ligatures w14:val="none"/>
        </w:rPr>
        <w:t>, </w:t>
      </w:r>
      <w:r w:rsidRPr="00A63A96">
        <w:rPr>
          <w:rFonts w:ascii="Merriweather" w:eastAsia="Times New Roman" w:hAnsi="Merriweather" w:cs="Times New Roman"/>
          <w:i/>
          <w:iCs/>
          <w:color w:val="333333"/>
          <w:kern w:val="0"/>
          <w:sz w:val="26"/>
          <w:szCs w:val="26"/>
          <w14:ligatures w14:val="none"/>
        </w:rPr>
        <w:t xml:space="preserve">Affronter le mal </w:t>
      </w:r>
      <w:proofErr w:type="spellStart"/>
      <w:r w:rsidRPr="00A63A96">
        <w:rPr>
          <w:rFonts w:ascii="Merriweather" w:eastAsia="Times New Roman" w:hAnsi="Merriweather" w:cs="Times New Roman"/>
          <w:i/>
          <w:iCs/>
          <w:color w:val="333333"/>
          <w:kern w:val="0"/>
          <w:sz w:val="26"/>
          <w:szCs w:val="26"/>
          <w14:ligatures w14:val="none"/>
        </w:rPr>
        <w:t>en</w:t>
      </w:r>
      <w:proofErr w:type="spellEnd"/>
      <w:r w:rsidRPr="00A63A96">
        <w:rPr>
          <w:rFonts w:ascii="Merriweather" w:eastAsia="Times New Roman" w:hAnsi="Merriweather" w:cs="Times New Roman"/>
          <w:i/>
          <w:iCs/>
          <w:color w:val="333333"/>
          <w:kern w:val="0"/>
          <w:sz w:val="26"/>
          <w:szCs w:val="26"/>
          <w14:ligatures w14:val="none"/>
        </w:rPr>
        <w:t xml:space="preserve"> </w:t>
      </w:r>
      <w:proofErr w:type="spellStart"/>
      <w:r w:rsidRPr="00A63A96">
        <w:rPr>
          <w:rFonts w:ascii="Merriweather" w:eastAsia="Times New Roman" w:hAnsi="Merriweather" w:cs="Times New Roman"/>
          <w:i/>
          <w:iCs/>
          <w:color w:val="333333"/>
          <w:kern w:val="0"/>
          <w:sz w:val="26"/>
          <w:szCs w:val="26"/>
          <w14:ligatures w14:val="none"/>
        </w:rPr>
        <w:t>Babylonie</w:t>
      </w:r>
      <w:proofErr w:type="spellEnd"/>
      <w:r w:rsidRPr="00A63A96">
        <w:rPr>
          <w:rFonts w:ascii="Merriweather" w:eastAsia="Times New Roman" w:hAnsi="Merriweather" w:cs="Times New Roman"/>
          <w:i/>
          <w:iCs/>
          <w:color w:val="333333"/>
          <w:kern w:val="0"/>
          <w:sz w:val="26"/>
          <w:szCs w:val="26"/>
          <w14:ligatures w14:val="none"/>
        </w:rPr>
        <w:t> </w:t>
      </w:r>
      <w:r w:rsidRPr="00A63A96">
        <w:rPr>
          <w:rFonts w:ascii="Merriweather" w:eastAsia="Times New Roman" w:hAnsi="Merriweather" w:cs="Times New Roman"/>
          <w:color w:val="333333"/>
          <w:kern w:val="0"/>
          <w:sz w:val="26"/>
          <w:szCs w:val="26"/>
          <w14:ligatures w14:val="none"/>
        </w:rPr>
        <w:t xml:space="preserve">(with Stéphanie </w:t>
      </w:r>
      <w:proofErr w:type="spellStart"/>
      <w:r w:rsidRPr="00A63A96">
        <w:rPr>
          <w:rFonts w:ascii="Merriweather" w:eastAsia="Times New Roman" w:hAnsi="Merriweather" w:cs="Times New Roman"/>
          <w:color w:val="333333"/>
          <w:kern w:val="0"/>
          <w:sz w:val="26"/>
          <w:szCs w:val="26"/>
          <w14:ligatures w14:val="none"/>
        </w:rPr>
        <w:t>Antonioz</w:t>
      </w:r>
      <w:proofErr w:type="spellEnd"/>
      <w:r w:rsidRPr="00A63A96">
        <w:rPr>
          <w:rFonts w:ascii="Merriweather" w:eastAsia="Times New Roman" w:hAnsi="Merriweather" w:cs="Times New Roman"/>
          <w:color w:val="333333"/>
          <w:kern w:val="0"/>
          <w:sz w:val="26"/>
          <w:szCs w:val="26"/>
          <w14:ligatures w14:val="none"/>
        </w:rPr>
        <w:t>), and </w:t>
      </w:r>
      <w:r w:rsidRPr="00A63A96">
        <w:rPr>
          <w:rFonts w:ascii="Merriweather" w:eastAsia="Times New Roman" w:hAnsi="Merriweather" w:cs="Times New Roman"/>
          <w:i/>
          <w:iCs/>
          <w:color w:val="333333"/>
          <w:kern w:val="0"/>
          <w:sz w:val="26"/>
          <w:szCs w:val="26"/>
          <w14:ligatures w14:val="none"/>
        </w:rPr>
        <w:t>Teaching Morality</w:t>
      </w:r>
      <w:r w:rsidRPr="00A63A96">
        <w:rPr>
          <w:rFonts w:ascii="Merriweather" w:eastAsia="Times New Roman" w:hAnsi="Merriweather" w:cs="Times New Roman"/>
          <w:color w:val="333333"/>
          <w:kern w:val="0"/>
          <w:sz w:val="26"/>
          <w:szCs w:val="26"/>
          <w14:ligatures w14:val="none"/>
        </w:rPr>
        <w:t>, the results of a conference he organized. Currently, he is preparing </w:t>
      </w:r>
      <w:r w:rsidRPr="00A63A96">
        <w:rPr>
          <w:rFonts w:ascii="Merriweather" w:eastAsia="Times New Roman" w:hAnsi="Merriweather" w:cs="Times New Roman"/>
          <w:i/>
          <w:iCs/>
          <w:color w:val="333333"/>
          <w:kern w:val="0"/>
          <w:sz w:val="26"/>
          <w:szCs w:val="26"/>
          <w14:ligatures w14:val="none"/>
        </w:rPr>
        <w:t>Gods’ Punishing Hands</w:t>
      </w:r>
      <w:r w:rsidRPr="00A63A96">
        <w:rPr>
          <w:rFonts w:ascii="Merriweather" w:eastAsia="Times New Roman" w:hAnsi="Merriweather" w:cs="Times New Roman"/>
          <w:color w:val="333333"/>
          <w:kern w:val="0"/>
          <w:sz w:val="26"/>
          <w:szCs w:val="26"/>
          <w14:ligatures w14:val="none"/>
        </w:rPr>
        <w:t>: </w:t>
      </w:r>
      <w:r w:rsidRPr="00A63A96">
        <w:rPr>
          <w:rFonts w:ascii="Merriweather" w:eastAsia="Times New Roman" w:hAnsi="Merriweather" w:cs="Times New Roman"/>
          <w:i/>
          <w:iCs/>
          <w:color w:val="333333"/>
          <w:kern w:val="0"/>
          <w:sz w:val="26"/>
          <w:szCs w:val="26"/>
          <w14:ligatures w14:val="none"/>
        </w:rPr>
        <w:t>The Interdependence of the Divine Will and Human Ethics in Cuneiform Literature</w:t>
      </w:r>
      <w:r w:rsidRPr="00A63A96">
        <w:rPr>
          <w:rFonts w:ascii="Merriweather" w:eastAsia="Times New Roman" w:hAnsi="Merriweather" w:cs="Times New Roman"/>
          <w:color w:val="333333"/>
          <w:kern w:val="0"/>
          <w:sz w:val="26"/>
          <w:szCs w:val="26"/>
          <w14:ligatures w14:val="none"/>
        </w:rPr>
        <w:t xml:space="preserve">, a revised version of his </w:t>
      </w:r>
      <w:proofErr w:type="spellStart"/>
      <w:r w:rsidRPr="00A63A96">
        <w:rPr>
          <w:rFonts w:ascii="Merriweather" w:eastAsia="Times New Roman" w:hAnsi="Merriweather" w:cs="Times New Roman"/>
          <w:color w:val="333333"/>
          <w:kern w:val="0"/>
          <w:sz w:val="26"/>
          <w:szCs w:val="26"/>
          <w14:ligatures w14:val="none"/>
        </w:rPr>
        <w:t>Habilitationsschrift</w:t>
      </w:r>
      <w:proofErr w:type="spellEnd"/>
      <w:r w:rsidRPr="00A63A96">
        <w:rPr>
          <w:rFonts w:ascii="Merriweather" w:eastAsia="Times New Roman" w:hAnsi="Merriweather" w:cs="Times New Roman"/>
          <w:color w:val="333333"/>
          <w:kern w:val="0"/>
          <w:sz w:val="26"/>
          <w:szCs w:val="26"/>
          <w14:ligatures w14:val="none"/>
        </w:rPr>
        <w:t>.</w:t>
      </w:r>
    </w:p>
    <w:p w14:paraId="5FC9AEB4" w14:textId="77777777" w:rsidR="00A63A96" w:rsidRPr="00A63A96" w:rsidRDefault="00A63A96" w:rsidP="00A63A96">
      <w:pPr>
        <w:shd w:val="clear" w:color="auto" w:fill="FFFFFF"/>
        <w:bidi/>
        <w:spacing w:after="150" w:line="240" w:lineRule="auto"/>
        <w:ind w:left="90"/>
        <w:jc w:val="right"/>
        <w:rPr>
          <w:rFonts w:ascii="SBL Hebrew" w:eastAsia="Times New Roman" w:hAnsi="SBL Hebrew" w:cs="SBL Hebrew"/>
          <w:kern w:val="0"/>
          <w:sz w:val="21"/>
          <w:szCs w:val="21"/>
          <w14:ligatures w14:val="none"/>
        </w:rPr>
      </w:pPr>
      <w:r w:rsidRPr="00A63A96">
        <w:rPr>
          <w:rFonts w:ascii="SBL Hebrew" w:eastAsia="Times New Roman" w:hAnsi="SBL Hebrew" w:cs="SBL Hebrew"/>
          <w:kern w:val="0"/>
          <w:sz w:val="21"/>
          <w:szCs w:val="21"/>
          <w14:ligatures w14:val="none"/>
        </w:rPr>
        <w:t>Last Updated</w:t>
      </w:r>
    </w:p>
    <w:p w14:paraId="57400D59" w14:textId="77777777" w:rsidR="00A63A96" w:rsidRPr="00A63A96" w:rsidRDefault="00A63A96" w:rsidP="00A63A96">
      <w:pPr>
        <w:shd w:val="clear" w:color="auto" w:fill="FFFFFF"/>
        <w:bidi/>
        <w:spacing w:after="150" w:line="240" w:lineRule="auto"/>
        <w:jc w:val="right"/>
        <w:rPr>
          <w:rFonts w:ascii="SBL Hebrew" w:eastAsia="Times New Roman" w:hAnsi="SBL Hebrew" w:cs="SBL Hebrew"/>
          <w:kern w:val="0"/>
          <w:sz w:val="21"/>
          <w:szCs w:val="21"/>
          <w:rtl/>
          <w14:ligatures w14:val="none"/>
        </w:rPr>
      </w:pPr>
      <w:r w:rsidRPr="00A63A96">
        <w:rPr>
          <w:rFonts w:ascii="SBL Hebrew" w:eastAsia="Times New Roman" w:hAnsi="SBL Hebrew" w:cs="SBL Hebrew"/>
          <w:kern w:val="0"/>
          <w:sz w:val="21"/>
          <w:szCs w:val="21"/>
          <w14:ligatures w14:val="none"/>
        </w:rPr>
        <w:t>November 2, 2022</w:t>
      </w:r>
    </w:p>
    <w:p w14:paraId="29516A10" w14:textId="77777777" w:rsidR="00B26DFF" w:rsidRDefault="00B26DF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4BAC"/>
    <w:multiLevelType w:val="multilevel"/>
    <w:tmpl w:val="80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46C00"/>
    <w:multiLevelType w:val="multilevel"/>
    <w:tmpl w:val="FCDE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023532">
    <w:abstractNumId w:val="0"/>
  </w:num>
  <w:num w:numId="2" w16cid:durableId="47221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96"/>
    <w:rsid w:val="003D0B8F"/>
    <w:rsid w:val="00983B5C"/>
    <w:rsid w:val="009F7F63"/>
    <w:rsid w:val="00A63A96"/>
    <w:rsid w:val="00B26DFF"/>
    <w:rsid w:val="00C70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320F"/>
  <w15:chartTrackingRefBased/>
  <w15:docId w15:val="{995F6F56-4194-465B-B48F-3BB83553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3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3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3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3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A96"/>
    <w:rPr>
      <w:rFonts w:eastAsiaTheme="majorEastAsia" w:cstheme="majorBidi"/>
      <w:color w:val="272727" w:themeColor="text1" w:themeTint="D8"/>
    </w:rPr>
  </w:style>
  <w:style w:type="paragraph" w:styleId="Title">
    <w:name w:val="Title"/>
    <w:basedOn w:val="Normal"/>
    <w:next w:val="Normal"/>
    <w:link w:val="TitleChar"/>
    <w:uiPriority w:val="10"/>
    <w:qFormat/>
    <w:rsid w:val="00A63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A96"/>
    <w:pPr>
      <w:spacing w:before="160"/>
      <w:jc w:val="center"/>
    </w:pPr>
    <w:rPr>
      <w:i/>
      <w:iCs/>
      <w:color w:val="404040" w:themeColor="text1" w:themeTint="BF"/>
    </w:rPr>
  </w:style>
  <w:style w:type="character" w:customStyle="1" w:styleId="QuoteChar">
    <w:name w:val="Quote Char"/>
    <w:basedOn w:val="DefaultParagraphFont"/>
    <w:link w:val="Quote"/>
    <w:uiPriority w:val="29"/>
    <w:rsid w:val="00A63A96"/>
    <w:rPr>
      <w:i/>
      <w:iCs/>
      <w:color w:val="404040" w:themeColor="text1" w:themeTint="BF"/>
    </w:rPr>
  </w:style>
  <w:style w:type="paragraph" w:styleId="ListParagraph">
    <w:name w:val="List Paragraph"/>
    <w:basedOn w:val="Normal"/>
    <w:uiPriority w:val="34"/>
    <w:qFormat/>
    <w:rsid w:val="00A63A96"/>
    <w:pPr>
      <w:ind w:left="720"/>
      <w:contextualSpacing/>
    </w:pPr>
  </w:style>
  <w:style w:type="character" w:styleId="IntenseEmphasis">
    <w:name w:val="Intense Emphasis"/>
    <w:basedOn w:val="DefaultParagraphFont"/>
    <w:uiPriority w:val="21"/>
    <w:qFormat/>
    <w:rsid w:val="00A63A96"/>
    <w:rPr>
      <w:i/>
      <w:iCs/>
      <w:color w:val="0F4761" w:themeColor="accent1" w:themeShade="BF"/>
    </w:rPr>
  </w:style>
  <w:style w:type="paragraph" w:styleId="IntenseQuote">
    <w:name w:val="Intense Quote"/>
    <w:basedOn w:val="Normal"/>
    <w:next w:val="Normal"/>
    <w:link w:val="IntenseQuoteChar"/>
    <w:uiPriority w:val="30"/>
    <w:qFormat/>
    <w:rsid w:val="00A63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A96"/>
    <w:rPr>
      <w:i/>
      <w:iCs/>
      <w:color w:val="0F4761" w:themeColor="accent1" w:themeShade="BF"/>
    </w:rPr>
  </w:style>
  <w:style w:type="character" w:styleId="IntenseReference">
    <w:name w:val="Intense Reference"/>
    <w:basedOn w:val="DefaultParagraphFont"/>
    <w:uiPriority w:val="32"/>
    <w:qFormat/>
    <w:rsid w:val="00A63A96"/>
    <w:rPr>
      <w:b/>
      <w:bCs/>
      <w:smallCaps/>
      <w:color w:val="0F4761" w:themeColor="accent1" w:themeShade="BF"/>
      <w:spacing w:val="5"/>
    </w:rPr>
  </w:style>
  <w:style w:type="paragraph" w:styleId="NormalWeb">
    <w:name w:val="Normal (Web)"/>
    <w:basedOn w:val="Normal"/>
    <w:uiPriority w:val="99"/>
    <w:semiHidden/>
    <w:unhideWhenUsed/>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3A96"/>
    <w:rPr>
      <w:b/>
      <w:bCs/>
    </w:rPr>
  </w:style>
  <w:style w:type="character" w:styleId="Emphasis">
    <w:name w:val="Emphasis"/>
    <w:basedOn w:val="DefaultParagraphFont"/>
    <w:uiPriority w:val="20"/>
    <w:qFormat/>
    <w:rsid w:val="00A63A96"/>
    <w:rPr>
      <w:i/>
      <w:iCs/>
    </w:rPr>
  </w:style>
  <w:style w:type="paragraph" w:customStyle="1" w:styleId="small-sorce">
    <w:name w:val="small-sorce"/>
    <w:basedOn w:val="Normal"/>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63A96"/>
    <w:rPr>
      <w:color w:val="0000FF"/>
      <w:u w:val="single"/>
    </w:rPr>
  </w:style>
  <w:style w:type="paragraph" w:customStyle="1" w:styleId="name-big">
    <w:name w:val="name-big"/>
    <w:basedOn w:val="Normal"/>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Normal"/>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Normal"/>
    <w:rsid w:val="00A63A9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842667">
      <w:bodyDiv w:val="1"/>
      <w:marLeft w:val="0"/>
      <w:marRight w:val="0"/>
      <w:marTop w:val="0"/>
      <w:marBottom w:val="0"/>
      <w:divBdr>
        <w:top w:val="none" w:sz="0" w:space="0" w:color="auto"/>
        <w:left w:val="none" w:sz="0" w:space="0" w:color="auto"/>
        <w:bottom w:val="none" w:sz="0" w:space="0" w:color="auto"/>
        <w:right w:val="none" w:sz="0" w:space="0" w:color="auto"/>
      </w:divBdr>
      <w:divsChild>
        <w:div w:id="1536187944">
          <w:marLeft w:val="0"/>
          <w:marRight w:val="0"/>
          <w:marTop w:val="0"/>
          <w:marBottom w:val="0"/>
          <w:divBdr>
            <w:top w:val="none" w:sz="0" w:space="0" w:color="auto"/>
            <w:left w:val="none" w:sz="0" w:space="0" w:color="auto"/>
            <w:bottom w:val="none" w:sz="0" w:space="0" w:color="auto"/>
            <w:right w:val="none" w:sz="0" w:space="0" w:color="auto"/>
          </w:divBdr>
          <w:divsChild>
            <w:div w:id="2038266288">
              <w:marLeft w:val="0"/>
              <w:marRight w:val="0"/>
              <w:marTop w:val="0"/>
              <w:marBottom w:val="0"/>
              <w:divBdr>
                <w:top w:val="none" w:sz="0" w:space="0" w:color="auto"/>
                <w:left w:val="none" w:sz="0" w:space="0" w:color="auto"/>
                <w:bottom w:val="none" w:sz="0" w:space="0" w:color="auto"/>
                <w:right w:val="none" w:sz="0" w:space="0" w:color="auto"/>
              </w:divBdr>
            </w:div>
            <w:div w:id="1895968270">
              <w:marLeft w:val="0"/>
              <w:marRight w:val="150"/>
              <w:marTop w:val="0"/>
              <w:marBottom w:val="0"/>
              <w:divBdr>
                <w:top w:val="none" w:sz="0" w:space="0" w:color="auto"/>
                <w:left w:val="none" w:sz="0" w:space="0" w:color="auto"/>
                <w:bottom w:val="none" w:sz="0" w:space="0" w:color="auto"/>
                <w:right w:val="none" w:sz="0" w:space="0" w:color="auto"/>
              </w:divBdr>
            </w:div>
            <w:div w:id="1326544753">
              <w:marLeft w:val="-1950"/>
              <w:marRight w:val="-1950"/>
              <w:marTop w:val="0"/>
              <w:marBottom w:val="0"/>
              <w:divBdr>
                <w:top w:val="none" w:sz="0" w:space="0" w:color="auto"/>
                <w:left w:val="none" w:sz="0" w:space="0" w:color="auto"/>
                <w:bottom w:val="none" w:sz="0" w:space="0" w:color="auto"/>
                <w:right w:val="none" w:sz="0" w:space="0" w:color="auto"/>
              </w:divBdr>
              <w:divsChild>
                <w:div w:id="1781604222">
                  <w:marLeft w:val="300"/>
                  <w:marRight w:val="0"/>
                  <w:marTop w:val="0"/>
                  <w:marBottom w:val="0"/>
                  <w:divBdr>
                    <w:top w:val="none" w:sz="0" w:space="0" w:color="auto"/>
                    <w:left w:val="none" w:sz="0" w:space="0" w:color="auto"/>
                    <w:bottom w:val="none" w:sz="0" w:space="0" w:color="auto"/>
                    <w:right w:val="none" w:sz="0" w:space="0" w:color="auto"/>
                  </w:divBdr>
                  <w:divsChild>
                    <w:div w:id="727387591">
                      <w:marLeft w:val="0"/>
                      <w:marRight w:val="0"/>
                      <w:marTop w:val="375"/>
                      <w:marBottom w:val="0"/>
                      <w:divBdr>
                        <w:top w:val="none" w:sz="0" w:space="0" w:color="auto"/>
                        <w:left w:val="none" w:sz="0" w:space="0" w:color="auto"/>
                        <w:bottom w:val="none" w:sz="0" w:space="0" w:color="auto"/>
                        <w:right w:val="none" w:sz="0" w:space="0" w:color="auto"/>
                      </w:divBdr>
                    </w:div>
                    <w:div w:id="617643113">
                      <w:marLeft w:val="0"/>
                      <w:marRight w:val="0"/>
                      <w:marTop w:val="0"/>
                      <w:marBottom w:val="420"/>
                      <w:divBdr>
                        <w:top w:val="none" w:sz="0" w:space="0" w:color="auto"/>
                        <w:left w:val="none" w:sz="0" w:space="0" w:color="auto"/>
                        <w:bottom w:val="none" w:sz="0" w:space="0" w:color="auto"/>
                        <w:right w:val="none" w:sz="0" w:space="0" w:color="auto"/>
                      </w:divBdr>
                    </w:div>
                  </w:divsChild>
                </w:div>
                <w:div w:id="809591864">
                  <w:marLeft w:val="0"/>
                  <w:marRight w:val="0"/>
                  <w:marTop w:val="420"/>
                  <w:marBottom w:val="0"/>
                  <w:divBdr>
                    <w:top w:val="none" w:sz="0" w:space="0" w:color="auto"/>
                    <w:left w:val="none" w:sz="0" w:space="0" w:color="auto"/>
                    <w:bottom w:val="none" w:sz="0" w:space="0" w:color="auto"/>
                    <w:right w:val="none" w:sz="0" w:space="0" w:color="auto"/>
                  </w:divBdr>
                  <w:divsChild>
                    <w:div w:id="462575443">
                      <w:marLeft w:val="0"/>
                      <w:marRight w:val="0"/>
                      <w:marTop w:val="0"/>
                      <w:marBottom w:val="0"/>
                      <w:divBdr>
                        <w:top w:val="none" w:sz="0" w:space="0" w:color="auto"/>
                        <w:left w:val="none" w:sz="0" w:space="0" w:color="auto"/>
                        <w:bottom w:val="none" w:sz="0" w:space="0" w:color="auto"/>
                        <w:right w:val="none" w:sz="0" w:space="0" w:color="auto"/>
                      </w:divBdr>
                      <w:divsChild>
                        <w:div w:id="2019383056">
                          <w:marLeft w:val="0"/>
                          <w:marRight w:val="0"/>
                          <w:marTop w:val="0"/>
                          <w:marBottom w:val="0"/>
                          <w:divBdr>
                            <w:top w:val="none" w:sz="0" w:space="0" w:color="auto"/>
                            <w:left w:val="none" w:sz="0" w:space="0" w:color="auto"/>
                            <w:bottom w:val="none" w:sz="0" w:space="0" w:color="auto"/>
                            <w:right w:val="none" w:sz="0" w:space="0" w:color="auto"/>
                          </w:divBdr>
                          <w:divsChild>
                            <w:div w:id="869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285">
              <w:marLeft w:val="0"/>
              <w:marRight w:val="0"/>
              <w:marTop w:val="0"/>
              <w:marBottom w:val="150"/>
              <w:divBdr>
                <w:top w:val="none" w:sz="0" w:space="0" w:color="auto"/>
                <w:left w:val="none" w:sz="0" w:space="0" w:color="auto"/>
                <w:bottom w:val="none" w:sz="0" w:space="0" w:color="auto"/>
                <w:right w:val="none" w:sz="0" w:space="0" w:color="auto"/>
              </w:divBdr>
            </w:div>
            <w:div w:id="2147157365">
              <w:marLeft w:val="0"/>
              <w:marRight w:val="0"/>
              <w:marTop w:val="0"/>
              <w:marBottom w:val="0"/>
              <w:divBdr>
                <w:top w:val="none" w:sz="0" w:space="0" w:color="auto"/>
                <w:left w:val="none" w:sz="0" w:space="0" w:color="auto"/>
                <w:bottom w:val="none" w:sz="0" w:space="0" w:color="auto"/>
                <w:right w:val="none" w:sz="0" w:space="0" w:color="auto"/>
              </w:divBdr>
              <w:divsChild>
                <w:div w:id="170919644">
                  <w:blockQuote w:val="1"/>
                  <w:marLeft w:val="0"/>
                  <w:marRight w:val="0"/>
                  <w:marTop w:val="0"/>
                  <w:marBottom w:val="300"/>
                  <w:divBdr>
                    <w:top w:val="none" w:sz="0" w:space="0" w:color="auto"/>
                    <w:left w:val="none" w:sz="0" w:space="0" w:color="auto"/>
                    <w:bottom w:val="none" w:sz="0" w:space="0" w:color="auto"/>
                    <w:right w:val="none" w:sz="0" w:space="0" w:color="auto"/>
                  </w:divBdr>
                </w:div>
                <w:div w:id="987394384">
                  <w:blockQuote w:val="1"/>
                  <w:marLeft w:val="0"/>
                  <w:marRight w:val="0"/>
                  <w:marTop w:val="0"/>
                  <w:marBottom w:val="300"/>
                  <w:divBdr>
                    <w:top w:val="none" w:sz="0" w:space="0" w:color="auto"/>
                    <w:left w:val="none" w:sz="0" w:space="0" w:color="auto"/>
                    <w:bottom w:val="none" w:sz="0" w:space="0" w:color="auto"/>
                    <w:right w:val="none" w:sz="0" w:space="0" w:color="auto"/>
                  </w:divBdr>
                </w:div>
                <w:div w:id="619265178">
                  <w:blockQuote w:val="1"/>
                  <w:marLeft w:val="0"/>
                  <w:marRight w:val="0"/>
                  <w:marTop w:val="0"/>
                  <w:marBottom w:val="300"/>
                  <w:divBdr>
                    <w:top w:val="none" w:sz="0" w:space="0" w:color="auto"/>
                    <w:left w:val="none" w:sz="0" w:space="0" w:color="auto"/>
                    <w:bottom w:val="none" w:sz="0" w:space="0" w:color="auto"/>
                    <w:right w:val="none" w:sz="0" w:space="0" w:color="auto"/>
                  </w:divBdr>
                </w:div>
                <w:div w:id="186144020">
                  <w:blockQuote w:val="1"/>
                  <w:marLeft w:val="0"/>
                  <w:marRight w:val="0"/>
                  <w:marTop w:val="0"/>
                  <w:marBottom w:val="300"/>
                  <w:divBdr>
                    <w:top w:val="none" w:sz="0" w:space="0" w:color="auto"/>
                    <w:left w:val="none" w:sz="0" w:space="0" w:color="auto"/>
                    <w:bottom w:val="none" w:sz="0" w:space="0" w:color="auto"/>
                    <w:right w:val="none" w:sz="0" w:space="0" w:color="auto"/>
                  </w:divBdr>
                </w:div>
                <w:div w:id="157966770">
                  <w:blockQuote w:val="1"/>
                  <w:marLeft w:val="0"/>
                  <w:marRight w:val="0"/>
                  <w:marTop w:val="0"/>
                  <w:marBottom w:val="300"/>
                  <w:divBdr>
                    <w:top w:val="none" w:sz="0" w:space="0" w:color="auto"/>
                    <w:left w:val="none" w:sz="0" w:space="0" w:color="auto"/>
                    <w:bottom w:val="none" w:sz="0" w:space="0" w:color="auto"/>
                    <w:right w:val="none" w:sz="0" w:space="0" w:color="auto"/>
                  </w:divBdr>
                </w:div>
                <w:div w:id="59718914">
                  <w:blockQuote w:val="1"/>
                  <w:marLeft w:val="0"/>
                  <w:marRight w:val="0"/>
                  <w:marTop w:val="0"/>
                  <w:marBottom w:val="300"/>
                  <w:divBdr>
                    <w:top w:val="none" w:sz="0" w:space="0" w:color="auto"/>
                    <w:left w:val="none" w:sz="0" w:space="0" w:color="auto"/>
                    <w:bottom w:val="none" w:sz="0" w:space="0" w:color="auto"/>
                    <w:right w:val="none" w:sz="0" w:space="0" w:color="auto"/>
                  </w:divBdr>
                </w:div>
                <w:div w:id="283509498">
                  <w:blockQuote w:val="1"/>
                  <w:marLeft w:val="0"/>
                  <w:marRight w:val="0"/>
                  <w:marTop w:val="0"/>
                  <w:marBottom w:val="300"/>
                  <w:divBdr>
                    <w:top w:val="none" w:sz="0" w:space="0" w:color="auto"/>
                    <w:left w:val="none" w:sz="0" w:space="0" w:color="auto"/>
                    <w:bottom w:val="none" w:sz="0" w:space="0" w:color="auto"/>
                    <w:right w:val="none" w:sz="0" w:space="0" w:color="auto"/>
                  </w:divBdr>
                </w:div>
                <w:div w:id="12121134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4868376">
          <w:marLeft w:val="0"/>
          <w:marRight w:val="150"/>
          <w:marTop w:val="0"/>
          <w:marBottom w:val="0"/>
          <w:divBdr>
            <w:top w:val="none" w:sz="0" w:space="0" w:color="auto"/>
            <w:left w:val="none" w:sz="0" w:space="0" w:color="auto"/>
            <w:bottom w:val="none" w:sz="0" w:space="0" w:color="auto"/>
            <w:right w:val="none" w:sz="0" w:space="0" w:color="auto"/>
          </w:divBdr>
        </w:div>
        <w:div w:id="1384327466">
          <w:marLeft w:val="0"/>
          <w:marRight w:val="0"/>
          <w:marTop w:val="0"/>
          <w:marBottom w:val="0"/>
          <w:divBdr>
            <w:top w:val="none" w:sz="0" w:space="0" w:color="auto"/>
            <w:left w:val="none" w:sz="0" w:space="0" w:color="auto"/>
            <w:bottom w:val="none" w:sz="0" w:space="0" w:color="auto"/>
            <w:right w:val="none" w:sz="0" w:space="0" w:color="auto"/>
          </w:divBdr>
          <w:divsChild>
            <w:div w:id="1595626046">
              <w:marLeft w:val="0"/>
              <w:marRight w:val="0"/>
              <w:marTop w:val="0"/>
              <w:marBottom w:val="0"/>
              <w:divBdr>
                <w:top w:val="none" w:sz="0" w:space="0" w:color="auto"/>
                <w:left w:val="none" w:sz="0" w:space="0" w:color="auto"/>
                <w:bottom w:val="none" w:sz="0" w:space="0" w:color="auto"/>
                <w:right w:val="none" w:sz="0" w:space="0" w:color="auto"/>
              </w:divBdr>
            </w:div>
            <w:div w:id="748573540">
              <w:marLeft w:val="0"/>
              <w:marRight w:val="0"/>
              <w:marTop w:val="0"/>
              <w:marBottom w:val="0"/>
              <w:divBdr>
                <w:top w:val="none" w:sz="0" w:space="0" w:color="auto"/>
                <w:left w:val="none" w:sz="0" w:space="0" w:color="auto"/>
                <w:bottom w:val="none" w:sz="0" w:space="0" w:color="auto"/>
                <w:right w:val="none" w:sz="0" w:space="0" w:color="auto"/>
              </w:divBdr>
              <w:divsChild>
                <w:div w:id="882987100">
                  <w:blockQuote w:val="1"/>
                  <w:marLeft w:val="0"/>
                  <w:marRight w:val="0"/>
                  <w:marTop w:val="0"/>
                  <w:marBottom w:val="300"/>
                  <w:divBdr>
                    <w:top w:val="none" w:sz="0" w:space="0" w:color="auto"/>
                    <w:left w:val="none" w:sz="0" w:space="0" w:color="auto"/>
                    <w:bottom w:val="none" w:sz="0" w:space="0" w:color="auto"/>
                    <w:right w:val="none" w:sz="0" w:space="0" w:color="auto"/>
                  </w:divBdr>
                </w:div>
                <w:div w:id="1871989391">
                  <w:blockQuote w:val="1"/>
                  <w:marLeft w:val="0"/>
                  <w:marRight w:val="0"/>
                  <w:marTop w:val="0"/>
                  <w:marBottom w:val="300"/>
                  <w:divBdr>
                    <w:top w:val="none" w:sz="0" w:space="0" w:color="auto"/>
                    <w:left w:val="none" w:sz="0" w:space="0" w:color="auto"/>
                    <w:bottom w:val="none" w:sz="0" w:space="0" w:color="auto"/>
                    <w:right w:val="none" w:sz="0" w:space="0" w:color="auto"/>
                  </w:divBdr>
                </w:div>
                <w:div w:id="1912233656">
                  <w:blockQuote w:val="1"/>
                  <w:marLeft w:val="0"/>
                  <w:marRight w:val="0"/>
                  <w:marTop w:val="0"/>
                  <w:marBottom w:val="300"/>
                  <w:divBdr>
                    <w:top w:val="none" w:sz="0" w:space="0" w:color="auto"/>
                    <w:left w:val="none" w:sz="0" w:space="0" w:color="auto"/>
                    <w:bottom w:val="none" w:sz="0" w:space="0" w:color="auto"/>
                    <w:right w:val="none" w:sz="0" w:space="0" w:color="auto"/>
                  </w:divBdr>
                </w:div>
                <w:div w:id="18017258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6247923">
      <w:bodyDiv w:val="1"/>
      <w:marLeft w:val="0"/>
      <w:marRight w:val="0"/>
      <w:marTop w:val="0"/>
      <w:marBottom w:val="0"/>
      <w:divBdr>
        <w:top w:val="none" w:sz="0" w:space="0" w:color="auto"/>
        <w:left w:val="none" w:sz="0" w:space="0" w:color="auto"/>
        <w:bottom w:val="none" w:sz="0" w:space="0" w:color="auto"/>
        <w:right w:val="none" w:sz="0" w:space="0" w:color="auto"/>
      </w:divBdr>
      <w:divsChild>
        <w:div w:id="1184395197">
          <w:marLeft w:val="0"/>
          <w:marRight w:val="0"/>
          <w:marTop w:val="0"/>
          <w:marBottom w:val="270"/>
          <w:divBdr>
            <w:top w:val="none" w:sz="0" w:space="0" w:color="auto"/>
            <w:left w:val="none" w:sz="0" w:space="0" w:color="auto"/>
            <w:bottom w:val="none" w:sz="0" w:space="0" w:color="auto"/>
            <w:right w:val="none" w:sz="0" w:space="0" w:color="auto"/>
          </w:divBdr>
          <w:divsChild>
            <w:div w:id="245189195">
              <w:marLeft w:val="0"/>
              <w:marRight w:val="0"/>
              <w:marTop w:val="0"/>
              <w:marBottom w:val="0"/>
              <w:divBdr>
                <w:top w:val="none" w:sz="0" w:space="0" w:color="auto"/>
                <w:left w:val="none" w:sz="0" w:space="0" w:color="auto"/>
                <w:bottom w:val="none" w:sz="0" w:space="0" w:color="auto"/>
                <w:right w:val="none" w:sz="0" w:space="0" w:color="auto"/>
              </w:divBdr>
              <w:divsChild>
                <w:div w:id="186214444">
                  <w:marLeft w:val="0"/>
                  <w:marRight w:val="0"/>
                  <w:marTop w:val="0"/>
                  <w:marBottom w:val="0"/>
                  <w:divBdr>
                    <w:top w:val="none" w:sz="0" w:space="0" w:color="auto"/>
                    <w:left w:val="none" w:sz="0" w:space="0" w:color="auto"/>
                    <w:bottom w:val="none" w:sz="0" w:space="0" w:color="auto"/>
                    <w:right w:val="none" w:sz="0" w:space="0" w:color="auto"/>
                  </w:divBdr>
                  <w:divsChild>
                    <w:div w:id="1427311942">
                      <w:marLeft w:val="0"/>
                      <w:marRight w:val="120"/>
                      <w:marTop w:val="0"/>
                      <w:marBottom w:val="0"/>
                      <w:divBdr>
                        <w:top w:val="none" w:sz="0" w:space="0" w:color="auto"/>
                        <w:left w:val="none" w:sz="0" w:space="0" w:color="auto"/>
                        <w:bottom w:val="none" w:sz="0" w:space="0" w:color="auto"/>
                        <w:right w:val="none" w:sz="0" w:space="0" w:color="auto"/>
                      </w:divBdr>
                    </w:div>
                    <w:div w:id="1344864443">
                      <w:marLeft w:val="0"/>
                      <w:marRight w:val="0"/>
                      <w:marTop w:val="0"/>
                      <w:marBottom w:val="0"/>
                      <w:divBdr>
                        <w:top w:val="none" w:sz="0" w:space="0" w:color="auto"/>
                        <w:left w:val="none" w:sz="0" w:space="0" w:color="auto"/>
                        <w:bottom w:val="none" w:sz="0" w:space="0" w:color="auto"/>
                        <w:right w:val="none" w:sz="0" w:space="0" w:color="auto"/>
                      </w:divBdr>
                    </w:div>
                  </w:divsChild>
                </w:div>
                <w:div w:id="21046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tower-of-babel-a-polemic-against-marduks-temple-esa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torah.com/article/ezekiel-a-jewish-priest-and-a-babylonian-intellect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babylonian-rosh-hashanah-battle-creation-enthronement-and-justice" TargetMode="External"/><Relationship Id="rId5" Type="http://schemas.openxmlformats.org/officeDocument/2006/relationships/image" Target="media/image1.jpeg"/><Relationship Id="rId10" Type="http://schemas.openxmlformats.org/officeDocument/2006/relationships/hyperlink" Target="https://www.thetorah.com/article/seven-the-biblical-number" TargetMode="External"/><Relationship Id="rId4" Type="http://schemas.openxmlformats.org/officeDocument/2006/relationships/webSettings" Target="webSettings.xml"/><Relationship Id="rId9" Type="http://schemas.openxmlformats.org/officeDocument/2006/relationships/hyperlink" Target="https://www.thetorah.com/article/nimrod-mighty-hunter-and-king-who-was-h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4113</Words>
  <Characters>21809</Characters>
  <Application>Microsoft Office Word</Application>
  <DocSecurity>0</DocSecurity>
  <Lines>412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2024-09-26T06:58:00Z</dcterms:created>
  <dcterms:modified xsi:type="dcterms:W3CDTF">2024-09-26T07:17:00Z</dcterms:modified>
</cp:coreProperties>
</file>