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F7B53" w14:textId="116273C3" w:rsidR="00E32BD0" w:rsidRDefault="001B270F">
      <w:r>
        <w:t>Liat Gantz ISF</w:t>
      </w:r>
      <w:r w:rsidR="00FB719B">
        <w:t xml:space="preserve"> (placeholder doc)</w:t>
      </w:r>
    </w:p>
    <w:p w14:paraId="564C880D" w14:textId="77777777" w:rsidR="00FB719B" w:rsidRDefault="00FB719B"/>
    <w:sectPr w:rsidR="00FB7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0F"/>
    <w:rsid w:val="001B270F"/>
    <w:rsid w:val="003376AE"/>
    <w:rsid w:val="00D4678D"/>
    <w:rsid w:val="00E32BD0"/>
    <w:rsid w:val="00FB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9DD2F"/>
  <w15:chartTrackingRefBased/>
  <w15:docId w15:val="{9C011621-4F41-4C79-A31F-A16CEA0B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Kranzler</dc:creator>
  <cp:keywords/>
  <dc:description/>
  <cp:lastModifiedBy>Liron Kranzler</cp:lastModifiedBy>
  <cp:revision>2</cp:revision>
  <dcterms:created xsi:type="dcterms:W3CDTF">2024-10-13T11:46:00Z</dcterms:created>
  <dcterms:modified xsi:type="dcterms:W3CDTF">2024-10-13T11:46:00Z</dcterms:modified>
</cp:coreProperties>
</file>