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C2F59" w14:textId="77777777" w:rsidR="00B87333" w:rsidRPr="005A60D8" w:rsidRDefault="00B87333" w:rsidP="00B87333">
      <w:pPr>
        <w:autoSpaceDE w:val="0"/>
        <w:autoSpaceDN w:val="0"/>
        <w:adjustRightInd w:val="0"/>
        <w:spacing w:line="276" w:lineRule="auto"/>
        <w:jc w:val="right"/>
        <w:rPr>
          <w:rFonts w:ascii="Times New Roman" w:hAnsi="Times New Roman" w:cs="Times New Roman"/>
        </w:rPr>
      </w:pP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teraz,</w:t>
      </w:r>
      <w:r w:rsidR="00FE6A71" w:rsidRPr="005A60D8">
        <w:rPr>
          <w:rFonts w:ascii="Times New Roman" w:hAnsi="Times New Roman" w:cs="Times New Roman"/>
        </w:rPr>
        <w:t xml:space="preserve"> </w:t>
      </w:r>
      <w:r w:rsidRPr="005A60D8">
        <w:rPr>
          <w:rFonts w:ascii="Times New Roman" w:hAnsi="Times New Roman" w:cs="Times New Roman"/>
        </w:rPr>
        <w:t>kiedy</w:t>
      </w:r>
      <w:r w:rsidR="00FE6A71" w:rsidRPr="005A60D8">
        <w:rPr>
          <w:rFonts w:ascii="Times New Roman" w:hAnsi="Times New Roman" w:cs="Times New Roman"/>
        </w:rPr>
        <w:t xml:space="preserve"> </w:t>
      </w:r>
      <w:r w:rsidRPr="005A60D8">
        <w:rPr>
          <w:rFonts w:ascii="Times New Roman" w:hAnsi="Times New Roman" w:cs="Times New Roman"/>
        </w:rPr>
        <w:t>znamy</w:t>
      </w:r>
      <w:r w:rsidR="00FE6A71" w:rsidRPr="005A60D8">
        <w:rPr>
          <w:rFonts w:ascii="Times New Roman" w:hAnsi="Times New Roman" w:cs="Times New Roman"/>
        </w:rPr>
        <w:t xml:space="preserve"> </w:t>
      </w:r>
      <w:r w:rsidRPr="005A60D8">
        <w:rPr>
          <w:rFonts w:ascii="Times New Roman" w:hAnsi="Times New Roman" w:cs="Times New Roman"/>
        </w:rPr>
        <w:t>już</w:t>
      </w:r>
      <w:r w:rsidR="00FE6A71" w:rsidRPr="005A60D8">
        <w:rPr>
          <w:rFonts w:ascii="Times New Roman" w:hAnsi="Times New Roman" w:cs="Times New Roman"/>
        </w:rPr>
        <w:t xml:space="preserve"> </w:t>
      </w:r>
      <w:r w:rsidRPr="005A60D8">
        <w:rPr>
          <w:rFonts w:ascii="Times New Roman" w:hAnsi="Times New Roman" w:cs="Times New Roman"/>
        </w:rPr>
        <w:t>całą</w:t>
      </w:r>
      <w:r w:rsidR="00FE6A71" w:rsidRPr="005A60D8">
        <w:rPr>
          <w:rFonts w:ascii="Times New Roman" w:hAnsi="Times New Roman" w:cs="Times New Roman"/>
        </w:rPr>
        <w:t xml:space="preserve"> </w:t>
      </w:r>
      <w:r w:rsidRPr="005A60D8">
        <w:rPr>
          <w:rFonts w:ascii="Times New Roman" w:hAnsi="Times New Roman" w:cs="Times New Roman"/>
        </w:rPr>
        <w:t>prawdę,</w:t>
      </w:r>
      <w:r w:rsidR="00FE6A71" w:rsidRPr="005A60D8">
        <w:rPr>
          <w:rFonts w:ascii="Times New Roman" w:hAnsi="Times New Roman" w:cs="Times New Roman"/>
        </w:rPr>
        <w:t xml:space="preserve"> </w:t>
      </w:r>
      <w:r w:rsidRPr="005A60D8">
        <w:rPr>
          <w:rFonts w:ascii="Times New Roman" w:hAnsi="Times New Roman" w:cs="Times New Roman"/>
        </w:rPr>
        <w:t>kiedy</w:t>
      </w:r>
      <w:r w:rsidR="00FE6A71" w:rsidRPr="005A60D8">
        <w:rPr>
          <w:rFonts w:ascii="Times New Roman" w:hAnsi="Times New Roman" w:cs="Times New Roman"/>
        </w:rPr>
        <w:t xml:space="preserve"> </w:t>
      </w:r>
      <w:r w:rsidRPr="005A60D8">
        <w:rPr>
          <w:rFonts w:ascii="Times New Roman" w:hAnsi="Times New Roman" w:cs="Times New Roman"/>
        </w:rPr>
        <w:t>już</w:t>
      </w:r>
      <w:r w:rsidR="00FE6A71" w:rsidRPr="005A60D8">
        <w:rPr>
          <w:rFonts w:ascii="Times New Roman" w:hAnsi="Times New Roman" w:cs="Times New Roman"/>
        </w:rPr>
        <w:t xml:space="preserve"> </w:t>
      </w:r>
      <w:r w:rsidRPr="005A60D8">
        <w:rPr>
          <w:rFonts w:ascii="Times New Roman" w:hAnsi="Times New Roman" w:cs="Times New Roman"/>
        </w:rPr>
        <w:t>wysłuchaliśmy</w:t>
      </w:r>
      <w:r w:rsidR="00FE6A71" w:rsidRPr="005A60D8">
        <w:rPr>
          <w:rFonts w:ascii="Times New Roman" w:hAnsi="Times New Roman" w:cs="Times New Roman"/>
        </w:rPr>
        <w:t xml:space="preserve"> </w:t>
      </w:r>
      <w:commentRangeStart w:id="0"/>
      <w:r w:rsidRPr="005A60D8">
        <w:rPr>
          <w:rFonts w:ascii="Times New Roman" w:hAnsi="Times New Roman" w:cs="Times New Roman"/>
        </w:rPr>
        <w:t>mądrych</w:t>
      </w:r>
      <w:commentRangeEnd w:id="0"/>
      <w:r w:rsidR="00BF11C9">
        <w:rPr>
          <w:rStyle w:val="CommentReference"/>
        </w:rPr>
        <w:commentReference w:id="0"/>
      </w:r>
      <w:r w:rsidR="00FE6A71" w:rsidRPr="005A60D8">
        <w:rPr>
          <w:rFonts w:ascii="Times New Roman" w:hAnsi="Times New Roman" w:cs="Times New Roman"/>
        </w:rPr>
        <w:t xml:space="preserve"> </w:t>
      </w:r>
      <w:r w:rsidRPr="005A60D8">
        <w:rPr>
          <w:rFonts w:ascii="Times New Roman" w:hAnsi="Times New Roman" w:cs="Times New Roman"/>
        </w:rPr>
        <w:t>cichych</w:t>
      </w:r>
      <w:r w:rsidR="00FE6A71" w:rsidRPr="005A60D8">
        <w:rPr>
          <w:rFonts w:ascii="Times New Roman" w:hAnsi="Times New Roman" w:cs="Times New Roman"/>
        </w:rPr>
        <w:t xml:space="preserve"> </w:t>
      </w:r>
      <w:r w:rsidRPr="005A60D8">
        <w:rPr>
          <w:rFonts w:ascii="Times New Roman" w:hAnsi="Times New Roman" w:cs="Times New Roman"/>
        </w:rPr>
        <w:t>ludzi,</w:t>
      </w:r>
      <w:r w:rsidR="00FE6A71" w:rsidRPr="005A60D8">
        <w:rPr>
          <w:rFonts w:ascii="Times New Roman" w:hAnsi="Times New Roman" w:cs="Times New Roman"/>
        </w:rPr>
        <w:t xml:space="preserve"> </w:t>
      </w:r>
      <w:r w:rsidRPr="005A60D8">
        <w:rPr>
          <w:rFonts w:ascii="Times New Roman" w:hAnsi="Times New Roman" w:cs="Times New Roman"/>
        </w:rPr>
        <w:t>kiedy</w:t>
      </w:r>
      <w:r w:rsidR="00FE6A71" w:rsidRPr="005A60D8">
        <w:rPr>
          <w:rFonts w:ascii="Times New Roman" w:hAnsi="Times New Roman" w:cs="Times New Roman"/>
        </w:rPr>
        <w:t xml:space="preserve"> </w:t>
      </w:r>
      <w:r w:rsidRPr="005A60D8">
        <w:rPr>
          <w:rFonts w:ascii="Times New Roman" w:hAnsi="Times New Roman" w:cs="Times New Roman"/>
        </w:rPr>
        <w:t>wiemy</w:t>
      </w:r>
      <w:r w:rsidR="00FE6A71" w:rsidRPr="005A60D8">
        <w:rPr>
          <w:rFonts w:ascii="Times New Roman" w:hAnsi="Times New Roman" w:cs="Times New Roman"/>
        </w:rPr>
        <w:t xml:space="preserve"> </w:t>
      </w:r>
      <w:r w:rsidRPr="005A60D8">
        <w:rPr>
          <w:rFonts w:ascii="Times New Roman" w:hAnsi="Times New Roman" w:cs="Times New Roman"/>
        </w:rPr>
        <w:t>już</w:t>
      </w:r>
      <w:r w:rsidR="00FE6A71" w:rsidRPr="005A60D8">
        <w:rPr>
          <w:rFonts w:ascii="Times New Roman" w:hAnsi="Times New Roman" w:cs="Times New Roman"/>
        </w:rPr>
        <w:t xml:space="preserve"> </w:t>
      </w:r>
      <w:r w:rsidRPr="005A60D8">
        <w:rPr>
          <w:rFonts w:ascii="Times New Roman" w:hAnsi="Times New Roman" w:cs="Times New Roman"/>
        </w:rPr>
        <w:t>dokładnie,</w:t>
      </w:r>
      <w:r w:rsidR="00FE6A71" w:rsidRPr="005A60D8">
        <w:rPr>
          <w:rFonts w:ascii="Times New Roman" w:hAnsi="Times New Roman" w:cs="Times New Roman"/>
        </w:rPr>
        <w:t xml:space="preserve"> </w:t>
      </w:r>
      <w:r w:rsidRPr="005A60D8">
        <w:rPr>
          <w:rFonts w:ascii="Times New Roman" w:hAnsi="Times New Roman" w:cs="Times New Roman"/>
        </w:rPr>
        <w:t>co</w:t>
      </w:r>
      <w:r w:rsidR="00FE6A71" w:rsidRPr="005A60D8">
        <w:rPr>
          <w:rFonts w:ascii="Times New Roman" w:hAnsi="Times New Roman" w:cs="Times New Roman"/>
        </w:rPr>
        <w:t xml:space="preserve"> </w:t>
      </w:r>
      <w:r w:rsidRPr="005A60D8">
        <w:rPr>
          <w:rFonts w:ascii="Times New Roman" w:hAnsi="Times New Roman" w:cs="Times New Roman"/>
        </w:rPr>
        <w:t>oprawcy</w:t>
      </w:r>
      <w:r w:rsidR="00FE6A71" w:rsidRPr="005A60D8">
        <w:rPr>
          <w:rFonts w:ascii="Times New Roman" w:hAnsi="Times New Roman" w:cs="Times New Roman"/>
        </w:rPr>
        <w:t xml:space="preserve"> </w:t>
      </w:r>
      <w:r w:rsidRPr="005A60D8">
        <w:rPr>
          <w:rFonts w:ascii="Times New Roman" w:hAnsi="Times New Roman" w:cs="Times New Roman"/>
        </w:rPr>
        <w:t>zrobili</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dziewczynami</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kwiaty,</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najdelikatniejszymi</w:t>
      </w:r>
      <w:r w:rsidR="00FE6A71" w:rsidRPr="005A60D8">
        <w:rPr>
          <w:rFonts w:ascii="Times New Roman" w:hAnsi="Times New Roman" w:cs="Times New Roman"/>
        </w:rPr>
        <w:t xml:space="preserve"> </w:t>
      </w:r>
      <w:r w:rsidRPr="005A60D8">
        <w:rPr>
          <w:rFonts w:ascii="Times New Roman" w:hAnsi="Times New Roman" w:cs="Times New Roman"/>
        </w:rPr>
        <w:t>dziećmi,</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młodzieńcami</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młode</w:t>
      </w:r>
      <w:r w:rsidR="00FE6A71" w:rsidRPr="005A60D8">
        <w:rPr>
          <w:rFonts w:ascii="Times New Roman" w:hAnsi="Times New Roman" w:cs="Times New Roman"/>
        </w:rPr>
        <w:t xml:space="preserve"> </w:t>
      </w:r>
      <w:r w:rsidRPr="005A60D8">
        <w:rPr>
          <w:rFonts w:ascii="Times New Roman" w:hAnsi="Times New Roman" w:cs="Times New Roman"/>
        </w:rPr>
        <w:t>sosny</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mężczyznami</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dęby,</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całym</w:t>
      </w:r>
      <w:r w:rsidR="00FE6A71" w:rsidRPr="005A60D8">
        <w:rPr>
          <w:rFonts w:ascii="Times New Roman" w:hAnsi="Times New Roman" w:cs="Times New Roman"/>
        </w:rPr>
        <w:t xml:space="preserve"> </w:t>
      </w:r>
      <w:r w:rsidRPr="005A60D8">
        <w:rPr>
          <w:rFonts w:ascii="Times New Roman" w:hAnsi="Times New Roman" w:cs="Times New Roman"/>
        </w:rPr>
        <w:t>ludzkim</w:t>
      </w:r>
      <w:r w:rsidR="00FE6A71" w:rsidRPr="005A60D8">
        <w:rPr>
          <w:rFonts w:ascii="Times New Roman" w:hAnsi="Times New Roman" w:cs="Times New Roman"/>
        </w:rPr>
        <w:t xml:space="preserve"> </w:t>
      </w:r>
      <w:r w:rsidRPr="005A60D8">
        <w:rPr>
          <w:rFonts w:ascii="Times New Roman" w:hAnsi="Times New Roman" w:cs="Times New Roman"/>
        </w:rPr>
        <w:t>korowodem</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Treblinki,</w:t>
      </w:r>
      <w:r w:rsidR="00FE6A71" w:rsidRPr="005A60D8">
        <w:rPr>
          <w:rFonts w:ascii="Times New Roman" w:hAnsi="Times New Roman" w:cs="Times New Roman"/>
        </w:rPr>
        <w:t xml:space="preserve"> </w:t>
      </w:r>
      <w:r w:rsidRPr="005A60D8">
        <w:rPr>
          <w:rFonts w:ascii="Times New Roman" w:hAnsi="Times New Roman" w:cs="Times New Roman"/>
        </w:rPr>
        <w:t>dziś,</w:t>
      </w:r>
      <w:r w:rsidR="00FE6A71" w:rsidRPr="005A60D8">
        <w:rPr>
          <w:rFonts w:ascii="Times New Roman" w:hAnsi="Times New Roman" w:cs="Times New Roman"/>
        </w:rPr>
        <w:t xml:space="preserve"> </w:t>
      </w:r>
      <w:r w:rsidRPr="005A60D8">
        <w:rPr>
          <w:rFonts w:ascii="Times New Roman" w:hAnsi="Times New Roman" w:cs="Times New Roman"/>
        </w:rPr>
        <w:t>kiedy</w:t>
      </w:r>
      <w:r w:rsidR="00FE6A71" w:rsidRPr="005A60D8">
        <w:rPr>
          <w:rFonts w:ascii="Times New Roman" w:hAnsi="Times New Roman" w:cs="Times New Roman"/>
        </w:rPr>
        <w:t xml:space="preserve"> </w:t>
      </w:r>
      <w:r w:rsidRPr="005A60D8">
        <w:rPr>
          <w:rFonts w:ascii="Times New Roman" w:hAnsi="Times New Roman" w:cs="Times New Roman"/>
        </w:rPr>
        <w:t>słowo</w:t>
      </w:r>
      <w:r w:rsidR="00FE6A71" w:rsidRPr="005A60D8">
        <w:rPr>
          <w:rFonts w:ascii="Times New Roman" w:hAnsi="Times New Roman" w:cs="Times New Roman"/>
        </w:rPr>
        <w:t xml:space="preserve"> </w:t>
      </w:r>
      <w:r w:rsidRPr="005A60D8">
        <w:rPr>
          <w:rFonts w:ascii="Times New Roman" w:hAnsi="Times New Roman" w:cs="Times New Roman"/>
        </w:rPr>
        <w:t>Treblinka</w:t>
      </w:r>
      <w:r w:rsidR="00FE6A71" w:rsidRPr="005A60D8">
        <w:rPr>
          <w:rFonts w:ascii="Times New Roman" w:hAnsi="Times New Roman" w:cs="Times New Roman"/>
        </w:rPr>
        <w:t xml:space="preserve"> </w:t>
      </w:r>
      <w:r w:rsidRPr="005A60D8">
        <w:rPr>
          <w:rFonts w:ascii="Times New Roman" w:hAnsi="Times New Roman" w:cs="Times New Roman"/>
        </w:rPr>
        <w:t>tkwi</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nóż</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My,</w:t>
      </w:r>
      <w:r w:rsidR="00FE6A71" w:rsidRPr="005A60D8">
        <w:rPr>
          <w:rFonts w:ascii="Times New Roman" w:hAnsi="Times New Roman" w:cs="Times New Roman"/>
        </w:rPr>
        <w:t xml:space="preserve"> </w:t>
      </w:r>
      <w:r w:rsidRPr="005A60D8">
        <w:rPr>
          <w:rFonts w:ascii="Times New Roman" w:hAnsi="Times New Roman" w:cs="Times New Roman"/>
        </w:rPr>
        <w:t>przypadkowo</w:t>
      </w:r>
      <w:r w:rsidR="00FE6A71" w:rsidRPr="005A60D8">
        <w:rPr>
          <w:rFonts w:ascii="Times New Roman" w:hAnsi="Times New Roman" w:cs="Times New Roman"/>
        </w:rPr>
        <w:t xml:space="preserve"> </w:t>
      </w:r>
      <w:r w:rsidRPr="005A60D8">
        <w:rPr>
          <w:rFonts w:ascii="Times New Roman" w:hAnsi="Times New Roman" w:cs="Times New Roman"/>
        </w:rPr>
        <w:t>ocalali,</w:t>
      </w:r>
      <w:r w:rsidR="00FE6A71" w:rsidRPr="005A60D8">
        <w:rPr>
          <w:rFonts w:ascii="Times New Roman" w:hAnsi="Times New Roman" w:cs="Times New Roman"/>
        </w:rPr>
        <w:t xml:space="preserve"> </w:t>
      </w:r>
      <w:r w:rsidRPr="005A60D8">
        <w:rPr>
          <w:rFonts w:ascii="Times New Roman" w:hAnsi="Times New Roman" w:cs="Times New Roman"/>
        </w:rPr>
        <w:t>tymczasowo</w:t>
      </w:r>
      <w:r w:rsidR="00FE6A71" w:rsidRPr="005A60D8">
        <w:rPr>
          <w:rFonts w:ascii="Times New Roman" w:hAnsi="Times New Roman" w:cs="Times New Roman"/>
        </w:rPr>
        <w:t xml:space="preserve"> </w:t>
      </w:r>
      <w:r w:rsidRPr="005A60D8">
        <w:rPr>
          <w:rFonts w:ascii="Times New Roman" w:hAnsi="Times New Roman" w:cs="Times New Roman"/>
        </w:rPr>
        <w:t>pochowani,</w:t>
      </w:r>
      <w:r w:rsidR="00FE6A71" w:rsidRPr="005A60D8">
        <w:rPr>
          <w:rFonts w:ascii="Times New Roman" w:hAnsi="Times New Roman" w:cs="Times New Roman"/>
        </w:rPr>
        <w:t xml:space="preserve"> </w:t>
      </w:r>
      <w:r w:rsidRPr="005A60D8">
        <w:rPr>
          <w:rFonts w:ascii="Times New Roman" w:hAnsi="Times New Roman" w:cs="Times New Roman"/>
        </w:rPr>
        <w:t>wszyscy</w:t>
      </w:r>
      <w:r w:rsidR="00FE6A71" w:rsidRPr="005A60D8">
        <w:rPr>
          <w:rFonts w:ascii="Times New Roman" w:hAnsi="Times New Roman" w:cs="Times New Roman"/>
        </w:rPr>
        <w:t xml:space="preserve"> </w:t>
      </w:r>
      <w:r w:rsidRPr="005A60D8">
        <w:rPr>
          <w:rFonts w:ascii="Times New Roman" w:hAnsi="Times New Roman" w:cs="Times New Roman"/>
        </w:rPr>
        <w:t>jesteśmy</w:t>
      </w:r>
      <w:r w:rsidR="00FE6A71" w:rsidRPr="005A60D8">
        <w:rPr>
          <w:rFonts w:ascii="Times New Roman" w:hAnsi="Times New Roman" w:cs="Times New Roman"/>
        </w:rPr>
        <w:t xml:space="preserve"> </w:t>
      </w:r>
      <w:r w:rsidRPr="005A60D8">
        <w:rPr>
          <w:rFonts w:ascii="Times New Roman" w:hAnsi="Times New Roman" w:cs="Times New Roman"/>
        </w:rPr>
        <w:t>uciekinierami</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Treblinki.</w:t>
      </w:r>
      <w:r w:rsidR="00FE6A71" w:rsidRPr="005A60D8">
        <w:rPr>
          <w:rFonts w:ascii="Times New Roman" w:hAnsi="Times New Roman" w:cs="Times New Roman"/>
        </w:rPr>
        <w:t xml:space="preserve"> </w:t>
      </w:r>
      <w:r w:rsidRPr="005A60D8">
        <w:rPr>
          <w:rFonts w:ascii="Times New Roman" w:hAnsi="Times New Roman" w:cs="Times New Roman"/>
        </w:rPr>
        <w:t>My,</w:t>
      </w:r>
      <w:r w:rsidR="00FE6A71" w:rsidRPr="005A60D8">
        <w:rPr>
          <w:rFonts w:ascii="Times New Roman" w:hAnsi="Times New Roman" w:cs="Times New Roman"/>
        </w:rPr>
        <w:t xml:space="preserve"> </w:t>
      </w:r>
      <w:r w:rsidRPr="005A60D8">
        <w:rPr>
          <w:rFonts w:ascii="Times New Roman" w:hAnsi="Times New Roman" w:cs="Times New Roman"/>
        </w:rPr>
        <w:t>być</w:t>
      </w:r>
      <w:r w:rsidR="00FE6A71" w:rsidRPr="005A60D8">
        <w:rPr>
          <w:rFonts w:ascii="Times New Roman" w:hAnsi="Times New Roman" w:cs="Times New Roman"/>
        </w:rPr>
        <w:t xml:space="preserve"> </w:t>
      </w:r>
      <w:r w:rsidRPr="005A60D8">
        <w:rPr>
          <w:rFonts w:ascii="Times New Roman" w:hAnsi="Times New Roman" w:cs="Times New Roman"/>
        </w:rPr>
        <w:t>może</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jutro</w:t>
      </w:r>
      <w:r w:rsidR="00FE6A71" w:rsidRPr="005A60D8">
        <w:rPr>
          <w:rFonts w:ascii="Times New Roman" w:hAnsi="Times New Roman" w:cs="Times New Roman"/>
        </w:rPr>
        <w:t xml:space="preserve"> </w:t>
      </w:r>
      <w:r w:rsidRPr="005A60D8">
        <w:rPr>
          <w:rFonts w:ascii="Times New Roman" w:hAnsi="Times New Roman" w:cs="Times New Roman"/>
        </w:rPr>
        <w:t>wybrani</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ofiarę,</w:t>
      </w:r>
      <w:r w:rsidR="00FE6A71" w:rsidRPr="005A60D8">
        <w:rPr>
          <w:rFonts w:ascii="Times New Roman" w:hAnsi="Times New Roman" w:cs="Times New Roman"/>
        </w:rPr>
        <w:t xml:space="preserve"> </w:t>
      </w:r>
      <w:r w:rsidRPr="005A60D8">
        <w:rPr>
          <w:rFonts w:ascii="Times New Roman" w:hAnsi="Times New Roman" w:cs="Times New Roman"/>
        </w:rPr>
        <w:t>my,</w:t>
      </w:r>
      <w:r w:rsidR="00FE6A71" w:rsidRPr="005A60D8">
        <w:rPr>
          <w:rFonts w:ascii="Times New Roman" w:hAnsi="Times New Roman" w:cs="Times New Roman"/>
        </w:rPr>
        <w:t xml:space="preserve"> </w:t>
      </w:r>
      <w:r w:rsidRPr="005A60D8">
        <w:rPr>
          <w:rFonts w:ascii="Times New Roman" w:hAnsi="Times New Roman" w:cs="Times New Roman"/>
        </w:rPr>
        <w:t>prawdopodobnie</w:t>
      </w:r>
      <w:r w:rsidR="00FE6A71" w:rsidRPr="005A60D8">
        <w:rPr>
          <w:rFonts w:ascii="Times New Roman" w:hAnsi="Times New Roman" w:cs="Times New Roman"/>
        </w:rPr>
        <w:t xml:space="preserve"> </w:t>
      </w:r>
      <w:r w:rsidRPr="005A60D8">
        <w:rPr>
          <w:rFonts w:ascii="Times New Roman" w:hAnsi="Times New Roman" w:cs="Times New Roman"/>
        </w:rPr>
        <w:t>sami</w:t>
      </w:r>
      <w:r w:rsidR="00FE6A71" w:rsidRPr="005A60D8">
        <w:rPr>
          <w:rFonts w:ascii="Times New Roman" w:hAnsi="Times New Roman" w:cs="Times New Roman"/>
        </w:rPr>
        <w:t xml:space="preserve"> </w:t>
      </w:r>
      <w:r w:rsidRPr="005A60D8">
        <w:rPr>
          <w:rFonts w:ascii="Times New Roman" w:hAnsi="Times New Roman" w:cs="Times New Roman"/>
        </w:rPr>
        <w:t>skazani</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śmierć…</w:t>
      </w:r>
    </w:p>
    <w:p w14:paraId="0DF13D2E" w14:textId="77777777" w:rsidR="00B87333" w:rsidRPr="005A60D8" w:rsidRDefault="00B87333" w:rsidP="00B87333">
      <w:pPr>
        <w:spacing w:line="360" w:lineRule="auto"/>
        <w:jc w:val="right"/>
        <w:rPr>
          <w:rFonts w:ascii="Times New Roman" w:hAnsi="Times New Roman" w:cs="Times New Roman"/>
          <w:b/>
        </w:rPr>
      </w:pPr>
    </w:p>
    <w:p w14:paraId="7AC4CB00" w14:textId="10A96A75" w:rsidR="00B87333" w:rsidRPr="005A60D8" w:rsidRDefault="00B87333" w:rsidP="00B87333">
      <w:pPr>
        <w:spacing w:line="360" w:lineRule="auto"/>
        <w:jc w:val="right"/>
        <w:rPr>
          <w:rFonts w:ascii="Times New Roman" w:hAnsi="Times New Roman" w:cs="Times New Roman"/>
          <w:b/>
        </w:rPr>
      </w:pPr>
      <w:r w:rsidRPr="005A60D8">
        <w:rPr>
          <w:rFonts w:ascii="Times New Roman" w:hAnsi="Times New Roman" w:cs="Times New Roman"/>
          <w:b/>
        </w:rPr>
        <w:t>Rachela</w:t>
      </w:r>
      <w:r w:rsidR="00FE6A71" w:rsidRPr="005A60D8">
        <w:rPr>
          <w:rFonts w:ascii="Times New Roman" w:hAnsi="Times New Roman" w:cs="Times New Roman"/>
          <w:b/>
        </w:rPr>
        <w:t xml:space="preserve"> </w:t>
      </w:r>
      <w:r w:rsidRPr="005A60D8">
        <w:rPr>
          <w:rFonts w:ascii="Times New Roman" w:hAnsi="Times New Roman" w:cs="Times New Roman"/>
          <w:b/>
        </w:rPr>
        <w:t>Auerbach,</w:t>
      </w:r>
      <w:r w:rsidR="00FE6A71" w:rsidRPr="005A60D8">
        <w:rPr>
          <w:rFonts w:ascii="Times New Roman" w:hAnsi="Times New Roman" w:cs="Times New Roman"/>
          <w:b/>
        </w:rPr>
        <w:t xml:space="preserve"> </w:t>
      </w:r>
      <w:r w:rsidRPr="005A60D8">
        <w:rPr>
          <w:rFonts w:ascii="Times New Roman" w:hAnsi="Times New Roman" w:cs="Times New Roman"/>
          <w:b/>
          <w:i/>
        </w:rPr>
        <w:t>Człowiek</w:t>
      </w:r>
      <w:r w:rsidR="00FE6A71" w:rsidRPr="005A60D8">
        <w:rPr>
          <w:rFonts w:ascii="Times New Roman" w:hAnsi="Times New Roman" w:cs="Times New Roman"/>
          <w:b/>
          <w:i/>
        </w:rPr>
        <w:t xml:space="preserve"> </w:t>
      </w:r>
      <w:r w:rsidRPr="005A60D8">
        <w:rPr>
          <w:rFonts w:ascii="Times New Roman" w:hAnsi="Times New Roman" w:cs="Times New Roman"/>
          <w:b/>
          <w:i/>
        </w:rPr>
        <w:t>uciekł</w:t>
      </w:r>
      <w:r w:rsidR="00FE6A71" w:rsidRPr="005A60D8">
        <w:rPr>
          <w:rFonts w:ascii="Times New Roman" w:hAnsi="Times New Roman" w:cs="Times New Roman"/>
          <w:b/>
          <w:i/>
        </w:rPr>
        <w:t xml:space="preserve"> </w:t>
      </w:r>
      <w:r w:rsidRPr="005A60D8">
        <w:rPr>
          <w:rFonts w:ascii="Times New Roman" w:hAnsi="Times New Roman" w:cs="Times New Roman"/>
          <w:b/>
          <w:i/>
        </w:rPr>
        <w:t>z</w:t>
      </w:r>
      <w:r w:rsidR="00FE6A71" w:rsidRPr="005A60D8">
        <w:rPr>
          <w:rFonts w:ascii="Times New Roman" w:hAnsi="Times New Roman" w:cs="Times New Roman"/>
          <w:b/>
          <w:i/>
        </w:rPr>
        <w:t xml:space="preserve"> </w:t>
      </w:r>
      <w:r w:rsidRPr="005A60D8">
        <w:rPr>
          <w:rFonts w:ascii="Times New Roman" w:hAnsi="Times New Roman" w:cs="Times New Roman"/>
          <w:b/>
          <w:i/>
        </w:rPr>
        <w:t>Treblinek…</w:t>
      </w:r>
      <w:r w:rsidR="00A16661" w:rsidRPr="005A60D8">
        <w:rPr>
          <w:rFonts w:ascii="Times New Roman" w:hAnsi="Times New Roman" w:cs="Times New Roman"/>
          <w:b/>
          <w:i/>
        </w:rPr>
        <w:t xml:space="preserve"> </w:t>
      </w:r>
      <w:r w:rsidRPr="005A60D8">
        <w:rPr>
          <w:rFonts w:ascii="Times New Roman" w:hAnsi="Times New Roman" w:cs="Times New Roman"/>
          <w:b/>
          <w:i/>
        </w:rPr>
        <w:t>Rozmowy</w:t>
      </w:r>
      <w:r w:rsidR="00FE6A71" w:rsidRPr="005A60D8">
        <w:rPr>
          <w:rFonts w:ascii="Times New Roman" w:hAnsi="Times New Roman" w:cs="Times New Roman"/>
          <w:b/>
          <w:i/>
        </w:rPr>
        <w:t xml:space="preserve"> </w:t>
      </w:r>
      <w:r w:rsidRPr="005A60D8">
        <w:rPr>
          <w:rFonts w:ascii="Times New Roman" w:hAnsi="Times New Roman" w:cs="Times New Roman"/>
          <w:b/>
          <w:i/>
        </w:rPr>
        <w:t>z</w:t>
      </w:r>
      <w:r w:rsidR="00FE6A71" w:rsidRPr="005A60D8">
        <w:rPr>
          <w:rFonts w:ascii="Times New Roman" w:hAnsi="Times New Roman" w:cs="Times New Roman"/>
          <w:b/>
          <w:i/>
        </w:rPr>
        <w:t xml:space="preserve"> </w:t>
      </w:r>
      <w:r w:rsidRPr="005A60D8">
        <w:rPr>
          <w:rFonts w:ascii="Times New Roman" w:hAnsi="Times New Roman" w:cs="Times New Roman"/>
          <w:b/>
          <w:i/>
        </w:rPr>
        <w:t>powracającym</w:t>
      </w:r>
      <w:r w:rsidR="00FE6A71" w:rsidRPr="005A60D8">
        <w:rPr>
          <w:rFonts w:ascii="Times New Roman" w:hAnsi="Times New Roman" w:cs="Times New Roman"/>
          <w:b/>
        </w:rPr>
        <w:t xml:space="preserve"> </w:t>
      </w:r>
      <w:r w:rsidRPr="005A60D8">
        <w:rPr>
          <w:rFonts w:ascii="Times New Roman" w:hAnsi="Times New Roman" w:cs="Times New Roman"/>
          <w:b/>
        </w:rPr>
        <w:t>(1942)</w:t>
      </w:r>
    </w:p>
    <w:p w14:paraId="6AACAF2A" w14:textId="77777777" w:rsidR="00B87333" w:rsidRPr="005A60D8" w:rsidRDefault="00B87333" w:rsidP="00B87333">
      <w:pPr>
        <w:spacing w:line="360" w:lineRule="auto"/>
        <w:jc w:val="right"/>
        <w:rPr>
          <w:rFonts w:ascii="Times New Roman" w:hAnsi="Times New Roman" w:cs="Times New Roman"/>
          <w:b/>
        </w:rPr>
      </w:pPr>
    </w:p>
    <w:p w14:paraId="7DC8DB4F" w14:textId="77777777" w:rsidR="00B87333" w:rsidRPr="005A60D8" w:rsidRDefault="00B87333" w:rsidP="00B87333">
      <w:pPr>
        <w:spacing w:line="276" w:lineRule="auto"/>
        <w:jc w:val="right"/>
        <w:rPr>
          <w:rFonts w:ascii="Times New Roman" w:hAnsi="Times New Roman" w:cs="Times New Roman"/>
        </w:rPr>
      </w:pPr>
      <w:commentRangeStart w:id="1"/>
      <w:r w:rsidRPr="005A60D8">
        <w:rPr>
          <w:rFonts w:ascii="Times New Roman" w:hAnsi="Times New Roman" w:cs="Times New Roman"/>
        </w:rPr>
        <w:t>Kiedy</w:t>
      </w:r>
      <w:r w:rsidR="00FE6A71" w:rsidRPr="005A60D8">
        <w:rPr>
          <w:rFonts w:ascii="Times New Roman" w:hAnsi="Times New Roman" w:cs="Times New Roman"/>
        </w:rPr>
        <w:t xml:space="preserve"> </w:t>
      </w:r>
      <w:r w:rsidRPr="005A60D8">
        <w:rPr>
          <w:rFonts w:ascii="Times New Roman" w:hAnsi="Times New Roman" w:cs="Times New Roman"/>
        </w:rPr>
        <w:t>słucham</w:t>
      </w:r>
      <w:r w:rsidR="00FE6A71" w:rsidRPr="005A60D8">
        <w:rPr>
          <w:rFonts w:ascii="Times New Roman" w:hAnsi="Times New Roman" w:cs="Times New Roman"/>
        </w:rPr>
        <w:t xml:space="preserve"> </w:t>
      </w:r>
      <w:r w:rsidRPr="005A60D8">
        <w:rPr>
          <w:rFonts w:ascii="Times New Roman" w:hAnsi="Times New Roman" w:cs="Times New Roman"/>
        </w:rPr>
        <w:t>opowiadań</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Treblinki,</w:t>
      </w:r>
      <w:r w:rsidR="00FE6A71" w:rsidRPr="005A60D8">
        <w:rPr>
          <w:rFonts w:ascii="Times New Roman" w:hAnsi="Times New Roman" w:cs="Times New Roman"/>
        </w:rPr>
        <w:t xml:space="preserve"> </w:t>
      </w:r>
      <w:r w:rsidRPr="005A60D8">
        <w:rPr>
          <w:rFonts w:ascii="Times New Roman" w:hAnsi="Times New Roman" w:cs="Times New Roman"/>
        </w:rPr>
        <w:t>coś</w:t>
      </w:r>
      <w:r w:rsidR="00FE6A71" w:rsidRPr="005A60D8">
        <w:rPr>
          <w:rFonts w:ascii="Times New Roman" w:hAnsi="Times New Roman" w:cs="Times New Roman"/>
        </w:rPr>
        <w:t xml:space="preserve"> </w:t>
      </w:r>
      <w:r w:rsidRPr="005A60D8">
        <w:rPr>
          <w:rFonts w:ascii="Times New Roman" w:hAnsi="Times New Roman" w:cs="Times New Roman"/>
        </w:rPr>
        <w:t>zaczyna</w:t>
      </w:r>
      <w:r w:rsidR="00FE6A71" w:rsidRPr="005A60D8">
        <w:rPr>
          <w:rFonts w:ascii="Times New Roman" w:hAnsi="Times New Roman" w:cs="Times New Roman"/>
        </w:rPr>
        <w:t xml:space="preserve"> </w:t>
      </w:r>
      <w:r w:rsidRPr="005A60D8">
        <w:rPr>
          <w:rFonts w:ascii="Times New Roman" w:hAnsi="Times New Roman" w:cs="Times New Roman"/>
        </w:rPr>
        <w:t>dławić</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dusić</w:t>
      </w:r>
      <w:r w:rsidR="00FE6A71" w:rsidRPr="005A60D8">
        <w:rPr>
          <w:rFonts w:ascii="Times New Roman" w:hAnsi="Times New Roman" w:cs="Times New Roman"/>
        </w:rPr>
        <w:t xml:space="preserve"> </w:t>
      </w:r>
      <w:r w:rsidRPr="005A60D8">
        <w:rPr>
          <w:rFonts w:ascii="Times New Roman" w:hAnsi="Times New Roman" w:cs="Times New Roman"/>
        </w:rPr>
        <w:t>moje</w:t>
      </w:r>
      <w:r w:rsidR="00FE6A71" w:rsidRPr="005A60D8">
        <w:rPr>
          <w:rFonts w:ascii="Times New Roman" w:hAnsi="Times New Roman" w:cs="Times New Roman"/>
        </w:rPr>
        <w:t xml:space="preserve"> </w:t>
      </w:r>
      <w:r w:rsidRPr="005A60D8">
        <w:rPr>
          <w:rFonts w:ascii="Times New Roman" w:hAnsi="Times New Roman" w:cs="Times New Roman"/>
        </w:rPr>
        <w:t>serce.</w:t>
      </w:r>
    </w:p>
    <w:p w14:paraId="1D926BF9" w14:textId="77777777" w:rsidR="00B87333" w:rsidRPr="005A60D8" w:rsidRDefault="00B87333" w:rsidP="00B87333">
      <w:pPr>
        <w:spacing w:line="276" w:lineRule="auto"/>
        <w:jc w:val="right"/>
        <w:rPr>
          <w:rFonts w:ascii="Times New Roman" w:hAnsi="Times New Roman" w:cs="Times New Roman"/>
        </w:rPr>
      </w:pPr>
      <w:r w:rsidRPr="005A60D8">
        <w:rPr>
          <w:rFonts w:ascii="Times New Roman" w:hAnsi="Times New Roman" w:cs="Times New Roman"/>
        </w:rPr>
        <w:t>Lęk</w:t>
      </w:r>
      <w:r w:rsidR="00FE6A71" w:rsidRPr="005A60D8">
        <w:rPr>
          <w:rFonts w:ascii="Times New Roman" w:hAnsi="Times New Roman" w:cs="Times New Roman"/>
        </w:rPr>
        <w:t xml:space="preserve"> </w:t>
      </w:r>
      <w:r w:rsidRPr="005A60D8">
        <w:rPr>
          <w:rFonts w:ascii="Times New Roman" w:hAnsi="Times New Roman" w:cs="Times New Roman"/>
        </w:rPr>
        <w:t>przed</w:t>
      </w:r>
      <w:r w:rsidR="00FE6A71" w:rsidRPr="005A60D8">
        <w:rPr>
          <w:rFonts w:ascii="Times New Roman" w:hAnsi="Times New Roman" w:cs="Times New Roman"/>
        </w:rPr>
        <w:t xml:space="preserve"> </w:t>
      </w:r>
      <w:r w:rsidR="00A16661" w:rsidRPr="005A60D8">
        <w:rPr>
          <w:rFonts w:ascii="Times New Roman" w:hAnsi="Times New Roman" w:cs="Times New Roman"/>
        </w:rPr>
        <w:t>„</w:t>
      </w:r>
      <w:r w:rsidRPr="005A60D8">
        <w:rPr>
          <w:rFonts w:ascii="Times New Roman" w:hAnsi="Times New Roman" w:cs="Times New Roman"/>
        </w:rPr>
        <w:t>tym</w:t>
      </w:r>
      <w:r w:rsidR="00A16661" w:rsidRPr="005A60D8">
        <w:rPr>
          <w:rFonts w:ascii="Times New Roman" w:hAnsi="Times New Roman" w:cs="Times New Roman"/>
        </w:rPr>
        <w:t>|”</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co</w:t>
      </w:r>
      <w:r w:rsidR="00FE6A71" w:rsidRPr="005A60D8">
        <w:rPr>
          <w:rFonts w:ascii="Times New Roman" w:hAnsi="Times New Roman" w:cs="Times New Roman"/>
        </w:rPr>
        <w:t xml:space="preserve"> </w:t>
      </w:r>
      <w:r w:rsidRPr="005A60D8">
        <w:rPr>
          <w:rFonts w:ascii="Times New Roman" w:hAnsi="Times New Roman" w:cs="Times New Roman"/>
        </w:rPr>
        <w:t>ma</w:t>
      </w:r>
      <w:r w:rsidR="00FE6A71" w:rsidRPr="005A60D8">
        <w:rPr>
          <w:rFonts w:ascii="Times New Roman" w:hAnsi="Times New Roman" w:cs="Times New Roman"/>
        </w:rPr>
        <w:t xml:space="preserve"> </w:t>
      </w:r>
      <w:r w:rsidRPr="005A60D8">
        <w:rPr>
          <w:rFonts w:ascii="Times New Roman" w:hAnsi="Times New Roman" w:cs="Times New Roman"/>
        </w:rPr>
        <w:t>nastąpić,</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być</w:t>
      </w:r>
      <w:r w:rsidR="00FE6A71" w:rsidRPr="005A60D8">
        <w:rPr>
          <w:rFonts w:ascii="Times New Roman" w:hAnsi="Times New Roman" w:cs="Times New Roman"/>
        </w:rPr>
        <w:t xml:space="preserve"> </w:t>
      </w:r>
      <w:r w:rsidRPr="005A60D8">
        <w:rPr>
          <w:rFonts w:ascii="Times New Roman" w:hAnsi="Times New Roman" w:cs="Times New Roman"/>
        </w:rPr>
        <w:t>może,</w:t>
      </w:r>
      <w:r w:rsidR="00FE6A71" w:rsidRPr="005A60D8">
        <w:rPr>
          <w:rFonts w:ascii="Times New Roman" w:hAnsi="Times New Roman" w:cs="Times New Roman"/>
        </w:rPr>
        <w:t xml:space="preserve"> </w:t>
      </w:r>
      <w:r w:rsidRPr="005A60D8">
        <w:rPr>
          <w:rFonts w:ascii="Times New Roman" w:hAnsi="Times New Roman" w:cs="Times New Roman"/>
        </w:rPr>
        <w:t>silniejszy</w:t>
      </w:r>
      <w:r w:rsidR="00FE6A71" w:rsidRPr="005A60D8">
        <w:rPr>
          <w:rFonts w:ascii="Times New Roman" w:hAnsi="Times New Roman" w:cs="Times New Roman"/>
        </w:rPr>
        <w:t xml:space="preserve"> </w:t>
      </w:r>
      <w:r w:rsidRPr="005A60D8">
        <w:rPr>
          <w:rFonts w:ascii="Times New Roman" w:hAnsi="Times New Roman" w:cs="Times New Roman"/>
        </w:rPr>
        <w:t>od</w:t>
      </w:r>
      <w:r w:rsidR="00FE6A71" w:rsidRPr="005A60D8">
        <w:rPr>
          <w:rFonts w:ascii="Times New Roman" w:hAnsi="Times New Roman" w:cs="Times New Roman"/>
        </w:rPr>
        <w:t xml:space="preserve"> </w:t>
      </w:r>
      <w:r w:rsidRPr="005A60D8">
        <w:rPr>
          <w:rFonts w:ascii="Times New Roman" w:hAnsi="Times New Roman" w:cs="Times New Roman"/>
        </w:rPr>
        <w:t>cierpień</w:t>
      </w:r>
      <w:r w:rsidR="00FE6A71" w:rsidRPr="005A60D8">
        <w:rPr>
          <w:rFonts w:ascii="Times New Roman" w:hAnsi="Times New Roman" w:cs="Times New Roman"/>
        </w:rPr>
        <w:t xml:space="preserve"> </w:t>
      </w:r>
      <w:r w:rsidRPr="005A60D8">
        <w:rPr>
          <w:rFonts w:ascii="Times New Roman" w:hAnsi="Times New Roman" w:cs="Times New Roman"/>
        </w:rPr>
        <w:t>odczuwanych</w:t>
      </w:r>
      <w:r w:rsidR="00FE6A71" w:rsidRPr="005A60D8">
        <w:rPr>
          <w:rFonts w:ascii="Times New Roman" w:hAnsi="Times New Roman" w:cs="Times New Roman"/>
        </w:rPr>
        <w:t xml:space="preserve"> </w:t>
      </w:r>
      <w:r w:rsidRPr="005A60D8">
        <w:rPr>
          <w:rFonts w:ascii="Times New Roman" w:hAnsi="Times New Roman" w:cs="Times New Roman"/>
        </w:rPr>
        <w:t>przez</w:t>
      </w:r>
      <w:r w:rsidR="00FE6A71" w:rsidRPr="005A60D8">
        <w:rPr>
          <w:rFonts w:ascii="Times New Roman" w:hAnsi="Times New Roman" w:cs="Times New Roman"/>
        </w:rPr>
        <w:t xml:space="preserve"> </w:t>
      </w:r>
      <w:r w:rsidRPr="005A60D8">
        <w:rPr>
          <w:rFonts w:ascii="Times New Roman" w:hAnsi="Times New Roman" w:cs="Times New Roman"/>
        </w:rPr>
        <w:t>człowieka</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chwili</w:t>
      </w:r>
      <w:r w:rsidR="00FE6A71" w:rsidRPr="005A60D8">
        <w:rPr>
          <w:rFonts w:ascii="Times New Roman" w:hAnsi="Times New Roman" w:cs="Times New Roman"/>
        </w:rPr>
        <w:t xml:space="preserve"> </w:t>
      </w:r>
      <w:r w:rsidRPr="005A60D8">
        <w:rPr>
          <w:rFonts w:ascii="Times New Roman" w:hAnsi="Times New Roman" w:cs="Times New Roman"/>
        </w:rPr>
        <w:t>śmierci</w:t>
      </w:r>
      <w:commentRangeEnd w:id="1"/>
      <w:r w:rsidR="00371CCC">
        <w:rPr>
          <w:rStyle w:val="CommentReference"/>
        </w:rPr>
        <w:commentReference w:id="1"/>
      </w:r>
      <w:r w:rsidRPr="005A60D8">
        <w:rPr>
          <w:rFonts w:ascii="Times New Roman" w:hAnsi="Times New Roman" w:cs="Times New Roman"/>
        </w:rPr>
        <w:t>.</w:t>
      </w:r>
    </w:p>
    <w:p w14:paraId="1544F61E" w14:textId="77777777" w:rsidR="00B87333" w:rsidRPr="005A60D8" w:rsidRDefault="00B87333" w:rsidP="00B87333">
      <w:pPr>
        <w:spacing w:line="276" w:lineRule="auto"/>
        <w:jc w:val="right"/>
        <w:rPr>
          <w:rFonts w:ascii="Times New Roman" w:hAnsi="Times New Roman" w:cs="Times New Roman"/>
        </w:rPr>
      </w:pPr>
    </w:p>
    <w:p w14:paraId="11A29B64" w14:textId="4E65CA58" w:rsidR="00B87333" w:rsidRPr="005A60D8" w:rsidRDefault="00B87333" w:rsidP="00B87333">
      <w:pPr>
        <w:spacing w:line="360" w:lineRule="auto"/>
        <w:jc w:val="right"/>
        <w:rPr>
          <w:rFonts w:ascii="Times New Roman" w:hAnsi="Times New Roman" w:cs="Times New Roman"/>
          <w:b/>
        </w:rPr>
      </w:pPr>
      <w:r w:rsidRPr="005A60D8">
        <w:rPr>
          <w:rFonts w:ascii="Times New Roman" w:hAnsi="Times New Roman" w:cs="Times New Roman"/>
          <w:b/>
        </w:rPr>
        <w:t>Abraham</w:t>
      </w:r>
      <w:r w:rsidR="00FE6A71" w:rsidRPr="005A60D8">
        <w:rPr>
          <w:rFonts w:ascii="Times New Roman" w:hAnsi="Times New Roman" w:cs="Times New Roman"/>
          <w:b/>
        </w:rPr>
        <w:t xml:space="preserve"> </w:t>
      </w:r>
      <w:r w:rsidRPr="005A60D8">
        <w:rPr>
          <w:rFonts w:ascii="Times New Roman" w:hAnsi="Times New Roman" w:cs="Times New Roman"/>
          <w:b/>
        </w:rPr>
        <w:t>Lewin,</w:t>
      </w:r>
      <w:r w:rsidR="00FE6A71" w:rsidRPr="005A60D8">
        <w:rPr>
          <w:rFonts w:ascii="Times New Roman" w:hAnsi="Times New Roman" w:cs="Times New Roman"/>
          <w:b/>
        </w:rPr>
        <w:t xml:space="preserve"> </w:t>
      </w:r>
      <w:r w:rsidRPr="005A60D8">
        <w:rPr>
          <w:rFonts w:ascii="Times New Roman" w:hAnsi="Times New Roman" w:cs="Times New Roman"/>
          <w:b/>
          <w:i/>
        </w:rPr>
        <w:t>Dziennik</w:t>
      </w:r>
      <w:r w:rsidR="00FE6A71" w:rsidRPr="005A60D8">
        <w:rPr>
          <w:rFonts w:ascii="Times New Roman" w:hAnsi="Times New Roman" w:cs="Times New Roman"/>
          <w:b/>
        </w:rPr>
        <w:t xml:space="preserve"> </w:t>
      </w:r>
    </w:p>
    <w:p w14:paraId="2630118A" w14:textId="77777777" w:rsidR="00B87333" w:rsidRPr="005A60D8" w:rsidRDefault="00B87333" w:rsidP="00B87333">
      <w:pPr>
        <w:spacing w:line="360" w:lineRule="auto"/>
        <w:jc w:val="right"/>
        <w:rPr>
          <w:rFonts w:ascii="Times New Roman" w:hAnsi="Times New Roman" w:cs="Times New Roman"/>
        </w:rPr>
      </w:pPr>
    </w:p>
    <w:p w14:paraId="1D1D962E" w14:textId="77777777" w:rsidR="00B87333" w:rsidRPr="005A60D8" w:rsidRDefault="00B87333" w:rsidP="00B87333">
      <w:pPr>
        <w:spacing w:line="276" w:lineRule="auto"/>
        <w:jc w:val="right"/>
        <w:rPr>
          <w:rFonts w:ascii="Times New Roman" w:hAnsi="Times New Roman" w:cs="Times New Roman"/>
        </w:rPr>
      </w:pPr>
      <w:r w:rsidRPr="005A60D8">
        <w:rPr>
          <w:rFonts w:ascii="Times New Roman" w:hAnsi="Times New Roman" w:cs="Times New Roman"/>
        </w:rPr>
        <w:t>Wyartykułować</w:t>
      </w:r>
      <w:r w:rsidR="00FE6A71" w:rsidRPr="005A60D8">
        <w:rPr>
          <w:rFonts w:ascii="Times New Roman" w:hAnsi="Times New Roman" w:cs="Times New Roman"/>
        </w:rPr>
        <w:t xml:space="preserve"> </w:t>
      </w:r>
      <w:r w:rsidRPr="005A60D8">
        <w:rPr>
          <w:rFonts w:ascii="Times New Roman" w:hAnsi="Times New Roman" w:cs="Times New Roman"/>
        </w:rPr>
        <w:t>historycznie</w:t>
      </w:r>
      <w:r w:rsidR="00FE6A71" w:rsidRPr="005A60D8">
        <w:rPr>
          <w:rFonts w:ascii="Times New Roman" w:hAnsi="Times New Roman" w:cs="Times New Roman"/>
        </w:rPr>
        <w:t xml:space="preserve">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co</w:t>
      </w:r>
      <w:r w:rsidR="00FE6A71" w:rsidRPr="005A60D8">
        <w:rPr>
          <w:rFonts w:ascii="Times New Roman" w:hAnsi="Times New Roman" w:cs="Times New Roman"/>
        </w:rPr>
        <w:t xml:space="preserve"> </w:t>
      </w:r>
      <w:r w:rsidRPr="005A60D8">
        <w:rPr>
          <w:rFonts w:ascii="Times New Roman" w:hAnsi="Times New Roman" w:cs="Times New Roman"/>
        </w:rPr>
        <w:t>minione,</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oznacza,</w:t>
      </w:r>
      <w:r w:rsidR="00FE6A71" w:rsidRPr="005A60D8">
        <w:rPr>
          <w:rFonts w:ascii="Times New Roman" w:hAnsi="Times New Roman" w:cs="Times New Roman"/>
        </w:rPr>
        <w:t xml:space="preserve"> </w:t>
      </w:r>
      <w:r w:rsidRPr="005A60D8">
        <w:rPr>
          <w:rFonts w:ascii="Times New Roman" w:hAnsi="Times New Roman" w:cs="Times New Roman"/>
        </w:rPr>
        <w:t>że</w:t>
      </w:r>
      <w:r w:rsidR="00FE6A71" w:rsidRPr="005A60D8">
        <w:rPr>
          <w:rFonts w:ascii="Times New Roman" w:hAnsi="Times New Roman" w:cs="Times New Roman"/>
        </w:rPr>
        <w:t xml:space="preserve"> </w:t>
      </w:r>
      <w:r w:rsidRPr="005A60D8">
        <w:rPr>
          <w:rFonts w:ascii="Times New Roman" w:hAnsi="Times New Roman" w:cs="Times New Roman"/>
        </w:rPr>
        <w:t>trzeba</w:t>
      </w:r>
      <w:r w:rsidR="00FE6A71" w:rsidRPr="005A60D8">
        <w:rPr>
          <w:rFonts w:ascii="Times New Roman" w:hAnsi="Times New Roman" w:cs="Times New Roman"/>
        </w:rPr>
        <w:t xml:space="preserve"> </w:t>
      </w:r>
      <w:r w:rsidRPr="005A60D8">
        <w:rPr>
          <w:rFonts w:ascii="Times New Roman" w:hAnsi="Times New Roman" w:cs="Times New Roman"/>
        </w:rPr>
        <w:t>je</w:t>
      </w:r>
      <w:r w:rsidR="00FE6A71" w:rsidRPr="005A60D8">
        <w:rPr>
          <w:rFonts w:ascii="Times New Roman" w:hAnsi="Times New Roman" w:cs="Times New Roman"/>
        </w:rPr>
        <w:t xml:space="preserve"> </w:t>
      </w:r>
      <w:r w:rsidRPr="005A60D8">
        <w:rPr>
          <w:rFonts w:ascii="Times New Roman" w:hAnsi="Times New Roman" w:cs="Times New Roman"/>
        </w:rPr>
        <w:t>poznać</w:t>
      </w:r>
      <w:r w:rsidR="00FE6A71" w:rsidRPr="005A60D8">
        <w:rPr>
          <w:rFonts w:ascii="Times New Roman" w:hAnsi="Times New Roman" w:cs="Times New Roman"/>
        </w:rPr>
        <w:t xml:space="preserve"> </w:t>
      </w:r>
      <w:r w:rsidRPr="005A60D8">
        <w:rPr>
          <w:rFonts w:ascii="Times New Roman" w:hAnsi="Times New Roman" w:cs="Times New Roman"/>
        </w:rPr>
        <w:t>„takim,</w:t>
      </w:r>
      <w:r w:rsidR="00FE6A71" w:rsidRPr="005A60D8">
        <w:rPr>
          <w:rFonts w:ascii="Times New Roman" w:hAnsi="Times New Roman" w:cs="Times New Roman"/>
        </w:rPr>
        <w:t xml:space="preserve"> </w:t>
      </w:r>
      <w:r w:rsidRPr="005A60D8">
        <w:rPr>
          <w:rFonts w:ascii="Times New Roman" w:hAnsi="Times New Roman" w:cs="Times New Roman"/>
        </w:rPr>
        <w:t>jakie</w:t>
      </w:r>
      <w:r w:rsidR="00FE6A71" w:rsidRPr="005A60D8">
        <w:rPr>
          <w:rFonts w:ascii="Times New Roman" w:hAnsi="Times New Roman" w:cs="Times New Roman"/>
        </w:rPr>
        <w:t xml:space="preserve"> </w:t>
      </w:r>
      <w:r w:rsidRPr="005A60D8">
        <w:rPr>
          <w:rFonts w:ascii="Times New Roman" w:hAnsi="Times New Roman" w:cs="Times New Roman"/>
        </w:rPr>
        <w:t>naprawdę</w:t>
      </w:r>
      <w:r w:rsidR="00FE6A71" w:rsidRPr="005A60D8">
        <w:rPr>
          <w:rFonts w:ascii="Times New Roman" w:hAnsi="Times New Roman" w:cs="Times New Roman"/>
        </w:rPr>
        <w:t xml:space="preserve"> </w:t>
      </w:r>
      <w:r w:rsidRPr="005A60D8">
        <w:rPr>
          <w:rFonts w:ascii="Times New Roman" w:hAnsi="Times New Roman" w:cs="Times New Roman"/>
        </w:rPr>
        <w:t>było”.</w:t>
      </w:r>
      <w:r w:rsidR="00FE6A71" w:rsidRPr="005A60D8">
        <w:rPr>
          <w:rFonts w:ascii="Times New Roman" w:hAnsi="Times New Roman" w:cs="Times New Roman"/>
        </w:rPr>
        <w:t xml:space="preserve"> </w:t>
      </w:r>
      <w:r w:rsidRPr="005A60D8">
        <w:rPr>
          <w:rFonts w:ascii="Times New Roman" w:hAnsi="Times New Roman" w:cs="Times New Roman"/>
        </w:rPr>
        <w:t>Oznacza</w:t>
      </w:r>
      <w:r w:rsidR="00FE6A71" w:rsidRPr="005A60D8">
        <w:rPr>
          <w:rFonts w:ascii="Times New Roman" w:hAnsi="Times New Roman" w:cs="Times New Roman"/>
        </w:rPr>
        <w:t xml:space="preserve"> </w:t>
      </w:r>
      <w:r w:rsidRPr="005A60D8">
        <w:rPr>
          <w:rFonts w:ascii="Times New Roman" w:hAnsi="Times New Roman" w:cs="Times New Roman"/>
        </w:rPr>
        <w:t>natomiast</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uchwycić</w:t>
      </w:r>
      <w:r w:rsidR="00FE6A71" w:rsidRPr="005A60D8">
        <w:rPr>
          <w:rFonts w:ascii="Times New Roman" w:hAnsi="Times New Roman" w:cs="Times New Roman"/>
        </w:rPr>
        <w:t xml:space="preserve"> </w:t>
      </w:r>
      <w:r w:rsidRPr="005A60D8">
        <w:rPr>
          <w:rFonts w:ascii="Times New Roman" w:hAnsi="Times New Roman" w:cs="Times New Roman"/>
        </w:rPr>
        <w:t>obraz</w:t>
      </w:r>
      <w:r w:rsidR="00FE6A71" w:rsidRPr="005A60D8">
        <w:rPr>
          <w:rFonts w:ascii="Times New Roman" w:hAnsi="Times New Roman" w:cs="Times New Roman"/>
        </w:rPr>
        <w:t xml:space="preserve"> </w:t>
      </w:r>
      <w:r w:rsidRPr="005A60D8">
        <w:rPr>
          <w:rFonts w:ascii="Times New Roman" w:hAnsi="Times New Roman" w:cs="Times New Roman"/>
        </w:rPr>
        <w:t>przeszłości,</w:t>
      </w:r>
      <w:r w:rsidR="00FE6A71" w:rsidRPr="005A60D8">
        <w:rPr>
          <w:rFonts w:ascii="Times New Roman" w:hAnsi="Times New Roman" w:cs="Times New Roman"/>
        </w:rPr>
        <w:t xml:space="preserve"> </w:t>
      </w:r>
      <w:commentRangeStart w:id="2"/>
      <w:r w:rsidRPr="005A60D8">
        <w:rPr>
          <w:rFonts w:ascii="Times New Roman" w:hAnsi="Times New Roman" w:cs="Times New Roman"/>
        </w:rPr>
        <w:t>jaki</w:t>
      </w:r>
      <w:commentRangeEnd w:id="2"/>
      <w:r w:rsidR="00BF11C9">
        <w:rPr>
          <w:rStyle w:val="CommentReference"/>
        </w:rPr>
        <w:commentReference w:id="2"/>
      </w:r>
      <w:r w:rsidR="00FE6A71" w:rsidRPr="005A60D8">
        <w:rPr>
          <w:rFonts w:ascii="Times New Roman" w:hAnsi="Times New Roman" w:cs="Times New Roman"/>
        </w:rPr>
        <w:t xml:space="preserve"> </w:t>
      </w:r>
      <w:r w:rsidRPr="005A60D8">
        <w:rPr>
          <w:rFonts w:ascii="Times New Roman" w:hAnsi="Times New Roman" w:cs="Times New Roman"/>
        </w:rPr>
        <w:t>znienacka</w:t>
      </w:r>
      <w:r w:rsidR="00FE6A71" w:rsidRPr="005A60D8">
        <w:rPr>
          <w:rFonts w:ascii="Times New Roman" w:hAnsi="Times New Roman" w:cs="Times New Roman"/>
        </w:rPr>
        <w:t xml:space="preserve"> </w:t>
      </w:r>
      <w:r w:rsidRPr="005A60D8">
        <w:rPr>
          <w:rFonts w:ascii="Times New Roman" w:hAnsi="Times New Roman" w:cs="Times New Roman"/>
        </w:rPr>
        <w:t>narzuca</w:t>
      </w:r>
      <w:r w:rsidR="00FE6A71" w:rsidRPr="005A60D8">
        <w:rPr>
          <w:rFonts w:ascii="Times New Roman" w:hAnsi="Times New Roman" w:cs="Times New Roman"/>
        </w:rPr>
        <w:t xml:space="preserve"> </w:t>
      </w:r>
      <w:r w:rsidRPr="005A60D8">
        <w:rPr>
          <w:rFonts w:ascii="Times New Roman" w:hAnsi="Times New Roman" w:cs="Times New Roman"/>
        </w:rPr>
        <w:t>się</w:t>
      </w:r>
      <w:r w:rsidR="00FE6A71" w:rsidRPr="005A60D8">
        <w:rPr>
          <w:rFonts w:ascii="Times New Roman" w:hAnsi="Times New Roman" w:cs="Times New Roman"/>
        </w:rPr>
        <w:t xml:space="preserve"> </w:t>
      </w:r>
      <w:r w:rsidRPr="005A60D8">
        <w:rPr>
          <w:rFonts w:ascii="Times New Roman" w:hAnsi="Times New Roman" w:cs="Times New Roman"/>
        </w:rPr>
        <w:t>historycznemu</w:t>
      </w:r>
      <w:r w:rsidR="00FE6A71" w:rsidRPr="005A60D8">
        <w:rPr>
          <w:rFonts w:ascii="Times New Roman" w:hAnsi="Times New Roman" w:cs="Times New Roman"/>
        </w:rPr>
        <w:t xml:space="preserve"> </w:t>
      </w:r>
      <w:r w:rsidRPr="005A60D8">
        <w:rPr>
          <w:rFonts w:ascii="Times New Roman" w:hAnsi="Times New Roman" w:cs="Times New Roman"/>
        </w:rPr>
        <w:t>podmiotowi</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chwili</w:t>
      </w:r>
      <w:r w:rsidR="00FE6A71" w:rsidRPr="005A60D8">
        <w:rPr>
          <w:rFonts w:ascii="Times New Roman" w:hAnsi="Times New Roman" w:cs="Times New Roman"/>
        </w:rPr>
        <w:t xml:space="preserve"> </w:t>
      </w:r>
      <w:r w:rsidRPr="005A60D8">
        <w:rPr>
          <w:rFonts w:ascii="Times New Roman" w:hAnsi="Times New Roman" w:cs="Times New Roman"/>
        </w:rPr>
        <w:t>grozy.</w:t>
      </w:r>
      <w:r w:rsidR="00FE6A71" w:rsidRPr="005A60D8">
        <w:rPr>
          <w:rFonts w:ascii="Times New Roman" w:hAnsi="Times New Roman" w:cs="Times New Roman"/>
        </w:rPr>
        <w:t xml:space="preserve"> </w:t>
      </w:r>
    </w:p>
    <w:p w14:paraId="13171B49" w14:textId="54A6BAF5" w:rsidR="00B87333" w:rsidRPr="005A60D8" w:rsidRDefault="00B87333" w:rsidP="00B87333">
      <w:pPr>
        <w:pStyle w:val="NormalWeb"/>
        <w:jc w:val="right"/>
        <w:rPr>
          <w:b/>
        </w:rPr>
      </w:pPr>
      <w:r w:rsidRPr="005A60D8">
        <w:rPr>
          <w:b/>
        </w:rPr>
        <w:t>Walter</w:t>
      </w:r>
      <w:r w:rsidR="00FE6A71" w:rsidRPr="005A60D8">
        <w:rPr>
          <w:b/>
        </w:rPr>
        <w:t xml:space="preserve"> </w:t>
      </w:r>
      <w:r w:rsidR="002C44AB" w:rsidRPr="005A60D8">
        <w:rPr>
          <w:b/>
        </w:rPr>
        <w:t>Benj</w:t>
      </w:r>
      <w:r w:rsidRPr="005A60D8">
        <w:rPr>
          <w:b/>
        </w:rPr>
        <w:t>amin,</w:t>
      </w:r>
      <w:r w:rsidR="00FE6A71" w:rsidRPr="005A60D8">
        <w:rPr>
          <w:b/>
        </w:rPr>
        <w:t xml:space="preserve"> </w:t>
      </w:r>
      <w:r w:rsidRPr="005A60D8">
        <w:rPr>
          <w:b/>
          <w:i/>
        </w:rPr>
        <w:t>O</w:t>
      </w:r>
      <w:r w:rsidR="00FE6A71" w:rsidRPr="005A60D8">
        <w:rPr>
          <w:b/>
          <w:i/>
        </w:rPr>
        <w:t xml:space="preserve"> </w:t>
      </w:r>
      <w:r w:rsidRPr="005A60D8">
        <w:rPr>
          <w:b/>
          <w:i/>
        </w:rPr>
        <w:t>pojęciu</w:t>
      </w:r>
      <w:r w:rsidR="00FE6A71" w:rsidRPr="005A60D8">
        <w:rPr>
          <w:b/>
          <w:i/>
        </w:rPr>
        <w:t xml:space="preserve"> </w:t>
      </w:r>
      <w:r w:rsidRPr="005A60D8">
        <w:rPr>
          <w:b/>
          <w:i/>
        </w:rPr>
        <w:t>historii</w:t>
      </w:r>
    </w:p>
    <w:p w14:paraId="787E7850" w14:textId="77777777" w:rsidR="00FE6A71" w:rsidRPr="005A60D8" w:rsidRDefault="00FE6A71">
      <w:pPr>
        <w:rPr>
          <w:rFonts w:ascii="Times New Roman" w:hAnsi="Times New Roman" w:cs="Times New Roman"/>
        </w:rPr>
      </w:pPr>
    </w:p>
    <w:p w14:paraId="26DA8921" w14:textId="77777777" w:rsidR="00B87333" w:rsidRPr="005A60D8" w:rsidRDefault="00B87333" w:rsidP="00B87333">
      <w:pPr>
        <w:rPr>
          <w:rFonts w:ascii="Times New Roman" w:hAnsi="Times New Roman" w:cs="Times New Roman"/>
        </w:rPr>
      </w:pPr>
    </w:p>
    <w:p w14:paraId="28CB7867" w14:textId="77777777" w:rsidR="00B87333" w:rsidRPr="005A60D8" w:rsidRDefault="00B87333" w:rsidP="00B87333">
      <w:pPr>
        <w:rPr>
          <w:rFonts w:ascii="Times New Roman" w:hAnsi="Times New Roman" w:cs="Times New Roman"/>
        </w:rPr>
      </w:pPr>
    </w:p>
    <w:p w14:paraId="20D6D0DA" w14:textId="77777777" w:rsidR="00B87333" w:rsidRPr="005A60D8" w:rsidRDefault="00B87333" w:rsidP="00B87333">
      <w:pPr>
        <w:rPr>
          <w:rFonts w:ascii="Times New Roman" w:hAnsi="Times New Roman" w:cs="Times New Roman"/>
        </w:rPr>
      </w:pPr>
    </w:p>
    <w:p w14:paraId="6C16EEF8" w14:textId="77777777" w:rsidR="00B87333" w:rsidRPr="005A60D8" w:rsidRDefault="00B87333" w:rsidP="00B87333">
      <w:pPr>
        <w:rPr>
          <w:rFonts w:ascii="Times New Roman" w:hAnsi="Times New Roman" w:cs="Times New Roman"/>
        </w:rPr>
      </w:pPr>
    </w:p>
    <w:p w14:paraId="46DA8DA4" w14:textId="77777777" w:rsidR="00B87333" w:rsidRPr="005A60D8" w:rsidRDefault="00B87333" w:rsidP="00B87333">
      <w:pPr>
        <w:rPr>
          <w:rFonts w:ascii="Times New Roman" w:hAnsi="Times New Roman" w:cs="Times New Roman"/>
        </w:rPr>
      </w:pPr>
    </w:p>
    <w:p w14:paraId="497895A2" w14:textId="77777777" w:rsidR="00B87333" w:rsidRPr="005A60D8" w:rsidRDefault="00B87333" w:rsidP="00B87333">
      <w:pPr>
        <w:rPr>
          <w:rFonts w:ascii="Times New Roman" w:hAnsi="Times New Roman" w:cs="Times New Roman"/>
        </w:rPr>
      </w:pPr>
    </w:p>
    <w:p w14:paraId="32114583" w14:textId="77777777" w:rsidR="00B87333" w:rsidRPr="005A60D8" w:rsidRDefault="00B87333" w:rsidP="00B87333">
      <w:pPr>
        <w:rPr>
          <w:rFonts w:ascii="Times New Roman" w:hAnsi="Times New Roman" w:cs="Times New Roman"/>
        </w:rPr>
      </w:pPr>
    </w:p>
    <w:p w14:paraId="5BA48E60" w14:textId="77777777" w:rsidR="00B87333" w:rsidRPr="005A60D8" w:rsidRDefault="00B87333" w:rsidP="00B87333">
      <w:pPr>
        <w:rPr>
          <w:rFonts w:ascii="Times New Roman" w:hAnsi="Times New Roman" w:cs="Times New Roman"/>
        </w:rPr>
      </w:pPr>
    </w:p>
    <w:p w14:paraId="52F6E645" w14:textId="77777777" w:rsidR="00B87333" w:rsidRPr="005A60D8" w:rsidRDefault="00B87333" w:rsidP="00B87333">
      <w:pPr>
        <w:jc w:val="right"/>
        <w:rPr>
          <w:rFonts w:ascii="Times New Roman" w:hAnsi="Times New Roman" w:cs="Times New Roman"/>
          <w:i/>
        </w:rPr>
      </w:pPr>
    </w:p>
    <w:p w14:paraId="64ECC665" w14:textId="77777777" w:rsidR="00B87333" w:rsidRPr="005A60D8" w:rsidRDefault="00B87333" w:rsidP="00B87333">
      <w:pPr>
        <w:jc w:val="right"/>
        <w:rPr>
          <w:b/>
          <w:i/>
        </w:rPr>
      </w:pPr>
    </w:p>
    <w:p w14:paraId="6A840F05" w14:textId="77777777" w:rsidR="00B87333" w:rsidRPr="005A60D8" w:rsidRDefault="00B87333" w:rsidP="00B87333">
      <w:pPr>
        <w:jc w:val="right"/>
        <w:rPr>
          <w:b/>
          <w:i/>
        </w:rPr>
      </w:pPr>
    </w:p>
    <w:p w14:paraId="67411618" w14:textId="77777777" w:rsidR="00B87333" w:rsidRPr="005A60D8" w:rsidRDefault="00B87333" w:rsidP="00B87333">
      <w:pPr>
        <w:jc w:val="right"/>
        <w:rPr>
          <w:b/>
          <w:i/>
        </w:rPr>
      </w:pPr>
    </w:p>
    <w:p w14:paraId="46F98A68" w14:textId="77777777" w:rsidR="00B87333" w:rsidRPr="005A60D8" w:rsidRDefault="00B87333" w:rsidP="00B87333">
      <w:pPr>
        <w:jc w:val="right"/>
        <w:rPr>
          <w:b/>
          <w:i/>
        </w:rPr>
      </w:pPr>
    </w:p>
    <w:p w14:paraId="6E3FA300" w14:textId="77777777" w:rsidR="00B87333" w:rsidRPr="005A60D8" w:rsidRDefault="00B87333" w:rsidP="00B87333">
      <w:pPr>
        <w:jc w:val="right"/>
        <w:rPr>
          <w:b/>
          <w:i/>
        </w:rPr>
      </w:pPr>
    </w:p>
    <w:p w14:paraId="1A5D346F" w14:textId="77777777" w:rsidR="00B87333" w:rsidRPr="005A60D8" w:rsidRDefault="00B87333" w:rsidP="00B87333">
      <w:pPr>
        <w:jc w:val="right"/>
        <w:rPr>
          <w:b/>
          <w:i/>
        </w:rPr>
      </w:pPr>
    </w:p>
    <w:p w14:paraId="04B13C80" w14:textId="77777777" w:rsidR="00B87333" w:rsidRPr="005A60D8" w:rsidRDefault="00B87333" w:rsidP="00B87333">
      <w:pPr>
        <w:jc w:val="right"/>
        <w:rPr>
          <w:b/>
          <w:i/>
        </w:rPr>
      </w:pPr>
    </w:p>
    <w:p w14:paraId="1E6ABA7E" w14:textId="77777777" w:rsidR="00B87333" w:rsidRPr="005A60D8" w:rsidRDefault="00B87333" w:rsidP="00B87333">
      <w:pPr>
        <w:jc w:val="right"/>
        <w:rPr>
          <w:b/>
          <w:i/>
        </w:rPr>
      </w:pPr>
    </w:p>
    <w:p w14:paraId="7F812BE4" w14:textId="77777777" w:rsidR="00B87333" w:rsidRPr="005A60D8" w:rsidRDefault="00B87333" w:rsidP="00B87333">
      <w:pPr>
        <w:jc w:val="right"/>
        <w:rPr>
          <w:b/>
          <w:i/>
        </w:rPr>
      </w:pPr>
    </w:p>
    <w:p w14:paraId="197DCBE8" w14:textId="77777777" w:rsidR="00FE6A71" w:rsidRPr="005A60D8" w:rsidRDefault="00B87333" w:rsidP="00B87333">
      <w:pPr>
        <w:jc w:val="right"/>
        <w:rPr>
          <w:b/>
          <w:i/>
          <w:color w:val="000000" w:themeColor="text1"/>
        </w:rPr>
      </w:pPr>
      <w:r w:rsidRPr="005A60D8">
        <w:rPr>
          <w:b/>
          <w:i/>
        </w:rPr>
        <w:t>Dla</w:t>
      </w:r>
      <w:r w:rsidR="00FE6A71" w:rsidRPr="005A60D8">
        <w:rPr>
          <w:b/>
          <w:i/>
        </w:rPr>
        <w:t xml:space="preserve"> </w:t>
      </w:r>
      <w:r w:rsidRPr="005A60D8">
        <w:rPr>
          <w:b/>
          <w:i/>
        </w:rPr>
        <w:t>moich</w:t>
      </w:r>
      <w:r w:rsidR="00FE6A71" w:rsidRPr="005A60D8">
        <w:rPr>
          <w:b/>
          <w:i/>
        </w:rPr>
        <w:t xml:space="preserve"> </w:t>
      </w:r>
      <w:r w:rsidRPr="005A60D8">
        <w:rPr>
          <w:b/>
          <w:i/>
        </w:rPr>
        <w:t>Dziadków,</w:t>
      </w:r>
      <w:r w:rsidR="00FE6A71" w:rsidRPr="005A60D8">
        <w:rPr>
          <w:b/>
          <w:i/>
        </w:rPr>
        <w:t xml:space="preserve"> </w:t>
      </w:r>
      <w:r w:rsidRPr="005A60D8">
        <w:rPr>
          <w:b/>
          <w:i/>
          <w:color w:val="000000" w:themeColor="text1"/>
        </w:rPr>
        <w:t>Laki</w:t>
      </w:r>
      <w:r w:rsidR="00FE6A71" w:rsidRPr="005A60D8">
        <w:rPr>
          <w:b/>
          <w:i/>
          <w:color w:val="000000" w:themeColor="text1"/>
        </w:rPr>
        <w:t xml:space="preserve"> </w:t>
      </w:r>
      <w:r w:rsidRPr="005A60D8">
        <w:rPr>
          <w:b/>
          <w:i/>
          <w:color w:val="000000" w:themeColor="text1"/>
        </w:rPr>
        <w:t>i</w:t>
      </w:r>
      <w:r w:rsidR="00FE6A71" w:rsidRPr="005A60D8">
        <w:rPr>
          <w:b/>
          <w:i/>
          <w:color w:val="000000" w:themeColor="text1"/>
        </w:rPr>
        <w:t xml:space="preserve"> </w:t>
      </w:r>
      <w:r w:rsidRPr="005A60D8">
        <w:rPr>
          <w:b/>
          <w:i/>
          <w:color w:val="000000" w:themeColor="text1"/>
        </w:rPr>
        <w:t>Mietka,</w:t>
      </w:r>
      <w:r w:rsidR="00FE6A71" w:rsidRPr="005A60D8">
        <w:rPr>
          <w:b/>
          <w:i/>
          <w:color w:val="000000" w:themeColor="text1"/>
        </w:rPr>
        <w:t xml:space="preserve"> </w:t>
      </w:r>
      <w:r w:rsidRPr="005A60D8">
        <w:rPr>
          <w:b/>
          <w:i/>
          <w:color w:val="000000" w:themeColor="text1"/>
        </w:rPr>
        <w:t>którzy</w:t>
      </w:r>
      <w:r w:rsidR="00FE6A71" w:rsidRPr="005A60D8">
        <w:rPr>
          <w:b/>
          <w:i/>
          <w:color w:val="000000" w:themeColor="text1"/>
        </w:rPr>
        <w:t xml:space="preserve"> </w:t>
      </w:r>
      <w:r w:rsidRPr="005A60D8">
        <w:rPr>
          <w:b/>
          <w:i/>
          <w:color w:val="000000" w:themeColor="text1"/>
        </w:rPr>
        <w:t>już</w:t>
      </w:r>
      <w:r w:rsidR="00FE6A71" w:rsidRPr="005A60D8">
        <w:rPr>
          <w:b/>
          <w:i/>
          <w:color w:val="000000" w:themeColor="text1"/>
        </w:rPr>
        <w:t xml:space="preserve"> </w:t>
      </w:r>
      <w:r w:rsidRPr="005A60D8">
        <w:rPr>
          <w:b/>
          <w:i/>
          <w:color w:val="000000" w:themeColor="text1"/>
        </w:rPr>
        <w:t>nie</w:t>
      </w:r>
      <w:r w:rsidR="00FE6A71" w:rsidRPr="005A60D8">
        <w:rPr>
          <w:b/>
          <w:i/>
          <w:color w:val="000000" w:themeColor="text1"/>
        </w:rPr>
        <w:t xml:space="preserve"> </w:t>
      </w:r>
      <w:r w:rsidRPr="005A60D8">
        <w:rPr>
          <w:b/>
          <w:i/>
          <w:color w:val="000000" w:themeColor="text1"/>
        </w:rPr>
        <w:t>przeczytają</w:t>
      </w:r>
      <w:r w:rsidR="00FE6A71" w:rsidRPr="005A60D8">
        <w:rPr>
          <w:b/>
          <w:i/>
          <w:color w:val="000000" w:themeColor="text1"/>
        </w:rPr>
        <w:t xml:space="preserve"> </w:t>
      </w:r>
      <w:r w:rsidRPr="005A60D8">
        <w:rPr>
          <w:b/>
          <w:i/>
          <w:color w:val="000000" w:themeColor="text1"/>
        </w:rPr>
        <w:t>tej</w:t>
      </w:r>
      <w:r w:rsidR="00FE6A71" w:rsidRPr="005A60D8">
        <w:rPr>
          <w:b/>
          <w:i/>
          <w:color w:val="000000" w:themeColor="text1"/>
        </w:rPr>
        <w:t xml:space="preserve"> </w:t>
      </w:r>
      <w:r w:rsidRPr="005A60D8">
        <w:rPr>
          <w:b/>
          <w:i/>
          <w:color w:val="000000" w:themeColor="text1"/>
        </w:rPr>
        <w:t>książki</w:t>
      </w:r>
    </w:p>
    <w:p w14:paraId="0A044359" w14:textId="77777777" w:rsidR="00B87333" w:rsidRPr="005A60D8" w:rsidRDefault="00FE6A71" w:rsidP="00F93021">
      <w:pPr>
        <w:rPr>
          <w:rFonts w:ascii="Times New Roman" w:hAnsi="Times New Roman" w:cs="Times New Roman"/>
          <w:b/>
        </w:rPr>
      </w:pPr>
      <w:r w:rsidRPr="005A60D8">
        <w:rPr>
          <w:b/>
          <w:i/>
          <w:color w:val="000000" w:themeColor="text1"/>
        </w:rPr>
        <w:br w:type="page"/>
      </w:r>
    </w:p>
    <w:p w14:paraId="394F380C" w14:textId="698430E5" w:rsidR="00B87333" w:rsidRPr="005A60D8" w:rsidRDefault="00B87333" w:rsidP="00FE6A71">
      <w:pPr>
        <w:rPr>
          <w:rFonts w:ascii="Times New Roman" w:hAnsi="Times New Roman" w:cs="Times New Roman"/>
        </w:rPr>
      </w:pPr>
    </w:p>
    <w:p w14:paraId="72829EF1" w14:textId="77777777" w:rsidR="00E23A69" w:rsidRPr="005A60D8" w:rsidRDefault="00E23A69" w:rsidP="00E23A69">
      <w:pPr>
        <w:pStyle w:val="Heading1"/>
        <w:spacing w:before="0" w:after="30"/>
        <w:rPr>
          <w:rFonts w:ascii="Times New Roman" w:hAnsi="Times New Roman" w:cs="Times New Roman"/>
          <w:sz w:val="24"/>
          <w:szCs w:val="24"/>
        </w:rPr>
      </w:pPr>
      <w:bookmarkStart w:id="3" w:name="_Toc51752526"/>
      <w:bookmarkStart w:id="4" w:name="_Toc51752525"/>
      <w:r w:rsidRPr="005A60D8">
        <w:rPr>
          <w:rFonts w:ascii="Times New Roman" w:hAnsi="Times New Roman" w:cs="Times New Roman"/>
          <w:sz w:val="24"/>
          <w:szCs w:val="24"/>
        </w:rPr>
        <w:t>Podziękowania</w:t>
      </w:r>
      <w:bookmarkEnd w:id="3"/>
    </w:p>
    <w:p w14:paraId="18188627" w14:textId="701AE642" w:rsidR="00E23A69" w:rsidRPr="005A60D8" w:rsidRDefault="00E23A69" w:rsidP="00E23A69">
      <w:pPr>
        <w:spacing w:after="30" w:line="360" w:lineRule="auto"/>
        <w:jc w:val="both"/>
        <w:rPr>
          <w:rFonts w:ascii="Times New Roman" w:hAnsi="Times New Roman" w:cs="Times New Roman"/>
        </w:rPr>
      </w:pPr>
      <w:r w:rsidRPr="005A60D8">
        <w:rPr>
          <w:rFonts w:ascii="Times New Roman" w:hAnsi="Times New Roman" w:cs="Times New Roman"/>
        </w:rPr>
        <w:t xml:space="preserve">Żadna praca nie powstaje w próżni i ta nie jest wyjątkiem. Chcę podziękować osobom i instytucjom, bez których jej przygotowanie nie byłoby możliwe. Dyrekcji Żydowskiego Instytutu Historycznego dziękuję za udzielenie mi urlopu na dokończenie rozprawy doktorskiej oraz życzliwe wsparcie pracy nad książką. Za pomoc w poszukiwaniach materiałów archiwalnych dziękuję następującym osobom: Agnieszce Reszce z ŻIH, Noamowi Nachmilevitchowi z Kibucu Bojowników Gett, Yonat Rotbein i Danieli Ozacky Stern z Yad Yaari (Archiwum Moreszet), Eliotowi Nidamowi z Yad Vashem, a także pracownikom archiwów w United States Holocaust Memorial Museum oraz Instytucie YIVO w Nowym Jorku. Za pomoc w skompletowaniu fotografii ilustrujących książkę serdecznie dziękuję dr Agnieszce Kajczyk z ŻIH. </w:t>
      </w:r>
    </w:p>
    <w:p w14:paraId="7FDF50B8" w14:textId="7AE8B15A" w:rsidR="00E23A69" w:rsidRPr="005A60D8" w:rsidRDefault="00E23A69" w:rsidP="00E23A69">
      <w:pPr>
        <w:spacing w:line="360" w:lineRule="auto"/>
        <w:ind w:firstLine="708"/>
        <w:jc w:val="both"/>
        <w:rPr>
          <w:rFonts w:ascii="Times New Roman" w:hAnsi="Times New Roman" w:cs="Times New Roman"/>
        </w:rPr>
      </w:pPr>
      <w:r w:rsidRPr="005A60D8">
        <w:rPr>
          <w:rFonts w:ascii="Times New Roman" w:hAnsi="Times New Roman" w:cs="Times New Roman"/>
        </w:rPr>
        <w:t xml:space="preserve">Za wsparcie finansowe moich badań dziękuję: Narodowemu Centrum Nauki (grant „Preludium”, nr 2016/21/N/HS3/02935), Instytutowi Socjologii Uniwersytetu Warszawskiego, Ministerstwu Nauki i Szkolnictwa Wyższego, European Holocaust Research Infrastructure i Global Education Outreach Program. Za pomoc organizacyjną i życzliwość dziękuję dr Agnieszce Nowakowskiej i dr hab. Renacie Włoch z Wydziału Socjologii Uniwerystetu Warszawskiego, gdzie doktorat będący podstawą tej książki został obroniony. </w:t>
      </w:r>
    </w:p>
    <w:p w14:paraId="4BE8B119" w14:textId="317D3FC1" w:rsidR="00E23A69" w:rsidRPr="005A60D8" w:rsidRDefault="00E23A69" w:rsidP="00E23A69">
      <w:pPr>
        <w:spacing w:line="360" w:lineRule="auto"/>
        <w:ind w:firstLine="708"/>
        <w:jc w:val="both"/>
        <w:rPr>
          <w:rFonts w:ascii="Times New Roman" w:hAnsi="Times New Roman" w:cs="Times New Roman"/>
        </w:rPr>
      </w:pPr>
      <w:r w:rsidRPr="005A60D8">
        <w:rPr>
          <w:rFonts w:ascii="Times New Roman" w:hAnsi="Times New Roman" w:cs="Times New Roman"/>
        </w:rPr>
        <w:t xml:space="preserve">Szczególne podziękowania kieruję do United States Holocaust Memorial Museum za kompleksową opiekę nad procesem tłumaczenia książki na język angielski. Dziękuję Director of Academic Publications Laurze Foster, tłumaczowi Jarosławowi Garlińskiemu za jego staranność, Stephanie Corazza, koordynatorce projektu tłumaczenia (której przenikliwe uwagi wielokrotnie pozwoliły mi wyłapać niedociągnięcia orygniału) oraz XXX. </w:t>
      </w:r>
    </w:p>
    <w:p w14:paraId="352898C8" w14:textId="5387EA38" w:rsidR="00E23A69" w:rsidRPr="005A60D8" w:rsidRDefault="00E23A69" w:rsidP="00E23A69">
      <w:pPr>
        <w:spacing w:line="360" w:lineRule="auto"/>
        <w:ind w:firstLine="708"/>
        <w:jc w:val="both"/>
        <w:rPr>
          <w:rFonts w:ascii="Times New Roman" w:hAnsi="Times New Roman" w:cs="Times New Roman"/>
        </w:rPr>
      </w:pPr>
      <w:r w:rsidRPr="005A60D8">
        <w:rPr>
          <w:rFonts w:ascii="Times New Roman" w:hAnsi="Times New Roman" w:cs="Times New Roman"/>
        </w:rPr>
        <w:t xml:space="preserve">Dziękuję za możliwość dyskusji o założeniach pracy i wynikach prowadzonych badań na forum seminariów dla młodych badaczy organizowanych przez Centrum Badań nad Zagładą Żydów IFiS PAN, Muzeum Polin oraz Forum of Young Scholars on East European Jewry. Szczególne podziękowania kieruję do: profesorów Davida Engela, Małgorzaty Melchior, Marcina Zaremby, Jerzego Kochanowskiego, Błażeja Brzostka, Marcina Wodzińskiego, Jacka Leociaka i Dariusza Libionki, którzy komentowali założenia pracy przy różnych okazjach. Podziękowania kieruję również do prof. Tadeusza Epszteina, dr Eleonory Bergman oraz dr hab. Katarzyny Person za zaproszenie mnie do udziału w projekcie wydania pełnej edycji Archiwum Ringelbluma w języku polskim oraz do wszystkich redaktorów tomów wydanych w tej serii, z których pracy korzystałam, pisząc tę książkę. Archiwum Ringelbluma jest najważniejszym </w:t>
      </w:r>
      <w:r w:rsidRPr="005A60D8">
        <w:rPr>
          <w:rFonts w:ascii="Times New Roman" w:hAnsi="Times New Roman" w:cs="Times New Roman"/>
        </w:rPr>
        <w:lastRenderedPageBreak/>
        <w:t xml:space="preserve">źródłem, na jakim się oparłam, a bez pracy redaktorów, którzy opracowali dokumenty w toku prac nad polską edycją Archiwum, moje zadanie byłoby znacznie trudniejsze. </w:t>
      </w:r>
    </w:p>
    <w:p w14:paraId="717A06E5" w14:textId="2C3B3027" w:rsidR="00E23A69" w:rsidRPr="005A60D8" w:rsidRDefault="00E23A69" w:rsidP="00E23A69">
      <w:pPr>
        <w:spacing w:line="360" w:lineRule="auto"/>
        <w:ind w:firstLine="708"/>
        <w:jc w:val="both"/>
        <w:rPr>
          <w:rFonts w:ascii="Times New Roman" w:hAnsi="Times New Roman" w:cs="Times New Roman"/>
        </w:rPr>
      </w:pPr>
      <w:r w:rsidRPr="005A60D8">
        <w:rPr>
          <w:rFonts w:ascii="Times New Roman" w:hAnsi="Times New Roman" w:cs="Times New Roman"/>
        </w:rPr>
        <w:t xml:space="preserve">Za inspirujące dyskusje i wsparcie dziękuję moim przyjaciołom i współpracownikom: Aleksandrze Bańkowskiej, Dagmarze Swałtek-Niewińskiej, </w:t>
      </w:r>
      <w:r w:rsidR="001E133B" w:rsidRPr="005A60D8">
        <w:rPr>
          <w:rFonts w:ascii="Times New Roman" w:hAnsi="Times New Roman" w:cs="Times New Roman"/>
        </w:rPr>
        <w:t>Yechielowi</w:t>
      </w:r>
      <w:r w:rsidRPr="005A60D8">
        <w:rPr>
          <w:rFonts w:ascii="Times New Roman" w:hAnsi="Times New Roman" w:cs="Times New Roman"/>
        </w:rPr>
        <w:t xml:space="preserve"> Weizmanowi, Katarzynie Dębskiej, Franciszkowi Zakrzewskiemu, Piotrowi Laskowskiemu, Ewie Koźmińskiej-Frejlak, a także członkom zespołu badawczego przygotowującego „Encyklopedię getta warszawskiego” w ŻIH. Szczególnie dziękuję mojej przyjaciółce, Justynie Majewskiej, która na wszystkich etapach wspierała – intelektualnie i emocjonalnie – powstawanie tej pracy. Dziękuję też Michałowi Grochowskiemu, Przemysławowi Nowickiemu, Weronice Romanik, Blance Góreckiej i Judith Voecker, którzy podzielili się ze mną swoją wiedzą. Mojej przyjaciółce Marcie Wąsik bardzo dziękuję za ułatwienie mi dostępu do wielu publikacji anglojęzycznych.</w:t>
      </w:r>
      <w:r w:rsidR="00251A9D" w:rsidRPr="005A60D8">
        <w:rPr>
          <w:rFonts w:ascii="Times New Roman" w:hAnsi="Times New Roman" w:cs="Times New Roman"/>
        </w:rPr>
        <w:t xml:space="preserve"> </w:t>
      </w:r>
    </w:p>
    <w:p w14:paraId="71678203" w14:textId="77777777" w:rsidR="00E23A69" w:rsidRPr="005A60D8" w:rsidRDefault="00E23A69" w:rsidP="00E23A69">
      <w:pPr>
        <w:spacing w:line="360" w:lineRule="auto"/>
        <w:ind w:firstLine="708"/>
        <w:jc w:val="both"/>
        <w:rPr>
          <w:rFonts w:ascii="Times New Roman" w:hAnsi="Times New Roman" w:cs="Times New Roman"/>
        </w:rPr>
      </w:pPr>
      <w:r w:rsidRPr="005A60D8">
        <w:rPr>
          <w:rFonts w:ascii="Times New Roman" w:hAnsi="Times New Roman" w:cs="Times New Roman"/>
        </w:rPr>
        <w:t xml:space="preserve">Jestem bardzo wdzięczna recenzentom mojej rozprawy doktorskiej, prof. Joannie Kurczewskiej z IFiS PAN oraz prof. Dariuszowi Stoli z ISP PAN za ich uwagi i komentarze, które starałam się uwzględnić w pracy nad książką. </w:t>
      </w:r>
    </w:p>
    <w:p w14:paraId="2AF3B2FD" w14:textId="77777777" w:rsidR="00E23A69" w:rsidRPr="005A60D8" w:rsidRDefault="00E23A69" w:rsidP="00E23A69">
      <w:pPr>
        <w:spacing w:line="360" w:lineRule="auto"/>
        <w:ind w:firstLine="708"/>
        <w:jc w:val="both"/>
        <w:rPr>
          <w:rFonts w:ascii="Times New Roman" w:hAnsi="Times New Roman" w:cs="Times New Roman"/>
        </w:rPr>
      </w:pPr>
      <w:r w:rsidRPr="005A60D8">
        <w:rPr>
          <w:rFonts w:ascii="Times New Roman" w:hAnsi="Times New Roman" w:cs="Times New Roman"/>
        </w:rPr>
        <w:t xml:space="preserve">W szczególny sposób pragnę podziękować prof. Amosowi Goldbergowi z Uniwersytetu Hebrajskiego w Jerozolimie. Bez jego tekstów i inspiracji intelektualnej ta praca byłaby zupełnie inna. Dziękuję za wszystkie refleksje, uwagi, rady, wymienione e-maile, napisane dla mnie listy rekomendacyjne i przede wszystkim za rozmowy. </w:t>
      </w:r>
    </w:p>
    <w:p w14:paraId="62265E2A" w14:textId="10EC4202" w:rsidR="00E23A69" w:rsidRPr="005A60D8" w:rsidRDefault="00251A9D" w:rsidP="00E23A69">
      <w:pPr>
        <w:spacing w:line="360" w:lineRule="auto"/>
        <w:ind w:firstLine="708"/>
        <w:jc w:val="both"/>
        <w:rPr>
          <w:rFonts w:ascii="Times New Roman" w:hAnsi="Times New Roman" w:cs="Times New Roman"/>
        </w:rPr>
      </w:pPr>
      <w:r w:rsidRPr="005A60D8">
        <w:rPr>
          <w:rFonts w:ascii="Times New Roman" w:hAnsi="Times New Roman" w:cs="Times New Roman"/>
        </w:rPr>
        <w:t xml:space="preserve">Żadne słowa </w:t>
      </w:r>
      <w:r w:rsidR="00E23A69" w:rsidRPr="005A60D8">
        <w:rPr>
          <w:rFonts w:ascii="Times New Roman" w:hAnsi="Times New Roman" w:cs="Times New Roman"/>
        </w:rPr>
        <w:t xml:space="preserve">słowa podziękowania </w:t>
      </w:r>
      <w:r w:rsidRPr="005A60D8">
        <w:rPr>
          <w:rFonts w:ascii="Times New Roman" w:hAnsi="Times New Roman" w:cs="Times New Roman"/>
        </w:rPr>
        <w:t xml:space="preserve">nie oddzą wdzięczności, którą czuję </w:t>
      </w:r>
      <w:r w:rsidR="00E23A69" w:rsidRPr="005A60D8">
        <w:rPr>
          <w:rFonts w:ascii="Times New Roman" w:hAnsi="Times New Roman" w:cs="Times New Roman"/>
        </w:rPr>
        <w:t xml:space="preserve">do mojej promotorki, prof. Barbary Engelking. Jestem jej wdzięczna za to, że nigdy nie zwątpiła, iż ta praca powstanie, pytała, słuchała, cierpliwie czekała na kolejne rozdziały, wspierała mnie w procesie zbierania materiałów i pisania pracy. Bez jej wspaniałych książek patrzyłabym na historię Zagłady w inny, nie tak wieloaspektowy sposób. Chcę jej podziękować za pomoc, obecność i ciepło, które mi ofiarowała, i za to, że dawała mi wolność. </w:t>
      </w:r>
    </w:p>
    <w:p w14:paraId="6FACC34C" w14:textId="4C4B513B" w:rsidR="00E23A69" w:rsidRPr="005A60D8" w:rsidRDefault="00E23A69" w:rsidP="00251A9D">
      <w:pPr>
        <w:spacing w:line="360" w:lineRule="auto"/>
        <w:ind w:firstLine="708"/>
        <w:jc w:val="both"/>
        <w:rPr>
          <w:rFonts w:ascii="Times New Roman" w:hAnsi="Times New Roman" w:cs="Times New Roman"/>
        </w:rPr>
      </w:pPr>
      <w:r w:rsidRPr="005A60D8">
        <w:rPr>
          <w:rFonts w:ascii="Times New Roman" w:hAnsi="Times New Roman" w:cs="Times New Roman"/>
        </w:rPr>
        <w:t xml:space="preserve">Wyjątkowego wsparcia – logistycznego i duchowego – udzieliła mi w czasie pracy nad publikacją moja rodzina. Książkę zadedykowałam pamięci moich ukochanych Dziadków, którzy zawsze we mnie wierzyli i zachęcali do pisania doktoratu, na którym oparta jest ta książka – niestety, obaj zmarli w czasie, gdy nad nią pracowałam. Szczególnie dziękuję mojemu mężowi Jankowi, który czytał i komentował wszystko, co napisałam, a także dodawał otuchy w chwilach zwątpienia i zachęcał, żebym „bardziej wprost” formułowała to, co myślę. Dziękuję mu też za to, że stworzył mi wspaniałe warunki do pracy. I wreszcie, </w:t>
      </w:r>
      <w:r w:rsidRPr="005A60D8">
        <w:rPr>
          <w:rFonts w:ascii="Times New Roman" w:hAnsi="Times New Roman" w:cs="Times New Roman"/>
          <w:i/>
        </w:rPr>
        <w:t>last but not least</w:t>
      </w:r>
      <w:r w:rsidRPr="005A60D8">
        <w:rPr>
          <w:rFonts w:ascii="Times New Roman" w:hAnsi="Times New Roman" w:cs="Times New Roman"/>
        </w:rPr>
        <w:t xml:space="preserve">, chcę podziękować </w:t>
      </w:r>
      <w:r w:rsidR="00251A9D" w:rsidRPr="005A60D8">
        <w:rPr>
          <w:rFonts w:ascii="Times New Roman" w:hAnsi="Times New Roman" w:cs="Times New Roman"/>
        </w:rPr>
        <w:t>moim córkom,</w:t>
      </w:r>
      <w:r w:rsidRPr="005A60D8">
        <w:rPr>
          <w:rFonts w:ascii="Times New Roman" w:hAnsi="Times New Roman" w:cs="Times New Roman"/>
        </w:rPr>
        <w:t xml:space="preserve"> Idzie</w:t>
      </w:r>
      <w:r w:rsidR="00251A9D" w:rsidRPr="005A60D8">
        <w:rPr>
          <w:rFonts w:ascii="Times New Roman" w:hAnsi="Times New Roman" w:cs="Times New Roman"/>
        </w:rPr>
        <w:t xml:space="preserve"> i Gai</w:t>
      </w:r>
      <w:r w:rsidRPr="005A60D8">
        <w:rPr>
          <w:rFonts w:ascii="Times New Roman" w:hAnsi="Times New Roman" w:cs="Times New Roman"/>
        </w:rPr>
        <w:t xml:space="preserve"> – za radość życia i cierpliwość.</w:t>
      </w:r>
    </w:p>
    <w:p w14:paraId="6092C90F" w14:textId="3FA6A9D8" w:rsidR="00251A9D" w:rsidRPr="005A60D8" w:rsidRDefault="000D131E" w:rsidP="00251A9D">
      <w:pPr>
        <w:pStyle w:val="Heading1"/>
        <w:rPr>
          <w:rFonts w:ascii="Times New Roman" w:hAnsi="Times New Roman" w:cs="Times New Roman"/>
        </w:rPr>
      </w:pPr>
      <w:r w:rsidRPr="005A60D8">
        <w:rPr>
          <w:rFonts w:ascii="Times New Roman" w:hAnsi="Times New Roman" w:cs="Times New Roman"/>
        </w:rPr>
        <w:lastRenderedPageBreak/>
        <w:t>Wprowadzenie</w:t>
      </w:r>
    </w:p>
    <w:bookmarkEnd w:id="4"/>
    <w:p w14:paraId="5C798005" w14:textId="7441E652" w:rsidR="00B87333" w:rsidRPr="005A60D8" w:rsidRDefault="00B87333" w:rsidP="00B87333">
      <w:pPr>
        <w:autoSpaceDE w:val="0"/>
        <w:autoSpaceDN w:val="0"/>
        <w:adjustRightInd w:val="0"/>
        <w:spacing w:line="360" w:lineRule="auto"/>
        <w:jc w:val="both"/>
        <w:rPr>
          <w:rFonts w:ascii="Times New Roman" w:hAnsi="Times New Roman" w:cs="Times New Roman"/>
        </w:rPr>
      </w:pPr>
      <w:r w:rsidRPr="005A60D8">
        <w:rPr>
          <w:rFonts w:ascii="Times New Roman" w:hAnsi="Times New Roman" w:cs="Times New Roman"/>
        </w:rPr>
        <w:t>Tak</w:t>
      </w:r>
      <w:r w:rsidR="00FE6A71" w:rsidRPr="005A60D8">
        <w:rPr>
          <w:rFonts w:ascii="Times New Roman" w:hAnsi="Times New Roman" w:cs="Times New Roman"/>
        </w:rPr>
        <w:t xml:space="preserve"> </w:t>
      </w:r>
      <w:r w:rsidRPr="005A60D8">
        <w:rPr>
          <w:rFonts w:ascii="Times New Roman" w:hAnsi="Times New Roman" w:cs="Times New Roman"/>
        </w:rPr>
        <w:t>22</w:t>
      </w:r>
      <w:r w:rsidR="00FE6A71" w:rsidRPr="005A60D8">
        <w:rPr>
          <w:rFonts w:ascii="Times New Roman" w:hAnsi="Times New Roman" w:cs="Times New Roman"/>
        </w:rPr>
        <w:t xml:space="preserve"> </w:t>
      </w:r>
      <w:r w:rsidRPr="005A60D8">
        <w:rPr>
          <w:rFonts w:ascii="Times New Roman" w:hAnsi="Times New Roman" w:cs="Times New Roman"/>
        </w:rPr>
        <w:t>lipca</w:t>
      </w:r>
      <w:r w:rsidR="00FE6A71" w:rsidRPr="005A60D8">
        <w:rPr>
          <w:rFonts w:ascii="Times New Roman" w:hAnsi="Times New Roman" w:cs="Times New Roman"/>
        </w:rPr>
        <w:t xml:space="preserve"> </w:t>
      </w:r>
      <w:r w:rsidRPr="005A60D8">
        <w:rPr>
          <w:rFonts w:ascii="Times New Roman" w:hAnsi="Times New Roman" w:cs="Times New Roman"/>
        </w:rPr>
        <w:t>1942</w:t>
      </w:r>
      <w:r w:rsidR="00FE6A71" w:rsidRPr="005A60D8">
        <w:rPr>
          <w:rFonts w:ascii="Times New Roman" w:hAnsi="Times New Roman" w:cs="Times New Roman"/>
        </w:rPr>
        <w:t xml:space="preserve"> </w:t>
      </w:r>
      <w:r w:rsidRPr="005A60D8">
        <w:rPr>
          <w:rFonts w:ascii="Times New Roman" w:hAnsi="Times New Roman" w:cs="Times New Roman"/>
        </w:rPr>
        <w:t>r.,</w:t>
      </w:r>
      <w:r w:rsidR="00FE6A71" w:rsidRPr="005A60D8">
        <w:rPr>
          <w:rFonts w:ascii="Times New Roman" w:hAnsi="Times New Roman" w:cs="Times New Roman"/>
        </w:rPr>
        <w:t xml:space="preserve"> </w:t>
      </w:r>
      <w:r w:rsidRPr="005A60D8">
        <w:rPr>
          <w:rFonts w:ascii="Times New Roman" w:hAnsi="Times New Roman" w:cs="Times New Roman"/>
        </w:rPr>
        <w:t>który</w:t>
      </w:r>
      <w:r w:rsidR="00FE6A71" w:rsidRPr="005A60D8">
        <w:rPr>
          <w:rFonts w:ascii="Times New Roman" w:hAnsi="Times New Roman" w:cs="Times New Roman"/>
        </w:rPr>
        <w:t xml:space="preserve"> </w:t>
      </w:r>
      <w:r w:rsidRPr="005A60D8">
        <w:rPr>
          <w:rFonts w:ascii="Times New Roman" w:hAnsi="Times New Roman" w:cs="Times New Roman"/>
        </w:rPr>
        <w:t>okazał</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dniem</w:t>
      </w:r>
      <w:r w:rsidR="00FE6A71" w:rsidRPr="005A60D8">
        <w:rPr>
          <w:rFonts w:ascii="Times New Roman" w:hAnsi="Times New Roman" w:cs="Times New Roman"/>
        </w:rPr>
        <w:t xml:space="preserve"> </w:t>
      </w:r>
      <w:r w:rsidR="00804F01" w:rsidRPr="005A60D8">
        <w:rPr>
          <w:rFonts w:ascii="Times New Roman" w:hAnsi="Times New Roman" w:cs="Times New Roman"/>
        </w:rPr>
        <w:t>rozpoczynającym</w:t>
      </w:r>
      <w:r w:rsidR="00FE6A71" w:rsidRPr="005A60D8">
        <w:rPr>
          <w:rFonts w:ascii="Times New Roman" w:hAnsi="Times New Roman" w:cs="Times New Roman"/>
        </w:rPr>
        <w:t xml:space="preserve"> </w:t>
      </w:r>
      <w:r w:rsidRPr="005A60D8">
        <w:rPr>
          <w:rFonts w:ascii="Times New Roman" w:hAnsi="Times New Roman" w:cs="Times New Roman"/>
        </w:rPr>
        <w:t>likwidacj</w:t>
      </w:r>
      <w:r w:rsidR="00804F01" w:rsidRPr="005A60D8">
        <w:rPr>
          <w:rFonts w:ascii="Times New Roman" w:hAnsi="Times New Roman" w:cs="Times New Roman"/>
        </w:rPr>
        <w:t>ę</w:t>
      </w:r>
      <w:r w:rsidR="00FE6A71" w:rsidRPr="005A60D8">
        <w:rPr>
          <w:rFonts w:ascii="Times New Roman" w:hAnsi="Times New Roman" w:cs="Times New Roman"/>
        </w:rPr>
        <w:t xml:space="preserve"> </w:t>
      </w:r>
      <w:r w:rsidRPr="005A60D8">
        <w:rPr>
          <w:rFonts w:ascii="Times New Roman" w:hAnsi="Times New Roman" w:cs="Times New Roman"/>
        </w:rPr>
        <w:t>warszawskiego</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wywózk</w:t>
      </w:r>
      <w:r w:rsidR="00804F01"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jego</w:t>
      </w:r>
      <w:r w:rsidR="00FE6A71" w:rsidRPr="005A60D8">
        <w:rPr>
          <w:rFonts w:ascii="Times New Roman" w:hAnsi="Times New Roman" w:cs="Times New Roman"/>
        </w:rPr>
        <w:t xml:space="preserve"> </w:t>
      </w:r>
      <w:r w:rsidRPr="005A60D8">
        <w:rPr>
          <w:rFonts w:ascii="Times New Roman" w:hAnsi="Times New Roman" w:cs="Times New Roman"/>
        </w:rPr>
        <w:t>mieszkańców</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obozu</w:t>
      </w:r>
      <w:r w:rsidR="00FE6A71" w:rsidRPr="005A60D8">
        <w:rPr>
          <w:rFonts w:ascii="Times New Roman" w:hAnsi="Times New Roman" w:cs="Times New Roman"/>
        </w:rPr>
        <w:t xml:space="preserve"> </w:t>
      </w:r>
      <w:r w:rsidRPr="005A60D8">
        <w:rPr>
          <w:rFonts w:ascii="Times New Roman" w:hAnsi="Times New Roman" w:cs="Times New Roman"/>
        </w:rPr>
        <w:t>zagłady</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Treblince,</w:t>
      </w:r>
      <w:r w:rsidR="00FE6A71" w:rsidRPr="005A60D8">
        <w:rPr>
          <w:rFonts w:ascii="Times New Roman" w:hAnsi="Times New Roman" w:cs="Times New Roman"/>
        </w:rPr>
        <w:t xml:space="preserve"> </w:t>
      </w:r>
      <w:r w:rsidRPr="005A60D8">
        <w:rPr>
          <w:rFonts w:ascii="Times New Roman" w:hAnsi="Times New Roman" w:cs="Times New Roman"/>
        </w:rPr>
        <w:t>zapamiętała</w:t>
      </w:r>
      <w:r w:rsidR="00FE6A71" w:rsidRPr="005A60D8">
        <w:rPr>
          <w:rFonts w:ascii="Times New Roman" w:hAnsi="Times New Roman" w:cs="Times New Roman"/>
        </w:rPr>
        <w:t xml:space="preserve"> </w:t>
      </w:r>
      <w:r w:rsidRPr="005A60D8">
        <w:rPr>
          <w:rFonts w:ascii="Times New Roman" w:hAnsi="Times New Roman" w:cs="Times New Roman"/>
        </w:rPr>
        <w:t>działaczka</w:t>
      </w:r>
      <w:r w:rsidR="00FE6A71" w:rsidRPr="005A60D8">
        <w:rPr>
          <w:rFonts w:ascii="Times New Roman" w:hAnsi="Times New Roman" w:cs="Times New Roman"/>
        </w:rPr>
        <w:t xml:space="preserve"> </w:t>
      </w:r>
      <w:r w:rsidRPr="005A60D8">
        <w:rPr>
          <w:rFonts w:ascii="Times New Roman" w:hAnsi="Times New Roman" w:cs="Times New Roman"/>
        </w:rPr>
        <w:t>konspiracyjna</w:t>
      </w:r>
      <w:r w:rsidR="00FE6A71" w:rsidRPr="005A60D8">
        <w:rPr>
          <w:rFonts w:ascii="Times New Roman" w:hAnsi="Times New Roman" w:cs="Times New Roman"/>
        </w:rPr>
        <w:t xml:space="preserve"> </w:t>
      </w:r>
      <w:r w:rsidRPr="005A60D8">
        <w:rPr>
          <w:rFonts w:ascii="Times New Roman" w:hAnsi="Times New Roman" w:cs="Times New Roman"/>
        </w:rPr>
        <w:t>Władka</w:t>
      </w:r>
      <w:r w:rsidR="00FE6A71" w:rsidRPr="005A60D8">
        <w:rPr>
          <w:rFonts w:ascii="Times New Roman" w:hAnsi="Times New Roman" w:cs="Times New Roman"/>
        </w:rPr>
        <w:t xml:space="preserve"> </w:t>
      </w:r>
      <w:r w:rsidRPr="005A60D8">
        <w:rPr>
          <w:rFonts w:ascii="Times New Roman" w:hAnsi="Times New Roman" w:cs="Times New Roman"/>
        </w:rPr>
        <w:t>Meed:</w:t>
      </w:r>
      <w:r w:rsidR="00FE6A71" w:rsidRPr="005A60D8">
        <w:rPr>
          <w:rFonts w:ascii="Times New Roman" w:hAnsi="Times New Roman" w:cs="Times New Roman"/>
        </w:rPr>
        <w:t xml:space="preserve"> </w:t>
      </w:r>
    </w:p>
    <w:p w14:paraId="3C313634" w14:textId="77777777" w:rsidR="00F93021" w:rsidRPr="005A60D8" w:rsidRDefault="00F93021" w:rsidP="00B87333">
      <w:pPr>
        <w:autoSpaceDE w:val="0"/>
        <w:autoSpaceDN w:val="0"/>
        <w:adjustRightInd w:val="0"/>
        <w:spacing w:line="360" w:lineRule="auto"/>
        <w:jc w:val="both"/>
        <w:rPr>
          <w:rFonts w:ascii="Times New Roman" w:hAnsi="Times New Roman" w:cs="Times New Roman"/>
        </w:rPr>
      </w:pPr>
    </w:p>
    <w:p w14:paraId="46F9426E" w14:textId="77777777" w:rsidR="00B87333" w:rsidRPr="005A60D8" w:rsidRDefault="00B87333" w:rsidP="00F93021">
      <w:pPr>
        <w:autoSpaceDE w:val="0"/>
        <w:autoSpaceDN w:val="0"/>
        <w:adjustRightInd w:val="0"/>
        <w:spacing w:line="276" w:lineRule="auto"/>
        <w:ind w:left="567" w:right="561"/>
        <w:jc w:val="both"/>
        <w:rPr>
          <w:rFonts w:ascii="Times New Roman" w:hAnsi="Times New Roman" w:cs="Times New Roman"/>
          <w:sz w:val="22"/>
        </w:rPr>
      </w:pPr>
      <w:r w:rsidRPr="005A60D8">
        <w:rPr>
          <w:rFonts w:ascii="Times New Roman" w:hAnsi="Times New Roman" w:cs="Times New Roman"/>
          <w:sz w:val="22"/>
        </w:rPr>
        <w:t>Jest</w:t>
      </w:r>
      <w:r w:rsidR="00FE6A71" w:rsidRPr="005A60D8">
        <w:rPr>
          <w:rFonts w:ascii="Times New Roman" w:hAnsi="Times New Roman" w:cs="Times New Roman"/>
          <w:sz w:val="22"/>
        </w:rPr>
        <w:t xml:space="preserve"> </w:t>
      </w:r>
      <w:r w:rsidRPr="005A60D8">
        <w:rPr>
          <w:rFonts w:ascii="Times New Roman" w:hAnsi="Times New Roman" w:cs="Times New Roman"/>
          <w:sz w:val="22"/>
        </w:rPr>
        <w:t>wczesny</w:t>
      </w:r>
      <w:r w:rsidR="00FE6A71" w:rsidRPr="005A60D8">
        <w:rPr>
          <w:rFonts w:ascii="Times New Roman" w:hAnsi="Times New Roman" w:cs="Times New Roman"/>
          <w:sz w:val="22"/>
        </w:rPr>
        <w:t xml:space="preserve"> </w:t>
      </w:r>
      <w:r w:rsidRPr="005A60D8">
        <w:rPr>
          <w:rFonts w:ascii="Times New Roman" w:hAnsi="Times New Roman" w:cs="Times New Roman"/>
          <w:sz w:val="22"/>
        </w:rPr>
        <w:t>ranek.</w:t>
      </w:r>
      <w:r w:rsidR="00FE6A71" w:rsidRPr="005A60D8">
        <w:rPr>
          <w:rFonts w:ascii="Times New Roman" w:hAnsi="Times New Roman" w:cs="Times New Roman"/>
          <w:sz w:val="22"/>
        </w:rPr>
        <w:t xml:space="preserve"> </w:t>
      </w:r>
      <w:r w:rsidRPr="005A60D8">
        <w:rPr>
          <w:rFonts w:ascii="Times New Roman" w:hAnsi="Times New Roman" w:cs="Times New Roman"/>
          <w:sz w:val="22"/>
        </w:rPr>
        <w:t>W</w:t>
      </w:r>
      <w:r w:rsidR="00FE6A71" w:rsidRPr="005A60D8">
        <w:rPr>
          <w:rFonts w:ascii="Times New Roman" w:hAnsi="Times New Roman" w:cs="Times New Roman"/>
          <w:sz w:val="22"/>
        </w:rPr>
        <w:t xml:space="preserve"> </w:t>
      </w:r>
      <w:r w:rsidRPr="005A60D8">
        <w:rPr>
          <w:rFonts w:ascii="Times New Roman" w:hAnsi="Times New Roman" w:cs="Times New Roman"/>
          <w:sz w:val="22"/>
        </w:rPr>
        <w:t>całym</w:t>
      </w:r>
      <w:r w:rsidR="00FE6A71" w:rsidRPr="005A60D8">
        <w:rPr>
          <w:rFonts w:ascii="Times New Roman" w:hAnsi="Times New Roman" w:cs="Times New Roman"/>
          <w:sz w:val="22"/>
        </w:rPr>
        <w:t xml:space="preserve"> </w:t>
      </w:r>
      <w:r w:rsidRPr="005A60D8">
        <w:rPr>
          <w:rFonts w:ascii="Times New Roman" w:hAnsi="Times New Roman" w:cs="Times New Roman"/>
          <w:sz w:val="22"/>
        </w:rPr>
        <w:t>domu</w:t>
      </w:r>
      <w:r w:rsidR="00FE6A71" w:rsidRPr="005A60D8">
        <w:rPr>
          <w:rFonts w:ascii="Times New Roman" w:hAnsi="Times New Roman" w:cs="Times New Roman"/>
          <w:sz w:val="22"/>
        </w:rPr>
        <w:t xml:space="preserve"> </w:t>
      </w:r>
      <w:r w:rsidRPr="005A60D8">
        <w:rPr>
          <w:rFonts w:ascii="Times New Roman" w:hAnsi="Times New Roman" w:cs="Times New Roman"/>
          <w:sz w:val="22"/>
        </w:rPr>
        <w:t>na</w:t>
      </w:r>
      <w:r w:rsidR="00FE6A71" w:rsidRPr="005A60D8">
        <w:rPr>
          <w:rFonts w:ascii="Times New Roman" w:hAnsi="Times New Roman" w:cs="Times New Roman"/>
          <w:sz w:val="22"/>
        </w:rPr>
        <w:t xml:space="preserve"> </w:t>
      </w:r>
      <w:r w:rsidRPr="005A60D8">
        <w:rPr>
          <w:rFonts w:ascii="Times New Roman" w:hAnsi="Times New Roman" w:cs="Times New Roman"/>
          <w:sz w:val="22"/>
        </w:rPr>
        <w:t>Lesznie</w:t>
      </w:r>
      <w:r w:rsidR="00FE6A71" w:rsidRPr="005A60D8">
        <w:rPr>
          <w:rFonts w:ascii="Times New Roman" w:hAnsi="Times New Roman" w:cs="Times New Roman"/>
          <w:sz w:val="22"/>
        </w:rPr>
        <w:t xml:space="preserve"> </w:t>
      </w:r>
      <w:r w:rsidRPr="005A60D8">
        <w:rPr>
          <w:rFonts w:ascii="Times New Roman" w:hAnsi="Times New Roman" w:cs="Times New Roman"/>
          <w:sz w:val="22"/>
        </w:rPr>
        <w:t>72</w:t>
      </w:r>
      <w:r w:rsidR="00FE6A71" w:rsidRPr="005A60D8">
        <w:rPr>
          <w:rFonts w:ascii="Times New Roman" w:hAnsi="Times New Roman" w:cs="Times New Roman"/>
          <w:sz w:val="22"/>
        </w:rPr>
        <w:t xml:space="preserve"> </w:t>
      </w:r>
      <w:r w:rsidRPr="005A60D8">
        <w:rPr>
          <w:rFonts w:ascii="Times New Roman" w:hAnsi="Times New Roman" w:cs="Times New Roman"/>
          <w:sz w:val="22"/>
        </w:rPr>
        <w:t>rozbrzmiewają</w:t>
      </w:r>
      <w:r w:rsidR="00FE6A71" w:rsidRPr="005A60D8">
        <w:rPr>
          <w:rFonts w:ascii="Times New Roman" w:hAnsi="Times New Roman" w:cs="Times New Roman"/>
          <w:sz w:val="22"/>
        </w:rPr>
        <w:t xml:space="preserve"> </w:t>
      </w:r>
      <w:r w:rsidRPr="005A60D8">
        <w:rPr>
          <w:rFonts w:ascii="Times New Roman" w:hAnsi="Times New Roman" w:cs="Times New Roman"/>
          <w:sz w:val="22"/>
        </w:rPr>
        <w:t>odgłosy</w:t>
      </w:r>
      <w:r w:rsidR="00FE6A71" w:rsidRPr="005A60D8">
        <w:rPr>
          <w:rFonts w:ascii="Times New Roman" w:hAnsi="Times New Roman" w:cs="Times New Roman"/>
          <w:sz w:val="22"/>
        </w:rPr>
        <w:t xml:space="preserve"> </w:t>
      </w:r>
      <w:r w:rsidRPr="005A60D8">
        <w:rPr>
          <w:rFonts w:ascii="Times New Roman" w:hAnsi="Times New Roman" w:cs="Times New Roman"/>
          <w:sz w:val="22"/>
        </w:rPr>
        <w:t>otwierania</w:t>
      </w:r>
      <w:r w:rsidR="00FE6A71" w:rsidRPr="005A60D8">
        <w:rPr>
          <w:rFonts w:ascii="Times New Roman" w:hAnsi="Times New Roman" w:cs="Times New Roman"/>
          <w:sz w:val="22"/>
        </w:rPr>
        <w:t xml:space="preserve"> </w:t>
      </w:r>
      <w:r w:rsidRPr="005A60D8">
        <w:rPr>
          <w:rFonts w:ascii="Times New Roman" w:hAnsi="Times New Roman" w:cs="Times New Roman"/>
          <w:sz w:val="22"/>
        </w:rPr>
        <w:t>i</w:t>
      </w:r>
      <w:r w:rsidR="00FE6A71" w:rsidRPr="005A60D8">
        <w:rPr>
          <w:rFonts w:ascii="Times New Roman" w:hAnsi="Times New Roman" w:cs="Times New Roman"/>
          <w:sz w:val="22"/>
        </w:rPr>
        <w:t xml:space="preserve"> </w:t>
      </w:r>
      <w:r w:rsidRPr="005A60D8">
        <w:rPr>
          <w:rFonts w:ascii="Times New Roman" w:hAnsi="Times New Roman" w:cs="Times New Roman"/>
          <w:sz w:val="22"/>
        </w:rPr>
        <w:t>zamykania</w:t>
      </w:r>
      <w:r w:rsidR="00FE6A71" w:rsidRPr="005A60D8">
        <w:rPr>
          <w:rFonts w:ascii="Times New Roman" w:hAnsi="Times New Roman" w:cs="Times New Roman"/>
          <w:sz w:val="22"/>
        </w:rPr>
        <w:t xml:space="preserve"> </w:t>
      </w:r>
      <w:r w:rsidRPr="005A60D8">
        <w:rPr>
          <w:rFonts w:ascii="Times New Roman" w:hAnsi="Times New Roman" w:cs="Times New Roman"/>
          <w:sz w:val="22"/>
        </w:rPr>
        <w:t>drzwi</w:t>
      </w:r>
      <w:r w:rsidR="00FE6A71" w:rsidRPr="005A60D8">
        <w:rPr>
          <w:rFonts w:ascii="Times New Roman" w:hAnsi="Times New Roman" w:cs="Times New Roman"/>
          <w:sz w:val="22"/>
        </w:rPr>
        <w:t xml:space="preserve"> </w:t>
      </w:r>
      <w:r w:rsidRPr="005A60D8">
        <w:rPr>
          <w:rFonts w:ascii="Times New Roman" w:hAnsi="Times New Roman" w:cs="Times New Roman"/>
          <w:sz w:val="22"/>
        </w:rPr>
        <w:t>i</w:t>
      </w:r>
      <w:r w:rsidR="00FE6A71" w:rsidRPr="005A60D8">
        <w:rPr>
          <w:rFonts w:ascii="Times New Roman" w:hAnsi="Times New Roman" w:cs="Times New Roman"/>
          <w:sz w:val="22"/>
        </w:rPr>
        <w:t xml:space="preserve"> </w:t>
      </w:r>
      <w:r w:rsidRPr="005A60D8">
        <w:rPr>
          <w:rFonts w:ascii="Times New Roman" w:hAnsi="Times New Roman" w:cs="Times New Roman"/>
          <w:sz w:val="22"/>
        </w:rPr>
        <w:t>pośpieszne</w:t>
      </w:r>
      <w:r w:rsidR="00FE6A71" w:rsidRPr="005A60D8">
        <w:rPr>
          <w:rFonts w:ascii="Times New Roman" w:hAnsi="Times New Roman" w:cs="Times New Roman"/>
          <w:sz w:val="22"/>
        </w:rPr>
        <w:t xml:space="preserve"> </w:t>
      </w:r>
      <w:r w:rsidRPr="005A60D8">
        <w:rPr>
          <w:rFonts w:ascii="Times New Roman" w:hAnsi="Times New Roman" w:cs="Times New Roman"/>
          <w:sz w:val="22"/>
        </w:rPr>
        <w:t>kroki</w:t>
      </w:r>
      <w:r w:rsidR="00FE6A71" w:rsidRPr="005A60D8">
        <w:rPr>
          <w:rFonts w:ascii="Times New Roman" w:hAnsi="Times New Roman" w:cs="Times New Roman"/>
          <w:sz w:val="22"/>
        </w:rPr>
        <w:t xml:space="preserve"> </w:t>
      </w:r>
      <w:r w:rsidRPr="005A60D8">
        <w:rPr>
          <w:rFonts w:ascii="Times New Roman" w:hAnsi="Times New Roman" w:cs="Times New Roman"/>
          <w:sz w:val="22"/>
        </w:rPr>
        <w:t>na</w:t>
      </w:r>
      <w:r w:rsidR="00FE6A71" w:rsidRPr="005A60D8">
        <w:rPr>
          <w:rFonts w:ascii="Times New Roman" w:hAnsi="Times New Roman" w:cs="Times New Roman"/>
          <w:sz w:val="22"/>
        </w:rPr>
        <w:t xml:space="preserve"> </w:t>
      </w:r>
      <w:r w:rsidRPr="005A60D8">
        <w:rPr>
          <w:rFonts w:ascii="Times New Roman" w:hAnsi="Times New Roman" w:cs="Times New Roman"/>
          <w:sz w:val="22"/>
        </w:rPr>
        <w:t>schodach.</w:t>
      </w:r>
      <w:r w:rsidR="00FE6A71" w:rsidRPr="005A60D8">
        <w:rPr>
          <w:rFonts w:ascii="Times New Roman" w:hAnsi="Times New Roman" w:cs="Times New Roman"/>
          <w:sz w:val="22"/>
        </w:rPr>
        <w:t xml:space="preserve"> </w:t>
      </w:r>
      <w:r w:rsidRPr="005A60D8">
        <w:rPr>
          <w:rFonts w:ascii="Times New Roman" w:hAnsi="Times New Roman" w:cs="Times New Roman"/>
          <w:sz w:val="22"/>
        </w:rPr>
        <w:t>Mieszkańcy</w:t>
      </w:r>
      <w:r w:rsidR="00FE6A71" w:rsidRPr="005A60D8">
        <w:rPr>
          <w:rFonts w:ascii="Times New Roman" w:hAnsi="Times New Roman" w:cs="Times New Roman"/>
          <w:sz w:val="22"/>
        </w:rPr>
        <w:t xml:space="preserve"> </w:t>
      </w:r>
      <w:r w:rsidRPr="005A60D8">
        <w:rPr>
          <w:rFonts w:ascii="Times New Roman" w:hAnsi="Times New Roman" w:cs="Times New Roman"/>
          <w:sz w:val="22"/>
        </w:rPr>
        <w:t>gromadzą</w:t>
      </w:r>
      <w:r w:rsidR="00FE6A71" w:rsidRPr="005A60D8">
        <w:rPr>
          <w:rFonts w:ascii="Times New Roman" w:hAnsi="Times New Roman" w:cs="Times New Roman"/>
          <w:sz w:val="22"/>
        </w:rPr>
        <w:t xml:space="preserve"> </w:t>
      </w:r>
      <w:r w:rsidRPr="005A60D8">
        <w:rPr>
          <w:rFonts w:ascii="Times New Roman" w:hAnsi="Times New Roman" w:cs="Times New Roman"/>
          <w:sz w:val="22"/>
        </w:rPr>
        <w:t>się</w:t>
      </w:r>
      <w:r w:rsidR="00FE6A71" w:rsidRPr="005A60D8">
        <w:rPr>
          <w:rFonts w:ascii="Times New Roman" w:hAnsi="Times New Roman" w:cs="Times New Roman"/>
          <w:sz w:val="22"/>
        </w:rPr>
        <w:t xml:space="preserve"> </w:t>
      </w:r>
      <w:r w:rsidRPr="005A60D8">
        <w:rPr>
          <w:rFonts w:ascii="Times New Roman" w:hAnsi="Times New Roman" w:cs="Times New Roman"/>
          <w:sz w:val="22"/>
        </w:rPr>
        <w:t>na</w:t>
      </w:r>
      <w:r w:rsidR="00FE6A71" w:rsidRPr="005A60D8">
        <w:rPr>
          <w:rFonts w:ascii="Times New Roman" w:hAnsi="Times New Roman" w:cs="Times New Roman"/>
          <w:sz w:val="22"/>
        </w:rPr>
        <w:t xml:space="preserve"> </w:t>
      </w:r>
      <w:r w:rsidRPr="005A60D8">
        <w:rPr>
          <w:rFonts w:ascii="Times New Roman" w:hAnsi="Times New Roman" w:cs="Times New Roman"/>
          <w:sz w:val="22"/>
        </w:rPr>
        <w:t>podwórzu,</w:t>
      </w:r>
      <w:r w:rsidR="00FE6A71" w:rsidRPr="005A60D8">
        <w:rPr>
          <w:rFonts w:ascii="Times New Roman" w:hAnsi="Times New Roman" w:cs="Times New Roman"/>
          <w:sz w:val="22"/>
        </w:rPr>
        <w:t xml:space="preserve"> </w:t>
      </w:r>
      <w:r w:rsidRPr="005A60D8">
        <w:rPr>
          <w:rFonts w:ascii="Times New Roman" w:hAnsi="Times New Roman" w:cs="Times New Roman"/>
          <w:sz w:val="22"/>
        </w:rPr>
        <w:t>gdzie</w:t>
      </w:r>
      <w:r w:rsidR="00FE6A71" w:rsidRPr="005A60D8">
        <w:rPr>
          <w:rFonts w:ascii="Times New Roman" w:hAnsi="Times New Roman" w:cs="Times New Roman"/>
          <w:sz w:val="22"/>
        </w:rPr>
        <w:t xml:space="preserve"> </w:t>
      </w:r>
      <w:r w:rsidRPr="005A60D8">
        <w:rPr>
          <w:rFonts w:ascii="Times New Roman" w:hAnsi="Times New Roman" w:cs="Times New Roman"/>
          <w:sz w:val="22"/>
        </w:rPr>
        <w:t>panuje</w:t>
      </w:r>
      <w:r w:rsidR="00FE6A71" w:rsidRPr="005A60D8">
        <w:rPr>
          <w:rFonts w:ascii="Times New Roman" w:hAnsi="Times New Roman" w:cs="Times New Roman"/>
          <w:sz w:val="22"/>
        </w:rPr>
        <w:t xml:space="preserve"> </w:t>
      </w:r>
      <w:r w:rsidRPr="005A60D8">
        <w:rPr>
          <w:rFonts w:ascii="Times New Roman" w:hAnsi="Times New Roman" w:cs="Times New Roman"/>
          <w:sz w:val="22"/>
        </w:rPr>
        <w:t>wielkie</w:t>
      </w:r>
      <w:r w:rsidR="00FE6A71" w:rsidRPr="005A60D8">
        <w:rPr>
          <w:rFonts w:ascii="Times New Roman" w:hAnsi="Times New Roman" w:cs="Times New Roman"/>
          <w:sz w:val="22"/>
        </w:rPr>
        <w:t xml:space="preserve"> </w:t>
      </w:r>
      <w:r w:rsidRPr="005A60D8">
        <w:rPr>
          <w:rFonts w:ascii="Times New Roman" w:hAnsi="Times New Roman" w:cs="Times New Roman"/>
          <w:sz w:val="22"/>
        </w:rPr>
        <w:t>podniecenie.</w:t>
      </w:r>
      <w:r w:rsidR="00FE6A71" w:rsidRPr="005A60D8">
        <w:rPr>
          <w:rFonts w:ascii="Times New Roman" w:hAnsi="Times New Roman" w:cs="Times New Roman"/>
          <w:sz w:val="22"/>
        </w:rPr>
        <w:t xml:space="preserve"> </w:t>
      </w:r>
      <w:r w:rsidRPr="005A60D8">
        <w:rPr>
          <w:rFonts w:ascii="Times New Roman" w:hAnsi="Times New Roman" w:cs="Times New Roman"/>
          <w:sz w:val="22"/>
        </w:rPr>
        <w:t>Wszyscy</w:t>
      </w:r>
      <w:r w:rsidR="00FE6A71" w:rsidRPr="005A60D8">
        <w:rPr>
          <w:rFonts w:ascii="Times New Roman" w:hAnsi="Times New Roman" w:cs="Times New Roman"/>
          <w:sz w:val="22"/>
        </w:rPr>
        <w:t xml:space="preserve"> </w:t>
      </w:r>
      <w:r w:rsidRPr="005A60D8">
        <w:rPr>
          <w:rFonts w:ascii="Times New Roman" w:hAnsi="Times New Roman" w:cs="Times New Roman"/>
          <w:sz w:val="22"/>
        </w:rPr>
        <w:t>wypytują</w:t>
      </w:r>
      <w:r w:rsidR="00FE6A71" w:rsidRPr="005A60D8">
        <w:rPr>
          <w:rFonts w:ascii="Times New Roman" w:hAnsi="Times New Roman" w:cs="Times New Roman"/>
          <w:sz w:val="22"/>
        </w:rPr>
        <w:t xml:space="preserve"> </w:t>
      </w:r>
      <w:r w:rsidRPr="005A60D8">
        <w:rPr>
          <w:rFonts w:ascii="Times New Roman" w:hAnsi="Times New Roman" w:cs="Times New Roman"/>
          <w:sz w:val="22"/>
        </w:rPr>
        <w:t>z</w:t>
      </w:r>
      <w:r w:rsidR="00FE6A71" w:rsidRPr="005A60D8">
        <w:rPr>
          <w:rFonts w:ascii="Times New Roman" w:hAnsi="Times New Roman" w:cs="Times New Roman"/>
          <w:sz w:val="22"/>
        </w:rPr>
        <w:t xml:space="preserve"> </w:t>
      </w:r>
      <w:r w:rsidRPr="005A60D8">
        <w:rPr>
          <w:rFonts w:ascii="Times New Roman" w:hAnsi="Times New Roman" w:cs="Times New Roman"/>
          <w:sz w:val="22"/>
        </w:rPr>
        <w:t>niepokojem:</w:t>
      </w:r>
      <w:r w:rsidR="00FE6A71" w:rsidRPr="005A60D8">
        <w:rPr>
          <w:rFonts w:ascii="Times New Roman" w:hAnsi="Times New Roman" w:cs="Times New Roman"/>
          <w:sz w:val="22"/>
        </w:rPr>
        <w:t xml:space="preserve"> </w:t>
      </w:r>
      <w:r w:rsidRPr="005A60D8">
        <w:rPr>
          <w:rFonts w:ascii="Times New Roman" w:hAnsi="Times New Roman" w:cs="Times New Roman"/>
          <w:sz w:val="22"/>
        </w:rPr>
        <w:t>„Słyszeliście</w:t>
      </w:r>
      <w:r w:rsidR="00FE6A71" w:rsidRPr="005A60D8">
        <w:rPr>
          <w:rFonts w:ascii="Times New Roman" w:hAnsi="Times New Roman" w:cs="Times New Roman"/>
          <w:sz w:val="22"/>
        </w:rPr>
        <w:t xml:space="preserve"> </w:t>
      </w:r>
      <w:r w:rsidRPr="005A60D8">
        <w:rPr>
          <w:rFonts w:ascii="Times New Roman" w:hAnsi="Times New Roman" w:cs="Times New Roman"/>
          <w:sz w:val="22"/>
        </w:rPr>
        <w:t>coś?</w:t>
      </w:r>
      <w:r w:rsidR="00FE6A71" w:rsidRPr="005A60D8">
        <w:rPr>
          <w:rFonts w:ascii="Times New Roman" w:hAnsi="Times New Roman" w:cs="Times New Roman"/>
          <w:sz w:val="22"/>
        </w:rPr>
        <w:t xml:space="preserve"> </w:t>
      </w:r>
      <w:r w:rsidRPr="005A60D8">
        <w:rPr>
          <w:rFonts w:ascii="Times New Roman" w:hAnsi="Times New Roman" w:cs="Times New Roman"/>
          <w:sz w:val="22"/>
        </w:rPr>
        <w:t>Są</w:t>
      </w:r>
      <w:r w:rsidR="00FE6A71" w:rsidRPr="005A60D8">
        <w:rPr>
          <w:rFonts w:ascii="Times New Roman" w:hAnsi="Times New Roman" w:cs="Times New Roman"/>
          <w:sz w:val="22"/>
        </w:rPr>
        <w:t xml:space="preserve"> </w:t>
      </w:r>
      <w:r w:rsidRPr="005A60D8">
        <w:rPr>
          <w:rFonts w:ascii="Times New Roman" w:hAnsi="Times New Roman" w:cs="Times New Roman"/>
          <w:sz w:val="22"/>
        </w:rPr>
        <w:t>już</w:t>
      </w:r>
      <w:r w:rsidR="00FE6A71" w:rsidRPr="005A60D8">
        <w:rPr>
          <w:rFonts w:ascii="Times New Roman" w:hAnsi="Times New Roman" w:cs="Times New Roman"/>
          <w:sz w:val="22"/>
        </w:rPr>
        <w:t xml:space="preserve"> </w:t>
      </w:r>
      <w:r w:rsidRPr="005A60D8">
        <w:rPr>
          <w:rFonts w:ascii="Times New Roman" w:hAnsi="Times New Roman" w:cs="Times New Roman"/>
          <w:sz w:val="22"/>
        </w:rPr>
        <w:t>jakieś</w:t>
      </w:r>
      <w:r w:rsidR="00FE6A71" w:rsidRPr="005A60D8">
        <w:rPr>
          <w:rFonts w:ascii="Times New Roman" w:hAnsi="Times New Roman" w:cs="Times New Roman"/>
          <w:sz w:val="22"/>
        </w:rPr>
        <w:t xml:space="preserve"> </w:t>
      </w:r>
      <w:r w:rsidRPr="005A60D8">
        <w:rPr>
          <w:rFonts w:ascii="Times New Roman" w:hAnsi="Times New Roman" w:cs="Times New Roman"/>
          <w:sz w:val="22"/>
        </w:rPr>
        <w:t>wieści?”</w:t>
      </w:r>
      <w:r w:rsidRPr="005A60D8">
        <w:rPr>
          <w:rStyle w:val="FootnoteReference"/>
          <w:rFonts w:ascii="Times New Roman" w:hAnsi="Times New Roman" w:cs="Times New Roman"/>
          <w:sz w:val="22"/>
        </w:rPr>
        <w:footnoteReference w:id="1"/>
      </w:r>
      <w:r w:rsidRPr="005A60D8">
        <w:rPr>
          <w:rFonts w:ascii="Times New Roman" w:hAnsi="Times New Roman" w:cs="Times New Roman"/>
          <w:sz w:val="22"/>
        </w:rPr>
        <w:t>.</w:t>
      </w:r>
      <w:r w:rsidR="00FE6A71" w:rsidRPr="005A60D8">
        <w:rPr>
          <w:rFonts w:ascii="Times New Roman" w:hAnsi="Times New Roman" w:cs="Times New Roman"/>
          <w:sz w:val="22"/>
        </w:rPr>
        <w:t xml:space="preserve"> </w:t>
      </w:r>
    </w:p>
    <w:p w14:paraId="6376521F" w14:textId="77777777" w:rsidR="00F93021" w:rsidRPr="005A60D8" w:rsidRDefault="00F93021" w:rsidP="00B87333">
      <w:pPr>
        <w:autoSpaceDE w:val="0"/>
        <w:autoSpaceDN w:val="0"/>
        <w:adjustRightInd w:val="0"/>
        <w:spacing w:line="360" w:lineRule="auto"/>
        <w:jc w:val="both"/>
        <w:rPr>
          <w:rFonts w:ascii="Times New Roman" w:hAnsi="Times New Roman" w:cs="Times New Roman"/>
        </w:rPr>
      </w:pPr>
    </w:p>
    <w:p w14:paraId="4D395923" w14:textId="7CEBBF19" w:rsidR="00B87333" w:rsidRPr="005A60D8" w:rsidRDefault="00B87333" w:rsidP="00B87333">
      <w:pPr>
        <w:autoSpaceDE w:val="0"/>
        <w:autoSpaceDN w:val="0"/>
        <w:adjustRightInd w:val="0"/>
        <w:spacing w:line="360" w:lineRule="auto"/>
        <w:jc w:val="both"/>
        <w:rPr>
          <w:rFonts w:ascii="Times New Roman" w:hAnsi="Times New Roman" w:cs="Times New Roman"/>
        </w:rPr>
      </w:pPr>
      <w:r w:rsidRPr="005A60D8">
        <w:rPr>
          <w:rFonts w:ascii="Times New Roman" w:hAnsi="Times New Roman" w:cs="Times New Roman"/>
        </w:rPr>
        <w:t>Ten</w:t>
      </w:r>
      <w:r w:rsidR="00FE6A71" w:rsidRPr="005A60D8">
        <w:rPr>
          <w:rFonts w:ascii="Times New Roman" w:hAnsi="Times New Roman" w:cs="Times New Roman"/>
        </w:rPr>
        <w:t xml:space="preserve"> </w:t>
      </w:r>
      <w:r w:rsidRPr="005A60D8">
        <w:rPr>
          <w:rFonts w:ascii="Times New Roman" w:hAnsi="Times New Roman" w:cs="Times New Roman"/>
        </w:rPr>
        <w:t>cytat</w:t>
      </w:r>
      <w:r w:rsidR="00FE6A71" w:rsidRPr="005A60D8">
        <w:rPr>
          <w:rFonts w:ascii="Times New Roman" w:hAnsi="Times New Roman" w:cs="Times New Roman"/>
        </w:rPr>
        <w:t xml:space="preserve"> </w:t>
      </w:r>
      <w:r w:rsidRPr="005A60D8">
        <w:rPr>
          <w:rFonts w:ascii="Times New Roman" w:hAnsi="Times New Roman" w:cs="Times New Roman"/>
        </w:rPr>
        <w:t>towarzyszył</w:t>
      </w:r>
      <w:r w:rsidR="00FE6A71" w:rsidRPr="005A60D8">
        <w:rPr>
          <w:rFonts w:ascii="Times New Roman" w:hAnsi="Times New Roman" w:cs="Times New Roman"/>
        </w:rPr>
        <w:t xml:space="preserve"> </w:t>
      </w:r>
      <w:r w:rsidRPr="005A60D8">
        <w:rPr>
          <w:rFonts w:ascii="Times New Roman" w:hAnsi="Times New Roman" w:cs="Times New Roman"/>
        </w:rPr>
        <w:t>mi,</w:t>
      </w:r>
      <w:r w:rsidR="00FE6A71" w:rsidRPr="005A60D8">
        <w:rPr>
          <w:rFonts w:ascii="Times New Roman" w:hAnsi="Times New Roman" w:cs="Times New Roman"/>
        </w:rPr>
        <w:t xml:space="preserve"> </w:t>
      </w:r>
      <w:r w:rsidRPr="005A60D8">
        <w:rPr>
          <w:rFonts w:ascii="Times New Roman" w:hAnsi="Times New Roman" w:cs="Times New Roman"/>
        </w:rPr>
        <w:t>kiedy</w:t>
      </w:r>
      <w:r w:rsidR="00FE6A71" w:rsidRPr="005A60D8">
        <w:rPr>
          <w:rFonts w:ascii="Times New Roman" w:hAnsi="Times New Roman" w:cs="Times New Roman"/>
        </w:rPr>
        <w:t xml:space="preserve"> </w:t>
      </w:r>
      <w:r w:rsidR="00804F01" w:rsidRPr="005A60D8">
        <w:rPr>
          <w:rFonts w:ascii="Times New Roman" w:hAnsi="Times New Roman" w:cs="Times New Roman"/>
        </w:rPr>
        <w:t xml:space="preserve">przystępowałam do </w:t>
      </w:r>
      <w:r w:rsidRPr="005A60D8">
        <w:rPr>
          <w:rFonts w:ascii="Times New Roman" w:hAnsi="Times New Roman" w:cs="Times New Roman"/>
        </w:rPr>
        <w:t>pisa</w:t>
      </w:r>
      <w:r w:rsidR="00804F01" w:rsidRPr="005A60D8">
        <w:rPr>
          <w:rFonts w:ascii="Times New Roman" w:hAnsi="Times New Roman" w:cs="Times New Roman"/>
        </w:rPr>
        <w:t>nia</w:t>
      </w:r>
      <w:r w:rsidR="00FE6A71" w:rsidRPr="005A60D8">
        <w:rPr>
          <w:rFonts w:ascii="Times New Roman" w:hAnsi="Times New Roman" w:cs="Times New Roman"/>
        </w:rPr>
        <w:t xml:space="preserve"> </w:t>
      </w:r>
      <w:r w:rsidRPr="005A60D8">
        <w:rPr>
          <w:rFonts w:ascii="Times New Roman" w:hAnsi="Times New Roman" w:cs="Times New Roman"/>
        </w:rPr>
        <w:t>książk</w:t>
      </w:r>
      <w:r w:rsidR="00804F01"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zadawałam</w:t>
      </w:r>
      <w:r w:rsidR="00FE6A71" w:rsidRPr="005A60D8">
        <w:rPr>
          <w:rFonts w:ascii="Times New Roman" w:hAnsi="Times New Roman" w:cs="Times New Roman"/>
        </w:rPr>
        <w:t xml:space="preserve"> </w:t>
      </w:r>
      <w:r w:rsidRPr="005A60D8">
        <w:rPr>
          <w:rFonts w:ascii="Times New Roman" w:hAnsi="Times New Roman" w:cs="Times New Roman"/>
        </w:rPr>
        <w:t>sobie</w:t>
      </w:r>
      <w:r w:rsidR="00FE6A71" w:rsidRPr="005A60D8">
        <w:rPr>
          <w:rFonts w:ascii="Times New Roman" w:hAnsi="Times New Roman" w:cs="Times New Roman"/>
        </w:rPr>
        <w:t xml:space="preserve"> </w:t>
      </w:r>
      <w:r w:rsidRPr="005A60D8">
        <w:rPr>
          <w:rFonts w:ascii="Times New Roman" w:hAnsi="Times New Roman" w:cs="Times New Roman"/>
        </w:rPr>
        <w:t>pytania:</w:t>
      </w:r>
      <w:r w:rsidR="00FE6A71" w:rsidRPr="005A60D8">
        <w:rPr>
          <w:rFonts w:ascii="Times New Roman" w:hAnsi="Times New Roman" w:cs="Times New Roman"/>
        </w:rPr>
        <w:t xml:space="preserve"> </w:t>
      </w:r>
      <w:r w:rsidRPr="005A60D8">
        <w:rPr>
          <w:rFonts w:ascii="Times New Roman" w:hAnsi="Times New Roman" w:cs="Times New Roman"/>
        </w:rPr>
        <w:t>co</w:t>
      </w:r>
      <w:r w:rsidR="00FE6A71" w:rsidRPr="005A60D8">
        <w:rPr>
          <w:rFonts w:ascii="Times New Roman" w:hAnsi="Times New Roman" w:cs="Times New Roman"/>
        </w:rPr>
        <w:t xml:space="preserve"> </w:t>
      </w:r>
      <w:r w:rsidRPr="005A60D8">
        <w:rPr>
          <w:rFonts w:ascii="Times New Roman" w:hAnsi="Times New Roman" w:cs="Times New Roman"/>
        </w:rPr>
        <w:t>wiedzieli</w:t>
      </w:r>
      <w:r w:rsidR="00FE6A71" w:rsidRPr="005A60D8">
        <w:rPr>
          <w:rFonts w:ascii="Times New Roman" w:hAnsi="Times New Roman" w:cs="Times New Roman"/>
        </w:rPr>
        <w:t xml:space="preserve"> </w:t>
      </w:r>
      <w:r w:rsidRPr="005A60D8">
        <w:rPr>
          <w:rFonts w:ascii="Times New Roman" w:hAnsi="Times New Roman" w:cs="Times New Roman"/>
        </w:rPr>
        <w:t>mieszkańcy</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gdy</w:t>
      </w:r>
      <w:r w:rsidR="00FE6A71" w:rsidRPr="005A60D8">
        <w:rPr>
          <w:rFonts w:ascii="Times New Roman" w:hAnsi="Times New Roman" w:cs="Times New Roman"/>
        </w:rPr>
        <w:t xml:space="preserve"> </w:t>
      </w:r>
      <w:r w:rsidR="00B8572E" w:rsidRPr="005A60D8">
        <w:rPr>
          <w:rFonts w:ascii="Times New Roman" w:hAnsi="Times New Roman" w:cs="Times New Roman"/>
        </w:rPr>
        <w:t>zaczynała</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wielka</w:t>
      </w:r>
      <w:r w:rsidR="00FE6A71" w:rsidRPr="005A60D8">
        <w:rPr>
          <w:rFonts w:ascii="Times New Roman" w:hAnsi="Times New Roman" w:cs="Times New Roman"/>
        </w:rPr>
        <w:t xml:space="preserve"> </w:t>
      </w:r>
      <w:r w:rsidRPr="005A60D8">
        <w:rPr>
          <w:rFonts w:ascii="Times New Roman" w:hAnsi="Times New Roman" w:cs="Times New Roman"/>
        </w:rPr>
        <w:t>akcja</w:t>
      </w:r>
      <w:r w:rsidR="00FE6A71" w:rsidRPr="005A60D8">
        <w:rPr>
          <w:rFonts w:ascii="Times New Roman" w:hAnsi="Times New Roman" w:cs="Times New Roman"/>
        </w:rPr>
        <w:t xml:space="preserve"> </w:t>
      </w:r>
      <w:r w:rsidRPr="005A60D8">
        <w:rPr>
          <w:rFonts w:ascii="Times New Roman" w:hAnsi="Times New Roman" w:cs="Times New Roman"/>
        </w:rPr>
        <w:t>likw</w:t>
      </w:r>
      <w:r w:rsidR="00804F01" w:rsidRPr="005A60D8">
        <w:rPr>
          <w:rFonts w:ascii="Times New Roman" w:hAnsi="Times New Roman" w:cs="Times New Roman"/>
        </w:rPr>
        <w:t>i</w:t>
      </w:r>
      <w:r w:rsidRPr="005A60D8">
        <w:rPr>
          <w:rFonts w:ascii="Times New Roman" w:hAnsi="Times New Roman" w:cs="Times New Roman"/>
        </w:rPr>
        <w:t>dacyjna?</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rozumieli</w:t>
      </w:r>
      <w:r w:rsidR="00FE6A71" w:rsidRPr="005A60D8">
        <w:rPr>
          <w:rFonts w:ascii="Times New Roman" w:hAnsi="Times New Roman" w:cs="Times New Roman"/>
        </w:rPr>
        <w:t xml:space="preserve">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co</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wokół</w:t>
      </w:r>
      <w:r w:rsidR="00FE6A71" w:rsidRPr="005A60D8">
        <w:rPr>
          <w:rFonts w:ascii="Times New Roman" w:hAnsi="Times New Roman" w:cs="Times New Roman"/>
        </w:rPr>
        <w:t xml:space="preserve"> </w:t>
      </w:r>
      <w:r w:rsidRPr="005A60D8">
        <w:rPr>
          <w:rFonts w:ascii="Times New Roman" w:hAnsi="Times New Roman" w:cs="Times New Roman"/>
        </w:rPr>
        <w:t>nich</w:t>
      </w:r>
      <w:r w:rsidR="00FE6A71" w:rsidRPr="005A60D8">
        <w:rPr>
          <w:rFonts w:ascii="Times New Roman" w:hAnsi="Times New Roman" w:cs="Times New Roman"/>
        </w:rPr>
        <w:t xml:space="preserve"> </w:t>
      </w:r>
      <w:r w:rsidRPr="005A60D8">
        <w:rPr>
          <w:rFonts w:ascii="Times New Roman" w:hAnsi="Times New Roman" w:cs="Times New Roman"/>
        </w:rPr>
        <w:t>działo?</w:t>
      </w:r>
      <w:r w:rsidR="00FE6A71" w:rsidRPr="005A60D8">
        <w:rPr>
          <w:rFonts w:ascii="Times New Roman" w:hAnsi="Times New Roman" w:cs="Times New Roman"/>
        </w:rPr>
        <w:t xml:space="preserve"> </w:t>
      </w:r>
      <w:r w:rsidRPr="005A60D8">
        <w:rPr>
          <w:rFonts w:ascii="Times New Roman" w:hAnsi="Times New Roman" w:cs="Times New Roman"/>
        </w:rPr>
        <w:t>Kiedy</w:t>
      </w:r>
      <w:r w:rsidR="00FE6A71" w:rsidRPr="005A60D8">
        <w:rPr>
          <w:rFonts w:ascii="Times New Roman" w:hAnsi="Times New Roman" w:cs="Times New Roman"/>
        </w:rPr>
        <w:t xml:space="preserve"> </w:t>
      </w:r>
      <w:r w:rsidRPr="005A60D8">
        <w:rPr>
          <w:rFonts w:ascii="Times New Roman" w:hAnsi="Times New Roman" w:cs="Times New Roman"/>
        </w:rPr>
        <w:t>dotarło</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nich,</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Niemcy</w:t>
      </w:r>
      <w:r w:rsidR="00FE6A71" w:rsidRPr="005A60D8">
        <w:rPr>
          <w:rFonts w:ascii="Times New Roman" w:hAnsi="Times New Roman" w:cs="Times New Roman"/>
        </w:rPr>
        <w:t xml:space="preserve"> </w:t>
      </w:r>
      <w:r w:rsidRPr="005A60D8">
        <w:rPr>
          <w:rFonts w:ascii="Times New Roman" w:hAnsi="Times New Roman" w:cs="Times New Roman"/>
        </w:rPr>
        <w:t>skazali</w:t>
      </w:r>
      <w:r w:rsidR="00FE6A71" w:rsidRPr="005A60D8">
        <w:rPr>
          <w:rFonts w:ascii="Times New Roman" w:hAnsi="Times New Roman" w:cs="Times New Roman"/>
        </w:rPr>
        <w:t xml:space="preserve"> </w:t>
      </w:r>
      <w:r w:rsidRPr="005A60D8">
        <w:rPr>
          <w:rFonts w:ascii="Times New Roman" w:hAnsi="Times New Roman" w:cs="Times New Roman"/>
        </w:rPr>
        <w:t>wszystkich</w:t>
      </w:r>
      <w:r w:rsidR="00FE6A71" w:rsidRPr="005A60D8">
        <w:rPr>
          <w:rFonts w:ascii="Times New Roman" w:hAnsi="Times New Roman" w:cs="Times New Roman"/>
        </w:rPr>
        <w:t xml:space="preserve"> </w:t>
      </w:r>
      <w:r w:rsidRPr="005A60D8">
        <w:rPr>
          <w:rFonts w:ascii="Times New Roman" w:hAnsi="Times New Roman" w:cs="Times New Roman"/>
        </w:rPr>
        <w:t>Żydów</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śmierć?</w:t>
      </w:r>
      <w:r w:rsidR="00FE6A71" w:rsidRPr="005A60D8">
        <w:rPr>
          <w:rFonts w:ascii="Times New Roman" w:hAnsi="Times New Roman" w:cs="Times New Roman"/>
        </w:rPr>
        <w:t xml:space="preserve"> </w:t>
      </w:r>
    </w:p>
    <w:p w14:paraId="2C1D6071" w14:textId="6E1AD681" w:rsidR="00B87333" w:rsidRPr="005A60D8" w:rsidRDefault="00B87333" w:rsidP="00F93021">
      <w:pPr>
        <w:autoSpaceDE w:val="0"/>
        <w:autoSpaceDN w:val="0"/>
        <w:adjustRightInd w:val="0"/>
        <w:spacing w:line="360" w:lineRule="auto"/>
        <w:ind w:firstLine="708"/>
        <w:jc w:val="both"/>
        <w:rPr>
          <w:rFonts w:ascii="Times New Roman" w:hAnsi="Times New Roman" w:cs="Times New Roman"/>
        </w:rPr>
      </w:pPr>
      <w:r w:rsidRPr="005A60D8">
        <w:rPr>
          <w:rFonts w:ascii="Times New Roman" w:hAnsi="Times New Roman" w:cs="Times New Roman"/>
        </w:rPr>
        <w:t>Okazało</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oczywiście,</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00804F01" w:rsidRPr="005A60D8">
        <w:rPr>
          <w:rFonts w:ascii="Times New Roman" w:hAnsi="Times New Roman" w:cs="Times New Roman"/>
        </w:rPr>
        <w:t xml:space="preserve">na te pytania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ma</w:t>
      </w:r>
      <w:r w:rsidR="00FE6A71" w:rsidRPr="005A60D8">
        <w:rPr>
          <w:rFonts w:ascii="Times New Roman" w:hAnsi="Times New Roman" w:cs="Times New Roman"/>
        </w:rPr>
        <w:t xml:space="preserve"> </w:t>
      </w:r>
      <w:r w:rsidRPr="005A60D8">
        <w:rPr>
          <w:rFonts w:ascii="Times New Roman" w:hAnsi="Times New Roman" w:cs="Times New Roman"/>
        </w:rPr>
        <w:t>prostej</w:t>
      </w:r>
      <w:r w:rsidR="00FE6A71" w:rsidRPr="005A60D8">
        <w:rPr>
          <w:rFonts w:ascii="Times New Roman" w:hAnsi="Times New Roman" w:cs="Times New Roman"/>
        </w:rPr>
        <w:t xml:space="preserve"> </w:t>
      </w:r>
      <w:r w:rsidRPr="005A60D8">
        <w:rPr>
          <w:rFonts w:ascii="Times New Roman" w:hAnsi="Times New Roman" w:cs="Times New Roman"/>
        </w:rPr>
        <w:t>odpowiedzi.</w:t>
      </w:r>
      <w:r w:rsidR="00FE6A71" w:rsidRPr="005A60D8">
        <w:rPr>
          <w:rFonts w:ascii="Times New Roman" w:hAnsi="Times New Roman" w:cs="Times New Roman"/>
        </w:rPr>
        <w:t xml:space="preserve"> </w:t>
      </w:r>
      <w:r w:rsidRPr="005A60D8">
        <w:rPr>
          <w:rFonts w:ascii="Times New Roman" w:hAnsi="Times New Roman" w:cs="Times New Roman"/>
        </w:rPr>
        <w:t>Wiedza</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Zagładzie</w:t>
      </w:r>
      <w:r w:rsidR="00FE6A71" w:rsidRPr="005A60D8">
        <w:rPr>
          <w:rFonts w:ascii="Times New Roman" w:hAnsi="Times New Roman" w:cs="Times New Roman"/>
        </w:rPr>
        <w:t xml:space="preserve"> </w:t>
      </w:r>
      <w:r w:rsidRPr="005A60D8">
        <w:rPr>
          <w:rFonts w:ascii="Times New Roman" w:hAnsi="Times New Roman" w:cs="Times New Roman"/>
        </w:rPr>
        <w:t>sączyła</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powoli,</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budziły</w:t>
      </w:r>
      <w:r w:rsidR="00FE6A71" w:rsidRPr="005A60D8">
        <w:rPr>
          <w:rFonts w:ascii="Times New Roman" w:hAnsi="Times New Roman" w:cs="Times New Roman"/>
        </w:rPr>
        <w:t xml:space="preserve"> </w:t>
      </w:r>
      <w:r w:rsidRPr="005A60D8">
        <w:rPr>
          <w:rFonts w:ascii="Times New Roman" w:hAnsi="Times New Roman" w:cs="Times New Roman"/>
        </w:rPr>
        <w:t>emocje</w:t>
      </w:r>
      <w:r w:rsidR="00FE6A71" w:rsidRPr="005A60D8">
        <w:rPr>
          <w:rFonts w:ascii="Times New Roman" w:hAnsi="Times New Roman" w:cs="Times New Roman"/>
        </w:rPr>
        <w:t xml:space="preserve"> </w:t>
      </w:r>
      <w:r w:rsidRPr="005A60D8">
        <w:rPr>
          <w:rFonts w:ascii="Times New Roman" w:hAnsi="Times New Roman" w:cs="Times New Roman"/>
        </w:rPr>
        <w:t>warunk</w:t>
      </w:r>
      <w:r w:rsidR="00804F01" w:rsidRPr="005A60D8">
        <w:rPr>
          <w:rFonts w:ascii="Times New Roman" w:hAnsi="Times New Roman" w:cs="Times New Roman"/>
        </w:rPr>
        <w:t>ujące</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odbieranie.</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było</w:t>
      </w:r>
      <w:r w:rsidR="00FE6A71" w:rsidRPr="005A60D8">
        <w:rPr>
          <w:rFonts w:ascii="Times New Roman" w:hAnsi="Times New Roman" w:cs="Times New Roman"/>
        </w:rPr>
        <w:t xml:space="preserve"> </w:t>
      </w:r>
      <w:r w:rsidRPr="005A60D8">
        <w:rPr>
          <w:rFonts w:ascii="Times New Roman" w:hAnsi="Times New Roman" w:cs="Times New Roman"/>
        </w:rPr>
        <w:t>żadnego</w:t>
      </w:r>
      <w:r w:rsidR="00FE6A71" w:rsidRPr="005A60D8">
        <w:rPr>
          <w:rFonts w:ascii="Times New Roman" w:hAnsi="Times New Roman" w:cs="Times New Roman"/>
        </w:rPr>
        <w:t xml:space="preserve"> </w:t>
      </w:r>
      <w:r w:rsidRPr="005A60D8">
        <w:rPr>
          <w:rFonts w:ascii="Times New Roman" w:hAnsi="Times New Roman" w:cs="Times New Roman"/>
        </w:rPr>
        <w:t>wspólnego</w:t>
      </w:r>
      <w:r w:rsidR="00FE6A71" w:rsidRPr="005A60D8">
        <w:rPr>
          <w:rFonts w:ascii="Times New Roman" w:hAnsi="Times New Roman" w:cs="Times New Roman"/>
        </w:rPr>
        <w:t xml:space="preserve"> </w:t>
      </w:r>
      <w:r w:rsidRPr="005A60D8">
        <w:rPr>
          <w:rFonts w:ascii="Times New Roman" w:hAnsi="Times New Roman" w:cs="Times New Roman"/>
        </w:rPr>
        <w:t>dla</w:t>
      </w:r>
      <w:r w:rsidR="00FE6A71" w:rsidRPr="005A60D8">
        <w:rPr>
          <w:rFonts w:ascii="Times New Roman" w:hAnsi="Times New Roman" w:cs="Times New Roman"/>
        </w:rPr>
        <w:t xml:space="preserve"> </w:t>
      </w:r>
      <w:r w:rsidRPr="005A60D8">
        <w:rPr>
          <w:rFonts w:ascii="Times New Roman" w:hAnsi="Times New Roman" w:cs="Times New Roman"/>
        </w:rPr>
        <w:t>wszystkich</w:t>
      </w:r>
      <w:r w:rsidR="00FE6A71" w:rsidRPr="005A60D8">
        <w:rPr>
          <w:rFonts w:ascii="Times New Roman" w:hAnsi="Times New Roman" w:cs="Times New Roman"/>
        </w:rPr>
        <w:t xml:space="preserve"> </w:t>
      </w:r>
      <w:r w:rsidRPr="005A60D8">
        <w:rPr>
          <w:rFonts w:ascii="Times New Roman" w:hAnsi="Times New Roman" w:cs="Times New Roman"/>
        </w:rPr>
        <w:t>mieszkańców</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00251A9D" w:rsidRPr="005A60D8">
        <w:rPr>
          <w:rFonts w:ascii="Times New Roman" w:hAnsi="Times New Roman" w:cs="Times New Roman"/>
        </w:rPr>
        <w:t xml:space="preserve">warszzawskiego </w:t>
      </w:r>
      <w:r w:rsidRPr="005A60D8">
        <w:rPr>
          <w:rFonts w:ascii="Times New Roman" w:hAnsi="Times New Roman" w:cs="Times New Roman"/>
        </w:rPr>
        <w:t>punktu</w:t>
      </w:r>
      <w:r w:rsidR="00FE6A71" w:rsidRPr="005A60D8">
        <w:rPr>
          <w:rFonts w:ascii="Times New Roman" w:hAnsi="Times New Roman" w:cs="Times New Roman"/>
        </w:rPr>
        <w:t xml:space="preserve"> </w:t>
      </w:r>
      <w:r w:rsidRPr="005A60D8">
        <w:rPr>
          <w:rFonts w:ascii="Times New Roman" w:hAnsi="Times New Roman" w:cs="Times New Roman"/>
        </w:rPr>
        <w:t>granicznego,</w:t>
      </w:r>
      <w:r w:rsidR="00FE6A71" w:rsidRPr="005A60D8">
        <w:rPr>
          <w:rFonts w:ascii="Times New Roman" w:hAnsi="Times New Roman" w:cs="Times New Roman"/>
        </w:rPr>
        <w:t xml:space="preserve"> </w:t>
      </w:r>
      <w:r w:rsidRPr="005A60D8">
        <w:rPr>
          <w:rFonts w:ascii="Times New Roman" w:hAnsi="Times New Roman" w:cs="Times New Roman"/>
        </w:rPr>
        <w:t>przełomu</w:t>
      </w:r>
      <w:r w:rsidR="00FE6A71" w:rsidRPr="005A60D8">
        <w:rPr>
          <w:rFonts w:ascii="Times New Roman" w:hAnsi="Times New Roman" w:cs="Times New Roman"/>
        </w:rPr>
        <w:t xml:space="preserve"> </w:t>
      </w:r>
      <w:r w:rsidRPr="005A60D8">
        <w:rPr>
          <w:rFonts w:ascii="Times New Roman" w:hAnsi="Times New Roman" w:cs="Times New Roman"/>
        </w:rPr>
        <w:t>epistemologicznego,</w:t>
      </w:r>
      <w:r w:rsidR="00FE6A71" w:rsidRPr="005A60D8">
        <w:rPr>
          <w:rFonts w:ascii="Times New Roman" w:hAnsi="Times New Roman" w:cs="Times New Roman"/>
        </w:rPr>
        <w:t xml:space="preserve"> </w:t>
      </w:r>
      <w:r w:rsidRPr="005A60D8">
        <w:rPr>
          <w:rFonts w:ascii="Times New Roman" w:hAnsi="Times New Roman" w:cs="Times New Roman"/>
        </w:rPr>
        <w:t>który</w:t>
      </w:r>
      <w:r w:rsidR="00FE6A71" w:rsidRPr="005A60D8">
        <w:rPr>
          <w:rFonts w:ascii="Times New Roman" w:hAnsi="Times New Roman" w:cs="Times New Roman"/>
        </w:rPr>
        <w:t xml:space="preserve"> </w:t>
      </w:r>
      <w:r w:rsidRPr="005A60D8">
        <w:rPr>
          <w:rFonts w:ascii="Times New Roman" w:hAnsi="Times New Roman" w:cs="Times New Roman"/>
        </w:rPr>
        <w:t>mogłabym</w:t>
      </w:r>
      <w:r w:rsidR="00FE6A71" w:rsidRPr="005A60D8">
        <w:rPr>
          <w:rFonts w:ascii="Times New Roman" w:hAnsi="Times New Roman" w:cs="Times New Roman"/>
        </w:rPr>
        <w:t xml:space="preserve"> </w:t>
      </w:r>
      <w:r w:rsidRPr="005A60D8">
        <w:rPr>
          <w:rFonts w:ascii="Times New Roman" w:hAnsi="Times New Roman" w:cs="Times New Roman"/>
        </w:rPr>
        <w:t>wskazać.</w:t>
      </w:r>
      <w:r w:rsidR="00FE6A71" w:rsidRPr="005A60D8">
        <w:rPr>
          <w:rFonts w:ascii="Times New Roman" w:hAnsi="Times New Roman" w:cs="Times New Roman"/>
        </w:rPr>
        <w:t xml:space="preserve"> </w:t>
      </w:r>
      <w:r w:rsidRPr="005A60D8">
        <w:rPr>
          <w:rFonts w:ascii="Times New Roman" w:hAnsi="Times New Roman" w:cs="Times New Roman"/>
        </w:rPr>
        <w:t>Dowiadywanie</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eksterminacji</w:t>
      </w:r>
      <w:r w:rsidR="00FE6A71" w:rsidRPr="005A60D8">
        <w:rPr>
          <w:rFonts w:ascii="Times New Roman" w:hAnsi="Times New Roman" w:cs="Times New Roman"/>
        </w:rPr>
        <w:t xml:space="preserve"> </w:t>
      </w:r>
      <w:r w:rsidRPr="005A60D8">
        <w:rPr>
          <w:rFonts w:ascii="Times New Roman" w:hAnsi="Times New Roman" w:cs="Times New Roman"/>
        </w:rPr>
        <w:t>było</w:t>
      </w:r>
      <w:r w:rsidR="00FE6A71" w:rsidRPr="005A60D8">
        <w:rPr>
          <w:rFonts w:ascii="Times New Roman" w:hAnsi="Times New Roman" w:cs="Times New Roman"/>
        </w:rPr>
        <w:t xml:space="preserve"> </w:t>
      </w:r>
      <w:r w:rsidRPr="005A60D8">
        <w:rPr>
          <w:rFonts w:ascii="Times New Roman" w:hAnsi="Times New Roman" w:cs="Times New Roman"/>
        </w:rPr>
        <w:t>długim</w:t>
      </w:r>
      <w:r w:rsidR="00FE6A71" w:rsidRPr="005A60D8">
        <w:rPr>
          <w:rFonts w:ascii="Times New Roman" w:hAnsi="Times New Roman" w:cs="Times New Roman"/>
        </w:rPr>
        <w:t xml:space="preserve"> </w:t>
      </w:r>
      <w:r w:rsidRPr="005A60D8">
        <w:rPr>
          <w:rFonts w:ascii="Times New Roman" w:hAnsi="Times New Roman" w:cs="Times New Roman"/>
        </w:rPr>
        <w:t>procesem,</w:t>
      </w:r>
      <w:r w:rsidR="00FE6A71" w:rsidRPr="005A60D8">
        <w:rPr>
          <w:rFonts w:ascii="Times New Roman" w:hAnsi="Times New Roman" w:cs="Times New Roman"/>
        </w:rPr>
        <w:t xml:space="preserve"> </w:t>
      </w:r>
      <w:r w:rsidR="00804F01"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dla</w:t>
      </w:r>
      <w:r w:rsidR="00FE6A71" w:rsidRPr="005A60D8">
        <w:rPr>
          <w:rFonts w:ascii="Times New Roman" w:hAnsi="Times New Roman" w:cs="Times New Roman"/>
        </w:rPr>
        <w:t xml:space="preserve"> </w:t>
      </w:r>
      <w:r w:rsidRPr="005A60D8">
        <w:rPr>
          <w:rFonts w:ascii="Times New Roman" w:hAnsi="Times New Roman" w:cs="Times New Roman"/>
        </w:rPr>
        <w:t>niektórych</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domknął</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00804F01" w:rsidRPr="005A60D8">
        <w:rPr>
          <w:rFonts w:ascii="Times New Roman" w:hAnsi="Times New Roman" w:cs="Times New Roman"/>
        </w:rPr>
        <w:t xml:space="preserve">on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trakcie</w:t>
      </w:r>
      <w:r w:rsidR="00FE6A71" w:rsidRPr="005A60D8">
        <w:rPr>
          <w:rFonts w:ascii="Times New Roman" w:hAnsi="Times New Roman" w:cs="Times New Roman"/>
        </w:rPr>
        <w:t xml:space="preserve"> </w:t>
      </w:r>
      <w:r w:rsidRPr="005A60D8">
        <w:rPr>
          <w:rFonts w:ascii="Times New Roman" w:hAnsi="Times New Roman" w:cs="Times New Roman"/>
        </w:rPr>
        <w:t>wojny.</w:t>
      </w:r>
      <w:r w:rsidR="00FE6A71" w:rsidRPr="005A60D8">
        <w:rPr>
          <w:rFonts w:ascii="Times New Roman" w:hAnsi="Times New Roman" w:cs="Times New Roman"/>
        </w:rPr>
        <w:t xml:space="preserve"> </w:t>
      </w:r>
      <w:r w:rsidRPr="005A60D8">
        <w:rPr>
          <w:rFonts w:ascii="Times New Roman" w:hAnsi="Times New Roman" w:cs="Times New Roman"/>
        </w:rPr>
        <w:t>Mimo</w:t>
      </w:r>
      <w:r w:rsidR="00FE6A71" w:rsidRPr="005A60D8">
        <w:rPr>
          <w:rFonts w:ascii="Times New Roman" w:hAnsi="Times New Roman" w:cs="Times New Roman"/>
        </w:rPr>
        <w:t xml:space="preserve">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mam</w:t>
      </w:r>
      <w:r w:rsidR="00FE6A71" w:rsidRPr="005A60D8">
        <w:rPr>
          <w:rFonts w:ascii="Times New Roman" w:hAnsi="Times New Roman" w:cs="Times New Roman"/>
        </w:rPr>
        <w:t xml:space="preserve"> </w:t>
      </w:r>
      <w:r w:rsidRPr="005A60D8">
        <w:rPr>
          <w:rFonts w:ascii="Times New Roman" w:hAnsi="Times New Roman" w:cs="Times New Roman"/>
        </w:rPr>
        <w:t>nadzieję,</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czytelnik</w:t>
      </w:r>
      <w:r w:rsidR="00FE6A71" w:rsidRPr="005A60D8">
        <w:rPr>
          <w:rFonts w:ascii="Times New Roman" w:hAnsi="Times New Roman" w:cs="Times New Roman"/>
        </w:rPr>
        <w:t xml:space="preserve"> </w:t>
      </w:r>
      <w:r w:rsidRPr="005A60D8">
        <w:rPr>
          <w:rFonts w:ascii="Times New Roman" w:hAnsi="Times New Roman" w:cs="Times New Roman"/>
        </w:rPr>
        <w:t>znajdzie</w:t>
      </w:r>
      <w:r w:rsidR="00FE6A71" w:rsidRPr="005A60D8">
        <w:rPr>
          <w:rFonts w:ascii="Times New Roman" w:hAnsi="Times New Roman" w:cs="Times New Roman"/>
        </w:rPr>
        <w:t xml:space="preserve"> </w:t>
      </w:r>
      <w:r w:rsidRPr="005A60D8">
        <w:rPr>
          <w:rFonts w:ascii="Times New Roman" w:hAnsi="Times New Roman" w:cs="Times New Roman"/>
        </w:rPr>
        <w:t>tu</w:t>
      </w:r>
      <w:r w:rsidR="00FE6A71" w:rsidRPr="005A60D8">
        <w:rPr>
          <w:rFonts w:ascii="Times New Roman" w:hAnsi="Times New Roman" w:cs="Times New Roman"/>
        </w:rPr>
        <w:t xml:space="preserve"> </w:t>
      </w:r>
      <w:r w:rsidRPr="005A60D8">
        <w:rPr>
          <w:rFonts w:ascii="Times New Roman" w:hAnsi="Times New Roman" w:cs="Times New Roman"/>
        </w:rPr>
        <w:t>odpowiedzi</w:t>
      </w:r>
      <w:r w:rsidR="00FE6A71" w:rsidRPr="005A60D8">
        <w:rPr>
          <w:rFonts w:ascii="Times New Roman" w:hAnsi="Times New Roman" w:cs="Times New Roman"/>
        </w:rPr>
        <w:t xml:space="preserve"> </w:t>
      </w:r>
      <w:r w:rsidRPr="005A60D8">
        <w:rPr>
          <w:rFonts w:ascii="Times New Roman" w:hAnsi="Times New Roman" w:cs="Times New Roman"/>
        </w:rPr>
        <w:t>choćby</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część</w:t>
      </w:r>
      <w:r w:rsidR="00FE6A71" w:rsidRPr="005A60D8">
        <w:rPr>
          <w:rFonts w:ascii="Times New Roman" w:hAnsi="Times New Roman" w:cs="Times New Roman"/>
        </w:rPr>
        <w:t xml:space="preserve"> </w:t>
      </w:r>
      <w:r w:rsidRPr="005A60D8">
        <w:rPr>
          <w:rFonts w:ascii="Times New Roman" w:hAnsi="Times New Roman" w:cs="Times New Roman"/>
        </w:rPr>
        <w:t>pytań,</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00804F01" w:rsidRPr="005A60D8">
        <w:rPr>
          <w:rFonts w:ascii="Times New Roman" w:hAnsi="Times New Roman" w:cs="Times New Roman"/>
        </w:rPr>
        <w:t>jakimi</w:t>
      </w:r>
      <w:r w:rsidR="00FE6A71" w:rsidRPr="005A60D8">
        <w:rPr>
          <w:rFonts w:ascii="Times New Roman" w:hAnsi="Times New Roman" w:cs="Times New Roman"/>
        </w:rPr>
        <w:t xml:space="preserve"> </w:t>
      </w:r>
      <w:r w:rsidRPr="005A60D8">
        <w:rPr>
          <w:rFonts w:ascii="Times New Roman" w:hAnsi="Times New Roman" w:cs="Times New Roman"/>
        </w:rPr>
        <w:t>przystępuje</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lektury.</w:t>
      </w:r>
      <w:r w:rsidR="00FE6A71" w:rsidRPr="005A60D8">
        <w:rPr>
          <w:rFonts w:ascii="Times New Roman" w:hAnsi="Times New Roman" w:cs="Times New Roman"/>
        </w:rPr>
        <w:t xml:space="preserve"> </w:t>
      </w:r>
    </w:p>
    <w:p w14:paraId="7E09A8E3" w14:textId="6FCDD2AD" w:rsidR="00B87333" w:rsidRPr="005A60D8" w:rsidRDefault="00B87333" w:rsidP="00B87333">
      <w:pPr>
        <w:autoSpaceDE w:val="0"/>
        <w:autoSpaceDN w:val="0"/>
        <w:adjustRightInd w:val="0"/>
        <w:spacing w:line="360" w:lineRule="auto"/>
        <w:ind w:firstLine="708"/>
        <w:jc w:val="both"/>
        <w:rPr>
          <w:rFonts w:ascii="Times New Roman" w:hAnsi="Times New Roman" w:cs="Times New Roman"/>
        </w:rPr>
      </w:pP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historię</w:t>
      </w:r>
      <w:r w:rsidR="00FE6A71" w:rsidRPr="005A60D8">
        <w:rPr>
          <w:rFonts w:ascii="Times New Roman" w:hAnsi="Times New Roman" w:cs="Times New Roman"/>
        </w:rPr>
        <w:t xml:space="preserve"> </w:t>
      </w:r>
      <w:r w:rsidRPr="005A60D8">
        <w:rPr>
          <w:rFonts w:ascii="Times New Roman" w:hAnsi="Times New Roman" w:cs="Times New Roman"/>
        </w:rPr>
        <w:t>Zagłady</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sposób</w:t>
      </w:r>
      <w:r w:rsidR="00FE6A71" w:rsidRPr="005A60D8">
        <w:rPr>
          <w:rFonts w:ascii="Times New Roman" w:hAnsi="Times New Roman" w:cs="Times New Roman"/>
        </w:rPr>
        <w:t xml:space="preserve"> </w:t>
      </w:r>
      <w:r w:rsidRPr="005A60D8">
        <w:rPr>
          <w:rFonts w:ascii="Times New Roman" w:hAnsi="Times New Roman" w:cs="Times New Roman"/>
        </w:rPr>
        <w:t>patrzeć</w:t>
      </w:r>
      <w:r w:rsidR="00804F01" w:rsidRPr="005A60D8">
        <w:rPr>
          <w:rFonts w:ascii="Times New Roman" w:hAnsi="Times New Roman" w:cs="Times New Roman"/>
        </w:rPr>
        <w:t>, pomijając</w:t>
      </w:r>
      <w:r w:rsidR="00FE6A71" w:rsidRPr="005A60D8">
        <w:rPr>
          <w:rFonts w:ascii="Times New Roman" w:hAnsi="Times New Roman" w:cs="Times New Roman"/>
        </w:rPr>
        <w:t xml:space="preserve"> </w:t>
      </w:r>
      <w:r w:rsidRPr="005A60D8">
        <w:rPr>
          <w:rFonts w:ascii="Times New Roman" w:hAnsi="Times New Roman" w:cs="Times New Roman"/>
        </w:rPr>
        <w:t>perspektyw</w:t>
      </w:r>
      <w:r w:rsidR="00804F01" w:rsidRPr="005A60D8">
        <w:rPr>
          <w:rFonts w:ascii="Times New Roman" w:hAnsi="Times New Roman" w:cs="Times New Roman"/>
        </w:rPr>
        <w:t>ę</w:t>
      </w:r>
      <w:r w:rsidR="00FE6A71" w:rsidRPr="005A60D8">
        <w:rPr>
          <w:rFonts w:ascii="Times New Roman" w:hAnsi="Times New Roman" w:cs="Times New Roman"/>
        </w:rPr>
        <w:t xml:space="preserve"> </w:t>
      </w:r>
      <w:r w:rsidRPr="005A60D8">
        <w:rPr>
          <w:rFonts w:ascii="Times New Roman" w:hAnsi="Times New Roman" w:cs="Times New Roman"/>
        </w:rPr>
        <w:t>tragicznego</w:t>
      </w:r>
      <w:r w:rsidR="00FE6A71" w:rsidRPr="005A60D8">
        <w:rPr>
          <w:rFonts w:ascii="Times New Roman" w:hAnsi="Times New Roman" w:cs="Times New Roman"/>
        </w:rPr>
        <w:t xml:space="preserve"> </w:t>
      </w:r>
      <w:r w:rsidRPr="005A60D8">
        <w:rPr>
          <w:rFonts w:ascii="Times New Roman" w:hAnsi="Times New Roman" w:cs="Times New Roman"/>
        </w:rPr>
        <w:t>końca,</w:t>
      </w:r>
      <w:r w:rsidR="00FE6A71" w:rsidRPr="005A60D8">
        <w:rPr>
          <w:rFonts w:ascii="Times New Roman" w:hAnsi="Times New Roman" w:cs="Times New Roman"/>
        </w:rPr>
        <w:t xml:space="preserve"> </w:t>
      </w:r>
      <w:r w:rsidRPr="005A60D8">
        <w:rPr>
          <w:rFonts w:ascii="Times New Roman" w:hAnsi="Times New Roman" w:cs="Times New Roman"/>
        </w:rPr>
        <w:t>który</w:t>
      </w:r>
      <w:r w:rsidR="00FE6A71" w:rsidRPr="005A60D8">
        <w:rPr>
          <w:rFonts w:ascii="Times New Roman" w:hAnsi="Times New Roman" w:cs="Times New Roman"/>
        </w:rPr>
        <w:t xml:space="preserve"> </w:t>
      </w:r>
      <w:r w:rsidRPr="005A60D8">
        <w:rPr>
          <w:rFonts w:ascii="Times New Roman" w:hAnsi="Times New Roman" w:cs="Times New Roman"/>
        </w:rPr>
        <w:t>spotkał</w:t>
      </w:r>
      <w:r w:rsidR="00FE6A71" w:rsidRPr="005A60D8">
        <w:rPr>
          <w:rFonts w:ascii="Times New Roman" w:hAnsi="Times New Roman" w:cs="Times New Roman"/>
        </w:rPr>
        <w:t xml:space="preserve"> </w:t>
      </w:r>
      <w:r w:rsidRPr="005A60D8">
        <w:rPr>
          <w:rFonts w:ascii="Times New Roman" w:hAnsi="Times New Roman" w:cs="Times New Roman"/>
        </w:rPr>
        <w:t>ofiary.</w:t>
      </w:r>
      <w:r w:rsidR="00FE6A71" w:rsidRPr="005A60D8">
        <w:rPr>
          <w:rFonts w:ascii="Times New Roman" w:hAnsi="Times New Roman" w:cs="Times New Roman"/>
        </w:rPr>
        <w:t xml:space="preserve"> </w:t>
      </w:r>
      <w:r w:rsidRPr="005A60D8">
        <w:rPr>
          <w:rFonts w:ascii="Times New Roman" w:hAnsi="Times New Roman" w:cs="Times New Roman"/>
        </w:rPr>
        <w:t>Poznajemy</w:t>
      </w:r>
      <w:r w:rsidR="00FE6A71" w:rsidRPr="005A60D8">
        <w:rPr>
          <w:rFonts w:ascii="Times New Roman" w:hAnsi="Times New Roman" w:cs="Times New Roman"/>
        </w:rPr>
        <w:t xml:space="preserve"> </w:t>
      </w:r>
      <w:r w:rsidRPr="005A60D8">
        <w:rPr>
          <w:rFonts w:ascii="Times New Roman" w:hAnsi="Times New Roman" w:cs="Times New Roman"/>
        </w:rPr>
        <w:t>jedn</w:t>
      </w:r>
      <w:r w:rsidR="00804F01" w:rsidRPr="005A60D8">
        <w:rPr>
          <w:rFonts w:ascii="Times New Roman" w:hAnsi="Times New Roman" w:cs="Times New Roman"/>
        </w:rPr>
        <w:t>ą</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największych</w:t>
      </w:r>
      <w:r w:rsidR="00FE6A71" w:rsidRPr="005A60D8">
        <w:rPr>
          <w:rFonts w:ascii="Times New Roman" w:hAnsi="Times New Roman" w:cs="Times New Roman"/>
        </w:rPr>
        <w:t xml:space="preserve"> </w:t>
      </w:r>
      <w:r w:rsidRPr="005A60D8">
        <w:rPr>
          <w:rFonts w:ascii="Times New Roman" w:hAnsi="Times New Roman" w:cs="Times New Roman"/>
        </w:rPr>
        <w:t>zbrodni</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dziejach</w:t>
      </w:r>
      <w:r w:rsidR="00FE6A71" w:rsidRPr="005A60D8">
        <w:rPr>
          <w:rFonts w:ascii="Times New Roman" w:hAnsi="Times New Roman" w:cs="Times New Roman"/>
        </w:rPr>
        <w:t xml:space="preserve"> </w:t>
      </w:r>
      <w:r w:rsidRPr="005A60D8">
        <w:rPr>
          <w:rFonts w:ascii="Times New Roman" w:hAnsi="Times New Roman" w:cs="Times New Roman"/>
        </w:rPr>
        <w:t>ludzkości,</w:t>
      </w:r>
      <w:r w:rsidR="00FE6A71" w:rsidRPr="005A60D8">
        <w:rPr>
          <w:rFonts w:ascii="Times New Roman" w:hAnsi="Times New Roman" w:cs="Times New Roman"/>
        </w:rPr>
        <w:t xml:space="preserve"> </w:t>
      </w:r>
      <w:r w:rsidRPr="005A60D8">
        <w:rPr>
          <w:rFonts w:ascii="Times New Roman" w:hAnsi="Times New Roman" w:cs="Times New Roman"/>
        </w:rPr>
        <w:t>dowiadujemy</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nieprzebranej</w:t>
      </w:r>
      <w:r w:rsidR="00FE6A71" w:rsidRPr="005A60D8">
        <w:rPr>
          <w:rFonts w:ascii="Times New Roman" w:hAnsi="Times New Roman" w:cs="Times New Roman"/>
        </w:rPr>
        <w:t xml:space="preserve"> </w:t>
      </w:r>
      <w:r w:rsidRPr="005A60D8">
        <w:rPr>
          <w:rFonts w:ascii="Times New Roman" w:hAnsi="Times New Roman" w:cs="Times New Roman"/>
        </w:rPr>
        <w:t>liczbie</w:t>
      </w:r>
      <w:r w:rsidR="00FE6A71" w:rsidRPr="005A60D8">
        <w:rPr>
          <w:rFonts w:ascii="Times New Roman" w:hAnsi="Times New Roman" w:cs="Times New Roman"/>
        </w:rPr>
        <w:t xml:space="preserve"> </w:t>
      </w:r>
      <w:r w:rsidRPr="005A60D8">
        <w:rPr>
          <w:rFonts w:ascii="Times New Roman" w:hAnsi="Times New Roman" w:cs="Times New Roman"/>
        </w:rPr>
        <w:t>zamordowan</w:t>
      </w:r>
      <w:r w:rsidR="00804F01" w:rsidRPr="005A60D8">
        <w:rPr>
          <w:rFonts w:ascii="Times New Roman" w:hAnsi="Times New Roman" w:cs="Times New Roman"/>
        </w:rPr>
        <w:t>ych</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Dokumenty</w:t>
      </w:r>
      <w:r w:rsidR="00FE6A71" w:rsidRPr="005A60D8">
        <w:rPr>
          <w:rFonts w:ascii="Times New Roman" w:hAnsi="Times New Roman" w:cs="Times New Roman"/>
        </w:rPr>
        <w:t xml:space="preserve"> </w:t>
      </w:r>
      <w:r w:rsidRPr="005A60D8">
        <w:rPr>
          <w:rFonts w:ascii="Times New Roman" w:hAnsi="Times New Roman" w:cs="Times New Roman"/>
        </w:rPr>
        <w:t>opisujące</w:t>
      </w:r>
      <w:r w:rsidR="00FE6A71" w:rsidRPr="005A60D8">
        <w:rPr>
          <w:rFonts w:ascii="Times New Roman" w:hAnsi="Times New Roman" w:cs="Times New Roman"/>
        </w:rPr>
        <w:t xml:space="preserve"> </w:t>
      </w:r>
      <w:r w:rsidRPr="005A60D8">
        <w:rPr>
          <w:rFonts w:ascii="Times New Roman" w:hAnsi="Times New Roman" w:cs="Times New Roman"/>
        </w:rPr>
        <w:t>życie</w:t>
      </w:r>
      <w:r w:rsidR="00FE6A71" w:rsidRPr="005A60D8">
        <w:rPr>
          <w:rFonts w:ascii="Times New Roman" w:hAnsi="Times New Roman" w:cs="Times New Roman"/>
        </w:rPr>
        <w:t xml:space="preserve"> </w:t>
      </w:r>
      <w:r w:rsidRPr="005A60D8">
        <w:rPr>
          <w:rFonts w:ascii="Times New Roman" w:hAnsi="Times New Roman" w:cs="Times New Roman"/>
        </w:rPr>
        <w:t>Żydów</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gettach</w:t>
      </w:r>
      <w:r w:rsidR="00FE6A71" w:rsidRPr="005A60D8">
        <w:rPr>
          <w:rFonts w:ascii="Times New Roman" w:hAnsi="Times New Roman" w:cs="Times New Roman"/>
        </w:rPr>
        <w:t xml:space="preserve"> </w:t>
      </w:r>
      <w:r w:rsidRPr="005A60D8">
        <w:rPr>
          <w:rFonts w:ascii="Times New Roman" w:hAnsi="Times New Roman" w:cs="Times New Roman"/>
        </w:rPr>
        <w:t>czytamy</w:t>
      </w:r>
      <w:r w:rsidR="00FE6A71" w:rsidRPr="005A60D8">
        <w:rPr>
          <w:rFonts w:ascii="Times New Roman" w:hAnsi="Times New Roman" w:cs="Times New Roman"/>
        </w:rPr>
        <w:t xml:space="preserve"> </w:t>
      </w:r>
      <w:r w:rsidRPr="005A60D8">
        <w:rPr>
          <w:rFonts w:ascii="Times New Roman" w:hAnsi="Times New Roman" w:cs="Times New Roman"/>
        </w:rPr>
        <w:t>ze</w:t>
      </w:r>
      <w:r w:rsidR="00FE6A71" w:rsidRPr="005A60D8">
        <w:rPr>
          <w:rFonts w:ascii="Times New Roman" w:hAnsi="Times New Roman" w:cs="Times New Roman"/>
        </w:rPr>
        <w:t xml:space="preserve"> </w:t>
      </w:r>
      <w:r w:rsidRPr="005A60D8">
        <w:rPr>
          <w:rFonts w:ascii="Times New Roman" w:hAnsi="Times New Roman" w:cs="Times New Roman"/>
        </w:rPr>
        <w:t>świadomością,</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później</w:t>
      </w:r>
      <w:r w:rsidR="00FE6A71" w:rsidRPr="005A60D8">
        <w:rPr>
          <w:rFonts w:ascii="Times New Roman" w:hAnsi="Times New Roman" w:cs="Times New Roman"/>
        </w:rPr>
        <w:t xml:space="preserve"> </w:t>
      </w:r>
      <w:r w:rsidRPr="005A60D8">
        <w:rPr>
          <w:rFonts w:ascii="Times New Roman" w:hAnsi="Times New Roman" w:cs="Times New Roman"/>
        </w:rPr>
        <w:t>wszyscy</w:t>
      </w:r>
      <w:r w:rsidR="00FE6A71" w:rsidRPr="005A60D8">
        <w:rPr>
          <w:rFonts w:ascii="Times New Roman" w:hAnsi="Times New Roman" w:cs="Times New Roman"/>
        </w:rPr>
        <w:t xml:space="preserve"> </w:t>
      </w:r>
      <w:r w:rsidRPr="005A60D8">
        <w:rPr>
          <w:rFonts w:ascii="Times New Roman" w:hAnsi="Times New Roman" w:cs="Times New Roman"/>
        </w:rPr>
        <w:t>ci</w:t>
      </w:r>
      <w:r w:rsidR="00FE6A71" w:rsidRPr="005A60D8">
        <w:rPr>
          <w:rFonts w:ascii="Times New Roman" w:hAnsi="Times New Roman" w:cs="Times New Roman"/>
        </w:rPr>
        <w:t xml:space="preserve"> </w:t>
      </w:r>
      <w:r w:rsidRPr="005A60D8">
        <w:rPr>
          <w:rFonts w:ascii="Times New Roman" w:hAnsi="Times New Roman" w:cs="Times New Roman"/>
        </w:rPr>
        <w:t>ludzie</w:t>
      </w:r>
      <w:r w:rsidR="00FE6A71" w:rsidRPr="005A60D8">
        <w:rPr>
          <w:rFonts w:ascii="Times New Roman" w:hAnsi="Times New Roman" w:cs="Times New Roman"/>
        </w:rPr>
        <w:t xml:space="preserve"> </w:t>
      </w:r>
      <w:r w:rsidRPr="005A60D8">
        <w:rPr>
          <w:rFonts w:ascii="Times New Roman" w:hAnsi="Times New Roman" w:cs="Times New Roman"/>
        </w:rPr>
        <w:t>zostali</w:t>
      </w:r>
      <w:r w:rsidR="00FE6A71" w:rsidRPr="005A60D8">
        <w:rPr>
          <w:rFonts w:ascii="Times New Roman" w:hAnsi="Times New Roman" w:cs="Times New Roman"/>
        </w:rPr>
        <w:t xml:space="preserve"> </w:t>
      </w:r>
      <w:r w:rsidRPr="005A60D8">
        <w:rPr>
          <w:rFonts w:ascii="Times New Roman" w:hAnsi="Times New Roman" w:cs="Times New Roman"/>
        </w:rPr>
        <w:t>skazani</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śmierć.</w:t>
      </w:r>
      <w:r w:rsidR="00FE6A71" w:rsidRPr="005A60D8">
        <w:rPr>
          <w:rFonts w:ascii="Times New Roman" w:hAnsi="Times New Roman" w:cs="Times New Roman"/>
        </w:rPr>
        <w:t xml:space="preserve"> </w:t>
      </w:r>
      <w:r w:rsidRPr="005A60D8">
        <w:rPr>
          <w:rFonts w:ascii="Times New Roman" w:hAnsi="Times New Roman" w:cs="Times New Roman"/>
        </w:rPr>
        <w:t>Historie</w:t>
      </w:r>
      <w:r w:rsidR="00FE6A71" w:rsidRPr="005A60D8">
        <w:rPr>
          <w:rFonts w:ascii="Times New Roman" w:hAnsi="Times New Roman" w:cs="Times New Roman"/>
        </w:rPr>
        <w:t xml:space="preserve"> </w:t>
      </w:r>
      <w:r w:rsidRPr="005A60D8">
        <w:rPr>
          <w:rFonts w:ascii="Times New Roman" w:hAnsi="Times New Roman" w:cs="Times New Roman"/>
        </w:rPr>
        <w:t>przetrwania</w:t>
      </w:r>
      <w:r w:rsidR="00FE6A71" w:rsidRPr="005A60D8">
        <w:rPr>
          <w:rFonts w:ascii="Times New Roman" w:hAnsi="Times New Roman" w:cs="Times New Roman"/>
        </w:rPr>
        <w:t xml:space="preserve"> </w:t>
      </w:r>
      <w:r w:rsidRPr="005A60D8">
        <w:rPr>
          <w:rFonts w:ascii="Times New Roman" w:hAnsi="Times New Roman" w:cs="Times New Roman"/>
        </w:rPr>
        <w:t>nielicznych</w:t>
      </w:r>
      <w:r w:rsidR="00FE6A71" w:rsidRPr="005A60D8">
        <w:rPr>
          <w:rFonts w:ascii="Times New Roman" w:hAnsi="Times New Roman" w:cs="Times New Roman"/>
        </w:rPr>
        <w:t xml:space="preserve"> </w:t>
      </w:r>
      <w:r w:rsidRPr="005A60D8">
        <w:rPr>
          <w:rFonts w:ascii="Times New Roman" w:hAnsi="Times New Roman" w:cs="Times New Roman"/>
        </w:rPr>
        <w:t>ocalałych</w:t>
      </w:r>
      <w:r w:rsidR="00FE6A71" w:rsidRPr="005A60D8">
        <w:rPr>
          <w:rFonts w:ascii="Times New Roman" w:hAnsi="Times New Roman" w:cs="Times New Roman"/>
        </w:rPr>
        <w:t xml:space="preserve"> </w:t>
      </w:r>
      <w:r w:rsidRPr="005A60D8">
        <w:rPr>
          <w:rFonts w:ascii="Times New Roman" w:hAnsi="Times New Roman" w:cs="Times New Roman"/>
        </w:rPr>
        <w:t>są</w:t>
      </w:r>
      <w:r w:rsidR="00FE6A71" w:rsidRPr="005A60D8">
        <w:rPr>
          <w:rFonts w:ascii="Times New Roman" w:hAnsi="Times New Roman" w:cs="Times New Roman"/>
        </w:rPr>
        <w:t xml:space="preserve"> </w:t>
      </w:r>
      <w:r w:rsidRPr="005A60D8">
        <w:rPr>
          <w:rFonts w:ascii="Times New Roman" w:hAnsi="Times New Roman" w:cs="Times New Roman"/>
        </w:rPr>
        <w:t>niekiedy</w:t>
      </w:r>
      <w:r w:rsidR="00FE6A71" w:rsidRPr="005A60D8">
        <w:rPr>
          <w:rFonts w:ascii="Times New Roman" w:hAnsi="Times New Roman" w:cs="Times New Roman"/>
        </w:rPr>
        <w:t xml:space="preserve"> </w:t>
      </w:r>
      <w:r w:rsidRPr="005A60D8">
        <w:rPr>
          <w:rFonts w:ascii="Times New Roman" w:hAnsi="Times New Roman" w:cs="Times New Roman"/>
        </w:rPr>
        <w:t>tak</w:t>
      </w:r>
      <w:r w:rsidR="00FE6A71" w:rsidRPr="005A60D8">
        <w:rPr>
          <w:rFonts w:ascii="Times New Roman" w:hAnsi="Times New Roman" w:cs="Times New Roman"/>
        </w:rPr>
        <w:t xml:space="preserve"> </w:t>
      </w:r>
      <w:r w:rsidRPr="005A60D8">
        <w:rPr>
          <w:rFonts w:ascii="Times New Roman" w:hAnsi="Times New Roman" w:cs="Times New Roman"/>
        </w:rPr>
        <w:t>nieprawdopodobne,</w:t>
      </w:r>
      <w:r w:rsidR="00FE6A71" w:rsidRPr="005A60D8">
        <w:rPr>
          <w:rFonts w:ascii="Times New Roman" w:hAnsi="Times New Roman" w:cs="Times New Roman"/>
        </w:rPr>
        <w:t xml:space="preserve"> </w:t>
      </w:r>
      <w:r w:rsidR="00804F01" w:rsidRPr="005A60D8">
        <w:rPr>
          <w:rFonts w:ascii="Times New Roman" w:hAnsi="Times New Roman" w:cs="Times New Roman"/>
        </w:rPr>
        <w:t>i</w:t>
      </w:r>
      <w:r w:rsidRPr="005A60D8">
        <w:rPr>
          <w:rFonts w:ascii="Times New Roman" w:hAnsi="Times New Roman" w:cs="Times New Roman"/>
        </w:rPr>
        <w:t>ż</w:t>
      </w:r>
      <w:r w:rsidR="00FE6A71" w:rsidRPr="005A60D8">
        <w:rPr>
          <w:rFonts w:ascii="Times New Roman" w:hAnsi="Times New Roman" w:cs="Times New Roman"/>
        </w:rPr>
        <w:t xml:space="preserve"> </w:t>
      </w:r>
      <w:r w:rsidRPr="005A60D8">
        <w:rPr>
          <w:rFonts w:ascii="Times New Roman" w:hAnsi="Times New Roman" w:cs="Times New Roman"/>
        </w:rPr>
        <w:t>trudno</w:t>
      </w:r>
      <w:r w:rsidR="00FE6A71" w:rsidRPr="005A60D8">
        <w:rPr>
          <w:rFonts w:ascii="Times New Roman" w:hAnsi="Times New Roman" w:cs="Times New Roman"/>
        </w:rPr>
        <w:t xml:space="preserve"> </w:t>
      </w:r>
      <w:r w:rsidRPr="005A60D8">
        <w:rPr>
          <w:rFonts w:ascii="Times New Roman" w:hAnsi="Times New Roman" w:cs="Times New Roman"/>
        </w:rPr>
        <w:t>uwierzyć,</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naprawdę</w:t>
      </w:r>
      <w:r w:rsidR="00804F01" w:rsidRPr="005A60D8">
        <w:rPr>
          <w:rFonts w:ascii="Times New Roman" w:hAnsi="Times New Roman" w:cs="Times New Roman"/>
        </w:rPr>
        <w:t xml:space="preserve"> im się przydarzyły</w:t>
      </w:r>
      <w:r w:rsidRPr="005A60D8">
        <w:rPr>
          <w:rFonts w:ascii="Times New Roman" w:hAnsi="Times New Roman" w:cs="Times New Roman"/>
        </w:rPr>
        <w:t>.</w:t>
      </w:r>
      <w:r w:rsidR="00FE6A71" w:rsidRPr="005A60D8">
        <w:rPr>
          <w:rFonts w:ascii="Times New Roman" w:hAnsi="Times New Roman" w:cs="Times New Roman"/>
        </w:rPr>
        <w:t xml:space="preserve"> </w:t>
      </w:r>
    </w:p>
    <w:p w14:paraId="53A10480" w14:textId="4C14ADF7" w:rsidR="00B87333" w:rsidRPr="005A60D8" w:rsidRDefault="00B87333" w:rsidP="00B87333">
      <w:pPr>
        <w:autoSpaceDE w:val="0"/>
        <w:autoSpaceDN w:val="0"/>
        <w:adjustRightInd w:val="0"/>
        <w:spacing w:line="360" w:lineRule="auto"/>
        <w:ind w:firstLine="708"/>
        <w:jc w:val="both"/>
        <w:rPr>
          <w:rFonts w:ascii="Times New Roman" w:hAnsi="Times New Roman" w:cs="Times New Roman"/>
        </w:rPr>
      </w:pPr>
      <w:r w:rsidRPr="005A60D8">
        <w:rPr>
          <w:rFonts w:ascii="Times New Roman" w:hAnsi="Times New Roman" w:cs="Times New Roman"/>
        </w:rPr>
        <w:t>Podejmując</w:t>
      </w:r>
      <w:r w:rsidR="00FE6A71" w:rsidRPr="005A60D8">
        <w:rPr>
          <w:rFonts w:ascii="Times New Roman" w:hAnsi="Times New Roman" w:cs="Times New Roman"/>
        </w:rPr>
        <w:t xml:space="preserve"> </w:t>
      </w:r>
      <w:r w:rsidR="00804F01" w:rsidRPr="005A60D8">
        <w:rPr>
          <w:rFonts w:ascii="Times New Roman" w:hAnsi="Times New Roman" w:cs="Times New Roman"/>
        </w:rPr>
        <w:t>kwestię</w:t>
      </w:r>
      <w:r w:rsidR="00FE6A71" w:rsidRPr="005A60D8">
        <w:rPr>
          <w:rFonts w:ascii="Times New Roman" w:hAnsi="Times New Roman" w:cs="Times New Roman"/>
        </w:rPr>
        <w:t xml:space="preserve"> </w:t>
      </w:r>
      <w:r w:rsidRPr="005A60D8">
        <w:rPr>
          <w:rFonts w:ascii="Times New Roman" w:hAnsi="Times New Roman" w:cs="Times New Roman"/>
        </w:rPr>
        <w:t>wiedzy</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temat</w:t>
      </w:r>
      <w:r w:rsidR="00FE6A71" w:rsidRPr="005A60D8">
        <w:rPr>
          <w:rFonts w:ascii="Times New Roman" w:hAnsi="Times New Roman" w:cs="Times New Roman"/>
        </w:rPr>
        <w:t xml:space="preserve"> </w:t>
      </w:r>
      <w:r w:rsidRPr="005A60D8">
        <w:rPr>
          <w:rFonts w:ascii="Times New Roman" w:hAnsi="Times New Roman" w:cs="Times New Roman"/>
        </w:rPr>
        <w:t>wydarzeń</w:t>
      </w:r>
      <w:r w:rsidR="00FE6A71" w:rsidRPr="005A60D8">
        <w:rPr>
          <w:rFonts w:ascii="Times New Roman" w:hAnsi="Times New Roman" w:cs="Times New Roman"/>
        </w:rPr>
        <w:t xml:space="preserve"> </w:t>
      </w:r>
      <w:r w:rsidRPr="005A60D8">
        <w:rPr>
          <w:rFonts w:ascii="Times New Roman" w:hAnsi="Times New Roman" w:cs="Times New Roman"/>
        </w:rPr>
        <w:t>zewnętrznych,</w:t>
      </w:r>
      <w:r w:rsidR="00FE6A71" w:rsidRPr="005A60D8">
        <w:rPr>
          <w:rFonts w:ascii="Times New Roman" w:hAnsi="Times New Roman" w:cs="Times New Roman"/>
        </w:rPr>
        <w:t xml:space="preserve"> </w:t>
      </w:r>
      <w:r w:rsidR="00804F01" w:rsidRPr="005A60D8">
        <w:rPr>
          <w:rFonts w:ascii="Times New Roman" w:hAnsi="Times New Roman" w:cs="Times New Roman"/>
        </w:rPr>
        <w:t>jaką</w:t>
      </w:r>
      <w:r w:rsidR="00FE6A71" w:rsidRPr="005A60D8">
        <w:rPr>
          <w:rFonts w:ascii="Times New Roman" w:hAnsi="Times New Roman" w:cs="Times New Roman"/>
        </w:rPr>
        <w:t xml:space="preserve"> </w:t>
      </w:r>
      <w:r w:rsidR="00804F01" w:rsidRPr="005A60D8">
        <w:rPr>
          <w:rFonts w:ascii="Times New Roman" w:hAnsi="Times New Roman" w:cs="Times New Roman"/>
        </w:rPr>
        <w:t>mieli</w:t>
      </w:r>
      <w:r w:rsidR="00FE6A71" w:rsidRPr="005A60D8">
        <w:rPr>
          <w:rFonts w:ascii="Times New Roman" w:hAnsi="Times New Roman" w:cs="Times New Roman"/>
        </w:rPr>
        <w:t xml:space="preserve"> </w:t>
      </w:r>
      <w:r w:rsidRPr="005A60D8">
        <w:rPr>
          <w:rFonts w:ascii="Times New Roman" w:hAnsi="Times New Roman" w:cs="Times New Roman"/>
        </w:rPr>
        <w:t>mieszkańcy</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warszawskiego</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tym</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wiedzy</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Zagładzie</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trzeba</w:t>
      </w:r>
      <w:r w:rsidR="00FE6A71" w:rsidRPr="005A60D8">
        <w:rPr>
          <w:rFonts w:ascii="Times New Roman" w:hAnsi="Times New Roman" w:cs="Times New Roman"/>
        </w:rPr>
        <w:t xml:space="preserve"> </w:t>
      </w:r>
      <w:r w:rsidRPr="005A60D8">
        <w:rPr>
          <w:rFonts w:ascii="Times New Roman" w:hAnsi="Times New Roman" w:cs="Times New Roman"/>
        </w:rPr>
        <w:t>być</w:t>
      </w:r>
      <w:r w:rsidR="00FE6A71" w:rsidRPr="005A60D8">
        <w:rPr>
          <w:rFonts w:ascii="Times New Roman" w:hAnsi="Times New Roman" w:cs="Times New Roman"/>
        </w:rPr>
        <w:t xml:space="preserve"> </w:t>
      </w:r>
      <w:r w:rsidRPr="005A60D8">
        <w:rPr>
          <w:rFonts w:ascii="Times New Roman" w:hAnsi="Times New Roman" w:cs="Times New Roman"/>
        </w:rPr>
        <w:t>świadomym</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tylko</w:t>
      </w:r>
      <w:r w:rsidR="00FE6A71" w:rsidRPr="005A60D8">
        <w:rPr>
          <w:rFonts w:ascii="Times New Roman" w:hAnsi="Times New Roman" w:cs="Times New Roman"/>
        </w:rPr>
        <w:t xml:space="preserve"> </w:t>
      </w:r>
      <w:r w:rsidRPr="005A60D8">
        <w:rPr>
          <w:rFonts w:ascii="Times New Roman" w:hAnsi="Times New Roman" w:cs="Times New Roman"/>
        </w:rPr>
        <w:t>mechanizmów</w:t>
      </w:r>
      <w:r w:rsidR="00FE6A71" w:rsidRPr="005A60D8">
        <w:rPr>
          <w:rFonts w:ascii="Times New Roman" w:hAnsi="Times New Roman" w:cs="Times New Roman"/>
        </w:rPr>
        <w:t xml:space="preserve"> </w:t>
      </w:r>
      <w:r w:rsidRPr="005A60D8">
        <w:rPr>
          <w:rFonts w:ascii="Times New Roman" w:hAnsi="Times New Roman" w:cs="Times New Roman"/>
        </w:rPr>
        <w:t>społecznych,</w:t>
      </w:r>
      <w:r w:rsidR="00FE6A71" w:rsidRPr="005A60D8">
        <w:rPr>
          <w:rFonts w:ascii="Times New Roman" w:hAnsi="Times New Roman" w:cs="Times New Roman"/>
        </w:rPr>
        <w:t xml:space="preserve"> </w:t>
      </w:r>
      <w:r w:rsidRPr="005A60D8">
        <w:rPr>
          <w:rFonts w:ascii="Times New Roman" w:hAnsi="Times New Roman" w:cs="Times New Roman"/>
        </w:rPr>
        <w:t>intelektualnych</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psychologicznych</w:t>
      </w:r>
      <w:r w:rsidR="00FE6A71" w:rsidRPr="005A60D8">
        <w:rPr>
          <w:rFonts w:ascii="Times New Roman" w:hAnsi="Times New Roman" w:cs="Times New Roman"/>
        </w:rPr>
        <w:t xml:space="preserve"> </w:t>
      </w:r>
      <w:r w:rsidRPr="005A60D8">
        <w:rPr>
          <w:rFonts w:ascii="Times New Roman" w:hAnsi="Times New Roman" w:cs="Times New Roman"/>
        </w:rPr>
        <w:t>dotyczą</w:t>
      </w:r>
      <w:r w:rsidR="00713C65" w:rsidRPr="005A60D8">
        <w:rPr>
          <w:rFonts w:ascii="Times New Roman" w:hAnsi="Times New Roman" w:cs="Times New Roman"/>
        </w:rPr>
        <w:t>cych</w:t>
      </w:r>
      <w:r w:rsidR="00FE6A71" w:rsidRPr="005A60D8">
        <w:rPr>
          <w:rFonts w:ascii="Times New Roman" w:hAnsi="Times New Roman" w:cs="Times New Roman"/>
        </w:rPr>
        <w:t xml:space="preserve"> </w:t>
      </w:r>
      <w:r w:rsidRPr="005A60D8">
        <w:rPr>
          <w:rFonts w:ascii="Times New Roman" w:hAnsi="Times New Roman" w:cs="Times New Roman"/>
        </w:rPr>
        <w:t>ofiar,</w:t>
      </w:r>
      <w:r w:rsidR="00FE6A71" w:rsidRPr="005A60D8">
        <w:rPr>
          <w:rFonts w:ascii="Times New Roman" w:hAnsi="Times New Roman" w:cs="Times New Roman"/>
        </w:rPr>
        <w:t xml:space="preserve"> </w:t>
      </w:r>
      <w:r w:rsidRPr="005A60D8">
        <w:rPr>
          <w:rFonts w:ascii="Times New Roman" w:hAnsi="Times New Roman" w:cs="Times New Roman"/>
        </w:rPr>
        <w:t>le</w:t>
      </w:r>
      <w:r w:rsidR="00713C65" w:rsidRPr="005A60D8">
        <w:rPr>
          <w:rFonts w:ascii="Times New Roman" w:hAnsi="Times New Roman" w:cs="Times New Roman"/>
        </w:rPr>
        <w:t>cz</w:t>
      </w:r>
      <w:r w:rsidR="00FE6A71" w:rsidRPr="005A60D8">
        <w:rPr>
          <w:rFonts w:ascii="Times New Roman" w:hAnsi="Times New Roman" w:cs="Times New Roman"/>
        </w:rPr>
        <w:t xml:space="preserve"> </w:t>
      </w:r>
      <w:r w:rsidRPr="005A60D8">
        <w:rPr>
          <w:rFonts w:ascii="Times New Roman" w:hAnsi="Times New Roman" w:cs="Times New Roman"/>
        </w:rPr>
        <w:t>także</w:t>
      </w:r>
      <w:r w:rsidR="00FE6A71" w:rsidRPr="005A60D8">
        <w:rPr>
          <w:rFonts w:ascii="Times New Roman" w:hAnsi="Times New Roman" w:cs="Times New Roman"/>
        </w:rPr>
        <w:t xml:space="preserve"> </w:t>
      </w:r>
      <w:r w:rsidRPr="005A60D8">
        <w:rPr>
          <w:rFonts w:ascii="Times New Roman" w:hAnsi="Times New Roman" w:cs="Times New Roman"/>
        </w:rPr>
        <w:t>współczesnych</w:t>
      </w:r>
      <w:r w:rsidR="00FE6A71" w:rsidRPr="005A60D8">
        <w:rPr>
          <w:rFonts w:ascii="Times New Roman" w:hAnsi="Times New Roman" w:cs="Times New Roman"/>
        </w:rPr>
        <w:t xml:space="preserve"> </w:t>
      </w:r>
      <w:r w:rsidRPr="005A60D8">
        <w:rPr>
          <w:rFonts w:ascii="Times New Roman" w:hAnsi="Times New Roman" w:cs="Times New Roman"/>
        </w:rPr>
        <w:t>badaczy</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czytelników</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tym</w:t>
      </w:r>
      <w:r w:rsidR="00FE6A71" w:rsidRPr="005A60D8">
        <w:rPr>
          <w:rFonts w:ascii="Times New Roman" w:hAnsi="Times New Roman" w:cs="Times New Roman"/>
        </w:rPr>
        <w:t xml:space="preserve"> </w:t>
      </w:r>
      <w:r w:rsidRPr="005A60D8">
        <w:rPr>
          <w:rFonts w:ascii="Times New Roman" w:hAnsi="Times New Roman" w:cs="Times New Roman"/>
        </w:rPr>
        <w:t>autorki</w:t>
      </w:r>
      <w:r w:rsidR="00FE6A71" w:rsidRPr="005A60D8">
        <w:rPr>
          <w:rFonts w:ascii="Times New Roman" w:hAnsi="Times New Roman" w:cs="Times New Roman"/>
        </w:rPr>
        <w:t xml:space="preserve"> </w:t>
      </w:r>
      <w:r w:rsidRPr="005A60D8">
        <w:rPr>
          <w:rFonts w:ascii="Times New Roman" w:hAnsi="Times New Roman" w:cs="Times New Roman"/>
        </w:rPr>
        <w:t>tej</w:t>
      </w:r>
      <w:r w:rsidR="00FE6A71" w:rsidRPr="005A60D8">
        <w:rPr>
          <w:rFonts w:ascii="Times New Roman" w:hAnsi="Times New Roman" w:cs="Times New Roman"/>
        </w:rPr>
        <w:t xml:space="preserve"> </w:t>
      </w:r>
      <w:r w:rsidRPr="005A60D8">
        <w:rPr>
          <w:rFonts w:ascii="Times New Roman" w:hAnsi="Times New Roman" w:cs="Times New Roman"/>
        </w:rPr>
        <w:t>pracy).</w:t>
      </w:r>
      <w:r w:rsidR="00FE6A71" w:rsidRPr="005A60D8">
        <w:rPr>
          <w:rFonts w:ascii="Times New Roman" w:hAnsi="Times New Roman" w:cs="Times New Roman"/>
        </w:rPr>
        <w:t xml:space="preserve"> </w:t>
      </w:r>
      <w:r w:rsidRPr="005A60D8">
        <w:rPr>
          <w:rFonts w:ascii="Times New Roman" w:hAnsi="Times New Roman" w:cs="Times New Roman"/>
        </w:rPr>
        <w:t>Przede</w:t>
      </w:r>
      <w:r w:rsidR="00FE6A71" w:rsidRPr="005A60D8">
        <w:rPr>
          <w:rFonts w:ascii="Times New Roman" w:hAnsi="Times New Roman" w:cs="Times New Roman"/>
        </w:rPr>
        <w:t xml:space="preserve"> </w:t>
      </w:r>
      <w:r w:rsidRPr="005A60D8">
        <w:rPr>
          <w:rFonts w:ascii="Times New Roman" w:hAnsi="Times New Roman" w:cs="Times New Roman"/>
        </w:rPr>
        <w:t>wszystkim,</w:t>
      </w:r>
      <w:r w:rsidR="00FE6A71" w:rsidRPr="005A60D8">
        <w:rPr>
          <w:rFonts w:ascii="Times New Roman" w:hAnsi="Times New Roman" w:cs="Times New Roman"/>
        </w:rPr>
        <w:t xml:space="preserve"> </w:t>
      </w:r>
      <w:r w:rsidRPr="005A60D8">
        <w:rPr>
          <w:rFonts w:ascii="Times New Roman" w:hAnsi="Times New Roman" w:cs="Times New Roman"/>
        </w:rPr>
        <w:t>gdy</w:t>
      </w:r>
      <w:r w:rsidR="00FE6A71" w:rsidRPr="005A60D8">
        <w:rPr>
          <w:rFonts w:ascii="Times New Roman" w:hAnsi="Times New Roman" w:cs="Times New Roman"/>
        </w:rPr>
        <w:t xml:space="preserve"> </w:t>
      </w:r>
      <w:r w:rsidRPr="005A60D8">
        <w:rPr>
          <w:rFonts w:ascii="Times New Roman" w:hAnsi="Times New Roman" w:cs="Times New Roman"/>
        </w:rPr>
        <w:t>dziś</w:t>
      </w:r>
      <w:r w:rsidR="00FE6A71" w:rsidRPr="005A60D8">
        <w:rPr>
          <w:rFonts w:ascii="Times New Roman" w:hAnsi="Times New Roman" w:cs="Times New Roman"/>
        </w:rPr>
        <w:t xml:space="preserve"> </w:t>
      </w:r>
      <w:r w:rsidRPr="005A60D8">
        <w:rPr>
          <w:rFonts w:ascii="Times New Roman" w:hAnsi="Times New Roman" w:cs="Times New Roman"/>
        </w:rPr>
        <w:t>piszemy</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Zagładzie,</w:t>
      </w:r>
      <w:r w:rsidR="00FE6A71" w:rsidRPr="005A60D8">
        <w:rPr>
          <w:rFonts w:ascii="Times New Roman" w:hAnsi="Times New Roman" w:cs="Times New Roman"/>
        </w:rPr>
        <w:t xml:space="preserve"> </w:t>
      </w:r>
      <w:r w:rsidRPr="005A60D8">
        <w:rPr>
          <w:rFonts w:ascii="Times New Roman" w:hAnsi="Times New Roman" w:cs="Times New Roman"/>
        </w:rPr>
        <w:t>współczesna</w:t>
      </w:r>
      <w:r w:rsidR="00FE6A71" w:rsidRPr="005A60D8">
        <w:rPr>
          <w:rFonts w:ascii="Times New Roman" w:hAnsi="Times New Roman" w:cs="Times New Roman"/>
        </w:rPr>
        <w:t xml:space="preserve"> </w:t>
      </w:r>
      <w:r w:rsidRPr="005A60D8">
        <w:rPr>
          <w:rFonts w:ascii="Times New Roman" w:hAnsi="Times New Roman" w:cs="Times New Roman"/>
        </w:rPr>
        <w:t>świadomość</w:t>
      </w:r>
      <w:r w:rsidR="00FE6A71" w:rsidRPr="005A60D8">
        <w:rPr>
          <w:rFonts w:ascii="Times New Roman" w:hAnsi="Times New Roman" w:cs="Times New Roman"/>
        </w:rPr>
        <w:t xml:space="preserve"> </w:t>
      </w:r>
      <w:r w:rsidRPr="005A60D8">
        <w:rPr>
          <w:rFonts w:ascii="Times New Roman" w:hAnsi="Times New Roman" w:cs="Times New Roman"/>
        </w:rPr>
        <w:t>historyczna</w:t>
      </w:r>
      <w:r w:rsidR="00FE6A71" w:rsidRPr="005A60D8">
        <w:rPr>
          <w:rFonts w:ascii="Times New Roman" w:hAnsi="Times New Roman" w:cs="Times New Roman"/>
        </w:rPr>
        <w:t xml:space="preserve"> </w:t>
      </w:r>
      <w:r w:rsidRPr="005A60D8">
        <w:rPr>
          <w:rFonts w:ascii="Times New Roman" w:hAnsi="Times New Roman" w:cs="Times New Roman"/>
        </w:rPr>
        <w:t>staje</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elementem</w:t>
      </w:r>
      <w:r w:rsidR="00FE6A71" w:rsidRPr="005A60D8">
        <w:rPr>
          <w:rFonts w:ascii="Times New Roman" w:hAnsi="Times New Roman" w:cs="Times New Roman"/>
        </w:rPr>
        <w:t xml:space="preserve"> </w:t>
      </w:r>
      <w:r w:rsidRPr="005A60D8">
        <w:rPr>
          <w:rFonts w:ascii="Times New Roman" w:hAnsi="Times New Roman" w:cs="Times New Roman"/>
        </w:rPr>
        <w:t>struktury</w:t>
      </w:r>
      <w:r w:rsidR="00FE6A71" w:rsidRPr="005A60D8">
        <w:rPr>
          <w:rFonts w:ascii="Times New Roman" w:hAnsi="Times New Roman" w:cs="Times New Roman"/>
        </w:rPr>
        <w:t xml:space="preserve"> </w:t>
      </w:r>
      <w:r w:rsidRPr="005A60D8">
        <w:rPr>
          <w:rFonts w:ascii="Times New Roman" w:hAnsi="Times New Roman" w:cs="Times New Roman"/>
        </w:rPr>
        <w:t>narracyjnej,</w:t>
      </w:r>
      <w:r w:rsidR="00FE6A71" w:rsidRPr="005A60D8">
        <w:rPr>
          <w:rFonts w:ascii="Times New Roman" w:hAnsi="Times New Roman" w:cs="Times New Roman"/>
        </w:rPr>
        <w:t xml:space="preserve"> </w:t>
      </w:r>
      <w:r w:rsidRPr="005A60D8">
        <w:rPr>
          <w:rFonts w:ascii="Times New Roman" w:hAnsi="Times New Roman" w:cs="Times New Roman"/>
        </w:rPr>
        <w:t>którą</w:t>
      </w:r>
      <w:r w:rsidR="00FE6A71" w:rsidRPr="005A60D8">
        <w:rPr>
          <w:rFonts w:ascii="Times New Roman" w:hAnsi="Times New Roman" w:cs="Times New Roman"/>
        </w:rPr>
        <w:t xml:space="preserve"> </w:t>
      </w:r>
      <w:r w:rsidRPr="005A60D8">
        <w:rPr>
          <w:rFonts w:ascii="Times New Roman" w:hAnsi="Times New Roman" w:cs="Times New Roman"/>
        </w:rPr>
        <w:t>tworzymy,</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Holokaust</w:t>
      </w:r>
      <w:r w:rsidR="00FE6A71" w:rsidRPr="005A60D8">
        <w:rPr>
          <w:rFonts w:ascii="Times New Roman" w:hAnsi="Times New Roman" w:cs="Times New Roman"/>
        </w:rPr>
        <w:t xml:space="preserve"> </w:t>
      </w:r>
      <w:r w:rsidRPr="005A60D8">
        <w:rPr>
          <w:rFonts w:ascii="Times New Roman" w:hAnsi="Times New Roman" w:cs="Times New Roman"/>
        </w:rPr>
        <w:t>finałem,</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którego</w:t>
      </w:r>
      <w:r w:rsidR="00FE6A71" w:rsidRPr="005A60D8">
        <w:rPr>
          <w:rFonts w:ascii="Times New Roman" w:hAnsi="Times New Roman" w:cs="Times New Roman"/>
        </w:rPr>
        <w:t xml:space="preserve"> </w:t>
      </w:r>
      <w:r w:rsidRPr="005A60D8">
        <w:rPr>
          <w:rFonts w:ascii="Times New Roman" w:hAnsi="Times New Roman" w:cs="Times New Roman"/>
        </w:rPr>
        <w:t>historia</w:t>
      </w:r>
      <w:r w:rsidR="00FE6A71" w:rsidRPr="005A60D8">
        <w:rPr>
          <w:rFonts w:ascii="Times New Roman" w:hAnsi="Times New Roman" w:cs="Times New Roman"/>
        </w:rPr>
        <w:t xml:space="preserve"> </w:t>
      </w:r>
      <w:r w:rsidRPr="005A60D8">
        <w:rPr>
          <w:rFonts w:ascii="Times New Roman" w:hAnsi="Times New Roman" w:cs="Times New Roman"/>
        </w:rPr>
        <w:t>Żydów</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trakcie</w:t>
      </w:r>
      <w:r w:rsidR="00FE6A71" w:rsidRPr="005A60D8">
        <w:rPr>
          <w:rFonts w:ascii="Times New Roman" w:hAnsi="Times New Roman" w:cs="Times New Roman"/>
        </w:rPr>
        <w:t xml:space="preserve"> </w:t>
      </w:r>
      <w:r w:rsidRPr="005A60D8">
        <w:rPr>
          <w:rFonts w:ascii="Times New Roman" w:hAnsi="Times New Roman" w:cs="Times New Roman"/>
        </w:rPr>
        <w:t>II</w:t>
      </w:r>
      <w:r w:rsidR="00FE6A71" w:rsidRPr="005A60D8">
        <w:rPr>
          <w:rFonts w:ascii="Times New Roman" w:hAnsi="Times New Roman" w:cs="Times New Roman"/>
        </w:rPr>
        <w:t xml:space="preserve"> </w:t>
      </w:r>
      <w:r w:rsidRPr="005A60D8">
        <w:rPr>
          <w:rFonts w:ascii="Times New Roman" w:hAnsi="Times New Roman" w:cs="Times New Roman"/>
        </w:rPr>
        <w:lastRenderedPageBreak/>
        <w:t>wojny</w:t>
      </w:r>
      <w:r w:rsidR="00FE6A71" w:rsidRPr="005A60D8">
        <w:rPr>
          <w:rFonts w:ascii="Times New Roman" w:hAnsi="Times New Roman" w:cs="Times New Roman"/>
        </w:rPr>
        <w:t xml:space="preserve"> </w:t>
      </w:r>
      <w:r w:rsidRPr="005A60D8">
        <w:rPr>
          <w:rFonts w:ascii="Times New Roman" w:hAnsi="Times New Roman" w:cs="Times New Roman"/>
        </w:rPr>
        <w:t>światowej</w:t>
      </w:r>
      <w:r w:rsidR="00FE6A71" w:rsidRPr="005A60D8">
        <w:rPr>
          <w:rFonts w:ascii="Times New Roman" w:hAnsi="Times New Roman" w:cs="Times New Roman"/>
        </w:rPr>
        <w:t xml:space="preserve"> </w:t>
      </w:r>
      <w:r w:rsidRPr="005A60D8">
        <w:rPr>
          <w:rFonts w:ascii="Times New Roman" w:hAnsi="Times New Roman" w:cs="Times New Roman"/>
        </w:rPr>
        <w:t>wydaje</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nieuchronnie</w:t>
      </w:r>
      <w:r w:rsidR="00FE6A71" w:rsidRPr="005A60D8">
        <w:rPr>
          <w:rFonts w:ascii="Times New Roman" w:hAnsi="Times New Roman" w:cs="Times New Roman"/>
        </w:rPr>
        <w:t xml:space="preserve"> </w:t>
      </w:r>
      <w:r w:rsidR="00713C65" w:rsidRPr="005A60D8">
        <w:rPr>
          <w:rFonts w:ascii="Times New Roman" w:hAnsi="Times New Roman" w:cs="Times New Roman"/>
        </w:rPr>
        <w:t>zmierzać</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Innymi</w:t>
      </w:r>
      <w:r w:rsidR="00FE6A71" w:rsidRPr="005A60D8">
        <w:rPr>
          <w:rFonts w:ascii="Times New Roman" w:hAnsi="Times New Roman" w:cs="Times New Roman"/>
        </w:rPr>
        <w:t xml:space="preserve"> </w:t>
      </w:r>
      <w:r w:rsidRPr="005A60D8">
        <w:rPr>
          <w:rFonts w:ascii="Times New Roman" w:hAnsi="Times New Roman" w:cs="Times New Roman"/>
        </w:rPr>
        <w:t>słowy,</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refleksji</w:t>
      </w:r>
      <w:r w:rsidR="00FE6A71" w:rsidRPr="005A60D8">
        <w:rPr>
          <w:rFonts w:ascii="Times New Roman" w:hAnsi="Times New Roman" w:cs="Times New Roman"/>
        </w:rPr>
        <w:t xml:space="preserve"> </w:t>
      </w:r>
      <w:r w:rsidRPr="005A60D8">
        <w:rPr>
          <w:rFonts w:ascii="Times New Roman" w:hAnsi="Times New Roman" w:cs="Times New Roman"/>
        </w:rPr>
        <w:t>nad</w:t>
      </w:r>
      <w:r w:rsidR="00FE6A71" w:rsidRPr="005A60D8">
        <w:rPr>
          <w:rFonts w:ascii="Times New Roman" w:hAnsi="Times New Roman" w:cs="Times New Roman"/>
        </w:rPr>
        <w:t xml:space="preserve"> </w:t>
      </w:r>
      <w:r w:rsidRPr="005A60D8">
        <w:rPr>
          <w:rFonts w:ascii="Times New Roman" w:hAnsi="Times New Roman" w:cs="Times New Roman"/>
        </w:rPr>
        <w:t>Zagładą</w:t>
      </w:r>
      <w:r w:rsidR="00FE6A71" w:rsidRPr="005A60D8">
        <w:rPr>
          <w:rFonts w:ascii="Times New Roman" w:hAnsi="Times New Roman" w:cs="Times New Roman"/>
        </w:rPr>
        <w:t xml:space="preserve"> </w:t>
      </w:r>
      <w:r w:rsidRPr="005A60D8">
        <w:rPr>
          <w:rFonts w:ascii="Times New Roman" w:hAnsi="Times New Roman" w:cs="Times New Roman"/>
        </w:rPr>
        <w:t>łatwo</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wpadnięcie</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pułapkę</w:t>
      </w:r>
      <w:r w:rsidR="00FE6A71" w:rsidRPr="005A60D8">
        <w:rPr>
          <w:rFonts w:ascii="Times New Roman" w:hAnsi="Times New Roman" w:cs="Times New Roman"/>
        </w:rPr>
        <w:t xml:space="preserve"> </w:t>
      </w:r>
      <w:commentRangeStart w:id="5"/>
      <w:r w:rsidR="00713C65" w:rsidRPr="005A60D8">
        <w:rPr>
          <w:rFonts w:ascii="Times New Roman" w:hAnsi="Times New Roman" w:cs="Times New Roman"/>
        </w:rPr>
        <w:t xml:space="preserve">spojrzenia </w:t>
      </w:r>
      <w:r w:rsidRPr="005A60D8">
        <w:rPr>
          <w:rFonts w:ascii="Times New Roman" w:hAnsi="Times New Roman" w:cs="Times New Roman"/>
        </w:rPr>
        <w:t>retroaktywnego</w:t>
      </w:r>
      <w:r w:rsidR="00FE6A71" w:rsidRPr="005A60D8">
        <w:rPr>
          <w:rFonts w:ascii="Times New Roman" w:hAnsi="Times New Roman" w:cs="Times New Roman"/>
        </w:rPr>
        <w:t xml:space="preserve"> </w:t>
      </w:r>
      <w:commentRangeEnd w:id="5"/>
      <w:r w:rsidR="00287F83" w:rsidRPr="005A60D8">
        <w:rPr>
          <w:rStyle w:val="CommentReference"/>
        </w:rPr>
        <w:commentReference w:id="5"/>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przypisania</w:t>
      </w:r>
      <w:r w:rsidR="00FE6A71" w:rsidRPr="005A60D8">
        <w:rPr>
          <w:rFonts w:ascii="Times New Roman" w:hAnsi="Times New Roman" w:cs="Times New Roman"/>
        </w:rPr>
        <w:t xml:space="preserve"> </w:t>
      </w:r>
      <w:r w:rsidR="00713C65" w:rsidRPr="005A60D8">
        <w:rPr>
          <w:rFonts w:ascii="Times New Roman" w:hAnsi="Times New Roman" w:cs="Times New Roman"/>
        </w:rPr>
        <w:t xml:space="preserve">ludziom </w:t>
      </w:r>
      <w:r w:rsidRPr="005A60D8">
        <w:rPr>
          <w:rFonts w:ascii="Times New Roman" w:hAnsi="Times New Roman" w:cs="Times New Roman"/>
        </w:rPr>
        <w:t>żyjącym</w:t>
      </w:r>
      <w:r w:rsidR="00FE6A71" w:rsidRPr="005A60D8">
        <w:rPr>
          <w:rFonts w:ascii="Times New Roman" w:hAnsi="Times New Roman" w:cs="Times New Roman"/>
        </w:rPr>
        <w:t xml:space="preserve"> </w:t>
      </w:r>
      <w:r w:rsidRPr="005A60D8">
        <w:rPr>
          <w:rFonts w:ascii="Times New Roman" w:hAnsi="Times New Roman" w:cs="Times New Roman"/>
        </w:rPr>
        <w:t>współcześnie</w:t>
      </w:r>
      <w:r w:rsidR="00FE6A71" w:rsidRPr="005A60D8">
        <w:rPr>
          <w:rFonts w:ascii="Times New Roman" w:hAnsi="Times New Roman" w:cs="Times New Roman"/>
        </w:rPr>
        <w:t xml:space="preserve"> </w:t>
      </w:r>
      <w:r w:rsidR="00713C65"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wydarze</w:t>
      </w:r>
      <w:r w:rsidR="00713C65" w:rsidRPr="005A60D8">
        <w:rPr>
          <w:rFonts w:ascii="Times New Roman" w:hAnsi="Times New Roman" w:cs="Times New Roman"/>
        </w:rPr>
        <w:t>niami</w:t>
      </w:r>
      <w:r w:rsidR="00FE6A71" w:rsidRPr="005A60D8">
        <w:rPr>
          <w:rFonts w:ascii="Times New Roman" w:hAnsi="Times New Roman" w:cs="Times New Roman"/>
        </w:rPr>
        <w:t xml:space="preserve"> </w:t>
      </w:r>
      <w:r w:rsidRPr="005A60D8">
        <w:rPr>
          <w:rFonts w:ascii="Times New Roman" w:hAnsi="Times New Roman" w:cs="Times New Roman"/>
        </w:rPr>
        <w:t>możliwości</w:t>
      </w:r>
      <w:r w:rsidR="00FE6A71" w:rsidRPr="005A60D8">
        <w:rPr>
          <w:rFonts w:ascii="Times New Roman" w:hAnsi="Times New Roman" w:cs="Times New Roman"/>
        </w:rPr>
        <w:t xml:space="preserve"> </w:t>
      </w:r>
      <w:r w:rsidRPr="005A60D8">
        <w:rPr>
          <w:rFonts w:ascii="Times New Roman" w:hAnsi="Times New Roman" w:cs="Times New Roman"/>
        </w:rPr>
        <w:t>pełnego</w:t>
      </w:r>
      <w:r w:rsidR="00FE6A71" w:rsidRPr="005A60D8">
        <w:rPr>
          <w:rFonts w:ascii="Times New Roman" w:hAnsi="Times New Roman" w:cs="Times New Roman"/>
        </w:rPr>
        <w:t xml:space="preserve"> </w:t>
      </w:r>
      <w:r w:rsidRPr="005A60D8">
        <w:rPr>
          <w:rFonts w:ascii="Times New Roman" w:hAnsi="Times New Roman" w:cs="Times New Roman"/>
        </w:rPr>
        <w:t>rozpoznania</w:t>
      </w:r>
      <w:r w:rsidR="00FE6A71" w:rsidRPr="005A60D8">
        <w:rPr>
          <w:rFonts w:ascii="Times New Roman" w:hAnsi="Times New Roman" w:cs="Times New Roman"/>
        </w:rPr>
        <w:t xml:space="preserve"> </w:t>
      </w:r>
      <w:r w:rsidRPr="005A60D8">
        <w:rPr>
          <w:rFonts w:ascii="Times New Roman" w:hAnsi="Times New Roman" w:cs="Times New Roman"/>
        </w:rPr>
        <w:t>sytuacji</w:t>
      </w:r>
      <w:r w:rsidR="00FE6A71" w:rsidRPr="005A60D8">
        <w:rPr>
          <w:rFonts w:ascii="Times New Roman" w:hAnsi="Times New Roman" w:cs="Times New Roman"/>
        </w:rPr>
        <w:t xml:space="preserve"> </w:t>
      </w:r>
      <w:r w:rsidRPr="005A60D8">
        <w:rPr>
          <w:rFonts w:ascii="Times New Roman" w:hAnsi="Times New Roman" w:cs="Times New Roman"/>
        </w:rPr>
        <w:t>historycznej,</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00713C65" w:rsidRPr="005A60D8">
        <w:rPr>
          <w:rFonts w:ascii="Times New Roman" w:hAnsi="Times New Roman" w:cs="Times New Roman"/>
        </w:rPr>
        <w:t>jakiej</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znaleźli,</w:t>
      </w:r>
      <w:r w:rsidR="00FE6A71" w:rsidRPr="005A60D8">
        <w:rPr>
          <w:rFonts w:ascii="Times New Roman" w:hAnsi="Times New Roman" w:cs="Times New Roman"/>
        </w:rPr>
        <w:t xml:space="preserve"> </w:t>
      </w:r>
      <w:r w:rsidRPr="005A60D8">
        <w:rPr>
          <w:rFonts w:ascii="Times New Roman" w:hAnsi="Times New Roman" w:cs="Times New Roman"/>
        </w:rPr>
        <w:t>refleksji</w:t>
      </w:r>
      <w:r w:rsidR="00FE6A71" w:rsidRPr="005A60D8">
        <w:rPr>
          <w:rFonts w:ascii="Times New Roman" w:hAnsi="Times New Roman" w:cs="Times New Roman"/>
        </w:rPr>
        <w:t xml:space="preserve"> </w:t>
      </w:r>
      <w:r w:rsidRPr="005A60D8">
        <w:rPr>
          <w:rFonts w:ascii="Times New Roman" w:hAnsi="Times New Roman" w:cs="Times New Roman"/>
        </w:rPr>
        <w:t>wychodzącej</w:t>
      </w:r>
      <w:r w:rsidR="00FE6A71" w:rsidRPr="005A60D8">
        <w:rPr>
          <w:rFonts w:ascii="Times New Roman" w:hAnsi="Times New Roman" w:cs="Times New Roman"/>
        </w:rPr>
        <w:t xml:space="preserve"> </w:t>
      </w:r>
      <w:r w:rsidRPr="005A60D8">
        <w:rPr>
          <w:rFonts w:ascii="Times New Roman" w:hAnsi="Times New Roman" w:cs="Times New Roman"/>
        </w:rPr>
        <w:t>daleko</w:t>
      </w:r>
      <w:r w:rsidR="00FE6A71" w:rsidRPr="005A60D8">
        <w:rPr>
          <w:rFonts w:ascii="Times New Roman" w:hAnsi="Times New Roman" w:cs="Times New Roman"/>
        </w:rPr>
        <w:t xml:space="preserve"> </w:t>
      </w:r>
      <w:r w:rsidRPr="005A60D8">
        <w:rPr>
          <w:rFonts w:ascii="Times New Roman" w:hAnsi="Times New Roman" w:cs="Times New Roman"/>
        </w:rPr>
        <w:t>poza</w:t>
      </w:r>
      <w:r w:rsidR="00FE6A71" w:rsidRPr="005A60D8">
        <w:rPr>
          <w:rFonts w:ascii="Times New Roman" w:hAnsi="Times New Roman" w:cs="Times New Roman"/>
        </w:rPr>
        <w:t xml:space="preserve"> </w:t>
      </w:r>
      <w:r w:rsidRPr="005A60D8">
        <w:rPr>
          <w:rFonts w:ascii="Times New Roman" w:hAnsi="Times New Roman" w:cs="Times New Roman"/>
        </w:rPr>
        <w:t>poziom</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doświadczenia.</w:t>
      </w:r>
      <w:r w:rsidR="00FE6A71" w:rsidRPr="005A60D8">
        <w:rPr>
          <w:rFonts w:ascii="Times New Roman" w:hAnsi="Times New Roman" w:cs="Times New Roman"/>
        </w:rPr>
        <w:t xml:space="preserve"> </w:t>
      </w:r>
      <w:r w:rsidRPr="005A60D8">
        <w:rPr>
          <w:rFonts w:ascii="Times New Roman" w:hAnsi="Times New Roman" w:cs="Times New Roman"/>
        </w:rPr>
        <w:t>Tymczasem</w:t>
      </w:r>
      <w:r w:rsidR="00FE6A71" w:rsidRPr="005A60D8">
        <w:rPr>
          <w:rFonts w:ascii="Times New Roman" w:hAnsi="Times New Roman" w:cs="Times New Roman"/>
        </w:rPr>
        <w:t xml:space="preserve"> </w:t>
      </w:r>
      <w:r w:rsidRPr="005A60D8">
        <w:rPr>
          <w:rFonts w:ascii="Times New Roman" w:hAnsi="Times New Roman" w:cs="Times New Roman"/>
        </w:rPr>
        <w:t>zrozumienie</w:t>
      </w:r>
      <w:r w:rsidR="00FE6A71" w:rsidRPr="005A60D8">
        <w:rPr>
          <w:rFonts w:ascii="Times New Roman" w:hAnsi="Times New Roman" w:cs="Times New Roman"/>
        </w:rPr>
        <w:t xml:space="preserve"> </w:t>
      </w:r>
      <w:r w:rsidRPr="005A60D8">
        <w:rPr>
          <w:rFonts w:ascii="Times New Roman" w:hAnsi="Times New Roman" w:cs="Times New Roman"/>
        </w:rPr>
        <w:t>swoich</w:t>
      </w:r>
      <w:r w:rsidR="00FE6A71" w:rsidRPr="005A60D8">
        <w:rPr>
          <w:rFonts w:ascii="Times New Roman" w:hAnsi="Times New Roman" w:cs="Times New Roman"/>
        </w:rPr>
        <w:t xml:space="preserve"> </w:t>
      </w:r>
      <w:r w:rsidRPr="005A60D8">
        <w:rPr>
          <w:rFonts w:ascii="Times New Roman" w:hAnsi="Times New Roman" w:cs="Times New Roman"/>
        </w:rPr>
        <w:t>przeżyć</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umiejętność</w:t>
      </w:r>
      <w:r w:rsidR="00FE6A71" w:rsidRPr="005A60D8">
        <w:rPr>
          <w:rFonts w:ascii="Times New Roman" w:hAnsi="Times New Roman" w:cs="Times New Roman"/>
        </w:rPr>
        <w:t xml:space="preserve"> </w:t>
      </w:r>
      <w:r w:rsidRPr="005A60D8">
        <w:rPr>
          <w:rFonts w:ascii="Times New Roman" w:hAnsi="Times New Roman" w:cs="Times New Roman"/>
        </w:rPr>
        <w:t>pełniejszego</w:t>
      </w:r>
      <w:r w:rsidR="00FE6A71" w:rsidRPr="005A60D8">
        <w:rPr>
          <w:rFonts w:ascii="Times New Roman" w:hAnsi="Times New Roman" w:cs="Times New Roman"/>
        </w:rPr>
        <w:t xml:space="preserve"> </w:t>
      </w:r>
      <w:r w:rsidRPr="005A60D8">
        <w:rPr>
          <w:rFonts w:ascii="Times New Roman" w:hAnsi="Times New Roman" w:cs="Times New Roman"/>
        </w:rPr>
        <w:t>zdefiniowania</w:t>
      </w:r>
      <w:r w:rsidR="00FE6A71" w:rsidRPr="005A60D8">
        <w:rPr>
          <w:rFonts w:ascii="Times New Roman" w:hAnsi="Times New Roman" w:cs="Times New Roman"/>
        </w:rPr>
        <w:t xml:space="preserve"> </w:t>
      </w:r>
      <w:r w:rsidRPr="005A60D8">
        <w:rPr>
          <w:rFonts w:ascii="Times New Roman" w:hAnsi="Times New Roman" w:cs="Times New Roman"/>
        </w:rPr>
        <w:t>sytuacji</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zależna</w:t>
      </w:r>
      <w:r w:rsidR="00FE6A71" w:rsidRPr="005A60D8">
        <w:rPr>
          <w:rFonts w:ascii="Times New Roman" w:hAnsi="Times New Roman" w:cs="Times New Roman"/>
        </w:rPr>
        <w:t xml:space="preserve"> </w:t>
      </w:r>
      <w:r w:rsidRPr="005A60D8">
        <w:rPr>
          <w:rFonts w:ascii="Times New Roman" w:hAnsi="Times New Roman" w:cs="Times New Roman"/>
        </w:rPr>
        <w:t>od</w:t>
      </w:r>
      <w:r w:rsidR="00FE6A71" w:rsidRPr="005A60D8">
        <w:rPr>
          <w:rFonts w:ascii="Times New Roman" w:hAnsi="Times New Roman" w:cs="Times New Roman"/>
        </w:rPr>
        <w:t xml:space="preserve"> </w:t>
      </w:r>
      <w:r w:rsidRPr="005A60D8">
        <w:rPr>
          <w:rFonts w:ascii="Times New Roman" w:hAnsi="Times New Roman" w:cs="Times New Roman"/>
        </w:rPr>
        <w:t>indywidualnej</w:t>
      </w:r>
      <w:r w:rsidR="00FE6A71" w:rsidRPr="005A60D8">
        <w:rPr>
          <w:rFonts w:ascii="Times New Roman" w:hAnsi="Times New Roman" w:cs="Times New Roman"/>
        </w:rPr>
        <w:t xml:space="preserve"> </w:t>
      </w:r>
      <w:r w:rsidRPr="005A60D8">
        <w:rPr>
          <w:rFonts w:ascii="Times New Roman" w:hAnsi="Times New Roman" w:cs="Times New Roman"/>
        </w:rPr>
        <w:t>perspektywy</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wyłania</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czasie</w:t>
      </w:r>
      <w:r w:rsidRPr="005A60D8">
        <w:rPr>
          <w:rStyle w:val="FootnoteReference"/>
          <w:rFonts w:ascii="Times New Roman" w:hAnsi="Times New Roman" w:cs="Times New Roman"/>
        </w:rPr>
        <w:footnoteReference w:id="2"/>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By</w:t>
      </w:r>
      <w:r w:rsidR="00FE6A71" w:rsidRPr="005A60D8">
        <w:rPr>
          <w:rFonts w:ascii="Times New Roman" w:hAnsi="Times New Roman" w:cs="Times New Roman"/>
        </w:rPr>
        <w:t xml:space="preserve"> </w:t>
      </w:r>
      <w:r w:rsidRPr="005A60D8">
        <w:rPr>
          <w:rFonts w:ascii="Times New Roman" w:hAnsi="Times New Roman" w:cs="Times New Roman"/>
        </w:rPr>
        <w:t>zrozumieć,</w:t>
      </w:r>
      <w:r w:rsidR="00FE6A71" w:rsidRPr="005A60D8">
        <w:rPr>
          <w:rFonts w:ascii="Times New Roman" w:hAnsi="Times New Roman" w:cs="Times New Roman"/>
        </w:rPr>
        <w:t xml:space="preserve"> </w:t>
      </w:r>
      <w:r w:rsidRPr="005A60D8">
        <w:rPr>
          <w:rFonts w:ascii="Times New Roman" w:hAnsi="Times New Roman" w:cs="Times New Roman"/>
        </w:rPr>
        <w:t>co</w:t>
      </w:r>
      <w:r w:rsidR="00FE6A71" w:rsidRPr="005A60D8">
        <w:rPr>
          <w:rFonts w:ascii="Times New Roman" w:hAnsi="Times New Roman" w:cs="Times New Roman"/>
        </w:rPr>
        <w:t xml:space="preserve"> </w:t>
      </w:r>
      <w:r w:rsidRPr="005A60D8">
        <w:rPr>
          <w:rFonts w:ascii="Times New Roman" w:hAnsi="Times New Roman" w:cs="Times New Roman"/>
        </w:rPr>
        <w:t>było</w:t>
      </w:r>
      <w:r w:rsidR="00FE6A71" w:rsidRPr="005A60D8">
        <w:rPr>
          <w:rFonts w:ascii="Times New Roman" w:hAnsi="Times New Roman" w:cs="Times New Roman"/>
        </w:rPr>
        <w:t xml:space="preserve"> </w:t>
      </w:r>
      <w:r w:rsidRPr="005A60D8">
        <w:rPr>
          <w:rFonts w:ascii="Times New Roman" w:hAnsi="Times New Roman" w:cs="Times New Roman"/>
        </w:rPr>
        <w:t>wcześniej</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odpowiedzieć</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pytanie,</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sami</w:t>
      </w:r>
      <w:r w:rsidR="00FE6A71" w:rsidRPr="005A60D8">
        <w:rPr>
          <w:rFonts w:ascii="Times New Roman" w:hAnsi="Times New Roman" w:cs="Times New Roman"/>
        </w:rPr>
        <w:t xml:space="preserve"> </w:t>
      </w:r>
      <w:r w:rsidRPr="005A60D8">
        <w:rPr>
          <w:rFonts w:ascii="Times New Roman" w:hAnsi="Times New Roman" w:cs="Times New Roman"/>
        </w:rPr>
        <w:t>Żydzi</w:t>
      </w:r>
      <w:r w:rsidR="00FE6A71" w:rsidRPr="005A60D8">
        <w:rPr>
          <w:rFonts w:ascii="Times New Roman" w:hAnsi="Times New Roman" w:cs="Times New Roman"/>
        </w:rPr>
        <w:t xml:space="preserve"> </w:t>
      </w:r>
      <w:r w:rsidR="00E3100B" w:rsidRPr="005A60D8">
        <w:rPr>
          <w:rFonts w:ascii="Times New Roman" w:hAnsi="Times New Roman" w:cs="Times New Roman"/>
        </w:rPr>
        <w:t>postrzegali</w:t>
      </w:r>
      <w:r w:rsidR="00FE6A71" w:rsidRPr="005A60D8">
        <w:rPr>
          <w:rFonts w:ascii="Times New Roman" w:hAnsi="Times New Roman" w:cs="Times New Roman"/>
        </w:rPr>
        <w:t xml:space="preserve"> </w:t>
      </w:r>
      <w:r w:rsidRPr="005A60D8">
        <w:rPr>
          <w:rFonts w:ascii="Times New Roman" w:hAnsi="Times New Roman" w:cs="Times New Roman"/>
        </w:rPr>
        <w:t>swoją</w:t>
      </w:r>
      <w:r w:rsidR="00FE6A71" w:rsidRPr="005A60D8">
        <w:rPr>
          <w:rFonts w:ascii="Times New Roman" w:hAnsi="Times New Roman" w:cs="Times New Roman"/>
        </w:rPr>
        <w:t xml:space="preserve"> </w:t>
      </w:r>
      <w:r w:rsidRPr="005A60D8">
        <w:rPr>
          <w:rFonts w:ascii="Times New Roman" w:hAnsi="Times New Roman" w:cs="Times New Roman"/>
        </w:rPr>
        <w:t>sytuację,</w:t>
      </w:r>
      <w:r w:rsidR="00FE6A71" w:rsidRPr="005A60D8">
        <w:rPr>
          <w:rFonts w:ascii="Times New Roman" w:hAnsi="Times New Roman" w:cs="Times New Roman"/>
        </w:rPr>
        <w:t xml:space="preserve"> </w:t>
      </w:r>
      <w:r w:rsidRPr="005A60D8">
        <w:rPr>
          <w:rFonts w:ascii="Times New Roman" w:hAnsi="Times New Roman" w:cs="Times New Roman"/>
        </w:rPr>
        <w:t>trzeba</w:t>
      </w:r>
      <w:r w:rsidR="00FE6A71" w:rsidRPr="005A60D8">
        <w:rPr>
          <w:rFonts w:ascii="Times New Roman" w:hAnsi="Times New Roman" w:cs="Times New Roman"/>
        </w:rPr>
        <w:t xml:space="preserve"> </w:t>
      </w:r>
      <w:r w:rsidRPr="005A60D8">
        <w:rPr>
          <w:rFonts w:ascii="Times New Roman" w:hAnsi="Times New Roman" w:cs="Times New Roman"/>
        </w:rPr>
        <w:t>zadać</w:t>
      </w:r>
      <w:r w:rsidR="00FE6A71" w:rsidRPr="005A60D8">
        <w:rPr>
          <w:rFonts w:ascii="Times New Roman" w:hAnsi="Times New Roman" w:cs="Times New Roman"/>
        </w:rPr>
        <w:t xml:space="preserve"> </w:t>
      </w:r>
      <w:r w:rsidRPr="005A60D8">
        <w:rPr>
          <w:rFonts w:ascii="Times New Roman" w:hAnsi="Times New Roman" w:cs="Times New Roman"/>
        </w:rPr>
        <w:t>zupełnie</w:t>
      </w:r>
      <w:r w:rsidR="00FE6A71" w:rsidRPr="005A60D8">
        <w:rPr>
          <w:rFonts w:ascii="Times New Roman" w:hAnsi="Times New Roman" w:cs="Times New Roman"/>
        </w:rPr>
        <w:t xml:space="preserve"> </w:t>
      </w:r>
      <w:r w:rsidRPr="005A60D8">
        <w:rPr>
          <w:rFonts w:ascii="Times New Roman" w:hAnsi="Times New Roman" w:cs="Times New Roman"/>
        </w:rPr>
        <w:t>inne</w:t>
      </w:r>
      <w:r w:rsidR="00FE6A71" w:rsidRPr="005A60D8">
        <w:rPr>
          <w:rFonts w:ascii="Times New Roman" w:hAnsi="Times New Roman" w:cs="Times New Roman"/>
        </w:rPr>
        <w:t xml:space="preserve"> </w:t>
      </w:r>
      <w:r w:rsidRPr="005A60D8">
        <w:rPr>
          <w:rFonts w:ascii="Times New Roman" w:hAnsi="Times New Roman" w:cs="Times New Roman"/>
        </w:rPr>
        <w:t>pytania</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00713C65" w:rsidRPr="005A60D8">
        <w:rPr>
          <w:rFonts w:ascii="Times New Roman" w:hAnsi="Times New Roman" w:cs="Times New Roman"/>
        </w:rPr>
        <w:t>w pewnej mierze</w:t>
      </w:r>
      <w:r w:rsidR="00FE6A71" w:rsidRPr="005A60D8">
        <w:rPr>
          <w:rFonts w:ascii="Times New Roman" w:hAnsi="Times New Roman" w:cs="Times New Roman"/>
        </w:rPr>
        <w:t xml:space="preserve"> </w:t>
      </w:r>
      <w:r w:rsidRPr="005A60D8">
        <w:rPr>
          <w:rFonts w:ascii="Times New Roman" w:hAnsi="Times New Roman" w:cs="Times New Roman"/>
        </w:rPr>
        <w:t>zawiesić</w:t>
      </w:r>
      <w:r w:rsidR="00FE6A71" w:rsidRPr="005A60D8">
        <w:rPr>
          <w:rFonts w:ascii="Times New Roman" w:hAnsi="Times New Roman" w:cs="Times New Roman"/>
        </w:rPr>
        <w:t xml:space="preserve"> </w:t>
      </w:r>
      <w:r w:rsidRPr="005A60D8">
        <w:rPr>
          <w:rFonts w:ascii="Times New Roman" w:hAnsi="Times New Roman" w:cs="Times New Roman"/>
        </w:rPr>
        <w:t>własną</w:t>
      </w:r>
      <w:r w:rsidR="00FE6A71" w:rsidRPr="005A60D8">
        <w:rPr>
          <w:rFonts w:ascii="Times New Roman" w:hAnsi="Times New Roman" w:cs="Times New Roman"/>
        </w:rPr>
        <w:t xml:space="preserve"> </w:t>
      </w:r>
      <w:r w:rsidRPr="005A60D8">
        <w:rPr>
          <w:rFonts w:ascii="Times New Roman" w:hAnsi="Times New Roman" w:cs="Times New Roman"/>
        </w:rPr>
        <w:t>wiedzę</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tym,</w:t>
      </w:r>
      <w:r w:rsidR="00FE6A71" w:rsidRPr="005A60D8">
        <w:rPr>
          <w:rFonts w:ascii="Times New Roman" w:hAnsi="Times New Roman" w:cs="Times New Roman"/>
        </w:rPr>
        <w:t xml:space="preserve"> </w:t>
      </w:r>
      <w:r w:rsidRPr="005A60D8">
        <w:rPr>
          <w:rFonts w:ascii="Times New Roman" w:hAnsi="Times New Roman" w:cs="Times New Roman"/>
        </w:rPr>
        <w:t>co</w:t>
      </w:r>
      <w:r w:rsidR="00FE6A71" w:rsidRPr="005A60D8">
        <w:rPr>
          <w:rFonts w:ascii="Times New Roman" w:hAnsi="Times New Roman" w:cs="Times New Roman"/>
        </w:rPr>
        <w:t xml:space="preserve"> </w:t>
      </w:r>
      <w:r w:rsidRPr="005A60D8">
        <w:rPr>
          <w:rFonts w:ascii="Times New Roman" w:hAnsi="Times New Roman" w:cs="Times New Roman"/>
        </w:rPr>
        <w:t>wydarzyło</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później</w:t>
      </w:r>
      <w:r w:rsidRPr="005A60D8">
        <w:rPr>
          <w:rStyle w:val="FootnoteReference"/>
          <w:rFonts w:ascii="Times New Roman" w:hAnsi="Times New Roman" w:cs="Times New Roman"/>
        </w:rPr>
        <w:footnoteReference w:id="3"/>
      </w:r>
      <w:r w:rsidRPr="005A60D8">
        <w:rPr>
          <w:rFonts w:ascii="Times New Roman" w:hAnsi="Times New Roman" w:cs="Times New Roman"/>
        </w:rPr>
        <w:t>.</w:t>
      </w:r>
      <w:r w:rsidR="00FE6A71" w:rsidRPr="005A60D8">
        <w:rPr>
          <w:rFonts w:ascii="Times New Roman" w:hAnsi="Times New Roman" w:cs="Times New Roman"/>
        </w:rPr>
        <w:t xml:space="preserve"> </w:t>
      </w:r>
    </w:p>
    <w:p w14:paraId="63367C0A" w14:textId="7CE5EA91" w:rsidR="00B87333" w:rsidRPr="005A60D8" w:rsidRDefault="00B87333" w:rsidP="00B87333">
      <w:pPr>
        <w:spacing w:line="360" w:lineRule="auto"/>
        <w:ind w:firstLine="708"/>
        <w:jc w:val="both"/>
        <w:rPr>
          <w:rFonts w:ascii="Times New Roman" w:hAnsi="Times New Roman" w:cs="Times New Roman"/>
        </w:rPr>
      </w:pPr>
      <w:r w:rsidRPr="005A60D8">
        <w:rPr>
          <w:rFonts w:ascii="Times New Roman" w:hAnsi="Times New Roman" w:cs="Times New Roman"/>
        </w:rPr>
        <w:t>Ta</w:t>
      </w:r>
      <w:r w:rsidR="00FE6A71" w:rsidRPr="005A60D8">
        <w:rPr>
          <w:rFonts w:ascii="Times New Roman" w:hAnsi="Times New Roman" w:cs="Times New Roman"/>
        </w:rPr>
        <w:t xml:space="preserve"> </w:t>
      </w:r>
      <w:r w:rsidRPr="005A60D8">
        <w:rPr>
          <w:rFonts w:ascii="Times New Roman" w:hAnsi="Times New Roman" w:cs="Times New Roman"/>
        </w:rPr>
        <w:t>praca</w:t>
      </w:r>
      <w:r w:rsidR="00FE6A71" w:rsidRPr="005A60D8">
        <w:rPr>
          <w:rFonts w:ascii="Times New Roman" w:hAnsi="Times New Roman" w:cs="Times New Roman"/>
        </w:rPr>
        <w:t xml:space="preserve"> </w:t>
      </w:r>
      <w:r w:rsidRPr="005A60D8">
        <w:rPr>
          <w:rFonts w:ascii="Times New Roman" w:hAnsi="Times New Roman" w:cs="Times New Roman"/>
        </w:rPr>
        <w:t>powstała</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badawczej</w:t>
      </w:r>
      <w:r w:rsidR="00FE6A71" w:rsidRPr="005A60D8">
        <w:rPr>
          <w:rFonts w:ascii="Times New Roman" w:hAnsi="Times New Roman" w:cs="Times New Roman"/>
        </w:rPr>
        <w:t xml:space="preserve"> </w:t>
      </w:r>
      <w:r w:rsidRPr="005A60D8">
        <w:rPr>
          <w:rFonts w:ascii="Times New Roman" w:hAnsi="Times New Roman" w:cs="Times New Roman"/>
        </w:rPr>
        <w:t>ciekawości,</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chęci</w:t>
      </w:r>
      <w:r w:rsidR="00FE6A71" w:rsidRPr="005A60D8">
        <w:rPr>
          <w:rFonts w:ascii="Times New Roman" w:hAnsi="Times New Roman" w:cs="Times New Roman"/>
        </w:rPr>
        <w:t xml:space="preserve"> </w:t>
      </w:r>
      <w:r w:rsidR="00713C65" w:rsidRPr="005A60D8">
        <w:rPr>
          <w:rFonts w:ascii="Times New Roman" w:hAnsi="Times New Roman" w:cs="Times New Roman"/>
        </w:rPr>
        <w:t>ustalenia</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co</w:t>
      </w:r>
      <w:r w:rsidR="00FE6A71" w:rsidRPr="005A60D8">
        <w:rPr>
          <w:rFonts w:ascii="Times New Roman" w:hAnsi="Times New Roman" w:cs="Times New Roman"/>
        </w:rPr>
        <w:t xml:space="preserve"> </w:t>
      </w:r>
      <w:r w:rsidRPr="005A60D8">
        <w:rPr>
          <w:rFonts w:ascii="Times New Roman" w:hAnsi="Times New Roman" w:cs="Times New Roman"/>
        </w:rPr>
        <w:t>Żydzi</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getcie</w:t>
      </w:r>
      <w:r w:rsidR="00FE6A71" w:rsidRPr="005A60D8">
        <w:rPr>
          <w:rFonts w:ascii="Times New Roman" w:hAnsi="Times New Roman" w:cs="Times New Roman"/>
        </w:rPr>
        <w:t xml:space="preserve"> </w:t>
      </w:r>
      <w:r w:rsidRPr="005A60D8">
        <w:rPr>
          <w:rFonts w:ascii="Times New Roman" w:hAnsi="Times New Roman" w:cs="Times New Roman"/>
        </w:rPr>
        <w:t>warszawskim</w:t>
      </w:r>
      <w:r w:rsidR="00FE6A71" w:rsidRPr="005A60D8">
        <w:rPr>
          <w:rFonts w:ascii="Times New Roman" w:hAnsi="Times New Roman" w:cs="Times New Roman"/>
        </w:rPr>
        <w:t xml:space="preserve"> </w:t>
      </w:r>
      <w:r w:rsidR="00713C65" w:rsidRPr="005A60D8">
        <w:rPr>
          <w:rFonts w:ascii="Times New Roman" w:hAnsi="Times New Roman" w:cs="Times New Roman"/>
        </w:rPr>
        <w:t>wiedzieli o</w:t>
      </w:r>
      <w:r w:rsidR="00FE6A71" w:rsidRPr="005A60D8">
        <w:rPr>
          <w:rFonts w:ascii="Times New Roman" w:hAnsi="Times New Roman" w:cs="Times New Roman"/>
        </w:rPr>
        <w:t xml:space="preserve"> </w:t>
      </w:r>
      <w:r w:rsidRPr="005A60D8">
        <w:rPr>
          <w:rFonts w:ascii="Times New Roman" w:hAnsi="Times New Roman" w:cs="Times New Roman"/>
        </w:rPr>
        <w:t>wydarze</w:t>
      </w:r>
      <w:r w:rsidR="00713C65" w:rsidRPr="005A60D8">
        <w:rPr>
          <w:rFonts w:ascii="Times New Roman" w:hAnsi="Times New Roman" w:cs="Times New Roman"/>
        </w:rPr>
        <w:t>niach</w:t>
      </w:r>
      <w:r w:rsidR="00FE6A71" w:rsidRPr="005A60D8">
        <w:rPr>
          <w:rFonts w:ascii="Times New Roman" w:hAnsi="Times New Roman" w:cs="Times New Roman"/>
        </w:rPr>
        <w:t xml:space="preserve"> </w:t>
      </w:r>
      <w:r w:rsidRPr="005A60D8">
        <w:rPr>
          <w:rFonts w:ascii="Times New Roman" w:hAnsi="Times New Roman" w:cs="Times New Roman"/>
        </w:rPr>
        <w:t>poza</w:t>
      </w:r>
      <w:r w:rsidR="00FE6A71" w:rsidRPr="005A60D8">
        <w:rPr>
          <w:rFonts w:ascii="Times New Roman" w:hAnsi="Times New Roman" w:cs="Times New Roman"/>
        </w:rPr>
        <w:t xml:space="preserve"> </w:t>
      </w:r>
      <w:r w:rsidRPr="005A60D8">
        <w:rPr>
          <w:rFonts w:ascii="Times New Roman" w:hAnsi="Times New Roman" w:cs="Times New Roman"/>
        </w:rPr>
        <w:t>dzielnicą</w:t>
      </w:r>
      <w:r w:rsidR="00FE6A71" w:rsidRPr="005A60D8">
        <w:rPr>
          <w:rFonts w:ascii="Times New Roman" w:hAnsi="Times New Roman" w:cs="Times New Roman"/>
        </w:rPr>
        <w:t xml:space="preserve"> </w:t>
      </w:r>
      <w:r w:rsidRPr="005A60D8">
        <w:rPr>
          <w:rFonts w:ascii="Times New Roman" w:hAnsi="Times New Roman" w:cs="Times New Roman"/>
        </w:rPr>
        <w:t>zamkniętą,</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00713C65" w:rsidRPr="005A60D8">
        <w:rPr>
          <w:rFonts w:ascii="Times New Roman" w:hAnsi="Times New Roman" w:cs="Times New Roman"/>
        </w:rPr>
        <w:t>postrzegali</w:t>
      </w:r>
      <w:r w:rsidR="00FE6A71" w:rsidRPr="005A60D8">
        <w:rPr>
          <w:rFonts w:ascii="Times New Roman" w:hAnsi="Times New Roman" w:cs="Times New Roman"/>
        </w:rPr>
        <w:t xml:space="preserve"> </w:t>
      </w:r>
      <w:r w:rsidRPr="005A60D8">
        <w:rPr>
          <w:rFonts w:ascii="Times New Roman" w:hAnsi="Times New Roman" w:cs="Times New Roman"/>
        </w:rPr>
        <w:t>swój</w:t>
      </w:r>
      <w:r w:rsidR="00FE6A71" w:rsidRPr="005A60D8">
        <w:rPr>
          <w:rFonts w:ascii="Times New Roman" w:hAnsi="Times New Roman" w:cs="Times New Roman"/>
        </w:rPr>
        <w:t xml:space="preserve"> </w:t>
      </w:r>
      <w:r w:rsidRPr="005A60D8">
        <w:rPr>
          <w:rFonts w:ascii="Times New Roman" w:hAnsi="Times New Roman" w:cs="Times New Roman"/>
        </w:rPr>
        <w:t>los</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wyobrażali</w:t>
      </w:r>
      <w:r w:rsidR="00FE6A71" w:rsidRPr="005A60D8">
        <w:rPr>
          <w:rFonts w:ascii="Times New Roman" w:hAnsi="Times New Roman" w:cs="Times New Roman"/>
        </w:rPr>
        <w:t xml:space="preserve"> </w:t>
      </w:r>
      <w:r w:rsidRPr="005A60D8">
        <w:rPr>
          <w:rFonts w:ascii="Times New Roman" w:hAnsi="Times New Roman" w:cs="Times New Roman"/>
        </w:rPr>
        <w:t>sobie,</w:t>
      </w:r>
      <w:r w:rsidR="00FE6A71" w:rsidRPr="005A60D8">
        <w:rPr>
          <w:rFonts w:ascii="Times New Roman" w:hAnsi="Times New Roman" w:cs="Times New Roman"/>
        </w:rPr>
        <w:t xml:space="preserve"> </w:t>
      </w:r>
      <w:r w:rsidRPr="005A60D8">
        <w:rPr>
          <w:rFonts w:ascii="Times New Roman" w:hAnsi="Times New Roman" w:cs="Times New Roman"/>
        </w:rPr>
        <w:t>co</w:t>
      </w:r>
      <w:r w:rsidR="00FE6A71" w:rsidRPr="005A60D8">
        <w:rPr>
          <w:rFonts w:ascii="Times New Roman" w:hAnsi="Times New Roman" w:cs="Times New Roman"/>
        </w:rPr>
        <w:t xml:space="preserve"> </w:t>
      </w:r>
      <w:r w:rsidRPr="005A60D8">
        <w:rPr>
          <w:rFonts w:ascii="Times New Roman" w:hAnsi="Times New Roman" w:cs="Times New Roman"/>
        </w:rPr>
        <w:t>może</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nimi</w:t>
      </w:r>
      <w:r w:rsidR="00FE6A71" w:rsidRPr="005A60D8">
        <w:rPr>
          <w:rFonts w:ascii="Times New Roman" w:hAnsi="Times New Roman" w:cs="Times New Roman"/>
        </w:rPr>
        <w:t xml:space="preserve"> </w:t>
      </w:r>
      <w:r w:rsidRPr="005A60D8">
        <w:rPr>
          <w:rFonts w:ascii="Times New Roman" w:hAnsi="Times New Roman" w:cs="Times New Roman"/>
        </w:rPr>
        <w:t>stać</w:t>
      </w:r>
      <w:r w:rsidR="00713C65"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Getto</w:t>
      </w:r>
      <w:r w:rsidR="00FE6A71" w:rsidRPr="005A60D8">
        <w:rPr>
          <w:rFonts w:ascii="Times New Roman" w:hAnsi="Times New Roman" w:cs="Times New Roman"/>
        </w:rPr>
        <w:t xml:space="preserve"> </w:t>
      </w:r>
      <w:r w:rsidRPr="005A60D8">
        <w:rPr>
          <w:rFonts w:ascii="Times New Roman" w:hAnsi="Times New Roman" w:cs="Times New Roman"/>
        </w:rPr>
        <w:t>było</w:t>
      </w:r>
      <w:r w:rsidR="00FE6A71" w:rsidRPr="005A60D8">
        <w:rPr>
          <w:rFonts w:ascii="Times New Roman" w:hAnsi="Times New Roman" w:cs="Times New Roman"/>
        </w:rPr>
        <w:t xml:space="preserve"> </w:t>
      </w:r>
      <w:r w:rsidRPr="005A60D8">
        <w:rPr>
          <w:rFonts w:ascii="Times New Roman" w:hAnsi="Times New Roman" w:cs="Times New Roman"/>
        </w:rPr>
        <w:t>odizolowane</w:t>
      </w:r>
      <w:r w:rsidR="00FE6A71" w:rsidRPr="005A60D8">
        <w:rPr>
          <w:rFonts w:ascii="Times New Roman" w:hAnsi="Times New Roman" w:cs="Times New Roman"/>
        </w:rPr>
        <w:t xml:space="preserve"> </w:t>
      </w:r>
      <w:r w:rsidR="00713C65" w:rsidRPr="005A60D8">
        <w:rPr>
          <w:rFonts w:ascii="Times New Roman" w:hAnsi="Times New Roman" w:cs="Times New Roman"/>
        </w:rPr>
        <w:t xml:space="preserve">od otoczenia </w:t>
      </w:r>
      <w:r w:rsidRPr="005A60D8">
        <w:rPr>
          <w:rFonts w:ascii="Times New Roman" w:hAnsi="Times New Roman" w:cs="Times New Roman"/>
        </w:rPr>
        <w:t>murami,</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jego</w:t>
      </w:r>
      <w:r w:rsidR="00FE6A71" w:rsidRPr="005A60D8">
        <w:rPr>
          <w:rFonts w:ascii="Times New Roman" w:hAnsi="Times New Roman" w:cs="Times New Roman"/>
        </w:rPr>
        <w:t xml:space="preserve"> </w:t>
      </w:r>
      <w:r w:rsidRPr="005A60D8">
        <w:rPr>
          <w:rFonts w:ascii="Times New Roman" w:hAnsi="Times New Roman" w:cs="Times New Roman"/>
        </w:rPr>
        <w:t>mieszkańców</w:t>
      </w:r>
      <w:r w:rsidR="00FE6A71" w:rsidRPr="005A60D8">
        <w:rPr>
          <w:rFonts w:ascii="Times New Roman" w:hAnsi="Times New Roman" w:cs="Times New Roman"/>
        </w:rPr>
        <w:t xml:space="preserve"> </w:t>
      </w:r>
      <w:r w:rsidRPr="005A60D8">
        <w:rPr>
          <w:rFonts w:ascii="Times New Roman" w:hAnsi="Times New Roman" w:cs="Times New Roman"/>
        </w:rPr>
        <w:t>nałożono</w:t>
      </w:r>
      <w:r w:rsidR="00FE6A71" w:rsidRPr="005A60D8">
        <w:rPr>
          <w:rFonts w:ascii="Times New Roman" w:hAnsi="Times New Roman" w:cs="Times New Roman"/>
        </w:rPr>
        <w:t xml:space="preserve"> </w:t>
      </w:r>
      <w:r w:rsidRPr="005A60D8">
        <w:rPr>
          <w:rFonts w:ascii="Times New Roman" w:hAnsi="Times New Roman" w:cs="Times New Roman"/>
        </w:rPr>
        <w:t>liczne</w:t>
      </w:r>
      <w:r w:rsidR="00FE6A71" w:rsidRPr="005A60D8">
        <w:rPr>
          <w:rFonts w:ascii="Times New Roman" w:hAnsi="Times New Roman" w:cs="Times New Roman"/>
        </w:rPr>
        <w:t xml:space="preserve"> </w:t>
      </w:r>
      <w:r w:rsidR="00713C65" w:rsidRPr="005A60D8">
        <w:rPr>
          <w:rFonts w:ascii="Times New Roman" w:hAnsi="Times New Roman" w:cs="Times New Roman"/>
        </w:rPr>
        <w:t xml:space="preserve">restrykcje, </w:t>
      </w:r>
      <w:r w:rsidRPr="005A60D8">
        <w:rPr>
          <w:rFonts w:ascii="Times New Roman" w:hAnsi="Times New Roman" w:cs="Times New Roman"/>
        </w:rPr>
        <w:t>ogranicz</w:t>
      </w:r>
      <w:r w:rsidR="00713C65" w:rsidRPr="005A60D8">
        <w:rPr>
          <w:rFonts w:ascii="Times New Roman" w:hAnsi="Times New Roman" w:cs="Times New Roman"/>
        </w:rPr>
        <w:t>ające</w:t>
      </w:r>
      <w:r w:rsidR="00FE6A71" w:rsidRPr="005A60D8">
        <w:rPr>
          <w:rFonts w:ascii="Times New Roman" w:hAnsi="Times New Roman" w:cs="Times New Roman"/>
        </w:rPr>
        <w:t xml:space="preserve"> </w:t>
      </w:r>
      <w:r w:rsidRPr="005A60D8">
        <w:rPr>
          <w:rFonts w:ascii="Times New Roman" w:hAnsi="Times New Roman" w:cs="Times New Roman"/>
        </w:rPr>
        <w:t>możliwości</w:t>
      </w:r>
      <w:r w:rsidR="00FE6A71" w:rsidRPr="005A60D8">
        <w:rPr>
          <w:rFonts w:ascii="Times New Roman" w:hAnsi="Times New Roman" w:cs="Times New Roman"/>
        </w:rPr>
        <w:t xml:space="preserve"> </w:t>
      </w:r>
      <w:r w:rsidRPr="005A60D8">
        <w:rPr>
          <w:rFonts w:ascii="Times New Roman" w:hAnsi="Times New Roman" w:cs="Times New Roman"/>
        </w:rPr>
        <w:t>porozumiewania</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ze</w:t>
      </w:r>
      <w:r w:rsidR="00FE6A71" w:rsidRPr="005A60D8">
        <w:rPr>
          <w:rFonts w:ascii="Times New Roman" w:hAnsi="Times New Roman" w:cs="Times New Roman"/>
        </w:rPr>
        <w:t xml:space="preserve"> </w:t>
      </w:r>
      <w:r w:rsidRPr="005A60D8">
        <w:rPr>
          <w:rFonts w:ascii="Times New Roman" w:hAnsi="Times New Roman" w:cs="Times New Roman"/>
        </w:rPr>
        <w:t>światem</w:t>
      </w:r>
      <w:r w:rsidR="00FE6A71" w:rsidRPr="005A60D8">
        <w:rPr>
          <w:rFonts w:ascii="Times New Roman" w:hAnsi="Times New Roman" w:cs="Times New Roman"/>
        </w:rPr>
        <w:t xml:space="preserve"> </w:t>
      </w:r>
      <w:r w:rsidRPr="005A60D8">
        <w:rPr>
          <w:rFonts w:ascii="Times New Roman" w:hAnsi="Times New Roman" w:cs="Times New Roman"/>
        </w:rPr>
        <w:t>zewnętrznym.</w:t>
      </w:r>
      <w:r w:rsidR="00FE6A71" w:rsidRPr="005A60D8">
        <w:rPr>
          <w:rFonts w:ascii="Times New Roman" w:hAnsi="Times New Roman" w:cs="Times New Roman"/>
        </w:rPr>
        <w:t xml:space="preserve"> </w:t>
      </w:r>
      <w:r w:rsidRPr="005A60D8">
        <w:rPr>
          <w:rFonts w:ascii="Times New Roman" w:hAnsi="Times New Roman" w:cs="Times New Roman"/>
        </w:rPr>
        <w:t>Zależało</w:t>
      </w:r>
      <w:r w:rsidR="00FE6A71" w:rsidRPr="005A60D8">
        <w:rPr>
          <w:rFonts w:ascii="Times New Roman" w:hAnsi="Times New Roman" w:cs="Times New Roman"/>
        </w:rPr>
        <w:t xml:space="preserve"> </w:t>
      </w:r>
      <w:r w:rsidRPr="005A60D8">
        <w:rPr>
          <w:rFonts w:ascii="Times New Roman" w:hAnsi="Times New Roman" w:cs="Times New Roman"/>
        </w:rPr>
        <w:t>mi</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tym,</w:t>
      </w:r>
      <w:r w:rsidR="00FE6A71" w:rsidRPr="005A60D8">
        <w:rPr>
          <w:rFonts w:ascii="Times New Roman" w:hAnsi="Times New Roman" w:cs="Times New Roman"/>
        </w:rPr>
        <w:t xml:space="preserve"> </w:t>
      </w:r>
      <w:r w:rsidRPr="005A60D8">
        <w:rPr>
          <w:rFonts w:ascii="Times New Roman" w:hAnsi="Times New Roman" w:cs="Times New Roman"/>
        </w:rPr>
        <w:t>by</w:t>
      </w:r>
      <w:r w:rsidR="00FE6A71" w:rsidRPr="005A60D8">
        <w:rPr>
          <w:rFonts w:ascii="Times New Roman" w:hAnsi="Times New Roman" w:cs="Times New Roman"/>
        </w:rPr>
        <w:t xml:space="preserve"> </w:t>
      </w:r>
      <w:r w:rsidRPr="005A60D8">
        <w:rPr>
          <w:rFonts w:ascii="Times New Roman" w:hAnsi="Times New Roman" w:cs="Times New Roman"/>
        </w:rPr>
        <w:t>wrócić</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punktu</w:t>
      </w:r>
      <w:r w:rsidR="00FE6A71" w:rsidRPr="005A60D8">
        <w:rPr>
          <w:rFonts w:ascii="Times New Roman" w:hAnsi="Times New Roman" w:cs="Times New Roman"/>
        </w:rPr>
        <w:t xml:space="preserve"> </w:t>
      </w:r>
      <w:r w:rsidRPr="005A60D8">
        <w:rPr>
          <w:rFonts w:ascii="Times New Roman" w:hAnsi="Times New Roman" w:cs="Times New Roman"/>
        </w:rPr>
        <w:t>widzenia</w:t>
      </w:r>
      <w:r w:rsidR="00FE6A71" w:rsidRPr="005A60D8">
        <w:rPr>
          <w:rFonts w:ascii="Times New Roman" w:hAnsi="Times New Roman" w:cs="Times New Roman"/>
        </w:rPr>
        <w:t xml:space="preserve"> </w:t>
      </w:r>
      <w:r w:rsidRPr="005A60D8">
        <w:rPr>
          <w:rFonts w:ascii="Times New Roman" w:hAnsi="Times New Roman" w:cs="Times New Roman"/>
        </w:rPr>
        <w:t>ofiar</w:t>
      </w:r>
      <w:r w:rsidR="00713C65" w:rsidRPr="005A60D8">
        <w:rPr>
          <w:rFonts w:ascii="Times New Roman" w:hAnsi="Times New Roman" w:cs="Times New Roman"/>
        </w:rPr>
        <w:t xml:space="preserve"> i dzięki temu</w:t>
      </w:r>
      <w:r w:rsidR="00FE6A71" w:rsidRPr="005A60D8">
        <w:rPr>
          <w:rFonts w:ascii="Times New Roman" w:hAnsi="Times New Roman" w:cs="Times New Roman"/>
        </w:rPr>
        <w:t xml:space="preserve"> </w:t>
      </w:r>
      <w:r w:rsidR="00713C65" w:rsidRPr="005A60D8">
        <w:rPr>
          <w:rFonts w:ascii="Times New Roman" w:hAnsi="Times New Roman" w:cs="Times New Roman"/>
        </w:rPr>
        <w:t>sprecyzować</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co</w:t>
      </w:r>
      <w:r w:rsidR="00FE6A71" w:rsidRPr="005A60D8">
        <w:rPr>
          <w:rFonts w:ascii="Times New Roman" w:hAnsi="Times New Roman" w:cs="Times New Roman"/>
        </w:rPr>
        <w:t xml:space="preserve"> </w:t>
      </w:r>
      <w:r w:rsidRPr="005A60D8">
        <w:rPr>
          <w:rFonts w:ascii="Times New Roman" w:hAnsi="Times New Roman" w:cs="Times New Roman"/>
        </w:rPr>
        <w:t>wiedziały,</w:t>
      </w:r>
      <w:r w:rsidR="00FE6A71" w:rsidRPr="005A60D8">
        <w:rPr>
          <w:rFonts w:ascii="Times New Roman" w:hAnsi="Times New Roman" w:cs="Times New Roman"/>
        </w:rPr>
        <w:t xml:space="preserve"> </w:t>
      </w:r>
      <w:r w:rsidR="00713C65" w:rsidRPr="005A60D8">
        <w:rPr>
          <w:rFonts w:ascii="Times New Roman" w:hAnsi="Times New Roman" w:cs="Times New Roman"/>
        </w:rPr>
        <w:t>dociec</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mimo</w:t>
      </w:r>
      <w:r w:rsidR="00FE6A71" w:rsidRPr="005A60D8">
        <w:rPr>
          <w:rFonts w:ascii="Times New Roman" w:hAnsi="Times New Roman" w:cs="Times New Roman"/>
        </w:rPr>
        <w:t xml:space="preserve"> </w:t>
      </w:r>
      <w:r w:rsidRPr="005A60D8">
        <w:rPr>
          <w:rFonts w:ascii="Times New Roman" w:hAnsi="Times New Roman" w:cs="Times New Roman"/>
        </w:rPr>
        <w:t>przeszkód</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udawało</w:t>
      </w:r>
      <w:r w:rsidR="00FE6A71" w:rsidRPr="005A60D8">
        <w:rPr>
          <w:rFonts w:ascii="Times New Roman" w:hAnsi="Times New Roman" w:cs="Times New Roman"/>
        </w:rPr>
        <w:t xml:space="preserve"> </w:t>
      </w:r>
      <w:r w:rsidRPr="005A60D8">
        <w:rPr>
          <w:rFonts w:ascii="Times New Roman" w:hAnsi="Times New Roman" w:cs="Times New Roman"/>
        </w:rPr>
        <w:t>im</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dowiedzieć,</w:t>
      </w:r>
      <w:r w:rsidR="00FE6A71" w:rsidRPr="005A60D8">
        <w:rPr>
          <w:rFonts w:ascii="Times New Roman" w:hAnsi="Times New Roman" w:cs="Times New Roman"/>
        </w:rPr>
        <w:t xml:space="preserve"> </w:t>
      </w:r>
      <w:r w:rsidRPr="005A60D8">
        <w:rPr>
          <w:rFonts w:ascii="Times New Roman" w:hAnsi="Times New Roman" w:cs="Times New Roman"/>
        </w:rPr>
        <w:t>co</w:t>
      </w:r>
      <w:r w:rsidR="00FE6A71" w:rsidRPr="005A60D8">
        <w:rPr>
          <w:rFonts w:ascii="Times New Roman" w:hAnsi="Times New Roman" w:cs="Times New Roman"/>
        </w:rPr>
        <w:t xml:space="preserve"> </w:t>
      </w:r>
      <w:r w:rsidRPr="005A60D8">
        <w:rPr>
          <w:rFonts w:ascii="Times New Roman" w:hAnsi="Times New Roman" w:cs="Times New Roman"/>
        </w:rPr>
        <w:t>dzieje</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poza</w:t>
      </w:r>
      <w:r w:rsidR="00FE6A71" w:rsidRPr="005A60D8">
        <w:rPr>
          <w:rFonts w:ascii="Times New Roman" w:hAnsi="Times New Roman" w:cs="Times New Roman"/>
        </w:rPr>
        <w:t xml:space="preserve"> </w:t>
      </w:r>
      <w:r w:rsidRPr="005A60D8">
        <w:rPr>
          <w:rFonts w:ascii="Times New Roman" w:hAnsi="Times New Roman" w:cs="Times New Roman"/>
        </w:rPr>
        <w:t>gettem,</w:t>
      </w:r>
      <w:r w:rsidR="00FE6A71" w:rsidRPr="005A60D8">
        <w:rPr>
          <w:rFonts w:ascii="Times New Roman" w:hAnsi="Times New Roman" w:cs="Times New Roman"/>
        </w:rPr>
        <w:t xml:space="preserve"> </w:t>
      </w:r>
      <w:r w:rsidRPr="005A60D8">
        <w:rPr>
          <w:rFonts w:ascii="Times New Roman" w:hAnsi="Times New Roman" w:cs="Times New Roman"/>
        </w:rPr>
        <w:t>skąd</w:t>
      </w:r>
      <w:r w:rsidR="00FE6A71" w:rsidRPr="005A60D8">
        <w:rPr>
          <w:rFonts w:ascii="Times New Roman" w:hAnsi="Times New Roman" w:cs="Times New Roman"/>
        </w:rPr>
        <w:t xml:space="preserve"> </w:t>
      </w:r>
      <w:r w:rsidRPr="005A60D8">
        <w:rPr>
          <w:rFonts w:ascii="Times New Roman" w:hAnsi="Times New Roman" w:cs="Times New Roman"/>
        </w:rPr>
        <w:t>miały</w:t>
      </w:r>
      <w:r w:rsidR="00FE6A71" w:rsidRPr="005A60D8">
        <w:rPr>
          <w:rFonts w:ascii="Times New Roman" w:hAnsi="Times New Roman" w:cs="Times New Roman"/>
        </w:rPr>
        <w:t xml:space="preserve"> </w:t>
      </w:r>
      <w:r w:rsidRPr="005A60D8">
        <w:rPr>
          <w:rFonts w:ascii="Times New Roman" w:hAnsi="Times New Roman" w:cs="Times New Roman"/>
        </w:rPr>
        <w:t>informacje,</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je</w:t>
      </w:r>
      <w:r w:rsidR="00FE6A71" w:rsidRPr="005A60D8">
        <w:rPr>
          <w:rFonts w:ascii="Times New Roman" w:hAnsi="Times New Roman" w:cs="Times New Roman"/>
        </w:rPr>
        <w:t xml:space="preserve"> </w:t>
      </w:r>
      <w:r w:rsidRPr="005A60D8">
        <w:rPr>
          <w:rFonts w:ascii="Times New Roman" w:hAnsi="Times New Roman" w:cs="Times New Roman"/>
        </w:rPr>
        <w:t>interpretowały</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słowem,</w:t>
      </w:r>
      <w:r w:rsidR="00FE6A71" w:rsidRPr="005A60D8">
        <w:rPr>
          <w:rFonts w:ascii="Times New Roman" w:hAnsi="Times New Roman" w:cs="Times New Roman"/>
        </w:rPr>
        <w:t xml:space="preserve"> </w:t>
      </w:r>
      <w:r w:rsidRPr="005A60D8">
        <w:rPr>
          <w:rFonts w:ascii="Times New Roman" w:hAnsi="Times New Roman" w:cs="Times New Roman"/>
        </w:rPr>
        <w:t>odtworzyć</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miarę</w:t>
      </w:r>
      <w:r w:rsidR="00FE6A71" w:rsidRPr="005A60D8">
        <w:rPr>
          <w:rFonts w:ascii="Times New Roman" w:hAnsi="Times New Roman" w:cs="Times New Roman"/>
        </w:rPr>
        <w:t xml:space="preserve"> </w:t>
      </w:r>
      <w:r w:rsidRPr="005A60D8">
        <w:rPr>
          <w:rFonts w:ascii="Times New Roman" w:hAnsi="Times New Roman" w:cs="Times New Roman"/>
        </w:rPr>
        <w:t>dokładnie</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obraz</w:t>
      </w:r>
      <w:r w:rsidR="00FE6A71" w:rsidRPr="005A60D8">
        <w:rPr>
          <w:rFonts w:ascii="Times New Roman" w:hAnsi="Times New Roman" w:cs="Times New Roman"/>
        </w:rPr>
        <w:t xml:space="preserve"> </w:t>
      </w:r>
      <w:r w:rsidRPr="005A60D8">
        <w:rPr>
          <w:rFonts w:ascii="Times New Roman" w:hAnsi="Times New Roman" w:cs="Times New Roman"/>
        </w:rPr>
        <w:t>świata,</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perspektywy</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sensy</w:t>
      </w:r>
      <w:r w:rsidR="00FE6A71" w:rsidRPr="005A60D8">
        <w:rPr>
          <w:rFonts w:ascii="Times New Roman" w:hAnsi="Times New Roman" w:cs="Times New Roman"/>
        </w:rPr>
        <w:t xml:space="preserve"> </w:t>
      </w:r>
      <w:r w:rsidRPr="005A60D8">
        <w:rPr>
          <w:rFonts w:ascii="Times New Roman" w:hAnsi="Times New Roman" w:cs="Times New Roman"/>
        </w:rPr>
        <w:t>nadawane</w:t>
      </w:r>
      <w:r w:rsidR="00FE6A71" w:rsidRPr="005A60D8">
        <w:rPr>
          <w:rFonts w:ascii="Times New Roman" w:hAnsi="Times New Roman" w:cs="Times New Roman"/>
        </w:rPr>
        <w:t xml:space="preserve"> </w:t>
      </w:r>
      <w:r w:rsidRPr="005A60D8">
        <w:rPr>
          <w:rFonts w:ascii="Times New Roman" w:hAnsi="Times New Roman" w:cs="Times New Roman"/>
        </w:rPr>
        <w:t>wydarzeniom</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Pr="005A60D8">
        <w:rPr>
          <w:rFonts w:ascii="Times New Roman" w:hAnsi="Times New Roman" w:cs="Times New Roman"/>
        </w:rPr>
        <w:t>pokazać</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wewnętrzne</w:t>
      </w:r>
      <w:r w:rsidR="00FE6A71" w:rsidRPr="005A60D8">
        <w:rPr>
          <w:rFonts w:ascii="Times New Roman" w:hAnsi="Times New Roman" w:cs="Times New Roman"/>
        </w:rPr>
        <w:t xml:space="preserve"> </w:t>
      </w:r>
      <w:r w:rsidRPr="005A60D8">
        <w:rPr>
          <w:rFonts w:ascii="Times New Roman" w:hAnsi="Times New Roman" w:cs="Times New Roman"/>
        </w:rPr>
        <w:t>zróżnicowanie.</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sytuacja</w:t>
      </w:r>
      <w:r w:rsidR="00FE6A71" w:rsidRPr="005A60D8">
        <w:rPr>
          <w:rFonts w:ascii="Times New Roman" w:hAnsi="Times New Roman" w:cs="Times New Roman"/>
        </w:rPr>
        <w:t xml:space="preserve"> </w:t>
      </w:r>
      <w:r w:rsidRPr="005A60D8">
        <w:rPr>
          <w:rFonts w:ascii="Times New Roman" w:hAnsi="Times New Roman" w:cs="Times New Roman"/>
        </w:rPr>
        <w:t>może</w:t>
      </w:r>
      <w:r w:rsidR="00FE6A71" w:rsidRPr="005A60D8">
        <w:rPr>
          <w:rFonts w:ascii="Times New Roman" w:hAnsi="Times New Roman" w:cs="Times New Roman"/>
        </w:rPr>
        <w:t xml:space="preserve"> </w:t>
      </w:r>
      <w:r w:rsidRPr="005A60D8">
        <w:rPr>
          <w:rFonts w:ascii="Times New Roman" w:hAnsi="Times New Roman" w:cs="Times New Roman"/>
        </w:rPr>
        <w:t>przywodzić</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myśl</w:t>
      </w:r>
      <w:r w:rsidR="00FE6A71" w:rsidRPr="005A60D8">
        <w:rPr>
          <w:rFonts w:ascii="Times New Roman" w:hAnsi="Times New Roman" w:cs="Times New Roman"/>
        </w:rPr>
        <w:t xml:space="preserve"> </w:t>
      </w:r>
      <w:r w:rsidRPr="005A60D8">
        <w:rPr>
          <w:rFonts w:ascii="Times New Roman" w:hAnsi="Times New Roman" w:cs="Times New Roman"/>
        </w:rPr>
        <w:t>więźniów</w:t>
      </w:r>
      <w:r w:rsidR="00FE6A71" w:rsidRPr="005A60D8">
        <w:rPr>
          <w:rFonts w:ascii="Times New Roman" w:hAnsi="Times New Roman" w:cs="Times New Roman"/>
        </w:rPr>
        <w:t xml:space="preserve"> </w:t>
      </w:r>
      <w:r w:rsidRPr="005A60D8">
        <w:rPr>
          <w:rFonts w:ascii="Times New Roman" w:hAnsi="Times New Roman" w:cs="Times New Roman"/>
        </w:rPr>
        <w:t>platońskiej</w:t>
      </w:r>
      <w:r w:rsidR="00FE6A71" w:rsidRPr="005A60D8">
        <w:rPr>
          <w:rFonts w:ascii="Times New Roman" w:hAnsi="Times New Roman" w:cs="Times New Roman"/>
        </w:rPr>
        <w:t xml:space="preserve"> </w:t>
      </w:r>
      <w:r w:rsidRPr="005A60D8">
        <w:rPr>
          <w:rFonts w:ascii="Times New Roman" w:hAnsi="Times New Roman" w:cs="Times New Roman"/>
        </w:rPr>
        <w:t>jaskini</w:t>
      </w:r>
      <w:r w:rsidR="00FE6A71" w:rsidRPr="005A60D8">
        <w:rPr>
          <w:rFonts w:ascii="Times New Roman" w:hAnsi="Times New Roman" w:cs="Times New Roman"/>
        </w:rPr>
        <w:t xml:space="preserve"> </w:t>
      </w:r>
      <w:r w:rsidRPr="005A60D8">
        <w:rPr>
          <w:rFonts w:ascii="Times New Roman" w:hAnsi="Times New Roman" w:cs="Times New Roman"/>
        </w:rPr>
        <w:t>obserwujących</w:t>
      </w:r>
      <w:r w:rsidR="00FE6A71" w:rsidRPr="005A60D8">
        <w:rPr>
          <w:rFonts w:ascii="Times New Roman" w:hAnsi="Times New Roman" w:cs="Times New Roman"/>
        </w:rPr>
        <w:t xml:space="preserve"> </w:t>
      </w:r>
      <w:r w:rsidRPr="005A60D8">
        <w:rPr>
          <w:rFonts w:ascii="Times New Roman" w:hAnsi="Times New Roman" w:cs="Times New Roman"/>
        </w:rPr>
        <w:t>cienie</w:t>
      </w:r>
      <w:r w:rsidR="00FE6A71" w:rsidRPr="005A60D8">
        <w:rPr>
          <w:rFonts w:ascii="Times New Roman" w:hAnsi="Times New Roman" w:cs="Times New Roman"/>
        </w:rPr>
        <w:t xml:space="preserve"> </w:t>
      </w:r>
      <w:r w:rsidRPr="005A60D8">
        <w:rPr>
          <w:rFonts w:ascii="Times New Roman" w:hAnsi="Times New Roman" w:cs="Times New Roman"/>
        </w:rPr>
        <w:t>rzeczywistości</w:t>
      </w:r>
      <w:r w:rsidR="00FE6A71" w:rsidRPr="005A60D8">
        <w:rPr>
          <w:rFonts w:ascii="Times New Roman" w:hAnsi="Times New Roman" w:cs="Times New Roman"/>
        </w:rPr>
        <w:t xml:space="preserve"> </w:t>
      </w:r>
      <w:r w:rsidRPr="005A60D8">
        <w:rPr>
          <w:rFonts w:ascii="Times New Roman" w:hAnsi="Times New Roman" w:cs="Times New Roman"/>
        </w:rPr>
        <w:t>odbijające</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ścianie</w:t>
      </w:r>
      <w:r w:rsidR="00FE6A71" w:rsidRPr="005A60D8">
        <w:rPr>
          <w:rFonts w:ascii="Times New Roman" w:hAnsi="Times New Roman" w:cs="Times New Roman"/>
        </w:rPr>
        <w:t xml:space="preserve"> </w:t>
      </w:r>
      <w:r w:rsidRPr="005A60D8">
        <w:rPr>
          <w:rFonts w:ascii="Times New Roman" w:hAnsi="Times New Roman" w:cs="Times New Roman"/>
        </w:rPr>
        <w:t>więzienia.</w:t>
      </w:r>
      <w:r w:rsidR="00FE6A71" w:rsidRPr="005A60D8">
        <w:rPr>
          <w:rFonts w:ascii="Times New Roman" w:hAnsi="Times New Roman" w:cs="Times New Roman"/>
        </w:rPr>
        <w:t xml:space="preserve"> </w:t>
      </w:r>
    </w:p>
    <w:p w14:paraId="3C4167CC" w14:textId="65A7D9F8" w:rsidR="00B87333" w:rsidRPr="005A60D8" w:rsidRDefault="00B87333" w:rsidP="00B87333">
      <w:pPr>
        <w:spacing w:line="360" w:lineRule="auto"/>
        <w:ind w:firstLine="708"/>
        <w:jc w:val="both"/>
        <w:rPr>
          <w:rFonts w:ascii="Times New Roman" w:hAnsi="Times New Roman" w:cs="Times New Roman"/>
          <w:color w:val="000000" w:themeColor="text1"/>
        </w:rPr>
      </w:pPr>
      <w:r w:rsidRPr="005A60D8">
        <w:rPr>
          <w:rFonts w:ascii="Times New Roman" w:hAnsi="Times New Roman" w:cs="Times New Roman"/>
        </w:rPr>
        <w:t>Moja</w:t>
      </w:r>
      <w:r w:rsidR="00FE6A71" w:rsidRPr="005A60D8">
        <w:rPr>
          <w:rFonts w:ascii="Times New Roman" w:hAnsi="Times New Roman" w:cs="Times New Roman"/>
        </w:rPr>
        <w:t xml:space="preserve"> </w:t>
      </w:r>
      <w:r w:rsidRPr="005A60D8">
        <w:rPr>
          <w:rFonts w:ascii="Times New Roman" w:hAnsi="Times New Roman" w:cs="Times New Roman"/>
        </w:rPr>
        <w:t>praca</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historią</w:t>
      </w:r>
      <w:r w:rsidR="00FE6A71" w:rsidRPr="005A60D8">
        <w:rPr>
          <w:rFonts w:ascii="Times New Roman" w:hAnsi="Times New Roman" w:cs="Times New Roman"/>
        </w:rPr>
        <w:t xml:space="preserve"> </w:t>
      </w:r>
      <w:r w:rsidRPr="005A60D8">
        <w:rPr>
          <w:rFonts w:ascii="Times New Roman" w:hAnsi="Times New Roman" w:cs="Times New Roman"/>
        </w:rPr>
        <w:t>złudzeń,</w:t>
      </w:r>
      <w:r w:rsidR="00FE6A71" w:rsidRPr="005A60D8">
        <w:rPr>
          <w:rFonts w:ascii="Times New Roman" w:hAnsi="Times New Roman" w:cs="Times New Roman"/>
        </w:rPr>
        <w:t xml:space="preserve"> </w:t>
      </w:r>
      <w:r w:rsidRPr="005A60D8">
        <w:rPr>
          <w:rFonts w:ascii="Times New Roman" w:hAnsi="Times New Roman" w:cs="Times New Roman"/>
        </w:rPr>
        <w:t>wyobrażeń,</w:t>
      </w:r>
      <w:r w:rsidR="00FE6A71" w:rsidRPr="005A60D8">
        <w:rPr>
          <w:rFonts w:ascii="Times New Roman" w:hAnsi="Times New Roman" w:cs="Times New Roman"/>
        </w:rPr>
        <w:t xml:space="preserve"> </w:t>
      </w:r>
      <w:r w:rsidRPr="005A60D8">
        <w:rPr>
          <w:rFonts w:ascii="Times New Roman" w:hAnsi="Times New Roman" w:cs="Times New Roman"/>
          <w:color w:val="222222"/>
        </w:rPr>
        <w:t>społecznej</w:t>
      </w:r>
      <w:r w:rsidR="00FE6A71" w:rsidRPr="005A60D8">
        <w:rPr>
          <w:rFonts w:ascii="Times New Roman" w:hAnsi="Times New Roman" w:cs="Times New Roman"/>
          <w:color w:val="222222"/>
        </w:rPr>
        <w:t xml:space="preserve"> </w:t>
      </w:r>
      <w:r w:rsidRPr="005A60D8">
        <w:rPr>
          <w:rFonts w:ascii="Times New Roman" w:hAnsi="Times New Roman" w:cs="Times New Roman"/>
          <w:color w:val="222222"/>
        </w:rPr>
        <w:t>recepcji</w:t>
      </w:r>
      <w:r w:rsidR="00FE6A71" w:rsidRPr="005A60D8">
        <w:rPr>
          <w:rFonts w:ascii="Times New Roman" w:hAnsi="Times New Roman" w:cs="Times New Roman"/>
          <w:color w:val="222222"/>
        </w:rPr>
        <w:t xml:space="preserve"> </w:t>
      </w:r>
      <w:r w:rsidR="00E3100B" w:rsidRPr="005A60D8">
        <w:rPr>
          <w:rFonts w:ascii="Times New Roman" w:hAnsi="Times New Roman" w:cs="Times New Roman"/>
          <w:color w:val="222222"/>
        </w:rPr>
        <w:t>wykreowanego</w:t>
      </w:r>
      <w:r w:rsidR="00FE6A71" w:rsidRPr="005A60D8">
        <w:rPr>
          <w:rFonts w:ascii="Times New Roman" w:hAnsi="Times New Roman" w:cs="Times New Roman"/>
          <w:color w:val="222222"/>
        </w:rPr>
        <w:t xml:space="preserve"> </w:t>
      </w:r>
      <w:r w:rsidRPr="005A60D8">
        <w:rPr>
          <w:rFonts w:ascii="Times New Roman" w:hAnsi="Times New Roman" w:cs="Times New Roman"/>
          <w:color w:val="222222"/>
        </w:rPr>
        <w:t>obrazu</w:t>
      </w:r>
      <w:r w:rsidR="00FE6A71" w:rsidRPr="005A60D8">
        <w:rPr>
          <w:rFonts w:ascii="Times New Roman" w:hAnsi="Times New Roman" w:cs="Times New Roman"/>
          <w:color w:val="222222"/>
        </w:rPr>
        <w:t xml:space="preserve"> </w:t>
      </w:r>
      <w:r w:rsidRPr="005A60D8">
        <w:rPr>
          <w:rFonts w:ascii="Times New Roman" w:hAnsi="Times New Roman" w:cs="Times New Roman"/>
          <w:color w:val="222222"/>
        </w:rPr>
        <w:t>wydarzeń</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mentalności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studium</w:t>
      </w:r>
      <w:r w:rsidR="00FE6A71" w:rsidRPr="005A60D8">
        <w:rPr>
          <w:rFonts w:ascii="Times New Roman" w:hAnsi="Times New Roman" w:cs="Times New Roman"/>
        </w:rPr>
        <w:t xml:space="preserve"> </w:t>
      </w:r>
      <w:r w:rsidRPr="005A60D8">
        <w:rPr>
          <w:rFonts w:ascii="Times New Roman" w:hAnsi="Times New Roman" w:cs="Times New Roman"/>
        </w:rPr>
        <w:t>tego,</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jaki</w:t>
      </w:r>
      <w:r w:rsidR="00FE6A71" w:rsidRPr="005A60D8">
        <w:rPr>
          <w:rFonts w:ascii="Times New Roman" w:hAnsi="Times New Roman" w:cs="Times New Roman"/>
        </w:rPr>
        <w:t xml:space="preserve"> </w:t>
      </w:r>
      <w:r w:rsidRPr="005A60D8">
        <w:rPr>
          <w:rFonts w:ascii="Times New Roman" w:hAnsi="Times New Roman" w:cs="Times New Roman"/>
        </w:rPr>
        <w:t>sposób</w:t>
      </w:r>
      <w:r w:rsidR="00FE6A71" w:rsidRPr="005A60D8">
        <w:rPr>
          <w:rFonts w:ascii="Times New Roman" w:hAnsi="Times New Roman" w:cs="Times New Roman"/>
        </w:rPr>
        <w:t xml:space="preserve"> </w:t>
      </w:r>
      <w:r w:rsidRPr="005A60D8">
        <w:rPr>
          <w:rFonts w:ascii="Times New Roman" w:hAnsi="Times New Roman" w:cs="Times New Roman"/>
        </w:rPr>
        <w:t>grupa</w:t>
      </w:r>
      <w:r w:rsidR="00FE6A71" w:rsidRPr="005A60D8">
        <w:rPr>
          <w:rFonts w:ascii="Times New Roman" w:hAnsi="Times New Roman" w:cs="Times New Roman"/>
        </w:rPr>
        <w:t xml:space="preserve"> </w:t>
      </w:r>
      <w:r w:rsidRPr="005A60D8">
        <w:rPr>
          <w:rFonts w:ascii="Times New Roman" w:hAnsi="Times New Roman" w:cs="Times New Roman"/>
        </w:rPr>
        <w:t>ludzi</w:t>
      </w:r>
      <w:r w:rsidR="00FE6A71" w:rsidRPr="005A60D8">
        <w:rPr>
          <w:rFonts w:ascii="Times New Roman" w:hAnsi="Times New Roman" w:cs="Times New Roman"/>
        </w:rPr>
        <w:t xml:space="preserve"> </w:t>
      </w:r>
      <w:r w:rsidRPr="005A60D8">
        <w:rPr>
          <w:rFonts w:ascii="Times New Roman" w:hAnsi="Times New Roman" w:cs="Times New Roman"/>
        </w:rPr>
        <w:t>rozumiała</w:t>
      </w:r>
      <w:r w:rsidR="00FE6A71" w:rsidRPr="005A60D8">
        <w:rPr>
          <w:rFonts w:ascii="Times New Roman" w:hAnsi="Times New Roman" w:cs="Times New Roman"/>
        </w:rPr>
        <w:t xml:space="preserve"> </w:t>
      </w:r>
      <w:r w:rsidRPr="005A60D8">
        <w:rPr>
          <w:rFonts w:ascii="Times New Roman" w:hAnsi="Times New Roman" w:cs="Times New Roman"/>
        </w:rPr>
        <w:t>swoją</w:t>
      </w:r>
      <w:r w:rsidR="00FE6A71" w:rsidRPr="005A60D8">
        <w:rPr>
          <w:rFonts w:ascii="Times New Roman" w:hAnsi="Times New Roman" w:cs="Times New Roman"/>
        </w:rPr>
        <w:t xml:space="preserve"> </w:t>
      </w:r>
      <w:r w:rsidRPr="005A60D8">
        <w:rPr>
          <w:rFonts w:ascii="Times New Roman" w:hAnsi="Times New Roman" w:cs="Times New Roman"/>
        </w:rPr>
        <w:t>sytuację,</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starała</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dotrzeć</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tego,</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„naprawdę”.</w:t>
      </w:r>
      <w:r w:rsidR="00FE6A71" w:rsidRPr="005A60D8">
        <w:rPr>
          <w:rFonts w:ascii="Times New Roman" w:hAnsi="Times New Roman" w:cs="Times New Roman"/>
        </w:rPr>
        <w:t xml:space="preserve"> </w:t>
      </w:r>
      <w:r w:rsidRPr="005A60D8">
        <w:rPr>
          <w:rFonts w:ascii="Times New Roman" w:hAnsi="Times New Roman" w:cs="Times New Roman"/>
        </w:rPr>
        <w:t>Takie</w:t>
      </w:r>
      <w:r w:rsidR="00FE6A71" w:rsidRPr="005A60D8">
        <w:rPr>
          <w:rFonts w:ascii="Times New Roman" w:hAnsi="Times New Roman" w:cs="Times New Roman"/>
        </w:rPr>
        <w:t xml:space="preserve"> </w:t>
      </w:r>
      <w:r w:rsidRPr="005A60D8">
        <w:rPr>
          <w:rFonts w:ascii="Times New Roman" w:hAnsi="Times New Roman" w:cs="Times New Roman"/>
        </w:rPr>
        <w:t>podejście</w:t>
      </w:r>
      <w:r w:rsidR="00FE6A71" w:rsidRPr="005A60D8">
        <w:rPr>
          <w:rFonts w:ascii="Times New Roman" w:hAnsi="Times New Roman" w:cs="Times New Roman"/>
        </w:rPr>
        <w:t xml:space="preserve"> </w:t>
      </w:r>
      <w:r w:rsidRPr="005A60D8">
        <w:rPr>
          <w:rFonts w:ascii="Times New Roman" w:hAnsi="Times New Roman" w:cs="Times New Roman"/>
        </w:rPr>
        <w:t>stworzyło</w:t>
      </w:r>
      <w:r w:rsidR="00FE6A71" w:rsidRPr="005A60D8">
        <w:rPr>
          <w:rFonts w:ascii="Times New Roman" w:hAnsi="Times New Roman" w:cs="Times New Roman"/>
        </w:rPr>
        <w:t xml:space="preserve"> </w:t>
      </w:r>
      <w:r w:rsidRPr="005A60D8">
        <w:rPr>
          <w:rFonts w:ascii="Times New Roman" w:hAnsi="Times New Roman" w:cs="Times New Roman"/>
        </w:rPr>
        <w:t>dodatkowe</w:t>
      </w:r>
      <w:r w:rsidR="00FE6A71" w:rsidRPr="005A60D8">
        <w:rPr>
          <w:rFonts w:ascii="Times New Roman" w:hAnsi="Times New Roman" w:cs="Times New Roman"/>
        </w:rPr>
        <w:t xml:space="preserve"> </w:t>
      </w:r>
      <w:r w:rsidRPr="005A60D8">
        <w:rPr>
          <w:rFonts w:ascii="Times New Roman" w:hAnsi="Times New Roman" w:cs="Times New Roman"/>
        </w:rPr>
        <w:t>wyzwania</w:t>
      </w:r>
      <w:r w:rsidR="00FE6A71" w:rsidRPr="005A60D8">
        <w:rPr>
          <w:rFonts w:ascii="Times New Roman" w:hAnsi="Times New Roman" w:cs="Times New Roman"/>
        </w:rPr>
        <w:t xml:space="preserve"> </w:t>
      </w:r>
      <w:r w:rsidRPr="005A60D8">
        <w:rPr>
          <w:rFonts w:ascii="Times New Roman" w:hAnsi="Times New Roman" w:cs="Times New Roman"/>
        </w:rPr>
        <w:t>dla</w:t>
      </w:r>
      <w:r w:rsidR="00FE6A71" w:rsidRPr="005A60D8">
        <w:rPr>
          <w:rFonts w:ascii="Times New Roman" w:hAnsi="Times New Roman" w:cs="Times New Roman"/>
        </w:rPr>
        <w:t xml:space="preserve"> </w:t>
      </w:r>
      <w:r w:rsidRPr="005A60D8">
        <w:rPr>
          <w:rFonts w:ascii="Times New Roman" w:hAnsi="Times New Roman" w:cs="Times New Roman"/>
        </w:rPr>
        <w:t>mnie</w:t>
      </w:r>
      <w:r w:rsidR="00FE6A71" w:rsidRPr="005A60D8">
        <w:rPr>
          <w:rFonts w:ascii="Times New Roman" w:hAnsi="Times New Roman" w:cs="Times New Roman"/>
        </w:rPr>
        <w:t xml:space="preserve"> </w:t>
      </w:r>
      <w:r w:rsidRPr="005A60D8">
        <w:rPr>
          <w:rFonts w:ascii="Times New Roman" w:hAnsi="Times New Roman" w:cs="Times New Roman"/>
        </w:rPr>
        <w:t>jako</w:t>
      </w:r>
      <w:r w:rsidR="00FE6A71" w:rsidRPr="005A60D8">
        <w:rPr>
          <w:rFonts w:ascii="Times New Roman" w:hAnsi="Times New Roman" w:cs="Times New Roman"/>
        </w:rPr>
        <w:t xml:space="preserve"> </w:t>
      </w:r>
      <w:r w:rsidRPr="005A60D8">
        <w:rPr>
          <w:rFonts w:ascii="Times New Roman" w:hAnsi="Times New Roman" w:cs="Times New Roman"/>
        </w:rPr>
        <w:t>badaczki</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color w:val="000000" w:themeColor="text1"/>
        </w:rPr>
        <w:t>w</w:t>
      </w:r>
      <w:r w:rsidR="00FE6A71" w:rsidRPr="005A60D8">
        <w:rPr>
          <w:rFonts w:ascii="Times New Roman" w:hAnsi="Times New Roman" w:cs="Times New Roman"/>
          <w:color w:val="000000" w:themeColor="text1"/>
        </w:rPr>
        <w:t xml:space="preserve"> </w:t>
      </w:r>
      <w:r w:rsidR="00E3100B" w:rsidRPr="005A60D8">
        <w:rPr>
          <w:rFonts w:ascii="Times New Roman" w:hAnsi="Times New Roman" w:cs="Times New Roman"/>
          <w:color w:val="000000" w:themeColor="text1"/>
        </w:rPr>
        <w:t>książce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mierzę</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się</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nie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tylko</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z</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powyższymi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pytaniami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badawczymi,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ale</w:t>
      </w:r>
      <w:r w:rsidR="00FE6A71" w:rsidRPr="005A60D8">
        <w:rPr>
          <w:rFonts w:ascii="Times New Roman" w:hAnsi="Times New Roman" w:cs="Times New Roman"/>
          <w:color w:val="000000" w:themeColor="text1"/>
        </w:rPr>
        <w:t xml:space="preserve"> </w:t>
      </w:r>
      <w:r w:rsidR="00E3100B" w:rsidRPr="005A60D8">
        <w:rPr>
          <w:rFonts w:ascii="Times New Roman" w:hAnsi="Times New Roman" w:cs="Times New Roman"/>
          <w:color w:val="000000" w:themeColor="text1"/>
        </w:rPr>
        <w:t>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z</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pytaniem,</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jak</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pisząc</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o</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subiektywnych</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interpretacjach</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wiadomości,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zachować</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naukowy</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dystans.</w:t>
      </w:r>
      <w:r w:rsidR="00FE6A71" w:rsidRPr="005A60D8">
        <w:rPr>
          <w:rFonts w:ascii="Times New Roman" w:hAnsi="Times New Roman" w:cs="Times New Roman"/>
          <w:color w:val="000000" w:themeColor="text1"/>
        </w:rPr>
        <w:t xml:space="preserve"> </w:t>
      </w:r>
    </w:p>
    <w:p w14:paraId="601C94ED" w14:textId="0B69F323" w:rsidR="001B0CBA" w:rsidRPr="005A60D8" w:rsidRDefault="00B87333" w:rsidP="009421B6">
      <w:pPr>
        <w:spacing w:line="360" w:lineRule="auto"/>
        <w:ind w:firstLine="708"/>
        <w:jc w:val="both"/>
        <w:rPr>
          <w:rFonts w:ascii="Times New Roman" w:hAnsi="Times New Roman" w:cs="Times New Roman"/>
        </w:rPr>
        <w:sectPr w:rsidR="001B0CBA" w:rsidRPr="005A60D8" w:rsidSect="00D42EB9">
          <w:footnotePr>
            <w:numRestart w:val="eachSect"/>
          </w:footnotePr>
          <w:pgSz w:w="11900" w:h="16840"/>
          <w:pgMar w:top="1417" w:right="1417" w:bottom="1417" w:left="1417" w:header="708" w:footer="708" w:gutter="0"/>
          <w:cols w:space="708"/>
          <w:docGrid w:linePitch="360"/>
        </w:sectPr>
      </w:pPr>
      <w:r w:rsidRPr="005A60D8">
        <w:rPr>
          <w:rFonts w:ascii="Times New Roman" w:hAnsi="Times New Roman" w:cs="Times New Roman"/>
          <w:color w:val="000000" w:themeColor="text1"/>
        </w:rPr>
        <w:t>Getto</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warszawskie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było</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największym</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gettem</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okupowanej</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Europie,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szczytowym</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momencie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mieszkało</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nim</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blisko</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pół</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miliona</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ludzi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ogromna,</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różnorodna</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społeczność.</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Moje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pytania</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badawcze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wyrastają</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z</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rozpoznania,</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że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rozprzestrzenianie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informacji</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getcie</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Pr="005A60D8">
        <w:rPr>
          <w:rFonts w:ascii="Times New Roman" w:hAnsi="Times New Roman" w:cs="Times New Roman"/>
        </w:rPr>
        <w:t>negocjowanie</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znaczeń</w:t>
      </w:r>
      <w:r w:rsidR="00FE6A71" w:rsidRPr="005A60D8">
        <w:rPr>
          <w:rFonts w:ascii="Times New Roman" w:hAnsi="Times New Roman" w:cs="Times New Roman"/>
        </w:rPr>
        <w:t xml:space="preserve"> </w:t>
      </w:r>
      <w:r w:rsidRPr="005A60D8">
        <w:rPr>
          <w:rFonts w:ascii="Times New Roman" w:hAnsi="Times New Roman" w:cs="Times New Roman"/>
        </w:rPr>
        <w:t>były</w:t>
      </w:r>
      <w:r w:rsidR="00FE6A71" w:rsidRPr="005A60D8">
        <w:rPr>
          <w:rFonts w:ascii="Times New Roman" w:hAnsi="Times New Roman" w:cs="Times New Roman"/>
        </w:rPr>
        <w:t xml:space="preserve"> </w:t>
      </w:r>
      <w:r w:rsidRPr="005A60D8">
        <w:rPr>
          <w:rFonts w:ascii="Times New Roman" w:hAnsi="Times New Roman" w:cs="Times New Roman"/>
        </w:rPr>
        <w:t>procesami</w:t>
      </w:r>
      <w:r w:rsidR="00FE6A71" w:rsidRPr="005A60D8">
        <w:rPr>
          <w:rFonts w:ascii="Times New Roman" w:hAnsi="Times New Roman" w:cs="Times New Roman"/>
        </w:rPr>
        <w:t xml:space="preserve"> </w:t>
      </w:r>
      <w:r w:rsidRPr="005A60D8">
        <w:rPr>
          <w:rFonts w:ascii="Times New Roman" w:hAnsi="Times New Roman" w:cs="Times New Roman"/>
        </w:rPr>
        <w:t>społecznymi,</w:t>
      </w:r>
      <w:r w:rsidR="00FE6A71" w:rsidRPr="005A60D8">
        <w:rPr>
          <w:rFonts w:ascii="Times New Roman" w:hAnsi="Times New Roman" w:cs="Times New Roman"/>
        </w:rPr>
        <w:t xml:space="preserve"> </w:t>
      </w:r>
      <w:r w:rsidRPr="005A60D8">
        <w:rPr>
          <w:rFonts w:ascii="Times New Roman" w:hAnsi="Times New Roman" w:cs="Times New Roman"/>
        </w:rPr>
        <w:t>kolektywnymi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muszą</w:t>
      </w:r>
      <w:r w:rsidR="00FE6A71" w:rsidRPr="005A60D8">
        <w:rPr>
          <w:rFonts w:ascii="Times New Roman" w:hAnsi="Times New Roman" w:cs="Times New Roman"/>
        </w:rPr>
        <w:t xml:space="preserve"> </w:t>
      </w:r>
      <w:r w:rsidRPr="005A60D8">
        <w:rPr>
          <w:rFonts w:ascii="Times New Roman" w:hAnsi="Times New Roman" w:cs="Times New Roman"/>
        </w:rPr>
        <w:t>być</w:t>
      </w:r>
      <w:r w:rsidR="00FE6A71" w:rsidRPr="005A60D8">
        <w:rPr>
          <w:rFonts w:ascii="Times New Roman" w:hAnsi="Times New Roman" w:cs="Times New Roman"/>
        </w:rPr>
        <w:t xml:space="preserve"> </w:t>
      </w:r>
      <w:r w:rsidRPr="005A60D8">
        <w:rPr>
          <w:rFonts w:ascii="Times New Roman" w:hAnsi="Times New Roman" w:cs="Times New Roman"/>
        </w:rPr>
        <w:t>badane</w:t>
      </w:r>
      <w:r w:rsidR="00FE6A71" w:rsidRPr="005A60D8">
        <w:rPr>
          <w:rFonts w:ascii="Times New Roman" w:hAnsi="Times New Roman" w:cs="Times New Roman"/>
        </w:rPr>
        <w:t xml:space="preserve"> </w:t>
      </w:r>
      <w:r w:rsidRPr="005A60D8">
        <w:rPr>
          <w:rFonts w:ascii="Times New Roman" w:hAnsi="Times New Roman" w:cs="Times New Roman"/>
        </w:rPr>
        <w:t>przy</w:t>
      </w:r>
      <w:r w:rsidR="00FE6A71" w:rsidRPr="005A60D8">
        <w:rPr>
          <w:rFonts w:ascii="Times New Roman" w:hAnsi="Times New Roman" w:cs="Times New Roman"/>
        </w:rPr>
        <w:t xml:space="preserve"> </w:t>
      </w:r>
      <w:r w:rsidRPr="005A60D8">
        <w:rPr>
          <w:rFonts w:ascii="Times New Roman" w:hAnsi="Times New Roman" w:cs="Times New Roman"/>
        </w:rPr>
        <w:t>użyciu</w:t>
      </w:r>
      <w:r w:rsidR="00FE6A71" w:rsidRPr="005A60D8">
        <w:rPr>
          <w:rFonts w:ascii="Times New Roman" w:hAnsi="Times New Roman" w:cs="Times New Roman"/>
        </w:rPr>
        <w:t xml:space="preserve"> </w:t>
      </w:r>
      <w:r w:rsidRPr="005A60D8">
        <w:rPr>
          <w:rFonts w:ascii="Times New Roman" w:hAnsi="Times New Roman" w:cs="Times New Roman"/>
        </w:rPr>
        <w:t>narzędzi,</w:t>
      </w:r>
      <w:r w:rsidR="00FE6A71" w:rsidRPr="005A60D8">
        <w:rPr>
          <w:rFonts w:ascii="Times New Roman" w:hAnsi="Times New Roman" w:cs="Times New Roman"/>
        </w:rPr>
        <w:t xml:space="preserve"> </w:t>
      </w:r>
      <w:r w:rsidRPr="005A60D8">
        <w:rPr>
          <w:rFonts w:ascii="Times New Roman" w:hAnsi="Times New Roman" w:cs="Times New Roman"/>
        </w:rPr>
        <w:t>które</w:t>
      </w:r>
      <w:r w:rsidR="00FE6A71" w:rsidRPr="005A60D8">
        <w:rPr>
          <w:rFonts w:ascii="Times New Roman" w:hAnsi="Times New Roman" w:cs="Times New Roman"/>
        </w:rPr>
        <w:t xml:space="preserve"> </w:t>
      </w:r>
      <w:r w:rsidRPr="005A60D8">
        <w:rPr>
          <w:rFonts w:ascii="Times New Roman" w:hAnsi="Times New Roman" w:cs="Times New Roman"/>
        </w:rPr>
        <w:t>będą</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wrażliwe</w:t>
      </w:r>
      <w:r w:rsidR="009421B6" w:rsidRPr="005A60D8">
        <w:rPr>
          <w:rFonts w:ascii="Times New Roman" w:hAnsi="Times New Roman" w:cs="Times New Roman"/>
        </w:rPr>
        <w:t xml:space="preserve"> (zatem wyrastających z metodologii nauk społecznych)</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Mieszkańcy</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wspólnie</w:t>
      </w:r>
      <w:r w:rsidR="00FE6A71" w:rsidRPr="005A60D8">
        <w:rPr>
          <w:rFonts w:ascii="Times New Roman" w:hAnsi="Times New Roman" w:cs="Times New Roman"/>
        </w:rPr>
        <w:t xml:space="preserve"> </w:t>
      </w:r>
      <w:r w:rsidRPr="005A60D8">
        <w:rPr>
          <w:rFonts w:ascii="Times New Roman" w:hAnsi="Times New Roman" w:cs="Times New Roman"/>
        </w:rPr>
        <w:t>komentowali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interpretowali</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00E3100B" w:rsidRPr="005A60D8">
        <w:rPr>
          <w:rFonts w:ascii="Times New Roman" w:hAnsi="Times New Roman" w:cs="Times New Roman"/>
        </w:rPr>
        <w:t>słyszeli</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lastRenderedPageBreak/>
        <w:t>przetwarzali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powtarzali</w:t>
      </w:r>
      <w:r w:rsidR="00FE6A71" w:rsidRPr="005A60D8">
        <w:rPr>
          <w:rFonts w:ascii="Times New Roman" w:hAnsi="Times New Roman" w:cs="Times New Roman"/>
        </w:rPr>
        <w:t xml:space="preserve"> </w:t>
      </w:r>
      <w:r w:rsidRPr="005A60D8">
        <w:rPr>
          <w:rFonts w:ascii="Times New Roman" w:hAnsi="Times New Roman" w:cs="Times New Roman"/>
        </w:rPr>
        <w:t>plotki</w:t>
      </w:r>
      <w:r w:rsidR="00FE6A71" w:rsidRPr="005A60D8">
        <w:rPr>
          <w:rFonts w:ascii="Times New Roman" w:hAnsi="Times New Roman" w:cs="Times New Roman"/>
        </w:rPr>
        <w:t xml:space="preserve"> </w:t>
      </w:r>
      <w:r w:rsidRPr="005A60D8">
        <w:rPr>
          <w:rFonts w:ascii="Times New Roman" w:hAnsi="Times New Roman" w:cs="Times New Roman"/>
        </w:rPr>
        <w:t>dochodzące</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innych</w:t>
      </w:r>
      <w:r w:rsidR="00FE6A71" w:rsidRPr="005A60D8">
        <w:rPr>
          <w:rFonts w:ascii="Times New Roman" w:hAnsi="Times New Roman" w:cs="Times New Roman"/>
        </w:rPr>
        <w:t xml:space="preserve"> </w:t>
      </w:r>
      <w:r w:rsidRPr="005A60D8">
        <w:rPr>
          <w:rFonts w:ascii="Times New Roman" w:hAnsi="Times New Roman" w:cs="Times New Roman"/>
        </w:rPr>
        <w:t>miejscowości.</w:t>
      </w:r>
      <w:r w:rsidR="00FE6A71" w:rsidRPr="005A60D8">
        <w:rPr>
          <w:rFonts w:ascii="Times New Roman" w:hAnsi="Times New Roman" w:cs="Times New Roman"/>
        </w:rPr>
        <w:t xml:space="preserve"> </w:t>
      </w:r>
      <w:r w:rsidRPr="005A60D8">
        <w:rPr>
          <w:rFonts w:ascii="Times New Roman" w:hAnsi="Times New Roman" w:cs="Times New Roman"/>
        </w:rPr>
        <w:t>Przeżywali</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nadchodzące</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frontów,</w:t>
      </w:r>
      <w:r w:rsidR="00FE6A71" w:rsidRPr="005A60D8">
        <w:rPr>
          <w:rFonts w:ascii="Times New Roman" w:hAnsi="Times New Roman" w:cs="Times New Roman"/>
        </w:rPr>
        <w:t xml:space="preserve"> </w:t>
      </w:r>
      <w:r w:rsidRPr="005A60D8">
        <w:rPr>
          <w:rFonts w:ascii="Times New Roman" w:hAnsi="Times New Roman" w:cs="Times New Roman"/>
        </w:rPr>
        <w:t>licząc</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bieg</w:t>
      </w:r>
      <w:r w:rsidR="00FE6A71" w:rsidRPr="005A60D8">
        <w:rPr>
          <w:rFonts w:ascii="Times New Roman" w:hAnsi="Times New Roman" w:cs="Times New Roman"/>
        </w:rPr>
        <w:t xml:space="preserve"> </w:t>
      </w:r>
      <w:r w:rsidRPr="005A60D8">
        <w:rPr>
          <w:rFonts w:ascii="Times New Roman" w:hAnsi="Times New Roman" w:cs="Times New Roman"/>
        </w:rPr>
        <w:t>wojny</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odwróci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przyniesie</w:t>
      </w:r>
      <w:r w:rsidR="00FE6A71" w:rsidRPr="005A60D8">
        <w:rPr>
          <w:rFonts w:ascii="Times New Roman" w:hAnsi="Times New Roman" w:cs="Times New Roman"/>
        </w:rPr>
        <w:t xml:space="preserve"> </w:t>
      </w:r>
      <w:r w:rsidRPr="005A60D8">
        <w:rPr>
          <w:rFonts w:ascii="Times New Roman" w:hAnsi="Times New Roman" w:cs="Times New Roman"/>
        </w:rPr>
        <w:t>im</w:t>
      </w:r>
      <w:r w:rsidR="00FE6A71" w:rsidRPr="005A60D8">
        <w:rPr>
          <w:rFonts w:ascii="Times New Roman" w:hAnsi="Times New Roman" w:cs="Times New Roman"/>
        </w:rPr>
        <w:t xml:space="preserve"> </w:t>
      </w:r>
      <w:r w:rsidRPr="005A60D8">
        <w:rPr>
          <w:rFonts w:ascii="Times New Roman" w:hAnsi="Times New Roman" w:cs="Times New Roman"/>
        </w:rPr>
        <w:t>wyzwolenie.</w:t>
      </w:r>
      <w:r w:rsidR="00FE6A71" w:rsidRPr="005A60D8">
        <w:rPr>
          <w:rFonts w:ascii="Times New Roman" w:hAnsi="Times New Roman" w:cs="Times New Roman"/>
        </w:rPr>
        <w:t xml:space="preserve"> </w:t>
      </w:r>
      <w:r w:rsidRPr="005A60D8">
        <w:rPr>
          <w:rFonts w:ascii="Times New Roman" w:hAnsi="Times New Roman" w:cs="Times New Roman"/>
        </w:rPr>
        <w:t>Wielu</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nich</w:t>
      </w:r>
      <w:r w:rsidR="00FE6A71" w:rsidRPr="005A60D8">
        <w:rPr>
          <w:rFonts w:ascii="Times New Roman" w:hAnsi="Times New Roman" w:cs="Times New Roman"/>
        </w:rPr>
        <w:t xml:space="preserve"> </w:t>
      </w:r>
      <w:r w:rsidRPr="005A60D8">
        <w:rPr>
          <w:rFonts w:ascii="Times New Roman" w:hAnsi="Times New Roman" w:cs="Times New Roman"/>
        </w:rPr>
        <w:t>słyszało</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eksterminacji</w:t>
      </w:r>
      <w:r w:rsidR="00FE6A71" w:rsidRPr="005A60D8">
        <w:rPr>
          <w:rFonts w:ascii="Times New Roman" w:hAnsi="Times New Roman" w:cs="Times New Roman"/>
        </w:rPr>
        <w:t xml:space="preserve"> </w:t>
      </w:r>
      <w:r w:rsidRPr="005A60D8">
        <w:rPr>
          <w:rFonts w:ascii="Times New Roman" w:hAnsi="Times New Roman" w:cs="Times New Roman"/>
        </w:rPr>
        <w:t>Żydów</w:t>
      </w:r>
      <w:r w:rsidR="00FE6A71" w:rsidRPr="005A60D8">
        <w:rPr>
          <w:rFonts w:ascii="Times New Roman" w:hAnsi="Times New Roman" w:cs="Times New Roman"/>
        </w:rPr>
        <w:t xml:space="preserve"> </w:t>
      </w:r>
      <w:r w:rsidRPr="005A60D8">
        <w:rPr>
          <w:rFonts w:ascii="Times New Roman" w:hAnsi="Times New Roman" w:cs="Times New Roman"/>
        </w:rPr>
        <w:t>poza</w:t>
      </w:r>
      <w:r w:rsidR="00FE6A71" w:rsidRPr="005A60D8">
        <w:rPr>
          <w:rFonts w:ascii="Times New Roman" w:hAnsi="Times New Roman" w:cs="Times New Roman"/>
        </w:rPr>
        <w:t xml:space="preserve"> </w:t>
      </w:r>
      <w:r w:rsidRPr="005A60D8">
        <w:rPr>
          <w:rFonts w:ascii="Times New Roman" w:hAnsi="Times New Roman" w:cs="Times New Roman"/>
        </w:rPr>
        <w:t>Warszawą.</w:t>
      </w:r>
      <w:r w:rsidR="00FE6A71" w:rsidRPr="005A60D8">
        <w:rPr>
          <w:rFonts w:ascii="Times New Roman" w:hAnsi="Times New Roman" w:cs="Times New Roman"/>
        </w:rPr>
        <w:t xml:space="preserve"> </w:t>
      </w:r>
      <w:r w:rsidRPr="005A60D8">
        <w:rPr>
          <w:rFonts w:ascii="Times New Roman" w:hAnsi="Times New Roman" w:cs="Times New Roman"/>
        </w:rPr>
        <w:t>Jedni</w:t>
      </w:r>
      <w:r w:rsidR="00FE6A71" w:rsidRPr="005A60D8">
        <w:rPr>
          <w:rFonts w:ascii="Times New Roman" w:hAnsi="Times New Roman" w:cs="Times New Roman"/>
        </w:rPr>
        <w:t xml:space="preserve"> </w:t>
      </w:r>
      <w:r w:rsidRPr="005A60D8">
        <w:rPr>
          <w:rFonts w:ascii="Times New Roman" w:hAnsi="Times New Roman" w:cs="Times New Roman"/>
        </w:rPr>
        <w:t>aż</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końca</w:t>
      </w:r>
      <w:r w:rsidR="00FE6A71" w:rsidRPr="005A60D8">
        <w:rPr>
          <w:rFonts w:ascii="Times New Roman" w:hAnsi="Times New Roman" w:cs="Times New Roman"/>
        </w:rPr>
        <w:t xml:space="preserve"> </w:t>
      </w:r>
      <w:r w:rsidRPr="005A60D8">
        <w:rPr>
          <w:rFonts w:ascii="Times New Roman" w:hAnsi="Times New Roman" w:cs="Times New Roman"/>
        </w:rPr>
        <w:t>byli</w:t>
      </w:r>
      <w:r w:rsidR="00FE6A71" w:rsidRPr="005A60D8">
        <w:rPr>
          <w:rFonts w:ascii="Times New Roman" w:hAnsi="Times New Roman" w:cs="Times New Roman"/>
        </w:rPr>
        <w:t xml:space="preserve"> </w:t>
      </w:r>
      <w:r w:rsidRPr="005A60D8">
        <w:rPr>
          <w:rFonts w:ascii="Times New Roman" w:hAnsi="Times New Roman" w:cs="Times New Roman"/>
        </w:rPr>
        <w:t>pełni</w:t>
      </w:r>
      <w:r w:rsidR="00FE6A71" w:rsidRPr="005A60D8">
        <w:rPr>
          <w:rFonts w:ascii="Times New Roman" w:hAnsi="Times New Roman" w:cs="Times New Roman"/>
        </w:rPr>
        <w:t xml:space="preserve"> </w:t>
      </w:r>
      <w:r w:rsidRPr="005A60D8">
        <w:rPr>
          <w:rFonts w:ascii="Times New Roman" w:hAnsi="Times New Roman" w:cs="Times New Roman"/>
        </w:rPr>
        <w:t>nadziei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próbowali</w:t>
      </w:r>
      <w:r w:rsidR="00FE6A71" w:rsidRPr="005A60D8">
        <w:rPr>
          <w:rFonts w:ascii="Times New Roman" w:hAnsi="Times New Roman" w:cs="Times New Roman"/>
        </w:rPr>
        <w:t xml:space="preserve"> </w:t>
      </w:r>
      <w:r w:rsidRPr="005A60D8">
        <w:rPr>
          <w:rFonts w:ascii="Times New Roman" w:hAnsi="Times New Roman" w:cs="Times New Roman"/>
        </w:rPr>
        <w:t>zachować</w:t>
      </w:r>
      <w:r w:rsidR="00FE6A71" w:rsidRPr="005A60D8">
        <w:rPr>
          <w:rFonts w:ascii="Times New Roman" w:hAnsi="Times New Roman" w:cs="Times New Roman"/>
        </w:rPr>
        <w:t xml:space="preserve"> </w:t>
      </w:r>
      <w:r w:rsidRPr="005A60D8">
        <w:rPr>
          <w:rFonts w:ascii="Times New Roman" w:hAnsi="Times New Roman" w:cs="Times New Roman"/>
        </w:rPr>
        <w:t>optymizm,</w:t>
      </w:r>
      <w:r w:rsidR="00FE6A71" w:rsidRPr="005A60D8">
        <w:rPr>
          <w:rFonts w:ascii="Times New Roman" w:hAnsi="Times New Roman" w:cs="Times New Roman"/>
        </w:rPr>
        <w:t xml:space="preserve"> </w:t>
      </w:r>
      <w:r w:rsidRPr="005A60D8">
        <w:rPr>
          <w:rFonts w:ascii="Times New Roman" w:hAnsi="Times New Roman" w:cs="Times New Roman"/>
        </w:rPr>
        <w:t>inni</w:t>
      </w:r>
      <w:r w:rsidR="00FE6A71" w:rsidRPr="005A60D8">
        <w:rPr>
          <w:rFonts w:ascii="Times New Roman" w:hAnsi="Times New Roman" w:cs="Times New Roman"/>
        </w:rPr>
        <w:t xml:space="preserve"> </w:t>
      </w:r>
      <w:r w:rsidRPr="005A60D8">
        <w:rPr>
          <w:rFonts w:ascii="Times New Roman" w:hAnsi="Times New Roman" w:cs="Times New Roman"/>
        </w:rPr>
        <w:t>słuchali</w:t>
      </w:r>
      <w:r w:rsidR="00FE6A71" w:rsidRPr="005A60D8">
        <w:rPr>
          <w:rFonts w:ascii="Times New Roman" w:hAnsi="Times New Roman" w:cs="Times New Roman"/>
        </w:rPr>
        <w:t xml:space="preserve"> </w:t>
      </w:r>
      <w:r w:rsidRPr="005A60D8">
        <w:rPr>
          <w:rFonts w:ascii="Times New Roman" w:hAnsi="Times New Roman" w:cs="Times New Roman"/>
        </w:rPr>
        <w:t>swych</w:t>
      </w:r>
      <w:r w:rsidR="00FE6A71" w:rsidRPr="005A60D8">
        <w:rPr>
          <w:rFonts w:ascii="Times New Roman" w:hAnsi="Times New Roman" w:cs="Times New Roman"/>
        </w:rPr>
        <w:t xml:space="preserve"> </w:t>
      </w:r>
      <w:r w:rsidRPr="005A60D8">
        <w:rPr>
          <w:rFonts w:ascii="Times New Roman" w:hAnsi="Times New Roman" w:cs="Times New Roman"/>
        </w:rPr>
        <w:t>najgorszych</w:t>
      </w:r>
      <w:r w:rsidR="00FE6A71" w:rsidRPr="005A60D8">
        <w:rPr>
          <w:rFonts w:ascii="Times New Roman" w:hAnsi="Times New Roman" w:cs="Times New Roman"/>
        </w:rPr>
        <w:t xml:space="preserve"> </w:t>
      </w:r>
      <w:r w:rsidRPr="005A60D8">
        <w:rPr>
          <w:rFonts w:ascii="Times New Roman" w:hAnsi="Times New Roman" w:cs="Times New Roman"/>
        </w:rPr>
        <w:t>przeczuć</w:t>
      </w:r>
      <w:r w:rsidR="00E3100B"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ale</w:t>
      </w:r>
      <w:r w:rsidR="00FE6A71" w:rsidRPr="005A60D8">
        <w:rPr>
          <w:rFonts w:ascii="Times New Roman" w:hAnsi="Times New Roman" w:cs="Times New Roman"/>
        </w:rPr>
        <w:t xml:space="preserve"> </w:t>
      </w:r>
      <w:r w:rsidRPr="005A60D8">
        <w:rPr>
          <w:rFonts w:ascii="Times New Roman" w:hAnsi="Times New Roman" w:cs="Times New Roman"/>
        </w:rPr>
        <w:t>nikt</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nich</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znał</w:t>
      </w:r>
      <w:r w:rsidR="00FE6A71" w:rsidRPr="005A60D8">
        <w:rPr>
          <w:rFonts w:ascii="Times New Roman" w:hAnsi="Times New Roman" w:cs="Times New Roman"/>
        </w:rPr>
        <w:t xml:space="preserve"> </w:t>
      </w:r>
      <w:r w:rsidRPr="005A60D8">
        <w:rPr>
          <w:rFonts w:ascii="Times New Roman" w:hAnsi="Times New Roman" w:cs="Times New Roman"/>
        </w:rPr>
        <w:t>przyszłości.</w:t>
      </w:r>
      <w:r w:rsidR="00FE6A71" w:rsidRPr="005A60D8">
        <w:rPr>
          <w:rFonts w:ascii="Times New Roman" w:hAnsi="Times New Roman" w:cs="Times New Roman"/>
        </w:rPr>
        <w:t xml:space="preserve"> </w:t>
      </w:r>
      <w:r w:rsidRPr="005A60D8">
        <w:rPr>
          <w:rFonts w:ascii="Times New Roman" w:hAnsi="Times New Roman" w:cs="Times New Roman"/>
        </w:rPr>
        <w:t>My</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zarówno</w:t>
      </w:r>
      <w:r w:rsidR="00FE6A71" w:rsidRPr="005A60D8">
        <w:rPr>
          <w:rFonts w:ascii="Times New Roman" w:hAnsi="Times New Roman" w:cs="Times New Roman"/>
        </w:rPr>
        <w:t xml:space="preserve"> </w:t>
      </w:r>
      <w:r w:rsidRPr="005A60D8">
        <w:rPr>
          <w:rFonts w:ascii="Times New Roman" w:hAnsi="Times New Roman" w:cs="Times New Roman"/>
        </w:rPr>
        <w:t>badacze,</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czytelnicy</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znamy</w:t>
      </w:r>
      <w:r w:rsidR="00FE6A71" w:rsidRPr="005A60D8">
        <w:rPr>
          <w:rFonts w:ascii="Times New Roman" w:hAnsi="Times New Roman" w:cs="Times New Roman"/>
        </w:rPr>
        <w:t xml:space="preserve"> </w:t>
      </w:r>
      <w:r w:rsidRPr="005A60D8">
        <w:rPr>
          <w:rFonts w:ascii="Times New Roman" w:hAnsi="Times New Roman" w:cs="Times New Roman"/>
        </w:rPr>
        <w:t>koniec</w:t>
      </w:r>
      <w:r w:rsidR="00FE6A71" w:rsidRPr="005A60D8">
        <w:rPr>
          <w:rFonts w:ascii="Times New Roman" w:hAnsi="Times New Roman" w:cs="Times New Roman"/>
        </w:rPr>
        <w:t xml:space="preserve"> </w:t>
      </w:r>
      <w:r w:rsidRPr="005A60D8">
        <w:rPr>
          <w:rFonts w:ascii="Times New Roman" w:hAnsi="Times New Roman" w:cs="Times New Roman"/>
        </w:rPr>
        <w:t>tej</w:t>
      </w:r>
      <w:r w:rsidR="00FE6A71" w:rsidRPr="005A60D8">
        <w:rPr>
          <w:rFonts w:ascii="Times New Roman" w:hAnsi="Times New Roman" w:cs="Times New Roman"/>
        </w:rPr>
        <w:t xml:space="preserve"> </w:t>
      </w:r>
      <w:r w:rsidRPr="005A60D8">
        <w:rPr>
          <w:rFonts w:ascii="Times New Roman" w:hAnsi="Times New Roman" w:cs="Times New Roman"/>
        </w:rPr>
        <w:t>historii.</w:t>
      </w:r>
      <w:r w:rsidR="00FE6A71" w:rsidRPr="005A60D8">
        <w:rPr>
          <w:rFonts w:ascii="Times New Roman" w:hAnsi="Times New Roman" w:cs="Times New Roman"/>
        </w:rPr>
        <w:t xml:space="preserve"> </w:t>
      </w:r>
      <w:r w:rsidRPr="005A60D8">
        <w:rPr>
          <w:rFonts w:ascii="Times New Roman" w:hAnsi="Times New Roman" w:cs="Times New Roman"/>
        </w:rPr>
        <w:t>By</w:t>
      </w:r>
      <w:r w:rsidR="00FE6A71" w:rsidRPr="005A60D8">
        <w:rPr>
          <w:rFonts w:ascii="Times New Roman" w:hAnsi="Times New Roman" w:cs="Times New Roman"/>
        </w:rPr>
        <w:t xml:space="preserve"> </w:t>
      </w:r>
      <w:r w:rsidRPr="005A60D8">
        <w:rPr>
          <w:rFonts w:ascii="Times New Roman" w:hAnsi="Times New Roman" w:cs="Times New Roman"/>
        </w:rPr>
        <w:t>dowiedzieć</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zrozumieć,</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mieszkańcy</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interpretowali</w:t>
      </w:r>
      <w:r w:rsidR="00FE6A71" w:rsidRPr="005A60D8">
        <w:rPr>
          <w:rFonts w:ascii="Times New Roman" w:hAnsi="Times New Roman" w:cs="Times New Roman"/>
        </w:rPr>
        <w:t xml:space="preserve"> </w:t>
      </w:r>
      <w:r w:rsidRPr="005A60D8">
        <w:rPr>
          <w:rFonts w:ascii="Times New Roman" w:hAnsi="Times New Roman" w:cs="Times New Roman"/>
        </w:rPr>
        <w:t>dochodzące</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nich</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musimy</w:t>
      </w:r>
      <w:r w:rsidR="00FE6A71" w:rsidRPr="005A60D8">
        <w:rPr>
          <w:rFonts w:ascii="Times New Roman" w:hAnsi="Times New Roman" w:cs="Times New Roman"/>
        </w:rPr>
        <w:t xml:space="preserve"> </w:t>
      </w:r>
      <w:r w:rsidR="00E3100B" w:rsidRPr="005A60D8">
        <w:rPr>
          <w:rFonts w:ascii="Times New Roman" w:hAnsi="Times New Roman" w:cs="Times New Roman"/>
        </w:rPr>
        <w:t>wziąć</w:t>
      </w:r>
      <w:r w:rsidR="00FE6A71" w:rsidRPr="005A60D8">
        <w:rPr>
          <w:rFonts w:ascii="Times New Roman" w:hAnsi="Times New Roman" w:cs="Times New Roman"/>
        </w:rPr>
        <w:t xml:space="preserve"> </w:t>
      </w:r>
      <w:r w:rsidRPr="005A60D8">
        <w:rPr>
          <w:rFonts w:ascii="Times New Roman" w:hAnsi="Times New Roman" w:cs="Times New Roman"/>
        </w:rPr>
        <w:t>tę</w:t>
      </w:r>
      <w:r w:rsidR="00FE6A71" w:rsidRPr="005A60D8">
        <w:rPr>
          <w:rFonts w:ascii="Times New Roman" w:hAnsi="Times New Roman" w:cs="Times New Roman"/>
        </w:rPr>
        <w:t xml:space="preserve"> </w:t>
      </w:r>
      <w:r w:rsidRPr="005A60D8">
        <w:rPr>
          <w:rFonts w:ascii="Times New Roman" w:hAnsi="Times New Roman" w:cs="Times New Roman"/>
        </w:rPr>
        <w:t>wiedzę</w:t>
      </w:r>
      <w:r w:rsidR="00FE6A71" w:rsidRPr="005A60D8">
        <w:rPr>
          <w:rFonts w:ascii="Times New Roman" w:hAnsi="Times New Roman" w:cs="Times New Roman"/>
        </w:rPr>
        <w:t xml:space="preserve"> </w:t>
      </w:r>
      <w:r w:rsidR="00E3100B" w:rsidRPr="005A60D8">
        <w:rPr>
          <w:rFonts w:ascii="Times New Roman" w:hAnsi="Times New Roman" w:cs="Times New Roman"/>
        </w:rPr>
        <w:t>w nawias</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by</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projektować</w:t>
      </w:r>
      <w:r w:rsidR="00FE6A71" w:rsidRPr="005A60D8">
        <w:rPr>
          <w:rFonts w:ascii="Times New Roman" w:hAnsi="Times New Roman" w:cs="Times New Roman"/>
        </w:rPr>
        <w:t xml:space="preserve"> </w:t>
      </w:r>
      <w:r w:rsidRPr="005A60D8">
        <w:rPr>
          <w:rFonts w:ascii="Times New Roman" w:hAnsi="Times New Roman" w:cs="Times New Roman"/>
        </w:rPr>
        <w:t>jej</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badaną</w:t>
      </w:r>
      <w:r w:rsidR="00FE6A71" w:rsidRPr="005A60D8">
        <w:rPr>
          <w:rFonts w:ascii="Times New Roman" w:hAnsi="Times New Roman" w:cs="Times New Roman"/>
        </w:rPr>
        <w:t xml:space="preserve"> </w:t>
      </w:r>
      <w:r w:rsidRPr="005A60D8">
        <w:rPr>
          <w:rFonts w:ascii="Times New Roman" w:hAnsi="Times New Roman" w:cs="Times New Roman"/>
        </w:rPr>
        <w:t>przeszłość.</w:t>
      </w:r>
    </w:p>
    <w:p w14:paraId="25504558" w14:textId="34331E46" w:rsidR="00E3186D" w:rsidRPr="005A60D8" w:rsidRDefault="00AD4746" w:rsidP="009421B6">
      <w:pPr>
        <w:pStyle w:val="Heading2"/>
      </w:pPr>
      <w:r w:rsidRPr="005A60D8">
        <w:lastRenderedPageBreak/>
        <w:t>Cele</w:t>
      </w:r>
      <w:r w:rsidR="00251A9D" w:rsidRPr="005A60D8">
        <w:t xml:space="preserve"> badawcze i założenia </w:t>
      </w:r>
      <w:r w:rsidRPr="005A60D8">
        <w:t>pracy</w:t>
      </w:r>
    </w:p>
    <w:p w14:paraId="138109E1" w14:textId="66FA68C4" w:rsidR="00E3186D" w:rsidRPr="005A60D8" w:rsidRDefault="00E3186D" w:rsidP="00E3186D">
      <w:pPr>
        <w:autoSpaceDE w:val="0"/>
        <w:autoSpaceDN w:val="0"/>
        <w:adjustRightInd w:val="0"/>
        <w:spacing w:line="360" w:lineRule="auto"/>
        <w:jc w:val="both"/>
        <w:rPr>
          <w:rFonts w:ascii="Times New Roman" w:hAnsi="Times New Roman" w:cs="Times New Roman"/>
        </w:rPr>
      </w:pPr>
      <w:r w:rsidRPr="005A60D8">
        <w:rPr>
          <w:rFonts w:ascii="Times New Roman" w:hAnsi="Times New Roman" w:cs="Times New Roman"/>
        </w:rPr>
        <w:t>Celem</w:t>
      </w:r>
      <w:r w:rsidR="00FE6A71" w:rsidRPr="005A60D8">
        <w:rPr>
          <w:rFonts w:ascii="Times New Roman" w:hAnsi="Times New Roman" w:cs="Times New Roman"/>
        </w:rPr>
        <w:t xml:space="preserve"> </w:t>
      </w:r>
      <w:r w:rsidRPr="005A60D8">
        <w:rPr>
          <w:rFonts w:ascii="Times New Roman" w:hAnsi="Times New Roman" w:cs="Times New Roman"/>
        </w:rPr>
        <w:t>tej</w:t>
      </w:r>
      <w:r w:rsidR="00FE6A71" w:rsidRPr="005A60D8">
        <w:rPr>
          <w:rFonts w:ascii="Times New Roman" w:hAnsi="Times New Roman" w:cs="Times New Roman"/>
        </w:rPr>
        <w:t xml:space="preserve"> </w:t>
      </w:r>
      <w:r w:rsidRPr="005A60D8">
        <w:rPr>
          <w:rFonts w:ascii="Times New Roman" w:hAnsi="Times New Roman" w:cs="Times New Roman"/>
        </w:rPr>
        <w:t>pracy</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udzielenie</w:t>
      </w:r>
      <w:r w:rsidR="00FE6A71" w:rsidRPr="005A60D8">
        <w:rPr>
          <w:rFonts w:ascii="Times New Roman" w:hAnsi="Times New Roman" w:cs="Times New Roman"/>
        </w:rPr>
        <w:t xml:space="preserve"> </w:t>
      </w:r>
      <w:r w:rsidRPr="005A60D8">
        <w:rPr>
          <w:rFonts w:ascii="Times New Roman" w:hAnsi="Times New Roman" w:cs="Times New Roman"/>
        </w:rPr>
        <w:t>odpowiedzi</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pytania</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jakie</w:t>
      </w:r>
      <w:r w:rsidR="00FE6A71" w:rsidRPr="005A60D8">
        <w:rPr>
          <w:rFonts w:ascii="Times New Roman" w:hAnsi="Times New Roman" w:cs="Times New Roman"/>
        </w:rPr>
        <w:t xml:space="preserve"> </w:t>
      </w:r>
      <w:r w:rsidRPr="005A60D8">
        <w:rPr>
          <w:rFonts w:ascii="Times New Roman" w:hAnsi="Times New Roman" w:cs="Times New Roman"/>
        </w:rPr>
        <w:t>były</w:t>
      </w:r>
      <w:r w:rsidR="00FE6A71" w:rsidRPr="005A60D8">
        <w:rPr>
          <w:rFonts w:ascii="Times New Roman" w:hAnsi="Times New Roman" w:cs="Times New Roman"/>
        </w:rPr>
        <w:t xml:space="preserve"> </w:t>
      </w:r>
      <w:r w:rsidRPr="005A60D8">
        <w:rPr>
          <w:rFonts w:ascii="Times New Roman" w:hAnsi="Times New Roman" w:cs="Times New Roman"/>
        </w:rPr>
        <w:t>źródła</w:t>
      </w:r>
      <w:r w:rsidR="00FE6A71" w:rsidRPr="005A60D8">
        <w:rPr>
          <w:rFonts w:ascii="Times New Roman" w:hAnsi="Times New Roman" w:cs="Times New Roman"/>
        </w:rPr>
        <w:t xml:space="preserve"> </w:t>
      </w:r>
      <w:r w:rsidRPr="005A60D8">
        <w:rPr>
          <w:rFonts w:ascii="Times New Roman" w:hAnsi="Times New Roman" w:cs="Times New Roman"/>
        </w:rPr>
        <w:t>informacji</w:t>
      </w:r>
      <w:r w:rsidR="00FE6A71" w:rsidRPr="005A60D8">
        <w:rPr>
          <w:rFonts w:ascii="Times New Roman" w:hAnsi="Times New Roman" w:cs="Times New Roman"/>
        </w:rPr>
        <w:t xml:space="preserve"> </w:t>
      </w:r>
      <w:r w:rsidRPr="005A60D8">
        <w:rPr>
          <w:rFonts w:ascii="Times New Roman" w:hAnsi="Times New Roman" w:cs="Times New Roman"/>
        </w:rPr>
        <w:t>napływających</w:t>
      </w:r>
      <w:r w:rsidR="00FE6A71" w:rsidRPr="005A60D8">
        <w:rPr>
          <w:rFonts w:ascii="Times New Roman" w:hAnsi="Times New Roman" w:cs="Times New Roman"/>
        </w:rPr>
        <w:t xml:space="preserve"> </w:t>
      </w:r>
      <w:r w:rsidR="00A762EA" w:rsidRPr="005A60D8">
        <w:rPr>
          <w:rFonts w:ascii="Times New Roman" w:hAnsi="Times New Roman" w:cs="Times New Roman"/>
        </w:rPr>
        <w:t xml:space="preserve">z zewnątrz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utworzonego</w:t>
      </w:r>
      <w:r w:rsidR="00FE6A71" w:rsidRPr="005A60D8">
        <w:rPr>
          <w:rFonts w:ascii="Times New Roman" w:hAnsi="Times New Roman" w:cs="Times New Roman"/>
        </w:rPr>
        <w:t xml:space="preserve"> </w:t>
      </w:r>
      <w:r w:rsidRPr="005A60D8">
        <w:rPr>
          <w:rFonts w:ascii="Times New Roman" w:hAnsi="Times New Roman" w:cs="Times New Roman"/>
        </w:rPr>
        <w:t>przez</w:t>
      </w:r>
      <w:r w:rsidR="00FE6A71" w:rsidRPr="005A60D8">
        <w:rPr>
          <w:rFonts w:ascii="Times New Roman" w:hAnsi="Times New Roman" w:cs="Times New Roman"/>
        </w:rPr>
        <w:t xml:space="preserve"> </w:t>
      </w:r>
      <w:r w:rsidRPr="005A60D8">
        <w:rPr>
          <w:rFonts w:ascii="Times New Roman" w:hAnsi="Times New Roman" w:cs="Times New Roman"/>
        </w:rPr>
        <w:t>niemieckie</w:t>
      </w:r>
      <w:r w:rsidR="00FE6A71" w:rsidRPr="005A60D8">
        <w:rPr>
          <w:rFonts w:ascii="Times New Roman" w:hAnsi="Times New Roman" w:cs="Times New Roman"/>
        </w:rPr>
        <w:t xml:space="preserve"> </w:t>
      </w:r>
      <w:r w:rsidRPr="005A60D8">
        <w:rPr>
          <w:rFonts w:ascii="Times New Roman" w:hAnsi="Times New Roman" w:cs="Times New Roman"/>
        </w:rPr>
        <w:t>władze</w:t>
      </w:r>
      <w:r w:rsidR="00FE6A71" w:rsidRPr="005A60D8">
        <w:rPr>
          <w:rFonts w:ascii="Times New Roman" w:hAnsi="Times New Roman" w:cs="Times New Roman"/>
        </w:rPr>
        <w:t xml:space="preserve"> </w:t>
      </w:r>
      <w:r w:rsidRPr="005A60D8">
        <w:rPr>
          <w:rFonts w:ascii="Times New Roman" w:hAnsi="Times New Roman" w:cs="Times New Roman"/>
        </w:rPr>
        <w:t>okupacyjne</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00A762EA" w:rsidRPr="005A60D8">
        <w:rPr>
          <w:rFonts w:ascii="Times New Roman" w:hAnsi="Times New Roman" w:cs="Times New Roman"/>
        </w:rPr>
        <w:t>czasie</w:t>
      </w:r>
      <w:r w:rsidR="00FE6A71" w:rsidRPr="005A60D8">
        <w:rPr>
          <w:rFonts w:ascii="Times New Roman" w:hAnsi="Times New Roman" w:cs="Times New Roman"/>
        </w:rPr>
        <w:t xml:space="preserve"> </w:t>
      </w:r>
      <w:r w:rsidRPr="005A60D8">
        <w:rPr>
          <w:rFonts w:ascii="Times New Roman" w:hAnsi="Times New Roman" w:cs="Times New Roman"/>
        </w:rPr>
        <w:t>II</w:t>
      </w:r>
      <w:r w:rsidR="00FE6A71" w:rsidRPr="005A60D8">
        <w:rPr>
          <w:rFonts w:ascii="Times New Roman" w:hAnsi="Times New Roman" w:cs="Times New Roman"/>
        </w:rPr>
        <w:t xml:space="preserve"> </w:t>
      </w:r>
      <w:r w:rsidRPr="005A60D8">
        <w:rPr>
          <w:rFonts w:ascii="Times New Roman" w:hAnsi="Times New Roman" w:cs="Times New Roman"/>
        </w:rPr>
        <w:t>wojny</w:t>
      </w:r>
      <w:r w:rsidR="00FE6A71" w:rsidRPr="005A60D8">
        <w:rPr>
          <w:rFonts w:ascii="Times New Roman" w:hAnsi="Times New Roman" w:cs="Times New Roman"/>
        </w:rPr>
        <w:t xml:space="preserve"> </w:t>
      </w:r>
      <w:r w:rsidRPr="005A60D8">
        <w:rPr>
          <w:rFonts w:ascii="Times New Roman" w:hAnsi="Times New Roman" w:cs="Times New Roman"/>
        </w:rPr>
        <w:t>światowej</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warszawskiego</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te</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rozumieli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interpretowali</w:t>
      </w:r>
      <w:r w:rsidR="00FE6A71" w:rsidRPr="005A60D8">
        <w:rPr>
          <w:rFonts w:ascii="Times New Roman" w:hAnsi="Times New Roman" w:cs="Times New Roman"/>
        </w:rPr>
        <w:t xml:space="preserve"> </w:t>
      </w:r>
      <w:r w:rsidRPr="005A60D8">
        <w:rPr>
          <w:rFonts w:ascii="Times New Roman" w:hAnsi="Times New Roman" w:cs="Times New Roman"/>
        </w:rPr>
        <w:t>mieszkańcy</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tym</w:t>
      </w:r>
      <w:r w:rsidR="00FE6A71" w:rsidRPr="005A60D8">
        <w:rPr>
          <w:rFonts w:ascii="Times New Roman" w:hAnsi="Times New Roman" w:cs="Times New Roman"/>
        </w:rPr>
        <w:t xml:space="preserve"> </w:t>
      </w:r>
      <w:r w:rsidRPr="005A60D8">
        <w:rPr>
          <w:rFonts w:ascii="Times New Roman" w:hAnsi="Times New Roman" w:cs="Times New Roman"/>
        </w:rPr>
        <w:t>celu</w:t>
      </w:r>
      <w:r w:rsidR="00FE6A71" w:rsidRPr="005A60D8">
        <w:rPr>
          <w:rFonts w:ascii="Times New Roman" w:hAnsi="Times New Roman" w:cs="Times New Roman"/>
        </w:rPr>
        <w:t xml:space="preserve"> </w:t>
      </w:r>
      <w:r w:rsidRPr="005A60D8">
        <w:rPr>
          <w:rFonts w:ascii="Times New Roman" w:hAnsi="Times New Roman" w:cs="Times New Roman"/>
        </w:rPr>
        <w:t>przebadałam</w:t>
      </w:r>
      <w:r w:rsidR="00FE6A71" w:rsidRPr="005A60D8">
        <w:rPr>
          <w:rFonts w:ascii="Times New Roman" w:hAnsi="Times New Roman" w:cs="Times New Roman"/>
        </w:rPr>
        <w:t xml:space="preserve"> </w:t>
      </w:r>
      <w:r w:rsidRPr="005A60D8">
        <w:rPr>
          <w:rFonts w:ascii="Times New Roman" w:hAnsi="Times New Roman" w:cs="Times New Roman"/>
        </w:rPr>
        <w:t>proces</w:t>
      </w:r>
      <w:r w:rsidR="00FE6A71" w:rsidRPr="005A60D8">
        <w:rPr>
          <w:rFonts w:ascii="Times New Roman" w:hAnsi="Times New Roman" w:cs="Times New Roman"/>
        </w:rPr>
        <w:t xml:space="preserve"> </w:t>
      </w:r>
      <w:r w:rsidRPr="005A60D8">
        <w:rPr>
          <w:rFonts w:ascii="Times New Roman" w:hAnsi="Times New Roman" w:cs="Times New Roman"/>
        </w:rPr>
        <w:t>gromadzenia</w:t>
      </w:r>
      <w:r w:rsidR="00FE6A71" w:rsidRPr="005A60D8">
        <w:rPr>
          <w:rFonts w:ascii="Times New Roman" w:hAnsi="Times New Roman" w:cs="Times New Roman"/>
        </w:rPr>
        <w:t xml:space="preserve"> </w:t>
      </w:r>
      <w:r w:rsidRPr="005A60D8">
        <w:rPr>
          <w:rFonts w:ascii="Times New Roman" w:hAnsi="Times New Roman" w:cs="Times New Roman"/>
        </w:rPr>
        <w:t>informacji,</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przetwarzania,</w:t>
      </w:r>
      <w:r w:rsidR="00FE6A71" w:rsidRPr="005A60D8">
        <w:rPr>
          <w:rFonts w:ascii="Times New Roman" w:hAnsi="Times New Roman" w:cs="Times New Roman"/>
        </w:rPr>
        <w:t xml:space="preserve"> </w:t>
      </w:r>
      <w:r w:rsidRPr="005A60D8">
        <w:rPr>
          <w:rFonts w:ascii="Times New Roman" w:hAnsi="Times New Roman" w:cs="Times New Roman"/>
        </w:rPr>
        <w:t>rozpowszechniania</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Pr="005A60D8">
        <w:rPr>
          <w:rFonts w:ascii="Times New Roman" w:hAnsi="Times New Roman" w:cs="Times New Roman"/>
        </w:rPr>
        <w:t>nadawania</w:t>
      </w:r>
      <w:r w:rsidR="00FE6A71" w:rsidRPr="005A60D8">
        <w:rPr>
          <w:rFonts w:ascii="Times New Roman" w:hAnsi="Times New Roman" w:cs="Times New Roman"/>
        </w:rPr>
        <w:t xml:space="preserve"> </w:t>
      </w:r>
      <w:r w:rsidRPr="005A60D8">
        <w:rPr>
          <w:rFonts w:ascii="Times New Roman" w:hAnsi="Times New Roman" w:cs="Times New Roman"/>
        </w:rPr>
        <w:t>im</w:t>
      </w:r>
      <w:r w:rsidR="00FE6A71" w:rsidRPr="005A60D8">
        <w:rPr>
          <w:rFonts w:ascii="Times New Roman" w:hAnsi="Times New Roman" w:cs="Times New Roman"/>
        </w:rPr>
        <w:t xml:space="preserve"> </w:t>
      </w:r>
      <w:r w:rsidRPr="005A60D8">
        <w:rPr>
          <w:rFonts w:ascii="Times New Roman" w:hAnsi="Times New Roman" w:cs="Times New Roman"/>
        </w:rPr>
        <w:t>społecznych</w:t>
      </w:r>
      <w:r w:rsidR="00FE6A71" w:rsidRPr="005A60D8">
        <w:rPr>
          <w:rFonts w:ascii="Times New Roman" w:hAnsi="Times New Roman" w:cs="Times New Roman"/>
        </w:rPr>
        <w:t xml:space="preserve"> </w:t>
      </w:r>
      <w:r w:rsidRPr="005A60D8">
        <w:rPr>
          <w:rFonts w:ascii="Times New Roman" w:hAnsi="Times New Roman" w:cs="Times New Roman"/>
        </w:rPr>
        <w:t>znaczeń.</w:t>
      </w:r>
      <w:r w:rsidR="00FE6A71" w:rsidRPr="005A60D8">
        <w:rPr>
          <w:rFonts w:ascii="Times New Roman" w:hAnsi="Times New Roman" w:cs="Times New Roman"/>
        </w:rPr>
        <w:t xml:space="preserve"> </w:t>
      </w:r>
      <w:r w:rsidRPr="005A60D8">
        <w:rPr>
          <w:rFonts w:ascii="Times New Roman" w:hAnsi="Times New Roman" w:cs="Times New Roman"/>
        </w:rPr>
        <w:t>Przedmiotem</w:t>
      </w:r>
      <w:r w:rsidR="00FE6A71" w:rsidRPr="005A60D8">
        <w:rPr>
          <w:rFonts w:ascii="Times New Roman" w:hAnsi="Times New Roman" w:cs="Times New Roman"/>
        </w:rPr>
        <w:t xml:space="preserve"> </w:t>
      </w:r>
      <w:r w:rsidRPr="005A60D8">
        <w:rPr>
          <w:rFonts w:ascii="Times New Roman" w:hAnsi="Times New Roman" w:cs="Times New Roman"/>
        </w:rPr>
        <w:t>moich</w:t>
      </w:r>
      <w:r w:rsidR="00FE6A71" w:rsidRPr="005A60D8">
        <w:rPr>
          <w:rFonts w:ascii="Times New Roman" w:hAnsi="Times New Roman" w:cs="Times New Roman"/>
        </w:rPr>
        <w:t xml:space="preserve"> </w:t>
      </w:r>
      <w:r w:rsidRPr="005A60D8">
        <w:rPr>
          <w:rFonts w:ascii="Times New Roman" w:hAnsi="Times New Roman" w:cs="Times New Roman"/>
        </w:rPr>
        <w:t>badań</w:t>
      </w:r>
      <w:r w:rsidR="00FE6A71" w:rsidRPr="005A60D8">
        <w:rPr>
          <w:rFonts w:ascii="Times New Roman" w:hAnsi="Times New Roman" w:cs="Times New Roman"/>
        </w:rPr>
        <w:t xml:space="preserve"> </w:t>
      </w:r>
      <w:r w:rsidRPr="005A60D8">
        <w:rPr>
          <w:rFonts w:ascii="Times New Roman" w:hAnsi="Times New Roman" w:cs="Times New Roman"/>
        </w:rPr>
        <w:t>były</w:t>
      </w:r>
      <w:r w:rsidR="00FE6A71" w:rsidRPr="005A60D8">
        <w:rPr>
          <w:rFonts w:ascii="Times New Roman" w:hAnsi="Times New Roman" w:cs="Times New Roman"/>
        </w:rPr>
        <w:t xml:space="preserve"> </w:t>
      </w:r>
      <w:r w:rsidRPr="005A60D8">
        <w:rPr>
          <w:rFonts w:ascii="Times New Roman" w:hAnsi="Times New Roman" w:cs="Times New Roman"/>
        </w:rPr>
        <w:t>docierające</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warszawskiej</w:t>
      </w:r>
      <w:r w:rsidR="00FE6A71" w:rsidRPr="005A60D8">
        <w:rPr>
          <w:rFonts w:ascii="Times New Roman" w:hAnsi="Times New Roman" w:cs="Times New Roman"/>
        </w:rPr>
        <w:t xml:space="preserve"> </w:t>
      </w:r>
      <w:r w:rsidRPr="005A60D8">
        <w:rPr>
          <w:rFonts w:ascii="Times New Roman" w:hAnsi="Times New Roman" w:cs="Times New Roman"/>
        </w:rPr>
        <w:t>dzielnicy</w:t>
      </w:r>
      <w:r w:rsidR="00FE6A71" w:rsidRPr="005A60D8">
        <w:rPr>
          <w:rFonts w:ascii="Times New Roman" w:hAnsi="Times New Roman" w:cs="Times New Roman"/>
        </w:rPr>
        <w:t xml:space="preserve"> </w:t>
      </w:r>
      <w:r w:rsidRPr="005A60D8">
        <w:rPr>
          <w:rFonts w:ascii="Times New Roman" w:hAnsi="Times New Roman" w:cs="Times New Roman"/>
        </w:rPr>
        <w:t>żydowskiej</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odnoszące</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tego,</w:t>
      </w:r>
      <w:r w:rsidR="00FE6A71" w:rsidRPr="005A60D8">
        <w:rPr>
          <w:rFonts w:ascii="Times New Roman" w:hAnsi="Times New Roman" w:cs="Times New Roman"/>
        </w:rPr>
        <w:t xml:space="preserve"> </w:t>
      </w:r>
      <w:r w:rsidRPr="005A60D8">
        <w:rPr>
          <w:rFonts w:ascii="Times New Roman" w:hAnsi="Times New Roman" w:cs="Times New Roman"/>
        </w:rPr>
        <w:t>co</w:t>
      </w:r>
      <w:r w:rsidR="00FE6A71" w:rsidRPr="005A60D8">
        <w:rPr>
          <w:rFonts w:ascii="Times New Roman" w:hAnsi="Times New Roman" w:cs="Times New Roman"/>
        </w:rPr>
        <w:t xml:space="preserve"> </w:t>
      </w:r>
      <w:r w:rsidRPr="005A60D8">
        <w:rPr>
          <w:rFonts w:ascii="Times New Roman" w:hAnsi="Times New Roman" w:cs="Times New Roman"/>
        </w:rPr>
        <w:t>działo</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poza</w:t>
      </w:r>
      <w:r w:rsidR="00FE6A71" w:rsidRPr="005A60D8">
        <w:rPr>
          <w:rFonts w:ascii="Times New Roman" w:hAnsi="Times New Roman" w:cs="Times New Roman"/>
        </w:rPr>
        <w:t xml:space="preserve"> </w:t>
      </w:r>
      <w:r w:rsidRPr="005A60D8">
        <w:rPr>
          <w:rFonts w:ascii="Times New Roman" w:hAnsi="Times New Roman" w:cs="Times New Roman"/>
        </w:rPr>
        <w:t>murami</w:t>
      </w:r>
      <w:r w:rsidR="00FE6A71" w:rsidRPr="005A60D8">
        <w:rPr>
          <w:rFonts w:ascii="Times New Roman" w:hAnsi="Times New Roman" w:cs="Times New Roman"/>
        </w:rPr>
        <w:t xml:space="preserve"> </w:t>
      </w:r>
      <w:r w:rsidRPr="005A60D8">
        <w:rPr>
          <w:rFonts w:ascii="Times New Roman" w:hAnsi="Times New Roman" w:cs="Times New Roman"/>
        </w:rPr>
        <w:t>getta</w:t>
      </w:r>
      <w:r w:rsidR="00ED62FB"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zarówno</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poziomie</w:t>
      </w:r>
      <w:r w:rsidR="00FE6A71" w:rsidRPr="005A60D8">
        <w:rPr>
          <w:rFonts w:ascii="Times New Roman" w:hAnsi="Times New Roman" w:cs="Times New Roman"/>
        </w:rPr>
        <w:t xml:space="preserve"> </w:t>
      </w:r>
      <w:r w:rsidRPr="005A60D8">
        <w:rPr>
          <w:rFonts w:ascii="Times New Roman" w:hAnsi="Times New Roman" w:cs="Times New Roman"/>
        </w:rPr>
        <w:t>lokalnym,</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międzynarodowym,</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przede</w:t>
      </w:r>
      <w:r w:rsidR="00FE6A71" w:rsidRPr="005A60D8">
        <w:rPr>
          <w:rFonts w:ascii="Times New Roman" w:hAnsi="Times New Roman" w:cs="Times New Roman"/>
        </w:rPr>
        <w:t xml:space="preserve"> </w:t>
      </w:r>
      <w:r w:rsidRPr="005A60D8">
        <w:rPr>
          <w:rFonts w:ascii="Times New Roman" w:hAnsi="Times New Roman" w:cs="Times New Roman"/>
        </w:rPr>
        <w:t>wszystkim</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dotyczące</w:t>
      </w:r>
      <w:r w:rsidR="00FE6A71" w:rsidRPr="005A60D8">
        <w:rPr>
          <w:rFonts w:ascii="Times New Roman" w:hAnsi="Times New Roman" w:cs="Times New Roman"/>
        </w:rPr>
        <w:t xml:space="preserve"> </w:t>
      </w:r>
      <w:r w:rsidRPr="005A60D8">
        <w:rPr>
          <w:rFonts w:ascii="Times New Roman" w:hAnsi="Times New Roman" w:cs="Times New Roman"/>
        </w:rPr>
        <w:t>eksterminacji</w:t>
      </w:r>
      <w:r w:rsidR="00FE6A71" w:rsidRPr="005A60D8">
        <w:rPr>
          <w:rFonts w:ascii="Times New Roman" w:hAnsi="Times New Roman" w:cs="Times New Roman"/>
        </w:rPr>
        <w:t xml:space="preserve"> </w:t>
      </w:r>
      <w:r w:rsidRPr="005A60D8">
        <w:rPr>
          <w:rFonts w:ascii="Times New Roman" w:hAnsi="Times New Roman" w:cs="Times New Roman"/>
        </w:rPr>
        <w:t>Żydów</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Pr="005A60D8">
        <w:rPr>
          <w:rFonts w:ascii="Times New Roman" w:hAnsi="Times New Roman" w:cs="Times New Roman"/>
        </w:rPr>
        <w:t>przebiegu</w:t>
      </w:r>
      <w:r w:rsidR="00FE6A71" w:rsidRPr="005A60D8">
        <w:rPr>
          <w:rFonts w:ascii="Times New Roman" w:hAnsi="Times New Roman" w:cs="Times New Roman"/>
        </w:rPr>
        <w:t xml:space="preserve"> </w:t>
      </w:r>
      <w:r w:rsidRPr="005A60D8">
        <w:rPr>
          <w:rFonts w:ascii="Times New Roman" w:hAnsi="Times New Roman" w:cs="Times New Roman"/>
        </w:rPr>
        <w:t>wojny.</w:t>
      </w:r>
      <w:r w:rsidR="00FE6A71" w:rsidRPr="005A60D8">
        <w:rPr>
          <w:rFonts w:ascii="Times New Roman" w:hAnsi="Times New Roman" w:cs="Times New Roman"/>
        </w:rPr>
        <w:t xml:space="preserve"> </w:t>
      </w:r>
      <w:r w:rsidRPr="005A60D8">
        <w:rPr>
          <w:rFonts w:ascii="Times New Roman" w:hAnsi="Times New Roman" w:cs="Times New Roman"/>
        </w:rPr>
        <w:t>Interesowały</w:t>
      </w:r>
      <w:r w:rsidR="00FE6A71" w:rsidRPr="005A60D8">
        <w:rPr>
          <w:rFonts w:ascii="Times New Roman" w:hAnsi="Times New Roman" w:cs="Times New Roman"/>
        </w:rPr>
        <w:t xml:space="preserve"> </w:t>
      </w:r>
      <w:r w:rsidRPr="005A60D8">
        <w:rPr>
          <w:rFonts w:ascii="Times New Roman" w:hAnsi="Times New Roman" w:cs="Times New Roman"/>
        </w:rPr>
        <w:t>mnie</w:t>
      </w:r>
      <w:r w:rsidR="00FE6A71" w:rsidRPr="005A60D8">
        <w:rPr>
          <w:rFonts w:ascii="Times New Roman" w:hAnsi="Times New Roman" w:cs="Times New Roman"/>
        </w:rPr>
        <w:t xml:space="preserve"> </w:t>
      </w:r>
      <w:r w:rsidRPr="005A60D8">
        <w:rPr>
          <w:rFonts w:ascii="Times New Roman" w:hAnsi="Times New Roman" w:cs="Times New Roman"/>
        </w:rPr>
        <w:t>również</w:t>
      </w:r>
      <w:r w:rsidR="00FE6A71" w:rsidRPr="005A60D8">
        <w:rPr>
          <w:rFonts w:ascii="Times New Roman" w:hAnsi="Times New Roman" w:cs="Times New Roman"/>
        </w:rPr>
        <w:t xml:space="preserve"> </w:t>
      </w:r>
      <w:r w:rsidRPr="005A60D8">
        <w:rPr>
          <w:rFonts w:ascii="Times New Roman" w:hAnsi="Times New Roman" w:cs="Times New Roman"/>
        </w:rPr>
        <w:t>reakcje</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te</w:t>
      </w:r>
      <w:r w:rsidR="00FE6A71" w:rsidRPr="005A60D8">
        <w:rPr>
          <w:rFonts w:ascii="Times New Roman" w:hAnsi="Times New Roman" w:cs="Times New Roman"/>
        </w:rPr>
        <w:t xml:space="preserve"> </w:t>
      </w:r>
      <w:r w:rsidR="00ED62FB" w:rsidRPr="005A60D8">
        <w:rPr>
          <w:rFonts w:ascii="Times New Roman" w:hAnsi="Times New Roman" w:cs="Times New Roman"/>
        </w:rPr>
        <w:t>wieści</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Pr="005A60D8">
        <w:rPr>
          <w:rFonts w:ascii="Times New Roman" w:hAnsi="Times New Roman" w:cs="Times New Roman"/>
        </w:rPr>
        <w:t>społeczny</w:t>
      </w:r>
      <w:r w:rsidR="00FE6A71" w:rsidRPr="005A60D8">
        <w:rPr>
          <w:rFonts w:ascii="Times New Roman" w:hAnsi="Times New Roman" w:cs="Times New Roman"/>
        </w:rPr>
        <w:t xml:space="preserve"> </w:t>
      </w:r>
      <w:r w:rsidRPr="005A60D8">
        <w:rPr>
          <w:rFonts w:ascii="Times New Roman" w:hAnsi="Times New Roman" w:cs="Times New Roman"/>
        </w:rPr>
        <w:t>proces</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interpretowania.</w:t>
      </w:r>
      <w:r w:rsidR="00FE6A71" w:rsidRPr="005A60D8">
        <w:rPr>
          <w:rFonts w:ascii="Times New Roman" w:hAnsi="Times New Roman" w:cs="Times New Roman"/>
        </w:rPr>
        <w:t xml:space="preserve"> </w:t>
      </w:r>
      <w:r w:rsidRPr="005A60D8">
        <w:rPr>
          <w:rFonts w:ascii="Times New Roman" w:hAnsi="Times New Roman" w:cs="Times New Roman"/>
        </w:rPr>
        <w:t>Można</w:t>
      </w:r>
      <w:r w:rsidR="00FE6A71" w:rsidRPr="005A60D8">
        <w:rPr>
          <w:rFonts w:ascii="Times New Roman" w:hAnsi="Times New Roman" w:cs="Times New Roman"/>
        </w:rPr>
        <w:t xml:space="preserve"> </w:t>
      </w:r>
      <w:r w:rsidRPr="005A60D8">
        <w:rPr>
          <w:rFonts w:ascii="Times New Roman" w:hAnsi="Times New Roman" w:cs="Times New Roman"/>
        </w:rPr>
        <w:t>powiedzieć,</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jednym</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najważniejszych</w:t>
      </w:r>
      <w:r w:rsidR="00FE6A71" w:rsidRPr="005A60D8">
        <w:rPr>
          <w:rFonts w:ascii="Times New Roman" w:hAnsi="Times New Roman" w:cs="Times New Roman"/>
        </w:rPr>
        <w:t xml:space="preserve"> </w:t>
      </w:r>
      <w:r w:rsidRPr="005A60D8">
        <w:rPr>
          <w:rFonts w:ascii="Times New Roman" w:hAnsi="Times New Roman" w:cs="Times New Roman"/>
        </w:rPr>
        <w:t>tematów</w:t>
      </w:r>
      <w:r w:rsidR="00FE6A71" w:rsidRPr="005A60D8">
        <w:rPr>
          <w:rFonts w:ascii="Times New Roman" w:hAnsi="Times New Roman" w:cs="Times New Roman"/>
        </w:rPr>
        <w:t xml:space="preserve"> </w:t>
      </w:r>
      <w:r w:rsidRPr="005A60D8">
        <w:rPr>
          <w:rFonts w:ascii="Times New Roman" w:hAnsi="Times New Roman" w:cs="Times New Roman"/>
        </w:rPr>
        <w:t>tej</w:t>
      </w:r>
      <w:r w:rsidR="00FE6A71" w:rsidRPr="005A60D8">
        <w:rPr>
          <w:rFonts w:ascii="Times New Roman" w:hAnsi="Times New Roman" w:cs="Times New Roman"/>
        </w:rPr>
        <w:t xml:space="preserve"> </w:t>
      </w:r>
      <w:r w:rsidRPr="005A60D8">
        <w:rPr>
          <w:rFonts w:ascii="Times New Roman" w:hAnsi="Times New Roman" w:cs="Times New Roman"/>
        </w:rPr>
        <w:t>książki</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wyobrażenie</w:t>
      </w:r>
      <w:r w:rsidR="00FE6A71" w:rsidRPr="005A60D8">
        <w:rPr>
          <w:rFonts w:ascii="Times New Roman" w:hAnsi="Times New Roman" w:cs="Times New Roman"/>
        </w:rPr>
        <w:t xml:space="preserve"> </w:t>
      </w:r>
      <w:r w:rsidRPr="005A60D8">
        <w:rPr>
          <w:rFonts w:ascii="Times New Roman" w:hAnsi="Times New Roman" w:cs="Times New Roman"/>
        </w:rPr>
        <w:t>mieszkańców</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świecie</w:t>
      </w:r>
      <w:r w:rsidR="00FE6A71" w:rsidRPr="005A60D8">
        <w:rPr>
          <w:rFonts w:ascii="Times New Roman" w:hAnsi="Times New Roman" w:cs="Times New Roman"/>
        </w:rPr>
        <w:t xml:space="preserve"> </w:t>
      </w:r>
      <w:r w:rsidRPr="005A60D8">
        <w:rPr>
          <w:rFonts w:ascii="Times New Roman" w:hAnsi="Times New Roman" w:cs="Times New Roman"/>
        </w:rPr>
        <w:t>zewnętrznym</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wynikająca</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niego</w:t>
      </w:r>
      <w:r w:rsidR="00FE6A71" w:rsidRPr="005A60D8">
        <w:rPr>
          <w:rFonts w:ascii="Times New Roman" w:hAnsi="Times New Roman" w:cs="Times New Roman"/>
        </w:rPr>
        <w:t xml:space="preserve"> </w:t>
      </w:r>
      <w:r w:rsidRPr="005A60D8">
        <w:rPr>
          <w:rFonts w:ascii="Times New Roman" w:hAnsi="Times New Roman" w:cs="Times New Roman"/>
        </w:rPr>
        <w:t>specyficzna</w:t>
      </w:r>
      <w:r w:rsidR="00FE6A71" w:rsidRPr="005A60D8">
        <w:rPr>
          <w:rFonts w:ascii="Times New Roman" w:hAnsi="Times New Roman" w:cs="Times New Roman"/>
        </w:rPr>
        <w:t xml:space="preserve"> </w:t>
      </w:r>
      <w:r w:rsidRPr="005A60D8">
        <w:rPr>
          <w:rFonts w:ascii="Times New Roman" w:hAnsi="Times New Roman" w:cs="Times New Roman"/>
        </w:rPr>
        <w:t>wizja</w:t>
      </w:r>
      <w:r w:rsidR="00FE6A71" w:rsidRPr="005A60D8">
        <w:rPr>
          <w:rFonts w:ascii="Times New Roman" w:hAnsi="Times New Roman" w:cs="Times New Roman"/>
        </w:rPr>
        <w:t xml:space="preserve"> </w:t>
      </w:r>
      <w:r w:rsidRPr="005A60D8">
        <w:rPr>
          <w:rFonts w:ascii="Times New Roman" w:hAnsi="Times New Roman" w:cs="Times New Roman"/>
        </w:rPr>
        <w:t>topografii</w:t>
      </w:r>
      <w:r w:rsidR="00FE6A71" w:rsidRPr="005A60D8">
        <w:rPr>
          <w:rFonts w:ascii="Times New Roman" w:hAnsi="Times New Roman" w:cs="Times New Roman"/>
        </w:rPr>
        <w:t xml:space="preserve"> </w:t>
      </w:r>
      <w:r w:rsidRPr="005A60D8">
        <w:rPr>
          <w:rFonts w:ascii="Times New Roman" w:hAnsi="Times New Roman" w:cs="Times New Roman"/>
        </w:rPr>
        <w:t>„miejsc</w:t>
      </w:r>
      <w:r w:rsidR="00FE6A71" w:rsidRPr="005A60D8">
        <w:rPr>
          <w:rFonts w:ascii="Times New Roman" w:hAnsi="Times New Roman" w:cs="Times New Roman"/>
        </w:rPr>
        <w:t xml:space="preserve"> </w:t>
      </w:r>
      <w:r w:rsidRPr="005A60D8">
        <w:rPr>
          <w:rFonts w:ascii="Times New Roman" w:hAnsi="Times New Roman" w:cs="Times New Roman"/>
        </w:rPr>
        <w:t>poza</w:t>
      </w:r>
      <w:r w:rsidR="00FE6A71" w:rsidRPr="005A60D8">
        <w:rPr>
          <w:rFonts w:ascii="Times New Roman" w:hAnsi="Times New Roman" w:cs="Times New Roman"/>
        </w:rPr>
        <w:t xml:space="preserve"> </w:t>
      </w:r>
      <w:r w:rsidRPr="005A60D8">
        <w:rPr>
          <w:rFonts w:ascii="Times New Roman" w:hAnsi="Times New Roman" w:cs="Times New Roman"/>
        </w:rPr>
        <w:t>gettem”</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uporządkowana</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wedle</w:t>
      </w:r>
      <w:r w:rsidR="00FE6A71" w:rsidRPr="005A60D8">
        <w:rPr>
          <w:rFonts w:ascii="Times New Roman" w:hAnsi="Times New Roman" w:cs="Times New Roman"/>
        </w:rPr>
        <w:t xml:space="preserve"> </w:t>
      </w:r>
      <w:r w:rsidRPr="005A60D8">
        <w:rPr>
          <w:rFonts w:ascii="Times New Roman" w:hAnsi="Times New Roman" w:cs="Times New Roman"/>
        </w:rPr>
        <w:t>reguł</w:t>
      </w:r>
      <w:r w:rsidR="00FE6A71" w:rsidRPr="005A60D8">
        <w:rPr>
          <w:rFonts w:ascii="Times New Roman" w:hAnsi="Times New Roman" w:cs="Times New Roman"/>
        </w:rPr>
        <w:t xml:space="preserve"> </w:t>
      </w:r>
      <w:r w:rsidRPr="005A60D8">
        <w:rPr>
          <w:rFonts w:ascii="Times New Roman" w:hAnsi="Times New Roman" w:cs="Times New Roman"/>
        </w:rPr>
        <w:t>geografii,</w:t>
      </w:r>
      <w:r w:rsidR="00FE6A71" w:rsidRPr="005A60D8">
        <w:rPr>
          <w:rFonts w:ascii="Times New Roman" w:hAnsi="Times New Roman" w:cs="Times New Roman"/>
        </w:rPr>
        <w:t xml:space="preserve"> </w:t>
      </w:r>
      <w:r w:rsidRPr="005A60D8">
        <w:rPr>
          <w:rFonts w:ascii="Times New Roman" w:hAnsi="Times New Roman" w:cs="Times New Roman"/>
        </w:rPr>
        <w:t>ale</w:t>
      </w:r>
      <w:r w:rsidR="00FE6A71" w:rsidRPr="005A60D8">
        <w:rPr>
          <w:rFonts w:ascii="Times New Roman" w:hAnsi="Times New Roman" w:cs="Times New Roman"/>
        </w:rPr>
        <w:t xml:space="preserve"> </w:t>
      </w:r>
      <w:r w:rsidRPr="005A60D8">
        <w:rPr>
          <w:rFonts w:ascii="Times New Roman" w:hAnsi="Times New Roman" w:cs="Times New Roman"/>
        </w:rPr>
        <w:t>wedle</w:t>
      </w:r>
      <w:r w:rsidR="00FE6A71" w:rsidRPr="005A60D8">
        <w:rPr>
          <w:rFonts w:ascii="Times New Roman" w:hAnsi="Times New Roman" w:cs="Times New Roman"/>
        </w:rPr>
        <w:t xml:space="preserve"> </w:t>
      </w:r>
      <w:r w:rsidRPr="005A60D8">
        <w:rPr>
          <w:rFonts w:ascii="Times New Roman" w:hAnsi="Times New Roman" w:cs="Times New Roman"/>
        </w:rPr>
        <w:t>hierarchii</w:t>
      </w:r>
      <w:r w:rsidR="00FE6A71" w:rsidRPr="005A60D8">
        <w:rPr>
          <w:rFonts w:ascii="Times New Roman" w:hAnsi="Times New Roman" w:cs="Times New Roman"/>
        </w:rPr>
        <w:t xml:space="preserve"> </w:t>
      </w:r>
      <w:r w:rsidRPr="005A60D8">
        <w:rPr>
          <w:rFonts w:ascii="Times New Roman" w:hAnsi="Times New Roman" w:cs="Times New Roman"/>
        </w:rPr>
        <w:t>znaczeń</w:t>
      </w:r>
      <w:r w:rsidR="00FE6A71" w:rsidRPr="005A60D8">
        <w:rPr>
          <w:rFonts w:ascii="Times New Roman" w:hAnsi="Times New Roman" w:cs="Times New Roman"/>
        </w:rPr>
        <w:t xml:space="preserve"> </w:t>
      </w:r>
      <w:r w:rsidRPr="005A60D8">
        <w:rPr>
          <w:rFonts w:ascii="Times New Roman" w:hAnsi="Times New Roman" w:cs="Times New Roman"/>
        </w:rPr>
        <w:t>przypisywanych</w:t>
      </w:r>
      <w:r w:rsidR="00FE6A71" w:rsidRPr="005A60D8">
        <w:rPr>
          <w:rFonts w:ascii="Times New Roman" w:hAnsi="Times New Roman" w:cs="Times New Roman"/>
        </w:rPr>
        <w:t xml:space="preserve"> </w:t>
      </w:r>
      <w:r w:rsidRPr="005A60D8">
        <w:rPr>
          <w:rFonts w:ascii="Times New Roman" w:hAnsi="Times New Roman" w:cs="Times New Roman"/>
        </w:rPr>
        <w:t>wiadomościom</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różnych</w:t>
      </w:r>
      <w:r w:rsidR="00FE6A71" w:rsidRPr="005A60D8">
        <w:rPr>
          <w:rFonts w:ascii="Times New Roman" w:hAnsi="Times New Roman" w:cs="Times New Roman"/>
        </w:rPr>
        <w:t xml:space="preserve"> </w:t>
      </w:r>
      <w:r w:rsidRPr="005A60D8">
        <w:rPr>
          <w:rFonts w:ascii="Times New Roman" w:hAnsi="Times New Roman" w:cs="Times New Roman"/>
        </w:rPr>
        <w:t>miejsc.</w:t>
      </w:r>
      <w:r w:rsidR="00FE6A71" w:rsidRPr="005A60D8">
        <w:rPr>
          <w:rFonts w:ascii="Times New Roman" w:hAnsi="Times New Roman" w:cs="Times New Roman"/>
        </w:rPr>
        <w:t xml:space="preserve"> </w:t>
      </w:r>
    </w:p>
    <w:p w14:paraId="5864A619" w14:textId="6E4B1B19" w:rsidR="00E3186D" w:rsidRPr="005A60D8" w:rsidRDefault="00E3186D" w:rsidP="00E3186D">
      <w:pPr>
        <w:autoSpaceDE w:val="0"/>
        <w:autoSpaceDN w:val="0"/>
        <w:adjustRightInd w:val="0"/>
        <w:spacing w:line="360" w:lineRule="auto"/>
        <w:ind w:firstLine="708"/>
        <w:jc w:val="both"/>
        <w:rPr>
          <w:rFonts w:ascii="Times New Roman" w:hAnsi="Times New Roman" w:cs="Times New Roman"/>
        </w:rPr>
      </w:pPr>
      <w:r w:rsidRPr="005A60D8">
        <w:rPr>
          <w:rFonts w:ascii="Times New Roman" w:hAnsi="Times New Roman" w:cs="Times New Roman"/>
        </w:rPr>
        <w:t>Wychodzę</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założenia,</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informacja</w:t>
      </w:r>
      <w:r w:rsidR="00FE6A71" w:rsidRPr="005A60D8">
        <w:rPr>
          <w:rFonts w:ascii="Times New Roman" w:hAnsi="Times New Roman" w:cs="Times New Roman"/>
        </w:rPr>
        <w:t xml:space="preserve"> </w:t>
      </w:r>
      <w:r w:rsidRPr="005A60D8">
        <w:rPr>
          <w:rFonts w:ascii="Times New Roman" w:hAnsi="Times New Roman" w:cs="Times New Roman"/>
        </w:rPr>
        <w:t>była</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czasie</w:t>
      </w:r>
      <w:r w:rsidR="00FE6A71" w:rsidRPr="005A60D8">
        <w:rPr>
          <w:rFonts w:ascii="Times New Roman" w:hAnsi="Times New Roman" w:cs="Times New Roman"/>
        </w:rPr>
        <w:t xml:space="preserve"> </w:t>
      </w:r>
      <w:r w:rsidRPr="005A60D8">
        <w:rPr>
          <w:rFonts w:ascii="Times New Roman" w:hAnsi="Times New Roman" w:cs="Times New Roman"/>
        </w:rPr>
        <w:t>wojny</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Zagłady</w:t>
      </w:r>
      <w:r w:rsidR="00FE6A71" w:rsidRPr="005A60D8">
        <w:rPr>
          <w:rFonts w:ascii="Times New Roman" w:hAnsi="Times New Roman" w:cs="Times New Roman"/>
        </w:rPr>
        <w:t xml:space="preserve"> </w:t>
      </w:r>
      <w:r w:rsidRPr="005A60D8">
        <w:rPr>
          <w:rFonts w:ascii="Times New Roman" w:hAnsi="Times New Roman" w:cs="Times New Roman"/>
        </w:rPr>
        <w:t>zasobem</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kluczowym</w:t>
      </w:r>
      <w:r w:rsidR="00FE6A71" w:rsidRPr="005A60D8">
        <w:rPr>
          <w:rFonts w:ascii="Times New Roman" w:hAnsi="Times New Roman" w:cs="Times New Roman"/>
        </w:rPr>
        <w:t xml:space="preserve"> </w:t>
      </w:r>
      <w:r w:rsidRPr="005A60D8">
        <w:rPr>
          <w:rFonts w:ascii="Times New Roman" w:hAnsi="Times New Roman" w:cs="Times New Roman"/>
        </w:rPr>
        <w:t>znaczeniu,</w:t>
      </w:r>
      <w:r w:rsidR="00FE6A71" w:rsidRPr="005A60D8">
        <w:rPr>
          <w:rFonts w:ascii="Times New Roman" w:hAnsi="Times New Roman" w:cs="Times New Roman"/>
        </w:rPr>
        <w:t xml:space="preserve"> </w:t>
      </w:r>
      <w:r w:rsidR="00287F17" w:rsidRPr="005A60D8">
        <w:rPr>
          <w:rFonts w:ascii="Times New Roman" w:hAnsi="Times New Roman" w:cs="Times New Roman"/>
        </w:rPr>
        <w:t>którego posiadanie</w:t>
      </w:r>
      <w:r w:rsidR="00FE6A71" w:rsidRPr="005A60D8">
        <w:rPr>
          <w:rFonts w:ascii="Times New Roman" w:hAnsi="Times New Roman" w:cs="Times New Roman"/>
        </w:rPr>
        <w:t xml:space="preserve"> </w:t>
      </w:r>
      <w:r w:rsidRPr="005A60D8">
        <w:rPr>
          <w:rFonts w:ascii="Times New Roman" w:hAnsi="Times New Roman" w:cs="Times New Roman"/>
        </w:rPr>
        <w:t>umożliwiał</w:t>
      </w:r>
      <w:r w:rsidR="00287F17"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interpret</w:t>
      </w:r>
      <w:r w:rsidR="00ED62FB" w:rsidRPr="005A60D8">
        <w:rPr>
          <w:rFonts w:ascii="Times New Roman" w:hAnsi="Times New Roman" w:cs="Times New Roman"/>
        </w:rPr>
        <w:t>owanie</w:t>
      </w:r>
      <w:r w:rsidR="00FE6A71" w:rsidRPr="005A60D8">
        <w:rPr>
          <w:rFonts w:ascii="Times New Roman" w:hAnsi="Times New Roman" w:cs="Times New Roman"/>
        </w:rPr>
        <w:t xml:space="preserve"> </w:t>
      </w:r>
      <w:r w:rsidRPr="005A60D8">
        <w:rPr>
          <w:rFonts w:ascii="Times New Roman" w:hAnsi="Times New Roman" w:cs="Times New Roman"/>
        </w:rPr>
        <w:t>bieżących</w:t>
      </w:r>
      <w:r w:rsidR="00FE6A71" w:rsidRPr="005A60D8">
        <w:rPr>
          <w:rFonts w:ascii="Times New Roman" w:hAnsi="Times New Roman" w:cs="Times New Roman"/>
        </w:rPr>
        <w:t xml:space="preserve"> </w:t>
      </w:r>
      <w:r w:rsidRPr="005A60D8">
        <w:rPr>
          <w:rFonts w:ascii="Times New Roman" w:hAnsi="Times New Roman" w:cs="Times New Roman"/>
        </w:rPr>
        <w:t>wydarzeń</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00ED62FB" w:rsidRPr="005A60D8">
        <w:rPr>
          <w:rFonts w:ascii="Times New Roman" w:hAnsi="Times New Roman" w:cs="Times New Roman"/>
        </w:rPr>
        <w:t xml:space="preserve">snucia </w:t>
      </w:r>
      <w:r w:rsidRPr="005A60D8">
        <w:rPr>
          <w:rFonts w:ascii="Times New Roman" w:hAnsi="Times New Roman" w:cs="Times New Roman"/>
        </w:rPr>
        <w:t>przewidywań</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przyszłość.</w:t>
      </w:r>
      <w:r w:rsidR="00FE6A71" w:rsidRPr="005A60D8">
        <w:rPr>
          <w:rFonts w:ascii="Times New Roman" w:hAnsi="Times New Roman" w:cs="Times New Roman"/>
        </w:rPr>
        <w:t xml:space="preserve"> </w:t>
      </w:r>
      <w:r w:rsidRPr="005A60D8">
        <w:rPr>
          <w:rFonts w:ascii="Times New Roman" w:hAnsi="Times New Roman" w:cs="Times New Roman"/>
        </w:rPr>
        <w:t>Pozwalał</w:t>
      </w:r>
      <w:r w:rsidR="00287F17"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także</w:t>
      </w:r>
      <w:r w:rsidR="00FE6A71" w:rsidRPr="005A60D8">
        <w:rPr>
          <w:rFonts w:ascii="Times New Roman" w:hAnsi="Times New Roman" w:cs="Times New Roman"/>
        </w:rPr>
        <w:t xml:space="preserve"> </w:t>
      </w:r>
      <w:r w:rsidRPr="005A60D8">
        <w:rPr>
          <w:rFonts w:ascii="Times New Roman" w:hAnsi="Times New Roman" w:cs="Times New Roman"/>
        </w:rPr>
        <w:t>udzielić</w:t>
      </w:r>
      <w:r w:rsidR="00FE6A71" w:rsidRPr="005A60D8">
        <w:rPr>
          <w:rFonts w:ascii="Times New Roman" w:hAnsi="Times New Roman" w:cs="Times New Roman"/>
        </w:rPr>
        <w:t xml:space="preserve"> </w:t>
      </w:r>
      <w:r w:rsidRPr="005A60D8">
        <w:rPr>
          <w:rFonts w:ascii="Times New Roman" w:hAnsi="Times New Roman" w:cs="Times New Roman"/>
        </w:rPr>
        <w:t>choćby</w:t>
      </w:r>
      <w:r w:rsidR="00FE6A71" w:rsidRPr="005A60D8">
        <w:rPr>
          <w:rFonts w:ascii="Times New Roman" w:hAnsi="Times New Roman" w:cs="Times New Roman"/>
        </w:rPr>
        <w:t xml:space="preserve"> </w:t>
      </w:r>
      <w:r w:rsidRPr="005A60D8">
        <w:rPr>
          <w:rFonts w:ascii="Times New Roman" w:hAnsi="Times New Roman" w:cs="Times New Roman"/>
        </w:rPr>
        <w:t>prowizorycznych</w:t>
      </w:r>
      <w:r w:rsidR="00FE6A71" w:rsidRPr="005A60D8">
        <w:rPr>
          <w:rFonts w:ascii="Times New Roman" w:hAnsi="Times New Roman" w:cs="Times New Roman"/>
        </w:rPr>
        <w:t xml:space="preserve"> </w:t>
      </w:r>
      <w:r w:rsidRPr="005A60D8">
        <w:rPr>
          <w:rFonts w:ascii="Times New Roman" w:hAnsi="Times New Roman" w:cs="Times New Roman"/>
        </w:rPr>
        <w:t>odpowiedzi</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dwa</w:t>
      </w:r>
      <w:r w:rsidR="00FE6A71" w:rsidRPr="005A60D8">
        <w:rPr>
          <w:rFonts w:ascii="Times New Roman" w:hAnsi="Times New Roman" w:cs="Times New Roman"/>
        </w:rPr>
        <w:t xml:space="preserve"> </w:t>
      </w:r>
      <w:r w:rsidRPr="005A60D8">
        <w:rPr>
          <w:rFonts w:ascii="Times New Roman" w:hAnsi="Times New Roman" w:cs="Times New Roman"/>
        </w:rPr>
        <w:t>pytania,</w:t>
      </w:r>
      <w:r w:rsidR="00FE6A71" w:rsidRPr="005A60D8">
        <w:rPr>
          <w:rFonts w:ascii="Times New Roman" w:hAnsi="Times New Roman" w:cs="Times New Roman"/>
        </w:rPr>
        <w:t xml:space="preserve"> </w:t>
      </w:r>
      <w:r w:rsidRPr="005A60D8">
        <w:rPr>
          <w:rFonts w:ascii="Times New Roman" w:hAnsi="Times New Roman" w:cs="Times New Roman"/>
        </w:rPr>
        <w:t>które</w:t>
      </w:r>
      <w:r w:rsidR="00FE6A71" w:rsidRPr="005A60D8">
        <w:rPr>
          <w:rFonts w:ascii="Times New Roman" w:hAnsi="Times New Roman" w:cs="Times New Roman"/>
        </w:rPr>
        <w:t xml:space="preserve"> </w:t>
      </w:r>
      <w:r w:rsidRPr="005A60D8">
        <w:rPr>
          <w:rFonts w:ascii="Times New Roman" w:hAnsi="Times New Roman" w:cs="Times New Roman"/>
        </w:rPr>
        <w:t>zadawała</w:t>
      </w:r>
      <w:r w:rsidR="00FE6A71" w:rsidRPr="005A60D8">
        <w:rPr>
          <w:rFonts w:ascii="Times New Roman" w:hAnsi="Times New Roman" w:cs="Times New Roman"/>
        </w:rPr>
        <w:t xml:space="preserve"> </w:t>
      </w:r>
      <w:r w:rsidRPr="005A60D8">
        <w:rPr>
          <w:rFonts w:ascii="Times New Roman" w:hAnsi="Times New Roman" w:cs="Times New Roman"/>
        </w:rPr>
        <w:t>sobie</w:t>
      </w:r>
      <w:r w:rsidR="00FE6A71" w:rsidRPr="005A60D8">
        <w:rPr>
          <w:rFonts w:ascii="Times New Roman" w:hAnsi="Times New Roman" w:cs="Times New Roman"/>
        </w:rPr>
        <w:t xml:space="preserve"> </w:t>
      </w:r>
      <w:r w:rsidRPr="005A60D8">
        <w:rPr>
          <w:rFonts w:ascii="Times New Roman" w:hAnsi="Times New Roman" w:cs="Times New Roman"/>
        </w:rPr>
        <w:t>większość</w:t>
      </w:r>
      <w:r w:rsidR="00FE6A71" w:rsidRPr="005A60D8">
        <w:rPr>
          <w:rFonts w:ascii="Times New Roman" w:hAnsi="Times New Roman" w:cs="Times New Roman"/>
        </w:rPr>
        <w:t xml:space="preserve"> </w:t>
      </w:r>
      <w:r w:rsidRPr="005A60D8">
        <w:rPr>
          <w:rFonts w:ascii="Times New Roman" w:hAnsi="Times New Roman" w:cs="Times New Roman"/>
        </w:rPr>
        <w:t>warszawskich</w:t>
      </w:r>
      <w:r w:rsidR="00FE6A71" w:rsidRPr="005A60D8">
        <w:rPr>
          <w:rFonts w:ascii="Times New Roman" w:hAnsi="Times New Roman" w:cs="Times New Roman"/>
        </w:rPr>
        <w:t xml:space="preserve"> </w:t>
      </w:r>
      <w:r w:rsidRPr="005A60D8">
        <w:rPr>
          <w:rFonts w:ascii="Times New Roman" w:hAnsi="Times New Roman" w:cs="Times New Roman"/>
        </w:rPr>
        <w:t>Żydów:</w:t>
      </w:r>
      <w:r w:rsidR="00FE6A71" w:rsidRPr="005A60D8">
        <w:rPr>
          <w:rFonts w:ascii="Times New Roman" w:hAnsi="Times New Roman" w:cs="Times New Roman"/>
        </w:rPr>
        <w:t xml:space="preserve"> </w:t>
      </w:r>
      <w:r w:rsidRPr="005A60D8">
        <w:rPr>
          <w:rFonts w:ascii="Times New Roman" w:hAnsi="Times New Roman" w:cs="Times New Roman"/>
        </w:rPr>
        <w:t>kiedy</w:t>
      </w:r>
      <w:r w:rsidR="00FE6A71" w:rsidRPr="005A60D8">
        <w:rPr>
          <w:rFonts w:ascii="Times New Roman" w:hAnsi="Times New Roman" w:cs="Times New Roman"/>
        </w:rPr>
        <w:t xml:space="preserve"> </w:t>
      </w:r>
      <w:r w:rsidRPr="005A60D8">
        <w:rPr>
          <w:rFonts w:ascii="Times New Roman" w:hAnsi="Times New Roman" w:cs="Times New Roman"/>
        </w:rPr>
        <w:t>skończy</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wojna</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Pr="005A60D8">
        <w:rPr>
          <w:rFonts w:ascii="Times New Roman" w:hAnsi="Times New Roman" w:cs="Times New Roman"/>
        </w:rPr>
        <w:t>co</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nimi</w:t>
      </w:r>
      <w:r w:rsidR="00FE6A71" w:rsidRPr="005A60D8">
        <w:rPr>
          <w:rFonts w:ascii="Times New Roman" w:hAnsi="Times New Roman" w:cs="Times New Roman"/>
        </w:rPr>
        <w:t xml:space="preserve"> </w:t>
      </w:r>
      <w:r w:rsidRPr="005A60D8">
        <w:rPr>
          <w:rFonts w:ascii="Times New Roman" w:hAnsi="Times New Roman" w:cs="Times New Roman"/>
        </w:rPr>
        <w:t>dalej</w:t>
      </w:r>
      <w:r w:rsidR="00FE6A71" w:rsidRPr="005A60D8">
        <w:rPr>
          <w:rFonts w:ascii="Times New Roman" w:hAnsi="Times New Roman" w:cs="Times New Roman"/>
        </w:rPr>
        <w:t xml:space="preserve"> </w:t>
      </w:r>
      <w:r w:rsidRPr="005A60D8">
        <w:rPr>
          <w:rFonts w:ascii="Times New Roman" w:hAnsi="Times New Roman" w:cs="Times New Roman"/>
        </w:rPr>
        <w:t>stanie.</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tym</w:t>
      </w:r>
      <w:r w:rsidR="00FE6A71" w:rsidRPr="005A60D8">
        <w:rPr>
          <w:rFonts w:ascii="Times New Roman" w:hAnsi="Times New Roman" w:cs="Times New Roman"/>
        </w:rPr>
        <w:t xml:space="preserve"> </w:t>
      </w:r>
      <w:r w:rsidRPr="005A60D8">
        <w:rPr>
          <w:rFonts w:ascii="Times New Roman" w:hAnsi="Times New Roman" w:cs="Times New Roman"/>
        </w:rPr>
        <w:t>sensie</w:t>
      </w:r>
      <w:r w:rsidR="00FE6A71" w:rsidRPr="005A60D8">
        <w:rPr>
          <w:rFonts w:ascii="Times New Roman" w:hAnsi="Times New Roman" w:cs="Times New Roman"/>
        </w:rPr>
        <w:t xml:space="preserve"> </w:t>
      </w:r>
      <w:r w:rsidRPr="005A60D8">
        <w:rPr>
          <w:rFonts w:ascii="Times New Roman" w:hAnsi="Times New Roman" w:cs="Times New Roman"/>
        </w:rPr>
        <w:t>ważne</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dla</w:t>
      </w:r>
      <w:r w:rsidR="00FE6A71" w:rsidRPr="005A60D8">
        <w:rPr>
          <w:rFonts w:ascii="Times New Roman" w:hAnsi="Times New Roman" w:cs="Times New Roman"/>
        </w:rPr>
        <w:t xml:space="preserve"> </w:t>
      </w:r>
      <w:r w:rsidRPr="005A60D8">
        <w:rPr>
          <w:rFonts w:ascii="Times New Roman" w:hAnsi="Times New Roman" w:cs="Times New Roman"/>
        </w:rPr>
        <w:t>mnie</w:t>
      </w:r>
      <w:r w:rsidR="00FE6A71" w:rsidRPr="005A60D8">
        <w:rPr>
          <w:rFonts w:ascii="Times New Roman" w:hAnsi="Times New Roman" w:cs="Times New Roman"/>
        </w:rPr>
        <w:t xml:space="preserve"> </w:t>
      </w:r>
      <w:r w:rsidRPr="005A60D8">
        <w:rPr>
          <w:rFonts w:ascii="Times New Roman" w:hAnsi="Times New Roman" w:cs="Times New Roman"/>
        </w:rPr>
        <w:t>również</w:t>
      </w:r>
      <w:r w:rsidR="00FE6A71" w:rsidRPr="005A60D8">
        <w:rPr>
          <w:rFonts w:ascii="Times New Roman" w:hAnsi="Times New Roman" w:cs="Times New Roman"/>
        </w:rPr>
        <w:t xml:space="preserve"> </w:t>
      </w:r>
      <w:r w:rsidRPr="005A60D8">
        <w:rPr>
          <w:rFonts w:ascii="Times New Roman" w:hAnsi="Times New Roman" w:cs="Times New Roman"/>
        </w:rPr>
        <w:t>pytanie</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sposób</w:t>
      </w:r>
      <w:r w:rsidR="00FE6A71" w:rsidRPr="005A60D8">
        <w:rPr>
          <w:rFonts w:ascii="Times New Roman" w:hAnsi="Times New Roman" w:cs="Times New Roman"/>
        </w:rPr>
        <w:t xml:space="preserve"> </w:t>
      </w:r>
      <w:r w:rsidRPr="005A60D8">
        <w:rPr>
          <w:rFonts w:ascii="Times New Roman" w:hAnsi="Times New Roman" w:cs="Times New Roman"/>
        </w:rPr>
        <w:t>przeżywania</w:t>
      </w:r>
      <w:r w:rsidR="00FE6A71" w:rsidRPr="005A60D8">
        <w:rPr>
          <w:rFonts w:ascii="Times New Roman" w:hAnsi="Times New Roman" w:cs="Times New Roman"/>
        </w:rPr>
        <w:t xml:space="preserve"> </w:t>
      </w:r>
      <w:r w:rsidRPr="005A60D8">
        <w:rPr>
          <w:rFonts w:ascii="Times New Roman" w:hAnsi="Times New Roman" w:cs="Times New Roman"/>
        </w:rPr>
        <w:t>czasu</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trakcie</w:t>
      </w:r>
      <w:r w:rsidR="00FE6A71" w:rsidRPr="005A60D8">
        <w:rPr>
          <w:rFonts w:ascii="Times New Roman" w:hAnsi="Times New Roman" w:cs="Times New Roman"/>
        </w:rPr>
        <w:t xml:space="preserve"> </w:t>
      </w:r>
      <w:r w:rsidRPr="005A60D8">
        <w:rPr>
          <w:rFonts w:ascii="Times New Roman" w:hAnsi="Times New Roman" w:cs="Times New Roman"/>
        </w:rPr>
        <w:t>Zagłady.</w:t>
      </w:r>
      <w:r w:rsidR="00FE6A71" w:rsidRPr="005A60D8">
        <w:rPr>
          <w:rFonts w:ascii="Times New Roman" w:hAnsi="Times New Roman" w:cs="Times New Roman"/>
        </w:rPr>
        <w:t xml:space="preserve"> </w:t>
      </w:r>
      <w:r w:rsidRPr="005A60D8">
        <w:rPr>
          <w:rFonts w:ascii="Times New Roman" w:hAnsi="Times New Roman" w:cs="Times New Roman"/>
        </w:rPr>
        <w:t>Mam</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myśli</w:t>
      </w:r>
      <w:r w:rsidR="00FE6A71" w:rsidRPr="005A60D8">
        <w:rPr>
          <w:rFonts w:ascii="Times New Roman" w:hAnsi="Times New Roman" w:cs="Times New Roman"/>
        </w:rPr>
        <w:t xml:space="preserve"> </w:t>
      </w:r>
      <w:r w:rsidRPr="005A60D8">
        <w:rPr>
          <w:rFonts w:ascii="Times New Roman" w:hAnsi="Times New Roman" w:cs="Times New Roman"/>
        </w:rPr>
        <w:t>zarówno</w:t>
      </w:r>
      <w:r w:rsidR="00FE6A71" w:rsidRPr="005A60D8">
        <w:rPr>
          <w:rFonts w:ascii="Times New Roman" w:hAnsi="Times New Roman" w:cs="Times New Roman"/>
        </w:rPr>
        <w:t xml:space="preserve"> </w:t>
      </w:r>
      <w:r w:rsidRPr="005A60D8">
        <w:rPr>
          <w:rFonts w:ascii="Times New Roman" w:hAnsi="Times New Roman" w:cs="Times New Roman"/>
        </w:rPr>
        <w:t>stosunek</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tak</w:t>
      </w:r>
      <w:r w:rsidR="00FE6A71" w:rsidRPr="005A60D8">
        <w:rPr>
          <w:rFonts w:ascii="Times New Roman" w:hAnsi="Times New Roman" w:cs="Times New Roman"/>
        </w:rPr>
        <w:t xml:space="preserve"> </w:t>
      </w:r>
      <w:r w:rsidRPr="005A60D8">
        <w:rPr>
          <w:rFonts w:ascii="Times New Roman" w:hAnsi="Times New Roman" w:cs="Times New Roman"/>
        </w:rPr>
        <w:t>wyczekiwanej</w:t>
      </w:r>
      <w:r w:rsidR="00FE6A71" w:rsidRPr="005A60D8">
        <w:rPr>
          <w:rFonts w:ascii="Times New Roman" w:hAnsi="Times New Roman" w:cs="Times New Roman"/>
        </w:rPr>
        <w:t xml:space="preserve"> </w:t>
      </w:r>
      <w:r w:rsidRPr="005A60D8">
        <w:rPr>
          <w:rFonts w:ascii="Times New Roman" w:hAnsi="Times New Roman" w:cs="Times New Roman"/>
        </w:rPr>
        <w:t>przyszłości</w:t>
      </w:r>
      <w:r w:rsidRPr="005A60D8">
        <w:rPr>
          <w:rStyle w:val="FootnoteReference"/>
          <w:rFonts w:ascii="Times New Roman" w:hAnsi="Times New Roman" w:cs="Times New Roman"/>
        </w:rPr>
        <w:footnoteReference w:id="4"/>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odnoszenie</w:t>
      </w:r>
      <w:r w:rsidR="00FE6A71" w:rsidRPr="005A60D8">
        <w:rPr>
          <w:rFonts w:ascii="Times New Roman" w:hAnsi="Times New Roman" w:cs="Times New Roman"/>
        </w:rPr>
        <w:t xml:space="preserve"> </w:t>
      </w:r>
      <w:r w:rsidRPr="005A60D8">
        <w:rPr>
          <w:rFonts w:ascii="Times New Roman" w:hAnsi="Times New Roman" w:cs="Times New Roman"/>
        </w:rPr>
        <w:t>wojennych</w:t>
      </w:r>
      <w:r w:rsidR="00FE6A71" w:rsidRPr="005A60D8">
        <w:rPr>
          <w:rFonts w:ascii="Times New Roman" w:hAnsi="Times New Roman" w:cs="Times New Roman"/>
        </w:rPr>
        <w:t xml:space="preserve"> </w:t>
      </w:r>
      <w:r w:rsidRPr="005A60D8">
        <w:rPr>
          <w:rFonts w:ascii="Times New Roman" w:hAnsi="Times New Roman" w:cs="Times New Roman"/>
        </w:rPr>
        <w:t>wydarzeń</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przeżyć</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przeszłości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stojące</w:t>
      </w:r>
      <w:r w:rsidR="00FE6A71" w:rsidRPr="005A60D8">
        <w:rPr>
          <w:rFonts w:ascii="Times New Roman" w:hAnsi="Times New Roman" w:cs="Times New Roman"/>
        </w:rPr>
        <w:t xml:space="preserve"> </w:t>
      </w:r>
      <w:r w:rsidRPr="005A60D8">
        <w:rPr>
          <w:rFonts w:ascii="Times New Roman" w:hAnsi="Times New Roman" w:cs="Times New Roman"/>
        </w:rPr>
        <w:t>za</w:t>
      </w:r>
      <w:r w:rsidR="00FE6A71" w:rsidRPr="005A60D8">
        <w:rPr>
          <w:rFonts w:ascii="Times New Roman" w:hAnsi="Times New Roman" w:cs="Times New Roman"/>
        </w:rPr>
        <w:t xml:space="preserve"> </w:t>
      </w:r>
      <w:r w:rsidRPr="005A60D8">
        <w:rPr>
          <w:rFonts w:ascii="Times New Roman" w:hAnsi="Times New Roman" w:cs="Times New Roman"/>
        </w:rPr>
        <w:t>nim</w:t>
      </w:r>
      <w:r w:rsidR="00FE6A71" w:rsidRPr="005A60D8">
        <w:rPr>
          <w:rFonts w:ascii="Times New Roman" w:hAnsi="Times New Roman" w:cs="Times New Roman"/>
        </w:rPr>
        <w:t xml:space="preserve"> </w:t>
      </w:r>
      <w:r w:rsidRPr="005A60D8">
        <w:rPr>
          <w:rFonts w:ascii="Times New Roman" w:hAnsi="Times New Roman" w:cs="Times New Roman"/>
        </w:rPr>
        <w:t>założenie</w:t>
      </w:r>
      <w:r w:rsidR="00FE6A71" w:rsidRPr="005A60D8">
        <w:rPr>
          <w:rFonts w:ascii="Times New Roman" w:hAnsi="Times New Roman" w:cs="Times New Roman"/>
        </w:rPr>
        <w:t xml:space="preserve"> </w:t>
      </w:r>
      <w:r w:rsidRPr="005A60D8">
        <w:rPr>
          <w:rFonts w:ascii="Times New Roman" w:hAnsi="Times New Roman" w:cs="Times New Roman"/>
        </w:rPr>
        <w:t>ciągłości</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przedwojenną</w:t>
      </w:r>
      <w:r w:rsidR="00FE6A71" w:rsidRPr="005A60D8">
        <w:rPr>
          <w:rFonts w:ascii="Times New Roman" w:hAnsi="Times New Roman" w:cs="Times New Roman"/>
        </w:rPr>
        <w:t xml:space="preserve"> </w:t>
      </w:r>
      <w:r w:rsidRPr="005A60D8">
        <w:rPr>
          <w:rFonts w:ascii="Times New Roman" w:hAnsi="Times New Roman" w:cs="Times New Roman"/>
        </w:rPr>
        <w:t>rzeczywistością)</w:t>
      </w:r>
      <w:r w:rsidRPr="005A60D8">
        <w:rPr>
          <w:rStyle w:val="FootnoteReference"/>
          <w:rFonts w:ascii="Times New Roman" w:hAnsi="Times New Roman" w:cs="Times New Roman"/>
        </w:rPr>
        <w:footnoteReference w:id="5"/>
      </w:r>
      <w:r w:rsidRPr="005A60D8">
        <w:rPr>
          <w:rFonts w:ascii="Times New Roman" w:hAnsi="Times New Roman" w:cs="Times New Roman"/>
        </w:rPr>
        <w:t>.</w:t>
      </w:r>
    </w:p>
    <w:p w14:paraId="2844F11D" w14:textId="0E516F8D" w:rsidR="00E3186D" w:rsidRPr="005A60D8" w:rsidRDefault="00E3186D" w:rsidP="00E3186D">
      <w:pPr>
        <w:autoSpaceDE w:val="0"/>
        <w:autoSpaceDN w:val="0"/>
        <w:adjustRightInd w:val="0"/>
        <w:spacing w:line="360" w:lineRule="auto"/>
        <w:ind w:firstLine="708"/>
        <w:jc w:val="both"/>
        <w:rPr>
          <w:rFonts w:ascii="Times New Roman" w:hAnsi="Times New Roman" w:cs="Times New Roman"/>
        </w:rPr>
      </w:pP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których</w:t>
      </w:r>
      <w:r w:rsidR="00FE6A71" w:rsidRPr="005A60D8">
        <w:rPr>
          <w:rFonts w:ascii="Times New Roman" w:hAnsi="Times New Roman" w:cs="Times New Roman"/>
        </w:rPr>
        <w:t xml:space="preserve"> </w:t>
      </w:r>
      <w:r w:rsidRPr="005A60D8">
        <w:rPr>
          <w:rFonts w:ascii="Times New Roman" w:hAnsi="Times New Roman" w:cs="Times New Roman"/>
        </w:rPr>
        <w:t>mieszkańcy</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warszawskiego</w:t>
      </w:r>
      <w:r w:rsidR="00FE6A71" w:rsidRPr="005A60D8">
        <w:rPr>
          <w:rFonts w:ascii="Times New Roman" w:hAnsi="Times New Roman" w:cs="Times New Roman"/>
        </w:rPr>
        <w:t xml:space="preserve"> </w:t>
      </w:r>
      <w:r w:rsidRPr="005A60D8">
        <w:rPr>
          <w:rFonts w:ascii="Times New Roman" w:hAnsi="Times New Roman" w:cs="Times New Roman"/>
        </w:rPr>
        <w:t>mieli</w:t>
      </w:r>
      <w:r w:rsidR="00FE6A71" w:rsidRPr="005A60D8">
        <w:rPr>
          <w:rFonts w:ascii="Times New Roman" w:hAnsi="Times New Roman" w:cs="Times New Roman"/>
        </w:rPr>
        <w:t xml:space="preserve"> </w:t>
      </w:r>
      <w:r w:rsidRPr="005A60D8">
        <w:rPr>
          <w:rFonts w:ascii="Times New Roman" w:hAnsi="Times New Roman" w:cs="Times New Roman"/>
        </w:rPr>
        <w:t>dostęp</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czasie</w:t>
      </w:r>
      <w:r w:rsidR="00FE6A71" w:rsidRPr="005A60D8">
        <w:rPr>
          <w:rFonts w:ascii="Times New Roman" w:hAnsi="Times New Roman" w:cs="Times New Roman"/>
        </w:rPr>
        <w:t xml:space="preserve"> </w:t>
      </w:r>
      <w:r w:rsidRPr="005A60D8">
        <w:rPr>
          <w:rFonts w:ascii="Times New Roman" w:hAnsi="Times New Roman" w:cs="Times New Roman"/>
        </w:rPr>
        <w:t>wojny</w:t>
      </w:r>
      <w:r w:rsidR="00ED62FB"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można</w:t>
      </w:r>
      <w:r w:rsidR="00FE6A71" w:rsidRPr="005A60D8">
        <w:rPr>
          <w:rFonts w:ascii="Times New Roman" w:hAnsi="Times New Roman" w:cs="Times New Roman"/>
        </w:rPr>
        <w:t xml:space="preserve"> </w:t>
      </w:r>
      <w:r w:rsidRPr="005A60D8">
        <w:rPr>
          <w:rFonts w:ascii="Times New Roman" w:hAnsi="Times New Roman" w:cs="Times New Roman"/>
        </w:rPr>
        <w:t>podzielić</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trzy</w:t>
      </w:r>
      <w:r w:rsidR="00FE6A71" w:rsidRPr="005A60D8">
        <w:rPr>
          <w:rFonts w:ascii="Times New Roman" w:hAnsi="Times New Roman" w:cs="Times New Roman"/>
        </w:rPr>
        <w:t xml:space="preserve"> </w:t>
      </w:r>
      <w:r w:rsidRPr="005A60D8">
        <w:rPr>
          <w:rFonts w:ascii="Times New Roman" w:hAnsi="Times New Roman" w:cs="Times New Roman"/>
        </w:rPr>
        <w:t>podstawowe</w:t>
      </w:r>
      <w:r w:rsidR="00FE6A71" w:rsidRPr="005A60D8">
        <w:rPr>
          <w:rFonts w:ascii="Times New Roman" w:hAnsi="Times New Roman" w:cs="Times New Roman"/>
        </w:rPr>
        <w:t xml:space="preserve"> </w:t>
      </w:r>
      <w:r w:rsidRPr="005A60D8">
        <w:rPr>
          <w:rFonts w:ascii="Times New Roman" w:hAnsi="Times New Roman" w:cs="Times New Roman"/>
        </w:rPr>
        <w:t>grupy:</w:t>
      </w:r>
      <w:r w:rsidR="00FE6A71" w:rsidRPr="005A60D8">
        <w:rPr>
          <w:rFonts w:ascii="Times New Roman" w:hAnsi="Times New Roman" w:cs="Times New Roman"/>
        </w:rPr>
        <w:t xml:space="preserve"> </w:t>
      </w:r>
      <w:r w:rsidRPr="005A60D8">
        <w:rPr>
          <w:rFonts w:ascii="Times New Roman" w:hAnsi="Times New Roman" w:cs="Times New Roman"/>
        </w:rPr>
        <w:t>oficjalne</w:t>
      </w:r>
      <w:r w:rsidR="00FE6A71" w:rsidRPr="005A60D8">
        <w:rPr>
          <w:rFonts w:ascii="Times New Roman" w:hAnsi="Times New Roman" w:cs="Times New Roman"/>
        </w:rPr>
        <w:t xml:space="preserve"> </w:t>
      </w:r>
      <w:r w:rsidRPr="005A60D8">
        <w:rPr>
          <w:rFonts w:ascii="Times New Roman" w:hAnsi="Times New Roman" w:cs="Times New Roman"/>
        </w:rPr>
        <w:t>(przede</w:t>
      </w:r>
      <w:r w:rsidR="00FE6A71" w:rsidRPr="005A60D8">
        <w:rPr>
          <w:rFonts w:ascii="Times New Roman" w:hAnsi="Times New Roman" w:cs="Times New Roman"/>
        </w:rPr>
        <w:t xml:space="preserve"> </w:t>
      </w:r>
      <w:r w:rsidRPr="005A60D8">
        <w:rPr>
          <w:rFonts w:ascii="Times New Roman" w:hAnsi="Times New Roman" w:cs="Times New Roman"/>
        </w:rPr>
        <w:t>wszystkim</w:t>
      </w:r>
      <w:r w:rsidR="00FE6A71" w:rsidRPr="005A60D8">
        <w:rPr>
          <w:rFonts w:ascii="Times New Roman" w:hAnsi="Times New Roman" w:cs="Times New Roman"/>
        </w:rPr>
        <w:t xml:space="preserve"> </w:t>
      </w:r>
      <w:r w:rsidRPr="005A60D8">
        <w:rPr>
          <w:rFonts w:ascii="Times New Roman" w:hAnsi="Times New Roman" w:cs="Times New Roman"/>
        </w:rPr>
        <w:t>pośrednio</w:t>
      </w:r>
      <w:r w:rsidR="00FE6A71" w:rsidRPr="005A60D8">
        <w:rPr>
          <w:rFonts w:ascii="Times New Roman" w:hAnsi="Times New Roman" w:cs="Times New Roman"/>
        </w:rPr>
        <w:t xml:space="preserve"> </w:t>
      </w:r>
      <w:r w:rsidRPr="005A60D8">
        <w:rPr>
          <w:rFonts w:ascii="Times New Roman" w:hAnsi="Times New Roman" w:cs="Times New Roman"/>
        </w:rPr>
        <w:t>lub</w:t>
      </w:r>
      <w:r w:rsidR="00FE6A71" w:rsidRPr="005A60D8">
        <w:rPr>
          <w:rFonts w:ascii="Times New Roman" w:hAnsi="Times New Roman" w:cs="Times New Roman"/>
        </w:rPr>
        <w:t xml:space="preserve"> </w:t>
      </w:r>
      <w:r w:rsidRPr="005A60D8">
        <w:rPr>
          <w:rFonts w:ascii="Times New Roman" w:hAnsi="Times New Roman" w:cs="Times New Roman"/>
        </w:rPr>
        <w:t>bezpośrednio</w:t>
      </w:r>
      <w:r w:rsidR="00FE6A71" w:rsidRPr="005A60D8">
        <w:rPr>
          <w:rFonts w:ascii="Times New Roman" w:hAnsi="Times New Roman" w:cs="Times New Roman"/>
        </w:rPr>
        <w:t xml:space="preserve"> </w:t>
      </w:r>
      <w:r w:rsidRPr="005A60D8">
        <w:rPr>
          <w:rFonts w:ascii="Times New Roman" w:hAnsi="Times New Roman" w:cs="Times New Roman"/>
        </w:rPr>
        <w:t>płynące</w:t>
      </w:r>
      <w:r w:rsidR="00FE6A71" w:rsidRPr="005A60D8">
        <w:rPr>
          <w:rFonts w:ascii="Times New Roman" w:hAnsi="Times New Roman" w:cs="Times New Roman"/>
        </w:rPr>
        <w:t xml:space="preserve"> </w:t>
      </w:r>
      <w:r w:rsidRPr="005A60D8">
        <w:rPr>
          <w:rFonts w:ascii="Times New Roman" w:hAnsi="Times New Roman" w:cs="Times New Roman"/>
        </w:rPr>
        <w:t>od</w:t>
      </w:r>
      <w:r w:rsidR="00FE6A71" w:rsidRPr="005A60D8">
        <w:rPr>
          <w:rFonts w:ascii="Times New Roman" w:hAnsi="Times New Roman" w:cs="Times New Roman"/>
        </w:rPr>
        <w:t xml:space="preserve"> </w:t>
      </w:r>
      <w:r w:rsidRPr="005A60D8">
        <w:rPr>
          <w:rFonts w:ascii="Times New Roman" w:hAnsi="Times New Roman" w:cs="Times New Roman"/>
        </w:rPr>
        <w:t>Niemców),</w:t>
      </w:r>
      <w:r w:rsidR="00FE6A71" w:rsidRPr="005A60D8">
        <w:rPr>
          <w:rFonts w:ascii="Times New Roman" w:hAnsi="Times New Roman" w:cs="Times New Roman"/>
        </w:rPr>
        <w:t xml:space="preserve"> </w:t>
      </w:r>
      <w:r w:rsidRPr="005A60D8">
        <w:rPr>
          <w:rFonts w:ascii="Times New Roman" w:hAnsi="Times New Roman" w:cs="Times New Roman"/>
        </w:rPr>
        <w:t>nieoficjalne</w:t>
      </w:r>
      <w:r w:rsidR="00FE6A71" w:rsidRPr="005A60D8">
        <w:rPr>
          <w:rFonts w:ascii="Times New Roman" w:hAnsi="Times New Roman" w:cs="Times New Roman"/>
        </w:rPr>
        <w:t xml:space="preserve"> </w:t>
      </w:r>
      <w:r w:rsidRPr="005A60D8">
        <w:rPr>
          <w:rFonts w:ascii="Times New Roman" w:hAnsi="Times New Roman" w:cs="Times New Roman"/>
        </w:rPr>
        <w:t>(np.</w:t>
      </w:r>
      <w:r w:rsidR="00FE6A71" w:rsidRPr="005A60D8">
        <w:rPr>
          <w:rFonts w:ascii="Times New Roman" w:hAnsi="Times New Roman" w:cs="Times New Roman"/>
        </w:rPr>
        <w:t xml:space="preserve"> </w:t>
      </w:r>
      <w:r w:rsidRPr="005A60D8">
        <w:rPr>
          <w:rFonts w:ascii="Times New Roman" w:hAnsi="Times New Roman" w:cs="Times New Roman"/>
        </w:rPr>
        <w:t>zamieszczane</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prasie</w:t>
      </w:r>
      <w:r w:rsidR="00FE6A71" w:rsidRPr="005A60D8">
        <w:rPr>
          <w:rFonts w:ascii="Times New Roman" w:hAnsi="Times New Roman" w:cs="Times New Roman"/>
        </w:rPr>
        <w:t xml:space="preserve"> </w:t>
      </w:r>
      <w:r w:rsidRPr="005A60D8">
        <w:rPr>
          <w:rFonts w:ascii="Times New Roman" w:hAnsi="Times New Roman" w:cs="Times New Roman"/>
        </w:rPr>
        <w:t>podziemnej,</w:t>
      </w:r>
      <w:r w:rsidR="00FE6A71" w:rsidRPr="005A60D8">
        <w:rPr>
          <w:rFonts w:ascii="Times New Roman" w:hAnsi="Times New Roman" w:cs="Times New Roman"/>
        </w:rPr>
        <w:t xml:space="preserve"> </w:t>
      </w:r>
      <w:r w:rsidRPr="005A60D8">
        <w:rPr>
          <w:rFonts w:ascii="Times New Roman" w:hAnsi="Times New Roman" w:cs="Times New Roman"/>
        </w:rPr>
        <w:t>zbierane</w:t>
      </w:r>
      <w:r w:rsidR="00FE6A71" w:rsidRPr="005A60D8">
        <w:rPr>
          <w:rFonts w:ascii="Times New Roman" w:hAnsi="Times New Roman" w:cs="Times New Roman"/>
        </w:rPr>
        <w:t xml:space="preserve"> </w:t>
      </w:r>
      <w:r w:rsidRPr="005A60D8">
        <w:rPr>
          <w:rFonts w:ascii="Times New Roman" w:hAnsi="Times New Roman" w:cs="Times New Roman"/>
        </w:rPr>
        <w:t>przez</w:t>
      </w:r>
      <w:r w:rsidR="00FE6A71" w:rsidRPr="005A60D8">
        <w:rPr>
          <w:rFonts w:ascii="Times New Roman" w:hAnsi="Times New Roman" w:cs="Times New Roman"/>
        </w:rPr>
        <w:t xml:space="preserve"> </w:t>
      </w:r>
      <w:r w:rsidRPr="005A60D8">
        <w:rPr>
          <w:rFonts w:ascii="Times New Roman" w:hAnsi="Times New Roman" w:cs="Times New Roman"/>
        </w:rPr>
        <w:t>organizacje</w:t>
      </w:r>
      <w:r w:rsidR="00FE6A71" w:rsidRPr="005A60D8">
        <w:rPr>
          <w:rFonts w:ascii="Times New Roman" w:hAnsi="Times New Roman" w:cs="Times New Roman"/>
        </w:rPr>
        <w:t xml:space="preserve"> </w:t>
      </w:r>
      <w:r w:rsidRPr="005A60D8">
        <w:rPr>
          <w:rFonts w:ascii="Times New Roman" w:hAnsi="Times New Roman" w:cs="Times New Roman"/>
        </w:rPr>
        <w:t>konspiracyjne)</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Pr="005A60D8">
        <w:rPr>
          <w:rFonts w:ascii="Times New Roman" w:hAnsi="Times New Roman" w:cs="Times New Roman"/>
        </w:rPr>
        <w:t>plotki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pogłoski.</w:t>
      </w:r>
      <w:r w:rsidR="00FE6A71" w:rsidRPr="005A60D8">
        <w:rPr>
          <w:rFonts w:ascii="Times New Roman" w:hAnsi="Times New Roman" w:cs="Times New Roman"/>
        </w:rPr>
        <w:t xml:space="preserve"> </w:t>
      </w:r>
      <w:r w:rsidR="00644BB2" w:rsidRPr="005A60D8">
        <w:rPr>
          <w:rFonts w:ascii="Times New Roman" w:hAnsi="Times New Roman" w:cs="Times New Roman"/>
        </w:rPr>
        <w:t>W książce s</w:t>
      </w:r>
      <w:r w:rsidRPr="005A60D8">
        <w:rPr>
          <w:rFonts w:ascii="Times New Roman" w:hAnsi="Times New Roman" w:cs="Times New Roman"/>
        </w:rPr>
        <w:t>tarałam</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009443EF" w:rsidRPr="005A60D8">
        <w:rPr>
          <w:rFonts w:ascii="Times New Roman" w:hAnsi="Times New Roman" w:cs="Times New Roman"/>
        </w:rPr>
        <w:t>podważyć</w:t>
      </w:r>
      <w:r w:rsidR="00FE6A71" w:rsidRPr="005A60D8">
        <w:rPr>
          <w:rFonts w:ascii="Times New Roman" w:hAnsi="Times New Roman" w:cs="Times New Roman"/>
        </w:rPr>
        <w:t xml:space="preserve"> </w:t>
      </w:r>
      <w:r w:rsidR="009443EF" w:rsidRPr="005A60D8">
        <w:rPr>
          <w:rFonts w:ascii="Times New Roman" w:hAnsi="Times New Roman" w:cs="Times New Roman"/>
        </w:rPr>
        <w:t>tak</w:t>
      </w:r>
      <w:r w:rsidR="00FE6A71" w:rsidRPr="005A60D8">
        <w:rPr>
          <w:rFonts w:ascii="Times New Roman" w:hAnsi="Times New Roman" w:cs="Times New Roman"/>
        </w:rPr>
        <w:t xml:space="preserve"> </w:t>
      </w:r>
      <w:r w:rsidR="009443EF" w:rsidRPr="005A60D8">
        <w:rPr>
          <w:rFonts w:ascii="Times New Roman" w:hAnsi="Times New Roman" w:cs="Times New Roman"/>
        </w:rPr>
        <w:t>ścisły</w:t>
      </w:r>
      <w:r w:rsidR="00FE6A71" w:rsidRPr="005A60D8">
        <w:rPr>
          <w:rFonts w:ascii="Times New Roman" w:hAnsi="Times New Roman" w:cs="Times New Roman"/>
        </w:rPr>
        <w:t xml:space="preserve"> </w:t>
      </w:r>
      <w:r w:rsidR="009443EF" w:rsidRPr="005A60D8">
        <w:rPr>
          <w:rFonts w:ascii="Times New Roman" w:hAnsi="Times New Roman" w:cs="Times New Roman"/>
        </w:rPr>
        <w:t>podział</w:t>
      </w:r>
      <w:r w:rsidR="00FE6A71" w:rsidRPr="005A60D8">
        <w:rPr>
          <w:rFonts w:ascii="Times New Roman" w:hAnsi="Times New Roman" w:cs="Times New Roman"/>
        </w:rPr>
        <w:t xml:space="preserve"> </w:t>
      </w:r>
      <w:r w:rsidR="009443EF"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pokazać,</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zaliczające</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owych</w:t>
      </w:r>
      <w:r w:rsidR="00FE6A71" w:rsidRPr="005A60D8">
        <w:rPr>
          <w:rFonts w:ascii="Times New Roman" w:hAnsi="Times New Roman" w:cs="Times New Roman"/>
        </w:rPr>
        <w:t xml:space="preserve"> </w:t>
      </w:r>
      <w:r w:rsidRPr="005A60D8">
        <w:rPr>
          <w:rFonts w:ascii="Times New Roman" w:hAnsi="Times New Roman" w:cs="Times New Roman"/>
        </w:rPr>
        <w:t>grup</w:t>
      </w:r>
      <w:r w:rsidR="00FE6A71" w:rsidRPr="005A60D8">
        <w:rPr>
          <w:rFonts w:ascii="Times New Roman" w:hAnsi="Times New Roman" w:cs="Times New Roman"/>
        </w:rPr>
        <w:t xml:space="preserve"> </w:t>
      </w:r>
      <w:r w:rsidRPr="005A60D8">
        <w:rPr>
          <w:rFonts w:ascii="Times New Roman" w:hAnsi="Times New Roman" w:cs="Times New Roman"/>
        </w:rPr>
        <w:t>splatały</w:t>
      </w:r>
      <w:r w:rsidR="00312D8B" w:rsidRPr="005A60D8">
        <w:rPr>
          <w:rFonts w:ascii="Times New Roman" w:hAnsi="Times New Roman" w:cs="Times New Roman"/>
        </w:rPr>
        <w:t xml:space="preserve"> bądź</w:t>
      </w:r>
      <w:r w:rsidR="00FE6A71" w:rsidRPr="005A60D8">
        <w:rPr>
          <w:rFonts w:ascii="Times New Roman" w:hAnsi="Times New Roman" w:cs="Times New Roman"/>
        </w:rPr>
        <w:t xml:space="preserve"> </w:t>
      </w:r>
      <w:r w:rsidRPr="005A60D8">
        <w:rPr>
          <w:rFonts w:ascii="Times New Roman" w:hAnsi="Times New Roman" w:cs="Times New Roman"/>
        </w:rPr>
        <w:t>ścierały</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ze</w:t>
      </w:r>
      <w:r w:rsidR="00FE6A71" w:rsidRPr="005A60D8">
        <w:rPr>
          <w:rFonts w:ascii="Times New Roman" w:hAnsi="Times New Roman" w:cs="Times New Roman"/>
        </w:rPr>
        <w:t xml:space="preserve"> </w:t>
      </w:r>
      <w:r w:rsidRPr="005A60D8">
        <w:rPr>
          <w:rFonts w:ascii="Times New Roman" w:hAnsi="Times New Roman" w:cs="Times New Roman"/>
        </w:rPr>
        <w:t>sobą</w:t>
      </w:r>
      <w:r w:rsidR="00312D8B" w:rsidRPr="005A60D8">
        <w:rPr>
          <w:rFonts w:ascii="Times New Roman" w:hAnsi="Times New Roman" w:cs="Times New Roman"/>
        </w:rPr>
        <w:t xml:space="preserve"> czy nakładały się na siebie,</w:t>
      </w:r>
      <w:r w:rsidR="00FE6A71" w:rsidRPr="005A60D8">
        <w:rPr>
          <w:rFonts w:ascii="Times New Roman" w:hAnsi="Times New Roman" w:cs="Times New Roman"/>
        </w:rPr>
        <w:t xml:space="preserve"> </w:t>
      </w:r>
      <w:r w:rsidR="00312D8B" w:rsidRPr="005A60D8">
        <w:rPr>
          <w:rFonts w:ascii="Times New Roman" w:hAnsi="Times New Roman" w:cs="Times New Roman"/>
        </w:rPr>
        <w:t xml:space="preserve">tak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granice</w:t>
      </w:r>
      <w:r w:rsidR="00FE6A71" w:rsidRPr="005A60D8">
        <w:rPr>
          <w:rFonts w:ascii="Times New Roman" w:hAnsi="Times New Roman" w:cs="Times New Roman"/>
        </w:rPr>
        <w:t xml:space="preserve"> </w:t>
      </w:r>
      <w:r w:rsidRPr="005A60D8">
        <w:rPr>
          <w:rFonts w:ascii="Times New Roman" w:hAnsi="Times New Roman" w:cs="Times New Roman"/>
        </w:rPr>
        <w:t>między</w:t>
      </w:r>
      <w:r w:rsidR="00FE6A71" w:rsidRPr="005A60D8">
        <w:rPr>
          <w:rFonts w:ascii="Times New Roman" w:hAnsi="Times New Roman" w:cs="Times New Roman"/>
        </w:rPr>
        <w:t xml:space="preserve"> </w:t>
      </w:r>
      <w:r w:rsidRPr="005A60D8">
        <w:rPr>
          <w:rFonts w:ascii="Times New Roman" w:hAnsi="Times New Roman" w:cs="Times New Roman"/>
        </w:rPr>
        <w:t>nimi</w:t>
      </w:r>
      <w:r w:rsidR="00FE6A71" w:rsidRPr="005A60D8">
        <w:rPr>
          <w:rFonts w:ascii="Times New Roman" w:hAnsi="Times New Roman" w:cs="Times New Roman"/>
        </w:rPr>
        <w:t xml:space="preserve"> </w:t>
      </w:r>
      <w:r w:rsidRPr="005A60D8">
        <w:rPr>
          <w:rFonts w:ascii="Times New Roman" w:hAnsi="Times New Roman" w:cs="Times New Roman"/>
        </w:rPr>
        <w:t>były</w:t>
      </w:r>
      <w:r w:rsidR="00FE6A71" w:rsidRPr="005A60D8">
        <w:rPr>
          <w:rFonts w:ascii="Times New Roman" w:hAnsi="Times New Roman" w:cs="Times New Roman"/>
        </w:rPr>
        <w:t xml:space="preserve"> </w:t>
      </w:r>
      <w:r w:rsidRPr="005A60D8">
        <w:rPr>
          <w:rFonts w:ascii="Times New Roman" w:hAnsi="Times New Roman" w:cs="Times New Roman"/>
        </w:rPr>
        <w:t>umowne.</w:t>
      </w:r>
      <w:r w:rsidR="00FE6A71" w:rsidRPr="005A60D8">
        <w:rPr>
          <w:rFonts w:ascii="Times New Roman" w:hAnsi="Times New Roman" w:cs="Times New Roman"/>
        </w:rPr>
        <w:t xml:space="preserve"> </w:t>
      </w:r>
      <w:r w:rsidR="009443EF" w:rsidRPr="005A60D8">
        <w:rPr>
          <w:rFonts w:ascii="Times New Roman" w:hAnsi="Times New Roman" w:cs="Times New Roman"/>
        </w:rPr>
        <w:t>Zależało</w:t>
      </w:r>
      <w:r w:rsidR="00FE6A71" w:rsidRPr="005A60D8">
        <w:rPr>
          <w:rFonts w:ascii="Times New Roman" w:hAnsi="Times New Roman" w:cs="Times New Roman"/>
        </w:rPr>
        <w:t xml:space="preserve"> </w:t>
      </w:r>
      <w:r w:rsidR="009443EF" w:rsidRPr="005A60D8">
        <w:rPr>
          <w:rFonts w:ascii="Times New Roman" w:hAnsi="Times New Roman" w:cs="Times New Roman"/>
        </w:rPr>
        <w:t>mi,</w:t>
      </w:r>
      <w:r w:rsidR="00FE6A71" w:rsidRPr="005A60D8">
        <w:rPr>
          <w:rFonts w:ascii="Times New Roman" w:hAnsi="Times New Roman" w:cs="Times New Roman"/>
        </w:rPr>
        <w:t xml:space="preserve"> </w:t>
      </w:r>
      <w:r w:rsidR="009443EF" w:rsidRPr="005A60D8">
        <w:rPr>
          <w:rFonts w:ascii="Times New Roman" w:hAnsi="Times New Roman" w:cs="Times New Roman"/>
        </w:rPr>
        <w:t>by</w:t>
      </w:r>
      <w:r w:rsidR="00FE6A71" w:rsidRPr="005A60D8">
        <w:rPr>
          <w:rFonts w:ascii="Times New Roman" w:hAnsi="Times New Roman" w:cs="Times New Roman"/>
        </w:rPr>
        <w:t xml:space="preserve"> </w:t>
      </w:r>
      <w:r w:rsidRPr="005A60D8">
        <w:rPr>
          <w:rFonts w:ascii="Times New Roman" w:hAnsi="Times New Roman" w:cs="Times New Roman"/>
        </w:rPr>
        <w:t>możliwie</w:t>
      </w:r>
      <w:r w:rsidR="00FE6A71" w:rsidRPr="005A60D8">
        <w:rPr>
          <w:rFonts w:ascii="Times New Roman" w:hAnsi="Times New Roman" w:cs="Times New Roman"/>
        </w:rPr>
        <w:t xml:space="preserve"> </w:t>
      </w:r>
      <w:r w:rsidRPr="005A60D8">
        <w:rPr>
          <w:rFonts w:ascii="Times New Roman" w:hAnsi="Times New Roman" w:cs="Times New Roman"/>
        </w:rPr>
        <w:t>dokładnie</w:t>
      </w:r>
      <w:r w:rsidR="00FE6A71" w:rsidRPr="005A60D8">
        <w:rPr>
          <w:rFonts w:ascii="Times New Roman" w:hAnsi="Times New Roman" w:cs="Times New Roman"/>
        </w:rPr>
        <w:t xml:space="preserve"> </w:t>
      </w:r>
      <w:r w:rsidRPr="005A60D8">
        <w:rPr>
          <w:rFonts w:ascii="Times New Roman" w:hAnsi="Times New Roman" w:cs="Times New Roman"/>
        </w:rPr>
        <w:t>zrekonstruować</w:t>
      </w:r>
      <w:r w:rsidR="00FE6A71" w:rsidRPr="005A60D8">
        <w:rPr>
          <w:rFonts w:ascii="Times New Roman" w:hAnsi="Times New Roman" w:cs="Times New Roman"/>
        </w:rPr>
        <w:t xml:space="preserve"> </w:t>
      </w:r>
      <w:r w:rsidRPr="005A60D8">
        <w:rPr>
          <w:rFonts w:ascii="Times New Roman" w:hAnsi="Times New Roman" w:cs="Times New Roman"/>
        </w:rPr>
        <w:t>proces</w:t>
      </w:r>
      <w:r w:rsidR="00FE6A71" w:rsidRPr="005A60D8">
        <w:rPr>
          <w:rFonts w:ascii="Times New Roman" w:hAnsi="Times New Roman" w:cs="Times New Roman"/>
        </w:rPr>
        <w:t xml:space="preserve"> </w:t>
      </w:r>
      <w:r w:rsidRPr="005A60D8">
        <w:rPr>
          <w:rFonts w:ascii="Times New Roman" w:hAnsi="Times New Roman" w:cs="Times New Roman"/>
        </w:rPr>
        <w:t>zbierania</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interpretowania</w:t>
      </w:r>
      <w:r w:rsidR="00FE6A71" w:rsidRPr="005A60D8">
        <w:rPr>
          <w:rFonts w:ascii="Times New Roman" w:hAnsi="Times New Roman" w:cs="Times New Roman"/>
        </w:rPr>
        <w:t xml:space="preserve"> </w:t>
      </w:r>
      <w:r w:rsidRPr="005A60D8">
        <w:rPr>
          <w:rFonts w:ascii="Times New Roman" w:hAnsi="Times New Roman" w:cs="Times New Roman"/>
        </w:rPr>
        <w:t>informacji</w:t>
      </w:r>
      <w:r w:rsidR="00312D8B"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poczynając</w:t>
      </w:r>
      <w:r w:rsidR="00FE6A71" w:rsidRPr="005A60D8">
        <w:rPr>
          <w:rFonts w:ascii="Times New Roman" w:hAnsi="Times New Roman" w:cs="Times New Roman"/>
        </w:rPr>
        <w:t xml:space="preserve"> </w:t>
      </w:r>
      <w:r w:rsidRPr="005A60D8">
        <w:rPr>
          <w:rFonts w:ascii="Times New Roman" w:hAnsi="Times New Roman" w:cs="Times New Roman"/>
        </w:rPr>
        <w:t>od</w:t>
      </w:r>
      <w:r w:rsidR="00FE6A71" w:rsidRPr="005A60D8">
        <w:rPr>
          <w:rFonts w:ascii="Times New Roman" w:hAnsi="Times New Roman" w:cs="Times New Roman"/>
        </w:rPr>
        <w:t xml:space="preserve"> </w:t>
      </w:r>
      <w:r w:rsidRPr="005A60D8">
        <w:rPr>
          <w:rFonts w:ascii="Times New Roman" w:hAnsi="Times New Roman" w:cs="Times New Roman"/>
        </w:rPr>
        <w:t>tego,</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różne</w:t>
      </w:r>
      <w:r w:rsidR="00FE6A71" w:rsidRPr="005A60D8">
        <w:rPr>
          <w:rFonts w:ascii="Times New Roman" w:hAnsi="Times New Roman" w:cs="Times New Roman"/>
        </w:rPr>
        <w:t xml:space="preserve"> </w:t>
      </w:r>
      <w:r w:rsidRPr="005A60D8">
        <w:rPr>
          <w:rFonts w:ascii="Times New Roman" w:hAnsi="Times New Roman" w:cs="Times New Roman"/>
        </w:rPr>
        <w:t>tematy</w:t>
      </w:r>
      <w:r w:rsidR="00FE6A71" w:rsidRPr="005A60D8">
        <w:rPr>
          <w:rFonts w:ascii="Times New Roman" w:hAnsi="Times New Roman" w:cs="Times New Roman"/>
        </w:rPr>
        <w:t xml:space="preserve"> </w:t>
      </w:r>
      <w:r w:rsidRPr="005A60D8">
        <w:rPr>
          <w:rFonts w:ascii="Times New Roman" w:hAnsi="Times New Roman" w:cs="Times New Roman"/>
        </w:rPr>
        <w:t>docierały</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kto</w:t>
      </w:r>
      <w:r w:rsidR="00FE6A71" w:rsidRPr="005A60D8">
        <w:rPr>
          <w:rFonts w:ascii="Times New Roman" w:hAnsi="Times New Roman" w:cs="Times New Roman"/>
        </w:rPr>
        <w:t xml:space="preserve"> </w:t>
      </w:r>
      <w:r w:rsidRPr="005A60D8">
        <w:rPr>
          <w:rFonts w:ascii="Times New Roman" w:hAnsi="Times New Roman" w:cs="Times New Roman"/>
        </w:rPr>
        <w:lastRenderedPageBreak/>
        <w:t>przekazywał</w:t>
      </w:r>
      <w:r w:rsidR="00FE6A71" w:rsidRPr="005A60D8">
        <w:rPr>
          <w:rFonts w:ascii="Times New Roman" w:hAnsi="Times New Roman" w:cs="Times New Roman"/>
        </w:rPr>
        <w:t xml:space="preserve"> </w:t>
      </w:r>
      <w:r w:rsidRPr="005A60D8">
        <w:rPr>
          <w:rFonts w:ascii="Times New Roman" w:hAnsi="Times New Roman" w:cs="Times New Roman"/>
        </w:rPr>
        <w:t>je</w:t>
      </w:r>
      <w:r w:rsidR="00FE6A71" w:rsidRPr="005A60D8">
        <w:rPr>
          <w:rFonts w:ascii="Times New Roman" w:hAnsi="Times New Roman" w:cs="Times New Roman"/>
        </w:rPr>
        <w:t xml:space="preserve"> </w:t>
      </w:r>
      <w:r w:rsidRPr="005A60D8">
        <w:rPr>
          <w:rFonts w:ascii="Times New Roman" w:hAnsi="Times New Roman" w:cs="Times New Roman"/>
        </w:rPr>
        <w:t>komu,</w:t>
      </w:r>
      <w:r w:rsidR="00FE6A71" w:rsidRPr="005A60D8">
        <w:rPr>
          <w:rFonts w:ascii="Times New Roman" w:hAnsi="Times New Roman" w:cs="Times New Roman"/>
        </w:rPr>
        <w:t xml:space="preserve"> </w:t>
      </w:r>
      <w:r w:rsidRPr="005A60D8">
        <w:rPr>
          <w:rFonts w:ascii="Times New Roman" w:hAnsi="Times New Roman" w:cs="Times New Roman"/>
        </w:rPr>
        <w:t>czy</w:t>
      </w:r>
      <w:r w:rsidR="00FE6A71" w:rsidRPr="005A60D8">
        <w:rPr>
          <w:rFonts w:ascii="Times New Roman" w:hAnsi="Times New Roman" w:cs="Times New Roman"/>
        </w:rPr>
        <w:t xml:space="preserve"> </w:t>
      </w:r>
      <w:r w:rsidRPr="005A60D8">
        <w:rPr>
          <w:rFonts w:ascii="Times New Roman" w:hAnsi="Times New Roman" w:cs="Times New Roman"/>
        </w:rPr>
        <w:t>były</w:t>
      </w:r>
      <w:r w:rsidR="00FE6A71" w:rsidRPr="005A60D8">
        <w:rPr>
          <w:rFonts w:ascii="Times New Roman" w:hAnsi="Times New Roman" w:cs="Times New Roman"/>
        </w:rPr>
        <w:t xml:space="preserve"> </w:t>
      </w:r>
      <w:r w:rsidRPr="005A60D8">
        <w:rPr>
          <w:rFonts w:ascii="Times New Roman" w:hAnsi="Times New Roman" w:cs="Times New Roman"/>
        </w:rPr>
        <w:t>uznawane</w:t>
      </w:r>
      <w:r w:rsidR="00FE6A71" w:rsidRPr="005A60D8">
        <w:rPr>
          <w:rFonts w:ascii="Times New Roman" w:hAnsi="Times New Roman" w:cs="Times New Roman"/>
        </w:rPr>
        <w:t xml:space="preserve"> </w:t>
      </w:r>
      <w:r w:rsidRPr="005A60D8">
        <w:rPr>
          <w:rFonts w:ascii="Times New Roman" w:hAnsi="Times New Roman" w:cs="Times New Roman"/>
        </w:rPr>
        <w:t>za</w:t>
      </w:r>
      <w:r w:rsidR="00FE6A71" w:rsidRPr="005A60D8">
        <w:rPr>
          <w:rFonts w:ascii="Times New Roman" w:hAnsi="Times New Roman" w:cs="Times New Roman"/>
        </w:rPr>
        <w:t xml:space="preserve"> </w:t>
      </w:r>
      <w:r w:rsidRPr="005A60D8">
        <w:rPr>
          <w:rFonts w:ascii="Times New Roman" w:hAnsi="Times New Roman" w:cs="Times New Roman"/>
        </w:rPr>
        <w:t>wiarygodne,</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jaki</w:t>
      </w:r>
      <w:r w:rsidR="00FE6A71" w:rsidRPr="005A60D8">
        <w:rPr>
          <w:rFonts w:ascii="Times New Roman" w:hAnsi="Times New Roman" w:cs="Times New Roman"/>
        </w:rPr>
        <w:t xml:space="preserve"> </w:t>
      </w:r>
      <w:r w:rsidRPr="005A60D8">
        <w:rPr>
          <w:rFonts w:ascii="Times New Roman" w:hAnsi="Times New Roman" w:cs="Times New Roman"/>
        </w:rPr>
        <w:t>sposób</w:t>
      </w:r>
      <w:r w:rsidR="00FE6A71" w:rsidRPr="005A60D8">
        <w:rPr>
          <w:rFonts w:ascii="Times New Roman" w:hAnsi="Times New Roman" w:cs="Times New Roman"/>
        </w:rPr>
        <w:t xml:space="preserve"> </w:t>
      </w:r>
      <w:r w:rsidRPr="005A60D8">
        <w:rPr>
          <w:rFonts w:ascii="Times New Roman" w:hAnsi="Times New Roman" w:cs="Times New Roman"/>
        </w:rPr>
        <w:t>je</w:t>
      </w:r>
      <w:r w:rsidR="00FE6A71" w:rsidRPr="005A60D8">
        <w:rPr>
          <w:rFonts w:ascii="Times New Roman" w:hAnsi="Times New Roman" w:cs="Times New Roman"/>
        </w:rPr>
        <w:t xml:space="preserve"> </w:t>
      </w:r>
      <w:r w:rsidRPr="005A60D8">
        <w:rPr>
          <w:rFonts w:ascii="Times New Roman" w:hAnsi="Times New Roman" w:cs="Times New Roman"/>
        </w:rPr>
        <w:t>rozpowszechniano,</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wreszcie,</w:t>
      </w:r>
      <w:r w:rsidR="00FE6A71" w:rsidRPr="005A60D8">
        <w:rPr>
          <w:rFonts w:ascii="Times New Roman" w:hAnsi="Times New Roman" w:cs="Times New Roman"/>
        </w:rPr>
        <w:t xml:space="preserve"> </w:t>
      </w:r>
      <w:r w:rsidRPr="005A60D8">
        <w:rPr>
          <w:rFonts w:ascii="Times New Roman" w:hAnsi="Times New Roman" w:cs="Times New Roman"/>
        </w:rPr>
        <w:t>jakie</w:t>
      </w:r>
      <w:r w:rsidR="00FE6A71" w:rsidRPr="005A60D8">
        <w:rPr>
          <w:rFonts w:ascii="Times New Roman" w:hAnsi="Times New Roman" w:cs="Times New Roman"/>
        </w:rPr>
        <w:t xml:space="preserve"> </w:t>
      </w:r>
      <w:r w:rsidRPr="005A60D8">
        <w:rPr>
          <w:rFonts w:ascii="Times New Roman" w:hAnsi="Times New Roman" w:cs="Times New Roman"/>
        </w:rPr>
        <w:t>reakcje</w:t>
      </w:r>
      <w:r w:rsidR="00FE6A71" w:rsidRPr="005A60D8">
        <w:rPr>
          <w:rFonts w:ascii="Times New Roman" w:hAnsi="Times New Roman" w:cs="Times New Roman"/>
        </w:rPr>
        <w:t xml:space="preserve"> </w:t>
      </w:r>
      <w:r w:rsidRPr="005A60D8">
        <w:rPr>
          <w:rFonts w:ascii="Times New Roman" w:hAnsi="Times New Roman" w:cs="Times New Roman"/>
        </w:rPr>
        <w:t>wywoływały.</w:t>
      </w:r>
    </w:p>
    <w:p w14:paraId="77E2ABD1" w14:textId="56B1701F" w:rsidR="00E3186D" w:rsidRPr="005A60D8" w:rsidRDefault="00E3186D" w:rsidP="00E3186D">
      <w:pPr>
        <w:autoSpaceDE w:val="0"/>
        <w:autoSpaceDN w:val="0"/>
        <w:adjustRightInd w:val="0"/>
        <w:spacing w:line="360" w:lineRule="auto"/>
        <w:ind w:firstLine="708"/>
        <w:jc w:val="both"/>
        <w:rPr>
          <w:rFonts w:ascii="Times New Roman" w:hAnsi="Times New Roman" w:cs="Times New Roman"/>
        </w:rPr>
      </w:pPr>
      <w:r w:rsidRPr="005A60D8">
        <w:rPr>
          <w:rFonts w:ascii="Times New Roman" w:hAnsi="Times New Roman" w:cs="Times New Roman"/>
        </w:rPr>
        <w:t>Ograniczyłam</w:t>
      </w:r>
      <w:r w:rsidR="00FE6A71" w:rsidRPr="005A60D8">
        <w:rPr>
          <w:rFonts w:ascii="Times New Roman" w:hAnsi="Times New Roman" w:cs="Times New Roman"/>
        </w:rPr>
        <w:t xml:space="preserve"> </w:t>
      </w:r>
      <w:r w:rsidRPr="005A60D8">
        <w:rPr>
          <w:rFonts w:ascii="Times New Roman" w:hAnsi="Times New Roman" w:cs="Times New Roman"/>
        </w:rPr>
        <w:t>badania</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warszawskiego,</w:t>
      </w:r>
      <w:r w:rsidR="00FE6A71" w:rsidRPr="005A60D8">
        <w:rPr>
          <w:rFonts w:ascii="Times New Roman" w:hAnsi="Times New Roman" w:cs="Times New Roman"/>
        </w:rPr>
        <w:t xml:space="preserve"> </w:t>
      </w:r>
      <w:r w:rsidRPr="005A60D8">
        <w:rPr>
          <w:rFonts w:ascii="Times New Roman" w:hAnsi="Times New Roman" w:cs="Times New Roman"/>
        </w:rPr>
        <w:t>ponieważ</w:t>
      </w:r>
      <w:r w:rsidR="00FE6A71" w:rsidRPr="005A60D8">
        <w:rPr>
          <w:rFonts w:ascii="Times New Roman" w:hAnsi="Times New Roman" w:cs="Times New Roman"/>
        </w:rPr>
        <w:t xml:space="preserve"> </w:t>
      </w:r>
      <w:r w:rsidRPr="005A60D8">
        <w:rPr>
          <w:rFonts w:ascii="Times New Roman" w:hAnsi="Times New Roman" w:cs="Times New Roman"/>
        </w:rPr>
        <w:t>było</w:t>
      </w:r>
      <w:r w:rsidR="00FE6A71" w:rsidRPr="005A60D8">
        <w:rPr>
          <w:rFonts w:ascii="Times New Roman" w:hAnsi="Times New Roman" w:cs="Times New Roman"/>
        </w:rPr>
        <w:t xml:space="preserve"> </w:t>
      </w:r>
      <w:r w:rsidRPr="005A60D8">
        <w:rPr>
          <w:rFonts w:ascii="Times New Roman" w:hAnsi="Times New Roman" w:cs="Times New Roman"/>
        </w:rPr>
        <w:t>ono</w:t>
      </w:r>
      <w:r w:rsidR="00FE6A71" w:rsidRPr="005A60D8">
        <w:rPr>
          <w:rFonts w:ascii="Times New Roman" w:hAnsi="Times New Roman" w:cs="Times New Roman"/>
        </w:rPr>
        <w:t xml:space="preserve"> </w:t>
      </w:r>
      <w:r w:rsidRPr="005A60D8">
        <w:rPr>
          <w:rFonts w:ascii="Times New Roman" w:hAnsi="Times New Roman" w:cs="Times New Roman"/>
        </w:rPr>
        <w:t>największą</w:t>
      </w:r>
      <w:r w:rsidR="00FE6A71" w:rsidRPr="005A60D8">
        <w:rPr>
          <w:rFonts w:ascii="Times New Roman" w:hAnsi="Times New Roman" w:cs="Times New Roman"/>
        </w:rPr>
        <w:t xml:space="preserve"> </w:t>
      </w:r>
      <w:r w:rsidRPr="005A60D8">
        <w:rPr>
          <w:rFonts w:ascii="Times New Roman" w:hAnsi="Times New Roman" w:cs="Times New Roman"/>
        </w:rPr>
        <w:t>dzielnicą</w:t>
      </w:r>
      <w:r w:rsidR="00FE6A71" w:rsidRPr="005A60D8">
        <w:rPr>
          <w:rFonts w:ascii="Times New Roman" w:hAnsi="Times New Roman" w:cs="Times New Roman"/>
        </w:rPr>
        <w:t xml:space="preserve"> </w:t>
      </w:r>
      <w:r w:rsidRPr="005A60D8">
        <w:rPr>
          <w:rFonts w:ascii="Times New Roman" w:hAnsi="Times New Roman" w:cs="Times New Roman"/>
        </w:rPr>
        <w:t>zamkniętą</w:t>
      </w:r>
      <w:r w:rsidR="00FE6A71" w:rsidRPr="005A60D8">
        <w:rPr>
          <w:rFonts w:ascii="Times New Roman" w:hAnsi="Times New Roman" w:cs="Times New Roman"/>
        </w:rPr>
        <w:t xml:space="preserve"> </w:t>
      </w:r>
      <w:r w:rsidRPr="005A60D8">
        <w:rPr>
          <w:rFonts w:ascii="Times New Roman" w:hAnsi="Times New Roman" w:cs="Times New Roman"/>
        </w:rPr>
        <w:t>utworzoną</w:t>
      </w:r>
      <w:r w:rsidR="00FE6A71" w:rsidRPr="005A60D8">
        <w:rPr>
          <w:rFonts w:ascii="Times New Roman" w:hAnsi="Times New Roman" w:cs="Times New Roman"/>
        </w:rPr>
        <w:t xml:space="preserve"> </w:t>
      </w:r>
      <w:r w:rsidRPr="005A60D8">
        <w:rPr>
          <w:rFonts w:ascii="Times New Roman" w:hAnsi="Times New Roman" w:cs="Times New Roman"/>
        </w:rPr>
        <w:t>przez</w:t>
      </w:r>
      <w:r w:rsidR="00FE6A71" w:rsidRPr="005A60D8">
        <w:rPr>
          <w:rFonts w:ascii="Times New Roman" w:hAnsi="Times New Roman" w:cs="Times New Roman"/>
        </w:rPr>
        <w:t xml:space="preserve"> </w:t>
      </w:r>
      <w:r w:rsidRPr="005A60D8">
        <w:rPr>
          <w:rFonts w:ascii="Times New Roman" w:hAnsi="Times New Roman" w:cs="Times New Roman"/>
        </w:rPr>
        <w:t>Niemców</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okupowanej</w:t>
      </w:r>
      <w:r w:rsidR="00FE6A71" w:rsidRPr="005A60D8">
        <w:rPr>
          <w:rFonts w:ascii="Times New Roman" w:hAnsi="Times New Roman" w:cs="Times New Roman"/>
        </w:rPr>
        <w:t xml:space="preserve"> </w:t>
      </w:r>
      <w:r w:rsidRPr="005A60D8">
        <w:rPr>
          <w:rFonts w:ascii="Times New Roman" w:hAnsi="Times New Roman" w:cs="Times New Roman"/>
        </w:rPr>
        <w:t>Polsce</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zachowała</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zróżnicowana</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obszerna</w:t>
      </w:r>
      <w:r w:rsidR="00FE6A71" w:rsidRPr="005A60D8">
        <w:rPr>
          <w:rFonts w:ascii="Times New Roman" w:hAnsi="Times New Roman" w:cs="Times New Roman"/>
        </w:rPr>
        <w:t xml:space="preserve"> </w:t>
      </w:r>
      <w:r w:rsidRPr="005A60D8">
        <w:rPr>
          <w:rFonts w:ascii="Times New Roman" w:hAnsi="Times New Roman" w:cs="Times New Roman"/>
        </w:rPr>
        <w:t>dokumentacja</w:t>
      </w:r>
      <w:r w:rsidR="00FE6A71" w:rsidRPr="005A60D8">
        <w:rPr>
          <w:rFonts w:ascii="Times New Roman" w:hAnsi="Times New Roman" w:cs="Times New Roman"/>
        </w:rPr>
        <w:t xml:space="preserve"> </w:t>
      </w:r>
      <w:r w:rsidRPr="005A60D8">
        <w:rPr>
          <w:rFonts w:ascii="Times New Roman" w:hAnsi="Times New Roman" w:cs="Times New Roman"/>
        </w:rPr>
        <w:t>dotycząca</w:t>
      </w:r>
      <w:r w:rsidR="00FE6A71" w:rsidRPr="005A60D8">
        <w:rPr>
          <w:rFonts w:ascii="Times New Roman" w:hAnsi="Times New Roman" w:cs="Times New Roman"/>
        </w:rPr>
        <w:t xml:space="preserve"> </w:t>
      </w:r>
      <w:r w:rsidRPr="005A60D8">
        <w:rPr>
          <w:rFonts w:ascii="Times New Roman" w:hAnsi="Times New Roman" w:cs="Times New Roman"/>
        </w:rPr>
        <w:t>jego</w:t>
      </w:r>
      <w:r w:rsidR="00FE6A71" w:rsidRPr="005A60D8">
        <w:rPr>
          <w:rFonts w:ascii="Times New Roman" w:hAnsi="Times New Roman" w:cs="Times New Roman"/>
        </w:rPr>
        <w:t xml:space="preserve"> </w:t>
      </w:r>
      <w:r w:rsidRPr="005A60D8">
        <w:rPr>
          <w:rFonts w:ascii="Times New Roman" w:hAnsi="Times New Roman" w:cs="Times New Roman"/>
        </w:rPr>
        <w:t>historii.</w:t>
      </w:r>
      <w:r w:rsidR="00FE6A71" w:rsidRPr="005A60D8">
        <w:rPr>
          <w:rFonts w:ascii="Times New Roman" w:hAnsi="Times New Roman" w:cs="Times New Roman"/>
        </w:rPr>
        <w:t xml:space="preserve"> </w:t>
      </w:r>
      <w:r w:rsidR="00B80FC8" w:rsidRPr="005A60D8">
        <w:rPr>
          <w:rFonts w:ascii="Times New Roman" w:hAnsi="Times New Roman" w:cs="Times New Roman"/>
        </w:rPr>
        <w:t>G</w:t>
      </w:r>
      <w:r w:rsidRPr="005A60D8">
        <w:rPr>
          <w:rFonts w:ascii="Times New Roman" w:hAnsi="Times New Roman" w:cs="Times New Roman"/>
        </w:rPr>
        <w:t>etta</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Warszawie</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Łodzi</w:t>
      </w:r>
      <w:r w:rsidR="00FE6A71" w:rsidRPr="005A60D8">
        <w:rPr>
          <w:rFonts w:ascii="Times New Roman" w:hAnsi="Times New Roman" w:cs="Times New Roman"/>
        </w:rPr>
        <w:t xml:space="preserve"> </w:t>
      </w:r>
      <w:r w:rsidRPr="005A60D8">
        <w:rPr>
          <w:rFonts w:ascii="Times New Roman" w:hAnsi="Times New Roman" w:cs="Times New Roman"/>
        </w:rPr>
        <w:t>są</w:t>
      </w:r>
      <w:r w:rsidR="00FE6A71" w:rsidRPr="005A60D8">
        <w:rPr>
          <w:rFonts w:ascii="Times New Roman" w:hAnsi="Times New Roman" w:cs="Times New Roman"/>
        </w:rPr>
        <w:t xml:space="preserve"> </w:t>
      </w:r>
      <w:r w:rsidR="00B80FC8" w:rsidRPr="005A60D8">
        <w:rPr>
          <w:rFonts w:ascii="Times New Roman" w:hAnsi="Times New Roman" w:cs="Times New Roman"/>
        </w:rPr>
        <w:t xml:space="preserve">pod wieloma względami </w:t>
      </w:r>
      <w:r w:rsidRPr="005A60D8">
        <w:rPr>
          <w:rFonts w:ascii="Times New Roman" w:hAnsi="Times New Roman" w:cs="Times New Roman"/>
        </w:rPr>
        <w:t>archetypiczne</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wyznaczają</w:t>
      </w:r>
      <w:r w:rsidR="00FE6A71" w:rsidRPr="005A60D8">
        <w:rPr>
          <w:rFonts w:ascii="Times New Roman" w:hAnsi="Times New Roman" w:cs="Times New Roman"/>
        </w:rPr>
        <w:t xml:space="preserve"> </w:t>
      </w:r>
      <w:r w:rsidRPr="005A60D8">
        <w:rPr>
          <w:rFonts w:ascii="Times New Roman" w:hAnsi="Times New Roman" w:cs="Times New Roman"/>
        </w:rPr>
        <w:t>paradygmat</w:t>
      </w:r>
      <w:r w:rsidR="00FE6A71" w:rsidRPr="005A60D8">
        <w:rPr>
          <w:rFonts w:ascii="Times New Roman" w:hAnsi="Times New Roman" w:cs="Times New Roman"/>
        </w:rPr>
        <w:t xml:space="preserve"> </w:t>
      </w:r>
      <w:r w:rsidRPr="005A60D8">
        <w:rPr>
          <w:rFonts w:ascii="Times New Roman" w:hAnsi="Times New Roman" w:cs="Times New Roman"/>
        </w:rPr>
        <w:t>myślenia</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tym,</w:t>
      </w:r>
      <w:r w:rsidR="00FE6A71" w:rsidRPr="005A60D8">
        <w:rPr>
          <w:rFonts w:ascii="Times New Roman" w:hAnsi="Times New Roman" w:cs="Times New Roman"/>
        </w:rPr>
        <w:t xml:space="preserve"> </w:t>
      </w:r>
      <w:r w:rsidRPr="005A60D8">
        <w:rPr>
          <w:rFonts w:ascii="Times New Roman" w:hAnsi="Times New Roman" w:cs="Times New Roman"/>
        </w:rPr>
        <w:t>czym</w:t>
      </w:r>
      <w:r w:rsidR="00FE6A71" w:rsidRPr="005A60D8">
        <w:rPr>
          <w:rFonts w:ascii="Times New Roman" w:hAnsi="Times New Roman" w:cs="Times New Roman"/>
        </w:rPr>
        <w:t xml:space="preserve"> </w:t>
      </w:r>
      <w:r w:rsidR="009B2751" w:rsidRPr="005A60D8">
        <w:rPr>
          <w:rFonts w:ascii="Times New Roman" w:hAnsi="Times New Roman" w:cs="Times New Roman"/>
        </w:rPr>
        <w:t>było</w:t>
      </w:r>
      <w:r w:rsidR="00FE6A71" w:rsidRPr="005A60D8">
        <w:rPr>
          <w:rFonts w:ascii="Times New Roman" w:hAnsi="Times New Roman" w:cs="Times New Roman"/>
        </w:rPr>
        <w:t xml:space="preserve"> </w:t>
      </w:r>
      <w:r w:rsidRPr="005A60D8">
        <w:rPr>
          <w:rFonts w:ascii="Times New Roman" w:hAnsi="Times New Roman" w:cs="Times New Roman"/>
        </w:rPr>
        <w:t>„getto”</w:t>
      </w:r>
      <w:r w:rsidRPr="005A60D8">
        <w:rPr>
          <w:rStyle w:val="FootnoteReference"/>
          <w:rFonts w:ascii="Times New Roman" w:hAnsi="Times New Roman" w:cs="Times New Roman"/>
        </w:rPr>
        <w:footnoteReference w:id="6"/>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Oprócz</w:t>
      </w:r>
      <w:r w:rsidR="00FE6A71" w:rsidRPr="005A60D8">
        <w:rPr>
          <w:rFonts w:ascii="Times New Roman" w:hAnsi="Times New Roman" w:cs="Times New Roman"/>
        </w:rPr>
        <w:t xml:space="preserve"> </w:t>
      </w:r>
      <w:r w:rsidRPr="005A60D8">
        <w:rPr>
          <w:rFonts w:ascii="Times New Roman" w:hAnsi="Times New Roman" w:cs="Times New Roman"/>
        </w:rPr>
        <w:t>tego</w:t>
      </w:r>
      <w:r w:rsidR="00FE6A71" w:rsidRPr="005A60D8">
        <w:rPr>
          <w:rFonts w:ascii="Times New Roman" w:hAnsi="Times New Roman" w:cs="Times New Roman"/>
        </w:rPr>
        <w:t xml:space="preserve"> </w:t>
      </w:r>
      <w:r w:rsidRPr="005A60D8">
        <w:rPr>
          <w:rFonts w:ascii="Times New Roman" w:hAnsi="Times New Roman" w:cs="Times New Roman"/>
        </w:rPr>
        <w:t>jedna</w:t>
      </w:r>
      <w:r w:rsidR="00312D8B" w:rsidRPr="005A60D8">
        <w:rPr>
          <w:rFonts w:ascii="Times New Roman" w:hAnsi="Times New Roman" w:cs="Times New Roman"/>
        </w:rPr>
        <w:t xml:space="preserve"> z</w:t>
      </w:r>
      <w:r w:rsidR="00FE6A71" w:rsidRPr="005A60D8">
        <w:rPr>
          <w:rFonts w:ascii="Times New Roman" w:hAnsi="Times New Roman" w:cs="Times New Roman"/>
        </w:rPr>
        <w:t xml:space="preserve"> </w:t>
      </w:r>
      <w:r w:rsidRPr="005A60D8">
        <w:rPr>
          <w:rFonts w:ascii="Times New Roman" w:hAnsi="Times New Roman" w:cs="Times New Roman"/>
        </w:rPr>
        <w:t>przyjętych</w:t>
      </w:r>
      <w:r w:rsidR="00FE6A71" w:rsidRPr="005A60D8">
        <w:rPr>
          <w:rFonts w:ascii="Times New Roman" w:hAnsi="Times New Roman" w:cs="Times New Roman"/>
        </w:rPr>
        <w:t xml:space="preserve"> </w:t>
      </w:r>
      <w:r w:rsidRPr="005A60D8">
        <w:rPr>
          <w:rFonts w:ascii="Times New Roman" w:hAnsi="Times New Roman" w:cs="Times New Roman"/>
        </w:rPr>
        <w:t>hipotez</w:t>
      </w:r>
      <w:r w:rsidR="00FE6A71" w:rsidRPr="005A60D8">
        <w:rPr>
          <w:rFonts w:ascii="Times New Roman" w:hAnsi="Times New Roman" w:cs="Times New Roman"/>
        </w:rPr>
        <w:t xml:space="preserve"> </w:t>
      </w:r>
      <w:r w:rsidRPr="005A60D8">
        <w:rPr>
          <w:rFonts w:ascii="Times New Roman" w:hAnsi="Times New Roman" w:cs="Times New Roman"/>
        </w:rPr>
        <w:t>badawczych</w:t>
      </w:r>
      <w:r w:rsidR="00FE6A71" w:rsidRPr="005A60D8">
        <w:rPr>
          <w:rFonts w:ascii="Times New Roman" w:hAnsi="Times New Roman" w:cs="Times New Roman"/>
        </w:rPr>
        <w:t xml:space="preserve"> </w:t>
      </w:r>
      <w:r w:rsidRPr="005A60D8">
        <w:rPr>
          <w:rFonts w:ascii="Times New Roman" w:hAnsi="Times New Roman" w:cs="Times New Roman"/>
        </w:rPr>
        <w:t>wskazuje</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szczególny</w:t>
      </w:r>
      <w:r w:rsidR="00FE6A71" w:rsidRPr="005A60D8">
        <w:rPr>
          <w:rFonts w:ascii="Times New Roman" w:hAnsi="Times New Roman" w:cs="Times New Roman"/>
        </w:rPr>
        <w:t xml:space="preserve"> </w:t>
      </w:r>
      <w:r w:rsidRPr="005A60D8">
        <w:rPr>
          <w:rFonts w:ascii="Times New Roman" w:hAnsi="Times New Roman" w:cs="Times New Roman"/>
        </w:rPr>
        <w:t>status</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warszawskiego</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okupowanej</w:t>
      </w:r>
      <w:r w:rsidR="00FE6A71" w:rsidRPr="005A60D8">
        <w:rPr>
          <w:rFonts w:ascii="Times New Roman" w:hAnsi="Times New Roman" w:cs="Times New Roman"/>
        </w:rPr>
        <w:t xml:space="preserve"> </w:t>
      </w:r>
      <w:r w:rsidRPr="005A60D8">
        <w:rPr>
          <w:rFonts w:ascii="Times New Roman" w:hAnsi="Times New Roman" w:cs="Times New Roman"/>
        </w:rPr>
        <w:t>Polsce</w:t>
      </w:r>
      <w:r w:rsidR="00312D8B" w:rsidRPr="005A60D8">
        <w:rPr>
          <w:rFonts w:ascii="Times New Roman" w:hAnsi="Times New Roman" w:cs="Times New Roman"/>
        </w:rPr>
        <w:t xml:space="preserve">, m.in. przez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pełniło</w:t>
      </w:r>
      <w:r w:rsidR="00FE6A71" w:rsidRPr="005A60D8">
        <w:rPr>
          <w:rFonts w:ascii="Times New Roman" w:hAnsi="Times New Roman" w:cs="Times New Roman"/>
        </w:rPr>
        <w:t xml:space="preserve"> </w:t>
      </w:r>
      <w:r w:rsidRPr="005A60D8">
        <w:rPr>
          <w:rFonts w:ascii="Times New Roman" w:hAnsi="Times New Roman" w:cs="Times New Roman"/>
        </w:rPr>
        <w:t>ono</w:t>
      </w:r>
      <w:r w:rsidR="00FE6A71" w:rsidRPr="005A60D8">
        <w:rPr>
          <w:rFonts w:ascii="Times New Roman" w:hAnsi="Times New Roman" w:cs="Times New Roman"/>
        </w:rPr>
        <w:t xml:space="preserve"> </w:t>
      </w:r>
      <w:r w:rsidRPr="005A60D8">
        <w:rPr>
          <w:rFonts w:ascii="Times New Roman" w:hAnsi="Times New Roman" w:cs="Times New Roman"/>
        </w:rPr>
        <w:t>funkcję</w:t>
      </w:r>
      <w:r w:rsidR="00FE6A71" w:rsidRPr="005A60D8">
        <w:rPr>
          <w:rFonts w:ascii="Times New Roman" w:hAnsi="Times New Roman" w:cs="Times New Roman"/>
        </w:rPr>
        <w:t xml:space="preserve"> </w:t>
      </w:r>
      <w:r w:rsidRPr="005A60D8">
        <w:rPr>
          <w:rFonts w:ascii="Times New Roman" w:hAnsi="Times New Roman" w:cs="Times New Roman"/>
        </w:rPr>
        <w:t>centrum</w:t>
      </w:r>
      <w:r w:rsidR="00FE6A71" w:rsidRPr="005A60D8">
        <w:rPr>
          <w:rFonts w:ascii="Times New Roman" w:hAnsi="Times New Roman" w:cs="Times New Roman"/>
        </w:rPr>
        <w:t xml:space="preserve"> </w:t>
      </w:r>
      <w:r w:rsidRPr="005A60D8">
        <w:rPr>
          <w:rFonts w:ascii="Times New Roman" w:hAnsi="Times New Roman" w:cs="Times New Roman"/>
        </w:rPr>
        <w:t>informacyjnego</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losie</w:t>
      </w:r>
      <w:r w:rsidR="00FE6A71" w:rsidRPr="005A60D8">
        <w:rPr>
          <w:rFonts w:ascii="Times New Roman" w:hAnsi="Times New Roman" w:cs="Times New Roman"/>
        </w:rPr>
        <w:t xml:space="preserve"> </w:t>
      </w:r>
      <w:r w:rsidRPr="005A60D8">
        <w:rPr>
          <w:rFonts w:ascii="Times New Roman" w:hAnsi="Times New Roman" w:cs="Times New Roman"/>
        </w:rPr>
        <w:t>skupisk</w:t>
      </w:r>
      <w:r w:rsidR="00FE6A71" w:rsidRPr="005A60D8">
        <w:rPr>
          <w:rFonts w:ascii="Times New Roman" w:hAnsi="Times New Roman" w:cs="Times New Roman"/>
        </w:rPr>
        <w:t xml:space="preserve"> </w:t>
      </w:r>
      <w:r w:rsidRPr="005A60D8">
        <w:rPr>
          <w:rFonts w:ascii="Times New Roman" w:hAnsi="Times New Roman" w:cs="Times New Roman"/>
        </w:rPr>
        <w:t>żydowskich.</w:t>
      </w:r>
      <w:r w:rsidR="00FE6A71" w:rsidRPr="005A60D8">
        <w:rPr>
          <w:rFonts w:ascii="Times New Roman" w:hAnsi="Times New Roman" w:cs="Times New Roman"/>
        </w:rPr>
        <w:t xml:space="preserve"> </w:t>
      </w:r>
      <w:r w:rsidRPr="005A60D8">
        <w:rPr>
          <w:rFonts w:ascii="Times New Roman" w:hAnsi="Times New Roman" w:cs="Times New Roman"/>
        </w:rPr>
        <w:t>Warszawa</w:t>
      </w:r>
      <w:r w:rsidR="00FE6A71" w:rsidRPr="005A60D8">
        <w:rPr>
          <w:rFonts w:ascii="Times New Roman" w:hAnsi="Times New Roman" w:cs="Times New Roman"/>
        </w:rPr>
        <w:t xml:space="preserve"> </w:t>
      </w:r>
      <w:r w:rsidRPr="005A60D8">
        <w:rPr>
          <w:rFonts w:ascii="Times New Roman" w:hAnsi="Times New Roman" w:cs="Times New Roman"/>
        </w:rPr>
        <w:t>jako</w:t>
      </w:r>
      <w:r w:rsidR="00FE6A71" w:rsidRPr="005A60D8">
        <w:rPr>
          <w:rFonts w:ascii="Times New Roman" w:hAnsi="Times New Roman" w:cs="Times New Roman"/>
        </w:rPr>
        <w:t xml:space="preserve"> </w:t>
      </w:r>
      <w:r w:rsidRPr="005A60D8">
        <w:rPr>
          <w:rFonts w:ascii="Times New Roman" w:hAnsi="Times New Roman" w:cs="Times New Roman"/>
        </w:rPr>
        <w:t>stolica</w:t>
      </w:r>
      <w:r w:rsidR="00FE6A71" w:rsidRPr="005A60D8">
        <w:rPr>
          <w:rFonts w:ascii="Times New Roman" w:hAnsi="Times New Roman" w:cs="Times New Roman"/>
        </w:rPr>
        <w:t xml:space="preserve"> </w:t>
      </w:r>
      <w:r w:rsidRPr="005A60D8">
        <w:rPr>
          <w:rFonts w:ascii="Times New Roman" w:hAnsi="Times New Roman" w:cs="Times New Roman"/>
        </w:rPr>
        <w:t>Polski</w:t>
      </w:r>
      <w:r w:rsidR="00FE6A71" w:rsidRPr="005A60D8">
        <w:rPr>
          <w:rFonts w:ascii="Times New Roman" w:hAnsi="Times New Roman" w:cs="Times New Roman"/>
        </w:rPr>
        <w:t xml:space="preserve"> </w:t>
      </w:r>
      <w:r w:rsidRPr="005A60D8">
        <w:rPr>
          <w:rFonts w:ascii="Times New Roman" w:hAnsi="Times New Roman" w:cs="Times New Roman"/>
        </w:rPr>
        <w:t>była</w:t>
      </w:r>
      <w:r w:rsidR="00FE6A71" w:rsidRPr="005A60D8">
        <w:rPr>
          <w:rFonts w:ascii="Times New Roman" w:hAnsi="Times New Roman" w:cs="Times New Roman"/>
        </w:rPr>
        <w:t xml:space="preserve"> </w:t>
      </w:r>
      <w:r w:rsidRPr="005A60D8">
        <w:rPr>
          <w:rFonts w:ascii="Times New Roman" w:hAnsi="Times New Roman" w:cs="Times New Roman"/>
        </w:rPr>
        <w:t>przed</w:t>
      </w:r>
      <w:r w:rsidR="00FE6A71" w:rsidRPr="005A60D8">
        <w:rPr>
          <w:rFonts w:ascii="Times New Roman" w:hAnsi="Times New Roman" w:cs="Times New Roman"/>
        </w:rPr>
        <w:t xml:space="preserve"> </w:t>
      </w:r>
      <w:r w:rsidRPr="005A60D8">
        <w:rPr>
          <w:rFonts w:ascii="Times New Roman" w:hAnsi="Times New Roman" w:cs="Times New Roman"/>
        </w:rPr>
        <w:t>wojną</w:t>
      </w:r>
      <w:r w:rsidR="00FE6A71" w:rsidRPr="005A60D8">
        <w:rPr>
          <w:rFonts w:ascii="Times New Roman" w:hAnsi="Times New Roman" w:cs="Times New Roman"/>
        </w:rPr>
        <w:t xml:space="preserve"> </w:t>
      </w:r>
      <w:r w:rsidRPr="005A60D8">
        <w:rPr>
          <w:rFonts w:ascii="Times New Roman" w:hAnsi="Times New Roman" w:cs="Times New Roman"/>
        </w:rPr>
        <w:t>siedzibą</w:t>
      </w:r>
      <w:r w:rsidR="00FE6A71" w:rsidRPr="005A60D8">
        <w:rPr>
          <w:rFonts w:ascii="Times New Roman" w:hAnsi="Times New Roman" w:cs="Times New Roman"/>
        </w:rPr>
        <w:t xml:space="preserve"> </w:t>
      </w:r>
      <w:r w:rsidRPr="005A60D8">
        <w:rPr>
          <w:rFonts w:ascii="Times New Roman" w:hAnsi="Times New Roman" w:cs="Times New Roman"/>
        </w:rPr>
        <w:t>centrali</w:t>
      </w:r>
      <w:r w:rsidR="00FE6A71" w:rsidRPr="005A60D8">
        <w:rPr>
          <w:rFonts w:ascii="Times New Roman" w:hAnsi="Times New Roman" w:cs="Times New Roman"/>
        </w:rPr>
        <w:t xml:space="preserve"> </w:t>
      </w:r>
      <w:r w:rsidRPr="005A60D8">
        <w:rPr>
          <w:rFonts w:ascii="Times New Roman" w:hAnsi="Times New Roman" w:cs="Times New Roman"/>
        </w:rPr>
        <w:t>najważniejszych</w:t>
      </w:r>
      <w:r w:rsidR="00FE6A71" w:rsidRPr="005A60D8">
        <w:rPr>
          <w:rFonts w:ascii="Times New Roman" w:hAnsi="Times New Roman" w:cs="Times New Roman"/>
        </w:rPr>
        <w:t xml:space="preserve"> </w:t>
      </w:r>
      <w:r w:rsidRPr="005A60D8">
        <w:rPr>
          <w:rFonts w:ascii="Times New Roman" w:hAnsi="Times New Roman" w:cs="Times New Roman"/>
        </w:rPr>
        <w:t>organizacji</w:t>
      </w:r>
      <w:r w:rsidR="00FE6A71" w:rsidRPr="005A60D8">
        <w:rPr>
          <w:rFonts w:ascii="Times New Roman" w:hAnsi="Times New Roman" w:cs="Times New Roman"/>
        </w:rPr>
        <w:t xml:space="preserve"> </w:t>
      </w:r>
      <w:r w:rsidRPr="005A60D8">
        <w:rPr>
          <w:rFonts w:ascii="Times New Roman" w:hAnsi="Times New Roman" w:cs="Times New Roman"/>
        </w:rPr>
        <w:t>politycznych</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młodzieżowych.</w:t>
      </w:r>
      <w:r w:rsidR="00FE6A71" w:rsidRPr="005A60D8">
        <w:rPr>
          <w:rFonts w:ascii="Times New Roman" w:hAnsi="Times New Roman" w:cs="Times New Roman"/>
        </w:rPr>
        <w:t xml:space="preserve"> </w:t>
      </w:r>
      <w:r w:rsidRPr="005A60D8">
        <w:rPr>
          <w:rFonts w:ascii="Times New Roman" w:hAnsi="Times New Roman" w:cs="Times New Roman"/>
        </w:rPr>
        <w:t>Tę</w:t>
      </w:r>
      <w:r w:rsidR="00FE6A71" w:rsidRPr="005A60D8">
        <w:rPr>
          <w:rFonts w:ascii="Times New Roman" w:hAnsi="Times New Roman" w:cs="Times New Roman"/>
        </w:rPr>
        <w:t xml:space="preserve"> </w:t>
      </w:r>
      <w:r w:rsidRPr="005A60D8">
        <w:rPr>
          <w:rFonts w:ascii="Times New Roman" w:hAnsi="Times New Roman" w:cs="Times New Roman"/>
        </w:rPr>
        <w:t>rolę</w:t>
      </w:r>
      <w:r w:rsidR="00FE6A71" w:rsidRPr="005A60D8">
        <w:rPr>
          <w:rFonts w:ascii="Times New Roman" w:hAnsi="Times New Roman" w:cs="Times New Roman"/>
        </w:rPr>
        <w:t xml:space="preserve"> </w:t>
      </w:r>
      <w:r w:rsidR="0088797F" w:rsidRPr="005A60D8">
        <w:rPr>
          <w:rFonts w:ascii="Times New Roman" w:hAnsi="Times New Roman" w:cs="Times New Roman"/>
        </w:rPr>
        <w:t>odgrywała</w:t>
      </w:r>
      <w:r w:rsidR="00FE6A71" w:rsidRPr="005A60D8">
        <w:rPr>
          <w:rFonts w:ascii="Times New Roman" w:hAnsi="Times New Roman" w:cs="Times New Roman"/>
        </w:rPr>
        <w:t xml:space="preserve"> </w:t>
      </w:r>
      <w:r w:rsidRPr="005A60D8">
        <w:rPr>
          <w:rFonts w:ascii="Times New Roman" w:hAnsi="Times New Roman" w:cs="Times New Roman"/>
        </w:rPr>
        <w:t>także</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trakcie</w:t>
      </w:r>
      <w:r w:rsidR="00FE6A71" w:rsidRPr="005A60D8">
        <w:rPr>
          <w:rFonts w:ascii="Times New Roman" w:hAnsi="Times New Roman" w:cs="Times New Roman"/>
        </w:rPr>
        <w:t xml:space="preserve"> </w:t>
      </w:r>
      <w:r w:rsidRPr="005A60D8">
        <w:rPr>
          <w:rFonts w:ascii="Times New Roman" w:hAnsi="Times New Roman" w:cs="Times New Roman"/>
        </w:rPr>
        <w:t>wojny,</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swoje</w:t>
      </w:r>
      <w:r w:rsidR="00FE6A71" w:rsidRPr="005A60D8">
        <w:rPr>
          <w:rFonts w:ascii="Times New Roman" w:hAnsi="Times New Roman" w:cs="Times New Roman"/>
        </w:rPr>
        <w:t xml:space="preserve"> </w:t>
      </w:r>
      <w:r w:rsidRPr="005A60D8">
        <w:rPr>
          <w:rFonts w:ascii="Times New Roman" w:hAnsi="Times New Roman" w:cs="Times New Roman"/>
        </w:rPr>
        <w:t>przedstawicielstwa</w:t>
      </w:r>
      <w:r w:rsidR="00FE6A71" w:rsidRPr="005A60D8">
        <w:rPr>
          <w:rFonts w:ascii="Times New Roman" w:hAnsi="Times New Roman" w:cs="Times New Roman"/>
        </w:rPr>
        <w:t xml:space="preserve"> </w:t>
      </w:r>
      <w:r w:rsidRPr="005A60D8">
        <w:rPr>
          <w:rFonts w:ascii="Times New Roman" w:hAnsi="Times New Roman" w:cs="Times New Roman"/>
        </w:rPr>
        <w:t>miały</w:t>
      </w:r>
      <w:r w:rsidR="00FE6A71" w:rsidRPr="005A60D8">
        <w:rPr>
          <w:rFonts w:ascii="Times New Roman" w:hAnsi="Times New Roman" w:cs="Times New Roman"/>
        </w:rPr>
        <w:t xml:space="preserve"> </w:t>
      </w:r>
      <w:r w:rsidRPr="005A60D8">
        <w:rPr>
          <w:rFonts w:ascii="Times New Roman" w:hAnsi="Times New Roman" w:cs="Times New Roman"/>
        </w:rPr>
        <w:t>t</w:t>
      </w:r>
      <w:r w:rsidR="0088797F" w:rsidRPr="005A60D8">
        <w:rPr>
          <w:rFonts w:ascii="Times New Roman" w:hAnsi="Times New Roman" w:cs="Times New Roman"/>
        </w:rPr>
        <w:t>am</w:t>
      </w:r>
      <w:r w:rsidR="00FE6A71" w:rsidRPr="005A60D8">
        <w:rPr>
          <w:rFonts w:ascii="Times New Roman" w:hAnsi="Times New Roman" w:cs="Times New Roman"/>
        </w:rPr>
        <w:t xml:space="preserve"> </w:t>
      </w:r>
      <w:r w:rsidRPr="005A60D8">
        <w:rPr>
          <w:rFonts w:ascii="Times New Roman" w:hAnsi="Times New Roman" w:cs="Times New Roman"/>
        </w:rPr>
        <w:t>najważniejsze</w:t>
      </w:r>
      <w:r w:rsidR="00FE6A71" w:rsidRPr="005A60D8">
        <w:rPr>
          <w:rFonts w:ascii="Times New Roman" w:hAnsi="Times New Roman" w:cs="Times New Roman"/>
        </w:rPr>
        <w:t xml:space="preserve"> </w:t>
      </w:r>
      <w:r w:rsidRPr="005A60D8">
        <w:rPr>
          <w:rFonts w:ascii="Times New Roman" w:hAnsi="Times New Roman" w:cs="Times New Roman"/>
        </w:rPr>
        <w:t>żydowskie</w:t>
      </w:r>
      <w:r w:rsidR="00FE6A71" w:rsidRPr="005A60D8">
        <w:rPr>
          <w:rFonts w:ascii="Times New Roman" w:hAnsi="Times New Roman" w:cs="Times New Roman"/>
        </w:rPr>
        <w:t xml:space="preserve"> </w:t>
      </w:r>
      <w:r w:rsidRPr="005A60D8">
        <w:rPr>
          <w:rFonts w:ascii="Times New Roman" w:hAnsi="Times New Roman" w:cs="Times New Roman"/>
        </w:rPr>
        <w:t>organizacje</w:t>
      </w:r>
      <w:r w:rsidR="00FE6A71" w:rsidRPr="005A60D8">
        <w:rPr>
          <w:rFonts w:ascii="Times New Roman" w:hAnsi="Times New Roman" w:cs="Times New Roman"/>
        </w:rPr>
        <w:t xml:space="preserve"> </w:t>
      </w:r>
      <w:r w:rsidRPr="005A60D8">
        <w:rPr>
          <w:rFonts w:ascii="Times New Roman" w:hAnsi="Times New Roman" w:cs="Times New Roman"/>
        </w:rPr>
        <w:t>konspiracyjne.</w:t>
      </w:r>
      <w:r w:rsidR="00FE6A71" w:rsidRPr="005A60D8">
        <w:rPr>
          <w:rFonts w:ascii="Times New Roman" w:hAnsi="Times New Roman" w:cs="Times New Roman"/>
        </w:rPr>
        <w:t xml:space="preserve"> </w:t>
      </w:r>
      <w:r w:rsidRPr="005A60D8">
        <w:rPr>
          <w:rFonts w:ascii="Times New Roman" w:hAnsi="Times New Roman" w:cs="Times New Roman"/>
        </w:rPr>
        <w:t>Warszawa</w:t>
      </w:r>
      <w:r w:rsidR="00FE6A71" w:rsidRPr="005A60D8">
        <w:rPr>
          <w:rFonts w:ascii="Times New Roman" w:hAnsi="Times New Roman" w:cs="Times New Roman"/>
        </w:rPr>
        <w:t xml:space="preserve"> </w:t>
      </w:r>
      <w:r w:rsidR="0088797F" w:rsidRPr="005A60D8">
        <w:rPr>
          <w:rFonts w:ascii="Times New Roman" w:hAnsi="Times New Roman" w:cs="Times New Roman"/>
        </w:rPr>
        <w:t>stanowiła</w:t>
      </w:r>
      <w:r w:rsidR="00FE6A71" w:rsidRPr="005A60D8">
        <w:rPr>
          <w:rFonts w:ascii="Times New Roman" w:hAnsi="Times New Roman" w:cs="Times New Roman"/>
        </w:rPr>
        <w:t xml:space="preserve"> </w:t>
      </w:r>
      <w:r w:rsidRPr="005A60D8">
        <w:rPr>
          <w:rFonts w:ascii="Times New Roman" w:hAnsi="Times New Roman" w:cs="Times New Roman"/>
        </w:rPr>
        <w:t>swoistą</w:t>
      </w:r>
      <w:r w:rsidR="00FE6A71" w:rsidRPr="005A60D8">
        <w:rPr>
          <w:rFonts w:ascii="Times New Roman" w:hAnsi="Times New Roman" w:cs="Times New Roman"/>
        </w:rPr>
        <w:t xml:space="preserve"> </w:t>
      </w:r>
      <w:r w:rsidRPr="005A60D8">
        <w:rPr>
          <w:rFonts w:ascii="Times New Roman" w:hAnsi="Times New Roman" w:cs="Times New Roman"/>
        </w:rPr>
        <w:t>wysp</w:t>
      </w:r>
      <w:r w:rsidR="0088797F" w:rsidRPr="005A60D8">
        <w:rPr>
          <w:rFonts w:ascii="Times New Roman" w:hAnsi="Times New Roman" w:cs="Times New Roman"/>
        </w:rPr>
        <w:t>ę</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mapie</w:t>
      </w:r>
      <w:r w:rsidR="00FE6A71" w:rsidRPr="005A60D8">
        <w:rPr>
          <w:rFonts w:ascii="Times New Roman" w:hAnsi="Times New Roman" w:cs="Times New Roman"/>
        </w:rPr>
        <w:t xml:space="preserve"> </w:t>
      </w:r>
      <w:r w:rsidRPr="005A60D8">
        <w:rPr>
          <w:rFonts w:ascii="Times New Roman" w:hAnsi="Times New Roman" w:cs="Times New Roman"/>
        </w:rPr>
        <w:t>okupowanej</w:t>
      </w:r>
      <w:r w:rsidR="00FE6A71" w:rsidRPr="005A60D8">
        <w:rPr>
          <w:rFonts w:ascii="Times New Roman" w:hAnsi="Times New Roman" w:cs="Times New Roman"/>
        </w:rPr>
        <w:t xml:space="preserve"> </w:t>
      </w:r>
      <w:r w:rsidRPr="005A60D8">
        <w:rPr>
          <w:rFonts w:ascii="Times New Roman" w:hAnsi="Times New Roman" w:cs="Times New Roman"/>
        </w:rPr>
        <w:t>Polski</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miasto</w:t>
      </w:r>
      <w:r w:rsidR="00FE6A71" w:rsidRPr="005A60D8">
        <w:rPr>
          <w:rFonts w:ascii="Times New Roman" w:hAnsi="Times New Roman" w:cs="Times New Roman"/>
        </w:rPr>
        <w:t xml:space="preserve"> </w:t>
      </w:r>
      <w:r w:rsidRPr="005A60D8">
        <w:rPr>
          <w:rFonts w:ascii="Times New Roman" w:hAnsi="Times New Roman" w:cs="Times New Roman"/>
        </w:rPr>
        <w:t>było</w:t>
      </w:r>
      <w:r w:rsidR="00FE6A71" w:rsidRPr="005A60D8">
        <w:rPr>
          <w:rFonts w:ascii="Times New Roman" w:hAnsi="Times New Roman" w:cs="Times New Roman"/>
        </w:rPr>
        <w:t xml:space="preserve"> </w:t>
      </w:r>
      <w:r w:rsidRPr="005A60D8">
        <w:rPr>
          <w:rFonts w:ascii="Times New Roman" w:hAnsi="Times New Roman" w:cs="Times New Roman"/>
        </w:rPr>
        <w:t>zbyt</w:t>
      </w:r>
      <w:r w:rsidR="00FE6A71" w:rsidRPr="005A60D8">
        <w:rPr>
          <w:rFonts w:ascii="Times New Roman" w:hAnsi="Times New Roman" w:cs="Times New Roman"/>
        </w:rPr>
        <w:t xml:space="preserve"> </w:t>
      </w:r>
      <w:r w:rsidRPr="005A60D8">
        <w:rPr>
          <w:rFonts w:ascii="Times New Roman" w:hAnsi="Times New Roman" w:cs="Times New Roman"/>
        </w:rPr>
        <w:t>duże,</w:t>
      </w:r>
      <w:r w:rsidR="00FE6A71" w:rsidRPr="005A60D8">
        <w:rPr>
          <w:rFonts w:ascii="Times New Roman" w:hAnsi="Times New Roman" w:cs="Times New Roman"/>
        </w:rPr>
        <w:t xml:space="preserve"> </w:t>
      </w:r>
      <w:r w:rsidRPr="005A60D8">
        <w:rPr>
          <w:rFonts w:ascii="Times New Roman" w:hAnsi="Times New Roman" w:cs="Times New Roman"/>
        </w:rPr>
        <w:t>by</w:t>
      </w:r>
      <w:r w:rsidR="00FE6A71" w:rsidRPr="005A60D8">
        <w:rPr>
          <w:rFonts w:ascii="Times New Roman" w:hAnsi="Times New Roman" w:cs="Times New Roman"/>
        </w:rPr>
        <w:t xml:space="preserve"> </w:t>
      </w:r>
      <w:r w:rsidRPr="005A60D8">
        <w:rPr>
          <w:rFonts w:ascii="Times New Roman" w:hAnsi="Times New Roman" w:cs="Times New Roman"/>
        </w:rPr>
        <w:t>dało</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je</w:t>
      </w:r>
      <w:r w:rsidR="00FE6A71" w:rsidRPr="005A60D8">
        <w:rPr>
          <w:rFonts w:ascii="Times New Roman" w:hAnsi="Times New Roman" w:cs="Times New Roman"/>
        </w:rPr>
        <w:t xml:space="preserve"> </w:t>
      </w:r>
      <w:r w:rsidRPr="005A60D8">
        <w:rPr>
          <w:rFonts w:ascii="Times New Roman" w:hAnsi="Times New Roman" w:cs="Times New Roman"/>
        </w:rPr>
        <w:t>skutecznie</w:t>
      </w:r>
      <w:r w:rsidR="00FE6A71" w:rsidRPr="005A60D8">
        <w:rPr>
          <w:rFonts w:ascii="Times New Roman" w:hAnsi="Times New Roman" w:cs="Times New Roman"/>
        </w:rPr>
        <w:t xml:space="preserve"> </w:t>
      </w:r>
      <w:r w:rsidRPr="005A60D8">
        <w:rPr>
          <w:rFonts w:ascii="Times New Roman" w:hAnsi="Times New Roman" w:cs="Times New Roman"/>
        </w:rPr>
        <w:t>kontrolować,</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jego</w:t>
      </w:r>
      <w:r w:rsidR="00FE6A71" w:rsidRPr="005A60D8">
        <w:rPr>
          <w:rFonts w:ascii="Times New Roman" w:hAnsi="Times New Roman" w:cs="Times New Roman"/>
        </w:rPr>
        <w:t xml:space="preserve"> </w:t>
      </w:r>
      <w:r w:rsidRPr="005A60D8">
        <w:rPr>
          <w:rFonts w:ascii="Times New Roman" w:hAnsi="Times New Roman" w:cs="Times New Roman"/>
        </w:rPr>
        <w:t>mieszkańców</w:t>
      </w:r>
      <w:r w:rsidR="00FE6A71" w:rsidRPr="005A60D8">
        <w:rPr>
          <w:rFonts w:ascii="Times New Roman" w:hAnsi="Times New Roman" w:cs="Times New Roman"/>
        </w:rPr>
        <w:t xml:space="preserve"> </w:t>
      </w:r>
      <w:r w:rsidRPr="005A60D8">
        <w:rPr>
          <w:rFonts w:ascii="Times New Roman" w:hAnsi="Times New Roman" w:cs="Times New Roman"/>
        </w:rPr>
        <w:t>charakteryzowała</w:t>
      </w:r>
      <w:r w:rsidR="00FE6A71" w:rsidRPr="005A60D8">
        <w:rPr>
          <w:rFonts w:ascii="Times New Roman" w:hAnsi="Times New Roman" w:cs="Times New Roman"/>
        </w:rPr>
        <w:t xml:space="preserve"> </w:t>
      </w:r>
      <w:r w:rsidRPr="005A60D8">
        <w:rPr>
          <w:rFonts w:ascii="Times New Roman" w:hAnsi="Times New Roman" w:cs="Times New Roman"/>
        </w:rPr>
        <w:t>duchowa</w:t>
      </w:r>
      <w:r w:rsidR="00FE6A71" w:rsidRPr="005A60D8">
        <w:rPr>
          <w:rFonts w:ascii="Times New Roman" w:hAnsi="Times New Roman" w:cs="Times New Roman"/>
        </w:rPr>
        <w:t xml:space="preserve"> </w:t>
      </w:r>
      <w:r w:rsidRPr="005A60D8">
        <w:rPr>
          <w:rFonts w:ascii="Times New Roman" w:hAnsi="Times New Roman" w:cs="Times New Roman"/>
        </w:rPr>
        <w:t>„niezgoda</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okupację”.</w:t>
      </w:r>
      <w:r w:rsidR="00FE6A71" w:rsidRPr="005A60D8">
        <w:rPr>
          <w:rFonts w:ascii="Times New Roman" w:hAnsi="Times New Roman" w:cs="Times New Roman"/>
        </w:rPr>
        <w:t xml:space="preserve"> </w:t>
      </w:r>
      <w:r w:rsidR="0088797F" w:rsidRPr="005A60D8">
        <w:rPr>
          <w:rFonts w:ascii="Times New Roman" w:hAnsi="Times New Roman" w:cs="Times New Roman"/>
        </w:rPr>
        <w:t>Panowały tam także s</w:t>
      </w:r>
      <w:r w:rsidRPr="005A60D8">
        <w:rPr>
          <w:rFonts w:ascii="Times New Roman" w:hAnsi="Times New Roman" w:cs="Times New Roman"/>
        </w:rPr>
        <w:t>pecyficzne</w:t>
      </w:r>
      <w:r w:rsidR="00FE6A71" w:rsidRPr="005A60D8">
        <w:rPr>
          <w:rFonts w:ascii="Times New Roman" w:hAnsi="Times New Roman" w:cs="Times New Roman"/>
        </w:rPr>
        <w:t xml:space="preserve"> </w:t>
      </w:r>
      <w:r w:rsidRPr="005A60D8">
        <w:rPr>
          <w:rFonts w:ascii="Times New Roman" w:hAnsi="Times New Roman" w:cs="Times New Roman"/>
        </w:rPr>
        <w:t>relacje</w:t>
      </w:r>
      <w:r w:rsidR="00FE6A71" w:rsidRPr="005A60D8">
        <w:rPr>
          <w:rFonts w:ascii="Times New Roman" w:hAnsi="Times New Roman" w:cs="Times New Roman"/>
        </w:rPr>
        <w:t xml:space="preserve"> </w:t>
      </w:r>
      <w:r w:rsidRPr="005A60D8">
        <w:rPr>
          <w:rFonts w:ascii="Times New Roman" w:hAnsi="Times New Roman" w:cs="Times New Roman"/>
        </w:rPr>
        <w:t>między</w:t>
      </w:r>
      <w:r w:rsidR="00FE6A71" w:rsidRPr="005A60D8">
        <w:rPr>
          <w:rFonts w:ascii="Times New Roman" w:hAnsi="Times New Roman" w:cs="Times New Roman"/>
        </w:rPr>
        <w:t xml:space="preserve"> </w:t>
      </w:r>
      <w:r w:rsidRPr="005A60D8">
        <w:rPr>
          <w:rFonts w:ascii="Times New Roman" w:hAnsi="Times New Roman" w:cs="Times New Roman"/>
        </w:rPr>
        <w:t>społeczeństwem</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konspiracją</w:t>
      </w:r>
      <w:r w:rsidRPr="005A60D8">
        <w:rPr>
          <w:rStyle w:val="FootnoteReference"/>
          <w:rFonts w:ascii="Times New Roman" w:hAnsi="Times New Roman" w:cs="Times New Roman"/>
        </w:rPr>
        <w:footnoteReference w:id="7"/>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ta</w:t>
      </w:r>
      <w:r w:rsidR="00FE6A71" w:rsidRPr="005A60D8">
        <w:rPr>
          <w:rFonts w:ascii="Times New Roman" w:hAnsi="Times New Roman" w:cs="Times New Roman"/>
        </w:rPr>
        <w:t xml:space="preserve"> </w:t>
      </w:r>
      <w:r w:rsidRPr="005A60D8">
        <w:rPr>
          <w:rFonts w:ascii="Times New Roman" w:hAnsi="Times New Roman" w:cs="Times New Roman"/>
        </w:rPr>
        <w:t>ostatnia</w:t>
      </w:r>
      <w:r w:rsidR="00FE6A71" w:rsidRPr="005A60D8">
        <w:rPr>
          <w:rFonts w:ascii="Times New Roman" w:hAnsi="Times New Roman" w:cs="Times New Roman"/>
        </w:rPr>
        <w:t xml:space="preserve"> </w:t>
      </w:r>
      <w:r w:rsidRPr="005A60D8">
        <w:rPr>
          <w:rFonts w:ascii="Times New Roman" w:hAnsi="Times New Roman" w:cs="Times New Roman"/>
        </w:rPr>
        <w:t>uwaga</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adekwatna</w:t>
      </w:r>
      <w:r w:rsidR="00FE6A71" w:rsidRPr="005A60D8">
        <w:rPr>
          <w:rFonts w:ascii="Times New Roman" w:hAnsi="Times New Roman" w:cs="Times New Roman"/>
        </w:rPr>
        <w:t xml:space="preserve"> </w:t>
      </w:r>
      <w:r w:rsidRPr="005A60D8">
        <w:rPr>
          <w:rFonts w:ascii="Times New Roman" w:hAnsi="Times New Roman" w:cs="Times New Roman"/>
        </w:rPr>
        <w:t>również</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odniesieniu</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Skupiona</w:t>
      </w:r>
      <w:r w:rsidR="00FE6A71" w:rsidRPr="005A60D8">
        <w:rPr>
          <w:rFonts w:ascii="Times New Roman" w:hAnsi="Times New Roman" w:cs="Times New Roman"/>
        </w:rPr>
        <w:t xml:space="preserve"> </w:t>
      </w:r>
      <w:r w:rsidRPr="005A60D8">
        <w:rPr>
          <w:rFonts w:ascii="Times New Roman" w:hAnsi="Times New Roman" w:cs="Times New Roman"/>
        </w:rPr>
        <w:t>wokół</w:t>
      </w:r>
      <w:r w:rsidR="00FE6A71" w:rsidRPr="005A60D8">
        <w:rPr>
          <w:rFonts w:ascii="Times New Roman" w:hAnsi="Times New Roman" w:cs="Times New Roman"/>
        </w:rPr>
        <w:t xml:space="preserve"> </w:t>
      </w:r>
      <w:r w:rsidRPr="005A60D8">
        <w:rPr>
          <w:rFonts w:ascii="Times New Roman" w:hAnsi="Times New Roman" w:cs="Times New Roman"/>
        </w:rPr>
        <w:t>Emanuela</w:t>
      </w:r>
      <w:r w:rsidR="00FE6A71" w:rsidRPr="005A60D8">
        <w:rPr>
          <w:rFonts w:ascii="Times New Roman" w:hAnsi="Times New Roman" w:cs="Times New Roman"/>
        </w:rPr>
        <w:t xml:space="preserve"> </w:t>
      </w:r>
      <w:r w:rsidRPr="005A60D8">
        <w:rPr>
          <w:rFonts w:ascii="Times New Roman" w:hAnsi="Times New Roman" w:cs="Times New Roman"/>
        </w:rPr>
        <w:t>Ringelbluma</w:t>
      </w:r>
      <w:r w:rsidR="00FE6A71" w:rsidRPr="005A60D8">
        <w:rPr>
          <w:rFonts w:ascii="Times New Roman" w:hAnsi="Times New Roman" w:cs="Times New Roman"/>
        </w:rPr>
        <w:t xml:space="preserve"> </w:t>
      </w:r>
      <w:r w:rsidRPr="005A60D8">
        <w:rPr>
          <w:rFonts w:ascii="Times New Roman" w:hAnsi="Times New Roman" w:cs="Times New Roman"/>
        </w:rPr>
        <w:t>grupa</w:t>
      </w:r>
      <w:r w:rsidR="00FE6A71" w:rsidRPr="005A60D8">
        <w:rPr>
          <w:rFonts w:ascii="Times New Roman" w:hAnsi="Times New Roman" w:cs="Times New Roman"/>
        </w:rPr>
        <w:t xml:space="preserve"> </w:t>
      </w:r>
      <w:r w:rsidRPr="005A60D8">
        <w:rPr>
          <w:rFonts w:ascii="Times New Roman" w:hAnsi="Times New Roman" w:cs="Times New Roman"/>
        </w:rPr>
        <w:t>Oneg</w:t>
      </w:r>
      <w:r w:rsidR="00FE6A71" w:rsidRPr="005A60D8">
        <w:rPr>
          <w:rFonts w:ascii="Times New Roman" w:hAnsi="Times New Roman" w:cs="Times New Roman"/>
        </w:rPr>
        <w:t xml:space="preserve"> </w:t>
      </w:r>
      <w:r w:rsidRPr="005A60D8">
        <w:rPr>
          <w:rFonts w:ascii="Times New Roman" w:hAnsi="Times New Roman" w:cs="Times New Roman"/>
        </w:rPr>
        <w:t>Szabat</w:t>
      </w:r>
      <w:r w:rsidR="00FE6A71" w:rsidRPr="005A60D8">
        <w:rPr>
          <w:rFonts w:ascii="Times New Roman" w:hAnsi="Times New Roman" w:cs="Times New Roman"/>
        </w:rPr>
        <w:t xml:space="preserve"> </w:t>
      </w:r>
      <w:r w:rsidRPr="005A60D8">
        <w:rPr>
          <w:rFonts w:ascii="Times New Roman" w:hAnsi="Times New Roman" w:cs="Times New Roman"/>
        </w:rPr>
        <w:t>prowadziła</w:t>
      </w:r>
      <w:r w:rsidR="00FE6A71" w:rsidRPr="005A60D8">
        <w:rPr>
          <w:rFonts w:ascii="Times New Roman" w:hAnsi="Times New Roman" w:cs="Times New Roman"/>
        </w:rPr>
        <w:t xml:space="preserve"> </w:t>
      </w:r>
      <w:r w:rsidRPr="005A60D8">
        <w:rPr>
          <w:rFonts w:ascii="Times New Roman" w:hAnsi="Times New Roman" w:cs="Times New Roman"/>
        </w:rPr>
        <w:t>własną</w:t>
      </w:r>
      <w:r w:rsidR="00FE6A71" w:rsidRPr="005A60D8">
        <w:rPr>
          <w:rFonts w:ascii="Times New Roman" w:hAnsi="Times New Roman" w:cs="Times New Roman"/>
        </w:rPr>
        <w:t xml:space="preserve"> </w:t>
      </w:r>
      <w:r w:rsidRPr="005A60D8">
        <w:rPr>
          <w:rFonts w:ascii="Times New Roman" w:hAnsi="Times New Roman" w:cs="Times New Roman"/>
        </w:rPr>
        <w:t>rozległą</w:t>
      </w:r>
      <w:r w:rsidR="00FE6A71" w:rsidRPr="005A60D8">
        <w:rPr>
          <w:rFonts w:ascii="Times New Roman" w:hAnsi="Times New Roman" w:cs="Times New Roman"/>
        </w:rPr>
        <w:t xml:space="preserve"> </w:t>
      </w:r>
      <w:r w:rsidRPr="005A60D8">
        <w:rPr>
          <w:rFonts w:ascii="Times New Roman" w:hAnsi="Times New Roman" w:cs="Times New Roman"/>
        </w:rPr>
        <w:t>działalność</w:t>
      </w:r>
      <w:r w:rsidR="00FE6A71" w:rsidRPr="005A60D8">
        <w:rPr>
          <w:rFonts w:ascii="Times New Roman" w:hAnsi="Times New Roman" w:cs="Times New Roman"/>
        </w:rPr>
        <w:t xml:space="preserve"> </w:t>
      </w:r>
      <w:r w:rsidRPr="005A60D8">
        <w:rPr>
          <w:rFonts w:ascii="Times New Roman" w:hAnsi="Times New Roman" w:cs="Times New Roman"/>
        </w:rPr>
        <w:t>informacyjną.</w:t>
      </w:r>
      <w:r w:rsidR="00FE6A71" w:rsidRPr="005A60D8">
        <w:rPr>
          <w:rFonts w:ascii="Times New Roman" w:hAnsi="Times New Roman" w:cs="Times New Roman"/>
        </w:rPr>
        <w:t xml:space="preserve"> </w:t>
      </w:r>
      <w:r w:rsidRPr="005A60D8">
        <w:rPr>
          <w:rFonts w:ascii="Times New Roman" w:hAnsi="Times New Roman" w:cs="Times New Roman"/>
        </w:rPr>
        <w:t>Ewenementem</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objętość</w:t>
      </w:r>
      <w:r w:rsidR="00FE6A71" w:rsidRPr="005A60D8">
        <w:rPr>
          <w:rFonts w:ascii="Times New Roman" w:hAnsi="Times New Roman" w:cs="Times New Roman"/>
        </w:rPr>
        <w:t xml:space="preserve"> </w:t>
      </w:r>
      <w:r w:rsidRPr="005A60D8">
        <w:rPr>
          <w:rFonts w:ascii="Times New Roman" w:hAnsi="Times New Roman" w:cs="Times New Roman"/>
        </w:rPr>
        <w:t>dokumentacji</w:t>
      </w:r>
      <w:r w:rsidR="00FE6A71" w:rsidRPr="005A60D8">
        <w:rPr>
          <w:rFonts w:ascii="Times New Roman" w:hAnsi="Times New Roman" w:cs="Times New Roman"/>
        </w:rPr>
        <w:t xml:space="preserve"> </w:t>
      </w:r>
      <w:r w:rsidRPr="005A60D8">
        <w:rPr>
          <w:rFonts w:ascii="Times New Roman" w:hAnsi="Times New Roman" w:cs="Times New Roman"/>
        </w:rPr>
        <w:t>wytworzonej</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Warszawie</w:t>
      </w:r>
      <w:r w:rsidR="00FE6A71" w:rsidRPr="005A60D8">
        <w:rPr>
          <w:rFonts w:ascii="Times New Roman" w:hAnsi="Times New Roman" w:cs="Times New Roman"/>
        </w:rPr>
        <w:t xml:space="preserve"> </w:t>
      </w:r>
      <w:r w:rsidRPr="005A60D8">
        <w:rPr>
          <w:rFonts w:ascii="Times New Roman" w:hAnsi="Times New Roman" w:cs="Times New Roman"/>
        </w:rPr>
        <w:t>przez</w:t>
      </w:r>
      <w:r w:rsidR="00FE6A71" w:rsidRPr="005A60D8">
        <w:rPr>
          <w:rFonts w:ascii="Times New Roman" w:hAnsi="Times New Roman" w:cs="Times New Roman"/>
        </w:rPr>
        <w:t xml:space="preserve"> </w:t>
      </w:r>
      <w:r w:rsidRPr="005A60D8">
        <w:rPr>
          <w:rFonts w:ascii="Times New Roman" w:hAnsi="Times New Roman" w:cs="Times New Roman"/>
        </w:rPr>
        <w:t>żydowską</w:t>
      </w:r>
      <w:r w:rsidR="00FE6A71" w:rsidRPr="005A60D8">
        <w:rPr>
          <w:rFonts w:ascii="Times New Roman" w:hAnsi="Times New Roman" w:cs="Times New Roman"/>
        </w:rPr>
        <w:t xml:space="preserve"> </w:t>
      </w:r>
      <w:r w:rsidRPr="005A60D8">
        <w:rPr>
          <w:rFonts w:ascii="Times New Roman" w:hAnsi="Times New Roman" w:cs="Times New Roman"/>
        </w:rPr>
        <w:t>konspirację</w:t>
      </w:r>
      <w:r w:rsidR="0088797F"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np.</w:t>
      </w:r>
      <w:r w:rsidR="00FE6A71" w:rsidRPr="005A60D8">
        <w:rPr>
          <w:rFonts w:ascii="Times New Roman" w:hAnsi="Times New Roman" w:cs="Times New Roman"/>
        </w:rPr>
        <w:t xml:space="preserve"> </w:t>
      </w:r>
      <w:r w:rsidRPr="005A60D8">
        <w:rPr>
          <w:rFonts w:ascii="Times New Roman" w:hAnsi="Times New Roman" w:cs="Times New Roman"/>
        </w:rPr>
        <w:t>prasy</w:t>
      </w:r>
      <w:r w:rsidR="00FE6A71" w:rsidRPr="005A60D8">
        <w:rPr>
          <w:rFonts w:ascii="Times New Roman" w:hAnsi="Times New Roman" w:cs="Times New Roman"/>
        </w:rPr>
        <w:t xml:space="preserve"> </w:t>
      </w:r>
      <w:r w:rsidRPr="005A60D8">
        <w:rPr>
          <w:rFonts w:ascii="Times New Roman" w:hAnsi="Times New Roman" w:cs="Times New Roman"/>
        </w:rPr>
        <w:t>podziemnej.</w:t>
      </w:r>
      <w:r w:rsidR="00FE6A71" w:rsidRPr="005A60D8">
        <w:rPr>
          <w:rFonts w:ascii="Times New Roman" w:hAnsi="Times New Roman" w:cs="Times New Roman"/>
        </w:rPr>
        <w:t xml:space="preserve"> </w:t>
      </w:r>
      <w:r w:rsidRPr="005A60D8">
        <w:rPr>
          <w:rFonts w:ascii="Times New Roman" w:hAnsi="Times New Roman" w:cs="Times New Roman"/>
        </w:rPr>
        <w:t>Badania,</w:t>
      </w:r>
      <w:r w:rsidR="00FE6A71" w:rsidRPr="005A60D8">
        <w:rPr>
          <w:rFonts w:ascii="Times New Roman" w:hAnsi="Times New Roman" w:cs="Times New Roman"/>
        </w:rPr>
        <w:t xml:space="preserve"> </w:t>
      </w:r>
      <w:r w:rsidRPr="005A60D8">
        <w:rPr>
          <w:rFonts w:ascii="Times New Roman" w:hAnsi="Times New Roman" w:cs="Times New Roman"/>
        </w:rPr>
        <w:t>które</w:t>
      </w:r>
      <w:r w:rsidR="00FE6A71" w:rsidRPr="005A60D8">
        <w:rPr>
          <w:rFonts w:ascii="Times New Roman" w:hAnsi="Times New Roman" w:cs="Times New Roman"/>
        </w:rPr>
        <w:t xml:space="preserve"> </w:t>
      </w:r>
      <w:r w:rsidRPr="005A60D8">
        <w:rPr>
          <w:rFonts w:ascii="Times New Roman" w:hAnsi="Times New Roman" w:cs="Times New Roman"/>
        </w:rPr>
        <w:t>przeprowadziłam</w:t>
      </w:r>
      <w:r w:rsidR="0088797F"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byłyby</w:t>
      </w:r>
      <w:r w:rsidR="00FE6A71" w:rsidRPr="005A60D8">
        <w:rPr>
          <w:rFonts w:ascii="Times New Roman" w:hAnsi="Times New Roman" w:cs="Times New Roman"/>
        </w:rPr>
        <w:t xml:space="preserve"> </w:t>
      </w:r>
      <w:r w:rsidRPr="005A60D8">
        <w:rPr>
          <w:rFonts w:ascii="Times New Roman" w:hAnsi="Times New Roman" w:cs="Times New Roman"/>
        </w:rPr>
        <w:t>możliwe</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takim</w:t>
      </w:r>
      <w:r w:rsidR="00FE6A71" w:rsidRPr="005A60D8">
        <w:rPr>
          <w:rFonts w:ascii="Times New Roman" w:hAnsi="Times New Roman" w:cs="Times New Roman"/>
        </w:rPr>
        <w:t xml:space="preserve"> </w:t>
      </w:r>
      <w:r w:rsidRPr="005A60D8">
        <w:rPr>
          <w:rFonts w:ascii="Times New Roman" w:hAnsi="Times New Roman" w:cs="Times New Roman"/>
        </w:rPr>
        <w:t>zakresie</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odniesieniu</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innych</w:t>
      </w:r>
      <w:r w:rsidR="00FE6A71" w:rsidRPr="005A60D8">
        <w:rPr>
          <w:rFonts w:ascii="Times New Roman" w:hAnsi="Times New Roman" w:cs="Times New Roman"/>
        </w:rPr>
        <w:t xml:space="preserve"> </w:t>
      </w:r>
      <w:r w:rsidRPr="005A60D8">
        <w:rPr>
          <w:rFonts w:ascii="Times New Roman" w:hAnsi="Times New Roman" w:cs="Times New Roman"/>
        </w:rPr>
        <w:t>gett</w:t>
      </w:r>
      <w:r w:rsidR="00FE6A71" w:rsidRPr="005A60D8">
        <w:rPr>
          <w:rFonts w:ascii="Times New Roman" w:hAnsi="Times New Roman" w:cs="Times New Roman"/>
        </w:rPr>
        <w:t xml:space="preserve"> </w:t>
      </w:r>
      <w:r w:rsidRPr="005A60D8">
        <w:rPr>
          <w:rFonts w:ascii="Times New Roman" w:hAnsi="Times New Roman" w:cs="Times New Roman"/>
        </w:rPr>
        <w:t>właśnie</w:t>
      </w:r>
      <w:r w:rsidR="00FE6A71" w:rsidRPr="005A60D8">
        <w:rPr>
          <w:rFonts w:ascii="Times New Roman" w:hAnsi="Times New Roman" w:cs="Times New Roman"/>
        </w:rPr>
        <w:t xml:space="preserve"> </w:t>
      </w:r>
      <w:r w:rsidRPr="005A60D8">
        <w:rPr>
          <w:rFonts w:ascii="Times New Roman" w:hAnsi="Times New Roman" w:cs="Times New Roman"/>
        </w:rPr>
        <w:t>ze</w:t>
      </w:r>
      <w:r w:rsidR="00FE6A71" w:rsidRPr="005A60D8">
        <w:rPr>
          <w:rFonts w:ascii="Times New Roman" w:hAnsi="Times New Roman" w:cs="Times New Roman"/>
        </w:rPr>
        <w:t xml:space="preserve"> </w:t>
      </w:r>
      <w:r w:rsidRPr="005A60D8">
        <w:rPr>
          <w:rFonts w:ascii="Times New Roman" w:hAnsi="Times New Roman" w:cs="Times New Roman"/>
        </w:rPr>
        <w:t>względu</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0088797F" w:rsidRPr="005A60D8">
        <w:rPr>
          <w:rFonts w:ascii="Times New Roman" w:hAnsi="Times New Roman" w:cs="Times New Roman"/>
        </w:rPr>
        <w:t>mnogość</w:t>
      </w:r>
      <w:r w:rsidR="00FE6A71" w:rsidRPr="005A60D8">
        <w:rPr>
          <w:rFonts w:ascii="Times New Roman" w:hAnsi="Times New Roman" w:cs="Times New Roman"/>
        </w:rPr>
        <w:t xml:space="preserve"> </w:t>
      </w:r>
      <w:r w:rsidRPr="005A60D8">
        <w:rPr>
          <w:rFonts w:ascii="Times New Roman" w:hAnsi="Times New Roman" w:cs="Times New Roman"/>
        </w:rPr>
        <w:t>zachowanych</w:t>
      </w:r>
      <w:r w:rsidR="00FE6A71" w:rsidRPr="005A60D8">
        <w:rPr>
          <w:rFonts w:ascii="Times New Roman" w:hAnsi="Times New Roman" w:cs="Times New Roman"/>
        </w:rPr>
        <w:t xml:space="preserve"> </w:t>
      </w:r>
      <w:r w:rsidRPr="005A60D8">
        <w:rPr>
          <w:rFonts w:ascii="Times New Roman" w:hAnsi="Times New Roman" w:cs="Times New Roman"/>
        </w:rPr>
        <w:t>materiałów.</w:t>
      </w:r>
      <w:r w:rsidR="00FE6A71" w:rsidRPr="005A60D8">
        <w:rPr>
          <w:rFonts w:ascii="Times New Roman" w:hAnsi="Times New Roman" w:cs="Times New Roman"/>
        </w:rPr>
        <w:t xml:space="preserve"> </w:t>
      </w:r>
      <w:r w:rsidRPr="005A60D8">
        <w:rPr>
          <w:rFonts w:ascii="Times New Roman" w:hAnsi="Times New Roman" w:cs="Times New Roman"/>
        </w:rPr>
        <w:t>Archiwum</w:t>
      </w:r>
      <w:r w:rsidR="00FE6A71" w:rsidRPr="005A60D8">
        <w:rPr>
          <w:rFonts w:ascii="Times New Roman" w:hAnsi="Times New Roman" w:cs="Times New Roman"/>
        </w:rPr>
        <w:t xml:space="preserve"> </w:t>
      </w:r>
      <w:r w:rsidRPr="005A60D8">
        <w:rPr>
          <w:rFonts w:ascii="Times New Roman" w:hAnsi="Times New Roman" w:cs="Times New Roman"/>
        </w:rPr>
        <w:t>Ringelbluma,</w:t>
      </w:r>
      <w:r w:rsidR="00FE6A71" w:rsidRPr="005A60D8">
        <w:rPr>
          <w:rFonts w:ascii="Times New Roman" w:hAnsi="Times New Roman" w:cs="Times New Roman"/>
        </w:rPr>
        <w:t xml:space="preserve"> </w:t>
      </w:r>
      <w:r w:rsidRPr="005A60D8">
        <w:rPr>
          <w:rFonts w:ascii="Times New Roman" w:hAnsi="Times New Roman" w:cs="Times New Roman"/>
        </w:rPr>
        <w:t>zbiór</w:t>
      </w:r>
      <w:r w:rsidR="00FE6A71" w:rsidRPr="005A60D8">
        <w:rPr>
          <w:rFonts w:ascii="Times New Roman" w:hAnsi="Times New Roman" w:cs="Times New Roman"/>
        </w:rPr>
        <w:t xml:space="preserve"> </w:t>
      </w:r>
      <w:r w:rsidRPr="005A60D8">
        <w:rPr>
          <w:rFonts w:ascii="Times New Roman" w:hAnsi="Times New Roman" w:cs="Times New Roman"/>
        </w:rPr>
        <w:t>dokumentów</w:t>
      </w:r>
      <w:r w:rsidR="00FE6A71" w:rsidRPr="005A60D8">
        <w:rPr>
          <w:rFonts w:ascii="Times New Roman" w:hAnsi="Times New Roman" w:cs="Times New Roman"/>
        </w:rPr>
        <w:t xml:space="preserve"> </w:t>
      </w:r>
      <w:r w:rsidRPr="005A60D8">
        <w:rPr>
          <w:rFonts w:ascii="Times New Roman" w:hAnsi="Times New Roman" w:cs="Times New Roman"/>
        </w:rPr>
        <w:t>zebranych</w:t>
      </w:r>
      <w:r w:rsidR="00FE6A71" w:rsidRPr="005A60D8">
        <w:rPr>
          <w:rFonts w:ascii="Times New Roman" w:hAnsi="Times New Roman" w:cs="Times New Roman"/>
        </w:rPr>
        <w:t xml:space="preserve"> </w:t>
      </w:r>
      <w:r w:rsidRPr="005A60D8">
        <w:rPr>
          <w:rFonts w:ascii="Times New Roman" w:hAnsi="Times New Roman" w:cs="Times New Roman"/>
        </w:rPr>
        <w:t>przez</w:t>
      </w:r>
      <w:r w:rsidR="00FE6A71" w:rsidRPr="005A60D8">
        <w:rPr>
          <w:rFonts w:ascii="Times New Roman" w:hAnsi="Times New Roman" w:cs="Times New Roman"/>
        </w:rPr>
        <w:t xml:space="preserve"> </w:t>
      </w:r>
      <w:r w:rsidRPr="005A60D8">
        <w:rPr>
          <w:rFonts w:ascii="Times New Roman" w:hAnsi="Times New Roman" w:cs="Times New Roman"/>
        </w:rPr>
        <w:t>grupę</w:t>
      </w:r>
      <w:r w:rsidR="00FE6A71" w:rsidRPr="005A60D8">
        <w:rPr>
          <w:rFonts w:ascii="Times New Roman" w:hAnsi="Times New Roman" w:cs="Times New Roman"/>
        </w:rPr>
        <w:t xml:space="preserve"> </w:t>
      </w:r>
      <w:r w:rsidRPr="005A60D8">
        <w:rPr>
          <w:rFonts w:ascii="Times New Roman" w:hAnsi="Times New Roman" w:cs="Times New Roman"/>
        </w:rPr>
        <w:t>Oneg</w:t>
      </w:r>
      <w:r w:rsidR="00FE6A71" w:rsidRPr="005A60D8">
        <w:rPr>
          <w:rFonts w:ascii="Times New Roman" w:hAnsi="Times New Roman" w:cs="Times New Roman"/>
        </w:rPr>
        <w:t xml:space="preserve"> </w:t>
      </w:r>
      <w:r w:rsidRPr="005A60D8">
        <w:rPr>
          <w:rFonts w:ascii="Times New Roman" w:hAnsi="Times New Roman" w:cs="Times New Roman"/>
        </w:rPr>
        <w:t>Szabat,</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„tekstem</w:t>
      </w:r>
      <w:r w:rsidR="00FE6A71" w:rsidRPr="005A60D8">
        <w:rPr>
          <w:rFonts w:ascii="Times New Roman" w:hAnsi="Times New Roman" w:cs="Times New Roman"/>
        </w:rPr>
        <w:t xml:space="preserve"> </w:t>
      </w:r>
      <w:r w:rsidRPr="005A60D8">
        <w:rPr>
          <w:rFonts w:ascii="Times New Roman" w:hAnsi="Times New Roman" w:cs="Times New Roman"/>
        </w:rPr>
        <w:t>globalnym”</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tylko</w:t>
      </w:r>
      <w:r w:rsidR="00FE6A71" w:rsidRPr="005A60D8">
        <w:rPr>
          <w:rFonts w:ascii="Times New Roman" w:hAnsi="Times New Roman" w:cs="Times New Roman"/>
        </w:rPr>
        <w:t xml:space="preserve"> </w:t>
      </w:r>
      <w:r w:rsidRPr="005A60D8">
        <w:rPr>
          <w:rFonts w:ascii="Times New Roman" w:hAnsi="Times New Roman" w:cs="Times New Roman"/>
        </w:rPr>
        <w:t>zbiorem</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jakiegoś</w:t>
      </w:r>
      <w:r w:rsidR="00FE6A71" w:rsidRPr="005A60D8">
        <w:rPr>
          <w:rFonts w:ascii="Times New Roman" w:hAnsi="Times New Roman" w:cs="Times New Roman"/>
        </w:rPr>
        <w:t xml:space="preserve"> </w:t>
      </w:r>
      <w:r w:rsidRPr="005A60D8">
        <w:rPr>
          <w:rFonts w:ascii="Times New Roman" w:hAnsi="Times New Roman" w:cs="Times New Roman"/>
        </w:rPr>
        <w:t>stopnia</w:t>
      </w:r>
      <w:r w:rsidR="00FE6A71" w:rsidRPr="005A60D8">
        <w:rPr>
          <w:rFonts w:ascii="Times New Roman" w:hAnsi="Times New Roman" w:cs="Times New Roman"/>
        </w:rPr>
        <w:t xml:space="preserve"> </w:t>
      </w:r>
      <w:r w:rsidRPr="005A60D8">
        <w:rPr>
          <w:rFonts w:ascii="Times New Roman" w:hAnsi="Times New Roman" w:cs="Times New Roman"/>
        </w:rPr>
        <w:t>przypadkowych)</w:t>
      </w:r>
      <w:r w:rsidR="00FE6A71" w:rsidRPr="005A60D8">
        <w:rPr>
          <w:rFonts w:ascii="Times New Roman" w:hAnsi="Times New Roman" w:cs="Times New Roman"/>
        </w:rPr>
        <w:t xml:space="preserve"> </w:t>
      </w:r>
      <w:r w:rsidRPr="005A60D8">
        <w:rPr>
          <w:rFonts w:ascii="Times New Roman" w:hAnsi="Times New Roman" w:cs="Times New Roman"/>
        </w:rPr>
        <w:t>dokumentów,</w:t>
      </w:r>
      <w:r w:rsidR="00FE6A71" w:rsidRPr="005A60D8">
        <w:rPr>
          <w:rFonts w:ascii="Times New Roman" w:hAnsi="Times New Roman" w:cs="Times New Roman"/>
        </w:rPr>
        <w:t xml:space="preserve"> </w:t>
      </w:r>
      <w:r w:rsidRPr="005A60D8">
        <w:rPr>
          <w:rFonts w:ascii="Times New Roman" w:hAnsi="Times New Roman" w:cs="Times New Roman"/>
        </w:rPr>
        <w:t>le</w:t>
      </w:r>
      <w:r w:rsidR="0088797F" w:rsidRPr="005A60D8">
        <w:rPr>
          <w:rFonts w:ascii="Times New Roman" w:hAnsi="Times New Roman" w:cs="Times New Roman"/>
        </w:rPr>
        <w:t>cz</w:t>
      </w:r>
      <w:r w:rsidR="00FE6A71" w:rsidRPr="005A60D8">
        <w:rPr>
          <w:rFonts w:ascii="Times New Roman" w:hAnsi="Times New Roman" w:cs="Times New Roman"/>
        </w:rPr>
        <w:t xml:space="preserve"> </w:t>
      </w:r>
      <w:r w:rsidRPr="005A60D8">
        <w:rPr>
          <w:rFonts w:ascii="Times New Roman" w:hAnsi="Times New Roman" w:cs="Times New Roman"/>
        </w:rPr>
        <w:t>także</w:t>
      </w:r>
      <w:r w:rsidR="00FE6A71" w:rsidRPr="005A60D8">
        <w:rPr>
          <w:rFonts w:ascii="Times New Roman" w:hAnsi="Times New Roman" w:cs="Times New Roman"/>
        </w:rPr>
        <w:t xml:space="preserve"> </w:t>
      </w:r>
      <w:r w:rsidRPr="005A60D8">
        <w:rPr>
          <w:rFonts w:ascii="Times New Roman" w:hAnsi="Times New Roman" w:cs="Times New Roman"/>
        </w:rPr>
        <w:t>integralnym</w:t>
      </w:r>
      <w:r w:rsidR="00FE6A71" w:rsidRPr="005A60D8">
        <w:rPr>
          <w:rFonts w:ascii="Times New Roman" w:hAnsi="Times New Roman" w:cs="Times New Roman"/>
        </w:rPr>
        <w:t xml:space="preserve"> </w:t>
      </w:r>
      <w:r w:rsidRPr="005A60D8">
        <w:rPr>
          <w:rFonts w:ascii="Times New Roman" w:hAnsi="Times New Roman" w:cs="Times New Roman"/>
        </w:rPr>
        <w:t>tekstem</w:t>
      </w:r>
      <w:r w:rsidR="00FE6A71" w:rsidRPr="005A60D8">
        <w:rPr>
          <w:rFonts w:ascii="Times New Roman" w:hAnsi="Times New Roman" w:cs="Times New Roman"/>
        </w:rPr>
        <w:t xml:space="preserve"> </w:t>
      </w:r>
      <w:r w:rsidRPr="005A60D8">
        <w:rPr>
          <w:rFonts w:ascii="Times New Roman" w:hAnsi="Times New Roman" w:cs="Times New Roman"/>
        </w:rPr>
        <w:t>pokazującym</w:t>
      </w:r>
      <w:r w:rsidR="00FE6A71" w:rsidRPr="005A60D8">
        <w:rPr>
          <w:rFonts w:ascii="Times New Roman" w:hAnsi="Times New Roman" w:cs="Times New Roman"/>
        </w:rPr>
        <w:t xml:space="preserve"> </w:t>
      </w:r>
      <w:r w:rsidR="0088797F" w:rsidRPr="005A60D8">
        <w:rPr>
          <w:rFonts w:ascii="Times New Roman" w:hAnsi="Times New Roman" w:cs="Times New Roman"/>
        </w:rPr>
        <w:t>z</w:t>
      </w:r>
      <w:r w:rsidRPr="005A60D8">
        <w:rPr>
          <w:rFonts w:ascii="Times New Roman" w:hAnsi="Times New Roman" w:cs="Times New Roman"/>
        </w:rPr>
        <w:t>agładę</w:t>
      </w:r>
      <w:r w:rsidR="00FE6A71" w:rsidRPr="005A60D8">
        <w:rPr>
          <w:rFonts w:ascii="Times New Roman" w:hAnsi="Times New Roman" w:cs="Times New Roman"/>
        </w:rPr>
        <w:t xml:space="preserve"> </w:t>
      </w:r>
      <w:r w:rsidRPr="005A60D8">
        <w:rPr>
          <w:rFonts w:ascii="Times New Roman" w:hAnsi="Times New Roman" w:cs="Times New Roman"/>
        </w:rPr>
        <w:t>Żydów</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okupowanej</w:t>
      </w:r>
      <w:r w:rsidR="00FE6A71" w:rsidRPr="005A60D8">
        <w:rPr>
          <w:rFonts w:ascii="Times New Roman" w:hAnsi="Times New Roman" w:cs="Times New Roman"/>
        </w:rPr>
        <w:t xml:space="preserve"> </w:t>
      </w:r>
      <w:r w:rsidRPr="005A60D8">
        <w:rPr>
          <w:rFonts w:ascii="Times New Roman" w:hAnsi="Times New Roman" w:cs="Times New Roman"/>
        </w:rPr>
        <w:t>Polsce</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rozmaitych</w:t>
      </w:r>
      <w:r w:rsidR="00FE6A71" w:rsidRPr="005A60D8">
        <w:rPr>
          <w:rFonts w:ascii="Times New Roman" w:hAnsi="Times New Roman" w:cs="Times New Roman"/>
        </w:rPr>
        <w:t xml:space="preserve"> </w:t>
      </w:r>
      <w:r w:rsidRPr="005A60D8">
        <w:rPr>
          <w:rFonts w:ascii="Times New Roman" w:hAnsi="Times New Roman" w:cs="Times New Roman"/>
        </w:rPr>
        <w:t>„oświetlających</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wzajemnie”</w:t>
      </w:r>
      <w:r w:rsidR="00FE6A71" w:rsidRPr="005A60D8">
        <w:rPr>
          <w:rFonts w:ascii="Times New Roman" w:hAnsi="Times New Roman" w:cs="Times New Roman"/>
        </w:rPr>
        <w:t xml:space="preserve"> </w:t>
      </w:r>
      <w:r w:rsidRPr="005A60D8">
        <w:rPr>
          <w:rFonts w:ascii="Times New Roman" w:hAnsi="Times New Roman" w:cs="Times New Roman"/>
        </w:rPr>
        <w:t>perspektyw</w:t>
      </w:r>
      <w:r w:rsidRPr="005A60D8">
        <w:rPr>
          <w:rStyle w:val="FootnoteReference"/>
          <w:rFonts w:ascii="Times New Roman" w:hAnsi="Times New Roman" w:cs="Times New Roman"/>
        </w:rPr>
        <w:footnoteReference w:id="8"/>
      </w:r>
      <w:r w:rsidRPr="005A60D8">
        <w:rPr>
          <w:rFonts w:ascii="Times New Roman" w:hAnsi="Times New Roman" w:cs="Times New Roman"/>
        </w:rPr>
        <w:t>.</w:t>
      </w:r>
      <w:r w:rsidR="00FE6A71" w:rsidRPr="005A60D8">
        <w:rPr>
          <w:rFonts w:ascii="Times New Roman" w:hAnsi="Times New Roman" w:cs="Times New Roman"/>
        </w:rPr>
        <w:t xml:space="preserve"> </w:t>
      </w:r>
    </w:p>
    <w:p w14:paraId="4DE6594D" w14:textId="7027473A" w:rsidR="00E3186D" w:rsidRPr="005A60D8" w:rsidRDefault="00E3186D" w:rsidP="00E3186D">
      <w:pPr>
        <w:autoSpaceDE w:val="0"/>
        <w:autoSpaceDN w:val="0"/>
        <w:adjustRightInd w:val="0"/>
        <w:spacing w:line="360" w:lineRule="auto"/>
        <w:ind w:firstLine="708"/>
        <w:jc w:val="both"/>
        <w:rPr>
          <w:rFonts w:ascii="Times New Roman" w:hAnsi="Times New Roman" w:cs="Times New Roman"/>
        </w:rPr>
      </w:pPr>
      <w:r w:rsidRPr="005A60D8">
        <w:rPr>
          <w:rFonts w:ascii="Times New Roman" w:hAnsi="Times New Roman" w:cs="Times New Roman"/>
        </w:rPr>
        <w:t>Badaniami</w:t>
      </w:r>
      <w:r w:rsidR="00FE6A71" w:rsidRPr="005A60D8">
        <w:rPr>
          <w:rFonts w:ascii="Times New Roman" w:hAnsi="Times New Roman" w:cs="Times New Roman"/>
        </w:rPr>
        <w:t xml:space="preserve"> </w:t>
      </w:r>
      <w:r w:rsidRPr="005A60D8">
        <w:rPr>
          <w:rFonts w:ascii="Times New Roman" w:hAnsi="Times New Roman" w:cs="Times New Roman"/>
        </w:rPr>
        <w:t>objęłam</w:t>
      </w:r>
      <w:r w:rsidR="00FE6A71" w:rsidRPr="005A60D8">
        <w:rPr>
          <w:rFonts w:ascii="Times New Roman" w:hAnsi="Times New Roman" w:cs="Times New Roman"/>
        </w:rPr>
        <w:t xml:space="preserve"> </w:t>
      </w:r>
      <w:r w:rsidRPr="005A60D8">
        <w:rPr>
          <w:rFonts w:ascii="Times New Roman" w:hAnsi="Times New Roman" w:cs="Times New Roman"/>
        </w:rPr>
        <w:t>okres</w:t>
      </w:r>
      <w:r w:rsidR="00FE6A71" w:rsidRPr="005A60D8">
        <w:rPr>
          <w:rFonts w:ascii="Times New Roman" w:hAnsi="Times New Roman" w:cs="Times New Roman"/>
        </w:rPr>
        <w:t xml:space="preserve"> </w:t>
      </w:r>
      <w:r w:rsidRPr="005A60D8">
        <w:rPr>
          <w:rFonts w:ascii="Times New Roman" w:hAnsi="Times New Roman" w:cs="Times New Roman"/>
        </w:rPr>
        <w:t>od</w:t>
      </w:r>
      <w:r w:rsidR="00FE6A71" w:rsidRPr="005A60D8">
        <w:rPr>
          <w:rFonts w:ascii="Times New Roman" w:hAnsi="Times New Roman" w:cs="Times New Roman"/>
        </w:rPr>
        <w:t xml:space="preserve"> </w:t>
      </w:r>
      <w:r w:rsidRPr="005A60D8">
        <w:rPr>
          <w:rFonts w:ascii="Times New Roman" w:hAnsi="Times New Roman" w:cs="Times New Roman"/>
        </w:rPr>
        <w:t>początku</w:t>
      </w:r>
      <w:r w:rsidR="00FE6A71" w:rsidRPr="005A60D8">
        <w:rPr>
          <w:rFonts w:ascii="Times New Roman" w:hAnsi="Times New Roman" w:cs="Times New Roman"/>
        </w:rPr>
        <w:t xml:space="preserve"> </w:t>
      </w:r>
      <w:r w:rsidRPr="005A60D8">
        <w:rPr>
          <w:rFonts w:ascii="Times New Roman" w:hAnsi="Times New Roman" w:cs="Times New Roman"/>
        </w:rPr>
        <w:t>wojny</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zakończenia</w:t>
      </w:r>
      <w:r w:rsidR="00FE6A71" w:rsidRPr="005A60D8">
        <w:rPr>
          <w:rFonts w:ascii="Times New Roman" w:hAnsi="Times New Roman" w:cs="Times New Roman"/>
        </w:rPr>
        <w:t xml:space="preserve"> </w:t>
      </w:r>
      <w:r w:rsidRPr="005A60D8">
        <w:rPr>
          <w:rFonts w:ascii="Times New Roman" w:hAnsi="Times New Roman" w:cs="Times New Roman"/>
        </w:rPr>
        <w:t>pierwszej</w:t>
      </w:r>
      <w:r w:rsidR="0088797F" w:rsidRPr="005A60D8">
        <w:rPr>
          <w:rFonts w:ascii="Times New Roman" w:hAnsi="Times New Roman" w:cs="Times New Roman"/>
        </w:rPr>
        <w:t>, największej</w:t>
      </w:r>
      <w:r w:rsidR="00FE6A71" w:rsidRPr="005A60D8">
        <w:rPr>
          <w:rFonts w:ascii="Times New Roman" w:hAnsi="Times New Roman" w:cs="Times New Roman"/>
        </w:rPr>
        <w:t xml:space="preserve"> </w:t>
      </w:r>
      <w:r w:rsidRPr="005A60D8">
        <w:rPr>
          <w:rFonts w:ascii="Times New Roman" w:hAnsi="Times New Roman" w:cs="Times New Roman"/>
        </w:rPr>
        <w:t>akcji</w:t>
      </w:r>
      <w:r w:rsidR="00FE6A71" w:rsidRPr="005A60D8">
        <w:rPr>
          <w:rFonts w:ascii="Times New Roman" w:hAnsi="Times New Roman" w:cs="Times New Roman"/>
        </w:rPr>
        <w:t xml:space="preserve"> </w:t>
      </w:r>
      <w:r w:rsidRPr="005A60D8">
        <w:rPr>
          <w:rFonts w:ascii="Times New Roman" w:hAnsi="Times New Roman" w:cs="Times New Roman"/>
        </w:rPr>
        <w:t>likwidacyjnej</w:t>
      </w:r>
      <w:r w:rsidR="00FE6A71" w:rsidRPr="005A60D8">
        <w:rPr>
          <w:rFonts w:ascii="Times New Roman" w:hAnsi="Times New Roman" w:cs="Times New Roman"/>
        </w:rPr>
        <w:t xml:space="preserve"> </w:t>
      </w:r>
      <w:r w:rsidRPr="005A60D8">
        <w:rPr>
          <w:rFonts w:ascii="Times New Roman" w:hAnsi="Times New Roman" w:cs="Times New Roman"/>
        </w:rPr>
        <w:t>we</w:t>
      </w:r>
      <w:r w:rsidR="00FE6A71" w:rsidRPr="005A60D8">
        <w:rPr>
          <w:rFonts w:ascii="Times New Roman" w:hAnsi="Times New Roman" w:cs="Times New Roman"/>
        </w:rPr>
        <w:t xml:space="preserve"> </w:t>
      </w:r>
      <w:r w:rsidRPr="005A60D8">
        <w:rPr>
          <w:rFonts w:ascii="Times New Roman" w:hAnsi="Times New Roman" w:cs="Times New Roman"/>
        </w:rPr>
        <w:t>wrześniu</w:t>
      </w:r>
      <w:r w:rsidR="00FE6A71" w:rsidRPr="005A60D8">
        <w:rPr>
          <w:rFonts w:ascii="Times New Roman" w:hAnsi="Times New Roman" w:cs="Times New Roman"/>
        </w:rPr>
        <w:t xml:space="preserve"> </w:t>
      </w:r>
      <w:r w:rsidRPr="005A60D8">
        <w:rPr>
          <w:rFonts w:ascii="Times New Roman" w:hAnsi="Times New Roman" w:cs="Times New Roman"/>
        </w:rPr>
        <w:t>1942</w:t>
      </w:r>
      <w:r w:rsidR="00FE6A71" w:rsidRPr="005A60D8">
        <w:rPr>
          <w:rFonts w:ascii="Times New Roman" w:hAnsi="Times New Roman" w:cs="Times New Roman"/>
        </w:rPr>
        <w:t xml:space="preserve"> </w:t>
      </w:r>
      <w:r w:rsidRPr="005A60D8">
        <w:rPr>
          <w:rFonts w:ascii="Times New Roman" w:hAnsi="Times New Roman" w:cs="Times New Roman"/>
        </w:rPr>
        <w:t>r.</w:t>
      </w:r>
      <w:r w:rsidR="00FE6A71" w:rsidRPr="005A60D8">
        <w:rPr>
          <w:rFonts w:ascii="Times New Roman" w:hAnsi="Times New Roman" w:cs="Times New Roman"/>
        </w:rPr>
        <w:t xml:space="preserve"> </w:t>
      </w:r>
      <w:r w:rsidR="0088797F" w:rsidRPr="005A60D8">
        <w:rPr>
          <w:rFonts w:ascii="Times New Roman" w:hAnsi="Times New Roman" w:cs="Times New Roman"/>
        </w:rPr>
        <w:t>Późniejsze miesiące</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wybuchu</w:t>
      </w:r>
      <w:r w:rsidR="00FE6A71" w:rsidRPr="005A60D8">
        <w:rPr>
          <w:rFonts w:ascii="Times New Roman" w:hAnsi="Times New Roman" w:cs="Times New Roman"/>
        </w:rPr>
        <w:t xml:space="preserve"> </w:t>
      </w:r>
      <w:r w:rsidRPr="005A60D8">
        <w:rPr>
          <w:rFonts w:ascii="Times New Roman" w:hAnsi="Times New Roman" w:cs="Times New Roman"/>
        </w:rPr>
        <w:t>powstania</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kwietniu</w:t>
      </w:r>
      <w:r w:rsidR="00FE6A71" w:rsidRPr="005A60D8">
        <w:rPr>
          <w:rFonts w:ascii="Times New Roman" w:hAnsi="Times New Roman" w:cs="Times New Roman"/>
        </w:rPr>
        <w:t xml:space="preserve"> </w:t>
      </w:r>
      <w:r w:rsidRPr="005A60D8">
        <w:rPr>
          <w:rFonts w:ascii="Times New Roman" w:hAnsi="Times New Roman" w:cs="Times New Roman"/>
        </w:rPr>
        <w:t>1943</w:t>
      </w:r>
      <w:r w:rsidR="00FE6A71" w:rsidRPr="005A60D8">
        <w:rPr>
          <w:rFonts w:ascii="Times New Roman" w:hAnsi="Times New Roman" w:cs="Times New Roman"/>
        </w:rPr>
        <w:t xml:space="preserve"> </w:t>
      </w:r>
      <w:r w:rsidRPr="005A60D8">
        <w:rPr>
          <w:rFonts w:ascii="Times New Roman" w:hAnsi="Times New Roman" w:cs="Times New Roman"/>
        </w:rPr>
        <w:t>r.</w:t>
      </w:r>
      <w:r w:rsidR="00FE6A71" w:rsidRPr="005A60D8">
        <w:rPr>
          <w:rFonts w:ascii="Times New Roman" w:hAnsi="Times New Roman" w:cs="Times New Roman"/>
        </w:rPr>
        <w:t xml:space="preserve"> </w:t>
      </w:r>
      <w:r w:rsidRPr="005A60D8">
        <w:rPr>
          <w:rFonts w:ascii="Times New Roman" w:hAnsi="Times New Roman" w:cs="Times New Roman"/>
        </w:rPr>
        <w:t>opisałam</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epilogu.</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chcę</w:t>
      </w:r>
      <w:r w:rsidR="00FE6A71" w:rsidRPr="005A60D8">
        <w:rPr>
          <w:rFonts w:ascii="Times New Roman" w:hAnsi="Times New Roman" w:cs="Times New Roman"/>
        </w:rPr>
        <w:t xml:space="preserve"> </w:t>
      </w:r>
      <w:r w:rsidRPr="005A60D8">
        <w:rPr>
          <w:rFonts w:ascii="Times New Roman" w:hAnsi="Times New Roman" w:cs="Times New Roman"/>
        </w:rPr>
        <w:t>pominąć</w:t>
      </w:r>
      <w:r w:rsidR="00FE6A71" w:rsidRPr="005A60D8">
        <w:rPr>
          <w:rFonts w:ascii="Times New Roman" w:hAnsi="Times New Roman" w:cs="Times New Roman"/>
        </w:rPr>
        <w:t xml:space="preserve"> </w:t>
      </w:r>
      <w:r w:rsidR="0088797F" w:rsidRPr="005A60D8">
        <w:rPr>
          <w:rFonts w:ascii="Times New Roman" w:hAnsi="Times New Roman" w:cs="Times New Roman"/>
        </w:rPr>
        <w:t>czasu</w:t>
      </w:r>
      <w:r w:rsidR="00FE6A71" w:rsidRPr="005A60D8">
        <w:rPr>
          <w:rFonts w:ascii="Times New Roman" w:hAnsi="Times New Roman" w:cs="Times New Roman"/>
        </w:rPr>
        <w:t xml:space="preserve"> </w:t>
      </w:r>
      <w:r w:rsidRPr="005A60D8">
        <w:rPr>
          <w:rFonts w:ascii="Times New Roman" w:hAnsi="Times New Roman" w:cs="Times New Roman"/>
        </w:rPr>
        <w:t>przed</w:t>
      </w:r>
      <w:r w:rsidR="00FE6A71" w:rsidRPr="005A60D8">
        <w:rPr>
          <w:rFonts w:ascii="Times New Roman" w:hAnsi="Times New Roman" w:cs="Times New Roman"/>
        </w:rPr>
        <w:t xml:space="preserve"> </w:t>
      </w:r>
      <w:r w:rsidRPr="005A60D8">
        <w:rPr>
          <w:rFonts w:ascii="Times New Roman" w:hAnsi="Times New Roman" w:cs="Times New Roman"/>
        </w:rPr>
        <w:t>odcięciem</w:t>
      </w:r>
      <w:r w:rsidR="00FE6A71" w:rsidRPr="005A60D8">
        <w:rPr>
          <w:rFonts w:ascii="Times New Roman" w:hAnsi="Times New Roman" w:cs="Times New Roman"/>
        </w:rPr>
        <w:t xml:space="preserve"> </w:t>
      </w:r>
      <w:r w:rsidRPr="005A60D8">
        <w:rPr>
          <w:rFonts w:ascii="Times New Roman" w:hAnsi="Times New Roman" w:cs="Times New Roman"/>
        </w:rPr>
        <w:t>przez</w:t>
      </w:r>
      <w:r w:rsidR="00FE6A71" w:rsidRPr="005A60D8">
        <w:rPr>
          <w:rFonts w:ascii="Times New Roman" w:hAnsi="Times New Roman" w:cs="Times New Roman"/>
        </w:rPr>
        <w:t xml:space="preserve"> </w:t>
      </w:r>
      <w:r w:rsidRPr="005A60D8">
        <w:rPr>
          <w:rFonts w:ascii="Times New Roman" w:hAnsi="Times New Roman" w:cs="Times New Roman"/>
        </w:rPr>
        <w:t>Niemców</w:t>
      </w:r>
      <w:r w:rsidR="00FE6A71" w:rsidRPr="005A60D8">
        <w:rPr>
          <w:rFonts w:ascii="Times New Roman" w:hAnsi="Times New Roman" w:cs="Times New Roman"/>
        </w:rPr>
        <w:t xml:space="preserve"> </w:t>
      </w:r>
      <w:r w:rsidRPr="005A60D8">
        <w:rPr>
          <w:rFonts w:ascii="Times New Roman" w:hAnsi="Times New Roman" w:cs="Times New Roman"/>
        </w:rPr>
        <w:t>dzielnicy</w:t>
      </w:r>
      <w:r w:rsidR="00FE6A71" w:rsidRPr="005A60D8">
        <w:rPr>
          <w:rFonts w:ascii="Times New Roman" w:hAnsi="Times New Roman" w:cs="Times New Roman"/>
        </w:rPr>
        <w:t xml:space="preserve"> </w:t>
      </w:r>
      <w:r w:rsidRPr="005A60D8">
        <w:rPr>
          <w:rFonts w:ascii="Times New Roman" w:hAnsi="Times New Roman" w:cs="Times New Roman"/>
        </w:rPr>
        <w:t>żydowskiej</w:t>
      </w:r>
      <w:r w:rsidR="00FE6A71" w:rsidRPr="005A60D8">
        <w:rPr>
          <w:rFonts w:ascii="Times New Roman" w:hAnsi="Times New Roman" w:cs="Times New Roman"/>
        </w:rPr>
        <w:t xml:space="preserve"> </w:t>
      </w:r>
      <w:r w:rsidRPr="005A60D8">
        <w:rPr>
          <w:rFonts w:ascii="Times New Roman" w:hAnsi="Times New Roman" w:cs="Times New Roman"/>
        </w:rPr>
        <w:t>od</w:t>
      </w:r>
      <w:r w:rsidR="00FE6A71" w:rsidRPr="005A60D8">
        <w:rPr>
          <w:rFonts w:ascii="Times New Roman" w:hAnsi="Times New Roman" w:cs="Times New Roman"/>
        </w:rPr>
        <w:t xml:space="preserve"> </w:t>
      </w:r>
      <w:r w:rsidRPr="005A60D8">
        <w:rPr>
          <w:rFonts w:ascii="Times New Roman" w:hAnsi="Times New Roman" w:cs="Times New Roman"/>
        </w:rPr>
        <w:t>reszty</w:t>
      </w:r>
      <w:r w:rsidR="00FE6A71" w:rsidRPr="005A60D8">
        <w:rPr>
          <w:rFonts w:ascii="Times New Roman" w:hAnsi="Times New Roman" w:cs="Times New Roman"/>
        </w:rPr>
        <w:t xml:space="preserve"> </w:t>
      </w:r>
      <w:r w:rsidRPr="005A60D8">
        <w:rPr>
          <w:rFonts w:ascii="Times New Roman" w:hAnsi="Times New Roman" w:cs="Times New Roman"/>
        </w:rPr>
        <w:t>miasta,</w:t>
      </w:r>
      <w:r w:rsidR="00FE6A71" w:rsidRPr="005A60D8">
        <w:rPr>
          <w:rFonts w:ascii="Times New Roman" w:hAnsi="Times New Roman" w:cs="Times New Roman"/>
        </w:rPr>
        <w:t xml:space="preserve"> </w:t>
      </w:r>
      <w:r w:rsidRPr="005A60D8">
        <w:rPr>
          <w:rFonts w:ascii="Times New Roman" w:hAnsi="Times New Roman" w:cs="Times New Roman"/>
        </w:rPr>
        <w:t>bo</w:t>
      </w:r>
      <w:r w:rsidR="00FE6A71" w:rsidRPr="005A60D8">
        <w:rPr>
          <w:rFonts w:ascii="Times New Roman" w:hAnsi="Times New Roman" w:cs="Times New Roman"/>
        </w:rPr>
        <w:t xml:space="preserve">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wtedy</w:t>
      </w:r>
      <w:r w:rsidR="00FE6A71" w:rsidRPr="005A60D8">
        <w:rPr>
          <w:rFonts w:ascii="Times New Roman" w:hAnsi="Times New Roman" w:cs="Times New Roman"/>
        </w:rPr>
        <w:t xml:space="preserve"> </w:t>
      </w:r>
      <w:r w:rsidRPr="005A60D8">
        <w:rPr>
          <w:rFonts w:ascii="Times New Roman" w:hAnsi="Times New Roman" w:cs="Times New Roman"/>
        </w:rPr>
        <w:t>rodziły</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pierwsze</w:t>
      </w:r>
      <w:r w:rsidR="00FE6A71" w:rsidRPr="005A60D8">
        <w:rPr>
          <w:rFonts w:ascii="Times New Roman" w:hAnsi="Times New Roman" w:cs="Times New Roman"/>
        </w:rPr>
        <w:t xml:space="preserve"> </w:t>
      </w:r>
      <w:r w:rsidRPr="005A60D8">
        <w:rPr>
          <w:rFonts w:ascii="Times New Roman" w:hAnsi="Times New Roman" w:cs="Times New Roman"/>
        </w:rPr>
        <w:t>wzory</w:t>
      </w:r>
      <w:r w:rsidR="00FE6A71" w:rsidRPr="005A60D8">
        <w:rPr>
          <w:rFonts w:ascii="Times New Roman" w:hAnsi="Times New Roman" w:cs="Times New Roman"/>
        </w:rPr>
        <w:t xml:space="preserve"> </w:t>
      </w:r>
      <w:r w:rsidRPr="005A60D8">
        <w:rPr>
          <w:rFonts w:ascii="Times New Roman" w:hAnsi="Times New Roman" w:cs="Times New Roman"/>
        </w:rPr>
        <w:t>postępowania,</w:t>
      </w:r>
      <w:r w:rsidR="00FE6A71" w:rsidRPr="005A60D8">
        <w:rPr>
          <w:rFonts w:ascii="Times New Roman" w:hAnsi="Times New Roman" w:cs="Times New Roman"/>
        </w:rPr>
        <w:t xml:space="preserve"> </w:t>
      </w:r>
      <w:r w:rsidRPr="005A60D8">
        <w:rPr>
          <w:rFonts w:ascii="Times New Roman" w:hAnsi="Times New Roman" w:cs="Times New Roman"/>
        </w:rPr>
        <w:t>zdobywania</w:t>
      </w:r>
      <w:r w:rsidR="00FE6A71" w:rsidRPr="005A60D8">
        <w:rPr>
          <w:rFonts w:ascii="Times New Roman" w:hAnsi="Times New Roman" w:cs="Times New Roman"/>
        </w:rPr>
        <w:t xml:space="preserve"> </w:t>
      </w:r>
      <w:r w:rsidRPr="005A60D8">
        <w:rPr>
          <w:rFonts w:ascii="Times New Roman" w:hAnsi="Times New Roman" w:cs="Times New Roman"/>
        </w:rPr>
        <w:t>informacji,</w:t>
      </w:r>
      <w:r w:rsidR="00FE6A71" w:rsidRPr="005A60D8">
        <w:rPr>
          <w:rFonts w:ascii="Times New Roman" w:hAnsi="Times New Roman" w:cs="Times New Roman"/>
        </w:rPr>
        <w:t xml:space="preserve"> </w:t>
      </w:r>
      <w:r w:rsidRPr="005A60D8">
        <w:rPr>
          <w:rFonts w:ascii="Times New Roman" w:hAnsi="Times New Roman" w:cs="Times New Roman"/>
        </w:rPr>
        <w:t>kontaktowania</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działaczami</w:t>
      </w:r>
      <w:r w:rsidR="00FE6A71" w:rsidRPr="005A60D8">
        <w:rPr>
          <w:rFonts w:ascii="Times New Roman" w:hAnsi="Times New Roman" w:cs="Times New Roman"/>
        </w:rPr>
        <w:t xml:space="preserve"> </w:t>
      </w:r>
      <w:r w:rsidRPr="005A60D8">
        <w:rPr>
          <w:rFonts w:ascii="Times New Roman" w:hAnsi="Times New Roman" w:cs="Times New Roman"/>
        </w:rPr>
        <w:t>konspiracyjnymi</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innych</w:t>
      </w:r>
      <w:r w:rsidR="00FE6A71" w:rsidRPr="005A60D8">
        <w:rPr>
          <w:rFonts w:ascii="Times New Roman" w:hAnsi="Times New Roman" w:cs="Times New Roman"/>
        </w:rPr>
        <w:t xml:space="preserve"> </w:t>
      </w:r>
      <w:r w:rsidRPr="005A60D8">
        <w:rPr>
          <w:rFonts w:ascii="Times New Roman" w:hAnsi="Times New Roman" w:cs="Times New Roman"/>
        </w:rPr>
        <w:t>miast.</w:t>
      </w:r>
      <w:r w:rsidR="00FE6A71" w:rsidRPr="005A60D8">
        <w:rPr>
          <w:rFonts w:ascii="Times New Roman" w:hAnsi="Times New Roman" w:cs="Times New Roman"/>
        </w:rPr>
        <w:t xml:space="preserve"> </w:t>
      </w:r>
      <w:r w:rsidRPr="005A60D8">
        <w:rPr>
          <w:rFonts w:ascii="Times New Roman" w:hAnsi="Times New Roman" w:cs="Times New Roman"/>
        </w:rPr>
        <w:t>Już</w:t>
      </w:r>
      <w:r w:rsidR="00FE6A71" w:rsidRPr="005A60D8">
        <w:rPr>
          <w:rFonts w:ascii="Times New Roman" w:hAnsi="Times New Roman" w:cs="Times New Roman"/>
        </w:rPr>
        <w:t xml:space="preserve"> </w:t>
      </w:r>
      <w:r w:rsidR="0088797F" w:rsidRPr="005A60D8">
        <w:rPr>
          <w:rFonts w:ascii="Times New Roman" w:hAnsi="Times New Roman" w:cs="Times New Roman"/>
        </w:rPr>
        <w:t>wówczas</w:t>
      </w:r>
      <w:r w:rsidR="00FE6A71" w:rsidRPr="005A60D8">
        <w:rPr>
          <w:rFonts w:ascii="Times New Roman" w:hAnsi="Times New Roman" w:cs="Times New Roman"/>
        </w:rPr>
        <w:t xml:space="preserve"> </w:t>
      </w:r>
      <w:r w:rsidRPr="005A60D8">
        <w:rPr>
          <w:rFonts w:ascii="Times New Roman" w:hAnsi="Times New Roman" w:cs="Times New Roman"/>
        </w:rPr>
        <w:t>plotki,</w:t>
      </w:r>
      <w:r w:rsidR="00FE6A71" w:rsidRPr="005A60D8">
        <w:rPr>
          <w:rFonts w:ascii="Times New Roman" w:hAnsi="Times New Roman" w:cs="Times New Roman"/>
        </w:rPr>
        <w:t xml:space="preserve"> </w:t>
      </w:r>
      <w:r w:rsidRPr="005A60D8">
        <w:rPr>
          <w:rFonts w:ascii="Times New Roman" w:hAnsi="Times New Roman" w:cs="Times New Roman"/>
        </w:rPr>
        <w:t>pogłoski,</w:t>
      </w:r>
      <w:r w:rsidR="00FE6A71" w:rsidRPr="005A60D8">
        <w:rPr>
          <w:rFonts w:ascii="Times New Roman" w:hAnsi="Times New Roman" w:cs="Times New Roman"/>
        </w:rPr>
        <w:t xml:space="preserve"> </w:t>
      </w:r>
      <w:r w:rsidRPr="005A60D8">
        <w:rPr>
          <w:rFonts w:ascii="Times New Roman" w:hAnsi="Times New Roman" w:cs="Times New Roman"/>
        </w:rPr>
        <w:t>strzępy</w:t>
      </w:r>
      <w:r w:rsidR="00FE6A71" w:rsidRPr="005A60D8">
        <w:rPr>
          <w:rFonts w:ascii="Times New Roman" w:hAnsi="Times New Roman" w:cs="Times New Roman"/>
        </w:rPr>
        <w:t xml:space="preserve"> </w:t>
      </w:r>
      <w:r w:rsidRPr="005A60D8">
        <w:rPr>
          <w:rFonts w:ascii="Times New Roman" w:hAnsi="Times New Roman" w:cs="Times New Roman"/>
        </w:rPr>
        <w:t>informacji</w:t>
      </w:r>
      <w:r w:rsidR="00FE6A71" w:rsidRPr="005A60D8">
        <w:rPr>
          <w:rFonts w:ascii="Times New Roman" w:hAnsi="Times New Roman" w:cs="Times New Roman"/>
        </w:rPr>
        <w:t xml:space="preserve"> </w:t>
      </w:r>
      <w:r w:rsidRPr="005A60D8">
        <w:rPr>
          <w:rFonts w:ascii="Times New Roman" w:hAnsi="Times New Roman" w:cs="Times New Roman"/>
        </w:rPr>
        <w:t>stały</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źródłem</w:t>
      </w:r>
      <w:r w:rsidR="00FE6A71" w:rsidRPr="005A60D8">
        <w:rPr>
          <w:rFonts w:ascii="Times New Roman" w:hAnsi="Times New Roman" w:cs="Times New Roman"/>
        </w:rPr>
        <w:t xml:space="preserve"> </w:t>
      </w:r>
      <w:r w:rsidRPr="005A60D8">
        <w:rPr>
          <w:rFonts w:ascii="Times New Roman" w:hAnsi="Times New Roman" w:cs="Times New Roman"/>
        </w:rPr>
        <w:t>wiedzy</w:t>
      </w:r>
      <w:r w:rsidR="00FE6A71" w:rsidRPr="005A60D8">
        <w:rPr>
          <w:rFonts w:ascii="Times New Roman" w:hAnsi="Times New Roman" w:cs="Times New Roman"/>
        </w:rPr>
        <w:t xml:space="preserve"> </w:t>
      </w:r>
      <w:r w:rsidRPr="005A60D8">
        <w:rPr>
          <w:rFonts w:ascii="Times New Roman" w:hAnsi="Times New Roman" w:cs="Times New Roman"/>
        </w:rPr>
        <w:t>dla</w:t>
      </w:r>
      <w:r w:rsidR="00FE6A71" w:rsidRPr="005A60D8">
        <w:rPr>
          <w:rFonts w:ascii="Times New Roman" w:hAnsi="Times New Roman" w:cs="Times New Roman"/>
        </w:rPr>
        <w:t xml:space="preserve"> </w:t>
      </w:r>
      <w:r w:rsidRPr="005A60D8">
        <w:rPr>
          <w:rFonts w:ascii="Times New Roman" w:hAnsi="Times New Roman" w:cs="Times New Roman"/>
        </w:rPr>
        <w:t>ludności</w:t>
      </w:r>
      <w:r w:rsidR="00FE6A71" w:rsidRPr="005A60D8">
        <w:rPr>
          <w:rFonts w:ascii="Times New Roman" w:hAnsi="Times New Roman" w:cs="Times New Roman"/>
        </w:rPr>
        <w:t xml:space="preserve"> </w:t>
      </w:r>
      <w:r w:rsidRPr="005A60D8">
        <w:rPr>
          <w:rFonts w:ascii="Times New Roman" w:hAnsi="Times New Roman" w:cs="Times New Roman"/>
        </w:rPr>
        <w:lastRenderedPageBreak/>
        <w:t>okupowanego</w:t>
      </w:r>
      <w:r w:rsidR="00FE6A71" w:rsidRPr="005A60D8">
        <w:rPr>
          <w:rFonts w:ascii="Times New Roman" w:hAnsi="Times New Roman" w:cs="Times New Roman"/>
        </w:rPr>
        <w:t xml:space="preserve"> </w:t>
      </w:r>
      <w:r w:rsidRPr="005A60D8">
        <w:rPr>
          <w:rFonts w:ascii="Times New Roman" w:hAnsi="Times New Roman" w:cs="Times New Roman"/>
        </w:rPr>
        <w:t>miasta,</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proces</w:t>
      </w:r>
      <w:r w:rsidR="00FE6A71" w:rsidRPr="005A60D8">
        <w:rPr>
          <w:rFonts w:ascii="Times New Roman" w:hAnsi="Times New Roman" w:cs="Times New Roman"/>
        </w:rPr>
        <w:t xml:space="preserve"> </w:t>
      </w:r>
      <w:r w:rsidRPr="005A60D8">
        <w:rPr>
          <w:rFonts w:ascii="Times New Roman" w:hAnsi="Times New Roman" w:cs="Times New Roman"/>
        </w:rPr>
        <w:t>interpretacji</w:t>
      </w:r>
      <w:r w:rsidR="00FE6A71" w:rsidRPr="005A60D8">
        <w:rPr>
          <w:rFonts w:ascii="Times New Roman" w:hAnsi="Times New Roman" w:cs="Times New Roman"/>
        </w:rPr>
        <w:t xml:space="preserve"> </w:t>
      </w:r>
      <w:r w:rsidRPr="005A60D8">
        <w:rPr>
          <w:rFonts w:ascii="Times New Roman" w:hAnsi="Times New Roman" w:cs="Times New Roman"/>
        </w:rPr>
        <w:t>polegał</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niemałej</w:t>
      </w:r>
      <w:r w:rsidR="00FE6A71" w:rsidRPr="005A60D8">
        <w:rPr>
          <w:rFonts w:ascii="Times New Roman" w:hAnsi="Times New Roman" w:cs="Times New Roman"/>
        </w:rPr>
        <w:t xml:space="preserve"> </w:t>
      </w:r>
      <w:r w:rsidRPr="005A60D8">
        <w:rPr>
          <w:rFonts w:ascii="Times New Roman" w:hAnsi="Times New Roman" w:cs="Times New Roman"/>
        </w:rPr>
        <w:t>mierze</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zbiorowym</w:t>
      </w:r>
      <w:r w:rsidR="00FE6A71" w:rsidRPr="005A60D8">
        <w:rPr>
          <w:rFonts w:ascii="Times New Roman" w:hAnsi="Times New Roman" w:cs="Times New Roman"/>
        </w:rPr>
        <w:t xml:space="preserve"> </w:t>
      </w:r>
      <w:r w:rsidRPr="005A60D8">
        <w:rPr>
          <w:rFonts w:ascii="Times New Roman" w:hAnsi="Times New Roman" w:cs="Times New Roman"/>
        </w:rPr>
        <w:t>negocjowaniu</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znaczenia.</w:t>
      </w:r>
      <w:r w:rsidR="00FE6A71" w:rsidRPr="005A60D8">
        <w:rPr>
          <w:rFonts w:ascii="Times New Roman" w:hAnsi="Times New Roman" w:cs="Times New Roman"/>
        </w:rPr>
        <w:t xml:space="preserve"> </w:t>
      </w:r>
      <w:r w:rsidRPr="005A60D8">
        <w:rPr>
          <w:rFonts w:ascii="Times New Roman" w:hAnsi="Times New Roman" w:cs="Times New Roman"/>
        </w:rPr>
        <w:t>Uwzględnienie</w:t>
      </w:r>
      <w:r w:rsidR="00FE6A71" w:rsidRPr="005A60D8">
        <w:rPr>
          <w:rFonts w:ascii="Times New Roman" w:hAnsi="Times New Roman" w:cs="Times New Roman"/>
        </w:rPr>
        <w:t xml:space="preserve"> </w:t>
      </w:r>
      <w:r w:rsidRPr="005A60D8">
        <w:rPr>
          <w:rFonts w:ascii="Times New Roman" w:hAnsi="Times New Roman" w:cs="Times New Roman"/>
        </w:rPr>
        <w:t>tego</w:t>
      </w:r>
      <w:r w:rsidR="00FE6A71" w:rsidRPr="005A60D8">
        <w:rPr>
          <w:rFonts w:ascii="Times New Roman" w:hAnsi="Times New Roman" w:cs="Times New Roman"/>
        </w:rPr>
        <w:t xml:space="preserve"> </w:t>
      </w:r>
      <w:r w:rsidRPr="005A60D8">
        <w:rPr>
          <w:rFonts w:ascii="Times New Roman" w:hAnsi="Times New Roman" w:cs="Times New Roman"/>
        </w:rPr>
        <w:t>okresu</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badaniach</w:t>
      </w:r>
      <w:r w:rsidR="00FE6A71" w:rsidRPr="005A60D8">
        <w:rPr>
          <w:rFonts w:ascii="Times New Roman" w:hAnsi="Times New Roman" w:cs="Times New Roman"/>
        </w:rPr>
        <w:t xml:space="preserve"> </w:t>
      </w:r>
      <w:r w:rsidRPr="005A60D8">
        <w:rPr>
          <w:rFonts w:ascii="Times New Roman" w:hAnsi="Times New Roman" w:cs="Times New Roman"/>
        </w:rPr>
        <w:t>pozwoli</w:t>
      </w:r>
      <w:r w:rsidR="00FE6A71" w:rsidRPr="005A60D8">
        <w:rPr>
          <w:rFonts w:ascii="Times New Roman" w:hAnsi="Times New Roman" w:cs="Times New Roman"/>
        </w:rPr>
        <w:t xml:space="preserve"> </w:t>
      </w:r>
      <w:r w:rsidRPr="005A60D8">
        <w:rPr>
          <w:rFonts w:ascii="Times New Roman" w:hAnsi="Times New Roman" w:cs="Times New Roman"/>
        </w:rPr>
        <w:t>uniknąć</w:t>
      </w:r>
      <w:r w:rsidR="00FE6A71" w:rsidRPr="005A60D8">
        <w:rPr>
          <w:rFonts w:ascii="Times New Roman" w:hAnsi="Times New Roman" w:cs="Times New Roman"/>
        </w:rPr>
        <w:t xml:space="preserve"> </w:t>
      </w:r>
      <w:r w:rsidRPr="005A60D8">
        <w:rPr>
          <w:rFonts w:ascii="Times New Roman" w:hAnsi="Times New Roman" w:cs="Times New Roman"/>
        </w:rPr>
        <w:t>rozpoczynania</w:t>
      </w:r>
      <w:r w:rsidR="00FE6A71" w:rsidRPr="005A60D8">
        <w:rPr>
          <w:rFonts w:ascii="Times New Roman" w:hAnsi="Times New Roman" w:cs="Times New Roman"/>
        </w:rPr>
        <w:t xml:space="preserve"> </w:t>
      </w:r>
      <w:r w:rsidRPr="005A60D8">
        <w:rPr>
          <w:rFonts w:ascii="Times New Roman" w:hAnsi="Times New Roman" w:cs="Times New Roman"/>
        </w:rPr>
        <w:t>dociekań</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próżni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ujrzeć</w:t>
      </w:r>
      <w:r w:rsidR="00FE6A71" w:rsidRPr="005A60D8">
        <w:rPr>
          <w:rFonts w:ascii="Times New Roman" w:hAnsi="Times New Roman" w:cs="Times New Roman"/>
        </w:rPr>
        <w:t xml:space="preserve"> </w:t>
      </w:r>
      <w:r w:rsidRPr="005A60D8">
        <w:rPr>
          <w:rFonts w:ascii="Times New Roman" w:hAnsi="Times New Roman" w:cs="Times New Roman"/>
        </w:rPr>
        <w:t>problem</w:t>
      </w:r>
      <w:r w:rsidR="00FE6A71" w:rsidRPr="005A60D8">
        <w:rPr>
          <w:rFonts w:ascii="Times New Roman" w:hAnsi="Times New Roman" w:cs="Times New Roman"/>
        </w:rPr>
        <w:t xml:space="preserve"> </w:t>
      </w:r>
      <w:r w:rsidRPr="005A60D8">
        <w:rPr>
          <w:rFonts w:ascii="Times New Roman" w:hAnsi="Times New Roman" w:cs="Times New Roman"/>
        </w:rPr>
        <w:t>zdobywania,</w:t>
      </w:r>
      <w:r w:rsidR="00FE6A71" w:rsidRPr="005A60D8">
        <w:rPr>
          <w:rFonts w:ascii="Times New Roman" w:hAnsi="Times New Roman" w:cs="Times New Roman"/>
        </w:rPr>
        <w:t xml:space="preserve"> </w:t>
      </w:r>
      <w:r w:rsidRPr="005A60D8">
        <w:rPr>
          <w:rFonts w:ascii="Times New Roman" w:hAnsi="Times New Roman" w:cs="Times New Roman"/>
        </w:rPr>
        <w:t>przekazywania</w:t>
      </w:r>
      <w:r w:rsidR="00FE6A71" w:rsidRPr="005A60D8">
        <w:rPr>
          <w:rFonts w:ascii="Times New Roman" w:hAnsi="Times New Roman" w:cs="Times New Roman"/>
        </w:rPr>
        <w:t xml:space="preserve"> </w:t>
      </w:r>
      <w:r w:rsidRPr="005A60D8">
        <w:rPr>
          <w:rFonts w:ascii="Times New Roman" w:hAnsi="Times New Roman" w:cs="Times New Roman"/>
        </w:rPr>
        <w:t>czy</w:t>
      </w:r>
      <w:r w:rsidR="00FE6A71" w:rsidRPr="005A60D8">
        <w:rPr>
          <w:rFonts w:ascii="Times New Roman" w:hAnsi="Times New Roman" w:cs="Times New Roman"/>
        </w:rPr>
        <w:t xml:space="preserve"> </w:t>
      </w:r>
      <w:r w:rsidRPr="005A60D8">
        <w:rPr>
          <w:rFonts w:ascii="Times New Roman" w:hAnsi="Times New Roman" w:cs="Times New Roman"/>
        </w:rPr>
        <w:t>interpretowania</w:t>
      </w:r>
      <w:r w:rsidR="00FE6A71" w:rsidRPr="005A60D8">
        <w:rPr>
          <w:rFonts w:ascii="Times New Roman" w:hAnsi="Times New Roman" w:cs="Times New Roman"/>
        </w:rPr>
        <w:t xml:space="preserve"> </w:t>
      </w:r>
      <w:r w:rsidRPr="005A60D8">
        <w:rPr>
          <w:rFonts w:ascii="Times New Roman" w:hAnsi="Times New Roman" w:cs="Times New Roman"/>
        </w:rPr>
        <w:t>informacji</w:t>
      </w:r>
      <w:r w:rsidR="00FE6A71" w:rsidRPr="005A60D8">
        <w:rPr>
          <w:rFonts w:ascii="Times New Roman" w:hAnsi="Times New Roman" w:cs="Times New Roman"/>
        </w:rPr>
        <w:t xml:space="preserve"> </w:t>
      </w:r>
      <w:r w:rsidRPr="005A60D8">
        <w:rPr>
          <w:rFonts w:ascii="Times New Roman" w:hAnsi="Times New Roman" w:cs="Times New Roman"/>
        </w:rPr>
        <w:t>jako</w:t>
      </w:r>
      <w:r w:rsidR="00FE6A71" w:rsidRPr="005A60D8">
        <w:rPr>
          <w:rFonts w:ascii="Times New Roman" w:hAnsi="Times New Roman" w:cs="Times New Roman"/>
        </w:rPr>
        <w:t xml:space="preserve"> </w:t>
      </w:r>
      <w:r w:rsidRPr="005A60D8">
        <w:rPr>
          <w:rFonts w:ascii="Times New Roman" w:hAnsi="Times New Roman" w:cs="Times New Roman"/>
        </w:rPr>
        <w:t>istotny</w:t>
      </w:r>
      <w:r w:rsidR="00FE6A71" w:rsidRPr="005A60D8">
        <w:rPr>
          <w:rFonts w:ascii="Times New Roman" w:hAnsi="Times New Roman" w:cs="Times New Roman"/>
        </w:rPr>
        <w:t xml:space="preserve"> </w:t>
      </w:r>
      <w:r w:rsidRPr="005A60D8">
        <w:rPr>
          <w:rFonts w:ascii="Times New Roman" w:hAnsi="Times New Roman" w:cs="Times New Roman"/>
        </w:rPr>
        <w:t>element</w:t>
      </w:r>
      <w:r w:rsidR="00FE6A71" w:rsidRPr="005A60D8">
        <w:rPr>
          <w:rFonts w:ascii="Times New Roman" w:hAnsi="Times New Roman" w:cs="Times New Roman"/>
        </w:rPr>
        <w:t xml:space="preserve"> </w:t>
      </w:r>
      <w:r w:rsidRPr="005A60D8">
        <w:rPr>
          <w:rFonts w:ascii="Times New Roman" w:hAnsi="Times New Roman" w:cs="Times New Roman"/>
        </w:rPr>
        <w:t>walki</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przetrwanie</w:t>
      </w:r>
      <w:r w:rsidR="00FE6A71" w:rsidRPr="005A60D8">
        <w:rPr>
          <w:rFonts w:ascii="Times New Roman" w:hAnsi="Times New Roman" w:cs="Times New Roman"/>
        </w:rPr>
        <w:t xml:space="preserve"> </w:t>
      </w:r>
      <w:r w:rsidRPr="005A60D8">
        <w:rPr>
          <w:rFonts w:ascii="Times New Roman" w:hAnsi="Times New Roman" w:cs="Times New Roman"/>
        </w:rPr>
        <w:t>czas</w:t>
      </w:r>
      <w:r w:rsidR="0088797F" w:rsidRPr="005A60D8">
        <w:rPr>
          <w:rFonts w:ascii="Times New Roman" w:hAnsi="Times New Roman" w:cs="Times New Roman"/>
        </w:rPr>
        <w:t>u</w:t>
      </w:r>
      <w:r w:rsidR="00FE6A71" w:rsidRPr="005A60D8">
        <w:rPr>
          <w:rFonts w:ascii="Times New Roman" w:hAnsi="Times New Roman" w:cs="Times New Roman"/>
        </w:rPr>
        <w:t xml:space="preserve"> </w:t>
      </w:r>
      <w:r w:rsidRPr="005A60D8">
        <w:rPr>
          <w:rFonts w:ascii="Times New Roman" w:hAnsi="Times New Roman" w:cs="Times New Roman"/>
        </w:rPr>
        <w:t>wojny.</w:t>
      </w:r>
    </w:p>
    <w:p w14:paraId="18FCB9DD" w14:textId="77777777" w:rsidR="00E3186D" w:rsidRPr="005A60D8" w:rsidRDefault="00E3186D" w:rsidP="00E3186D">
      <w:pPr>
        <w:autoSpaceDE w:val="0"/>
        <w:autoSpaceDN w:val="0"/>
        <w:adjustRightInd w:val="0"/>
        <w:spacing w:line="360" w:lineRule="auto"/>
        <w:ind w:firstLine="708"/>
        <w:jc w:val="both"/>
        <w:rPr>
          <w:rFonts w:ascii="Times New Roman" w:hAnsi="Times New Roman" w:cs="Times New Roman"/>
        </w:rPr>
      </w:pPr>
    </w:p>
    <w:p w14:paraId="3273136D" w14:textId="77777777" w:rsidR="00E3186D" w:rsidRPr="005A60D8" w:rsidRDefault="00E3186D" w:rsidP="00E3186D">
      <w:pPr>
        <w:pStyle w:val="Heading2"/>
        <w:rPr>
          <w:rFonts w:ascii="Times New Roman" w:hAnsi="Times New Roman"/>
        </w:rPr>
      </w:pPr>
      <w:bookmarkStart w:id="6" w:name="_Toc51752529"/>
      <w:r w:rsidRPr="005A60D8">
        <w:rPr>
          <w:rFonts w:ascii="Times New Roman" w:hAnsi="Times New Roman"/>
        </w:rPr>
        <w:t>Pytania</w:t>
      </w:r>
      <w:r w:rsidR="00FE6A71" w:rsidRPr="005A60D8">
        <w:rPr>
          <w:rFonts w:ascii="Times New Roman" w:hAnsi="Times New Roman"/>
        </w:rPr>
        <w:t xml:space="preserve"> </w:t>
      </w:r>
      <w:r w:rsidRPr="005A60D8">
        <w:rPr>
          <w:rFonts w:ascii="Times New Roman" w:hAnsi="Times New Roman"/>
        </w:rPr>
        <w:t>badawcze</w:t>
      </w:r>
      <w:bookmarkEnd w:id="6"/>
    </w:p>
    <w:p w14:paraId="03BD02A9" w14:textId="7FA0E31C" w:rsidR="00E3186D" w:rsidRPr="005A60D8" w:rsidRDefault="00E3186D" w:rsidP="002F6991">
      <w:pPr>
        <w:spacing w:line="360" w:lineRule="auto"/>
        <w:jc w:val="both"/>
        <w:rPr>
          <w:rFonts w:ascii="Times New Roman" w:hAnsi="Times New Roman" w:cs="Times New Roman"/>
        </w:rPr>
      </w:pP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jednej</w:t>
      </w:r>
      <w:r w:rsidR="00FE6A71" w:rsidRPr="005A60D8">
        <w:rPr>
          <w:rFonts w:ascii="Times New Roman" w:hAnsi="Times New Roman" w:cs="Times New Roman"/>
        </w:rPr>
        <w:t xml:space="preserve"> </w:t>
      </w:r>
      <w:r w:rsidRPr="005A60D8">
        <w:rPr>
          <w:rFonts w:ascii="Times New Roman" w:hAnsi="Times New Roman" w:cs="Times New Roman"/>
        </w:rPr>
        <w:t>strony</w:t>
      </w:r>
      <w:r w:rsidR="00FE6A71" w:rsidRPr="005A60D8">
        <w:rPr>
          <w:rFonts w:ascii="Times New Roman" w:hAnsi="Times New Roman" w:cs="Times New Roman"/>
        </w:rPr>
        <w:t xml:space="preserve"> </w:t>
      </w:r>
      <w:r w:rsidRPr="005A60D8">
        <w:rPr>
          <w:rFonts w:ascii="Times New Roman" w:hAnsi="Times New Roman" w:cs="Times New Roman"/>
        </w:rPr>
        <w:t>interesuje</w:t>
      </w:r>
      <w:r w:rsidR="00FE6A71" w:rsidRPr="005A60D8">
        <w:rPr>
          <w:rFonts w:ascii="Times New Roman" w:hAnsi="Times New Roman" w:cs="Times New Roman"/>
        </w:rPr>
        <w:t xml:space="preserve"> </w:t>
      </w:r>
      <w:r w:rsidRPr="005A60D8">
        <w:rPr>
          <w:rFonts w:ascii="Times New Roman" w:hAnsi="Times New Roman" w:cs="Times New Roman"/>
        </w:rPr>
        <w:t>mnie</w:t>
      </w:r>
      <w:r w:rsidR="00FE6A71" w:rsidRPr="005A60D8">
        <w:rPr>
          <w:rFonts w:ascii="Times New Roman" w:hAnsi="Times New Roman" w:cs="Times New Roman"/>
        </w:rPr>
        <w:t xml:space="preserve"> </w:t>
      </w:r>
      <w:r w:rsidRPr="005A60D8">
        <w:rPr>
          <w:rFonts w:ascii="Times New Roman" w:hAnsi="Times New Roman" w:cs="Times New Roman"/>
        </w:rPr>
        <w:t>poziom</w:t>
      </w:r>
      <w:r w:rsidR="00FE6A71" w:rsidRPr="005A60D8">
        <w:rPr>
          <w:rFonts w:ascii="Times New Roman" w:hAnsi="Times New Roman" w:cs="Times New Roman"/>
        </w:rPr>
        <w:t xml:space="preserve"> </w:t>
      </w:r>
      <w:r w:rsidRPr="005A60D8">
        <w:rPr>
          <w:rFonts w:ascii="Times New Roman" w:hAnsi="Times New Roman" w:cs="Times New Roman"/>
        </w:rPr>
        <w:t>faktów:</w:t>
      </w:r>
      <w:r w:rsidR="00FE6A71" w:rsidRPr="005A60D8">
        <w:rPr>
          <w:rFonts w:ascii="Times New Roman" w:hAnsi="Times New Roman" w:cs="Times New Roman"/>
        </w:rPr>
        <w:t xml:space="preserve"> </w:t>
      </w:r>
      <w:r w:rsidRPr="005A60D8">
        <w:rPr>
          <w:rFonts w:ascii="Times New Roman" w:hAnsi="Times New Roman" w:cs="Times New Roman"/>
        </w:rPr>
        <w:t>źródła</w:t>
      </w:r>
      <w:r w:rsidR="00FE6A71" w:rsidRPr="005A60D8">
        <w:rPr>
          <w:rFonts w:ascii="Times New Roman" w:hAnsi="Times New Roman" w:cs="Times New Roman"/>
        </w:rPr>
        <w:t xml:space="preserve"> </w:t>
      </w:r>
      <w:r w:rsidRPr="005A60D8">
        <w:rPr>
          <w:rFonts w:ascii="Times New Roman" w:hAnsi="Times New Roman" w:cs="Times New Roman"/>
        </w:rPr>
        <w:t>informacji</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Pr="005A60D8">
        <w:rPr>
          <w:rFonts w:ascii="Times New Roman" w:hAnsi="Times New Roman" w:cs="Times New Roman"/>
        </w:rPr>
        <w:t>grupy</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jednostki,</w:t>
      </w:r>
      <w:r w:rsidR="00FE6A71" w:rsidRPr="005A60D8">
        <w:rPr>
          <w:rFonts w:ascii="Times New Roman" w:hAnsi="Times New Roman" w:cs="Times New Roman"/>
        </w:rPr>
        <w:t xml:space="preserve"> </w:t>
      </w:r>
      <w:r w:rsidRPr="005A60D8">
        <w:rPr>
          <w:rFonts w:ascii="Times New Roman" w:hAnsi="Times New Roman" w:cs="Times New Roman"/>
        </w:rPr>
        <w:t>które</w:t>
      </w:r>
      <w:r w:rsidR="00FE6A71" w:rsidRPr="005A60D8">
        <w:rPr>
          <w:rFonts w:ascii="Times New Roman" w:hAnsi="Times New Roman" w:cs="Times New Roman"/>
        </w:rPr>
        <w:t xml:space="preserve"> </w:t>
      </w:r>
      <w:r w:rsidRPr="005A60D8">
        <w:rPr>
          <w:rFonts w:ascii="Times New Roman" w:hAnsi="Times New Roman" w:cs="Times New Roman"/>
        </w:rPr>
        <w:t>je</w:t>
      </w:r>
      <w:r w:rsidR="00FE6A71" w:rsidRPr="005A60D8">
        <w:rPr>
          <w:rFonts w:ascii="Times New Roman" w:hAnsi="Times New Roman" w:cs="Times New Roman"/>
        </w:rPr>
        <w:t xml:space="preserve"> </w:t>
      </w:r>
      <w:r w:rsidRPr="005A60D8">
        <w:rPr>
          <w:rFonts w:ascii="Times New Roman" w:hAnsi="Times New Roman" w:cs="Times New Roman"/>
        </w:rPr>
        <w:t>zdobywały.</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mniej</w:t>
      </w:r>
      <w:r w:rsidR="00FE6A71" w:rsidRPr="005A60D8">
        <w:rPr>
          <w:rFonts w:ascii="Times New Roman" w:hAnsi="Times New Roman" w:cs="Times New Roman"/>
        </w:rPr>
        <w:t xml:space="preserve"> </w:t>
      </w:r>
      <w:r w:rsidRPr="005A60D8">
        <w:rPr>
          <w:rFonts w:ascii="Times New Roman" w:hAnsi="Times New Roman" w:cs="Times New Roman"/>
        </w:rPr>
        <w:t>istotne</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ustalenie,</w:t>
      </w:r>
      <w:r w:rsidR="00FE6A71" w:rsidRPr="005A60D8">
        <w:rPr>
          <w:rFonts w:ascii="Times New Roman" w:hAnsi="Times New Roman" w:cs="Times New Roman"/>
        </w:rPr>
        <w:t xml:space="preserve"> </w:t>
      </w:r>
      <w:r w:rsidRPr="005A60D8">
        <w:rPr>
          <w:rFonts w:ascii="Times New Roman" w:hAnsi="Times New Roman" w:cs="Times New Roman"/>
        </w:rPr>
        <w:t>jakie</w:t>
      </w:r>
      <w:r w:rsidR="00FE6A71" w:rsidRPr="005A60D8">
        <w:rPr>
          <w:rFonts w:ascii="Times New Roman" w:hAnsi="Times New Roman" w:cs="Times New Roman"/>
        </w:rPr>
        <w:t xml:space="preserve"> </w:t>
      </w:r>
      <w:r w:rsidRPr="005A60D8">
        <w:rPr>
          <w:rFonts w:ascii="Times New Roman" w:hAnsi="Times New Roman" w:cs="Times New Roman"/>
        </w:rPr>
        <w:t>emocje</w:t>
      </w:r>
      <w:r w:rsidR="00FE6A71" w:rsidRPr="005A60D8">
        <w:rPr>
          <w:rFonts w:ascii="Times New Roman" w:hAnsi="Times New Roman" w:cs="Times New Roman"/>
        </w:rPr>
        <w:t xml:space="preserve"> </w:t>
      </w:r>
      <w:r w:rsidRPr="005A60D8">
        <w:rPr>
          <w:rFonts w:ascii="Times New Roman" w:hAnsi="Times New Roman" w:cs="Times New Roman"/>
        </w:rPr>
        <w:t>wywoływały</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rozprzestrzeniały.</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tym</w:t>
      </w:r>
      <w:r w:rsidR="00FE6A71" w:rsidRPr="005A60D8">
        <w:rPr>
          <w:rFonts w:ascii="Times New Roman" w:hAnsi="Times New Roman" w:cs="Times New Roman"/>
        </w:rPr>
        <w:t xml:space="preserve"> </w:t>
      </w:r>
      <w:r w:rsidRPr="005A60D8">
        <w:rPr>
          <w:rFonts w:ascii="Times New Roman" w:hAnsi="Times New Roman" w:cs="Times New Roman"/>
        </w:rPr>
        <w:t>sensie</w:t>
      </w:r>
      <w:r w:rsidR="00FE6A71" w:rsidRPr="005A60D8">
        <w:rPr>
          <w:rFonts w:ascii="Times New Roman" w:hAnsi="Times New Roman" w:cs="Times New Roman"/>
        </w:rPr>
        <w:t xml:space="preserve"> </w:t>
      </w:r>
      <w:r w:rsidRPr="005A60D8">
        <w:rPr>
          <w:rFonts w:ascii="Times New Roman" w:hAnsi="Times New Roman" w:cs="Times New Roman"/>
        </w:rPr>
        <w:t>celem</w:t>
      </w:r>
      <w:r w:rsidR="00FE6A71" w:rsidRPr="005A60D8">
        <w:rPr>
          <w:rFonts w:ascii="Times New Roman" w:hAnsi="Times New Roman" w:cs="Times New Roman"/>
        </w:rPr>
        <w:t xml:space="preserve"> </w:t>
      </w:r>
      <w:r w:rsidRPr="005A60D8">
        <w:rPr>
          <w:rFonts w:ascii="Times New Roman" w:hAnsi="Times New Roman" w:cs="Times New Roman"/>
        </w:rPr>
        <w:t>moich</w:t>
      </w:r>
      <w:r w:rsidR="00FE6A71" w:rsidRPr="005A60D8">
        <w:rPr>
          <w:rFonts w:ascii="Times New Roman" w:hAnsi="Times New Roman" w:cs="Times New Roman"/>
        </w:rPr>
        <w:t xml:space="preserve"> </w:t>
      </w:r>
      <w:r w:rsidRPr="005A60D8">
        <w:rPr>
          <w:rFonts w:ascii="Times New Roman" w:hAnsi="Times New Roman" w:cs="Times New Roman"/>
        </w:rPr>
        <w:t>badań</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odpowiedzenie</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pytanie,</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było</w:t>
      </w:r>
      <w:r w:rsidR="00FE6A71" w:rsidRPr="005A60D8">
        <w:rPr>
          <w:rFonts w:ascii="Times New Roman" w:hAnsi="Times New Roman" w:cs="Times New Roman"/>
        </w:rPr>
        <w:t xml:space="preserve"> </w:t>
      </w:r>
      <w:r w:rsidRPr="005A60D8">
        <w:rPr>
          <w:rFonts w:ascii="Times New Roman" w:hAnsi="Times New Roman" w:cs="Times New Roman"/>
        </w:rPr>
        <w:t>naprawdę,</w:t>
      </w:r>
      <w:r w:rsidR="00FE6A71" w:rsidRPr="005A60D8">
        <w:rPr>
          <w:rFonts w:ascii="Times New Roman" w:hAnsi="Times New Roman" w:cs="Times New Roman"/>
        </w:rPr>
        <w:t xml:space="preserve"> </w:t>
      </w:r>
      <w:r w:rsidR="00D140D9" w:rsidRPr="005A60D8">
        <w:rPr>
          <w:rFonts w:ascii="Times New Roman" w:hAnsi="Times New Roman" w:cs="Times New Roman"/>
        </w:rPr>
        <w:t>lecz</w:t>
      </w:r>
      <w:r w:rsidR="00FE6A71" w:rsidRPr="005A60D8">
        <w:rPr>
          <w:rFonts w:ascii="Times New Roman" w:hAnsi="Times New Roman" w:cs="Times New Roman"/>
        </w:rPr>
        <w:t xml:space="preserve"> </w:t>
      </w:r>
      <w:r w:rsidRPr="005A60D8">
        <w:rPr>
          <w:rFonts w:ascii="Times New Roman" w:hAnsi="Times New Roman" w:cs="Times New Roman"/>
        </w:rPr>
        <w:t>osiągnięcie</w:t>
      </w:r>
      <w:r w:rsidR="00FE6A71" w:rsidRPr="005A60D8">
        <w:rPr>
          <w:rFonts w:ascii="Times New Roman" w:hAnsi="Times New Roman" w:cs="Times New Roman"/>
        </w:rPr>
        <w:t xml:space="preserve"> </w:t>
      </w:r>
      <w:r w:rsidRPr="005A60D8">
        <w:rPr>
          <w:rFonts w:ascii="Times New Roman" w:hAnsi="Times New Roman" w:cs="Times New Roman"/>
        </w:rPr>
        <w:t>możliwie</w:t>
      </w:r>
      <w:r w:rsidR="00FE6A71" w:rsidRPr="005A60D8">
        <w:rPr>
          <w:rFonts w:ascii="Times New Roman" w:hAnsi="Times New Roman" w:cs="Times New Roman"/>
        </w:rPr>
        <w:t xml:space="preserve"> </w:t>
      </w:r>
      <w:r w:rsidRPr="005A60D8">
        <w:rPr>
          <w:rFonts w:ascii="Times New Roman" w:hAnsi="Times New Roman" w:cs="Times New Roman"/>
        </w:rPr>
        <w:t>najbardziej</w:t>
      </w:r>
      <w:r w:rsidR="00FE6A71" w:rsidRPr="005A60D8">
        <w:rPr>
          <w:rFonts w:ascii="Times New Roman" w:hAnsi="Times New Roman" w:cs="Times New Roman"/>
        </w:rPr>
        <w:t xml:space="preserve"> </w:t>
      </w:r>
      <w:r w:rsidRPr="005A60D8">
        <w:rPr>
          <w:rFonts w:ascii="Times New Roman" w:hAnsi="Times New Roman" w:cs="Times New Roman"/>
        </w:rPr>
        <w:t>adekwatnego</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pełnego</w:t>
      </w:r>
      <w:r w:rsidR="00FE6A71" w:rsidRPr="005A60D8">
        <w:rPr>
          <w:rFonts w:ascii="Times New Roman" w:hAnsi="Times New Roman" w:cs="Times New Roman"/>
        </w:rPr>
        <w:t xml:space="preserve"> </w:t>
      </w:r>
      <w:r w:rsidRPr="005A60D8">
        <w:rPr>
          <w:rFonts w:ascii="Times New Roman" w:hAnsi="Times New Roman" w:cs="Times New Roman"/>
        </w:rPr>
        <w:t>opisu</w:t>
      </w:r>
      <w:r w:rsidR="00FE6A71" w:rsidRPr="005A60D8">
        <w:rPr>
          <w:rFonts w:ascii="Times New Roman" w:hAnsi="Times New Roman" w:cs="Times New Roman"/>
        </w:rPr>
        <w:t xml:space="preserve"> </w:t>
      </w:r>
      <w:r w:rsidRPr="005A60D8">
        <w:rPr>
          <w:rFonts w:ascii="Times New Roman" w:hAnsi="Times New Roman" w:cs="Times New Roman"/>
        </w:rPr>
        <w:t>tego,</w:t>
      </w:r>
      <w:r w:rsidR="00FE6A71" w:rsidRPr="005A60D8">
        <w:rPr>
          <w:rFonts w:ascii="Times New Roman" w:hAnsi="Times New Roman" w:cs="Times New Roman"/>
        </w:rPr>
        <w:t xml:space="preserve"> </w:t>
      </w:r>
      <w:r w:rsidRPr="005A60D8">
        <w:rPr>
          <w:rFonts w:ascii="Times New Roman" w:hAnsi="Times New Roman" w:cs="Times New Roman"/>
        </w:rPr>
        <w:t>jakie</w:t>
      </w:r>
      <w:r w:rsidR="00FE6A71" w:rsidRPr="005A60D8">
        <w:rPr>
          <w:rFonts w:ascii="Times New Roman" w:hAnsi="Times New Roman" w:cs="Times New Roman"/>
        </w:rPr>
        <w:t xml:space="preserve"> </w:t>
      </w:r>
      <w:r w:rsidRPr="005A60D8">
        <w:rPr>
          <w:rFonts w:ascii="Times New Roman" w:hAnsi="Times New Roman" w:cs="Times New Roman"/>
        </w:rPr>
        <w:t>obrazy</w:t>
      </w:r>
      <w:r w:rsidR="00FE6A71" w:rsidRPr="005A60D8">
        <w:rPr>
          <w:rFonts w:ascii="Times New Roman" w:hAnsi="Times New Roman" w:cs="Times New Roman"/>
        </w:rPr>
        <w:t xml:space="preserve"> </w:t>
      </w:r>
      <w:r w:rsidRPr="005A60D8">
        <w:rPr>
          <w:rFonts w:ascii="Times New Roman" w:hAnsi="Times New Roman" w:cs="Times New Roman"/>
        </w:rPr>
        <w:t>rzeczywistości</w:t>
      </w:r>
      <w:r w:rsidR="00FE6A71" w:rsidRPr="005A60D8">
        <w:rPr>
          <w:rFonts w:ascii="Times New Roman" w:hAnsi="Times New Roman" w:cs="Times New Roman"/>
        </w:rPr>
        <w:t xml:space="preserve"> </w:t>
      </w:r>
      <w:r w:rsidRPr="005A60D8">
        <w:rPr>
          <w:rFonts w:ascii="Times New Roman" w:hAnsi="Times New Roman" w:cs="Times New Roman"/>
        </w:rPr>
        <w:t>zewnętrznej</w:t>
      </w:r>
      <w:r w:rsidR="00FE6A71" w:rsidRPr="005A60D8">
        <w:rPr>
          <w:rFonts w:ascii="Times New Roman" w:hAnsi="Times New Roman" w:cs="Times New Roman"/>
        </w:rPr>
        <w:t xml:space="preserve"> </w:t>
      </w:r>
      <w:r w:rsidRPr="005A60D8">
        <w:rPr>
          <w:rFonts w:ascii="Times New Roman" w:hAnsi="Times New Roman" w:cs="Times New Roman"/>
        </w:rPr>
        <w:t>różne</w:t>
      </w:r>
      <w:r w:rsidR="00FE6A71" w:rsidRPr="005A60D8">
        <w:rPr>
          <w:rFonts w:ascii="Times New Roman" w:hAnsi="Times New Roman" w:cs="Times New Roman"/>
        </w:rPr>
        <w:t xml:space="preserve"> </w:t>
      </w:r>
      <w:r w:rsidRPr="005A60D8">
        <w:rPr>
          <w:rFonts w:ascii="Times New Roman" w:hAnsi="Times New Roman" w:cs="Times New Roman"/>
        </w:rPr>
        <w:t>grupy</w:t>
      </w:r>
      <w:r w:rsidR="00FE6A71" w:rsidRPr="005A60D8">
        <w:rPr>
          <w:rFonts w:ascii="Times New Roman" w:hAnsi="Times New Roman" w:cs="Times New Roman"/>
        </w:rPr>
        <w:t xml:space="preserve"> </w:t>
      </w:r>
      <w:r w:rsidRPr="005A60D8">
        <w:rPr>
          <w:rFonts w:ascii="Times New Roman" w:hAnsi="Times New Roman" w:cs="Times New Roman"/>
        </w:rPr>
        <w:t>mieszkańców</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tworzyły</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podstawie</w:t>
      </w:r>
      <w:r w:rsidR="00FE6A71" w:rsidRPr="005A60D8">
        <w:rPr>
          <w:rFonts w:ascii="Times New Roman" w:hAnsi="Times New Roman" w:cs="Times New Roman"/>
        </w:rPr>
        <w:t xml:space="preserve"> </w:t>
      </w:r>
      <w:r w:rsidRPr="005A60D8">
        <w:rPr>
          <w:rFonts w:ascii="Times New Roman" w:hAnsi="Times New Roman" w:cs="Times New Roman"/>
        </w:rPr>
        <w:t>napływających</w:t>
      </w:r>
      <w:r w:rsidR="00FE6A71" w:rsidRPr="005A60D8">
        <w:rPr>
          <w:rFonts w:ascii="Times New Roman" w:hAnsi="Times New Roman" w:cs="Times New Roman"/>
        </w:rPr>
        <w:t xml:space="preserve"> </w:t>
      </w:r>
      <w:r w:rsidRPr="005A60D8">
        <w:rPr>
          <w:rFonts w:ascii="Times New Roman" w:hAnsi="Times New Roman" w:cs="Times New Roman"/>
        </w:rPr>
        <w:t>rozmaitymi</w:t>
      </w:r>
      <w:r w:rsidR="00FE6A71" w:rsidRPr="005A60D8">
        <w:rPr>
          <w:rFonts w:ascii="Times New Roman" w:hAnsi="Times New Roman" w:cs="Times New Roman"/>
        </w:rPr>
        <w:t xml:space="preserve"> </w:t>
      </w:r>
      <w:r w:rsidRPr="005A60D8">
        <w:rPr>
          <w:rFonts w:ascii="Times New Roman" w:hAnsi="Times New Roman" w:cs="Times New Roman"/>
        </w:rPr>
        <w:t>kanałami</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pogłosek</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te</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były</w:t>
      </w:r>
      <w:r w:rsidR="00FE6A71" w:rsidRPr="005A60D8">
        <w:rPr>
          <w:rFonts w:ascii="Times New Roman" w:hAnsi="Times New Roman" w:cs="Times New Roman"/>
        </w:rPr>
        <w:t xml:space="preserve"> </w:t>
      </w:r>
      <w:r w:rsidRPr="005A60D8">
        <w:rPr>
          <w:rFonts w:ascii="Times New Roman" w:hAnsi="Times New Roman" w:cs="Times New Roman"/>
        </w:rPr>
        <w:t>interpretowane</w:t>
      </w:r>
      <w:r w:rsidRPr="005A60D8">
        <w:rPr>
          <w:rStyle w:val="FootnoteReference"/>
          <w:rFonts w:ascii="Times New Roman" w:hAnsi="Times New Roman" w:cs="Times New Roman"/>
        </w:rPr>
        <w:footnoteReference w:id="9"/>
      </w:r>
      <w:r w:rsidRPr="005A60D8">
        <w:rPr>
          <w:rFonts w:ascii="Times New Roman" w:hAnsi="Times New Roman" w:cs="Times New Roman"/>
        </w:rPr>
        <w:t>.</w:t>
      </w:r>
      <w:r w:rsidR="002F6991" w:rsidRPr="005A60D8">
        <w:rPr>
          <w:rFonts w:ascii="Times New Roman" w:hAnsi="Times New Roman" w:cs="Times New Roman"/>
        </w:rPr>
        <w:t xml:space="preserve"> W dotychczasowych badaniach nad Zagładą kwestia informacji zdobywanych w trakcie wojny przez samych Żydów oraz ich reakcji na docierające wiadomości nie zajmowała istotnego miejsca</w:t>
      </w:r>
      <w:r w:rsidR="002F6991" w:rsidRPr="005A60D8">
        <w:rPr>
          <w:rStyle w:val="FootnoteReference"/>
          <w:rFonts w:ascii="Times New Roman" w:hAnsi="Times New Roman" w:cs="Times New Roman"/>
        </w:rPr>
        <w:footnoteReference w:id="10"/>
      </w:r>
      <w:r w:rsidR="002F6991" w:rsidRPr="005A60D8">
        <w:rPr>
          <w:rFonts w:ascii="Times New Roman" w:hAnsi="Times New Roman" w:cs="Times New Roman"/>
        </w:rPr>
        <w:t>. Wiele uwagi poświęcono zagadnieniu wiedzy świata zewnętrznego o Zagładzie</w:t>
      </w:r>
      <w:r w:rsidR="002F6991" w:rsidRPr="005A60D8">
        <w:rPr>
          <w:rStyle w:val="FootnoteReference"/>
          <w:rFonts w:ascii="Times New Roman" w:hAnsi="Times New Roman" w:cs="Times New Roman"/>
        </w:rPr>
        <w:footnoteReference w:id="11"/>
      </w:r>
      <w:r w:rsidR="002F6991" w:rsidRPr="005A60D8">
        <w:rPr>
          <w:rFonts w:ascii="Times New Roman" w:hAnsi="Times New Roman" w:cs="Times New Roman"/>
        </w:rPr>
        <w:t xml:space="preserve"> - ta kwestia jest jednak marginalna dla tematyki moich badań. W przedstawionej tu analizie skupiam się na perspektywach, mentalności samych Żydów i tym, jak rozumieli oni swoją sytuację. </w:t>
      </w:r>
    </w:p>
    <w:p w14:paraId="051BBA81" w14:textId="23BBAA33" w:rsidR="00E3186D" w:rsidRPr="005A60D8" w:rsidRDefault="00E3186D" w:rsidP="009443EF">
      <w:pPr>
        <w:autoSpaceDE w:val="0"/>
        <w:autoSpaceDN w:val="0"/>
        <w:adjustRightInd w:val="0"/>
        <w:spacing w:line="360" w:lineRule="auto"/>
        <w:ind w:firstLine="708"/>
        <w:jc w:val="both"/>
        <w:rPr>
          <w:rFonts w:ascii="Times New Roman" w:hAnsi="Times New Roman" w:cs="Times New Roman"/>
        </w:rPr>
      </w:pPr>
      <w:r w:rsidRPr="005A60D8">
        <w:rPr>
          <w:rFonts w:ascii="Times New Roman" w:hAnsi="Times New Roman" w:cs="Times New Roman"/>
        </w:rPr>
        <w:t>Punktem</w:t>
      </w:r>
      <w:r w:rsidR="00FE6A71" w:rsidRPr="005A60D8">
        <w:rPr>
          <w:rFonts w:ascii="Times New Roman" w:hAnsi="Times New Roman" w:cs="Times New Roman"/>
        </w:rPr>
        <w:t xml:space="preserve"> </w:t>
      </w:r>
      <w:r w:rsidRPr="005A60D8">
        <w:rPr>
          <w:rFonts w:ascii="Times New Roman" w:hAnsi="Times New Roman" w:cs="Times New Roman"/>
        </w:rPr>
        <w:t>wyjścia</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tu</w:t>
      </w:r>
      <w:r w:rsidR="00FE6A71" w:rsidRPr="005A60D8">
        <w:rPr>
          <w:rFonts w:ascii="Times New Roman" w:hAnsi="Times New Roman" w:cs="Times New Roman"/>
        </w:rPr>
        <w:t xml:space="preserve"> </w:t>
      </w:r>
      <w:r w:rsidRPr="005A60D8">
        <w:rPr>
          <w:rFonts w:ascii="Times New Roman" w:hAnsi="Times New Roman" w:cs="Times New Roman"/>
        </w:rPr>
        <w:t>próba</w:t>
      </w:r>
      <w:r w:rsidR="00FE6A71" w:rsidRPr="005A60D8">
        <w:rPr>
          <w:rFonts w:ascii="Times New Roman" w:hAnsi="Times New Roman" w:cs="Times New Roman"/>
        </w:rPr>
        <w:t xml:space="preserve"> </w:t>
      </w:r>
      <w:r w:rsidRPr="005A60D8">
        <w:rPr>
          <w:rFonts w:ascii="Times New Roman" w:hAnsi="Times New Roman" w:cs="Times New Roman"/>
        </w:rPr>
        <w:t>zrekonstruowania</w:t>
      </w:r>
      <w:r w:rsidR="00FE6A71" w:rsidRPr="005A60D8">
        <w:rPr>
          <w:rFonts w:ascii="Times New Roman" w:hAnsi="Times New Roman" w:cs="Times New Roman"/>
        </w:rPr>
        <w:t xml:space="preserve"> </w:t>
      </w:r>
      <w:r w:rsidRPr="005A60D8">
        <w:rPr>
          <w:rFonts w:ascii="Times New Roman" w:hAnsi="Times New Roman" w:cs="Times New Roman"/>
        </w:rPr>
        <w:t>perspektyw</w:t>
      </w:r>
      <w:r w:rsidR="00FE6A71" w:rsidRPr="005A60D8">
        <w:rPr>
          <w:rFonts w:ascii="Times New Roman" w:hAnsi="Times New Roman" w:cs="Times New Roman"/>
        </w:rPr>
        <w:t xml:space="preserve"> </w:t>
      </w:r>
      <w:r w:rsidRPr="005A60D8">
        <w:rPr>
          <w:rFonts w:ascii="Times New Roman" w:hAnsi="Times New Roman" w:cs="Times New Roman"/>
        </w:rPr>
        <w:t>różnych</w:t>
      </w:r>
      <w:r w:rsidR="00FE6A71" w:rsidRPr="005A60D8">
        <w:rPr>
          <w:rFonts w:ascii="Times New Roman" w:hAnsi="Times New Roman" w:cs="Times New Roman"/>
        </w:rPr>
        <w:t xml:space="preserve"> </w:t>
      </w:r>
      <w:r w:rsidRPr="005A60D8">
        <w:rPr>
          <w:rFonts w:ascii="Times New Roman" w:hAnsi="Times New Roman" w:cs="Times New Roman"/>
        </w:rPr>
        <w:t>grup</w:t>
      </w:r>
      <w:r w:rsidR="00FE6A71" w:rsidRPr="005A60D8">
        <w:rPr>
          <w:rFonts w:ascii="Times New Roman" w:hAnsi="Times New Roman" w:cs="Times New Roman"/>
        </w:rPr>
        <w:t xml:space="preserve"> </w:t>
      </w:r>
      <w:r w:rsidRPr="005A60D8">
        <w:rPr>
          <w:rFonts w:ascii="Times New Roman" w:hAnsi="Times New Roman" w:cs="Times New Roman"/>
        </w:rPr>
        <w:t>mieszkańców</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warszawskiego.</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jaki</w:t>
      </w:r>
      <w:r w:rsidR="00FE6A71" w:rsidRPr="005A60D8">
        <w:rPr>
          <w:rFonts w:ascii="Times New Roman" w:hAnsi="Times New Roman" w:cs="Times New Roman"/>
        </w:rPr>
        <w:t xml:space="preserve"> </w:t>
      </w:r>
      <w:r w:rsidRPr="005A60D8">
        <w:rPr>
          <w:rFonts w:ascii="Times New Roman" w:hAnsi="Times New Roman" w:cs="Times New Roman"/>
        </w:rPr>
        <w:t>sposób</w:t>
      </w:r>
      <w:r w:rsidR="00FE6A71" w:rsidRPr="005A60D8">
        <w:rPr>
          <w:rFonts w:ascii="Times New Roman" w:hAnsi="Times New Roman" w:cs="Times New Roman"/>
        </w:rPr>
        <w:t xml:space="preserve"> </w:t>
      </w:r>
      <w:r w:rsidRPr="005A60D8">
        <w:rPr>
          <w:rFonts w:ascii="Times New Roman" w:hAnsi="Times New Roman" w:cs="Times New Roman"/>
        </w:rPr>
        <w:t>zdobywali</w:t>
      </w:r>
      <w:r w:rsidR="00FE6A71" w:rsidRPr="005A60D8">
        <w:rPr>
          <w:rFonts w:ascii="Times New Roman" w:hAnsi="Times New Roman" w:cs="Times New Roman"/>
        </w:rPr>
        <w:t xml:space="preserve"> </w:t>
      </w:r>
      <w:r w:rsidRPr="005A60D8">
        <w:rPr>
          <w:rFonts w:ascii="Times New Roman" w:hAnsi="Times New Roman" w:cs="Times New Roman"/>
        </w:rPr>
        <w:t>informacje</w:t>
      </w:r>
      <w:r w:rsidR="00FE6A71" w:rsidRPr="005A60D8">
        <w:rPr>
          <w:rFonts w:ascii="Times New Roman" w:hAnsi="Times New Roman" w:cs="Times New Roman"/>
        </w:rPr>
        <w:t xml:space="preserve"> </w:t>
      </w:r>
      <w:r w:rsidRPr="005A60D8">
        <w:rPr>
          <w:rFonts w:ascii="Times New Roman" w:hAnsi="Times New Roman" w:cs="Times New Roman"/>
        </w:rPr>
        <w:t>przedstawiciele</w:t>
      </w:r>
      <w:r w:rsidR="00FE6A71" w:rsidRPr="005A60D8">
        <w:rPr>
          <w:rFonts w:ascii="Times New Roman" w:hAnsi="Times New Roman" w:cs="Times New Roman"/>
        </w:rPr>
        <w:t xml:space="preserve"> </w:t>
      </w:r>
      <w:r w:rsidR="00D140D9" w:rsidRPr="005A60D8">
        <w:rPr>
          <w:rFonts w:ascii="Times New Roman" w:hAnsi="Times New Roman" w:cs="Times New Roman"/>
        </w:rPr>
        <w:t>rozmaitych</w:t>
      </w:r>
      <w:r w:rsidR="00FE6A71" w:rsidRPr="005A60D8">
        <w:rPr>
          <w:rFonts w:ascii="Times New Roman" w:hAnsi="Times New Roman" w:cs="Times New Roman"/>
        </w:rPr>
        <w:t xml:space="preserve"> </w:t>
      </w:r>
      <w:r w:rsidRPr="005A60D8">
        <w:rPr>
          <w:rFonts w:ascii="Times New Roman" w:hAnsi="Times New Roman" w:cs="Times New Roman"/>
        </w:rPr>
        <w:t>organizacji</w:t>
      </w:r>
      <w:r w:rsidR="00FE6A71" w:rsidRPr="005A60D8">
        <w:rPr>
          <w:rFonts w:ascii="Times New Roman" w:hAnsi="Times New Roman" w:cs="Times New Roman"/>
        </w:rPr>
        <w:t xml:space="preserve"> </w:t>
      </w:r>
      <w:r w:rsidRPr="005A60D8">
        <w:rPr>
          <w:rFonts w:ascii="Times New Roman" w:hAnsi="Times New Roman" w:cs="Times New Roman"/>
        </w:rPr>
        <w:t>konspiracyjnych,</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zwykli</w:t>
      </w:r>
      <w:r w:rsidR="00FE6A71" w:rsidRPr="005A60D8">
        <w:rPr>
          <w:rFonts w:ascii="Times New Roman" w:hAnsi="Times New Roman" w:cs="Times New Roman"/>
        </w:rPr>
        <w:t xml:space="preserve"> </w:t>
      </w:r>
      <w:r w:rsidRPr="005A60D8">
        <w:rPr>
          <w:rFonts w:ascii="Times New Roman" w:hAnsi="Times New Roman" w:cs="Times New Roman"/>
        </w:rPr>
        <w:t>ludzie?</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jaki</w:t>
      </w:r>
      <w:r w:rsidR="00FE6A71" w:rsidRPr="005A60D8">
        <w:rPr>
          <w:rFonts w:ascii="Times New Roman" w:hAnsi="Times New Roman" w:cs="Times New Roman"/>
        </w:rPr>
        <w:t xml:space="preserve"> </w:t>
      </w:r>
      <w:r w:rsidRPr="005A60D8">
        <w:rPr>
          <w:rFonts w:ascii="Times New Roman" w:hAnsi="Times New Roman" w:cs="Times New Roman"/>
        </w:rPr>
        <w:t>sposób</w:t>
      </w:r>
      <w:r w:rsidR="00FE6A71" w:rsidRPr="005A60D8">
        <w:rPr>
          <w:rFonts w:ascii="Times New Roman" w:hAnsi="Times New Roman" w:cs="Times New Roman"/>
        </w:rPr>
        <w:t xml:space="preserve"> </w:t>
      </w:r>
      <w:r w:rsidRPr="005A60D8">
        <w:rPr>
          <w:rFonts w:ascii="Times New Roman" w:hAnsi="Times New Roman" w:cs="Times New Roman"/>
        </w:rPr>
        <w:t>używano</w:t>
      </w:r>
      <w:r w:rsidR="00FE6A71" w:rsidRPr="005A60D8">
        <w:rPr>
          <w:rFonts w:ascii="Times New Roman" w:hAnsi="Times New Roman" w:cs="Times New Roman"/>
        </w:rPr>
        <w:t xml:space="preserve"> </w:t>
      </w:r>
      <w:r w:rsidRPr="005A60D8">
        <w:rPr>
          <w:rFonts w:ascii="Times New Roman" w:hAnsi="Times New Roman" w:cs="Times New Roman"/>
        </w:rPr>
        <w:t>informacji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jakie</w:t>
      </w:r>
      <w:r w:rsidR="00FE6A71" w:rsidRPr="005A60D8">
        <w:rPr>
          <w:rFonts w:ascii="Times New Roman" w:hAnsi="Times New Roman" w:cs="Times New Roman"/>
        </w:rPr>
        <w:t xml:space="preserve"> </w:t>
      </w:r>
      <w:r w:rsidRPr="005A60D8">
        <w:rPr>
          <w:rFonts w:ascii="Times New Roman" w:hAnsi="Times New Roman" w:cs="Times New Roman"/>
        </w:rPr>
        <w:t>znaczenia</w:t>
      </w:r>
      <w:r w:rsidR="00FE6A71" w:rsidRPr="005A60D8">
        <w:rPr>
          <w:rFonts w:ascii="Times New Roman" w:hAnsi="Times New Roman" w:cs="Times New Roman"/>
        </w:rPr>
        <w:t xml:space="preserve"> </w:t>
      </w:r>
      <w:r w:rsidRPr="005A60D8">
        <w:rPr>
          <w:rFonts w:ascii="Times New Roman" w:hAnsi="Times New Roman" w:cs="Times New Roman"/>
        </w:rPr>
        <w:t>im</w:t>
      </w:r>
      <w:r w:rsidR="00FE6A71" w:rsidRPr="005A60D8">
        <w:rPr>
          <w:rFonts w:ascii="Times New Roman" w:hAnsi="Times New Roman" w:cs="Times New Roman"/>
        </w:rPr>
        <w:t xml:space="preserve"> </w:t>
      </w:r>
      <w:r w:rsidRPr="005A60D8">
        <w:rPr>
          <w:rFonts w:ascii="Times New Roman" w:hAnsi="Times New Roman" w:cs="Times New Roman"/>
        </w:rPr>
        <w:t>przypisywano?</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jaki</w:t>
      </w:r>
      <w:r w:rsidR="00FE6A71" w:rsidRPr="005A60D8">
        <w:rPr>
          <w:rFonts w:ascii="Times New Roman" w:hAnsi="Times New Roman" w:cs="Times New Roman"/>
        </w:rPr>
        <w:t xml:space="preserve"> </w:t>
      </w:r>
      <w:r w:rsidRPr="005A60D8">
        <w:rPr>
          <w:rFonts w:ascii="Times New Roman" w:hAnsi="Times New Roman" w:cs="Times New Roman"/>
        </w:rPr>
        <w:t>sposób</w:t>
      </w:r>
      <w:r w:rsidR="00FE6A71" w:rsidRPr="005A60D8">
        <w:rPr>
          <w:rFonts w:ascii="Times New Roman" w:hAnsi="Times New Roman" w:cs="Times New Roman"/>
        </w:rPr>
        <w:t xml:space="preserve">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co</w:t>
      </w:r>
      <w:r w:rsidR="00FE6A71" w:rsidRPr="005A60D8">
        <w:rPr>
          <w:rFonts w:ascii="Times New Roman" w:hAnsi="Times New Roman" w:cs="Times New Roman"/>
        </w:rPr>
        <w:t xml:space="preserve"> </w:t>
      </w:r>
      <w:r w:rsidRPr="005A60D8">
        <w:rPr>
          <w:rFonts w:ascii="Times New Roman" w:hAnsi="Times New Roman" w:cs="Times New Roman"/>
        </w:rPr>
        <w:t>było</w:t>
      </w:r>
      <w:r w:rsidR="00FE6A71" w:rsidRPr="005A60D8">
        <w:rPr>
          <w:rFonts w:ascii="Times New Roman" w:hAnsi="Times New Roman" w:cs="Times New Roman"/>
        </w:rPr>
        <w:t xml:space="preserve"> </w:t>
      </w:r>
      <w:r w:rsidRPr="005A60D8">
        <w:rPr>
          <w:rFonts w:ascii="Times New Roman" w:hAnsi="Times New Roman" w:cs="Times New Roman"/>
        </w:rPr>
        <w:t>początkowo</w:t>
      </w:r>
      <w:r w:rsidR="00FE6A71" w:rsidRPr="005A60D8">
        <w:rPr>
          <w:rFonts w:ascii="Times New Roman" w:hAnsi="Times New Roman" w:cs="Times New Roman"/>
        </w:rPr>
        <w:t xml:space="preserve"> </w:t>
      </w:r>
      <w:r w:rsidRPr="005A60D8">
        <w:rPr>
          <w:rFonts w:ascii="Times New Roman" w:hAnsi="Times New Roman" w:cs="Times New Roman"/>
        </w:rPr>
        <w:t>przedmiotem</w:t>
      </w:r>
      <w:r w:rsidR="00FE6A71" w:rsidRPr="005A60D8">
        <w:rPr>
          <w:rFonts w:ascii="Times New Roman" w:hAnsi="Times New Roman" w:cs="Times New Roman"/>
        </w:rPr>
        <w:t xml:space="preserve"> </w:t>
      </w:r>
      <w:r w:rsidRPr="005A60D8">
        <w:rPr>
          <w:rFonts w:ascii="Times New Roman" w:hAnsi="Times New Roman" w:cs="Times New Roman"/>
        </w:rPr>
        <w:t>wiedzy</w:t>
      </w:r>
      <w:r w:rsidR="00FE6A71" w:rsidRPr="005A60D8">
        <w:rPr>
          <w:rFonts w:ascii="Times New Roman" w:hAnsi="Times New Roman" w:cs="Times New Roman"/>
        </w:rPr>
        <w:t xml:space="preserve"> </w:t>
      </w:r>
      <w:r w:rsidRPr="005A60D8">
        <w:rPr>
          <w:rFonts w:ascii="Times New Roman" w:hAnsi="Times New Roman" w:cs="Times New Roman"/>
        </w:rPr>
        <w:t>wąskiej</w:t>
      </w:r>
      <w:r w:rsidR="00FE6A71" w:rsidRPr="005A60D8">
        <w:rPr>
          <w:rFonts w:ascii="Times New Roman" w:hAnsi="Times New Roman" w:cs="Times New Roman"/>
        </w:rPr>
        <w:t xml:space="preserve"> </w:t>
      </w:r>
      <w:r w:rsidRPr="005A60D8">
        <w:rPr>
          <w:rFonts w:ascii="Times New Roman" w:hAnsi="Times New Roman" w:cs="Times New Roman"/>
        </w:rPr>
        <w:t>grupy</w:t>
      </w:r>
      <w:r w:rsidR="00FE6A71" w:rsidRPr="005A60D8">
        <w:rPr>
          <w:rFonts w:ascii="Times New Roman" w:hAnsi="Times New Roman" w:cs="Times New Roman"/>
        </w:rPr>
        <w:t xml:space="preserve"> </w:t>
      </w:r>
      <w:r w:rsidRPr="005A60D8">
        <w:rPr>
          <w:rFonts w:ascii="Times New Roman" w:hAnsi="Times New Roman" w:cs="Times New Roman"/>
        </w:rPr>
        <w:t>ludzi</w:t>
      </w:r>
      <w:r w:rsidR="00D140D9"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zaczynało</w:t>
      </w:r>
      <w:r w:rsidR="00FE6A71" w:rsidRPr="005A60D8">
        <w:rPr>
          <w:rFonts w:ascii="Times New Roman" w:hAnsi="Times New Roman" w:cs="Times New Roman"/>
        </w:rPr>
        <w:t xml:space="preserve"> </w:t>
      </w:r>
      <w:r w:rsidRPr="005A60D8">
        <w:rPr>
          <w:rFonts w:ascii="Times New Roman" w:hAnsi="Times New Roman" w:cs="Times New Roman"/>
        </w:rPr>
        <w:t>funkcjonować</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powszechnym</w:t>
      </w:r>
      <w:r w:rsidR="00FE6A71" w:rsidRPr="005A60D8">
        <w:rPr>
          <w:rFonts w:ascii="Times New Roman" w:hAnsi="Times New Roman" w:cs="Times New Roman"/>
        </w:rPr>
        <w:t xml:space="preserve"> </w:t>
      </w:r>
      <w:r w:rsidRPr="005A60D8">
        <w:rPr>
          <w:rFonts w:ascii="Times New Roman" w:hAnsi="Times New Roman" w:cs="Times New Roman"/>
        </w:rPr>
        <w:t>obiegu</w:t>
      </w:r>
      <w:r w:rsidR="00FE6A71" w:rsidRPr="005A60D8">
        <w:rPr>
          <w:rFonts w:ascii="Times New Roman" w:hAnsi="Times New Roman" w:cs="Times New Roman"/>
        </w:rPr>
        <w:t xml:space="preserve"> </w:t>
      </w:r>
      <w:r w:rsidRPr="005A60D8">
        <w:rPr>
          <w:rFonts w:ascii="Times New Roman" w:hAnsi="Times New Roman" w:cs="Times New Roman"/>
        </w:rPr>
        <w:lastRenderedPageBreak/>
        <w:t>informacji?</w:t>
      </w:r>
      <w:r w:rsidR="00FE6A71" w:rsidRPr="005A60D8">
        <w:rPr>
          <w:rFonts w:ascii="Times New Roman" w:hAnsi="Times New Roman" w:cs="Times New Roman"/>
        </w:rPr>
        <w:t xml:space="preserve"> </w:t>
      </w:r>
      <w:r w:rsidRPr="005A60D8">
        <w:rPr>
          <w:rFonts w:ascii="Times New Roman" w:hAnsi="Times New Roman" w:cs="Times New Roman"/>
        </w:rPr>
        <w:t>Jaki</w:t>
      </w:r>
      <w:r w:rsidR="00FE6A71" w:rsidRPr="005A60D8">
        <w:rPr>
          <w:rFonts w:ascii="Times New Roman" w:hAnsi="Times New Roman" w:cs="Times New Roman"/>
        </w:rPr>
        <w:t xml:space="preserve"> </w:t>
      </w:r>
      <w:r w:rsidRPr="005A60D8">
        <w:rPr>
          <w:rFonts w:ascii="Times New Roman" w:hAnsi="Times New Roman" w:cs="Times New Roman"/>
        </w:rPr>
        <w:t>wpływ</w:t>
      </w:r>
      <w:r w:rsidR="00FE6A71" w:rsidRPr="005A60D8">
        <w:rPr>
          <w:rFonts w:ascii="Times New Roman" w:hAnsi="Times New Roman" w:cs="Times New Roman"/>
        </w:rPr>
        <w:t xml:space="preserve"> </w:t>
      </w:r>
      <w:r w:rsidR="00D140D9" w:rsidRPr="005A60D8">
        <w:rPr>
          <w:rFonts w:ascii="Times New Roman" w:hAnsi="Times New Roman" w:cs="Times New Roman"/>
        </w:rPr>
        <w:t xml:space="preserve">na to wywierały </w:t>
      </w:r>
      <w:r w:rsidRPr="005A60D8">
        <w:rPr>
          <w:rFonts w:ascii="Times New Roman" w:hAnsi="Times New Roman" w:cs="Times New Roman"/>
        </w:rPr>
        <w:t>plotk</w:t>
      </w:r>
      <w:r w:rsidR="00D140D9"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pogłosk</w:t>
      </w:r>
      <w:r w:rsidR="00D140D9"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wszechobecn</w:t>
      </w:r>
      <w:r w:rsidR="00D140D9" w:rsidRPr="005A60D8">
        <w:rPr>
          <w:rFonts w:ascii="Times New Roman" w:hAnsi="Times New Roman" w:cs="Times New Roman"/>
        </w:rPr>
        <w:t>e</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przestrzeni</w:t>
      </w:r>
      <w:r w:rsidR="00FE6A71" w:rsidRPr="005A60D8">
        <w:rPr>
          <w:rFonts w:ascii="Times New Roman" w:hAnsi="Times New Roman" w:cs="Times New Roman"/>
        </w:rPr>
        <w:t xml:space="preserve"> </w:t>
      </w:r>
      <w:r w:rsidRPr="005A60D8">
        <w:rPr>
          <w:rFonts w:ascii="Times New Roman" w:hAnsi="Times New Roman" w:cs="Times New Roman"/>
        </w:rPr>
        <w:t>publicznej</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warszawskiego?</w:t>
      </w:r>
      <w:r w:rsidR="00FE6A71" w:rsidRPr="005A60D8">
        <w:rPr>
          <w:rFonts w:ascii="Times New Roman" w:hAnsi="Times New Roman" w:cs="Times New Roman"/>
        </w:rPr>
        <w:t xml:space="preserve"> </w:t>
      </w:r>
      <w:r w:rsidRPr="005A60D8">
        <w:rPr>
          <w:rFonts w:ascii="Times New Roman" w:hAnsi="Times New Roman" w:cs="Times New Roman"/>
        </w:rPr>
        <w:t>Jedno</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najważniejszych</w:t>
      </w:r>
      <w:r w:rsidR="00FE6A71" w:rsidRPr="005A60D8">
        <w:rPr>
          <w:rFonts w:ascii="Times New Roman" w:hAnsi="Times New Roman" w:cs="Times New Roman"/>
        </w:rPr>
        <w:t xml:space="preserve"> </w:t>
      </w:r>
      <w:r w:rsidRPr="005A60D8">
        <w:rPr>
          <w:rFonts w:ascii="Times New Roman" w:hAnsi="Times New Roman" w:cs="Times New Roman"/>
        </w:rPr>
        <w:t>pytań,</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które</w:t>
      </w:r>
      <w:r w:rsidR="00FE6A71" w:rsidRPr="005A60D8">
        <w:rPr>
          <w:rFonts w:ascii="Times New Roman" w:hAnsi="Times New Roman" w:cs="Times New Roman"/>
        </w:rPr>
        <w:t xml:space="preserve"> </w:t>
      </w:r>
      <w:r w:rsidRPr="005A60D8">
        <w:rPr>
          <w:rFonts w:ascii="Times New Roman" w:hAnsi="Times New Roman" w:cs="Times New Roman"/>
        </w:rPr>
        <w:t>będę</w:t>
      </w:r>
      <w:r w:rsidR="00FE6A71" w:rsidRPr="005A60D8">
        <w:rPr>
          <w:rFonts w:ascii="Times New Roman" w:hAnsi="Times New Roman" w:cs="Times New Roman"/>
        </w:rPr>
        <w:t xml:space="preserve"> </w:t>
      </w:r>
      <w:r w:rsidRPr="005A60D8">
        <w:rPr>
          <w:rFonts w:ascii="Times New Roman" w:hAnsi="Times New Roman" w:cs="Times New Roman"/>
        </w:rPr>
        <w:t>starała</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znaleźć</w:t>
      </w:r>
      <w:r w:rsidR="00FE6A71" w:rsidRPr="005A60D8">
        <w:rPr>
          <w:rFonts w:ascii="Times New Roman" w:hAnsi="Times New Roman" w:cs="Times New Roman"/>
        </w:rPr>
        <w:t xml:space="preserve"> </w:t>
      </w:r>
      <w:r w:rsidRPr="005A60D8">
        <w:rPr>
          <w:rFonts w:ascii="Times New Roman" w:hAnsi="Times New Roman" w:cs="Times New Roman"/>
        </w:rPr>
        <w:t>odpowiedź</w:t>
      </w:r>
      <w:r w:rsidR="00D140D9"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dotyczy</w:t>
      </w:r>
      <w:r w:rsidR="00FE6A71" w:rsidRPr="005A60D8">
        <w:rPr>
          <w:rFonts w:ascii="Times New Roman" w:hAnsi="Times New Roman" w:cs="Times New Roman"/>
        </w:rPr>
        <w:t xml:space="preserve"> </w:t>
      </w:r>
      <w:r w:rsidRPr="005A60D8">
        <w:rPr>
          <w:rFonts w:ascii="Times New Roman" w:hAnsi="Times New Roman" w:cs="Times New Roman"/>
        </w:rPr>
        <w:t>tego,</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jaki</w:t>
      </w:r>
      <w:r w:rsidR="00FE6A71" w:rsidRPr="005A60D8">
        <w:rPr>
          <w:rFonts w:ascii="Times New Roman" w:hAnsi="Times New Roman" w:cs="Times New Roman"/>
        </w:rPr>
        <w:t xml:space="preserve"> </w:t>
      </w:r>
      <w:r w:rsidRPr="005A60D8">
        <w:rPr>
          <w:rFonts w:ascii="Times New Roman" w:hAnsi="Times New Roman" w:cs="Times New Roman"/>
        </w:rPr>
        <w:t>sposób</w:t>
      </w:r>
      <w:r w:rsidR="00FE6A71" w:rsidRPr="005A60D8">
        <w:rPr>
          <w:rFonts w:ascii="Times New Roman" w:hAnsi="Times New Roman" w:cs="Times New Roman"/>
        </w:rPr>
        <w:t xml:space="preserve"> </w:t>
      </w:r>
      <w:r w:rsidRPr="005A60D8">
        <w:rPr>
          <w:rFonts w:ascii="Times New Roman" w:hAnsi="Times New Roman" w:cs="Times New Roman"/>
        </w:rPr>
        <w:t>mieszkańcy</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warszawskiego</w:t>
      </w:r>
      <w:r w:rsidR="00FE6A71" w:rsidRPr="005A60D8">
        <w:rPr>
          <w:rFonts w:ascii="Times New Roman" w:hAnsi="Times New Roman" w:cs="Times New Roman"/>
        </w:rPr>
        <w:t xml:space="preserve"> </w:t>
      </w:r>
      <w:r w:rsidRPr="005A60D8">
        <w:rPr>
          <w:rFonts w:ascii="Times New Roman" w:hAnsi="Times New Roman" w:cs="Times New Roman"/>
        </w:rPr>
        <w:t>reagowali</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nadchodzące</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innych</w:t>
      </w:r>
      <w:r w:rsidR="00FE6A71" w:rsidRPr="005A60D8">
        <w:rPr>
          <w:rFonts w:ascii="Times New Roman" w:hAnsi="Times New Roman" w:cs="Times New Roman"/>
        </w:rPr>
        <w:t xml:space="preserve"> </w:t>
      </w:r>
      <w:r w:rsidRPr="005A60D8">
        <w:rPr>
          <w:rFonts w:ascii="Times New Roman" w:hAnsi="Times New Roman" w:cs="Times New Roman"/>
        </w:rPr>
        <w:t>miejscowości</w:t>
      </w:r>
      <w:r w:rsidR="00FE6A71" w:rsidRPr="005A60D8">
        <w:rPr>
          <w:rFonts w:ascii="Times New Roman" w:hAnsi="Times New Roman" w:cs="Times New Roman"/>
        </w:rPr>
        <w:t xml:space="preserve"> </w:t>
      </w:r>
      <w:r w:rsidRPr="005A60D8">
        <w:rPr>
          <w:rFonts w:ascii="Times New Roman" w:hAnsi="Times New Roman" w:cs="Times New Roman"/>
        </w:rPr>
        <w:t>informacje</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mordach</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egzekucjach</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Pr="005A60D8">
        <w:rPr>
          <w:rFonts w:ascii="Times New Roman" w:hAnsi="Times New Roman" w:cs="Times New Roman"/>
        </w:rPr>
        <w:t>pierwsze</w:t>
      </w:r>
      <w:r w:rsidR="00FE6A71" w:rsidRPr="005A60D8">
        <w:rPr>
          <w:rFonts w:ascii="Times New Roman" w:hAnsi="Times New Roman" w:cs="Times New Roman"/>
        </w:rPr>
        <w:t xml:space="preserve"> </w:t>
      </w:r>
      <w:r w:rsidRPr="005A60D8">
        <w:rPr>
          <w:rFonts w:ascii="Times New Roman" w:hAnsi="Times New Roman" w:cs="Times New Roman"/>
        </w:rPr>
        <w:t>pogłoski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temat</w:t>
      </w:r>
      <w:r w:rsidR="00FE6A71" w:rsidRPr="005A60D8">
        <w:rPr>
          <w:rFonts w:ascii="Times New Roman" w:hAnsi="Times New Roman" w:cs="Times New Roman"/>
        </w:rPr>
        <w:t xml:space="preserve"> </w:t>
      </w:r>
      <w:r w:rsidRPr="005A60D8">
        <w:rPr>
          <w:rFonts w:ascii="Times New Roman" w:hAnsi="Times New Roman" w:cs="Times New Roman"/>
        </w:rPr>
        <w:t>funkcjonowania</w:t>
      </w:r>
      <w:r w:rsidR="00FE6A71" w:rsidRPr="005A60D8">
        <w:rPr>
          <w:rFonts w:ascii="Times New Roman" w:hAnsi="Times New Roman" w:cs="Times New Roman"/>
        </w:rPr>
        <w:t xml:space="preserve"> </w:t>
      </w:r>
      <w:r w:rsidRPr="005A60D8">
        <w:rPr>
          <w:rFonts w:ascii="Times New Roman" w:hAnsi="Times New Roman" w:cs="Times New Roman"/>
        </w:rPr>
        <w:t>ośrodków</w:t>
      </w:r>
      <w:r w:rsidR="00FE6A71" w:rsidRPr="005A60D8">
        <w:rPr>
          <w:rFonts w:ascii="Times New Roman" w:hAnsi="Times New Roman" w:cs="Times New Roman"/>
        </w:rPr>
        <w:t xml:space="preserve"> </w:t>
      </w:r>
      <w:r w:rsidRPr="005A60D8">
        <w:rPr>
          <w:rFonts w:ascii="Times New Roman" w:hAnsi="Times New Roman" w:cs="Times New Roman"/>
        </w:rPr>
        <w:t>zagłady.</w:t>
      </w:r>
      <w:r w:rsidR="00FE6A71" w:rsidRPr="005A60D8">
        <w:rPr>
          <w:rFonts w:ascii="Times New Roman" w:hAnsi="Times New Roman" w:cs="Times New Roman"/>
        </w:rPr>
        <w:t xml:space="preserve"> </w:t>
      </w:r>
      <w:r w:rsidRPr="005A60D8">
        <w:rPr>
          <w:rFonts w:ascii="Times New Roman" w:hAnsi="Times New Roman" w:cs="Times New Roman"/>
        </w:rPr>
        <w:t>Przyjrzę</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mechanizmom</w:t>
      </w:r>
      <w:r w:rsidR="00FE6A71" w:rsidRPr="005A60D8">
        <w:rPr>
          <w:rFonts w:ascii="Times New Roman" w:hAnsi="Times New Roman" w:cs="Times New Roman"/>
        </w:rPr>
        <w:t xml:space="preserve"> </w:t>
      </w:r>
      <w:r w:rsidRPr="005A60D8">
        <w:rPr>
          <w:rFonts w:ascii="Times New Roman" w:hAnsi="Times New Roman" w:cs="Times New Roman"/>
        </w:rPr>
        <w:t>społecznym</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psychologicznym,</w:t>
      </w:r>
      <w:r w:rsidR="00FE6A71" w:rsidRPr="005A60D8">
        <w:rPr>
          <w:rFonts w:ascii="Times New Roman" w:hAnsi="Times New Roman" w:cs="Times New Roman"/>
        </w:rPr>
        <w:t xml:space="preserve"> </w:t>
      </w:r>
      <w:r w:rsidRPr="005A60D8">
        <w:rPr>
          <w:rFonts w:ascii="Times New Roman" w:hAnsi="Times New Roman" w:cs="Times New Roman"/>
        </w:rPr>
        <w:t>jakie</w:t>
      </w:r>
      <w:r w:rsidR="00FE6A71" w:rsidRPr="005A60D8">
        <w:rPr>
          <w:rFonts w:ascii="Times New Roman" w:hAnsi="Times New Roman" w:cs="Times New Roman"/>
        </w:rPr>
        <w:t xml:space="preserve"> </w:t>
      </w:r>
      <w:r w:rsidRPr="005A60D8">
        <w:rPr>
          <w:rFonts w:ascii="Times New Roman" w:hAnsi="Times New Roman" w:cs="Times New Roman"/>
        </w:rPr>
        <w:t>uruchamiało</w:t>
      </w:r>
      <w:r w:rsidR="00FE6A71" w:rsidRPr="005A60D8">
        <w:rPr>
          <w:rFonts w:ascii="Times New Roman" w:hAnsi="Times New Roman" w:cs="Times New Roman"/>
        </w:rPr>
        <w:t xml:space="preserve"> </w:t>
      </w:r>
      <w:r w:rsidRPr="005A60D8">
        <w:rPr>
          <w:rFonts w:ascii="Times New Roman" w:hAnsi="Times New Roman" w:cs="Times New Roman"/>
        </w:rPr>
        <w:t>przeczucie</w:t>
      </w:r>
      <w:r w:rsidR="00FE6A71" w:rsidRPr="005A60D8">
        <w:rPr>
          <w:rFonts w:ascii="Times New Roman" w:hAnsi="Times New Roman" w:cs="Times New Roman"/>
        </w:rPr>
        <w:t xml:space="preserve"> </w:t>
      </w:r>
      <w:r w:rsidRPr="005A60D8">
        <w:rPr>
          <w:rFonts w:ascii="Times New Roman" w:hAnsi="Times New Roman" w:cs="Times New Roman"/>
        </w:rPr>
        <w:t>Zagłady.</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bardziej</w:t>
      </w:r>
      <w:r w:rsidR="00FE6A71" w:rsidRPr="005A60D8">
        <w:rPr>
          <w:rFonts w:ascii="Times New Roman" w:hAnsi="Times New Roman" w:cs="Times New Roman"/>
        </w:rPr>
        <w:t xml:space="preserve"> </w:t>
      </w:r>
      <w:r w:rsidRPr="005A60D8">
        <w:rPr>
          <w:rFonts w:ascii="Times New Roman" w:hAnsi="Times New Roman" w:cs="Times New Roman"/>
        </w:rPr>
        <w:t>ogólnym</w:t>
      </w:r>
      <w:r w:rsidR="00FE6A71" w:rsidRPr="005A60D8">
        <w:rPr>
          <w:rFonts w:ascii="Times New Roman" w:hAnsi="Times New Roman" w:cs="Times New Roman"/>
        </w:rPr>
        <w:t xml:space="preserve"> </w:t>
      </w:r>
      <w:r w:rsidRPr="005A60D8">
        <w:rPr>
          <w:rFonts w:ascii="Times New Roman" w:hAnsi="Times New Roman" w:cs="Times New Roman"/>
        </w:rPr>
        <w:t>poziomie</w:t>
      </w:r>
      <w:r w:rsidR="00FE6A71" w:rsidRPr="005A60D8">
        <w:rPr>
          <w:rFonts w:ascii="Times New Roman" w:hAnsi="Times New Roman" w:cs="Times New Roman"/>
        </w:rPr>
        <w:t xml:space="preserve"> </w:t>
      </w:r>
      <w:r w:rsidRPr="005A60D8">
        <w:rPr>
          <w:rFonts w:ascii="Times New Roman" w:hAnsi="Times New Roman" w:cs="Times New Roman"/>
        </w:rPr>
        <w:t>są</w:t>
      </w:r>
      <w:r w:rsidR="00FE6A71" w:rsidRPr="005A60D8">
        <w:rPr>
          <w:rFonts w:ascii="Times New Roman" w:hAnsi="Times New Roman" w:cs="Times New Roman"/>
        </w:rPr>
        <w:t xml:space="preserve">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pytania</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jaki</w:t>
      </w:r>
      <w:r w:rsidR="00FE6A71" w:rsidRPr="005A60D8">
        <w:rPr>
          <w:rFonts w:ascii="Times New Roman" w:hAnsi="Times New Roman" w:cs="Times New Roman"/>
        </w:rPr>
        <w:t xml:space="preserve"> </w:t>
      </w:r>
      <w:r w:rsidRPr="005A60D8">
        <w:rPr>
          <w:rFonts w:ascii="Times New Roman" w:hAnsi="Times New Roman" w:cs="Times New Roman"/>
        </w:rPr>
        <w:t>sposób</w:t>
      </w:r>
      <w:r w:rsidR="00FE6A71" w:rsidRPr="005A60D8">
        <w:rPr>
          <w:rFonts w:ascii="Times New Roman" w:hAnsi="Times New Roman" w:cs="Times New Roman"/>
        </w:rPr>
        <w:t xml:space="preserve"> </w:t>
      </w:r>
      <w:r w:rsidRPr="005A60D8">
        <w:rPr>
          <w:rFonts w:ascii="Times New Roman" w:hAnsi="Times New Roman" w:cs="Times New Roman"/>
        </w:rPr>
        <w:t>społeczeństwo</w:t>
      </w:r>
      <w:r w:rsidR="00FE6A71" w:rsidRPr="005A60D8">
        <w:rPr>
          <w:rFonts w:ascii="Times New Roman" w:hAnsi="Times New Roman" w:cs="Times New Roman"/>
        </w:rPr>
        <w:t xml:space="preserve"> </w:t>
      </w:r>
      <w:r w:rsidRPr="005A60D8">
        <w:rPr>
          <w:rFonts w:ascii="Times New Roman" w:hAnsi="Times New Roman" w:cs="Times New Roman"/>
        </w:rPr>
        <w:t>radzi</w:t>
      </w:r>
      <w:r w:rsidR="00FE6A71" w:rsidRPr="005A60D8">
        <w:rPr>
          <w:rFonts w:ascii="Times New Roman" w:hAnsi="Times New Roman" w:cs="Times New Roman"/>
        </w:rPr>
        <w:t xml:space="preserve"> </w:t>
      </w:r>
      <w:r w:rsidRPr="005A60D8">
        <w:rPr>
          <w:rFonts w:ascii="Times New Roman" w:hAnsi="Times New Roman" w:cs="Times New Roman"/>
        </w:rPr>
        <w:t>sobie</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commentRangeStart w:id="7"/>
      <w:r w:rsidRPr="005A60D8">
        <w:rPr>
          <w:rFonts w:ascii="Times New Roman" w:hAnsi="Times New Roman" w:cs="Times New Roman"/>
        </w:rPr>
        <w:t>trudną</w:t>
      </w:r>
      <w:r w:rsidR="00FE6A71" w:rsidRPr="005A60D8">
        <w:rPr>
          <w:rFonts w:ascii="Times New Roman" w:hAnsi="Times New Roman" w:cs="Times New Roman"/>
        </w:rPr>
        <w:t xml:space="preserve"> </w:t>
      </w:r>
      <w:r w:rsidRPr="005A60D8">
        <w:rPr>
          <w:rFonts w:ascii="Times New Roman" w:hAnsi="Times New Roman" w:cs="Times New Roman"/>
        </w:rPr>
        <w:t>wiedzą</w:t>
      </w:r>
      <w:r w:rsidR="00FE6A71" w:rsidRPr="005A60D8">
        <w:rPr>
          <w:rFonts w:ascii="Times New Roman" w:hAnsi="Times New Roman" w:cs="Times New Roman"/>
        </w:rPr>
        <w:t xml:space="preserve"> </w:t>
      </w:r>
      <w:commentRangeEnd w:id="7"/>
      <w:r w:rsidR="00287F83" w:rsidRPr="005A60D8">
        <w:rPr>
          <w:rStyle w:val="CommentReference"/>
        </w:rPr>
        <w:commentReference w:id="7"/>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jaka</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dynamika</w:t>
      </w:r>
      <w:r w:rsidR="00FE6A71" w:rsidRPr="005A60D8">
        <w:rPr>
          <w:rFonts w:ascii="Times New Roman" w:hAnsi="Times New Roman" w:cs="Times New Roman"/>
        </w:rPr>
        <w:t xml:space="preserve"> </w:t>
      </w:r>
      <w:r w:rsidRPr="005A60D8">
        <w:rPr>
          <w:rFonts w:ascii="Times New Roman" w:hAnsi="Times New Roman" w:cs="Times New Roman"/>
        </w:rPr>
        <w:t>interpretowania</w:t>
      </w:r>
      <w:r w:rsidR="00FE6A71" w:rsidRPr="005A60D8">
        <w:rPr>
          <w:rFonts w:ascii="Times New Roman" w:hAnsi="Times New Roman" w:cs="Times New Roman"/>
        </w:rPr>
        <w:t xml:space="preserve"> </w:t>
      </w:r>
      <w:r w:rsidRPr="005A60D8">
        <w:rPr>
          <w:rFonts w:ascii="Times New Roman" w:hAnsi="Times New Roman" w:cs="Times New Roman"/>
        </w:rPr>
        <w:t>takich</w:t>
      </w:r>
      <w:r w:rsidR="00FE6A71" w:rsidRPr="005A60D8">
        <w:rPr>
          <w:rFonts w:ascii="Times New Roman" w:hAnsi="Times New Roman" w:cs="Times New Roman"/>
        </w:rPr>
        <w:t xml:space="preserve"> </w:t>
      </w:r>
      <w:r w:rsidRPr="005A60D8">
        <w:rPr>
          <w:rFonts w:ascii="Times New Roman" w:hAnsi="Times New Roman" w:cs="Times New Roman"/>
        </w:rPr>
        <w:t>wiadomości</w:t>
      </w:r>
      <w:r w:rsidR="00D140D9"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Kwestie</w:t>
      </w:r>
      <w:r w:rsidR="00FE6A71" w:rsidRPr="005A60D8">
        <w:rPr>
          <w:rFonts w:ascii="Times New Roman" w:hAnsi="Times New Roman" w:cs="Times New Roman"/>
        </w:rPr>
        <w:t xml:space="preserve"> </w:t>
      </w:r>
      <w:r w:rsidRPr="005A60D8">
        <w:rPr>
          <w:rFonts w:ascii="Times New Roman" w:hAnsi="Times New Roman" w:cs="Times New Roman"/>
        </w:rPr>
        <w:t>te</w:t>
      </w:r>
      <w:r w:rsidR="00FE6A71" w:rsidRPr="005A60D8">
        <w:rPr>
          <w:rFonts w:ascii="Times New Roman" w:hAnsi="Times New Roman" w:cs="Times New Roman"/>
        </w:rPr>
        <w:t xml:space="preserve"> </w:t>
      </w:r>
      <w:r w:rsidRPr="005A60D8">
        <w:rPr>
          <w:rFonts w:ascii="Times New Roman" w:hAnsi="Times New Roman" w:cs="Times New Roman"/>
        </w:rPr>
        <w:t>stanowią</w:t>
      </w:r>
      <w:r w:rsidR="00FE6A71" w:rsidRPr="005A60D8">
        <w:rPr>
          <w:rFonts w:ascii="Times New Roman" w:hAnsi="Times New Roman" w:cs="Times New Roman"/>
        </w:rPr>
        <w:t xml:space="preserve"> </w:t>
      </w:r>
      <w:r w:rsidRPr="005A60D8">
        <w:rPr>
          <w:rFonts w:ascii="Times New Roman" w:hAnsi="Times New Roman" w:cs="Times New Roman"/>
        </w:rPr>
        <w:t>istotny</w:t>
      </w:r>
      <w:r w:rsidR="00FE6A71" w:rsidRPr="005A60D8">
        <w:rPr>
          <w:rFonts w:ascii="Times New Roman" w:hAnsi="Times New Roman" w:cs="Times New Roman"/>
        </w:rPr>
        <w:t xml:space="preserve"> </w:t>
      </w:r>
      <w:r w:rsidRPr="005A60D8">
        <w:rPr>
          <w:rFonts w:ascii="Times New Roman" w:hAnsi="Times New Roman" w:cs="Times New Roman"/>
        </w:rPr>
        <w:t>element</w:t>
      </w:r>
      <w:r w:rsidR="00FE6A71" w:rsidRPr="005A60D8">
        <w:rPr>
          <w:rFonts w:ascii="Times New Roman" w:hAnsi="Times New Roman" w:cs="Times New Roman"/>
        </w:rPr>
        <w:t xml:space="preserve"> </w:t>
      </w:r>
      <w:r w:rsidRPr="005A60D8">
        <w:rPr>
          <w:rFonts w:ascii="Times New Roman" w:hAnsi="Times New Roman" w:cs="Times New Roman"/>
        </w:rPr>
        <w:t>refleksji</w:t>
      </w:r>
      <w:r w:rsidR="00FE6A71" w:rsidRPr="005A60D8">
        <w:rPr>
          <w:rFonts w:ascii="Times New Roman" w:hAnsi="Times New Roman" w:cs="Times New Roman"/>
        </w:rPr>
        <w:t xml:space="preserve"> </w:t>
      </w:r>
      <w:r w:rsidRPr="005A60D8">
        <w:rPr>
          <w:rFonts w:ascii="Times New Roman" w:hAnsi="Times New Roman" w:cs="Times New Roman"/>
        </w:rPr>
        <w:t>nad</w:t>
      </w:r>
      <w:r w:rsidR="00FE6A71" w:rsidRPr="005A60D8">
        <w:rPr>
          <w:rFonts w:ascii="Times New Roman" w:hAnsi="Times New Roman" w:cs="Times New Roman"/>
        </w:rPr>
        <w:t xml:space="preserve"> </w:t>
      </w:r>
      <w:r w:rsidRPr="005A60D8">
        <w:rPr>
          <w:rFonts w:ascii="Times New Roman" w:hAnsi="Times New Roman" w:cs="Times New Roman"/>
        </w:rPr>
        <w:t>funkcjonowaniem</w:t>
      </w:r>
      <w:r w:rsidR="00FE6A71" w:rsidRPr="005A60D8">
        <w:rPr>
          <w:rFonts w:ascii="Times New Roman" w:hAnsi="Times New Roman" w:cs="Times New Roman"/>
        </w:rPr>
        <w:t xml:space="preserve"> </w:t>
      </w:r>
      <w:r w:rsidRPr="005A60D8">
        <w:rPr>
          <w:rFonts w:ascii="Times New Roman" w:hAnsi="Times New Roman" w:cs="Times New Roman"/>
        </w:rPr>
        <w:t>społeczeństwa</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sytuacjach</w:t>
      </w:r>
      <w:r w:rsidR="00FE6A71" w:rsidRPr="005A60D8">
        <w:rPr>
          <w:rFonts w:ascii="Times New Roman" w:hAnsi="Times New Roman" w:cs="Times New Roman"/>
        </w:rPr>
        <w:t xml:space="preserve"> </w:t>
      </w:r>
      <w:r w:rsidRPr="005A60D8">
        <w:rPr>
          <w:rFonts w:ascii="Times New Roman" w:hAnsi="Times New Roman" w:cs="Times New Roman"/>
        </w:rPr>
        <w:t>kryzysowych.</w:t>
      </w:r>
      <w:r w:rsidR="00FE6A71" w:rsidRPr="005A60D8">
        <w:rPr>
          <w:rFonts w:ascii="Times New Roman" w:hAnsi="Times New Roman" w:cs="Times New Roman"/>
        </w:rPr>
        <w:t xml:space="preserve"> </w:t>
      </w:r>
    </w:p>
    <w:p w14:paraId="13CEA7AE" w14:textId="1C0F58C0" w:rsidR="00E3186D" w:rsidRPr="005A60D8" w:rsidRDefault="00B80FC8" w:rsidP="004C3865">
      <w:pPr>
        <w:autoSpaceDE w:val="0"/>
        <w:autoSpaceDN w:val="0"/>
        <w:adjustRightInd w:val="0"/>
        <w:spacing w:line="360" w:lineRule="auto"/>
        <w:ind w:firstLine="708"/>
        <w:jc w:val="both"/>
        <w:rPr>
          <w:rFonts w:ascii="Times New Roman" w:hAnsi="Times New Roman" w:cs="Times New Roman"/>
        </w:rPr>
      </w:pPr>
      <w:r w:rsidRPr="005A60D8">
        <w:rPr>
          <w:rFonts w:ascii="Times New Roman" w:hAnsi="Times New Roman" w:cs="Times New Roman"/>
        </w:rPr>
        <w:t>Wydaje się</w:t>
      </w:r>
      <w:r w:rsidR="00E3186D" w:rsidRPr="005A60D8">
        <w:rPr>
          <w:rFonts w:ascii="Times New Roman" w:hAnsi="Times New Roman" w:cs="Times New Roman"/>
        </w:rPr>
        <w:t>,</w:t>
      </w:r>
      <w:r w:rsidR="00FE6A71" w:rsidRPr="005A60D8">
        <w:rPr>
          <w:rFonts w:ascii="Times New Roman" w:hAnsi="Times New Roman" w:cs="Times New Roman"/>
        </w:rPr>
        <w:t xml:space="preserve"> </w:t>
      </w:r>
      <w:r w:rsidR="00E3186D" w:rsidRPr="005A60D8">
        <w:rPr>
          <w:rFonts w:ascii="Times New Roman" w:hAnsi="Times New Roman" w:cs="Times New Roman"/>
        </w:rPr>
        <w:t>że</w:t>
      </w:r>
      <w:r w:rsidR="00FE6A71" w:rsidRPr="005A60D8">
        <w:rPr>
          <w:rFonts w:ascii="Times New Roman" w:hAnsi="Times New Roman" w:cs="Times New Roman"/>
        </w:rPr>
        <w:t xml:space="preserve"> </w:t>
      </w:r>
      <w:r w:rsidR="00E3186D" w:rsidRPr="005A60D8">
        <w:rPr>
          <w:rFonts w:ascii="Times New Roman" w:hAnsi="Times New Roman" w:cs="Times New Roman"/>
        </w:rPr>
        <w:t>można</w:t>
      </w:r>
      <w:r w:rsidR="00FE6A71" w:rsidRPr="005A60D8">
        <w:rPr>
          <w:rFonts w:ascii="Times New Roman" w:hAnsi="Times New Roman" w:cs="Times New Roman"/>
        </w:rPr>
        <w:t xml:space="preserve"> </w:t>
      </w:r>
      <w:r w:rsidR="00E3186D" w:rsidRPr="005A60D8">
        <w:rPr>
          <w:rFonts w:ascii="Times New Roman" w:hAnsi="Times New Roman" w:cs="Times New Roman"/>
        </w:rPr>
        <w:t>wyodrębnić</w:t>
      </w:r>
      <w:r w:rsidR="00FE6A71" w:rsidRPr="005A60D8">
        <w:rPr>
          <w:rFonts w:ascii="Times New Roman" w:hAnsi="Times New Roman" w:cs="Times New Roman"/>
        </w:rPr>
        <w:t xml:space="preserve"> </w:t>
      </w:r>
      <w:r w:rsidR="00E3186D" w:rsidRPr="005A60D8">
        <w:rPr>
          <w:rFonts w:ascii="Times New Roman" w:hAnsi="Times New Roman" w:cs="Times New Roman"/>
        </w:rPr>
        <w:t>dwa</w:t>
      </w:r>
      <w:r w:rsidR="00FE6A71" w:rsidRPr="005A60D8">
        <w:rPr>
          <w:rFonts w:ascii="Times New Roman" w:hAnsi="Times New Roman" w:cs="Times New Roman"/>
        </w:rPr>
        <w:t xml:space="preserve"> </w:t>
      </w:r>
      <w:r w:rsidR="00E3186D" w:rsidRPr="005A60D8">
        <w:rPr>
          <w:rFonts w:ascii="Times New Roman" w:hAnsi="Times New Roman" w:cs="Times New Roman"/>
        </w:rPr>
        <w:t>podstawowe</w:t>
      </w:r>
      <w:r w:rsidR="00FE6A71" w:rsidRPr="005A60D8">
        <w:rPr>
          <w:rFonts w:ascii="Times New Roman" w:hAnsi="Times New Roman" w:cs="Times New Roman"/>
        </w:rPr>
        <w:t xml:space="preserve"> </w:t>
      </w:r>
      <w:r w:rsidR="00E3186D" w:rsidRPr="005A60D8">
        <w:rPr>
          <w:rFonts w:ascii="Times New Roman" w:hAnsi="Times New Roman" w:cs="Times New Roman"/>
        </w:rPr>
        <w:t>typy</w:t>
      </w:r>
      <w:r w:rsidR="00FE6A71" w:rsidRPr="005A60D8">
        <w:rPr>
          <w:rFonts w:ascii="Times New Roman" w:hAnsi="Times New Roman" w:cs="Times New Roman"/>
        </w:rPr>
        <w:t xml:space="preserve"> </w:t>
      </w:r>
      <w:r w:rsidR="00E3186D" w:rsidRPr="005A60D8">
        <w:rPr>
          <w:rFonts w:ascii="Times New Roman" w:hAnsi="Times New Roman" w:cs="Times New Roman"/>
        </w:rPr>
        <w:t>reakcji</w:t>
      </w:r>
      <w:r w:rsidR="00FE6A71" w:rsidRPr="005A60D8">
        <w:rPr>
          <w:rFonts w:ascii="Times New Roman" w:hAnsi="Times New Roman" w:cs="Times New Roman"/>
        </w:rPr>
        <w:t xml:space="preserve"> </w:t>
      </w:r>
      <w:r w:rsidR="00E3186D" w:rsidRPr="005A60D8">
        <w:rPr>
          <w:rFonts w:ascii="Times New Roman" w:hAnsi="Times New Roman" w:cs="Times New Roman"/>
        </w:rPr>
        <w:t>na</w:t>
      </w:r>
      <w:r w:rsidR="00FE6A71" w:rsidRPr="005A60D8">
        <w:rPr>
          <w:rFonts w:ascii="Times New Roman" w:hAnsi="Times New Roman" w:cs="Times New Roman"/>
        </w:rPr>
        <w:t xml:space="preserve"> </w:t>
      </w:r>
      <w:r w:rsidR="00E3186D" w:rsidRPr="005A60D8">
        <w:rPr>
          <w:rFonts w:ascii="Times New Roman" w:hAnsi="Times New Roman" w:cs="Times New Roman"/>
        </w:rPr>
        <w:t>napływające</w:t>
      </w:r>
      <w:r w:rsidR="00FE6A71" w:rsidRPr="005A60D8">
        <w:rPr>
          <w:rFonts w:ascii="Times New Roman" w:hAnsi="Times New Roman" w:cs="Times New Roman"/>
        </w:rPr>
        <w:t xml:space="preserve"> </w:t>
      </w:r>
      <w:r w:rsidR="00E3186D" w:rsidRPr="005A60D8">
        <w:rPr>
          <w:rFonts w:ascii="Times New Roman" w:hAnsi="Times New Roman" w:cs="Times New Roman"/>
        </w:rPr>
        <w:t>do</w:t>
      </w:r>
      <w:r w:rsidR="00FE6A71" w:rsidRPr="005A60D8">
        <w:rPr>
          <w:rFonts w:ascii="Times New Roman" w:hAnsi="Times New Roman" w:cs="Times New Roman"/>
        </w:rPr>
        <w:t xml:space="preserve"> </w:t>
      </w:r>
      <w:r w:rsidR="00E3186D" w:rsidRPr="005A60D8">
        <w:rPr>
          <w:rFonts w:ascii="Times New Roman" w:hAnsi="Times New Roman" w:cs="Times New Roman"/>
        </w:rPr>
        <w:t>Warszawy</w:t>
      </w:r>
      <w:r w:rsidR="00FE6A71" w:rsidRPr="005A60D8">
        <w:rPr>
          <w:rFonts w:ascii="Times New Roman" w:hAnsi="Times New Roman" w:cs="Times New Roman"/>
        </w:rPr>
        <w:t xml:space="preserve"> </w:t>
      </w:r>
      <w:r w:rsidR="00E3186D" w:rsidRPr="005A60D8">
        <w:rPr>
          <w:rFonts w:ascii="Times New Roman" w:hAnsi="Times New Roman" w:cs="Times New Roman"/>
        </w:rPr>
        <w:t>wiadomości:</w:t>
      </w:r>
      <w:r w:rsidR="00FE6A71" w:rsidRPr="005A60D8">
        <w:rPr>
          <w:rFonts w:ascii="Times New Roman" w:hAnsi="Times New Roman" w:cs="Times New Roman"/>
        </w:rPr>
        <w:t xml:space="preserve"> </w:t>
      </w:r>
      <w:r w:rsidR="00E3186D" w:rsidRPr="005A60D8">
        <w:rPr>
          <w:rFonts w:ascii="Times New Roman" w:hAnsi="Times New Roman" w:cs="Times New Roman"/>
        </w:rPr>
        <w:t>optymistyczny</w:t>
      </w:r>
      <w:r w:rsidR="00FE6A71" w:rsidRPr="005A60D8">
        <w:rPr>
          <w:rFonts w:ascii="Times New Roman" w:hAnsi="Times New Roman" w:cs="Times New Roman"/>
        </w:rPr>
        <w:t xml:space="preserve"> </w:t>
      </w:r>
      <w:r w:rsidR="00E3186D" w:rsidRPr="005A60D8">
        <w:rPr>
          <w:rFonts w:ascii="Times New Roman" w:hAnsi="Times New Roman" w:cs="Times New Roman"/>
        </w:rPr>
        <w:t>i</w:t>
      </w:r>
      <w:r w:rsidR="00FE6A71" w:rsidRPr="005A60D8">
        <w:rPr>
          <w:rFonts w:ascii="Times New Roman" w:hAnsi="Times New Roman" w:cs="Times New Roman"/>
        </w:rPr>
        <w:t xml:space="preserve"> </w:t>
      </w:r>
      <w:r w:rsidR="00E3186D" w:rsidRPr="005A60D8">
        <w:rPr>
          <w:rFonts w:ascii="Times New Roman" w:hAnsi="Times New Roman" w:cs="Times New Roman"/>
        </w:rPr>
        <w:t>pesymistyczny,</w:t>
      </w:r>
      <w:r w:rsidR="00FE6A71" w:rsidRPr="005A60D8">
        <w:rPr>
          <w:rFonts w:ascii="Times New Roman" w:hAnsi="Times New Roman" w:cs="Times New Roman"/>
        </w:rPr>
        <w:t xml:space="preserve"> </w:t>
      </w:r>
      <w:r w:rsidR="00E3186D" w:rsidRPr="005A60D8">
        <w:rPr>
          <w:rFonts w:ascii="Times New Roman" w:hAnsi="Times New Roman" w:cs="Times New Roman"/>
        </w:rPr>
        <w:t>z</w:t>
      </w:r>
      <w:r w:rsidR="00FE6A71" w:rsidRPr="005A60D8">
        <w:rPr>
          <w:rFonts w:ascii="Times New Roman" w:hAnsi="Times New Roman" w:cs="Times New Roman"/>
        </w:rPr>
        <w:t xml:space="preserve"> </w:t>
      </w:r>
      <w:r w:rsidR="00E3186D" w:rsidRPr="005A60D8">
        <w:rPr>
          <w:rFonts w:ascii="Times New Roman" w:hAnsi="Times New Roman" w:cs="Times New Roman"/>
        </w:rPr>
        <w:t>zastrzeżeniem,</w:t>
      </w:r>
      <w:r w:rsidR="00FE6A71" w:rsidRPr="005A60D8">
        <w:rPr>
          <w:rFonts w:ascii="Times New Roman" w:hAnsi="Times New Roman" w:cs="Times New Roman"/>
        </w:rPr>
        <w:t xml:space="preserve"> </w:t>
      </w:r>
      <w:r w:rsidR="00E3186D" w:rsidRPr="005A60D8">
        <w:rPr>
          <w:rFonts w:ascii="Times New Roman" w:hAnsi="Times New Roman" w:cs="Times New Roman"/>
        </w:rPr>
        <w:t>że</w:t>
      </w:r>
      <w:r w:rsidR="00FE6A71" w:rsidRPr="005A60D8">
        <w:rPr>
          <w:rFonts w:ascii="Times New Roman" w:hAnsi="Times New Roman" w:cs="Times New Roman"/>
        </w:rPr>
        <w:t xml:space="preserve"> </w:t>
      </w:r>
      <w:r w:rsidR="00E3186D" w:rsidRPr="005A60D8">
        <w:rPr>
          <w:rFonts w:ascii="Times New Roman" w:hAnsi="Times New Roman" w:cs="Times New Roman"/>
        </w:rPr>
        <w:t>ta</w:t>
      </w:r>
      <w:r w:rsidR="00FE6A71" w:rsidRPr="005A60D8">
        <w:rPr>
          <w:rFonts w:ascii="Times New Roman" w:hAnsi="Times New Roman" w:cs="Times New Roman"/>
        </w:rPr>
        <w:t xml:space="preserve"> </w:t>
      </w:r>
      <w:r w:rsidR="00E3186D" w:rsidRPr="005A60D8">
        <w:rPr>
          <w:rFonts w:ascii="Times New Roman" w:hAnsi="Times New Roman" w:cs="Times New Roman"/>
        </w:rPr>
        <w:t>pierwsza</w:t>
      </w:r>
      <w:r w:rsidR="00FE6A71" w:rsidRPr="005A60D8">
        <w:rPr>
          <w:rFonts w:ascii="Times New Roman" w:hAnsi="Times New Roman" w:cs="Times New Roman"/>
        </w:rPr>
        <w:t xml:space="preserve"> </w:t>
      </w:r>
      <w:r w:rsidR="00E3186D" w:rsidRPr="005A60D8">
        <w:rPr>
          <w:rFonts w:ascii="Times New Roman" w:hAnsi="Times New Roman" w:cs="Times New Roman"/>
        </w:rPr>
        <w:t>orientacja</w:t>
      </w:r>
      <w:r w:rsidR="00FE6A71" w:rsidRPr="005A60D8">
        <w:rPr>
          <w:rFonts w:ascii="Times New Roman" w:hAnsi="Times New Roman" w:cs="Times New Roman"/>
        </w:rPr>
        <w:t xml:space="preserve"> </w:t>
      </w:r>
      <w:r w:rsidR="00E3186D" w:rsidRPr="005A60D8">
        <w:rPr>
          <w:rFonts w:ascii="Times New Roman" w:hAnsi="Times New Roman" w:cs="Times New Roman"/>
        </w:rPr>
        <w:t>przeważała.</w:t>
      </w:r>
      <w:r w:rsidR="00FE6A71" w:rsidRPr="005A60D8">
        <w:rPr>
          <w:rFonts w:ascii="Times New Roman" w:hAnsi="Times New Roman" w:cs="Times New Roman"/>
        </w:rPr>
        <w:t xml:space="preserve"> </w:t>
      </w:r>
      <w:r w:rsidR="00E3186D" w:rsidRPr="005A60D8">
        <w:rPr>
          <w:rFonts w:ascii="Times New Roman" w:hAnsi="Times New Roman" w:cs="Times New Roman"/>
        </w:rPr>
        <w:t>Życie</w:t>
      </w:r>
      <w:r w:rsidR="00FE6A71" w:rsidRPr="005A60D8">
        <w:rPr>
          <w:rFonts w:ascii="Times New Roman" w:hAnsi="Times New Roman" w:cs="Times New Roman"/>
        </w:rPr>
        <w:t xml:space="preserve"> </w:t>
      </w:r>
      <w:r w:rsidR="00E3186D" w:rsidRPr="005A60D8">
        <w:rPr>
          <w:rFonts w:ascii="Times New Roman" w:hAnsi="Times New Roman" w:cs="Times New Roman"/>
        </w:rPr>
        <w:t>w</w:t>
      </w:r>
      <w:r w:rsidR="00FE6A71" w:rsidRPr="005A60D8">
        <w:rPr>
          <w:rFonts w:ascii="Times New Roman" w:hAnsi="Times New Roman" w:cs="Times New Roman"/>
        </w:rPr>
        <w:t xml:space="preserve"> </w:t>
      </w:r>
      <w:r w:rsidR="00E3186D" w:rsidRPr="005A60D8">
        <w:rPr>
          <w:rFonts w:ascii="Times New Roman" w:hAnsi="Times New Roman" w:cs="Times New Roman"/>
        </w:rPr>
        <w:t>cieniu</w:t>
      </w:r>
      <w:r w:rsidR="00FE6A71" w:rsidRPr="005A60D8">
        <w:rPr>
          <w:rFonts w:ascii="Times New Roman" w:hAnsi="Times New Roman" w:cs="Times New Roman"/>
        </w:rPr>
        <w:t xml:space="preserve"> </w:t>
      </w:r>
      <w:r w:rsidR="00E3186D" w:rsidRPr="005A60D8">
        <w:rPr>
          <w:rFonts w:ascii="Times New Roman" w:hAnsi="Times New Roman" w:cs="Times New Roman"/>
        </w:rPr>
        <w:t>śmierci</w:t>
      </w:r>
      <w:r w:rsidR="00FE6A71" w:rsidRPr="005A60D8">
        <w:rPr>
          <w:rFonts w:ascii="Times New Roman" w:hAnsi="Times New Roman" w:cs="Times New Roman"/>
        </w:rPr>
        <w:t xml:space="preserve"> </w:t>
      </w:r>
      <w:r w:rsidR="00E3186D" w:rsidRPr="005A60D8">
        <w:rPr>
          <w:rFonts w:ascii="Times New Roman" w:hAnsi="Times New Roman" w:cs="Times New Roman"/>
        </w:rPr>
        <w:t>i</w:t>
      </w:r>
      <w:r w:rsidR="00FE6A71" w:rsidRPr="005A60D8">
        <w:rPr>
          <w:rFonts w:ascii="Times New Roman" w:hAnsi="Times New Roman" w:cs="Times New Roman"/>
        </w:rPr>
        <w:t xml:space="preserve"> </w:t>
      </w:r>
      <w:r w:rsidR="00E3186D" w:rsidRPr="005A60D8">
        <w:rPr>
          <w:rFonts w:ascii="Times New Roman" w:hAnsi="Times New Roman" w:cs="Times New Roman"/>
        </w:rPr>
        <w:t>przeczucia</w:t>
      </w:r>
      <w:r w:rsidR="00FE6A71" w:rsidRPr="005A60D8">
        <w:rPr>
          <w:rFonts w:ascii="Times New Roman" w:hAnsi="Times New Roman" w:cs="Times New Roman"/>
        </w:rPr>
        <w:t xml:space="preserve"> </w:t>
      </w:r>
      <w:r w:rsidR="00E3186D" w:rsidRPr="005A60D8">
        <w:rPr>
          <w:rFonts w:ascii="Times New Roman" w:hAnsi="Times New Roman" w:cs="Times New Roman"/>
        </w:rPr>
        <w:t>Zagłady</w:t>
      </w:r>
      <w:r w:rsidR="00FE6A71" w:rsidRPr="005A60D8">
        <w:rPr>
          <w:rFonts w:ascii="Times New Roman" w:hAnsi="Times New Roman" w:cs="Times New Roman"/>
        </w:rPr>
        <w:t xml:space="preserve"> </w:t>
      </w:r>
      <w:r w:rsidR="00E3186D" w:rsidRPr="005A60D8">
        <w:rPr>
          <w:rFonts w:ascii="Times New Roman" w:hAnsi="Times New Roman" w:cs="Times New Roman"/>
        </w:rPr>
        <w:t>wymagało</w:t>
      </w:r>
      <w:r w:rsidR="00FE6A71" w:rsidRPr="005A60D8">
        <w:rPr>
          <w:rFonts w:ascii="Times New Roman" w:hAnsi="Times New Roman" w:cs="Times New Roman"/>
        </w:rPr>
        <w:t xml:space="preserve"> </w:t>
      </w:r>
      <w:r w:rsidR="00E3186D" w:rsidRPr="005A60D8">
        <w:rPr>
          <w:rFonts w:ascii="Times New Roman" w:hAnsi="Times New Roman" w:cs="Times New Roman"/>
        </w:rPr>
        <w:t>transformacji,</w:t>
      </w:r>
      <w:r w:rsidR="00FE6A71" w:rsidRPr="005A60D8">
        <w:rPr>
          <w:rFonts w:ascii="Times New Roman" w:hAnsi="Times New Roman" w:cs="Times New Roman"/>
        </w:rPr>
        <w:t xml:space="preserve"> </w:t>
      </w:r>
      <w:r w:rsidR="00E3186D" w:rsidRPr="005A60D8">
        <w:rPr>
          <w:rFonts w:ascii="Times New Roman" w:hAnsi="Times New Roman" w:cs="Times New Roman"/>
        </w:rPr>
        <w:t>a</w:t>
      </w:r>
      <w:r w:rsidR="00FE6A71" w:rsidRPr="005A60D8">
        <w:rPr>
          <w:rFonts w:ascii="Times New Roman" w:hAnsi="Times New Roman" w:cs="Times New Roman"/>
        </w:rPr>
        <w:t xml:space="preserve"> </w:t>
      </w:r>
      <w:r w:rsidR="00E3186D" w:rsidRPr="005A60D8">
        <w:rPr>
          <w:rFonts w:ascii="Times New Roman" w:hAnsi="Times New Roman" w:cs="Times New Roman"/>
        </w:rPr>
        <w:t>być</w:t>
      </w:r>
      <w:r w:rsidR="00FE6A71" w:rsidRPr="005A60D8">
        <w:rPr>
          <w:rFonts w:ascii="Times New Roman" w:hAnsi="Times New Roman" w:cs="Times New Roman"/>
        </w:rPr>
        <w:t xml:space="preserve"> </w:t>
      </w:r>
      <w:r w:rsidR="00E3186D" w:rsidRPr="005A60D8">
        <w:rPr>
          <w:rFonts w:ascii="Times New Roman" w:hAnsi="Times New Roman" w:cs="Times New Roman"/>
        </w:rPr>
        <w:t>może</w:t>
      </w:r>
      <w:r w:rsidR="00FE6A71" w:rsidRPr="005A60D8">
        <w:rPr>
          <w:rFonts w:ascii="Times New Roman" w:hAnsi="Times New Roman" w:cs="Times New Roman"/>
        </w:rPr>
        <w:t xml:space="preserve"> </w:t>
      </w:r>
      <w:r w:rsidR="00E3186D" w:rsidRPr="005A60D8">
        <w:rPr>
          <w:rFonts w:ascii="Times New Roman" w:hAnsi="Times New Roman" w:cs="Times New Roman"/>
        </w:rPr>
        <w:t>także</w:t>
      </w:r>
      <w:r w:rsidR="00FE6A71" w:rsidRPr="005A60D8">
        <w:rPr>
          <w:rFonts w:ascii="Times New Roman" w:hAnsi="Times New Roman" w:cs="Times New Roman"/>
        </w:rPr>
        <w:t xml:space="preserve"> </w:t>
      </w:r>
      <w:r w:rsidR="00E3186D" w:rsidRPr="005A60D8">
        <w:rPr>
          <w:rFonts w:ascii="Times New Roman" w:hAnsi="Times New Roman" w:cs="Times New Roman"/>
        </w:rPr>
        <w:t>wzmocnienia</w:t>
      </w:r>
      <w:r w:rsidR="00FE6A71" w:rsidRPr="005A60D8">
        <w:rPr>
          <w:rFonts w:ascii="Times New Roman" w:hAnsi="Times New Roman" w:cs="Times New Roman"/>
        </w:rPr>
        <w:t xml:space="preserve"> </w:t>
      </w:r>
      <w:r w:rsidR="00E3186D" w:rsidRPr="005A60D8">
        <w:rPr>
          <w:rFonts w:ascii="Times New Roman" w:hAnsi="Times New Roman" w:cs="Times New Roman"/>
        </w:rPr>
        <w:t>wcześniej</w:t>
      </w:r>
      <w:r w:rsidR="00FE6A71" w:rsidRPr="005A60D8">
        <w:rPr>
          <w:rFonts w:ascii="Times New Roman" w:hAnsi="Times New Roman" w:cs="Times New Roman"/>
        </w:rPr>
        <w:t xml:space="preserve"> </w:t>
      </w:r>
      <w:r w:rsidR="00E3186D" w:rsidRPr="005A60D8">
        <w:rPr>
          <w:rFonts w:ascii="Times New Roman" w:hAnsi="Times New Roman" w:cs="Times New Roman"/>
        </w:rPr>
        <w:t>istniejących</w:t>
      </w:r>
      <w:r w:rsidR="00FE6A71" w:rsidRPr="005A60D8">
        <w:rPr>
          <w:rFonts w:ascii="Times New Roman" w:hAnsi="Times New Roman" w:cs="Times New Roman"/>
        </w:rPr>
        <w:t xml:space="preserve"> </w:t>
      </w:r>
      <w:r w:rsidR="00E3186D" w:rsidRPr="005A60D8">
        <w:rPr>
          <w:rFonts w:ascii="Times New Roman" w:hAnsi="Times New Roman" w:cs="Times New Roman"/>
        </w:rPr>
        <w:t>mechanizmów</w:t>
      </w:r>
      <w:r w:rsidR="00FE6A71" w:rsidRPr="005A60D8">
        <w:rPr>
          <w:rFonts w:ascii="Times New Roman" w:hAnsi="Times New Roman" w:cs="Times New Roman"/>
        </w:rPr>
        <w:t xml:space="preserve"> </w:t>
      </w:r>
      <w:r w:rsidR="00E3186D" w:rsidRPr="005A60D8">
        <w:rPr>
          <w:rFonts w:ascii="Times New Roman" w:hAnsi="Times New Roman" w:cs="Times New Roman"/>
        </w:rPr>
        <w:t>pozwalających</w:t>
      </w:r>
      <w:r w:rsidR="00FE6A71" w:rsidRPr="005A60D8">
        <w:rPr>
          <w:rFonts w:ascii="Times New Roman" w:hAnsi="Times New Roman" w:cs="Times New Roman"/>
        </w:rPr>
        <w:t xml:space="preserve"> </w:t>
      </w:r>
      <w:r w:rsidR="00E3186D" w:rsidRPr="005A60D8">
        <w:rPr>
          <w:rFonts w:ascii="Times New Roman" w:hAnsi="Times New Roman" w:cs="Times New Roman"/>
        </w:rPr>
        <w:t>odsunąć</w:t>
      </w:r>
      <w:r w:rsidR="00FE6A71" w:rsidRPr="005A60D8">
        <w:rPr>
          <w:rFonts w:ascii="Times New Roman" w:hAnsi="Times New Roman" w:cs="Times New Roman"/>
        </w:rPr>
        <w:t xml:space="preserve"> </w:t>
      </w:r>
      <w:r w:rsidR="00E3186D" w:rsidRPr="005A60D8">
        <w:rPr>
          <w:rFonts w:ascii="Times New Roman" w:hAnsi="Times New Roman" w:cs="Times New Roman"/>
        </w:rPr>
        <w:t>od</w:t>
      </w:r>
      <w:r w:rsidR="00FE6A71" w:rsidRPr="005A60D8">
        <w:rPr>
          <w:rFonts w:ascii="Times New Roman" w:hAnsi="Times New Roman" w:cs="Times New Roman"/>
        </w:rPr>
        <w:t xml:space="preserve"> </w:t>
      </w:r>
      <w:r w:rsidR="00E3186D" w:rsidRPr="005A60D8">
        <w:rPr>
          <w:rFonts w:ascii="Times New Roman" w:hAnsi="Times New Roman" w:cs="Times New Roman"/>
        </w:rPr>
        <w:t>siebie</w:t>
      </w:r>
      <w:r w:rsidR="00FE6A71" w:rsidRPr="005A60D8">
        <w:rPr>
          <w:rFonts w:ascii="Times New Roman" w:hAnsi="Times New Roman" w:cs="Times New Roman"/>
        </w:rPr>
        <w:t xml:space="preserve"> </w:t>
      </w:r>
      <w:r w:rsidR="00E3186D" w:rsidRPr="005A60D8">
        <w:rPr>
          <w:rFonts w:ascii="Times New Roman" w:hAnsi="Times New Roman" w:cs="Times New Roman"/>
        </w:rPr>
        <w:t>myśl</w:t>
      </w:r>
      <w:r w:rsidR="00FE6A71" w:rsidRPr="005A60D8">
        <w:rPr>
          <w:rFonts w:ascii="Times New Roman" w:hAnsi="Times New Roman" w:cs="Times New Roman"/>
        </w:rPr>
        <w:t xml:space="preserve"> </w:t>
      </w:r>
      <w:r w:rsidR="00E3186D" w:rsidRPr="005A60D8">
        <w:rPr>
          <w:rFonts w:ascii="Times New Roman" w:hAnsi="Times New Roman" w:cs="Times New Roman"/>
        </w:rPr>
        <w:t>o</w:t>
      </w:r>
      <w:r w:rsidR="00FE6A71" w:rsidRPr="005A60D8">
        <w:rPr>
          <w:rFonts w:ascii="Times New Roman" w:hAnsi="Times New Roman" w:cs="Times New Roman"/>
        </w:rPr>
        <w:t xml:space="preserve"> </w:t>
      </w:r>
      <w:r w:rsidR="00E3186D" w:rsidRPr="005A60D8">
        <w:rPr>
          <w:rFonts w:ascii="Times New Roman" w:hAnsi="Times New Roman" w:cs="Times New Roman"/>
        </w:rPr>
        <w:t>śmierci</w:t>
      </w:r>
      <w:r w:rsidR="00FE6A71" w:rsidRPr="005A60D8">
        <w:rPr>
          <w:rFonts w:ascii="Times New Roman" w:hAnsi="Times New Roman" w:cs="Times New Roman"/>
        </w:rPr>
        <w:t xml:space="preserve"> </w:t>
      </w:r>
      <w:r w:rsidR="00E3186D" w:rsidRPr="005A60D8">
        <w:rPr>
          <w:rFonts w:ascii="Times New Roman" w:hAnsi="Times New Roman" w:cs="Times New Roman"/>
        </w:rPr>
        <w:t>własnej</w:t>
      </w:r>
      <w:r w:rsidR="00FE6A71" w:rsidRPr="005A60D8">
        <w:rPr>
          <w:rFonts w:ascii="Times New Roman" w:hAnsi="Times New Roman" w:cs="Times New Roman"/>
        </w:rPr>
        <w:t xml:space="preserve"> </w:t>
      </w:r>
      <w:r w:rsidR="00E3186D" w:rsidRPr="005A60D8">
        <w:rPr>
          <w:rFonts w:ascii="Times New Roman" w:hAnsi="Times New Roman" w:cs="Times New Roman"/>
        </w:rPr>
        <w:t>i</w:t>
      </w:r>
      <w:r w:rsidR="00FE6A71" w:rsidRPr="005A60D8">
        <w:rPr>
          <w:rFonts w:ascii="Times New Roman" w:hAnsi="Times New Roman" w:cs="Times New Roman"/>
        </w:rPr>
        <w:t xml:space="preserve"> </w:t>
      </w:r>
      <w:r w:rsidR="00E3186D" w:rsidRPr="005A60D8">
        <w:rPr>
          <w:rFonts w:ascii="Times New Roman" w:hAnsi="Times New Roman" w:cs="Times New Roman"/>
        </w:rPr>
        <w:t>najbliższych.</w:t>
      </w:r>
      <w:r w:rsidR="00FE6A71" w:rsidRPr="005A60D8">
        <w:rPr>
          <w:rFonts w:ascii="Times New Roman" w:hAnsi="Times New Roman" w:cs="Times New Roman"/>
        </w:rPr>
        <w:t xml:space="preserve"> </w:t>
      </w:r>
      <w:r w:rsidR="00E3186D" w:rsidRPr="005A60D8">
        <w:rPr>
          <w:rFonts w:ascii="Times New Roman" w:hAnsi="Times New Roman" w:cs="Times New Roman"/>
          <w:lang w:eastAsia="ja-JP"/>
        </w:rPr>
        <w:t>Optymizm</w:t>
      </w:r>
      <w:r w:rsidR="00FE6A71" w:rsidRPr="005A60D8">
        <w:rPr>
          <w:rFonts w:ascii="Times New Roman" w:hAnsi="Times New Roman" w:cs="Times New Roman"/>
          <w:lang w:eastAsia="ja-JP"/>
        </w:rPr>
        <w:t xml:space="preserve"> </w:t>
      </w:r>
      <w:r w:rsidR="00E3186D" w:rsidRPr="005A60D8">
        <w:rPr>
          <w:rFonts w:ascii="Times New Roman" w:hAnsi="Times New Roman" w:cs="Times New Roman"/>
          <w:lang w:eastAsia="ja-JP"/>
        </w:rPr>
        <w:t>czy</w:t>
      </w:r>
      <w:r w:rsidR="00FE6A71" w:rsidRPr="005A60D8">
        <w:rPr>
          <w:rFonts w:ascii="Times New Roman" w:hAnsi="Times New Roman" w:cs="Times New Roman"/>
          <w:lang w:eastAsia="ja-JP"/>
        </w:rPr>
        <w:t xml:space="preserve"> </w:t>
      </w:r>
      <w:r w:rsidR="00E3186D" w:rsidRPr="005A60D8">
        <w:rPr>
          <w:rFonts w:ascii="Times New Roman" w:hAnsi="Times New Roman" w:cs="Times New Roman"/>
          <w:lang w:eastAsia="ja-JP"/>
        </w:rPr>
        <w:t>raczej</w:t>
      </w:r>
      <w:r w:rsidR="00FE6A71" w:rsidRPr="005A60D8">
        <w:rPr>
          <w:rFonts w:ascii="Times New Roman" w:hAnsi="Times New Roman" w:cs="Times New Roman"/>
          <w:lang w:eastAsia="ja-JP"/>
        </w:rPr>
        <w:t xml:space="preserve"> </w:t>
      </w:r>
      <w:r w:rsidR="00E3186D" w:rsidRPr="005A60D8">
        <w:rPr>
          <w:rFonts w:ascii="Times New Roman" w:hAnsi="Times New Roman" w:cs="Times New Roman"/>
          <w:lang w:eastAsia="ja-JP"/>
        </w:rPr>
        <w:t>próba</w:t>
      </w:r>
      <w:r w:rsidR="00FE6A71" w:rsidRPr="005A60D8">
        <w:rPr>
          <w:rFonts w:ascii="Times New Roman" w:hAnsi="Times New Roman" w:cs="Times New Roman"/>
          <w:lang w:eastAsia="ja-JP"/>
        </w:rPr>
        <w:t xml:space="preserve"> </w:t>
      </w:r>
      <w:r w:rsidR="00E3186D" w:rsidRPr="005A60D8">
        <w:rPr>
          <w:rFonts w:ascii="Times New Roman" w:hAnsi="Times New Roman" w:cs="Times New Roman"/>
          <w:lang w:eastAsia="ja-JP"/>
        </w:rPr>
        <w:t>zachowania</w:t>
      </w:r>
      <w:r w:rsidR="00FE6A71" w:rsidRPr="005A60D8">
        <w:rPr>
          <w:rFonts w:ascii="Times New Roman" w:hAnsi="Times New Roman" w:cs="Times New Roman"/>
          <w:lang w:eastAsia="ja-JP"/>
        </w:rPr>
        <w:t xml:space="preserve"> </w:t>
      </w:r>
      <w:r w:rsidR="00E3186D" w:rsidRPr="005A60D8">
        <w:rPr>
          <w:rFonts w:ascii="Times New Roman" w:hAnsi="Times New Roman" w:cs="Times New Roman"/>
          <w:lang w:eastAsia="ja-JP"/>
        </w:rPr>
        <w:t>wiary</w:t>
      </w:r>
      <w:r w:rsidR="00FE6A71" w:rsidRPr="005A60D8">
        <w:rPr>
          <w:rFonts w:ascii="Times New Roman" w:hAnsi="Times New Roman" w:cs="Times New Roman"/>
          <w:lang w:eastAsia="ja-JP"/>
        </w:rPr>
        <w:t xml:space="preserve"> </w:t>
      </w:r>
      <w:r w:rsidR="00E3186D" w:rsidRPr="005A60D8">
        <w:rPr>
          <w:rFonts w:ascii="Times New Roman" w:hAnsi="Times New Roman" w:cs="Times New Roman"/>
          <w:lang w:eastAsia="ja-JP"/>
        </w:rPr>
        <w:t>w</w:t>
      </w:r>
      <w:r w:rsidR="00FE6A71" w:rsidRPr="005A60D8">
        <w:rPr>
          <w:rFonts w:ascii="Times New Roman" w:hAnsi="Times New Roman" w:cs="Times New Roman"/>
          <w:lang w:eastAsia="ja-JP"/>
        </w:rPr>
        <w:t xml:space="preserve"> </w:t>
      </w:r>
      <w:r w:rsidR="00E3186D" w:rsidRPr="005A60D8">
        <w:rPr>
          <w:rFonts w:ascii="Times New Roman" w:hAnsi="Times New Roman" w:cs="Times New Roman"/>
          <w:lang w:eastAsia="ja-JP"/>
        </w:rPr>
        <w:t>ocalenie</w:t>
      </w:r>
      <w:r w:rsidR="00FE6A71" w:rsidRPr="005A60D8">
        <w:rPr>
          <w:rFonts w:ascii="Times New Roman" w:hAnsi="Times New Roman" w:cs="Times New Roman"/>
          <w:lang w:eastAsia="ja-JP"/>
        </w:rPr>
        <w:t xml:space="preserve"> </w:t>
      </w:r>
      <w:r w:rsidR="00E3186D" w:rsidRPr="005A60D8">
        <w:rPr>
          <w:rFonts w:ascii="Times New Roman" w:hAnsi="Times New Roman" w:cs="Times New Roman"/>
          <w:lang w:eastAsia="ja-JP"/>
        </w:rPr>
        <w:t>może</w:t>
      </w:r>
      <w:r w:rsidR="00FE6A71" w:rsidRPr="005A60D8">
        <w:rPr>
          <w:rFonts w:ascii="Times New Roman" w:hAnsi="Times New Roman" w:cs="Times New Roman"/>
          <w:lang w:eastAsia="ja-JP"/>
        </w:rPr>
        <w:t xml:space="preserve"> </w:t>
      </w:r>
      <w:r w:rsidR="00D140D9" w:rsidRPr="005A60D8">
        <w:rPr>
          <w:rFonts w:ascii="Times New Roman" w:hAnsi="Times New Roman" w:cs="Times New Roman"/>
          <w:lang w:eastAsia="ja-JP"/>
        </w:rPr>
        <w:t xml:space="preserve">się </w:t>
      </w:r>
      <w:r w:rsidR="00E3186D" w:rsidRPr="005A60D8">
        <w:rPr>
          <w:rFonts w:ascii="Times New Roman" w:hAnsi="Times New Roman" w:cs="Times New Roman"/>
          <w:lang w:eastAsia="ja-JP"/>
        </w:rPr>
        <w:t>wydawać</w:t>
      </w:r>
      <w:r w:rsidR="00FE6A71" w:rsidRPr="005A60D8">
        <w:rPr>
          <w:rFonts w:ascii="Times New Roman" w:hAnsi="Times New Roman" w:cs="Times New Roman"/>
          <w:lang w:eastAsia="ja-JP"/>
        </w:rPr>
        <w:t xml:space="preserve"> </w:t>
      </w:r>
      <w:r w:rsidR="00E3186D" w:rsidRPr="005A60D8">
        <w:rPr>
          <w:rFonts w:ascii="Times New Roman" w:hAnsi="Times New Roman" w:cs="Times New Roman"/>
          <w:lang w:eastAsia="ja-JP"/>
        </w:rPr>
        <w:t>niezrozumiała,</w:t>
      </w:r>
      <w:r w:rsidR="00FE6A71" w:rsidRPr="005A60D8">
        <w:rPr>
          <w:rFonts w:ascii="Times New Roman" w:hAnsi="Times New Roman" w:cs="Times New Roman"/>
          <w:lang w:eastAsia="ja-JP"/>
        </w:rPr>
        <w:t xml:space="preserve"> </w:t>
      </w:r>
      <w:r w:rsidR="00E3186D" w:rsidRPr="005A60D8">
        <w:rPr>
          <w:rFonts w:ascii="Times New Roman" w:hAnsi="Times New Roman" w:cs="Times New Roman"/>
          <w:lang w:eastAsia="ja-JP"/>
        </w:rPr>
        <w:t>irracjonalna,</w:t>
      </w:r>
      <w:r w:rsidR="00FE6A71" w:rsidRPr="005A60D8">
        <w:rPr>
          <w:rFonts w:ascii="Times New Roman" w:hAnsi="Times New Roman" w:cs="Times New Roman"/>
          <w:lang w:eastAsia="ja-JP"/>
        </w:rPr>
        <w:t xml:space="preserve"> </w:t>
      </w:r>
      <w:r w:rsidR="00E3186D" w:rsidRPr="005A60D8">
        <w:rPr>
          <w:rFonts w:ascii="Times New Roman" w:hAnsi="Times New Roman" w:cs="Times New Roman"/>
          <w:lang w:eastAsia="ja-JP"/>
        </w:rPr>
        <w:t>miała</w:t>
      </w:r>
      <w:r w:rsidR="00FE6A71" w:rsidRPr="005A60D8">
        <w:rPr>
          <w:rFonts w:ascii="Times New Roman" w:hAnsi="Times New Roman" w:cs="Times New Roman"/>
          <w:lang w:eastAsia="ja-JP"/>
        </w:rPr>
        <w:t xml:space="preserve"> </w:t>
      </w:r>
      <w:r w:rsidR="00E3186D" w:rsidRPr="005A60D8">
        <w:rPr>
          <w:rFonts w:ascii="Times New Roman" w:hAnsi="Times New Roman" w:cs="Times New Roman"/>
          <w:lang w:eastAsia="ja-JP"/>
        </w:rPr>
        <w:t>jednak</w:t>
      </w:r>
      <w:r w:rsidR="00FE6A71" w:rsidRPr="005A60D8">
        <w:rPr>
          <w:rFonts w:ascii="Times New Roman" w:hAnsi="Times New Roman" w:cs="Times New Roman"/>
          <w:lang w:eastAsia="ja-JP"/>
        </w:rPr>
        <w:t xml:space="preserve"> </w:t>
      </w:r>
      <w:r w:rsidR="00E3186D" w:rsidRPr="005A60D8">
        <w:rPr>
          <w:rFonts w:ascii="Times New Roman" w:hAnsi="Times New Roman" w:cs="Times New Roman"/>
          <w:lang w:eastAsia="ja-JP"/>
        </w:rPr>
        <w:t>wiele</w:t>
      </w:r>
      <w:r w:rsidR="00FE6A71" w:rsidRPr="005A60D8">
        <w:rPr>
          <w:rFonts w:ascii="Times New Roman" w:hAnsi="Times New Roman" w:cs="Times New Roman"/>
          <w:lang w:eastAsia="ja-JP"/>
        </w:rPr>
        <w:t xml:space="preserve"> </w:t>
      </w:r>
      <w:r w:rsidR="00E3186D" w:rsidRPr="005A60D8">
        <w:rPr>
          <w:rFonts w:ascii="Times New Roman" w:hAnsi="Times New Roman" w:cs="Times New Roman"/>
          <w:lang w:eastAsia="ja-JP"/>
        </w:rPr>
        <w:t>wymiarów.</w:t>
      </w:r>
      <w:r w:rsidR="00FE6A71" w:rsidRPr="005A60D8">
        <w:rPr>
          <w:rFonts w:ascii="Times New Roman" w:hAnsi="Times New Roman" w:cs="Times New Roman"/>
          <w:lang w:eastAsia="ja-JP"/>
        </w:rPr>
        <w:t xml:space="preserve"> </w:t>
      </w:r>
    </w:p>
    <w:p w14:paraId="24C75DDE" w14:textId="035128B9" w:rsidR="0062131D" w:rsidRPr="005A60D8" w:rsidRDefault="0062131D" w:rsidP="00067650">
      <w:pPr>
        <w:autoSpaceDE w:val="0"/>
        <w:autoSpaceDN w:val="0"/>
        <w:adjustRightInd w:val="0"/>
        <w:spacing w:line="360" w:lineRule="auto"/>
        <w:ind w:firstLine="708"/>
        <w:jc w:val="both"/>
        <w:rPr>
          <w:rFonts w:ascii="Times New Roman" w:hAnsi="Times New Roman" w:cs="Times New Roman"/>
          <w:lang w:bidi="he-IL"/>
        </w:rPr>
      </w:pPr>
      <w:r w:rsidRPr="005A60D8">
        <w:rPr>
          <w:rFonts w:ascii="Times New Roman" w:hAnsi="Times New Roman" w:cs="Times New Roman"/>
          <w:lang w:eastAsia="ja-JP"/>
        </w:rPr>
        <w:t xml:space="preserve">Istotna w tej książce jest także </w:t>
      </w:r>
      <w:r w:rsidR="00067650" w:rsidRPr="005A60D8">
        <w:rPr>
          <w:rFonts w:ascii="Times New Roman" w:hAnsi="Times New Roman" w:cs="Times New Roman"/>
          <w:lang w:eastAsia="ja-JP"/>
        </w:rPr>
        <w:t xml:space="preserve">wojenne zmiana </w:t>
      </w:r>
      <w:r w:rsidRPr="005A60D8">
        <w:rPr>
          <w:rFonts w:ascii="Times New Roman" w:hAnsi="Times New Roman" w:cs="Times New Roman"/>
          <w:lang w:eastAsia="ja-JP"/>
        </w:rPr>
        <w:t xml:space="preserve">percepcji czasu i historii Żydów rozumianej jako cykl prześladowań i trwania. </w:t>
      </w:r>
      <w:r w:rsidR="00067650" w:rsidRPr="005A60D8">
        <w:rPr>
          <w:rFonts w:ascii="Times New Roman" w:hAnsi="Times New Roman" w:cs="Times New Roman"/>
        </w:rPr>
        <w:t xml:space="preserve">Cyrkularne postrzeganie czasu stanowiło obciążenie poznacze: </w:t>
      </w:r>
      <w:r w:rsidRPr="005A60D8">
        <w:rPr>
          <w:rFonts w:ascii="Times New Roman" w:hAnsi="Times New Roman" w:cs="Times New Roman"/>
        </w:rPr>
        <w:t xml:space="preserve">Żydzi w czasie wojny do pewnego momentu odnosili swe wojenne doświadczenia przede wszystkim do przeszłych prześladowań, w które obfitowała ich historia. </w:t>
      </w:r>
      <w:r w:rsidR="00067650" w:rsidRPr="005A60D8">
        <w:rPr>
          <w:rFonts w:ascii="Times New Roman" w:hAnsi="Times New Roman" w:cs="Times New Roman"/>
        </w:rPr>
        <w:t>To nie pozwalało im zobaczyć teraźniejszości w sposób niezapośredniczony doświadczeniami z przeszłości</w:t>
      </w:r>
      <w:r w:rsidR="00067650" w:rsidRPr="005A60D8">
        <w:rPr>
          <w:rStyle w:val="FootnoteReference"/>
          <w:rFonts w:ascii="Times New Roman" w:hAnsi="Times New Roman" w:cs="Times New Roman"/>
        </w:rPr>
        <w:footnoteReference w:id="12"/>
      </w:r>
      <w:r w:rsidR="00067650" w:rsidRPr="005A60D8">
        <w:rPr>
          <w:rFonts w:ascii="Times New Roman" w:hAnsi="Times New Roman" w:cs="Times New Roman"/>
        </w:rPr>
        <w:t xml:space="preserve">. </w:t>
      </w:r>
      <w:r w:rsidR="00B80FC8" w:rsidRPr="005A60D8">
        <w:rPr>
          <w:rFonts w:ascii="Times New Roman" w:hAnsi="Times New Roman" w:cs="Times New Roman"/>
        </w:rPr>
        <w:t>P</w:t>
      </w:r>
      <w:r w:rsidRPr="005A60D8">
        <w:rPr>
          <w:rFonts w:ascii="Times New Roman" w:hAnsi="Times New Roman" w:cs="Times New Roman"/>
        </w:rPr>
        <w:t xml:space="preserve">rzełom nastąpił, gdy powszechnie </w:t>
      </w:r>
      <w:r w:rsidR="004C3865" w:rsidRPr="005A60D8">
        <w:rPr>
          <w:rFonts w:ascii="Times New Roman" w:hAnsi="Times New Roman" w:cs="Times New Roman"/>
        </w:rPr>
        <w:t>zrozumiano</w:t>
      </w:r>
      <w:r w:rsidRPr="005A60D8">
        <w:rPr>
          <w:rFonts w:ascii="Times New Roman" w:hAnsi="Times New Roman" w:cs="Times New Roman"/>
        </w:rPr>
        <w:t>, że to, co się dzieje, nie miało precedensu w historii, Niemcy zaś nie planują Żydów prześladować i dyskryminować, lecz wymordować</w:t>
      </w:r>
      <w:r w:rsidRPr="005A60D8">
        <w:rPr>
          <w:rStyle w:val="FootnoteReference"/>
          <w:rFonts w:ascii="Times New Roman" w:hAnsi="Times New Roman" w:cs="Times New Roman"/>
        </w:rPr>
        <w:footnoteReference w:id="13"/>
      </w:r>
      <w:r w:rsidRPr="005A60D8">
        <w:rPr>
          <w:rFonts w:ascii="Times New Roman" w:hAnsi="Times New Roman" w:cs="Times New Roman"/>
        </w:rPr>
        <w:t>.</w:t>
      </w:r>
      <w:r w:rsidR="00067650" w:rsidRPr="005A60D8">
        <w:rPr>
          <w:rFonts w:ascii="Times New Roman" w:hAnsi="Times New Roman" w:cs="Times New Roman"/>
          <w:lang w:bidi="he-IL"/>
        </w:rPr>
        <w:t xml:space="preserve"> </w:t>
      </w:r>
    </w:p>
    <w:p w14:paraId="71DC96B8" w14:textId="77777777" w:rsidR="00E3186D" w:rsidRPr="005A60D8" w:rsidRDefault="00E3186D" w:rsidP="00E3186D">
      <w:pPr>
        <w:autoSpaceDE w:val="0"/>
        <w:autoSpaceDN w:val="0"/>
        <w:adjustRightInd w:val="0"/>
        <w:spacing w:line="360" w:lineRule="auto"/>
        <w:ind w:firstLine="708"/>
        <w:jc w:val="both"/>
        <w:rPr>
          <w:rFonts w:ascii="Times New Roman" w:hAnsi="Times New Roman" w:cs="Times New Roman"/>
        </w:rPr>
      </w:pPr>
      <w:r w:rsidRPr="005A60D8">
        <w:rPr>
          <w:rFonts w:ascii="Times New Roman" w:hAnsi="Times New Roman" w:cs="Times New Roman"/>
        </w:rPr>
        <w:t>Niniejsza</w:t>
      </w:r>
      <w:r w:rsidR="00FE6A71" w:rsidRPr="005A60D8">
        <w:rPr>
          <w:rFonts w:ascii="Times New Roman" w:hAnsi="Times New Roman" w:cs="Times New Roman"/>
        </w:rPr>
        <w:t xml:space="preserve"> </w:t>
      </w:r>
      <w:r w:rsidRPr="005A60D8">
        <w:rPr>
          <w:rFonts w:ascii="Times New Roman" w:hAnsi="Times New Roman" w:cs="Times New Roman"/>
        </w:rPr>
        <w:t>praca</w:t>
      </w:r>
      <w:r w:rsidR="00FE6A71" w:rsidRPr="005A60D8">
        <w:rPr>
          <w:rFonts w:ascii="Times New Roman" w:hAnsi="Times New Roman" w:cs="Times New Roman"/>
        </w:rPr>
        <w:t xml:space="preserve"> </w:t>
      </w:r>
      <w:r w:rsidRPr="005A60D8">
        <w:rPr>
          <w:rFonts w:ascii="Times New Roman" w:hAnsi="Times New Roman" w:cs="Times New Roman"/>
        </w:rPr>
        <w:t>pozostaje</w:t>
      </w:r>
      <w:r w:rsidR="00FE6A71" w:rsidRPr="005A60D8">
        <w:rPr>
          <w:rFonts w:ascii="Times New Roman" w:hAnsi="Times New Roman" w:cs="Times New Roman"/>
        </w:rPr>
        <w:t xml:space="preserve"> </w:t>
      </w:r>
      <w:r w:rsidRPr="005A60D8">
        <w:rPr>
          <w:rFonts w:ascii="Times New Roman" w:hAnsi="Times New Roman" w:cs="Times New Roman"/>
        </w:rPr>
        <w:t>monografią,</w:t>
      </w:r>
      <w:r w:rsidR="00FE6A71" w:rsidRPr="005A60D8">
        <w:rPr>
          <w:rFonts w:ascii="Times New Roman" w:hAnsi="Times New Roman" w:cs="Times New Roman"/>
        </w:rPr>
        <w:t xml:space="preserve"> </w:t>
      </w:r>
      <w:r w:rsidRPr="005A60D8">
        <w:rPr>
          <w:rFonts w:ascii="Times New Roman" w:hAnsi="Times New Roman" w:cs="Times New Roman"/>
        </w:rPr>
        <w:t>analizą</w:t>
      </w:r>
      <w:r w:rsidR="00FE6A71" w:rsidRPr="005A60D8">
        <w:rPr>
          <w:rFonts w:ascii="Times New Roman" w:hAnsi="Times New Roman" w:cs="Times New Roman"/>
        </w:rPr>
        <w:t xml:space="preserve"> </w:t>
      </w:r>
      <w:r w:rsidRPr="005A60D8">
        <w:rPr>
          <w:rFonts w:ascii="Times New Roman" w:hAnsi="Times New Roman" w:cs="Times New Roman"/>
        </w:rPr>
        <w:t>przypadku.</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podjęłam</w:t>
      </w:r>
      <w:r w:rsidR="00FE6A71" w:rsidRPr="005A60D8">
        <w:rPr>
          <w:rFonts w:ascii="Times New Roman" w:hAnsi="Times New Roman" w:cs="Times New Roman"/>
        </w:rPr>
        <w:t xml:space="preserve"> </w:t>
      </w:r>
      <w:r w:rsidRPr="005A60D8">
        <w:rPr>
          <w:rFonts w:ascii="Times New Roman" w:hAnsi="Times New Roman" w:cs="Times New Roman"/>
        </w:rPr>
        <w:t>próby</w:t>
      </w:r>
      <w:r w:rsidR="00FE6A71" w:rsidRPr="005A60D8">
        <w:rPr>
          <w:rFonts w:ascii="Times New Roman" w:hAnsi="Times New Roman" w:cs="Times New Roman"/>
        </w:rPr>
        <w:t xml:space="preserve"> </w:t>
      </w:r>
      <w:r w:rsidRPr="005A60D8">
        <w:rPr>
          <w:rFonts w:ascii="Times New Roman" w:hAnsi="Times New Roman" w:cs="Times New Roman"/>
        </w:rPr>
        <w:t>przenoszenia</w:t>
      </w:r>
      <w:r w:rsidR="00FE6A71" w:rsidRPr="005A60D8">
        <w:rPr>
          <w:rFonts w:ascii="Times New Roman" w:hAnsi="Times New Roman" w:cs="Times New Roman"/>
        </w:rPr>
        <w:t xml:space="preserve"> </w:t>
      </w:r>
      <w:r w:rsidRPr="005A60D8">
        <w:rPr>
          <w:rFonts w:ascii="Times New Roman" w:hAnsi="Times New Roman" w:cs="Times New Roman"/>
        </w:rPr>
        <w:t>postawionych</w:t>
      </w:r>
      <w:r w:rsidR="00FE6A71" w:rsidRPr="005A60D8">
        <w:rPr>
          <w:rFonts w:ascii="Times New Roman" w:hAnsi="Times New Roman" w:cs="Times New Roman"/>
        </w:rPr>
        <w:t xml:space="preserve"> </w:t>
      </w:r>
      <w:r w:rsidRPr="005A60D8">
        <w:rPr>
          <w:rFonts w:ascii="Times New Roman" w:hAnsi="Times New Roman" w:cs="Times New Roman"/>
        </w:rPr>
        <w:t>tu</w:t>
      </w:r>
      <w:r w:rsidR="00FE6A71" w:rsidRPr="005A60D8">
        <w:rPr>
          <w:rFonts w:ascii="Times New Roman" w:hAnsi="Times New Roman" w:cs="Times New Roman"/>
        </w:rPr>
        <w:t xml:space="preserve"> </w:t>
      </w:r>
      <w:r w:rsidRPr="005A60D8">
        <w:rPr>
          <w:rFonts w:ascii="Times New Roman" w:hAnsi="Times New Roman" w:cs="Times New Roman"/>
        </w:rPr>
        <w:t>pytań</w:t>
      </w:r>
      <w:r w:rsidR="00FE6A71" w:rsidRPr="005A60D8">
        <w:rPr>
          <w:rFonts w:ascii="Times New Roman" w:hAnsi="Times New Roman" w:cs="Times New Roman"/>
        </w:rPr>
        <w:t xml:space="preserve"> </w:t>
      </w:r>
      <w:r w:rsidRPr="005A60D8">
        <w:rPr>
          <w:rFonts w:ascii="Times New Roman" w:hAnsi="Times New Roman" w:cs="Times New Roman"/>
        </w:rPr>
        <w:t>ani</w:t>
      </w:r>
      <w:r w:rsidR="00FE6A71" w:rsidRPr="005A60D8">
        <w:rPr>
          <w:rFonts w:ascii="Times New Roman" w:hAnsi="Times New Roman" w:cs="Times New Roman"/>
        </w:rPr>
        <w:t xml:space="preserve"> </w:t>
      </w:r>
      <w:r w:rsidRPr="005A60D8">
        <w:rPr>
          <w:rFonts w:ascii="Times New Roman" w:hAnsi="Times New Roman" w:cs="Times New Roman"/>
        </w:rPr>
        <w:t>tym</w:t>
      </w:r>
      <w:r w:rsidR="00FE6A71" w:rsidRPr="005A60D8">
        <w:rPr>
          <w:rFonts w:ascii="Times New Roman" w:hAnsi="Times New Roman" w:cs="Times New Roman"/>
        </w:rPr>
        <w:t xml:space="preserve"> </w:t>
      </w:r>
      <w:r w:rsidRPr="005A60D8">
        <w:rPr>
          <w:rFonts w:ascii="Times New Roman" w:hAnsi="Times New Roman" w:cs="Times New Roman"/>
        </w:rPr>
        <w:t>bardziej</w:t>
      </w:r>
      <w:r w:rsidR="00FE6A71" w:rsidRPr="005A60D8">
        <w:rPr>
          <w:rFonts w:ascii="Times New Roman" w:hAnsi="Times New Roman" w:cs="Times New Roman"/>
        </w:rPr>
        <w:t xml:space="preserve"> </w:t>
      </w:r>
      <w:r w:rsidRPr="005A60D8">
        <w:rPr>
          <w:rFonts w:ascii="Times New Roman" w:hAnsi="Times New Roman" w:cs="Times New Roman"/>
        </w:rPr>
        <w:t>wniosków</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inne</w:t>
      </w:r>
      <w:r w:rsidR="00FE6A71" w:rsidRPr="005A60D8">
        <w:rPr>
          <w:rFonts w:ascii="Times New Roman" w:hAnsi="Times New Roman" w:cs="Times New Roman"/>
        </w:rPr>
        <w:t xml:space="preserve"> </w:t>
      </w:r>
      <w:r w:rsidRPr="005A60D8">
        <w:rPr>
          <w:rFonts w:ascii="Times New Roman" w:hAnsi="Times New Roman" w:cs="Times New Roman"/>
        </w:rPr>
        <w:t>sytuacje</w:t>
      </w:r>
      <w:r w:rsidR="00FE6A71" w:rsidRPr="005A60D8">
        <w:rPr>
          <w:rFonts w:ascii="Times New Roman" w:hAnsi="Times New Roman" w:cs="Times New Roman"/>
        </w:rPr>
        <w:t xml:space="preserve"> </w:t>
      </w:r>
      <w:r w:rsidRPr="005A60D8">
        <w:rPr>
          <w:rFonts w:ascii="Times New Roman" w:hAnsi="Times New Roman" w:cs="Times New Roman"/>
        </w:rPr>
        <w:t>historyczne</w:t>
      </w:r>
      <w:r w:rsidR="00FE6A71" w:rsidRPr="005A60D8">
        <w:rPr>
          <w:rFonts w:ascii="Times New Roman" w:hAnsi="Times New Roman" w:cs="Times New Roman"/>
        </w:rPr>
        <w:t xml:space="preserve"> </w:t>
      </w:r>
      <w:r w:rsidRPr="005A60D8">
        <w:rPr>
          <w:rFonts w:ascii="Times New Roman" w:hAnsi="Times New Roman" w:cs="Times New Roman"/>
        </w:rPr>
        <w:t>ani</w:t>
      </w:r>
      <w:r w:rsidR="00FE6A71" w:rsidRPr="005A60D8">
        <w:rPr>
          <w:rFonts w:ascii="Times New Roman" w:hAnsi="Times New Roman" w:cs="Times New Roman"/>
        </w:rPr>
        <w:t xml:space="preserve"> </w:t>
      </w:r>
      <w:r w:rsidRPr="005A60D8">
        <w:rPr>
          <w:rFonts w:ascii="Times New Roman" w:hAnsi="Times New Roman" w:cs="Times New Roman"/>
        </w:rPr>
        <w:t>aktualne</w:t>
      </w:r>
      <w:r w:rsidR="00FE6A71" w:rsidRPr="005A60D8">
        <w:rPr>
          <w:rFonts w:ascii="Times New Roman" w:hAnsi="Times New Roman" w:cs="Times New Roman"/>
        </w:rPr>
        <w:t xml:space="preserve"> </w:t>
      </w:r>
      <w:r w:rsidRPr="005A60D8">
        <w:rPr>
          <w:rFonts w:ascii="Times New Roman" w:hAnsi="Times New Roman" w:cs="Times New Roman"/>
        </w:rPr>
        <w:t>wydarzenia.</w:t>
      </w:r>
      <w:r w:rsidR="00FE6A71" w:rsidRPr="005A60D8">
        <w:rPr>
          <w:rFonts w:ascii="Times New Roman" w:hAnsi="Times New Roman" w:cs="Times New Roman"/>
        </w:rPr>
        <w:t xml:space="preserve"> </w:t>
      </w:r>
      <w:r w:rsidRPr="005A60D8">
        <w:rPr>
          <w:rFonts w:ascii="Times New Roman" w:hAnsi="Times New Roman" w:cs="Times New Roman"/>
        </w:rPr>
        <w:t>Jestem</w:t>
      </w:r>
      <w:r w:rsidR="00FE6A71" w:rsidRPr="005A60D8">
        <w:rPr>
          <w:rFonts w:ascii="Times New Roman" w:hAnsi="Times New Roman" w:cs="Times New Roman"/>
        </w:rPr>
        <w:t xml:space="preserve"> </w:t>
      </w:r>
      <w:r w:rsidRPr="005A60D8">
        <w:rPr>
          <w:rFonts w:ascii="Times New Roman" w:hAnsi="Times New Roman" w:cs="Times New Roman"/>
        </w:rPr>
        <w:t>jednak</w:t>
      </w:r>
      <w:r w:rsidR="00FE6A71" w:rsidRPr="005A60D8">
        <w:rPr>
          <w:rFonts w:ascii="Times New Roman" w:hAnsi="Times New Roman" w:cs="Times New Roman"/>
        </w:rPr>
        <w:t xml:space="preserve"> </w:t>
      </w:r>
      <w:r w:rsidRPr="005A60D8">
        <w:rPr>
          <w:rFonts w:ascii="Times New Roman" w:hAnsi="Times New Roman" w:cs="Times New Roman"/>
        </w:rPr>
        <w:t>przekonana,</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część</w:t>
      </w:r>
      <w:r w:rsidR="00FE6A71" w:rsidRPr="005A60D8">
        <w:rPr>
          <w:rFonts w:ascii="Times New Roman" w:hAnsi="Times New Roman" w:cs="Times New Roman"/>
        </w:rPr>
        <w:t xml:space="preserve"> </w:t>
      </w:r>
      <w:r w:rsidRPr="005A60D8">
        <w:rPr>
          <w:rFonts w:ascii="Times New Roman" w:hAnsi="Times New Roman" w:cs="Times New Roman"/>
        </w:rPr>
        <w:t>mechanizmów</w:t>
      </w:r>
      <w:r w:rsidR="00FE6A71" w:rsidRPr="005A60D8">
        <w:rPr>
          <w:rFonts w:ascii="Times New Roman" w:hAnsi="Times New Roman" w:cs="Times New Roman"/>
        </w:rPr>
        <w:t xml:space="preserve"> </w:t>
      </w:r>
      <w:r w:rsidRPr="005A60D8">
        <w:rPr>
          <w:rFonts w:ascii="Times New Roman" w:hAnsi="Times New Roman" w:cs="Times New Roman"/>
        </w:rPr>
        <w:t>społecznych</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psychologicznych,</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których</w:t>
      </w:r>
      <w:r w:rsidR="00FE6A71" w:rsidRPr="005A60D8">
        <w:rPr>
          <w:rFonts w:ascii="Times New Roman" w:hAnsi="Times New Roman" w:cs="Times New Roman"/>
        </w:rPr>
        <w:t xml:space="preserve"> </w:t>
      </w:r>
      <w:r w:rsidRPr="005A60D8">
        <w:rPr>
          <w:rFonts w:ascii="Times New Roman" w:hAnsi="Times New Roman" w:cs="Times New Roman"/>
        </w:rPr>
        <w:t>piszę,</w:t>
      </w:r>
      <w:r w:rsidR="00FE6A71" w:rsidRPr="005A60D8">
        <w:rPr>
          <w:rFonts w:ascii="Times New Roman" w:hAnsi="Times New Roman" w:cs="Times New Roman"/>
        </w:rPr>
        <w:t xml:space="preserve"> </w:t>
      </w:r>
      <w:r w:rsidRPr="005A60D8">
        <w:rPr>
          <w:rFonts w:ascii="Times New Roman" w:hAnsi="Times New Roman" w:cs="Times New Roman"/>
        </w:rPr>
        <w:t>ma</w:t>
      </w:r>
      <w:r w:rsidR="00FE6A71" w:rsidRPr="005A60D8">
        <w:rPr>
          <w:rFonts w:ascii="Times New Roman" w:hAnsi="Times New Roman" w:cs="Times New Roman"/>
        </w:rPr>
        <w:t xml:space="preserve"> </w:t>
      </w:r>
      <w:r w:rsidRPr="005A60D8">
        <w:rPr>
          <w:rFonts w:ascii="Times New Roman" w:hAnsi="Times New Roman" w:cs="Times New Roman"/>
        </w:rPr>
        <w:t>bardziej</w:t>
      </w:r>
      <w:r w:rsidR="00FE6A71" w:rsidRPr="005A60D8">
        <w:rPr>
          <w:rFonts w:ascii="Times New Roman" w:hAnsi="Times New Roman" w:cs="Times New Roman"/>
        </w:rPr>
        <w:t xml:space="preserve"> </w:t>
      </w:r>
      <w:r w:rsidRPr="005A60D8">
        <w:rPr>
          <w:rFonts w:ascii="Times New Roman" w:hAnsi="Times New Roman" w:cs="Times New Roman"/>
        </w:rPr>
        <w:t>uniwersalny</w:t>
      </w:r>
      <w:r w:rsidR="00FE6A71" w:rsidRPr="005A60D8">
        <w:rPr>
          <w:rFonts w:ascii="Times New Roman" w:hAnsi="Times New Roman" w:cs="Times New Roman"/>
        </w:rPr>
        <w:t xml:space="preserve"> </w:t>
      </w:r>
      <w:r w:rsidRPr="005A60D8">
        <w:rPr>
          <w:rFonts w:ascii="Times New Roman" w:hAnsi="Times New Roman" w:cs="Times New Roman"/>
        </w:rPr>
        <w:t>wymiar.</w:t>
      </w:r>
      <w:r w:rsidR="00FE6A71" w:rsidRPr="005A60D8">
        <w:rPr>
          <w:rFonts w:ascii="Times New Roman" w:hAnsi="Times New Roman" w:cs="Times New Roman"/>
        </w:rPr>
        <w:t xml:space="preserve"> </w:t>
      </w:r>
    </w:p>
    <w:p w14:paraId="368EFB78" w14:textId="77777777" w:rsidR="00E3186D" w:rsidRPr="005A60D8" w:rsidRDefault="00E3186D" w:rsidP="00E3186D">
      <w:pPr>
        <w:autoSpaceDE w:val="0"/>
        <w:autoSpaceDN w:val="0"/>
        <w:adjustRightInd w:val="0"/>
        <w:spacing w:line="360" w:lineRule="auto"/>
        <w:ind w:firstLine="708"/>
        <w:jc w:val="both"/>
        <w:rPr>
          <w:rFonts w:ascii="Times New Roman" w:hAnsi="Times New Roman" w:cs="Times New Roman"/>
        </w:rPr>
      </w:pPr>
    </w:p>
    <w:p w14:paraId="2651F05B" w14:textId="77777777" w:rsidR="00E3186D" w:rsidRPr="005A60D8" w:rsidRDefault="00E3186D" w:rsidP="00E3186D">
      <w:pPr>
        <w:pStyle w:val="Heading2"/>
        <w:rPr>
          <w:rFonts w:ascii="Times New Roman" w:hAnsi="Times New Roman"/>
        </w:rPr>
      </w:pPr>
      <w:bookmarkStart w:id="8" w:name="_Toc51752530"/>
      <w:r w:rsidRPr="005A60D8">
        <w:rPr>
          <w:rFonts w:ascii="Times New Roman" w:hAnsi="Times New Roman"/>
        </w:rPr>
        <w:t>Źródła</w:t>
      </w:r>
      <w:bookmarkEnd w:id="8"/>
      <w:r w:rsidR="00FE6A71" w:rsidRPr="005A60D8">
        <w:rPr>
          <w:rFonts w:ascii="Times New Roman" w:hAnsi="Times New Roman"/>
        </w:rPr>
        <w:t xml:space="preserve"> </w:t>
      </w:r>
    </w:p>
    <w:p w14:paraId="307E8AA8" w14:textId="5B93FE59" w:rsidR="00E3186D" w:rsidRPr="005A60D8" w:rsidRDefault="00E3186D" w:rsidP="00E3186D">
      <w:pPr>
        <w:spacing w:line="360" w:lineRule="auto"/>
        <w:jc w:val="both"/>
        <w:rPr>
          <w:rFonts w:ascii="Times New Roman" w:eastAsia="Calibri" w:hAnsi="Times New Roman" w:cs="Times New Roman"/>
        </w:rPr>
      </w:pPr>
      <w:r w:rsidRPr="005A60D8">
        <w:rPr>
          <w:rFonts w:ascii="Times New Roman" w:eastAsia="Calibri" w:hAnsi="Times New Roman" w:cs="Times New Roman"/>
        </w:rPr>
        <w:t>Ponieważ</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celem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pracy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jest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rekonstrukcja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perspektywy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ofiar,</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opierałam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się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przede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wszystkim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źródłach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wytworzonych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przez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samych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Żydów: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dokumentach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osobistych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(pamiętnikach,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dziennikach,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listach,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kronikach,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wspomnieniach,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relacjach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tym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materiałach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i/>
        </w:rPr>
        <w:t>oral</w:t>
      </w:r>
      <w:r w:rsidR="00FE6A71" w:rsidRPr="005A60D8">
        <w:rPr>
          <w:rFonts w:ascii="Times New Roman" w:eastAsia="Calibri" w:hAnsi="Times New Roman" w:cs="Times New Roman"/>
          <w:i/>
        </w:rPr>
        <w:t xml:space="preserve"> </w:t>
      </w:r>
      <w:r w:rsidRPr="005A60D8">
        <w:rPr>
          <w:rFonts w:ascii="Times New Roman" w:eastAsia="Calibri" w:hAnsi="Times New Roman" w:cs="Times New Roman"/>
          <w:i/>
        </w:rPr>
        <w:t>history</w:t>
      </w:r>
      <w:r w:rsidRPr="005A60D8">
        <w:rPr>
          <w:rFonts w:ascii="Times New Roman" w:eastAsia="Calibri" w:hAnsi="Times New Roman" w:cs="Times New Roman"/>
        </w:rPr>
        <w: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lastRenderedPageBreak/>
        <w:t>które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pozwalają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spojrzeć</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opisywane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wydarzenia</w:t>
      </w:r>
      <w:r w:rsidR="00FE6A71" w:rsidRPr="005A60D8">
        <w:rPr>
          <w:rFonts w:ascii="Times New Roman" w:eastAsia="Calibri"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dołu,</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00D140D9" w:rsidRPr="005A60D8">
        <w:rPr>
          <w:rFonts w:ascii="Times New Roman" w:hAnsi="Times New Roman" w:cs="Times New Roman"/>
        </w:rPr>
        <w:t>punktu widzenia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jednostek,</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uchwycić</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chaos</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doświadczenia,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próbą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jego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nazwania.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Ważnym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źródłem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była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prasa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konspiracyjna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getcie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warszawskim,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które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stanowiło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ważne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centrum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życia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politycznego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polskich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Żydów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trakcie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wojny</w:t>
      </w:r>
      <w:r w:rsidR="00D140D9" w:rsidRPr="005A60D8">
        <w:rPr>
          <w:rFonts w:ascii="Times New Roman" w:eastAsia="Calibri" w:hAnsi="Times New Roman" w:cs="Times New Roman"/>
        </w:rPr>
        <w: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ukazywało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się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wiele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tytułów,</w:t>
      </w:r>
      <w:r w:rsidR="00FE6A71" w:rsidRPr="005A60D8">
        <w:rPr>
          <w:rFonts w:ascii="Times New Roman" w:eastAsia="Calibri" w:hAnsi="Times New Roman" w:cs="Times New Roman"/>
        </w:rPr>
        <w:t xml:space="preserve"> </w:t>
      </w:r>
      <w:r w:rsidR="00D140D9" w:rsidRPr="005A60D8">
        <w:rPr>
          <w:rFonts w:ascii="Times New Roman" w:eastAsia="Calibri" w:hAnsi="Times New Roman" w:cs="Times New Roman"/>
        </w:rPr>
        <w:t>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znaczna</w:t>
      </w:r>
      <w:r w:rsidR="00FE6A71" w:rsidRPr="005A60D8">
        <w:rPr>
          <w:rFonts w:ascii="Times New Roman" w:eastAsia="Calibri" w:hAnsi="Times New Roman" w:cs="Times New Roman"/>
        </w:rPr>
        <w:t xml:space="preserve"> </w:t>
      </w:r>
      <w:r w:rsidR="00D140D9" w:rsidRPr="005A60D8">
        <w:rPr>
          <w:rFonts w:ascii="Times New Roman" w:eastAsia="Calibri" w:hAnsi="Times New Roman" w:cs="Times New Roman"/>
        </w:rPr>
        <w:t xml:space="preserve">ich </w:t>
      </w:r>
      <w:r w:rsidRPr="005A60D8">
        <w:rPr>
          <w:rFonts w:ascii="Times New Roman" w:eastAsia="Calibri" w:hAnsi="Times New Roman" w:cs="Times New Roman"/>
        </w:rPr>
        <w:t>część</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przetrwała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wojnę.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Prasa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podziemna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daje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wgląd</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co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wiedzieli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jak</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interpretowali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napływające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wiadomości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przedstawiciele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organizacji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konspiracyjnych.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Gazety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dopełniają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się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pod</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wieloma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względami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dokumentami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osobistymi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wytworzonymi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przez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członków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gettowego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podziemia,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przede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wszystkim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dziennikami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członków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grupy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Oneg</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Szabat.</w:t>
      </w:r>
      <w:r w:rsidR="00FE6A71" w:rsidRPr="005A60D8">
        <w:rPr>
          <w:rFonts w:ascii="Times New Roman" w:eastAsia="Calibri" w:hAnsi="Times New Roman" w:cs="Times New Roman"/>
        </w:rPr>
        <w:t xml:space="preserve"> </w:t>
      </w:r>
    </w:p>
    <w:p w14:paraId="4A874088" w14:textId="18F181F1" w:rsidR="00086DEE" w:rsidRPr="005A60D8" w:rsidRDefault="00E3186D" w:rsidP="00086DEE">
      <w:pPr>
        <w:spacing w:line="360" w:lineRule="auto"/>
        <w:ind w:firstLine="708"/>
        <w:jc w:val="both"/>
        <w:rPr>
          <w:rFonts w:ascii="Times New Roman" w:hAnsi="Times New Roman" w:cs="Times New Roman"/>
        </w:rPr>
      </w:pP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pracy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wykorzystałam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przede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wszystkim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dokumenty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powstałe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„tam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wtedy”,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00D140D9" w:rsidRPr="005A60D8">
        <w:rPr>
          <w:rFonts w:ascii="Times New Roman" w:eastAsia="Calibri" w:hAnsi="Times New Roman" w:cs="Times New Roman"/>
        </w:rPr>
        <w:t>czasie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wojny,</w:t>
      </w:r>
      <w:r w:rsidR="00FE6A71" w:rsidRPr="005A60D8">
        <w:rPr>
          <w:rFonts w:ascii="Times New Roman" w:eastAsia="Calibri" w:hAnsi="Times New Roman" w:cs="Times New Roman"/>
        </w:rPr>
        <w:t xml:space="preserve"> </w:t>
      </w:r>
      <w:r w:rsidR="00D140D9" w:rsidRPr="005A60D8">
        <w:rPr>
          <w:rFonts w:ascii="Times New Roman" w:eastAsia="Calibri" w:hAnsi="Times New Roman" w:cs="Times New Roman"/>
        </w:rPr>
        <w:t>będące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najważniejszym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źródłem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badania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Zagłady</w:t>
      </w:r>
      <w:r w:rsidRPr="005A60D8">
        <w:rPr>
          <w:rStyle w:val="FootnoteReference"/>
          <w:rFonts w:ascii="Times New Roman" w:eastAsia="Calibri" w:hAnsi="Times New Roman" w:cs="Times New Roman"/>
        </w:rPr>
        <w:footnoteReference w:id="14"/>
      </w:r>
      <w:r w:rsidR="00086DEE" w:rsidRPr="005A60D8">
        <w:rPr>
          <w:rFonts w:ascii="Times New Roman" w:eastAsia="Calibri" w:hAnsi="Times New Roman" w:cs="Times New Roman"/>
        </w:rPr>
        <w:t>: dzienniki, pamiętniki, dokumenty oficjalne, teksty literackie i prasowe</w:t>
      </w:r>
      <w:r w:rsidRPr="005A60D8">
        <w:rPr>
          <w:rFonts w:ascii="Times New Roman" w:eastAsia="Calibri" w:hAnsi="Times New Roman" w:cs="Times New Roman"/>
        </w:rPr>
        <w:t>.</w:t>
      </w:r>
      <w:r w:rsidR="00FE6A71" w:rsidRPr="005A60D8">
        <w:rPr>
          <w:rFonts w:ascii="Times New Roman" w:eastAsia="Calibri" w:hAnsi="Times New Roman" w:cs="Times New Roman"/>
        </w:rPr>
        <w:t xml:space="preserve"> </w:t>
      </w:r>
      <w:r w:rsidR="00086DEE" w:rsidRPr="005A60D8">
        <w:rPr>
          <w:rFonts w:ascii="Times New Roman" w:hAnsi="Times New Roman" w:cs="Times New Roman"/>
        </w:rPr>
        <w:t>Celem mojego podejścia jest „odnajdywanie sensu w przeżyciach zwykłych ludzi” i skupienie na znaczeniach, które nadają swoim doświadczeniom</w:t>
      </w:r>
      <w:r w:rsidR="00086DEE" w:rsidRPr="005A60D8">
        <w:rPr>
          <w:rStyle w:val="FootnoteReference"/>
          <w:rFonts w:ascii="Times New Roman" w:hAnsi="Times New Roman" w:cs="Times New Roman"/>
        </w:rPr>
        <w:footnoteReference w:id="15"/>
      </w:r>
      <w:r w:rsidR="00086DEE" w:rsidRPr="005A60D8">
        <w:rPr>
          <w:rFonts w:ascii="Times New Roman" w:hAnsi="Times New Roman" w:cs="Times New Roman"/>
        </w:rPr>
        <w:t xml:space="preserve">. Ponieważ dokumenty osobiste traktuję jako „środek” do stworzenia opowieści o tym, co o rzeczywistości poza murami wiedzieli mieszkańcy getta, analizowałam możliwie jak najwięcej dokumentów, nie skupiając się na indywidualnych historiach, tylko traktując je jako </w:t>
      </w:r>
      <w:r w:rsidR="0078434A" w:rsidRPr="005A60D8">
        <w:rPr>
          <w:rFonts w:ascii="Times New Roman" w:hAnsi="Times New Roman" w:cs="Times New Roman"/>
        </w:rPr>
        <w:t>zapisy</w:t>
      </w:r>
      <w:r w:rsidR="00086DEE" w:rsidRPr="005A60D8">
        <w:rPr>
          <w:rFonts w:ascii="Times New Roman" w:hAnsi="Times New Roman" w:cs="Times New Roman"/>
        </w:rPr>
        <w:t xml:space="preserve"> szerszych procesów</w:t>
      </w:r>
      <w:r w:rsidR="00086DEE" w:rsidRPr="005A60D8">
        <w:rPr>
          <w:rStyle w:val="FootnoteReference"/>
          <w:rFonts w:ascii="Times New Roman" w:hAnsi="Times New Roman" w:cs="Times New Roman"/>
        </w:rPr>
        <w:footnoteReference w:id="16"/>
      </w:r>
      <w:r w:rsidR="00086DEE" w:rsidRPr="005A60D8">
        <w:rPr>
          <w:rFonts w:ascii="Times New Roman" w:hAnsi="Times New Roman" w:cs="Times New Roman"/>
        </w:rPr>
        <w:t xml:space="preserve">. </w:t>
      </w:r>
    </w:p>
    <w:p w14:paraId="26111F6E" w14:textId="4D4025A7" w:rsidR="00E3186D" w:rsidRPr="005A60D8" w:rsidRDefault="00E3186D" w:rsidP="00B80FC8">
      <w:pPr>
        <w:tabs>
          <w:tab w:val="left" w:pos="567"/>
        </w:tabs>
        <w:spacing w:after="60" w:line="360" w:lineRule="auto"/>
        <w:ind w:firstLine="709"/>
        <w:jc w:val="both"/>
        <w:rPr>
          <w:rFonts w:ascii="Times New Roman" w:eastAsia="Calibri" w:hAnsi="Times New Roman" w:cs="Times New Roman"/>
        </w:rPr>
      </w:pPr>
      <w:r w:rsidRPr="005A60D8">
        <w:rPr>
          <w:rFonts w:ascii="Times New Roman" w:eastAsia="Calibri" w:hAnsi="Times New Roman" w:cs="Times New Roman"/>
        </w:rPr>
        <w:t>Najistotniejszym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źródłem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tego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typu</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dokumenty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zgromadzone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przez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Emanuela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Ringelbluma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jego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współpracowników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Podziemnym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Archiwum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Getta</w:t>
      </w:r>
      <w:r w:rsidR="00FE6A71" w:rsidRPr="005A60D8">
        <w:rPr>
          <w:rFonts w:ascii="Times New Roman" w:eastAsia="Calibri" w:hAnsi="Times New Roman" w:cs="Times New Roman"/>
        </w:rPr>
        <w:t xml:space="preserve"> </w:t>
      </w:r>
      <w:r w:rsidR="00D140D9" w:rsidRPr="005A60D8">
        <w:rPr>
          <w:rFonts w:ascii="Times New Roman" w:eastAsia="Calibri" w:hAnsi="Times New Roman" w:cs="Times New Roman"/>
        </w:rPr>
        <w:t>W</w:t>
      </w:r>
      <w:r w:rsidRPr="005A60D8">
        <w:rPr>
          <w:rFonts w:ascii="Times New Roman" w:eastAsia="Calibri" w:hAnsi="Times New Roman" w:cs="Times New Roman"/>
        </w:rPr>
        <w:t>arszawskiego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(Archiwum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Ringelbluma,</w:t>
      </w:r>
      <w:r w:rsidR="00FE6A71" w:rsidRPr="005A60D8">
        <w:rPr>
          <w:rFonts w:ascii="Times New Roman" w:eastAsia="Calibri" w:hAnsi="Times New Roman" w:cs="Times New Roman"/>
        </w:rPr>
        <w:t xml:space="preserve"> </w:t>
      </w:r>
      <w:r w:rsidR="007E7857" w:rsidRPr="005A60D8">
        <w:rPr>
          <w:rFonts w:ascii="Times New Roman" w:eastAsia="Calibri" w:hAnsi="Times New Roman" w:cs="Times New Roman"/>
        </w:rPr>
        <w:t xml:space="preserve">dalej </w:t>
      </w:r>
      <w:r w:rsidRPr="005A60D8">
        <w:rPr>
          <w:rFonts w:ascii="Times New Roman" w:eastAsia="Calibri" w:hAnsi="Times New Roman" w:cs="Times New Roman"/>
        </w:rPr>
        <w:t>ARG).</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Ringelblum,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historyk</w:t>
      </w:r>
      <w:r w:rsidR="00FE6A71" w:rsidRPr="005A60D8">
        <w:rPr>
          <w:rFonts w:ascii="Times New Roman" w:eastAsia="Calibri" w:hAnsi="Times New Roman" w:cs="Times New Roman"/>
        </w:rPr>
        <w:t xml:space="preserve"> </w:t>
      </w:r>
      <w:r w:rsidR="00D140D9" w:rsidRPr="005A60D8">
        <w:rPr>
          <w:rFonts w:ascii="Times New Roman" w:eastAsia="Calibri" w:hAnsi="Times New Roman" w:cs="Times New Roman"/>
        </w:rPr>
        <w:t>oraz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działacz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społeczny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polityczny,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od</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początku</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wojny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prowadził</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kronikę,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od</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1940</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r.</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wraz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grupą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współpracowników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zbierał</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materiały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dotyczące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losów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Żydów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pod</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okupacją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niemiecką.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Swoją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grupę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nazwali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Oneg</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Szabat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(hebr.</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radość</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soboty),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bo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grupa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spotykała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się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sobotnie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popołudnia.</w:t>
      </w:r>
      <w:r w:rsidR="00B80FC8" w:rsidRPr="005A60D8">
        <w:rPr>
          <w:rFonts w:ascii="Times New Roman" w:eastAsia="Calibri" w:hAnsi="Times New Roman" w:cs="Times New Roman"/>
        </w:rPr>
        <w:t xml:space="preserve"> </w:t>
      </w:r>
      <w:r w:rsidRPr="005A60D8">
        <w:rPr>
          <w:rFonts w:ascii="Times New Roman" w:eastAsia="Calibri" w:hAnsi="Times New Roman" w:cs="Times New Roman"/>
        </w:rPr>
        <w:t>Oneg</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Szabat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zlecała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opracowania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wybranych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tematów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gettowego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życia,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ogłaszała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konkursy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materiały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autobiograficzne,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planowała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przygotowanie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obszernej</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monografii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getcie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warszawskim.</w:t>
      </w:r>
      <w:r w:rsidR="00FE6A71" w:rsidRPr="005A60D8">
        <w:rPr>
          <w:rFonts w:ascii="Times New Roman" w:eastAsia="Calibri" w:hAnsi="Times New Roman" w:cs="Times New Roman"/>
        </w:rPr>
        <w:t xml:space="preserve"> </w:t>
      </w:r>
      <w:r w:rsidRPr="005A60D8">
        <w:rPr>
          <w:rFonts w:ascii="Times New Roman" w:hAnsi="Times New Roman" w:cs="Times New Roman"/>
          <w:color w:val="000000" w:themeColor="text1"/>
        </w:rPr>
        <w:t>Członkowie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grupy</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tworzyli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opracowania</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dotyczące</w:t>
      </w:r>
      <w:r w:rsidR="00FE6A71" w:rsidRPr="005A60D8">
        <w:rPr>
          <w:rFonts w:ascii="Times New Roman" w:hAnsi="Times New Roman" w:cs="Times New Roman"/>
          <w:color w:val="000000" w:themeColor="text1"/>
        </w:rPr>
        <w:t xml:space="preserve"> </w:t>
      </w:r>
      <w:r w:rsidR="00D140D9" w:rsidRPr="005A60D8">
        <w:rPr>
          <w:rFonts w:ascii="Times New Roman" w:hAnsi="Times New Roman" w:cs="Times New Roman"/>
          <w:color w:val="000000" w:themeColor="text1"/>
        </w:rPr>
        <w:t xml:space="preserve">warunków </w:t>
      </w:r>
      <w:r w:rsidRPr="005A60D8">
        <w:rPr>
          <w:rFonts w:ascii="Times New Roman" w:hAnsi="Times New Roman" w:cs="Times New Roman"/>
          <w:color w:val="000000" w:themeColor="text1"/>
        </w:rPr>
        <w:t>panujących</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getcie,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zbierali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odpowiedzi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na</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ankiety,</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gromadzili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opowieści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o</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losach</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mieszkańców</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relacje.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Powstałe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tym</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kręgu</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prace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charakteryzują</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się</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interdyscyplinarnym</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podejściem,</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widać</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nich</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próbę</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stworzenia</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całościowej</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narracji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przy</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jednoczesnym</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zawarciu</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lastRenderedPageBreak/>
        <w:t>własnych</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ocen</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autorów</w:t>
      </w:r>
      <w:r w:rsidR="00FE6A71" w:rsidRPr="005A60D8">
        <w:rPr>
          <w:rFonts w:ascii="Times New Roman" w:hAnsi="Times New Roman" w:cs="Times New Roman"/>
          <w:color w:val="000000" w:themeColor="text1"/>
        </w:rPr>
        <w:t xml:space="preserve"> </w:t>
      </w:r>
      <w:r w:rsidR="00D140D9" w:rsidRPr="005A60D8">
        <w:rPr>
          <w:rFonts w:ascii="Times New Roman" w:hAnsi="Times New Roman" w:cs="Times New Roman"/>
          <w:color w:val="000000" w:themeColor="text1"/>
        </w:rPr>
        <w:t>na temat</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opisywanych</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zjawisk</w:t>
      </w:r>
      <w:r w:rsidRPr="005A60D8">
        <w:rPr>
          <w:rStyle w:val="FootnoteReference"/>
          <w:rFonts w:ascii="Times New Roman" w:hAnsi="Times New Roman" w:cs="Times New Roman"/>
          <w:color w:val="000000" w:themeColor="text1"/>
        </w:rPr>
        <w:footnoteReference w:id="17"/>
      </w:r>
      <w:r w:rsidRPr="005A60D8">
        <w:rPr>
          <w:rFonts w:ascii="Times New Roman" w:hAnsi="Times New Roman" w:cs="Times New Roman"/>
          <w:color w:val="000000" w:themeColor="text1"/>
        </w:rPr>
        <w:t>.</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Projekt</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Ringelbluma</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wpisuje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się</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tendencje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badawcze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charakterystyczne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dla</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nauk</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społecznych</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tego</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czasu.</w:t>
      </w:r>
      <w:r w:rsidR="00FE6A71" w:rsidRPr="005A60D8">
        <w:rPr>
          <w:rFonts w:ascii="Times New Roman" w:hAnsi="Times New Roman" w:cs="Times New Roman"/>
          <w:color w:val="000000" w:themeColor="text1"/>
        </w:rPr>
        <w:t xml:space="preserve"> </w:t>
      </w:r>
      <w:r w:rsidR="0078434A" w:rsidRPr="005A60D8">
        <w:rPr>
          <w:rFonts w:ascii="Times New Roman" w:hAnsi="Times New Roman" w:cs="Times New Roman"/>
          <w:color w:val="000000" w:themeColor="text1"/>
        </w:rPr>
        <w:t>L</w:t>
      </w:r>
      <w:r w:rsidRPr="005A60D8">
        <w:rPr>
          <w:rFonts w:ascii="Times New Roman" w:hAnsi="Times New Roman" w:cs="Times New Roman"/>
          <w:color w:val="000000" w:themeColor="text1"/>
        </w:rPr>
        <w:t>ata</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30.</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to</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okres</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zainteresowania</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doświadczeniem</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„zwykłych</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ludzi”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naukowego</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opracowania</w:t>
      </w:r>
      <w:r w:rsidR="00D140D9" w:rsidRPr="005A60D8">
        <w:rPr>
          <w:rFonts w:ascii="Times New Roman" w:hAnsi="Times New Roman" w:cs="Times New Roman"/>
          <w:color w:val="000000" w:themeColor="text1"/>
        </w:rPr>
        <w:t xml:space="preserve"> tego zagadnienia</w:t>
      </w:r>
      <w:r w:rsidRPr="005A60D8">
        <w:rPr>
          <w:rFonts w:ascii="Times New Roman" w:hAnsi="Times New Roman" w:cs="Times New Roman"/>
          <w:color w:val="000000" w:themeColor="text1"/>
        </w:rPr>
        <w:t>:</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ich</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opowieści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zbierano</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wówczas</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Wielkiej</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Brytanii,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USA</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ZSRR</w:t>
      </w:r>
      <w:r w:rsidR="002F6991" w:rsidRPr="005A60D8">
        <w:rPr>
          <w:rFonts w:ascii="Times New Roman" w:hAnsi="Times New Roman" w:cs="Times New Roman"/>
          <w:color w:val="000000" w:themeColor="text1"/>
        </w:rPr>
        <w:t>, podobna filozofia przyświecała pracy polskich badaczy społecznych, m.in. Floriana Znanieckiego czy Ludwika Krzywickiego</w:t>
      </w:r>
      <w:r w:rsidRPr="005A60D8">
        <w:rPr>
          <w:rStyle w:val="FootnoteReference"/>
          <w:rFonts w:ascii="Times New Roman" w:hAnsi="Times New Roman" w:cs="Times New Roman"/>
          <w:color w:val="000000" w:themeColor="text1"/>
        </w:rPr>
        <w:footnoteReference w:id="18"/>
      </w:r>
      <w:r w:rsidRPr="005A60D8">
        <w:rPr>
          <w:rFonts w:ascii="Times New Roman" w:hAnsi="Times New Roman" w:cs="Times New Roman"/>
          <w:color w:val="000000" w:themeColor="text1"/>
        </w:rPr>
        <w:t>.</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Każda</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relacja</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była</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unika</w:t>
      </w:r>
      <w:r w:rsidR="00D140D9" w:rsidRPr="005A60D8">
        <w:rPr>
          <w:rFonts w:ascii="Times New Roman" w:hAnsi="Times New Roman" w:cs="Times New Roman"/>
          <w:color w:val="000000" w:themeColor="text1"/>
        </w:rPr>
        <w:t>tow</w:t>
      </w:r>
      <w:r w:rsidRPr="005A60D8">
        <w:rPr>
          <w:rFonts w:ascii="Times New Roman" w:hAnsi="Times New Roman" w:cs="Times New Roman"/>
          <w:color w:val="000000" w:themeColor="text1"/>
        </w:rPr>
        <w:t>a</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dopiero</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razem</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składały</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się</w:t>
      </w:r>
      <w:r w:rsidR="00FE6A71" w:rsidRPr="005A60D8">
        <w:rPr>
          <w:rFonts w:ascii="Times New Roman" w:hAnsi="Times New Roman" w:cs="Times New Roman"/>
          <w:color w:val="000000" w:themeColor="text1"/>
        </w:rPr>
        <w:t xml:space="preserve"> </w:t>
      </w:r>
      <w:r w:rsidR="00D140D9" w:rsidRPr="005A60D8">
        <w:rPr>
          <w:rFonts w:ascii="Times New Roman" w:hAnsi="Times New Roman" w:cs="Times New Roman"/>
          <w:color w:val="000000" w:themeColor="text1"/>
        </w:rPr>
        <w:t>na</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wieloznaczny</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skomplikowany</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obraz</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rzeczywistości</w:t>
      </w:r>
      <w:r w:rsidRPr="005A60D8">
        <w:rPr>
          <w:rStyle w:val="FootnoteReference"/>
          <w:rFonts w:ascii="Times New Roman" w:hAnsi="Times New Roman" w:cs="Times New Roman"/>
          <w:color w:val="000000" w:themeColor="text1"/>
        </w:rPr>
        <w:footnoteReference w:id="19"/>
      </w:r>
      <w:r w:rsidRPr="005A60D8">
        <w:rPr>
          <w:rFonts w:ascii="Times New Roman" w:hAnsi="Times New Roman" w:cs="Times New Roman"/>
          <w:color w:val="000000" w:themeColor="text1"/>
        </w:rPr>
        <w:t>.</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Zainteresowanie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historią</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społeczną,</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losem</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zwykłych</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ludzi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grup</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wykluczonych</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oraz</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chęć</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poprawy</w:t>
      </w:r>
      <w:r w:rsidR="00FE6A71" w:rsidRPr="005A60D8">
        <w:rPr>
          <w:rFonts w:ascii="Times New Roman" w:hAnsi="Times New Roman" w:cs="Times New Roman"/>
          <w:color w:val="000000" w:themeColor="text1"/>
        </w:rPr>
        <w:t xml:space="preserve"> </w:t>
      </w:r>
      <w:r w:rsidR="00D140D9" w:rsidRPr="005A60D8">
        <w:rPr>
          <w:rFonts w:ascii="Times New Roman" w:hAnsi="Times New Roman" w:cs="Times New Roman"/>
          <w:color w:val="000000" w:themeColor="text1"/>
        </w:rPr>
        <w:t xml:space="preserve">ich losu </w:t>
      </w:r>
      <w:r w:rsidRPr="005A60D8">
        <w:rPr>
          <w:rFonts w:ascii="Times New Roman" w:hAnsi="Times New Roman" w:cs="Times New Roman"/>
          <w:color w:val="000000" w:themeColor="text1"/>
        </w:rPr>
        <w:t>były</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znaczącym</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trendem</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intelektualnym</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powiązanym</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z</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lewicowym</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światopoglądem</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części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inteligencji.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Działalność</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Oneg</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Szabat</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należy</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więc</w:t>
      </w:r>
      <w:r w:rsidR="00FE6A71" w:rsidRPr="005A60D8">
        <w:rPr>
          <w:rFonts w:ascii="Times New Roman" w:hAnsi="Times New Roman" w:cs="Times New Roman"/>
          <w:color w:val="000000" w:themeColor="text1"/>
        </w:rPr>
        <w:t xml:space="preserve"> </w:t>
      </w:r>
      <w:r w:rsidR="00C851C3" w:rsidRPr="005A60D8">
        <w:rPr>
          <w:rFonts w:ascii="Times New Roman" w:hAnsi="Times New Roman" w:cs="Times New Roman"/>
          <w:color w:val="000000" w:themeColor="text1"/>
        </w:rPr>
        <w:t>postrzegać</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jako</w:t>
      </w:r>
      <w:r w:rsidR="00FE6A71" w:rsidRPr="005A60D8">
        <w:rPr>
          <w:rFonts w:ascii="Times New Roman" w:hAnsi="Times New Roman" w:cs="Times New Roman"/>
          <w:color w:val="000000" w:themeColor="text1"/>
        </w:rPr>
        <w:t xml:space="preserve"> </w:t>
      </w:r>
      <w:r w:rsidR="00C851C3" w:rsidRPr="005A60D8">
        <w:rPr>
          <w:rFonts w:ascii="Times New Roman" w:hAnsi="Times New Roman" w:cs="Times New Roman"/>
          <w:color w:val="000000" w:themeColor="text1"/>
        </w:rPr>
        <w:t>element</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pewnej</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tradycji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intelektualnej</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żydowskiej,</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ale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zarazem</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wpisującej</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się</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ogólniejszy</w:t>
      </w:r>
      <w:r w:rsidR="00FE6A71" w:rsidRPr="005A60D8">
        <w:rPr>
          <w:rFonts w:ascii="Times New Roman" w:hAnsi="Times New Roman" w:cs="Times New Roman"/>
          <w:color w:val="000000" w:themeColor="text1"/>
        </w:rPr>
        <w:t xml:space="preserve"> </w:t>
      </w:r>
      <w:r w:rsidR="00C851C3" w:rsidRPr="005A60D8">
        <w:rPr>
          <w:rFonts w:ascii="Times New Roman" w:hAnsi="Times New Roman" w:cs="Times New Roman"/>
          <w:color w:val="000000" w:themeColor="text1"/>
        </w:rPr>
        <w:t>nurt</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ideowy</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obecny</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w:t>
      </w:r>
      <w:r w:rsidR="00C851C3" w:rsidRPr="005A60D8">
        <w:rPr>
          <w:rFonts w:ascii="Times New Roman" w:hAnsi="Times New Roman" w:cs="Times New Roman"/>
          <w:color w:val="000000" w:themeColor="text1"/>
        </w:rPr>
        <w:t>tedy</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tej</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części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Europy</w:t>
      </w:r>
      <w:r w:rsidRPr="005A60D8">
        <w:rPr>
          <w:rStyle w:val="FootnoteReference"/>
          <w:rFonts w:ascii="Times New Roman" w:hAnsi="Times New Roman" w:cs="Times New Roman"/>
          <w:color w:val="000000" w:themeColor="text1"/>
        </w:rPr>
        <w:footnoteReference w:id="20"/>
      </w:r>
      <w:r w:rsidRPr="005A60D8">
        <w:rPr>
          <w:rFonts w:ascii="Times New Roman" w:hAnsi="Times New Roman" w:cs="Times New Roman"/>
          <w:color w:val="000000" w:themeColor="text1"/>
        </w:rPr>
        <w:t>.</w:t>
      </w:r>
      <w:r w:rsidR="00FE6A71" w:rsidRPr="005A60D8">
        <w:rPr>
          <w:rFonts w:ascii="Times New Roman" w:hAnsi="Times New Roman" w:cs="Times New Roman"/>
          <w:color w:val="000000" w:themeColor="text1"/>
        </w:rPr>
        <w:t xml:space="preserve"> </w:t>
      </w:r>
      <w:r w:rsidRPr="005A60D8">
        <w:rPr>
          <w:rFonts w:ascii="Times New Roman" w:eastAsia="Calibri" w:hAnsi="Times New Roman" w:cs="Times New Roman"/>
        </w:rPr>
        <w:t>Od</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pierwszych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miesięcy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1942</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r.</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grupa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Oneg</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Szabat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stała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się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przede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wszystkim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centrum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zbierającym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informacje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w:t>
      </w:r>
      <w:r w:rsidR="00FE6A71" w:rsidRPr="005A60D8">
        <w:rPr>
          <w:rFonts w:ascii="Times New Roman" w:eastAsia="Calibri" w:hAnsi="Times New Roman" w:cs="Times New Roman"/>
        </w:rPr>
        <w:t xml:space="preserve"> </w:t>
      </w:r>
      <w:r w:rsidR="00C851C3" w:rsidRPr="005A60D8">
        <w:rPr>
          <w:rFonts w:ascii="Times New Roman" w:eastAsia="Calibri" w:hAnsi="Times New Roman" w:cs="Times New Roman"/>
        </w:rPr>
        <w:t>z</w:t>
      </w:r>
      <w:r w:rsidRPr="005A60D8">
        <w:rPr>
          <w:rFonts w:ascii="Times New Roman" w:eastAsia="Calibri" w:hAnsi="Times New Roman" w:cs="Times New Roman"/>
        </w:rPr>
        <w:t>agładzie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Żydów</w:t>
      </w:r>
      <w:r w:rsidR="0078434A" w:rsidRPr="005A60D8">
        <w:rPr>
          <w:rStyle w:val="FootnoteReference"/>
          <w:rFonts w:ascii="Times New Roman" w:eastAsia="Calibri" w:hAnsi="Times New Roman" w:cs="Times New Roman"/>
        </w:rPr>
        <w:footnoteReference w:id="21"/>
      </w:r>
      <w:r w:rsidRPr="005A60D8">
        <w:rPr>
          <w:rFonts w:ascii="Times New Roman" w:eastAsia="Calibri" w:hAnsi="Times New Roman" w:cs="Times New Roman"/>
        </w:rPr>
        <w: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Dwie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części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Archiwum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zostały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ukryte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odpowiednio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sierpniu</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1942</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lutym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1943</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r.</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w:t>
      </w:r>
      <w:r w:rsidR="00FE6A71" w:rsidRPr="005A60D8">
        <w:rPr>
          <w:rFonts w:ascii="Times New Roman" w:eastAsia="Calibri" w:hAnsi="Times New Roman" w:cs="Times New Roman"/>
        </w:rPr>
        <w:t xml:space="preserve"> </w:t>
      </w:r>
      <w:r w:rsidR="00A27E0C" w:rsidRPr="005A60D8">
        <w:rPr>
          <w:rFonts w:ascii="Times New Roman" w:eastAsia="Calibri" w:hAnsi="Times New Roman" w:cs="Times New Roman"/>
        </w:rPr>
        <w:t>odkryte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wojnie.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Zbiór</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stanowi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bezcenne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źródło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badań</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nad</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Zagładą</w:t>
      </w:r>
      <w:r w:rsidRPr="005A60D8">
        <w:rPr>
          <w:rStyle w:val="FootnoteReference"/>
          <w:rFonts w:ascii="Times New Roman" w:eastAsia="Calibri" w:hAnsi="Times New Roman" w:cs="Times New Roman"/>
        </w:rPr>
        <w:footnoteReference w:id="22"/>
      </w:r>
      <w:r w:rsidR="00A27E0C" w:rsidRPr="005A60D8">
        <w:rPr>
          <w:rFonts w:ascii="Times New Roman" w:eastAsia="Calibri" w:hAnsi="Times New Roman" w:cs="Times New Roman"/>
        </w:rPr>
        <w:t>, a</w:t>
      </w:r>
      <w:r w:rsidR="00FE6A71" w:rsidRPr="005A60D8">
        <w:rPr>
          <w:rFonts w:ascii="Times New Roman" w:eastAsia="Calibri" w:hAnsi="Times New Roman" w:cs="Times New Roman"/>
        </w:rPr>
        <w:t xml:space="preserve"> </w:t>
      </w:r>
      <w:r w:rsidR="00A27E0C" w:rsidRPr="005A60D8">
        <w:rPr>
          <w:rFonts w:ascii="Times New Roman" w:eastAsia="Calibri" w:hAnsi="Times New Roman" w:cs="Times New Roman"/>
        </w:rPr>
        <w:t>d</w:t>
      </w:r>
      <w:r w:rsidRPr="005A60D8">
        <w:rPr>
          <w:rFonts w:ascii="Times New Roman" w:eastAsia="Calibri" w:hAnsi="Times New Roman" w:cs="Times New Roman"/>
        </w:rPr>
        <w:t>okumenty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nim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zawarte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mają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charakter</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tylko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faktograficzny,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informują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czytelnika</w:t>
      </w:r>
      <w:r w:rsidR="00FE6A71" w:rsidRPr="005A60D8">
        <w:rPr>
          <w:rFonts w:ascii="Times New Roman" w:eastAsia="Calibri" w:hAnsi="Times New Roman" w:cs="Times New Roman"/>
        </w:rPr>
        <w:t xml:space="preserve"> </w:t>
      </w:r>
      <w:r w:rsidR="00A27E0C" w:rsidRPr="005A60D8">
        <w:rPr>
          <w:rFonts w:ascii="Times New Roman" w:eastAsia="Calibri" w:hAnsi="Times New Roman" w:cs="Times New Roman"/>
        </w:rPr>
        <w:t xml:space="preserve">także </w:t>
      </w:r>
      <w:r w:rsidRPr="005A60D8">
        <w:rPr>
          <w:rFonts w:ascii="Times New Roman" w:eastAsia="Calibri" w:hAnsi="Times New Roman" w:cs="Times New Roman"/>
        </w:rPr>
        <w:t>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nastrojach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wśród</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mieszkańców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getta.</w:t>
      </w:r>
      <w:r w:rsidR="00FE6A71" w:rsidRPr="005A60D8">
        <w:rPr>
          <w:rFonts w:ascii="Times New Roman" w:eastAsia="Calibri" w:hAnsi="Times New Roman" w:cs="Times New Roman"/>
        </w:rPr>
        <w:t xml:space="preserve"> </w:t>
      </w:r>
      <w:r w:rsidR="00EE09D9" w:rsidRPr="005A60D8">
        <w:rPr>
          <w:rFonts w:ascii="Times New Roman" w:eastAsia="Calibri" w:hAnsi="Times New Roman" w:cs="Times New Roman"/>
        </w:rPr>
        <w:t>Z</w:t>
      </w:r>
      <w:r w:rsidRPr="005A60D8">
        <w:rPr>
          <w:rFonts w:ascii="Times New Roman" w:eastAsia="Calibri" w:hAnsi="Times New Roman" w:cs="Times New Roman"/>
        </w:rPr>
        <w:t>biór</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ten</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stanowi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najważniejszą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podstawę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źródłową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mojej</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pracy.</w:t>
      </w:r>
      <w:r w:rsidR="00FE6A71" w:rsidRPr="005A60D8">
        <w:rPr>
          <w:rFonts w:ascii="Times New Roman" w:eastAsia="Calibri" w:hAnsi="Times New Roman" w:cs="Times New Roman"/>
        </w:rPr>
        <w:t xml:space="preserve"> </w:t>
      </w:r>
    </w:p>
    <w:p w14:paraId="521D861F" w14:textId="30D20A9A" w:rsidR="00BC3E5B" w:rsidRPr="005A60D8" w:rsidRDefault="00BC3E5B" w:rsidP="00BC3E5B">
      <w:pPr>
        <w:spacing w:line="360" w:lineRule="auto"/>
        <w:ind w:firstLine="567"/>
        <w:jc w:val="both"/>
        <w:rPr>
          <w:rFonts w:ascii="Times New Roman" w:eastAsia="Calibri" w:hAnsi="Times New Roman" w:cs="Times New Roman"/>
        </w:rPr>
      </w:pPr>
      <w:r w:rsidRPr="005A60D8">
        <w:rPr>
          <w:rFonts w:ascii="Times New Roman" w:eastAsia="Calibri" w:hAnsi="Times New Roman" w:cs="Times New Roman"/>
        </w:rPr>
        <w:t>Przedmiotem moich badań był świat przeżywany Żydów w trakcie wojny, różnorodne, subiektywne perspektywy mieszkańców getta, dlatego to źródła wytworzone przez nich są dla mnie najistotniejsze</w:t>
      </w:r>
      <w:r w:rsidRPr="005A60D8">
        <w:rPr>
          <w:rStyle w:val="FootnoteReference"/>
          <w:rFonts w:ascii="Times New Roman" w:eastAsia="Calibri" w:hAnsi="Times New Roman" w:cs="Times New Roman"/>
        </w:rPr>
        <w:footnoteReference w:id="23"/>
      </w:r>
      <w:r w:rsidRPr="005A60D8">
        <w:rPr>
          <w:rFonts w:ascii="Times New Roman" w:eastAsia="Calibri" w:hAnsi="Times New Roman" w:cs="Times New Roman"/>
        </w:rPr>
        <w:t xml:space="preserve">. Nie traktuję relacji i dokumentów jako źródeł skrajnie subiektywnych i świadczących jedynie o indywidualnych losach, emocjach itd. – przeciwnie, koncentruję się na punktach wspólnych, tym, co powszechne, </w:t>
      </w:r>
      <w:r w:rsidR="00EE09D9" w:rsidRPr="005A60D8">
        <w:rPr>
          <w:rFonts w:ascii="Times New Roman" w:eastAsia="Calibri" w:hAnsi="Times New Roman" w:cs="Times New Roman"/>
        </w:rPr>
        <w:t>na</w:t>
      </w:r>
      <w:r w:rsidRPr="005A60D8">
        <w:rPr>
          <w:rFonts w:ascii="Times New Roman" w:eastAsia="Calibri" w:hAnsi="Times New Roman" w:cs="Times New Roman"/>
        </w:rPr>
        <w:t xml:space="preserve"> powtarzających się spostrzeżeniach, odczuciach i interpretacjach</w:t>
      </w:r>
      <w:r w:rsidRPr="005A60D8">
        <w:rPr>
          <w:rStyle w:val="FootnoteReference"/>
          <w:rFonts w:ascii="Times New Roman" w:hAnsi="Times New Roman" w:cs="Times New Roman"/>
        </w:rPr>
        <w:footnoteReference w:id="24"/>
      </w:r>
      <w:r w:rsidRPr="005A60D8">
        <w:rPr>
          <w:rFonts w:ascii="Times New Roman" w:eastAsia="Calibri" w:hAnsi="Times New Roman" w:cs="Times New Roman"/>
        </w:rPr>
        <w:t>. Ze źródeł stworzonych przez jednostki wyprowadzam hipotezy na temat funkcjonowania społeczeństwa w getcie warszawskim</w:t>
      </w:r>
      <w:r w:rsidRPr="005A60D8">
        <w:rPr>
          <w:rStyle w:val="FootnoteReference"/>
          <w:rFonts w:ascii="Times New Roman" w:eastAsia="Calibri" w:hAnsi="Times New Roman" w:cs="Times New Roman"/>
        </w:rPr>
        <w:footnoteReference w:id="25"/>
      </w:r>
      <w:r w:rsidRPr="005A60D8">
        <w:rPr>
          <w:rFonts w:ascii="Times New Roman" w:eastAsia="Calibri" w:hAnsi="Times New Roman" w:cs="Times New Roman"/>
        </w:rPr>
        <w:t xml:space="preserve">. </w:t>
      </w:r>
    </w:p>
    <w:p w14:paraId="79DE644F" w14:textId="04ED81ED" w:rsidR="007E7857" w:rsidRPr="005A60D8" w:rsidRDefault="00E3186D" w:rsidP="00E3186D">
      <w:pPr>
        <w:spacing w:line="360" w:lineRule="auto"/>
        <w:ind w:firstLine="425"/>
        <w:jc w:val="both"/>
        <w:rPr>
          <w:rFonts w:ascii="Times New Roman" w:eastAsia="Calibri" w:hAnsi="Times New Roman" w:cs="Times New Roman"/>
        </w:rPr>
      </w:pP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mniejszym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stopniu</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wykorzystałam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źródła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powstałe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wojnie.</w:t>
      </w:r>
      <w:r w:rsidR="00FE6A71" w:rsidRPr="005A60D8">
        <w:rPr>
          <w:rFonts w:ascii="Times New Roman" w:eastAsia="Calibri" w:hAnsi="Times New Roman" w:cs="Times New Roman"/>
        </w:rPr>
        <w:t xml:space="preserve"> </w:t>
      </w:r>
      <w:r w:rsidRPr="005A60D8">
        <w:rPr>
          <w:rFonts w:ascii="Times New Roman" w:hAnsi="Times New Roman" w:cs="Times New Roman"/>
        </w:rPr>
        <w:t>Wyjście</w:t>
      </w:r>
      <w:r w:rsidR="00FE6A71" w:rsidRPr="005A60D8">
        <w:rPr>
          <w:rFonts w:ascii="Times New Roman" w:hAnsi="Times New Roman" w:cs="Times New Roman"/>
        </w:rPr>
        <w:t xml:space="preserve"> </w:t>
      </w:r>
      <w:r w:rsidRPr="005A60D8">
        <w:rPr>
          <w:rFonts w:ascii="Times New Roman" w:hAnsi="Times New Roman" w:cs="Times New Roman"/>
        </w:rPr>
        <w:t>poza</w:t>
      </w:r>
      <w:r w:rsidR="00FE6A71" w:rsidRPr="005A60D8">
        <w:rPr>
          <w:rFonts w:ascii="Times New Roman" w:hAnsi="Times New Roman" w:cs="Times New Roman"/>
        </w:rPr>
        <w:t xml:space="preserve"> </w:t>
      </w:r>
      <w:r w:rsidRPr="005A60D8">
        <w:rPr>
          <w:rFonts w:ascii="Times New Roman" w:hAnsi="Times New Roman" w:cs="Times New Roman"/>
        </w:rPr>
        <w:t>korpus</w:t>
      </w:r>
      <w:r w:rsidR="00FE6A71" w:rsidRPr="005A60D8">
        <w:rPr>
          <w:rFonts w:ascii="Times New Roman" w:hAnsi="Times New Roman" w:cs="Times New Roman"/>
        </w:rPr>
        <w:t xml:space="preserve"> </w:t>
      </w:r>
      <w:r w:rsidRPr="005A60D8">
        <w:rPr>
          <w:rFonts w:ascii="Times New Roman" w:hAnsi="Times New Roman" w:cs="Times New Roman"/>
        </w:rPr>
        <w:t>źródeł</w:t>
      </w:r>
      <w:r w:rsidR="00FE6A71" w:rsidRPr="005A60D8">
        <w:rPr>
          <w:rFonts w:ascii="Times New Roman" w:hAnsi="Times New Roman" w:cs="Times New Roman"/>
        </w:rPr>
        <w:t xml:space="preserve"> </w:t>
      </w:r>
      <w:r w:rsidRPr="005A60D8">
        <w:rPr>
          <w:rFonts w:ascii="Times New Roman" w:hAnsi="Times New Roman" w:cs="Times New Roman"/>
        </w:rPr>
        <w:t>powstałych</w:t>
      </w:r>
      <w:r w:rsidR="00FE6A71" w:rsidRPr="005A60D8">
        <w:rPr>
          <w:rFonts w:ascii="Times New Roman" w:hAnsi="Times New Roman" w:cs="Times New Roman"/>
        </w:rPr>
        <w:t xml:space="preserve"> </w:t>
      </w:r>
      <w:r w:rsidRPr="005A60D8">
        <w:rPr>
          <w:rFonts w:ascii="Times New Roman" w:hAnsi="Times New Roman" w:cs="Times New Roman"/>
        </w:rPr>
        <w:t>„</w:t>
      </w:r>
      <w:r w:rsidRPr="005A60D8">
        <w:rPr>
          <w:rFonts w:ascii="Times New Roman" w:hAnsi="Times New Roman" w:cs="Times New Roman"/>
          <w:iCs/>
        </w:rPr>
        <w:t>tam</w:t>
      </w:r>
      <w:r w:rsidR="00FE6A71" w:rsidRPr="005A60D8">
        <w:rPr>
          <w:rFonts w:ascii="Times New Roman" w:hAnsi="Times New Roman" w:cs="Times New Roman"/>
          <w:iCs/>
        </w:rPr>
        <w:t xml:space="preserve"> </w:t>
      </w:r>
      <w:r w:rsidRPr="005A60D8">
        <w:rPr>
          <w:rFonts w:ascii="Times New Roman" w:hAnsi="Times New Roman" w:cs="Times New Roman"/>
          <w:iCs/>
        </w:rPr>
        <w:t>i</w:t>
      </w:r>
      <w:r w:rsidR="00FE6A71" w:rsidRPr="005A60D8">
        <w:rPr>
          <w:rFonts w:ascii="Times New Roman" w:hAnsi="Times New Roman" w:cs="Times New Roman"/>
          <w:iCs/>
        </w:rPr>
        <w:t xml:space="preserve"> </w:t>
      </w:r>
      <w:r w:rsidRPr="005A60D8">
        <w:rPr>
          <w:rFonts w:ascii="Times New Roman" w:hAnsi="Times New Roman" w:cs="Times New Roman"/>
          <w:iCs/>
        </w:rPr>
        <w:t>wtedy”</w:t>
      </w:r>
      <w:r w:rsidR="00FE6A71" w:rsidRPr="005A60D8">
        <w:rPr>
          <w:rFonts w:ascii="Times New Roman" w:hAnsi="Times New Roman" w:cs="Times New Roman"/>
        </w:rPr>
        <w:t xml:space="preserve"> </w:t>
      </w:r>
      <w:r w:rsidRPr="005A60D8">
        <w:rPr>
          <w:rFonts w:ascii="Times New Roman" w:hAnsi="Times New Roman" w:cs="Times New Roman"/>
        </w:rPr>
        <w:t>pozwala</w:t>
      </w:r>
      <w:r w:rsidR="00FE6A71" w:rsidRPr="005A60D8">
        <w:rPr>
          <w:rFonts w:ascii="Times New Roman" w:hAnsi="Times New Roman" w:cs="Times New Roman"/>
        </w:rPr>
        <w:t xml:space="preserve"> </w:t>
      </w:r>
      <w:r w:rsidRPr="005A60D8">
        <w:rPr>
          <w:rFonts w:ascii="Times New Roman" w:hAnsi="Times New Roman" w:cs="Times New Roman"/>
        </w:rPr>
        <w:t>rozszerzyć</w:t>
      </w:r>
      <w:r w:rsidR="00FE6A71" w:rsidRPr="005A60D8">
        <w:rPr>
          <w:rFonts w:ascii="Times New Roman" w:hAnsi="Times New Roman" w:cs="Times New Roman"/>
        </w:rPr>
        <w:t xml:space="preserve"> </w:t>
      </w:r>
      <w:r w:rsidRPr="005A60D8">
        <w:rPr>
          <w:rFonts w:ascii="Times New Roman" w:hAnsi="Times New Roman" w:cs="Times New Roman"/>
        </w:rPr>
        <w:t>spektrum</w:t>
      </w:r>
      <w:r w:rsidR="00FE6A71" w:rsidRPr="005A60D8">
        <w:rPr>
          <w:rFonts w:ascii="Times New Roman" w:hAnsi="Times New Roman" w:cs="Times New Roman"/>
        </w:rPr>
        <w:t xml:space="preserve"> </w:t>
      </w:r>
      <w:r w:rsidRPr="005A60D8">
        <w:rPr>
          <w:rFonts w:ascii="Times New Roman" w:hAnsi="Times New Roman" w:cs="Times New Roman"/>
        </w:rPr>
        <w:t>analizy</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usłyszeć</w:t>
      </w:r>
      <w:r w:rsidR="00FE6A71" w:rsidRPr="005A60D8">
        <w:rPr>
          <w:rFonts w:ascii="Times New Roman" w:hAnsi="Times New Roman" w:cs="Times New Roman"/>
        </w:rPr>
        <w:t xml:space="preserve"> </w:t>
      </w:r>
      <w:r w:rsidRPr="005A60D8">
        <w:rPr>
          <w:rFonts w:ascii="Times New Roman" w:hAnsi="Times New Roman" w:cs="Times New Roman"/>
        </w:rPr>
        <w:t>głosy</w:t>
      </w:r>
      <w:r w:rsidR="00FE6A71" w:rsidRPr="005A60D8">
        <w:rPr>
          <w:rFonts w:ascii="Times New Roman" w:hAnsi="Times New Roman" w:cs="Times New Roman"/>
        </w:rPr>
        <w:t xml:space="preserve"> </w:t>
      </w:r>
      <w:r w:rsidRPr="005A60D8">
        <w:rPr>
          <w:rFonts w:ascii="Times New Roman" w:hAnsi="Times New Roman" w:cs="Times New Roman"/>
        </w:rPr>
        <w:t>większej</w:t>
      </w:r>
      <w:r w:rsidR="00FE6A71" w:rsidRPr="005A60D8">
        <w:rPr>
          <w:rFonts w:ascii="Times New Roman" w:hAnsi="Times New Roman" w:cs="Times New Roman"/>
        </w:rPr>
        <w:t xml:space="preserve"> </w:t>
      </w:r>
      <w:r w:rsidRPr="005A60D8">
        <w:rPr>
          <w:rFonts w:ascii="Times New Roman" w:hAnsi="Times New Roman" w:cs="Times New Roman"/>
        </w:rPr>
        <w:t>liczby</w:t>
      </w:r>
      <w:r w:rsidR="00FE6A71" w:rsidRPr="005A60D8">
        <w:rPr>
          <w:rFonts w:ascii="Times New Roman" w:hAnsi="Times New Roman" w:cs="Times New Roman"/>
        </w:rPr>
        <w:t xml:space="preserve"> </w:t>
      </w:r>
      <w:r w:rsidRPr="005A60D8">
        <w:rPr>
          <w:rFonts w:ascii="Times New Roman" w:hAnsi="Times New Roman" w:cs="Times New Roman"/>
        </w:rPr>
        <w:t>ofiar</w:t>
      </w:r>
      <w:r w:rsidR="00FE6A71" w:rsidRPr="005A60D8">
        <w:rPr>
          <w:rFonts w:ascii="Times New Roman" w:hAnsi="Times New Roman" w:cs="Times New Roman"/>
        </w:rPr>
        <w:t xml:space="preserve"> </w:t>
      </w:r>
      <w:r w:rsidRPr="005A60D8">
        <w:rPr>
          <w:rFonts w:ascii="Times New Roman" w:hAnsi="Times New Roman" w:cs="Times New Roman"/>
        </w:rPr>
        <w:t>Zagłady</w:t>
      </w:r>
      <w:r w:rsidR="007E7857" w:rsidRPr="005A60D8">
        <w:rPr>
          <w:rFonts w:ascii="Times New Roman" w:hAnsi="Times New Roman" w:cs="Times New Roman"/>
        </w:rPr>
        <w:t xml:space="preserve"> – c</w:t>
      </w:r>
      <w:r w:rsidRPr="005A60D8">
        <w:rPr>
          <w:rFonts w:ascii="Times New Roman" w:hAnsi="Times New Roman" w:cs="Times New Roman"/>
        </w:rPr>
        <w:t>zęść</w:t>
      </w:r>
      <w:r w:rsidR="007E7857"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nich</w:t>
      </w:r>
      <w:r w:rsidR="00FE6A71" w:rsidRPr="005A60D8">
        <w:rPr>
          <w:rFonts w:ascii="Times New Roman" w:hAnsi="Times New Roman" w:cs="Times New Roman"/>
        </w:rPr>
        <w:t xml:space="preserve"> </w:t>
      </w:r>
      <w:r w:rsidRPr="005A60D8">
        <w:rPr>
          <w:rFonts w:ascii="Times New Roman" w:hAnsi="Times New Roman" w:cs="Times New Roman"/>
        </w:rPr>
        <w:t>dopiero</w:t>
      </w:r>
      <w:r w:rsidR="00FE6A71" w:rsidRPr="005A60D8">
        <w:rPr>
          <w:rFonts w:ascii="Times New Roman" w:hAnsi="Times New Roman" w:cs="Times New Roman"/>
        </w:rPr>
        <w:t xml:space="preserve"> </w:t>
      </w:r>
      <w:r w:rsidRPr="005A60D8">
        <w:rPr>
          <w:rFonts w:ascii="Times New Roman" w:hAnsi="Times New Roman" w:cs="Times New Roman"/>
        </w:rPr>
        <w:t>po</w:t>
      </w:r>
      <w:r w:rsidR="00FE6A71" w:rsidRPr="005A60D8">
        <w:rPr>
          <w:rFonts w:ascii="Times New Roman" w:hAnsi="Times New Roman" w:cs="Times New Roman"/>
        </w:rPr>
        <w:t xml:space="preserve"> </w:t>
      </w:r>
      <w:r w:rsidRPr="005A60D8">
        <w:rPr>
          <w:rFonts w:ascii="Times New Roman" w:hAnsi="Times New Roman" w:cs="Times New Roman"/>
        </w:rPr>
        <w:t>wojnie</w:t>
      </w:r>
      <w:r w:rsidR="00FE6A71" w:rsidRPr="005A60D8">
        <w:rPr>
          <w:rFonts w:ascii="Times New Roman" w:hAnsi="Times New Roman" w:cs="Times New Roman"/>
        </w:rPr>
        <w:t xml:space="preserve"> </w:t>
      </w:r>
      <w:r w:rsidRPr="005A60D8">
        <w:rPr>
          <w:rFonts w:ascii="Times New Roman" w:hAnsi="Times New Roman" w:cs="Times New Roman"/>
        </w:rPr>
        <w:t>miała</w:t>
      </w:r>
      <w:r w:rsidR="00FE6A71" w:rsidRPr="005A60D8">
        <w:rPr>
          <w:rFonts w:ascii="Times New Roman" w:hAnsi="Times New Roman" w:cs="Times New Roman"/>
        </w:rPr>
        <w:t xml:space="preserve"> </w:t>
      </w:r>
      <w:r w:rsidRPr="005A60D8">
        <w:rPr>
          <w:rFonts w:ascii="Times New Roman" w:hAnsi="Times New Roman" w:cs="Times New Roman"/>
        </w:rPr>
        <w:t>szansę</w:t>
      </w:r>
      <w:r w:rsidR="00FE6A71" w:rsidRPr="005A60D8">
        <w:rPr>
          <w:rFonts w:ascii="Times New Roman" w:hAnsi="Times New Roman" w:cs="Times New Roman"/>
        </w:rPr>
        <w:t xml:space="preserve"> </w:t>
      </w:r>
      <w:r w:rsidRPr="005A60D8">
        <w:rPr>
          <w:rFonts w:ascii="Times New Roman" w:hAnsi="Times New Roman" w:cs="Times New Roman"/>
        </w:rPr>
        <w:t>opowiedzieć</w:t>
      </w:r>
      <w:r w:rsidR="00FE6A71" w:rsidRPr="005A60D8">
        <w:rPr>
          <w:rFonts w:ascii="Times New Roman" w:hAnsi="Times New Roman" w:cs="Times New Roman"/>
        </w:rPr>
        <w:t xml:space="preserve"> </w:t>
      </w:r>
      <w:r w:rsidRPr="005A60D8">
        <w:rPr>
          <w:rFonts w:ascii="Times New Roman" w:hAnsi="Times New Roman" w:cs="Times New Roman"/>
        </w:rPr>
        <w:t>lub</w:t>
      </w:r>
      <w:r w:rsidR="00FE6A71" w:rsidRPr="005A60D8">
        <w:rPr>
          <w:rFonts w:ascii="Times New Roman" w:hAnsi="Times New Roman" w:cs="Times New Roman"/>
        </w:rPr>
        <w:t xml:space="preserve"> </w:t>
      </w:r>
      <w:r w:rsidRPr="005A60D8">
        <w:rPr>
          <w:rFonts w:ascii="Times New Roman" w:hAnsi="Times New Roman" w:cs="Times New Roman"/>
        </w:rPr>
        <w:t>zapisać</w:t>
      </w:r>
      <w:r w:rsidR="00FE6A71" w:rsidRPr="005A60D8">
        <w:rPr>
          <w:rFonts w:ascii="Times New Roman" w:hAnsi="Times New Roman" w:cs="Times New Roman"/>
        </w:rPr>
        <w:t xml:space="preserve"> </w:t>
      </w:r>
      <w:r w:rsidRPr="005A60D8">
        <w:rPr>
          <w:rFonts w:ascii="Times New Roman" w:hAnsi="Times New Roman" w:cs="Times New Roman"/>
        </w:rPr>
        <w:t>swoje</w:t>
      </w:r>
      <w:r w:rsidR="00FE6A71" w:rsidRPr="005A60D8">
        <w:rPr>
          <w:rFonts w:ascii="Times New Roman" w:hAnsi="Times New Roman" w:cs="Times New Roman"/>
        </w:rPr>
        <w:t xml:space="preserve"> </w:t>
      </w:r>
      <w:r w:rsidRPr="005A60D8">
        <w:rPr>
          <w:rFonts w:ascii="Times New Roman" w:hAnsi="Times New Roman" w:cs="Times New Roman"/>
        </w:rPr>
        <w:t>doświadczenia.</w:t>
      </w:r>
      <w:r w:rsidR="00FE6A71" w:rsidRPr="005A60D8">
        <w:rPr>
          <w:rFonts w:ascii="Times New Roman" w:hAnsi="Times New Roman" w:cs="Times New Roman"/>
        </w:rPr>
        <w:t xml:space="preserve"> </w:t>
      </w:r>
      <w:r w:rsidRPr="005A60D8">
        <w:rPr>
          <w:rFonts w:ascii="Times New Roman" w:eastAsia="Calibri" w:hAnsi="Times New Roman" w:cs="Times New Roman"/>
        </w:rPr>
        <w:t>Odwołanie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się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źródeł</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pozwoliło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mi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uwzględnić</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00C851C3" w:rsidRPr="005A60D8">
        <w:rPr>
          <w:rFonts w:ascii="Times New Roman" w:eastAsia="Calibri" w:hAnsi="Times New Roman" w:cs="Times New Roman"/>
        </w:rPr>
        <w:t>książce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głosy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osób,</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które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nigdy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sięgnęły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pióro,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by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samodzielnie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opisać</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swe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wojenne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przeżycia,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ale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zdecydowały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się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złożenie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relacji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lub</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znalazły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siłę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czas</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pisanie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dopiero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jakiś</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czas</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wojnie.</w:t>
      </w:r>
      <w:r w:rsidR="00FE6A71" w:rsidRPr="005A60D8">
        <w:rPr>
          <w:rFonts w:ascii="Times New Roman" w:eastAsia="Calibri" w:hAnsi="Times New Roman" w:cs="Times New Roman"/>
        </w:rPr>
        <w:t xml:space="preserve"> </w:t>
      </w:r>
    </w:p>
    <w:p w14:paraId="0364086D" w14:textId="77777777" w:rsidR="00BC3E5B" w:rsidRPr="005A60D8" w:rsidRDefault="00E3186D" w:rsidP="00BC3E5B">
      <w:pPr>
        <w:spacing w:line="360" w:lineRule="auto"/>
        <w:ind w:firstLine="567"/>
        <w:jc w:val="both"/>
        <w:rPr>
          <w:rFonts w:ascii="Times New Roman" w:eastAsia="Calibri" w:hAnsi="Times New Roman" w:cs="Times New Roman"/>
        </w:rPr>
      </w:pPr>
      <w:r w:rsidRPr="005A60D8">
        <w:rPr>
          <w:rFonts w:ascii="Times New Roman" w:eastAsia="Calibri" w:hAnsi="Times New Roman" w:cs="Times New Roman"/>
        </w:rPr>
        <w:t>Relacje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powojenne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należy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czytać</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uważnie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konfrontować</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innymi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źródłami</w:t>
      </w:r>
      <w:r w:rsidR="00C851C3" w:rsidRPr="005A60D8">
        <w:rPr>
          <w:rFonts w:ascii="Times New Roman" w:eastAsia="Calibri" w:hAnsi="Times New Roman" w:cs="Times New Roman"/>
        </w:rPr>
        <w:t xml:space="preserve">, gdyż są obarczone </w:t>
      </w:r>
      <w:r w:rsidRPr="005A60D8">
        <w:rPr>
          <w:rFonts w:ascii="Times New Roman" w:eastAsia="Calibri" w:hAnsi="Times New Roman" w:cs="Times New Roman"/>
        </w:rPr>
        <w:t>rozmait</w:t>
      </w:r>
      <w:r w:rsidR="00C851C3" w:rsidRPr="005A60D8">
        <w:rPr>
          <w:rFonts w:ascii="Times New Roman" w:eastAsia="Calibri" w:hAnsi="Times New Roman" w:cs="Times New Roman"/>
        </w:rPr>
        <w:t>ymi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ograniczenia</w:t>
      </w:r>
      <w:r w:rsidR="00C851C3" w:rsidRPr="005A60D8">
        <w:rPr>
          <w:rFonts w:ascii="Times New Roman" w:eastAsia="Calibri" w:hAnsi="Times New Roman" w:cs="Times New Roman"/>
        </w:rPr>
        <w:t>mi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zawsze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jest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jasne,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czy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autorzy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projektują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później</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zdobytej</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wiedzy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okres</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wojny,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grę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wchodzą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też</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procesy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formowania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się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pamięci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indywidualnej</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zbiorowej</w:t>
      </w:r>
      <w:r w:rsidRPr="005A60D8">
        <w:rPr>
          <w:rStyle w:val="FootnoteReference"/>
          <w:rFonts w:ascii="Times New Roman" w:eastAsia="Calibri" w:hAnsi="Times New Roman" w:cs="Times New Roman"/>
        </w:rPr>
        <w:footnoteReference w:id="26"/>
      </w:r>
      <w:r w:rsidRPr="005A60D8">
        <w:rPr>
          <w:rFonts w:ascii="Times New Roman" w:eastAsia="Calibri" w:hAnsi="Times New Roman" w:cs="Times New Roman"/>
        </w:rPr>
        <w:t>.</w:t>
      </w:r>
      <w:r w:rsidR="00FE6A71" w:rsidRPr="005A60D8">
        <w:rPr>
          <w:rFonts w:ascii="Times New Roman" w:eastAsia="Calibri" w:hAnsi="Times New Roman" w:cs="Times New Roman"/>
        </w:rPr>
        <w:t xml:space="preserve"> </w:t>
      </w:r>
      <w:r w:rsidR="00C851C3" w:rsidRPr="005A60D8">
        <w:rPr>
          <w:rFonts w:ascii="Times New Roman" w:eastAsia="Calibri" w:hAnsi="Times New Roman" w:cs="Times New Roman"/>
        </w:rPr>
        <w:t>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relacji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powojennych</w:t>
      </w:r>
      <w:r w:rsidR="00FE6A71" w:rsidRPr="005A60D8">
        <w:rPr>
          <w:rFonts w:ascii="Times New Roman" w:eastAsia="Calibri" w:hAnsi="Times New Roman" w:cs="Times New Roman"/>
        </w:rPr>
        <w:t xml:space="preserve"> </w:t>
      </w:r>
      <w:r w:rsidR="00C851C3" w:rsidRPr="005A60D8">
        <w:rPr>
          <w:rFonts w:ascii="Times New Roman" w:eastAsia="Calibri" w:hAnsi="Times New Roman" w:cs="Times New Roman"/>
        </w:rPr>
        <w:t xml:space="preserve">korzystałam zwłaszcza </w:t>
      </w: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rozdziale</w:t>
      </w:r>
      <w:r w:rsidR="00FE6A71" w:rsidRPr="005A60D8">
        <w:rPr>
          <w:rFonts w:ascii="Times New Roman" w:eastAsia="Calibri" w:hAnsi="Times New Roman" w:cs="Times New Roman"/>
        </w:rPr>
        <w:t xml:space="preserve"> </w:t>
      </w:r>
      <w:r w:rsidR="00C851C3" w:rsidRPr="005A60D8">
        <w:rPr>
          <w:rFonts w:ascii="Times New Roman" w:eastAsia="Calibri" w:hAnsi="Times New Roman" w:cs="Times New Roman"/>
        </w:rPr>
        <w:t>siódmym,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dotyczącym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reakcji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zwykłych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ludzi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wiadomości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Zagładzie.</w:t>
      </w:r>
      <w:r w:rsidR="00FE6A71" w:rsidRPr="005A60D8">
        <w:rPr>
          <w:rFonts w:ascii="Times New Roman" w:eastAsia="Calibri" w:hAnsi="Times New Roman" w:cs="Times New Roman"/>
        </w:rPr>
        <w:t xml:space="preserve"> </w:t>
      </w:r>
      <w:r w:rsidR="004C3865" w:rsidRPr="005A60D8">
        <w:rPr>
          <w:rFonts w:ascii="Times New Roman" w:eastAsia="Calibri" w:hAnsi="Times New Roman" w:cs="Times New Roman"/>
        </w:rPr>
        <w:t>Jednak</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nawet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poszerzenie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bazy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źródłowej</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dokumenty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powojenne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rozwiązuje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problemu</w:t>
      </w:r>
      <w:r w:rsidR="004C3865" w:rsidRPr="005A60D8">
        <w:rPr>
          <w:rFonts w:ascii="Times New Roman" w:eastAsia="Calibri" w:hAnsi="Times New Roman" w:cs="Times New Roman"/>
        </w:rPr>
        <w:t xml:space="preserve"> </w:t>
      </w:r>
      <w:r w:rsidRPr="005A60D8">
        <w:rPr>
          <w:rFonts w:ascii="Times New Roman" w:eastAsia="Calibri" w:hAnsi="Times New Roman" w:cs="Times New Roman"/>
        </w:rPr>
        <w:t>niekompletności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wyłaniającego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się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nich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obrazu,</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całych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obszarów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doświadczeń</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ofiar</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oraz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grup,</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których</w:t>
      </w:r>
      <w:r w:rsidR="00FE6A71" w:rsidRPr="005A60D8">
        <w:rPr>
          <w:rFonts w:ascii="Times New Roman" w:eastAsia="Calibri" w:hAnsi="Times New Roman" w:cs="Times New Roman"/>
        </w:rPr>
        <w:t xml:space="preserve"> </w:t>
      </w:r>
      <w:r w:rsidR="007E7857" w:rsidRPr="005A60D8">
        <w:rPr>
          <w:rFonts w:ascii="Times New Roman" w:eastAsia="Calibri" w:hAnsi="Times New Roman" w:cs="Times New Roman"/>
        </w:rPr>
        <w:t>przeżyciach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wiadomo</w:t>
      </w:r>
      <w:r w:rsidR="00FE6A71" w:rsidRPr="005A60D8">
        <w:rPr>
          <w:rFonts w:ascii="Times New Roman" w:eastAsia="Calibri" w:hAnsi="Times New Roman" w:cs="Times New Roman"/>
        </w:rPr>
        <w:t xml:space="preserve"> </w:t>
      </w:r>
      <w:r w:rsidR="00C851C3" w:rsidRPr="005A60D8">
        <w:rPr>
          <w:rFonts w:ascii="Times New Roman" w:eastAsia="Calibri" w:hAnsi="Times New Roman" w:cs="Times New Roman"/>
        </w:rPr>
        <w:t>mało</w:t>
      </w:r>
      <w:r w:rsidRPr="005A60D8">
        <w:rPr>
          <w:rStyle w:val="FootnoteReference"/>
          <w:rFonts w:ascii="Times New Roman" w:eastAsia="Calibri" w:hAnsi="Times New Roman" w:cs="Times New Roman"/>
        </w:rPr>
        <w:footnoteReference w:id="27"/>
      </w:r>
      <w:r w:rsidRPr="005A60D8">
        <w:rPr>
          <w:rFonts w:ascii="Times New Roman" w:eastAsia="Calibri" w:hAnsi="Times New Roman" w:cs="Times New Roman"/>
        </w:rPr>
        <w: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Taką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grupą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np.</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Żydzi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ortodoksyjni,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którzy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zostawili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niemal</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żadnych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źródeł</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narracyjnych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czasu</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wojny,</w:t>
      </w:r>
      <w:r w:rsidR="00FE6A71" w:rsidRPr="005A60D8">
        <w:rPr>
          <w:rFonts w:ascii="Times New Roman" w:eastAsia="Calibri" w:hAnsi="Times New Roman" w:cs="Times New Roman"/>
        </w:rPr>
        <w:t xml:space="preserve"> </w:t>
      </w:r>
      <w:r w:rsidR="00C568C2" w:rsidRPr="005A60D8">
        <w:rPr>
          <w:rFonts w:ascii="Times New Roman" w:eastAsia="Calibri" w:hAnsi="Times New Roman" w:cs="Times New Roman"/>
        </w:rPr>
        <w:t>i niewiele relacji powojennych</w:t>
      </w:r>
      <w:r w:rsidRPr="005A60D8">
        <w:rPr>
          <w:rFonts w:ascii="Times New Roman" w:eastAsia="Calibri" w:hAnsi="Times New Roman" w:cs="Times New Roman"/>
        </w:rPr>
        <w: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Wielu</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białych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plam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się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wypełnić</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nawet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najdokładniejszą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kwerendą,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brakuje</w:t>
      </w:r>
      <w:r w:rsidR="00FE6A71" w:rsidRPr="005A60D8">
        <w:rPr>
          <w:rFonts w:ascii="Times New Roman" w:eastAsia="Calibri" w:hAnsi="Times New Roman" w:cs="Times New Roman"/>
        </w:rPr>
        <w:t xml:space="preserve"> </w:t>
      </w:r>
      <w:r w:rsidR="00C851C3" w:rsidRPr="005A60D8">
        <w:rPr>
          <w:rFonts w:ascii="Times New Roman" w:eastAsia="Calibri" w:hAnsi="Times New Roman" w:cs="Times New Roman"/>
        </w:rPr>
        <w:t xml:space="preserve">bowiem </w:t>
      </w:r>
      <w:r w:rsidRPr="005A60D8">
        <w:rPr>
          <w:rFonts w:ascii="Times New Roman" w:eastAsia="Calibri" w:hAnsi="Times New Roman" w:cs="Times New Roman"/>
        </w:rPr>
        <w:t>źródeł</w:t>
      </w:r>
      <w:r w:rsidRPr="005A60D8">
        <w:rPr>
          <w:rStyle w:val="FootnoteReference"/>
          <w:rFonts w:ascii="Times New Roman" w:eastAsia="Calibri" w:hAnsi="Times New Roman" w:cs="Times New Roman"/>
        </w:rPr>
        <w:footnoteReference w:id="28"/>
      </w:r>
      <w:r w:rsidRPr="005A60D8">
        <w:rPr>
          <w:rFonts w:ascii="Times New Roman" w:eastAsia="Calibri" w:hAnsi="Times New Roman" w:cs="Times New Roman"/>
        </w:rPr>
        <w:t>.</w:t>
      </w:r>
    </w:p>
    <w:p w14:paraId="57584273" w14:textId="455CA7DA" w:rsidR="00E3186D" w:rsidRPr="005A60D8" w:rsidRDefault="00E3186D" w:rsidP="00346A89">
      <w:pPr>
        <w:spacing w:line="360" w:lineRule="auto"/>
        <w:ind w:firstLine="708"/>
        <w:jc w:val="both"/>
        <w:rPr>
          <w:rFonts w:ascii="Times New Roman" w:hAnsi="Times New Roman" w:cs="Times New Roman"/>
        </w:rPr>
      </w:pPr>
      <w:r w:rsidRPr="005A60D8">
        <w:rPr>
          <w:rFonts w:ascii="Times New Roman" w:eastAsia="Calibri" w:hAnsi="Times New Roman" w:cs="Times New Roman"/>
        </w:rPr>
        <w:t>Wskazanie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podobieństw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oznacza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uchwycenia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prawidłowości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lub</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reprezentatywności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szkicowanego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obrazu.</w:t>
      </w:r>
      <w:r w:rsidR="00FE6A71" w:rsidRPr="005A60D8">
        <w:rPr>
          <w:rFonts w:ascii="Times New Roman" w:eastAsia="Calibri"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sposób</w:t>
      </w:r>
      <w:r w:rsidR="00FE6A71" w:rsidRPr="005A60D8">
        <w:rPr>
          <w:rFonts w:ascii="Times New Roman" w:hAnsi="Times New Roman" w:cs="Times New Roman"/>
        </w:rPr>
        <w:t xml:space="preserve"> </w:t>
      </w:r>
      <w:r w:rsidRPr="005A60D8">
        <w:rPr>
          <w:rFonts w:ascii="Times New Roman" w:hAnsi="Times New Roman" w:cs="Times New Roman"/>
        </w:rPr>
        <w:t>stworzyć</w:t>
      </w:r>
      <w:r w:rsidR="00FE6A71" w:rsidRPr="005A60D8">
        <w:rPr>
          <w:rFonts w:ascii="Times New Roman" w:hAnsi="Times New Roman" w:cs="Times New Roman"/>
        </w:rPr>
        <w:t xml:space="preserve"> </w:t>
      </w:r>
      <w:r w:rsidRPr="005A60D8">
        <w:rPr>
          <w:rFonts w:ascii="Times New Roman" w:hAnsi="Times New Roman" w:cs="Times New Roman"/>
        </w:rPr>
        <w:t>„reprezentatywnego”</w:t>
      </w:r>
      <w:r w:rsidR="00FE6A71" w:rsidRPr="005A60D8">
        <w:rPr>
          <w:rFonts w:ascii="Times New Roman" w:hAnsi="Times New Roman" w:cs="Times New Roman"/>
        </w:rPr>
        <w:t xml:space="preserve"> </w:t>
      </w:r>
      <w:r w:rsidR="004C3865" w:rsidRPr="005A60D8">
        <w:rPr>
          <w:rFonts w:ascii="Times New Roman" w:hAnsi="Times New Roman" w:cs="Times New Roman"/>
        </w:rPr>
        <w:t xml:space="preserve">czy „pełnego” </w:t>
      </w:r>
      <w:r w:rsidRPr="005A60D8">
        <w:rPr>
          <w:rFonts w:ascii="Times New Roman" w:hAnsi="Times New Roman" w:cs="Times New Roman"/>
        </w:rPr>
        <w:t>obrazu</w:t>
      </w:r>
      <w:r w:rsidR="00FE6A71" w:rsidRPr="005A60D8">
        <w:rPr>
          <w:rFonts w:ascii="Times New Roman" w:hAnsi="Times New Roman" w:cs="Times New Roman"/>
        </w:rPr>
        <w:t xml:space="preserve"> </w:t>
      </w:r>
      <w:r w:rsidRPr="005A60D8">
        <w:rPr>
          <w:rFonts w:ascii="Times New Roman" w:hAnsi="Times New Roman" w:cs="Times New Roman"/>
        </w:rPr>
        <w:t>zagładowej</w:t>
      </w:r>
      <w:r w:rsidR="00FE6A71" w:rsidRPr="005A60D8">
        <w:rPr>
          <w:rFonts w:ascii="Times New Roman" w:hAnsi="Times New Roman" w:cs="Times New Roman"/>
        </w:rPr>
        <w:t xml:space="preserve"> </w:t>
      </w:r>
      <w:r w:rsidRPr="005A60D8">
        <w:rPr>
          <w:rFonts w:ascii="Times New Roman" w:hAnsi="Times New Roman" w:cs="Times New Roman"/>
        </w:rPr>
        <w:t>rzeczywistości</w:t>
      </w:r>
      <w:r w:rsidRPr="005A60D8">
        <w:rPr>
          <w:rStyle w:val="FootnoteReference"/>
          <w:rFonts w:ascii="Times New Roman" w:hAnsi="Times New Roman" w:cs="Times New Roman"/>
        </w:rPr>
        <w:footnoteReference w:id="29"/>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Losy</w:t>
      </w:r>
      <w:r w:rsidR="00FE6A71" w:rsidRPr="005A60D8">
        <w:rPr>
          <w:rFonts w:ascii="Times New Roman" w:hAnsi="Times New Roman" w:cs="Times New Roman"/>
        </w:rPr>
        <w:t xml:space="preserve"> </w:t>
      </w:r>
      <w:r w:rsidRPr="005A60D8">
        <w:rPr>
          <w:rFonts w:ascii="Times New Roman" w:hAnsi="Times New Roman" w:cs="Times New Roman"/>
        </w:rPr>
        <w:t>autorów</w:t>
      </w:r>
      <w:r w:rsidR="00FE6A71" w:rsidRPr="005A60D8">
        <w:rPr>
          <w:rFonts w:ascii="Times New Roman" w:hAnsi="Times New Roman" w:cs="Times New Roman"/>
        </w:rPr>
        <w:t xml:space="preserve"> </w:t>
      </w:r>
      <w:r w:rsidRPr="005A60D8">
        <w:rPr>
          <w:rFonts w:ascii="Times New Roman" w:hAnsi="Times New Roman" w:cs="Times New Roman"/>
        </w:rPr>
        <w:t>wszystkich</w:t>
      </w:r>
      <w:r w:rsidR="00FE6A71" w:rsidRPr="005A60D8">
        <w:rPr>
          <w:rFonts w:ascii="Times New Roman" w:hAnsi="Times New Roman" w:cs="Times New Roman"/>
        </w:rPr>
        <w:t xml:space="preserve"> </w:t>
      </w:r>
      <w:r w:rsidRPr="005A60D8">
        <w:rPr>
          <w:rFonts w:ascii="Times New Roman" w:hAnsi="Times New Roman" w:cs="Times New Roman"/>
        </w:rPr>
        <w:t>cytowanych</w:t>
      </w:r>
      <w:r w:rsidR="00FE6A71" w:rsidRPr="005A60D8">
        <w:rPr>
          <w:rFonts w:ascii="Times New Roman" w:hAnsi="Times New Roman" w:cs="Times New Roman"/>
        </w:rPr>
        <w:t xml:space="preserve"> </w:t>
      </w:r>
      <w:r w:rsidRPr="005A60D8">
        <w:rPr>
          <w:rFonts w:ascii="Times New Roman" w:hAnsi="Times New Roman" w:cs="Times New Roman"/>
        </w:rPr>
        <w:t>tu</w:t>
      </w:r>
      <w:r w:rsidR="00FE6A71" w:rsidRPr="005A60D8">
        <w:rPr>
          <w:rFonts w:ascii="Times New Roman" w:hAnsi="Times New Roman" w:cs="Times New Roman"/>
        </w:rPr>
        <w:t xml:space="preserve"> </w:t>
      </w:r>
      <w:r w:rsidRPr="005A60D8">
        <w:rPr>
          <w:rFonts w:ascii="Times New Roman" w:hAnsi="Times New Roman" w:cs="Times New Roman"/>
        </w:rPr>
        <w:t>relacji</w:t>
      </w:r>
      <w:r w:rsidR="00FE6A71" w:rsidRPr="005A60D8">
        <w:rPr>
          <w:rFonts w:ascii="Times New Roman" w:hAnsi="Times New Roman" w:cs="Times New Roman"/>
        </w:rPr>
        <w:t xml:space="preserve"> </w:t>
      </w:r>
      <w:r w:rsidRPr="005A60D8">
        <w:rPr>
          <w:rFonts w:ascii="Times New Roman" w:hAnsi="Times New Roman" w:cs="Times New Roman"/>
        </w:rPr>
        <w:t>były</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jakiś</w:t>
      </w:r>
      <w:r w:rsidR="00FE6A71" w:rsidRPr="005A60D8">
        <w:rPr>
          <w:rFonts w:ascii="Times New Roman" w:hAnsi="Times New Roman" w:cs="Times New Roman"/>
        </w:rPr>
        <w:t xml:space="preserve"> </w:t>
      </w:r>
      <w:r w:rsidRPr="005A60D8">
        <w:rPr>
          <w:rFonts w:ascii="Times New Roman" w:hAnsi="Times New Roman" w:cs="Times New Roman"/>
        </w:rPr>
        <w:t>sposób</w:t>
      </w:r>
      <w:r w:rsidR="00FE6A71" w:rsidRPr="005A60D8">
        <w:rPr>
          <w:rFonts w:ascii="Times New Roman" w:hAnsi="Times New Roman" w:cs="Times New Roman"/>
        </w:rPr>
        <w:t xml:space="preserve"> </w:t>
      </w:r>
      <w:r w:rsidRPr="005A60D8">
        <w:rPr>
          <w:rFonts w:ascii="Times New Roman" w:hAnsi="Times New Roman" w:cs="Times New Roman"/>
        </w:rPr>
        <w:t>nietypowe</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co</w:t>
      </w:r>
      <w:r w:rsidR="00FE6A71" w:rsidRPr="005A60D8">
        <w:rPr>
          <w:rFonts w:ascii="Times New Roman" w:hAnsi="Times New Roman" w:cs="Times New Roman"/>
        </w:rPr>
        <w:t xml:space="preserve"> </w:t>
      </w:r>
      <w:r w:rsidRPr="005A60D8">
        <w:rPr>
          <w:rFonts w:ascii="Times New Roman" w:hAnsi="Times New Roman" w:cs="Times New Roman"/>
        </w:rPr>
        <w:t>najmniej</w:t>
      </w:r>
      <w:r w:rsidR="00FE6A71" w:rsidRPr="005A60D8">
        <w:rPr>
          <w:rFonts w:ascii="Times New Roman" w:hAnsi="Times New Roman" w:cs="Times New Roman"/>
        </w:rPr>
        <w:t xml:space="preserve"> </w:t>
      </w:r>
      <w:r w:rsidRPr="005A60D8">
        <w:rPr>
          <w:rFonts w:ascii="Times New Roman" w:hAnsi="Times New Roman" w:cs="Times New Roman"/>
        </w:rPr>
        <w:t>dwóch</w:t>
      </w:r>
      <w:r w:rsidR="00FE6A71" w:rsidRPr="005A60D8">
        <w:rPr>
          <w:rFonts w:ascii="Times New Roman" w:hAnsi="Times New Roman" w:cs="Times New Roman"/>
        </w:rPr>
        <w:t xml:space="preserve"> </w:t>
      </w:r>
      <w:r w:rsidRPr="005A60D8">
        <w:rPr>
          <w:rFonts w:ascii="Times New Roman" w:hAnsi="Times New Roman" w:cs="Times New Roman"/>
        </w:rPr>
        <w:t>poziomach.</w:t>
      </w:r>
      <w:r w:rsidR="00FE6A71" w:rsidRPr="005A60D8">
        <w:rPr>
          <w:rFonts w:ascii="Times New Roman" w:hAnsi="Times New Roman" w:cs="Times New Roman"/>
        </w:rPr>
        <w:t xml:space="preserve"> </w:t>
      </w:r>
      <w:r w:rsidRPr="005A60D8">
        <w:rPr>
          <w:rFonts w:ascii="Times New Roman" w:hAnsi="Times New Roman" w:cs="Times New Roman"/>
        </w:rPr>
        <w:t>Po</w:t>
      </w:r>
      <w:r w:rsidR="00FE6A71" w:rsidRPr="005A60D8">
        <w:rPr>
          <w:rFonts w:ascii="Times New Roman" w:hAnsi="Times New Roman" w:cs="Times New Roman"/>
        </w:rPr>
        <w:t xml:space="preserve"> </w:t>
      </w:r>
      <w:r w:rsidRPr="005A60D8">
        <w:rPr>
          <w:rFonts w:ascii="Times New Roman" w:hAnsi="Times New Roman" w:cs="Times New Roman"/>
        </w:rPr>
        <w:t>pierwsze,</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czasie</w:t>
      </w:r>
      <w:r w:rsidR="00FE6A71" w:rsidRPr="005A60D8">
        <w:rPr>
          <w:rFonts w:ascii="Times New Roman" w:hAnsi="Times New Roman" w:cs="Times New Roman"/>
        </w:rPr>
        <w:t xml:space="preserve"> </w:t>
      </w:r>
      <w:r w:rsidRPr="005A60D8">
        <w:rPr>
          <w:rFonts w:ascii="Times New Roman" w:hAnsi="Times New Roman" w:cs="Times New Roman"/>
        </w:rPr>
        <w:t>wojny</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Zagłady</w:t>
      </w:r>
      <w:r w:rsidR="00FE6A71" w:rsidRPr="005A60D8">
        <w:rPr>
          <w:rFonts w:ascii="Times New Roman" w:hAnsi="Times New Roman" w:cs="Times New Roman"/>
        </w:rPr>
        <w:t xml:space="preserve"> </w:t>
      </w:r>
      <w:r w:rsidRPr="005A60D8">
        <w:rPr>
          <w:rFonts w:ascii="Times New Roman" w:hAnsi="Times New Roman" w:cs="Times New Roman"/>
        </w:rPr>
        <w:t>anomalia</w:t>
      </w:r>
      <w:r w:rsidR="00FE6A71" w:rsidRPr="005A60D8">
        <w:rPr>
          <w:rFonts w:ascii="Times New Roman" w:hAnsi="Times New Roman" w:cs="Times New Roman"/>
        </w:rPr>
        <w:t xml:space="preserve"> </w:t>
      </w:r>
      <w:r w:rsidRPr="005A60D8">
        <w:rPr>
          <w:rFonts w:ascii="Times New Roman" w:hAnsi="Times New Roman" w:cs="Times New Roman"/>
        </w:rPr>
        <w:t>stała</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normą</w:t>
      </w:r>
      <w:r w:rsidRPr="005A60D8">
        <w:rPr>
          <w:rStyle w:val="FootnoteReference"/>
          <w:rFonts w:ascii="Times New Roman" w:hAnsi="Times New Roman" w:cs="Times New Roman"/>
        </w:rPr>
        <w:footnoteReference w:id="30"/>
      </w:r>
      <w:r w:rsidR="00C851C3"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przekreślając</w:t>
      </w:r>
      <w:r w:rsidR="00FE6A71" w:rsidRPr="005A60D8">
        <w:rPr>
          <w:rFonts w:ascii="Times New Roman" w:hAnsi="Times New Roman" w:cs="Times New Roman"/>
        </w:rPr>
        <w:t xml:space="preserve"> </w:t>
      </w:r>
      <w:r w:rsidRPr="005A60D8">
        <w:rPr>
          <w:rFonts w:ascii="Times New Roman" w:hAnsi="Times New Roman" w:cs="Times New Roman"/>
        </w:rPr>
        <w:t>wcześniejsze</w:t>
      </w:r>
      <w:r w:rsidR="00FE6A71" w:rsidRPr="005A60D8">
        <w:rPr>
          <w:rFonts w:ascii="Times New Roman" w:hAnsi="Times New Roman" w:cs="Times New Roman"/>
        </w:rPr>
        <w:t xml:space="preserve"> </w:t>
      </w:r>
      <w:r w:rsidRPr="005A60D8">
        <w:rPr>
          <w:rFonts w:ascii="Times New Roman" w:hAnsi="Times New Roman" w:cs="Times New Roman"/>
        </w:rPr>
        <w:t>znaczenie</w:t>
      </w:r>
      <w:r w:rsidR="00FE6A71" w:rsidRPr="005A60D8">
        <w:rPr>
          <w:rFonts w:ascii="Times New Roman" w:hAnsi="Times New Roman" w:cs="Times New Roman"/>
        </w:rPr>
        <w:t xml:space="preserve"> </w:t>
      </w:r>
      <w:r w:rsidRPr="005A60D8">
        <w:rPr>
          <w:rFonts w:ascii="Times New Roman" w:hAnsi="Times New Roman" w:cs="Times New Roman"/>
        </w:rPr>
        <w:t>tego,</w:t>
      </w:r>
      <w:r w:rsidR="00FE6A71" w:rsidRPr="005A60D8">
        <w:rPr>
          <w:rFonts w:ascii="Times New Roman" w:hAnsi="Times New Roman" w:cs="Times New Roman"/>
        </w:rPr>
        <w:t xml:space="preserve"> </w:t>
      </w:r>
      <w:r w:rsidRPr="005A60D8">
        <w:rPr>
          <w:rFonts w:ascii="Times New Roman" w:hAnsi="Times New Roman" w:cs="Times New Roman"/>
        </w:rPr>
        <w:t>co</w:t>
      </w:r>
      <w:r w:rsidR="00FE6A71" w:rsidRPr="005A60D8">
        <w:rPr>
          <w:rFonts w:ascii="Times New Roman" w:hAnsi="Times New Roman" w:cs="Times New Roman"/>
        </w:rPr>
        <w:t xml:space="preserve"> </w:t>
      </w:r>
      <w:r w:rsidRPr="005A60D8">
        <w:rPr>
          <w:rFonts w:ascii="Times New Roman" w:hAnsi="Times New Roman" w:cs="Times New Roman"/>
        </w:rPr>
        <w:t>„zwyczajne”,</w:t>
      </w:r>
      <w:r w:rsidR="00FE6A71" w:rsidRPr="005A60D8">
        <w:rPr>
          <w:rFonts w:ascii="Times New Roman" w:hAnsi="Times New Roman" w:cs="Times New Roman"/>
        </w:rPr>
        <w:t xml:space="preserve"> </w:t>
      </w:r>
      <w:r w:rsidRPr="005A60D8">
        <w:rPr>
          <w:rFonts w:ascii="Times New Roman" w:hAnsi="Times New Roman" w:cs="Times New Roman"/>
        </w:rPr>
        <w:t>„typowe”.</w:t>
      </w:r>
      <w:r w:rsidR="00FE6A71" w:rsidRPr="005A60D8">
        <w:rPr>
          <w:rFonts w:ascii="Times New Roman" w:hAnsi="Times New Roman" w:cs="Times New Roman"/>
        </w:rPr>
        <w:t xml:space="preserve"> </w:t>
      </w:r>
      <w:r w:rsidRPr="005A60D8">
        <w:rPr>
          <w:rFonts w:ascii="Times New Roman" w:hAnsi="Times New Roman" w:cs="Times New Roman"/>
        </w:rPr>
        <w:t>Kształt</w:t>
      </w:r>
      <w:r w:rsidR="00FE6A71" w:rsidRPr="005A60D8">
        <w:rPr>
          <w:rFonts w:ascii="Times New Roman" w:hAnsi="Times New Roman" w:cs="Times New Roman"/>
        </w:rPr>
        <w:t xml:space="preserve"> </w:t>
      </w:r>
      <w:r w:rsidRPr="005A60D8">
        <w:rPr>
          <w:rFonts w:ascii="Times New Roman" w:hAnsi="Times New Roman" w:cs="Times New Roman"/>
        </w:rPr>
        <w:t>przyszłości</w:t>
      </w:r>
      <w:r w:rsidR="00FE6A71" w:rsidRPr="005A60D8">
        <w:rPr>
          <w:rFonts w:ascii="Times New Roman" w:hAnsi="Times New Roman" w:cs="Times New Roman"/>
        </w:rPr>
        <w:t xml:space="preserve"> </w:t>
      </w:r>
      <w:r w:rsidRPr="005A60D8">
        <w:rPr>
          <w:rFonts w:ascii="Times New Roman" w:hAnsi="Times New Roman" w:cs="Times New Roman"/>
        </w:rPr>
        <w:t>Żydów</w:t>
      </w:r>
      <w:r w:rsidR="00FE6A71" w:rsidRPr="005A60D8">
        <w:rPr>
          <w:rFonts w:ascii="Times New Roman" w:hAnsi="Times New Roman" w:cs="Times New Roman"/>
        </w:rPr>
        <w:t xml:space="preserve"> </w:t>
      </w:r>
      <w:r w:rsidRPr="005A60D8">
        <w:rPr>
          <w:rFonts w:ascii="Times New Roman" w:hAnsi="Times New Roman" w:cs="Times New Roman"/>
        </w:rPr>
        <w:t>żyjących</w:t>
      </w:r>
      <w:r w:rsidR="00FE6A71" w:rsidRPr="005A60D8">
        <w:rPr>
          <w:rFonts w:ascii="Times New Roman" w:hAnsi="Times New Roman" w:cs="Times New Roman"/>
        </w:rPr>
        <w:t xml:space="preserve"> </w:t>
      </w:r>
      <w:r w:rsidRPr="005A60D8">
        <w:rPr>
          <w:rFonts w:ascii="Times New Roman" w:hAnsi="Times New Roman" w:cs="Times New Roman"/>
        </w:rPr>
        <w:t>pod</w:t>
      </w:r>
      <w:r w:rsidR="00FE6A71" w:rsidRPr="005A60D8">
        <w:rPr>
          <w:rFonts w:ascii="Times New Roman" w:hAnsi="Times New Roman" w:cs="Times New Roman"/>
        </w:rPr>
        <w:t xml:space="preserve"> </w:t>
      </w:r>
      <w:r w:rsidRPr="005A60D8">
        <w:rPr>
          <w:rFonts w:ascii="Times New Roman" w:hAnsi="Times New Roman" w:cs="Times New Roman"/>
        </w:rPr>
        <w:t>okupacją</w:t>
      </w:r>
      <w:r w:rsidR="00FE6A71" w:rsidRPr="005A60D8">
        <w:rPr>
          <w:rFonts w:ascii="Times New Roman" w:hAnsi="Times New Roman" w:cs="Times New Roman"/>
        </w:rPr>
        <w:t xml:space="preserve"> </w:t>
      </w:r>
      <w:r w:rsidRPr="005A60D8">
        <w:rPr>
          <w:rFonts w:ascii="Times New Roman" w:hAnsi="Times New Roman" w:cs="Times New Roman"/>
        </w:rPr>
        <w:t>niemiecką</w:t>
      </w:r>
      <w:r w:rsidR="00FE6A71" w:rsidRPr="005A60D8">
        <w:rPr>
          <w:rFonts w:ascii="Times New Roman" w:hAnsi="Times New Roman" w:cs="Times New Roman"/>
        </w:rPr>
        <w:t xml:space="preserve"> </w:t>
      </w:r>
      <w:r w:rsidRPr="005A60D8">
        <w:rPr>
          <w:rFonts w:ascii="Times New Roman" w:hAnsi="Times New Roman" w:cs="Times New Roman"/>
        </w:rPr>
        <w:t>znalazł</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pod</w:t>
      </w:r>
      <w:r w:rsidR="00FE6A71" w:rsidRPr="005A60D8">
        <w:rPr>
          <w:rFonts w:ascii="Times New Roman" w:hAnsi="Times New Roman" w:cs="Times New Roman"/>
        </w:rPr>
        <w:t xml:space="preserve"> </w:t>
      </w:r>
      <w:r w:rsidRPr="005A60D8">
        <w:rPr>
          <w:rFonts w:ascii="Times New Roman" w:hAnsi="Times New Roman" w:cs="Times New Roman"/>
        </w:rPr>
        <w:t>znakiem</w:t>
      </w:r>
      <w:r w:rsidR="00FE6A71" w:rsidRPr="005A60D8">
        <w:rPr>
          <w:rFonts w:ascii="Times New Roman" w:hAnsi="Times New Roman" w:cs="Times New Roman"/>
        </w:rPr>
        <w:t xml:space="preserve"> </w:t>
      </w:r>
      <w:r w:rsidRPr="005A60D8">
        <w:rPr>
          <w:rFonts w:ascii="Times New Roman" w:hAnsi="Times New Roman" w:cs="Times New Roman"/>
        </w:rPr>
        <w:t>zapytania,</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przewidywalność</w:t>
      </w:r>
      <w:r w:rsidR="00FE6A71" w:rsidRPr="005A60D8">
        <w:rPr>
          <w:rFonts w:ascii="Times New Roman" w:hAnsi="Times New Roman" w:cs="Times New Roman"/>
        </w:rPr>
        <w:t xml:space="preserve"> </w:t>
      </w:r>
      <w:r w:rsidRPr="005A60D8">
        <w:rPr>
          <w:rFonts w:ascii="Times New Roman" w:hAnsi="Times New Roman" w:cs="Times New Roman"/>
        </w:rPr>
        <w:t>dnia</w:t>
      </w:r>
      <w:r w:rsidR="00FE6A71" w:rsidRPr="005A60D8">
        <w:rPr>
          <w:rFonts w:ascii="Times New Roman" w:hAnsi="Times New Roman" w:cs="Times New Roman"/>
        </w:rPr>
        <w:t xml:space="preserve"> </w:t>
      </w:r>
      <w:r w:rsidRPr="005A60D8">
        <w:rPr>
          <w:rFonts w:ascii="Times New Roman" w:hAnsi="Times New Roman" w:cs="Times New Roman"/>
        </w:rPr>
        <w:t>następnego,</w:t>
      </w:r>
      <w:r w:rsidR="00FE6A71" w:rsidRPr="005A60D8">
        <w:rPr>
          <w:rFonts w:ascii="Times New Roman" w:hAnsi="Times New Roman" w:cs="Times New Roman"/>
        </w:rPr>
        <w:t xml:space="preserve"> </w:t>
      </w:r>
      <w:r w:rsidRPr="005A60D8">
        <w:rPr>
          <w:rFonts w:ascii="Times New Roman" w:hAnsi="Times New Roman" w:cs="Times New Roman"/>
        </w:rPr>
        <w:t>jedna</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podstawowych</w:t>
      </w:r>
      <w:r w:rsidR="00FE6A71" w:rsidRPr="005A60D8">
        <w:rPr>
          <w:rFonts w:ascii="Times New Roman" w:hAnsi="Times New Roman" w:cs="Times New Roman"/>
        </w:rPr>
        <w:t xml:space="preserve"> </w:t>
      </w:r>
      <w:r w:rsidRPr="005A60D8">
        <w:rPr>
          <w:rFonts w:ascii="Times New Roman" w:hAnsi="Times New Roman" w:cs="Times New Roman"/>
        </w:rPr>
        <w:t>tkanek</w:t>
      </w:r>
      <w:r w:rsidR="00FE6A71" w:rsidRPr="005A60D8">
        <w:rPr>
          <w:rFonts w:ascii="Times New Roman" w:hAnsi="Times New Roman" w:cs="Times New Roman"/>
        </w:rPr>
        <w:t xml:space="preserve"> </w:t>
      </w:r>
      <w:r w:rsidRPr="005A60D8">
        <w:rPr>
          <w:rFonts w:ascii="Times New Roman" w:hAnsi="Times New Roman" w:cs="Times New Roman"/>
        </w:rPr>
        <w:t>życia</w:t>
      </w:r>
      <w:r w:rsidR="00FE6A71" w:rsidRPr="005A60D8">
        <w:rPr>
          <w:rFonts w:ascii="Times New Roman" w:hAnsi="Times New Roman" w:cs="Times New Roman"/>
        </w:rPr>
        <w:t xml:space="preserve"> </w:t>
      </w:r>
      <w:r w:rsidRPr="005A60D8">
        <w:rPr>
          <w:rFonts w:ascii="Times New Roman" w:hAnsi="Times New Roman" w:cs="Times New Roman"/>
        </w:rPr>
        <w:t>codziennego,</w:t>
      </w:r>
      <w:r w:rsidR="00FE6A71" w:rsidRPr="005A60D8">
        <w:rPr>
          <w:rFonts w:ascii="Times New Roman" w:hAnsi="Times New Roman" w:cs="Times New Roman"/>
        </w:rPr>
        <w:t xml:space="preserve"> </w:t>
      </w:r>
      <w:r w:rsidRPr="005A60D8">
        <w:rPr>
          <w:rFonts w:ascii="Times New Roman" w:hAnsi="Times New Roman" w:cs="Times New Roman"/>
        </w:rPr>
        <w:t>została</w:t>
      </w:r>
      <w:r w:rsidR="00FE6A71" w:rsidRPr="005A60D8">
        <w:rPr>
          <w:rFonts w:ascii="Times New Roman" w:hAnsi="Times New Roman" w:cs="Times New Roman"/>
        </w:rPr>
        <w:t xml:space="preserve"> </w:t>
      </w:r>
      <w:r w:rsidRPr="005A60D8">
        <w:rPr>
          <w:rFonts w:ascii="Times New Roman" w:hAnsi="Times New Roman" w:cs="Times New Roman"/>
        </w:rPr>
        <w:t>rozdarta.</w:t>
      </w:r>
      <w:r w:rsidR="00FE6A71" w:rsidRPr="005A60D8">
        <w:rPr>
          <w:rFonts w:ascii="Times New Roman" w:hAnsi="Times New Roman" w:cs="Times New Roman"/>
        </w:rPr>
        <w:t xml:space="preserve"> </w:t>
      </w:r>
      <w:r w:rsidRPr="005A60D8">
        <w:rPr>
          <w:rFonts w:ascii="Times New Roman" w:hAnsi="Times New Roman" w:cs="Times New Roman"/>
        </w:rPr>
        <w:t>Ofiary</w:t>
      </w:r>
      <w:r w:rsidR="00FE6A71" w:rsidRPr="005A60D8">
        <w:rPr>
          <w:rFonts w:ascii="Times New Roman" w:hAnsi="Times New Roman" w:cs="Times New Roman"/>
        </w:rPr>
        <w:t xml:space="preserve"> </w:t>
      </w:r>
      <w:r w:rsidR="00C851C3" w:rsidRPr="005A60D8">
        <w:rPr>
          <w:rFonts w:ascii="Times New Roman" w:hAnsi="Times New Roman" w:cs="Times New Roman"/>
        </w:rPr>
        <w:t xml:space="preserve">były </w:t>
      </w:r>
      <w:r w:rsidRPr="005A60D8">
        <w:rPr>
          <w:rFonts w:ascii="Times New Roman" w:hAnsi="Times New Roman" w:cs="Times New Roman"/>
        </w:rPr>
        <w:t>zmuszone</w:t>
      </w:r>
      <w:r w:rsidR="00FE6A71" w:rsidRPr="005A60D8">
        <w:rPr>
          <w:rFonts w:ascii="Times New Roman" w:hAnsi="Times New Roman" w:cs="Times New Roman"/>
        </w:rPr>
        <w:t xml:space="preserve"> </w:t>
      </w:r>
      <w:r w:rsidRPr="005A60D8">
        <w:rPr>
          <w:rFonts w:ascii="Times New Roman" w:hAnsi="Times New Roman" w:cs="Times New Roman"/>
        </w:rPr>
        <w:t>tę</w:t>
      </w:r>
      <w:r w:rsidR="00FE6A71" w:rsidRPr="005A60D8">
        <w:rPr>
          <w:rFonts w:ascii="Times New Roman" w:hAnsi="Times New Roman" w:cs="Times New Roman"/>
        </w:rPr>
        <w:t xml:space="preserve"> </w:t>
      </w:r>
      <w:r w:rsidRPr="005A60D8">
        <w:rPr>
          <w:rFonts w:ascii="Times New Roman" w:hAnsi="Times New Roman" w:cs="Times New Roman"/>
        </w:rPr>
        <w:t>rzeczywistość</w:t>
      </w:r>
      <w:r w:rsidR="00FE6A71" w:rsidRPr="005A60D8">
        <w:rPr>
          <w:rFonts w:ascii="Times New Roman" w:hAnsi="Times New Roman" w:cs="Times New Roman"/>
        </w:rPr>
        <w:t xml:space="preserve"> </w:t>
      </w:r>
      <w:r w:rsidRPr="005A60D8">
        <w:rPr>
          <w:rFonts w:ascii="Times New Roman" w:hAnsi="Times New Roman" w:cs="Times New Roman"/>
        </w:rPr>
        <w:t>„normalizować”:</w:t>
      </w:r>
      <w:r w:rsidR="00FE6A71" w:rsidRPr="005A60D8">
        <w:rPr>
          <w:rFonts w:ascii="Times New Roman" w:hAnsi="Times New Roman" w:cs="Times New Roman"/>
        </w:rPr>
        <w:t xml:space="preserve"> </w:t>
      </w:r>
      <w:r w:rsidRPr="005A60D8">
        <w:rPr>
          <w:rFonts w:ascii="Times New Roman" w:hAnsi="Times New Roman" w:cs="Times New Roman"/>
        </w:rPr>
        <w:t>szukać</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niej</w:t>
      </w:r>
      <w:r w:rsidR="00FE6A71" w:rsidRPr="005A60D8">
        <w:rPr>
          <w:rFonts w:ascii="Times New Roman" w:hAnsi="Times New Roman" w:cs="Times New Roman"/>
        </w:rPr>
        <w:t xml:space="preserve"> </w:t>
      </w:r>
      <w:r w:rsidRPr="005A60D8">
        <w:rPr>
          <w:rFonts w:ascii="Times New Roman" w:hAnsi="Times New Roman" w:cs="Times New Roman"/>
        </w:rPr>
        <w:t>powtarzalnych</w:t>
      </w:r>
      <w:r w:rsidR="00FE6A71" w:rsidRPr="005A60D8">
        <w:rPr>
          <w:rFonts w:ascii="Times New Roman" w:hAnsi="Times New Roman" w:cs="Times New Roman"/>
        </w:rPr>
        <w:t xml:space="preserve"> </w:t>
      </w:r>
      <w:r w:rsidRPr="005A60D8">
        <w:rPr>
          <w:rFonts w:ascii="Times New Roman" w:hAnsi="Times New Roman" w:cs="Times New Roman"/>
        </w:rPr>
        <w:t>wzorów,</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których</w:t>
      </w:r>
      <w:r w:rsidR="00FE6A71" w:rsidRPr="005A60D8">
        <w:rPr>
          <w:rFonts w:ascii="Times New Roman" w:hAnsi="Times New Roman" w:cs="Times New Roman"/>
        </w:rPr>
        <w:t xml:space="preserve"> </w:t>
      </w:r>
      <w:r w:rsidRPr="005A60D8">
        <w:rPr>
          <w:rFonts w:ascii="Times New Roman" w:hAnsi="Times New Roman" w:cs="Times New Roman"/>
        </w:rPr>
        <w:t>rozumieniu</w:t>
      </w:r>
      <w:r w:rsidR="00FE6A71" w:rsidRPr="005A60D8">
        <w:rPr>
          <w:rFonts w:ascii="Times New Roman" w:hAnsi="Times New Roman" w:cs="Times New Roman"/>
        </w:rPr>
        <w:t xml:space="preserve"> </w:t>
      </w:r>
      <w:r w:rsidRPr="005A60D8">
        <w:rPr>
          <w:rFonts w:ascii="Times New Roman" w:hAnsi="Times New Roman" w:cs="Times New Roman"/>
        </w:rPr>
        <w:t>mogłyby</w:t>
      </w:r>
      <w:r w:rsidR="00FE6A71" w:rsidRPr="005A60D8">
        <w:rPr>
          <w:rFonts w:ascii="Times New Roman" w:hAnsi="Times New Roman" w:cs="Times New Roman"/>
        </w:rPr>
        <w:t xml:space="preserve"> </w:t>
      </w:r>
      <w:r w:rsidR="00C851C3" w:rsidRPr="005A60D8">
        <w:rPr>
          <w:rFonts w:ascii="Times New Roman" w:hAnsi="Times New Roman" w:cs="Times New Roman"/>
        </w:rPr>
        <w:t xml:space="preserve">się </w:t>
      </w:r>
      <w:r w:rsidRPr="005A60D8">
        <w:rPr>
          <w:rFonts w:ascii="Times New Roman" w:hAnsi="Times New Roman" w:cs="Times New Roman"/>
        </w:rPr>
        <w:t>oprzeć</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codziennej</w:t>
      </w:r>
      <w:r w:rsidR="00FE6A71" w:rsidRPr="005A60D8">
        <w:rPr>
          <w:rFonts w:ascii="Times New Roman" w:hAnsi="Times New Roman" w:cs="Times New Roman"/>
        </w:rPr>
        <w:t xml:space="preserve"> </w:t>
      </w:r>
      <w:r w:rsidRPr="005A60D8">
        <w:rPr>
          <w:rFonts w:ascii="Times New Roman" w:hAnsi="Times New Roman" w:cs="Times New Roman"/>
        </w:rPr>
        <w:t>rutynie</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wysnuć</w:t>
      </w:r>
      <w:r w:rsidR="00FE6A71" w:rsidRPr="005A60D8">
        <w:rPr>
          <w:rFonts w:ascii="Times New Roman" w:hAnsi="Times New Roman" w:cs="Times New Roman"/>
        </w:rPr>
        <w:t xml:space="preserve"> </w:t>
      </w:r>
      <w:r w:rsidRPr="005A60D8">
        <w:rPr>
          <w:rFonts w:ascii="Times New Roman" w:hAnsi="Times New Roman" w:cs="Times New Roman"/>
        </w:rPr>
        <w:t>hipotezy</w:t>
      </w:r>
      <w:r w:rsidR="00FE6A71" w:rsidRPr="005A60D8">
        <w:rPr>
          <w:rFonts w:ascii="Times New Roman" w:hAnsi="Times New Roman" w:cs="Times New Roman"/>
        </w:rPr>
        <w:t xml:space="preserve"> </w:t>
      </w:r>
      <w:r w:rsidRPr="005A60D8">
        <w:rPr>
          <w:rFonts w:ascii="Times New Roman" w:hAnsi="Times New Roman" w:cs="Times New Roman"/>
        </w:rPr>
        <w:t>dotyczące</w:t>
      </w:r>
      <w:r w:rsidR="00FE6A71" w:rsidRPr="005A60D8">
        <w:rPr>
          <w:rFonts w:ascii="Times New Roman" w:hAnsi="Times New Roman" w:cs="Times New Roman"/>
        </w:rPr>
        <w:t xml:space="preserve"> </w:t>
      </w:r>
      <w:r w:rsidRPr="005A60D8">
        <w:rPr>
          <w:rFonts w:ascii="Times New Roman" w:hAnsi="Times New Roman" w:cs="Times New Roman"/>
        </w:rPr>
        <w:t>przyszłości.</w:t>
      </w:r>
      <w:r w:rsidR="00FE6A71" w:rsidRPr="005A60D8">
        <w:rPr>
          <w:rFonts w:ascii="Times New Roman" w:hAnsi="Times New Roman" w:cs="Times New Roman"/>
        </w:rPr>
        <w:t xml:space="preserve"> </w:t>
      </w:r>
      <w:r w:rsidRPr="005A60D8">
        <w:rPr>
          <w:rFonts w:ascii="Times New Roman" w:hAnsi="Times New Roman" w:cs="Times New Roman"/>
        </w:rPr>
        <w:t>Po</w:t>
      </w:r>
      <w:r w:rsidR="00FE6A71" w:rsidRPr="005A60D8">
        <w:rPr>
          <w:rFonts w:ascii="Times New Roman" w:hAnsi="Times New Roman" w:cs="Times New Roman"/>
        </w:rPr>
        <w:t xml:space="preserve"> </w:t>
      </w:r>
      <w:r w:rsidRPr="005A60D8">
        <w:rPr>
          <w:rFonts w:ascii="Times New Roman" w:hAnsi="Times New Roman" w:cs="Times New Roman"/>
        </w:rPr>
        <w:t>drugie,</w:t>
      </w:r>
      <w:r w:rsidR="00FE6A71" w:rsidRPr="005A60D8">
        <w:rPr>
          <w:rFonts w:ascii="Times New Roman" w:hAnsi="Times New Roman" w:cs="Times New Roman"/>
        </w:rPr>
        <w:t xml:space="preserve"> </w:t>
      </w:r>
      <w:r w:rsidR="00346A89" w:rsidRPr="005A60D8">
        <w:rPr>
          <w:rFonts w:ascii="Times New Roman" w:hAnsi="Times New Roman" w:cs="Times New Roman"/>
        </w:rPr>
        <w:t>wiele z</w:t>
      </w:r>
      <w:r w:rsidR="00FE6A71" w:rsidRPr="005A60D8">
        <w:rPr>
          <w:rFonts w:ascii="Times New Roman" w:hAnsi="Times New Roman" w:cs="Times New Roman"/>
        </w:rPr>
        <w:t xml:space="preserve"> </w:t>
      </w:r>
      <w:r w:rsidRPr="005A60D8">
        <w:rPr>
          <w:rFonts w:ascii="Times New Roman" w:hAnsi="Times New Roman" w:cs="Times New Roman"/>
        </w:rPr>
        <w:t>cytowanych</w:t>
      </w:r>
      <w:r w:rsidR="00FE6A71" w:rsidRPr="005A60D8">
        <w:rPr>
          <w:rFonts w:ascii="Times New Roman" w:hAnsi="Times New Roman" w:cs="Times New Roman"/>
        </w:rPr>
        <w:t xml:space="preserve"> </w:t>
      </w:r>
      <w:r w:rsidRPr="005A60D8">
        <w:rPr>
          <w:rFonts w:ascii="Times New Roman" w:hAnsi="Times New Roman" w:cs="Times New Roman"/>
        </w:rPr>
        <w:t>tu</w:t>
      </w:r>
      <w:r w:rsidR="00FE6A71" w:rsidRPr="005A60D8">
        <w:rPr>
          <w:rFonts w:ascii="Times New Roman" w:hAnsi="Times New Roman" w:cs="Times New Roman"/>
        </w:rPr>
        <w:t xml:space="preserve"> </w:t>
      </w:r>
      <w:r w:rsidRPr="005A60D8">
        <w:rPr>
          <w:rFonts w:ascii="Times New Roman" w:hAnsi="Times New Roman" w:cs="Times New Roman"/>
        </w:rPr>
        <w:t>relacji</w:t>
      </w:r>
      <w:r w:rsidR="00FE6A71" w:rsidRPr="005A60D8">
        <w:rPr>
          <w:rFonts w:ascii="Times New Roman" w:hAnsi="Times New Roman" w:cs="Times New Roman"/>
        </w:rPr>
        <w:t xml:space="preserve">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świadectwa</w:t>
      </w:r>
      <w:r w:rsidR="00FE6A71" w:rsidRPr="005A60D8">
        <w:rPr>
          <w:rFonts w:ascii="Times New Roman" w:hAnsi="Times New Roman" w:cs="Times New Roman"/>
        </w:rPr>
        <w:t xml:space="preserve"> </w:t>
      </w:r>
      <w:r w:rsidRPr="005A60D8">
        <w:rPr>
          <w:rFonts w:ascii="Times New Roman" w:hAnsi="Times New Roman" w:cs="Times New Roman"/>
        </w:rPr>
        <w:t>osób,</w:t>
      </w:r>
      <w:r w:rsidR="00FE6A71" w:rsidRPr="005A60D8">
        <w:rPr>
          <w:rFonts w:ascii="Times New Roman" w:hAnsi="Times New Roman" w:cs="Times New Roman"/>
        </w:rPr>
        <w:t xml:space="preserve"> </w:t>
      </w:r>
      <w:r w:rsidRPr="005A60D8">
        <w:rPr>
          <w:rFonts w:ascii="Times New Roman" w:hAnsi="Times New Roman" w:cs="Times New Roman"/>
        </w:rPr>
        <w:t>które</w:t>
      </w:r>
      <w:r w:rsidR="00FE6A71" w:rsidRPr="005A60D8">
        <w:rPr>
          <w:rFonts w:ascii="Times New Roman" w:hAnsi="Times New Roman" w:cs="Times New Roman"/>
        </w:rPr>
        <w:t xml:space="preserve"> </w:t>
      </w:r>
      <w:r w:rsidRPr="005A60D8">
        <w:rPr>
          <w:rFonts w:ascii="Times New Roman" w:hAnsi="Times New Roman" w:cs="Times New Roman"/>
        </w:rPr>
        <w:t>uniknęły</w:t>
      </w:r>
      <w:r w:rsidR="00FE6A71" w:rsidRPr="005A60D8">
        <w:rPr>
          <w:rFonts w:ascii="Times New Roman" w:hAnsi="Times New Roman" w:cs="Times New Roman"/>
        </w:rPr>
        <w:t xml:space="preserve"> </w:t>
      </w:r>
      <w:r w:rsidRPr="005A60D8">
        <w:rPr>
          <w:rFonts w:ascii="Times New Roman" w:hAnsi="Times New Roman" w:cs="Times New Roman"/>
        </w:rPr>
        <w:t>losu</w:t>
      </w:r>
      <w:r w:rsidR="00FE6A71" w:rsidRPr="005A60D8">
        <w:rPr>
          <w:rFonts w:ascii="Times New Roman" w:hAnsi="Times New Roman" w:cs="Times New Roman"/>
        </w:rPr>
        <w:t xml:space="preserve"> </w:t>
      </w:r>
      <w:r w:rsidR="00E014C2" w:rsidRPr="005A60D8">
        <w:rPr>
          <w:rFonts w:ascii="Times New Roman" w:hAnsi="Times New Roman" w:cs="Times New Roman"/>
        </w:rPr>
        <w:t xml:space="preserve">będącego </w:t>
      </w:r>
      <w:r w:rsidRPr="005A60D8">
        <w:rPr>
          <w:rFonts w:ascii="Times New Roman" w:hAnsi="Times New Roman" w:cs="Times New Roman"/>
        </w:rPr>
        <w:t>udziałem</w:t>
      </w:r>
      <w:r w:rsidR="00FE6A71" w:rsidRPr="005A60D8">
        <w:rPr>
          <w:rFonts w:ascii="Times New Roman" w:hAnsi="Times New Roman" w:cs="Times New Roman"/>
        </w:rPr>
        <w:t xml:space="preserve"> </w:t>
      </w:r>
      <w:r w:rsidRPr="005A60D8">
        <w:rPr>
          <w:rFonts w:ascii="Times New Roman" w:hAnsi="Times New Roman" w:cs="Times New Roman"/>
        </w:rPr>
        <w:t>większości</w:t>
      </w:r>
      <w:r w:rsidR="00FE6A71" w:rsidRPr="005A60D8">
        <w:rPr>
          <w:rFonts w:ascii="Times New Roman" w:hAnsi="Times New Roman" w:cs="Times New Roman"/>
        </w:rPr>
        <w:t xml:space="preserve"> </w:t>
      </w:r>
      <w:r w:rsidRPr="005A60D8">
        <w:rPr>
          <w:rFonts w:ascii="Times New Roman" w:hAnsi="Times New Roman" w:cs="Times New Roman"/>
        </w:rPr>
        <w:t>Żydów.</w:t>
      </w:r>
      <w:r w:rsidR="00FE6A71" w:rsidRPr="005A60D8">
        <w:rPr>
          <w:rFonts w:ascii="Times New Roman" w:hAnsi="Times New Roman" w:cs="Times New Roman"/>
        </w:rPr>
        <w:t xml:space="preserve"> </w:t>
      </w:r>
      <w:r w:rsidRPr="005A60D8">
        <w:rPr>
          <w:rFonts w:ascii="Times New Roman" w:hAnsi="Times New Roman" w:cs="Times New Roman"/>
        </w:rPr>
        <w:t>Przetrwanie</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było</w:t>
      </w:r>
      <w:r w:rsidR="00FE6A71" w:rsidRPr="005A60D8">
        <w:rPr>
          <w:rFonts w:ascii="Times New Roman" w:hAnsi="Times New Roman" w:cs="Times New Roman"/>
        </w:rPr>
        <w:t xml:space="preserve"> </w:t>
      </w:r>
      <w:r w:rsidRPr="005A60D8">
        <w:rPr>
          <w:rFonts w:ascii="Times New Roman" w:hAnsi="Times New Roman" w:cs="Times New Roman"/>
        </w:rPr>
        <w:t>„reprezentatywne”,</w:t>
      </w:r>
      <w:r w:rsidR="00FE6A71" w:rsidRPr="005A60D8">
        <w:rPr>
          <w:rFonts w:ascii="Times New Roman" w:hAnsi="Times New Roman" w:cs="Times New Roman"/>
        </w:rPr>
        <w:t xml:space="preserve"> </w:t>
      </w:r>
      <w:r w:rsidR="00E014C2" w:rsidRPr="005A60D8">
        <w:rPr>
          <w:rFonts w:ascii="Times New Roman" w:hAnsi="Times New Roman" w:cs="Times New Roman"/>
        </w:rPr>
        <w:t xml:space="preserve">podobnie jak </w:t>
      </w:r>
      <w:r w:rsidRPr="005A60D8">
        <w:rPr>
          <w:rFonts w:ascii="Times New Roman" w:hAnsi="Times New Roman" w:cs="Times New Roman"/>
        </w:rPr>
        <w:t>świadczenie.</w:t>
      </w:r>
      <w:r w:rsidR="00FE6A71" w:rsidRPr="005A60D8">
        <w:rPr>
          <w:rFonts w:ascii="Times New Roman" w:hAnsi="Times New Roman" w:cs="Times New Roman"/>
        </w:rPr>
        <w:t xml:space="preserve"> </w:t>
      </w:r>
      <w:r w:rsidRPr="005A60D8">
        <w:rPr>
          <w:rFonts w:ascii="Times New Roman" w:hAnsi="Times New Roman" w:cs="Times New Roman"/>
        </w:rPr>
        <w:t>Dokonana</w:t>
      </w:r>
      <w:r w:rsidR="00FE6A71" w:rsidRPr="005A60D8">
        <w:rPr>
          <w:rFonts w:ascii="Times New Roman" w:hAnsi="Times New Roman" w:cs="Times New Roman"/>
        </w:rPr>
        <w:t xml:space="preserve"> </w:t>
      </w:r>
      <w:r w:rsidRPr="005A60D8">
        <w:rPr>
          <w:rFonts w:ascii="Times New Roman" w:hAnsi="Times New Roman" w:cs="Times New Roman"/>
        </w:rPr>
        <w:t>tu</w:t>
      </w:r>
      <w:r w:rsidR="00FE6A71" w:rsidRPr="005A60D8">
        <w:rPr>
          <w:rFonts w:ascii="Times New Roman" w:hAnsi="Times New Roman" w:cs="Times New Roman"/>
        </w:rPr>
        <w:t xml:space="preserve"> </w:t>
      </w:r>
      <w:r w:rsidRPr="005A60D8">
        <w:rPr>
          <w:rFonts w:ascii="Times New Roman" w:hAnsi="Times New Roman" w:cs="Times New Roman"/>
        </w:rPr>
        <w:t>rekonstrukcja</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więc</w:t>
      </w:r>
      <w:r w:rsidR="00FE6A71" w:rsidRPr="005A60D8">
        <w:rPr>
          <w:rFonts w:ascii="Times New Roman" w:hAnsi="Times New Roman" w:cs="Times New Roman"/>
        </w:rPr>
        <w:t xml:space="preserve"> </w:t>
      </w:r>
      <w:r w:rsidRPr="005A60D8">
        <w:rPr>
          <w:rFonts w:ascii="Times New Roman" w:hAnsi="Times New Roman" w:cs="Times New Roman"/>
        </w:rPr>
        <w:t>siłą</w:t>
      </w:r>
      <w:r w:rsidR="00FE6A71" w:rsidRPr="005A60D8">
        <w:rPr>
          <w:rFonts w:ascii="Times New Roman" w:hAnsi="Times New Roman" w:cs="Times New Roman"/>
        </w:rPr>
        <w:t xml:space="preserve"> </w:t>
      </w:r>
      <w:r w:rsidRPr="005A60D8">
        <w:rPr>
          <w:rFonts w:ascii="Times New Roman" w:hAnsi="Times New Roman" w:cs="Times New Roman"/>
        </w:rPr>
        <w:t>rzeczy</w:t>
      </w:r>
      <w:r w:rsidR="00FE6A71" w:rsidRPr="005A60D8">
        <w:rPr>
          <w:rFonts w:ascii="Times New Roman" w:hAnsi="Times New Roman" w:cs="Times New Roman"/>
        </w:rPr>
        <w:t xml:space="preserve"> </w:t>
      </w:r>
      <w:r w:rsidRPr="005A60D8">
        <w:rPr>
          <w:rFonts w:ascii="Times New Roman" w:hAnsi="Times New Roman" w:cs="Times New Roman"/>
        </w:rPr>
        <w:t>niepełna.</w:t>
      </w:r>
      <w:r w:rsidR="00FE6A71" w:rsidRPr="005A60D8">
        <w:rPr>
          <w:rFonts w:ascii="Times New Roman" w:hAnsi="Times New Roman" w:cs="Times New Roman"/>
        </w:rPr>
        <w:t xml:space="preserve"> </w:t>
      </w:r>
      <w:r w:rsidRPr="005A60D8">
        <w:rPr>
          <w:rFonts w:ascii="Times New Roman" w:hAnsi="Times New Roman" w:cs="Times New Roman"/>
        </w:rPr>
        <w:t>Mając</w:t>
      </w:r>
      <w:r w:rsidR="00FE6A71" w:rsidRPr="005A60D8">
        <w:rPr>
          <w:rFonts w:ascii="Times New Roman" w:hAnsi="Times New Roman" w:cs="Times New Roman"/>
        </w:rPr>
        <w:t xml:space="preserve"> </w:t>
      </w:r>
      <w:r w:rsidRPr="005A60D8">
        <w:rPr>
          <w:rFonts w:ascii="Times New Roman" w:hAnsi="Times New Roman" w:cs="Times New Roman"/>
        </w:rPr>
        <w:t>tego</w:t>
      </w:r>
      <w:r w:rsidR="00FE6A71" w:rsidRPr="005A60D8">
        <w:rPr>
          <w:rFonts w:ascii="Times New Roman" w:hAnsi="Times New Roman" w:cs="Times New Roman"/>
        </w:rPr>
        <w:t xml:space="preserve"> </w:t>
      </w:r>
      <w:r w:rsidRPr="005A60D8">
        <w:rPr>
          <w:rFonts w:ascii="Times New Roman" w:hAnsi="Times New Roman" w:cs="Times New Roman"/>
        </w:rPr>
        <w:t>świadomość</w:t>
      </w:r>
      <w:r w:rsidR="00E014C2"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starałam</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zarazem</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najdokładniej</w:t>
      </w:r>
      <w:r w:rsidR="00FE6A71" w:rsidRPr="005A60D8">
        <w:rPr>
          <w:rFonts w:ascii="Times New Roman" w:hAnsi="Times New Roman" w:cs="Times New Roman"/>
        </w:rPr>
        <w:t xml:space="preserve"> </w:t>
      </w:r>
      <w:r w:rsidRPr="005A60D8">
        <w:rPr>
          <w:rFonts w:ascii="Times New Roman" w:hAnsi="Times New Roman" w:cs="Times New Roman"/>
        </w:rPr>
        <w:t>zrekonstruować</w:t>
      </w:r>
      <w:r w:rsidR="00FE6A71" w:rsidRPr="005A60D8">
        <w:rPr>
          <w:rFonts w:ascii="Times New Roman" w:hAnsi="Times New Roman" w:cs="Times New Roman"/>
        </w:rPr>
        <w:t xml:space="preserve"> </w:t>
      </w:r>
      <w:r w:rsidRPr="005A60D8">
        <w:rPr>
          <w:rFonts w:ascii="Times New Roman" w:hAnsi="Times New Roman" w:cs="Times New Roman"/>
        </w:rPr>
        <w:t>perspektywy</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doświadczenia</w:t>
      </w:r>
      <w:r w:rsidR="00FE6A71" w:rsidRPr="005A60D8">
        <w:rPr>
          <w:rFonts w:ascii="Times New Roman" w:hAnsi="Times New Roman" w:cs="Times New Roman"/>
        </w:rPr>
        <w:t xml:space="preserve"> </w:t>
      </w:r>
      <w:r w:rsidRPr="005A60D8">
        <w:rPr>
          <w:rFonts w:ascii="Times New Roman" w:hAnsi="Times New Roman" w:cs="Times New Roman"/>
        </w:rPr>
        <w:t>ofiar,</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diagnozy</w:t>
      </w:r>
      <w:r w:rsidR="00FE6A71" w:rsidRPr="005A60D8">
        <w:rPr>
          <w:rFonts w:ascii="Times New Roman" w:hAnsi="Times New Roman" w:cs="Times New Roman"/>
        </w:rPr>
        <w:t xml:space="preserve"> </w:t>
      </w:r>
      <w:r w:rsidRPr="005A60D8">
        <w:rPr>
          <w:rFonts w:ascii="Times New Roman" w:hAnsi="Times New Roman" w:cs="Times New Roman"/>
        </w:rPr>
        <w:t>sytuacji,</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także</w:t>
      </w:r>
      <w:r w:rsidR="00FE6A71" w:rsidRPr="005A60D8">
        <w:rPr>
          <w:rFonts w:ascii="Times New Roman" w:hAnsi="Times New Roman" w:cs="Times New Roman"/>
        </w:rPr>
        <w:t xml:space="preserve"> </w:t>
      </w:r>
      <w:r w:rsidR="00E014C2" w:rsidRPr="005A60D8">
        <w:rPr>
          <w:rFonts w:ascii="Times New Roman" w:hAnsi="Times New Roman" w:cs="Times New Roman"/>
        </w:rPr>
        <w:t>nadawane</w:t>
      </w:r>
      <w:r w:rsidR="00FE6A71" w:rsidRPr="005A60D8">
        <w:rPr>
          <w:rFonts w:ascii="Times New Roman" w:hAnsi="Times New Roman" w:cs="Times New Roman"/>
        </w:rPr>
        <w:t xml:space="preserve"> </w:t>
      </w:r>
      <w:r w:rsidRPr="005A60D8">
        <w:rPr>
          <w:rFonts w:ascii="Times New Roman" w:hAnsi="Times New Roman" w:cs="Times New Roman"/>
        </w:rPr>
        <w:t>społecznie</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indywidualnie</w:t>
      </w:r>
      <w:r w:rsidR="00FE6A71" w:rsidRPr="005A60D8">
        <w:rPr>
          <w:rFonts w:ascii="Times New Roman" w:hAnsi="Times New Roman" w:cs="Times New Roman"/>
        </w:rPr>
        <w:t xml:space="preserve"> </w:t>
      </w:r>
      <w:r w:rsidRPr="005A60D8">
        <w:rPr>
          <w:rFonts w:ascii="Times New Roman" w:hAnsi="Times New Roman" w:cs="Times New Roman"/>
        </w:rPr>
        <w:t>znaczenia</w:t>
      </w:r>
      <w:r w:rsidRPr="005A60D8">
        <w:rPr>
          <w:rStyle w:val="FootnoteReference"/>
          <w:rFonts w:ascii="Times New Roman" w:hAnsi="Times New Roman" w:cs="Times New Roman"/>
        </w:rPr>
        <w:footnoteReference w:id="31"/>
      </w:r>
      <w:r w:rsidRPr="005A60D8">
        <w:rPr>
          <w:rFonts w:ascii="Times New Roman" w:hAnsi="Times New Roman" w:cs="Times New Roman"/>
        </w:rPr>
        <w:t>.</w:t>
      </w:r>
      <w:r w:rsidR="00FE6A71" w:rsidRPr="005A60D8">
        <w:rPr>
          <w:rFonts w:ascii="Times New Roman" w:hAnsi="Times New Roman" w:cs="Times New Roman"/>
        </w:rPr>
        <w:t xml:space="preserve"> </w:t>
      </w:r>
    </w:p>
    <w:p w14:paraId="6694F94F" w14:textId="17982769" w:rsidR="00E3186D" w:rsidRPr="005A60D8" w:rsidRDefault="00E3186D" w:rsidP="00E3186D">
      <w:pPr>
        <w:spacing w:line="360" w:lineRule="auto"/>
        <w:ind w:firstLine="425"/>
        <w:jc w:val="both"/>
        <w:rPr>
          <w:rFonts w:ascii="Times New Roman" w:hAnsi="Times New Roman" w:cs="Times New Roman"/>
        </w:rPr>
      </w:pPr>
      <w:r w:rsidRPr="005A60D8">
        <w:rPr>
          <w:rFonts w:ascii="Times New Roman" w:hAnsi="Times New Roman" w:cs="Times New Roman"/>
        </w:rPr>
        <w:t>Materiał</w:t>
      </w:r>
      <w:r w:rsidR="00FE6A71" w:rsidRPr="005A60D8">
        <w:rPr>
          <w:rFonts w:ascii="Times New Roman" w:hAnsi="Times New Roman" w:cs="Times New Roman"/>
        </w:rPr>
        <w:t xml:space="preserve"> </w:t>
      </w:r>
      <w:r w:rsidRPr="005A60D8">
        <w:rPr>
          <w:rFonts w:ascii="Times New Roman" w:hAnsi="Times New Roman" w:cs="Times New Roman"/>
        </w:rPr>
        <w:t>źródłowy,</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którym</w:t>
      </w:r>
      <w:r w:rsidR="00FE6A71" w:rsidRPr="005A60D8">
        <w:rPr>
          <w:rFonts w:ascii="Times New Roman" w:hAnsi="Times New Roman" w:cs="Times New Roman"/>
        </w:rPr>
        <w:t xml:space="preserve"> </w:t>
      </w:r>
      <w:r w:rsidRPr="005A60D8">
        <w:rPr>
          <w:rFonts w:ascii="Times New Roman" w:hAnsi="Times New Roman" w:cs="Times New Roman"/>
        </w:rPr>
        <w:t>opiera</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niniejsza</w:t>
      </w:r>
      <w:r w:rsidR="00FE6A71" w:rsidRPr="005A60D8">
        <w:rPr>
          <w:rFonts w:ascii="Times New Roman" w:hAnsi="Times New Roman" w:cs="Times New Roman"/>
        </w:rPr>
        <w:t xml:space="preserve"> </w:t>
      </w:r>
      <w:r w:rsidR="00E014C2" w:rsidRPr="005A60D8">
        <w:rPr>
          <w:rFonts w:ascii="Times New Roman" w:hAnsi="Times New Roman" w:cs="Times New Roman"/>
        </w:rPr>
        <w:t>monografia</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został</w:t>
      </w:r>
      <w:r w:rsidR="00FE6A71" w:rsidRPr="005A60D8">
        <w:rPr>
          <w:rFonts w:ascii="Times New Roman" w:hAnsi="Times New Roman" w:cs="Times New Roman"/>
        </w:rPr>
        <w:t xml:space="preserve"> </w:t>
      </w:r>
      <w:r w:rsidRPr="005A60D8">
        <w:rPr>
          <w:rFonts w:ascii="Times New Roman" w:hAnsi="Times New Roman" w:cs="Times New Roman"/>
        </w:rPr>
        <w:t>zgromadzony</w:t>
      </w:r>
      <w:r w:rsidR="00FE6A71" w:rsidRPr="005A60D8">
        <w:rPr>
          <w:rFonts w:ascii="Times New Roman" w:hAnsi="Times New Roman" w:cs="Times New Roman"/>
        </w:rPr>
        <w:t xml:space="preserve"> </w:t>
      </w:r>
      <w:r w:rsidR="00E014C2" w:rsidRPr="005A60D8">
        <w:rPr>
          <w:rFonts w:ascii="Times New Roman" w:hAnsi="Times New Roman" w:cs="Times New Roman"/>
        </w:rPr>
        <w:t>podczas</w:t>
      </w:r>
      <w:r w:rsidR="00FE6A71" w:rsidRPr="005A60D8">
        <w:rPr>
          <w:rFonts w:ascii="Times New Roman" w:hAnsi="Times New Roman" w:cs="Times New Roman"/>
        </w:rPr>
        <w:t xml:space="preserve"> </w:t>
      </w:r>
      <w:r w:rsidRPr="005A60D8">
        <w:rPr>
          <w:rFonts w:ascii="Times New Roman" w:hAnsi="Times New Roman" w:cs="Times New Roman"/>
        </w:rPr>
        <w:t>kwerendy</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archiwach</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Polsce,</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Stanach</w:t>
      </w:r>
      <w:r w:rsidR="00FE6A71" w:rsidRPr="005A60D8">
        <w:rPr>
          <w:rFonts w:ascii="Times New Roman" w:hAnsi="Times New Roman" w:cs="Times New Roman"/>
        </w:rPr>
        <w:t xml:space="preserve"> </w:t>
      </w:r>
      <w:r w:rsidRPr="005A60D8">
        <w:rPr>
          <w:rFonts w:ascii="Times New Roman" w:hAnsi="Times New Roman" w:cs="Times New Roman"/>
        </w:rPr>
        <w:t>Zjednoczonych</w:t>
      </w:r>
      <w:r w:rsidR="00FE6A71" w:rsidRPr="005A60D8">
        <w:rPr>
          <w:rFonts w:ascii="Times New Roman" w:hAnsi="Times New Roman" w:cs="Times New Roman"/>
        </w:rPr>
        <w:t xml:space="preserve"> </w:t>
      </w:r>
      <w:r w:rsidRPr="005A60D8">
        <w:rPr>
          <w:rFonts w:ascii="Times New Roman" w:hAnsi="Times New Roman" w:cs="Times New Roman"/>
        </w:rPr>
        <w:t>(Centre</w:t>
      </w:r>
      <w:r w:rsidR="00FE6A71" w:rsidRPr="005A60D8">
        <w:rPr>
          <w:rFonts w:ascii="Times New Roman" w:hAnsi="Times New Roman" w:cs="Times New Roman"/>
        </w:rPr>
        <w:t xml:space="preserve"> </w:t>
      </w:r>
      <w:r w:rsidRPr="005A60D8">
        <w:rPr>
          <w:rFonts w:ascii="Times New Roman" w:hAnsi="Times New Roman" w:cs="Times New Roman"/>
        </w:rPr>
        <w:t>for</w:t>
      </w:r>
      <w:r w:rsidR="00FE6A71" w:rsidRPr="005A60D8">
        <w:rPr>
          <w:rFonts w:ascii="Times New Roman" w:hAnsi="Times New Roman" w:cs="Times New Roman"/>
        </w:rPr>
        <w:t xml:space="preserve"> </w:t>
      </w:r>
      <w:r w:rsidRPr="005A60D8">
        <w:rPr>
          <w:rFonts w:ascii="Times New Roman" w:hAnsi="Times New Roman" w:cs="Times New Roman"/>
        </w:rPr>
        <w:t>Jewish</w:t>
      </w:r>
      <w:r w:rsidR="00FE6A71" w:rsidRPr="005A60D8">
        <w:rPr>
          <w:rFonts w:ascii="Times New Roman" w:hAnsi="Times New Roman" w:cs="Times New Roman"/>
        </w:rPr>
        <w:t xml:space="preserve"> </w:t>
      </w:r>
      <w:r w:rsidRPr="005A60D8">
        <w:rPr>
          <w:rFonts w:ascii="Times New Roman" w:hAnsi="Times New Roman" w:cs="Times New Roman"/>
        </w:rPr>
        <w:t>History</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Nowym</w:t>
      </w:r>
      <w:r w:rsidR="00FE6A71" w:rsidRPr="005A60D8">
        <w:rPr>
          <w:rFonts w:ascii="Times New Roman" w:hAnsi="Times New Roman" w:cs="Times New Roman"/>
        </w:rPr>
        <w:t xml:space="preserve"> </w:t>
      </w:r>
      <w:r w:rsidRPr="005A60D8">
        <w:rPr>
          <w:rFonts w:ascii="Times New Roman" w:hAnsi="Times New Roman" w:cs="Times New Roman"/>
        </w:rPr>
        <w:t>Jorku,</w:t>
      </w:r>
      <w:r w:rsidR="00FE6A71" w:rsidRPr="005A60D8">
        <w:rPr>
          <w:rFonts w:ascii="Times New Roman" w:hAnsi="Times New Roman" w:cs="Times New Roman"/>
        </w:rPr>
        <w:t xml:space="preserve"> </w:t>
      </w:r>
      <w:r w:rsidRPr="005A60D8">
        <w:rPr>
          <w:rFonts w:ascii="Times New Roman" w:hAnsi="Times New Roman" w:cs="Times New Roman"/>
        </w:rPr>
        <w:t>Muzeum</w:t>
      </w:r>
      <w:r w:rsidR="00FE6A71" w:rsidRPr="005A60D8">
        <w:rPr>
          <w:rFonts w:ascii="Times New Roman" w:hAnsi="Times New Roman" w:cs="Times New Roman"/>
        </w:rPr>
        <w:t xml:space="preserve"> </w:t>
      </w:r>
      <w:r w:rsidR="00E014C2" w:rsidRPr="005A60D8">
        <w:rPr>
          <w:rFonts w:ascii="Times New Roman" w:hAnsi="Times New Roman" w:cs="Times New Roman"/>
        </w:rPr>
        <w:t xml:space="preserve">Pamięci </w:t>
      </w:r>
      <w:r w:rsidRPr="005A60D8">
        <w:rPr>
          <w:rFonts w:ascii="Times New Roman" w:hAnsi="Times New Roman" w:cs="Times New Roman"/>
        </w:rPr>
        <w:t>Holokaustu</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Waszyngtonie)</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Izraelu</w:t>
      </w:r>
      <w:r w:rsidR="00FE6A71" w:rsidRPr="005A60D8">
        <w:rPr>
          <w:rFonts w:ascii="Times New Roman" w:hAnsi="Times New Roman" w:cs="Times New Roman"/>
        </w:rPr>
        <w:t xml:space="preserve"> </w:t>
      </w:r>
      <w:r w:rsidRPr="005A60D8">
        <w:rPr>
          <w:rFonts w:ascii="Times New Roman" w:hAnsi="Times New Roman" w:cs="Times New Roman"/>
        </w:rPr>
        <w:t>(Instytucie</w:t>
      </w:r>
      <w:r w:rsidR="00FE6A71" w:rsidRPr="005A60D8">
        <w:rPr>
          <w:rFonts w:ascii="Times New Roman" w:hAnsi="Times New Roman" w:cs="Times New Roman"/>
        </w:rPr>
        <w:t xml:space="preserve"> </w:t>
      </w:r>
      <w:r w:rsidRPr="005A60D8">
        <w:rPr>
          <w:rFonts w:ascii="Times New Roman" w:hAnsi="Times New Roman" w:cs="Times New Roman"/>
        </w:rPr>
        <w:t>Yad</w:t>
      </w:r>
      <w:r w:rsidR="00FE6A71" w:rsidRPr="005A60D8">
        <w:rPr>
          <w:rFonts w:ascii="Times New Roman" w:hAnsi="Times New Roman" w:cs="Times New Roman"/>
        </w:rPr>
        <w:t xml:space="preserve"> </w:t>
      </w:r>
      <w:r w:rsidRPr="005A60D8">
        <w:rPr>
          <w:rFonts w:ascii="Times New Roman" w:hAnsi="Times New Roman" w:cs="Times New Roman"/>
        </w:rPr>
        <w:t>Vashem,</w:t>
      </w:r>
      <w:r w:rsidR="00FE6A71" w:rsidRPr="005A60D8">
        <w:rPr>
          <w:rFonts w:ascii="Times New Roman" w:hAnsi="Times New Roman" w:cs="Times New Roman"/>
        </w:rPr>
        <w:t xml:space="preserve"> </w:t>
      </w:r>
      <w:r w:rsidRPr="005A60D8">
        <w:rPr>
          <w:rFonts w:ascii="Times New Roman" w:hAnsi="Times New Roman" w:cs="Times New Roman"/>
        </w:rPr>
        <w:t>Archiwum</w:t>
      </w:r>
      <w:r w:rsidR="00FE6A71" w:rsidRPr="005A60D8">
        <w:rPr>
          <w:rFonts w:ascii="Times New Roman" w:hAnsi="Times New Roman" w:cs="Times New Roman"/>
        </w:rPr>
        <w:t xml:space="preserve"> </w:t>
      </w:r>
      <w:r w:rsidRPr="005A60D8">
        <w:rPr>
          <w:rFonts w:ascii="Times New Roman" w:hAnsi="Times New Roman" w:cs="Times New Roman"/>
        </w:rPr>
        <w:t>Kibucu</w:t>
      </w:r>
      <w:r w:rsidR="00FE6A71" w:rsidRPr="005A60D8">
        <w:rPr>
          <w:rFonts w:ascii="Times New Roman" w:hAnsi="Times New Roman" w:cs="Times New Roman"/>
        </w:rPr>
        <w:t xml:space="preserve"> </w:t>
      </w:r>
      <w:r w:rsidRPr="005A60D8">
        <w:rPr>
          <w:rFonts w:ascii="Times New Roman" w:hAnsi="Times New Roman" w:cs="Times New Roman"/>
        </w:rPr>
        <w:t>Bojowników</w:t>
      </w:r>
      <w:r w:rsidR="00FE6A71" w:rsidRPr="005A60D8">
        <w:rPr>
          <w:rFonts w:ascii="Times New Roman" w:hAnsi="Times New Roman" w:cs="Times New Roman"/>
        </w:rPr>
        <w:t xml:space="preserve"> </w:t>
      </w:r>
      <w:r w:rsidRPr="005A60D8">
        <w:rPr>
          <w:rFonts w:ascii="Times New Roman" w:hAnsi="Times New Roman" w:cs="Times New Roman"/>
        </w:rPr>
        <w:t>Gett,</w:t>
      </w:r>
      <w:r w:rsidR="00FE6A71" w:rsidRPr="005A60D8">
        <w:rPr>
          <w:rFonts w:ascii="Times New Roman" w:hAnsi="Times New Roman" w:cs="Times New Roman"/>
        </w:rPr>
        <w:t xml:space="preserve"> </w:t>
      </w:r>
      <w:r w:rsidRPr="005A60D8">
        <w:rPr>
          <w:rFonts w:ascii="Times New Roman" w:hAnsi="Times New Roman" w:cs="Times New Roman"/>
        </w:rPr>
        <w:t>Archiwum</w:t>
      </w:r>
      <w:r w:rsidR="00FE6A71" w:rsidRPr="005A60D8">
        <w:rPr>
          <w:rFonts w:ascii="Times New Roman" w:hAnsi="Times New Roman" w:cs="Times New Roman"/>
        </w:rPr>
        <w:t xml:space="preserve"> </w:t>
      </w:r>
      <w:r w:rsidRPr="005A60D8">
        <w:rPr>
          <w:rFonts w:ascii="Times New Roman" w:hAnsi="Times New Roman" w:cs="Times New Roman"/>
        </w:rPr>
        <w:t>Moreszet).</w:t>
      </w:r>
      <w:r w:rsidR="00FE6A71" w:rsidRPr="005A60D8">
        <w:rPr>
          <w:rFonts w:ascii="Times New Roman" w:hAnsi="Times New Roman" w:cs="Times New Roman"/>
        </w:rPr>
        <w:t xml:space="preserve"> </w:t>
      </w:r>
      <w:r w:rsidRPr="005A60D8">
        <w:rPr>
          <w:rFonts w:ascii="Times New Roman" w:hAnsi="Times New Roman" w:cs="Times New Roman"/>
        </w:rPr>
        <w:t>Korzystałam</w:t>
      </w:r>
      <w:r w:rsidR="00FE6A71" w:rsidRPr="005A60D8">
        <w:rPr>
          <w:rFonts w:ascii="Times New Roman" w:hAnsi="Times New Roman" w:cs="Times New Roman"/>
        </w:rPr>
        <w:t xml:space="preserve"> </w:t>
      </w:r>
      <w:r w:rsidR="00E014C2" w:rsidRPr="005A60D8">
        <w:rPr>
          <w:rFonts w:ascii="Times New Roman" w:hAnsi="Times New Roman" w:cs="Times New Roman"/>
        </w:rPr>
        <w:t>również</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zasobów</w:t>
      </w:r>
      <w:r w:rsidR="00FE6A71" w:rsidRPr="005A60D8">
        <w:rPr>
          <w:rFonts w:ascii="Times New Roman" w:hAnsi="Times New Roman" w:cs="Times New Roman"/>
        </w:rPr>
        <w:t xml:space="preserve"> </w:t>
      </w:r>
      <w:r w:rsidRPr="005A60D8">
        <w:rPr>
          <w:rFonts w:ascii="Times New Roman" w:hAnsi="Times New Roman" w:cs="Times New Roman"/>
        </w:rPr>
        <w:t>instytucji</w:t>
      </w:r>
      <w:r w:rsidR="00FE6A71" w:rsidRPr="005A60D8">
        <w:rPr>
          <w:rFonts w:ascii="Times New Roman" w:hAnsi="Times New Roman" w:cs="Times New Roman"/>
        </w:rPr>
        <w:t xml:space="preserve"> </w:t>
      </w:r>
      <w:r w:rsidRPr="005A60D8">
        <w:rPr>
          <w:rFonts w:ascii="Times New Roman" w:hAnsi="Times New Roman" w:cs="Times New Roman"/>
        </w:rPr>
        <w:t>zajmujących</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gromadzeniem</w:t>
      </w:r>
      <w:r w:rsidR="00FE6A71" w:rsidRPr="005A60D8">
        <w:rPr>
          <w:rFonts w:ascii="Times New Roman" w:hAnsi="Times New Roman" w:cs="Times New Roman"/>
        </w:rPr>
        <w:t xml:space="preserve"> </w:t>
      </w:r>
      <w:r w:rsidRPr="005A60D8">
        <w:rPr>
          <w:rFonts w:ascii="Times New Roman" w:hAnsi="Times New Roman" w:cs="Times New Roman"/>
        </w:rPr>
        <w:t>wywiadów</w:t>
      </w:r>
      <w:r w:rsidR="00FE6A71" w:rsidRPr="005A60D8">
        <w:rPr>
          <w:rFonts w:ascii="Times New Roman" w:hAnsi="Times New Roman" w:cs="Times New Roman"/>
        </w:rPr>
        <w:t xml:space="preserve"> </w:t>
      </w:r>
      <w:r w:rsidRPr="005A60D8">
        <w:rPr>
          <w:rFonts w:ascii="Times New Roman" w:hAnsi="Times New Roman" w:cs="Times New Roman"/>
        </w:rPr>
        <w:t>ze</w:t>
      </w:r>
      <w:r w:rsidR="00FE6A71" w:rsidRPr="005A60D8">
        <w:rPr>
          <w:rFonts w:ascii="Times New Roman" w:hAnsi="Times New Roman" w:cs="Times New Roman"/>
        </w:rPr>
        <w:t xml:space="preserve"> </w:t>
      </w:r>
      <w:r w:rsidRPr="005A60D8">
        <w:rPr>
          <w:rFonts w:ascii="Times New Roman" w:hAnsi="Times New Roman" w:cs="Times New Roman"/>
        </w:rPr>
        <w:t>świadkami</w:t>
      </w:r>
      <w:r w:rsidR="00FE6A71" w:rsidRPr="005A60D8">
        <w:rPr>
          <w:rFonts w:ascii="Times New Roman" w:hAnsi="Times New Roman" w:cs="Times New Roman"/>
        </w:rPr>
        <w:t xml:space="preserve"> </w:t>
      </w:r>
      <w:r w:rsidRPr="005A60D8">
        <w:rPr>
          <w:rFonts w:ascii="Times New Roman" w:hAnsi="Times New Roman" w:cs="Times New Roman"/>
        </w:rPr>
        <w:t>historii,</w:t>
      </w:r>
      <w:r w:rsidR="00FE6A71" w:rsidRPr="005A60D8">
        <w:rPr>
          <w:rFonts w:ascii="Times New Roman" w:hAnsi="Times New Roman" w:cs="Times New Roman"/>
        </w:rPr>
        <w:t xml:space="preserve"> </w:t>
      </w:r>
      <w:r w:rsidRPr="005A60D8">
        <w:rPr>
          <w:rFonts w:ascii="Times New Roman" w:hAnsi="Times New Roman" w:cs="Times New Roman"/>
        </w:rPr>
        <w:t>np.</w:t>
      </w:r>
      <w:r w:rsidR="00FE6A71" w:rsidRPr="005A60D8">
        <w:rPr>
          <w:rFonts w:ascii="Times New Roman" w:hAnsi="Times New Roman" w:cs="Times New Roman"/>
        </w:rPr>
        <w:t xml:space="preserve"> </w:t>
      </w:r>
      <w:r w:rsidRPr="005A60D8">
        <w:rPr>
          <w:rFonts w:ascii="Times New Roman" w:hAnsi="Times New Roman" w:cs="Times New Roman"/>
        </w:rPr>
        <w:t>Visual</w:t>
      </w:r>
      <w:r w:rsidR="00FE6A71" w:rsidRPr="005A60D8">
        <w:rPr>
          <w:rFonts w:ascii="Times New Roman" w:hAnsi="Times New Roman" w:cs="Times New Roman"/>
        </w:rPr>
        <w:t xml:space="preserve"> </w:t>
      </w:r>
      <w:r w:rsidRPr="005A60D8">
        <w:rPr>
          <w:rFonts w:ascii="Times New Roman" w:hAnsi="Times New Roman" w:cs="Times New Roman"/>
        </w:rPr>
        <w:t>History</w:t>
      </w:r>
      <w:r w:rsidR="00FE6A71" w:rsidRPr="005A60D8">
        <w:rPr>
          <w:rFonts w:ascii="Times New Roman" w:hAnsi="Times New Roman" w:cs="Times New Roman"/>
        </w:rPr>
        <w:t xml:space="preserve"> </w:t>
      </w:r>
      <w:r w:rsidRPr="005A60D8">
        <w:rPr>
          <w:rFonts w:ascii="Times New Roman" w:hAnsi="Times New Roman" w:cs="Times New Roman"/>
        </w:rPr>
        <w:t>Archive.</w:t>
      </w:r>
      <w:r w:rsidR="00FE6A71" w:rsidRPr="005A60D8">
        <w:rPr>
          <w:rFonts w:ascii="Times New Roman" w:hAnsi="Times New Roman" w:cs="Times New Roman"/>
        </w:rPr>
        <w:t xml:space="preserve"> </w:t>
      </w:r>
    </w:p>
    <w:p w14:paraId="7C2D4C33" w14:textId="77777777" w:rsidR="00E3186D" w:rsidRPr="005A60D8" w:rsidRDefault="00E3186D" w:rsidP="00E3186D">
      <w:pPr>
        <w:spacing w:line="360" w:lineRule="auto"/>
        <w:ind w:firstLine="425"/>
        <w:jc w:val="both"/>
        <w:rPr>
          <w:rFonts w:ascii="Times New Roman" w:eastAsia="Calibri" w:hAnsi="Times New Roman" w:cs="Times New Roman"/>
        </w:rPr>
      </w:pPr>
    </w:p>
    <w:p w14:paraId="70D12E12" w14:textId="188A8A91" w:rsidR="00E3186D" w:rsidRPr="005A60D8" w:rsidRDefault="00E3186D" w:rsidP="0020799D">
      <w:pPr>
        <w:pStyle w:val="Heading2"/>
        <w:spacing w:line="360" w:lineRule="auto"/>
        <w:rPr>
          <w:rFonts w:ascii="Times New Roman" w:hAnsi="Times New Roman"/>
        </w:rPr>
      </w:pPr>
      <w:bookmarkStart w:id="9" w:name="_Toc51752531"/>
      <w:r w:rsidRPr="005A60D8">
        <w:rPr>
          <w:rFonts w:ascii="Times New Roman" w:hAnsi="Times New Roman"/>
        </w:rPr>
        <w:t>Struktura</w:t>
      </w:r>
      <w:r w:rsidR="00FE6A71" w:rsidRPr="005A60D8">
        <w:rPr>
          <w:rFonts w:ascii="Times New Roman" w:hAnsi="Times New Roman"/>
        </w:rPr>
        <w:t xml:space="preserve"> </w:t>
      </w:r>
      <w:bookmarkEnd w:id="9"/>
      <w:r w:rsidR="007416D4" w:rsidRPr="005A60D8">
        <w:rPr>
          <w:rFonts w:ascii="Times New Roman" w:hAnsi="Times New Roman"/>
        </w:rPr>
        <w:t xml:space="preserve">książki </w:t>
      </w:r>
    </w:p>
    <w:p w14:paraId="23E157F6" w14:textId="6034F86B" w:rsidR="00E3186D" w:rsidRPr="005A60D8" w:rsidRDefault="00E3186D" w:rsidP="0020799D">
      <w:pPr>
        <w:spacing w:line="360" w:lineRule="auto"/>
        <w:jc w:val="both"/>
        <w:rPr>
          <w:rFonts w:ascii="Times New Roman" w:hAnsi="Times New Roman" w:cs="Times New Roman"/>
        </w:rPr>
      </w:pPr>
      <w:r w:rsidRPr="005A60D8">
        <w:rPr>
          <w:rFonts w:ascii="Times New Roman" w:hAnsi="Times New Roman" w:cs="Times New Roman"/>
        </w:rPr>
        <w:t>Porządek</w:t>
      </w:r>
      <w:r w:rsidR="00FE6A71" w:rsidRPr="005A60D8">
        <w:rPr>
          <w:rFonts w:ascii="Times New Roman" w:hAnsi="Times New Roman" w:cs="Times New Roman"/>
        </w:rPr>
        <w:t xml:space="preserve"> </w:t>
      </w:r>
      <w:r w:rsidRPr="005A60D8">
        <w:rPr>
          <w:rFonts w:ascii="Times New Roman" w:hAnsi="Times New Roman" w:cs="Times New Roman"/>
        </w:rPr>
        <w:t>chronologiczny</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nadrzędny,</w:t>
      </w:r>
      <w:r w:rsidR="00FE6A71" w:rsidRPr="005A60D8">
        <w:rPr>
          <w:rFonts w:ascii="Times New Roman" w:hAnsi="Times New Roman" w:cs="Times New Roman"/>
        </w:rPr>
        <w:t xml:space="preserve"> </w:t>
      </w:r>
      <w:r w:rsidRPr="005A60D8">
        <w:rPr>
          <w:rFonts w:ascii="Times New Roman" w:hAnsi="Times New Roman" w:cs="Times New Roman"/>
        </w:rPr>
        <w:t>ale</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mniej</w:t>
      </w:r>
      <w:r w:rsidR="00FE6A71" w:rsidRPr="005A60D8">
        <w:rPr>
          <w:rFonts w:ascii="Times New Roman" w:hAnsi="Times New Roman" w:cs="Times New Roman"/>
        </w:rPr>
        <w:t xml:space="preserve"> </w:t>
      </w:r>
      <w:r w:rsidRPr="005A60D8">
        <w:rPr>
          <w:rFonts w:ascii="Times New Roman" w:hAnsi="Times New Roman" w:cs="Times New Roman"/>
        </w:rPr>
        <w:t>istotny</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podział</w:t>
      </w:r>
      <w:r w:rsidR="00FE6A71" w:rsidRPr="005A60D8">
        <w:rPr>
          <w:rFonts w:ascii="Times New Roman" w:hAnsi="Times New Roman" w:cs="Times New Roman"/>
        </w:rPr>
        <w:t xml:space="preserve"> </w:t>
      </w:r>
      <w:r w:rsidRPr="005A60D8">
        <w:rPr>
          <w:rFonts w:ascii="Times New Roman" w:hAnsi="Times New Roman" w:cs="Times New Roman"/>
        </w:rPr>
        <w:t>problemowy</w:t>
      </w:r>
      <w:r w:rsidR="00FE6A71" w:rsidRPr="005A60D8">
        <w:rPr>
          <w:rFonts w:ascii="Times New Roman" w:hAnsi="Times New Roman" w:cs="Times New Roman"/>
        </w:rPr>
        <w:t xml:space="preserve"> </w:t>
      </w:r>
      <w:r w:rsidR="0020799D" w:rsidRPr="005A60D8">
        <w:rPr>
          <w:rFonts w:ascii="Times New Roman" w:hAnsi="Times New Roman" w:cs="Times New Roman"/>
        </w:rPr>
        <w:t>niniejszej</w:t>
      </w:r>
      <w:r w:rsidR="00FE6A71" w:rsidRPr="005A60D8">
        <w:rPr>
          <w:rFonts w:ascii="Times New Roman" w:hAnsi="Times New Roman" w:cs="Times New Roman"/>
        </w:rPr>
        <w:t xml:space="preserve"> </w:t>
      </w:r>
      <w:r w:rsidR="0020799D" w:rsidRPr="005A60D8">
        <w:rPr>
          <w:rFonts w:ascii="Times New Roman" w:hAnsi="Times New Roman" w:cs="Times New Roman"/>
        </w:rPr>
        <w:t>pracy:</w:t>
      </w:r>
      <w:r w:rsidR="00FE6A71" w:rsidRPr="005A60D8">
        <w:rPr>
          <w:rFonts w:ascii="Times New Roman" w:hAnsi="Times New Roman" w:cs="Times New Roman"/>
        </w:rPr>
        <w:t xml:space="preserve"> </w:t>
      </w:r>
      <w:r w:rsidRPr="005A60D8">
        <w:rPr>
          <w:rFonts w:ascii="Times New Roman" w:hAnsi="Times New Roman" w:cs="Times New Roman"/>
        </w:rPr>
        <w:t>osobno</w:t>
      </w:r>
      <w:r w:rsidR="00FE6A71" w:rsidRPr="005A60D8">
        <w:rPr>
          <w:rFonts w:ascii="Times New Roman" w:hAnsi="Times New Roman" w:cs="Times New Roman"/>
        </w:rPr>
        <w:t xml:space="preserve"> </w:t>
      </w:r>
      <w:r w:rsidRPr="005A60D8">
        <w:rPr>
          <w:rFonts w:ascii="Times New Roman" w:hAnsi="Times New Roman" w:cs="Times New Roman"/>
        </w:rPr>
        <w:t>omawiam</w:t>
      </w:r>
      <w:r w:rsidR="00FE6A71" w:rsidRPr="005A60D8">
        <w:rPr>
          <w:rFonts w:ascii="Times New Roman" w:hAnsi="Times New Roman" w:cs="Times New Roman"/>
        </w:rPr>
        <w:t xml:space="preserve"> </w:t>
      </w:r>
      <w:r w:rsidRPr="005A60D8">
        <w:rPr>
          <w:rFonts w:ascii="Times New Roman" w:hAnsi="Times New Roman" w:cs="Times New Roman"/>
        </w:rPr>
        <w:t>różne</w:t>
      </w:r>
      <w:r w:rsidR="00FE6A71" w:rsidRPr="005A60D8">
        <w:rPr>
          <w:rFonts w:ascii="Times New Roman" w:hAnsi="Times New Roman" w:cs="Times New Roman"/>
        </w:rPr>
        <w:t xml:space="preserve"> </w:t>
      </w:r>
      <w:r w:rsidRPr="005A60D8">
        <w:rPr>
          <w:rFonts w:ascii="Times New Roman" w:hAnsi="Times New Roman" w:cs="Times New Roman"/>
        </w:rPr>
        <w:t>typy</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wedle</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tematyki.</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moich</w:t>
      </w:r>
      <w:r w:rsidR="00FE6A71" w:rsidRPr="005A60D8">
        <w:rPr>
          <w:rFonts w:ascii="Times New Roman" w:hAnsi="Times New Roman" w:cs="Times New Roman"/>
        </w:rPr>
        <w:t xml:space="preserve"> </w:t>
      </w:r>
      <w:r w:rsidRPr="005A60D8">
        <w:rPr>
          <w:rFonts w:ascii="Times New Roman" w:hAnsi="Times New Roman" w:cs="Times New Roman"/>
        </w:rPr>
        <w:t>badań</w:t>
      </w:r>
      <w:r w:rsidR="00FE6A71" w:rsidRPr="005A60D8">
        <w:rPr>
          <w:rFonts w:ascii="Times New Roman" w:hAnsi="Times New Roman" w:cs="Times New Roman"/>
        </w:rPr>
        <w:t xml:space="preserve"> </w:t>
      </w:r>
      <w:r w:rsidRPr="005A60D8">
        <w:rPr>
          <w:rFonts w:ascii="Times New Roman" w:hAnsi="Times New Roman" w:cs="Times New Roman"/>
        </w:rPr>
        <w:t>wynika,</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mieszkańcy</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przypisywali</w:t>
      </w:r>
      <w:r w:rsidR="00FE6A71" w:rsidRPr="005A60D8">
        <w:rPr>
          <w:rFonts w:ascii="Times New Roman" w:hAnsi="Times New Roman" w:cs="Times New Roman"/>
        </w:rPr>
        <w:t xml:space="preserve"> </w:t>
      </w:r>
      <w:r w:rsidRPr="005A60D8">
        <w:rPr>
          <w:rFonts w:ascii="Times New Roman" w:hAnsi="Times New Roman" w:cs="Times New Roman"/>
        </w:rPr>
        <w:t>różne</w:t>
      </w:r>
      <w:r w:rsidR="00FE6A71" w:rsidRPr="005A60D8">
        <w:rPr>
          <w:rFonts w:ascii="Times New Roman" w:hAnsi="Times New Roman" w:cs="Times New Roman"/>
        </w:rPr>
        <w:t xml:space="preserve"> </w:t>
      </w:r>
      <w:r w:rsidRPr="005A60D8">
        <w:rPr>
          <w:rFonts w:ascii="Times New Roman" w:hAnsi="Times New Roman" w:cs="Times New Roman"/>
        </w:rPr>
        <w:t>znaczenia</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wagę</w:t>
      </w:r>
      <w:r w:rsidR="00FE6A71" w:rsidRPr="005A60D8">
        <w:rPr>
          <w:rFonts w:ascii="Times New Roman" w:hAnsi="Times New Roman" w:cs="Times New Roman"/>
        </w:rPr>
        <w:t xml:space="preserve"> </w:t>
      </w:r>
      <w:r w:rsidRPr="005A60D8">
        <w:rPr>
          <w:rFonts w:ascii="Times New Roman" w:hAnsi="Times New Roman" w:cs="Times New Roman"/>
        </w:rPr>
        <w:t>różnym</w:t>
      </w:r>
      <w:r w:rsidR="00FE6A71" w:rsidRPr="005A60D8">
        <w:rPr>
          <w:rFonts w:ascii="Times New Roman" w:hAnsi="Times New Roman" w:cs="Times New Roman"/>
        </w:rPr>
        <w:t xml:space="preserve"> </w:t>
      </w:r>
      <w:r w:rsidRPr="005A60D8">
        <w:rPr>
          <w:rFonts w:ascii="Times New Roman" w:hAnsi="Times New Roman" w:cs="Times New Roman"/>
        </w:rPr>
        <w:t>typom</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0068646B" w:rsidRPr="005A60D8">
        <w:rPr>
          <w:rFonts w:ascii="Times New Roman" w:hAnsi="Times New Roman" w:cs="Times New Roman"/>
        </w:rPr>
        <w:t>za</w:t>
      </w:r>
      <w:r w:rsidR="00FE6A71" w:rsidRPr="005A60D8">
        <w:rPr>
          <w:rFonts w:ascii="Times New Roman" w:hAnsi="Times New Roman" w:cs="Times New Roman"/>
        </w:rPr>
        <w:t xml:space="preserve"> </w:t>
      </w:r>
      <w:r w:rsidRPr="005A60D8">
        <w:rPr>
          <w:rFonts w:ascii="Times New Roman" w:hAnsi="Times New Roman" w:cs="Times New Roman"/>
        </w:rPr>
        <w:t>których</w:t>
      </w:r>
      <w:r w:rsidR="00FE6A71" w:rsidRPr="005A60D8">
        <w:rPr>
          <w:rFonts w:ascii="Times New Roman" w:hAnsi="Times New Roman" w:cs="Times New Roman"/>
        </w:rPr>
        <w:t xml:space="preserve"> </w:t>
      </w:r>
      <w:r w:rsidRPr="005A60D8">
        <w:rPr>
          <w:rFonts w:ascii="Times New Roman" w:hAnsi="Times New Roman" w:cs="Times New Roman"/>
        </w:rPr>
        <w:t>pomoc</w:t>
      </w:r>
      <w:r w:rsidR="0068646B" w:rsidRPr="005A60D8">
        <w:rPr>
          <w:rFonts w:ascii="Times New Roman" w:hAnsi="Times New Roman" w:cs="Times New Roman"/>
        </w:rPr>
        <w:t>ą</w:t>
      </w:r>
      <w:r w:rsidR="00FE6A71" w:rsidRPr="005A60D8">
        <w:rPr>
          <w:rFonts w:ascii="Times New Roman" w:hAnsi="Times New Roman" w:cs="Times New Roman"/>
        </w:rPr>
        <w:t xml:space="preserve"> </w:t>
      </w:r>
      <w:r w:rsidRPr="005A60D8">
        <w:rPr>
          <w:rFonts w:ascii="Times New Roman" w:hAnsi="Times New Roman" w:cs="Times New Roman"/>
        </w:rPr>
        <w:t>formułowali</w:t>
      </w:r>
      <w:r w:rsidR="00FE6A71" w:rsidRPr="005A60D8">
        <w:rPr>
          <w:rFonts w:ascii="Times New Roman" w:hAnsi="Times New Roman" w:cs="Times New Roman"/>
        </w:rPr>
        <w:t xml:space="preserve"> </w:t>
      </w:r>
      <w:r w:rsidRPr="005A60D8">
        <w:rPr>
          <w:rFonts w:ascii="Times New Roman" w:hAnsi="Times New Roman" w:cs="Times New Roman"/>
        </w:rPr>
        <w:t>odpowiedzi</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różne</w:t>
      </w:r>
      <w:r w:rsidR="00FE6A71" w:rsidRPr="005A60D8">
        <w:rPr>
          <w:rFonts w:ascii="Times New Roman" w:hAnsi="Times New Roman" w:cs="Times New Roman"/>
        </w:rPr>
        <w:t xml:space="preserve"> </w:t>
      </w:r>
      <w:r w:rsidRPr="005A60D8">
        <w:rPr>
          <w:rFonts w:ascii="Times New Roman" w:hAnsi="Times New Roman" w:cs="Times New Roman"/>
        </w:rPr>
        <w:t>rodzaje</w:t>
      </w:r>
      <w:r w:rsidR="00FE6A71" w:rsidRPr="005A60D8">
        <w:rPr>
          <w:rFonts w:ascii="Times New Roman" w:hAnsi="Times New Roman" w:cs="Times New Roman"/>
        </w:rPr>
        <w:t xml:space="preserve"> </w:t>
      </w:r>
      <w:r w:rsidRPr="005A60D8">
        <w:rPr>
          <w:rFonts w:ascii="Times New Roman" w:hAnsi="Times New Roman" w:cs="Times New Roman"/>
        </w:rPr>
        <w:t>pytań</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tworzyli</w:t>
      </w:r>
      <w:r w:rsidR="00FE6A71" w:rsidRPr="005A60D8">
        <w:rPr>
          <w:rFonts w:ascii="Times New Roman" w:hAnsi="Times New Roman" w:cs="Times New Roman"/>
        </w:rPr>
        <w:t xml:space="preserve"> </w:t>
      </w:r>
      <w:r w:rsidRPr="005A60D8">
        <w:rPr>
          <w:rFonts w:ascii="Times New Roman" w:hAnsi="Times New Roman" w:cs="Times New Roman"/>
        </w:rPr>
        <w:t>hipotezy</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temat</w:t>
      </w:r>
      <w:r w:rsidR="00FE6A71" w:rsidRPr="005A60D8">
        <w:rPr>
          <w:rFonts w:ascii="Times New Roman" w:hAnsi="Times New Roman" w:cs="Times New Roman"/>
        </w:rPr>
        <w:t xml:space="preserve"> </w:t>
      </w:r>
      <w:r w:rsidRPr="005A60D8">
        <w:rPr>
          <w:rFonts w:ascii="Times New Roman" w:hAnsi="Times New Roman" w:cs="Times New Roman"/>
        </w:rPr>
        <w:t>możliwego</w:t>
      </w:r>
      <w:r w:rsidR="00FE6A71" w:rsidRPr="005A60D8">
        <w:rPr>
          <w:rFonts w:ascii="Times New Roman" w:hAnsi="Times New Roman" w:cs="Times New Roman"/>
        </w:rPr>
        <w:t xml:space="preserve"> </w:t>
      </w:r>
      <w:r w:rsidRPr="005A60D8">
        <w:rPr>
          <w:rFonts w:ascii="Times New Roman" w:hAnsi="Times New Roman" w:cs="Times New Roman"/>
        </w:rPr>
        <w:t>rozwoju</w:t>
      </w:r>
      <w:r w:rsidR="00FE6A71" w:rsidRPr="005A60D8">
        <w:rPr>
          <w:rFonts w:ascii="Times New Roman" w:hAnsi="Times New Roman" w:cs="Times New Roman"/>
        </w:rPr>
        <w:t xml:space="preserve"> </w:t>
      </w:r>
      <w:r w:rsidRPr="005A60D8">
        <w:rPr>
          <w:rFonts w:ascii="Times New Roman" w:hAnsi="Times New Roman" w:cs="Times New Roman"/>
        </w:rPr>
        <w:t>wydarzeń.</w:t>
      </w:r>
      <w:r w:rsidR="00FE6A71" w:rsidRPr="005A60D8">
        <w:rPr>
          <w:rFonts w:ascii="Times New Roman" w:hAnsi="Times New Roman" w:cs="Times New Roman"/>
        </w:rPr>
        <w:t xml:space="preserve"> </w:t>
      </w:r>
      <w:r w:rsidRPr="005A60D8">
        <w:rPr>
          <w:rFonts w:ascii="Times New Roman" w:hAnsi="Times New Roman" w:cs="Times New Roman"/>
        </w:rPr>
        <w:t>Podzieliłam</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następujące</w:t>
      </w:r>
      <w:r w:rsidR="00FE6A71" w:rsidRPr="005A60D8">
        <w:rPr>
          <w:rFonts w:ascii="Times New Roman" w:hAnsi="Times New Roman" w:cs="Times New Roman"/>
        </w:rPr>
        <w:t xml:space="preserve"> </w:t>
      </w:r>
      <w:r w:rsidRPr="005A60D8">
        <w:rPr>
          <w:rFonts w:ascii="Times New Roman" w:hAnsi="Times New Roman" w:cs="Times New Roman"/>
        </w:rPr>
        <w:t>kategorie:</w:t>
      </w:r>
      <w:r w:rsidR="00FE6A71" w:rsidRPr="005A60D8">
        <w:rPr>
          <w:rFonts w:ascii="Times New Roman" w:hAnsi="Times New Roman" w:cs="Times New Roman"/>
        </w:rPr>
        <w:t xml:space="preserve"> </w:t>
      </w:r>
    </w:p>
    <w:p w14:paraId="16F82FBE" w14:textId="6B2B1409" w:rsidR="00E3186D" w:rsidRPr="005A60D8" w:rsidRDefault="00E3186D" w:rsidP="00E3186D">
      <w:pPr>
        <w:pStyle w:val="ListParagraph"/>
        <w:numPr>
          <w:ilvl w:val="0"/>
          <w:numId w:val="1"/>
        </w:numPr>
        <w:spacing w:line="360" w:lineRule="auto"/>
        <w:jc w:val="both"/>
        <w:rPr>
          <w:rFonts w:ascii="Times New Roman" w:hAnsi="Times New Roman" w:cs="Times New Roman"/>
        </w:rPr>
      </w:pP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dotyczące</w:t>
      </w:r>
      <w:r w:rsidR="00FE6A71" w:rsidRPr="005A60D8">
        <w:rPr>
          <w:rFonts w:ascii="Times New Roman" w:hAnsi="Times New Roman" w:cs="Times New Roman"/>
        </w:rPr>
        <w:t xml:space="preserve"> </w:t>
      </w:r>
      <w:r w:rsidRPr="005A60D8">
        <w:rPr>
          <w:rFonts w:ascii="Times New Roman" w:hAnsi="Times New Roman" w:cs="Times New Roman"/>
        </w:rPr>
        <w:t>przebiegu</w:t>
      </w:r>
      <w:r w:rsidR="00FE6A71" w:rsidRPr="005A60D8">
        <w:rPr>
          <w:rFonts w:ascii="Times New Roman" w:hAnsi="Times New Roman" w:cs="Times New Roman"/>
        </w:rPr>
        <w:t xml:space="preserve"> </w:t>
      </w:r>
      <w:r w:rsidRPr="005A60D8">
        <w:rPr>
          <w:rFonts w:ascii="Times New Roman" w:hAnsi="Times New Roman" w:cs="Times New Roman"/>
        </w:rPr>
        <w:t>wojny,</w:t>
      </w:r>
      <w:r w:rsidR="00FE6A71" w:rsidRPr="005A60D8">
        <w:rPr>
          <w:rFonts w:ascii="Times New Roman" w:hAnsi="Times New Roman" w:cs="Times New Roman"/>
        </w:rPr>
        <w:t xml:space="preserve"> </w:t>
      </w:r>
      <w:r w:rsidRPr="005A60D8">
        <w:rPr>
          <w:rFonts w:ascii="Times New Roman" w:hAnsi="Times New Roman" w:cs="Times New Roman"/>
        </w:rPr>
        <w:t>informacje</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frontów</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Pr="005A60D8">
        <w:rPr>
          <w:rFonts w:ascii="Times New Roman" w:hAnsi="Times New Roman" w:cs="Times New Roman"/>
        </w:rPr>
        <w:t>te</w:t>
      </w:r>
      <w:r w:rsidR="00FE6A71" w:rsidRPr="005A60D8">
        <w:rPr>
          <w:rFonts w:ascii="Times New Roman" w:hAnsi="Times New Roman" w:cs="Times New Roman"/>
        </w:rPr>
        <w:t xml:space="preserve"> </w:t>
      </w:r>
      <w:r w:rsidR="0068646B" w:rsidRPr="005A60D8">
        <w:rPr>
          <w:rFonts w:ascii="Times New Roman" w:hAnsi="Times New Roman" w:cs="Times New Roman"/>
        </w:rPr>
        <w:t>odnoszące się do</w:t>
      </w:r>
      <w:r w:rsidR="00FE6A71" w:rsidRPr="005A60D8">
        <w:rPr>
          <w:rFonts w:ascii="Times New Roman" w:hAnsi="Times New Roman" w:cs="Times New Roman"/>
        </w:rPr>
        <w:t xml:space="preserve"> </w:t>
      </w:r>
      <w:r w:rsidRPr="005A60D8">
        <w:rPr>
          <w:rFonts w:ascii="Times New Roman" w:hAnsi="Times New Roman" w:cs="Times New Roman"/>
        </w:rPr>
        <w:t>bieżącej</w:t>
      </w:r>
      <w:r w:rsidR="00FE6A71" w:rsidRPr="005A60D8">
        <w:rPr>
          <w:rFonts w:ascii="Times New Roman" w:hAnsi="Times New Roman" w:cs="Times New Roman"/>
        </w:rPr>
        <w:t xml:space="preserve"> </w:t>
      </w:r>
      <w:r w:rsidRPr="005A60D8">
        <w:rPr>
          <w:rFonts w:ascii="Times New Roman" w:hAnsi="Times New Roman" w:cs="Times New Roman"/>
        </w:rPr>
        <w:t>polityki;</w:t>
      </w:r>
    </w:p>
    <w:p w14:paraId="4A4C486A" w14:textId="77777777" w:rsidR="00E3186D" w:rsidRPr="005A60D8" w:rsidRDefault="00E3186D" w:rsidP="00E3186D">
      <w:pPr>
        <w:pStyle w:val="ListParagraph"/>
        <w:numPr>
          <w:ilvl w:val="0"/>
          <w:numId w:val="1"/>
        </w:numPr>
        <w:spacing w:line="360" w:lineRule="auto"/>
        <w:jc w:val="both"/>
        <w:rPr>
          <w:rFonts w:ascii="Times New Roman" w:hAnsi="Times New Roman" w:cs="Times New Roman"/>
        </w:rPr>
      </w:pP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dotyczące</w:t>
      </w:r>
      <w:r w:rsidR="00FE6A71" w:rsidRPr="005A60D8">
        <w:rPr>
          <w:rFonts w:ascii="Times New Roman" w:hAnsi="Times New Roman" w:cs="Times New Roman"/>
        </w:rPr>
        <w:t xml:space="preserve"> </w:t>
      </w:r>
      <w:r w:rsidRPr="005A60D8">
        <w:rPr>
          <w:rFonts w:ascii="Times New Roman" w:hAnsi="Times New Roman" w:cs="Times New Roman"/>
        </w:rPr>
        <w:t>losu</w:t>
      </w:r>
      <w:r w:rsidR="00FE6A71" w:rsidRPr="005A60D8">
        <w:rPr>
          <w:rFonts w:ascii="Times New Roman" w:hAnsi="Times New Roman" w:cs="Times New Roman"/>
        </w:rPr>
        <w:t xml:space="preserve"> </w:t>
      </w:r>
      <w:r w:rsidRPr="005A60D8">
        <w:rPr>
          <w:rFonts w:ascii="Times New Roman" w:hAnsi="Times New Roman" w:cs="Times New Roman"/>
        </w:rPr>
        <w:t>Żydów</w:t>
      </w:r>
      <w:r w:rsidR="00FE6A71" w:rsidRPr="005A60D8">
        <w:rPr>
          <w:rFonts w:ascii="Times New Roman" w:hAnsi="Times New Roman" w:cs="Times New Roman"/>
        </w:rPr>
        <w:t xml:space="preserve"> </w:t>
      </w:r>
      <w:r w:rsidRPr="005A60D8">
        <w:rPr>
          <w:rFonts w:ascii="Times New Roman" w:hAnsi="Times New Roman" w:cs="Times New Roman"/>
        </w:rPr>
        <w:t>poza</w:t>
      </w:r>
      <w:r w:rsidR="00FE6A71" w:rsidRPr="005A60D8">
        <w:rPr>
          <w:rFonts w:ascii="Times New Roman" w:hAnsi="Times New Roman" w:cs="Times New Roman"/>
        </w:rPr>
        <w:t xml:space="preserve"> </w:t>
      </w:r>
      <w:r w:rsidRPr="005A60D8">
        <w:rPr>
          <w:rFonts w:ascii="Times New Roman" w:hAnsi="Times New Roman" w:cs="Times New Roman"/>
        </w:rPr>
        <w:t>gettem</w:t>
      </w:r>
      <w:r w:rsidR="00FE6A71" w:rsidRPr="005A60D8">
        <w:rPr>
          <w:rFonts w:ascii="Times New Roman" w:hAnsi="Times New Roman" w:cs="Times New Roman"/>
        </w:rPr>
        <w:t xml:space="preserve"> </w:t>
      </w:r>
      <w:r w:rsidRPr="005A60D8">
        <w:rPr>
          <w:rFonts w:ascii="Times New Roman" w:hAnsi="Times New Roman" w:cs="Times New Roman"/>
        </w:rPr>
        <w:t>warszawskim</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Pr="005A60D8">
        <w:rPr>
          <w:rFonts w:ascii="Times New Roman" w:hAnsi="Times New Roman" w:cs="Times New Roman"/>
        </w:rPr>
        <w:t>dotyczące</w:t>
      </w:r>
      <w:r w:rsidR="00FE6A71" w:rsidRPr="005A60D8">
        <w:rPr>
          <w:rFonts w:ascii="Times New Roman" w:hAnsi="Times New Roman" w:cs="Times New Roman"/>
        </w:rPr>
        <w:t xml:space="preserve"> </w:t>
      </w:r>
      <w:r w:rsidRPr="005A60D8">
        <w:rPr>
          <w:rFonts w:ascii="Times New Roman" w:hAnsi="Times New Roman" w:cs="Times New Roman"/>
        </w:rPr>
        <w:t>losu</w:t>
      </w:r>
      <w:r w:rsidR="00FE6A71" w:rsidRPr="005A60D8">
        <w:rPr>
          <w:rFonts w:ascii="Times New Roman" w:hAnsi="Times New Roman" w:cs="Times New Roman"/>
        </w:rPr>
        <w:t xml:space="preserve"> </w:t>
      </w:r>
      <w:r w:rsidRPr="005A60D8">
        <w:rPr>
          <w:rFonts w:ascii="Times New Roman" w:hAnsi="Times New Roman" w:cs="Times New Roman"/>
        </w:rPr>
        <w:t>warszawskich</w:t>
      </w:r>
      <w:r w:rsidR="00FE6A71" w:rsidRPr="005A60D8">
        <w:rPr>
          <w:rFonts w:ascii="Times New Roman" w:hAnsi="Times New Roman" w:cs="Times New Roman"/>
        </w:rPr>
        <w:t xml:space="preserve"> </w:t>
      </w:r>
      <w:r w:rsidRPr="005A60D8">
        <w:rPr>
          <w:rFonts w:ascii="Times New Roman" w:hAnsi="Times New Roman" w:cs="Times New Roman"/>
        </w:rPr>
        <w:t>Żydów;</w:t>
      </w:r>
    </w:p>
    <w:p w14:paraId="6B82F3C8" w14:textId="6EAC7E13" w:rsidR="00E3186D" w:rsidRPr="005A60D8" w:rsidRDefault="00E3186D" w:rsidP="00E3186D">
      <w:pPr>
        <w:pStyle w:val="ListParagraph"/>
        <w:numPr>
          <w:ilvl w:val="0"/>
          <w:numId w:val="1"/>
        </w:numPr>
        <w:spacing w:line="360" w:lineRule="auto"/>
        <w:jc w:val="both"/>
        <w:rPr>
          <w:rFonts w:ascii="Times New Roman" w:hAnsi="Times New Roman" w:cs="Times New Roman"/>
        </w:rPr>
      </w:pPr>
      <w:r w:rsidRPr="005A60D8">
        <w:rPr>
          <w:rFonts w:ascii="Times New Roman" w:hAnsi="Times New Roman" w:cs="Times New Roman"/>
        </w:rPr>
        <w:t>wiadomości</w:t>
      </w:r>
      <w:r w:rsidR="00FE6A71" w:rsidRPr="005A60D8">
        <w:rPr>
          <w:rFonts w:ascii="Times New Roman" w:hAnsi="Times New Roman" w:cs="Times New Roman"/>
        </w:rPr>
        <w:t xml:space="preserve"> </w:t>
      </w:r>
      <w:r w:rsidR="0068646B" w:rsidRPr="005A60D8">
        <w:rPr>
          <w:rFonts w:ascii="Times New Roman" w:hAnsi="Times New Roman" w:cs="Times New Roman"/>
        </w:rPr>
        <w:t>na temat</w:t>
      </w:r>
      <w:r w:rsidR="00FE6A71" w:rsidRPr="005A60D8">
        <w:rPr>
          <w:rFonts w:ascii="Times New Roman" w:hAnsi="Times New Roman" w:cs="Times New Roman"/>
        </w:rPr>
        <w:t xml:space="preserve"> </w:t>
      </w:r>
      <w:r w:rsidRPr="005A60D8">
        <w:rPr>
          <w:rFonts w:ascii="Times New Roman" w:hAnsi="Times New Roman" w:cs="Times New Roman"/>
        </w:rPr>
        <w:t>bieżących</w:t>
      </w:r>
      <w:r w:rsidR="00FE6A71" w:rsidRPr="005A60D8">
        <w:rPr>
          <w:rFonts w:ascii="Times New Roman" w:hAnsi="Times New Roman" w:cs="Times New Roman"/>
        </w:rPr>
        <w:t xml:space="preserve"> </w:t>
      </w:r>
      <w:r w:rsidRPr="005A60D8">
        <w:rPr>
          <w:rFonts w:ascii="Times New Roman" w:hAnsi="Times New Roman" w:cs="Times New Roman"/>
        </w:rPr>
        <w:t>wydarzeń</w:t>
      </w:r>
      <w:r w:rsidR="00FE6A71" w:rsidRPr="005A60D8">
        <w:rPr>
          <w:rFonts w:ascii="Times New Roman" w:hAnsi="Times New Roman" w:cs="Times New Roman"/>
        </w:rPr>
        <w:t xml:space="preserve"> </w:t>
      </w:r>
      <w:r w:rsidRPr="005A60D8">
        <w:rPr>
          <w:rFonts w:ascii="Times New Roman" w:hAnsi="Times New Roman" w:cs="Times New Roman"/>
        </w:rPr>
        <w:t>po</w:t>
      </w:r>
      <w:r w:rsidR="00FE6A71" w:rsidRPr="005A60D8">
        <w:rPr>
          <w:rFonts w:ascii="Times New Roman" w:hAnsi="Times New Roman" w:cs="Times New Roman"/>
        </w:rPr>
        <w:t xml:space="preserve"> </w:t>
      </w:r>
      <w:r w:rsidRPr="005A60D8">
        <w:rPr>
          <w:rFonts w:ascii="Times New Roman" w:hAnsi="Times New Roman" w:cs="Times New Roman"/>
        </w:rPr>
        <w:t>stronie</w:t>
      </w:r>
      <w:r w:rsidR="00FE6A71" w:rsidRPr="005A60D8">
        <w:rPr>
          <w:rFonts w:ascii="Times New Roman" w:hAnsi="Times New Roman" w:cs="Times New Roman"/>
        </w:rPr>
        <w:t xml:space="preserve"> </w:t>
      </w:r>
      <w:r w:rsidRPr="005A60D8">
        <w:rPr>
          <w:rFonts w:ascii="Times New Roman" w:hAnsi="Times New Roman" w:cs="Times New Roman"/>
        </w:rPr>
        <w:t>aryjskiej</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dotyczące</w:t>
      </w:r>
      <w:r w:rsidR="00FE6A71" w:rsidRPr="005A60D8">
        <w:rPr>
          <w:rFonts w:ascii="Times New Roman" w:hAnsi="Times New Roman" w:cs="Times New Roman"/>
        </w:rPr>
        <w:t xml:space="preserve"> </w:t>
      </w:r>
      <w:r w:rsidRPr="005A60D8">
        <w:rPr>
          <w:rFonts w:ascii="Times New Roman" w:hAnsi="Times New Roman" w:cs="Times New Roman"/>
        </w:rPr>
        <w:t>Polaków).</w:t>
      </w:r>
      <w:r w:rsidR="00FE6A71" w:rsidRPr="005A60D8">
        <w:rPr>
          <w:rFonts w:ascii="Times New Roman" w:hAnsi="Times New Roman" w:cs="Times New Roman"/>
        </w:rPr>
        <w:t xml:space="preserve"> </w:t>
      </w:r>
    </w:p>
    <w:p w14:paraId="3A3FC13B" w14:textId="53DA2B78" w:rsidR="0020799D" w:rsidRPr="005A60D8" w:rsidRDefault="00E3186D" w:rsidP="002F6991">
      <w:pPr>
        <w:spacing w:line="360" w:lineRule="auto"/>
        <w:ind w:firstLine="360"/>
        <w:jc w:val="both"/>
        <w:rPr>
          <w:rFonts w:ascii="Times New Roman" w:hAnsi="Times New Roman" w:cs="Times New Roman"/>
        </w:rPr>
      </w:pP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ten</w:t>
      </w:r>
      <w:r w:rsidR="00FE6A71" w:rsidRPr="005A60D8">
        <w:rPr>
          <w:rFonts w:ascii="Times New Roman" w:hAnsi="Times New Roman" w:cs="Times New Roman"/>
        </w:rPr>
        <w:t xml:space="preserve"> </w:t>
      </w:r>
      <w:r w:rsidRPr="005A60D8">
        <w:rPr>
          <w:rFonts w:ascii="Times New Roman" w:hAnsi="Times New Roman" w:cs="Times New Roman"/>
        </w:rPr>
        <w:t>podział</w:t>
      </w:r>
      <w:r w:rsidR="00FE6A71" w:rsidRPr="005A60D8">
        <w:rPr>
          <w:rFonts w:ascii="Times New Roman" w:hAnsi="Times New Roman" w:cs="Times New Roman"/>
        </w:rPr>
        <w:t xml:space="preserve"> </w:t>
      </w:r>
      <w:r w:rsidRPr="005A60D8">
        <w:rPr>
          <w:rFonts w:ascii="Times New Roman" w:hAnsi="Times New Roman" w:cs="Times New Roman"/>
        </w:rPr>
        <w:t>nałożyłam</w:t>
      </w:r>
      <w:r w:rsidR="00FE6A71" w:rsidRPr="005A60D8">
        <w:rPr>
          <w:rFonts w:ascii="Times New Roman" w:hAnsi="Times New Roman" w:cs="Times New Roman"/>
        </w:rPr>
        <w:t xml:space="preserve"> </w:t>
      </w:r>
      <w:r w:rsidRPr="005A60D8">
        <w:rPr>
          <w:rFonts w:ascii="Times New Roman" w:hAnsi="Times New Roman" w:cs="Times New Roman"/>
        </w:rPr>
        <w:t>drugi,</w:t>
      </w:r>
      <w:r w:rsidR="00FE6A71" w:rsidRPr="005A60D8">
        <w:rPr>
          <w:rFonts w:ascii="Times New Roman" w:hAnsi="Times New Roman" w:cs="Times New Roman"/>
        </w:rPr>
        <w:t xml:space="preserve"> </w:t>
      </w:r>
      <w:r w:rsidR="0020799D" w:rsidRPr="005A60D8">
        <w:rPr>
          <w:rFonts w:ascii="Times New Roman" w:hAnsi="Times New Roman" w:cs="Times New Roman"/>
        </w:rPr>
        <w:t>społeczny,</w:t>
      </w:r>
      <w:r w:rsidR="00FE6A71" w:rsidRPr="005A60D8">
        <w:rPr>
          <w:rFonts w:ascii="Times New Roman" w:hAnsi="Times New Roman" w:cs="Times New Roman"/>
        </w:rPr>
        <w:t xml:space="preserve"> </w:t>
      </w:r>
      <w:r w:rsidRPr="005A60D8">
        <w:rPr>
          <w:rFonts w:ascii="Times New Roman" w:hAnsi="Times New Roman" w:cs="Times New Roman"/>
        </w:rPr>
        <w:t>który</w:t>
      </w:r>
      <w:r w:rsidR="00FE6A71" w:rsidRPr="005A60D8">
        <w:rPr>
          <w:rFonts w:ascii="Times New Roman" w:hAnsi="Times New Roman" w:cs="Times New Roman"/>
        </w:rPr>
        <w:t xml:space="preserve"> </w:t>
      </w:r>
      <w:r w:rsidRPr="005A60D8">
        <w:rPr>
          <w:rFonts w:ascii="Times New Roman" w:hAnsi="Times New Roman" w:cs="Times New Roman"/>
        </w:rPr>
        <w:t>wydaje</w:t>
      </w:r>
      <w:r w:rsidR="00FE6A71" w:rsidRPr="005A60D8">
        <w:rPr>
          <w:rFonts w:ascii="Times New Roman" w:hAnsi="Times New Roman" w:cs="Times New Roman"/>
        </w:rPr>
        <w:t xml:space="preserve"> </w:t>
      </w:r>
      <w:r w:rsidRPr="005A60D8">
        <w:rPr>
          <w:rFonts w:ascii="Times New Roman" w:hAnsi="Times New Roman" w:cs="Times New Roman"/>
        </w:rPr>
        <w:t>mi</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mniej</w:t>
      </w:r>
      <w:r w:rsidR="00FE6A71" w:rsidRPr="005A60D8">
        <w:rPr>
          <w:rFonts w:ascii="Times New Roman" w:hAnsi="Times New Roman" w:cs="Times New Roman"/>
        </w:rPr>
        <w:t xml:space="preserve"> </w:t>
      </w:r>
      <w:r w:rsidRPr="005A60D8">
        <w:rPr>
          <w:rFonts w:ascii="Times New Roman" w:hAnsi="Times New Roman" w:cs="Times New Roman"/>
        </w:rPr>
        <w:t>istotny:</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„elity</w:t>
      </w:r>
      <w:r w:rsidR="00FE6A71" w:rsidRPr="005A60D8">
        <w:rPr>
          <w:rFonts w:ascii="Times New Roman" w:hAnsi="Times New Roman" w:cs="Times New Roman"/>
        </w:rPr>
        <w:t xml:space="preserve"> </w:t>
      </w:r>
      <w:r w:rsidRPr="005A60D8">
        <w:rPr>
          <w:rFonts w:ascii="Times New Roman" w:hAnsi="Times New Roman" w:cs="Times New Roman"/>
        </w:rPr>
        <w:t>informacyjne”</w:t>
      </w:r>
      <w:r w:rsidR="00FE6A71" w:rsidRPr="005A60D8">
        <w:rPr>
          <w:rFonts w:ascii="Times New Roman" w:hAnsi="Times New Roman" w:cs="Times New Roman"/>
        </w:rPr>
        <w:t xml:space="preserve"> </w:t>
      </w:r>
      <w:r w:rsidRPr="005A60D8">
        <w:rPr>
          <w:rFonts w:ascii="Times New Roman" w:hAnsi="Times New Roman" w:cs="Times New Roman"/>
        </w:rPr>
        <w:t>(członków</w:t>
      </w:r>
      <w:r w:rsidR="00FE6A71" w:rsidRPr="005A60D8">
        <w:rPr>
          <w:rFonts w:ascii="Times New Roman" w:hAnsi="Times New Roman" w:cs="Times New Roman"/>
        </w:rPr>
        <w:t xml:space="preserve"> </w:t>
      </w:r>
      <w:r w:rsidRPr="005A60D8">
        <w:rPr>
          <w:rFonts w:ascii="Times New Roman" w:hAnsi="Times New Roman" w:cs="Times New Roman"/>
        </w:rPr>
        <w:t>organizacji</w:t>
      </w:r>
      <w:r w:rsidR="00FE6A71" w:rsidRPr="005A60D8">
        <w:rPr>
          <w:rFonts w:ascii="Times New Roman" w:hAnsi="Times New Roman" w:cs="Times New Roman"/>
        </w:rPr>
        <w:t xml:space="preserve"> </w:t>
      </w:r>
      <w:r w:rsidRPr="005A60D8">
        <w:rPr>
          <w:rFonts w:ascii="Times New Roman" w:hAnsi="Times New Roman" w:cs="Times New Roman"/>
        </w:rPr>
        <w:t>konspiracyjnych,</w:t>
      </w:r>
      <w:r w:rsidR="00FE6A71" w:rsidRPr="005A60D8">
        <w:rPr>
          <w:rFonts w:ascii="Times New Roman" w:hAnsi="Times New Roman" w:cs="Times New Roman"/>
        </w:rPr>
        <w:t xml:space="preserve"> </w:t>
      </w:r>
      <w:r w:rsidRPr="005A60D8">
        <w:rPr>
          <w:rFonts w:ascii="Times New Roman" w:hAnsi="Times New Roman" w:cs="Times New Roman"/>
        </w:rPr>
        <w:t>którzy</w:t>
      </w:r>
      <w:r w:rsidR="00FE6A71" w:rsidRPr="005A60D8">
        <w:rPr>
          <w:rFonts w:ascii="Times New Roman" w:hAnsi="Times New Roman" w:cs="Times New Roman"/>
        </w:rPr>
        <w:t xml:space="preserve"> </w:t>
      </w:r>
      <w:r w:rsidRPr="005A60D8">
        <w:rPr>
          <w:rFonts w:ascii="Times New Roman" w:hAnsi="Times New Roman" w:cs="Times New Roman"/>
        </w:rPr>
        <w:t>mieli</w:t>
      </w:r>
      <w:r w:rsidR="00FE6A71" w:rsidRPr="005A60D8">
        <w:rPr>
          <w:rFonts w:ascii="Times New Roman" w:hAnsi="Times New Roman" w:cs="Times New Roman"/>
        </w:rPr>
        <w:t xml:space="preserve"> </w:t>
      </w:r>
      <w:r w:rsidRPr="005A60D8">
        <w:rPr>
          <w:rFonts w:ascii="Times New Roman" w:hAnsi="Times New Roman" w:cs="Times New Roman"/>
        </w:rPr>
        <w:t>lepszy</w:t>
      </w:r>
      <w:r w:rsidR="00FE6A71" w:rsidRPr="005A60D8">
        <w:rPr>
          <w:rFonts w:ascii="Times New Roman" w:hAnsi="Times New Roman" w:cs="Times New Roman"/>
        </w:rPr>
        <w:t xml:space="preserve"> </w:t>
      </w:r>
      <w:r w:rsidRPr="005A60D8">
        <w:rPr>
          <w:rFonts w:ascii="Times New Roman" w:hAnsi="Times New Roman" w:cs="Times New Roman"/>
        </w:rPr>
        <w:t>dostęp</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informacji;</w:t>
      </w:r>
      <w:r w:rsidR="00FE6A71" w:rsidRPr="005A60D8">
        <w:rPr>
          <w:rFonts w:ascii="Times New Roman" w:hAnsi="Times New Roman" w:cs="Times New Roman"/>
        </w:rPr>
        <w:t xml:space="preserve"> </w:t>
      </w:r>
      <w:r w:rsidRPr="005A60D8">
        <w:rPr>
          <w:rFonts w:ascii="Times New Roman" w:hAnsi="Times New Roman" w:cs="Times New Roman"/>
        </w:rPr>
        <w:t>członków</w:t>
      </w:r>
      <w:r w:rsidR="00FE6A71" w:rsidRPr="005A60D8">
        <w:rPr>
          <w:rFonts w:ascii="Times New Roman" w:hAnsi="Times New Roman" w:cs="Times New Roman"/>
        </w:rPr>
        <w:t xml:space="preserve"> </w:t>
      </w:r>
      <w:r w:rsidRPr="005A60D8">
        <w:rPr>
          <w:rFonts w:ascii="Times New Roman" w:hAnsi="Times New Roman" w:cs="Times New Roman"/>
        </w:rPr>
        <w:t>władz</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Pr="005A60D8">
        <w:rPr>
          <w:rFonts w:ascii="Times New Roman" w:hAnsi="Times New Roman" w:cs="Times New Roman"/>
        </w:rPr>
        <w:t>„zwykłych</w:t>
      </w:r>
      <w:r w:rsidR="00FE6A71" w:rsidRPr="005A60D8">
        <w:rPr>
          <w:rFonts w:ascii="Times New Roman" w:hAnsi="Times New Roman" w:cs="Times New Roman"/>
        </w:rPr>
        <w:t xml:space="preserve"> </w:t>
      </w:r>
      <w:r w:rsidRPr="005A60D8">
        <w:rPr>
          <w:rFonts w:ascii="Times New Roman" w:hAnsi="Times New Roman" w:cs="Times New Roman"/>
        </w:rPr>
        <w:t>ludzi”.</w:t>
      </w:r>
      <w:r w:rsidR="00FE6A71" w:rsidRPr="005A60D8">
        <w:rPr>
          <w:rFonts w:ascii="Times New Roman" w:hAnsi="Times New Roman" w:cs="Times New Roman"/>
        </w:rPr>
        <w:t xml:space="preserve"> </w:t>
      </w:r>
      <w:r w:rsidRPr="005A60D8">
        <w:rPr>
          <w:rFonts w:ascii="Times New Roman" w:hAnsi="Times New Roman" w:cs="Times New Roman"/>
        </w:rPr>
        <w:t>Oczywiście</w:t>
      </w:r>
      <w:r w:rsidR="00FE6A71" w:rsidRPr="005A60D8">
        <w:rPr>
          <w:rFonts w:ascii="Times New Roman" w:hAnsi="Times New Roman" w:cs="Times New Roman"/>
        </w:rPr>
        <w:t xml:space="preserve"> </w:t>
      </w:r>
      <w:r w:rsidRPr="005A60D8">
        <w:rPr>
          <w:rFonts w:ascii="Times New Roman" w:hAnsi="Times New Roman" w:cs="Times New Roman"/>
        </w:rPr>
        <w:t>podział</w:t>
      </w:r>
      <w:r w:rsidR="00FE6A71" w:rsidRPr="005A60D8">
        <w:rPr>
          <w:rFonts w:ascii="Times New Roman" w:hAnsi="Times New Roman" w:cs="Times New Roman"/>
        </w:rPr>
        <w:t xml:space="preserve"> </w:t>
      </w:r>
      <w:r w:rsidRPr="005A60D8">
        <w:rPr>
          <w:rFonts w:ascii="Times New Roman" w:hAnsi="Times New Roman" w:cs="Times New Roman"/>
        </w:rPr>
        <w:t>ten</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umowny,</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przynależnoś</w:t>
      </w:r>
      <w:r w:rsidR="0068646B" w:rsidRPr="005A60D8">
        <w:rPr>
          <w:rFonts w:ascii="Times New Roman" w:hAnsi="Times New Roman" w:cs="Times New Roman"/>
        </w:rPr>
        <w:t>ć</w:t>
      </w:r>
      <w:r w:rsidR="00FE6A71" w:rsidRPr="005A60D8">
        <w:rPr>
          <w:rFonts w:ascii="Times New Roman" w:hAnsi="Times New Roman" w:cs="Times New Roman"/>
        </w:rPr>
        <w:t xml:space="preserve"> </w:t>
      </w:r>
      <w:r w:rsidRPr="005A60D8">
        <w:rPr>
          <w:rFonts w:ascii="Times New Roman" w:hAnsi="Times New Roman" w:cs="Times New Roman"/>
        </w:rPr>
        <w:t>jednostek</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jednej</w:t>
      </w:r>
      <w:r w:rsidR="00FE6A71" w:rsidRPr="005A60D8">
        <w:rPr>
          <w:rFonts w:ascii="Times New Roman" w:hAnsi="Times New Roman" w:cs="Times New Roman"/>
        </w:rPr>
        <w:t xml:space="preserve"> </w:t>
      </w:r>
      <w:r w:rsidRPr="005A60D8">
        <w:rPr>
          <w:rFonts w:ascii="Times New Roman" w:hAnsi="Times New Roman" w:cs="Times New Roman"/>
        </w:rPr>
        <w:t>lub</w:t>
      </w:r>
      <w:r w:rsidR="00FE6A71" w:rsidRPr="005A60D8">
        <w:rPr>
          <w:rFonts w:ascii="Times New Roman" w:hAnsi="Times New Roman" w:cs="Times New Roman"/>
        </w:rPr>
        <w:t xml:space="preserve"> </w:t>
      </w:r>
      <w:r w:rsidRPr="005A60D8">
        <w:rPr>
          <w:rFonts w:ascii="Times New Roman" w:hAnsi="Times New Roman" w:cs="Times New Roman"/>
        </w:rPr>
        <w:t>drugiej</w:t>
      </w:r>
      <w:r w:rsidR="00FE6A71" w:rsidRPr="005A60D8">
        <w:rPr>
          <w:rFonts w:ascii="Times New Roman" w:hAnsi="Times New Roman" w:cs="Times New Roman"/>
        </w:rPr>
        <w:t xml:space="preserve"> </w:t>
      </w:r>
      <w:r w:rsidRPr="005A60D8">
        <w:rPr>
          <w:rFonts w:ascii="Times New Roman" w:hAnsi="Times New Roman" w:cs="Times New Roman"/>
        </w:rPr>
        <w:t>grupy</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płynna.</w:t>
      </w:r>
      <w:r w:rsidR="00FE6A71" w:rsidRPr="005A60D8">
        <w:rPr>
          <w:rFonts w:ascii="Times New Roman" w:hAnsi="Times New Roman" w:cs="Times New Roman"/>
        </w:rPr>
        <w:t xml:space="preserve"> </w:t>
      </w:r>
      <w:r w:rsidRPr="005A60D8">
        <w:rPr>
          <w:rFonts w:ascii="Times New Roman" w:hAnsi="Times New Roman" w:cs="Times New Roman"/>
        </w:rPr>
        <w:t>Wiele</w:t>
      </w:r>
      <w:r w:rsidR="00FE6A71" w:rsidRPr="005A60D8">
        <w:rPr>
          <w:rFonts w:ascii="Times New Roman" w:hAnsi="Times New Roman" w:cs="Times New Roman"/>
        </w:rPr>
        <w:t xml:space="preserve"> </w:t>
      </w:r>
      <w:r w:rsidRPr="005A60D8">
        <w:rPr>
          <w:rFonts w:ascii="Times New Roman" w:hAnsi="Times New Roman" w:cs="Times New Roman"/>
        </w:rPr>
        <w:t>osób</w:t>
      </w:r>
      <w:r w:rsidR="00FE6A71" w:rsidRPr="005A60D8">
        <w:rPr>
          <w:rFonts w:ascii="Times New Roman" w:hAnsi="Times New Roman" w:cs="Times New Roman"/>
        </w:rPr>
        <w:t xml:space="preserve"> </w:t>
      </w:r>
      <w:r w:rsidRPr="005A60D8">
        <w:rPr>
          <w:rFonts w:ascii="Times New Roman" w:hAnsi="Times New Roman" w:cs="Times New Roman"/>
        </w:rPr>
        <w:t>związanych</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konspiracją</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swoich</w:t>
      </w:r>
      <w:r w:rsidR="00FE6A71" w:rsidRPr="005A60D8">
        <w:rPr>
          <w:rFonts w:ascii="Times New Roman" w:hAnsi="Times New Roman" w:cs="Times New Roman"/>
        </w:rPr>
        <w:t xml:space="preserve"> </w:t>
      </w:r>
      <w:r w:rsidRPr="005A60D8">
        <w:rPr>
          <w:rFonts w:ascii="Times New Roman" w:hAnsi="Times New Roman" w:cs="Times New Roman"/>
        </w:rPr>
        <w:t>prywatnych</w:t>
      </w:r>
      <w:r w:rsidR="00FE6A71" w:rsidRPr="005A60D8">
        <w:rPr>
          <w:rFonts w:ascii="Times New Roman" w:hAnsi="Times New Roman" w:cs="Times New Roman"/>
        </w:rPr>
        <w:t xml:space="preserve"> </w:t>
      </w:r>
      <w:r w:rsidRPr="005A60D8">
        <w:rPr>
          <w:rFonts w:ascii="Times New Roman" w:hAnsi="Times New Roman" w:cs="Times New Roman"/>
        </w:rPr>
        <w:t>dziennikach</w:t>
      </w:r>
      <w:r w:rsidR="00FE6A71" w:rsidRPr="005A60D8">
        <w:rPr>
          <w:rFonts w:ascii="Times New Roman" w:hAnsi="Times New Roman" w:cs="Times New Roman"/>
        </w:rPr>
        <w:t xml:space="preserve"> </w:t>
      </w:r>
      <w:r w:rsidRPr="005A60D8">
        <w:rPr>
          <w:rFonts w:ascii="Times New Roman" w:hAnsi="Times New Roman" w:cs="Times New Roman"/>
        </w:rPr>
        <w:t>opisywało</w:t>
      </w:r>
      <w:r w:rsidR="00FE6A71" w:rsidRPr="005A60D8">
        <w:rPr>
          <w:rFonts w:ascii="Times New Roman" w:hAnsi="Times New Roman" w:cs="Times New Roman"/>
        </w:rPr>
        <w:t xml:space="preserve"> </w:t>
      </w:r>
      <w:r w:rsidRPr="005A60D8">
        <w:rPr>
          <w:rFonts w:ascii="Times New Roman" w:hAnsi="Times New Roman" w:cs="Times New Roman"/>
        </w:rPr>
        <w:t>swoje</w:t>
      </w:r>
      <w:r w:rsidR="00FE6A71" w:rsidRPr="005A60D8">
        <w:rPr>
          <w:rFonts w:ascii="Times New Roman" w:hAnsi="Times New Roman" w:cs="Times New Roman"/>
        </w:rPr>
        <w:t xml:space="preserve"> </w:t>
      </w:r>
      <w:r w:rsidRPr="005A60D8">
        <w:rPr>
          <w:rFonts w:ascii="Times New Roman" w:hAnsi="Times New Roman" w:cs="Times New Roman"/>
        </w:rPr>
        <w:t>codzienne</w:t>
      </w:r>
      <w:r w:rsidR="00FE6A71" w:rsidRPr="005A60D8">
        <w:rPr>
          <w:rFonts w:ascii="Times New Roman" w:hAnsi="Times New Roman" w:cs="Times New Roman"/>
        </w:rPr>
        <w:t xml:space="preserve"> </w:t>
      </w:r>
      <w:r w:rsidRPr="005A60D8">
        <w:rPr>
          <w:rFonts w:ascii="Times New Roman" w:hAnsi="Times New Roman" w:cs="Times New Roman"/>
        </w:rPr>
        <w:t>reakcje</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0068646B" w:rsidRPr="005A60D8">
        <w:rPr>
          <w:rFonts w:ascii="Times New Roman" w:hAnsi="Times New Roman" w:cs="Times New Roman"/>
        </w:rPr>
        <w:t xml:space="preserve">wiadomości </w:t>
      </w:r>
      <w:r w:rsidRPr="005A60D8">
        <w:rPr>
          <w:rFonts w:ascii="Times New Roman" w:hAnsi="Times New Roman" w:cs="Times New Roman"/>
        </w:rPr>
        <w:t>napływające</w:t>
      </w:r>
      <w:r w:rsidR="00FE6A71" w:rsidRPr="005A60D8">
        <w:rPr>
          <w:rFonts w:ascii="Times New Roman" w:hAnsi="Times New Roman" w:cs="Times New Roman"/>
        </w:rPr>
        <w:t xml:space="preserve"> </w:t>
      </w:r>
      <w:r w:rsidRPr="005A60D8">
        <w:rPr>
          <w:rFonts w:ascii="Times New Roman" w:hAnsi="Times New Roman" w:cs="Times New Roman"/>
        </w:rPr>
        <w:t>spoza</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które</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różniły</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znacznie</w:t>
      </w:r>
      <w:r w:rsidR="00FE6A71" w:rsidRPr="005A60D8">
        <w:rPr>
          <w:rFonts w:ascii="Times New Roman" w:hAnsi="Times New Roman" w:cs="Times New Roman"/>
        </w:rPr>
        <w:t xml:space="preserve"> </w:t>
      </w:r>
      <w:r w:rsidRPr="005A60D8">
        <w:rPr>
          <w:rFonts w:ascii="Times New Roman" w:hAnsi="Times New Roman" w:cs="Times New Roman"/>
        </w:rPr>
        <w:t>od</w:t>
      </w:r>
      <w:r w:rsidR="00FE6A71" w:rsidRPr="005A60D8">
        <w:rPr>
          <w:rFonts w:ascii="Times New Roman" w:hAnsi="Times New Roman" w:cs="Times New Roman"/>
        </w:rPr>
        <w:t xml:space="preserve"> </w:t>
      </w:r>
      <w:r w:rsidRPr="005A60D8">
        <w:rPr>
          <w:rFonts w:ascii="Times New Roman" w:hAnsi="Times New Roman" w:cs="Times New Roman"/>
        </w:rPr>
        <w:t>nastrojów</w:t>
      </w:r>
      <w:r w:rsidR="00FE6A71" w:rsidRPr="005A60D8">
        <w:rPr>
          <w:rFonts w:ascii="Times New Roman" w:hAnsi="Times New Roman" w:cs="Times New Roman"/>
        </w:rPr>
        <w:t xml:space="preserve"> </w:t>
      </w:r>
      <w:r w:rsidRPr="005A60D8">
        <w:rPr>
          <w:rFonts w:ascii="Times New Roman" w:hAnsi="Times New Roman" w:cs="Times New Roman"/>
        </w:rPr>
        <w:t>pozostałych</w:t>
      </w:r>
      <w:r w:rsidR="00FE6A71" w:rsidRPr="005A60D8">
        <w:rPr>
          <w:rFonts w:ascii="Times New Roman" w:hAnsi="Times New Roman" w:cs="Times New Roman"/>
        </w:rPr>
        <w:t xml:space="preserve"> </w:t>
      </w:r>
      <w:r w:rsidRPr="005A60D8">
        <w:rPr>
          <w:rFonts w:ascii="Times New Roman" w:hAnsi="Times New Roman" w:cs="Times New Roman"/>
        </w:rPr>
        <w:t>mieszkańców</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mających</w:t>
      </w:r>
      <w:r w:rsidR="00FE6A71" w:rsidRPr="005A60D8">
        <w:rPr>
          <w:rFonts w:ascii="Times New Roman" w:hAnsi="Times New Roman" w:cs="Times New Roman"/>
        </w:rPr>
        <w:t xml:space="preserve"> </w:t>
      </w:r>
      <w:r w:rsidRPr="005A60D8">
        <w:rPr>
          <w:rFonts w:ascii="Times New Roman" w:hAnsi="Times New Roman" w:cs="Times New Roman"/>
        </w:rPr>
        <w:t>dostęp</w:t>
      </w:r>
      <w:r w:rsidR="00FE6A71" w:rsidRPr="005A60D8">
        <w:rPr>
          <w:rFonts w:ascii="Times New Roman" w:hAnsi="Times New Roman" w:cs="Times New Roman"/>
        </w:rPr>
        <w:t xml:space="preserve"> </w:t>
      </w:r>
      <w:r w:rsidRPr="005A60D8">
        <w:rPr>
          <w:rFonts w:ascii="Times New Roman" w:hAnsi="Times New Roman" w:cs="Times New Roman"/>
        </w:rPr>
        <w:t>jedynie</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oficjalnie</w:t>
      </w:r>
      <w:r w:rsidR="00FE6A71" w:rsidRPr="005A60D8">
        <w:rPr>
          <w:rFonts w:ascii="Times New Roman" w:hAnsi="Times New Roman" w:cs="Times New Roman"/>
        </w:rPr>
        <w:t xml:space="preserve"> </w:t>
      </w:r>
      <w:r w:rsidRPr="005A60D8">
        <w:rPr>
          <w:rFonts w:ascii="Times New Roman" w:hAnsi="Times New Roman" w:cs="Times New Roman"/>
        </w:rPr>
        <w:t>podawanych</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Pr="005A60D8">
        <w:rPr>
          <w:rFonts w:ascii="Times New Roman" w:hAnsi="Times New Roman" w:cs="Times New Roman"/>
        </w:rPr>
        <w:t>wszechobecnych</w:t>
      </w:r>
      <w:r w:rsidR="00FE6A71" w:rsidRPr="005A60D8">
        <w:rPr>
          <w:rFonts w:ascii="Times New Roman" w:hAnsi="Times New Roman" w:cs="Times New Roman"/>
        </w:rPr>
        <w:t xml:space="preserve"> </w:t>
      </w:r>
      <w:r w:rsidRPr="005A60D8">
        <w:rPr>
          <w:rFonts w:ascii="Times New Roman" w:hAnsi="Times New Roman" w:cs="Times New Roman"/>
        </w:rPr>
        <w:t>plotek.</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da</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zaprzeczyć,</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członkowie</w:t>
      </w:r>
      <w:r w:rsidR="00FE6A71" w:rsidRPr="005A60D8">
        <w:rPr>
          <w:rFonts w:ascii="Times New Roman" w:hAnsi="Times New Roman" w:cs="Times New Roman"/>
        </w:rPr>
        <w:t xml:space="preserve"> </w:t>
      </w:r>
      <w:r w:rsidRPr="005A60D8">
        <w:rPr>
          <w:rFonts w:ascii="Times New Roman" w:hAnsi="Times New Roman" w:cs="Times New Roman"/>
        </w:rPr>
        <w:t>grupy</w:t>
      </w:r>
      <w:r w:rsidR="00FE6A71" w:rsidRPr="005A60D8">
        <w:rPr>
          <w:rFonts w:ascii="Times New Roman" w:hAnsi="Times New Roman" w:cs="Times New Roman"/>
        </w:rPr>
        <w:t xml:space="preserve"> </w:t>
      </w:r>
      <w:r w:rsidRPr="005A60D8">
        <w:rPr>
          <w:rFonts w:ascii="Times New Roman" w:hAnsi="Times New Roman" w:cs="Times New Roman"/>
        </w:rPr>
        <w:t>Oneg</w:t>
      </w:r>
      <w:r w:rsidR="00FE6A71" w:rsidRPr="005A60D8">
        <w:rPr>
          <w:rFonts w:ascii="Times New Roman" w:hAnsi="Times New Roman" w:cs="Times New Roman"/>
        </w:rPr>
        <w:t xml:space="preserve"> </w:t>
      </w:r>
      <w:r w:rsidRPr="005A60D8">
        <w:rPr>
          <w:rFonts w:ascii="Times New Roman" w:hAnsi="Times New Roman" w:cs="Times New Roman"/>
        </w:rPr>
        <w:t>Szabat</w:t>
      </w:r>
      <w:r w:rsidR="00FE6A71" w:rsidRPr="005A60D8">
        <w:rPr>
          <w:rFonts w:ascii="Times New Roman" w:hAnsi="Times New Roman" w:cs="Times New Roman"/>
        </w:rPr>
        <w:t xml:space="preserve"> </w:t>
      </w:r>
      <w:r w:rsidRPr="005A60D8">
        <w:rPr>
          <w:rFonts w:ascii="Times New Roman" w:hAnsi="Times New Roman" w:cs="Times New Roman"/>
        </w:rPr>
        <w:t>wiedzieli</w:t>
      </w:r>
      <w:r w:rsidR="00FE6A71" w:rsidRPr="005A60D8">
        <w:rPr>
          <w:rFonts w:ascii="Times New Roman" w:hAnsi="Times New Roman" w:cs="Times New Roman"/>
        </w:rPr>
        <w:t xml:space="preserve"> </w:t>
      </w:r>
      <w:r w:rsidRPr="005A60D8">
        <w:rPr>
          <w:rFonts w:ascii="Times New Roman" w:hAnsi="Times New Roman" w:cs="Times New Roman"/>
        </w:rPr>
        <w:t>znacznie</w:t>
      </w:r>
      <w:r w:rsidR="00FE6A71" w:rsidRPr="005A60D8">
        <w:rPr>
          <w:rFonts w:ascii="Times New Roman" w:hAnsi="Times New Roman" w:cs="Times New Roman"/>
        </w:rPr>
        <w:t xml:space="preserve"> </w:t>
      </w:r>
      <w:r w:rsidRPr="005A60D8">
        <w:rPr>
          <w:rFonts w:ascii="Times New Roman" w:hAnsi="Times New Roman" w:cs="Times New Roman"/>
        </w:rPr>
        <w:t>więcej</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wiarygodnych</w:t>
      </w:r>
      <w:r w:rsidR="00FE6A71" w:rsidRPr="005A60D8">
        <w:rPr>
          <w:rFonts w:ascii="Times New Roman" w:hAnsi="Times New Roman" w:cs="Times New Roman"/>
        </w:rPr>
        <w:t xml:space="preserve"> </w:t>
      </w:r>
      <w:r w:rsidRPr="005A60D8">
        <w:rPr>
          <w:rFonts w:ascii="Times New Roman" w:hAnsi="Times New Roman" w:cs="Times New Roman"/>
        </w:rPr>
        <w:t>źródeł</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eksterminacji</w:t>
      </w:r>
      <w:r w:rsidR="00FE6A71" w:rsidRPr="005A60D8">
        <w:rPr>
          <w:rFonts w:ascii="Times New Roman" w:hAnsi="Times New Roman" w:cs="Times New Roman"/>
        </w:rPr>
        <w:t xml:space="preserve"> </w:t>
      </w:r>
      <w:r w:rsidRPr="005A60D8">
        <w:rPr>
          <w:rFonts w:ascii="Times New Roman" w:hAnsi="Times New Roman" w:cs="Times New Roman"/>
        </w:rPr>
        <w:t>Żydów</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Chełmnie</w:t>
      </w:r>
      <w:r w:rsidR="00FE6A71" w:rsidRPr="005A60D8">
        <w:rPr>
          <w:rFonts w:ascii="Times New Roman" w:hAnsi="Times New Roman" w:cs="Times New Roman"/>
        </w:rPr>
        <w:t xml:space="preserve"> </w:t>
      </w:r>
      <w:r w:rsidRPr="005A60D8">
        <w:rPr>
          <w:rFonts w:ascii="Times New Roman" w:hAnsi="Times New Roman" w:cs="Times New Roman"/>
        </w:rPr>
        <w:t>nad</w:t>
      </w:r>
      <w:r w:rsidR="00FE6A71" w:rsidRPr="005A60D8">
        <w:rPr>
          <w:rFonts w:ascii="Times New Roman" w:hAnsi="Times New Roman" w:cs="Times New Roman"/>
        </w:rPr>
        <w:t xml:space="preserve"> </w:t>
      </w:r>
      <w:r w:rsidRPr="005A60D8">
        <w:rPr>
          <w:rFonts w:ascii="Times New Roman" w:hAnsi="Times New Roman" w:cs="Times New Roman"/>
        </w:rPr>
        <w:t>Nerem,</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00EE09D9" w:rsidRPr="005A60D8">
        <w:rPr>
          <w:rFonts w:ascii="Times New Roman" w:hAnsi="Times New Roman" w:cs="Times New Roman"/>
        </w:rPr>
        <w:t>członkowie</w:t>
      </w:r>
      <w:r w:rsidR="0068646B" w:rsidRPr="005A60D8">
        <w:rPr>
          <w:rFonts w:ascii="Times New Roman" w:hAnsi="Times New Roman" w:cs="Times New Roman"/>
        </w:rPr>
        <w:t xml:space="preserve"> </w:t>
      </w:r>
      <w:r w:rsidRPr="005A60D8">
        <w:rPr>
          <w:rFonts w:ascii="Times New Roman" w:hAnsi="Times New Roman" w:cs="Times New Roman"/>
        </w:rPr>
        <w:t>Haszomer</w:t>
      </w:r>
      <w:r w:rsidR="00FE6A71" w:rsidRPr="005A60D8">
        <w:rPr>
          <w:rFonts w:ascii="Times New Roman" w:hAnsi="Times New Roman" w:cs="Times New Roman"/>
        </w:rPr>
        <w:t xml:space="preserve"> </w:t>
      </w:r>
      <w:r w:rsidRPr="005A60D8">
        <w:rPr>
          <w:rFonts w:ascii="Times New Roman" w:hAnsi="Times New Roman" w:cs="Times New Roman"/>
        </w:rPr>
        <w:t>Hacair</w:t>
      </w:r>
      <w:r w:rsidR="00FE6A71" w:rsidRPr="005A60D8">
        <w:rPr>
          <w:rFonts w:ascii="Times New Roman" w:hAnsi="Times New Roman" w:cs="Times New Roman"/>
        </w:rPr>
        <w:t xml:space="preserve"> </w:t>
      </w:r>
      <w:r w:rsidRPr="005A60D8">
        <w:rPr>
          <w:rFonts w:ascii="Times New Roman" w:hAnsi="Times New Roman" w:cs="Times New Roman"/>
        </w:rPr>
        <w:t>jako</w:t>
      </w:r>
      <w:r w:rsidR="00FE6A71" w:rsidRPr="005A60D8">
        <w:rPr>
          <w:rFonts w:ascii="Times New Roman" w:hAnsi="Times New Roman" w:cs="Times New Roman"/>
        </w:rPr>
        <w:t xml:space="preserve"> </w:t>
      </w:r>
      <w:r w:rsidRPr="005A60D8">
        <w:rPr>
          <w:rFonts w:ascii="Times New Roman" w:hAnsi="Times New Roman" w:cs="Times New Roman"/>
        </w:rPr>
        <w:t>pierwsi</w:t>
      </w:r>
      <w:r w:rsidR="00FE6A71" w:rsidRPr="005A60D8">
        <w:rPr>
          <w:rFonts w:ascii="Times New Roman" w:hAnsi="Times New Roman" w:cs="Times New Roman"/>
        </w:rPr>
        <w:t xml:space="preserve"> </w:t>
      </w:r>
      <w:r w:rsidRPr="005A60D8">
        <w:rPr>
          <w:rFonts w:ascii="Times New Roman" w:hAnsi="Times New Roman" w:cs="Times New Roman"/>
        </w:rPr>
        <w:t>usłyszeli</w:t>
      </w:r>
      <w:r w:rsidR="00FE6A71" w:rsidRPr="005A60D8">
        <w:rPr>
          <w:rFonts w:ascii="Times New Roman" w:hAnsi="Times New Roman" w:cs="Times New Roman"/>
        </w:rPr>
        <w:t xml:space="preserve"> </w:t>
      </w:r>
      <w:r w:rsidRPr="005A60D8">
        <w:rPr>
          <w:rFonts w:ascii="Times New Roman" w:hAnsi="Times New Roman" w:cs="Times New Roman"/>
        </w:rPr>
        <w:t>relację</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mordzie</w:t>
      </w:r>
      <w:r w:rsidR="00FE6A71" w:rsidRPr="005A60D8">
        <w:rPr>
          <w:rFonts w:ascii="Times New Roman" w:hAnsi="Times New Roman" w:cs="Times New Roman"/>
        </w:rPr>
        <w:t xml:space="preserve"> </w:t>
      </w:r>
      <w:r w:rsidRPr="005A60D8">
        <w:rPr>
          <w:rFonts w:ascii="Times New Roman" w:hAnsi="Times New Roman" w:cs="Times New Roman"/>
        </w:rPr>
        <w:t>Żydów</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Ponarach</w:t>
      </w:r>
      <w:r w:rsidR="00FE6A71" w:rsidRPr="005A60D8">
        <w:rPr>
          <w:rFonts w:ascii="Times New Roman" w:hAnsi="Times New Roman" w:cs="Times New Roman"/>
        </w:rPr>
        <w:t xml:space="preserve"> </w:t>
      </w:r>
      <w:r w:rsidRPr="005A60D8">
        <w:rPr>
          <w:rFonts w:ascii="Times New Roman" w:hAnsi="Times New Roman" w:cs="Times New Roman"/>
        </w:rPr>
        <w:t>koło</w:t>
      </w:r>
      <w:r w:rsidR="00FE6A71" w:rsidRPr="005A60D8">
        <w:rPr>
          <w:rFonts w:ascii="Times New Roman" w:hAnsi="Times New Roman" w:cs="Times New Roman"/>
        </w:rPr>
        <w:t xml:space="preserve"> </w:t>
      </w:r>
      <w:r w:rsidRPr="005A60D8">
        <w:rPr>
          <w:rFonts w:ascii="Times New Roman" w:hAnsi="Times New Roman" w:cs="Times New Roman"/>
        </w:rPr>
        <w:t>Wilna.</w:t>
      </w:r>
      <w:r w:rsidR="00FE6A71" w:rsidRPr="005A60D8">
        <w:rPr>
          <w:rFonts w:ascii="Times New Roman" w:hAnsi="Times New Roman" w:cs="Times New Roman"/>
        </w:rPr>
        <w:t xml:space="preserve"> </w:t>
      </w:r>
      <w:r w:rsidRPr="005A60D8">
        <w:rPr>
          <w:rFonts w:ascii="Times New Roman" w:hAnsi="Times New Roman" w:cs="Times New Roman"/>
        </w:rPr>
        <w:t>Informacje,</w:t>
      </w:r>
      <w:r w:rsidR="00FE6A71" w:rsidRPr="005A60D8">
        <w:rPr>
          <w:rFonts w:ascii="Times New Roman" w:hAnsi="Times New Roman" w:cs="Times New Roman"/>
        </w:rPr>
        <w:t xml:space="preserve"> </w:t>
      </w:r>
      <w:r w:rsidRPr="005A60D8">
        <w:rPr>
          <w:rFonts w:ascii="Times New Roman" w:hAnsi="Times New Roman" w:cs="Times New Roman"/>
        </w:rPr>
        <w:t>wiarygodne</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tym,</w:t>
      </w:r>
      <w:r w:rsidR="00FE6A71" w:rsidRPr="005A60D8">
        <w:rPr>
          <w:rFonts w:ascii="Times New Roman" w:hAnsi="Times New Roman" w:cs="Times New Roman"/>
        </w:rPr>
        <w:t xml:space="preserve"> </w:t>
      </w:r>
      <w:r w:rsidRPr="005A60D8">
        <w:rPr>
          <w:rFonts w:ascii="Times New Roman" w:hAnsi="Times New Roman" w:cs="Times New Roman"/>
        </w:rPr>
        <w:t>co</w:t>
      </w:r>
      <w:r w:rsidR="00FE6A71" w:rsidRPr="005A60D8">
        <w:rPr>
          <w:rFonts w:ascii="Times New Roman" w:hAnsi="Times New Roman" w:cs="Times New Roman"/>
        </w:rPr>
        <w:t xml:space="preserve"> </w:t>
      </w:r>
      <w:r w:rsidRPr="005A60D8">
        <w:rPr>
          <w:rFonts w:ascii="Times New Roman" w:hAnsi="Times New Roman" w:cs="Times New Roman"/>
        </w:rPr>
        <w:t>dzieje</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getcie</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poza</w:t>
      </w:r>
      <w:r w:rsidR="00FE6A71" w:rsidRPr="005A60D8">
        <w:rPr>
          <w:rFonts w:ascii="Times New Roman" w:hAnsi="Times New Roman" w:cs="Times New Roman"/>
        </w:rPr>
        <w:t xml:space="preserve"> </w:t>
      </w:r>
      <w:r w:rsidRPr="005A60D8">
        <w:rPr>
          <w:rFonts w:ascii="Times New Roman" w:hAnsi="Times New Roman" w:cs="Times New Roman"/>
        </w:rPr>
        <w:t>gettem</w:t>
      </w:r>
      <w:r w:rsidR="0068646B"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były</w:t>
      </w:r>
      <w:r w:rsidR="00FE6A71" w:rsidRPr="005A60D8">
        <w:rPr>
          <w:rFonts w:ascii="Times New Roman" w:hAnsi="Times New Roman" w:cs="Times New Roman"/>
        </w:rPr>
        <w:t xml:space="preserve"> </w:t>
      </w:r>
      <w:r w:rsidRPr="005A60D8">
        <w:rPr>
          <w:rFonts w:ascii="Times New Roman" w:hAnsi="Times New Roman" w:cs="Times New Roman"/>
        </w:rPr>
        <w:t>cennym</w:t>
      </w:r>
      <w:r w:rsidR="00FE6A71" w:rsidRPr="005A60D8">
        <w:rPr>
          <w:rFonts w:ascii="Times New Roman" w:hAnsi="Times New Roman" w:cs="Times New Roman"/>
        </w:rPr>
        <w:t xml:space="preserve"> </w:t>
      </w:r>
      <w:r w:rsidRPr="005A60D8">
        <w:rPr>
          <w:rFonts w:ascii="Times New Roman" w:hAnsi="Times New Roman" w:cs="Times New Roman"/>
        </w:rPr>
        <w:t>zasobem</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kwestia</w:t>
      </w:r>
      <w:r w:rsidR="00FE6A71" w:rsidRPr="005A60D8">
        <w:rPr>
          <w:rFonts w:ascii="Times New Roman" w:hAnsi="Times New Roman" w:cs="Times New Roman"/>
        </w:rPr>
        <w:t xml:space="preserve"> </w:t>
      </w:r>
      <w:r w:rsidRPr="005A60D8">
        <w:rPr>
          <w:rFonts w:ascii="Times New Roman" w:hAnsi="Times New Roman" w:cs="Times New Roman"/>
        </w:rPr>
        <w:t>dostępu</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nich</w:t>
      </w:r>
      <w:r w:rsidR="00FE6A71" w:rsidRPr="005A60D8">
        <w:rPr>
          <w:rFonts w:ascii="Times New Roman" w:hAnsi="Times New Roman" w:cs="Times New Roman"/>
        </w:rPr>
        <w:t xml:space="preserve"> </w:t>
      </w:r>
      <w:r w:rsidRPr="005A60D8">
        <w:rPr>
          <w:rFonts w:ascii="Times New Roman" w:hAnsi="Times New Roman" w:cs="Times New Roman"/>
        </w:rPr>
        <w:t>budowała</w:t>
      </w:r>
      <w:r w:rsidR="00FE6A71" w:rsidRPr="005A60D8">
        <w:rPr>
          <w:rFonts w:ascii="Times New Roman" w:hAnsi="Times New Roman" w:cs="Times New Roman"/>
        </w:rPr>
        <w:t xml:space="preserve"> </w:t>
      </w:r>
      <w:r w:rsidR="00B4536F" w:rsidRPr="005A60D8">
        <w:rPr>
          <w:rFonts w:ascii="Times New Roman" w:hAnsi="Times New Roman" w:cs="Times New Roman"/>
        </w:rPr>
        <w:t xml:space="preserve">nową, istniejącą równolegle z innymi (czasami się na nie nakładającą) stratyfikację społeczną </w:t>
      </w:r>
      <w:r w:rsidRPr="005A60D8">
        <w:rPr>
          <w:rFonts w:ascii="Times New Roman" w:hAnsi="Times New Roman" w:cs="Times New Roman"/>
        </w:rPr>
        <w:t>mieszkańców</w:t>
      </w:r>
      <w:r w:rsidR="00FE6A71" w:rsidRPr="005A60D8">
        <w:rPr>
          <w:rFonts w:ascii="Times New Roman" w:hAnsi="Times New Roman" w:cs="Times New Roman"/>
        </w:rPr>
        <w:t xml:space="preserve"> </w:t>
      </w:r>
      <w:r w:rsidRPr="005A60D8">
        <w:rPr>
          <w:rFonts w:ascii="Times New Roman" w:hAnsi="Times New Roman" w:cs="Times New Roman"/>
        </w:rPr>
        <w:t>dzielnicy</w:t>
      </w:r>
      <w:r w:rsidR="00FE6A71" w:rsidRPr="005A60D8">
        <w:rPr>
          <w:rFonts w:ascii="Times New Roman" w:hAnsi="Times New Roman" w:cs="Times New Roman"/>
        </w:rPr>
        <w:t xml:space="preserve"> </w:t>
      </w:r>
      <w:r w:rsidRPr="005A60D8">
        <w:rPr>
          <w:rFonts w:ascii="Times New Roman" w:hAnsi="Times New Roman" w:cs="Times New Roman"/>
        </w:rPr>
        <w:t>zamkniętej.</w:t>
      </w:r>
      <w:r w:rsidR="00FE6A71" w:rsidRPr="005A60D8">
        <w:rPr>
          <w:rFonts w:ascii="Times New Roman" w:hAnsi="Times New Roman" w:cs="Times New Roman"/>
        </w:rPr>
        <w:t xml:space="preserve"> </w:t>
      </w:r>
    </w:p>
    <w:p w14:paraId="66FB495F" w14:textId="77777777" w:rsidR="0020799D" w:rsidRPr="005A60D8" w:rsidRDefault="0020799D" w:rsidP="0020799D">
      <w:pPr>
        <w:spacing w:line="360" w:lineRule="auto"/>
        <w:jc w:val="both"/>
        <w:rPr>
          <w:rFonts w:ascii="Times New Roman" w:hAnsi="Times New Roman" w:cs="Times New Roman"/>
        </w:rPr>
      </w:pPr>
    </w:p>
    <w:p w14:paraId="513AB4FA" w14:textId="77777777" w:rsidR="0020799D" w:rsidRPr="005A60D8" w:rsidRDefault="0020799D" w:rsidP="0020799D">
      <w:pPr>
        <w:pStyle w:val="Heading2"/>
        <w:rPr>
          <w:b/>
        </w:rPr>
      </w:pPr>
      <w:r w:rsidRPr="005A60D8">
        <w:rPr>
          <w:b/>
        </w:rPr>
        <w:t>Teoria</w:t>
      </w:r>
      <w:r w:rsidR="00FE6A71" w:rsidRPr="005A60D8">
        <w:rPr>
          <w:b/>
        </w:rPr>
        <w:t xml:space="preserve"> </w:t>
      </w:r>
      <w:r w:rsidRPr="005A60D8">
        <w:rPr>
          <w:b/>
        </w:rPr>
        <w:t>i</w:t>
      </w:r>
      <w:r w:rsidR="00FE6A71" w:rsidRPr="005A60D8">
        <w:rPr>
          <w:b/>
        </w:rPr>
        <w:t xml:space="preserve"> </w:t>
      </w:r>
      <w:r w:rsidRPr="005A60D8">
        <w:rPr>
          <w:b/>
        </w:rPr>
        <w:t>metoda</w:t>
      </w:r>
      <w:r w:rsidR="00FE6A71" w:rsidRPr="005A60D8">
        <w:rPr>
          <w:b/>
        </w:rPr>
        <w:t xml:space="preserve"> </w:t>
      </w:r>
    </w:p>
    <w:p w14:paraId="543DB123" w14:textId="77777777" w:rsidR="0020799D" w:rsidRPr="005A60D8" w:rsidRDefault="0020799D" w:rsidP="0020799D">
      <w:pPr>
        <w:pStyle w:val="Heading2"/>
        <w:rPr>
          <w:rFonts w:ascii="Times New Roman" w:hAnsi="Times New Roman"/>
        </w:rPr>
      </w:pPr>
      <w:bookmarkStart w:id="10" w:name="_Toc51752532"/>
      <w:r w:rsidRPr="005A60D8">
        <w:rPr>
          <w:rFonts w:ascii="Times New Roman" w:hAnsi="Times New Roman"/>
        </w:rPr>
        <w:t>Konteksty</w:t>
      </w:r>
      <w:r w:rsidR="00FE6A71" w:rsidRPr="005A60D8">
        <w:rPr>
          <w:rFonts w:ascii="Times New Roman" w:hAnsi="Times New Roman"/>
        </w:rPr>
        <w:t xml:space="preserve"> </w:t>
      </w:r>
      <w:r w:rsidRPr="005A60D8">
        <w:rPr>
          <w:rFonts w:ascii="Times New Roman" w:hAnsi="Times New Roman"/>
        </w:rPr>
        <w:t>teoretyczne</w:t>
      </w:r>
      <w:bookmarkEnd w:id="10"/>
      <w:r w:rsidR="00FE6A71" w:rsidRPr="005A60D8">
        <w:rPr>
          <w:rFonts w:ascii="Times New Roman" w:hAnsi="Times New Roman"/>
        </w:rPr>
        <w:t xml:space="preserve"> </w:t>
      </w:r>
    </w:p>
    <w:p w14:paraId="5DC16F25" w14:textId="2D918380" w:rsidR="0020799D" w:rsidRPr="005A60D8" w:rsidRDefault="0020799D" w:rsidP="0020799D">
      <w:pPr>
        <w:spacing w:line="360" w:lineRule="auto"/>
        <w:jc w:val="both"/>
        <w:rPr>
          <w:rFonts w:ascii="Times New Roman" w:hAnsi="Times New Roman" w:cs="Times New Roman"/>
        </w:rPr>
      </w:pPr>
      <w:r w:rsidRPr="005A60D8">
        <w:rPr>
          <w:rFonts w:ascii="Times New Roman" w:hAnsi="Times New Roman" w:cs="Times New Roman"/>
        </w:rPr>
        <w:t>Od</w:t>
      </w:r>
      <w:r w:rsidR="00FE6A71" w:rsidRPr="005A60D8">
        <w:rPr>
          <w:rFonts w:ascii="Times New Roman" w:hAnsi="Times New Roman" w:cs="Times New Roman"/>
        </w:rPr>
        <w:t xml:space="preserve"> </w:t>
      </w:r>
      <w:r w:rsidRPr="005A60D8">
        <w:rPr>
          <w:rFonts w:ascii="Times New Roman" w:hAnsi="Times New Roman" w:cs="Times New Roman"/>
        </w:rPr>
        <w:t>początku</w:t>
      </w:r>
      <w:r w:rsidR="00FE6A71" w:rsidRPr="005A60D8">
        <w:rPr>
          <w:rFonts w:ascii="Times New Roman" w:hAnsi="Times New Roman" w:cs="Times New Roman"/>
        </w:rPr>
        <w:t xml:space="preserve"> </w:t>
      </w:r>
      <w:r w:rsidRPr="005A60D8">
        <w:rPr>
          <w:rFonts w:ascii="Times New Roman" w:hAnsi="Times New Roman" w:cs="Times New Roman"/>
        </w:rPr>
        <w:t>pracy</w:t>
      </w:r>
      <w:r w:rsidR="00FE6A71" w:rsidRPr="005A60D8">
        <w:rPr>
          <w:rFonts w:ascii="Times New Roman" w:hAnsi="Times New Roman" w:cs="Times New Roman"/>
        </w:rPr>
        <w:t xml:space="preserve"> </w:t>
      </w:r>
      <w:r w:rsidRPr="005A60D8">
        <w:rPr>
          <w:rFonts w:ascii="Times New Roman" w:hAnsi="Times New Roman" w:cs="Times New Roman"/>
        </w:rPr>
        <w:t>nad</w:t>
      </w:r>
      <w:r w:rsidR="00FE6A71" w:rsidRPr="005A60D8">
        <w:rPr>
          <w:rFonts w:ascii="Times New Roman" w:hAnsi="Times New Roman" w:cs="Times New Roman"/>
        </w:rPr>
        <w:t xml:space="preserve"> </w:t>
      </w:r>
      <w:r w:rsidR="00A56ACD" w:rsidRPr="005A60D8">
        <w:rPr>
          <w:rFonts w:ascii="Times New Roman" w:hAnsi="Times New Roman" w:cs="Times New Roman"/>
        </w:rPr>
        <w:t>bardzo</w:t>
      </w:r>
      <w:r w:rsidR="00FE6A71" w:rsidRPr="005A60D8">
        <w:rPr>
          <w:rFonts w:ascii="Times New Roman" w:hAnsi="Times New Roman" w:cs="Times New Roman"/>
        </w:rPr>
        <w:t xml:space="preserve"> </w:t>
      </w:r>
      <w:r w:rsidR="00A56ACD" w:rsidRPr="005A60D8">
        <w:rPr>
          <w:rFonts w:ascii="Times New Roman" w:hAnsi="Times New Roman" w:cs="Times New Roman"/>
        </w:rPr>
        <w:t>złożonym</w:t>
      </w:r>
      <w:r w:rsidR="00FE6A71" w:rsidRPr="005A60D8">
        <w:rPr>
          <w:rFonts w:ascii="Times New Roman" w:hAnsi="Times New Roman" w:cs="Times New Roman"/>
        </w:rPr>
        <w:t xml:space="preserve"> </w:t>
      </w:r>
      <w:r w:rsidR="00A56ACD" w:rsidRPr="005A60D8">
        <w:rPr>
          <w:rFonts w:ascii="Times New Roman" w:hAnsi="Times New Roman" w:cs="Times New Roman"/>
        </w:rPr>
        <w:t>problemem</w:t>
      </w:r>
      <w:r w:rsidR="00FE6A71" w:rsidRPr="005A60D8">
        <w:rPr>
          <w:rFonts w:ascii="Times New Roman" w:hAnsi="Times New Roman" w:cs="Times New Roman"/>
        </w:rPr>
        <w:t xml:space="preserve"> </w:t>
      </w:r>
      <w:r w:rsidR="00A56ACD" w:rsidRPr="005A60D8">
        <w:rPr>
          <w:rFonts w:ascii="Times New Roman" w:hAnsi="Times New Roman" w:cs="Times New Roman"/>
        </w:rPr>
        <w:t>badawczym</w:t>
      </w:r>
      <w:r w:rsidR="00FE6A71" w:rsidRPr="005A60D8">
        <w:rPr>
          <w:rFonts w:ascii="Times New Roman" w:hAnsi="Times New Roman" w:cs="Times New Roman"/>
        </w:rPr>
        <w:t xml:space="preserve"> </w:t>
      </w:r>
      <w:r w:rsidRPr="005A60D8">
        <w:rPr>
          <w:rFonts w:ascii="Times New Roman" w:hAnsi="Times New Roman" w:cs="Times New Roman"/>
        </w:rPr>
        <w:t>wiedziałam,</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analizie</w:t>
      </w:r>
      <w:r w:rsidR="00FE6A71" w:rsidRPr="005A60D8">
        <w:rPr>
          <w:rFonts w:ascii="Times New Roman" w:hAnsi="Times New Roman" w:cs="Times New Roman"/>
        </w:rPr>
        <w:t xml:space="preserve"> </w:t>
      </w:r>
      <w:r w:rsidRPr="005A60D8">
        <w:rPr>
          <w:rFonts w:ascii="Times New Roman" w:hAnsi="Times New Roman" w:cs="Times New Roman"/>
        </w:rPr>
        <w:t>zebranych</w:t>
      </w:r>
      <w:r w:rsidR="00FE6A71" w:rsidRPr="005A60D8">
        <w:rPr>
          <w:rFonts w:ascii="Times New Roman" w:hAnsi="Times New Roman" w:cs="Times New Roman"/>
        </w:rPr>
        <w:t xml:space="preserve"> </w:t>
      </w:r>
      <w:r w:rsidRPr="005A60D8">
        <w:rPr>
          <w:rFonts w:ascii="Times New Roman" w:hAnsi="Times New Roman" w:cs="Times New Roman"/>
        </w:rPr>
        <w:t>źródeł</w:t>
      </w:r>
      <w:r w:rsidR="00FE6A71" w:rsidRPr="005A60D8">
        <w:rPr>
          <w:rFonts w:ascii="Times New Roman" w:hAnsi="Times New Roman" w:cs="Times New Roman"/>
        </w:rPr>
        <w:t xml:space="preserve"> </w:t>
      </w:r>
      <w:r w:rsidRPr="005A60D8">
        <w:rPr>
          <w:rFonts w:ascii="Times New Roman" w:hAnsi="Times New Roman" w:cs="Times New Roman"/>
        </w:rPr>
        <w:t>będę</w:t>
      </w:r>
      <w:r w:rsidR="00FE6A71" w:rsidRPr="005A60D8">
        <w:rPr>
          <w:rFonts w:ascii="Times New Roman" w:hAnsi="Times New Roman" w:cs="Times New Roman"/>
        </w:rPr>
        <w:t xml:space="preserve"> </w:t>
      </w:r>
      <w:r w:rsidR="006701C5" w:rsidRPr="005A60D8">
        <w:rPr>
          <w:rFonts w:ascii="Times New Roman" w:hAnsi="Times New Roman" w:cs="Times New Roman"/>
        </w:rPr>
        <w:t>łączyła</w:t>
      </w:r>
      <w:r w:rsidR="00FE6A71" w:rsidRPr="005A60D8">
        <w:rPr>
          <w:rFonts w:ascii="Times New Roman" w:hAnsi="Times New Roman" w:cs="Times New Roman"/>
        </w:rPr>
        <w:t xml:space="preserve"> </w:t>
      </w:r>
      <w:r w:rsidRPr="005A60D8">
        <w:rPr>
          <w:rFonts w:ascii="Times New Roman" w:hAnsi="Times New Roman" w:cs="Times New Roman"/>
        </w:rPr>
        <w:t>metod</w:t>
      </w:r>
      <w:r w:rsidR="006701C5" w:rsidRPr="005A60D8">
        <w:rPr>
          <w:rFonts w:ascii="Times New Roman" w:hAnsi="Times New Roman" w:cs="Times New Roman"/>
        </w:rPr>
        <w:t>y i podejścia teoretyczne</w:t>
      </w:r>
      <w:r w:rsidR="00FE6A71" w:rsidRPr="005A60D8">
        <w:rPr>
          <w:rFonts w:ascii="Times New Roman" w:hAnsi="Times New Roman" w:cs="Times New Roman"/>
        </w:rPr>
        <w:t xml:space="preserve"> </w:t>
      </w:r>
      <w:r w:rsidRPr="005A60D8">
        <w:rPr>
          <w:rFonts w:ascii="Times New Roman" w:hAnsi="Times New Roman" w:cs="Times New Roman"/>
        </w:rPr>
        <w:t>stosowan</w:t>
      </w:r>
      <w:r w:rsidR="006701C5" w:rsidRPr="005A60D8">
        <w:rPr>
          <w:rFonts w:ascii="Times New Roman" w:hAnsi="Times New Roman" w:cs="Times New Roman"/>
        </w:rPr>
        <w:t>e</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historii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socjologii</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także</w:t>
      </w:r>
      <w:r w:rsidR="00FE6A71" w:rsidRPr="005A60D8">
        <w:rPr>
          <w:rFonts w:ascii="Times New Roman" w:hAnsi="Times New Roman" w:cs="Times New Roman"/>
        </w:rPr>
        <w:t xml:space="preserve"> </w:t>
      </w:r>
      <w:r w:rsidRPr="005A60D8">
        <w:rPr>
          <w:rFonts w:ascii="Times New Roman" w:hAnsi="Times New Roman" w:cs="Times New Roman"/>
        </w:rPr>
        <w:t>antropologii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psychologii)</w:t>
      </w:r>
      <w:r w:rsidRPr="005A60D8">
        <w:rPr>
          <w:rStyle w:val="FootnoteReference"/>
          <w:rFonts w:ascii="Times New Roman" w:hAnsi="Times New Roman" w:cs="Times New Roman"/>
        </w:rPr>
        <w:footnoteReference w:id="32"/>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Przyjęcie</w:t>
      </w:r>
      <w:r w:rsidR="00FE6A71" w:rsidRPr="005A60D8">
        <w:rPr>
          <w:rFonts w:ascii="Times New Roman" w:hAnsi="Times New Roman" w:cs="Times New Roman"/>
        </w:rPr>
        <w:t xml:space="preserve"> </w:t>
      </w:r>
      <w:r w:rsidRPr="005A60D8">
        <w:rPr>
          <w:rFonts w:ascii="Times New Roman" w:hAnsi="Times New Roman" w:cs="Times New Roman"/>
        </w:rPr>
        <w:t>perspektywy</w:t>
      </w:r>
      <w:r w:rsidR="00FE6A71" w:rsidRPr="005A60D8">
        <w:rPr>
          <w:rFonts w:ascii="Times New Roman" w:hAnsi="Times New Roman" w:cs="Times New Roman"/>
        </w:rPr>
        <w:t xml:space="preserve"> </w:t>
      </w:r>
      <w:r w:rsidRPr="005A60D8">
        <w:rPr>
          <w:rFonts w:ascii="Times New Roman" w:hAnsi="Times New Roman" w:cs="Times New Roman"/>
        </w:rPr>
        <w:t>interdyscyplinarnej</w:t>
      </w:r>
      <w:r w:rsidR="00EE09D9" w:rsidRPr="005A60D8">
        <w:rPr>
          <w:rFonts w:ascii="Times New Roman" w:hAnsi="Times New Roman" w:cs="Times New Roman"/>
        </w:rPr>
        <w:t xml:space="preserve"> w</w:t>
      </w:r>
      <w:r w:rsidRPr="005A60D8">
        <w:rPr>
          <w:rFonts w:ascii="Times New Roman" w:hAnsi="Times New Roman" w:cs="Times New Roman"/>
        </w:rPr>
        <w:t>ynika</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rodzaju</w:t>
      </w:r>
      <w:r w:rsidR="00FE6A71" w:rsidRPr="005A60D8">
        <w:rPr>
          <w:rFonts w:ascii="Times New Roman" w:hAnsi="Times New Roman" w:cs="Times New Roman"/>
        </w:rPr>
        <w:t xml:space="preserve"> </w:t>
      </w:r>
      <w:r w:rsidRPr="005A60D8">
        <w:rPr>
          <w:rFonts w:ascii="Times New Roman" w:hAnsi="Times New Roman" w:cs="Times New Roman"/>
        </w:rPr>
        <w:t>stawianych</w:t>
      </w:r>
      <w:r w:rsidR="00FE6A71" w:rsidRPr="005A60D8">
        <w:rPr>
          <w:rFonts w:ascii="Times New Roman" w:hAnsi="Times New Roman" w:cs="Times New Roman"/>
        </w:rPr>
        <w:t xml:space="preserve"> </w:t>
      </w:r>
      <w:r w:rsidRPr="005A60D8">
        <w:rPr>
          <w:rFonts w:ascii="Times New Roman" w:hAnsi="Times New Roman" w:cs="Times New Roman"/>
        </w:rPr>
        <w:t>tu</w:t>
      </w:r>
      <w:r w:rsidR="00FE6A71" w:rsidRPr="005A60D8">
        <w:rPr>
          <w:rFonts w:ascii="Times New Roman" w:hAnsi="Times New Roman" w:cs="Times New Roman"/>
        </w:rPr>
        <w:t xml:space="preserve"> </w:t>
      </w:r>
      <w:r w:rsidRPr="005A60D8">
        <w:rPr>
          <w:rFonts w:ascii="Times New Roman" w:hAnsi="Times New Roman" w:cs="Times New Roman"/>
        </w:rPr>
        <w:t>pytań</w:t>
      </w:r>
      <w:r w:rsidR="00FE6A71" w:rsidRPr="005A60D8">
        <w:rPr>
          <w:rFonts w:ascii="Times New Roman" w:hAnsi="Times New Roman" w:cs="Times New Roman"/>
        </w:rPr>
        <w:t xml:space="preserve"> </w:t>
      </w:r>
      <w:r w:rsidRPr="005A60D8">
        <w:rPr>
          <w:rFonts w:ascii="Times New Roman" w:hAnsi="Times New Roman" w:cs="Times New Roman"/>
        </w:rPr>
        <w:t>badawczych</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przekonania,</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ograniczenie</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metod</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spojrzenia</w:t>
      </w:r>
      <w:r w:rsidR="00FE6A71" w:rsidRPr="005A60D8">
        <w:rPr>
          <w:rFonts w:ascii="Times New Roman" w:hAnsi="Times New Roman" w:cs="Times New Roman"/>
        </w:rPr>
        <w:t xml:space="preserve"> </w:t>
      </w:r>
      <w:r w:rsidRPr="005A60D8">
        <w:rPr>
          <w:rFonts w:ascii="Times New Roman" w:hAnsi="Times New Roman" w:cs="Times New Roman"/>
        </w:rPr>
        <w:t>charakterystycznego</w:t>
      </w:r>
      <w:r w:rsidR="00FE6A71" w:rsidRPr="005A60D8">
        <w:rPr>
          <w:rFonts w:ascii="Times New Roman" w:hAnsi="Times New Roman" w:cs="Times New Roman"/>
        </w:rPr>
        <w:t xml:space="preserve"> </w:t>
      </w:r>
      <w:r w:rsidRPr="005A60D8">
        <w:rPr>
          <w:rFonts w:ascii="Times New Roman" w:hAnsi="Times New Roman" w:cs="Times New Roman"/>
        </w:rPr>
        <w:t>tylko</w:t>
      </w:r>
      <w:r w:rsidR="00FE6A71" w:rsidRPr="005A60D8">
        <w:rPr>
          <w:rFonts w:ascii="Times New Roman" w:hAnsi="Times New Roman" w:cs="Times New Roman"/>
        </w:rPr>
        <w:t xml:space="preserve"> </w:t>
      </w:r>
      <w:r w:rsidRPr="005A60D8">
        <w:rPr>
          <w:rFonts w:ascii="Times New Roman" w:hAnsi="Times New Roman" w:cs="Times New Roman"/>
        </w:rPr>
        <w:t>dla</w:t>
      </w:r>
      <w:r w:rsidR="00FE6A71" w:rsidRPr="005A60D8">
        <w:rPr>
          <w:rFonts w:ascii="Times New Roman" w:hAnsi="Times New Roman" w:cs="Times New Roman"/>
        </w:rPr>
        <w:t xml:space="preserve"> </w:t>
      </w:r>
      <w:r w:rsidRPr="005A60D8">
        <w:rPr>
          <w:rFonts w:ascii="Times New Roman" w:hAnsi="Times New Roman" w:cs="Times New Roman"/>
        </w:rPr>
        <w:t>jednej</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dziedzin</w:t>
      </w:r>
      <w:r w:rsidR="00FE6A71" w:rsidRPr="005A60D8">
        <w:rPr>
          <w:rFonts w:ascii="Times New Roman" w:hAnsi="Times New Roman" w:cs="Times New Roman"/>
        </w:rPr>
        <w:t xml:space="preserve"> </w:t>
      </w:r>
      <w:r w:rsidRPr="005A60D8">
        <w:rPr>
          <w:rFonts w:ascii="Times New Roman" w:hAnsi="Times New Roman" w:cs="Times New Roman"/>
        </w:rPr>
        <w:t>nie</w:t>
      </w:r>
      <w:r w:rsidR="00AC4B34" w:rsidRPr="005A60D8">
        <w:rPr>
          <w:rFonts w:ascii="Times New Roman" w:hAnsi="Times New Roman" w:cs="Times New Roman"/>
        </w:rPr>
        <w:t xml:space="preserve"> </w:t>
      </w:r>
      <w:r w:rsidRPr="005A60D8">
        <w:rPr>
          <w:rFonts w:ascii="Times New Roman" w:hAnsi="Times New Roman" w:cs="Times New Roman"/>
        </w:rPr>
        <w:t>wystarcz</w:t>
      </w:r>
      <w:r w:rsidR="00AC4B34" w:rsidRPr="005A60D8">
        <w:rPr>
          <w:rFonts w:ascii="Times New Roman" w:hAnsi="Times New Roman" w:cs="Times New Roman"/>
        </w:rPr>
        <w:t>y</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by</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odpowiedzieć</w:t>
      </w:r>
      <w:r w:rsidRPr="005A60D8">
        <w:rPr>
          <w:rStyle w:val="FootnoteReference"/>
          <w:rFonts w:ascii="Times New Roman" w:hAnsi="Times New Roman" w:cs="Times New Roman"/>
        </w:rPr>
        <w:footnoteReference w:id="33"/>
      </w:r>
      <w:r w:rsidRPr="005A60D8">
        <w:rPr>
          <w:rFonts w:ascii="Times New Roman" w:hAnsi="Times New Roman" w:cs="Times New Roman"/>
        </w:rPr>
        <w:t>.</w:t>
      </w:r>
      <w:r w:rsidR="00FE6A71" w:rsidRPr="005A60D8">
        <w:rPr>
          <w:rFonts w:ascii="Times New Roman" w:hAnsi="Times New Roman" w:cs="Times New Roman"/>
        </w:rPr>
        <w:t xml:space="preserve"> </w:t>
      </w:r>
    </w:p>
    <w:p w14:paraId="2DDBF782" w14:textId="7587B6DB" w:rsidR="0078434A" w:rsidRPr="005A60D8" w:rsidRDefault="00086DEE" w:rsidP="0078434A">
      <w:pPr>
        <w:spacing w:line="360" w:lineRule="auto"/>
        <w:ind w:firstLine="708"/>
        <w:jc w:val="both"/>
        <w:rPr>
          <w:rFonts w:ascii="Times New Roman" w:hAnsi="Times New Roman" w:cs="Times New Roman"/>
        </w:rPr>
      </w:pPr>
      <w:r w:rsidRPr="005A60D8">
        <w:rPr>
          <w:rFonts w:ascii="Times New Roman" w:hAnsi="Times New Roman" w:cs="Times New Roman"/>
        </w:rPr>
        <w:t>Ważnym tematem tej książki są społecznie tworzone interpretacje wydarzeń, które traktuję jako ważny skład</w:t>
      </w:r>
      <w:r w:rsidR="0078434A" w:rsidRPr="005A60D8">
        <w:rPr>
          <w:rFonts w:ascii="Times New Roman" w:hAnsi="Times New Roman" w:cs="Times New Roman"/>
        </w:rPr>
        <w:t>n</w:t>
      </w:r>
      <w:r w:rsidRPr="005A60D8">
        <w:rPr>
          <w:rFonts w:ascii="Times New Roman" w:hAnsi="Times New Roman" w:cs="Times New Roman"/>
        </w:rPr>
        <w:t xml:space="preserve">ik rzeczywistości zasługujący na badanie w równym stopniu jak wydarzenia, których </w:t>
      </w:r>
      <w:r w:rsidR="00165080" w:rsidRPr="005A60D8">
        <w:rPr>
          <w:rFonts w:ascii="Times New Roman" w:hAnsi="Times New Roman" w:cs="Times New Roman"/>
        </w:rPr>
        <w:t xml:space="preserve">te reakcje </w:t>
      </w:r>
      <w:r w:rsidRPr="005A60D8">
        <w:rPr>
          <w:rFonts w:ascii="Times New Roman" w:hAnsi="Times New Roman" w:cs="Times New Roman"/>
        </w:rPr>
        <w:t>dotyczą</w:t>
      </w:r>
      <w:r w:rsidRPr="005A60D8">
        <w:rPr>
          <w:rStyle w:val="FootnoteReference"/>
          <w:rFonts w:ascii="Times New Roman" w:hAnsi="Times New Roman" w:cs="Times New Roman"/>
        </w:rPr>
        <w:footnoteReference w:id="34"/>
      </w:r>
      <w:r w:rsidRPr="005A60D8">
        <w:rPr>
          <w:rFonts w:ascii="Times New Roman" w:hAnsi="Times New Roman" w:cs="Times New Roman"/>
        </w:rPr>
        <w:t xml:space="preserve">. </w:t>
      </w:r>
      <w:r w:rsidR="0078434A" w:rsidRPr="005A60D8">
        <w:rPr>
          <w:rFonts w:ascii="Times New Roman" w:hAnsi="Times New Roman" w:cs="Times New Roman"/>
        </w:rPr>
        <w:t>Przedmiotem badań historycznych może być nie tylko to, co „widzialne”, lecz także stany świadomości, oceny oraz interpretacje wydarzeń</w:t>
      </w:r>
      <w:r w:rsidR="0078434A" w:rsidRPr="005A60D8">
        <w:rPr>
          <w:rStyle w:val="FootnoteReference"/>
          <w:rFonts w:ascii="Times New Roman" w:hAnsi="Times New Roman" w:cs="Times New Roman"/>
        </w:rPr>
        <w:footnoteReference w:id="35"/>
      </w:r>
      <w:r w:rsidR="0078434A" w:rsidRPr="005A60D8">
        <w:rPr>
          <w:rFonts w:ascii="Times New Roman" w:hAnsi="Times New Roman" w:cs="Times New Roman"/>
        </w:rPr>
        <w:t>. W książce interesowały mnie także niewypowiedziane założenia, które są częścią interpretacji zdarzeń</w:t>
      </w:r>
      <w:r w:rsidR="0078434A" w:rsidRPr="005A60D8">
        <w:rPr>
          <w:rStyle w:val="FootnoteReference"/>
          <w:rFonts w:ascii="Times New Roman" w:hAnsi="Times New Roman" w:cs="Times New Roman"/>
        </w:rPr>
        <w:footnoteReference w:id="36"/>
      </w:r>
      <w:r w:rsidR="0078434A" w:rsidRPr="005A60D8">
        <w:rPr>
          <w:rFonts w:ascii="Times New Roman" w:hAnsi="Times New Roman" w:cs="Times New Roman"/>
        </w:rPr>
        <w:t xml:space="preserve">. </w:t>
      </w:r>
    </w:p>
    <w:p w14:paraId="77A0B57D" w14:textId="35768E25" w:rsidR="0020799D" w:rsidRPr="005A60D8" w:rsidRDefault="00165080" w:rsidP="00080E33">
      <w:pPr>
        <w:spacing w:line="360" w:lineRule="auto"/>
        <w:ind w:firstLine="708"/>
        <w:jc w:val="both"/>
        <w:rPr>
          <w:rFonts w:ascii="Times New Roman" w:hAnsi="Times New Roman" w:cs="Times New Roman"/>
          <w:lang w:bidi="he-IL"/>
        </w:rPr>
      </w:pPr>
      <w:r w:rsidRPr="005A60D8">
        <w:rPr>
          <w:rFonts w:ascii="Times New Roman" w:hAnsi="Times New Roman" w:cs="Times New Roman"/>
        </w:rPr>
        <w:t>W</w:t>
      </w:r>
      <w:r w:rsidR="0020799D" w:rsidRPr="005A60D8">
        <w:rPr>
          <w:rFonts w:ascii="Times New Roman" w:hAnsi="Times New Roman" w:cs="Times New Roman"/>
        </w:rPr>
        <w:t>ychodzę</w:t>
      </w:r>
      <w:r w:rsidR="00FE6A71" w:rsidRPr="005A60D8">
        <w:rPr>
          <w:rFonts w:ascii="Times New Roman" w:hAnsi="Times New Roman" w:cs="Times New Roman"/>
        </w:rPr>
        <w:t xml:space="preserve"> </w:t>
      </w:r>
      <w:r w:rsidR="0020799D" w:rsidRPr="005A60D8">
        <w:rPr>
          <w:rFonts w:ascii="Times New Roman" w:hAnsi="Times New Roman" w:cs="Times New Roman"/>
        </w:rPr>
        <w:t>z</w:t>
      </w:r>
      <w:r w:rsidR="00FE6A71" w:rsidRPr="005A60D8">
        <w:rPr>
          <w:rFonts w:ascii="Times New Roman" w:hAnsi="Times New Roman" w:cs="Times New Roman"/>
        </w:rPr>
        <w:t xml:space="preserve"> </w:t>
      </w:r>
      <w:r w:rsidR="0020799D" w:rsidRPr="005A60D8">
        <w:rPr>
          <w:rFonts w:ascii="Times New Roman" w:hAnsi="Times New Roman" w:cs="Times New Roman"/>
        </w:rPr>
        <w:t>założenia,</w:t>
      </w:r>
      <w:r w:rsidR="00FE6A71" w:rsidRPr="005A60D8">
        <w:rPr>
          <w:rFonts w:ascii="Times New Roman" w:hAnsi="Times New Roman" w:cs="Times New Roman"/>
        </w:rPr>
        <w:t xml:space="preserve"> </w:t>
      </w:r>
      <w:r w:rsidR="0020799D" w:rsidRPr="005A60D8">
        <w:rPr>
          <w:rFonts w:ascii="Times New Roman" w:hAnsi="Times New Roman" w:cs="Times New Roman"/>
        </w:rPr>
        <w:t>że</w:t>
      </w:r>
      <w:r w:rsidR="00FE6A71" w:rsidRPr="005A60D8">
        <w:rPr>
          <w:rFonts w:ascii="Times New Roman" w:hAnsi="Times New Roman" w:cs="Times New Roman"/>
        </w:rPr>
        <w:t xml:space="preserve"> </w:t>
      </w:r>
      <w:r w:rsidR="0020799D" w:rsidRPr="005A60D8">
        <w:rPr>
          <w:rFonts w:ascii="Times New Roman" w:hAnsi="Times New Roman" w:cs="Times New Roman"/>
        </w:rPr>
        <w:t>potrzeba</w:t>
      </w:r>
      <w:r w:rsidR="00FE6A71" w:rsidRPr="005A60D8">
        <w:rPr>
          <w:rFonts w:ascii="Times New Roman" w:hAnsi="Times New Roman" w:cs="Times New Roman"/>
        </w:rPr>
        <w:t xml:space="preserve"> </w:t>
      </w:r>
      <w:r w:rsidR="0020799D" w:rsidRPr="005A60D8">
        <w:rPr>
          <w:rFonts w:ascii="Times New Roman" w:hAnsi="Times New Roman" w:cs="Times New Roman"/>
        </w:rPr>
        <w:t>rozumienia</w:t>
      </w:r>
      <w:r w:rsidR="00FE6A71" w:rsidRPr="005A60D8">
        <w:rPr>
          <w:rFonts w:ascii="Times New Roman" w:hAnsi="Times New Roman" w:cs="Times New Roman"/>
        </w:rPr>
        <w:t xml:space="preserve"> </w:t>
      </w:r>
      <w:r w:rsidR="0020799D" w:rsidRPr="005A60D8">
        <w:rPr>
          <w:rFonts w:ascii="Times New Roman" w:hAnsi="Times New Roman" w:cs="Times New Roman"/>
        </w:rPr>
        <w:t>i</w:t>
      </w:r>
      <w:r w:rsidR="00FE6A71" w:rsidRPr="005A60D8">
        <w:rPr>
          <w:rFonts w:ascii="Times New Roman" w:hAnsi="Times New Roman" w:cs="Times New Roman"/>
        </w:rPr>
        <w:t xml:space="preserve"> </w:t>
      </w:r>
      <w:r w:rsidR="0020799D" w:rsidRPr="005A60D8">
        <w:rPr>
          <w:rFonts w:ascii="Times New Roman" w:hAnsi="Times New Roman" w:cs="Times New Roman"/>
        </w:rPr>
        <w:t>definiowania</w:t>
      </w:r>
      <w:r w:rsidR="00FE6A71" w:rsidRPr="005A60D8">
        <w:rPr>
          <w:rFonts w:ascii="Times New Roman" w:hAnsi="Times New Roman" w:cs="Times New Roman"/>
        </w:rPr>
        <w:t xml:space="preserve"> </w:t>
      </w:r>
      <w:r w:rsidR="0020799D" w:rsidRPr="005A60D8">
        <w:rPr>
          <w:rFonts w:ascii="Times New Roman" w:hAnsi="Times New Roman" w:cs="Times New Roman"/>
        </w:rPr>
        <w:t>sytuacji</w:t>
      </w:r>
      <w:r w:rsidR="00FE6A71" w:rsidRPr="005A60D8">
        <w:rPr>
          <w:rFonts w:ascii="Times New Roman" w:hAnsi="Times New Roman" w:cs="Times New Roman"/>
        </w:rPr>
        <w:t xml:space="preserve"> </w:t>
      </w:r>
      <w:r w:rsidR="0020799D" w:rsidRPr="005A60D8">
        <w:rPr>
          <w:rFonts w:ascii="Times New Roman" w:hAnsi="Times New Roman" w:cs="Times New Roman"/>
        </w:rPr>
        <w:t>dotyczących</w:t>
      </w:r>
      <w:r w:rsidR="00FE6A71" w:rsidRPr="005A60D8">
        <w:rPr>
          <w:rFonts w:ascii="Times New Roman" w:hAnsi="Times New Roman" w:cs="Times New Roman"/>
        </w:rPr>
        <w:t xml:space="preserve"> </w:t>
      </w:r>
      <w:r w:rsidR="0020799D" w:rsidRPr="005A60D8">
        <w:rPr>
          <w:rFonts w:ascii="Times New Roman" w:hAnsi="Times New Roman" w:cs="Times New Roman"/>
        </w:rPr>
        <w:t>poszczególnych</w:t>
      </w:r>
      <w:r w:rsidR="00FE6A71" w:rsidRPr="005A60D8">
        <w:rPr>
          <w:rFonts w:ascii="Times New Roman" w:hAnsi="Times New Roman" w:cs="Times New Roman"/>
        </w:rPr>
        <w:t xml:space="preserve"> </w:t>
      </w:r>
      <w:r w:rsidR="0020799D" w:rsidRPr="005A60D8">
        <w:rPr>
          <w:rFonts w:ascii="Times New Roman" w:hAnsi="Times New Roman" w:cs="Times New Roman"/>
        </w:rPr>
        <w:t>osób</w:t>
      </w:r>
      <w:r w:rsidR="00FE6A71" w:rsidRPr="005A60D8">
        <w:rPr>
          <w:rFonts w:ascii="Times New Roman" w:hAnsi="Times New Roman" w:cs="Times New Roman"/>
        </w:rPr>
        <w:t xml:space="preserve"> </w:t>
      </w:r>
      <w:r w:rsidR="0020799D" w:rsidRPr="005A60D8">
        <w:rPr>
          <w:rFonts w:ascii="Times New Roman" w:hAnsi="Times New Roman" w:cs="Times New Roman"/>
        </w:rPr>
        <w:t>lub</w:t>
      </w:r>
      <w:r w:rsidR="00FE6A71" w:rsidRPr="005A60D8">
        <w:rPr>
          <w:rFonts w:ascii="Times New Roman" w:hAnsi="Times New Roman" w:cs="Times New Roman"/>
        </w:rPr>
        <w:t xml:space="preserve"> </w:t>
      </w:r>
      <w:r w:rsidR="0020799D" w:rsidRPr="005A60D8">
        <w:rPr>
          <w:rFonts w:ascii="Times New Roman" w:hAnsi="Times New Roman" w:cs="Times New Roman"/>
        </w:rPr>
        <w:t>zbiorowości,</w:t>
      </w:r>
      <w:r w:rsidR="00FE6A71" w:rsidRPr="005A60D8">
        <w:rPr>
          <w:rFonts w:ascii="Times New Roman" w:hAnsi="Times New Roman" w:cs="Times New Roman"/>
        </w:rPr>
        <w:t xml:space="preserve"> </w:t>
      </w:r>
      <w:r w:rsidR="0020799D" w:rsidRPr="005A60D8">
        <w:rPr>
          <w:rFonts w:ascii="Times New Roman" w:hAnsi="Times New Roman" w:cs="Times New Roman"/>
        </w:rPr>
        <w:t>jest</w:t>
      </w:r>
      <w:r w:rsidR="00FE6A71" w:rsidRPr="005A60D8">
        <w:rPr>
          <w:rFonts w:ascii="Times New Roman" w:hAnsi="Times New Roman" w:cs="Times New Roman"/>
        </w:rPr>
        <w:t xml:space="preserve"> </w:t>
      </w:r>
      <w:r w:rsidR="0020799D" w:rsidRPr="005A60D8">
        <w:rPr>
          <w:rFonts w:ascii="Times New Roman" w:hAnsi="Times New Roman" w:cs="Times New Roman"/>
        </w:rPr>
        <w:t>fundamentalną</w:t>
      </w:r>
      <w:r w:rsidR="00FE6A71" w:rsidRPr="005A60D8">
        <w:rPr>
          <w:rFonts w:ascii="Times New Roman" w:hAnsi="Times New Roman" w:cs="Times New Roman"/>
        </w:rPr>
        <w:t xml:space="preserve"> </w:t>
      </w:r>
      <w:r w:rsidR="0020799D" w:rsidRPr="005A60D8">
        <w:rPr>
          <w:rFonts w:ascii="Times New Roman" w:hAnsi="Times New Roman" w:cs="Times New Roman"/>
        </w:rPr>
        <w:t>ludzką</w:t>
      </w:r>
      <w:r w:rsidR="00FE6A71" w:rsidRPr="005A60D8">
        <w:rPr>
          <w:rFonts w:ascii="Times New Roman" w:hAnsi="Times New Roman" w:cs="Times New Roman"/>
        </w:rPr>
        <w:t xml:space="preserve"> </w:t>
      </w:r>
      <w:r w:rsidR="0020799D" w:rsidRPr="005A60D8">
        <w:rPr>
          <w:rFonts w:ascii="Times New Roman" w:hAnsi="Times New Roman" w:cs="Times New Roman"/>
        </w:rPr>
        <w:t>potrzebą.</w:t>
      </w:r>
      <w:r w:rsidR="00FE6A71" w:rsidRPr="005A60D8">
        <w:rPr>
          <w:rFonts w:ascii="Times New Roman" w:hAnsi="Times New Roman" w:cs="Times New Roman"/>
        </w:rPr>
        <w:t xml:space="preserve"> </w:t>
      </w:r>
      <w:r w:rsidR="0020799D" w:rsidRPr="005A60D8">
        <w:rPr>
          <w:rFonts w:ascii="Times New Roman" w:hAnsi="Times New Roman" w:cs="Times New Roman"/>
        </w:rPr>
        <w:t>Analizuję</w:t>
      </w:r>
      <w:r w:rsidR="00FE6A71" w:rsidRPr="005A60D8">
        <w:rPr>
          <w:rFonts w:ascii="Times New Roman" w:hAnsi="Times New Roman" w:cs="Times New Roman"/>
        </w:rPr>
        <w:t xml:space="preserve"> </w:t>
      </w:r>
      <w:r w:rsidR="0020799D" w:rsidRPr="005A60D8">
        <w:rPr>
          <w:rFonts w:ascii="Times New Roman" w:hAnsi="Times New Roman" w:cs="Times New Roman"/>
        </w:rPr>
        <w:t>tu</w:t>
      </w:r>
      <w:r w:rsidR="00FE6A71" w:rsidRPr="005A60D8">
        <w:rPr>
          <w:rFonts w:ascii="Times New Roman" w:hAnsi="Times New Roman" w:cs="Times New Roman"/>
        </w:rPr>
        <w:t xml:space="preserve"> </w:t>
      </w:r>
      <w:r w:rsidR="0020799D" w:rsidRPr="005A60D8">
        <w:rPr>
          <w:rFonts w:ascii="Times New Roman" w:hAnsi="Times New Roman" w:cs="Times New Roman"/>
        </w:rPr>
        <w:t>więc</w:t>
      </w:r>
      <w:r w:rsidR="00FE6A71" w:rsidRPr="005A60D8">
        <w:rPr>
          <w:rFonts w:ascii="Times New Roman" w:hAnsi="Times New Roman" w:cs="Times New Roman"/>
        </w:rPr>
        <w:t xml:space="preserve"> </w:t>
      </w:r>
      <w:r w:rsidR="0020799D" w:rsidRPr="005A60D8">
        <w:rPr>
          <w:rFonts w:ascii="Times New Roman" w:hAnsi="Times New Roman" w:cs="Times New Roman"/>
        </w:rPr>
        <w:t>nie</w:t>
      </w:r>
      <w:r w:rsidR="00FE6A71" w:rsidRPr="005A60D8">
        <w:rPr>
          <w:rFonts w:ascii="Times New Roman" w:hAnsi="Times New Roman" w:cs="Times New Roman"/>
        </w:rPr>
        <w:t xml:space="preserve"> </w:t>
      </w:r>
      <w:r w:rsidR="0020799D" w:rsidRPr="005A60D8">
        <w:rPr>
          <w:rFonts w:ascii="Times New Roman" w:hAnsi="Times New Roman" w:cs="Times New Roman"/>
        </w:rPr>
        <w:t>tyle</w:t>
      </w:r>
      <w:r w:rsidR="00FE6A71" w:rsidRPr="005A60D8">
        <w:rPr>
          <w:rFonts w:ascii="Times New Roman" w:hAnsi="Times New Roman" w:cs="Times New Roman"/>
        </w:rPr>
        <w:t xml:space="preserve"> </w:t>
      </w:r>
      <w:r w:rsidR="0020799D" w:rsidRPr="005A60D8">
        <w:rPr>
          <w:rFonts w:ascii="Times New Roman" w:hAnsi="Times New Roman" w:cs="Times New Roman"/>
        </w:rPr>
        <w:t>fakty,</w:t>
      </w:r>
      <w:r w:rsidR="00FE6A71" w:rsidRPr="005A60D8">
        <w:rPr>
          <w:rFonts w:ascii="Times New Roman" w:hAnsi="Times New Roman" w:cs="Times New Roman"/>
        </w:rPr>
        <w:t xml:space="preserve"> </w:t>
      </w:r>
      <w:r w:rsidR="00863934" w:rsidRPr="005A60D8">
        <w:rPr>
          <w:rFonts w:ascii="Times New Roman" w:hAnsi="Times New Roman" w:cs="Times New Roman"/>
        </w:rPr>
        <w:t>i</w:t>
      </w:r>
      <w:r w:rsidR="0020799D" w:rsidRPr="005A60D8">
        <w:rPr>
          <w:rFonts w:ascii="Times New Roman" w:hAnsi="Times New Roman" w:cs="Times New Roman"/>
        </w:rPr>
        <w:t>le</w:t>
      </w:r>
      <w:r w:rsidR="00FE6A71" w:rsidRPr="005A60D8">
        <w:rPr>
          <w:rFonts w:ascii="Times New Roman" w:hAnsi="Times New Roman" w:cs="Times New Roman"/>
        </w:rPr>
        <w:t xml:space="preserve"> </w:t>
      </w:r>
      <w:r w:rsidR="0020799D" w:rsidRPr="005A60D8">
        <w:rPr>
          <w:rFonts w:ascii="Times New Roman" w:hAnsi="Times New Roman" w:cs="Times New Roman"/>
        </w:rPr>
        <w:t>to</w:t>
      </w:r>
      <w:r w:rsidR="00863934" w:rsidRPr="005A60D8">
        <w:rPr>
          <w:rFonts w:ascii="Times New Roman" w:hAnsi="Times New Roman" w:cs="Times New Roman"/>
        </w:rPr>
        <w:t>,</w:t>
      </w:r>
      <w:r w:rsidR="00FE6A71" w:rsidRPr="005A60D8">
        <w:rPr>
          <w:rFonts w:ascii="Times New Roman" w:hAnsi="Times New Roman" w:cs="Times New Roman"/>
        </w:rPr>
        <w:t xml:space="preserve"> </w:t>
      </w:r>
      <w:r w:rsidR="0020799D" w:rsidRPr="005A60D8">
        <w:rPr>
          <w:rFonts w:ascii="Times New Roman" w:hAnsi="Times New Roman" w:cs="Times New Roman"/>
        </w:rPr>
        <w:t>w</w:t>
      </w:r>
      <w:r w:rsidR="00FE6A71" w:rsidRPr="005A60D8">
        <w:rPr>
          <w:rFonts w:ascii="Times New Roman" w:hAnsi="Times New Roman" w:cs="Times New Roman"/>
        </w:rPr>
        <w:t xml:space="preserve"> </w:t>
      </w:r>
      <w:r w:rsidR="0020799D" w:rsidRPr="005A60D8">
        <w:rPr>
          <w:rFonts w:ascii="Times New Roman" w:hAnsi="Times New Roman" w:cs="Times New Roman"/>
        </w:rPr>
        <w:t>jaki</w:t>
      </w:r>
      <w:r w:rsidR="00FE6A71" w:rsidRPr="005A60D8">
        <w:rPr>
          <w:rFonts w:ascii="Times New Roman" w:hAnsi="Times New Roman" w:cs="Times New Roman"/>
        </w:rPr>
        <w:t xml:space="preserve"> </w:t>
      </w:r>
      <w:r w:rsidR="0020799D" w:rsidRPr="005A60D8">
        <w:rPr>
          <w:rFonts w:ascii="Times New Roman" w:hAnsi="Times New Roman" w:cs="Times New Roman"/>
        </w:rPr>
        <w:t>sposób</w:t>
      </w:r>
      <w:r w:rsidR="00FE6A71" w:rsidRPr="005A60D8">
        <w:rPr>
          <w:rFonts w:ascii="Times New Roman" w:hAnsi="Times New Roman" w:cs="Times New Roman"/>
        </w:rPr>
        <w:t xml:space="preserve"> </w:t>
      </w:r>
      <w:r w:rsidR="0020799D" w:rsidRPr="005A60D8">
        <w:rPr>
          <w:rFonts w:ascii="Times New Roman" w:hAnsi="Times New Roman" w:cs="Times New Roman"/>
        </w:rPr>
        <w:t>były</w:t>
      </w:r>
      <w:r w:rsidR="00FE6A71" w:rsidRPr="005A60D8">
        <w:rPr>
          <w:rFonts w:ascii="Times New Roman" w:hAnsi="Times New Roman" w:cs="Times New Roman"/>
        </w:rPr>
        <w:t xml:space="preserve"> </w:t>
      </w:r>
      <w:r w:rsidR="0020799D" w:rsidRPr="005A60D8">
        <w:rPr>
          <w:rFonts w:ascii="Times New Roman" w:hAnsi="Times New Roman" w:cs="Times New Roman"/>
        </w:rPr>
        <w:t>one</w:t>
      </w:r>
      <w:r w:rsidR="00FE6A71" w:rsidRPr="005A60D8">
        <w:rPr>
          <w:rFonts w:ascii="Times New Roman" w:hAnsi="Times New Roman" w:cs="Times New Roman"/>
        </w:rPr>
        <w:t xml:space="preserve"> </w:t>
      </w:r>
      <w:r w:rsidR="0020799D" w:rsidRPr="005A60D8">
        <w:rPr>
          <w:rFonts w:ascii="Times New Roman" w:hAnsi="Times New Roman" w:cs="Times New Roman"/>
        </w:rPr>
        <w:t>rozumiane,</w:t>
      </w:r>
      <w:r w:rsidR="00FE6A71" w:rsidRPr="005A60D8">
        <w:rPr>
          <w:rFonts w:ascii="Times New Roman" w:hAnsi="Times New Roman" w:cs="Times New Roman"/>
        </w:rPr>
        <w:t xml:space="preserve"> </w:t>
      </w:r>
      <w:r w:rsidR="0020799D" w:rsidRPr="005A60D8">
        <w:rPr>
          <w:rFonts w:ascii="Times New Roman" w:hAnsi="Times New Roman" w:cs="Times New Roman"/>
        </w:rPr>
        <w:t>interpretowane</w:t>
      </w:r>
      <w:r w:rsidR="00FE6A71" w:rsidRPr="005A60D8">
        <w:rPr>
          <w:rFonts w:ascii="Times New Roman" w:hAnsi="Times New Roman" w:cs="Times New Roman"/>
        </w:rPr>
        <w:t xml:space="preserve"> </w:t>
      </w:r>
      <w:r w:rsidR="0020799D" w:rsidRPr="005A60D8">
        <w:rPr>
          <w:rFonts w:ascii="Times New Roman" w:hAnsi="Times New Roman" w:cs="Times New Roman"/>
        </w:rPr>
        <w:t>i</w:t>
      </w:r>
      <w:r w:rsidR="00FE6A71" w:rsidRPr="005A60D8">
        <w:rPr>
          <w:rFonts w:ascii="Times New Roman" w:hAnsi="Times New Roman" w:cs="Times New Roman"/>
        </w:rPr>
        <w:t xml:space="preserve"> </w:t>
      </w:r>
      <w:r w:rsidR="0020799D" w:rsidRPr="005A60D8">
        <w:rPr>
          <w:rFonts w:ascii="Times New Roman" w:hAnsi="Times New Roman" w:cs="Times New Roman"/>
        </w:rPr>
        <w:t>przeżywane.</w:t>
      </w:r>
      <w:r w:rsidR="00FE6A71" w:rsidRPr="005A60D8">
        <w:rPr>
          <w:rFonts w:ascii="Times New Roman" w:hAnsi="Times New Roman" w:cs="Times New Roman"/>
        </w:rPr>
        <w:t xml:space="preserve"> </w:t>
      </w:r>
      <w:r w:rsidR="0020799D" w:rsidRPr="005A60D8">
        <w:rPr>
          <w:rFonts w:ascii="Times New Roman" w:hAnsi="Times New Roman" w:cs="Times New Roman"/>
        </w:rPr>
        <w:t>Czerpię</w:t>
      </w:r>
      <w:r w:rsidR="00FE6A71" w:rsidRPr="005A60D8">
        <w:rPr>
          <w:rFonts w:ascii="Times New Roman" w:hAnsi="Times New Roman" w:cs="Times New Roman"/>
        </w:rPr>
        <w:t xml:space="preserve"> </w:t>
      </w:r>
      <w:r w:rsidR="0020799D" w:rsidRPr="005A60D8">
        <w:rPr>
          <w:rFonts w:ascii="Times New Roman" w:hAnsi="Times New Roman" w:cs="Times New Roman"/>
        </w:rPr>
        <w:t>z</w:t>
      </w:r>
      <w:r w:rsidR="00FE6A71" w:rsidRPr="005A60D8">
        <w:rPr>
          <w:rFonts w:ascii="Times New Roman" w:hAnsi="Times New Roman" w:cs="Times New Roman"/>
        </w:rPr>
        <w:t xml:space="preserve"> </w:t>
      </w:r>
      <w:r w:rsidR="0020799D" w:rsidRPr="005A60D8">
        <w:rPr>
          <w:rFonts w:ascii="Times New Roman" w:hAnsi="Times New Roman" w:cs="Times New Roman"/>
        </w:rPr>
        <w:t>intelektualnego</w:t>
      </w:r>
      <w:r w:rsidR="00FE6A71" w:rsidRPr="005A60D8">
        <w:rPr>
          <w:rFonts w:ascii="Times New Roman" w:hAnsi="Times New Roman" w:cs="Times New Roman"/>
        </w:rPr>
        <w:t xml:space="preserve"> </w:t>
      </w:r>
      <w:r w:rsidR="0020799D" w:rsidRPr="005A60D8">
        <w:rPr>
          <w:rFonts w:ascii="Times New Roman" w:hAnsi="Times New Roman" w:cs="Times New Roman"/>
        </w:rPr>
        <w:t>dziedzictwa</w:t>
      </w:r>
      <w:r w:rsidR="00FE6A71" w:rsidRPr="005A60D8">
        <w:rPr>
          <w:rFonts w:ascii="Times New Roman" w:hAnsi="Times New Roman" w:cs="Times New Roman"/>
        </w:rPr>
        <w:t xml:space="preserve"> </w:t>
      </w:r>
      <w:r w:rsidR="0020799D" w:rsidRPr="005A60D8">
        <w:rPr>
          <w:rFonts w:ascii="Times New Roman" w:hAnsi="Times New Roman" w:cs="Times New Roman"/>
          <w:b/>
        </w:rPr>
        <w:t>historii</w:t>
      </w:r>
      <w:r w:rsidR="00FE6A71" w:rsidRPr="005A60D8">
        <w:rPr>
          <w:rFonts w:ascii="Times New Roman" w:hAnsi="Times New Roman" w:cs="Times New Roman"/>
          <w:b/>
        </w:rPr>
        <w:t xml:space="preserve"> </w:t>
      </w:r>
      <w:r w:rsidR="0020799D" w:rsidRPr="005A60D8">
        <w:rPr>
          <w:rFonts w:ascii="Times New Roman" w:hAnsi="Times New Roman" w:cs="Times New Roman"/>
          <w:b/>
        </w:rPr>
        <w:t>kulturowej</w:t>
      </w:r>
      <w:r w:rsidR="00FE6A71" w:rsidRPr="005A60D8">
        <w:rPr>
          <w:rFonts w:ascii="Times New Roman" w:hAnsi="Times New Roman" w:cs="Times New Roman"/>
        </w:rPr>
        <w:t xml:space="preserve"> </w:t>
      </w:r>
      <w:r w:rsidR="0020799D" w:rsidRPr="005A60D8">
        <w:rPr>
          <w:rFonts w:ascii="Times New Roman" w:hAnsi="Times New Roman" w:cs="Times New Roman"/>
        </w:rPr>
        <w:t>(a</w:t>
      </w:r>
      <w:r w:rsidR="00FE6A71" w:rsidRPr="005A60D8">
        <w:rPr>
          <w:rFonts w:ascii="Times New Roman" w:hAnsi="Times New Roman" w:cs="Times New Roman"/>
        </w:rPr>
        <w:t xml:space="preserve"> </w:t>
      </w:r>
      <w:r w:rsidR="0020799D" w:rsidRPr="005A60D8">
        <w:rPr>
          <w:rFonts w:ascii="Times New Roman" w:hAnsi="Times New Roman" w:cs="Times New Roman"/>
        </w:rPr>
        <w:t>w</w:t>
      </w:r>
      <w:r w:rsidR="00FE6A71" w:rsidRPr="005A60D8">
        <w:rPr>
          <w:rFonts w:ascii="Times New Roman" w:hAnsi="Times New Roman" w:cs="Times New Roman"/>
        </w:rPr>
        <w:t xml:space="preserve"> </w:t>
      </w:r>
      <w:r w:rsidR="0020799D" w:rsidRPr="005A60D8">
        <w:rPr>
          <w:rFonts w:ascii="Times New Roman" w:hAnsi="Times New Roman" w:cs="Times New Roman"/>
        </w:rPr>
        <w:t>nurcie</w:t>
      </w:r>
      <w:r w:rsidR="00FE6A71" w:rsidRPr="005A60D8">
        <w:rPr>
          <w:rFonts w:ascii="Times New Roman" w:hAnsi="Times New Roman" w:cs="Times New Roman"/>
        </w:rPr>
        <w:t xml:space="preserve"> </w:t>
      </w:r>
      <w:r w:rsidR="0020799D" w:rsidRPr="005A60D8">
        <w:rPr>
          <w:rFonts w:ascii="Times New Roman" w:hAnsi="Times New Roman" w:cs="Times New Roman"/>
        </w:rPr>
        <w:t>francuskim</w:t>
      </w:r>
      <w:r w:rsidR="00E86EE8" w:rsidRPr="005A60D8">
        <w:rPr>
          <w:rFonts w:ascii="Times New Roman" w:hAnsi="Times New Roman" w:cs="Times New Roman"/>
        </w:rPr>
        <w:t xml:space="preserve"> zwanej</w:t>
      </w:r>
      <w:r w:rsidR="00FE6A71" w:rsidRPr="005A60D8">
        <w:rPr>
          <w:rFonts w:ascii="Times New Roman" w:hAnsi="Times New Roman" w:cs="Times New Roman"/>
        </w:rPr>
        <w:t xml:space="preserve"> </w:t>
      </w:r>
      <w:r w:rsidR="0020799D" w:rsidRPr="005A60D8">
        <w:rPr>
          <w:rFonts w:ascii="Times New Roman" w:hAnsi="Times New Roman" w:cs="Times New Roman"/>
          <w:i/>
        </w:rPr>
        <w:t>histoire</w:t>
      </w:r>
      <w:r w:rsidR="00FE6A71" w:rsidRPr="005A60D8">
        <w:rPr>
          <w:rFonts w:ascii="Times New Roman" w:hAnsi="Times New Roman" w:cs="Times New Roman"/>
          <w:i/>
        </w:rPr>
        <w:t xml:space="preserve"> </w:t>
      </w:r>
      <w:r w:rsidR="0020799D" w:rsidRPr="005A60D8">
        <w:rPr>
          <w:rFonts w:ascii="Times New Roman" w:hAnsi="Times New Roman" w:cs="Times New Roman"/>
          <w:i/>
        </w:rPr>
        <w:t>de</w:t>
      </w:r>
      <w:r w:rsidR="00FE6A71" w:rsidRPr="005A60D8">
        <w:rPr>
          <w:rFonts w:ascii="Times New Roman" w:hAnsi="Times New Roman" w:cs="Times New Roman"/>
          <w:i/>
        </w:rPr>
        <w:t xml:space="preserve"> </w:t>
      </w:r>
      <w:r w:rsidR="0020799D" w:rsidRPr="005A60D8">
        <w:rPr>
          <w:rFonts w:ascii="Times New Roman" w:hAnsi="Times New Roman" w:cs="Times New Roman"/>
          <w:i/>
        </w:rPr>
        <w:t>mentalité</w:t>
      </w:r>
      <w:r w:rsidR="0020799D" w:rsidRPr="005A60D8">
        <w:rPr>
          <w:rFonts w:ascii="Times New Roman" w:hAnsi="Times New Roman" w:cs="Times New Roman"/>
        </w:rPr>
        <w:t>)</w:t>
      </w:r>
      <w:r w:rsidR="0020799D" w:rsidRPr="005A60D8">
        <w:rPr>
          <w:rStyle w:val="FootnoteReference"/>
          <w:rFonts w:ascii="Times New Roman" w:hAnsi="Times New Roman" w:cs="Times New Roman"/>
        </w:rPr>
        <w:footnoteReference w:id="37"/>
      </w:r>
      <w:r w:rsidR="0020799D" w:rsidRPr="005A60D8">
        <w:rPr>
          <w:rFonts w:ascii="Times New Roman" w:hAnsi="Times New Roman" w:cs="Times New Roman"/>
        </w:rPr>
        <w:t>.</w:t>
      </w:r>
      <w:r w:rsidR="00FE6A71" w:rsidRPr="005A60D8">
        <w:rPr>
          <w:rFonts w:ascii="Times New Roman" w:hAnsi="Times New Roman" w:cs="Times New Roman"/>
        </w:rPr>
        <w:t xml:space="preserve"> </w:t>
      </w:r>
      <w:r w:rsidR="0020799D" w:rsidRPr="005A60D8">
        <w:rPr>
          <w:rFonts w:ascii="Times New Roman" w:hAnsi="Times New Roman" w:cs="Times New Roman"/>
        </w:rPr>
        <w:t>„</w:t>
      </w:r>
      <w:r w:rsidR="0020799D" w:rsidRPr="005A60D8">
        <w:rPr>
          <w:rFonts w:ascii="Times New Roman" w:hAnsi="Times New Roman" w:cs="Times New Roman"/>
          <w:b/>
        </w:rPr>
        <w:t>Mentalność</w:t>
      </w:r>
      <w:r w:rsidR="0020799D" w:rsidRPr="005A60D8">
        <w:rPr>
          <w:rFonts w:ascii="Times New Roman" w:hAnsi="Times New Roman" w:cs="Times New Roman"/>
        </w:rPr>
        <w:t>”</w:t>
      </w:r>
      <w:r w:rsidR="00FE6A71" w:rsidRPr="005A60D8">
        <w:rPr>
          <w:rFonts w:ascii="Times New Roman" w:hAnsi="Times New Roman" w:cs="Times New Roman"/>
        </w:rPr>
        <w:t xml:space="preserve"> </w:t>
      </w:r>
      <w:r w:rsidR="0078434A" w:rsidRPr="005A60D8">
        <w:rPr>
          <w:rFonts w:ascii="Times New Roman" w:hAnsi="Times New Roman" w:cs="Times New Roman"/>
        </w:rPr>
        <w:t xml:space="preserve">to </w:t>
      </w:r>
      <w:r w:rsidR="0020799D" w:rsidRPr="005A60D8">
        <w:rPr>
          <w:rFonts w:ascii="Times New Roman" w:hAnsi="Times New Roman" w:cs="Times New Roman"/>
        </w:rPr>
        <w:t>głęboko</w:t>
      </w:r>
      <w:r w:rsidR="00FE6A71" w:rsidRPr="005A60D8">
        <w:rPr>
          <w:rFonts w:ascii="Times New Roman" w:hAnsi="Times New Roman" w:cs="Times New Roman"/>
        </w:rPr>
        <w:t xml:space="preserve"> </w:t>
      </w:r>
      <w:r w:rsidR="0020799D" w:rsidRPr="005A60D8">
        <w:rPr>
          <w:rFonts w:ascii="Times New Roman" w:hAnsi="Times New Roman" w:cs="Times New Roman"/>
        </w:rPr>
        <w:t>zintegrowan</w:t>
      </w:r>
      <w:r w:rsidR="0078434A" w:rsidRPr="005A60D8">
        <w:rPr>
          <w:rFonts w:ascii="Times New Roman" w:hAnsi="Times New Roman" w:cs="Times New Roman"/>
        </w:rPr>
        <w:t>a</w:t>
      </w:r>
      <w:r w:rsidR="0020799D" w:rsidRPr="005A60D8">
        <w:rPr>
          <w:rFonts w:ascii="Times New Roman" w:hAnsi="Times New Roman" w:cs="Times New Roman"/>
        </w:rPr>
        <w:t>,</w:t>
      </w:r>
      <w:r w:rsidR="00FE6A71" w:rsidRPr="005A60D8">
        <w:rPr>
          <w:rFonts w:ascii="Times New Roman" w:hAnsi="Times New Roman" w:cs="Times New Roman"/>
        </w:rPr>
        <w:t xml:space="preserve"> </w:t>
      </w:r>
      <w:r w:rsidR="0020799D" w:rsidRPr="005A60D8">
        <w:rPr>
          <w:rFonts w:ascii="Times New Roman" w:hAnsi="Times New Roman" w:cs="Times New Roman"/>
        </w:rPr>
        <w:t>przedrozumow</w:t>
      </w:r>
      <w:r w:rsidR="0078434A" w:rsidRPr="005A60D8">
        <w:rPr>
          <w:rFonts w:ascii="Times New Roman" w:hAnsi="Times New Roman" w:cs="Times New Roman"/>
        </w:rPr>
        <w:t>a</w:t>
      </w:r>
      <w:r w:rsidR="0020799D" w:rsidRPr="005A60D8">
        <w:rPr>
          <w:rFonts w:ascii="Times New Roman" w:hAnsi="Times New Roman" w:cs="Times New Roman"/>
        </w:rPr>
        <w:t>,</w:t>
      </w:r>
      <w:r w:rsidR="00FE6A71" w:rsidRPr="005A60D8">
        <w:rPr>
          <w:rFonts w:ascii="Times New Roman" w:hAnsi="Times New Roman" w:cs="Times New Roman"/>
        </w:rPr>
        <w:t xml:space="preserve"> </w:t>
      </w:r>
      <w:r w:rsidR="0020799D" w:rsidRPr="005A60D8">
        <w:rPr>
          <w:rFonts w:ascii="Times New Roman" w:hAnsi="Times New Roman" w:cs="Times New Roman"/>
        </w:rPr>
        <w:t>nieuświadomioną</w:t>
      </w:r>
      <w:r w:rsidR="00FE6A71" w:rsidRPr="005A60D8">
        <w:rPr>
          <w:rFonts w:ascii="Times New Roman" w:hAnsi="Times New Roman" w:cs="Times New Roman"/>
        </w:rPr>
        <w:t xml:space="preserve"> </w:t>
      </w:r>
      <w:r w:rsidR="0020799D" w:rsidRPr="005A60D8">
        <w:rPr>
          <w:rFonts w:ascii="Times New Roman" w:hAnsi="Times New Roman" w:cs="Times New Roman"/>
        </w:rPr>
        <w:t>wiedz</w:t>
      </w:r>
      <w:r w:rsidR="0078434A" w:rsidRPr="005A60D8">
        <w:rPr>
          <w:rFonts w:ascii="Times New Roman" w:hAnsi="Times New Roman" w:cs="Times New Roman"/>
        </w:rPr>
        <w:t>a</w:t>
      </w:r>
      <w:r w:rsidR="0020799D" w:rsidRPr="005A60D8">
        <w:rPr>
          <w:rFonts w:ascii="Times New Roman" w:hAnsi="Times New Roman" w:cs="Times New Roman"/>
        </w:rPr>
        <w:t>,</w:t>
      </w:r>
      <w:r w:rsidR="00FE6A71" w:rsidRPr="005A60D8">
        <w:rPr>
          <w:rFonts w:ascii="Times New Roman" w:hAnsi="Times New Roman" w:cs="Times New Roman"/>
        </w:rPr>
        <w:t xml:space="preserve"> </w:t>
      </w:r>
      <w:r w:rsidR="0020799D" w:rsidRPr="005A60D8">
        <w:rPr>
          <w:rFonts w:ascii="Times New Roman" w:hAnsi="Times New Roman" w:cs="Times New Roman"/>
        </w:rPr>
        <w:t>zestaw</w:t>
      </w:r>
      <w:r w:rsidR="00FE6A71" w:rsidRPr="005A60D8">
        <w:rPr>
          <w:rFonts w:ascii="Times New Roman" w:hAnsi="Times New Roman" w:cs="Times New Roman"/>
        </w:rPr>
        <w:t xml:space="preserve"> </w:t>
      </w:r>
      <w:r w:rsidR="0020799D" w:rsidRPr="005A60D8">
        <w:rPr>
          <w:rFonts w:ascii="Times New Roman" w:hAnsi="Times New Roman" w:cs="Times New Roman"/>
        </w:rPr>
        <w:t>wierzeń</w:t>
      </w:r>
      <w:r w:rsidR="00FE6A71" w:rsidRPr="005A60D8">
        <w:rPr>
          <w:rFonts w:ascii="Times New Roman" w:hAnsi="Times New Roman" w:cs="Times New Roman"/>
        </w:rPr>
        <w:t xml:space="preserve"> </w:t>
      </w:r>
      <w:r w:rsidR="0020799D" w:rsidRPr="005A60D8">
        <w:rPr>
          <w:rFonts w:ascii="Times New Roman" w:hAnsi="Times New Roman" w:cs="Times New Roman"/>
        </w:rPr>
        <w:t>i</w:t>
      </w:r>
      <w:r w:rsidR="00FE6A71" w:rsidRPr="005A60D8">
        <w:rPr>
          <w:rFonts w:ascii="Times New Roman" w:hAnsi="Times New Roman" w:cs="Times New Roman"/>
        </w:rPr>
        <w:t xml:space="preserve"> </w:t>
      </w:r>
      <w:r w:rsidR="0020799D" w:rsidRPr="005A60D8">
        <w:rPr>
          <w:rFonts w:ascii="Times New Roman" w:hAnsi="Times New Roman" w:cs="Times New Roman"/>
        </w:rPr>
        <w:t>przekonań</w:t>
      </w:r>
      <w:r w:rsidR="00FE6A71" w:rsidRPr="005A60D8">
        <w:rPr>
          <w:rFonts w:ascii="Times New Roman" w:hAnsi="Times New Roman" w:cs="Times New Roman"/>
        </w:rPr>
        <w:t xml:space="preserve"> </w:t>
      </w:r>
      <w:r w:rsidR="0020799D" w:rsidRPr="005A60D8">
        <w:rPr>
          <w:rFonts w:ascii="Times New Roman" w:hAnsi="Times New Roman" w:cs="Times New Roman"/>
        </w:rPr>
        <w:t>na</w:t>
      </w:r>
      <w:r w:rsidR="00FE6A71" w:rsidRPr="005A60D8">
        <w:rPr>
          <w:rFonts w:ascii="Times New Roman" w:hAnsi="Times New Roman" w:cs="Times New Roman"/>
        </w:rPr>
        <w:t xml:space="preserve"> </w:t>
      </w:r>
      <w:r w:rsidR="0020799D" w:rsidRPr="005A60D8">
        <w:rPr>
          <w:rFonts w:ascii="Times New Roman" w:hAnsi="Times New Roman" w:cs="Times New Roman"/>
        </w:rPr>
        <w:t>temat</w:t>
      </w:r>
      <w:r w:rsidR="00FE6A71" w:rsidRPr="005A60D8">
        <w:rPr>
          <w:rFonts w:ascii="Times New Roman" w:hAnsi="Times New Roman" w:cs="Times New Roman"/>
        </w:rPr>
        <w:t xml:space="preserve"> </w:t>
      </w:r>
      <w:r w:rsidR="0020799D" w:rsidRPr="005A60D8">
        <w:rPr>
          <w:rFonts w:ascii="Times New Roman" w:hAnsi="Times New Roman" w:cs="Times New Roman"/>
        </w:rPr>
        <w:t>rzeczywistości,</w:t>
      </w:r>
      <w:r w:rsidR="00FE6A71" w:rsidRPr="005A60D8">
        <w:rPr>
          <w:rFonts w:ascii="Times New Roman" w:hAnsi="Times New Roman" w:cs="Times New Roman"/>
        </w:rPr>
        <w:t xml:space="preserve"> </w:t>
      </w:r>
      <w:r w:rsidR="0020799D" w:rsidRPr="005A60D8">
        <w:rPr>
          <w:rFonts w:ascii="Times New Roman" w:hAnsi="Times New Roman" w:cs="Times New Roman"/>
        </w:rPr>
        <w:t>które</w:t>
      </w:r>
      <w:r w:rsidR="00FE6A71" w:rsidRPr="005A60D8">
        <w:rPr>
          <w:rFonts w:ascii="Times New Roman" w:hAnsi="Times New Roman" w:cs="Times New Roman"/>
        </w:rPr>
        <w:t xml:space="preserve"> </w:t>
      </w:r>
      <w:r w:rsidR="0020799D" w:rsidRPr="005A60D8">
        <w:rPr>
          <w:rFonts w:ascii="Times New Roman" w:hAnsi="Times New Roman" w:cs="Times New Roman"/>
        </w:rPr>
        <w:t>wpływają</w:t>
      </w:r>
      <w:r w:rsidR="00FE6A71" w:rsidRPr="005A60D8">
        <w:rPr>
          <w:rFonts w:ascii="Times New Roman" w:hAnsi="Times New Roman" w:cs="Times New Roman"/>
        </w:rPr>
        <w:t xml:space="preserve"> </w:t>
      </w:r>
      <w:r w:rsidR="0020799D" w:rsidRPr="005A60D8">
        <w:rPr>
          <w:rFonts w:ascii="Times New Roman" w:hAnsi="Times New Roman" w:cs="Times New Roman"/>
        </w:rPr>
        <w:t>na</w:t>
      </w:r>
      <w:r w:rsidR="00FE6A71" w:rsidRPr="005A60D8">
        <w:rPr>
          <w:rFonts w:ascii="Times New Roman" w:hAnsi="Times New Roman" w:cs="Times New Roman"/>
        </w:rPr>
        <w:t xml:space="preserve"> </w:t>
      </w:r>
      <w:r w:rsidR="0020799D" w:rsidRPr="005A60D8">
        <w:rPr>
          <w:rFonts w:ascii="Times New Roman" w:hAnsi="Times New Roman" w:cs="Times New Roman"/>
        </w:rPr>
        <w:t>ludzkie</w:t>
      </w:r>
      <w:r w:rsidR="00FE6A71" w:rsidRPr="005A60D8">
        <w:rPr>
          <w:rFonts w:ascii="Times New Roman" w:hAnsi="Times New Roman" w:cs="Times New Roman"/>
        </w:rPr>
        <w:t xml:space="preserve"> </w:t>
      </w:r>
      <w:r w:rsidR="0020799D" w:rsidRPr="005A60D8">
        <w:rPr>
          <w:rFonts w:ascii="Times New Roman" w:hAnsi="Times New Roman" w:cs="Times New Roman"/>
        </w:rPr>
        <w:t>zachowanie</w:t>
      </w:r>
      <w:r w:rsidR="0020799D" w:rsidRPr="005A60D8">
        <w:rPr>
          <w:rStyle w:val="FootnoteReference"/>
          <w:rFonts w:ascii="Times New Roman" w:hAnsi="Times New Roman" w:cs="Times New Roman"/>
        </w:rPr>
        <w:footnoteReference w:id="38"/>
      </w:r>
      <w:r w:rsidR="0020799D" w:rsidRPr="005A60D8">
        <w:rPr>
          <w:rFonts w:ascii="Times New Roman" w:hAnsi="Times New Roman" w:cs="Times New Roman"/>
        </w:rPr>
        <w:t>.</w:t>
      </w:r>
      <w:r w:rsidR="00FE6A71" w:rsidRPr="005A60D8">
        <w:rPr>
          <w:rFonts w:ascii="Times New Roman" w:hAnsi="Times New Roman" w:cs="Times New Roman"/>
        </w:rPr>
        <w:t xml:space="preserve"> </w:t>
      </w:r>
      <w:r w:rsidR="0020799D" w:rsidRPr="005A60D8">
        <w:rPr>
          <w:rFonts w:ascii="Times New Roman" w:hAnsi="Times New Roman" w:cs="Times New Roman"/>
        </w:rPr>
        <w:t>Mentalność</w:t>
      </w:r>
      <w:r w:rsidR="00FE6A71" w:rsidRPr="005A60D8">
        <w:rPr>
          <w:rFonts w:ascii="Times New Roman" w:hAnsi="Times New Roman" w:cs="Times New Roman"/>
        </w:rPr>
        <w:t xml:space="preserve"> </w:t>
      </w:r>
      <w:r w:rsidR="0020799D" w:rsidRPr="005A60D8">
        <w:rPr>
          <w:rFonts w:ascii="Times New Roman" w:hAnsi="Times New Roman" w:cs="Times New Roman"/>
        </w:rPr>
        <w:t>nie</w:t>
      </w:r>
      <w:r w:rsidR="00FE6A71" w:rsidRPr="005A60D8">
        <w:rPr>
          <w:rFonts w:ascii="Times New Roman" w:hAnsi="Times New Roman" w:cs="Times New Roman"/>
        </w:rPr>
        <w:t xml:space="preserve"> </w:t>
      </w:r>
      <w:r w:rsidR="0020799D" w:rsidRPr="005A60D8">
        <w:rPr>
          <w:rFonts w:ascii="Times New Roman" w:hAnsi="Times New Roman" w:cs="Times New Roman"/>
        </w:rPr>
        <w:t>jest</w:t>
      </w:r>
      <w:r w:rsidR="00FE6A71" w:rsidRPr="005A60D8">
        <w:rPr>
          <w:rFonts w:ascii="Times New Roman" w:hAnsi="Times New Roman" w:cs="Times New Roman"/>
        </w:rPr>
        <w:t xml:space="preserve"> </w:t>
      </w:r>
      <w:r w:rsidR="0020799D" w:rsidRPr="005A60D8">
        <w:rPr>
          <w:rFonts w:ascii="Times New Roman" w:hAnsi="Times New Roman" w:cs="Times New Roman"/>
        </w:rPr>
        <w:t>stałą,</w:t>
      </w:r>
      <w:r w:rsidR="00FE6A71" w:rsidRPr="005A60D8">
        <w:rPr>
          <w:rFonts w:ascii="Times New Roman" w:hAnsi="Times New Roman" w:cs="Times New Roman"/>
        </w:rPr>
        <w:t xml:space="preserve"> </w:t>
      </w:r>
      <w:r w:rsidR="0020799D" w:rsidRPr="005A60D8">
        <w:rPr>
          <w:rFonts w:ascii="Times New Roman" w:hAnsi="Times New Roman" w:cs="Times New Roman"/>
        </w:rPr>
        <w:t>podlega</w:t>
      </w:r>
      <w:r w:rsidR="00FE6A71" w:rsidRPr="005A60D8">
        <w:rPr>
          <w:rFonts w:ascii="Times New Roman" w:hAnsi="Times New Roman" w:cs="Times New Roman"/>
        </w:rPr>
        <w:t xml:space="preserve"> </w:t>
      </w:r>
      <w:r w:rsidR="0020799D" w:rsidRPr="005A60D8">
        <w:rPr>
          <w:rFonts w:ascii="Times New Roman" w:hAnsi="Times New Roman" w:cs="Times New Roman"/>
        </w:rPr>
        <w:t>przekształceniom</w:t>
      </w:r>
      <w:r w:rsidR="00FE6A71" w:rsidRPr="005A60D8">
        <w:rPr>
          <w:rFonts w:ascii="Times New Roman" w:hAnsi="Times New Roman" w:cs="Times New Roman"/>
        </w:rPr>
        <w:t xml:space="preserve"> </w:t>
      </w:r>
      <w:r w:rsidR="0020799D" w:rsidRPr="005A60D8">
        <w:rPr>
          <w:rFonts w:ascii="Times New Roman" w:hAnsi="Times New Roman" w:cs="Times New Roman"/>
        </w:rPr>
        <w:t>w</w:t>
      </w:r>
      <w:r w:rsidR="00FE6A71" w:rsidRPr="005A60D8">
        <w:rPr>
          <w:rFonts w:ascii="Times New Roman" w:hAnsi="Times New Roman" w:cs="Times New Roman"/>
        </w:rPr>
        <w:t xml:space="preserve"> </w:t>
      </w:r>
      <w:r w:rsidR="0020799D" w:rsidRPr="005A60D8">
        <w:rPr>
          <w:rFonts w:ascii="Times New Roman" w:hAnsi="Times New Roman" w:cs="Times New Roman"/>
        </w:rPr>
        <w:t>rytm</w:t>
      </w:r>
      <w:r w:rsidR="00FE6A71" w:rsidRPr="005A60D8">
        <w:rPr>
          <w:rFonts w:ascii="Times New Roman" w:hAnsi="Times New Roman" w:cs="Times New Roman"/>
        </w:rPr>
        <w:t xml:space="preserve"> </w:t>
      </w:r>
      <w:r w:rsidR="0020799D" w:rsidRPr="005A60D8">
        <w:rPr>
          <w:rFonts w:ascii="Times New Roman" w:hAnsi="Times New Roman" w:cs="Times New Roman"/>
        </w:rPr>
        <w:t>zmian</w:t>
      </w:r>
      <w:r w:rsidR="00FE6A71" w:rsidRPr="005A60D8">
        <w:rPr>
          <w:rFonts w:ascii="Times New Roman" w:hAnsi="Times New Roman" w:cs="Times New Roman"/>
        </w:rPr>
        <w:t xml:space="preserve"> </w:t>
      </w:r>
      <w:r w:rsidR="0020799D" w:rsidRPr="005A60D8">
        <w:rPr>
          <w:rFonts w:ascii="Times New Roman" w:hAnsi="Times New Roman" w:cs="Times New Roman"/>
        </w:rPr>
        <w:t>historycznych</w:t>
      </w:r>
      <w:r w:rsidR="00FE6A71" w:rsidRPr="005A60D8">
        <w:rPr>
          <w:rFonts w:ascii="Times New Roman" w:hAnsi="Times New Roman" w:cs="Times New Roman"/>
        </w:rPr>
        <w:t xml:space="preserve"> </w:t>
      </w:r>
      <w:r w:rsidR="0020799D" w:rsidRPr="005A60D8">
        <w:rPr>
          <w:rFonts w:ascii="Times New Roman" w:hAnsi="Times New Roman" w:cs="Times New Roman"/>
        </w:rPr>
        <w:t>i</w:t>
      </w:r>
      <w:r w:rsidR="00FE6A71" w:rsidRPr="005A60D8">
        <w:rPr>
          <w:rFonts w:ascii="Times New Roman" w:hAnsi="Times New Roman" w:cs="Times New Roman"/>
        </w:rPr>
        <w:t xml:space="preserve"> </w:t>
      </w:r>
      <w:r w:rsidR="0020799D" w:rsidRPr="005A60D8">
        <w:rPr>
          <w:rFonts w:ascii="Times New Roman" w:hAnsi="Times New Roman" w:cs="Times New Roman"/>
        </w:rPr>
        <w:t>kulturowych</w:t>
      </w:r>
      <w:r w:rsidR="0078434A" w:rsidRPr="005A60D8">
        <w:rPr>
          <w:rFonts w:ascii="Times New Roman" w:hAnsi="Times New Roman" w:cs="Times New Roman"/>
        </w:rPr>
        <w:t>, ale są to zazwyczaj zmiany powolne</w:t>
      </w:r>
      <w:r w:rsidR="0020799D" w:rsidRPr="005A60D8">
        <w:rPr>
          <w:rStyle w:val="FootnoteReference"/>
          <w:rFonts w:ascii="Times New Roman" w:hAnsi="Times New Roman" w:cs="Times New Roman"/>
        </w:rPr>
        <w:footnoteReference w:id="39"/>
      </w:r>
      <w:r w:rsidR="0020799D" w:rsidRPr="005A60D8">
        <w:rPr>
          <w:rFonts w:ascii="Times New Roman" w:hAnsi="Times New Roman" w:cs="Times New Roman"/>
        </w:rPr>
        <w:t>.</w:t>
      </w:r>
      <w:r w:rsidR="00FE6A71" w:rsidRPr="005A60D8">
        <w:rPr>
          <w:rFonts w:ascii="Times New Roman" w:hAnsi="Times New Roman" w:cs="Times New Roman"/>
        </w:rPr>
        <w:t xml:space="preserve"> </w:t>
      </w:r>
      <w:r w:rsidR="0020799D" w:rsidRPr="005A60D8">
        <w:rPr>
          <w:rFonts w:ascii="Times New Roman" w:hAnsi="Times New Roman" w:cs="Times New Roman"/>
        </w:rPr>
        <w:t>Jak</w:t>
      </w:r>
      <w:r w:rsidR="00FE6A71" w:rsidRPr="005A60D8">
        <w:rPr>
          <w:rFonts w:ascii="Times New Roman" w:hAnsi="Times New Roman" w:cs="Times New Roman"/>
        </w:rPr>
        <w:t xml:space="preserve"> </w:t>
      </w:r>
      <w:r w:rsidR="00863934" w:rsidRPr="005A60D8">
        <w:rPr>
          <w:rFonts w:ascii="Times New Roman" w:hAnsi="Times New Roman" w:cs="Times New Roman"/>
        </w:rPr>
        <w:t>zauważył</w:t>
      </w:r>
      <w:r w:rsidR="00FE6A71" w:rsidRPr="005A60D8">
        <w:rPr>
          <w:rFonts w:ascii="Times New Roman" w:hAnsi="Times New Roman" w:cs="Times New Roman"/>
        </w:rPr>
        <w:t xml:space="preserve"> </w:t>
      </w:r>
      <w:r w:rsidR="0020799D" w:rsidRPr="005A60D8">
        <w:rPr>
          <w:rFonts w:ascii="Times New Roman" w:hAnsi="Times New Roman" w:cs="Times New Roman"/>
        </w:rPr>
        <w:t>w</w:t>
      </w:r>
      <w:r w:rsidR="00FE6A71" w:rsidRPr="005A60D8">
        <w:rPr>
          <w:rFonts w:ascii="Times New Roman" w:hAnsi="Times New Roman" w:cs="Times New Roman"/>
        </w:rPr>
        <w:t xml:space="preserve"> </w:t>
      </w:r>
      <w:r w:rsidR="0020799D" w:rsidRPr="005A60D8">
        <w:rPr>
          <w:rFonts w:ascii="Times New Roman" w:hAnsi="Times New Roman" w:cs="Times New Roman"/>
        </w:rPr>
        <w:t>pamiętniku</w:t>
      </w:r>
      <w:r w:rsidR="00FE6A71" w:rsidRPr="005A60D8">
        <w:rPr>
          <w:rFonts w:ascii="Times New Roman" w:hAnsi="Times New Roman" w:cs="Times New Roman"/>
        </w:rPr>
        <w:t xml:space="preserve"> </w:t>
      </w:r>
      <w:r w:rsidR="0020799D" w:rsidRPr="005A60D8">
        <w:rPr>
          <w:rFonts w:ascii="Times New Roman" w:hAnsi="Times New Roman" w:cs="Times New Roman"/>
        </w:rPr>
        <w:t>spisanym</w:t>
      </w:r>
      <w:r w:rsidR="00FE6A71" w:rsidRPr="005A60D8">
        <w:rPr>
          <w:rFonts w:ascii="Times New Roman" w:hAnsi="Times New Roman" w:cs="Times New Roman"/>
        </w:rPr>
        <w:t xml:space="preserve"> </w:t>
      </w:r>
      <w:r w:rsidR="0020799D" w:rsidRPr="005A60D8">
        <w:rPr>
          <w:rFonts w:ascii="Times New Roman" w:hAnsi="Times New Roman" w:cs="Times New Roman"/>
        </w:rPr>
        <w:t>po</w:t>
      </w:r>
      <w:r w:rsidR="00FE6A71" w:rsidRPr="005A60D8">
        <w:rPr>
          <w:rFonts w:ascii="Times New Roman" w:hAnsi="Times New Roman" w:cs="Times New Roman"/>
        </w:rPr>
        <w:t xml:space="preserve"> </w:t>
      </w:r>
      <w:r w:rsidR="0020799D" w:rsidRPr="005A60D8">
        <w:rPr>
          <w:rFonts w:ascii="Times New Roman" w:hAnsi="Times New Roman" w:cs="Times New Roman"/>
        </w:rPr>
        <w:t>stronie</w:t>
      </w:r>
      <w:r w:rsidR="00FE6A71" w:rsidRPr="005A60D8">
        <w:rPr>
          <w:rFonts w:ascii="Times New Roman" w:hAnsi="Times New Roman" w:cs="Times New Roman"/>
        </w:rPr>
        <w:t xml:space="preserve"> </w:t>
      </w:r>
      <w:r w:rsidR="0020799D" w:rsidRPr="005A60D8">
        <w:rPr>
          <w:rFonts w:ascii="Times New Roman" w:hAnsi="Times New Roman" w:cs="Times New Roman"/>
        </w:rPr>
        <w:t>aryjskiej</w:t>
      </w:r>
      <w:r w:rsidR="00FE6A71" w:rsidRPr="005A60D8">
        <w:rPr>
          <w:rFonts w:ascii="Times New Roman" w:hAnsi="Times New Roman" w:cs="Times New Roman"/>
        </w:rPr>
        <w:t xml:space="preserve"> </w:t>
      </w:r>
      <w:r w:rsidR="0020799D" w:rsidRPr="005A60D8">
        <w:rPr>
          <w:rFonts w:ascii="Times New Roman" w:hAnsi="Times New Roman" w:cs="Times New Roman"/>
        </w:rPr>
        <w:t>Stanisław</w:t>
      </w:r>
      <w:r w:rsidR="00FE6A71" w:rsidRPr="005A60D8">
        <w:rPr>
          <w:rFonts w:ascii="Times New Roman" w:hAnsi="Times New Roman" w:cs="Times New Roman"/>
        </w:rPr>
        <w:t xml:space="preserve"> </w:t>
      </w:r>
      <w:r w:rsidR="0020799D" w:rsidRPr="005A60D8">
        <w:rPr>
          <w:rFonts w:ascii="Times New Roman" w:hAnsi="Times New Roman" w:cs="Times New Roman"/>
        </w:rPr>
        <w:t>Gombiński,</w:t>
      </w:r>
      <w:r w:rsidR="00FE6A71" w:rsidRPr="005A60D8">
        <w:rPr>
          <w:rFonts w:ascii="Times New Roman" w:hAnsi="Times New Roman" w:cs="Times New Roman"/>
        </w:rPr>
        <w:t xml:space="preserve"> </w:t>
      </w:r>
      <w:r w:rsidR="0020799D" w:rsidRPr="005A60D8">
        <w:rPr>
          <w:rFonts w:ascii="Times New Roman" w:hAnsi="Times New Roman" w:cs="Times New Roman"/>
        </w:rPr>
        <w:t>w</w:t>
      </w:r>
      <w:r w:rsidR="00FE6A71" w:rsidRPr="005A60D8">
        <w:rPr>
          <w:rFonts w:ascii="Times New Roman" w:hAnsi="Times New Roman" w:cs="Times New Roman"/>
        </w:rPr>
        <w:t xml:space="preserve"> </w:t>
      </w:r>
      <w:r w:rsidR="0020799D" w:rsidRPr="005A60D8">
        <w:rPr>
          <w:rFonts w:ascii="Times New Roman" w:hAnsi="Times New Roman" w:cs="Times New Roman"/>
        </w:rPr>
        <w:t>getcie</w:t>
      </w:r>
      <w:r w:rsidR="00FE6A71" w:rsidRPr="005A60D8">
        <w:rPr>
          <w:rFonts w:ascii="Times New Roman" w:hAnsi="Times New Roman" w:cs="Times New Roman"/>
        </w:rPr>
        <w:t xml:space="preserve"> </w:t>
      </w:r>
      <w:r w:rsidR="0020799D" w:rsidRPr="005A60D8">
        <w:rPr>
          <w:rFonts w:ascii="Times New Roman" w:hAnsi="Times New Roman" w:cs="Times New Roman"/>
        </w:rPr>
        <w:t>warszawskim</w:t>
      </w:r>
      <w:r w:rsidR="00FE6A71" w:rsidRPr="005A60D8">
        <w:rPr>
          <w:rFonts w:ascii="Times New Roman" w:hAnsi="Times New Roman" w:cs="Times New Roman"/>
        </w:rPr>
        <w:t xml:space="preserve"> </w:t>
      </w:r>
      <w:r w:rsidR="0020799D" w:rsidRPr="005A60D8">
        <w:rPr>
          <w:rFonts w:ascii="Times New Roman" w:hAnsi="Times New Roman" w:cs="Times New Roman"/>
        </w:rPr>
        <w:t>członek</w:t>
      </w:r>
      <w:r w:rsidR="00FE6A71" w:rsidRPr="005A60D8">
        <w:rPr>
          <w:rFonts w:ascii="Times New Roman" w:hAnsi="Times New Roman" w:cs="Times New Roman"/>
        </w:rPr>
        <w:t xml:space="preserve"> </w:t>
      </w:r>
      <w:r w:rsidR="0020799D" w:rsidRPr="005A60D8">
        <w:rPr>
          <w:rFonts w:ascii="Times New Roman" w:hAnsi="Times New Roman" w:cs="Times New Roman"/>
        </w:rPr>
        <w:t>Żydowskiej</w:t>
      </w:r>
      <w:r w:rsidR="00FE6A71" w:rsidRPr="005A60D8">
        <w:rPr>
          <w:rFonts w:ascii="Times New Roman" w:hAnsi="Times New Roman" w:cs="Times New Roman"/>
        </w:rPr>
        <w:t xml:space="preserve"> </w:t>
      </w:r>
      <w:r w:rsidR="0020799D" w:rsidRPr="005A60D8">
        <w:rPr>
          <w:rFonts w:ascii="Times New Roman" w:hAnsi="Times New Roman" w:cs="Times New Roman"/>
        </w:rPr>
        <w:t>Służby</w:t>
      </w:r>
      <w:r w:rsidR="00FE6A71" w:rsidRPr="005A60D8">
        <w:rPr>
          <w:rFonts w:ascii="Times New Roman" w:hAnsi="Times New Roman" w:cs="Times New Roman"/>
        </w:rPr>
        <w:t xml:space="preserve"> </w:t>
      </w:r>
      <w:r w:rsidR="0020799D" w:rsidRPr="005A60D8">
        <w:rPr>
          <w:rFonts w:ascii="Times New Roman" w:hAnsi="Times New Roman" w:cs="Times New Roman"/>
        </w:rPr>
        <w:t>Porządkowej:</w:t>
      </w:r>
      <w:r w:rsidR="00FE6A71" w:rsidRPr="005A60D8">
        <w:rPr>
          <w:rFonts w:ascii="Times New Roman" w:hAnsi="Times New Roman" w:cs="Times New Roman"/>
        </w:rPr>
        <w:t xml:space="preserve"> </w:t>
      </w:r>
      <w:r w:rsidR="0020799D" w:rsidRPr="005A60D8">
        <w:rPr>
          <w:rFonts w:ascii="Times New Roman" w:hAnsi="Times New Roman" w:cs="Times New Roman"/>
        </w:rPr>
        <w:t>„mieszkańcy</w:t>
      </w:r>
      <w:r w:rsidR="00FE6A71" w:rsidRPr="005A60D8">
        <w:rPr>
          <w:rFonts w:ascii="Times New Roman" w:hAnsi="Times New Roman" w:cs="Times New Roman"/>
        </w:rPr>
        <w:t xml:space="preserve"> </w:t>
      </w:r>
      <w:r w:rsidR="0020799D" w:rsidRPr="005A60D8">
        <w:rPr>
          <w:rFonts w:ascii="Times New Roman" w:hAnsi="Times New Roman" w:cs="Times New Roman"/>
        </w:rPr>
        <w:t>ghetta</w:t>
      </w:r>
      <w:r w:rsidR="00FE6A71" w:rsidRPr="005A60D8">
        <w:rPr>
          <w:rFonts w:ascii="Times New Roman" w:hAnsi="Times New Roman" w:cs="Times New Roman"/>
        </w:rPr>
        <w:t xml:space="preserve"> </w:t>
      </w:r>
      <w:r w:rsidR="00863934" w:rsidRPr="005A60D8">
        <w:rPr>
          <w:rFonts w:ascii="Times New Roman" w:hAnsi="Times New Roman" w:cs="Times New Roman"/>
        </w:rPr>
        <w:t>–</w:t>
      </w:r>
      <w:r w:rsidR="00FE6A71" w:rsidRPr="005A60D8">
        <w:rPr>
          <w:rFonts w:ascii="Times New Roman" w:hAnsi="Times New Roman" w:cs="Times New Roman"/>
        </w:rPr>
        <w:t xml:space="preserve"> </w:t>
      </w:r>
      <w:r w:rsidR="0020799D" w:rsidRPr="005A60D8">
        <w:rPr>
          <w:rFonts w:ascii="Times New Roman" w:hAnsi="Times New Roman" w:cs="Times New Roman"/>
        </w:rPr>
        <w:t>to</w:t>
      </w:r>
      <w:r w:rsidR="00FE6A71" w:rsidRPr="005A60D8">
        <w:rPr>
          <w:rFonts w:ascii="Times New Roman" w:hAnsi="Times New Roman" w:cs="Times New Roman"/>
        </w:rPr>
        <w:t xml:space="preserve"> </w:t>
      </w:r>
      <w:r w:rsidR="0020799D" w:rsidRPr="005A60D8">
        <w:rPr>
          <w:rFonts w:ascii="Times New Roman" w:hAnsi="Times New Roman" w:cs="Times New Roman"/>
        </w:rPr>
        <w:t>byli</w:t>
      </w:r>
      <w:r w:rsidR="00FE6A71" w:rsidRPr="005A60D8">
        <w:rPr>
          <w:rFonts w:ascii="Times New Roman" w:hAnsi="Times New Roman" w:cs="Times New Roman"/>
        </w:rPr>
        <w:t xml:space="preserve"> </w:t>
      </w:r>
      <w:r w:rsidR="0020799D" w:rsidRPr="005A60D8">
        <w:rPr>
          <w:rFonts w:ascii="Times New Roman" w:hAnsi="Times New Roman" w:cs="Times New Roman"/>
        </w:rPr>
        <w:t>żywi</w:t>
      </w:r>
      <w:r w:rsidR="00FE6A71" w:rsidRPr="005A60D8">
        <w:rPr>
          <w:rFonts w:ascii="Times New Roman" w:hAnsi="Times New Roman" w:cs="Times New Roman"/>
        </w:rPr>
        <w:t xml:space="preserve"> </w:t>
      </w:r>
      <w:r w:rsidR="0020799D" w:rsidRPr="005A60D8">
        <w:rPr>
          <w:rFonts w:ascii="Times New Roman" w:hAnsi="Times New Roman" w:cs="Times New Roman"/>
        </w:rPr>
        <w:t>ludzie;</w:t>
      </w:r>
      <w:r w:rsidR="00FE6A71" w:rsidRPr="005A60D8">
        <w:rPr>
          <w:rFonts w:ascii="Times New Roman" w:hAnsi="Times New Roman" w:cs="Times New Roman"/>
        </w:rPr>
        <w:t xml:space="preserve"> </w:t>
      </w:r>
      <w:r w:rsidR="0020799D" w:rsidRPr="005A60D8">
        <w:rPr>
          <w:rFonts w:ascii="Times New Roman" w:hAnsi="Times New Roman" w:cs="Times New Roman"/>
        </w:rPr>
        <w:t>ludzie</w:t>
      </w:r>
      <w:r w:rsidR="00FE6A71" w:rsidRPr="005A60D8">
        <w:rPr>
          <w:rFonts w:ascii="Times New Roman" w:hAnsi="Times New Roman" w:cs="Times New Roman"/>
        </w:rPr>
        <w:t xml:space="preserve"> </w:t>
      </w:r>
      <w:r w:rsidR="0020799D" w:rsidRPr="005A60D8">
        <w:rPr>
          <w:rFonts w:ascii="Times New Roman" w:hAnsi="Times New Roman" w:cs="Times New Roman"/>
        </w:rPr>
        <w:t>o</w:t>
      </w:r>
      <w:r w:rsidR="00FE6A71" w:rsidRPr="005A60D8">
        <w:rPr>
          <w:rFonts w:ascii="Times New Roman" w:hAnsi="Times New Roman" w:cs="Times New Roman"/>
        </w:rPr>
        <w:t xml:space="preserve"> </w:t>
      </w:r>
      <w:r w:rsidR="0020799D" w:rsidRPr="005A60D8">
        <w:rPr>
          <w:rFonts w:ascii="Times New Roman" w:hAnsi="Times New Roman" w:cs="Times New Roman"/>
        </w:rPr>
        <w:t>pewnej</w:t>
      </w:r>
      <w:r w:rsidR="00FE6A71" w:rsidRPr="005A60D8">
        <w:rPr>
          <w:rFonts w:ascii="Times New Roman" w:hAnsi="Times New Roman" w:cs="Times New Roman"/>
        </w:rPr>
        <w:t xml:space="preserve"> </w:t>
      </w:r>
      <w:r w:rsidR="0020799D" w:rsidRPr="005A60D8">
        <w:rPr>
          <w:rFonts w:ascii="Times New Roman" w:hAnsi="Times New Roman" w:cs="Times New Roman"/>
        </w:rPr>
        <w:t>psychice</w:t>
      </w:r>
      <w:r w:rsidR="00FE6A71" w:rsidRPr="005A60D8">
        <w:rPr>
          <w:rFonts w:ascii="Times New Roman" w:hAnsi="Times New Roman" w:cs="Times New Roman"/>
        </w:rPr>
        <w:t xml:space="preserve"> </w:t>
      </w:r>
      <w:r w:rsidR="0020799D" w:rsidRPr="005A60D8">
        <w:rPr>
          <w:rFonts w:ascii="Times New Roman" w:hAnsi="Times New Roman" w:cs="Times New Roman"/>
        </w:rPr>
        <w:t>indywidualnej</w:t>
      </w:r>
      <w:r w:rsidR="00FE6A71" w:rsidRPr="005A60D8">
        <w:rPr>
          <w:rFonts w:ascii="Times New Roman" w:hAnsi="Times New Roman" w:cs="Times New Roman"/>
        </w:rPr>
        <w:t xml:space="preserve"> </w:t>
      </w:r>
      <w:r w:rsidR="0020799D" w:rsidRPr="005A60D8">
        <w:rPr>
          <w:rFonts w:ascii="Times New Roman" w:hAnsi="Times New Roman" w:cs="Times New Roman"/>
        </w:rPr>
        <w:t>i</w:t>
      </w:r>
      <w:r w:rsidR="00FE6A71" w:rsidRPr="005A60D8">
        <w:rPr>
          <w:rFonts w:ascii="Times New Roman" w:hAnsi="Times New Roman" w:cs="Times New Roman"/>
        </w:rPr>
        <w:t xml:space="preserve"> </w:t>
      </w:r>
      <w:r w:rsidR="0020799D" w:rsidRPr="005A60D8">
        <w:rPr>
          <w:rFonts w:ascii="Times New Roman" w:hAnsi="Times New Roman" w:cs="Times New Roman"/>
        </w:rPr>
        <w:t>zbiorowej,</w:t>
      </w:r>
      <w:r w:rsidR="00FE6A71" w:rsidRPr="005A60D8">
        <w:rPr>
          <w:rFonts w:ascii="Times New Roman" w:hAnsi="Times New Roman" w:cs="Times New Roman"/>
        </w:rPr>
        <w:t xml:space="preserve"> </w:t>
      </w:r>
      <w:r w:rsidR="0020799D" w:rsidRPr="005A60D8">
        <w:rPr>
          <w:rFonts w:ascii="Times New Roman" w:hAnsi="Times New Roman" w:cs="Times New Roman"/>
        </w:rPr>
        <w:t>o</w:t>
      </w:r>
      <w:r w:rsidR="00FE6A71" w:rsidRPr="005A60D8">
        <w:rPr>
          <w:rFonts w:ascii="Times New Roman" w:hAnsi="Times New Roman" w:cs="Times New Roman"/>
        </w:rPr>
        <w:t xml:space="preserve"> </w:t>
      </w:r>
      <w:r w:rsidR="0020799D" w:rsidRPr="005A60D8">
        <w:rPr>
          <w:rFonts w:ascii="Times New Roman" w:hAnsi="Times New Roman" w:cs="Times New Roman"/>
        </w:rPr>
        <w:t>pewnym</w:t>
      </w:r>
      <w:r w:rsidR="00FE6A71" w:rsidRPr="005A60D8">
        <w:rPr>
          <w:rFonts w:ascii="Times New Roman" w:hAnsi="Times New Roman" w:cs="Times New Roman"/>
        </w:rPr>
        <w:t xml:space="preserve"> </w:t>
      </w:r>
      <w:r w:rsidR="0020799D" w:rsidRPr="005A60D8">
        <w:rPr>
          <w:rFonts w:ascii="Times New Roman" w:hAnsi="Times New Roman" w:cs="Times New Roman"/>
        </w:rPr>
        <w:t>kręgu</w:t>
      </w:r>
      <w:r w:rsidR="00FE6A71" w:rsidRPr="005A60D8">
        <w:rPr>
          <w:rFonts w:ascii="Times New Roman" w:hAnsi="Times New Roman" w:cs="Times New Roman"/>
        </w:rPr>
        <w:t xml:space="preserve"> </w:t>
      </w:r>
      <w:r w:rsidR="0020799D" w:rsidRPr="005A60D8">
        <w:rPr>
          <w:rFonts w:ascii="Times New Roman" w:hAnsi="Times New Roman" w:cs="Times New Roman"/>
        </w:rPr>
        <w:t>zainteresowań</w:t>
      </w:r>
      <w:r w:rsidR="00FE6A71" w:rsidRPr="005A60D8">
        <w:rPr>
          <w:rFonts w:ascii="Times New Roman" w:hAnsi="Times New Roman" w:cs="Times New Roman"/>
        </w:rPr>
        <w:t xml:space="preserve"> </w:t>
      </w:r>
      <w:r w:rsidR="0020799D" w:rsidRPr="005A60D8">
        <w:rPr>
          <w:rFonts w:ascii="Times New Roman" w:hAnsi="Times New Roman" w:cs="Times New Roman"/>
        </w:rPr>
        <w:t>i</w:t>
      </w:r>
      <w:r w:rsidR="00FE6A71" w:rsidRPr="005A60D8">
        <w:rPr>
          <w:rFonts w:ascii="Times New Roman" w:hAnsi="Times New Roman" w:cs="Times New Roman"/>
        </w:rPr>
        <w:t xml:space="preserve"> </w:t>
      </w:r>
      <w:r w:rsidR="0020799D" w:rsidRPr="005A60D8">
        <w:rPr>
          <w:rFonts w:ascii="Times New Roman" w:hAnsi="Times New Roman" w:cs="Times New Roman"/>
        </w:rPr>
        <w:t>sposobie</w:t>
      </w:r>
      <w:r w:rsidR="00FE6A71" w:rsidRPr="005A60D8">
        <w:rPr>
          <w:rFonts w:ascii="Times New Roman" w:hAnsi="Times New Roman" w:cs="Times New Roman"/>
        </w:rPr>
        <w:t xml:space="preserve"> </w:t>
      </w:r>
      <w:r w:rsidR="0020799D" w:rsidRPr="005A60D8">
        <w:rPr>
          <w:rFonts w:ascii="Times New Roman" w:hAnsi="Times New Roman" w:cs="Times New Roman"/>
        </w:rPr>
        <w:t>życia,</w:t>
      </w:r>
      <w:r w:rsidR="00FE6A71" w:rsidRPr="005A60D8">
        <w:rPr>
          <w:rFonts w:ascii="Times New Roman" w:hAnsi="Times New Roman" w:cs="Times New Roman"/>
        </w:rPr>
        <w:t xml:space="preserve"> </w:t>
      </w:r>
      <w:r w:rsidR="0020799D" w:rsidRPr="005A60D8">
        <w:rPr>
          <w:rFonts w:ascii="Times New Roman" w:hAnsi="Times New Roman" w:cs="Times New Roman"/>
        </w:rPr>
        <w:t>wzrośli</w:t>
      </w:r>
      <w:r w:rsidR="00FE6A71" w:rsidRPr="005A60D8">
        <w:rPr>
          <w:rFonts w:ascii="Times New Roman" w:hAnsi="Times New Roman" w:cs="Times New Roman"/>
        </w:rPr>
        <w:t xml:space="preserve"> </w:t>
      </w:r>
      <w:r w:rsidR="0020799D" w:rsidRPr="005A60D8">
        <w:rPr>
          <w:rFonts w:ascii="Times New Roman" w:hAnsi="Times New Roman" w:cs="Times New Roman"/>
        </w:rPr>
        <w:t>w</w:t>
      </w:r>
      <w:r w:rsidR="00FE6A71" w:rsidRPr="005A60D8">
        <w:rPr>
          <w:rFonts w:ascii="Times New Roman" w:hAnsi="Times New Roman" w:cs="Times New Roman"/>
        </w:rPr>
        <w:t xml:space="preserve"> </w:t>
      </w:r>
      <w:r w:rsidR="0020799D" w:rsidRPr="005A60D8">
        <w:rPr>
          <w:rFonts w:ascii="Times New Roman" w:hAnsi="Times New Roman" w:cs="Times New Roman"/>
        </w:rPr>
        <w:t>pewnych</w:t>
      </w:r>
      <w:r w:rsidR="00FE6A71" w:rsidRPr="005A60D8">
        <w:rPr>
          <w:rFonts w:ascii="Times New Roman" w:hAnsi="Times New Roman" w:cs="Times New Roman"/>
        </w:rPr>
        <w:t xml:space="preserve"> </w:t>
      </w:r>
      <w:r w:rsidR="0020799D" w:rsidRPr="005A60D8">
        <w:rPr>
          <w:rFonts w:ascii="Times New Roman" w:hAnsi="Times New Roman" w:cs="Times New Roman"/>
        </w:rPr>
        <w:t>warunkach</w:t>
      </w:r>
      <w:r w:rsidR="00FE6A71" w:rsidRPr="005A60D8">
        <w:rPr>
          <w:rFonts w:ascii="Times New Roman" w:hAnsi="Times New Roman" w:cs="Times New Roman"/>
        </w:rPr>
        <w:t xml:space="preserve"> </w:t>
      </w:r>
      <w:r w:rsidR="0020799D" w:rsidRPr="005A60D8">
        <w:rPr>
          <w:rFonts w:ascii="Times New Roman" w:hAnsi="Times New Roman" w:cs="Times New Roman"/>
        </w:rPr>
        <w:t>historycznych,</w:t>
      </w:r>
      <w:r w:rsidR="00FE6A71" w:rsidRPr="005A60D8">
        <w:rPr>
          <w:rFonts w:ascii="Times New Roman" w:hAnsi="Times New Roman" w:cs="Times New Roman"/>
        </w:rPr>
        <w:t xml:space="preserve"> </w:t>
      </w:r>
      <w:r w:rsidR="0020799D" w:rsidRPr="005A60D8">
        <w:rPr>
          <w:rFonts w:ascii="Times New Roman" w:hAnsi="Times New Roman" w:cs="Times New Roman"/>
        </w:rPr>
        <w:t>ideologicznych</w:t>
      </w:r>
      <w:r w:rsidR="00FE6A71" w:rsidRPr="005A60D8">
        <w:rPr>
          <w:rFonts w:ascii="Times New Roman" w:hAnsi="Times New Roman" w:cs="Times New Roman"/>
        </w:rPr>
        <w:t xml:space="preserve"> </w:t>
      </w:r>
      <w:r w:rsidR="0020799D" w:rsidRPr="005A60D8">
        <w:rPr>
          <w:rFonts w:ascii="Times New Roman" w:hAnsi="Times New Roman" w:cs="Times New Roman"/>
        </w:rPr>
        <w:t>i</w:t>
      </w:r>
      <w:r w:rsidR="00FE6A71" w:rsidRPr="005A60D8">
        <w:rPr>
          <w:rFonts w:ascii="Times New Roman" w:hAnsi="Times New Roman" w:cs="Times New Roman"/>
        </w:rPr>
        <w:t xml:space="preserve"> </w:t>
      </w:r>
      <w:r w:rsidR="0020799D" w:rsidRPr="005A60D8">
        <w:rPr>
          <w:rFonts w:ascii="Times New Roman" w:hAnsi="Times New Roman" w:cs="Times New Roman"/>
        </w:rPr>
        <w:t>historycznych,</w:t>
      </w:r>
      <w:r w:rsidR="00FE6A71" w:rsidRPr="005A60D8">
        <w:rPr>
          <w:rFonts w:ascii="Times New Roman" w:hAnsi="Times New Roman" w:cs="Times New Roman"/>
        </w:rPr>
        <w:t xml:space="preserve"> </w:t>
      </w:r>
      <w:r w:rsidR="0020799D" w:rsidRPr="005A60D8">
        <w:rPr>
          <w:rFonts w:ascii="Times New Roman" w:hAnsi="Times New Roman" w:cs="Times New Roman"/>
        </w:rPr>
        <w:t>ludzie</w:t>
      </w:r>
      <w:r w:rsidR="00FE6A71" w:rsidRPr="005A60D8">
        <w:rPr>
          <w:rFonts w:ascii="Times New Roman" w:hAnsi="Times New Roman" w:cs="Times New Roman"/>
        </w:rPr>
        <w:t xml:space="preserve"> </w:t>
      </w:r>
      <w:r w:rsidR="0020799D" w:rsidRPr="005A60D8">
        <w:rPr>
          <w:rFonts w:ascii="Times New Roman" w:hAnsi="Times New Roman" w:cs="Times New Roman"/>
        </w:rPr>
        <w:t>z</w:t>
      </w:r>
      <w:r w:rsidR="00FE6A71" w:rsidRPr="005A60D8">
        <w:rPr>
          <w:rFonts w:ascii="Times New Roman" w:hAnsi="Times New Roman" w:cs="Times New Roman"/>
        </w:rPr>
        <w:t xml:space="preserve"> </w:t>
      </w:r>
      <w:r w:rsidR="0020799D" w:rsidRPr="005A60D8">
        <w:rPr>
          <w:rFonts w:ascii="Times New Roman" w:hAnsi="Times New Roman" w:cs="Times New Roman"/>
        </w:rPr>
        <w:t>krwi</w:t>
      </w:r>
      <w:r w:rsidR="00FE6A71" w:rsidRPr="005A60D8">
        <w:rPr>
          <w:rFonts w:ascii="Times New Roman" w:hAnsi="Times New Roman" w:cs="Times New Roman"/>
        </w:rPr>
        <w:t xml:space="preserve"> </w:t>
      </w:r>
      <w:r w:rsidR="0020799D" w:rsidRPr="005A60D8">
        <w:rPr>
          <w:rFonts w:ascii="Times New Roman" w:hAnsi="Times New Roman" w:cs="Times New Roman"/>
        </w:rPr>
        <w:t>i</w:t>
      </w:r>
      <w:r w:rsidR="00FE6A71" w:rsidRPr="005A60D8">
        <w:rPr>
          <w:rFonts w:ascii="Times New Roman" w:hAnsi="Times New Roman" w:cs="Times New Roman"/>
        </w:rPr>
        <w:t xml:space="preserve"> </w:t>
      </w:r>
      <w:r w:rsidR="0020799D" w:rsidRPr="005A60D8">
        <w:rPr>
          <w:rFonts w:ascii="Times New Roman" w:hAnsi="Times New Roman" w:cs="Times New Roman"/>
        </w:rPr>
        <w:t>kości”</w:t>
      </w:r>
      <w:r w:rsidR="0020799D" w:rsidRPr="005A60D8">
        <w:rPr>
          <w:rStyle w:val="FootnoteReference"/>
          <w:rFonts w:ascii="Times New Roman" w:hAnsi="Times New Roman" w:cs="Times New Roman"/>
        </w:rPr>
        <w:footnoteReference w:id="40"/>
      </w:r>
      <w:r w:rsidR="0020799D" w:rsidRPr="005A60D8">
        <w:rPr>
          <w:rFonts w:ascii="Times New Roman" w:hAnsi="Times New Roman" w:cs="Times New Roman"/>
        </w:rPr>
        <w:t>.</w:t>
      </w:r>
      <w:r w:rsidR="00FE6A71" w:rsidRPr="005A60D8">
        <w:rPr>
          <w:rFonts w:ascii="Times New Roman" w:hAnsi="Times New Roman" w:cs="Times New Roman"/>
        </w:rPr>
        <w:t xml:space="preserve"> </w:t>
      </w:r>
      <w:r w:rsidR="0020799D" w:rsidRPr="005A60D8">
        <w:rPr>
          <w:rFonts w:ascii="Times New Roman" w:hAnsi="Times New Roman" w:cs="Times New Roman"/>
        </w:rPr>
        <w:t>Gombiński</w:t>
      </w:r>
      <w:r w:rsidR="00FE6A71" w:rsidRPr="005A60D8">
        <w:rPr>
          <w:rFonts w:ascii="Times New Roman" w:hAnsi="Times New Roman" w:cs="Times New Roman"/>
        </w:rPr>
        <w:t xml:space="preserve"> </w:t>
      </w:r>
      <w:r w:rsidR="0020799D" w:rsidRPr="005A60D8">
        <w:rPr>
          <w:rFonts w:ascii="Times New Roman" w:hAnsi="Times New Roman" w:cs="Times New Roman"/>
        </w:rPr>
        <w:t>podkreślał,</w:t>
      </w:r>
      <w:r w:rsidR="00FE6A71" w:rsidRPr="005A60D8">
        <w:rPr>
          <w:rFonts w:ascii="Times New Roman" w:hAnsi="Times New Roman" w:cs="Times New Roman"/>
        </w:rPr>
        <w:t xml:space="preserve"> </w:t>
      </w:r>
      <w:r w:rsidR="0020799D" w:rsidRPr="005A60D8">
        <w:rPr>
          <w:rFonts w:ascii="Times New Roman" w:hAnsi="Times New Roman" w:cs="Times New Roman"/>
        </w:rPr>
        <w:t>że</w:t>
      </w:r>
      <w:r w:rsidR="00FE6A71" w:rsidRPr="005A60D8">
        <w:rPr>
          <w:rFonts w:ascii="Times New Roman" w:hAnsi="Times New Roman" w:cs="Times New Roman"/>
        </w:rPr>
        <w:t xml:space="preserve"> </w:t>
      </w:r>
      <w:r w:rsidR="0020799D" w:rsidRPr="005A60D8">
        <w:rPr>
          <w:rFonts w:ascii="Times New Roman" w:hAnsi="Times New Roman" w:cs="Times New Roman"/>
        </w:rPr>
        <w:t>„mentalność”</w:t>
      </w:r>
      <w:r w:rsidR="00863934" w:rsidRPr="005A60D8">
        <w:rPr>
          <w:rFonts w:ascii="Times New Roman" w:hAnsi="Times New Roman" w:cs="Times New Roman"/>
        </w:rPr>
        <w:t>,</w:t>
      </w:r>
      <w:r w:rsidR="00FE6A71" w:rsidRPr="005A60D8">
        <w:rPr>
          <w:rFonts w:ascii="Times New Roman" w:hAnsi="Times New Roman" w:cs="Times New Roman"/>
        </w:rPr>
        <w:t xml:space="preserve"> </w:t>
      </w:r>
      <w:r w:rsidR="0020799D" w:rsidRPr="005A60D8">
        <w:rPr>
          <w:rFonts w:ascii="Times New Roman" w:hAnsi="Times New Roman" w:cs="Times New Roman"/>
        </w:rPr>
        <w:t>tak</w:t>
      </w:r>
      <w:r w:rsidR="00FE6A71" w:rsidRPr="005A60D8">
        <w:rPr>
          <w:rFonts w:ascii="Times New Roman" w:hAnsi="Times New Roman" w:cs="Times New Roman"/>
        </w:rPr>
        <w:t xml:space="preserve"> </w:t>
      </w:r>
      <w:r w:rsidR="0020799D" w:rsidRPr="005A60D8">
        <w:rPr>
          <w:rFonts w:ascii="Times New Roman" w:hAnsi="Times New Roman" w:cs="Times New Roman"/>
        </w:rPr>
        <w:t>jak</w:t>
      </w:r>
      <w:r w:rsidR="00FE6A71" w:rsidRPr="005A60D8">
        <w:rPr>
          <w:rFonts w:ascii="Times New Roman" w:hAnsi="Times New Roman" w:cs="Times New Roman"/>
        </w:rPr>
        <w:t xml:space="preserve"> </w:t>
      </w:r>
      <w:r w:rsidR="0020799D" w:rsidRPr="005A60D8">
        <w:rPr>
          <w:rFonts w:ascii="Times New Roman" w:hAnsi="Times New Roman" w:cs="Times New Roman"/>
        </w:rPr>
        <w:t>ją</w:t>
      </w:r>
      <w:r w:rsidR="00FE6A71" w:rsidRPr="005A60D8">
        <w:rPr>
          <w:rFonts w:ascii="Times New Roman" w:hAnsi="Times New Roman" w:cs="Times New Roman"/>
        </w:rPr>
        <w:t xml:space="preserve"> </w:t>
      </w:r>
      <w:r w:rsidR="0020799D" w:rsidRPr="005A60D8">
        <w:rPr>
          <w:rFonts w:ascii="Times New Roman" w:hAnsi="Times New Roman" w:cs="Times New Roman"/>
        </w:rPr>
        <w:t>tu</w:t>
      </w:r>
      <w:r w:rsidR="00FE6A71" w:rsidRPr="005A60D8">
        <w:rPr>
          <w:rFonts w:ascii="Times New Roman" w:hAnsi="Times New Roman" w:cs="Times New Roman"/>
        </w:rPr>
        <w:t xml:space="preserve"> </w:t>
      </w:r>
      <w:r w:rsidR="0020799D" w:rsidRPr="005A60D8">
        <w:rPr>
          <w:rFonts w:ascii="Times New Roman" w:hAnsi="Times New Roman" w:cs="Times New Roman"/>
        </w:rPr>
        <w:t>rozumiem,</w:t>
      </w:r>
      <w:r w:rsidR="00FE6A71" w:rsidRPr="005A60D8">
        <w:rPr>
          <w:rFonts w:ascii="Times New Roman" w:hAnsi="Times New Roman" w:cs="Times New Roman"/>
        </w:rPr>
        <w:t xml:space="preserve"> </w:t>
      </w:r>
      <w:r w:rsidR="0020799D" w:rsidRPr="005A60D8">
        <w:rPr>
          <w:rFonts w:ascii="Times New Roman" w:hAnsi="Times New Roman" w:cs="Times New Roman"/>
        </w:rPr>
        <w:t>działa</w:t>
      </w:r>
      <w:r w:rsidR="00FE6A71" w:rsidRPr="005A60D8">
        <w:rPr>
          <w:rFonts w:ascii="Times New Roman" w:hAnsi="Times New Roman" w:cs="Times New Roman"/>
        </w:rPr>
        <w:t xml:space="preserve"> </w:t>
      </w:r>
      <w:r w:rsidR="0020799D" w:rsidRPr="005A60D8">
        <w:rPr>
          <w:rFonts w:ascii="Times New Roman" w:hAnsi="Times New Roman" w:cs="Times New Roman"/>
        </w:rPr>
        <w:t>jak</w:t>
      </w:r>
      <w:r w:rsidR="00FE6A71" w:rsidRPr="005A60D8">
        <w:rPr>
          <w:rFonts w:ascii="Times New Roman" w:hAnsi="Times New Roman" w:cs="Times New Roman"/>
        </w:rPr>
        <w:t xml:space="preserve"> </w:t>
      </w:r>
      <w:r w:rsidR="0020799D" w:rsidRPr="005A60D8">
        <w:rPr>
          <w:rFonts w:ascii="Times New Roman" w:hAnsi="Times New Roman" w:cs="Times New Roman"/>
        </w:rPr>
        <w:t>koło</w:t>
      </w:r>
      <w:r w:rsidR="00FE6A71" w:rsidRPr="005A60D8">
        <w:rPr>
          <w:rFonts w:ascii="Times New Roman" w:hAnsi="Times New Roman" w:cs="Times New Roman"/>
        </w:rPr>
        <w:t xml:space="preserve"> </w:t>
      </w:r>
      <w:r w:rsidR="0020799D" w:rsidRPr="005A60D8">
        <w:rPr>
          <w:rFonts w:ascii="Times New Roman" w:hAnsi="Times New Roman" w:cs="Times New Roman"/>
        </w:rPr>
        <w:t>zamachowe,</w:t>
      </w:r>
      <w:r w:rsidR="00FE6A71" w:rsidRPr="005A60D8">
        <w:rPr>
          <w:rFonts w:ascii="Times New Roman" w:hAnsi="Times New Roman" w:cs="Times New Roman"/>
        </w:rPr>
        <w:t xml:space="preserve"> </w:t>
      </w:r>
      <w:r w:rsidR="0020799D" w:rsidRPr="005A60D8">
        <w:rPr>
          <w:rFonts w:ascii="Times New Roman" w:hAnsi="Times New Roman" w:cs="Times New Roman"/>
        </w:rPr>
        <w:t>które</w:t>
      </w:r>
      <w:r w:rsidR="00FE6A71" w:rsidRPr="005A60D8">
        <w:rPr>
          <w:rFonts w:ascii="Times New Roman" w:hAnsi="Times New Roman" w:cs="Times New Roman"/>
        </w:rPr>
        <w:t xml:space="preserve"> </w:t>
      </w:r>
      <w:r w:rsidR="0020799D" w:rsidRPr="005A60D8">
        <w:rPr>
          <w:rFonts w:ascii="Times New Roman" w:hAnsi="Times New Roman" w:cs="Times New Roman"/>
        </w:rPr>
        <w:t>przez</w:t>
      </w:r>
      <w:r w:rsidR="00FE6A71" w:rsidRPr="005A60D8">
        <w:rPr>
          <w:rFonts w:ascii="Times New Roman" w:hAnsi="Times New Roman" w:cs="Times New Roman"/>
        </w:rPr>
        <w:t xml:space="preserve"> </w:t>
      </w:r>
      <w:r w:rsidR="0020799D" w:rsidRPr="005A60D8">
        <w:rPr>
          <w:rFonts w:ascii="Times New Roman" w:hAnsi="Times New Roman" w:cs="Times New Roman"/>
        </w:rPr>
        <w:t>jakiś</w:t>
      </w:r>
      <w:r w:rsidR="00FE6A71" w:rsidRPr="005A60D8">
        <w:rPr>
          <w:rFonts w:ascii="Times New Roman" w:hAnsi="Times New Roman" w:cs="Times New Roman"/>
        </w:rPr>
        <w:t xml:space="preserve"> </w:t>
      </w:r>
      <w:r w:rsidR="0020799D" w:rsidRPr="005A60D8">
        <w:rPr>
          <w:rFonts w:ascii="Times New Roman" w:hAnsi="Times New Roman" w:cs="Times New Roman"/>
        </w:rPr>
        <w:t>czas</w:t>
      </w:r>
      <w:r w:rsidR="00FE6A71" w:rsidRPr="005A60D8">
        <w:rPr>
          <w:rFonts w:ascii="Times New Roman" w:hAnsi="Times New Roman" w:cs="Times New Roman"/>
        </w:rPr>
        <w:t xml:space="preserve"> </w:t>
      </w:r>
      <w:r w:rsidR="0020799D" w:rsidRPr="005A60D8">
        <w:rPr>
          <w:rFonts w:ascii="Times New Roman" w:hAnsi="Times New Roman" w:cs="Times New Roman"/>
        </w:rPr>
        <w:t>może</w:t>
      </w:r>
      <w:r w:rsidR="00FE6A71" w:rsidRPr="005A60D8">
        <w:rPr>
          <w:rFonts w:ascii="Times New Roman" w:hAnsi="Times New Roman" w:cs="Times New Roman"/>
        </w:rPr>
        <w:t xml:space="preserve"> </w:t>
      </w:r>
      <w:r w:rsidR="00863934" w:rsidRPr="005A60D8">
        <w:rPr>
          <w:rFonts w:ascii="Times New Roman" w:hAnsi="Times New Roman" w:cs="Times New Roman"/>
        </w:rPr>
        <w:t xml:space="preserve">się </w:t>
      </w:r>
      <w:r w:rsidR="0020799D" w:rsidRPr="005A60D8">
        <w:rPr>
          <w:rFonts w:ascii="Times New Roman" w:hAnsi="Times New Roman" w:cs="Times New Roman"/>
        </w:rPr>
        <w:t>kręcić</w:t>
      </w:r>
      <w:r w:rsidR="00FE6A71" w:rsidRPr="005A60D8">
        <w:rPr>
          <w:rFonts w:ascii="Times New Roman" w:hAnsi="Times New Roman" w:cs="Times New Roman"/>
        </w:rPr>
        <w:t xml:space="preserve"> </w:t>
      </w:r>
      <w:r w:rsidR="0020799D" w:rsidRPr="005A60D8">
        <w:rPr>
          <w:rFonts w:ascii="Times New Roman" w:hAnsi="Times New Roman" w:cs="Times New Roman"/>
        </w:rPr>
        <w:t>pod</w:t>
      </w:r>
      <w:r w:rsidR="00FE6A71" w:rsidRPr="005A60D8">
        <w:rPr>
          <w:rFonts w:ascii="Times New Roman" w:hAnsi="Times New Roman" w:cs="Times New Roman"/>
        </w:rPr>
        <w:t xml:space="preserve"> </w:t>
      </w:r>
      <w:r w:rsidR="0020799D" w:rsidRPr="005A60D8">
        <w:rPr>
          <w:rFonts w:ascii="Times New Roman" w:hAnsi="Times New Roman" w:cs="Times New Roman"/>
        </w:rPr>
        <w:t>wpływem</w:t>
      </w:r>
      <w:r w:rsidR="00FE6A71" w:rsidRPr="005A60D8">
        <w:rPr>
          <w:rFonts w:ascii="Times New Roman" w:hAnsi="Times New Roman" w:cs="Times New Roman"/>
        </w:rPr>
        <w:t xml:space="preserve"> </w:t>
      </w:r>
      <w:r w:rsidR="0020799D" w:rsidRPr="005A60D8">
        <w:rPr>
          <w:rFonts w:ascii="Times New Roman" w:hAnsi="Times New Roman" w:cs="Times New Roman"/>
        </w:rPr>
        <w:t>siły</w:t>
      </w:r>
      <w:r w:rsidR="00FE6A71" w:rsidRPr="005A60D8">
        <w:rPr>
          <w:rFonts w:ascii="Times New Roman" w:hAnsi="Times New Roman" w:cs="Times New Roman"/>
        </w:rPr>
        <w:t xml:space="preserve"> </w:t>
      </w:r>
      <w:r w:rsidR="0020799D" w:rsidRPr="005A60D8">
        <w:rPr>
          <w:rFonts w:ascii="Times New Roman" w:hAnsi="Times New Roman" w:cs="Times New Roman"/>
        </w:rPr>
        <w:t>inercji.</w:t>
      </w:r>
      <w:r w:rsidR="00FE6A71" w:rsidRPr="005A60D8">
        <w:rPr>
          <w:rFonts w:ascii="Times New Roman" w:hAnsi="Times New Roman" w:cs="Times New Roman"/>
        </w:rPr>
        <w:t xml:space="preserve"> </w:t>
      </w:r>
      <w:r w:rsidR="0020799D" w:rsidRPr="005A60D8">
        <w:rPr>
          <w:rFonts w:ascii="Times New Roman" w:hAnsi="Times New Roman" w:cs="Times New Roman"/>
        </w:rPr>
        <w:t>I</w:t>
      </w:r>
      <w:r w:rsidR="00FE6A71" w:rsidRPr="005A60D8">
        <w:rPr>
          <w:rFonts w:ascii="Times New Roman" w:hAnsi="Times New Roman" w:cs="Times New Roman"/>
        </w:rPr>
        <w:t xml:space="preserve"> </w:t>
      </w:r>
      <w:r w:rsidR="0020799D" w:rsidRPr="005A60D8">
        <w:rPr>
          <w:rFonts w:ascii="Times New Roman" w:hAnsi="Times New Roman" w:cs="Times New Roman"/>
        </w:rPr>
        <w:t>choć</w:t>
      </w:r>
      <w:r w:rsidR="00FE6A71" w:rsidRPr="005A60D8">
        <w:rPr>
          <w:rFonts w:ascii="Times New Roman" w:hAnsi="Times New Roman" w:cs="Times New Roman"/>
        </w:rPr>
        <w:t xml:space="preserve"> </w:t>
      </w:r>
      <w:r w:rsidR="0020799D" w:rsidRPr="005A60D8">
        <w:rPr>
          <w:rFonts w:ascii="Times New Roman" w:hAnsi="Times New Roman" w:cs="Times New Roman"/>
        </w:rPr>
        <w:t>życie</w:t>
      </w:r>
      <w:r w:rsidR="00FE6A71" w:rsidRPr="005A60D8">
        <w:rPr>
          <w:rFonts w:ascii="Times New Roman" w:hAnsi="Times New Roman" w:cs="Times New Roman"/>
        </w:rPr>
        <w:t xml:space="preserve"> </w:t>
      </w:r>
      <w:r w:rsidR="0020799D" w:rsidRPr="005A60D8">
        <w:rPr>
          <w:rFonts w:ascii="Times New Roman" w:hAnsi="Times New Roman" w:cs="Times New Roman"/>
        </w:rPr>
        <w:t>w</w:t>
      </w:r>
      <w:r w:rsidR="00FE6A71" w:rsidRPr="005A60D8">
        <w:rPr>
          <w:rFonts w:ascii="Times New Roman" w:hAnsi="Times New Roman" w:cs="Times New Roman"/>
        </w:rPr>
        <w:t xml:space="preserve"> </w:t>
      </w:r>
      <w:r w:rsidR="0020799D" w:rsidRPr="005A60D8">
        <w:rPr>
          <w:rFonts w:ascii="Times New Roman" w:hAnsi="Times New Roman" w:cs="Times New Roman"/>
        </w:rPr>
        <w:t>getcie</w:t>
      </w:r>
      <w:r w:rsidR="00FE6A71" w:rsidRPr="005A60D8">
        <w:rPr>
          <w:rFonts w:ascii="Times New Roman" w:hAnsi="Times New Roman" w:cs="Times New Roman"/>
        </w:rPr>
        <w:t xml:space="preserve"> </w:t>
      </w:r>
      <w:r w:rsidR="0020799D" w:rsidRPr="005A60D8">
        <w:rPr>
          <w:rFonts w:ascii="Times New Roman" w:hAnsi="Times New Roman" w:cs="Times New Roman"/>
        </w:rPr>
        <w:t>przyniosło</w:t>
      </w:r>
      <w:r w:rsidR="00FE6A71" w:rsidRPr="005A60D8">
        <w:rPr>
          <w:rFonts w:ascii="Times New Roman" w:hAnsi="Times New Roman" w:cs="Times New Roman"/>
        </w:rPr>
        <w:t xml:space="preserve"> </w:t>
      </w:r>
      <w:r w:rsidR="0020799D" w:rsidRPr="005A60D8">
        <w:rPr>
          <w:rFonts w:ascii="Times New Roman" w:hAnsi="Times New Roman" w:cs="Times New Roman"/>
        </w:rPr>
        <w:t>radykalną</w:t>
      </w:r>
      <w:r w:rsidR="00FE6A71" w:rsidRPr="005A60D8">
        <w:rPr>
          <w:rFonts w:ascii="Times New Roman" w:hAnsi="Times New Roman" w:cs="Times New Roman"/>
        </w:rPr>
        <w:t xml:space="preserve"> </w:t>
      </w:r>
      <w:r w:rsidR="0020799D" w:rsidRPr="005A60D8">
        <w:rPr>
          <w:rFonts w:ascii="Times New Roman" w:hAnsi="Times New Roman" w:cs="Times New Roman"/>
        </w:rPr>
        <w:t>zmianę</w:t>
      </w:r>
      <w:r w:rsidR="00FE6A71" w:rsidRPr="005A60D8">
        <w:rPr>
          <w:rFonts w:ascii="Times New Roman" w:hAnsi="Times New Roman" w:cs="Times New Roman"/>
        </w:rPr>
        <w:t xml:space="preserve"> </w:t>
      </w:r>
      <w:r w:rsidR="0020799D" w:rsidRPr="005A60D8">
        <w:rPr>
          <w:rFonts w:ascii="Times New Roman" w:hAnsi="Times New Roman" w:cs="Times New Roman"/>
        </w:rPr>
        <w:t>rutyny</w:t>
      </w:r>
      <w:r w:rsidR="00FE6A71" w:rsidRPr="005A60D8">
        <w:rPr>
          <w:rFonts w:ascii="Times New Roman" w:hAnsi="Times New Roman" w:cs="Times New Roman"/>
        </w:rPr>
        <w:t xml:space="preserve"> </w:t>
      </w:r>
      <w:r w:rsidR="0020799D" w:rsidRPr="005A60D8">
        <w:rPr>
          <w:rFonts w:ascii="Times New Roman" w:hAnsi="Times New Roman" w:cs="Times New Roman"/>
        </w:rPr>
        <w:t>życia</w:t>
      </w:r>
      <w:r w:rsidR="00FE6A71" w:rsidRPr="005A60D8">
        <w:rPr>
          <w:rFonts w:ascii="Times New Roman" w:hAnsi="Times New Roman" w:cs="Times New Roman"/>
        </w:rPr>
        <w:t xml:space="preserve"> </w:t>
      </w:r>
      <w:r w:rsidR="00863934" w:rsidRPr="005A60D8">
        <w:rPr>
          <w:rFonts w:ascii="Times New Roman" w:hAnsi="Times New Roman" w:cs="Times New Roman"/>
        </w:rPr>
        <w:t>oraz</w:t>
      </w:r>
      <w:r w:rsidR="00FE6A71" w:rsidRPr="005A60D8">
        <w:rPr>
          <w:rFonts w:ascii="Times New Roman" w:hAnsi="Times New Roman" w:cs="Times New Roman"/>
        </w:rPr>
        <w:t xml:space="preserve"> </w:t>
      </w:r>
      <w:r w:rsidR="0020799D" w:rsidRPr="005A60D8">
        <w:rPr>
          <w:rFonts w:ascii="Times New Roman" w:hAnsi="Times New Roman" w:cs="Times New Roman"/>
        </w:rPr>
        <w:t>głęboką</w:t>
      </w:r>
      <w:r w:rsidR="00FE6A71" w:rsidRPr="005A60D8">
        <w:rPr>
          <w:rFonts w:ascii="Times New Roman" w:hAnsi="Times New Roman" w:cs="Times New Roman"/>
        </w:rPr>
        <w:t xml:space="preserve"> </w:t>
      </w:r>
      <w:r w:rsidR="0020799D" w:rsidRPr="005A60D8">
        <w:rPr>
          <w:rFonts w:ascii="Times New Roman" w:hAnsi="Times New Roman" w:cs="Times New Roman"/>
        </w:rPr>
        <w:t>transformację</w:t>
      </w:r>
      <w:r w:rsidR="00FE6A71" w:rsidRPr="005A60D8">
        <w:rPr>
          <w:rFonts w:ascii="Times New Roman" w:hAnsi="Times New Roman" w:cs="Times New Roman"/>
        </w:rPr>
        <w:t xml:space="preserve"> </w:t>
      </w:r>
      <w:r w:rsidR="0020799D" w:rsidRPr="005A60D8">
        <w:rPr>
          <w:rFonts w:ascii="Times New Roman" w:hAnsi="Times New Roman" w:cs="Times New Roman"/>
        </w:rPr>
        <w:t>codzienności</w:t>
      </w:r>
      <w:r w:rsidR="00FE6A71" w:rsidRPr="005A60D8">
        <w:rPr>
          <w:rFonts w:ascii="Times New Roman" w:hAnsi="Times New Roman" w:cs="Times New Roman"/>
        </w:rPr>
        <w:t xml:space="preserve"> </w:t>
      </w:r>
      <w:r w:rsidR="0020799D" w:rsidRPr="005A60D8">
        <w:rPr>
          <w:rFonts w:ascii="Times New Roman" w:hAnsi="Times New Roman" w:cs="Times New Roman"/>
        </w:rPr>
        <w:t>i</w:t>
      </w:r>
      <w:r w:rsidR="00FE6A71" w:rsidRPr="005A60D8">
        <w:rPr>
          <w:rFonts w:ascii="Times New Roman" w:hAnsi="Times New Roman" w:cs="Times New Roman"/>
        </w:rPr>
        <w:t xml:space="preserve"> </w:t>
      </w:r>
      <w:r w:rsidR="0020799D" w:rsidRPr="005A60D8">
        <w:rPr>
          <w:rFonts w:ascii="Times New Roman" w:hAnsi="Times New Roman" w:cs="Times New Roman"/>
        </w:rPr>
        <w:t>struktury</w:t>
      </w:r>
      <w:r w:rsidR="00FE6A71" w:rsidRPr="005A60D8">
        <w:rPr>
          <w:rFonts w:ascii="Times New Roman" w:hAnsi="Times New Roman" w:cs="Times New Roman"/>
        </w:rPr>
        <w:t xml:space="preserve"> </w:t>
      </w:r>
      <w:r w:rsidR="0020799D" w:rsidRPr="005A60D8">
        <w:rPr>
          <w:rFonts w:ascii="Times New Roman" w:hAnsi="Times New Roman" w:cs="Times New Roman"/>
        </w:rPr>
        <w:t>społecznej,</w:t>
      </w:r>
      <w:r w:rsidR="00FE6A71" w:rsidRPr="005A60D8">
        <w:rPr>
          <w:rFonts w:ascii="Times New Roman" w:hAnsi="Times New Roman" w:cs="Times New Roman"/>
        </w:rPr>
        <w:t xml:space="preserve"> </w:t>
      </w:r>
      <w:r w:rsidR="0020799D" w:rsidRPr="005A60D8">
        <w:rPr>
          <w:rFonts w:ascii="Times New Roman" w:hAnsi="Times New Roman" w:cs="Times New Roman"/>
        </w:rPr>
        <w:t>to</w:t>
      </w:r>
      <w:r w:rsidR="00FE6A71" w:rsidRPr="005A60D8">
        <w:rPr>
          <w:rFonts w:ascii="Times New Roman" w:hAnsi="Times New Roman" w:cs="Times New Roman"/>
        </w:rPr>
        <w:t xml:space="preserve"> </w:t>
      </w:r>
      <w:r w:rsidR="0020799D" w:rsidRPr="005A60D8">
        <w:rPr>
          <w:rFonts w:ascii="Times New Roman" w:hAnsi="Times New Roman" w:cs="Times New Roman"/>
        </w:rPr>
        <w:t>„mentalność”</w:t>
      </w:r>
      <w:r w:rsidR="00FE6A71" w:rsidRPr="005A60D8">
        <w:rPr>
          <w:rFonts w:ascii="Times New Roman" w:hAnsi="Times New Roman" w:cs="Times New Roman"/>
        </w:rPr>
        <w:t xml:space="preserve"> </w:t>
      </w:r>
      <w:r w:rsidR="0020799D" w:rsidRPr="005A60D8">
        <w:rPr>
          <w:rFonts w:ascii="Times New Roman" w:hAnsi="Times New Roman" w:cs="Times New Roman"/>
        </w:rPr>
        <w:t>nie</w:t>
      </w:r>
      <w:r w:rsidR="00FE6A71" w:rsidRPr="005A60D8">
        <w:rPr>
          <w:rFonts w:ascii="Times New Roman" w:hAnsi="Times New Roman" w:cs="Times New Roman"/>
        </w:rPr>
        <w:t xml:space="preserve"> </w:t>
      </w:r>
      <w:r w:rsidR="00863934" w:rsidRPr="005A60D8">
        <w:rPr>
          <w:rFonts w:ascii="Times New Roman" w:hAnsi="Times New Roman" w:cs="Times New Roman"/>
        </w:rPr>
        <w:t>pod</w:t>
      </w:r>
      <w:r w:rsidR="0020799D" w:rsidRPr="005A60D8">
        <w:rPr>
          <w:rFonts w:ascii="Times New Roman" w:hAnsi="Times New Roman" w:cs="Times New Roman"/>
        </w:rPr>
        <w:t>legała</w:t>
      </w:r>
      <w:r w:rsidR="00FE6A71" w:rsidRPr="005A60D8">
        <w:rPr>
          <w:rFonts w:ascii="Times New Roman" w:hAnsi="Times New Roman" w:cs="Times New Roman"/>
        </w:rPr>
        <w:t xml:space="preserve"> </w:t>
      </w:r>
      <w:r w:rsidR="0020799D" w:rsidRPr="005A60D8">
        <w:rPr>
          <w:rFonts w:ascii="Times New Roman" w:hAnsi="Times New Roman" w:cs="Times New Roman"/>
        </w:rPr>
        <w:t>tak</w:t>
      </w:r>
      <w:r w:rsidR="00FE6A71" w:rsidRPr="005A60D8">
        <w:rPr>
          <w:rFonts w:ascii="Times New Roman" w:hAnsi="Times New Roman" w:cs="Times New Roman"/>
        </w:rPr>
        <w:t xml:space="preserve"> </w:t>
      </w:r>
      <w:r w:rsidR="0020799D" w:rsidRPr="005A60D8">
        <w:rPr>
          <w:rFonts w:ascii="Times New Roman" w:hAnsi="Times New Roman" w:cs="Times New Roman"/>
        </w:rPr>
        <w:t>prędkim</w:t>
      </w:r>
      <w:r w:rsidR="00FE6A71" w:rsidRPr="005A60D8">
        <w:rPr>
          <w:rFonts w:ascii="Times New Roman" w:hAnsi="Times New Roman" w:cs="Times New Roman"/>
        </w:rPr>
        <w:t xml:space="preserve"> </w:t>
      </w:r>
      <w:r w:rsidR="0020799D" w:rsidRPr="005A60D8">
        <w:rPr>
          <w:rFonts w:ascii="Times New Roman" w:hAnsi="Times New Roman" w:cs="Times New Roman"/>
        </w:rPr>
        <w:t>zmianom.</w:t>
      </w:r>
      <w:r w:rsidR="00FE6A71" w:rsidRPr="005A60D8">
        <w:rPr>
          <w:rFonts w:ascii="Times New Roman" w:hAnsi="Times New Roman" w:cs="Times New Roman"/>
        </w:rPr>
        <w:t xml:space="preserve"> </w:t>
      </w:r>
      <w:r w:rsidR="0020799D" w:rsidRPr="005A60D8">
        <w:rPr>
          <w:rFonts w:ascii="Times New Roman" w:hAnsi="Times New Roman" w:cs="Times New Roman"/>
        </w:rPr>
        <w:t>„Odegrał</w:t>
      </w:r>
      <w:r w:rsidR="00FE6A71" w:rsidRPr="005A60D8">
        <w:rPr>
          <w:rFonts w:ascii="Times New Roman" w:hAnsi="Times New Roman" w:cs="Times New Roman"/>
        </w:rPr>
        <w:t xml:space="preserve"> </w:t>
      </w:r>
      <w:r w:rsidR="0020799D" w:rsidRPr="005A60D8">
        <w:rPr>
          <w:rFonts w:ascii="Times New Roman" w:hAnsi="Times New Roman" w:cs="Times New Roman"/>
        </w:rPr>
        <w:t>tu</w:t>
      </w:r>
      <w:r w:rsidR="00FE6A71" w:rsidRPr="005A60D8">
        <w:rPr>
          <w:rFonts w:ascii="Times New Roman" w:hAnsi="Times New Roman" w:cs="Times New Roman"/>
        </w:rPr>
        <w:t xml:space="preserve"> </w:t>
      </w:r>
      <w:r w:rsidR="0020799D" w:rsidRPr="005A60D8">
        <w:rPr>
          <w:rFonts w:ascii="Times New Roman" w:hAnsi="Times New Roman" w:cs="Times New Roman"/>
        </w:rPr>
        <w:t>ważką</w:t>
      </w:r>
      <w:r w:rsidR="00FE6A71" w:rsidRPr="005A60D8">
        <w:rPr>
          <w:rFonts w:ascii="Times New Roman" w:hAnsi="Times New Roman" w:cs="Times New Roman"/>
        </w:rPr>
        <w:t xml:space="preserve"> </w:t>
      </w:r>
      <w:r w:rsidR="0020799D" w:rsidRPr="005A60D8">
        <w:rPr>
          <w:rFonts w:ascii="Times New Roman" w:hAnsi="Times New Roman" w:cs="Times New Roman"/>
        </w:rPr>
        <w:t>rolę</w:t>
      </w:r>
      <w:r w:rsidR="00FE6A71" w:rsidRPr="005A60D8">
        <w:rPr>
          <w:rFonts w:ascii="Times New Roman" w:hAnsi="Times New Roman" w:cs="Times New Roman"/>
        </w:rPr>
        <w:t xml:space="preserve"> </w:t>
      </w:r>
      <w:r w:rsidR="0020799D" w:rsidRPr="005A60D8">
        <w:rPr>
          <w:rFonts w:ascii="Times New Roman" w:hAnsi="Times New Roman" w:cs="Times New Roman"/>
        </w:rPr>
        <w:t>Generał</w:t>
      </w:r>
      <w:r w:rsidR="00FE6A71" w:rsidRPr="005A60D8">
        <w:rPr>
          <w:rFonts w:ascii="Times New Roman" w:hAnsi="Times New Roman" w:cs="Times New Roman"/>
        </w:rPr>
        <w:t xml:space="preserve"> </w:t>
      </w:r>
      <w:r w:rsidR="0020799D" w:rsidRPr="005A60D8">
        <w:rPr>
          <w:rFonts w:ascii="Times New Roman" w:hAnsi="Times New Roman" w:cs="Times New Roman"/>
        </w:rPr>
        <w:t>Czas;</w:t>
      </w:r>
      <w:r w:rsidR="00FE6A71" w:rsidRPr="005A60D8">
        <w:rPr>
          <w:rFonts w:ascii="Times New Roman" w:hAnsi="Times New Roman" w:cs="Times New Roman"/>
        </w:rPr>
        <w:t xml:space="preserve"> </w:t>
      </w:r>
      <w:r w:rsidR="0020799D" w:rsidRPr="005A60D8">
        <w:rPr>
          <w:rFonts w:ascii="Times New Roman" w:hAnsi="Times New Roman" w:cs="Times New Roman"/>
        </w:rPr>
        <w:t>nie</w:t>
      </w:r>
      <w:r w:rsidR="00FE6A71" w:rsidRPr="005A60D8">
        <w:rPr>
          <w:rFonts w:ascii="Times New Roman" w:hAnsi="Times New Roman" w:cs="Times New Roman"/>
        </w:rPr>
        <w:t xml:space="preserve"> </w:t>
      </w:r>
      <w:r w:rsidR="0020799D" w:rsidRPr="005A60D8">
        <w:rPr>
          <w:rFonts w:ascii="Times New Roman" w:hAnsi="Times New Roman" w:cs="Times New Roman"/>
        </w:rPr>
        <w:t>wolno</w:t>
      </w:r>
      <w:r w:rsidR="00FE6A71" w:rsidRPr="005A60D8">
        <w:rPr>
          <w:rFonts w:ascii="Times New Roman" w:hAnsi="Times New Roman" w:cs="Times New Roman"/>
        </w:rPr>
        <w:t xml:space="preserve"> </w:t>
      </w:r>
      <w:r w:rsidR="0020799D" w:rsidRPr="005A60D8">
        <w:rPr>
          <w:rFonts w:ascii="Times New Roman" w:hAnsi="Times New Roman" w:cs="Times New Roman"/>
        </w:rPr>
        <w:t>zapominać,</w:t>
      </w:r>
      <w:r w:rsidR="00FE6A71" w:rsidRPr="005A60D8">
        <w:rPr>
          <w:rFonts w:ascii="Times New Roman" w:hAnsi="Times New Roman" w:cs="Times New Roman"/>
        </w:rPr>
        <w:t xml:space="preserve"> </w:t>
      </w:r>
      <w:r w:rsidR="0020799D" w:rsidRPr="005A60D8">
        <w:rPr>
          <w:rFonts w:ascii="Times New Roman" w:hAnsi="Times New Roman" w:cs="Times New Roman"/>
        </w:rPr>
        <w:t>że</w:t>
      </w:r>
      <w:r w:rsidR="00FE6A71" w:rsidRPr="005A60D8">
        <w:rPr>
          <w:rFonts w:ascii="Times New Roman" w:hAnsi="Times New Roman" w:cs="Times New Roman"/>
        </w:rPr>
        <w:t xml:space="preserve"> </w:t>
      </w:r>
      <w:r w:rsidR="0020799D" w:rsidRPr="005A60D8">
        <w:rPr>
          <w:rFonts w:ascii="Times New Roman" w:hAnsi="Times New Roman" w:cs="Times New Roman"/>
        </w:rPr>
        <w:t>całkiem</w:t>
      </w:r>
      <w:r w:rsidR="00FE6A71" w:rsidRPr="005A60D8">
        <w:rPr>
          <w:rFonts w:ascii="Times New Roman" w:hAnsi="Times New Roman" w:cs="Times New Roman"/>
        </w:rPr>
        <w:t xml:space="preserve"> </w:t>
      </w:r>
      <w:r w:rsidR="0020799D" w:rsidRPr="005A60D8">
        <w:rPr>
          <w:rFonts w:ascii="Times New Roman" w:hAnsi="Times New Roman" w:cs="Times New Roman"/>
        </w:rPr>
        <w:t>nowa</w:t>
      </w:r>
      <w:r w:rsidR="00FE6A71" w:rsidRPr="005A60D8">
        <w:rPr>
          <w:rFonts w:ascii="Times New Roman" w:hAnsi="Times New Roman" w:cs="Times New Roman"/>
        </w:rPr>
        <w:t xml:space="preserve"> </w:t>
      </w:r>
      <w:r w:rsidR="0020799D" w:rsidRPr="005A60D8">
        <w:rPr>
          <w:rFonts w:ascii="Times New Roman" w:hAnsi="Times New Roman" w:cs="Times New Roman"/>
        </w:rPr>
        <w:t>rzeczywistość</w:t>
      </w:r>
      <w:r w:rsidR="00FE6A71" w:rsidRPr="005A60D8">
        <w:rPr>
          <w:rFonts w:ascii="Times New Roman" w:hAnsi="Times New Roman" w:cs="Times New Roman"/>
        </w:rPr>
        <w:t xml:space="preserve"> </w:t>
      </w:r>
      <w:r w:rsidR="0020799D" w:rsidRPr="005A60D8">
        <w:rPr>
          <w:rFonts w:ascii="Times New Roman" w:hAnsi="Times New Roman" w:cs="Times New Roman"/>
        </w:rPr>
        <w:t>trwała</w:t>
      </w:r>
      <w:r w:rsidR="00FE6A71" w:rsidRPr="005A60D8">
        <w:rPr>
          <w:rFonts w:ascii="Times New Roman" w:hAnsi="Times New Roman" w:cs="Times New Roman"/>
        </w:rPr>
        <w:t xml:space="preserve"> </w:t>
      </w:r>
      <w:r w:rsidR="0020799D" w:rsidRPr="005A60D8">
        <w:rPr>
          <w:rFonts w:ascii="Times New Roman" w:hAnsi="Times New Roman" w:cs="Times New Roman"/>
        </w:rPr>
        <w:t>dla</w:t>
      </w:r>
      <w:r w:rsidR="00FE6A71" w:rsidRPr="005A60D8">
        <w:rPr>
          <w:rFonts w:ascii="Times New Roman" w:hAnsi="Times New Roman" w:cs="Times New Roman"/>
        </w:rPr>
        <w:t xml:space="preserve"> </w:t>
      </w:r>
      <w:r w:rsidR="0020799D" w:rsidRPr="005A60D8">
        <w:rPr>
          <w:rFonts w:ascii="Times New Roman" w:hAnsi="Times New Roman" w:cs="Times New Roman"/>
        </w:rPr>
        <w:t>Żydów</w:t>
      </w:r>
      <w:r w:rsidR="00FE6A71" w:rsidRPr="005A60D8">
        <w:rPr>
          <w:rFonts w:ascii="Times New Roman" w:hAnsi="Times New Roman" w:cs="Times New Roman"/>
        </w:rPr>
        <w:t xml:space="preserve"> </w:t>
      </w:r>
      <w:r w:rsidR="0020799D" w:rsidRPr="005A60D8">
        <w:rPr>
          <w:rFonts w:ascii="Times New Roman" w:hAnsi="Times New Roman" w:cs="Times New Roman"/>
        </w:rPr>
        <w:t>warszawskich</w:t>
      </w:r>
      <w:r w:rsidR="00FE6A71" w:rsidRPr="005A60D8">
        <w:rPr>
          <w:rFonts w:ascii="Times New Roman" w:hAnsi="Times New Roman" w:cs="Times New Roman"/>
        </w:rPr>
        <w:t xml:space="preserve"> </w:t>
      </w:r>
      <w:r w:rsidR="0020799D" w:rsidRPr="005A60D8">
        <w:rPr>
          <w:rFonts w:ascii="Times New Roman" w:hAnsi="Times New Roman" w:cs="Times New Roman"/>
        </w:rPr>
        <w:t>ogółem</w:t>
      </w:r>
      <w:r w:rsidR="00FE6A71" w:rsidRPr="005A60D8">
        <w:rPr>
          <w:rFonts w:ascii="Times New Roman" w:hAnsi="Times New Roman" w:cs="Times New Roman"/>
        </w:rPr>
        <w:t xml:space="preserve"> </w:t>
      </w:r>
      <w:r w:rsidR="0020799D" w:rsidRPr="005A60D8">
        <w:rPr>
          <w:rFonts w:ascii="Times New Roman" w:hAnsi="Times New Roman" w:cs="Times New Roman"/>
        </w:rPr>
        <w:t>33</w:t>
      </w:r>
      <w:r w:rsidR="00FE6A71" w:rsidRPr="005A60D8">
        <w:rPr>
          <w:rFonts w:ascii="Times New Roman" w:hAnsi="Times New Roman" w:cs="Times New Roman"/>
        </w:rPr>
        <w:t xml:space="preserve"> </w:t>
      </w:r>
      <w:r w:rsidR="0020799D" w:rsidRPr="005A60D8">
        <w:rPr>
          <w:rFonts w:ascii="Times New Roman" w:hAnsi="Times New Roman" w:cs="Times New Roman"/>
        </w:rPr>
        <w:t>miesiące,</w:t>
      </w:r>
      <w:r w:rsidR="00FE6A71" w:rsidRPr="005A60D8">
        <w:rPr>
          <w:rFonts w:ascii="Times New Roman" w:hAnsi="Times New Roman" w:cs="Times New Roman"/>
        </w:rPr>
        <w:t xml:space="preserve"> </w:t>
      </w:r>
      <w:r w:rsidR="0020799D" w:rsidRPr="005A60D8">
        <w:rPr>
          <w:rFonts w:ascii="Times New Roman" w:hAnsi="Times New Roman" w:cs="Times New Roman"/>
        </w:rPr>
        <w:t>a</w:t>
      </w:r>
      <w:r w:rsidR="00FE6A71" w:rsidRPr="005A60D8">
        <w:rPr>
          <w:rFonts w:ascii="Times New Roman" w:hAnsi="Times New Roman" w:cs="Times New Roman"/>
        </w:rPr>
        <w:t xml:space="preserve"> </w:t>
      </w:r>
      <w:r w:rsidR="0020799D" w:rsidRPr="005A60D8">
        <w:rPr>
          <w:rFonts w:ascii="Times New Roman" w:hAnsi="Times New Roman" w:cs="Times New Roman"/>
        </w:rPr>
        <w:t>od</w:t>
      </w:r>
      <w:r w:rsidR="00FE6A71" w:rsidRPr="005A60D8">
        <w:rPr>
          <w:rFonts w:ascii="Times New Roman" w:hAnsi="Times New Roman" w:cs="Times New Roman"/>
        </w:rPr>
        <w:t xml:space="preserve"> </w:t>
      </w:r>
      <w:r w:rsidR="0020799D" w:rsidRPr="005A60D8">
        <w:rPr>
          <w:rFonts w:ascii="Times New Roman" w:hAnsi="Times New Roman" w:cs="Times New Roman"/>
        </w:rPr>
        <w:t>zamknięcia</w:t>
      </w:r>
      <w:r w:rsidR="00FE6A71" w:rsidRPr="005A60D8">
        <w:rPr>
          <w:rFonts w:ascii="Times New Roman" w:hAnsi="Times New Roman" w:cs="Times New Roman"/>
        </w:rPr>
        <w:t xml:space="preserve"> </w:t>
      </w:r>
      <w:r w:rsidR="0020799D" w:rsidRPr="005A60D8">
        <w:rPr>
          <w:rFonts w:ascii="Times New Roman" w:hAnsi="Times New Roman" w:cs="Times New Roman"/>
        </w:rPr>
        <w:t>ghetta</w:t>
      </w:r>
      <w:r w:rsidR="00FE6A71" w:rsidRPr="005A60D8">
        <w:rPr>
          <w:rFonts w:ascii="Times New Roman" w:hAnsi="Times New Roman" w:cs="Times New Roman"/>
        </w:rPr>
        <w:t xml:space="preserve"> </w:t>
      </w:r>
      <w:r w:rsidR="00FB0E0D" w:rsidRPr="005A60D8">
        <w:rPr>
          <w:rFonts w:ascii="Times New Roman" w:hAnsi="Times New Roman" w:cs="Times New Roman"/>
        </w:rPr>
        <w:t>–</w:t>
      </w:r>
      <w:r w:rsidR="00FE6A71" w:rsidRPr="005A60D8">
        <w:rPr>
          <w:rFonts w:ascii="Times New Roman" w:hAnsi="Times New Roman" w:cs="Times New Roman"/>
        </w:rPr>
        <w:t xml:space="preserve"> </w:t>
      </w:r>
      <w:r w:rsidR="0020799D" w:rsidRPr="005A60D8">
        <w:rPr>
          <w:rFonts w:ascii="Times New Roman" w:hAnsi="Times New Roman" w:cs="Times New Roman"/>
        </w:rPr>
        <w:t>20</w:t>
      </w:r>
      <w:r w:rsidR="00FE6A71" w:rsidRPr="005A60D8">
        <w:rPr>
          <w:rFonts w:ascii="Times New Roman" w:hAnsi="Times New Roman" w:cs="Times New Roman"/>
        </w:rPr>
        <w:t xml:space="preserve"> </w:t>
      </w:r>
      <w:r w:rsidR="0020799D" w:rsidRPr="005A60D8">
        <w:rPr>
          <w:rFonts w:ascii="Times New Roman" w:hAnsi="Times New Roman" w:cs="Times New Roman"/>
        </w:rPr>
        <w:t>miesięcy.</w:t>
      </w:r>
      <w:r w:rsidR="00FE6A71" w:rsidRPr="005A60D8">
        <w:rPr>
          <w:rFonts w:ascii="Times New Roman" w:hAnsi="Times New Roman" w:cs="Times New Roman"/>
        </w:rPr>
        <w:t xml:space="preserve"> </w:t>
      </w:r>
      <w:r w:rsidR="0020799D" w:rsidRPr="005A60D8">
        <w:rPr>
          <w:rFonts w:ascii="Times New Roman" w:hAnsi="Times New Roman" w:cs="Times New Roman"/>
        </w:rPr>
        <w:t>Że</w:t>
      </w:r>
      <w:r w:rsidR="00FE6A71" w:rsidRPr="005A60D8">
        <w:rPr>
          <w:rFonts w:ascii="Times New Roman" w:hAnsi="Times New Roman" w:cs="Times New Roman"/>
        </w:rPr>
        <w:t xml:space="preserve"> </w:t>
      </w:r>
      <w:r w:rsidR="0020799D" w:rsidRPr="005A60D8">
        <w:rPr>
          <w:rFonts w:ascii="Times New Roman" w:hAnsi="Times New Roman" w:cs="Times New Roman"/>
        </w:rPr>
        <w:t>musiało</w:t>
      </w:r>
      <w:r w:rsidR="00FE6A71" w:rsidRPr="005A60D8">
        <w:rPr>
          <w:rFonts w:ascii="Times New Roman" w:hAnsi="Times New Roman" w:cs="Times New Roman"/>
        </w:rPr>
        <w:t xml:space="preserve"> </w:t>
      </w:r>
      <w:r w:rsidR="0020799D" w:rsidRPr="005A60D8">
        <w:rPr>
          <w:rFonts w:ascii="Times New Roman" w:hAnsi="Times New Roman" w:cs="Times New Roman"/>
        </w:rPr>
        <w:t>trwać</w:t>
      </w:r>
      <w:r w:rsidR="00FE6A71" w:rsidRPr="005A60D8">
        <w:rPr>
          <w:rFonts w:ascii="Times New Roman" w:hAnsi="Times New Roman" w:cs="Times New Roman"/>
        </w:rPr>
        <w:t xml:space="preserve"> </w:t>
      </w:r>
      <w:r w:rsidR="0020799D" w:rsidRPr="005A60D8">
        <w:rPr>
          <w:rFonts w:ascii="Times New Roman" w:hAnsi="Times New Roman" w:cs="Times New Roman"/>
        </w:rPr>
        <w:t>dotarcie</w:t>
      </w:r>
      <w:r w:rsidR="00FE6A71" w:rsidRPr="005A60D8">
        <w:rPr>
          <w:rFonts w:ascii="Times New Roman" w:hAnsi="Times New Roman" w:cs="Times New Roman"/>
        </w:rPr>
        <w:t xml:space="preserve"> </w:t>
      </w:r>
      <w:r w:rsidR="0020799D" w:rsidRPr="005A60D8">
        <w:rPr>
          <w:rFonts w:ascii="Times New Roman" w:hAnsi="Times New Roman" w:cs="Times New Roman"/>
        </w:rPr>
        <w:t>do</w:t>
      </w:r>
      <w:r w:rsidR="00FE6A71" w:rsidRPr="005A60D8">
        <w:rPr>
          <w:rFonts w:ascii="Times New Roman" w:hAnsi="Times New Roman" w:cs="Times New Roman"/>
        </w:rPr>
        <w:t xml:space="preserve"> </w:t>
      </w:r>
      <w:r w:rsidR="0020799D" w:rsidRPr="005A60D8">
        <w:rPr>
          <w:rFonts w:ascii="Times New Roman" w:hAnsi="Times New Roman" w:cs="Times New Roman"/>
        </w:rPr>
        <w:t>umysłów</w:t>
      </w:r>
      <w:r w:rsidR="00FE6A71" w:rsidRPr="005A60D8">
        <w:rPr>
          <w:rFonts w:ascii="Times New Roman" w:hAnsi="Times New Roman" w:cs="Times New Roman"/>
        </w:rPr>
        <w:t xml:space="preserve"> </w:t>
      </w:r>
      <w:r w:rsidR="0020799D" w:rsidRPr="005A60D8">
        <w:rPr>
          <w:rFonts w:ascii="Times New Roman" w:hAnsi="Times New Roman" w:cs="Times New Roman"/>
        </w:rPr>
        <w:t>ludzkich,</w:t>
      </w:r>
      <w:r w:rsidR="00FE6A71" w:rsidRPr="005A60D8">
        <w:rPr>
          <w:rFonts w:ascii="Times New Roman" w:hAnsi="Times New Roman" w:cs="Times New Roman"/>
        </w:rPr>
        <w:t xml:space="preserve"> </w:t>
      </w:r>
      <w:r w:rsidR="0020799D" w:rsidRPr="005A60D8">
        <w:rPr>
          <w:rFonts w:ascii="Times New Roman" w:hAnsi="Times New Roman" w:cs="Times New Roman"/>
        </w:rPr>
        <w:t>że</w:t>
      </w:r>
      <w:r w:rsidR="00FE6A71" w:rsidRPr="005A60D8">
        <w:rPr>
          <w:rFonts w:ascii="Times New Roman" w:hAnsi="Times New Roman" w:cs="Times New Roman"/>
        </w:rPr>
        <w:t xml:space="preserve"> </w:t>
      </w:r>
      <w:r w:rsidR="0020799D" w:rsidRPr="005A60D8">
        <w:rPr>
          <w:rFonts w:ascii="Times New Roman" w:hAnsi="Times New Roman" w:cs="Times New Roman"/>
        </w:rPr>
        <w:t>przeobrażenie</w:t>
      </w:r>
      <w:r w:rsidR="00FE6A71" w:rsidRPr="005A60D8">
        <w:rPr>
          <w:rFonts w:ascii="Times New Roman" w:hAnsi="Times New Roman" w:cs="Times New Roman"/>
        </w:rPr>
        <w:t xml:space="preserve"> </w:t>
      </w:r>
      <w:r w:rsidR="0020799D" w:rsidRPr="005A60D8">
        <w:rPr>
          <w:rFonts w:ascii="Times New Roman" w:hAnsi="Times New Roman" w:cs="Times New Roman"/>
        </w:rPr>
        <w:t>sposobu</w:t>
      </w:r>
      <w:r w:rsidR="00FE6A71" w:rsidRPr="005A60D8">
        <w:rPr>
          <w:rFonts w:ascii="Times New Roman" w:hAnsi="Times New Roman" w:cs="Times New Roman"/>
        </w:rPr>
        <w:t xml:space="preserve"> </w:t>
      </w:r>
      <w:r w:rsidR="0020799D" w:rsidRPr="005A60D8">
        <w:rPr>
          <w:rFonts w:ascii="Times New Roman" w:hAnsi="Times New Roman" w:cs="Times New Roman"/>
        </w:rPr>
        <w:t>myślenia,</w:t>
      </w:r>
      <w:r w:rsidR="00FE6A71" w:rsidRPr="005A60D8">
        <w:rPr>
          <w:rFonts w:ascii="Times New Roman" w:hAnsi="Times New Roman" w:cs="Times New Roman"/>
        </w:rPr>
        <w:t xml:space="preserve"> </w:t>
      </w:r>
      <w:r w:rsidR="0020799D" w:rsidRPr="005A60D8">
        <w:rPr>
          <w:rFonts w:ascii="Times New Roman" w:hAnsi="Times New Roman" w:cs="Times New Roman"/>
        </w:rPr>
        <w:t>choćby</w:t>
      </w:r>
      <w:r w:rsidR="00FE6A71" w:rsidRPr="005A60D8">
        <w:rPr>
          <w:rFonts w:ascii="Times New Roman" w:hAnsi="Times New Roman" w:cs="Times New Roman"/>
        </w:rPr>
        <w:t xml:space="preserve"> </w:t>
      </w:r>
      <w:r w:rsidR="0020799D" w:rsidRPr="005A60D8">
        <w:rPr>
          <w:rFonts w:ascii="Times New Roman" w:hAnsi="Times New Roman" w:cs="Times New Roman"/>
        </w:rPr>
        <w:t>częściowe,</w:t>
      </w:r>
      <w:r w:rsidR="00FE6A71" w:rsidRPr="005A60D8">
        <w:rPr>
          <w:rFonts w:ascii="Times New Roman" w:hAnsi="Times New Roman" w:cs="Times New Roman"/>
        </w:rPr>
        <w:t xml:space="preserve"> </w:t>
      </w:r>
      <w:r w:rsidR="0020799D" w:rsidRPr="005A60D8">
        <w:rPr>
          <w:rFonts w:ascii="Times New Roman" w:hAnsi="Times New Roman" w:cs="Times New Roman"/>
        </w:rPr>
        <w:t>wymaga</w:t>
      </w:r>
      <w:r w:rsidR="00FE6A71" w:rsidRPr="005A60D8">
        <w:rPr>
          <w:rFonts w:ascii="Times New Roman" w:hAnsi="Times New Roman" w:cs="Times New Roman"/>
        </w:rPr>
        <w:t xml:space="preserve"> </w:t>
      </w:r>
      <w:r w:rsidR="0020799D" w:rsidRPr="005A60D8">
        <w:rPr>
          <w:rFonts w:ascii="Times New Roman" w:hAnsi="Times New Roman" w:cs="Times New Roman"/>
        </w:rPr>
        <w:t>od</w:t>
      </w:r>
      <w:r w:rsidR="00FE6A71" w:rsidRPr="005A60D8">
        <w:rPr>
          <w:rFonts w:ascii="Times New Roman" w:hAnsi="Times New Roman" w:cs="Times New Roman"/>
        </w:rPr>
        <w:t xml:space="preserve"> </w:t>
      </w:r>
      <w:r w:rsidR="0020799D" w:rsidRPr="005A60D8">
        <w:rPr>
          <w:rFonts w:ascii="Times New Roman" w:hAnsi="Times New Roman" w:cs="Times New Roman"/>
        </w:rPr>
        <w:t>zupełnie</w:t>
      </w:r>
      <w:r w:rsidR="00FE6A71" w:rsidRPr="005A60D8">
        <w:rPr>
          <w:rFonts w:ascii="Times New Roman" w:hAnsi="Times New Roman" w:cs="Times New Roman"/>
        </w:rPr>
        <w:t xml:space="preserve"> </w:t>
      </w:r>
      <w:r w:rsidR="0020799D" w:rsidRPr="005A60D8">
        <w:rPr>
          <w:rFonts w:ascii="Times New Roman" w:hAnsi="Times New Roman" w:cs="Times New Roman"/>
        </w:rPr>
        <w:t>surowego</w:t>
      </w:r>
      <w:r w:rsidR="00FE6A71" w:rsidRPr="005A60D8">
        <w:rPr>
          <w:rFonts w:ascii="Times New Roman" w:hAnsi="Times New Roman" w:cs="Times New Roman"/>
        </w:rPr>
        <w:t xml:space="preserve"> </w:t>
      </w:r>
      <w:r w:rsidR="0020799D" w:rsidRPr="005A60D8">
        <w:rPr>
          <w:rFonts w:ascii="Times New Roman" w:hAnsi="Times New Roman" w:cs="Times New Roman"/>
        </w:rPr>
        <w:t>społeczeństwa</w:t>
      </w:r>
      <w:r w:rsidR="00FE6A71" w:rsidRPr="005A60D8">
        <w:rPr>
          <w:rFonts w:ascii="Times New Roman" w:hAnsi="Times New Roman" w:cs="Times New Roman"/>
        </w:rPr>
        <w:t xml:space="preserve"> </w:t>
      </w:r>
      <w:r w:rsidR="0020799D" w:rsidRPr="005A60D8">
        <w:rPr>
          <w:rFonts w:ascii="Times New Roman" w:hAnsi="Times New Roman" w:cs="Times New Roman"/>
        </w:rPr>
        <w:t>czasu”,</w:t>
      </w:r>
      <w:r w:rsidR="00FE6A71" w:rsidRPr="005A60D8">
        <w:rPr>
          <w:rFonts w:ascii="Times New Roman" w:hAnsi="Times New Roman" w:cs="Times New Roman"/>
        </w:rPr>
        <w:t xml:space="preserve"> </w:t>
      </w:r>
      <w:r w:rsidR="00863934" w:rsidRPr="005A60D8">
        <w:rPr>
          <w:rFonts w:ascii="Times New Roman" w:hAnsi="Times New Roman" w:cs="Times New Roman"/>
        </w:rPr>
        <w:t>notował</w:t>
      </w:r>
      <w:r w:rsidR="00FE6A71" w:rsidRPr="005A60D8">
        <w:rPr>
          <w:rFonts w:ascii="Times New Roman" w:hAnsi="Times New Roman" w:cs="Times New Roman"/>
        </w:rPr>
        <w:t xml:space="preserve"> </w:t>
      </w:r>
      <w:r w:rsidR="0020799D" w:rsidRPr="005A60D8">
        <w:rPr>
          <w:rFonts w:ascii="Times New Roman" w:hAnsi="Times New Roman" w:cs="Times New Roman"/>
        </w:rPr>
        <w:t>Gombiński</w:t>
      </w:r>
      <w:r w:rsidR="0020799D" w:rsidRPr="005A60D8">
        <w:rPr>
          <w:rStyle w:val="FootnoteReference"/>
          <w:rFonts w:ascii="Times New Roman" w:hAnsi="Times New Roman" w:cs="Times New Roman"/>
        </w:rPr>
        <w:footnoteReference w:id="41"/>
      </w:r>
      <w:r w:rsidR="0020799D" w:rsidRPr="005A60D8">
        <w:rPr>
          <w:rFonts w:ascii="Times New Roman" w:hAnsi="Times New Roman" w:cs="Times New Roman"/>
        </w:rPr>
        <w:t>.</w:t>
      </w:r>
      <w:r w:rsidR="00FE6A71" w:rsidRPr="005A60D8">
        <w:rPr>
          <w:rFonts w:ascii="Times New Roman" w:hAnsi="Times New Roman" w:cs="Times New Roman"/>
        </w:rPr>
        <w:t xml:space="preserve"> </w:t>
      </w:r>
      <w:r w:rsidR="00080E33" w:rsidRPr="005A60D8">
        <w:rPr>
          <w:rFonts w:ascii="Times New Roman" w:hAnsi="Times New Roman" w:cs="Times New Roman"/>
        </w:rPr>
        <w:t xml:space="preserve">Przedstawienie mentalności mieszkańców getta, pokazanie wewnętrznego zróżnicowania ich perspektyw, wydobycie napięć i różnic jest jednym z celów tej książki. </w:t>
      </w:r>
    </w:p>
    <w:p w14:paraId="412F38CC" w14:textId="48C86433" w:rsidR="0020799D" w:rsidRPr="005A60D8" w:rsidRDefault="0020799D" w:rsidP="0020799D">
      <w:pPr>
        <w:spacing w:line="360" w:lineRule="auto"/>
        <w:ind w:firstLine="708"/>
        <w:jc w:val="both"/>
        <w:rPr>
          <w:rFonts w:ascii="Times New Roman" w:hAnsi="Times New Roman" w:cs="Times New Roman"/>
        </w:rPr>
      </w:pPr>
      <w:r w:rsidRPr="005A60D8">
        <w:rPr>
          <w:rFonts w:ascii="Times New Roman" w:hAnsi="Times New Roman" w:cs="Times New Roman"/>
        </w:rPr>
        <w:t>Odwołuję</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także</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b/>
        </w:rPr>
        <w:t>historii</w:t>
      </w:r>
      <w:r w:rsidR="00FE6A71" w:rsidRPr="005A60D8">
        <w:rPr>
          <w:rFonts w:ascii="Times New Roman" w:hAnsi="Times New Roman" w:cs="Times New Roman"/>
          <w:b/>
        </w:rPr>
        <w:t xml:space="preserve"> </w:t>
      </w:r>
      <w:r w:rsidRPr="005A60D8">
        <w:rPr>
          <w:rFonts w:ascii="Times New Roman" w:hAnsi="Times New Roman" w:cs="Times New Roman"/>
          <w:b/>
        </w:rPr>
        <w:t>emocji</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która</w:t>
      </w:r>
      <w:r w:rsidR="00FE6A71" w:rsidRPr="005A60D8">
        <w:rPr>
          <w:rFonts w:ascii="Times New Roman" w:hAnsi="Times New Roman" w:cs="Times New Roman"/>
        </w:rPr>
        <w:t xml:space="preserve"> </w:t>
      </w:r>
      <w:r w:rsidRPr="005A60D8">
        <w:rPr>
          <w:rFonts w:ascii="Times New Roman" w:hAnsi="Times New Roman" w:cs="Times New Roman"/>
        </w:rPr>
        <w:t>pozwala</w:t>
      </w:r>
      <w:r w:rsidR="00FE6A71" w:rsidRPr="005A60D8">
        <w:rPr>
          <w:rFonts w:ascii="Times New Roman" w:hAnsi="Times New Roman" w:cs="Times New Roman"/>
        </w:rPr>
        <w:t xml:space="preserve"> </w:t>
      </w:r>
      <w:r w:rsidRPr="005A60D8">
        <w:rPr>
          <w:rFonts w:ascii="Times New Roman" w:hAnsi="Times New Roman" w:cs="Times New Roman"/>
        </w:rPr>
        <w:t>lepiej</w:t>
      </w:r>
      <w:r w:rsidR="00FE6A71" w:rsidRPr="005A60D8">
        <w:rPr>
          <w:rFonts w:ascii="Times New Roman" w:hAnsi="Times New Roman" w:cs="Times New Roman"/>
        </w:rPr>
        <w:t xml:space="preserve"> </w:t>
      </w:r>
      <w:r w:rsidRPr="005A60D8">
        <w:rPr>
          <w:rFonts w:ascii="Times New Roman" w:hAnsi="Times New Roman" w:cs="Times New Roman"/>
        </w:rPr>
        <w:t>zrozumieć,</w:t>
      </w:r>
      <w:r w:rsidR="00FE6A71" w:rsidRPr="005A60D8">
        <w:rPr>
          <w:rFonts w:ascii="Times New Roman" w:hAnsi="Times New Roman" w:cs="Times New Roman"/>
        </w:rPr>
        <w:t xml:space="preserve"> </w:t>
      </w:r>
      <w:r w:rsidRPr="005A60D8">
        <w:rPr>
          <w:rFonts w:ascii="Times New Roman" w:hAnsi="Times New Roman" w:cs="Times New Roman"/>
        </w:rPr>
        <w:t>kontekstualizować</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opisać</w:t>
      </w:r>
      <w:r w:rsidR="00FE6A71" w:rsidRPr="005A60D8">
        <w:rPr>
          <w:rFonts w:ascii="Times New Roman" w:hAnsi="Times New Roman" w:cs="Times New Roman"/>
        </w:rPr>
        <w:t xml:space="preserve"> </w:t>
      </w:r>
      <w:r w:rsidRPr="005A60D8">
        <w:rPr>
          <w:rFonts w:ascii="Times New Roman" w:hAnsi="Times New Roman" w:cs="Times New Roman"/>
        </w:rPr>
        <w:t>uczucia</w:t>
      </w:r>
      <w:r w:rsidR="00FE6A71" w:rsidRPr="005A60D8">
        <w:rPr>
          <w:rFonts w:ascii="Times New Roman" w:hAnsi="Times New Roman" w:cs="Times New Roman"/>
        </w:rPr>
        <w:t xml:space="preserve"> </w:t>
      </w:r>
      <w:r w:rsidRPr="005A60D8">
        <w:rPr>
          <w:rFonts w:ascii="Times New Roman" w:hAnsi="Times New Roman" w:cs="Times New Roman"/>
        </w:rPr>
        <w:t>uczestników</w:t>
      </w:r>
      <w:r w:rsidR="00FE6A71" w:rsidRPr="005A60D8">
        <w:rPr>
          <w:rFonts w:ascii="Times New Roman" w:hAnsi="Times New Roman" w:cs="Times New Roman"/>
        </w:rPr>
        <w:t xml:space="preserve"> </w:t>
      </w:r>
      <w:r w:rsidRPr="005A60D8">
        <w:rPr>
          <w:rFonts w:ascii="Times New Roman" w:hAnsi="Times New Roman" w:cs="Times New Roman"/>
        </w:rPr>
        <w:t>wydarzeń</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przeszłości.</w:t>
      </w:r>
      <w:r w:rsidR="00FE6A71" w:rsidRPr="005A60D8">
        <w:rPr>
          <w:rFonts w:ascii="Times New Roman" w:hAnsi="Times New Roman" w:cs="Times New Roman"/>
        </w:rPr>
        <w:t xml:space="preserve"> </w:t>
      </w:r>
      <w:r w:rsidRPr="005A60D8">
        <w:rPr>
          <w:rFonts w:ascii="Times New Roman" w:hAnsi="Times New Roman" w:cs="Times New Roman"/>
        </w:rPr>
        <w:t>Historycy</w:t>
      </w:r>
      <w:r w:rsidR="00FE6A71" w:rsidRPr="005A60D8">
        <w:rPr>
          <w:rFonts w:ascii="Times New Roman" w:hAnsi="Times New Roman" w:cs="Times New Roman"/>
        </w:rPr>
        <w:t xml:space="preserve"> </w:t>
      </w:r>
      <w:r w:rsidRPr="005A60D8">
        <w:rPr>
          <w:rFonts w:ascii="Times New Roman" w:hAnsi="Times New Roman" w:cs="Times New Roman"/>
        </w:rPr>
        <w:t>emocji</w:t>
      </w:r>
      <w:r w:rsidR="00FE6A71" w:rsidRPr="005A60D8">
        <w:rPr>
          <w:rFonts w:ascii="Times New Roman" w:hAnsi="Times New Roman" w:cs="Times New Roman"/>
        </w:rPr>
        <w:t xml:space="preserve"> </w:t>
      </w:r>
      <w:r w:rsidRPr="005A60D8">
        <w:rPr>
          <w:rFonts w:ascii="Times New Roman" w:hAnsi="Times New Roman" w:cs="Times New Roman"/>
        </w:rPr>
        <w:t>podkreślają,</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przeszłe</w:t>
      </w:r>
      <w:r w:rsidR="00FE6A71" w:rsidRPr="005A60D8">
        <w:rPr>
          <w:rFonts w:ascii="Times New Roman" w:hAnsi="Times New Roman" w:cs="Times New Roman"/>
        </w:rPr>
        <w:t xml:space="preserve"> </w:t>
      </w:r>
      <w:r w:rsidRPr="005A60D8">
        <w:rPr>
          <w:rFonts w:ascii="Times New Roman" w:hAnsi="Times New Roman" w:cs="Times New Roman"/>
        </w:rPr>
        <w:t>epoki</w:t>
      </w:r>
      <w:r w:rsidR="00FE6A71" w:rsidRPr="005A60D8">
        <w:rPr>
          <w:rFonts w:ascii="Times New Roman" w:hAnsi="Times New Roman" w:cs="Times New Roman"/>
        </w:rPr>
        <w:t xml:space="preserve"> </w:t>
      </w:r>
      <w:r w:rsidRPr="005A60D8">
        <w:rPr>
          <w:rFonts w:ascii="Times New Roman" w:hAnsi="Times New Roman" w:cs="Times New Roman"/>
        </w:rPr>
        <w:t>charakteryzowały</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rozmaitymi</w:t>
      </w:r>
      <w:r w:rsidR="00FE6A71" w:rsidRPr="005A60D8">
        <w:rPr>
          <w:rFonts w:ascii="Times New Roman" w:hAnsi="Times New Roman" w:cs="Times New Roman"/>
        </w:rPr>
        <w:t xml:space="preserve"> </w:t>
      </w:r>
      <w:r w:rsidRPr="005A60D8">
        <w:rPr>
          <w:rFonts w:ascii="Times New Roman" w:hAnsi="Times New Roman" w:cs="Times New Roman"/>
        </w:rPr>
        <w:t>sposobami</w:t>
      </w:r>
      <w:r w:rsidR="00FE6A71" w:rsidRPr="005A60D8">
        <w:rPr>
          <w:rFonts w:ascii="Times New Roman" w:hAnsi="Times New Roman" w:cs="Times New Roman"/>
        </w:rPr>
        <w:t xml:space="preserve"> </w:t>
      </w:r>
      <w:r w:rsidRPr="005A60D8">
        <w:rPr>
          <w:rFonts w:ascii="Times New Roman" w:hAnsi="Times New Roman" w:cs="Times New Roman"/>
        </w:rPr>
        <w:t>porządkowania</w:t>
      </w:r>
      <w:r w:rsidR="00FE6A71" w:rsidRPr="005A60D8">
        <w:rPr>
          <w:rFonts w:ascii="Times New Roman" w:hAnsi="Times New Roman" w:cs="Times New Roman"/>
        </w:rPr>
        <w:t xml:space="preserve"> </w:t>
      </w:r>
      <w:r w:rsidRPr="005A60D8">
        <w:rPr>
          <w:rFonts w:ascii="Times New Roman" w:hAnsi="Times New Roman" w:cs="Times New Roman"/>
        </w:rPr>
        <w:t>emocji</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00764C37" w:rsidRPr="005A60D8">
        <w:rPr>
          <w:rFonts w:ascii="Times New Roman" w:hAnsi="Times New Roman" w:cs="Times New Roman"/>
        </w:rPr>
        <w:t xml:space="preserve">ich </w:t>
      </w:r>
      <w:r w:rsidRPr="005A60D8">
        <w:rPr>
          <w:rFonts w:ascii="Times New Roman" w:hAnsi="Times New Roman" w:cs="Times New Roman"/>
        </w:rPr>
        <w:t>nazywania.</w:t>
      </w:r>
      <w:r w:rsidR="00FE6A71" w:rsidRPr="005A60D8">
        <w:rPr>
          <w:rFonts w:ascii="Times New Roman" w:hAnsi="Times New Roman" w:cs="Times New Roman"/>
        </w:rPr>
        <w:t xml:space="preserve"> </w:t>
      </w:r>
      <w:r w:rsidRPr="005A60D8">
        <w:rPr>
          <w:rFonts w:ascii="Times New Roman" w:hAnsi="Times New Roman" w:cs="Times New Roman"/>
        </w:rPr>
        <w:t>Wychodzą</w:t>
      </w:r>
      <w:r w:rsidR="00FE6A71" w:rsidRPr="005A60D8">
        <w:rPr>
          <w:rFonts w:ascii="Times New Roman" w:hAnsi="Times New Roman" w:cs="Times New Roman"/>
        </w:rPr>
        <w:t xml:space="preserve"> </w:t>
      </w:r>
      <w:r w:rsidRPr="005A60D8">
        <w:rPr>
          <w:rFonts w:ascii="Times New Roman" w:hAnsi="Times New Roman" w:cs="Times New Roman"/>
        </w:rPr>
        <w:t>przy</w:t>
      </w:r>
      <w:r w:rsidR="00FE6A71" w:rsidRPr="005A60D8">
        <w:rPr>
          <w:rFonts w:ascii="Times New Roman" w:hAnsi="Times New Roman" w:cs="Times New Roman"/>
        </w:rPr>
        <w:t xml:space="preserve"> </w:t>
      </w:r>
      <w:r w:rsidRPr="005A60D8">
        <w:rPr>
          <w:rFonts w:ascii="Times New Roman" w:hAnsi="Times New Roman" w:cs="Times New Roman"/>
        </w:rPr>
        <w:t>tym</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założenia,</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00764C37" w:rsidRPr="005A60D8">
        <w:rPr>
          <w:rFonts w:ascii="Times New Roman" w:hAnsi="Times New Roman" w:cs="Times New Roman"/>
        </w:rPr>
        <w:t xml:space="preserve">być </w:t>
      </w:r>
      <w:r w:rsidRPr="005A60D8">
        <w:rPr>
          <w:rFonts w:ascii="Times New Roman" w:hAnsi="Times New Roman" w:cs="Times New Roman"/>
        </w:rPr>
        <w:t>może</w:t>
      </w:r>
      <w:r w:rsidR="00FE6A71" w:rsidRPr="005A60D8">
        <w:rPr>
          <w:rFonts w:ascii="Times New Roman" w:hAnsi="Times New Roman" w:cs="Times New Roman"/>
        </w:rPr>
        <w:t xml:space="preserve"> </w:t>
      </w:r>
      <w:r w:rsidRPr="005A60D8">
        <w:rPr>
          <w:rFonts w:ascii="Times New Roman" w:hAnsi="Times New Roman" w:cs="Times New Roman"/>
        </w:rPr>
        <w:t>kontrintuicyjnie</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emocje</w:t>
      </w:r>
      <w:r w:rsidR="00FE6A71" w:rsidRPr="005A60D8">
        <w:rPr>
          <w:rFonts w:ascii="Times New Roman" w:hAnsi="Times New Roman" w:cs="Times New Roman"/>
        </w:rPr>
        <w:t xml:space="preserve"> </w:t>
      </w:r>
      <w:r w:rsidRPr="005A60D8">
        <w:rPr>
          <w:rFonts w:ascii="Times New Roman" w:hAnsi="Times New Roman" w:cs="Times New Roman"/>
        </w:rPr>
        <w:t>są</w:t>
      </w:r>
      <w:r w:rsidR="00FE6A71" w:rsidRPr="005A60D8">
        <w:rPr>
          <w:rFonts w:ascii="Times New Roman" w:hAnsi="Times New Roman" w:cs="Times New Roman"/>
        </w:rPr>
        <w:t xml:space="preserve"> </w:t>
      </w:r>
      <w:r w:rsidRPr="005A60D8">
        <w:rPr>
          <w:rFonts w:ascii="Times New Roman" w:hAnsi="Times New Roman" w:cs="Times New Roman"/>
        </w:rPr>
        <w:t>kształtowane</w:t>
      </w:r>
      <w:r w:rsidR="00FE6A71" w:rsidRPr="005A60D8">
        <w:rPr>
          <w:rFonts w:ascii="Times New Roman" w:hAnsi="Times New Roman" w:cs="Times New Roman"/>
        </w:rPr>
        <w:t xml:space="preserve"> </w:t>
      </w:r>
      <w:r w:rsidRPr="005A60D8">
        <w:rPr>
          <w:rFonts w:ascii="Times New Roman" w:hAnsi="Times New Roman" w:cs="Times New Roman"/>
        </w:rPr>
        <w:t>kulturowo</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ludzie</w:t>
      </w:r>
      <w:r w:rsidR="00FE6A71" w:rsidRPr="005A60D8">
        <w:rPr>
          <w:rFonts w:ascii="Times New Roman" w:hAnsi="Times New Roman" w:cs="Times New Roman"/>
        </w:rPr>
        <w:t xml:space="preserve"> </w:t>
      </w:r>
      <w:r w:rsidRPr="005A60D8">
        <w:rPr>
          <w:rFonts w:ascii="Times New Roman" w:hAnsi="Times New Roman" w:cs="Times New Roman"/>
        </w:rPr>
        <w:t>uczą</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„prawidłowego”</w:t>
      </w:r>
      <w:r w:rsidR="00FE6A71" w:rsidRPr="005A60D8">
        <w:rPr>
          <w:rFonts w:ascii="Times New Roman" w:hAnsi="Times New Roman" w:cs="Times New Roman"/>
        </w:rPr>
        <w:t xml:space="preserve"> </w:t>
      </w:r>
      <w:r w:rsidRPr="005A60D8">
        <w:rPr>
          <w:rFonts w:ascii="Times New Roman" w:hAnsi="Times New Roman" w:cs="Times New Roman"/>
        </w:rPr>
        <w:t>odczuwania</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okazywania</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kontekstach</w:t>
      </w:r>
      <w:r w:rsidR="00FE6A71" w:rsidRPr="005A60D8">
        <w:rPr>
          <w:rFonts w:ascii="Times New Roman" w:hAnsi="Times New Roman" w:cs="Times New Roman"/>
        </w:rPr>
        <w:t xml:space="preserve"> </w:t>
      </w:r>
      <w:r w:rsidRPr="005A60D8">
        <w:rPr>
          <w:rFonts w:ascii="Times New Roman" w:hAnsi="Times New Roman" w:cs="Times New Roman"/>
        </w:rPr>
        <w:t>społecznych</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reżimach</w:t>
      </w:r>
      <w:r w:rsidR="00FE6A71" w:rsidRPr="005A60D8">
        <w:rPr>
          <w:rFonts w:ascii="Times New Roman" w:hAnsi="Times New Roman" w:cs="Times New Roman"/>
        </w:rPr>
        <w:t xml:space="preserve"> </w:t>
      </w:r>
      <w:r w:rsidRPr="005A60D8">
        <w:rPr>
          <w:rFonts w:ascii="Times New Roman" w:hAnsi="Times New Roman" w:cs="Times New Roman"/>
        </w:rPr>
        <w:t>emocjonalnych</w:t>
      </w:r>
      <w:r w:rsidR="00FE6A71" w:rsidRPr="005A60D8">
        <w:rPr>
          <w:rFonts w:ascii="Times New Roman" w:hAnsi="Times New Roman" w:cs="Times New Roman"/>
        </w:rPr>
        <w:t xml:space="preserve"> </w:t>
      </w:r>
      <w:r w:rsidRPr="005A60D8">
        <w:rPr>
          <w:rFonts w:ascii="Times New Roman" w:hAnsi="Times New Roman" w:cs="Times New Roman"/>
        </w:rPr>
        <w:t>(</w:t>
      </w:r>
      <w:r w:rsidRPr="005A60D8">
        <w:rPr>
          <w:rFonts w:ascii="Times New Roman" w:hAnsi="Times New Roman" w:cs="Times New Roman"/>
          <w:i/>
        </w:rPr>
        <w:t>emotional</w:t>
      </w:r>
      <w:r w:rsidR="00FE6A71" w:rsidRPr="005A60D8">
        <w:rPr>
          <w:rFonts w:ascii="Times New Roman" w:hAnsi="Times New Roman" w:cs="Times New Roman"/>
          <w:i/>
        </w:rPr>
        <w:t xml:space="preserve"> </w:t>
      </w:r>
      <w:r w:rsidRPr="005A60D8">
        <w:rPr>
          <w:rFonts w:ascii="Times New Roman" w:hAnsi="Times New Roman" w:cs="Times New Roman"/>
          <w:i/>
        </w:rPr>
        <w:t>regimes</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określonych</w:t>
      </w:r>
      <w:r w:rsidR="00FE6A71" w:rsidRPr="005A60D8">
        <w:rPr>
          <w:rFonts w:ascii="Times New Roman" w:hAnsi="Times New Roman" w:cs="Times New Roman"/>
        </w:rPr>
        <w:t xml:space="preserve"> </w:t>
      </w:r>
      <w:r w:rsidRPr="005A60D8">
        <w:rPr>
          <w:rFonts w:ascii="Times New Roman" w:hAnsi="Times New Roman" w:cs="Times New Roman"/>
        </w:rPr>
        <w:t>wspólnotach</w:t>
      </w:r>
      <w:r w:rsidR="00FE6A71" w:rsidRPr="005A60D8">
        <w:rPr>
          <w:rFonts w:ascii="Times New Roman" w:hAnsi="Times New Roman" w:cs="Times New Roman"/>
        </w:rPr>
        <w:t xml:space="preserve"> </w:t>
      </w:r>
      <w:r w:rsidRPr="005A60D8">
        <w:rPr>
          <w:rFonts w:ascii="Times New Roman" w:hAnsi="Times New Roman" w:cs="Times New Roman"/>
        </w:rPr>
        <w:t>emocjonalnych</w:t>
      </w:r>
      <w:r w:rsidR="00FE6A71" w:rsidRPr="005A60D8">
        <w:rPr>
          <w:rFonts w:ascii="Times New Roman" w:hAnsi="Times New Roman" w:cs="Times New Roman"/>
        </w:rPr>
        <w:t xml:space="preserve"> </w:t>
      </w:r>
      <w:r w:rsidRPr="005A60D8">
        <w:rPr>
          <w:rFonts w:ascii="Times New Roman" w:hAnsi="Times New Roman" w:cs="Times New Roman"/>
        </w:rPr>
        <w:t>(</w:t>
      </w:r>
      <w:r w:rsidRPr="005A60D8">
        <w:rPr>
          <w:rFonts w:ascii="Times New Roman" w:hAnsi="Times New Roman" w:cs="Times New Roman"/>
          <w:i/>
        </w:rPr>
        <w:t>emotional</w:t>
      </w:r>
      <w:r w:rsidR="00FE6A71" w:rsidRPr="005A60D8">
        <w:rPr>
          <w:rFonts w:ascii="Times New Roman" w:hAnsi="Times New Roman" w:cs="Times New Roman"/>
          <w:i/>
        </w:rPr>
        <w:t xml:space="preserve"> </w:t>
      </w:r>
      <w:r w:rsidRPr="005A60D8">
        <w:rPr>
          <w:rFonts w:ascii="Times New Roman" w:hAnsi="Times New Roman" w:cs="Times New Roman"/>
          <w:i/>
        </w:rPr>
        <w:t>communities</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co</w:t>
      </w:r>
      <w:r w:rsidR="00FE6A71" w:rsidRPr="005A60D8">
        <w:rPr>
          <w:rFonts w:ascii="Times New Roman" w:hAnsi="Times New Roman" w:cs="Times New Roman"/>
        </w:rPr>
        <w:t xml:space="preserve"> </w:t>
      </w:r>
      <w:r w:rsidRPr="005A60D8">
        <w:rPr>
          <w:rFonts w:ascii="Times New Roman" w:hAnsi="Times New Roman" w:cs="Times New Roman"/>
        </w:rPr>
        <w:t>„czujemy”</w:t>
      </w:r>
      <w:r w:rsidR="00764C37"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zależne</w:t>
      </w:r>
      <w:r w:rsidR="00FE6A71" w:rsidRPr="005A60D8">
        <w:rPr>
          <w:rFonts w:ascii="Times New Roman" w:hAnsi="Times New Roman" w:cs="Times New Roman"/>
        </w:rPr>
        <w:t xml:space="preserve"> </w:t>
      </w:r>
      <w:r w:rsidRPr="005A60D8">
        <w:rPr>
          <w:rFonts w:ascii="Times New Roman" w:hAnsi="Times New Roman" w:cs="Times New Roman"/>
        </w:rPr>
        <w:t>od</w:t>
      </w:r>
      <w:r w:rsidR="00FE6A71" w:rsidRPr="005A60D8">
        <w:rPr>
          <w:rFonts w:ascii="Times New Roman" w:hAnsi="Times New Roman" w:cs="Times New Roman"/>
        </w:rPr>
        <w:t xml:space="preserve"> </w:t>
      </w:r>
      <w:r w:rsidRPr="005A60D8">
        <w:rPr>
          <w:rFonts w:ascii="Times New Roman" w:hAnsi="Times New Roman" w:cs="Times New Roman"/>
        </w:rPr>
        <w:t>norm</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reguł</w:t>
      </w:r>
      <w:r w:rsidR="00FE6A71" w:rsidRPr="005A60D8">
        <w:rPr>
          <w:rFonts w:ascii="Times New Roman" w:hAnsi="Times New Roman" w:cs="Times New Roman"/>
        </w:rPr>
        <w:t xml:space="preserve"> </w:t>
      </w:r>
      <w:r w:rsidRPr="005A60D8">
        <w:rPr>
          <w:rFonts w:ascii="Times New Roman" w:hAnsi="Times New Roman" w:cs="Times New Roman"/>
        </w:rPr>
        <w:t>obecnych</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danym</w:t>
      </w:r>
      <w:r w:rsidR="00FE6A71" w:rsidRPr="005A60D8">
        <w:rPr>
          <w:rFonts w:ascii="Times New Roman" w:hAnsi="Times New Roman" w:cs="Times New Roman"/>
        </w:rPr>
        <w:t xml:space="preserve"> </w:t>
      </w:r>
      <w:r w:rsidRPr="005A60D8">
        <w:rPr>
          <w:rFonts w:ascii="Times New Roman" w:hAnsi="Times New Roman" w:cs="Times New Roman"/>
        </w:rPr>
        <w:t>społeczeństwie</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więc</w:t>
      </w:r>
      <w:r w:rsidR="00FE6A71" w:rsidRPr="005A60D8">
        <w:rPr>
          <w:rFonts w:ascii="Times New Roman" w:hAnsi="Times New Roman" w:cs="Times New Roman"/>
        </w:rPr>
        <w:t xml:space="preserve"> </w:t>
      </w:r>
      <w:r w:rsidRPr="005A60D8">
        <w:rPr>
          <w:rFonts w:ascii="Times New Roman" w:hAnsi="Times New Roman" w:cs="Times New Roman"/>
        </w:rPr>
        <w:t>historycznie</w:t>
      </w:r>
      <w:r w:rsidR="00FE6A71" w:rsidRPr="005A60D8">
        <w:rPr>
          <w:rFonts w:ascii="Times New Roman" w:hAnsi="Times New Roman" w:cs="Times New Roman"/>
        </w:rPr>
        <w:t xml:space="preserve"> </w:t>
      </w:r>
      <w:r w:rsidRPr="005A60D8">
        <w:rPr>
          <w:rFonts w:ascii="Times New Roman" w:hAnsi="Times New Roman" w:cs="Times New Roman"/>
        </w:rPr>
        <w:t>zmienne</w:t>
      </w:r>
      <w:r w:rsidRPr="005A60D8">
        <w:rPr>
          <w:rStyle w:val="FootnoteReference"/>
          <w:rFonts w:ascii="Times New Roman" w:hAnsi="Times New Roman" w:cs="Times New Roman"/>
        </w:rPr>
        <w:footnoteReference w:id="42"/>
      </w:r>
      <w:r w:rsidRPr="005A60D8">
        <w:rPr>
          <w:rFonts w:ascii="Times New Roman" w:hAnsi="Times New Roman" w:cs="Times New Roman"/>
        </w:rPr>
        <w:t>.</w:t>
      </w:r>
      <w:r w:rsidR="00FE6A71" w:rsidRPr="005A60D8">
        <w:rPr>
          <w:rFonts w:ascii="Times New Roman" w:hAnsi="Times New Roman" w:cs="Times New Roman"/>
        </w:rPr>
        <w:t xml:space="preserve"> </w:t>
      </w:r>
    </w:p>
    <w:p w14:paraId="4BA2C1A0" w14:textId="2C65C366" w:rsidR="0020799D" w:rsidRPr="005A60D8" w:rsidRDefault="0020799D" w:rsidP="000F0929">
      <w:pPr>
        <w:spacing w:line="360" w:lineRule="auto"/>
        <w:ind w:firstLine="708"/>
        <w:jc w:val="both"/>
        <w:rPr>
          <w:rFonts w:ascii="Times New Roman" w:hAnsi="Times New Roman" w:cs="Times New Roman"/>
        </w:rPr>
      </w:pPr>
      <w:r w:rsidRPr="005A60D8">
        <w:rPr>
          <w:rFonts w:ascii="Times New Roman" w:hAnsi="Times New Roman" w:cs="Times New Roman"/>
        </w:rPr>
        <w:t>Ważnym</w:t>
      </w:r>
      <w:r w:rsidR="00FE6A71" w:rsidRPr="005A60D8">
        <w:rPr>
          <w:rFonts w:ascii="Times New Roman" w:hAnsi="Times New Roman" w:cs="Times New Roman"/>
        </w:rPr>
        <w:t xml:space="preserve"> </w:t>
      </w:r>
      <w:r w:rsidRPr="005A60D8">
        <w:rPr>
          <w:rFonts w:ascii="Times New Roman" w:hAnsi="Times New Roman" w:cs="Times New Roman"/>
        </w:rPr>
        <w:t>wątkiem</w:t>
      </w:r>
      <w:r w:rsidR="00FE6A71" w:rsidRPr="005A60D8">
        <w:rPr>
          <w:rFonts w:ascii="Times New Roman" w:hAnsi="Times New Roman" w:cs="Times New Roman"/>
        </w:rPr>
        <w:t xml:space="preserve"> </w:t>
      </w:r>
      <w:r w:rsidRPr="005A60D8">
        <w:rPr>
          <w:rFonts w:ascii="Times New Roman" w:hAnsi="Times New Roman" w:cs="Times New Roman"/>
        </w:rPr>
        <w:t>tej</w:t>
      </w:r>
      <w:r w:rsidR="00FE6A71" w:rsidRPr="005A60D8">
        <w:rPr>
          <w:rFonts w:ascii="Times New Roman" w:hAnsi="Times New Roman" w:cs="Times New Roman"/>
        </w:rPr>
        <w:t xml:space="preserve"> </w:t>
      </w:r>
      <w:r w:rsidRPr="005A60D8">
        <w:rPr>
          <w:rFonts w:ascii="Times New Roman" w:hAnsi="Times New Roman" w:cs="Times New Roman"/>
        </w:rPr>
        <w:t>pracy</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odkrywanie</w:t>
      </w:r>
      <w:r w:rsidR="00FE6A71" w:rsidRPr="005A60D8">
        <w:rPr>
          <w:rFonts w:ascii="Times New Roman" w:hAnsi="Times New Roman" w:cs="Times New Roman"/>
        </w:rPr>
        <w:t xml:space="preserve"> </w:t>
      </w:r>
      <w:r w:rsidRPr="005A60D8">
        <w:rPr>
          <w:rFonts w:ascii="Times New Roman" w:hAnsi="Times New Roman" w:cs="Times New Roman"/>
        </w:rPr>
        <w:t>ukrywanej</w:t>
      </w:r>
      <w:r w:rsidR="00FE6A71" w:rsidRPr="005A60D8">
        <w:rPr>
          <w:rFonts w:ascii="Times New Roman" w:hAnsi="Times New Roman" w:cs="Times New Roman"/>
        </w:rPr>
        <w:t xml:space="preserve"> </w:t>
      </w:r>
      <w:r w:rsidRPr="005A60D8">
        <w:rPr>
          <w:rFonts w:ascii="Times New Roman" w:hAnsi="Times New Roman" w:cs="Times New Roman"/>
        </w:rPr>
        <w:t>przed</w:t>
      </w:r>
      <w:r w:rsidR="00FE6A71" w:rsidRPr="005A60D8">
        <w:rPr>
          <w:rFonts w:ascii="Times New Roman" w:hAnsi="Times New Roman" w:cs="Times New Roman"/>
        </w:rPr>
        <w:t xml:space="preserve"> </w:t>
      </w:r>
      <w:r w:rsidRPr="005A60D8">
        <w:rPr>
          <w:rFonts w:ascii="Times New Roman" w:hAnsi="Times New Roman" w:cs="Times New Roman"/>
        </w:rPr>
        <w:t>Żydami</w:t>
      </w:r>
      <w:r w:rsidR="00FE6A71" w:rsidRPr="005A60D8">
        <w:rPr>
          <w:rFonts w:ascii="Times New Roman" w:hAnsi="Times New Roman" w:cs="Times New Roman"/>
        </w:rPr>
        <w:t xml:space="preserve"> </w:t>
      </w:r>
      <w:r w:rsidRPr="005A60D8">
        <w:rPr>
          <w:rFonts w:ascii="Times New Roman" w:hAnsi="Times New Roman" w:cs="Times New Roman"/>
        </w:rPr>
        <w:t>prawdy</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Zagładzie</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Pr="005A60D8">
        <w:rPr>
          <w:rFonts w:ascii="Times New Roman" w:hAnsi="Times New Roman" w:cs="Times New Roman"/>
        </w:rPr>
        <w:t>wypieranie</w:t>
      </w:r>
      <w:r w:rsidR="00FE6A71" w:rsidRPr="005A60D8">
        <w:rPr>
          <w:rFonts w:ascii="Times New Roman" w:hAnsi="Times New Roman" w:cs="Times New Roman"/>
        </w:rPr>
        <w:t xml:space="preserve"> </w:t>
      </w:r>
      <w:r w:rsidRPr="005A60D8">
        <w:rPr>
          <w:rFonts w:ascii="Times New Roman" w:hAnsi="Times New Roman" w:cs="Times New Roman"/>
        </w:rPr>
        <w:t>wiedzy</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00764C37" w:rsidRPr="005A60D8">
        <w:rPr>
          <w:rFonts w:ascii="Times New Roman" w:hAnsi="Times New Roman" w:cs="Times New Roman"/>
        </w:rPr>
        <w:t>dokonującej się eksterminacji</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By</w:t>
      </w:r>
      <w:r w:rsidR="00FE6A71" w:rsidRPr="005A60D8">
        <w:rPr>
          <w:rFonts w:ascii="Times New Roman" w:hAnsi="Times New Roman" w:cs="Times New Roman"/>
        </w:rPr>
        <w:t xml:space="preserve"> </w:t>
      </w:r>
      <w:r w:rsidRPr="005A60D8">
        <w:rPr>
          <w:rFonts w:ascii="Times New Roman" w:hAnsi="Times New Roman" w:cs="Times New Roman"/>
        </w:rPr>
        <w:t>odpowiedzieć</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pytania</w:t>
      </w:r>
      <w:r w:rsidR="00FE6A71" w:rsidRPr="005A60D8">
        <w:rPr>
          <w:rFonts w:ascii="Times New Roman" w:hAnsi="Times New Roman" w:cs="Times New Roman"/>
        </w:rPr>
        <w:t xml:space="preserve"> </w:t>
      </w:r>
      <w:r w:rsidRPr="005A60D8">
        <w:rPr>
          <w:rFonts w:ascii="Times New Roman" w:hAnsi="Times New Roman" w:cs="Times New Roman"/>
        </w:rPr>
        <w:t>związane</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tym</w:t>
      </w:r>
      <w:r w:rsidR="00FE6A71" w:rsidRPr="005A60D8">
        <w:rPr>
          <w:rFonts w:ascii="Times New Roman" w:hAnsi="Times New Roman" w:cs="Times New Roman"/>
        </w:rPr>
        <w:t xml:space="preserve"> </w:t>
      </w:r>
      <w:r w:rsidRPr="005A60D8">
        <w:rPr>
          <w:rFonts w:ascii="Times New Roman" w:hAnsi="Times New Roman" w:cs="Times New Roman"/>
        </w:rPr>
        <w:t>kwestiami</w:t>
      </w:r>
      <w:r w:rsidR="00764C37"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odniosłam</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prac</w:t>
      </w:r>
      <w:r w:rsidR="00FE6A71" w:rsidRPr="005A60D8">
        <w:rPr>
          <w:rFonts w:ascii="Times New Roman" w:hAnsi="Times New Roman" w:cs="Times New Roman"/>
        </w:rPr>
        <w:t xml:space="preserve"> </w:t>
      </w:r>
      <w:r w:rsidR="000132BC" w:rsidRPr="005A60D8">
        <w:rPr>
          <w:rFonts w:ascii="Times New Roman" w:hAnsi="Times New Roman" w:cs="Times New Roman"/>
        </w:rPr>
        <w:t>poświęconych</w:t>
      </w:r>
      <w:r w:rsidR="00FE6A71" w:rsidRPr="005A60D8">
        <w:rPr>
          <w:rFonts w:ascii="Times New Roman" w:hAnsi="Times New Roman" w:cs="Times New Roman"/>
        </w:rPr>
        <w:t xml:space="preserve"> </w:t>
      </w:r>
      <w:r w:rsidRPr="005A60D8">
        <w:rPr>
          <w:rFonts w:ascii="Times New Roman" w:hAnsi="Times New Roman" w:cs="Times New Roman"/>
          <w:b/>
          <w:bCs/>
        </w:rPr>
        <w:t>doświadczeni</w:t>
      </w:r>
      <w:r w:rsidR="000132BC" w:rsidRPr="005A60D8">
        <w:rPr>
          <w:rFonts w:ascii="Times New Roman" w:hAnsi="Times New Roman" w:cs="Times New Roman"/>
          <w:b/>
          <w:bCs/>
        </w:rPr>
        <w:t>u</w:t>
      </w:r>
      <w:r w:rsidR="00FE6A71" w:rsidRPr="005A60D8">
        <w:rPr>
          <w:rFonts w:ascii="Times New Roman" w:hAnsi="Times New Roman" w:cs="Times New Roman"/>
          <w:b/>
          <w:bCs/>
        </w:rPr>
        <w:t xml:space="preserve"> </w:t>
      </w:r>
      <w:r w:rsidRPr="005A60D8">
        <w:rPr>
          <w:rFonts w:ascii="Times New Roman" w:hAnsi="Times New Roman" w:cs="Times New Roman"/>
          <w:b/>
          <w:bCs/>
        </w:rPr>
        <w:t>umierania</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Sięgnęłam</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koncepcji</w:t>
      </w:r>
      <w:r w:rsidR="00FE6A71" w:rsidRPr="005A60D8">
        <w:rPr>
          <w:rFonts w:ascii="Times New Roman" w:hAnsi="Times New Roman" w:cs="Times New Roman"/>
        </w:rPr>
        <w:t xml:space="preserve"> </w:t>
      </w:r>
      <w:r w:rsidRPr="005A60D8">
        <w:rPr>
          <w:rFonts w:ascii="Times New Roman" w:hAnsi="Times New Roman" w:cs="Times New Roman"/>
        </w:rPr>
        <w:t>Ernesta</w:t>
      </w:r>
      <w:r w:rsidR="00FE6A71" w:rsidRPr="005A60D8">
        <w:rPr>
          <w:rFonts w:ascii="Times New Roman" w:hAnsi="Times New Roman" w:cs="Times New Roman"/>
        </w:rPr>
        <w:t xml:space="preserve"> </w:t>
      </w:r>
      <w:r w:rsidRPr="005A60D8">
        <w:rPr>
          <w:rFonts w:ascii="Times New Roman" w:hAnsi="Times New Roman" w:cs="Times New Roman"/>
        </w:rPr>
        <w:t>Beckera,</w:t>
      </w:r>
      <w:r w:rsidR="00FE6A71" w:rsidRPr="005A60D8">
        <w:rPr>
          <w:rFonts w:ascii="Times New Roman" w:hAnsi="Times New Roman" w:cs="Times New Roman"/>
        </w:rPr>
        <w:t xml:space="preserve"> </w:t>
      </w:r>
      <w:r w:rsidRPr="005A60D8">
        <w:rPr>
          <w:rFonts w:ascii="Times New Roman" w:hAnsi="Times New Roman" w:cs="Times New Roman"/>
        </w:rPr>
        <w:t>który</w:t>
      </w:r>
      <w:r w:rsidR="00FE6A71" w:rsidRPr="005A60D8">
        <w:rPr>
          <w:rFonts w:ascii="Times New Roman" w:hAnsi="Times New Roman" w:cs="Times New Roman"/>
        </w:rPr>
        <w:t xml:space="preserve"> </w:t>
      </w:r>
      <w:r w:rsidRPr="005A60D8">
        <w:rPr>
          <w:rFonts w:ascii="Times New Roman" w:hAnsi="Times New Roman" w:cs="Times New Roman"/>
        </w:rPr>
        <w:t>sądzi,</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lęk</w:t>
      </w:r>
      <w:r w:rsidR="00FE6A71" w:rsidRPr="005A60D8">
        <w:rPr>
          <w:rFonts w:ascii="Times New Roman" w:hAnsi="Times New Roman" w:cs="Times New Roman"/>
        </w:rPr>
        <w:t xml:space="preserve"> </w:t>
      </w:r>
      <w:r w:rsidRPr="005A60D8">
        <w:rPr>
          <w:rFonts w:ascii="Times New Roman" w:hAnsi="Times New Roman" w:cs="Times New Roman"/>
        </w:rPr>
        <w:t>przed</w:t>
      </w:r>
      <w:r w:rsidR="00FE6A71" w:rsidRPr="005A60D8">
        <w:rPr>
          <w:rFonts w:ascii="Times New Roman" w:hAnsi="Times New Roman" w:cs="Times New Roman"/>
        </w:rPr>
        <w:t xml:space="preserve"> </w:t>
      </w:r>
      <w:r w:rsidRPr="005A60D8">
        <w:rPr>
          <w:rFonts w:ascii="Times New Roman" w:hAnsi="Times New Roman" w:cs="Times New Roman"/>
        </w:rPr>
        <w:t>śmiercią</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najbardziej</w:t>
      </w:r>
      <w:r w:rsidR="00FE6A71" w:rsidRPr="005A60D8">
        <w:rPr>
          <w:rFonts w:ascii="Times New Roman" w:hAnsi="Times New Roman" w:cs="Times New Roman"/>
        </w:rPr>
        <w:t xml:space="preserve"> </w:t>
      </w:r>
      <w:r w:rsidRPr="005A60D8">
        <w:rPr>
          <w:rFonts w:ascii="Times New Roman" w:hAnsi="Times New Roman" w:cs="Times New Roman"/>
        </w:rPr>
        <w:t>fundamentalnym,</w:t>
      </w:r>
      <w:r w:rsidR="00FE6A71" w:rsidRPr="005A60D8">
        <w:rPr>
          <w:rFonts w:ascii="Times New Roman" w:hAnsi="Times New Roman" w:cs="Times New Roman"/>
        </w:rPr>
        <w:t xml:space="preserve"> </w:t>
      </w:r>
      <w:r w:rsidRPr="005A60D8">
        <w:rPr>
          <w:rFonts w:ascii="Times New Roman" w:hAnsi="Times New Roman" w:cs="Times New Roman"/>
        </w:rPr>
        <w:t>pierwotnym</w:t>
      </w:r>
      <w:r w:rsidR="00FE6A71" w:rsidRPr="005A60D8">
        <w:rPr>
          <w:rFonts w:ascii="Times New Roman" w:hAnsi="Times New Roman" w:cs="Times New Roman"/>
        </w:rPr>
        <w:t xml:space="preserve"> </w:t>
      </w:r>
      <w:r w:rsidRPr="005A60D8">
        <w:rPr>
          <w:rFonts w:ascii="Times New Roman" w:hAnsi="Times New Roman" w:cs="Times New Roman"/>
        </w:rPr>
        <w:t>ludzkim</w:t>
      </w:r>
      <w:r w:rsidR="00FE6A71" w:rsidRPr="005A60D8">
        <w:rPr>
          <w:rFonts w:ascii="Times New Roman" w:hAnsi="Times New Roman" w:cs="Times New Roman"/>
        </w:rPr>
        <w:t xml:space="preserve"> </w:t>
      </w:r>
      <w:r w:rsidRPr="005A60D8">
        <w:rPr>
          <w:rFonts w:ascii="Times New Roman" w:hAnsi="Times New Roman" w:cs="Times New Roman"/>
        </w:rPr>
        <w:t>uczuciem,</w:t>
      </w:r>
      <w:r w:rsidR="00FE6A71" w:rsidRPr="005A60D8">
        <w:rPr>
          <w:rFonts w:ascii="Times New Roman" w:hAnsi="Times New Roman" w:cs="Times New Roman"/>
        </w:rPr>
        <w:t xml:space="preserve"> </w:t>
      </w:r>
      <w:r w:rsidRPr="005A60D8">
        <w:rPr>
          <w:rFonts w:ascii="Times New Roman" w:hAnsi="Times New Roman" w:cs="Times New Roman"/>
        </w:rPr>
        <w:t>budz</w:t>
      </w:r>
      <w:r w:rsidR="000132BC" w:rsidRPr="005A60D8">
        <w:rPr>
          <w:rFonts w:ascii="Times New Roman" w:hAnsi="Times New Roman" w:cs="Times New Roman"/>
        </w:rPr>
        <w:t>ącym</w:t>
      </w:r>
      <w:r w:rsidR="00FE6A71" w:rsidRPr="005A60D8">
        <w:rPr>
          <w:rFonts w:ascii="Times New Roman" w:hAnsi="Times New Roman" w:cs="Times New Roman"/>
        </w:rPr>
        <w:t xml:space="preserve"> </w:t>
      </w:r>
      <w:r w:rsidRPr="005A60D8">
        <w:rPr>
          <w:rFonts w:ascii="Times New Roman" w:hAnsi="Times New Roman" w:cs="Times New Roman"/>
        </w:rPr>
        <w:t>dręczącą</w:t>
      </w:r>
      <w:r w:rsidR="00FE6A71" w:rsidRPr="005A60D8">
        <w:rPr>
          <w:rFonts w:ascii="Times New Roman" w:hAnsi="Times New Roman" w:cs="Times New Roman"/>
        </w:rPr>
        <w:t xml:space="preserve"> </w:t>
      </w:r>
      <w:r w:rsidRPr="005A60D8">
        <w:rPr>
          <w:rFonts w:ascii="Times New Roman" w:hAnsi="Times New Roman" w:cs="Times New Roman"/>
        </w:rPr>
        <w:t>twogę</w:t>
      </w:r>
      <w:r w:rsidRPr="005A60D8">
        <w:rPr>
          <w:rStyle w:val="FootnoteReference"/>
          <w:rFonts w:ascii="Times New Roman" w:hAnsi="Times New Roman" w:cs="Times New Roman"/>
        </w:rPr>
        <w:footnoteReference w:id="43"/>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wiele</w:t>
      </w:r>
      <w:r w:rsidR="00FE6A71" w:rsidRPr="005A60D8">
        <w:rPr>
          <w:rFonts w:ascii="Times New Roman" w:hAnsi="Times New Roman" w:cs="Times New Roman"/>
        </w:rPr>
        <w:t xml:space="preserve"> </w:t>
      </w:r>
      <w:r w:rsidRPr="005A60D8">
        <w:rPr>
          <w:rFonts w:ascii="Times New Roman" w:hAnsi="Times New Roman" w:cs="Times New Roman"/>
        </w:rPr>
        <w:t>pytań</w:t>
      </w:r>
      <w:r w:rsidR="00FE6A71" w:rsidRPr="005A60D8">
        <w:rPr>
          <w:rFonts w:ascii="Times New Roman" w:hAnsi="Times New Roman" w:cs="Times New Roman"/>
        </w:rPr>
        <w:t xml:space="preserve"> </w:t>
      </w:r>
      <w:r w:rsidRPr="005A60D8">
        <w:rPr>
          <w:rFonts w:ascii="Times New Roman" w:hAnsi="Times New Roman" w:cs="Times New Roman"/>
        </w:rPr>
        <w:t>dotyczących</w:t>
      </w:r>
      <w:r w:rsidR="00FE6A71" w:rsidRPr="005A60D8">
        <w:rPr>
          <w:rFonts w:ascii="Times New Roman" w:hAnsi="Times New Roman" w:cs="Times New Roman"/>
        </w:rPr>
        <w:t xml:space="preserve"> </w:t>
      </w:r>
      <w:r w:rsidRPr="005A60D8">
        <w:rPr>
          <w:rFonts w:ascii="Times New Roman" w:hAnsi="Times New Roman" w:cs="Times New Roman"/>
        </w:rPr>
        <w:t>radzenia</w:t>
      </w:r>
      <w:r w:rsidR="00FE6A71" w:rsidRPr="005A60D8">
        <w:rPr>
          <w:rFonts w:ascii="Times New Roman" w:hAnsi="Times New Roman" w:cs="Times New Roman"/>
        </w:rPr>
        <w:t xml:space="preserve"> </w:t>
      </w:r>
      <w:r w:rsidRPr="005A60D8">
        <w:rPr>
          <w:rFonts w:ascii="Times New Roman" w:hAnsi="Times New Roman" w:cs="Times New Roman"/>
        </w:rPr>
        <w:t>sobie</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trudną</w:t>
      </w:r>
      <w:r w:rsidR="00FE6A71" w:rsidRPr="005A60D8">
        <w:rPr>
          <w:rFonts w:ascii="Times New Roman" w:hAnsi="Times New Roman" w:cs="Times New Roman"/>
        </w:rPr>
        <w:t xml:space="preserve"> </w:t>
      </w:r>
      <w:r w:rsidRPr="005A60D8">
        <w:rPr>
          <w:rFonts w:ascii="Times New Roman" w:hAnsi="Times New Roman" w:cs="Times New Roman"/>
        </w:rPr>
        <w:t>wiedzą</w:t>
      </w:r>
      <w:r w:rsidR="00FE6A71" w:rsidRPr="005A60D8">
        <w:rPr>
          <w:rFonts w:ascii="Times New Roman" w:hAnsi="Times New Roman" w:cs="Times New Roman"/>
        </w:rPr>
        <w:t xml:space="preserve"> </w:t>
      </w:r>
      <w:r w:rsidRPr="005A60D8">
        <w:rPr>
          <w:rFonts w:ascii="Times New Roman" w:hAnsi="Times New Roman" w:cs="Times New Roman"/>
        </w:rPr>
        <w:t>odpowiada</w:t>
      </w:r>
      <w:r w:rsidR="00FE6A71" w:rsidRPr="005A60D8">
        <w:rPr>
          <w:rFonts w:ascii="Times New Roman" w:hAnsi="Times New Roman" w:cs="Times New Roman"/>
        </w:rPr>
        <w:t xml:space="preserve"> </w:t>
      </w:r>
      <w:r w:rsidR="00D32D19" w:rsidRPr="005A60D8">
        <w:rPr>
          <w:rFonts w:ascii="Times New Roman" w:hAnsi="Times New Roman" w:cs="Times New Roman"/>
        </w:rPr>
        <w:t>książka</w:t>
      </w:r>
      <w:r w:rsidR="00FE6A71" w:rsidRPr="005A60D8">
        <w:rPr>
          <w:rFonts w:ascii="Times New Roman" w:hAnsi="Times New Roman" w:cs="Times New Roman"/>
        </w:rPr>
        <w:t xml:space="preserve"> </w:t>
      </w:r>
      <w:r w:rsidR="00B8572E" w:rsidRPr="005A60D8">
        <w:rPr>
          <w:rFonts w:ascii="Times New Roman" w:hAnsi="Times New Roman" w:cs="Times New Roman"/>
          <w:i/>
        </w:rPr>
        <w:t>Świadomość umierania</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której</w:t>
      </w:r>
      <w:r w:rsidR="00FE6A71" w:rsidRPr="005A60D8">
        <w:rPr>
          <w:rFonts w:ascii="Times New Roman" w:hAnsi="Times New Roman" w:cs="Times New Roman"/>
        </w:rPr>
        <w:t xml:space="preserve"> </w:t>
      </w:r>
      <w:r w:rsidRPr="005A60D8">
        <w:rPr>
          <w:rFonts w:ascii="Times New Roman" w:hAnsi="Times New Roman" w:cs="Times New Roman"/>
        </w:rPr>
        <w:t>autorzy,</w:t>
      </w:r>
      <w:r w:rsidR="00FE6A71" w:rsidRPr="005A60D8">
        <w:rPr>
          <w:rFonts w:ascii="Times New Roman" w:hAnsi="Times New Roman" w:cs="Times New Roman"/>
        </w:rPr>
        <w:t xml:space="preserve"> </w:t>
      </w:r>
      <w:r w:rsidRPr="005A60D8">
        <w:rPr>
          <w:rFonts w:ascii="Times New Roman" w:hAnsi="Times New Roman" w:cs="Times New Roman"/>
        </w:rPr>
        <w:t>Barney</w:t>
      </w:r>
      <w:r w:rsidR="00FE6A71" w:rsidRPr="005A60D8">
        <w:rPr>
          <w:rFonts w:ascii="Times New Roman" w:hAnsi="Times New Roman" w:cs="Times New Roman"/>
        </w:rPr>
        <w:t xml:space="preserve"> </w:t>
      </w:r>
      <w:r w:rsidRPr="005A60D8">
        <w:rPr>
          <w:rFonts w:ascii="Times New Roman" w:hAnsi="Times New Roman" w:cs="Times New Roman"/>
        </w:rPr>
        <w:t>Glaser</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Anselm</w:t>
      </w:r>
      <w:r w:rsidR="00FE6A71" w:rsidRPr="005A60D8">
        <w:rPr>
          <w:rFonts w:ascii="Times New Roman" w:hAnsi="Times New Roman" w:cs="Times New Roman"/>
        </w:rPr>
        <w:t xml:space="preserve"> </w:t>
      </w:r>
      <w:r w:rsidRPr="005A60D8">
        <w:rPr>
          <w:rFonts w:ascii="Times New Roman" w:hAnsi="Times New Roman" w:cs="Times New Roman"/>
        </w:rPr>
        <w:t>Strauss,</w:t>
      </w:r>
      <w:r w:rsidR="00FE6A71" w:rsidRPr="005A60D8">
        <w:rPr>
          <w:rFonts w:ascii="Times New Roman" w:hAnsi="Times New Roman" w:cs="Times New Roman"/>
        </w:rPr>
        <w:t xml:space="preserve"> </w:t>
      </w:r>
      <w:r w:rsidRPr="005A60D8">
        <w:rPr>
          <w:rFonts w:ascii="Times New Roman" w:hAnsi="Times New Roman" w:cs="Times New Roman"/>
        </w:rPr>
        <w:t>analizowali</w:t>
      </w:r>
      <w:r w:rsidR="00FE6A71" w:rsidRPr="005A60D8">
        <w:rPr>
          <w:rFonts w:ascii="Times New Roman" w:hAnsi="Times New Roman" w:cs="Times New Roman"/>
        </w:rPr>
        <w:t xml:space="preserve"> </w:t>
      </w:r>
      <w:r w:rsidRPr="005A60D8">
        <w:rPr>
          <w:rFonts w:ascii="Times New Roman" w:hAnsi="Times New Roman" w:cs="Times New Roman"/>
        </w:rPr>
        <w:t>sytuację</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świadomość</w:t>
      </w:r>
      <w:r w:rsidR="00FE6A71" w:rsidRPr="005A60D8">
        <w:rPr>
          <w:rFonts w:ascii="Times New Roman" w:hAnsi="Times New Roman" w:cs="Times New Roman"/>
        </w:rPr>
        <w:t xml:space="preserve"> </w:t>
      </w:r>
      <w:r w:rsidRPr="005A60D8">
        <w:rPr>
          <w:rFonts w:ascii="Times New Roman" w:hAnsi="Times New Roman" w:cs="Times New Roman"/>
        </w:rPr>
        <w:t>swego</w:t>
      </w:r>
      <w:r w:rsidR="00FE6A71" w:rsidRPr="005A60D8">
        <w:rPr>
          <w:rFonts w:ascii="Times New Roman" w:hAnsi="Times New Roman" w:cs="Times New Roman"/>
        </w:rPr>
        <w:t xml:space="preserve"> </w:t>
      </w:r>
      <w:r w:rsidRPr="005A60D8">
        <w:rPr>
          <w:rFonts w:ascii="Times New Roman" w:hAnsi="Times New Roman" w:cs="Times New Roman"/>
        </w:rPr>
        <w:t>stanu</w:t>
      </w:r>
      <w:r w:rsidR="00FE6A71" w:rsidRPr="005A60D8">
        <w:rPr>
          <w:rFonts w:ascii="Times New Roman" w:hAnsi="Times New Roman" w:cs="Times New Roman"/>
        </w:rPr>
        <w:t xml:space="preserve"> </w:t>
      </w:r>
      <w:r w:rsidRPr="005A60D8">
        <w:rPr>
          <w:rFonts w:ascii="Times New Roman" w:hAnsi="Times New Roman" w:cs="Times New Roman"/>
        </w:rPr>
        <w:t>u</w:t>
      </w:r>
      <w:r w:rsidR="00FE6A71" w:rsidRPr="005A60D8">
        <w:rPr>
          <w:rFonts w:ascii="Times New Roman" w:hAnsi="Times New Roman" w:cs="Times New Roman"/>
        </w:rPr>
        <w:t xml:space="preserve"> </w:t>
      </w:r>
      <w:r w:rsidRPr="005A60D8">
        <w:rPr>
          <w:rFonts w:ascii="Times New Roman" w:hAnsi="Times New Roman" w:cs="Times New Roman"/>
        </w:rPr>
        <w:t>pacjentów</w:t>
      </w:r>
      <w:r w:rsidR="00FE6A71" w:rsidRPr="005A60D8">
        <w:rPr>
          <w:rFonts w:ascii="Times New Roman" w:hAnsi="Times New Roman" w:cs="Times New Roman"/>
        </w:rPr>
        <w:t xml:space="preserve"> </w:t>
      </w:r>
      <w:r w:rsidRPr="005A60D8">
        <w:rPr>
          <w:rFonts w:ascii="Times New Roman" w:hAnsi="Times New Roman" w:cs="Times New Roman"/>
        </w:rPr>
        <w:t>terminalnie</w:t>
      </w:r>
      <w:r w:rsidR="00FE6A71" w:rsidRPr="005A60D8">
        <w:rPr>
          <w:rFonts w:ascii="Times New Roman" w:hAnsi="Times New Roman" w:cs="Times New Roman"/>
        </w:rPr>
        <w:t xml:space="preserve"> </w:t>
      </w:r>
      <w:r w:rsidRPr="005A60D8">
        <w:rPr>
          <w:rFonts w:ascii="Times New Roman" w:hAnsi="Times New Roman" w:cs="Times New Roman"/>
        </w:rPr>
        <w:t>chorych.</w:t>
      </w:r>
      <w:r w:rsidR="00FE6A71" w:rsidRPr="005A60D8">
        <w:rPr>
          <w:rFonts w:ascii="Times New Roman" w:hAnsi="Times New Roman" w:cs="Times New Roman"/>
        </w:rPr>
        <w:t xml:space="preserve"> </w:t>
      </w:r>
      <w:r w:rsidRPr="005A60D8">
        <w:rPr>
          <w:rFonts w:ascii="Times New Roman" w:hAnsi="Times New Roman" w:cs="Times New Roman"/>
        </w:rPr>
        <w:t>Czy</w:t>
      </w:r>
      <w:r w:rsidR="00FE6A71" w:rsidRPr="005A60D8">
        <w:rPr>
          <w:rFonts w:ascii="Times New Roman" w:hAnsi="Times New Roman" w:cs="Times New Roman"/>
        </w:rPr>
        <w:t xml:space="preserve"> </w:t>
      </w:r>
      <w:r w:rsidRPr="005A60D8">
        <w:rPr>
          <w:rFonts w:ascii="Times New Roman" w:hAnsi="Times New Roman" w:cs="Times New Roman"/>
        </w:rPr>
        <w:t>wiedzieli,</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umierają?</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zachowywało</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otoczenie:</w:t>
      </w:r>
      <w:r w:rsidR="00FE6A71" w:rsidRPr="005A60D8">
        <w:rPr>
          <w:rFonts w:ascii="Times New Roman" w:hAnsi="Times New Roman" w:cs="Times New Roman"/>
        </w:rPr>
        <w:t xml:space="preserve"> </w:t>
      </w:r>
      <w:r w:rsidRPr="005A60D8">
        <w:rPr>
          <w:rFonts w:ascii="Times New Roman" w:hAnsi="Times New Roman" w:cs="Times New Roman"/>
        </w:rPr>
        <w:t>czy</w:t>
      </w:r>
      <w:r w:rsidR="00FE6A71" w:rsidRPr="005A60D8">
        <w:rPr>
          <w:rFonts w:ascii="Times New Roman" w:hAnsi="Times New Roman" w:cs="Times New Roman"/>
        </w:rPr>
        <w:t xml:space="preserve">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przed</w:t>
      </w:r>
      <w:r w:rsidR="00FE6A71" w:rsidRPr="005A60D8">
        <w:rPr>
          <w:rFonts w:ascii="Times New Roman" w:hAnsi="Times New Roman" w:cs="Times New Roman"/>
        </w:rPr>
        <w:t xml:space="preserve"> </w:t>
      </w:r>
      <w:r w:rsidRPr="005A60D8">
        <w:rPr>
          <w:rFonts w:ascii="Times New Roman" w:hAnsi="Times New Roman" w:cs="Times New Roman"/>
        </w:rPr>
        <w:t>nimi</w:t>
      </w:r>
      <w:r w:rsidR="00FE6A71" w:rsidRPr="005A60D8">
        <w:rPr>
          <w:rFonts w:ascii="Times New Roman" w:hAnsi="Times New Roman" w:cs="Times New Roman"/>
        </w:rPr>
        <w:t xml:space="preserve"> </w:t>
      </w:r>
      <w:r w:rsidRPr="005A60D8">
        <w:rPr>
          <w:rFonts w:ascii="Times New Roman" w:hAnsi="Times New Roman" w:cs="Times New Roman"/>
        </w:rPr>
        <w:t>ukrywało,</w:t>
      </w:r>
      <w:r w:rsidR="00FE6A71" w:rsidRPr="005A60D8">
        <w:rPr>
          <w:rFonts w:ascii="Times New Roman" w:hAnsi="Times New Roman" w:cs="Times New Roman"/>
        </w:rPr>
        <w:t xml:space="preserve"> </w:t>
      </w:r>
      <w:r w:rsidRPr="005A60D8">
        <w:rPr>
          <w:rFonts w:ascii="Times New Roman" w:hAnsi="Times New Roman" w:cs="Times New Roman"/>
        </w:rPr>
        <w:t>czy</w:t>
      </w:r>
      <w:r w:rsidR="00FE6A71" w:rsidRPr="005A60D8">
        <w:rPr>
          <w:rFonts w:ascii="Times New Roman" w:hAnsi="Times New Roman" w:cs="Times New Roman"/>
        </w:rPr>
        <w:t xml:space="preserve"> </w:t>
      </w:r>
      <w:r w:rsidRPr="005A60D8">
        <w:rPr>
          <w:rFonts w:ascii="Times New Roman" w:hAnsi="Times New Roman" w:cs="Times New Roman"/>
        </w:rPr>
        <w:t>pomagało</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oswoić</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nadchodzącą</w:t>
      </w:r>
      <w:r w:rsidR="00FE6A71" w:rsidRPr="005A60D8">
        <w:rPr>
          <w:rFonts w:ascii="Times New Roman" w:hAnsi="Times New Roman" w:cs="Times New Roman"/>
        </w:rPr>
        <w:t xml:space="preserve"> </w:t>
      </w:r>
      <w:r w:rsidRPr="005A60D8">
        <w:rPr>
          <w:rFonts w:ascii="Times New Roman" w:hAnsi="Times New Roman" w:cs="Times New Roman"/>
        </w:rPr>
        <w:t>śmiercią?</w:t>
      </w:r>
      <w:r w:rsidR="00FE6A71" w:rsidRPr="005A60D8">
        <w:rPr>
          <w:rFonts w:ascii="Times New Roman" w:hAnsi="Times New Roman" w:cs="Times New Roman"/>
        </w:rPr>
        <w:t xml:space="preserve"> </w:t>
      </w:r>
      <w:r w:rsidRPr="005A60D8">
        <w:rPr>
          <w:rFonts w:ascii="Times New Roman" w:hAnsi="Times New Roman" w:cs="Times New Roman"/>
        </w:rPr>
        <w:t>Czy</w:t>
      </w:r>
      <w:r w:rsidR="00FE6A71" w:rsidRPr="005A60D8">
        <w:rPr>
          <w:rFonts w:ascii="Times New Roman" w:hAnsi="Times New Roman" w:cs="Times New Roman"/>
        </w:rPr>
        <w:t xml:space="preserve"> </w:t>
      </w:r>
      <w:r w:rsidRPr="005A60D8">
        <w:rPr>
          <w:rFonts w:ascii="Times New Roman" w:hAnsi="Times New Roman" w:cs="Times New Roman"/>
        </w:rPr>
        <w:t>pacjenci</w:t>
      </w:r>
      <w:r w:rsidR="00FE6A71" w:rsidRPr="005A60D8">
        <w:rPr>
          <w:rFonts w:ascii="Times New Roman" w:hAnsi="Times New Roman" w:cs="Times New Roman"/>
        </w:rPr>
        <w:t xml:space="preserve"> </w:t>
      </w:r>
      <w:r w:rsidRPr="005A60D8">
        <w:rPr>
          <w:rFonts w:ascii="Times New Roman" w:hAnsi="Times New Roman" w:cs="Times New Roman"/>
        </w:rPr>
        <w:t>sami</w:t>
      </w:r>
      <w:r w:rsidR="00FE6A71" w:rsidRPr="005A60D8">
        <w:rPr>
          <w:rFonts w:ascii="Times New Roman" w:hAnsi="Times New Roman" w:cs="Times New Roman"/>
        </w:rPr>
        <w:t xml:space="preserve"> </w:t>
      </w:r>
      <w:r w:rsidRPr="005A60D8">
        <w:rPr>
          <w:rFonts w:ascii="Times New Roman" w:hAnsi="Times New Roman" w:cs="Times New Roman"/>
        </w:rPr>
        <w:t>musieli</w:t>
      </w:r>
      <w:r w:rsidR="00FE6A71" w:rsidRPr="005A60D8">
        <w:rPr>
          <w:rFonts w:ascii="Times New Roman" w:hAnsi="Times New Roman" w:cs="Times New Roman"/>
        </w:rPr>
        <w:t xml:space="preserve"> </w:t>
      </w:r>
      <w:r w:rsidR="00D32D19" w:rsidRPr="005A60D8">
        <w:rPr>
          <w:rFonts w:ascii="Times New Roman" w:hAnsi="Times New Roman" w:cs="Times New Roman"/>
        </w:rPr>
        <w:t xml:space="preserve">się </w:t>
      </w:r>
      <w:r w:rsidRPr="005A60D8">
        <w:rPr>
          <w:rFonts w:ascii="Times New Roman" w:hAnsi="Times New Roman" w:cs="Times New Roman"/>
        </w:rPr>
        <w:t>domyślać,</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życie</w:t>
      </w:r>
      <w:r w:rsidR="00FE6A71" w:rsidRPr="005A60D8">
        <w:rPr>
          <w:rFonts w:ascii="Times New Roman" w:hAnsi="Times New Roman" w:cs="Times New Roman"/>
        </w:rPr>
        <w:t xml:space="preserve"> </w:t>
      </w:r>
      <w:r w:rsidR="00D32D19" w:rsidRPr="005A60D8">
        <w:rPr>
          <w:rFonts w:ascii="Times New Roman" w:hAnsi="Times New Roman" w:cs="Times New Roman"/>
        </w:rPr>
        <w:t>dobiega</w:t>
      </w:r>
      <w:r w:rsidR="00FE6A71" w:rsidRPr="005A60D8">
        <w:rPr>
          <w:rFonts w:ascii="Times New Roman" w:hAnsi="Times New Roman" w:cs="Times New Roman"/>
        </w:rPr>
        <w:t xml:space="preserve"> </w:t>
      </w:r>
      <w:r w:rsidRPr="005A60D8">
        <w:rPr>
          <w:rFonts w:ascii="Times New Roman" w:hAnsi="Times New Roman" w:cs="Times New Roman"/>
        </w:rPr>
        <w:t>kresu?</w:t>
      </w:r>
      <w:r w:rsidRPr="005A60D8">
        <w:rPr>
          <w:rStyle w:val="FootnoteReference"/>
          <w:rFonts w:ascii="Times New Roman" w:hAnsi="Times New Roman" w:cs="Times New Roman"/>
        </w:rPr>
        <w:footnoteReference w:id="44"/>
      </w:r>
      <w:r w:rsidR="00FE6A71" w:rsidRPr="005A60D8">
        <w:rPr>
          <w:rFonts w:ascii="Times New Roman" w:hAnsi="Times New Roman" w:cs="Times New Roman"/>
        </w:rPr>
        <w:t xml:space="preserve"> </w:t>
      </w:r>
      <w:r w:rsidRPr="005A60D8">
        <w:rPr>
          <w:rFonts w:ascii="Times New Roman" w:hAnsi="Times New Roman" w:cs="Times New Roman"/>
        </w:rPr>
        <w:t>Oczywiście</w:t>
      </w:r>
      <w:r w:rsidR="00FE6A71" w:rsidRPr="005A60D8">
        <w:rPr>
          <w:rFonts w:ascii="Times New Roman" w:hAnsi="Times New Roman" w:cs="Times New Roman"/>
        </w:rPr>
        <w:t xml:space="preserve"> </w:t>
      </w:r>
      <w:r w:rsidRPr="005A60D8">
        <w:rPr>
          <w:rFonts w:ascii="Times New Roman" w:hAnsi="Times New Roman" w:cs="Times New Roman"/>
        </w:rPr>
        <w:t>sytuacja</w:t>
      </w:r>
      <w:r w:rsidR="00FE6A71" w:rsidRPr="005A60D8">
        <w:rPr>
          <w:rFonts w:ascii="Times New Roman" w:hAnsi="Times New Roman" w:cs="Times New Roman"/>
        </w:rPr>
        <w:t xml:space="preserve"> </w:t>
      </w:r>
      <w:r w:rsidRPr="005A60D8">
        <w:rPr>
          <w:rFonts w:ascii="Times New Roman" w:hAnsi="Times New Roman" w:cs="Times New Roman"/>
        </w:rPr>
        <w:t>ofiar</w:t>
      </w:r>
      <w:r w:rsidR="00FE6A71" w:rsidRPr="005A60D8">
        <w:rPr>
          <w:rFonts w:ascii="Times New Roman" w:hAnsi="Times New Roman" w:cs="Times New Roman"/>
        </w:rPr>
        <w:t xml:space="preserve"> </w:t>
      </w:r>
      <w:r w:rsidRPr="005A60D8">
        <w:rPr>
          <w:rFonts w:ascii="Times New Roman" w:hAnsi="Times New Roman" w:cs="Times New Roman"/>
        </w:rPr>
        <w:t>Zagłady</w:t>
      </w:r>
      <w:r w:rsidR="00FE6A71" w:rsidRPr="005A60D8">
        <w:rPr>
          <w:rFonts w:ascii="Times New Roman" w:hAnsi="Times New Roman" w:cs="Times New Roman"/>
        </w:rPr>
        <w:t xml:space="preserve"> </w:t>
      </w:r>
      <w:r w:rsidRPr="005A60D8">
        <w:rPr>
          <w:rFonts w:ascii="Times New Roman" w:hAnsi="Times New Roman" w:cs="Times New Roman"/>
        </w:rPr>
        <w:t>była</w:t>
      </w:r>
      <w:r w:rsidR="00FE6A71" w:rsidRPr="005A60D8">
        <w:rPr>
          <w:rFonts w:ascii="Times New Roman" w:hAnsi="Times New Roman" w:cs="Times New Roman"/>
        </w:rPr>
        <w:t xml:space="preserve"> </w:t>
      </w:r>
      <w:r w:rsidRPr="005A60D8">
        <w:rPr>
          <w:rFonts w:ascii="Times New Roman" w:hAnsi="Times New Roman" w:cs="Times New Roman"/>
        </w:rPr>
        <w:t>radykalnie</w:t>
      </w:r>
      <w:r w:rsidR="00FE6A71" w:rsidRPr="005A60D8">
        <w:rPr>
          <w:rFonts w:ascii="Times New Roman" w:hAnsi="Times New Roman" w:cs="Times New Roman"/>
        </w:rPr>
        <w:t xml:space="preserve"> </w:t>
      </w:r>
      <w:r w:rsidR="00D32D19" w:rsidRPr="005A60D8">
        <w:rPr>
          <w:rFonts w:ascii="Times New Roman" w:hAnsi="Times New Roman" w:cs="Times New Roman"/>
        </w:rPr>
        <w:t>odmienna</w:t>
      </w:r>
      <w:r w:rsidR="00FE6A71" w:rsidRPr="005A60D8">
        <w:rPr>
          <w:rFonts w:ascii="Times New Roman" w:hAnsi="Times New Roman" w:cs="Times New Roman"/>
        </w:rPr>
        <w:t xml:space="preserve"> </w:t>
      </w:r>
      <w:r w:rsidRPr="005A60D8">
        <w:rPr>
          <w:rFonts w:ascii="Times New Roman" w:hAnsi="Times New Roman" w:cs="Times New Roman"/>
        </w:rPr>
        <w:t>niż</w:t>
      </w:r>
      <w:r w:rsidR="00FE6A71" w:rsidRPr="005A60D8">
        <w:rPr>
          <w:rFonts w:ascii="Times New Roman" w:hAnsi="Times New Roman" w:cs="Times New Roman"/>
        </w:rPr>
        <w:t xml:space="preserve"> </w:t>
      </w:r>
      <w:r w:rsidRPr="005A60D8">
        <w:rPr>
          <w:rFonts w:ascii="Times New Roman" w:hAnsi="Times New Roman" w:cs="Times New Roman"/>
        </w:rPr>
        <w:t>osób</w:t>
      </w:r>
      <w:r w:rsidR="00FE6A71" w:rsidRPr="005A60D8">
        <w:rPr>
          <w:rFonts w:ascii="Times New Roman" w:hAnsi="Times New Roman" w:cs="Times New Roman"/>
        </w:rPr>
        <w:t xml:space="preserve"> </w:t>
      </w:r>
      <w:r w:rsidRPr="005A60D8">
        <w:rPr>
          <w:rFonts w:ascii="Times New Roman" w:hAnsi="Times New Roman" w:cs="Times New Roman"/>
        </w:rPr>
        <w:t>umierających</w:t>
      </w:r>
      <w:r w:rsidR="00FE6A71" w:rsidRPr="005A60D8">
        <w:rPr>
          <w:rFonts w:ascii="Times New Roman" w:hAnsi="Times New Roman" w:cs="Times New Roman"/>
        </w:rPr>
        <w:t xml:space="preserve"> </w:t>
      </w:r>
      <w:r w:rsidRPr="005A60D8">
        <w:rPr>
          <w:rFonts w:ascii="Times New Roman" w:hAnsi="Times New Roman" w:cs="Times New Roman"/>
        </w:rPr>
        <w:t>badanych</w:t>
      </w:r>
      <w:r w:rsidR="00FE6A71" w:rsidRPr="005A60D8">
        <w:rPr>
          <w:rFonts w:ascii="Times New Roman" w:hAnsi="Times New Roman" w:cs="Times New Roman"/>
        </w:rPr>
        <w:t xml:space="preserve"> </w:t>
      </w:r>
      <w:r w:rsidRPr="005A60D8">
        <w:rPr>
          <w:rFonts w:ascii="Times New Roman" w:hAnsi="Times New Roman" w:cs="Times New Roman"/>
        </w:rPr>
        <w:t>przez</w:t>
      </w:r>
      <w:r w:rsidR="00FE6A71" w:rsidRPr="005A60D8">
        <w:rPr>
          <w:rFonts w:ascii="Times New Roman" w:hAnsi="Times New Roman" w:cs="Times New Roman"/>
        </w:rPr>
        <w:t xml:space="preserve"> </w:t>
      </w:r>
      <w:r w:rsidRPr="005A60D8">
        <w:rPr>
          <w:rFonts w:ascii="Times New Roman" w:hAnsi="Times New Roman" w:cs="Times New Roman"/>
        </w:rPr>
        <w:t>Glasera</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Straussa,</w:t>
      </w:r>
      <w:r w:rsidR="00FE6A71" w:rsidRPr="005A60D8">
        <w:rPr>
          <w:rFonts w:ascii="Times New Roman" w:hAnsi="Times New Roman" w:cs="Times New Roman"/>
        </w:rPr>
        <w:t xml:space="preserve"> </w:t>
      </w:r>
      <w:r w:rsidRPr="005A60D8">
        <w:rPr>
          <w:rFonts w:ascii="Times New Roman" w:hAnsi="Times New Roman" w:cs="Times New Roman"/>
        </w:rPr>
        <w:t>niemieckie</w:t>
      </w:r>
      <w:r w:rsidR="00FE6A71" w:rsidRPr="005A60D8">
        <w:rPr>
          <w:rFonts w:ascii="Times New Roman" w:hAnsi="Times New Roman" w:cs="Times New Roman"/>
        </w:rPr>
        <w:t xml:space="preserve"> </w:t>
      </w:r>
      <w:r w:rsidRPr="005A60D8">
        <w:rPr>
          <w:rFonts w:ascii="Times New Roman" w:hAnsi="Times New Roman" w:cs="Times New Roman"/>
        </w:rPr>
        <w:t>władze</w:t>
      </w:r>
      <w:r w:rsidR="00FE6A71" w:rsidRPr="005A60D8">
        <w:rPr>
          <w:rFonts w:ascii="Times New Roman" w:hAnsi="Times New Roman" w:cs="Times New Roman"/>
        </w:rPr>
        <w:t xml:space="preserve"> </w:t>
      </w:r>
      <w:r w:rsidR="00D32D19" w:rsidRPr="005A60D8">
        <w:rPr>
          <w:rFonts w:ascii="Times New Roman" w:hAnsi="Times New Roman" w:cs="Times New Roman"/>
        </w:rPr>
        <w:t>trudno</w:t>
      </w:r>
      <w:r w:rsidR="00FE6A71" w:rsidRPr="005A60D8">
        <w:rPr>
          <w:rFonts w:ascii="Times New Roman" w:hAnsi="Times New Roman" w:cs="Times New Roman"/>
        </w:rPr>
        <w:t xml:space="preserve"> </w:t>
      </w:r>
      <w:r w:rsidRPr="005A60D8">
        <w:rPr>
          <w:rFonts w:ascii="Times New Roman" w:hAnsi="Times New Roman" w:cs="Times New Roman"/>
        </w:rPr>
        <w:t>porównać</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personelu</w:t>
      </w:r>
      <w:r w:rsidR="00FE6A71" w:rsidRPr="005A60D8">
        <w:rPr>
          <w:rFonts w:ascii="Times New Roman" w:hAnsi="Times New Roman" w:cs="Times New Roman"/>
        </w:rPr>
        <w:t xml:space="preserve"> </w:t>
      </w:r>
      <w:r w:rsidRPr="005A60D8">
        <w:rPr>
          <w:rFonts w:ascii="Times New Roman" w:hAnsi="Times New Roman" w:cs="Times New Roman"/>
        </w:rPr>
        <w:t>szpitalnego.</w:t>
      </w:r>
      <w:r w:rsidR="00FE6A71" w:rsidRPr="005A60D8">
        <w:rPr>
          <w:rFonts w:ascii="Times New Roman" w:hAnsi="Times New Roman" w:cs="Times New Roman"/>
        </w:rPr>
        <w:t xml:space="preserve"> </w:t>
      </w:r>
      <w:r w:rsidRPr="005A60D8">
        <w:rPr>
          <w:rFonts w:ascii="Times New Roman" w:hAnsi="Times New Roman" w:cs="Times New Roman"/>
        </w:rPr>
        <w:t>Warto</w:t>
      </w:r>
      <w:r w:rsidR="00FE6A71" w:rsidRPr="005A60D8">
        <w:rPr>
          <w:rFonts w:ascii="Times New Roman" w:hAnsi="Times New Roman" w:cs="Times New Roman"/>
        </w:rPr>
        <w:t xml:space="preserve"> </w:t>
      </w:r>
      <w:r w:rsidRPr="005A60D8">
        <w:rPr>
          <w:rFonts w:ascii="Times New Roman" w:hAnsi="Times New Roman" w:cs="Times New Roman"/>
        </w:rPr>
        <w:t>jednak</w:t>
      </w:r>
      <w:r w:rsidR="00FE6A71" w:rsidRPr="005A60D8">
        <w:rPr>
          <w:rFonts w:ascii="Times New Roman" w:hAnsi="Times New Roman" w:cs="Times New Roman"/>
        </w:rPr>
        <w:t xml:space="preserve"> </w:t>
      </w:r>
      <w:r w:rsidRPr="005A60D8">
        <w:rPr>
          <w:rFonts w:ascii="Times New Roman" w:hAnsi="Times New Roman" w:cs="Times New Roman"/>
        </w:rPr>
        <w:t>dostrzec</w:t>
      </w:r>
      <w:r w:rsidR="00FE6A71" w:rsidRPr="005A60D8">
        <w:rPr>
          <w:rFonts w:ascii="Times New Roman" w:hAnsi="Times New Roman" w:cs="Times New Roman"/>
        </w:rPr>
        <w:t xml:space="preserve"> </w:t>
      </w:r>
      <w:r w:rsidRPr="005A60D8">
        <w:rPr>
          <w:rFonts w:ascii="Times New Roman" w:hAnsi="Times New Roman" w:cs="Times New Roman"/>
        </w:rPr>
        <w:t>punkty</w:t>
      </w:r>
      <w:r w:rsidR="00FE6A71" w:rsidRPr="005A60D8">
        <w:rPr>
          <w:rFonts w:ascii="Times New Roman" w:hAnsi="Times New Roman" w:cs="Times New Roman"/>
        </w:rPr>
        <w:t xml:space="preserve"> </w:t>
      </w:r>
      <w:r w:rsidRPr="005A60D8">
        <w:rPr>
          <w:rFonts w:ascii="Times New Roman" w:hAnsi="Times New Roman" w:cs="Times New Roman"/>
        </w:rPr>
        <w:t>wspólne</w:t>
      </w:r>
      <w:r w:rsidR="00FE6A71" w:rsidRPr="005A60D8">
        <w:rPr>
          <w:rFonts w:ascii="Times New Roman" w:hAnsi="Times New Roman" w:cs="Times New Roman"/>
        </w:rPr>
        <w:t xml:space="preserve"> </w:t>
      </w:r>
      <w:r w:rsidRPr="005A60D8">
        <w:rPr>
          <w:rFonts w:ascii="Times New Roman" w:hAnsi="Times New Roman" w:cs="Times New Roman"/>
        </w:rPr>
        <w:t>obu</w:t>
      </w:r>
      <w:r w:rsidR="00FE6A71" w:rsidRPr="005A60D8">
        <w:rPr>
          <w:rFonts w:ascii="Times New Roman" w:hAnsi="Times New Roman" w:cs="Times New Roman"/>
        </w:rPr>
        <w:t xml:space="preserve"> </w:t>
      </w:r>
      <w:r w:rsidRPr="005A60D8">
        <w:rPr>
          <w:rFonts w:ascii="Times New Roman" w:hAnsi="Times New Roman" w:cs="Times New Roman"/>
        </w:rPr>
        <w:t>sytuacji</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jednym</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nich</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zarówno</w:t>
      </w:r>
      <w:r w:rsidR="00FE6A71" w:rsidRPr="005A60D8">
        <w:rPr>
          <w:rFonts w:ascii="Times New Roman" w:hAnsi="Times New Roman" w:cs="Times New Roman"/>
        </w:rPr>
        <w:t xml:space="preserve"> </w:t>
      </w:r>
      <w:r w:rsidRPr="005A60D8">
        <w:rPr>
          <w:rFonts w:ascii="Times New Roman" w:hAnsi="Times New Roman" w:cs="Times New Roman"/>
        </w:rPr>
        <w:t>pacjenci,</w:t>
      </w:r>
      <w:r w:rsidR="00FE6A71" w:rsidRPr="005A60D8">
        <w:rPr>
          <w:rFonts w:ascii="Times New Roman" w:hAnsi="Times New Roman" w:cs="Times New Roman"/>
        </w:rPr>
        <w:t xml:space="preserve"> </w:t>
      </w:r>
      <w:r w:rsidRPr="005A60D8">
        <w:rPr>
          <w:rFonts w:ascii="Times New Roman" w:hAnsi="Times New Roman" w:cs="Times New Roman"/>
        </w:rPr>
        <w:t>których</w:t>
      </w:r>
      <w:r w:rsidR="00FE6A71" w:rsidRPr="005A60D8">
        <w:rPr>
          <w:rFonts w:ascii="Times New Roman" w:hAnsi="Times New Roman" w:cs="Times New Roman"/>
        </w:rPr>
        <w:t xml:space="preserve"> </w:t>
      </w:r>
      <w:r w:rsidRPr="005A60D8">
        <w:rPr>
          <w:rFonts w:ascii="Times New Roman" w:hAnsi="Times New Roman" w:cs="Times New Roman"/>
        </w:rPr>
        <w:t>doświadczenia</w:t>
      </w:r>
      <w:r w:rsidR="00FE6A71" w:rsidRPr="005A60D8">
        <w:rPr>
          <w:rFonts w:ascii="Times New Roman" w:hAnsi="Times New Roman" w:cs="Times New Roman"/>
        </w:rPr>
        <w:t xml:space="preserve"> </w:t>
      </w:r>
      <w:r w:rsidRPr="005A60D8">
        <w:rPr>
          <w:rFonts w:ascii="Times New Roman" w:hAnsi="Times New Roman" w:cs="Times New Roman"/>
        </w:rPr>
        <w:t>analizowali</w:t>
      </w:r>
      <w:r w:rsidR="00FE6A71" w:rsidRPr="005A60D8">
        <w:rPr>
          <w:rFonts w:ascii="Times New Roman" w:hAnsi="Times New Roman" w:cs="Times New Roman"/>
        </w:rPr>
        <w:t xml:space="preserve"> </w:t>
      </w:r>
      <w:r w:rsidRPr="005A60D8">
        <w:rPr>
          <w:rFonts w:ascii="Times New Roman" w:hAnsi="Times New Roman" w:cs="Times New Roman"/>
        </w:rPr>
        <w:t>Strauss</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Glaser,</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mieszkańcy</w:t>
      </w:r>
      <w:r w:rsidR="00FE6A71" w:rsidRPr="005A60D8">
        <w:rPr>
          <w:rFonts w:ascii="Times New Roman" w:hAnsi="Times New Roman" w:cs="Times New Roman"/>
        </w:rPr>
        <w:t xml:space="preserve"> </w:t>
      </w:r>
      <w:r w:rsidRPr="005A60D8">
        <w:rPr>
          <w:rFonts w:ascii="Times New Roman" w:hAnsi="Times New Roman" w:cs="Times New Roman"/>
        </w:rPr>
        <w:t>warszawskiego</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poszukiwali</w:t>
      </w:r>
      <w:r w:rsidR="00FE6A71" w:rsidRPr="005A60D8">
        <w:rPr>
          <w:rFonts w:ascii="Times New Roman" w:hAnsi="Times New Roman" w:cs="Times New Roman"/>
        </w:rPr>
        <w:t xml:space="preserve"> </w:t>
      </w:r>
      <w:r w:rsidRPr="005A60D8">
        <w:rPr>
          <w:rFonts w:ascii="Times New Roman" w:hAnsi="Times New Roman" w:cs="Times New Roman"/>
        </w:rPr>
        <w:t>informacji,</w:t>
      </w:r>
      <w:r w:rsidR="00FE6A71" w:rsidRPr="005A60D8">
        <w:rPr>
          <w:rFonts w:ascii="Times New Roman" w:hAnsi="Times New Roman" w:cs="Times New Roman"/>
        </w:rPr>
        <w:t xml:space="preserve"> </w:t>
      </w:r>
      <w:r w:rsidRPr="005A60D8">
        <w:rPr>
          <w:rFonts w:ascii="Times New Roman" w:hAnsi="Times New Roman" w:cs="Times New Roman"/>
        </w:rPr>
        <w:t>które</w:t>
      </w:r>
      <w:r w:rsidR="00FE6A71" w:rsidRPr="005A60D8">
        <w:rPr>
          <w:rFonts w:ascii="Times New Roman" w:hAnsi="Times New Roman" w:cs="Times New Roman"/>
        </w:rPr>
        <w:t xml:space="preserve"> </w:t>
      </w:r>
      <w:r w:rsidRPr="005A60D8">
        <w:rPr>
          <w:rFonts w:ascii="Times New Roman" w:hAnsi="Times New Roman" w:cs="Times New Roman"/>
        </w:rPr>
        <w:t>pozwoliłyby</w:t>
      </w:r>
      <w:r w:rsidR="00FE6A71" w:rsidRPr="005A60D8">
        <w:rPr>
          <w:rFonts w:ascii="Times New Roman" w:hAnsi="Times New Roman" w:cs="Times New Roman"/>
        </w:rPr>
        <w:t xml:space="preserve"> </w:t>
      </w:r>
      <w:r w:rsidRPr="005A60D8">
        <w:rPr>
          <w:rFonts w:ascii="Times New Roman" w:hAnsi="Times New Roman" w:cs="Times New Roman"/>
        </w:rPr>
        <w:t>im</w:t>
      </w:r>
      <w:r w:rsidR="00FE6A71" w:rsidRPr="005A60D8">
        <w:rPr>
          <w:rFonts w:ascii="Times New Roman" w:hAnsi="Times New Roman" w:cs="Times New Roman"/>
        </w:rPr>
        <w:t xml:space="preserve"> </w:t>
      </w:r>
      <w:r w:rsidR="001B48C8" w:rsidRPr="005A60D8">
        <w:rPr>
          <w:rFonts w:ascii="Times New Roman" w:hAnsi="Times New Roman" w:cs="Times New Roman"/>
        </w:rPr>
        <w:t>przewidzieć</w:t>
      </w:r>
      <w:r w:rsidR="00FE6A71" w:rsidRPr="005A60D8">
        <w:rPr>
          <w:rFonts w:ascii="Times New Roman" w:hAnsi="Times New Roman" w:cs="Times New Roman"/>
        </w:rPr>
        <w:t xml:space="preserve"> </w:t>
      </w:r>
      <w:r w:rsidRPr="005A60D8">
        <w:rPr>
          <w:rFonts w:ascii="Times New Roman" w:hAnsi="Times New Roman" w:cs="Times New Roman"/>
        </w:rPr>
        <w:t>swój</w:t>
      </w:r>
      <w:r w:rsidR="00FE6A71" w:rsidRPr="005A60D8">
        <w:rPr>
          <w:rFonts w:ascii="Times New Roman" w:hAnsi="Times New Roman" w:cs="Times New Roman"/>
        </w:rPr>
        <w:t xml:space="preserve"> </w:t>
      </w:r>
      <w:r w:rsidRPr="005A60D8">
        <w:rPr>
          <w:rFonts w:ascii="Times New Roman" w:hAnsi="Times New Roman" w:cs="Times New Roman"/>
        </w:rPr>
        <w:t>los,</w:t>
      </w:r>
      <w:r w:rsidR="00FE6A71" w:rsidRPr="005A60D8">
        <w:rPr>
          <w:rFonts w:ascii="Times New Roman" w:hAnsi="Times New Roman" w:cs="Times New Roman"/>
        </w:rPr>
        <w:t xml:space="preserve"> </w:t>
      </w:r>
      <w:r w:rsidRPr="005A60D8">
        <w:rPr>
          <w:rFonts w:ascii="Times New Roman" w:hAnsi="Times New Roman" w:cs="Times New Roman"/>
        </w:rPr>
        <w:t>odcyfrowywali</w:t>
      </w:r>
      <w:r w:rsidR="00FE6A71" w:rsidRPr="005A60D8">
        <w:rPr>
          <w:rFonts w:ascii="Times New Roman" w:hAnsi="Times New Roman" w:cs="Times New Roman"/>
        </w:rPr>
        <w:t xml:space="preserve"> </w:t>
      </w:r>
      <w:r w:rsidRPr="005A60D8">
        <w:rPr>
          <w:rFonts w:ascii="Times New Roman" w:hAnsi="Times New Roman" w:cs="Times New Roman"/>
        </w:rPr>
        <w:t>wiedzę</w:t>
      </w:r>
      <w:r w:rsidR="00FE6A71" w:rsidRPr="005A60D8">
        <w:rPr>
          <w:rFonts w:ascii="Times New Roman" w:hAnsi="Times New Roman" w:cs="Times New Roman"/>
        </w:rPr>
        <w:t xml:space="preserve"> </w:t>
      </w:r>
      <w:r w:rsidRPr="005A60D8">
        <w:rPr>
          <w:rFonts w:ascii="Times New Roman" w:hAnsi="Times New Roman" w:cs="Times New Roman"/>
        </w:rPr>
        <w:t>ukrytą</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niedomówieniach,</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często</w:t>
      </w:r>
      <w:r w:rsidR="00FE6A71" w:rsidRPr="005A60D8">
        <w:rPr>
          <w:rFonts w:ascii="Times New Roman" w:hAnsi="Times New Roman" w:cs="Times New Roman"/>
        </w:rPr>
        <w:t xml:space="preserve"> </w:t>
      </w:r>
      <w:r w:rsidRPr="005A60D8">
        <w:rPr>
          <w:rFonts w:ascii="Times New Roman" w:hAnsi="Times New Roman" w:cs="Times New Roman"/>
        </w:rPr>
        <w:t>wręcz</w:t>
      </w:r>
      <w:r w:rsidR="00FE6A71" w:rsidRPr="005A60D8">
        <w:rPr>
          <w:rFonts w:ascii="Times New Roman" w:hAnsi="Times New Roman" w:cs="Times New Roman"/>
        </w:rPr>
        <w:t xml:space="preserve"> </w:t>
      </w:r>
      <w:r w:rsidRPr="005A60D8">
        <w:rPr>
          <w:rFonts w:ascii="Times New Roman" w:hAnsi="Times New Roman" w:cs="Times New Roman"/>
        </w:rPr>
        <w:t>za</w:t>
      </w:r>
      <w:r w:rsidR="00FE6A71" w:rsidRPr="005A60D8">
        <w:rPr>
          <w:rFonts w:ascii="Times New Roman" w:hAnsi="Times New Roman" w:cs="Times New Roman"/>
        </w:rPr>
        <w:t xml:space="preserve"> </w:t>
      </w:r>
      <w:r w:rsidRPr="005A60D8">
        <w:rPr>
          <w:rFonts w:ascii="Times New Roman" w:hAnsi="Times New Roman" w:cs="Times New Roman"/>
        </w:rPr>
        <w:t>przedstawianymi</w:t>
      </w:r>
      <w:r w:rsidR="00FE6A71" w:rsidRPr="005A60D8">
        <w:rPr>
          <w:rFonts w:ascii="Times New Roman" w:hAnsi="Times New Roman" w:cs="Times New Roman"/>
        </w:rPr>
        <w:t xml:space="preserve"> </w:t>
      </w:r>
      <w:r w:rsidRPr="005A60D8">
        <w:rPr>
          <w:rFonts w:ascii="Times New Roman" w:hAnsi="Times New Roman" w:cs="Times New Roman"/>
        </w:rPr>
        <w:t>im</w:t>
      </w:r>
      <w:r w:rsidR="00FE6A71" w:rsidRPr="005A60D8">
        <w:rPr>
          <w:rFonts w:ascii="Times New Roman" w:hAnsi="Times New Roman" w:cs="Times New Roman"/>
        </w:rPr>
        <w:t xml:space="preserve"> </w:t>
      </w:r>
      <w:r w:rsidRPr="005A60D8">
        <w:rPr>
          <w:rFonts w:ascii="Times New Roman" w:hAnsi="Times New Roman" w:cs="Times New Roman"/>
        </w:rPr>
        <w:t>fałszywymi</w:t>
      </w:r>
      <w:r w:rsidR="00FE6A71" w:rsidRPr="005A60D8">
        <w:rPr>
          <w:rFonts w:ascii="Times New Roman" w:hAnsi="Times New Roman" w:cs="Times New Roman"/>
        </w:rPr>
        <w:t xml:space="preserve"> </w:t>
      </w:r>
      <w:r w:rsidRPr="005A60D8">
        <w:rPr>
          <w:rFonts w:ascii="Times New Roman" w:hAnsi="Times New Roman" w:cs="Times New Roman"/>
        </w:rPr>
        <w:t>wyjaśnieniami.</w:t>
      </w:r>
      <w:r w:rsidR="00FE6A71" w:rsidRPr="005A60D8">
        <w:rPr>
          <w:rFonts w:ascii="Times New Roman" w:hAnsi="Times New Roman" w:cs="Times New Roman"/>
        </w:rPr>
        <w:t xml:space="preserve"> </w:t>
      </w:r>
    </w:p>
    <w:p w14:paraId="7A10FB0E" w14:textId="77777777" w:rsidR="0020799D" w:rsidRPr="005A60D8" w:rsidRDefault="0020799D" w:rsidP="0020799D">
      <w:pPr>
        <w:autoSpaceDE w:val="0"/>
        <w:autoSpaceDN w:val="0"/>
        <w:adjustRightInd w:val="0"/>
        <w:spacing w:line="360" w:lineRule="auto"/>
        <w:ind w:firstLine="708"/>
        <w:jc w:val="both"/>
        <w:rPr>
          <w:rFonts w:ascii="Times New Roman" w:hAnsi="Times New Roman" w:cs="Times New Roman"/>
        </w:rPr>
      </w:pPr>
    </w:p>
    <w:p w14:paraId="787C310F" w14:textId="100EC6B6" w:rsidR="0020799D" w:rsidRPr="005A60D8" w:rsidRDefault="0020799D" w:rsidP="0020799D">
      <w:pPr>
        <w:pStyle w:val="Heading2"/>
        <w:rPr>
          <w:rFonts w:ascii="Times New Roman" w:hAnsi="Times New Roman"/>
        </w:rPr>
      </w:pPr>
      <w:bookmarkStart w:id="11" w:name="_Toc51752533"/>
      <w:r w:rsidRPr="005A60D8">
        <w:rPr>
          <w:rFonts w:ascii="Times New Roman" w:hAnsi="Times New Roman"/>
        </w:rPr>
        <w:t>Najważniejsze</w:t>
      </w:r>
      <w:r w:rsidR="00FE6A71" w:rsidRPr="005A60D8">
        <w:rPr>
          <w:rFonts w:ascii="Times New Roman" w:hAnsi="Times New Roman"/>
        </w:rPr>
        <w:t xml:space="preserve"> </w:t>
      </w:r>
      <w:r w:rsidRPr="005A60D8">
        <w:rPr>
          <w:rFonts w:ascii="Times New Roman" w:hAnsi="Times New Roman"/>
        </w:rPr>
        <w:t>terminy</w:t>
      </w:r>
      <w:r w:rsidR="00FE6A71" w:rsidRPr="005A60D8">
        <w:rPr>
          <w:rFonts w:ascii="Times New Roman" w:hAnsi="Times New Roman"/>
        </w:rPr>
        <w:t xml:space="preserve"> </w:t>
      </w:r>
      <w:r w:rsidRPr="005A60D8">
        <w:rPr>
          <w:rFonts w:ascii="Times New Roman" w:hAnsi="Times New Roman"/>
        </w:rPr>
        <w:t>stosowane</w:t>
      </w:r>
      <w:r w:rsidR="00FE6A71" w:rsidRPr="005A60D8">
        <w:rPr>
          <w:rFonts w:ascii="Times New Roman" w:hAnsi="Times New Roman"/>
        </w:rPr>
        <w:t xml:space="preserve"> </w:t>
      </w:r>
      <w:r w:rsidRPr="005A60D8">
        <w:rPr>
          <w:rFonts w:ascii="Times New Roman" w:hAnsi="Times New Roman"/>
        </w:rPr>
        <w:t>w</w:t>
      </w:r>
      <w:r w:rsidR="00FE6A71" w:rsidRPr="005A60D8">
        <w:rPr>
          <w:rFonts w:ascii="Times New Roman" w:hAnsi="Times New Roman"/>
        </w:rPr>
        <w:t xml:space="preserve"> </w:t>
      </w:r>
      <w:r w:rsidR="00252084" w:rsidRPr="005A60D8">
        <w:rPr>
          <w:rFonts w:ascii="Times New Roman" w:hAnsi="Times New Roman"/>
        </w:rPr>
        <w:t>książce</w:t>
      </w:r>
      <w:bookmarkEnd w:id="11"/>
    </w:p>
    <w:p w14:paraId="4F72F8B8" w14:textId="77777777" w:rsidR="0020799D" w:rsidRPr="005A60D8" w:rsidRDefault="0020799D" w:rsidP="0020799D">
      <w:pPr>
        <w:pStyle w:val="ListParagraph"/>
        <w:numPr>
          <w:ilvl w:val="0"/>
          <w:numId w:val="2"/>
        </w:numPr>
        <w:spacing w:line="360" w:lineRule="auto"/>
        <w:jc w:val="both"/>
        <w:rPr>
          <w:rFonts w:ascii="Times New Roman" w:hAnsi="Times New Roman" w:cs="Times New Roman"/>
          <w:b/>
        </w:rPr>
      </w:pPr>
      <w:r w:rsidRPr="005A60D8">
        <w:rPr>
          <w:rFonts w:ascii="Times New Roman" w:hAnsi="Times New Roman" w:cs="Times New Roman"/>
          <w:b/>
        </w:rPr>
        <w:t>Żydzi</w:t>
      </w:r>
      <w:r w:rsidR="00FE6A71" w:rsidRPr="005A60D8">
        <w:rPr>
          <w:rFonts w:ascii="Times New Roman" w:hAnsi="Times New Roman" w:cs="Times New Roman"/>
          <w:b/>
        </w:rPr>
        <w:t xml:space="preserve"> </w:t>
      </w:r>
      <w:r w:rsidRPr="005A60D8">
        <w:rPr>
          <w:rFonts w:ascii="Times New Roman" w:hAnsi="Times New Roman" w:cs="Times New Roman"/>
          <w:b/>
        </w:rPr>
        <w:t>i</w:t>
      </w:r>
      <w:r w:rsidR="00FE6A71" w:rsidRPr="005A60D8">
        <w:rPr>
          <w:rFonts w:ascii="Times New Roman" w:hAnsi="Times New Roman" w:cs="Times New Roman"/>
          <w:b/>
        </w:rPr>
        <w:t xml:space="preserve"> </w:t>
      </w:r>
      <w:r w:rsidRPr="005A60D8">
        <w:rPr>
          <w:rFonts w:ascii="Times New Roman" w:hAnsi="Times New Roman" w:cs="Times New Roman"/>
          <w:b/>
        </w:rPr>
        <w:t>Polacy,</w:t>
      </w:r>
      <w:r w:rsidR="00FE6A71" w:rsidRPr="005A60D8">
        <w:rPr>
          <w:rFonts w:ascii="Times New Roman" w:hAnsi="Times New Roman" w:cs="Times New Roman"/>
          <w:b/>
        </w:rPr>
        <w:t xml:space="preserve"> </w:t>
      </w:r>
      <w:r w:rsidRPr="005A60D8">
        <w:rPr>
          <w:rFonts w:ascii="Times New Roman" w:hAnsi="Times New Roman" w:cs="Times New Roman"/>
          <w:b/>
        </w:rPr>
        <w:t>strona</w:t>
      </w:r>
      <w:r w:rsidR="00FE6A71" w:rsidRPr="005A60D8">
        <w:rPr>
          <w:rFonts w:ascii="Times New Roman" w:hAnsi="Times New Roman" w:cs="Times New Roman"/>
          <w:b/>
        </w:rPr>
        <w:t xml:space="preserve"> </w:t>
      </w:r>
      <w:r w:rsidRPr="005A60D8">
        <w:rPr>
          <w:rFonts w:ascii="Times New Roman" w:hAnsi="Times New Roman" w:cs="Times New Roman"/>
          <w:b/>
        </w:rPr>
        <w:t>aryjska</w:t>
      </w:r>
      <w:r w:rsidR="00FE6A71" w:rsidRPr="005A60D8">
        <w:rPr>
          <w:rFonts w:ascii="Times New Roman" w:hAnsi="Times New Roman" w:cs="Times New Roman"/>
          <w:b/>
        </w:rPr>
        <w:t xml:space="preserve"> </w:t>
      </w:r>
    </w:p>
    <w:p w14:paraId="08BC96D2" w14:textId="59490E08" w:rsidR="0020799D" w:rsidRPr="005A60D8" w:rsidRDefault="0020799D" w:rsidP="0020799D">
      <w:pPr>
        <w:spacing w:line="360" w:lineRule="auto"/>
        <w:jc w:val="both"/>
        <w:rPr>
          <w:rFonts w:ascii="Times New Roman" w:hAnsi="Times New Roman" w:cs="Times New Roman"/>
        </w:rPr>
      </w:pPr>
      <w:r w:rsidRPr="005A60D8">
        <w:rPr>
          <w:rFonts w:ascii="Times New Roman" w:hAnsi="Times New Roman" w:cs="Times New Roman"/>
        </w:rPr>
        <w:t>W</w:t>
      </w:r>
      <w:r w:rsidR="00FE6A71" w:rsidRPr="005A60D8">
        <w:rPr>
          <w:rFonts w:ascii="Times New Roman" w:hAnsi="Times New Roman" w:cs="Times New Roman"/>
        </w:rPr>
        <w:t xml:space="preserve"> </w:t>
      </w:r>
      <w:r w:rsidR="00D2150D" w:rsidRPr="005A60D8">
        <w:rPr>
          <w:rFonts w:ascii="Times New Roman" w:hAnsi="Times New Roman" w:cs="Times New Roman"/>
        </w:rPr>
        <w:t>książce</w:t>
      </w:r>
      <w:r w:rsidR="00FE6A71" w:rsidRPr="005A60D8">
        <w:rPr>
          <w:rFonts w:ascii="Times New Roman" w:hAnsi="Times New Roman" w:cs="Times New Roman"/>
        </w:rPr>
        <w:t xml:space="preserve"> </w:t>
      </w:r>
      <w:r w:rsidRPr="005A60D8">
        <w:rPr>
          <w:rFonts w:ascii="Times New Roman" w:hAnsi="Times New Roman" w:cs="Times New Roman"/>
        </w:rPr>
        <w:t>posługuję</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termin</w:t>
      </w:r>
      <w:r w:rsidR="001E1FF2" w:rsidRPr="005A60D8">
        <w:rPr>
          <w:rFonts w:ascii="Times New Roman" w:hAnsi="Times New Roman" w:cs="Times New Roman"/>
        </w:rPr>
        <w:t>ami</w:t>
      </w:r>
      <w:r w:rsidR="00FE6A71" w:rsidRPr="005A60D8">
        <w:rPr>
          <w:rFonts w:ascii="Times New Roman" w:hAnsi="Times New Roman" w:cs="Times New Roman"/>
        </w:rPr>
        <w:t xml:space="preserve"> </w:t>
      </w:r>
      <w:r w:rsidR="001E1FF2" w:rsidRPr="005A60D8">
        <w:rPr>
          <w:rFonts w:ascii="Times New Roman" w:hAnsi="Times New Roman" w:cs="Times New Roman"/>
        </w:rPr>
        <w:t>„</w:t>
      </w:r>
      <w:r w:rsidRPr="005A60D8">
        <w:rPr>
          <w:rFonts w:ascii="Times New Roman" w:hAnsi="Times New Roman" w:cs="Times New Roman"/>
        </w:rPr>
        <w:t>Żydzi”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001E1FF2" w:rsidRPr="005A60D8">
        <w:rPr>
          <w:rFonts w:ascii="Times New Roman" w:hAnsi="Times New Roman" w:cs="Times New Roman"/>
        </w:rPr>
        <w:t>„</w:t>
      </w:r>
      <w:r w:rsidRPr="005A60D8">
        <w:rPr>
          <w:rFonts w:ascii="Times New Roman" w:hAnsi="Times New Roman" w:cs="Times New Roman"/>
        </w:rPr>
        <w:t>Polacy”</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taki</w:t>
      </w:r>
      <w:r w:rsidR="00FE6A71" w:rsidRPr="005A60D8">
        <w:rPr>
          <w:rFonts w:ascii="Times New Roman" w:hAnsi="Times New Roman" w:cs="Times New Roman"/>
        </w:rPr>
        <w:t xml:space="preserve"> </w:t>
      </w:r>
      <w:r w:rsidRPr="005A60D8">
        <w:rPr>
          <w:rFonts w:ascii="Times New Roman" w:hAnsi="Times New Roman" w:cs="Times New Roman"/>
        </w:rPr>
        <w:t>sposób,</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jaki</w:t>
      </w:r>
      <w:r w:rsidR="00FE6A71" w:rsidRPr="005A60D8">
        <w:rPr>
          <w:rFonts w:ascii="Times New Roman" w:hAnsi="Times New Roman" w:cs="Times New Roman"/>
        </w:rPr>
        <w:t xml:space="preserve"> </w:t>
      </w:r>
      <w:r w:rsidRPr="005A60D8">
        <w:rPr>
          <w:rFonts w:ascii="Times New Roman" w:hAnsi="Times New Roman" w:cs="Times New Roman"/>
        </w:rPr>
        <w:t>robiono</w:t>
      </w:r>
      <w:r w:rsidR="00FE6A71" w:rsidRPr="005A60D8">
        <w:rPr>
          <w:rFonts w:ascii="Times New Roman" w:hAnsi="Times New Roman" w:cs="Times New Roman"/>
        </w:rPr>
        <w:t xml:space="preserve">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opisywanym</w:t>
      </w:r>
      <w:r w:rsidR="00FE6A71" w:rsidRPr="005A60D8">
        <w:rPr>
          <w:rFonts w:ascii="Times New Roman" w:hAnsi="Times New Roman" w:cs="Times New Roman"/>
        </w:rPr>
        <w:t xml:space="preserve"> </w:t>
      </w:r>
      <w:r w:rsidRPr="005A60D8">
        <w:rPr>
          <w:rFonts w:ascii="Times New Roman" w:hAnsi="Times New Roman" w:cs="Times New Roman"/>
        </w:rPr>
        <w:t>przeze</w:t>
      </w:r>
      <w:r w:rsidR="00FE6A71" w:rsidRPr="005A60D8">
        <w:rPr>
          <w:rFonts w:ascii="Times New Roman" w:hAnsi="Times New Roman" w:cs="Times New Roman"/>
        </w:rPr>
        <w:t xml:space="preserve"> </w:t>
      </w:r>
      <w:r w:rsidRPr="005A60D8">
        <w:rPr>
          <w:rFonts w:ascii="Times New Roman" w:hAnsi="Times New Roman" w:cs="Times New Roman"/>
        </w:rPr>
        <w:t>mnie</w:t>
      </w:r>
      <w:r w:rsidR="00FE6A71" w:rsidRPr="005A60D8">
        <w:rPr>
          <w:rFonts w:ascii="Times New Roman" w:hAnsi="Times New Roman" w:cs="Times New Roman"/>
        </w:rPr>
        <w:t xml:space="preserve"> </w:t>
      </w:r>
      <w:r w:rsidRPr="005A60D8">
        <w:rPr>
          <w:rFonts w:ascii="Times New Roman" w:hAnsi="Times New Roman" w:cs="Times New Roman"/>
        </w:rPr>
        <w:t>okresie.</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mieszkańcach</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warszawskiego</w:t>
      </w:r>
      <w:r w:rsidR="00FE6A71" w:rsidRPr="005A60D8">
        <w:rPr>
          <w:rFonts w:ascii="Times New Roman" w:hAnsi="Times New Roman" w:cs="Times New Roman"/>
        </w:rPr>
        <w:t xml:space="preserve"> </w:t>
      </w:r>
      <w:r w:rsidRPr="005A60D8">
        <w:rPr>
          <w:rFonts w:ascii="Times New Roman" w:hAnsi="Times New Roman" w:cs="Times New Roman"/>
        </w:rPr>
        <w:t>piszę</w:t>
      </w:r>
      <w:r w:rsidR="00FE6A71" w:rsidRPr="005A60D8">
        <w:rPr>
          <w:rFonts w:ascii="Times New Roman" w:hAnsi="Times New Roman" w:cs="Times New Roman"/>
        </w:rPr>
        <w:t xml:space="preserve"> </w:t>
      </w:r>
      <w:r w:rsidR="00D2150D" w:rsidRPr="005A60D8">
        <w:rPr>
          <w:rFonts w:ascii="Times New Roman" w:hAnsi="Times New Roman" w:cs="Times New Roman"/>
        </w:rPr>
        <w:t>„</w:t>
      </w:r>
      <w:r w:rsidRPr="005A60D8">
        <w:rPr>
          <w:rFonts w:ascii="Times New Roman" w:hAnsi="Times New Roman" w:cs="Times New Roman"/>
        </w:rPr>
        <w:t>Żydzi”,</w:t>
      </w:r>
      <w:r w:rsidR="00FE6A71" w:rsidRPr="005A60D8">
        <w:rPr>
          <w:rFonts w:ascii="Times New Roman" w:hAnsi="Times New Roman" w:cs="Times New Roman"/>
        </w:rPr>
        <w:t xml:space="preserve"> </w:t>
      </w:r>
      <w:r w:rsidRPr="005A60D8">
        <w:rPr>
          <w:rFonts w:ascii="Times New Roman" w:hAnsi="Times New Roman" w:cs="Times New Roman"/>
        </w:rPr>
        <w:t>choć</w:t>
      </w:r>
      <w:r w:rsidR="00FE6A71" w:rsidRPr="005A60D8">
        <w:rPr>
          <w:rFonts w:ascii="Times New Roman" w:hAnsi="Times New Roman" w:cs="Times New Roman"/>
        </w:rPr>
        <w:t xml:space="preserve"> </w:t>
      </w:r>
      <w:r w:rsidRPr="005A60D8">
        <w:rPr>
          <w:rFonts w:ascii="Times New Roman" w:hAnsi="Times New Roman" w:cs="Times New Roman"/>
        </w:rPr>
        <w:t>jestem</w:t>
      </w:r>
      <w:r w:rsidR="00FE6A71" w:rsidRPr="005A60D8">
        <w:rPr>
          <w:rFonts w:ascii="Times New Roman" w:hAnsi="Times New Roman" w:cs="Times New Roman"/>
        </w:rPr>
        <w:t xml:space="preserve"> </w:t>
      </w:r>
      <w:r w:rsidRPr="005A60D8">
        <w:rPr>
          <w:rFonts w:ascii="Times New Roman" w:hAnsi="Times New Roman" w:cs="Times New Roman"/>
        </w:rPr>
        <w:t>świadoma,</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były</w:t>
      </w:r>
      <w:r w:rsidR="00FE6A71" w:rsidRPr="005A60D8">
        <w:rPr>
          <w:rFonts w:ascii="Times New Roman" w:hAnsi="Times New Roman" w:cs="Times New Roman"/>
        </w:rPr>
        <w:t xml:space="preserve"> </w:t>
      </w:r>
      <w:r w:rsidRPr="005A60D8">
        <w:rPr>
          <w:rFonts w:ascii="Times New Roman" w:hAnsi="Times New Roman" w:cs="Times New Roman"/>
        </w:rPr>
        <w:t>wśród</w:t>
      </w:r>
      <w:r w:rsidR="00FE6A71" w:rsidRPr="005A60D8">
        <w:rPr>
          <w:rFonts w:ascii="Times New Roman" w:hAnsi="Times New Roman" w:cs="Times New Roman"/>
        </w:rPr>
        <w:t xml:space="preserve"> </w:t>
      </w:r>
      <w:r w:rsidRPr="005A60D8">
        <w:rPr>
          <w:rFonts w:ascii="Times New Roman" w:hAnsi="Times New Roman" w:cs="Times New Roman"/>
        </w:rPr>
        <w:t>nich</w:t>
      </w:r>
      <w:r w:rsidR="00FE6A71" w:rsidRPr="005A60D8">
        <w:rPr>
          <w:rFonts w:ascii="Times New Roman" w:hAnsi="Times New Roman" w:cs="Times New Roman"/>
        </w:rPr>
        <w:t xml:space="preserve"> </w:t>
      </w:r>
      <w:r w:rsidRPr="005A60D8">
        <w:rPr>
          <w:rFonts w:ascii="Times New Roman" w:hAnsi="Times New Roman" w:cs="Times New Roman"/>
        </w:rPr>
        <w:t>(nieliczne)</w:t>
      </w:r>
      <w:r w:rsidR="00FE6A71" w:rsidRPr="005A60D8">
        <w:rPr>
          <w:rFonts w:ascii="Times New Roman" w:hAnsi="Times New Roman" w:cs="Times New Roman"/>
        </w:rPr>
        <w:t xml:space="preserve"> </w:t>
      </w:r>
      <w:r w:rsidRPr="005A60D8">
        <w:rPr>
          <w:rFonts w:ascii="Times New Roman" w:hAnsi="Times New Roman" w:cs="Times New Roman"/>
        </w:rPr>
        <w:t>osoby,</w:t>
      </w:r>
      <w:r w:rsidR="00FE6A71" w:rsidRPr="005A60D8">
        <w:rPr>
          <w:rFonts w:ascii="Times New Roman" w:hAnsi="Times New Roman" w:cs="Times New Roman"/>
        </w:rPr>
        <w:t xml:space="preserve"> </w:t>
      </w:r>
      <w:r w:rsidRPr="005A60D8">
        <w:rPr>
          <w:rFonts w:ascii="Times New Roman" w:hAnsi="Times New Roman" w:cs="Times New Roman"/>
        </w:rPr>
        <w:t>które</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rozpoznawały</w:t>
      </w:r>
      <w:r w:rsidR="00FE6A71" w:rsidRPr="005A60D8">
        <w:rPr>
          <w:rFonts w:ascii="Times New Roman" w:hAnsi="Times New Roman" w:cs="Times New Roman"/>
        </w:rPr>
        <w:t xml:space="preserve"> </w:t>
      </w:r>
      <w:r w:rsidRPr="005A60D8">
        <w:rPr>
          <w:rFonts w:ascii="Times New Roman" w:hAnsi="Times New Roman" w:cs="Times New Roman"/>
        </w:rPr>
        <w:t>swojej</w:t>
      </w:r>
      <w:r w:rsidR="00FE6A71" w:rsidRPr="005A60D8">
        <w:rPr>
          <w:rFonts w:ascii="Times New Roman" w:hAnsi="Times New Roman" w:cs="Times New Roman"/>
        </w:rPr>
        <w:t xml:space="preserve"> </w:t>
      </w:r>
      <w:r w:rsidRPr="005A60D8">
        <w:rPr>
          <w:rFonts w:ascii="Times New Roman" w:hAnsi="Times New Roman" w:cs="Times New Roman"/>
        </w:rPr>
        <w:t>tożsamości</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ten</w:t>
      </w:r>
      <w:r w:rsidR="00FE6A71" w:rsidRPr="005A60D8">
        <w:rPr>
          <w:rFonts w:ascii="Times New Roman" w:hAnsi="Times New Roman" w:cs="Times New Roman"/>
        </w:rPr>
        <w:t xml:space="preserve"> </w:t>
      </w:r>
      <w:r w:rsidRPr="005A60D8">
        <w:rPr>
          <w:rFonts w:ascii="Times New Roman" w:hAnsi="Times New Roman" w:cs="Times New Roman"/>
        </w:rPr>
        <w:t>sposób</w:t>
      </w:r>
      <w:r w:rsidRPr="005A60D8">
        <w:rPr>
          <w:rStyle w:val="FootnoteReference"/>
          <w:rFonts w:ascii="Times New Roman" w:hAnsi="Times New Roman" w:cs="Times New Roman"/>
        </w:rPr>
        <w:footnoteReference w:id="45"/>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Ponieważ</w:t>
      </w:r>
      <w:r w:rsidR="00FE6A71" w:rsidRPr="005A60D8">
        <w:rPr>
          <w:rFonts w:ascii="Times New Roman" w:hAnsi="Times New Roman" w:cs="Times New Roman"/>
        </w:rPr>
        <w:t xml:space="preserve"> </w:t>
      </w:r>
      <w:r w:rsidRPr="005A60D8">
        <w:rPr>
          <w:rFonts w:ascii="Times New Roman" w:hAnsi="Times New Roman" w:cs="Times New Roman"/>
        </w:rPr>
        <w:t>koncentruj</w:t>
      </w:r>
      <w:r w:rsidR="00D2150D" w:rsidRPr="005A60D8">
        <w:rPr>
          <w:rFonts w:ascii="Times New Roman" w:hAnsi="Times New Roman" w:cs="Times New Roman"/>
        </w:rPr>
        <w:t>ę</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zbiorowości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społecznych</w:t>
      </w:r>
      <w:r w:rsidR="00FE6A71" w:rsidRPr="005A60D8">
        <w:rPr>
          <w:rFonts w:ascii="Times New Roman" w:hAnsi="Times New Roman" w:cs="Times New Roman"/>
        </w:rPr>
        <w:t xml:space="preserve"> </w:t>
      </w:r>
      <w:r w:rsidRPr="005A60D8">
        <w:rPr>
          <w:rFonts w:ascii="Times New Roman" w:hAnsi="Times New Roman" w:cs="Times New Roman"/>
        </w:rPr>
        <w:t>percepcjach</w:t>
      </w:r>
      <w:r w:rsidR="00FE6A71" w:rsidRPr="005A60D8">
        <w:rPr>
          <w:rFonts w:ascii="Times New Roman" w:hAnsi="Times New Roman" w:cs="Times New Roman"/>
        </w:rPr>
        <w:t xml:space="preserve"> </w:t>
      </w:r>
      <w:r w:rsidRPr="005A60D8">
        <w:rPr>
          <w:rFonts w:ascii="Times New Roman" w:hAnsi="Times New Roman" w:cs="Times New Roman"/>
        </w:rPr>
        <w:t>rzeczywistości,</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jednostkach,</w:t>
      </w:r>
      <w:r w:rsidR="00FE6A71" w:rsidRPr="005A60D8">
        <w:rPr>
          <w:rFonts w:ascii="Times New Roman" w:hAnsi="Times New Roman" w:cs="Times New Roman"/>
        </w:rPr>
        <w:t xml:space="preserve"> </w:t>
      </w:r>
      <w:r w:rsidRPr="005A60D8">
        <w:rPr>
          <w:rFonts w:ascii="Times New Roman" w:hAnsi="Times New Roman" w:cs="Times New Roman"/>
        </w:rPr>
        <w:t>musiałam</w:t>
      </w:r>
      <w:r w:rsidR="00FE6A71" w:rsidRPr="005A60D8">
        <w:rPr>
          <w:rFonts w:ascii="Times New Roman" w:hAnsi="Times New Roman" w:cs="Times New Roman"/>
        </w:rPr>
        <w:t xml:space="preserve"> </w:t>
      </w:r>
      <w:r w:rsidRPr="005A60D8">
        <w:rPr>
          <w:rFonts w:ascii="Times New Roman" w:hAnsi="Times New Roman" w:cs="Times New Roman"/>
        </w:rPr>
        <w:t>zastosować</w:t>
      </w:r>
      <w:r w:rsidR="00FE6A71" w:rsidRPr="005A60D8">
        <w:rPr>
          <w:rFonts w:ascii="Times New Roman" w:hAnsi="Times New Roman" w:cs="Times New Roman"/>
        </w:rPr>
        <w:t xml:space="preserve"> </w:t>
      </w:r>
      <w:r w:rsidRPr="005A60D8">
        <w:rPr>
          <w:rFonts w:ascii="Times New Roman" w:hAnsi="Times New Roman" w:cs="Times New Roman"/>
        </w:rPr>
        <w:t>pewne</w:t>
      </w:r>
      <w:r w:rsidR="00FE6A71" w:rsidRPr="005A60D8">
        <w:rPr>
          <w:rFonts w:ascii="Times New Roman" w:hAnsi="Times New Roman" w:cs="Times New Roman"/>
        </w:rPr>
        <w:t xml:space="preserve"> </w:t>
      </w:r>
      <w:r w:rsidRPr="005A60D8">
        <w:rPr>
          <w:rFonts w:ascii="Times New Roman" w:hAnsi="Times New Roman" w:cs="Times New Roman"/>
        </w:rPr>
        <w:t>totalizujące</w:t>
      </w:r>
      <w:r w:rsidR="00FE6A71" w:rsidRPr="005A60D8">
        <w:rPr>
          <w:rFonts w:ascii="Times New Roman" w:hAnsi="Times New Roman" w:cs="Times New Roman"/>
        </w:rPr>
        <w:t xml:space="preserve"> </w:t>
      </w:r>
      <w:r w:rsidRPr="005A60D8">
        <w:rPr>
          <w:rFonts w:ascii="Times New Roman" w:hAnsi="Times New Roman" w:cs="Times New Roman"/>
        </w:rPr>
        <w:t>kategorie</w:t>
      </w:r>
      <w:r w:rsidR="00FE6A71" w:rsidRPr="005A60D8">
        <w:rPr>
          <w:rFonts w:ascii="Times New Roman" w:hAnsi="Times New Roman" w:cs="Times New Roman"/>
        </w:rPr>
        <w:t xml:space="preserve"> </w:t>
      </w:r>
      <w:r w:rsidRPr="005A60D8">
        <w:rPr>
          <w:rFonts w:ascii="Times New Roman" w:hAnsi="Times New Roman" w:cs="Times New Roman"/>
        </w:rPr>
        <w:t>opisują</w:t>
      </w:r>
      <w:r w:rsidR="00D2150D" w:rsidRPr="005A60D8">
        <w:rPr>
          <w:rFonts w:ascii="Times New Roman" w:hAnsi="Times New Roman" w:cs="Times New Roman"/>
        </w:rPr>
        <w:t>ce</w:t>
      </w:r>
      <w:r w:rsidR="00FE6A71" w:rsidRPr="005A60D8">
        <w:rPr>
          <w:rFonts w:ascii="Times New Roman" w:hAnsi="Times New Roman" w:cs="Times New Roman"/>
        </w:rPr>
        <w:t xml:space="preserve"> </w:t>
      </w:r>
      <w:r w:rsidRPr="005A60D8">
        <w:rPr>
          <w:rFonts w:ascii="Times New Roman" w:hAnsi="Times New Roman" w:cs="Times New Roman"/>
        </w:rPr>
        <w:t>wszystkich</w:t>
      </w:r>
      <w:r w:rsidR="00FE6A71" w:rsidRPr="005A60D8">
        <w:rPr>
          <w:rFonts w:ascii="Times New Roman" w:hAnsi="Times New Roman" w:cs="Times New Roman"/>
        </w:rPr>
        <w:t xml:space="preserve"> </w:t>
      </w:r>
      <w:r w:rsidRPr="005A60D8">
        <w:rPr>
          <w:rFonts w:ascii="Times New Roman" w:hAnsi="Times New Roman" w:cs="Times New Roman"/>
        </w:rPr>
        <w:t>mieszkańców</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bez</w:t>
      </w:r>
      <w:r w:rsidR="00FE6A71" w:rsidRPr="005A60D8">
        <w:rPr>
          <w:rFonts w:ascii="Times New Roman" w:hAnsi="Times New Roman" w:cs="Times New Roman"/>
        </w:rPr>
        <w:t xml:space="preserve"> </w:t>
      </w:r>
      <w:r w:rsidRPr="005A60D8">
        <w:rPr>
          <w:rFonts w:ascii="Times New Roman" w:hAnsi="Times New Roman" w:cs="Times New Roman"/>
        </w:rPr>
        <w:t>każdorazowego</w:t>
      </w:r>
      <w:r w:rsidR="00FE6A71" w:rsidRPr="005A60D8">
        <w:rPr>
          <w:rFonts w:ascii="Times New Roman" w:hAnsi="Times New Roman" w:cs="Times New Roman"/>
        </w:rPr>
        <w:t xml:space="preserve"> </w:t>
      </w:r>
      <w:r w:rsidRPr="005A60D8">
        <w:rPr>
          <w:rFonts w:ascii="Times New Roman" w:hAnsi="Times New Roman" w:cs="Times New Roman"/>
        </w:rPr>
        <w:t>niuansowania</w:t>
      </w:r>
      <w:r w:rsidR="00FE6A71" w:rsidRPr="005A60D8">
        <w:rPr>
          <w:rFonts w:ascii="Times New Roman" w:hAnsi="Times New Roman" w:cs="Times New Roman"/>
        </w:rPr>
        <w:t xml:space="preserve"> </w:t>
      </w:r>
      <w:r w:rsidRPr="005A60D8">
        <w:rPr>
          <w:rFonts w:ascii="Times New Roman" w:hAnsi="Times New Roman" w:cs="Times New Roman"/>
        </w:rPr>
        <w:t>kwestii</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autoidentyfikacj</w:t>
      </w:r>
      <w:r w:rsidR="000F0929" w:rsidRPr="005A60D8">
        <w:rPr>
          <w:rFonts w:ascii="Times New Roman" w:hAnsi="Times New Roman" w:cs="Times New Roman"/>
        </w:rPr>
        <w:t>i</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Poza</w:t>
      </w:r>
      <w:r w:rsidR="00FE6A71" w:rsidRPr="005A60D8">
        <w:rPr>
          <w:rFonts w:ascii="Times New Roman" w:hAnsi="Times New Roman" w:cs="Times New Roman"/>
        </w:rPr>
        <w:t xml:space="preserve"> </w:t>
      </w:r>
      <w:r w:rsidRPr="005A60D8">
        <w:rPr>
          <w:rFonts w:ascii="Times New Roman" w:hAnsi="Times New Roman" w:cs="Times New Roman"/>
        </w:rPr>
        <w:t>tym</w:t>
      </w:r>
      <w:r w:rsidR="00FE6A71" w:rsidRPr="005A60D8">
        <w:rPr>
          <w:rFonts w:ascii="Times New Roman" w:hAnsi="Times New Roman" w:cs="Times New Roman"/>
        </w:rPr>
        <w:t xml:space="preserve"> </w:t>
      </w:r>
      <w:r w:rsidRPr="005A60D8">
        <w:rPr>
          <w:rFonts w:ascii="Times New Roman" w:hAnsi="Times New Roman" w:cs="Times New Roman"/>
        </w:rPr>
        <w:t>ze</w:t>
      </w:r>
      <w:r w:rsidR="00FE6A71" w:rsidRPr="005A60D8">
        <w:rPr>
          <w:rFonts w:ascii="Times New Roman" w:hAnsi="Times New Roman" w:cs="Times New Roman"/>
        </w:rPr>
        <w:t xml:space="preserve"> </w:t>
      </w:r>
      <w:r w:rsidRPr="005A60D8">
        <w:rPr>
          <w:rFonts w:ascii="Times New Roman" w:hAnsi="Times New Roman" w:cs="Times New Roman"/>
        </w:rPr>
        <w:t>względu</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wprowadzoną</w:t>
      </w:r>
      <w:r w:rsidR="00FE6A71" w:rsidRPr="005A60D8">
        <w:rPr>
          <w:rFonts w:ascii="Times New Roman" w:hAnsi="Times New Roman" w:cs="Times New Roman"/>
        </w:rPr>
        <w:t xml:space="preserve"> </w:t>
      </w:r>
      <w:r w:rsidRPr="005A60D8">
        <w:rPr>
          <w:rFonts w:ascii="Times New Roman" w:hAnsi="Times New Roman" w:cs="Times New Roman"/>
        </w:rPr>
        <w:t>przez</w:t>
      </w:r>
      <w:r w:rsidR="00FE6A71" w:rsidRPr="005A60D8">
        <w:rPr>
          <w:rFonts w:ascii="Times New Roman" w:hAnsi="Times New Roman" w:cs="Times New Roman"/>
        </w:rPr>
        <w:t xml:space="preserve"> </w:t>
      </w:r>
      <w:r w:rsidRPr="005A60D8">
        <w:rPr>
          <w:rFonts w:ascii="Times New Roman" w:hAnsi="Times New Roman" w:cs="Times New Roman"/>
        </w:rPr>
        <w:t>Niemców</w:t>
      </w:r>
      <w:r w:rsidR="00FE6A71" w:rsidRPr="005A60D8">
        <w:rPr>
          <w:rFonts w:ascii="Times New Roman" w:hAnsi="Times New Roman" w:cs="Times New Roman"/>
        </w:rPr>
        <w:t xml:space="preserve"> </w:t>
      </w:r>
      <w:r w:rsidRPr="005A60D8">
        <w:rPr>
          <w:rFonts w:ascii="Times New Roman" w:hAnsi="Times New Roman" w:cs="Times New Roman"/>
        </w:rPr>
        <w:t>fizyczną</w:t>
      </w:r>
      <w:r w:rsidR="00FE6A71" w:rsidRPr="005A60D8">
        <w:rPr>
          <w:rFonts w:ascii="Times New Roman" w:hAnsi="Times New Roman" w:cs="Times New Roman"/>
        </w:rPr>
        <w:t xml:space="preserve"> </w:t>
      </w:r>
      <w:r w:rsidRPr="005A60D8">
        <w:rPr>
          <w:rFonts w:ascii="Times New Roman" w:hAnsi="Times New Roman" w:cs="Times New Roman"/>
        </w:rPr>
        <w:t>separację</w:t>
      </w:r>
      <w:r w:rsidR="00FE6A71" w:rsidRPr="005A60D8">
        <w:rPr>
          <w:rFonts w:ascii="Times New Roman" w:hAnsi="Times New Roman" w:cs="Times New Roman"/>
        </w:rPr>
        <w:t xml:space="preserve"> </w:t>
      </w:r>
      <w:r w:rsidRPr="005A60D8">
        <w:rPr>
          <w:rFonts w:ascii="Times New Roman" w:hAnsi="Times New Roman" w:cs="Times New Roman"/>
        </w:rPr>
        <w:t>Polaków</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Żydów</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Pr="005A60D8">
        <w:rPr>
          <w:rFonts w:ascii="Times New Roman" w:hAnsi="Times New Roman" w:cs="Times New Roman"/>
        </w:rPr>
        <w:t>naznaczenie</w:t>
      </w:r>
      <w:r w:rsidR="00FE6A71" w:rsidRPr="005A60D8">
        <w:rPr>
          <w:rFonts w:ascii="Times New Roman" w:hAnsi="Times New Roman" w:cs="Times New Roman"/>
        </w:rPr>
        <w:t xml:space="preserve"> </w:t>
      </w:r>
      <w:r w:rsidRPr="005A60D8">
        <w:rPr>
          <w:rFonts w:ascii="Times New Roman" w:hAnsi="Times New Roman" w:cs="Times New Roman"/>
        </w:rPr>
        <w:t>Żydów</w:t>
      </w:r>
      <w:r w:rsidR="00FE6A71" w:rsidRPr="005A60D8">
        <w:rPr>
          <w:rFonts w:ascii="Times New Roman" w:hAnsi="Times New Roman" w:cs="Times New Roman"/>
        </w:rPr>
        <w:t xml:space="preserve"> </w:t>
      </w:r>
      <w:r w:rsidR="000B508C" w:rsidRPr="005A60D8">
        <w:rPr>
          <w:rFonts w:ascii="Times New Roman" w:hAnsi="Times New Roman" w:cs="Times New Roman"/>
        </w:rPr>
        <w:t xml:space="preserve">dyskryminującymi </w:t>
      </w:r>
      <w:r w:rsidRPr="005A60D8">
        <w:rPr>
          <w:rFonts w:ascii="Times New Roman" w:hAnsi="Times New Roman" w:cs="Times New Roman"/>
        </w:rPr>
        <w:t>opaskami</w:t>
      </w:r>
      <w:r w:rsidR="00FE6A71" w:rsidRPr="005A60D8">
        <w:rPr>
          <w:rFonts w:ascii="Times New Roman" w:hAnsi="Times New Roman" w:cs="Times New Roman"/>
        </w:rPr>
        <w:t xml:space="preserve"> </w:t>
      </w:r>
      <w:r w:rsidRPr="005A60D8">
        <w:rPr>
          <w:rFonts w:ascii="Times New Roman" w:hAnsi="Times New Roman" w:cs="Times New Roman"/>
        </w:rPr>
        <w:t>grupy</w:t>
      </w:r>
      <w:r w:rsidR="00FE6A71" w:rsidRPr="005A60D8">
        <w:rPr>
          <w:rFonts w:ascii="Times New Roman" w:hAnsi="Times New Roman" w:cs="Times New Roman"/>
        </w:rPr>
        <w:t xml:space="preserve"> </w:t>
      </w:r>
      <w:r w:rsidRPr="005A60D8">
        <w:rPr>
          <w:rFonts w:ascii="Times New Roman" w:hAnsi="Times New Roman" w:cs="Times New Roman"/>
        </w:rPr>
        <w:t>te</w:t>
      </w:r>
      <w:r w:rsidR="00FE6A71" w:rsidRPr="005A60D8">
        <w:rPr>
          <w:rFonts w:ascii="Times New Roman" w:hAnsi="Times New Roman" w:cs="Times New Roman"/>
        </w:rPr>
        <w:t xml:space="preserve"> </w:t>
      </w:r>
      <w:r w:rsidRPr="005A60D8">
        <w:rPr>
          <w:rFonts w:ascii="Times New Roman" w:hAnsi="Times New Roman" w:cs="Times New Roman"/>
        </w:rPr>
        <w:t>funkcjonowały</w:t>
      </w:r>
      <w:r w:rsidR="00FE6A71" w:rsidRPr="005A60D8">
        <w:rPr>
          <w:rFonts w:ascii="Times New Roman" w:hAnsi="Times New Roman" w:cs="Times New Roman"/>
        </w:rPr>
        <w:t xml:space="preserve"> </w:t>
      </w:r>
      <w:r w:rsidRPr="005A60D8">
        <w:rPr>
          <w:rFonts w:ascii="Times New Roman" w:hAnsi="Times New Roman" w:cs="Times New Roman"/>
        </w:rPr>
        <w:t>jako</w:t>
      </w:r>
      <w:r w:rsidR="00FE6A71" w:rsidRPr="005A60D8">
        <w:rPr>
          <w:rFonts w:ascii="Times New Roman" w:hAnsi="Times New Roman" w:cs="Times New Roman"/>
        </w:rPr>
        <w:t xml:space="preserve"> </w:t>
      </w:r>
      <w:r w:rsidRPr="005A60D8">
        <w:rPr>
          <w:rFonts w:ascii="Times New Roman" w:hAnsi="Times New Roman" w:cs="Times New Roman"/>
        </w:rPr>
        <w:t>rozłączne.</w:t>
      </w:r>
      <w:r w:rsidR="00FE6A71" w:rsidRPr="005A60D8">
        <w:rPr>
          <w:rFonts w:ascii="Times New Roman" w:hAnsi="Times New Roman" w:cs="Times New Roman"/>
        </w:rPr>
        <w:t xml:space="preserve"> </w:t>
      </w:r>
    </w:p>
    <w:p w14:paraId="07EF06D2" w14:textId="1824C025" w:rsidR="0020799D" w:rsidRPr="005A60D8" w:rsidRDefault="0020799D" w:rsidP="00393B0F">
      <w:pPr>
        <w:spacing w:line="360" w:lineRule="auto"/>
        <w:ind w:firstLine="708"/>
        <w:jc w:val="both"/>
        <w:rPr>
          <w:rFonts w:ascii="Times New Roman" w:hAnsi="Times New Roman" w:cs="Times New Roman"/>
        </w:rPr>
      </w:pP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ten</w:t>
      </w:r>
      <w:r w:rsidR="00FE6A71" w:rsidRPr="005A60D8">
        <w:rPr>
          <w:rFonts w:ascii="Times New Roman" w:hAnsi="Times New Roman" w:cs="Times New Roman"/>
        </w:rPr>
        <w:t xml:space="preserve"> </w:t>
      </w:r>
      <w:r w:rsidRPr="005A60D8">
        <w:rPr>
          <w:rFonts w:ascii="Times New Roman" w:hAnsi="Times New Roman" w:cs="Times New Roman"/>
        </w:rPr>
        <w:t>sam</w:t>
      </w:r>
      <w:r w:rsidR="00FE6A71" w:rsidRPr="005A60D8">
        <w:rPr>
          <w:rFonts w:ascii="Times New Roman" w:hAnsi="Times New Roman" w:cs="Times New Roman"/>
        </w:rPr>
        <w:t xml:space="preserve"> </w:t>
      </w:r>
      <w:r w:rsidRPr="005A60D8">
        <w:rPr>
          <w:rFonts w:ascii="Times New Roman" w:hAnsi="Times New Roman" w:cs="Times New Roman"/>
        </w:rPr>
        <w:t>sposób</w:t>
      </w:r>
      <w:r w:rsidR="00FE6A71" w:rsidRPr="005A60D8">
        <w:rPr>
          <w:rFonts w:ascii="Times New Roman" w:hAnsi="Times New Roman" w:cs="Times New Roman"/>
        </w:rPr>
        <w:t xml:space="preserve"> </w:t>
      </w:r>
      <w:r w:rsidRPr="005A60D8">
        <w:rPr>
          <w:rFonts w:ascii="Times New Roman" w:hAnsi="Times New Roman" w:cs="Times New Roman"/>
        </w:rPr>
        <w:t>stosuję</w:t>
      </w:r>
      <w:r w:rsidR="00FE6A71" w:rsidRPr="005A60D8">
        <w:rPr>
          <w:rFonts w:ascii="Times New Roman" w:hAnsi="Times New Roman" w:cs="Times New Roman"/>
        </w:rPr>
        <w:t xml:space="preserve"> </w:t>
      </w:r>
      <w:r w:rsidRPr="005A60D8">
        <w:rPr>
          <w:rFonts w:ascii="Times New Roman" w:hAnsi="Times New Roman" w:cs="Times New Roman"/>
        </w:rPr>
        <w:t>nazewnictwo</w:t>
      </w:r>
      <w:r w:rsidR="00FE6A71" w:rsidRPr="005A60D8">
        <w:rPr>
          <w:rFonts w:ascii="Times New Roman" w:hAnsi="Times New Roman" w:cs="Times New Roman"/>
        </w:rPr>
        <w:t xml:space="preserve"> </w:t>
      </w:r>
      <w:r w:rsidRPr="005A60D8">
        <w:rPr>
          <w:rFonts w:ascii="Times New Roman" w:hAnsi="Times New Roman" w:cs="Times New Roman"/>
        </w:rPr>
        <w:t>podziałów</w:t>
      </w:r>
      <w:r w:rsidR="00FE6A71" w:rsidRPr="005A60D8">
        <w:rPr>
          <w:rFonts w:ascii="Times New Roman" w:hAnsi="Times New Roman" w:cs="Times New Roman"/>
        </w:rPr>
        <w:t xml:space="preserve"> </w:t>
      </w:r>
      <w:r w:rsidRPr="005A60D8">
        <w:rPr>
          <w:rFonts w:ascii="Times New Roman" w:hAnsi="Times New Roman" w:cs="Times New Roman"/>
        </w:rPr>
        <w:t>przestrzennych,</w:t>
      </w:r>
      <w:r w:rsidR="00FE6A71" w:rsidRPr="005A60D8">
        <w:rPr>
          <w:rFonts w:ascii="Times New Roman" w:hAnsi="Times New Roman" w:cs="Times New Roman"/>
        </w:rPr>
        <w:t xml:space="preserve"> </w:t>
      </w:r>
      <w:r w:rsidRPr="005A60D8">
        <w:rPr>
          <w:rFonts w:ascii="Times New Roman" w:hAnsi="Times New Roman" w:cs="Times New Roman"/>
        </w:rPr>
        <w:t>które</w:t>
      </w:r>
      <w:r w:rsidR="00FE6A71" w:rsidRPr="005A60D8">
        <w:rPr>
          <w:rFonts w:ascii="Times New Roman" w:hAnsi="Times New Roman" w:cs="Times New Roman"/>
        </w:rPr>
        <w:t xml:space="preserve"> </w:t>
      </w:r>
      <w:r w:rsidRPr="005A60D8">
        <w:rPr>
          <w:rFonts w:ascii="Times New Roman" w:hAnsi="Times New Roman" w:cs="Times New Roman"/>
        </w:rPr>
        <w:t>naziści</w:t>
      </w:r>
      <w:r w:rsidR="00FE6A71" w:rsidRPr="005A60D8">
        <w:rPr>
          <w:rFonts w:ascii="Times New Roman" w:hAnsi="Times New Roman" w:cs="Times New Roman"/>
        </w:rPr>
        <w:t xml:space="preserve"> </w:t>
      </w:r>
      <w:r w:rsidRPr="005A60D8">
        <w:rPr>
          <w:rFonts w:ascii="Times New Roman" w:hAnsi="Times New Roman" w:cs="Times New Roman"/>
        </w:rPr>
        <w:t>wprowadzili</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Warszawie.</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wielu</w:t>
      </w:r>
      <w:r w:rsidR="00FE6A71" w:rsidRPr="005A60D8">
        <w:rPr>
          <w:rFonts w:ascii="Times New Roman" w:hAnsi="Times New Roman" w:cs="Times New Roman"/>
        </w:rPr>
        <w:t xml:space="preserve"> </w:t>
      </w:r>
      <w:r w:rsidRPr="005A60D8">
        <w:rPr>
          <w:rFonts w:ascii="Times New Roman" w:hAnsi="Times New Roman" w:cs="Times New Roman"/>
        </w:rPr>
        <w:t>miejscach</w:t>
      </w:r>
      <w:r w:rsidR="00FE6A71" w:rsidRPr="005A60D8">
        <w:rPr>
          <w:rFonts w:ascii="Times New Roman" w:hAnsi="Times New Roman" w:cs="Times New Roman"/>
        </w:rPr>
        <w:t xml:space="preserve"> </w:t>
      </w:r>
      <w:r w:rsidRPr="005A60D8">
        <w:rPr>
          <w:rFonts w:ascii="Times New Roman" w:hAnsi="Times New Roman" w:cs="Times New Roman"/>
        </w:rPr>
        <w:t>używam</w:t>
      </w:r>
      <w:r w:rsidR="00FE6A71" w:rsidRPr="005A60D8">
        <w:rPr>
          <w:rFonts w:ascii="Times New Roman" w:hAnsi="Times New Roman" w:cs="Times New Roman"/>
        </w:rPr>
        <w:t xml:space="preserve"> </w:t>
      </w:r>
      <w:r w:rsidRPr="005A60D8">
        <w:rPr>
          <w:rFonts w:ascii="Times New Roman" w:hAnsi="Times New Roman" w:cs="Times New Roman"/>
        </w:rPr>
        <w:t>określenia</w:t>
      </w:r>
      <w:r w:rsidR="00FE6A71" w:rsidRPr="005A60D8">
        <w:rPr>
          <w:rFonts w:ascii="Times New Roman" w:hAnsi="Times New Roman" w:cs="Times New Roman"/>
        </w:rPr>
        <w:t xml:space="preserve"> </w:t>
      </w:r>
      <w:r w:rsidRPr="005A60D8">
        <w:rPr>
          <w:rFonts w:ascii="Times New Roman" w:hAnsi="Times New Roman" w:cs="Times New Roman"/>
        </w:rPr>
        <w:t>„strona</w:t>
      </w:r>
      <w:r w:rsidR="00FE6A71" w:rsidRPr="005A60D8">
        <w:rPr>
          <w:rFonts w:ascii="Times New Roman" w:hAnsi="Times New Roman" w:cs="Times New Roman"/>
        </w:rPr>
        <w:t xml:space="preserve"> </w:t>
      </w:r>
      <w:r w:rsidRPr="005A60D8">
        <w:rPr>
          <w:rFonts w:ascii="Times New Roman" w:hAnsi="Times New Roman" w:cs="Times New Roman"/>
        </w:rPr>
        <w:t>aryjska”</w:t>
      </w:r>
      <w:r w:rsidR="00D2150D"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by</w:t>
      </w:r>
      <w:r w:rsidR="00FE6A71" w:rsidRPr="005A60D8">
        <w:rPr>
          <w:rFonts w:ascii="Times New Roman" w:hAnsi="Times New Roman" w:cs="Times New Roman"/>
        </w:rPr>
        <w:t xml:space="preserve"> </w:t>
      </w:r>
      <w:r w:rsidRPr="005A60D8">
        <w:rPr>
          <w:rFonts w:ascii="Times New Roman" w:hAnsi="Times New Roman" w:cs="Times New Roman"/>
        </w:rPr>
        <w:t>odnieść</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Warszawy</w:t>
      </w:r>
      <w:r w:rsidR="00FE6A71" w:rsidRPr="005A60D8">
        <w:rPr>
          <w:rFonts w:ascii="Times New Roman" w:hAnsi="Times New Roman" w:cs="Times New Roman"/>
        </w:rPr>
        <w:t xml:space="preserve"> </w:t>
      </w:r>
      <w:r w:rsidRPr="005A60D8">
        <w:rPr>
          <w:rFonts w:ascii="Times New Roman" w:hAnsi="Times New Roman" w:cs="Times New Roman"/>
        </w:rPr>
        <w:t>za</w:t>
      </w:r>
      <w:r w:rsidR="00FE6A71" w:rsidRPr="005A60D8">
        <w:rPr>
          <w:rFonts w:ascii="Times New Roman" w:hAnsi="Times New Roman" w:cs="Times New Roman"/>
        </w:rPr>
        <w:t xml:space="preserve"> </w:t>
      </w:r>
      <w:r w:rsidRPr="005A60D8">
        <w:rPr>
          <w:rFonts w:ascii="Times New Roman" w:hAnsi="Times New Roman" w:cs="Times New Roman"/>
        </w:rPr>
        <w:t>murem</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czasem</w:t>
      </w:r>
      <w:r w:rsidR="00FE6A71" w:rsidRPr="005A60D8">
        <w:rPr>
          <w:rFonts w:ascii="Times New Roman" w:hAnsi="Times New Roman" w:cs="Times New Roman"/>
        </w:rPr>
        <w:t xml:space="preserve"> </w:t>
      </w:r>
      <w:r w:rsidRPr="005A60D8">
        <w:rPr>
          <w:rFonts w:ascii="Times New Roman" w:hAnsi="Times New Roman" w:cs="Times New Roman"/>
        </w:rPr>
        <w:t>przestrzeni</w:t>
      </w:r>
      <w:r w:rsidR="00FE6A71" w:rsidRPr="005A60D8">
        <w:rPr>
          <w:rFonts w:ascii="Times New Roman" w:hAnsi="Times New Roman" w:cs="Times New Roman"/>
        </w:rPr>
        <w:t xml:space="preserve"> </w:t>
      </w:r>
      <w:r w:rsidRPr="005A60D8">
        <w:rPr>
          <w:rFonts w:ascii="Times New Roman" w:hAnsi="Times New Roman" w:cs="Times New Roman"/>
        </w:rPr>
        <w:t>pozagettowych</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całej</w:t>
      </w:r>
      <w:r w:rsidR="00FE6A71" w:rsidRPr="005A60D8">
        <w:rPr>
          <w:rFonts w:ascii="Times New Roman" w:hAnsi="Times New Roman" w:cs="Times New Roman"/>
        </w:rPr>
        <w:t xml:space="preserve"> </w:t>
      </w:r>
      <w:r w:rsidRPr="005A60D8">
        <w:rPr>
          <w:rFonts w:ascii="Times New Roman" w:hAnsi="Times New Roman" w:cs="Times New Roman"/>
        </w:rPr>
        <w:t>okupowanej</w:t>
      </w:r>
      <w:r w:rsidR="00FE6A71" w:rsidRPr="005A60D8">
        <w:rPr>
          <w:rFonts w:ascii="Times New Roman" w:hAnsi="Times New Roman" w:cs="Times New Roman"/>
        </w:rPr>
        <w:t xml:space="preserve"> </w:t>
      </w:r>
      <w:r w:rsidRPr="005A60D8">
        <w:rPr>
          <w:rFonts w:ascii="Times New Roman" w:hAnsi="Times New Roman" w:cs="Times New Roman"/>
        </w:rPr>
        <w:t>Polsce.</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używam</w:t>
      </w:r>
      <w:r w:rsidR="00FE6A71" w:rsidRPr="005A60D8">
        <w:rPr>
          <w:rFonts w:ascii="Times New Roman" w:hAnsi="Times New Roman" w:cs="Times New Roman"/>
        </w:rPr>
        <w:t xml:space="preserve"> </w:t>
      </w:r>
      <w:r w:rsidRPr="005A60D8">
        <w:rPr>
          <w:rFonts w:ascii="Times New Roman" w:hAnsi="Times New Roman" w:cs="Times New Roman"/>
        </w:rPr>
        <w:t>cudzysłowu,</w:t>
      </w:r>
      <w:r w:rsidR="00FE6A71" w:rsidRPr="005A60D8">
        <w:rPr>
          <w:rFonts w:ascii="Times New Roman" w:hAnsi="Times New Roman" w:cs="Times New Roman"/>
        </w:rPr>
        <w:t xml:space="preserve"> </w:t>
      </w:r>
      <w:r w:rsidRPr="005A60D8">
        <w:rPr>
          <w:rFonts w:ascii="Times New Roman" w:hAnsi="Times New Roman" w:cs="Times New Roman"/>
        </w:rPr>
        <w:t>ponieważ</w:t>
      </w:r>
      <w:r w:rsidR="00FE6A71" w:rsidRPr="005A60D8">
        <w:rPr>
          <w:rFonts w:ascii="Times New Roman" w:hAnsi="Times New Roman" w:cs="Times New Roman"/>
        </w:rPr>
        <w:t xml:space="preserve"> </w:t>
      </w:r>
      <w:r w:rsidRPr="005A60D8">
        <w:rPr>
          <w:rFonts w:ascii="Times New Roman" w:hAnsi="Times New Roman" w:cs="Times New Roman"/>
        </w:rPr>
        <w:t>określenie</w:t>
      </w:r>
      <w:r w:rsidR="00FE6A71" w:rsidRPr="005A60D8">
        <w:rPr>
          <w:rFonts w:ascii="Times New Roman" w:hAnsi="Times New Roman" w:cs="Times New Roman"/>
        </w:rPr>
        <w:t xml:space="preserve">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stosowano</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języku</w:t>
      </w:r>
      <w:r w:rsidR="00FE6A71" w:rsidRPr="005A60D8">
        <w:rPr>
          <w:rFonts w:ascii="Times New Roman" w:hAnsi="Times New Roman" w:cs="Times New Roman"/>
        </w:rPr>
        <w:t xml:space="preserve"> </w:t>
      </w:r>
      <w:r w:rsidRPr="005A60D8">
        <w:rPr>
          <w:rFonts w:ascii="Times New Roman" w:hAnsi="Times New Roman" w:cs="Times New Roman"/>
        </w:rPr>
        <w:t>potocznym</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znaczy</w:t>
      </w:r>
      <w:r w:rsidR="00FE6A71" w:rsidRPr="005A60D8">
        <w:rPr>
          <w:rFonts w:ascii="Times New Roman" w:hAnsi="Times New Roman" w:cs="Times New Roman"/>
        </w:rPr>
        <w:t xml:space="preserve">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jednak,</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uważam</w:t>
      </w:r>
      <w:r w:rsidR="00FE6A71" w:rsidRPr="005A60D8">
        <w:rPr>
          <w:rFonts w:ascii="Times New Roman" w:hAnsi="Times New Roman" w:cs="Times New Roman"/>
        </w:rPr>
        <w:t xml:space="preserve"> </w:t>
      </w:r>
      <w:r w:rsidRPr="005A60D8">
        <w:rPr>
          <w:rFonts w:ascii="Times New Roman" w:hAnsi="Times New Roman" w:cs="Times New Roman"/>
        </w:rPr>
        <w:t>je</w:t>
      </w:r>
      <w:r w:rsidR="00FE6A71" w:rsidRPr="005A60D8">
        <w:rPr>
          <w:rFonts w:ascii="Times New Roman" w:hAnsi="Times New Roman" w:cs="Times New Roman"/>
        </w:rPr>
        <w:t xml:space="preserve"> </w:t>
      </w:r>
      <w:r w:rsidRPr="005A60D8">
        <w:rPr>
          <w:rFonts w:ascii="Times New Roman" w:hAnsi="Times New Roman" w:cs="Times New Roman"/>
        </w:rPr>
        <w:t>za</w:t>
      </w:r>
      <w:r w:rsidR="00FE6A71" w:rsidRPr="005A60D8">
        <w:rPr>
          <w:rFonts w:ascii="Times New Roman" w:hAnsi="Times New Roman" w:cs="Times New Roman"/>
        </w:rPr>
        <w:t xml:space="preserve"> </w:t>
      </w:r>
      <w:r w:rsidRPr="005A60D8">
        <w:rPr>
          <w:rFonts w:ascii="Times New Roman" w:hAnsi="Times New Roman" w:cs="Times New Roman"/>
        </w:rPr>
        <w:t>„przezroczyste”,</w:t>
      </w:r>
      <w:r w:rsidR="00FE6A71" w:rsidRPr="005A60D8">
        <w:rPr>
          <w:rFonts w:ascii="Times New Roman" w:hAnsi="Times New Roman" w:cs="Times New Roman"/>
        </w:rPr>
        <w:t xml:space="preserve"> </w:t>
      </w:r>
      <w:r w:rsidRPr="005A60D8">
        <w:rPr>
          <w:rFonts w:ascii="Times New Roman" w:hAnsi="Times New Roman" w:cs="Times New Roman"/>
        </w:rPr>
        <w:t>podobnie</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inne</w:t>
      </w:r>
      <w:r w:rsidR="00FE6A71" w:rsidRPr="005A60D8">
        <w:rPr>
          <w:rFonts w:ascii="Times New Roman" w:hAnsi="Times New Roman" w:cs="Times New Roman"/>
        </w:rPr>
        <w:t xml:space="preserve"> </w:t>
      </w:r>
      <w:r w:rsidRPr="005A60D8">
        <w:rPr>
          <w:rFonts w:ascii="Times New Roman" w:hAnsi="Times New Roman" w:cs="Times New Roman"/>
        </w:rPr>
        <w:t>stosowane</w:t>
      </w:r>
      <w:r w:rsidR="00FE6A71" w:rsidRPr="005A60D8">
        <w:rPr>
          <w:rFonts w:ascii="Times New Roman" w:hAnsi="Times New Roman" w:cs="Times New Roman"/>
        </w:rPr>
        <w:t xml:space="preserve"> </w:t>
      </w:r>
      <w:r w:rsidRPr="005A60D8">
        <w:rPr>
          <w:rFonts w:ascii="Times New Roman" w:hAnsi="Times New Roman" w:cs="Times New Roman"/>
        </w:rPr>
        <w:t>przez</w:t>
      </w:r>
      <w:r w:rsidR="00FE6A71" w:rsidRPr="005A60D8">
        <w:rPr>
          <w:rFonts w:ascii="Times New Roman" w:hAnsi="Times New Roman" w:cs="Times New Roman"/>
        </w:rPr>
        <w:t xml:space="preserve"> </w:t>
      </w:r>
      <w:r w:rsidRPr="005A60D8">
        <w:rPr>
          <w:rFonts w:ascii="Times New Roman" w:hAnsi="Times New Roman" w:cs="Times New Roman"/>
        </w:rPr>
        <w:t>warszawskich</w:t>
      </w:r>
      <w:r w:rsidR="00FE6A71" w:rsidRPr="005A60D8">
        <w:rPr>
          <w:rFonts w:ascii="Times New Roman" w:hAnsi="Times New Roman" w:cs="Times New Roman"/>
        </w:rPr>
        <w:t xml:space="preserve"> </w:t>
      </w:r>
      <w:r w:rsidRPr="005A60D8">
        <w:rPr>
          <w:rFonts w:ascii="Times New Roman" w:hAnsi="Times New Roman" w:cs="Times New Roman"/>
        </w:rPr>
        <w:t>Żydów</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trakcie</w:t>
      </w:r>
      <w:r w:rsidR="00FE6A71" w:rsidRPr="005A60D8">
        <w:rPr>
          <w:rFonts w:ascii="Times New Roman" w:hAnsi="Times New Roman" w:cs="Times New Roman"/>
        </w:rPr>
        <w:t xml:space="preserve"> </w:t>
      </w:r>
      <w:r w:rsidRPr="005A60D8">
        <w:rPr>
          <w:rFonts w:ascii="Times New Roman" w:hAnsi="Times New Roman" w:cs="Times New Roman"/>
        </w:rPr>
        <w:t>wojny,</w:t>
      </w:r>
      <w:r w:rsidR="00FE6A71" w:rsidRPr="005A60D8">
        <w:rPr>
          <w:rFonts w:ascii="Times New Roman" w:hAnsi="Times New Roman" w:cs="Times New Roman"/>
        </w:rPr>
        <w:t xml:space="preserve"> </w:t>
      </w:r>
      <w:r w:rsidRPr="005A60D8">
        <w:rPr>
          <w:rFonts w:ascii="Times New Roman" w:hAnsi="Times New Roman" w:cs="Times New Roman"/>
        </w:rPr>
        <w:t>np.</w:t>
      </w:r>
      <w:r w:rsidR="00FE6A71" w:rsidRPr="005A60D8">
        <w:rPr>
          <w:rFonts w:ascii="Times New Roman" w:hAnsi="Times New Roman" w:cs="Times New Roman"/>
        </w:rPr>
        <w:t xml:space="preserve"> </w:t>
      </w:r>
      <w:r w:rsidRPr="005A60D8">
        <w:rPr>
          <w:rFonts w:ascii="Times New Roman" w:hAnsi="Times New Roman" w:cs="Times New Roman"/>
        </w:rPr>
        <w:t>„wysiedlenie”,</w:t>
      </w:r>
      <w:r w:rsidR="00FE6A71" w:rsidRPr="005A60D8">
        <w:rPr>
          <w:rFonts w:ascii="Times New Roman" w:hAnsi="Times New Roman" w:cs="Times New Roman"/>
        </w:rPr>
        <w:t xml:space="preserve"> </w:t>
      </w:r>
      <w:r w:rsidRPr="005A60D8">
        <w:rPr>
          <w:rFonts w:ascii="Times New Roman" w:hAnsi="Times New Roman" w:cs="Times New Roman"/>
        </w:rPr>
        <w:t>„przesiedlenie”</w:t>
      </w:r>
      <w:r w:rsidR="00FE6A71" w:rsidRPr="005A60D8">
        <w:rPr>
          <w:rFonts w:ascii="Times New Roman" w:hAnsi="Times New Roman" w:cs="Times New Roman"/>
        </w:rPr>
        <w:t xml:space="preserve"> </w:t>
      </w:r>
      <w:r w:rsidRPr="005A60D8">
        <w:rPr>
          <w:rFonts w:ascii="Times New Roman" w:hAnsi="Times New Roman" w:cs="Times New Roman"/>
        </w:rPr>
        <w:t>itp.</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temat</w:t>
      </w:r>
      <w:r w:rsidR="00FE6A71" w:rsidRPr="005A60D8">
        <w:rPr>
          <w:rFonts w:ascii="Times New Roman" w:hAnsi="Times New Roman" w:cs="Times New Roman"/>
        </w:rPr>
        <w:t xml:space="preserve"> </w:t>
      </w:r>
      <w:r w:rsidRPr="005A60D8">
        <w:rPr>
          <w:rFonts w:ascii="Times New Roman" w:hAnsi="Times New Roman" w:cs="Times New Roman"/>
        </w:rPr>
        <w:t>tego,</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jaki</w:t>
      </w:r>
      <w:r w:rsidR="00FE6A71" w:rsidRPr="005A60D8">
        <w:rPr>
          <w:rFonts w:ascii="Times New Roman" w:hAnsi="Times New Roman" w:cs="Times New Roman"/>
        </w:rPr>
        <w:t xml:space="preserve"> </w:t>
      </w:r>
      <w:r w:rsidRPr="005A60D8">
        <w:rPr>
          <w:rFonts w:ascii="Times New Roman" w:hAnsi="Times New Roman" w:cs="Times New Roman"/>
        </w:rPr>
        <w:t>sposób</w:t>
      </w:r>
      <w:r w:rsidR="00FE6A71" w:rsidRPr="005A60D8">
        <w:rPr>
          <w:rFonts w:ascii="Times New Roman" w:hAnsi="Times New Roman" w:cs="Times New Roman"/>
        </w:rPr>
        <w:t xml:space="preserve"> </w:t>
      </w:r>
      <w:r w:rsidRPr="005A60D8">
        <w:rPr>
          <w:rFonts w:ascii="Times New Roman" w:hAnsi="Times New Roman" w:cs="Times New Roman"/>
        </w:rPr>
        <w:t>niemieckie</w:t>
      </w:r>
      <w:r w:rsidR="00FE6A71" w:rsidRPr="005A60D8">
        <w:rPr>
          <w:rFonts w:ascii="Times New Roman" w:hAnsi="Times New Roman" w:cs="Times New Roman"/>
        </w:rPr>
        <w:t xml:space="preserve"> </w:t>
      </w:r>
      <w:r w:rsidRPr="005A60D8">
        <w:rPr>
          <w:rFonts w:ascii="Times New Roman" w:hAnsi="Times New Roman" w:cs="Times New Roman"/>
        </w:rPr>
        <w:t>słownictwo</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idąca</w:t>
      </w:r>
      <w:r w:rsidR="00FE6A71" w:rsidRPr="005A60D8">
        <w:rPr>
          <w:rFonts w:ascii="Times New Roman" w:hAnsi="Times New Roman" w:cs="Times New Roman"/>
        </w:rPr>
        <w:t xml:space="preserve"> </w:t>
      </w:r>
      <w:r w:rsidRPr="005A60D8">
        <w:rPr>
          <w:rFonts w:ascii="Times New Roman" w:hAnsi="Times New Roman" w:cs="Times New Roman"/>
        </w:rPr>
        <w:t>za</w:t>
      </w:r>
      <w:r w:rsidR="00FE6A71" w:rsidRPr="005A60D8">
        <w:rPr>
          <w:rFonts w:ascii="Times New Roman" w:hAnsi="Times New Roman" w:cs="Times New Roman"/>
        </w:rPr>
        <w:t xml:space="preserve"> </w:t>
      </w:r>
      <w:r w:rsidRPr="005A60D8">
        <w:rPr>
          <w:rFonts w:ascii="Times New Roman" w:hAnsi="Times New Roman" w:cs="Times New Roman"/>
        </w:rPr>
        <w:t>nim</w:t>
      </w:r>
      <w:r w:rsidR="00FE6A71" w:rsidRPr="005A60D8">
        <w:rPr>
          <w:rFonts w:ascii="Times New Roman" w:hAnsi="Times New Roman" w:cs="Times New Roman"/>
        </w:rPr>
        <w:t xml:space="preserve"> </w:t>
      </w:r>
      <w:r w:rsidRPr="005A60D8">
        <w:rPr>
          <w:rFonts w:ascii="Times New Roman" w:hAnsi="Times New Roman" w:cs="Times New Roman"/>
        </w:rPr>
        <w:t>wizja</w:t>
      </w:r>
      <w:r w:rsidR="00FE6A71" w:rsidRPr="005A60D8">
        <w:rPr>
          <w:rFonts w:ascii="Times New Roman" w:hAnsi="Times New Roman" w:cs="Times New Roman"/>
        </w:rPr>
        <w:t xml:space="preserve"> </w:t>
      </w:r>
      <w:r w:rsidRPr="005A60D8">
        <w:rPr>
          <w:rFonts w:ascii="Times New Roman" w:hAnsi="Times New Roman" w:cs="Times New Roman"/>
        </w:rPr>
        <w:t>rzeczywistości</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przenikało</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języka</w:t>
      </w:r>
      <w:r w:rsidR="00FE6A71" w:rsidRPr="005A60D8">
        <w:rPr>
          <w:rFonts w:ascii="Times New Roman" w:hAnsi="Times New Roman" w:cs="Times New Roman"/>
        </w:rPr>
        <w:t xml:space="preserve"> </w:t>
      </w:r>
      <w:r w:rsidRPr="005A60D8">
        <w:rPr>
          <w:rFonts w:ascii="Times New Roman" w:hAnsi="Times New Roman" w:cs="Times New Roman"/>
        </w:rPr>
        <w:t>potocznego</w:t>
      </w:r>
      <w:r w:rsidR="00FE6A71" w:rsidRPr="005A60D8">
        <w:rPr>
          <w:rFonts w:ascii="Times New Roman" w:hAnsi="Times New Roman" w:cs="Times New Roman"/>
        </w:rPr>
        <w:t xml:space="preserve"> </w:t>
      </w:r>
      <w:r w:rsidRPr="005A60D8">
        <w:rPr>
          <w:rFonts w:ascii="Times New Roman" w:hAnsi="Times New Roman" w:cs="Times New Roman"/>
        </w:rPr>
        <w:t>mieszkańców</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warszawskiego,</w:t>
      </w:r>
      <w:r w:rsidR="00FE6A71" w:rsidRPr="005A60D8">
        <w:rPr>
          <w:rFonts w:ascii="Times New Roman" w:hAnsi="Times New Roman" w:cs="Times New Roman"/>
        </w:rPr>
        <w:t xml:space="preserve"> </w:t>
      </w:r>
      <w:r w:rsidRPr="005A60D8">
        <w:rPr>
          <w:rFonts w:ascii="Times New Roman" w:hAnsi="Times New Roman" w:cs="Times New Roman"/>
        </w:rPr>
        <w:t>piszę</w:t>
      </w:r>
      <w:r w:rsidR="00FE6A71" w:rsidRPr="005A60D8">
        <w:rPr>
          <w:rFonts w:ascii="Times New Roman" w:hAnsi="Times New Roman" w:cs="Times New Roman"/>
        </w:rPr>
        <w:t xml:space="preserve"> </w:t>
      </w:r>
      <w:r w:rsidRPr="005A60D8">
        <w:rPr>
          <w:rFonts w:ascii="Times New Roman" w:hAnsi="Times New Roman" w:cs="Times New Roman"/>
        </w:rPr>
        <w:t>więcej</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rozdziale</w:t>
      </w:r>
      <w:r w:rsidR="00FE6A71" w:rsidRPr="005A60D8">
        <w:rPr>
          <w:rFonts w:ascii="Times New Roman" w:hAnsi="Times New Roman" w:cs="Times New Roman"/>
        </w:rPr>
        <w:t xml:space="preserve"> </w:t>
      </w:r>
      <w:r w:rsidR="00D2150D" w:rsidRPr="005A60D8">
        <w:rPr>
          <w:rFonts w:ascii="Times New Roman" w:hAnsi="Times New Roman" w:cs="Times New Roman"/>
        </w:rPr>
        <w:t>poświęconym</w:t>
      </w:r>
      <w:r w:rsidR="00FE6A71" w:rsidRPr="005A60D8">
        <w:rPr>
          <w:rFonts w:ascii="Times New Roman" w:hAnsi="Times New Roman" w:cs="Times New Roman"/>
        </w:rPr>
        <w:t xml:space="preserve"> </w:t>
      </w:r>
      <w:r w:rsidRPr="005A60D8">
        <w:rPr>
          <w:rFonts w:ascii="Times New Roman" w:hAnsi="Times New Roman" w:cs="Times New Roman"/>
        </w:rPr>
        <w:t>reakcj</w:t>
      </w:r>
      <w:r w:rsidR="00D2150D" w:rsidRPr="005A60D8">
        <w:rPr>
          <w:rFonts w:ascii="Times New Roman" w:hAnsi="Times New Roman" w:cs="Times New Roman"/>
        </w:rPr>
        <w:t>om</w:t>
      </w:r>
      <w:r w:rsidR="00FE6A71" w:rsidRPr="005A60D8">
        <w:rPr>
          <w:rFonts w:ascii="Times New Roman" w:hAnsi="Times New Roman" w:cs="Times New Roman"/>
        </w:rPr>
        <w:t xml:space="preserve"> </w:t>
      </w:r>
      <w:r w:rsidRPr="005A60D8">
        <w:rPr>
          <w:rFonts w:ascii="Times New Roman" w:hAnsi="Times New Roman" w:cs="Times New Roman"/>
        </w:rPr>
        <w:t>zwykłych</w:t>
      </w:r>
      <w:r w:rsidR="00FE6A71" w:rsidRPr="005A60D8">
        <w:rPr>
          <w:rFonts w:ascii="Times New Roman" w:hAnsi="Times New Roman" w:cs="Times New Roman"/>
        </w:rPr>
        <w:t xml:space="preserve"> </w:t>
      </w:r>
      <w:r w:rsidRPr="005A60D8">
        <w:rPr>
          <w:rFonts w:ascii="Times New Roman" w:hAnsi="Times New Roman" w:cs="Times New Roman"/>
        </w:rPr>
        <w:t>ludzi</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Zagładzie.</w:t>
      </w:r>
      <w:r w:rsidR="00FE6A71" w:rsidRPr="005A60D8">
        <w:rPr>
          <w:rFonts w:ascii="Times New Roman" w:hAnsi="Times New Roman" w:cs="Times New Roman"/>
        </w:rPr>
        <w:t xml:space="preserve"> </w:t>
      </w:r>
    </w:p>
    <w:p w14:paraId="77E55C16" w14:textId="77777777" w:rsidR="0020799D" w:rsidRPr="005A60D8" w:rsidRDefault="0020799D" w:rsidP="0020799D">
      <w:pPr>
        <w:pStyle w:val="ListParagraph"/>
        <w:numPr>
          <w:ilvl w:val="0"/>
          <w:numId w:val="2"/>
        </w:numPr>
        <w:spacing w:line="360" w:lineRule="auto"/>
        <w:jc w:val="both"/>
        <w:rPr>
          <w:rFonts w:ascii="Times New Roman" w:hAnsi="Times New Roman" w:cs="Times New Roman"/>
          <w:b/>
        </w:rPr>
      </w:pPr>
      <w:r w:rsidRPr="005A60D8">
        <w:rPr>
          <w:rFonts w:ascii="Times New Roman" w:hAnsi="Times New Roman" w:cs="Times New Roman"/>
          <w:b/>
        </w:rPr>
        <w:t>Znaczenia</w:t>
      </w:r>
    </w:p>
    <w:p w14:paraId="350AA1DE" w14:textId="11415BD6" w:rsidR="0020799D" w:rsidRPr="005A60D8" w:rsidRDefault="0020799D" w:rsidP="0020799D">
      <w:pPr>
        <w:spacing w:line="360" w:lineRule="auto"/>
        <w:jc w:val="both"/>
        <w:rPr>
          <w:rFonts w:ascii="Times New Roman" w:hAnsi="Times New Roman" w:cs="Times New Roman"/>
        </w:rPr>
      </w:pPr>
      <w:r w:rsidRPr="005A60D8">
        <w:rPr>
          <w:rFonts w:ascii="Times New Roman" w:hAnsi="Times New Roman" w:cs="Times New Roman"/>
        </w:rPr>
        <w:t>Pojęcie</w:t>
      </w:r>
      <w:r w:rsidR="00FE6A71" w:rsidRPr="005A60D8">
        <w:rPr>
          <w:rFonts w:ascii="Times New Roman" w:hAnsi="Times New Roman" w:cs="Times New Roman"/>
        </w:rPr>
        <w:t xml:space="preserve"> </w:t>
      </w:r>
      <w:r w:rsidRPr="005A60D8">
        <w:rPr>
          <w:rFonts w:ascii="Times New Roman" w:hAnsi="Times New Roman" w:cs="Times New Roman"/>
        </w:rPr>
        <w:t>„znaczenia”</w:t>
      </w:r>
      <w:r w:rsidR="00FE6A71" w:rsidRPr="005A60D8">
        <w:rPr>
          <w:rFonts w:ascii="Times New Roman" w:hAnsi="Times New Roman" w:cs="Times New Roman"/>
        </w:rPr>
        <w:t xml:space="preserve"> </w:t>
      </w:r>
      <w:r w:rsidRPr="005A60D8">
        <w:rPr>
          <w:rFonts w:ascii="Times New Roman" w:hAnsi="Times New Roman" w:cs="Times New Roman"/>
        </w:rPr>
        <w:t>stosuję</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pracy</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sensie</w:t>
      </w:r>
      <w:r w:rsidR="00FE6A71" w:rsidRPr="005A60D8">
        <w:rPr>
          <w:rFonts w:ascii="Times New Roman" w:hAnsi="Times New Roman" w:cs="Times New Roman"/>
        </w:rPr>
        <w:t xml:space="preserve"> </w:t>
      </w:r>
      <w:r w:rsidRPr="005A60D8">
        <w:rPr>
          <w:rFonts w:ascii="Times New Roman" w:hAnsi="Times New Roman" w:cs="Times New Roman"/>
        </w:rPr>
        <w:t>nadanym</w:t>
      </w:r>
      <w:r w:rsidR="00FE6A71" w:rsidRPr="005A60D8">
        <w:rPr>
          <w:rFonts w:ascii="Times New Roman" w:hAnsi="Times New Roman" w:cs="Times New Roman"/>
        </w:rPr>
        <w:t xml:space="preserve"> </w:t>
      </w:r>
      <w:r w:rsidRPr="005A60D8">
        <w:rPr>
          <w:rFonts w:ascii="Times New Roman" w:hAnsi="Times New Roman" w:cs="Times New Roman"/>
        </w:rPr>
        <w:t>mu</w:t>
      </w:r>
      <w:r w:rsidR="00FE6A71" w:rsidRPr="005A60D8">
        <w:rPr>
          <w:rFonts w:ascii="Times New Roman" w:hAnsi="Times New Roman" w:cs="Times New Roman"/>
        </w:rPr>
        <w:t xml:space="preserve"> </w:t>
      </w:r>
      <w:r w:rsidRPr="005A60D8">
        <w:rPr>
          <w:rFonts w:ascii="Times New Roman" w:hAnsi="Times New Roman" w:cs="Times New Roman"/>
        </w:rPr>
        <w:t>przez</w:t>
      </w:r>
      <w:r w:rsidR="00FE6A71" w:rsidRPr="005A60D8">
        <w:rPr>
          <w:rFonts w:ascii="Times New Roman" w:hAnsi="Times New Roman" w:cs="Times New Roman"/>
        </w:rPr>
        <w:t xml:space="preserve"> </w:t>
      </w:r>
      <w:r w:rsidRPr="005A60D8">
        <w:rPr>
          <w:rFonts w:ascii="Times New Roman" w:hAnsi="Times New Roman" w:cs="Times New Roman"/>
        </w:rPr>
        <w:t>socjogów</w:t>
      </w:r>
      <w:r w:rsidR="00FE6A71" w:rsidRPr="005A60D8">
        <w:rPr>
          <w:rFonts w:ascii="Times New Roman" w:hAnsi="Times New Roman" w:cs="Times New Roman"/>
        </w:rPr>
        <w:t xml:space="preserve"> </w:t>
      </w:r>
      <w:r w:rsidRPr="005A60D8">
        <w:rPr>
          <w:rFonts w:ascii="Times New Roman" w:hAnsi="Times New Roman" w:cs="Times New Roman"/>
        </w:rPr>
        <w:t>reprezentujących</w:t>
      </w:r>
      <w:r w:rsidR="00FE6A71" w:rsidRPr="005A60D8">
        <w:rPr>
          <w:rFonts w:ascii="Times New Roman" w:hAnsi="Times New Roman" w:cs="Times New Roman"/>
        </w:rPr>
        <w:t xml:space="preserve"> </w:t>
      </w:r>
      <w:r w:rsidRPr="005A60D8">
        <w:rPr>
          <w:rFonts w:ascii="Times New Roman" w:hAnsi="Times New Roman" w:cs="Times New Roman"/>
        </w:rPr>
        <w:t>interakcjonizm</w:t>
      </w:r>
      <w:r w:rsidR="00FE6A71" w:rsidRPr="005A60D8">
        <w:rPr>
          <w:rFonts w:ascii="Times New Roman" w:hAnsi="Times New Roman" w:cs="Times New Roman"/>
        </w:rPr>
        <w:t xml:space="preserve"> </w:t>
      </w:r>
      <w:r w:rsidRPr="005A60D8">
        <w:rPr>
          <w:rFonts w:ascii="Times New Roman" w:hAnsi="Times New Roman" w:cs="Times New Roman"/>
        </w:rPr>
        <w:t>symboliczny</w:t>
      </w:r>
      <w:r w:rsidR="000B421C" w:rsidRPr="005A60D8">
        <w:rPr>
          <w:rFonts w:ascii="Times New Roman" w:hAnsi="Times New Roman" w:cs="Times New Roman"/>
        </w:rPr>
        <w:t>.</w:t>
      </w:r>
      <w:r w:rsidR="00FE6A71" w:rsidRPr="005A60D8">
        <w:rPr>
          <w:rFonts w:ascii="Times New Roman" w:hAnsi="Times New Roman" w:cs="Times New Roman"/>
        </w:rPr>
        <w:t xml:space="preserve"> </w:t>
      </w:r>
      <w:r w:rsidR="00305C23" w:rsidRPr="005A60D8">
        <w:rPr>
          <w:rFonts w:ascii="Times New Roman" w:hAnsi="Times New Roman" w:cs="Times New Roman"/>
        </w:rPr>
        <w:t>Jego</w:t>
      </w:r>
      <w:r w:rsidR="00FE6A71" w:rsidRPr="005A60D8">
        <w:rPr>
          <w:rFonts w:ascii="Times New Roman" w:hAnsi="Times New Roman" w:cs="Times New Roman"/>
        </w:rPr>
        <w:t xml:space="preserve"> </w:t>
      </w:r>
      <w:r w:rsidR="000B508C" w:rsidRPr="005A60D8">
        <w:rPr>
          <w:rFonts w:ascii="Times New Roman" w:hAnsi="Times New Roman" w:cs="Times New Roman"/>
        </w:rPr>
        <w:t xml:space="preserve">filarami </w:t>
      </w:r>
      <w:r w:rsidRPr="005A60D8">
        <w:rPr>
          <w:rFonts w:ascii="Times New Roman" w:hAnsi="Times New Roman" w:cs="Times New Roman"/>
        </w:rPr>
        <w:t>są</w:t>
      </w:r>
      <w:r w:rsidR="00FE6A71" w:rsidRPr="005A60D8">
        <w:rPr>
          <w:rFonts w:ascii="Times New Roman" w:hAnsi="Times New Roman" w:cs="Times New Roman"/>
        </w:rPr>
        <w:t xml:space="preserve"> </w:t>
      </w:r>
      <w:r w:rsidRPr="005A60D8">
        <w:rPr>
          <w:rFonts w:ascii="Times New Roman" w:hAnsi="Times New Roman" w:cs="Times New Roman"/>
        </w:rPr>
        <w:t>następujące</w:t>
      </w:r>
      <w:r w:rsidR="00FE6A71" w:rsidRPr="005A60D8">
        <w:rPr>
          <w:rFonts w:ascii="Times New Roman" w:hAnsi="Times New Roman" w:cs="Times New Roman"/>
        </w:rPr>
        <w:t xml:space="preserve"> </w:t>
      </w:r>
      <w:r w:rsidRPr="005A60D8">
        <w:rPr>
          <w:rFonts w:ascii="Times New Roman" w:hAnsi="Times New Roman" w:cs="Times New Roman"/>
        </w:rPr>
        <w:t>założenia:</w:t>
      </w:r>
      <w:r w:rsidR="00FE6A71" w:rsidRPr="005A60D8">
        <w:rPr>
          <w:rFonts w:ascii="Times New Roman" w:hAnsi="Times New Roman" w:cs="Times New Roman"/>
        </w:rPr>
        <w:t xml:space="preserve"> </w:t>
      </w:r>
    </w:p>
    <w:p w14:paraId="73F08E72" w14:textId="67EAAD09" w:rsidR="0020799D" w:rsidRPr="005A60D8" w:rsidRDefault="0020799D" w:rsidP="0020799D">
      <w:pPr>
        <w:pStyle w:val="ListParagraph"/>
        <w:numPr>
          <w:ilvl w:val="0"/>
          <w:numId w:val="4"/>
        </w:numPr>
        <w:spacing w:line="360" w:lineRule="auto"/>
        <w:jc w:val="both"/>
        <w:rPr>
          <w:rFonts w:ascii="Times New Roman" w:hAnsi="Times New Roman" w:cs="Times New Roman"/>
        </w:rPr>
      </w:pPr>
      <w:r w:rsidRPr="005A60D8">
        <w:rPr>
          <w:rFonts w:ascii="Times New Roman" w:hAnsi="Times New Roman" w:cs="Times New Roman"/>
        </w:rPr>
        <w:t>ludzie</w:t>
      </w:r>
      <w:r w:rsidR="00FE6A71" w:rsidRPr="005A60D8">
        <w:rPr>
          <w:rFonts w:ascii="Times New Roman" w:hAnsi="Times New Roman" w:cs="Times New Roman"/>
        </w:rPr>
        <w:t xml:space="preserve"> </w:t>
      </w:r>
      <w:r w:rsidRPr="005A60D8">
        <w:rPr>
          <w:rFonts w:ascii="Times New Roman" w:hAnsi="Times New Roman" w:cs="Times New Roman"/>
        </w:rPr>
        <w:t>działają</w:t>
      </w:r>
      <w:r w:rsidR="00D2150D" w:rsidRPr="005A60D8">
        <w:rPr>
          <w:rFonts w:ascii="Times New Roman" w:hAnsi="Times New Roman" w:cs="Times New Roman"/>
        </w:rPr>
        <w:t>, opierając się na</w:t>
      </w:r>
      <w:r w:rsidR="00FE6A71" w:rsidRPr="005A60D8">
        <w:rPr>
          <w:rFonts w:ascii="Times New Roman" w:hAnsi="Times New Roman" w:cs="Times New Roman"/>
        </w:rPr>
        <w:t xml:space="preserve"> </w:t>
      </w:r>
      <w:r w:rsidRPr="005A60D8">
        <w:rPr>
          <w:rFonts w:ascii="Times New Roman" w:hAnsi="Times New Roman" w:cs="Times New Roman"/>
          <w:b/>
        </w:rPr>
        <w:t>znaczenia</w:t>
      </w:r>
      <w:r w:rsidR="00D2150D" w:rsidRPr="005A60D8">
        <w:rPr>
          <w:rFonts w:ascii="Times New Roman" w:hAnsi="Times New Roman" w:cs="Times New Roman"/>
          <w:b/>
        </w:rPr>
        <w:t>ch</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które</w:t>
      </w:r>
      <w:r w:rsidR="00FE6A71" w:rsidRPr="005A60D8">
        <w:rPr>
          <w:rFonts w:ascii="Times New Roman" w:hAnsi="Times New Roman" w:cs="Times New Roman"/>
        </w:rPr>
        <w:t xml:space="preserve"> </w:t>
      </w:r>
      <w:r w:rsidRPr="005A60D8">
        <w:rPr>
          <w:rFonts w:ascii="Times New Roman" w:hAnsi="Times New Roman" w:cs="Times New Roman"/>
        </w:rPr>
        <w:t>mają</w:t>
      </w:r>
      <w:r w:rsidR="00FE6A71" w:rsidRPr="005A60D8">
        <w:rPr>
          <w:rFonts w:ascii="Times New Roman" w:hAnsi="Times New Roman" w:cs="Times New Roman"/>
        </w:rPr>
        <w:t xml:space="preserve"> </w:t>
      </w:r>
      <w:r w:rsidRPr="005A60D8">
        <w:rPr>
          <w:rFonts w:ascii="Times New Roman" w:hAnsi="Times New Roman" w:cs="Times New Roman"/>
        </w:rPr>
        <w:t>dla</w:t>
      </w:r>
      <w:r w:rsidR="00FE6A71" w:rsidRPr="005A60D8">
        <w:rPr>
          <w:rFonts w:ascii="Times New Roman" w:hAnsi="Times New Roman" w:cs="Times New Roman"/>
        </w:rPr>
        <w:t xml:space="preserve"> </w:t>
      </w:r>
      <w:r w:rsidRPr="005A60D8">
        <w:rPr>
          <w:rFonts w:ascii="Times New Roman" w:hAnsi="Times New Roman" w:cs="Times New Roman"/>
        </w:rPr>
        <w:t>nich</w:t>
      </w:r>
      <w:r w:rsidR="00FE6A71" w:rsidRPr="005A60D8">
        <w:rPr>
          <w:rFonts w:ascii="Times New Roman" w:hAnsi="Times New Roman" w:cs="Times New Roman"/>
        </w:rPr>
        <w:t xml:space="preserve"> </w:t>
      </w:r>
      <w:r w:rsidRPr="005A60D8">
        <w:rPr>
          <w:rFonts w:ascii="Times New Roman" w:hAnsi="Times New Roman" w:cs="Times New Roman"/>
        </w:rPr>
        <w:t>ludzie,</w:t>
      </w:r>
      <w:r w:rsidR="00FE6A71" w:rsidRPr="005A60D8">
        <w:rPr>
          <w:rFonts w:ascii="Times New Roman" w:hAnsi="Times New Roman" w:cs="Times New Roman"/>
        </w:rPr>
        <w:t xml:space="preserve"> </w:t>
      </w:r>
      <w:r w:rsidRPr="005A60D8">
        <w:rPr>
          <w:rFonts w:ascii="Times New Roman" w:hAnsi="Times New Roman" w:cs="Times New Roman"/>
        </w:rPr>
        <w:t>rzeczy</w:t>
      </w:r>
      <w:r w:rsidR="00FE6A71" w:rsidRPr="005A60D8">
        <w:rPr>
          <w:rFonts w:ascii="Times New Roman" w:hAnsi="Times New Roman" w:cs="Times New Roman"/>
        </w:rPr>
        <w:t xml:space="preserve"> </w:t>
      </w:r>
      <w:r w:rsidRPr="005A60D8">
        <w:rPr>
          <w:rFonts w:ascii="Times New Roman" w:hAnsi="Times New Roman" w:cs="Times New Roman"/>
        </w:rPr>
        <w:t>lub</w:t>
      </w:r>
      <w:r w:rsidR="00FE6A71" w:rsidRPr="005A60D8">
        <w:rPr>
          <w:rFonts w:ascii="Times New Roman" w:hAnsi="Times New Roman" w:cs="Times New Roman"/>
        </w:rPr>
        <w:t xml:space="preserve"> </w:t>
      </w:r>
      <w:r w:rsidRPr="005A60D8">
        <w:rPr>
          <w:rFonts w:ascii="Times New Roman" w:hAnsi="Times New Roman" w:cs="Times New Roman"/>
        </w:rPr>
        <w:t>problemy</w:t>
      </w:r>
      <w:r w:rsidR="00D2150D" w:rsidRPr="005A60D8">
        <w:rPr>
          <w:rFonts w:ascii="Times New Roman" w:hAnsi="Times New Roman" w:cs="Times New Roman"/>
        </w:rPr>
        <w:t>,</w:t>
      </w:r>
    </w:p>
    <w:p w14:paraId="6E95B295" w14:textId="77777777" w:rsidR="0020799D" w:rsidRPr="005A60D8" w:rsidRDefault="0020799D" w:rsidP="0020799D">
      <w:pPr>
        <w:pStyle w:val="ListParagraph"/>
        <w:numPr>
          <w:ilvl w:val="0"/>
          <w:numId w:val="4"/>
        </w:numPr>
        <w:spacing w:line="360" w:lineRule="auto"/>
        <w:jc w:val="both"/>
        <w:rPr>
          <w:rFonts w:ascii="Times New Roman" w:hAnsi="Times New Roman" w:cs="Times New Roman"/>
        </w:rPr>
      </w:pPr>
      <w:r w:rsidRPr="005A60D8">
        <w:rPr>
          <w:rFonts w:ascii="Times New Roman" w:hAnsi="Times New Roman" w:cs="Times New Roman"/>
        </w:rPr>
        <w:t>znaczenia</w:t>
      </w:r>
      <w:r w:rsidR="00FE6A71" w:rsidRPr="005A60D8">
        <w:rPr>
          <w:rFonts w:ascii="Times New Roman" w:hAnsi="Times New Roman" w:cs="Times New Roman"/>
        </w:rPr>
        <w:t xml:space="preserve"> </w:t>
      </w:r>
      <w:r w:rsidRPr="005A60D8">
        <w:rPr>
          <w:rFonts w:ascii="Times New Roman" w:hAnsi="Times New Roman" w:cs="Times New Roman"/>
        </w:rPr>
        <w:t>powstają</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interakcji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komunikacji)</w:t>
      </w:r>
      <w:r w:rsidR="00FE6A71" w:rsidRPr="005A60D8">
        <w:rPr>
          <w:rFonts w:ascii="Times New Roman" w:hAnsi="Times New Roman" w:cs="Times New Roman"/>
        </w:rPr>
        <w:t xml:space="preserve"> </w:t>
      </w:r>
      <w:r w:rsidRPr="005A60D8">
        <w:rPr>
          <w:rFonts w:ascii="Times New Roman" w:hAnsi="Times New Roman" w:cs="Times New Roman"/>
        </w:rPr>
        <w:t>społecznej,</w:t>
      </w:r>
      <w:r w:rsidR="00FE6A71" w:rsidRPr="005A60D8">
        <w:rPr>
          <w:rFonts w:ascii="Times New Roman" w:hAnsi="Times New Roman" w:cs="Times New Roman"/>
        </w:rPr>
        <w:t xml:space="preserve"> </w:t>
      </w:r>
      <w:r w:rsidRPr="005A60D8">
        <w:rPr>
          <w:rFonts w:ascii="Times New Roman" w:hAnsi="Times New Roman" w:cs="Times New Roman"/>
        </w:rPr>
        <w:t>międzyludzkiej</w:t>
      </w:r>
      <w:r w:rsidR="00D2150D" w:rsidRPr="005A60D8">
        <w:rPr>
          <w:rFonts w:ascii="Times New Roman" w:hAnsi="Times New Roman" w:cs="Times New Roman"/>
        </w:rPr>
        <w:t>,</w:t>
      </w:r>
      <w:r w:rsidR="00FE6A71" w:rsidRPr="005A60D8">
        <w:rPr>
          <w:rFonts w:ascii="Times New Roman" w:hAnsi="Times New Roman" w:cs="Times New Roman"/>
        </w:rPr>
        <w:t xml:space="preserve"> </w:t>
      </w:r>
    </w:p>
    <w:p w14:paraId="7FF0F20A" w14:textId="77777777" w:rsidR="0020799D" w:rsidRPr="005A60D8" w:rsidRDefault="0020799D" w:rsidP="0020799D">
      <w:pPr>
        <w:pStyle w:val="ListParagraph"/>
        <w:numPr>
          <w:ilvl w:val="0"/>
          <w:numId w:val="4"/>
        </w:numPr>
        <w:spacing w:line="360" w:lineRule="auto"/>
        <w:jc w:val="both"/>
        <w:rPr>
          <w:rFonts w:ascii="Times New Roman" w:hAnsi="Times New Roman" w:cs="Times New Roman"/>
        </w:rPr>
      </w:pPr>
      <w:r w:rsidRPr="005A60D8">
        <w:rPr>
          <w:rFonts w:ascii="Times New Roman" w:hAnsi="Times New Roman" w:cs="Times New Roman"/>
        </w:rPr>
        <w:t>znaczenia</w:t>
      </w:r>
      <w:r w:rsidR="00FE6A71" w:rsidRPr="005A60D8">
        <w:rPr>
          <w:rFonts w:ascii="Times New Roman" w:hAnsi="Times New Roman" w:cs="Times New Roman"/>
        </w:rPr>
        <w:t xml:space="preserve"> </w:t>
      </w:r>
      <w:r w:rsidRPr="005A60D8">
        <w:rPr>
          <w:rFonts w:ascii="Times New Roman" w:hAnsi="Times New Roman" w:cs="Times New Roman"/>
        </w:rPr>
        <w:t>te</w:t>
      </w:r>
      <w:r w:rsidR="00FE6A71" w:rsidRPr="005A60D8">
        <w:rPr>
          <w:rFonts w:ascii="Times New Roman" w:hAnsi="Times New Roman" w:cs="Times New Roman"/>
        </w:rPr>
        <w:t xml:space="preserve"> </w:t>
      </w:r>
      <w:r w:rsidRPr="005A60D8">
        <w:rPr>
          <w:rFonts w:ascii="Times New Roman" w:hAnsi="Times New Roman" w:cs="Times New Roman"/>
        </w:rPr>
        <w:t>podlegają</w:t>
      </w:r>
      <w:r w:rsidR="00FE6A71" w:rsidRPr="005A60D8">
        <w:rPr>
          <w:rFonts w:ascii="Times New Roman" w:hAnsi="Times New Roman" w:cs="Times New Roman"/>
        </w:rPr>
        <w:t xml:space="preserve"> </w:t>
      </w:r>
      <w:r w:rsidRPr="005A60D8">
        <w:rPr>
          <w:rFonts w:ascii="Times New Roman" w:hAnsi="Times New Roman" w:cs="Times New Roman"/>
        </w:rPr>
        <w:t>ciągłym</w:t>
      </w:r>
      <w:r w:rsidR="00FE6A71" w:rsidRPr="005A60D8">
        <w:rPr>
          <w:rFonts w:ascii="Times New Roman" w:hAnsi="Times New Roman" w:cs="Times New Roman"/>
        </w:rPr>
        <w:t xml:space="preserve"> </w:t>
      </w:r>
      <w:r w:rsidRPr="005A60D8">
        <w:rPr>
          <w:rFonts w:ascii="Times New Roman" w:hAnsi="Times New Roman" w:cs="Times New Roman"/>
        </w:rPr>
        <w:t>procesom</w:t>
      </w:r>
      <w:r w:rsidR="00FE6A71" w:rsidRPr="005A60D8">
        <w:rPr>
          <w:rFonts w:ascii="Times New Roman" w:hAnsi="Times New Roman" w:cs="Times New Roman"/>
        </w:rPr>
        <w:t xml:space="preserve"> </w:t>
      </w:r>
      <w:r w:rsidRPr="005A60D8">
        <w:rPr>
          <w:rFonts w:ascii="Times New Roman" w:hAnsi="Times New Roman" w:cs="Times New Roman"/>
        </w:rPr>
        <w:t>interpretacji,</w:t>
      </w:r>
      <w:r w:rsidR="00FE6A71" w:rsidRPr="005A60D8">
        <w:rPr>
          <w:rFonts w:ascii="Times New Roman" w:hAnsi="Times New Roman" w:cs="Times New Roman"/>
        </w:rPr>
        <w:t xml:space="preserve"> </w:t>
      </w:r>
      <w:r w:rsidRPr="005A60D8">
        <w:rPr>
          <w:rFonts w:ascii="Times New Roman" w:hAnsi="Times New Roman" w:cs="Times New Roman"/>
        </w:rPr>
        <w:t>negocjacji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dyskusji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toku</w:t>
      </w:r>
      <w:r w:rsidR="00FE6A71" w:rsidRPr="005A60D8">
        <w:rPr>
          <w:rFonts w:ascii="Times New Roman" w:hAnsi="Times New Roman" w:cs="Times New Roman"/>
        </w:rPr>
        <w:t xml:space="preserve"> </w:t>
      </w:r>
      <w:r w:rsidRPr="005A60D8">
        <w:rPr>
          <w:rFonts w:ascii="Times New Roman" w:hAnsi="Times New Roman" w:cs="Times New Roman"/>
        </w:rPr>
        <w:t>są</w:t>
      </w:r>
      <w:r w:rsidR="00FE6A71" w:rsidRPr="005A60D8">
        <w:rPr>
          <w:rFonts w:ascii="Times New Roman" w:hAnsi="Times New Roman" w:cs="Times New Roman"/>
        </w:rPr>
        <w:t xml:space="preserve"> </w:t>
      </w:r>
      <w:r w:rsidRPr="005A60D8">
        <w:rPr>
          <w:rFonts w:ascii="Times New Roman" w:hAnsi="Times New Roman" w:cs="Times New Roman"/>
        </w:rPr>
        <w:t>podtrzymywane</w:t>
      </w:r>
      <w:r w:rsidR="00FE6A71" w:rsidRPr="005A60D8">
        <w:rPr>
          <w:rFonts w:ascii="Times New Roman" w:hAnsi="Times New Roman" w:cs="Times New Roman"/>
        </w:rPr>
        <w:t xml:space="preserve"> </w:t>
      </w:r>
      <w:r w:rsidRPr="005A60D8">
        <w:rPr>
          <w:rFonts w:ascii="Times New Roman" w:hAnsi="Times New Roman" w:cs="Times New Roman"/>
        </w:rPr>
        <w:t>lub</w:t>
      </w:r>
      <w:r w:rsidR="00FE6A71" w:rsidRPr="005A60D8">
        <w:rPr>
          <w:rFonts w:ascii="Times New Roman" w:hAnsi="Times New Roman" w:cs="Times New Roman"/>
        </w:rPr>
        <w:t xml:space="preserve"> </w:t>
      </w:r>
      <w:r w:rsidRPr="005A60D8">
        <w:rPr>
          <w:rFonts w:ascii="Times New Roman" w:hAnsi="Times New Roman" w:cs="Times New Roman"/>
        </w:rPr>
        <w:t>zmieniane.</w:t>
      </w:r>
      <w:r w:rsidR="00FE6A71" w:rsidRPr="005A60D8">
        <w:rPr>
          <w:rFonts w:ascii="Times New Roman" w:hAnsi="Times New Roman" w:cs="Times New Roman"/>
        </w:rPr>
        <w:t xml:space="preserve"> </w:t>
      </w:r>
    </w:p>
    <w:p w14:paraId="598269D5" w14:textId="794C2D42" w:rsidR="0020799D" w:rsidRPr="005A60D8" w:rsidRDefault="000B421C" w:rsidP="0020799D">
      <w:pPr>
        <w:spacing w:line="360" w:lineRule="auto"/>
        <w:ind w:firstLine="708"/>
        <w:jc w:val="both"/>
        <w:rPr>
          <w:rFonts w:ascii="Times New Roman" w:hAnsi="Times New Roman" w:cs="Times New Roman"/>
        </w:rPr>
      </w:pPr>
      <w:r w:rsidRPr="005A60D8">
        <w:rPr>
          <w:rFonts w:ascii="Times New Roman" w:hAnsi="Times New Roman" w:cs="Times New Roman"/>
        </w:rPr>
        <w:t>Znaczeni</w:t>
      </w:r>
      <w:r w:rsidR="000F0929" w:rsidRPr="005A60D8">
        <w:rPr>
          <w:rFonts w:ascii="Times New Roman" w:hAnsi="Times New Roman" w:cs="Times New Roman"/>
        </w:rPr>
        <w:t>a</w:t>
      </w:r>
      <w:r w:rsidRPr="005A60D8">
        <w:rPr>
          <w:rFonts w:ascii="Times New Roman" w:hAnsi="Times New Roman" w:cs="Times New Roman"/>
        </w:rPr>
        <w:t xml:space="preserve"> powstają społecznie</w:t>
      </w:r>
      <w:r w:rsidR="0020799D" w:rsidRPr="005A60D8">
        <w:rPr>
          <w:rFonts w:ascii="Times New Roman" w:hAnsi="Times New Roman" w:cs="Times New Roman"/>
        </w:rPr>
        <w:t>,</w:t>
      </w:r>
      <w:r w:rsidR="00FE6A71" w:rsidRPr="005A60D8">
        <w:rPr>
          <w:rFonts w:ascii="Times New Roman" w:hAnsi="Times New Roman" w:cs="Times New Roman"/>
        </w:rPr>
        <w:t xml:space="preserve"> </w:t>
      </w:r>
      <w:r w:rsidR="0020799D" w:rsidRPr="005A60D8">
        <w:rPr>
          <w:rFonts w:ascii="Times New Roman" w:hAnsi="Times New Roman" w:cs="Times New Roman"/>
        </w:rPr>
        <w:t>ale</w:t>
      </w:r>
      <w:r w:rsidR="00FE6A71" w:rsidRPr="005A60D8">
        <w:rPr>
          <w:rFonts w:ascii="Times New Roman" w:hAnsi="Times New Roman" w:cs="Times New Roman"/>
        </w:rPr>
        <w:t xml:space="preserve"> </w:t>
      </w:r>
      <w:r w:rsidR="0020799D" w:rsidRPr="005A60D8">
        <w:rPr>
          <w:rFonts w:ascii="Times New Roman" w:hAnsi="Times New Roman" w:cs="Times New Roman"/>
        </w:rPr>
        <w:t>jednost</w:t>
      </w:r>
      <w:r w:rsidRPr="005A60D8">
        <w:rPr>
          <w:rFonts w:ascii="Times New Roman" w:hAnsi="Times New Roman" w:cs="Times New Roman"/>
        </w:rPr>
        <w:t>ki także odgrywają rolę</w:t>
      </w:r>
      <w:r w:rsidR="00FE6A71" w:rsidRPr="005A60D8">
        <w:rPr>
          <w:rFonts w:ascii="Times New Roman" w:hAnsi="Times New Roman" w:cs="Times New Roman"/>
        </w:rPr>
        <w:t xml:space="preserve"> </w:t>
      </w:r>
      <w:r w:rsidR="0020799D" w:rsidRPr="005A60D8">
        <w:rPr>
          <w:rFonts w:ascii="Times New Roman" w:hAnsi="Times New Roman" w:cs="Times New Roman"/>
        </w:rPr>
        <w:t>w</w:t>
      </w:r>
      <w:r w:rsidR="00FE6A71" w:rsidRPr="005A60D8">
        <w:rPr>
          <w:rFonts w:ascii="Times New Roman" w:hAnsi="Times New Roman" w:cs="Times New Roman"/>
        </w:rPr>
        <w:t xml:space="preserve"> </w:t>
      </w:r>
      <w:r w:rsidR="0020799D" w:rsidRPr="005A60D8">
        <w:rPr>
          <w:rFonts w:ascii="Times New Roman" w:hAnsi="Times New Roman" w:cs="Times New Roman"/>
        </w:rPr>
        <w:t>tym</w:t>
      </w:r>
      <w:r w:rsidR="00FE6A71" w:rsidRPr="005A60D8">
        <w:rPr>
          <w:rFonts w:ascii="Times New Roman" w:hAnsi="Times New Roman" w:cs="Times New Roman"/>
        </w:rPr>
        <w:t xml:space="preserve"> </w:t>
      </w:r>
      <w:r w:rsidR="0020799D" w:rsidRPr="005A60D8">
        <w:rPr>
          <w:rFonts w:ascii="Times New Roman" w:hAnsi="Times New Roman" w:cs="Times New Roman"/>
        </w:rPr>
        <w:t>procesie.</w:t>
      </w:r>
      <w:r w:rsidR="00FE6A71" w:rsidRPr="005A60D8">
        <w:rPr>
          <w:rFonts w:ascii="Times New Roman" w:hAnsi="Times New Roman" w:cs="Times New Roman"/>
        </w:rPr>
        <w:t xml:space="preserve"> </w:t>
      </w:r>
      <w:r w:rsidR="0020799D" w:rsidRPr="005A60D8">
        <w:rPr>
          <w:rFonts w:ascii="Times New Roman" w:hAnsi="Times New Roman" w:cs="Times New Roman"/>
        </w:rPr>
        <w:t>Znaczenia</w:t>
      </w:r>
      <w:r w:rsidR="00FE6A71" w:rsidRPr="005A60D8">
        <w:rPr>
          <w:rFonts w:ascii="Times New Roman" w:hAnsi="Times New Roman" w:cs="Times New Roman"/>
        </w:rPr>
        <w:t xml:space="preserve"> </w:t>
      </w:r>
      <w:r w:rsidR="0020799D" w:rsidRPr="005A60D8">
        <w:rPr>
          <w:rFonts w:ascii="Times New Roman" w:hAnsi="Times New Roman" w:cs="Times New Roman"/>
        </w:rPr>
        <w:t>przekazywane</w:t>
      </w:r>
      <w:r w:rsidR="00FE6A71" w:rsidRPr="005A60D8">
        <w:rPr>
          <w:rFonts w:ascii="Times New Roman" w:hAnsi="Times New Roman" w:cs="Times New Roman"/>
        </w:rPr>
        <w:t xml:space="preserve"> </w:t>
      </w:r>
      <w:r w:rsidR="0020799D" w:rsidRPr="005A60D8">
        <w:rPr>
          <w:rFonts w:ascii="Times New Roman" w:hAnsi="Times New Roman" w:cs="Times New Roman"/>
        </w:rPr>
        <w:t>w</w:t>
      </w:r>
      <w:r w:rsidR="00FE6A71" w:rsidRPr="005A60D8">
        <w:rPr>
          <w:rFonts w:ascii="Times New Roman" w:hAnsi="Times New Roman" w:cs="Times New Roman"/>
        </w:rPr>
        <w:t xml:space="preserve"> </w:t>
      </w:r>
      <w:r w:rsidR="0020799D" w:rsidRPr="005A60D8">
        <w:rPr>
          <w:rFonts w:ascii="Times New Roman" w:hAnsi="Times New Roman" w:cs="Times New Roman"/>
        </w:rPr>
        <w:t>procesie</w:t>
      </w:r>
      <w:r w:rsidR="00FE6A71" w:rsidRPr="005A60D8">
        <w:rPr>
          <w:rFonts w:ascii="Times New Roman" w:hAnsi="Times New Roman" w:cs="Times New Roman"/>
        </w:rPr>
        <w:t xml:space="preserve"> </w:t>
      </w:r>
      <w:r w:rsidR="0020799D" w:rsidRPr="005A60D8">
        <w:rPr>
          <w:rFonts w:ascii="Times New Roman" w:hAnsi="Times New Roman" w:cs="Times New Roman"/>
        </w:rPr>
        <w:t>komunikacji</w:t>
      </w:r>
      <w:r w:rsidR="00FE6A71" w:rsidRPr="005A60D8">
        <w:rPr>
          <w:rFonts w:ascii="Times New Roman" w:hAnsi="Times New Roman" w:cs="Times New Roman"/>
        </w:rPr>
        <w:t xml:space="preserve"> </w:t>
      </w:r>
      <w:r w:rsidR="0020799D" w:rsidRPr="005A60D8">
        <w:rPr>
          <w:rFonts w:ascii="Times New Roman" w:hAnsi="Times New Roman" w:cs="Times New Roman"/>
        </w:rPr>
        <w:t>nie</w:t>
      </w:r>
      <w:r w:rsidR="00FE6A71" w:rsidRPr="005A60D8">
        <w:rPr>
          <w:rFonts w:ascii="Times New Roman" w:hAnsi="Times New Roman" w:cs="Times New Roman"/>
        </w:rPr>
        <w:t xml:space="preserve"> </w:t>
      </w:r>
      <w:r w:rsidR="0020799D" w:rsidRPr="005A60D8">
        <w:rPr>
          <w:rFonts w:ascii="Times New Roman" w:hAnsi="Times New Roman" w:cs="Times New Roman"/>
        </w:rPr>
        <w:t>są</w:t>
      </w:r>
      <w:r w:rsidR="00FE6A71" w:rsidRPr="005A60D8">
        <w:rPr>
          <w:rFonts w:ascii="Times New Roman" w:hAnsi="Times New Roman" w:cs="Times New Roman"/>
        </w:rPr>
        <w:t xml:space="preserve"> </w:t>
      </w:r>
      <w:r w:rsidR="0020799D" w:rsidRPr="005A60D8">
        <w:rPr>
          <w:rFonts w:ascii="Times New Roman" w:hAnsi="Times New Roman" w:cs="Times New Roman"/>
        </w:rPr>
        <w:t>gotowe</w:t>
      </w:r>
      <w:r w:rsidR="00393B0F" w:rsidRPr="005A60D8">
        <w:rPr>
          <w:rFonts w:ascii="Times New Roman" w:hAnsi="Times New Roman" w:cs="Times New Roman"/>
        </w:rPr>
        <w:t xml:space="preserve"> i dane raz na zawsze</w:t>
      </w:r>
      <w:r w:rsidR="0020799D" w:rsidRPr="005A60D8">
        <w:rPr>
          <w:rFonts w:ascii="Times New Roman" w:hAnsi="Times New Roman" w:cs="Times New Roman"/>
        </w:rPr>
        <w:t>,</w:t>
      </w:r>
      <w:r w:rsidR="00FE6A71" w:rsidRPr="005A60D8">
        <w:rPr>
          <w:rFonts w:ascii="Times New Roman" w:hAnsi="Times New Roman" w:cs="Times New Roman"/>
        </w:rPr>
        <w:t xml:space="preserve"> </w:t>
      </w:r>
      <w:r w:rsidR="0020799D" w:rsidRPr="005A60D8">
        <w:rPr>
          <w:rFonts w:ascii="Times New Roman" w:hAnsi="Times New Roman" w:cs="Times New Roman"/>
        </w:rPr>
        <w:t>podlegają</w:t>
      </w:r>
      <w:r w:rsidR="00FE6A71" w:rsidRPr="005A60D8">
        <w:rPr>
          <w:rFonts w:ascii="Times New Roman" w:hAnsi="Times New Roman" w:cs="Times New Roman"/>
        </w:rPr>
        <w:t xml:space="preserve"> </w:t>
      </w:r>
      <w:r w:rsidR="0020799D" w:rsidRPr="005A60D8">
        <w:rPr>
          <w:rFonts w:ascii="Times New Roman" w:hAnsi="Times New Roman" w:cs="Times New Roman"/>
        </w:rPr>
        <w:t>modyfikacjom</w:t>
      </w:r>
      <w:r w:rsidR="00FE6A71" w:rsidRPr="005A60D8">
        <w:rPr>
          <w:rFonts w:ascii="Times New Roman" w:hAnsi="Times New Roman" w:cs="Times New Roman"/>
        </w:rPr>
        <w:t xml:space="preserve"> </w:t>
      </w:r>
      <w:r w:rsidR="0020799D" w:rsidRPr="005A60D8">
        <w:rPr>
          <w:rFonts w:ascii="Times New Roman" w:hAnsi="Times New Roman" w:cs="Times New Roman"/>
        </w:rPr>
        <w:t>i</w:t>
      </w:r>
      <w:r w:rsidR="00FE6A71" w:rsidRPr="005A60D8">
        <w:rPr>
          <w:rFonts w:ascii="Times New Roman" w:hAnsi="Times New Roman" w:cs="Times New Roman"/>
        </w:rPr>
        <w:t xml:space="preserve"> </w:t>
      </w:r>
      <w:r w:rsidR="0020799D" w:rsidRPr="005A60D8">
        <w:rPr>
          <w:rFonts w:ascii="Times New Roman" w:hAnsi="Times New Roman" w:cs="Times New Roman"/>
        </w:rPr>
        <w:t>reinterpretacjom</w:t>
      </w:r>
      <w:r w:rsidR="0020799D" w:rsidRPr="005A60D8">
        <w:rPr>
          <w:rStyle w:val="FootnoteReference"/>
          <w:rFonts w:ascii="Times New Roman" w:hAnsi="Times New Roman" w:cs="Times New Roman"/>
        </w:rPr>
        <w:footnoteReference w:id="46"/>
      </w:r>
      <w:r w:rsidR="0020799D" w:rsidRPr="005A60D8">
        <w:rPr>
          <w:rFonts w:ascii="Times New Roman" w:hAnsi="Times New Roman" w:cs="Times New Roman"/>
        </w:rPr>
        <w:t>.</w:t>
      </w:r>
      <w:r w:rsidR="00FE6A71" w:rsidRPr="005A60D8">
        <w:rPr>
          <w:rFonts w:ascii="Times New Roman" w:hAnsi="Times New Roman" w:cs="Times New Roman"/>
        </w:rPr>
        <w:t xml:space="preserve"> </w:t>
      </w:r>
      <w:r w:rsidR="0020799D" w:rsidRPr="005A60D8">
        <w:rPr>
          <w:rFonts w:ascii="Times New Roman" w:hAnsi="Times New Roman" w:cs="Times New Roman"/>
          <w:b/>
        </w:rPr>
        <w:t>Negocjowanie</w:t>
      </w:r>
      <w:r w:rsidR="00FE6A71" w:rsidRPr="005A60D8">
        <w:rPr>
          <w:rFonts w:ascii="Times New Roman" w:hAnsi="Times New Roman" w:cs="Times New Roman"/>
        </w:rPr>
        <w:t xml:space="preserve"> </w:t>
      </w:r>
      <w:r w:rsidR="0020799D" w:rsidRPr="005A60D8">
        <w:rPr>
          <w:rFonts w:ascii="Times New Roman" w:hAnsi="Times New Roman" w:cs="Times New Roman"/>
        </w:rPr>
        <w:t>znaczenia</w:t>
      </w:r>
      <w:r w:rsidR="00FE6A71" w:rsidRPr="005A60D8">
        <w:rPr>
          <w:rFonts w:ascii="Times New Roman" w:hAnsi="Times New Roman" w:cs="Times New Roman"/>
        </w:rPr>
        <w:t xml:space="preserve"> </w:t>
      </w:r>
      <w:r w:rsidR="0020799D" w:rsidRPr="005A60D8">
        <w:rPr>
          <w:rFonts w:ascii="Times New Roman" w:hAnsi="Times New Roman" w:cs="Times New Roman"/>
        </w:rPr>
        <w:t>rozumiem</w:t>
      </w:r>
      <w:r w:rsidR="00FE6A71" w:rsidRPr="005A60D8">
        <w:rPr>
          <w:rFonts w:ascii="Times New Roman" w:hAnsi="Times New Roman" w:cs="Times New Roman"/>
        </w:rPr>
        <w:t xml:space="preserve"> </w:t>
      </w:r>
      <w:r w:rsidR="0020799D" w:rsidRPr="005A60D8">
        <w:rPr>
          <w:rFonts w:ascii="Times New Roman" w:hAnsi="Times New Roman" w:cs="Times New Roman"/>
        </w:rPr>
        <w:t>jako</w:t>
      </w:r>
      <w:r w:rsidR="00FE6A71" w:rsidRPr="005A60D8">
        <w:rPr>
          <w:rFonts w:ascii="Times New Roman" w:hAnsi="Times New Roman" w:cs="Times New Roman"/>
        </w:rPr>
        <w:t xml:space="preserve"> </w:t>
      </w:r>
      <w:r w:rsidR="0020799D" w:rsidRPr="005A60D8">
        <w:rPr>
          <w:rFonts w:ascii="Times New Roman" w:hAnsi="Times New Roman" w:cs="Times New Roman"/>
        </w:rPr>
        <w:t>proces</w:t>
      </w:r>
      <w:r w:rsidR="00FE6A71" w:rsidRPr="005A60D8">
        <w:rPr>
          <w:rFonts w:ascii="Times New Roman" w:hAnsi="Times New Roman" w:cs="Times New Roman"/>
        </w:rPr>
        <w:t xml:space="preserve"> </w:t>
      </w:r>
      <w:r w:rsidR="0020799D" w:rsidRPr="005A60D8">
        <w:rPr>
          <w:rFonts w:ascii="Times New Roman" w:hAnsi="Times New Roman" w:cs="Times New Roman"/>
        </w:rPr>
        <w:t>uzgadniania</w:t>
      </w:r>
      <w:r w:rsidR="00FE6A71" w:rsidRPr="005A60D8">
        <w:rPr>
          <w:rFonts w:ascii="Times New Roman" w:hAnsi="Times New Roman" w:cs="Times New Roman"/>
        </w:rPr>
        <w:t xml:space="preserve"> </w:t>
      </w:r>
      <w:r w:rsidR="0020799D" w:rsidRPr="005A60D8">
        <w:rPr>
          <w:rFonts w:ascii="Times New Roman" w:hAnsi="Times New Roman" w:cs="Times New Roman"/>
        </w:rPr>
        <w:t>go</w:t>
      </w:r>
      <w:r w:rsidR="00FE6A71" w:rsidRPr="005A60D8">
        <w:rPr>
          <w:rFonts w:ascii="Times New Roman" w:hAnsi="Times New Roman" w:cs="Times New Roman"/>
        </w:rPr>
        <w:t xml:space="preserve"> </w:t>
      </w:r>
      <w:r w:rsidR="0020799D" w:rsidRPr="005A60D8">
        <w:rPr>
          <w:rFonts w:ascii="Times New Roman" w:hAnsi="Times New Roman" w:cs="Times New Roman"/>
        </w:rPr>
        <w:t>przez</w:t>
      </w:r>
      <w:r w:rsidR="00FE6A71" w:rsidRPr="005A60D8">
        <w:rPr>
          <w:rFonts w:ascii="Times New Roman" w:hAnsi="Times New Roman" w:cs="Times New Roman"/>
        </w:rPr>
        <w:t xml:space="preserve"> </w:t>
      </w:r>
      <w:r w:rsidR="0020799D" w:rsidRPr="005A60D8">
        <w:rPr>
          <w:rFonts w:ascii="Times New Roman" w:hAnsi="Times New Roman" w:cs="Times New Roman"/>
        </w:rPr>
        <w:t>partnerów</w:t>
      </w:r>
      <w:r w:rsidR="00FE6A71" w:rsidRPr="005A60D8">
        <w:rPr>
          <w:rFonts w:ascii="Times New Roman" w:hAnsi="Times New Roman" w:cs="Times New Roman"/>
        </w:rPr>
        <w:t xml:space="preserve"> </w:t>
      </w:r>
      <w:r w:rsidR="0020799D" w:rsidRPr="005A60D8">
        <w:rPr>
          <w:rFonts w:ascii="Times New Roman" w:hAnsi="Times New Roman" w:cs="Times New Roman"/>
        </w:rPr>
        <w:t>interakcji</w:t>
      </w:r>
      <w:r w:rsidR="00FE6A71" w:rsidRPr="005A60D8">
        <w:rPr>
          <w:rFonts w:ascii="Times New Roman" w:hAnsi="Times New Roman" w:cs="Times New Roman"/>
        </w:rPr>
        <w:t xml:space="preserve"> </w:t>
      </w:r>
      <w:r w:rsidR="0020799D" w:rsidRPr="005A60D8">
        <w:rPr>
          <w:rFonts w:ascii="Times New Roman" w:hAnsi="Times New Roman" w:cs="Times New Roman"/>
        </w:rPr>
        <w:t>i</w:t>
      </w:r>
      <w:r w:rsidR="00FE6A71" w:rsidRPr="005A60D8">
        <w:rPr>
          <w:rFonts w:ascii="Times New Roman" w:hAnsi="Times New Roman" w:cs="Times New Roman"/>
        </w:rPr>
        <w:t xml:space="preserve"> </w:t>
      </w:r>
      <w:r w:rsidR="0020799D" w:rsidRPr="005A60D8">
        <w:rPr>
          <w:rFonts w:ascii="Times New Roman" w:hAnsi="Times New Roman" w:cs="Times New Roman"/>
        </w:rPr>
        <w:t>budowanie</w:t>
      </w:r>
      <w:r w:rsidR="00FE6A71" w:rsidRPr="005A60D8">
        <w:rPr>
          <w:rFonts w:ascii="Times New Roman" w:hAnsi="Times New Roman" w:cs="Times New Roman"/>
        </w:rPr>
        <w:t xml:space="preserve"> </w:t>
      </w:r>
      <w:r w:rsidR="0020799D" w:rsidRPr="005A60D8">
        <w:rPr>
          <w:rFonts w:ascii="Times New Roman" w:hAnsi="Times New Roman" w:cs="Times New Roman"/>
        </w:rPr>
        <w:t>konsensusu</w:t>
      </w:r>
      <w:r w:rsidR="0020799D" w:rsidRPr="005A60D8">
        <w:rPr>
          <w:rStyle w:val="FootnoteReference"/>
          <w:rFonts w:ascii="Times New Roman" w:hAnsi="Times New Roman" w:cs="Times New Roman"/>
        </w:rPr>
        <w:footnoteReference w:id="47"/>
      </w:r>
      <w:r w:rsidR="0020799D" w:rsidRPr="005A60D8">
        <w:rPr>
          <w:rFonts w:ascii="Times New Roman" w:hAnsi="Times New Roman" w:cs="Times New Roman"/>
        </w:rPr>
        <w:t>.</w:t>
      </w:r>
      <w:r w:rsidR="00FE6A71" w:rsidRPr="005A60D8">
        <w:rPr>
          <w:rFonts w:ascii="Times New Roman" w:hAnsi="Times New Roman" w:cs="Times New Roman"/>
        </w:rPr>
        <w:t xml:space="preserve"> </w:t>
      </w:r>
      <w:r w:rsidR="0020799D" w:rsidRPr="005A60D8">
        <w:rPr>
          <w:rFonts w:ascii="Times New Roman" w:hAnsi="Times New Roman" w:cs="Times New Roman"/>
        </w:rPr>
        <w:t>Zakładam</w:t>
      </w:r>
      <w:r w:rsidR="00FE6A71" w:rsidRPr="005A60D8">
        <w:rPr>
          <w:rFonts w:ascii="Times New Roman" w:hAnsi="Times New Roman" w:cs="Times New Roman"/>
        </w:rPr>
        <w:t xml:space="preserve"> </w:t>
      </w:r>
      <w:r w:rsidR="0020799D" w:rsidRPr="005A60D8">
        <w:rPr>
          <w:rFonts w:ascii="Times New Roman" w:hAnsi="Times New Roman" w:cs="Times New Roman"/>
        </w:rPr>
        <w:t>też,</w:t>
      </w:r>
      <w:r w:rsidR="00FE6A71" w:rsidRPr="005A60D8">
        <w:rPr>
          <w:rFonts w:ascii="Times New Roman" w:hAnsi="Times New Roman" w:cs="Times New Roman"/>
        </w:rPr>
        <w:t xml:space="preserve"> </w:t>
      </w:r>
      <w:r w:rsidR="0020799D" w:rsidRPr="005A60D8">
        <w:rPr>
          <w:rFonts w:ascii="Times New Roman" w:hAnsi="Times New Roman" w:cs="Times New Roman"/>
        </w:rPr>
        <w:t>że</w:t>
      </w:r>
      <w:r w:rsidR="00FE6A71" w:rsidRPr="005A60D8">
        <w:rPr>
          <w:rFonts w:ascii="Times New Roman" w:hAnsi="Times New Roman" w:cs="Times New Roman"/>
        </w:rPr>
        <w:t xml:space="preserve"> </w:t>
      </w:r>
      <w:r w:rsidR="0020799D" w:rsidRPr="005A60D8">
        <w:rPr>
          <w:rFonts w:ascii="Times New Roman" w:hAnsi="Times New Roman" w:cs="Times New Roman"/>
        </w:rPr>
        <w:t>ludzie</w:t>
      </w:r>
      <w:r w:rsidR="00FE6A71" w:rsidRPr="005A60D8">
        <w:rPr>
          <w:rFonts w:ascii="Times New Roman" w:hAnsi="Times New Roman" w:cs="Times New Roman"/>
        </w:rPr>
        <w:t xml:space="preserve"> </w:t>
      </w:r>
      <w:r w:rsidR="0020799D" w:rsidRPr="005A60D8">
        <w:rPr>
          <w:rFonts w:ascii="Times New Roman" w:hAnsi="Times New Roman" w:cs="Times New Roman"/>
        </w:rPr>
        <w:t>działają</w:t>
      </w:r>
      <w:r w:rsidR="00FE6A71" w:rsidRPr="005A60D8">
        <w:rPr>
          <w:rFonts w:ascii="Times New Roman" w:hAnsi="Times New Roman" w:cs="Times New Roman"/>
        </w:rPr>
        <w:t xml:space="preserve"> </w:t>
      </w:r>
      <w:r w:rsidR="0020799D" w:rsidRPr="005A60D8">
        <w:rPr>
          <w:rFonts w:ascii="Times New Roman" w:hAnsi="Times New Roman" w:cs="Times New Roman"/>
        </w:rPr>
        <w:t>w</w:t>
      </w:r>
      <w:r w:rsidR="00FE6A71" w:rsidRPr="005A60D8">
        <w:rPr>
          <w:rFonts w:ascii="Times New Roman" w:hAnsi="Times New Roman" w:cs="Times New Roman"/>
        </w:rPr>
        <w:t xml:space="preserve"> </w:t>
      </w:r>
      <w:r w:rsidR="0020799D" w:rsidRPr="005A60D8">
        <w:rPr>
          <w:rFonts w:ascii="Times New Roman" w:hAnsi="Times New Roman" w:cs="Times New Roman"/>
        </w:rPr>
        <w:t>społeczeństwie</w:t>
      </w:r>
      <w:r w:rsidR="00FE6A71" w:rsidRPr="005A60D8">
        <w:rPr>
          <w:rFonts w:ascii="Times New Roman" w:hAnsi="Times New Roman" w:cs="Times New Roman"/>
        </w:rPr>
        <w:t xml:space="preserve"> </w:t>
      </w:r>
      <w:r w:rsidR="006317AD" w:rsidRPr="005A60D8">
        <w:rPr>
          <w:rFonts w:ascii="Times New Roman" w:hAnsi="Times New Roman" w:cs="Times New Roman"/>
        </w:rPr>
        <w:t>przez</w:t>
      </w:r>
      <w:r w:rsidR="00FE6A71" w:rsidRPr="005A60D8">
        <w:rPr>
          <w:rFonts w:ascii="Times New Roman" w:hAnsi="Times New Roman" w:cs="Times New Roman"/>
        </w:rPr>
        <w:t xml:space="preserve"> </w:t>
      </w:r>
      <w:r w:rsidR="0020799D" w:rsidRPr="005A60D8">
        <w:rPr>
          <w:rFonts w:ascii="Times New Roman" w:hAnsi="Times New Roman" w:cs="Times New Roman"/>
        </w:rPr>
        <w:t>proces</w:t>
      </w:r>
      <w:r w:rsidR="00FE6A71" w:rsidRPr="005A60D8">
        <w:rPr>
          <w:rFonts w:ascii="Times New Roman" w:hAnsi="Times New Roman" w:cs="Times New Roman"/>
        </w:rPr>
        <w:t xml:space="preserve"> </w:t>
      </w:r>
      <w:r w:rsidR="0020799D" w:rsidRPr="005A60D8">
        <w:rPr>
          <w:rFonts w:ascii="Times New Roman" w:hAnsi="Times New Roman" w:cs="Times New Roman"/>
        </w:rPr>
        <w:t>interpretowania</w:t>
      </w:r>
      <w:r w:rsidR="0020799D" w:rsidRPr="005A60D8">
        <w:rPr>
          <w:rStyle w:val="FootnoteReference"/>
          <w:rFonts w:ascii="Times New Roman" w:hAnsi="Times New Roman" w:cs="Times New Roman"/>
        </w:rPr>
        <w:footnoteReference w:id="48"/>
      </w:r>
      <w:r w:rsidR="00FE6A71" w:rsidRPr="005A60D8">
        <w:rPr>
          <w:rFonts w:ascii="Times New Roman" w:hAnsi="Times New Roman" w:cs="Times New Roman"/>
        </w:rPr>
        <w:t xml:space="preserve"> </w:t>
      </w:r>
      <w:r w:rsidR="0020799D" w:rsidRPr="005A60D8">
        <w:rPr>
          <w:rFonts w:ascii="Times New Roman" w:hAnsi="Times New Roman" w:cs="Times New Roman"/>
        </w:rPr>
        <w:t>(a</w:t>
      </w:r>
      <w:r w:rsidR="00FE6A71" w:rsidRPr="005A60D8">
        <w:rPr>
          <w:rFonts w:ascii="Times New Roman" w:hAnsi="Times New Roman" w:cs="Times New Roman"/>
        </w:rPr>
        <w:t xml:space="preserve"> </w:t>
      </w:r>
      <w:r w:rsidR="0020799D" w:rsidRPr="005A60D8">
        <w:rPr>
          <w:rFonts w:ascii="Times New Roman" w:hAnsi="Times New Roman" w:cs="Times New Roman"/>
        </w:rPr>
        <w:t>tym</w:t>
      </w:r>
      <w:r w:rsidR="00FE6A71" w:rsidRPr="005A60D8">
        <w:rPr>
          <w:rFonts w:ascii="Times New Roman" w:hAnsi="Times New Roman" w:cs="Times New Roman"/>
        </w:rPr>
        <w:t xml:space="preserve"> </w:t>
      </w:r>
      <w:r w:rsidR="000B508C" w:rsidRPr="005A60D8">
        <w:rPr>
          <w:rFonts w:ascii="Times New Roman" w:hAnsi="Times New Roman" w:cs="Times New Roman"/>
        </w:rPr>
        <w:t>samym,</w:t>
      </w:r>
      <w:r w:rsidR="00FE6A71" w:rsidRPr="005A60D8">
        <w:rPr>
          <w:rFonts w:ascii="Times New Roman" w:hAnsi="Times New Roman" w:cs="Times New Roman"/>
        </w:rPr>
        <w:t xml:space="preserve"> </w:t>
      </w:r>
      <w:r w:rsidR="0020799D" w:rsidRPr="005A60D8">
        <w:rPr>
          <w:rFonts w:ascii="Times New Roman" w:hAnsi="Times New Roman" w:cs="Times New Roman"/>
        </w:rPr>
        <w:t>że</w:t>
      </w:r>
      <w:r w:rsidR="00FE6A71" w:rsidRPr="005A60D8">
        <w:rPr>
          <w:rFonts w:ascii="Times New Roman" w:hAnsi="Times New Roman" w:cs="Times New Roman"/>
        </w:rPr>
        <w:t xml:space="preserve"> </w:t>
      </w:r>
      <w:r w:rsidR="0020799D" w:rsidRPr="005A60D8">
        <w:rPr>
          <w:rFonts w:ascii="Times New Roman" w:hAnsi="Times New Roman" w:cs="Times New Roman"/>
        </w:rPr>
        <w:t>podstawową</w:t>
      </w:r>
      <w:r w:rsidR="00FE6A71" w:rsidRPr="005A60D8">
        <w:rPr>
          <w:rFonts w:ascii="Times New Roman" w:hAnsi="Times New Roman" w:cs="Times New Roman"/>
        </w:rPr>
        <w:t xml:space="preserve"> </w:t>
      </w:r>
      <w:r w:rsidR="0020799D" w:rsidRPr="005A60D8">
        <w:rPr>
          <w:rFonts w:ascii="Times New Roman" w:hAnsi="Times New Roman" w:cs="Times New Roman"/>
        </w:rPr>
        <w:t>ludzką</w:t>
      </w:r>
      <w:r w:rsidR="00FE6A71" w:rsidRPr="005A60D8">
        <w:rPr>
          <w:rFonts w:ascii="Times New Roman" w:hAnsi="Times New Roman" w:cs="Times New Roman"/>
        </w:rPr>
        <w:t xml:space="preserve"> </w:t>
      </w:r>
      <w:r w:rsidR="0020799D" w:rsidRPr="005A60D8">
        <w:rPr>
          <w:rFonts w:ascii="Times New Roman" w:hAnsi="Times New Roman" w:cs="Times New Roman"/>
        </w:rPr>
        <w:t>właściwością</w:t>
      </w:r>
      <w:r w:rsidR="00FE6A71" w:rsidRPr="005A60D8">
        <w:rPr>
          <w:rFonts w:ascii="Times New Roman" w:hAnsi="Times New Roman" w:cs="Times New Roman"/>
        </w:rPr>
        <w:t xml:space="preserve"> </w:t>
      </w:r>
      <w:r w:rsidR="0020799D" w:rsidRPr="005A60D8">
        <w:rPr>
          <w:rFonts w:ascii="Times New Roman" w:hAnsi="Times New Roman" w:cs="Times New Roman"/>
        </w:rPr>
        <w:t>jest</w:t>
      </w:r>
      <w:r w:rsidR="00FE6A71" w:rsidRPr="005A60D8">
        <w:rPr>
          <w:rFonts w:ascii="Times New Roman" w:hAnsi="Times New Roman" w:cs="Times New Roman"/>
        </w:rPr>
        <w:t xml:space="preserve"> </w:t>
      </w:r>
      <w:r w:rsidR="0020799D" w:rsidRPr="005A60D8">
        <w:rPr>
          <w:rFonts w:ascii="Times New Roman" w:hAnsi="Times New Roman" w:cs="Times New Roman"/>
        </w:rPr>
        <w:t>myślenie</w:t>
      </w:r>
      <w:r w:rsidR="00FE6A71" w:rsidRPr="005A60D8">
        <w:rPr>
          <w:rFonts w:ascii="Times New Roman" w:hAnsi="Times New Roman" w:cs="Times New Roman"/>
        </w:rPr>
        <w:t xml:space="preserve"> </w:t>
      </w:r>
      <w:r w:rsidR="0020799D" w:rsidRPr="005A60D8">
        <w:rPr>
          <w:rFonts w:ascii="Times New Roman" w:hAnsi="Times New Roman" w:cs="Times New Roman"/>
        </w:rPr>
        <w:t>o</w:t>
      </w:r>
      <w:r w:rsidR="00FE6A71" w:rsidRPr="005A60D8">
        <w:rPr>
          <w:rFonts w:ascii="Times New Roman" w:hAnsi="Times New Roman" w:cs="Times New Roman"/>
        </w:rPr>
        <w:t xml:space="preserve"> </w:t>
      </w:r>
      <w:r w:rsidR="00A56ACD" w:rsidRPr="005A60D8">
        <w:rPr>
          <w:rFonts w:ascii="Times New Roman" w:hAnsi="Times New Roman" w:cs="Times New Roman"/>
        </w:rPr>
        <w:t>rzeczywistości</w:t>
      </w:r>
      <w:r w:rsidR="0020799D" w:rsidRPr="005A60D8">
        <w:rPr>
          <w:rFonts w:ascii="Times New Roman" w:hAnsi="Times New Roman" w:cs="Times New Roman"/>
        </w:rPr>
        <w:t>,</w:t>
      </w:r>
      <w:r w:rsidR="00FE6A71" w:rsidRPr="005A60D8">
        <w:rPr>
          <w:rFonts w:ascii="Times New Roman" w:hAnsi="Times New Roman" w:cs="Times New Roman"/>
        </w:rPr>
        <w:t xml:space="preserve"> </w:t>
      </w:r>
      <w:r w:rsidR="000B508C" w:rsidRPr="005A60D8">
        <w:rPr>
          <w:rFonts w:ascii="Times New Roman" w:hAnsi="Times New Roman" w:cs="Times New Roman"/>
        </w:rPr>
        <w:t>doświadczeniach</w:t>
      </w:r>
      <w:r w:rsidR="00FE6A71" w:rsidRPr="005A60D8">
        <w:rPr>
          <w:rFonts w:ascii="Times New Roman" w:hAnsi="Times New Roman" w:cs="Times New Roman"/>
        </w:rPr>
        <w:t xml:space="preserve"> </w:t>
      </w:r>
      <w:r w:rsidR="0020799D" w:rsidRPr="005A60D8">
        <w:rPr>
          <w:rFonts w:ascii="Times New Roman" w:hAnsi="Times New Roman" w:cs="Times New Roman"/>
        </w:rPr>
        <w:t>etc</w:t>
      </w:r>
      <w:r w:rsidR="006317AD" w:rsidRPr="005A60D8">
        <w:rPr>
          <w:rFonts w:ascii="Times New Roman" w:hAnsi="Times New Roman" w:cs="Times New Roman"/>
        </w:rPr>
        <w:t>.</w:t>
      </w:r>
      <w:r w:rsidR="0020799D" w:rsidRPr="005A60D8">
        <w:rPr>
          <w:rFonts w:ascii="Times New Roman" w:hAnsi="Times New Roman" w:cs="Times New Roman"/>
        </w:rPr>
        <w:t>).</w:t>
      </w:r>
      <w:r w:rsidR="00FE6A71" w:rsidRPr="005A60D8">
        <w:rPr>
          <w:rFonts w:ascii="Times New Roman" w:hAnsi="Times New Roman" w:cs="Times New Roman"/>
        </w:rPr>
        <w:t xml:space="preserve"> </w:t>
      </w:r>
      <w:r w:rsidR="0020799D" w:rsidRPr="005A60D8">
        <w:rPr>
          <w:rFonts w:ascii="Times New Roman" w:hAnsi="Times New Roman" w:cs="Times New Roman"/>
        </w:rPr>
        <w:t>Wszyscy</w:t>
      </w:r>
      <w:r w:rsidR="00FE6A71" w:rsidRPr="005A60D8">
        <w:rPr>
          <w:rFonts w:ascii="Times New Roman" w:hAnsi="Times New Roman" w:cs="Times New Roman"/>
        </w:rPr>
        <w:t xml:space="preserve"> </w:t>
      </w:r>
      <w:r w:rsidR="0020799D" w:rsidRPr="005A60D8">
        <w:rPr>
          <w:rFonts w:ascii="Times New Roman" w:hAnsi="Times New Roman" w:cs="Times New Roman"/>
        </w:rPr>
        <w:t>ludzie,</w:t>
      </w:r>
      <w:r w:rsidR="00FE6A71" w:rsidRPr="005A60D8">
        <w:rPr>
          <w:rFonts w:ascii="Times New Roman" w:hAnsi="Times New Roman" w:cs="Times New Roman"/>
        </w:rPr>
        <w:t xml:space="preserve"> </w:t>
      </w:r>
      <w:r w:rsidR="0020799D" w:rsidRPr="005A60D8">
        <w:rPr>
          <w:rFonts w:ascii="Times New Roman" w:hAnsi="Times New Roman" w:cs="Times New Roman"/>
        </w:rPr>
        <w:t>niezależnie</w:t>
      </w:r>
      <w:r w:rsidR="00FE6A71" w:rsidRPr="005A60D8">
        <w:rPr>
          <w:rFonts w:ascii="Times New Roman" w:hAnsi="Times New Roman" w:cs="Times New Roman"/>
        </w:rPr>
        <w:t xml:space="preserve"> </w:t>
      </w:r>
      <w:r w:rsidR="0020799D" w:rsidRPr="005A60D8">
        <w:rPr>
          <w:rFonts w:ascii="Times New Roman" w:hAnsi="Times New Roman" w:cs="Times New Roman"/>
        </w:rPr>
        <w:t>od</w:t>
      </w:r>
      <w:r w:rsidR="00FE6A71" w:rsidRPr="005A60D8">
        <w:rPr>
          <w:rFonts w:ascii="Times New Roman" w:hAnsi="Times New Roman" w:cs="Times New Roman"/>
        </w:rPr>
        <w:t xml:space="preserve"> </w:t>
      </w:r>
      <w:r w:rsidR="006317AD" w:rsidRPr="005A60D8">
        <w:rPr>
          <w:rFonts w:ascii="Times New Roman" w:hAnsi="Times New Roman" w:cs="Times New Roman"/>
        </w:rPr>
        <w:t>własnego</w:t>
      </w:r>
      <w:r w:rsidR="00FE6A71" w:rsidRPr="005A60D8">
        <w:rPr>
          <w:rFonts w:ascii="Times New Roman" w:hAnsi="Times New Roman" w:cs="Times New Roman"/>
        </w:rPr>
        <w:t xml:space="preserve"> </w:t>
      </w:r>
      <w:r w:rsidR="0020799D" w:rsidRPr="005A60D8">
        <w:rPr>
          <w:rFonts w:ascii="Times New Roman" w:hAnsi="Times New Roman" w:cs="Times New Roman"/>
        </w:rPr>
        <w:t>statusu</w:t>
      </w:r>
      <w:r w:rsidR="00FE6A71" w:rsidRPr="005A60D8">
        <w:rPr>
          <w:rFonts w:ascii="Times New Roman" w:hAnsi="Times New Roman" w:cs="Times New Roman"/>
        </w:rPr>
        <w:t xml:space="preserve"> </w:t>
      </w:r>
      <w:r w:rsidR="0020799D" w:rsidRPr="005A60D8">
        <w:rPr>
          <w:rFonts w:ascii="Times New Roman" w:hAnsi="Times New Roman" w:cs="Times New Roman"/>
        </w:rPr>
        <w:t>społecznego</w:t>
      </w:r>
      <w:r w:rsidR="00FE6A71" w:rsidRPr="005A60D8">
        <w:rPr>
          <w:rFonts w:ascii="Times New Roman" w:hAnsi="Times New Roman" w:cs="Times New Roman"/>
        </w:rPr>
        <w:t xml:space="preserve"> </w:t>
      </w:r>
      <w:r w:rsidR="0020799D" w:rsidRPr="005A60D8">
        <w:rPr>
          <w:rFonts w:ascii="Times New Roman" w:hAnsi="Times New Roman" w:cs="Times New Roman"/>
        </w:rPr>
        <w:t>(choć</w:t>
      </w:r>
      <w:r w:rsidR="00FE6A71" w:rsidRPr="005A60D8">
        <w:rPr>
          <w:rFonts w:ascii="Times New Roman" w:hAnsi="Times New Roman" w:cs="Times New Roman"/>
        </w:rPr>
        <w:t xml:space="preserve"> </w:t>
      </w:r>
      <w:r w:rsidR="0020799D" w:rsidRPr="005A60D8">
        <w:rPr>
          <w:rFonts w:ascii="Times New Roman" w:hAnsi="Times New Roman" w:cs="Times New Roman"/>
        </w:rPr>
        <w:t>w</w:t>
      </w:r>
      <w:r w:rsidR="00FE6A71" w:rsidRPr="005A60D8">
        <w:rPr>
          <w:rFonts w:ascii="Times New Roman" w:hAnsi="Times New Roman" w:cs="Times New Roman"/>
        </w:rPr>
        <w:t xml:space="preserve"> </w:t>
      </w:r>
      <w:r w:rsidR="0020799D" w:rsidRPr="005A60D8">
        <w:rPr>
          <w:rFonts w:ascii="Times New Roman" w:hAnsi="Times New Roman" w:cs="Times New Roman"/>
        </w:rPr>
        <w:t>nierównym</w:t>
      </w:r>
      <w:r w:rsidR="00FE6A71" w:rsidRPr="005A60D8">
        <w:rPr>
          <w:rFonts w:ascii="Times New Roman" w:hAnsi="Times New Roman" w:cs="Times New Roman"/>
        </w:rPr>
        <w:t xml:space="preserve"> </w:t>
      </w:r>
      <w:r w:rsidR="0020799D" w:rsidRPr="005A60D8">
        <w:rPr>
          <w:rFonts w:ascii="Times New Roman" w:hAnsi="Times New Roman" w:cs="Times New Roman"/>
        </w:rPr>
        <w:t>stopniu),</w:t>
      </w:r>
      <w:r w:rsidR="00FE6A71" w:rsidRPr="005A60D8">
        <w:rPr>
          <w:rFonts w:ascii="Times New Roman" w:hAnsi="Times New Roman" w:cs="Times New Roman"/>
        </w:rPr>
        <w:t xml:space="preserve"> </w:t>
      </w:r>
      <w:r w:rsidR="0020799D" w:rsidRPr="005A60D8">
        <w:rPr>
          <w:rFonts w:ascii="Times New Roman" w:hAnsi="Times New Roman" w:cs="Times New Roman"/>
        </w:rPr>
        <w:t>uczestniczą</w:t>
      </w:r>
      <w:r w:rsidR="00FE6A71" w:rsidRPr="005A60D8">
        <w:rPr>
          <w:rFonts w:ascii="Times New Roman" w:hAnsi="Times New Roman" w:cs="Times New Roman"/>
        </w:rPr>
        <w:t xml:space="preserve"> </w:t>
      </w:r>
      <w:r w:rsidR="0020799D" w:rsidRPr="005A60D8">
        <w:rPr>
          <w:rFonts w:ascii="Times New Roman" w:hAnsi="Times New Roman" w:cs="Times New Roman"/>
        </w:rPr>
        <w:t>w</w:t>
      </w:r>
      <w:r w:rsidR="00FE6A71" w:rsidRPr="005A60D8">
        <w:rPr>
          <w:rFonts w:ascii="Times New Roman" w:hAnsi="Times New Roman" w:cs="Times New Roman"/>
        </w:rPr>
        <w:t xml:space="preserve"> </w:t>
      </w:r>
      <w:r w:rsidR="0020799D" w:rsidRPr="005A60D8">
        <w:rPr>
          <w:rFonts w:ascii="Times New Roman" w:hAnsi="Times New Roman" w:cs="Times New Roman"/>
        </w:rPr>
        <w:t>tworzeniu</w:t>
      </w:r>
      <w:r w:rsidR="00FE6A71" w:rsidRPr="005A60D8">
        <w:rPr>
          <w:rFonts w:ascii="Times New Roman" w:hAnsi="Times New Roman" w:cs="Times New Roman"/>
        </w:rPr>
        <w:t xml:space="preserve"> </w:t>
      </w:r>
      <w:r w:rsidR="0020799D" w:rsidRPr="005A60D8">
        <w:rPr>
          <w:rFonts w:ascii="Times New Roman" w:hAnsi="Times New Roman" w:cs="Times New Roman"/>
        </w:rPr>
        <w:t>znaczeń.</w:t>
      </w:r>
      <w:r w:rsidR="00FE6A71" w:rsidRPr="005A60D8">
        <w:rPr>
          <w:rFonts w:ascii="Times New Roman" w:hAnsi="Times New Roman" w:cs="Times New Roman"/>
        </w:rPr>
        <w:t xml:space="preserve"> </w:t>
      </w:r>
    </w:p>
    <w:p w14:paraId="7B23087C" w14:textId="77777777" w:rsidR="0020799D" w:rsidRPr="005A60D8" w:rsidRDefault="0020799D" w:rsidP="0020799D">
      <w:pPr>
        <w:pStyle w:val="ListParagraph"/>
        <w:numPr>
          <w:ilvl w:val="0"/>
          <w:numId w:val="2"/>
        </w:numPr>
        <w:spacing w:line="360" w:lineRule="auto"/>
        <w:jc w:val="both"/>
        <w:rPr>
          <w:rFonts w:ascii="Times New Roman" w:hAnsi="Times New Roman" w:cs="Times New Roman"/>
          <w:b/>
        </w:rPr>
      </w:pPr>
      <w:r w:rsidRPr="005A60D8">
        <w:rPr>
          <w:rFonts w:ascii="Times New Roman" w:hAnsi="Times New Roman" w:cs="Times New Roman"/>
          <w:b/>
        </w:rPr>
        <w:t>Plotka,</w:t>
      </w:r>
      <w:r w:rsidR="00FE6A71" w:rsidRPr="005A60D8">
        <w:rPr>
          <w:rFonts w:ascii="Times New Roman" w:hAnsi="Times New Roman" w:cs="Times New Roman"/>
          <w:b/>
        </w:rPr>
        <w:t xml:space="preserve"> </w:t>
      </w:r>
      <w:r w:rsidRPr="005A60D8">
        <w:rPr>
          <w:rFonts w:ascii="Times New Roman" w:hAnsi="Times New Roman" w:cs="Times New Roman"/>
          <w:b/>
        </w:rPr>
        <w:t>pogłoska</w:t>
      </w:r>
    </w:p>
    <w:p w14:paraId="0A0983C6" w14:textId="74F8E03C" w:rsidR="0020799D" w:rsidRPr="005A60D8" w:rsidRDefault="0020799D" w:rsidP="0093450E">
      <w:pPr>
        <w:spacing w:line="360" w:lineRule="auto"/>
        <w:ind w:firstLine="709"/>
        <w:jc w:val="both"/>
        <w:rPr>
          <w:rFonts w:ascii="Times New Roman" w:hAnsi="Times New Roman" w:cs="Times New Roman"/>
        </w:rPr>
      </w:pPr>
      <w:r w:rsidRPr="005A60D8">
        <w:rPr>
          <w:rFonts w:ascii="Times New Roman" w:hAnsi="Times New Roman" w:cs="Times New Roman"/>
        </w:rPr>
        <w:t>W</w:t>
      </w:r>
      <w:r w:rsidR="00FE6A71" w:rsidRPr="005A60D8">
        <w:rPr>
          <w:rFonts w:ascii="Times New Roman" w:hAnsi="Times New Roman" w:cs="Times New Roman"/>
        </w:rPr>
        <w:t xml:space="preserve"> </w:t>
      </w:r>
      <w:r w:rsidR="006317AD" w:rsidRPr="005A60D8">
        <w:rPr>
          <w:rFonts w:ascii="Times New Roman" w:hAnsi="Times New Roman" w:cs="Times New Roman"/>
        </w:rPr>
        <w:t>książce</w:t>
      </w:r>
      <w:r w:rsidR="00FE6A71" w:rsidRPr="005A60D8">
        <w:rPr>
          <w:rFonts w:ascii="Times New Roman" w:hAnsi="Times New Roman" w:cs="Times New Roman"/>
        </w:rPr>
        <w:t xml:space="preserve"> </w:t>
      </w:r>
      <w:r w:rsidRPr="005A60D8">
        <w:rPr>
          <w:rFonts w:ascii="Times New Roman" w:hAnsi="Times New Roman" w:cs="Times New Roman"/>
        </w:rPr>
        <w:t>używam</w:t>
      </w:r>
      <w:r w:rsidR="00FE6A71" w:rsidRPr="005A60D8">
        <w:rPr>
          <w:rFonts w:ascii="Times New Roman" w:hAnsi="Times New Roman" w:cs="Times New Roman"/>
        </w:rPr>
        <w:t xml:space="preserve"> </w:t>
      </w:r>
      <w:r w:rsidRPr="005A60D8">
        <w:rPr>
          <w:rFonts w:ascii="Times New Roman" w:hAnsi="Times New Roman" w:cs="Times New Roman"/>
        </w:rPr>
        <w:t>wymiennie</w:t>
      </w:r>
      <w:r w:rsidR="00FE6A71" w:rsidRPr="005A60D8">
        <w:rPr>
          <w:rFonts w:ascii="Times New Roman" w:hAnsi="Times New Roman" w:cs="Times New Roman"/>
        </w:rPr>
        <w:t xml:space="preserve"> </w:t>
      </w:r>
      <w:r w:rsidRPr="005A60D8">
        <w:rPr>
          <w:rFonts w:ascii="Times New Roman" w:hAnsi="Times New Roman" w:cs="Times New Roman"/>
        </w:rPr>
        <w:t>termin</w:t>
      </w:r>
      <w:r w:rsidR="006317AD" w:rsidRPr="005A60D8">
        <w:rPr>
          <w:rFonts w:ascii="Times New Roman" w:hAnsi="Times New Roman" w:cs="Times New Roman"/>
        </w:rPr>
        <w:t>ów</w:t>
      </w:r>
      <w:r w:rsidR="00FE6A71" w:rsidRPr="005A60D8">
        <w:rPr>
          <w:rFonts w:ascii="Times New Roman" w:hAnsi="Times New Roman" w:cs="Times New Roman"/>
        </w:rPr>
        <w:t xml:space="preserve"> </w:t>
      </w:r>
      <w:r w:rsidRPr="005A60D8">
        <w:rPr>
          <w:rFonts w:ascii="Times New Roman" w:hAnsi="Times New Roman" w:cs="Times New Roman"/>
        </w:rPr>
        <w:t>„pogłoska”</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„plotka”</w:t>
      </w:r>
      <w:r w:rsidR="006317AD" w:rsidRPr="005A60D8">
        <w:rPr>
          <w:rFonts w:ascii="Times New Roman" w:hAnsi="Times New Roman" w:cs="Times New Roman"/>
        </w:rPr>
        <w:t xml:space="preserve"> o zbliżonym </w:t>
      </w:r>
      <w:r w:rsidRPr="005A60D8">
        <w:rPr>
          <w:rFonts w:ascii="Times New Roman" w:hAnsi="Times New Roman" w:cs="Times New Roman"/>
        </w:rPr>
        <w:t>pol</w:t>
      </w:r>
      <w:r w:rsidR="006317AD" w:rsidRPr="005A60D8">
        <w:rPr>
          <w:rFonts w:ascii="Times New Roman" w:hAnsi="Times New Roman" w:cs="Times New Roman"/>
        </w:rPr>
        <w:t>u</w:t>
      </w:r>
      <w:r w:rsidR="00FE6A71" w:rsidRPr="005A60D8">
        <w:rPr>
          <w:rFonts w:ascii="Times New Roman" w:hAnsi="Times New Roman" w:cs="Times New Roman"/>
        </w:rPr>
        <w:t xml:space="preserve"> </w:t>
      </w:r>
      <w:r w:rsidRPr="005A60D8">
        <w:rPr>
          <w:rFonts w:ascii="Times New Roman" w:hAnsi="Times New Roman" w:cs="Times New Roman"/>
        </w:rPr>
        <w:t>semantyczn</w:t>
      </w:r>
      <w:r w:rsidR="006317AD" w:rsidRPr="005A60D8">
        <w:rPr>
          <w:rFonts w:ascii="Times New Roman" w:hAnsi="Times New Roman" w:cs="Times New Roman"/>
        </w:rPr>
        <w:t>ym</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są</w:t>
      </w:r>
      <w:r w:rsidR="00FE6A71" w:rsidRPr="005A60D8">
        <w:rPr>
          <w:rFonts w:ascii="Times New Roman" w:hAnsi="Times New Roman" w:cs="Times New Roman"/>
        </w:rPr>
        <w:t xml:space="preserve">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„niesprawdzone,</w:t>
      </w:r>
      <w:r w:rsidR="00FE6A71" w:rsidRPr="005A60D8">
        <w:rPr>
          <w:rFonts w:ascii="Times New Roman" w:hAnsi="Times New Roman" w:cs="Times New Roman"/>
        </w:rPr>
        <w:t xml:space="preserve"> </w:t>
      </w:r>
      <w:r w:rsidRPr="005A60D8">
        <w:rPr>
          <w:rFonts w:ascii="Times New Roman" w:hAnsi="Times New Roman" w:cs="Times New Roman"/>
        </w:rPr>
        <w:t>niepotwierdzone</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w:t>
      </w:r>
      <w:r w:rsidR="006317AD"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które</w:t>
      </w:r>
      <w:r w:rsidR="00FE6A71" w:rsidRPr="005A60D8">
        <w:rPr>
          <w:rFonts w:ascii="Times New Roman" w:hAnsi="Times New Roman" w:cs="Times New Roman"/>
        </w:rPr>
        <w:t xml:space="preserve"> </w:t>
      </w:r>
      <w:r w:rsidRPr="005A60D8">
        <w:rPr>
          <w:rFonts w:ascii="Times New Roman" w:hAnsi="Times New Roman" w:cs="Times New Roman"/>
        </w:rPr>
        <w:t>mogą</w:t>
      </w:r>
      <w:r w:rsidR="00FE6A71" w:rsidRPr="005A60D8">
        <w:rPr>
          <w:rFonts w:ascii="Times New Roman" w:hAnsi="Times New Roman" w:cs="Times New Roman"/>
        </w:rPr>
        <w:t xml:space="preserve"> </w:t>
      </w:r>
      <w:r w:rsidRPr="005A60D8">
        <w:rPr>
          <w:rFonts w:ascii="Times New Roman" w:hAnsi="Times New Roman" w:cs="Times New Roman"/>
        </w:rPr>
        <w:t>odnosić</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osób,</w:t>
      </w:r>
      <w:r w:rsidR="00FE6A71" w:rsidRPr="005A60D8">
        <w:rPr>
          <w:rFonts w:ascii="Times New Roman" w:hAnsi="Times New Roman" w:cs="Times New Roman"/>
        </w:rPr>
        <w:t xml:space="preserve"> </w:t>
      </w:r>
      <w:r w:rsidRPr="005A60D8">
        <w:rPr>
          <w:rFonts w:ascii="Times New Roman" w:hAnsi="Times New Roman" w:cs="Times New Roman"/>
        </w:rPr>
        <w:t>obiektów</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zdarzeń”</w:t>
      </w:r>
      <w:r w:rsidRPr="005A60D8">
        <w:rPr>
          <w:rStyle w:val="FootnoteReference"/>
          <w:rFonts w:ascii="Times New Roman" w:hAnsi="Times New Roman" w:cs="Times New Roman"/>
        </w:rPr>
        <w:footnoteReference w:id="49"/>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eastAsia="Calibri" w:hAnsi="Times New Roman" w:cs="Times New Roman"/>
        </w:rPr>
        <w:t>Plotki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ujmuję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jako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wyjątkowo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podatne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odkształcenia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nasiąkanie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społecznymi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interpretacjami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sposoby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przekazywania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wiadomości.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warunkach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niemieckiego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monopolu</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informacyjnego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były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jedynym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medium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dostępnym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wszystkim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mieszkańcom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getta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warszawskiego</w:t>
      </w:r>
      <w:r w:rsidRPr="005A60D8">
        <w:rPr>
          <w:rStyle w:val="FootnoteReference"/>
          <w:rFonts w:ascii="Times New Roman" w:eastAsia="Calibri" w:hAnsi="Times New Roman" w:cs="Times New Roman"/>
        </w:rPr>
        <w:footnoteReference w:id="50"/>
      </w:r>
      <w:r w:rsidRPr="005A60D8">
        <w:rPr>
          <w:rFonts w:ascii="Times New Roman" w:eastAsia="Calibri" w:hAnsi="Times New Roman" w:cs="Times New Roman"/>
        </w:rPr>
        <w: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niezależnie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od</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warstwy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społecznej.</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warunkach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ograniczonego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dostępu</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wiarygodnych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informacji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plotki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dają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dostęp</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wiadomości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osobom,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które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pozbawione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innych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możliwości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zdobycia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wypełniają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„lukę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informacyjną”</w:t>
      </w:r>
      <w:r w:rsidRPr="005A60D8">
        <w:rPr>
          <w:rStyle w:val="FootnoteReference"/>
          <w:rFonts w:ascii="Times New Roman" w:eastAsia="Calibri" w:hAnsi="Times New Roman" w:cs="Times New Roman"/>
        </w:rPr>
        <w:footnoteReference w:id="51"/>
      </w:r>
      <w:r w:rsidRPr="005A60D8">
        <w:rPr>
          <w:rFonts w:ascii="Times New Roman" w:eastAsia="Calibri" w:hAnsi="Times New Roman" w:cs="Times New Roman"/>
        </w:rPr>
        <w:t>.</w:t>
      </w:r>
      <w:r w:rsidR="00FE6A71" w:rsidRPr="005A60D8">
        <w:rPr>
          <w:rFonts w:ascii="Times New Roman" w:eastAsia="Calibri" w:hAnsi="Times New Roman" w:cs="Times New Roman"/>
        </w:rPr>
        <w:t xml:space="preserve"> </w:t>
      </w:r>
      <w:r w:rsidR="0093450E" w:rsidRPr="005A60D8">
        <w:rPr>
          <w:rFonts w:ascii="Times New Roman" w:hAnsi="Times New Roman" w:cs="Times New Roman"/>
        </w:rPr>
        <w:t>Zakładam, że kluczowym elementem „plotki” jest zawart</w:t>
      </w:r>
      <w:r w:rsidR="00762214" w:rsidRPr="005A60D8">
        <w:rPr>
          <w:rFonts w:ascii="Times New Roman" w:hAnsi="Times New Roman" w:cs="Times New Roman"/>
        </w:rPr>
        <w:t>e</w:t>
      </w:r>
      <w:r w:rsidR="0093450E" w:rsidRPr="005A60D8">
        <w:rPr>
          <w:rFonts w:ascii="Times New Roman" w:hAnsi="Times New Roman" w:cs="Times New Roman"/>
        </w:rPr>
        <w:t xml:space="preserve"> w niej „etyka iluzji” czy „myślenie magiczne”</w:t>
      </w:r>
      <w:r w:rsidR="0093450E" w:rsidRPr="005A60D8">
        <w:rPr>
          <w:rStyle w:val="FootnoteReference"/>
          <w:rFonts w:ascii="Times New Roman" w:hAnsi="Times New Roman" w:cs="Times New Roman"/>
        </w:rPr>
        <w:footnoteReference w:id="52"/>
      </w:r>
      <w:r w:rsidR="0093450E" w:rsidRPr="005A60D8">
        <w:rPr>
          <w:rFonts w:ascii="Times New Roman" w:hAnsi="Times New Roman" w:cs="Times New Roman"/>
        </w:rPr>
        <w:t>. Plotki warto zestawiać teoriami spiskowymi – oba przekazy bazują na wspólnocie, a ludziom, które je powtarzają, dają poczucie sprawstwa</w:t>
      </w:r>
      <w:r w:rsidR="0093450E" w:rsidRPr="005A60D8">
        <w:rPr>
          <w:rStyle w:val="FootnoteReference"/>
          <w:rFonts w:ascii="Times New Roman" w:hAnsi="Times New Roman" w:cs="Times New Roman"/>
        </w:rPr>
        <w:footnoteReference w:id="53"/>
      </w:r>
      <w:r w:rsidR="0093450E" w:rsidRPr="005A60D8">
        <w:rPr>
          <w:rFonts w:ascii="Times New Roman" w:hAnsi="Times New Roman" w:cs="Times New Roman"/>
        </w:rPr>
        <w:t>.</w:t>
      </w:r>
      <w:r w:rsidR="00762214" w:rsidRPr="005A60D8">
        <w:rPr>
          <w:rFonts w:ascii="Times New Roman" w:hAnsi="Times New Roman" w:cs="Times New Roman"/>
        </w:rPr>
        <w:t xml:space="preserve"> </w:t>
      </w:r>
      <w:r w:rsidR="0093450E" w:rsidRPr="005A60D8">
        <w:rPr>
          <w:rFonts w:ascii="Times New Roman" w:hAnsi="Times New Roman" w:cs="Times New Roman"/>
        </w:rPr>
        <w:t>Plotki s</w:t>
      </w:r>
      <w:r w:rsidRPr="005A60D8">
        <w:rPr>
          <w:rFonts w:ascii="Times New Roman" w:eastAsia="Calibri" w:hAnsi="Times New Roman" w:cs="Times New Roman"/>
        </w:rPr>
        <w:t>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propozycjami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wierzenia,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ponieważ</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się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zweryfikować</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wiarygodności,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odpowiadają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w:t>
      </w:r>
      <w:r w:rsidR="006317AD" w:rsidRPr="005A60D8">
        <w:rPr>
          <w:rFonts w:ascii="Times New Roman" w:eastAsia="Calibri" w:hAnsi="Times New Roman" w:cs="Times New Roman"/>
        </w:rPr>
        <w:t>eż</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pragnienia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społeczne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(np.</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nadzie</w:t>
      </w:r>
      <w:r w:rsidR="006317AD" w:rsidRPr="005A60D8">
        <w:rPr>
          <w:rFonts w:ascii="Times New Roman" w:eastAsia="Calibri" w:hAnsi="Times New Roman" w:cs="Times New Roman"/>
        </w:rPr>
        <w:t>ję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klęskę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Hitlera)</w:t>
      </w:r>
      <w:r w:rsidRPr="005A60D8">
        <w:rPr>
          <w:rStyle w:val="FootnoteReference"/>
          <w:rFonts w:ascii="Times New Roman" w:eastAsia="Calibri" w:hAnsi="Times New Roman" w:cs="Times New Roman"/>
        </w:rPr>
        <w:footnoteReference w:id="54"/>
      </w:r>
      <w:r w:rsidRPr="005A60D8">
        <w:rPr>
          <w:rFonts w:ascii="Times New Roman" w:eastAsia="Calibri" w:hAnsi="Times New Roman" w:cs="Times New Roman"/>
        </w:rPr>
        <w: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Stąd</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trafne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wydaje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się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określenie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jako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„improwizowanych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wiadomości”,</w:t>
      </w:r>
      <w:r w:rsidR="00FE6A71" w:rsidRPr="005A60D8">
        <w:rPr>
          <w:rFonts w:ascii="Times New Roman" w:eastAsia="Calibri" w:hAnsi="Times New Roman" w:cs="Times New Roman"/>
        </w:rPr>
        <w:t xml:space="preserve"> </w:t>
      </w:r>
      <w:r w:rsidR="006317AD" w:rsidRPr="005A60D8">
        <w:rPr>
          <w:rFonts w:ascii="Times New Roman" w:eastAsia="Calibri" w:hAnsi="Times New Roman" w:cs="Times New Roman"/>
        </w:rPr>
        <w:t xml:space="preserve">zjawiska </w:t>
      </w:r>
      <w:r w:rsidRPr="005A60D8">
        <w:rPr>
          <w:rFonts w:ascii="Times New Roman" w:eastAsia="Calibri" w:hAnsi="Times New Roman" w:cs="Times New Roman"/>
        </w:rPr>
        <w:t>charakterystycznego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dla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czasu</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kryzysów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społecznych</w:t>
      </w:r>
      <w:r w:rsidRPr="005A60D8">
        <w:rPr>
          <w:rStyle w:val="FootnoteReference"/>
          <w:rFonts w:ascii="Times New Roman" w:eastAsia="Calibri" w:hAnsi="Times New Roman" w:cs="Times New Roman"/>
        </w:rPr>
        <w:footnoteReference w:id="55"/>
      </w:r>
      <w:r w:rsidRPr="005A60D8">
        <w:rPr>
          <w:rFonts w:ascii="Times New Roman" w:eastAsia="Calibri" w:hAnsi="Times New Roman" w:cs="Times New Roman"/>
        </w:rPr>
        <w: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Plotki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w:t>
      </w:r>
      <w:r w:rsidRPr="005A60D8">
        <w:rPr>
          <w:rFonts w:ascii="Times New Roman" w:hAnsi="Times New Roman" w:cs="Times New Roman"/>
        </w:rPr>
        <w:t>worzą</w:t>
      </w:r>
      <w:r w:rsidR="00FE6A71" w:rsidRPr="005A60D8">
        <w:rPr>
          <w:rFonts w:ascii="Times New Roman" w:hAnsi="Times New Roman" w:cs="Times New Roman"/>
        </w:rPr>
        <w:t xml:space="preserve"> </w:t>
      </w:r>
      <w:r w:rsidRPr="005A60D8">
        <w:rPr>
          <w:rFonts w:ascii="Times New Roman" w:hAnsi="Times New Roman" w:cs="Times New Roman"/>
        </w:rPr>
        <w:t>„gęstą</w:t>
      </w:r>
      <w:r w:rsidR="00FE6A71" w:rsidRPr="005A60D8">
        <w:rPr>
          <w:rFonts w:ascii="Times New Roman" w:hAnsi="Times New Roman" w:cs="Times New Roman"/>
        </w:rPr>
        <w:t xml:space="preserve"> </w:t>
      </w:r>
      <w:r w:rsidRPr="005A60D8">
        <w:rPr>
          <w:rFonts w:ascii="Times New Roman" w:hAnsi="Times New Roman" w:cs="Times New Roman"/>
        </w:rPr>
        <w:t>sieć</w:t>
      </w:r>
      <w:r w:rsidR="00FE6A71" w:rsidRPr="005A60D8">
        <w:rPr>
          <w:rFonts w:ascii="Times New Roman" w:hAnsi="Times New Roman" w:cs="Times New Roman"/>
        </w:rPr>
        <w:t xml:space="preserve"> </w:t>
      </w:r>
      <w:r w:rsidRPr="005A60D8">
        <w:rPr>
          <w:rFonts w:ascii="Times New Roman" w:hAnsi="Times New Roman" w:cs="Times New Roman"/>
        </w:rPr>
        <w:t>komunikacji”</w:t>
      </w:r>
      <w:r w:rsidR="006317AD"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rozprzestrzeniają</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sposób</w:t>
      </w:r>
      <w:r w:rsidR="00FE6A71" w:rsidRPr="005A60D8">
        <w:rPr>
          <w:rFonts w:ascii="Times New Roman" w:hAnsi="Times New Roman" w:cs="Times New Roman"/>
        </w:rPr>
        <w:t xml:space="preserve"> </w:t>
      </w:r>
      <w:r w:rsidRPr="005A60D8">
        <w:rPr>
          <w:rFonts w:ascii="Times New Roman" w:hAnsi="Times New Roman" w:cs="Times New Roman"/>
        </w:rPr>
        <w:t>niekontrolowany.</w:t>
      </w:r>
      <w:r w:rsidR="00FE6A71" w:rsidRPr="005A60D8">
        <w:rPr>
          <w:rFonts w:ascii="Times New Roman" w:hAnsi="Times New Roman" w:cs="Times New Roman"/>
        </w:rPr>
        <w:t xml:space="preserve"> </w:t>
      </w:r>
      <w:r w:rsidR="000B421C" w:rsidRPr="005A60D8">
        <w:rPr>
          <w:rFonts w:ascii="Times New Roman" w:hAnsi="Times New Roman" w:cs="Times New Roman"/>
        </w:rPr>
        <w:t>W getcie warszawskim plotki b</w:t>
      </w:r>
      <w:r w:rsidRPr="005A60D8">
        <w:rPr>
          <w:rFonts w:ascii="Times New Roman" w:hAnsi="Times New Roman" w:cs="Times New Roman"/>
        </w:rPr>
        <w:t>yły</w:t>
      </w:r>
      <w:r w:rsidR="00FE6A71" w:rsidRPr="005A60D8">
        <w:rPr>
          <w:rFonts w:ascii="Times New Roman" w:hAnsi="Times New Roman" w:cs="Times New Roman"/>
        </w:rPr>
        <w:t xml:space="preserve"> </w:t>
      </w:r>
      <w:r w:rsidRPr="005A60D8">
        <w:rPr>
          <w:rFonts w:ascii="Times New Roman" w:hAnsi="Times New Roman" w:cs="Times New Roman"/>
        </w:rPr>
        <w:t>trwałym</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istotnym</w:t>
      </w:r>
      <w:r w:rsidR="00FE6A71" w:rsidRPr="005A60D8">
        <w:rPr>
          <w:rFonts w:ascii="Times New Roman" w:hAnsi="Times New Roman" w:cs="Times New Roman"/>
        </w:rPr>
        <w:t xml:space="preserve"> </w:t>
      </w:r>
      <w:r w:rsidRPr="005A60D8">
        <w:rPr>
          <w:rFonts w:ascii="Times New Roman" w:hAnsi="Times New Roman" w:cs="Times New Roman"/>
        </w:rPr>
        <w:t>elementem</w:t>
      </w:r>
      <w:r w:rsidR="00FE6A71" w:rsidRPr="005A60D8">
        <w:rPr>
          <w:rFonts w:ascii="Times New Roman" w:hAnsi="Times New Roman" w:cs="Times New Roman"/>
        </w:rPr>
        <w:t xml:space="preserve"> </w:t>
      </w:r>
      <w:r w:rsidRPr="005A60D8">
        <w:rPr>
          <w:rFonts w:ascii="Times New Roman" w:hAnsi="Times New Roman" w:cs="Times New Roman"/>
        </w:rPr>
        <w:t>gettowej</w:t>
      </w:r>
      <w:r w:rsidR="00FE6A71" w:rsidRPr="005A60D8">
        <w:rPr>
          <w:rFonts w:ascii="Times New Roman" w:hAnsi="Times New Roman" w:cs="Times New Roman"/>
        </w:rPr>
        <w:t xml:space="preserve"> </w:t>
      </w:r>
      <w:r w:rsidRPr="005A60D8">
        <w:rPr>
          <w:rFonts w:ascii="Times New Roman" w:hAnsi="Times New Roman" w:cs="Times New Roman"/>
        </w:rPr>
        <w:t>codzienności</w:t>
      </w:r>
      <w:r w:rsidR="000B421C" w:rsidRPr="005A60D8">
        <w:rPr>
          <w:rFonts w:ascii="Times New Roman" w:hAnsi="Times New Roman" w:cs="Times New Roman"/>
        </w:rPr>
        <w:t>, p</w:t>
      </w:r>
      <w:r w:rsidRPr="005A60D8">
        <w:rPr>
          <w:rFonts w:ascii="Times New Roman" w:hAnsi="Times New Roman" w:cs="Times New Roman"/>
        </w:rPr>
        <w:t>owstawały</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reakcji</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niepewność</w:t>
      </w:r>
      <w:r w:rsidR="000B421C" w:rsidRPr="005A60D8">
        <w:rPr>
          <w:rFonts w:ascii="Times New Roman" w:hAnsi="Times New Roman" w:cs="Times New Roman"/>
        </w:rPr>
        <w:t xml:space="preserve"> i </w:t>
      </w:r>
      <w:r w:rsidR="006317AD" w:rsidRPr="005A60D8">
        <w:rPr>
          <w:rFonts w:ascii="Times New Roman" w:hAnsi="Times New Roman" w:cs="Times New Roman"/>
        </w:rPr>
        <w:t xml:space="preserve">z jednej strony </w:t>
      </w:r>
      <w:r w:rsidRPr="005A60D8">
        <w:rPr>
          <w:rFonts w:ascii="Times New Roman" w:hAnsi="Times New Roman" w:cs="Times New Roman"/>
        </w:rPr>
        <w:t>stanowiły</w:t>
      </w:r>
      <w:r w:rsidR="00FE6A71" w:rsidRPr="005A60D8">
        <w:rPr>
          <w:rFonts w:ascii="Times New Roman" w:hAnsi="Times New Roman" w:cs="Times New Roman"/>
        </w:rPr>
        <w:t xml:space="preserve"> </w:t>
      </w:r>
      <w:r w:rsidRPr="005A60D8">
        <w:rPr>
          <w:rFonts w:ascii="Times New Roman" w:hAnsi="Times New Roman" w:cs="Times New Roman"/>
        </w:rPr>
        <w:t>wentyl</w:t>
      </w:r>
      <w:r w:rsidR="00FE6A71" w:rsidRPr="005A60D8">
        <w:rPr>
          <w:rFonts w:ascii="Times New Roman" w:hAnsi="Times New Roman" w:cs="Times New Roman"/>
        </w:rPr>
        <w:t xml:space="preserve"> </w:t>
      </w:r>
      <w:r w:rsidRPr="005A60D8">
        <w:rPr>
          <w:rFonts w:ascii="Times New Roman" w:hAnsi="Times New Roman" w:cs="Times New Roman"/>
        </w:rPr>
        <w:t>lęków,</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drugiej</w:t>
      </w:r>
      <w:r w:rsidR="00FE6A71" w:rsidRPr="005A60D8">
        <w:rPr>
          <w:rFonts w:ascii="Times New Roman" w:hAnsi="Times New Roman" w:cs="Times New Roman"/>
        </w:rPr>
        <w:t xml:space="preserve"> </w:t>
      </w:r>
      <w:r w:rsidRPr="005A60D8">
        <w:rPr>
          <w:rFonts w:ascii="Times New Roman" w:hAnsi="Times New Roman" w:cs="Times New Roman"/>
        </w:rPr>
        <w:t>wyrażały</w:t>
      </w:r>
      <w:r w:rsidR="00FE6A71" w:rsidRPr="005A60D8">
        <w:rPr>
          <w:rFonts w:ascii="Times New Roman" w:hAnsi="Times New Roman" w:cs="Times New Roman"/>
        </w:rPr>
        <w:t xml:space="preserve"> </w:t>
      </w:r>
      <w:r w:rsidRPr="005A60D8">
        <w:rPr>
          <w:rFonts w:ascii="Times New Roman" w:hAnsi="Times New Roman" w:cs="Times New Roman"/>
        </w:rPr>
        <w:t>nadzieje,</w:t>
      </w:r>
      <w:r w:rsidR="00FE6A71" w:rsidRPr="005A60D8">
        <w:rPr>
          <w:rFonts w:ascii="Times New Roman" w:hAnsi="Times New Roman" w:cs="Times New Roman"/>
        </w:rPr>
        <w:t xml:space="preserve"> </w:t>
      </w:r>
      <w:r w:rsidRPr="005A60D8">
        <w:rPr>
          <w:rFonts w:ascii="Times New Roman" w:hAnsi="Times New Roman" w:cs="Times New Roman"/>
        </w:rPr>
        <w:t>fantazje</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złudzenia</w:t>
      </w:r>
      <w:r w:rsidR="00FE6A71" w:rsidRPr="005A60D8">
        <w:rPr>
          <w:rFonts w:ascii="Times New Roman" w:hAnsi="Times New Roman" w:cs="Times New Roman"/>
        </w:rPr>
        <w:t xml:space="preserve"> </w:t>
      </w:r>
      <w:r w:rsidRPr="005A60D8">
        <w:rPr>
          <w:rFonts w:ascii="Times New Roman" w:hAnsi="Times New Roman" w:cs="Times New Roman"/>
        </w:rPr>
        <w:t>społeczności,</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której</w:t>
      </w:r>
      <w:r w:rsidR="00FE6A71" w:rsidRPr="005A60D8">
        <w:rPr>
          <w:rFonts w:ascii="Times New Roman" w:hAnsi="Times New Roman" w:cs="Times New Roman"/>
        </w:rPr>
        <w:t xml:space="preserve"> </w:t>
      </w:r>
      <w:r w:rsidRPr="005A60D8">
        <w:rPr>
          <w:rFonts w:ascii="Times New Roman" w:hAnsi="Times New Roman" w:cs="Times New Roman"/>
        </w:rPr>
        <w:t>funkcjonowały,</w:t>
      </w:r>
      <w:r w:rsidR="00FE6A71" w:rsidRPr="005A60D8">
        <w:rPr>
          <w:rFonts w:ascii="Times New Roman" w:hAnsi="Times New Roman" w:cs="Times New Roman"/>
        </w:rPr>
        <w:t xml:space="preserve"> </w:t>
      </w:r>
      <w:r w:rsidRPr="005A60D8">
        <w:rPr>
          <w:rFonts w:ascii="Times New Roman" w:hAnsi="Times New Roman" w:cs="Times New Roman"/>
        </w:rPr>
        <w:t>tłumaczyły</w:t>
      </w:r>
      <w:r w:rsidR="00FE6A71" w:rsidRPr="005A60D8">
        <w:rPr>
          <w:rFonts w:ascii="Times New Roman" w:hAnsi="Times New Roman" w:cs="Times New Roman"/>
        </w:rPr>
        <w:t xml:space="preserve"> </w:t>
      </w:r>
      <w:r w:rsidRPr="005A60D8">
        <w:rPr>
          <w:rFonts w:ascii="Times New Roman" w:hAnsi="Times New Roman" w:cs="Times New Roman"/>
        </w:rPr>
        <w:t>wydarzenia</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pozwalały</w:t>
      </w:r>
      <w:r w:rsidR="00FE6A71" w:rsidRPr="005A60D8">
        <w:rPr>
          <w:rFonts w:ascii="Times New Roman" w:hAnsi="Times New Roman" w:cs="Times New Roman"/>
        </w:rPr>
        <w:t xml:space="preserve"> </w:t>
      </w:r>
      <w:r w:rsidRPr="005A60D8">
        <w:rPr>
          <w:rFonts w:ascii="Times New Roman" w:hAnsi="Times New Roman" w:cs="Times New Roman"/>
        </w:rPr>
        <w:t>wyobrażać</w:t>
      </w:r>
      <w:r w:rsidR="00FE6A71" w:rsidRPr="005A60D8">
        <w:rPr>
          <w:rFonts w:ascii="Times New Roman" w:hAnsi="Times New Roman" w:cs="Times New Roman"/>
        </w:rPr>
        <w:t xml:space="preserve"> </w:t>
      </w:r>
      <w:r w:rsidRPr="005A60D8">
        <w:rPr>
          <w:rFonts w:ascii="Times New Roman" w:hAnsi="Times New Roman" w:cs="Times New Roman"/>
        </w:rPr>
        <w:t>sobie</w:t>
      </w:r>
      <w:r w:rsidR="00FE6A71" w:rsidRPr="005A60D8">
        <w:rPr>
          <w:rFonts w:ascii="Times New Roman" w:hAnsi="Times New Roman" w:cs="Times New Roman"/>
        </w:rPr>
        <w:t xml:space="preserve"> </w:t>
      </w:r>
      <w:r w:rsidRPr="005A60D8">
        <w:rPr>
          <w:rFonts w:ascii="Times New Roman" w:hAnsi="Times New Roman" w:cs="Times New Roman"/>
        </w:rPr>
        <w:t>przyszłość</w:t>
      </w:r>
      <w:r w:rsidRPr="005A60D8">
        <w:rPr>
          <w:rStyle w:val="FootnoteReference"/>
          <w:rFonts w:ascii="Times New Roman" w:hAnsi="Times New Roman" w:cs="Times New Roman"/>
        </w:rPr>
        <w:footnoteReference w:id="56"/>
      </w:r>
      <w:r w:rsidRPr="005A60D8">
        <w:rPr>
          <w:rFonts w:ascii="Times New Roman" w:hAnsi="Times New Roman" w:cs="Times New Roman"/>
        </w:rPr>
        <w:t>.</w:t>
      </w:r>
      <w:r w:rsidR="00FE6A71" w:rsidRPr="005A60D8">
        <w:rPr>
          <w:rFonts w:ascii="Times New Roman" w:hAnsi="Times New Roman" w:cs="Times New Roman"/>
        </w:rPr>
        <w:t xml:space="preserve"> </w:t>
      </w:r>
    </w:p>
    <w:p w14:paraId="2A10E6D2" w14:textId="45487F85" w:rsidR="0020799D" w:rsidRPr="005A60D8" w:rsidRDefault="0020799D" w:rsidP="0020799D">
      <w:pPr>
        <w:spacing w:line="360" w:lineRule="auto"/>
        <w:ind w:firstLine="708"/>
        <w:jc w:val="both"/>
        <w:rPr>
          <w:rFonts w:ascii="Times New Roman" w:eastAsia="Calibri" w:hAnsi="Times New Roman" w:cs="Times New Roman"/>
        </w:rPr>
      </w:pPr>
      <w:r w:rsidRPr="005A60D8">
        <w:rPr>
          <w:rFonts w:ascii="Times New Roman" w:hAnsi="Times New Roman" w:cs="Times New Roman"/>
        </w:rPr>
        <w:t>Zakładam,</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plotki</w:t>
      </w:r>
      <w:r w:rsidR="00FE6A71" w:rsidRPr="005A60D8">
        <w:rPr>
          <w:rFonts w:ascii="Times New Roman" w:hAnsi="Times New Roman" w:cs="Times New Roman"/>
        </w:rPr>
        <w:t xml:space="preserve"> </w:t>
      </w:r>
      <w:r w:rsidRPr="005A60D8">
        <w:rPr>
          <w:rFonts w:ascii="Times New Roman" w:hAnsi="Times New Roman" w:cs="Times New Roman"/>
        </w:rPr>
        <w:t>stanowiły</w:t>
      </w:r>
      <w:r w:rsidR="00FE6A71" w:rsidRPr="005A60D8">
        <w:rPr>
          <w:rFonts w:ascii="Times New Roman" w:hAnsi="Times New Roman" w:cs="Times New Roman"/>
        </w:rPr>
        <w:t xml:space="preserve"> </w:t>
      </w:r>
      <w:r w:rsidRPr="005A60D8">
        <w:rPr>
          <w:rFonts w:ascii="Times New Roman" w:hAnsi="Times New Roman" w:cs="Times New Roman"/>
        </w:rPr>
        <w:t>istotny</w:t>
      </w:r>
      <w:r w:rsidR="00FE6A71" w:rsidRPr="005A60D8">
        <w:rPr>
          <w:rFonts w:ascii="Times New Roman" w:hAnsi="Times New Roman" w:cs="Times New Roman"/>
        </w:rPr>
        <w:t xml:space="preserve"> </w:t>
      </w:r>
      <w:r w:rsidRPr="005A60D8">
        <w:rPr>
          <w:rFonts w:ascii="Times New Roman" w:hAnsi="Times New Roman" w:cs="Times New Roman"/>
        </w:rPr>
        <w:t>przejaw</w:t>
      </w:r>
      <w:r w:rsidR="00FE6A71" w:rsidRPr="005A60D8">
        <w:rPr>
          <w:rFonts w:ascii="Times New Roman" w:hAnsi="Times New Roman" w:cs="Times New Roman"/>
        </w:rPr>
        <w:t xml:space="preserve"> </w:t>
      </w:r>
      <w:r w:rsidRPr="005A60D8">
        <w:rPr>
          <w:rFonts w:ascii="Times New Roman" w:hAnsi="Times New Roman" w:cs="Times New Roman"/>
        </w:rPr>
        <w:t>zbiorowych</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indywidualnych</w:t>
      </w:r>
      <w:r w:rsidR="00FE6A71" w:rsidRPr="005A60D8">
        <w:rPr>
          <w:rFonts w:ascii="Times New Roman" w:hAnsi="Times New Roman" w:cs="Times New Roman"/>
        </w:rPr>
        <w:t xml:space="preserve"> </w:t>
      </w:r>
      <w:r w:rsidRPr="005A60D8">
        <w:rPr>
          <w:rFonts w:ascii="Times New Roman" w:hAnsi="Times New Roman" w:cs="Times New Roman"/>
        </w:rPr>
        <w:t>procesów</w:t>
      </w:r>
      <w:r w:rsidR="00FE6A71" w:rsidRPr="005A60D8">
        <w:rPr>
          <w:rFonts w:ascii="Times New Roman" w:hAnsi="Times New Roman" w:cs="Times New Roman"/>
        </w:rPr>
        <w:t xml:space="preserve"> </w:t>
      </w:r>
      <w:r w:rsidRPr="005A60D8">
        <w:rPr>
          <w:rFonts w:ascii="Times New Roman" w:hAnsi="Times New Roman" w:cs="Times New Roman"/>
        </w:rPr>
        <w:t>rozumienia</w:t>
      </w:r>
      <w:r w:rsidR="00FE6A71" w:rsidRPr="005A60D8">
        <w:rPr>
          <w:rFonts w:ascii="Times New Roman" w:hAnsi="Times New Roman" w:cs="Times New Roman"/>
        </w:rPr>
        <w:t xml:space="preserve"> </w:t>
      </w:r>
      <w:r w:rsidRPr="005A60D8">
        <w:rPr>
          <w:rFonts w:ascii="Times New Roman" w:hAnsi="Times New Roman" w:cs="Times New Roman"/>
        </w:rPr>
        <w:t>wydarzeń</w:t>
      </w:r>
      <w:r w:rsidR="00FE6A71" w:rsidRPr="005A60D8">
        <w:rPr>
          <w:rFonts w:ascii="Times New Roman" w:hAnsi="Times New Roman" w:cs="Times New Roman"/>
        </w:rPr>
        <w:t xml:space="preserve"> </w:t>
      </w:r>
      <w:r w:rsidRPr="005A60D8">
        <w:rPr>
          <w:rFonts w:ascii="Times New Roman" w:hAnsi="Times New Roman" w:cs="Times New Roman"/>
        </w:rPr>
        <w:t>historycznych</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006317AD" w:rsidRPr="005A60D8">
        <w:rPr>
          <w:rFonts w:ascii="Times New Roman" w:hAnsi="Times New Roman" w:cs="Times New Roman"/>
        </w:rPr>
        <w:t xml:space="preserve">wiadomości </w:t>
      </w:r>
      <w:r w:rsidRPr="005A60D8">
        <w:rPr>
          <w:rFonts w:ascii="Times New Roman" w:hAnsi="Times New Roman" w:cs="Times New Roman"/>
        </w:rPr>
        <w:t>napływających</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tym</w:t>
      </w:r>
      <w:r w:rsidR="00FE6A71" w:rsidRPr="005A60D8">
        <w:rPr>
          <w:rFonts w:ascii="Times New Roman" w:hAnsi="Times New Roman" w:cs="Times New Roman"/>
        </w:rPr>
        <w:t xml:space="preserve"> </w:t>
      </w:r>
      <w:r w:rsidRPr="005A60D8">
        <w:rPr>
          <w:rFonts w:ascii="Times New Roman" w:hAnsi="Times New Roman" w:cs="Times New Roman"/>
        </w:rPr>
        <w:t>sensie</w:t>
      </w:r>
      <w:r w:rsidR="00FE6A71" w:rsidRPr="005A60D8">
        <w:rPr>
          <w:rFonts w:ascii="Times New Roman" w:hAnsi="Times New Roman" w:cs="Times New Roman"/>
        </w:rPr>
        <w:t xml:space="preserve"> </w:t>
      </w:r>
      <w:r w:rsidRPr="005A60D8">
        <w:rPr>
          <w:rFonts w:ascii="Times New Roman" w:hAnsi="Times New Roman" w:cs="Times New Roman"/>
        </w:rPr>
        <w:t>dają</w:t>
      </w:r>
      <w:r w:rsidR="00FE6A71" w:rsidRPr="005A60D8">
        <w:rPr>
          <w:rFonts w:ascii="Times New Roman" w:hAnsi="Times New Roman" w:cs="Times New Roman"/>
        </w:rPr>
        <w:t xml:space="preserve"> </w:t>
      </w:r>
      <w:r w:rsidRPr="005A60D8">
        <w:rPr>
          <w:rFonts w:ascii="Times New Roman" w:hAnsi="Times New Roman" w:cs="Times New Roman"/>
        </w:rPr>
        <w:t>wgląd</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zbiorowe</w:t>
      </w:r>
      <w:r w:rsidR="00FE6A71" w:rsidRPr="005A60D8">
        <w:rPr>
          <w:rFonts w:ascii="Times New Roman" w:hAnsi="Times New Roman" w:cs="Times New Roman"/>
        </w:rPr>
        <w:t xml:space="preserve"> </w:t>
      </w:r>
      <w:r w:rsidRPr="005A60D8">
        <w:rPr>
          <w:rFonts w:ascii="Times New Roman" w:hAnsi="Times New Roman" w:cs="Times New Roman"/>
        </w:rPr>
        <w:t>odczucia</w:t>
      </w:r>
      <w:r w:rsidR="00FE6A71" w:rsidRPr="005A60D8">
        <w:rPr>
          <w:rFonts w:ascii="Times New Roman" w:hAnsi="Times New Roman" w:cs="Times New Roman"/>
        </w:rPr>
        <w:t xml:space="preserve"> </w:t>
      </w:r>
      <w:r w:rsidRPr="005A60D8">
        <w:rPr>
          <w:rFonts w:ascii="Times New Roman" w:hAnsi="Times New Roman" w:cs="Times New Roman"/>
        </w:rPr>
        <w:t>Żydów</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getcie</w:t>
      </w:r>
      <w:r w:rsidR="00FE6A71" w:rsidRPr="005A60D8">
        <w:rPr>
          <w:rFonts w:ascii="Times New Roman" w:hAnsi="Times New Roman" w:cs="Times New Roman"/>
        </w:rPr>
        <w:t xml:space="preserve"> </w:t>
      </w:r>
      <w:r w:rsidRPr="005A60D8">
        <w:rPr>
          <w:rFonts w:ascii="Times New Roman" w:hAnsi="Times New Roman" w:cs="Times New Roman"/>
        </w:rPr>
        <w:t>warszawskim,</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rozumienie</w:t>
      </w:r>
      <w:r w:rsidR="00FE6A71" w:rsidRPr="005A60D8">
        <w:rPr>
          <w:rFonts w:ascii="Times New Roman" w:hAnsi="Times New Roman" w:cs="Times New Roman"/>
        </w:rPr>
        <w:t xml:space="preserve"> </w:t>
      </w:r>
      <w:r w:rsidRPr="005A60D8">
        <w:rPr>
          <w:rFonts w:ascii="Times New Roman" w:hAnsi="Times New Roman" w:cs="Times New Roman"/>
        </w:rPr>
        <w:t>oraz</w:t>
      </w:r>
      <w:r w:rsidR="00FE6A71" w:rsidRPr="005A60D8">
        <w:rPr>
          <w:rFonts w:ascii="Times New Roman" w:hAnsi="Times New Roman" w:cs="Times New Roman"/>
        </w:rPr>
        <w:t xml:space="preserve"> </w:t>
      </w:r>
      <w:r w:rsidRPr="005A60D8">
        <w:rPr>
          <w:rFonts w:ascii="Times New Roman" w:hAnsi="Times New Roman" w:cs="Times New Roman"/>
        </w:rPr>
        <w:t>stosunek</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otaczającej</w:t>
      </w:r>
      <w:r w:rsidR="00FE6A71" w:rsidRPr="005A60D8">
        <w:rPr>
          <w:rFonts w:ascii="Times New Roman" w:hAnsi="Times New Roman" w:cs="Times New Roman"/>
        </w:rPr>
        <w:t xml:space="preserve"> </w:t>
      </w:r>
      <w:r w:rsidRPr="005A60D8">
        <w:rPr>
          <w:rFonts w:ascii="Times New Roman" w:hAnsi="Times New Roman" w:cs="Times New Roman"/>
        </w:rPr>
        <w:t>rzeczywistości</w:t>
      </w:r>
      <w:r w:rsidRPr="005A60D8">
        <w:rPr>
          <w:rStyle w:val="FootnoteReference"/>
          <w:rFonts w:ascii="Times New Roman" w:hAnsi="Times New Roman" w:cs="Times New Roman"/>
        </w:rPr>
        <w:footnoteReference w:id="57"/>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Pogłoski</w:t>
      </w:r>
      <w:r w:rsidR="00FE6A71" w:rsidRPr="005A60D8">
        <w:rPr>
          <w:rFonts w:ascii="Times New Roman" w:hAnsi="Times New Roman" w:cs="Times New Roman"/>
        </w:rPr>
        <w:t xml:space="preserve"> </w:t>
      </w:r>
      <w:r w:rsidR="00762214" w:rsidRPr="005A60D8">
        <w:rPr>
          <w:rFonts w:ascii="Times New Roman" w:hAnsi="Times New Roman" w:cs="Times New Roman"/>
        </w:rPr>
        <w:t>mogły</w:t>
      </w:r>
      <w:r w:rsidR="00FE6A71" w:rsidRPr="005A60D8">
        <w:rPr>
          <w:rFonts w:ascii="Times New Roman" w:hAnsi="Times New Roman" w:cs="Times New Roman"/>
        </w:rPr>
        <w:t xml:space="preserve"> </w:t>
      </w:r>
      <w:r w:rsidRPr="005A60D8">
        <w:rPr>
          <w:rFonts w:ascii="Times New Roman" w:hAnsi="Times New Roman" w:cs="Times New Roman"/>
        </w:rPr>
        <w:t>dotyczyć</w:t>
      </w:r>
      <w:r w:rsidR="00FE6A71" w:rsidRPr="005A60D8">
        <w:rPr>
          <w:rFonts w:ascii="Times New Roman" w:hAnsi="Times New Roman" w:cs="Times New Roman"/>
        </w:rPr>
        <w:t xml:space="preserve"> </w:t>
      </w:r>
      <w:r w:rsidRPr="005A60D8">
        <w:rPr>
          <w:rFonts w:ascii="Times New Roman" w:hAnsi="Times New Roman" w:cs="Times New Roman"/>
        </w:rPr>
        <w:t>zarówno</w:t>
      </w:r>
      <w:r w:rsidR="00FE6A71" w:rsidRPr="005A60D8">
        <w:rPr>
          <w:rFonts w:ascii="Times New Roman" w:hAnsi="Times New Roman" w:cs="Times New Roman"/>
        </w:rPr>
        <w:t xml:space="preserve"> </w:t>
      </w:r>
      <w:r w:rsidRPr="005A60D8">
        <w:rPr>
          <w:rFonts w:ascii="Times New Roman" w:hAnsi="Times New Roman" w:cs="Times New Roman"/>
        </w:rPr>
        <w:t>wydarzeń</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niedawnej</w:t>
      </w:r>
      <w:r w:rsidR="00FE6A71" w:rsidRPr="005A60D8">
        <w:rPr>
          <w:rFonts w:ascii="Times New Roman" w:hAnsi="Times New Roman" w:cs="Times New Roman"/>
        </w:rPr>
        <w:t xml:space="preserve"> </w:t>
      </w:r>
      <w:r w:rsidRPr="005A60D8">
        <w:rPr>
          <w:rFonts w:ascii="Times New Roman" w:hAnsi="Times New Roman" w:cs="Times New Roman"/>
        </w:rPr>
        <w:t>przeszłości</w:t>
      </w:r>
      <w:r w:rsidR="00FE6A71" w:rsidRPr="005A60D8">
        <w:rPr>
          <w:rFonts w:ascii="Times New Roman" w:hAnsi="Times New Roman" w:cs="Times New Roman"/>
        </w:rPr>
        <w:t xml:space="preserve"> </w:t>
      </w:r>
      <w:r w:rsidRPr="005A60D8">
        <w:rPr>
          <w:rFonts w:ascii="Times New Roman" w:hAnsi="Times New Roman" w:cs="Times New Roman"/>
        </w:rPr>
        <w:t>(np.</w:t>
      </w:r>
      <w:r w:rsidR="00FE6A71" w:rsidRPr="005A60D8">
        <w:rPr>
          <w:rFonts w:ascii="Times New Roman" w:hAnsi="Times New Roman" w:cs="Times New Roman"/>
        </w:rPr>
        <w:t xml:space="preserve"> </w:t>
      </w:r>
      <w:r w:rsidRPr="005A60D8">
        <w:rPr>
          <w:rFonts w:ascii="Times New Roman" w:hAnsi="Times New Roman" w:cs="Times New Roman"/>
        </w:rPr>
        <w:t>Göring</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żyje),</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spodziewanych</w:t>
      </w:r>
      <w:r w:rsidR="00FE6A71" w:rsidRPr="005A60D8">
        <w:rPr>
          <w:rFonts w:ascii="Times New Roman" w:hAnsi="Times New Roman" w:cs="Times New Roman"/>
        </w:rPr>
        <w:t xml:space="preserve"> </w:t>
      </w:r>
      <w:r w:rsidRPr="005A60D8">
        <w:rPr>
          <w:rFonts w:ascii="Times New Roman" w:hAnsi="Times New Roman" w:cs="Times New Roman"/>
        </w:rPr>
        <w:t>przyszłych</w:t>
      </w:r>
      <w:r w:rsidR="00FE6A71" w:rsidRPr="005A60D8">
        <w:rPr>
          <w:rFonts w:ascii="Times New Roman" w:hAnsi="Times New Roman" w:cs="Times New Roman"/>
        </w:rPr>
        <w:t xml:space="preserve"> </w:t>
      </w:r>
      <w:r w:rsidRPr="005A60D8">
        <w:rPr>
          <w:rFonts w:ascii="Times New Roman" w:hAnsi="Times New Roman" w:cs="Times New Roman"/>
        </w:rPr>
        <w:t>wydarzeń</w:t>
      </w:r>
      <w:r w:rsidR="00FE6A71" w:rsidRPr="005A60D8">
        <w:rPr>
          <w:rFonts w:ascii="Times New Roman" w:hAnsi="Times New Roman" w:cs="Times New Roman"/>
        </w:rPr>
        <w:t xml:space="preserve"> </w:t>
      </w:r>
      <w:r w:rsidRPr="005A60D8">
        <w:rPr>
          <w:rFonts w:ascii="Times New Roman" w:hAnsi="Times New Roman" w:cs="Times New Roman"/>
        </w:rPr>
        <w:t>(np.</w:t>
      </w:r>
      <w:r w:rsidR="00FE6A71" w:rsidRPr="005A60D8">
        <w:rPr>
          <w:rFonts w:ascii="Times New Roman" w:hAnsi="Times New Roman" w:cs="Times New Roman"/>
        </w:rPr>
        <w:t xml:space="preserve"> </w:t>
      </w:r>
      <w:r w:rsidRPr="005A60D8">
        <w:rPr>
          <w:rFonts w:ascii="Times New Roman" w:hAnsi="Times New Roman" w:cs="Times New Roman"/>
        </w:rPr>
        <w:t>klęska</w:t>
      </w:r>
      <w:r w:rsidR="00FE6A71" w:rsidRPr="005A60D8">
        <w:rPr>
          <w:rFonts w:ascii="Times New Roman" w:hAnsi="Times New Roman" w:cs="Times New Roman"/>
        </w:rPr>
        <w:t xml:space="preserve"> </w:t>
      </w:r>
      <w:r w:rsidRPr="005A60D8">
        <w:rPr>
          <w:rFonts w:ascii="Times New Roman" w:hAnsi="Times New Roman" w:cs="Times New Roman"/>
        </w:rPr>
        <w:t>Niemców</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froncie</w:t>
      </w:r>
      <w:r w:rsidR="00FE6A71" w:rsidRPr="005A60D8">
        <w:rPr>
          <w:rFonts w:ascii="Times New Roman" w:hAnsi="Times New Roman" w:cs="Times New Roman"/>
        </w:rPr>
        <w:t xml:space="preserve"> </w:t>
      </w:r>
      <w:r w:rsidRPr="005A60D8">
        <w:rPr>
          <w:rFonts w:ascii="Times New Roman" w:hAnsi="Times New Roman" w:cs="Times New Roman"/>
        </w:rPr>
        <w:t>wschodnim</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blisko).</w:t>
      </w:r>
      <w:r w:rsidR="00FE6A71" w:rsidRPr="005A60D8">
        <w:rPr>
          <w:rFonts w:ascii="Times New Roman" w:hAnsi="Times New Roman" w:cs="Times New Roman"/>
        </w:rPr>
        <w:t xml:space="preserve"> </w:t>
      </w:r>
      <w:r w:rsidRPr="005A60D8">
        <w:rPr>
          <w:rFonts w:ascii="Times New Roman" w:hAnsi="Times New Roman" w:cs="Times New Roman"/>
        </w:rPr>
        <w:t>Pogłoski</w:t>
      </w:r>
      <w:r w:rsidR="00FE6A71" w:rsidRPr="005A60D8">
        <w:rPr>
          <w:rFonts w:ascii="Times New Roman" w:hAnsi="Times New Roman" w:cs="Times New Roman"/>
        </w:rPr>
        <w:t xml:space="preserve"> </w:t>
      </w:r>
      <w:r w:rsidRPr="005A60D8">
        <w:rPr>
          <w:rFonts w:ascii="Times New Roman" w:hAnsi="Times New Roman" w:cs="Times New Roman"/>
        </w:rPr>
        <w:t>tworz</w:t>
      </w:r>
      <w:r w:rsidR="00762214" w:rsidRPr="005A60D8">
        <w:rPr>
          <w:rFonts w:ascii="Times New Roman" w:hAnsi="Times New Roman" w:cs="Times New Roman"/>
        </w:rPr>
        <w:t>yły</w:t>
      </w:r>
      <w:r w:rsidR="00FE6A71" w:rsidRPr="005A60D8">
        <w:rPr>
          <w:rFonts w:ascii="Times New Roman" w:hAnsi="Times New Roman" w:cs="Times New Roman"/>
        </w:rPr>
        <w:t xml:space="preserve"> </w:t>
      </w:r>
      <w:r w:rsidRPr="005A60D8">
        <w:rPr>
          <w:rFonts w:ascii="Times New Roman" w:hAnsi="Times New Roman" w:cs="Times New Roman"/>
        </w:rPr>
        <w:t>zbiorowe,</w:t>
      </w:r>
      <w:r w:rsidR="00FE6A71" w:rsidRPr="005A60D8">
        <w:rPr>
          <w:rFonts w:ascii="Times New Roman" w:hAnsi="Times New Roman" w:cs="Times New Roman"/>
        </w:rPr>
        <w:t xml:space="preserve"> </w:t>
      </w:r>
      <w:r w:rsidRPr="005A60D8">
        <w:rPr>
          <w:rFonts w:ascii="Times New Roman" w:hAnsi="Times New Roman" w:cs="Times New Roman"/>
        </w:rPr>
        <w:t>wspólnotowe</w:t>
      </w:r>
      <w:r w:rsidR="00FE6A71" w:rsidRPr="005A60D8">
        <w:rPr>
          <w:rFonts w:ascii="Times New Roman" w:hAnsi="Times New Roman" w:cs="Times New Roman"/>
        </w:rPr>
        <w:t xml:space="preserve"> </w:t>
      </w:r>
      <w:r w:rsidRPr="005A60D8">
        <w:rPr>
          <w:rFonts w:ascii="Times New Roman" w:hAnsi="Times New Roman" w:cs="Times New Roman"/>
        </w:rPr>
        <w:t>iluzje,</w:t>
      </w:r>
      <w:r w:rsidR="00FE6A71" w:rsidRPr="005A60D8">
        <w:rPr>
          <w:rFonts w:ascii="Times New Roman" w:hAnsi="Times New Roman" w:cs="Times New Roman"/>
        </w:rPr>
        <w:t xml:space="preserve"> </w:t>
      </w:r>
      <w:r w:rsidRPr="005A60D8">
        <w:rPr>
          <w:rFonts w:ascii="Times New Roman" w:hAnsi="Times New Roman" w:cs="Times New Roman"/>
        </w:rPr>
        <w:t>pozwalają</w:t>
      </w:r>
      <w:r w:rsidR="006317AD" w:rsidRPr="005A60D8">
        <w:rPr>
          <w:rFonts w:ascii="Times New Roman" w:hAnsi="Times New Roman" w:cs="Times New Roman"/>
        </w:rPr>
        <w:t>ce</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bronić</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dystansować</w:t>
      </w:r>
      <w:r w:rsidR="00FE6A71" w:rsidRPr="005A60D8">
        <w:rPr>
          <w:rFonts w:ascii="Times New Roman" w:hAnsi="Times New Roman" w:cs="Times New Roman"/>
        </w:rPr>
        <w:t xml:space="preserve"> </w:t>
      </w:r>
      <w:r w:rsidRPr="005A60D8">
        <w:rPr>
          <w:rFonts w:ascii="Times New Roman" w:hAnsi="Times New Roman" w:cs="Times New Roman"/>
        </w:rPr>
        <w:t>od</w:t>
      </w:r>
      <w:r w:rsidR="00FE6A71" w:rsidRPr="005A60D8">
        <w:rPr>
          <w:rFonts w:ascii="Times New Roman" w:hAnsi="Times New Roman" w:cs="Times New Roman"/>
        </w:rPr>
        <w:t xml:space="preserve"> </w:t>
      </w:r>
      <w:r w:rsidRPr="005A60D8">
        <w:rPr>
          <w:rFonts w:ascii="Times New Roman" w:hAnsi="Times New Roman" w:cs="Times New Roman"/>
        </w:rPr>
        <w:t>opresyjnej</w:t>
      </w:r>
      <w:r w:rsidR="00FE6A71" w:rsidRPr="005A60D8">
        <w:rPr>
          <w:rFonts w:ascii="Times New Roman" w:hAnsi="Times New Roman" w:cs="Times New Roman"/>
        </w:rPr>
        <w:t xml:space="preserve"> </w:t>
      </w:r>
      <w:r w:rsidRPr="005A60D8">
        <w:rPr>
          <w:rFonts w:ascii="Times New Roman" w:hAnsi="Times New Roman" w:cs="Times New Roman"/>
        </w:rPr>
        <w:t>codzienności</w:t>
      </w:r>
      <w:r w:rsidR="00762214" w:rsidRPr="005A60D8">
        <w:rPr>
          <w:rFonts w:ascii="Times New Roman" w:hAnsi="Times New Roman" w:cs="Times New Roman"/>
        </w:rPr>
        <w:t>m, z</w:t>
      </w:r>
      <w:r w:rsidR="006317AD" w:rsidRPr="005A60D8">
        <w:rPr>
          <w:rFonts w:ascii="Times New Roman" w:hAnsi="Times New Roman" w:cs="Times New Roman"/>
        </w:rPr>
        <w:t>arazem</w:t>
      </w:r>
      <w:r w:rsidR="00FE6A71" w:rsidRPr="005A60D8">
        <w:rPr>
          <w:rFonts w:ascii="Times New Roman" w:hAnsi="Times New Roman" w:cs="Times New Roman"/>
        </w:rPr>
        <w:t xml:space="preserve"> </w:t>
      </w:r>
      <w:r w:rsidR="006317AD" w:rsidRPr="005A60D8">
        <w:rPr>
          <w:rFonts w:ascii="Times New Roman" w:hAnsi="Times New Roman" w:cs="Times New Roman"/>
        </w:rPr>
        <w:t xml:space="preserve">jednak </w:t>
      </w:r>
      <w:r w:rsidRPr="005A60D8">
        <w:rPr>
          <w:rFonts w:ascii="Times New Roman" w:hAnsi="Times New Roman" w:cs="Times New Roman"/>
        </w:rPr>
        <w:t>osłabia</w:t>
      </w:r>
      <w:r w:rsidR="00762214" w:rsidRPr="005A60D8">
        <w:rPr>
          <w:rFonts w:ascii="Times New Roman" w:hAnsi="Times New Roman" w:cs="Times New Roman"/>
        </w:rPr>
        <w:t>ły</w:t>
      </w:r>
      <w:r w:rsidR="00FE6A71" w:rsidRPr="005A60D8">
        <w:rPr>
          <w:rFonts w:ascii="Times New Roman" w:hAnsi="Times New Roman" w:cs="Times New Roman"/>
        </w:rPr>
        <w:t xml:space="preserve"> </w:t>
      </w:r>
      <w:r w:rsidRPr="005A60D8">
        <w:rPr>
          <w:rFonts w:ascii="Times New Roman" w:hAnsi="Times New Roman" w:cs="Times New Roman"/>
        </w:rPr>
        <w:t>zdolność</w:t>
      </w:r>
      <w:r w:rsidR="00FE6A71" w:rsidRPr="005A60D8">
        <w:rPr>
          <w:rFonts w:ascii="Times New Roman" w:hAnsi="Times New Roman" w:cs="Times New Roman"/>
        </w:rPr>
        <w:t xml:space="preserve"> </w:t>
      </w:r>
      <w:r w:rsidRPr="005A60D8">
        <w:rPr>
          <w:rFonts w:ascii="Times New Roman" w:hAnsi="Times New Roman" w:cs="Times New Roman"/>
        </w:rPr>
        <w:t>trzeźwej</w:t>
      </w:r>
      <w:r w:rsidR="00FE6A71" w:rsidRPr="005A60D8">
        <w:rPr>
          <w:rFonts w:ascii="Times New Roman" w:hAnsi="Times New Roman" w:cs="Times New Roman"/>
        </w:rPr>
        <w:t xml:space="preserve"> </w:t>
      </w:r>
      <w:r w:rsidRPr="005A60D8">
        <w:rPr>
          <w:rFonts w:ascii="Times New Roman" w:hAnsi="Times New Roman" w:cs="Times New Roman"/>
        </w:rPr>
        <w:t>oceny</w:t>
      </w:r>
      <w:r w:rsidR="00FE6A71" w:rsidRPr="005A60D8">
        <w:rPr>
          <w:rFonts w:ascii="Times New Roman" w:hAnsi="Times New Roman" w:cs="Times New Roman"/>
        </w:rPr>
        <w:t xml:space="preserve"> </w:t>
      </w:r>
      <w:r w:rsidRPr="005A60D8">
        <w:rPr>
          <w:rFonts w:ascii="Times New Roman" w:hAnsi="Times New Roman" w:cs="Times New Roman"/>
        </w:rPr>
        <w:t>rzeczywistego</w:t>
      </w:r>
      <w:r w:rsidR="00FE6A71" w:rsidRPr="005A60D8">
        <w:rPr>
          <w:rFonts w:ascii="Times New Roman" w:hAnsi="Times New Roman" w:cs="Times New Roman"/>
        </w:rPr>
        <w:t xml:space="preserve"> </w:t>
      </w:r>
      <w:r w:rsidRPr="005A60D8">
        <w:rPr>
          <w:rFonts w:ascii="Times New Roman" w:hAnsi="Times New Roman" w:cs="Times New Roman"/>
        </w:rPr>
        <w:t>stanu</w:t>
      </w:r>
      <w:r w:rsidR="00FE6A71" w:rsidRPr="005A60D8">
        <w:rPr>
          <w:rFonts w:ascii="Times New Roman" w:hAnsi="Times New Roman" w:cs="Times New Roman"/>
        </w:rPr>
        <w:t xml:space="preserve"> </w:t>
      </w:r>
      <w:r w:rsidRPr="005A60D8">
        <w:rPr>
          <w:rFonts w:ascii="Times New Roman" w:hAnsi="Times New Roman" w:cs="Times New Roman"/>
        </w:rPr>
        <w:t>rzeczy</w:t>
      </w:r>
      <w:r w:rsidR="006317AD"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zamykając</w:t>
      </w:r>
      <w:r w:rsidR="00FE6A71" w:rsidRPr="005A60D8">
        <w:rPr>
          <w:rFonts w:ascii="Times New Roman" w:hAnsi="Times New Roman" w:cs="Times New Roman"/>
        </w:rPr>
        <w:t xml:space="preserve"> </w:t>
      </w:r>
      <w:r w:rsidR="00332885" w:rsidRPr="005A60D8">
        <w:rPr>
          <w:rFonts w:ascii="Times New Roman" w:hAnsi="Times New Roman" w:cs="Times New Roman"/>
        </w:rPr>
        <w:t xml:space="preserve">plotkujących </w:t>
      </w:r>
      <w:r w:rsidRPr="005A60D8">
        <w:rPr>
          <w:rFonts w:ascii="Times New Roman" w:hAnsi="Times New Roman" w:cs="Times New Roman"/>
        </w:rPr>
        <w:t>członków</w:t>
      </w:r>
      <w:r w:rsidR="00FE6A71" w:rsidRPr="005A60D8">
        <w:rPr>
          <w:rFonts w:ascii="Times New Roman" w:hAnsi="Times New Roman" w:cs="Times New Roman"/>
        </w:rPr>
        <w:t xml:space="preserve"> </w:t>
      </w:r>
      <w:r w:rsidRPr="005A60D8">
        <w:rPr>
          <w:rFonts w:ascii="Times New Roman" w:hAnsi="Times New Roman" w:cs="Times New Roman"/>
        </w:rPr>
        <w:t>wspólnoty</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świecie</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własnych</w:t>
      </w:r>
      <w:r w:rsidR="00FE6A71" w:rsidRPr="005A60D8">
        <w:rPr>
          <w:rFonts w:ascii="Times New Roman" w:hAnsi="Times New Roman" w:cs="Times New Roman"/>
        </w:rPr>
        <w:t xml:space="preserve"> </w:t>
      </w:r>
      <w:r w:rsidRPr="005A60D8">
        <w:rPr>
          <w:rFonts w:ascii="Times New Roman" w:hAnsi="Times New Roman" w:cs="Times New Roman"/>
        </w:rPr>
        <w:t>fantazji</w:t>
      </w:r>
      <w:r w:rsidRPr="005A60D8">
        <w:rPr>
          <w:rStyle w:val="FootnoteReference"/>
          <w:rFonts w:ascii="Times New Roman" w:hAnsi="Times New Roman" w:cs="Times New Roman"/>
        </w:rPr>
        <w:footnoteReference w:id="58"/>
      </w:r>
      <w:r w:rsidRPr="005A60D8">
        <w:rPr>
          <w:rFonts w:ascii="Times New Roman" w:hAnsi="Times New Roman" w:cs="Times New Roman"/>
        </w:rPr>
        <w:t>.</w:t>
      </w:r>
      <w:r w:rsidR="00FE6A71" w:rsidRPr="005A60D8">
        <w:rPr>
          <w:rFonts w:ascii="Times New Roman" w:hAnsi="Times New Roman" w:cs="Times New Roman"/>
        </w:rPr>
        <w:t xml:space="preserve"> </w:t>
      </w:r>
    </w:p>
    <w:p w14:paraId="2972C346" w14:textId="77777777" w:rsidR="0020799D" w:rsidRPr="005A60D8" w:rsidRDefault="0020799D" w:rsidP="0020799D">
      <w:pPr>
        <w:pStyle w:val="ListParagraph"/>
        <w:numPr>
          <w:ilvl w:val="0"/>
          <w:numId w:val="3"/>
        </w:numPr>
        <w:spacing w:line="360" w:lineRule="auto"/>
        <w:jc w:val="both"/>
        <w:rPr>
          <w:rFonts w:ascii="Times New Roman" w:eastAsia="Calibri" w:hAnsi="Times New Roman" w:cs="Times New Roman"/>
          <w:b/>
        </w:rPr>
      </w:pPr>
      <w:r w:rsidRPr="005A60D8">
        <w:rPr>
          <w:rFonts w:ascii="Times New Roman" w:eastAsia="Calibri" w:hAnsi="Times New Roman" w:cs="Times New Roman"/>
          <w:b/>
        </w:rPr>
        <w:t>Wiedza</w:t>
      </w:r>
      <w:r w:rsidR="00FE6A71" w:rsidRPr="005A60D8">
        <w:rPr>
          <w:rFonts w:ascii="Times New Roman" w:eastAsia="Calibri" w:hAnsi="Times New Roman" w:cs="Times New Roman"/>
          <w:b/>
        </w:rPr>
        <w:t xml:space="preserve"> </w:t>
      </w:r>
    </w:p>
    <w:p w14:paraId="32BA2175" w14:textId="76DFD3DC" w:rsidR="0020799D" w:rsidRPr="005A60D8" w:rsidRDefault="0020799D" w:rsidP="0020799D">
      <w:pPr>
        <w:spacing w:line="360" w:lineRule="auto"/>
        <w:jc w:val="both"/>
        <w:rPr>
          <w:rFonts w:ascii="Times New Roman" w:hAnsi="Times New Roman" w:cs="Times New Roman"/>
        </w:rPr>
      </w:pP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007312B6" w:rsidRPr="005A60D8">
        <w:rPr>
          <w:rFonts w:ascii="Times New Roman" w:eastAsia="Calibri" w:hAnsi="Times New Roman" w:cs="Times New Roman"/>
        </w:rPr>
        <w:t>książce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przyjmuję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definicję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„wiedzy”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wyrastającą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interakcjonizmu</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symbolicznego.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tym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ujęciu</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kładzie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się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nacisk</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przede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wszystkim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zdroworozsądkową</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konstrukcję</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rzeczywistości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wiedzy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jej</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temat,</w:t>
      </w:r>
      <w:r w:rsidR="00FE6A71" w:rsidRPr="005A60D8">
        <w:rPr>
          <w:rFonts w:ascii="Times New Roman" w:eastAsia="Calibri" w:hAnsi="Times New Roman" w:cs="Times New Roman"/>
        </w:rPr>
        <w:t xml:space="preserve"> </w:t>
      </w:r>
      <w:r w:rsidR="007312B6" w:rsidRPr="005A60D8">
        <w:rPr>
          <w:rFonts w:ascii="Times New Roman" w:eastAsia="Calibri" w:hAnsi="Times New Roman" w:cs="Times New Roman"/>
        </w:rPr>
        <w:t>będącej</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przedmiotem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ciągłej</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interakcji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między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ludźmi.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Wiedza</w:t>
      </w:r>
      <w:r w:rsidR="00FE6A71" w:rsidRPr="005A60D8">
        <w:rPr>
          <w:rFonts w:ascii="Times New Roman" w:eastAsia="Calibri" w:hAnsi="Times New Roman" w:cs="Times New Roman"/>
        </w:rPr>
        <w:t xml:space="preserve"> </w:t>
      </w:r>
      <w:r w:rsidR="007312B6" w:rsidRPr="005A60D8">
        <w:rPr>
          <w:rFonts w:ascii="Times New Roman" w:eastAsia="Calibri" w:hAnsi="Times New Roman" w:cs="Times New Roman"/>
        </w:rPr>
        <w:t xml:space="preserve">jest </w:t>
      </w:r>
      <w:r w:rsidRPr="005A60D8">
        <w:rPr>
          <w:rFonts w:ascii="Times New Roman" w:eastAsia="Calibri" w:hAnsi="Times New Roman" w:cs="Times New Roman"/>
        </w:rPr>
        <w:t>zakorzeniona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świecie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przeżywanym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intersubiektywnie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podzielanych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znaczeniach</w:t>
      </w:r>
      <w:r w:rsidRPr="005A60D8">
        <w:rPr>
          <w:rStyle w:val="FootnoteReference"/>
          <w:rFonts w:ascii="Times New Roman" w:eastAsia="Calibri" w:hAnsi="Times New Roman" w:cs="Times New Roman"/>
        </w:rPr>
        <w:footnoteReference w:id="59"/>
      </w:r>
      <w:r w:rsidRPr="005A60D8">
        <w:rPr>
          <w:rFonts w:ascii="Times New Roman" w:eastAsia="Calibri" w:hAnsi="Times New Roman" w:cs="Times New Roman"/>
        </w:rPr>
        <w:t>.</w:t>
      </w:r>
      <w:r w:rsidR="00FE6A71" w:rsidRPr="005A60D8">
        <w:rPr>
          <w:rFonts w:ascii="Times New Roman" w:eastAsia="Calibri" w:hAnsi="Times New Roman" w:cs="Times New Roman"/>
        </w:rPr>
        <w:t xml:space="preserve"> </w:t>
      </w:r>
    </w:p>
    <w:p w14:paraId="29A254DB" w14:textId="77777777" w:rsidR="0020799D" w:rsidRPr="005A60D8" w:rsidRDefault="0020799D" w:rsidP="0020799D">
      <w:pPr>
        <w:pStyle w:val="ListParagraph"/>
        <w:numPr>
          <w:ilvl w:val="0"/>
          <w:numId w:val="3"/>
        </w:numPr>
        <w:spacing w:line="360" w:lineRule="auto"/>
        <w:jc w:val="both"/>
        <w:rPr>
          <w:rFonts w:ascii="Times New Roman" w:eastAsia="Calibri" w:hAnsi="Times New Roman" w:cs="Times New Roman"/>
          <w:lang w:val="en-US"/>
        </w:rPr>
      </w:pPr>
      <w:proofErr w:type="spellStart"/>
      <w:r w:rsidRPr="005A60D8">
        <w:rPr>
          <w:rFonts w:ascii="Times New Roman" w:hAnsi="Times New Roman" w:cs="Times New Roman"/>
          <w:b/>
          <w:lang w:val="en-US"/>
        </w:rPr>
        <w:t>Zwykli</w:t>
      </w:r>
      <w:proofErr w:type="spellEnd"/>
      <w:r w:rsidR="00FE6A71" w:rsidRPr="005A60D8">
        <w:rPr>
          <w:rFonts w:ascii="Times New Roman" w:hAnsi="Times New Roman" w:cs="Times New Roman"/>
          <w:b/>
          <w:lang w:val="en-US"/>
        </w:rPr>
        <w:t xml:space="preserve"> </w:t>
      </w:r>
      <w:proofErr w:type="spellStart"/>
      <w:r w:rsidRPr="005A60D8">
        <w:rPr>
          <w:rFonts w:ascii="Times New Roman" w:hAnsi="Times New Roman" w:cs="Times New Roman"/>
          <w:b/>
          <w:lang w:val="en-US"/>
        </w:rPr>
        <w:t>ludzie</w:t>
      </w:r>
      <w:proofErr w:type="spellEnd"/>
      <w:r w:rsidR="00FE6A71" w:rsidRPr="005A60D8">
        <w:rPr>
          <w:rFonts w:ascii="Times New Roman" w:hAnsi="Times New Roman" w:cs="Times New Roman"/>
          <w:b/>
          <w:lang w:val="en-US"/>
        </w:rPr>
        <w:t xml:space="preserve"> </w:t>
      </w:r>
      <w:r w:rsidRPr="005A60D8">
        <w:rPr>
          <w:rFonts w:ascii="Times New Roman" w:hAnsi="Times New Roman" w:cs="Times New Roman"/>
          <w:b/>
          <w:lang w:val="en-US"/>
        </w:rPr>
        <w:t>(</w:t>
      </w:r>
      <w:r w:rsidRPr="005A60D8">
        <w:rPr>
          <w:rFonts w:ascii="Times New Roman" w:hAnsi="Times New Roman" w:cs="Times New Roman"/>
          <w:b/>
          <w:i/>
          <w:lang w:val="en-US"/>
        </w:rPr>
        <w:t>ordinary</w:t>
      </w:r>
      <w:r w:rsidR="00FE6A71" w:rsidRPr="005A60D8">
        <w:rPr>
          <w:rFonts w:ascii="Times New Roman" w:hAnsi="Times New Roman" w:cs="Times New Roman"/>
          <w:b/>
          <w:i/>
          <w:lang w:val="en-US"/>
        </w:rPr>
        <w:t xml:space="preserve"> </w:t>
      </w:r>
      <w:r w:rsidRPr="005A60D8">
        <w:rPr>
          <w:rFonts w:ascii="Times New Roman" w:hAnsi="Times New Roman" w:cs="Times New Roman"/>
          <w:b/>
          <w:i/>
          <w:lang w:val="en-US"/>
        </w:rPr>
        <w:t>people,</w:t>
      </w:r>
      <w:r w:rsidR="00FE6A71" w:rsidRPr="005A60D8">
        <w:rPr>
          <w:rFonts w:ascii="Times New Roman" w:hAnsi="Times New Roman" w:cs="Times New Roman"/>
          <w:b/>
          <w:i/>
          <w:lang w:val="en-US"/>
        </w:rPr>
        <w:t xml:space="preserve"> </w:t>
      </w:r>
      <w:r w:rsidRPr="005A60D8">
        <w:rPr>
          <w:rFonts w:ascii="Times New Roman" w:hAnsi="Times New Roman" w:cs="Times New Roman"/>
          <w:b/>
          <w:i/>
          <w:lang w:val="en-US"/>
        </w:rPr>
        <w:t>small</w:t>
      </w:r>
      <w:r w:rsidR="00FE6A71" w:rsidRPr="005A60D8">
        <w:rPr>
          <w:rFonts w:ascii="Times New Roman" w:hAnsi="Times New Roman" w:cs="Times New Roman"/>
          <w:b/>
          <w:i/>
          <w:lang w:val="en-US"/>
        </w:rPr>
        <w:t xml:space="preserve"> </w:t>
      </w:r>
      <w:r w:rsidRPr="005A60D8">
        <w:rPr>
          <w:rFonts w:ascii="Times New Roman" w:hAnsi="Times New Roman" w:cs="Times New Roman"/>
          <w:b/>
          <w:i/>
          <w:lang w:val="en-US"/>
        </w:rPr>
        <w:t>people</w:t>
      </w:r>
      <w:r w:rsidRPr="005A60D8">
        <w:rPr>
          <w:rFonts w:ascii="Times New Roman" w:hAnsi="Times New Roman" w:cs="Times New Roman"/>
          <w:b/>
          <w:lang w:val="en-US"/>
        </w:rPr>
        <w:t>)</w:t>
      </w:r>
    </w:p>
    <w:p w14:paraId="539E16BF" w14:textId="690E364B" w:rsidR="0020799D" w:rsidRPr="005A60D8" w:rsidRDefault="0020799D" w:rsidP="0020799D">
      <w:pPr>
        <w:spacing w:line="360" w:lineRule="auto"/>
        <w:jc w:val="both"/>
        <w:rPr>
          <w:rFonts w:ascii="Times New Roman" w:eastAsia="Calibri" w:hAnsi="Times New Roman" w:cs="Times New Roman"/>
        </w:rPr>
      </w:pPr>
      <w:r w:rsidRPr="005A60D8">
        <w:rPr>
          <w:rFonts w:ascii="Times New Roman" w:hAnsi="Times New Roman" w:cs="Times New Roman"/>
        </w:rPr>
        <w:t>Większość</w:t>
      </w:r>
      <w:r w:rsidR="00FE6A71" w:rsidRPr="005A60D8">
        <w:rPr>
          <w:rFonts w:ascii="Times New Roman" w:hAnsi="Times New Roman" w:cs="Times New Roman"/>
        </w:rPr>
        <w:t xml:space="preserve"> </w:t>
      </w:r>
      <w:r w:rsidRPr="005A60D8">
        <w:rPr>
          <w:rFonts w:ascii="Times New Roman" w:hAnsi="Times New Roman" w:cs="Times New Roman"/>
        </w:rPr>
        <w:t>autorów</w:t>
      </w:r>
      <w:r w:rsidR="00FE6A71" w:rsidRPr="005A60D8">
        <w:rPr>
          <w:rFonts w:ascii="Times New Roman" w:hAnsi="Times New Roman" w:cs="Times New Roman"/>
        </w:rPr>
        <w:t xml:space="preserve"> </w:t>
      </w:r>
      <w:r w:rsidRPr="005A60D8">
        <w:rPr>
          <w:rFonts w:ascii="Times New Roman" w:hAnsi="Times New Roman" w:cs="Times New Roman"/>
        </w:rPr>
        <w:t>relacji,</w:t>
      </w:r>
      <w:r w:rsidR="00FE6A71" w:rsidRPr="005A60D8">
        <w:rPr>
          <w:rFonts w:ascii="Times New Roman" w:hAnsi="Times New Roman" w:cs="Times New Roman"/>
        </w:rPr>
        <w:t xml:space="preserve"> </w:t>
      </w:r>
      <w:r w:rsidRPr="005A60D8">
        <w:rPr>
          <w:rFonts w:ascii="Times New Roman" w:hAnsi="Times New Roman" w:cs="Times New Roman"/>
        </w:rPr>
        <w:t>które</w:t>
      </w:r>
      <w:r w:rsidR="00FE6A71" w:rsidRPr="005A60D8">
        <w:rPr>
          <w:rFonts w:ascii="Times New Roman" w:hAnsi="Times New Roman" w:cs="Times New Roman"/>
        </w:rPr>
        <w:t xml:space="preserve"> </w:t>
      </w:r>
      <w:r w:rsidRPr="005A60D8">
        <w:rPr>
          <w:rFonts w:ascii="Times New Roman" w:hAnsi="Times New Roman" w:cs="Times New Roman"/>
        </w:rPr>
        <w:t>stanowią</w:t>
      </w:r>
      <w:r w:rsidR="00FE6A71" w:rsidRPr="005A60D8">
        <w:rPr>
          <w:rFonts w:ascii="Times New Roman" w:hAnsi="Times New Roman" w:cs="Times New Roman"/>
        </w:rPr>
        <w:t xml:space="preserve"> </w:t>
      </w:r>
      <w:r w:rsidRPr="005A60D8">
        <w:rPr>
          <w:rFonts w:ascii="Times New Roman" w:hAnsi="Times New Roman" w:cs="Times New Roman"/>
        </w:rPr>
        <w:t>podstawę</w:t>
      </w:r>
      <w:r w:rsidR="00FE6A71" w:rsidRPr="005A60D8">
        <w:rPr>
          <w:rFonts w:ascii="Times New Roman" w:hAnsi="Times New Roman" w:cs="Times New Roman"/>
        </w:rPr>
        <w:t xml:space="preserve"> </w:t>
      </w:r>
      <w:r w:rsidRPr="005A60D8">
        <w:rPr>
          <w:rFonts w:ascii="Times New Roman" w:hAnsi="Times New Roman" w:cs="Times New Roman"/>
        </w:rPr>
        <w:t>źródłową</w:t>
      </w:r>
      <w:r w:rsidR="00FE6A71" w:rsidRPr="005A60D8">
        <w:rPr>
          <w:rFonts w:ascii="Times New Roman" w:hAnsi="Times New Roman" w:cs="Times New Roman"/>
        </w:rPr>
        <w:t xml:space="preserve"> </w:t>
      </w:r>
      <w:r w:rsidRPr="005A60D8">
        <w:rPr>
          <w:rFonts w:ascii="Times New Roman" w:hAnsi="Times New Roman" w:cs="Times New Roman"/>
        </w:rPr>
        <w:t>tekstu,</w:t>
      </w:r>
      <w:r w:rsidR="00FE6A71" w:rsidRPr="005A60D8">
        <w:rPr>
          <w:rFonts w:ascii="Times New Roman" w:hAnsi="Times New Roman" w:cs="Times New Roman"/>
        </w:rPr>
        <w:t xml:space="preserve">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„zwykli</w:t>
      </w:r>
      <w:r w:rsidR="00FE6A71" w:rsidRPr="005A60D8">
        <w:rPr>
          <w:rFonts w:ascii="Times New Roman" w:hAnsi="Times New Roman" w:cs="Times New Roman"/>
        </w:rPr>
        <w:t xml:space="preserve"> </w:t>
      </w:r>
      <w:r w:rsidRPr="005A60D8">
        <w:rPr>
          <w:rFonts w:ascii="Times New Roman" w:hAnsi="Times New Roman" w:cs="Times New Roman"/>
        </w:rPr>
        <w:t>ludzie”</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niezwiązani</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konspiracją,</w:t>
      </w:r>
      <w:r w:rsidR="00FE6A71" w:rsidRPr="005A60D8">
        <w:rPr>
          <w:rFonts w:ascii="Times New Roman" w:hAnsi="Times New Roman" w:cs="Times New Roman"/>
        </w:rPr>
        <w:t xml:space="preserve"> </w:t>
      </w:r>
      <w:r w:rsidRPr="005A60D8">
        <w:rPr>
          <w:rFonts w:ascii="Times New Roman" w:hAnsi="Times New Roman" w:cs="Times New Roman"/>
        </w:rPr>
        <w:t>niedysponujący</w:t>
      </w:r>
      <w:r w:rsidR="00FE6A71" w:rsidRPr="005A60D8">
        <w:rPr>
          <w:rFonts w:ascii="Times New Roman" w:hAnsi="Times New Roman" w:cs="Times New Roman"/>
        </w:rPr>
        <w:t xml:space="preserve"> </w:t>
      </w:r>
      <w:r w:rsidRPr="005A60D8">
        <w:rPr>
          <w:rFonts w:ascii="Times New Roman" w:hAnsi="Times New Roman" w:cs="Times New Roman"/>
        </w:rPr>
        <w:t>większymi</w:t>
      </w:r>
      <w:r w:rsidR="00FE6A71" w:rsidRPr="005A60D8">
        <w:rPr>
          <w:rFonts w:ascii="Times New Roman" w:hAnsi="Times New Roman" w:cs="Times New Roman"/>
        </w:rPr>
        <w:t xml:space="preserve"> </w:t>
      </w:r>
      <w:r w:rsidRPr="005A60D8">
        <w:rPr>
          <w:rFonts w:ascii="Times New Roman" w:hAnsi="Times New Roman" w:cs="Times New Roman"/>
        </w:rPr>
        <w:t>środkami</w:t>
      </w:r>
      <w:r w:rsidR="00FE6A71" w:rsidRPr="005A60D8">
        <w:rPr>
          <w:rFonts w:ascii="Times New Roman" w:hAnsi="Times New Roman" w:cs="Times New Roman"/>
        </w:rPr>
        <w:t xml:space="preserve"> </w:t>
      </w:r>
      <w:r w:rsidRPr="005A60D8">
        <w:rPr>
          <w:rFonts w:ascii="Times New Roman" w:hAnsi="Times New Roman" w:cs="Times New Roman"/>
        </w:rPr>
        <w:t>finansowymi</w:t>
      </w:r>
      <w:r w:rsidR="00FE6A71" w:rsidRPr="005A60D8">
        <w:rPr>
          <w:rFonts w:ascii="Times New Roman" w:hAnsi="Times New Roman" w:cs="Times New Roman"/>
        </w:rPr>
        <w:t xml:space="preserve"> </w:t>
      </w:r>
      <w:r w:rsidRPr="005A60D8">
        <w:rPr>
          <w:rFonts w:ascii="Times New Roman" w:hAnsi="Times New Roman" w:cs="Times New Roman"/>
        </w:rPr>
        <w:t>ani</w:t>
      </w:r>
      <w:r w:rsidR="00FE6A71" w:rsidRPr="005A60D8">
        <w:rPr>
          <w:rFonts w:ascii="Times New Roman" w:hAnsi="Times New Roman" w:cs="Times New Roman"/>
        </w:rPr>
        <w:t xml:space="preserve"> </w:t>
      </w:r>
      <w:r w:rsidRPr="005A60D8">
        <w:rPr>
          <w:rFonts w:ascii="Times New Roman" w:hAnsi="Times New Roman" w:cs="Times New Roman"/>
        </w:rPr>
        <w:t>nie</w:t>
      </w:r>
      <w:r w:rsidR="001348D3" w:rsidRPr="005A60D8">
        <w:rPr>
          <w:rFonts w:ascii="Times New Roman" w:hAnsi="Times New Roman" w:cs="Times New Roman"/>
        </w:rPr>
        <w:t>zajmujący</w:t>
      </w:r>
      <w:r w:rsidR="00FE6A71" w:rsidRPr="005A60D8">
        <w:rPr>
          <w:rFonts w:ascii="Times New Roman" w:hAnsi="Times New Roman" w:cs="Times New Roman"/>
        </w:rPr>
        <w:t xml:space="preserve"> </w:t>
      </w:r>
      <w:r w:rsidRPr="005A60D8">
        <w:rPr>
          <w:rFonts w:ascii="Times New Roman" w:hAnsi="Times New Roman" w:cs="Times New Roman"/>
        </w:rPr>
        <w:t>znaczącej</w:t>
      </w:r>
      <w:r w:rsidR="00FE6A71" w:rsidRPr="005A60D8">
        <w:rPr>
          <w:rFonts w:ascii="Times New Roman" w:hAnsi="Times New Roman" w:cs="Times New Roman"/>
        </w:rPr>
        <w:t xml:space="preserve"> </w:t>
      </w:r>
      <w:r w:rsidRPr="005A60D8">
        <w:rPr>
          <w:rFonts w:ascii="Times New Roman" w:hAnsi="Times New Roman" w:cs="Times New Roman"/>
        </w:rPr>
        <w:t>pozycji</w:t>
      </w:r>
      <w:r w:rsidR="00FE6A71" w:rsidRPr="005A60D8">
        <w:rPr>
          <w:rFonts w:ascii="Times New Roman" w:hAnsi="Times New Roman" w:cs="Times New Roman"/>
        </w:rPr>
        <w:t xml:space="preserve"> </w:t>
      </w:r>
      <w:r w:rsidRPr="005A60D8">
        <w:rPr>
          <w:rFonts w:ascii="Times New Roman" w:hAnsi="Times New Roman" w:cs="Times New Roman"/>
        </w:rPr>
        <w:t>społecznej.</w:t>
      </w:r>
      <w:r w:rsidR="00FE6A71" w:rsidRPr="005A60D8">
        <w:rPr>
          <w:rFonts w:ascii="Times New Roman" w:hAnsi="Times New Roman" w:cs="Times New Roman"/>
        </w:rPr>
        <w:t xml:space="preserve"> </w:t>
      </w:r>
      <w:r w:rsidRPr="005A60D8">
        <w:rPr>
          <w:rFonts w:ascii="Times New Roman" w:eastAsia="Calibri" w:hAnsi="Times New Roman" w:cs="Times New Roman"/>
        </w:rPr>
        <w:t>Fernand</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Braudel</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nazywał</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„ludźmi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bez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historii”</w:t>
      </w:r>
      <w:r w:rsidRPr="005A60D8">
        <w:rPr>
          <w:rStyle w:val="FootnoteReference"/>
          <w:rFonts w:ascii="Times New Roman" w:eastAsia="Calibri" w:hAnsi="Times New Roman" w:cs="Times New Roman"/>
        </w:rPr>
        <w:footnoteReference w:id="60"/>
      </w:r>
      <w:r w:rsidRPr="005A60D8">
        <w:rPr>
          <w:rFonts w:ascii="Times New Roman" w:eastAsia="Calibri" w:hAnsi="Times New Roman" w:cs="Times New Roman"/>
        </w:rPr>
        <w: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Życie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owych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„bezimiennych”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jest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przedmiotem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badań</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historii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społecznej,</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co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ma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też</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wymiar</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etyczny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historia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pisana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perspektywy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„zwykłych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ludzi”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przywraca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ich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doświadczeniom</w:t>
      </w:r>
      <w:r w:rsidR="001348D3" w:rsidRPr="005A60D8">
        <w:rPr>
          <w:rFonts w:ascii="Times New Roman" w:eastAsia="Calibri" w:hAnsi="Times New Roman" w:cs="Times New Roman"/>
        </w:rPr>
        <w:t xml:space="preserve"> </w:t>
      </w:r>
      <w:r w:rsidR="0093450E" w:rsidRPr="005A60D8">
        <w:rPr>
          <w:rFonts w:ascii="Times New Roman" w:eastAsia="Calibri" w:hAnsi="Times New Roman" w:cs="Times New Roman"/>
        </w:rPr>
        <w:t xml:space="preserve">należną </w:t>
      </w:r>
      <w:r w:rsidR="001348D3" w:rsidRPr="005A60D8">
        <w:rPr>
          <w:rFonts w:ascii="Times New Roman" w:eastAsia="Calibri" w:hAnsi="Times New Roman" w:cs="Times New Roman"/>
        </w:rPr>
        <w:t>wagę</w:t>
      </w:r>
      <w:r w:rsidRPr="005A60D8">
        <w:rPr>
          <w:rStyle w:val="FootnoteReference"/>
          <w:rFonts w:ascii="Times New Roman" w:eastAsia="Calibri" w:hAnsi="Times New Roman" w:cs="Times New Roman"/>
        </w:rPr>
        <w:footnoteReference w:id="61"/>
      </w:r>
      <w:r w:rsidRPr="005A60D8">
        <w:rPr>
          <w:rFonts w:ascii="Times New Roman" w:eastAsia="Calibri" w:hAnsi="Times New Roman" w:cs="Times New Roman"/>
        </w:rPr>
        <w:t>.</w:t>
      </w:r>
      <w:r w:rsidR="00FE6A71" w:rsidRPr="005A60D8">
        <w:rPr>
          <w:rFonts w:ascii="Times New Roman" w:eastAsia="Calibri" w:hAnsi="Times New Roman" w:cs="Times New Roman"/>
        </w:rPr>
        <w:t xml:space="preserve"> </w:t>
      </w:r>
    </w:p>
    <w:p w14:paraId="72DB7846" w14:textId="3E74CACF" w:rsidR="0020799D" w:rsidRPr="005A60D8" w:rsidRDefault="0020799D" w:rsidP="00A56ACD">
      <w:pPr>
        <w:spacing w:line="360" w:lineRule="auto"/>
        <w:ind w:firstLine="360"/>
        <w:jc w:val="both"/>
        <w:rPr>
          <w:rFonts w:ascii="Times New Roman" w:eastAsia="Calibri" w:hAnsi="Times New Roman" w:cs="Times New Roman"/>
          <w:color w:val="000000" w:themeColor="text1"/>
        </w:rPr>
      </w:pPr>
      <w:r w:rsidRPr="005A60D8">
        <w:rPr>
          <w:rFonts w:ascii="Times New Roman" w:eastAsia="Calibri" w:hAnsi="Times New Roman" w:cs="Times New Roman"/>
        </w:rPr>
        <w:t>Perspektywy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„zwykłych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ludzi”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zestawiam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tym,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co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wydarzeniach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poza</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gettem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wiedziały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„elity”,</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które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tym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kontekście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rozumiem</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jako</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osoby</w:t>
      </w:r>
      <w:r w:rsidR="001348D3" w:rsidRPr="005A60D8">
        <w:rPr>
          <w:rFonts w:ascii="Times New Roman" w:eastAsia="Calibri" w:hAnsi="Times New Roman" w:cs="Times New Roman"/>
        </w:rPr>
        <w:t xml:space="preserve"> otrzymujące</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racji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swoich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powiązań</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społecznych,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pełnionych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funkcji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lub</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nielegalnej</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działalności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wiadomości</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z</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pewniejszych</w:t>
      </w:r>
      <w:r w:rsidR="00FE6A71" w:rsidRPr="005A60D8">
        <w:rPr>
          <w:rFonts w:ascii="Times New Roman" w:eastAsia="Calibri" w:hAnsi="Times New Roman" w:cs="Times New Roman"/>
        </w:rPr>
        <w:t xml:space="preserve"> </w:t>
      </w:r>
      <w:r w:rsidRPr="005A60D8">
        <w:rPr>
          <w:rFonts w:ascii="Times New Roman" w:eastAsia="Calibri" w:hAnsi="Times New Roman" w:cs="Times New Roman"/>
        </w:rPr>
        <w:t>źródeł.</w:t>
      </w:r>
      <w:r w:rsidR="00FE6A71" w:rsidRPr="005A60D8">
        <w:rPr>
          <w:rFonts w:ascii="Times New Roman" w:eastAsia="Calibri" w:hAnsi="Times New Roman" w:cs="Times New Roman"/>
        </w:rPr>
        <w:t xml:space="preserve"> </w:t>
      </w:r>
      <w:r w:rsidRPr="005A60D8">
        <w:rPr>
          <w:rFonts w:ascii="Times New Roman" w:eastAsia="Calibri" w:hAnsi="Times New Roman" w:cs="Times New Roman"/>
          <w:color w:val="000000" w:themeColor="text1"/>
        </w:rPr>
        <w:t>Nie</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jest</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to</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jednak</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prosta</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opozycja:</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choć</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wiadomości</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otrzymywane</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przez</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te</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grupy</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różniły</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się</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stopniem</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szczegółowości</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i</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wiarygodnością</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przekazu,</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reakcje</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bywały</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podobne.</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Zależało</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mi</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na</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tym,</w:t>
      </w:r>
      <w:r w:rsidR="00FE6A71" w:rsidRPr="005A60D8">
        <w:rPr>
          <w:rFonts w:ascii="Times New Roman" w:eastAsia="Calibri" w:hAnsi="Times New Roman" w:cs="Times New Roman"/>
          <w:color w:val="000000" w:themeColor="text1"/>
        </w:rPr>
        <w:t xml:space="preserve"> </w:t>
      </w:r>
      <w:r w:rsidRPr="005A60D8">
        <w:rPr>
          <w:rFonts w:ascii="Times New Roman" w:eastAsia="Calibri" w:hAnsi="Times New Roman" w:cs="Times New Roman"/>
          <w:color w:val="000000" w:themeColor="text1"/>
        </w:rPr>
        <w:t>by</w:t>
      </w:r>
      <w:r w:rsidR="00FE6A71" w:rsidRPr="005A60D8">
        <w:rPr>
          <w:rFonts w:ascii="Times New Roman" w:eastAsia="Calibri" w:hAnsi="Times New Roman" w:cs="Times New Roman"/>
          <w:color w:val="000000" w:themeColor="text1"/>
        </w:rPr>
        <w:t xml:space="preserve"> </w:t>
      </w:r>
      <w:r w:rsidRPr="005A60D8">
        <w:rPr>
          <w:rFonts w:ascii="Times New Roman" w:hAnsi="Times New Roman" w:cs="Times New Roman"/>
          <w:color w:val="000000" w:themeColor="text1"/>
        </w:rPr>
        <w:t>uniknąć</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hierarchizowania</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świadków</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sposobu,</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jaki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rozumieli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rzeczywistość.</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Starałam</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się</w:t>
      </w:r>
      <w:r w:rsidR="00FE6A71" w:rsidRPr="005A60D8">
        <w:rPr>
          <w:rFonts w:ascii="Times New Roman" w:hAnsi="Times New Roman" w:cs="Times New Roman"/>
          <w:color w:val="000000" w:themeColor="text1"/>
        </w:rPr>
        <w:t xml:space="preserve"> </w:t>
      </w:r>
      <w:r w:rsidR="0093450E" w:rsidRPr="005A60D8">
        <w:rPr>
          <w:rFonts w:ascii="Times New Roman" w:hAnsi="Times New Roman" w:cs="Times New Roman"/>
          <w:color w:val="000000" w:themeColor="text1"/>
        </w:rPr>
        <w:t>wziąć pod uwagę</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jak</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najwięcej</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różnorodnych</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dokumentów</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wytworzonych</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w:t>
      </w:r>
      <w:r w:rsidR="00FE6A71" w:rsidRPr="005A60D8">
        <w:rPr>
          <w:rFonts w:ascii="Times New Roman" w:hAnsi="Times New Roman" w:cs="Times New Roman"/>
          <w:color w:val="000000" w:themeColor="text1"/>
        </w:rPr>
        <w:t xml:space="preserve"> </w:t>
      </w:r>
      <w:r w:rsidR="00306B6C" w:rsidRPr="005A60D8">
        <w:rPr>
          <w:rFonts w:ascii="Times New Roman" w:hAnsi="Times New Roman" w:cs="Times New Roman"/>
          <w:color w:val="000000" w:themeColor="text1"/>
        </w:rPr>
        <w:t>czasie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wojny</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po</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wojnie</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przez</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„zwykłych</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ludzi”,</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by</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jak</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najwięcej</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dowiedzieć</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się</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o</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ich</w:t>
      </w:r>
      <w:r w:rsidR="00FE6A71" w:rsidRPr="005A60D8">
        <w:rPr>
          <w:rFonts w:ascii="Times New Roman" w:hAnsi="Times New Roman" w:cs="Times New Roman"/>
          <w:color w:val="000000" w:themeColor="text1"/>
        </w:rPr>
        <w:t xml:space="preserve"> </w:t>
      </w:r>
      <w:r w:rsidRPr="005A60D8">
        <w:rPr>
          <w:rFonts w:ascii="Times New Roman" w:hAnsi="Times New Roman" w:cs="Times New Roman"/>
          <w:color w:val="000000" w:themeColor="text1"/>
        </w:rPr>
        <w:t>perspektywach.</w:t>
      </w:r>
    </w:p>
    <w:p w14:paraId="68A1FBEE" w14:textId="77777777" w:rsidR="0020799D" w:rsidRPr="005A60D8" w:rsidRDefault="0020799D" w:rsidP="0020799D">
      <w:pPr>
        <w:pStyle w:val="ListParagraph"/>
        <w:numPr>
          <w:ilvl w:val="0"/>
          <w:numId w:val="3"/>
        </w:numPr>
        <w:spacing w:line="360" w:lineRule="auto"/>
        <w:jc w:val="both"/>
        <w:rPr>
          <w:rFonts w:ascii="Times New Roman" w:hAnsi="Times New Roman" w:cs="Times New Roman"/>
          <w:b/>
        </w:rPr>
      </w:pPr>
      <w:r w:rsidRPr="005A60D8">
        <w:rPr>
          <w:rFonts w:ascii="Times New Roman" w:hAnsi="Times New Roman" w:cs="Times New Roman"/>
          <w:b/>
        </w:rPr>
        <w:t>Życie</w:t>
      </w:r>
      <w:r w:rsidR="00FE6A71" w:rsidRPr="005A60D8">
        <w:rPr>
          <w:rFonts w:ascii="Times New Roman" w:hAnsi="Times New Roman" w:cs="Times New Roman"/>
          <w:b/>
        </w:rPr>
        <w:t xml:space="preserve"> </w:t>
      </w:r>
      <w:r w:rsidRPr="005A60D8">
        <w:rPr>
          <w:rFonts w:ascii="Times New Roman" w:hAnsi="Times New Roman" w:cs="Times New Roman"/>
          <w:b/>
        </w:rPr>
        <w:t>codzienne</w:t>
      </w:r>
    </w:p>
    <w:p w14:paraId="294AC5E2" w14:textId="5DC55F8B" w:rsidR="0020799D" w:rsidRPr="005A60D8" w:rsidRDefault="0020799D" w:rsidP="0020799D">
      <w:pPr>
        <w:spacing w:line="360" w:lineRule="auto"/>
        <w:jc w:val="both"/>
        <w:rPr>
          <w:rFonts w:ascii="Times New Roman" w:hAnsi="Times New Roman" w:cs="Times New Roman"/>
        </w:rPr>
      </w:pPr>
      <w:r w:rsidRPr="005A60D8">
        <w:rPr>
          <w:rFonts w:ascii="Times New Roman" w:hAnsi="Times New Roman" w:cs="Times New Roman"/>
        </w:rPr>
        <w:t>Istotną</w:t>
      </w:r>
      <w:r w:rsidR="00FE6A71" w:rsidRPr="005A60D8">
        <w:rPr>
          <w:rFonts w:ascii="Times New Roman" w:hAnsi="Times New Roman" w:cs="Times New Roman"/>
        </w:rPr>
        <w:t xml:space="preserve"> </w:t>
      </w:r>
      <w:r w:rsidRPr="005A60D8">
        <w:rPr>
          <w:rFonts w:ascii="Times New Roman" w:hAnsi="Times New Roman" w:cs="Times New Roman"/>
        </w:rPr>
        <w:t>kategorią</w:t>
      </w:r>
      <w:r w:rsidR="00FE6A71" w:rsidRPr="005A60D8">
        <w:rPr>
          <w:rFonts w:ascii="Times New Roman" w:hAnsi="Times New Roman" w:cs="Times New Roman"/>
        </w:rPr>
        <w:t xml:space="preserve"> </w:t>
      </w:r>
      <w:r w:rsidRPr="005A60D8">
        <w:rPr>
          <w:rFonts w:ascii="Times New Roman" w:hAnsi="Times New Roman" w:cs="Times New Roman"/>
        </w:rPr>
        <w:t>dla</w:t>
      </w:r>
      <w:r w:rsidR="00FE6A71" w:rsidRPr="005A60D8">
        <w:rPr>
          <w:rFonts w:ascii="Times New Roman" w:hAnsi="Times New Roman" w:cs="Times New Roman"/>
        </w:rPr>
        <w:t xml:space="preserve"> </w:t>
      </w:r>
      <w:r w:rsidRPr="005A60D8">
        <w:rPr>
          <w:rFonts w:ascii="Times New Roman" w:hAnsi="Times New Roman" w:cs="Times New Roman"/>
        </w:rPr>
        <w:t>moich</w:t>
      </w:r>
      <w:r w:rsidR="00FE6A71" w:rsidRPr="005A60D8">
        <w:rPr>
          <w:rFonts w:ascii="Times New Roman" w:hAnsi="Times New Roman" w:cs="Times New Roman"/>
        </w:rPr>
        <w:t xml:space="preserve"> </w:t>
      </w:r>
      <w:r w:rsidRPr="005A60D8">
        <w:rPr>
          <w:rFonts w:ascii="Times New Roman" w:hAnsi="Times New Roman" w:cs="Times New Roman"/>
        </w:rPr>
        <w:t>badań</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„życie</w:t>
      </w:r>
      <w:r w:rsidR="00FE6A71" w:rsidRPr="005A60D8">
        <w:rPr>
          <w:rFonts w:ascii="Times New Roman" w:hAnsi="Times New Roman" w:cs="Times New Roman"/>
        </w:rPr>
        <w:t xml:space="preserve"> </w:t>
      </w:r>
      <w:r w:rsidRPr="005A60D8">
        <w:rPr>
          <w:rFonts w:ascii="Times New Roman" w:hAnsi="Times New Roman" w:cs="Times New Roman"/>
        </w:rPr>
        <w:t>codzienne”.</w:t>
      </w:r>
      <w:r w:rsidR="00FE6A71" w:rsidRPr="005A60D8">
        <w:rPr>
          <w:rFonts w:ascii="Times New Roman" w:hAnsi="Times New Roman" w:cs="Times New Roman"/>
        </w:rPr>
        <w:t xml:space="preserve"> </w:t>
      </w:r>
      <w:r w:rsidR="00BE033F" w:rsidRPr="005A60D8">
        <w:rPr>
          <w:rFonts w:ascii="Times New Roman" w:hAnsi="Times New Roman" w:cs="Times New Roman"/>
        </w:rPr>
        <w:t>H</w:t>
      </w:r>
      <w:r w:rsidRPr="005A60D8">
        <w:rPr>
          <w:rFonts w:ascii="Times New Roman" w:hAnsi="Times New Roman" w:cs="Times New Roman"/>
        </w:rPr>
        <w:t>istorycy</w:t>
      </w:r>
      <w:r w:rsidR="00FE6A71" w:rsidRPr="005A60D8">
        <w:rPr>
          <w:rFonts w:ascii="Times New Roman" w:hAnsi="Times New Roman" w:cs="Times New Roman"/>
        </w:rPr>
        <w:t xml:space="preserve"> </w:t>
      </w:r>
      <w:r w:rsidRPr="005A60D8">
        <w:rPr>
          <w:rFonts w:ascii="Times New Roman" w:hAnsi="Times New Roman" w:cs="Times New Roman"/>
        </w:rPr>
        <w:t>związani</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005A60D8" w:rsidRPr="005A60D8">
        <w:rPr>
          <w:rFonts w:ascii="Times New Roman" w:hAnsi="Times New Roman" w:cs="Times New Roman"/>
        </w:rPr>
        <w:t xml:space="preserve">tym </w:t>
      </w:r>
      <w:r w:rsidRPr="005A60D8">
        <w:rPr>
          <w:rFonts w:ascii="Times New Roman" w:hAnsi="Times New Roman" w:cs="Times New Roman"/>
        </w:rPr>
        <w:t>nurtem</w:t>
      </w:r>
      <w:r w:rsidR="00FE6A71" w:rsidRPr="005A60D8">
        <w:rPr>
          <w:rFonts w:ascii="Times New Roman" w:hAnsi="Times New Roman" w:cs="Times New Roman"/>
        </w:rPr>
        <w:t xml:space="preserve"> </w:t>
      </w:r>
      <w:r w:rsidR="005A60D8" w:rsidRPr="005A60D8">
        <w:rPr>
          <w:rFonts w:ascii="Times New Roman" w:hAnsi="Times New Roman" w:cs="Times New Roman"/>
        </w:rPr>
        <w:t xml:space="preserve">często </w:t>
      </w:r>
      <w:r w:rsidRPr="005A60D8">
        <w:rPr>
          <w:rFonts w:ascii="Times New Roman" w:hAnsi="Times New Roman" w:cs="Times New Roman"/>
        </w:rPr>
        <w:t>skupiają</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00BE033F" w:rsidRPr="005A60D8">
        <w:rPr>
          <w:rFonts w:ascii="Times New Roman" w:hAnsi="Times New Roman" w:cs="Times New Roman"/>
        </w:rPr>
        <w:t xml:space="preserve">zazwyczaj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rutynowych,</w:t>
      </w:r>
      <w:r w:rsidR="00FE6A71" w:rsidRPr="005A60D8">
        <w:rPr>
          <w:rFonts w:ascii="Times New Roman" w:hAnsi="Times New Roman" w:cs="Times New Roman"/>
        </w:rPr>
        <w:t xml:space="preserve"> </w:t>
      </w:r>
      <w:r w:rsidRPr="005A60D8">
        <w:rPr>
          <w:rFonts w:ascii="Times New Roman" w:hAnsi="Times New Roman" w:cs="Times New Roman"/>
        </w:rPr>
        <w:t>niewidocznych</w:t>
      </w:r>
      <w:r w:rsidR="00FE6A71" w:rsidRPr="005A60D8">
        <w:rPr>
          <w:rFonts w:ascii="Times New Roman" w:hAnsi="Times New Roman" w:cs="Times New Roman"/>
        </w:rPr>
        <w:t xml:space="preserve"> </w:t>
      </w:r>
      <w:r w:rsidRPr="005A60D8">
        <w:rPr>
          <w:rFonts w:ascii="Times New Roman" w:hAnsi="Times New Roman" w:cs="Times New Roman"/>
        </w:rPr>
        <w:t>czynnościach</w:t>
      </w:r>
      <w:r w:rsidR="00FE6A71" w:rsidRPr="005A60D8">
        <w:rPr>
          <w:rFonts w:ascii="Times New Roman" w:hAnsi="Times New Roman" w:cs="Times New Roman"/>
        </w:rPr>
        <w:t xml:space="preserve"> </w:t>
      </w:r>
      <w:r w:rsidRPr="005A60D8">
        <w:rPr>
          <w:rFonts w:ascii="Times New Roman" w:hAnsi="Times New Roman" w:cs="Times New Roman"/>
        </w:rPr>
        <w:t>stanowiących</w:t>
      </w:r>
      <w:r w:rsidR="00FE6A71" w:rsidRPr="005A60D8">
        <w:rPr>
          <w:rFonts w:ascii="Times New Roman" w:hAnsi="Times New Roman" w:cs="Times New Roman"/>
        </w:rPr>
        <w:t xml:space="preserve"> </w:t>
      </w:r>
      <w:r w:rsidRPr="005A60D8">
        <w:rPr>
          <w:rFonts w:ascii="Times New Roman" w:hAnsi="Times New Roman" w:cs="Times New Roman"/>
        </w:rPr>
        <w:t>podstawową</w:t>
      </w:r>
      <w:r w:rsidR="00FE6A71" w:rsidRPr="005A60D8">
        <w:rPr>
          <w:rFonts w:ascii="Times New Roman" w:hAnsi="Times New Roman" w:cs="Times New Roman"/>
        </w:rPr>
        <w:t xml:space="preserve"> </w:t>
      </w:r>
      <w:r w:rsidRPr="005A60D8">
        <w:rPr>
          <w:rFonts w:ascii="Times New Roman" w:hAnsi="Times New Roman" w:cs="Times New Roman"/>
        </w:rPr>
        <w:t>tkankę</w:t>
      </w:r>
      <w:r w:rsidR="00FE6A71" w:rsidRPr="005A60D8">
        <w:rPr>
          <w:rFonts w:ascii="Times New Roman" w:hAnsi="Times New Roman" w:cs="Times New Roman"/>
        </w:rPr>
        <w:t xml:space="preserve"> </w:t>
      </w:r>
      <w:r w:rsidRPr="005A60D8">
        <w:rPr>
          <w:rFonts w:ascii="Times New Roman" w:hAnsi="Times New Roman" w:cs="Times New Roman"/>
        </w:rPr>
        <w:t>egzystencji</w:t>
      </w:r>
      <w:r w:rsidR="00FE6A71" w:rsidRPr="005A60D8">
        <w:rPr>
          <w:rFonts w:ascii="Times New Roman" w:hAnsi="Times New Roman" w:cs="Times New Roman"/>
        </w:rPr>
        <w:t xml:space="preserve"> </w:t>
      </w:r>
      <w:r w:rsidRPr="005A60D8">
        <w:rPr>
          <w:rFonts w:ascii="Times New Roman" w:hAnsi="Times New Roman" w:cs="Times New Roman"/>
        </w:rPr>
        <w:t>(zdobywanie</w:t>
      </w:r>
      <w:r w:rsidR="00FE6A71" w:rsidRPr="005A60D8">
        <w:rPr>
          <w:rFonts w:ascii="Times New Roman" w:hAnsi="Times New Roman" w:cs="Times New Roman"/>
        </w:rPr>
        <w:t xml:space="preserve"> </w:t>
      </w:r>
      <w:r w:rsidRPr="005A60D8">
        <w:rPr>
          <w:rFonts w:ascii="Times New Roman" w:hAnsi="Times New Roman" w:cs="Times New Roman"/>
        </w:rPr>
        <w:t>pożywienia,</w:t>
      </w:r>
      <w:r w:rsidR="00FE6A71" w:rsidRPr="005A60D8">
        <w:rPr>
          <w:rFonts w:ascii="Times New Roman" w:hAnsi="Times New Roman" w:cs="Times New Roman"/>
        </w:rPr>
        <w:t xml:space="preserve"> </w:t>
      </w:r>
      <w:r w:rsidRPr="005A60D8">
        <w:rPr>
          <w:rFonts w:ascii="Times New Roman" w:hAnsi="Times New Roman" w:cs="Times New Roman"/>
        </w:rPr>
        <w:t>gotowanie,</w:t>
      </w:r>
      <w:r w:rsidR="00FE6A71" w:rsidRPr="005A60D8">
        <w:rPr>
          <w:rFonts w:ascii="Times New Roman" w:hAnsi="Times New Roman" w:cs="Times New Roman"/>
        </w:rPr>
        <w:t xml:space="preserve"> </w:t>
      </w:r>
      <w:r w:rsidRPr="005A60D8">
        <w:rPr>
          <w:rFonts w:ascii="Times New Roman" w:hAnsi="Times New Roman" w:cs="Times New Roman"/>
        </w:rPr>
        <w:t>spanie,</w:t>
      </w:r>
      <w:r w:rsidR="00FE6A71" w:rsidRPr="005A60D8">
        <w:rPr>
          <w:rFonts w:ascii="Times New Roman" w:hAnsi="Times New Roman" w:cs="Times New Roman"/>
        </w:rPr>
        <w:t xml:space="preserve"> </w:t>
      </w:r>
      <w:r w:rsidRPr="005A60D8">
        <w:rPr>
          <w:rFonts w:ascii="Times New Roman" w:hAnsi="Times New Roman" w:cs="Times New Roman"/>
        </w:rPr>
        <w:t>chodzenie</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pracy,</w:t>
      </w:r>
      <w:r w:rsidR="00FE6A71" w:rsidRPr="005A60D8">
        <w:rPr>
          <w:rFonts w:ascii="Times New Roman" w:hAnsi="Times New Roman" w:cs="Times New Roman"/>
        </w:rPr>
        <w:t xml:space="preserve"> </w:t>
      </w:r>
      <w:r w:rsidRPr="005A60D8">
        <w:rPr>
          <w:rFonts w:ascii="Times New Roman" w:hAnsi="Times New Roman" w:cs="Times New Roman"/>
        </w:rPr>
        <w:t>życie</w:t>
      </w:r>
      <w:r w:rsidR="00FE6A71" w:rsidRPr="005A60D8">
        <w:rPr>
          <w:rFonts w:ascii="Times New Roman" w:hAnsi="Times New Roman" w:cs="Times New Roman"/>
        </w:rPr>
        <w:t xml:space="preserve"> </w:t>
      </w:r>
      <w:r w:rsidRPr="005A60D8">
        <w:rPr>
          <w:rFonts w:ascii="Times New Roman" w:hAnsi="Times New Roman" w:cs="Times New Roman"/>
        </w:rPr>
        <w:t>rodzinne).</w:t>
      </w:r>
      <w:r w:rsidR="00FE6A71" w:rsidRPr="005A60D8">
        <w:rPr>
          <w:rFonts w:ascii="Times New Roman" w:hAnsi="Times New Roman" w:cs="Times New Roman"/>
        </w:rPr>
        <w:t xml:space="preserve"> </w:t>
      </w:r>
      <w:r w:rsidR="00BE033F" w:rsidRPr="005A60D8">
        <w:rPr>
          <w:rFonts w:ascii="Times New Roman" w:hAnsi="Times New Roman" w:cs="Times New Roman"/>
        </w:rPr>
        <w:t>Ważnym</w:t>
      </w:r>
      <w:r w:rsidR="00FE6A71" w:rsidRPr="005A60D8">
        <w:rPr>
          <w:rFonts w:ascii="Times New Roman" w:hAnsi="Times New Roman" w:cs="Times New Roman"/>
        </w:rPr>
        <w:t xml:space="preserve"> </w:t>
      </w:r>
      <w:r w:rsidRPr="005A60D8">
        <w:rPr>
          <w:rFonts w:ascii="Times New Roman" w:hAnsi="Times New Roman" w:cs="Times New Roman"/>
        </w:rPr>
        <w:t>dziedzictwem</w:t>
      </w:r>
      <w:r w:rsidR="00FE6A71" w:rsidRPr="005A60D8">
        <w:rPr>
          <w:rFonts w:ascii="Times New Roman" w:hAnsi="Times New Roman" w:cs="Times New Roman"/>
        </w:rPr>
        <w:t xml:space="preserve"> </w:t>
      </w:r>
      <w:r w:rsidRPr="005A60D8">
        <w:rPr>
          <w:rFonts w:ascii="Times New Roman" w:hAnsi="Times New Roman" w:cs="Times New Roman"/>
        </w:rPr>
        <w:t>„historii</w:t>
      </w:r>
      <w:r w:rsidR="00FE6A71" w:rsidRPr="005A60D8">
        <w:rPr>
          <w:rFonts w:ascii="Times New Roman" w:hAnsi="Times New Roman" w:cs="Times New Roman"/>
        </w:rPr>
        <w:t xml:space="preserve"> </w:t>
      </w:r>
      <w:r w:rsidRPr="005A60D8">
        <w:rPr>
          <w:rFonts w:ascii="Times New Roman" w:hAnsi="Times New Roman" w:cs="Times New Roman"/>
        </w:rPr>
        <w:t>życia</w:t>
      </w:r>
      <w:r w:rsidR="00FE6A71" w:rsidRPr="005A60D8">
        <w:rPr>
          <w:rFonts w:ascii="Times New Roman" w:hAnsi="Times New Roman" w:cs="Times New Roman"/>
        </w:rPr>
        <w:t xml:space="preserve"> </w:t>
      </w:r>
      <w:r w:rsidRPr="005A60D8">
        <w:rPr>
          <w:rFonts w:ascii="Times New Roman" w:hAnsi="Times New Roman" w:cs="Times New Roman"/>
        </w:rPr>
        <w:t>codziennego”</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dla</w:t>
      </w:r>
      <w:r w:rsidR="00FE6A71" w:rsidRPr="005A60D8">
        <w:rPr>
          <w:rFonts w:ascii="Times New Roman" w:hAnsi="Times New Roman" w:cs="Times New Roman"/>
        </w:rPr>
        <w:t xml:space="preserve"> </w:t>
      </w:r>
      <w:r w:rsidRPr="005A60D8">
        <w:rPr>
          <w:rFonts w:ascii="Times New Roman" w:hAnsi="Times New Roman" w:cs="Times New Roman"/>
        </w:rPr>
        <w:t>mnie</w:t>
      </w:r>
      <w:r w:rsidR="00FE6A71" w:rsidRPr="005A60D8">
        <w:rPr>
          <w:rFonts w:ascii="Times New Roman" w:hAnsi="Times New Roman" w:cs="Times New Roman"/>
        </w:rPr>
        <w:t xml:space="preserve"> </w:t>
      </w:r>
      <w:r w:rsidRPr="005A60D8">
        <w:rPr>
          <w:rFonts w:ascii="Times New Roman" w:hAnsi="Times New Roman" w:cs="Times New Roman"/>
        </w:rPr>
        <w:t>skupienie</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doświadczeniach</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perspektywach</w:t>
      </w:r>
      <w:r w:rsidR="00FE6A71" w:rsidRPr="005A60D8">
        <w:rPr>
          <w:rFonts w:ascii="Times New Roman" w:hAnsi="Times New Roman" w:cs="Times New Roman"/>
        </w:rPr>
        <w:t xml:space="preserve"> </w:t>
      </w:r>
      <w:r w:rsidRPr="005A60D8">
        <w:rPr>
          <w:rFonts w:ascii="Times New Roman" w:hAnsi="Times New Roman" w:cs="Times New Roman"/>
        </w:rPr>
        <w:t>„zwykłych</w:t>
      </w:r>
      <w:r w:rsidR="00FE6A71" w:rsidRPr="005A60D8">
        <w:rPr>
          <w:rFonts w:ascii="Times New Roman" w:hAnsi="Times New Roman" w:cs="Times New Roman"/>
        </w:rPr>
        <w:t xml:space="preserve"> </w:t>
      </w:r>
      <w:r w:rsidRPr="005A60D8">
        <w:rPr>
          <w:rFonts w:ascii="Times New Roman" w:hAnsi="Times New Roman" w:cs="Times New Roman"/>
        </w:rPr>
        <w:t>ludzi</w:t>
      </w:r>
      <w:r w:rsidR="005A60D8"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przy</w:t>
      </w:r>
      <w:r w:rsidR="00FE6A71" w:rsidRPr="005A60D8">
        <w:rPr>
          <w:rFonts w:ascii="Times New Roman" w:hAnsi="Times New Roman" w:cs="Times New Roman"/>
        </w:rPr>
        <w:t xml:space="preserve"> </w:t>
      </w:r>
      <w:r w:rsidRPr="005A60D8">
        <w:rPr>
          <w:rFonts w:ascii="Times New Roman" w:hAnsi="Times New Roman" w:cs="Times New Roman"/>
        </w:rPr>
        <w:t>jednoczesnym</w:t>
      </w:r>
      <w:r w:rsidR="00FE6A71" w:rsidRPr="005A60D8">
        <w:rPr>
          <w:rFonts w:ascii="Times New Roman" w:hAnsi="Times New Roman" w:cs="Times New Roman"/>
        </w:rPr>
        <w:t xml:space="preserve"> </w:t>
      </w:r>
      <w:r w:rsidRPr="005A60D8">
        <w:rPr>
          <w:rFonts w:ascii="Times New Roman" w:hAnsi="Times New Roman" w:cs="Times New Roman"/>
        </w:rPr>
        <w:t>skupieniu</w:t>
      </w:r>
      <w:r w:rsidR="00FE6A71" w:rsidRPr="005A60D8">
        <w:rPr>
          <w:rFonts w:ascii="Times New Roman" w:hAnsi="Times New Roman" w:cs="Times New Roman"/>
        </w:rPr>
        <w:t xml:space="preserve"> </w:t>
      </w:r>
      <w:r w:rsidRPr="005A60D8">
        <w:rPr>
          <w:rFonts w:ascii="Times New Roman" w:hAnsi="Times New Roman" w:cs="Times New Roman"/>
        </w:rPr>
        <w:t>raczej</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doświadczeniach</w:t>
      </w:r>
      <w:r w:rsidR="00FE6A71" w:rsidRPr="005A60D8">
        <w:rPr>
          <w:rFonts w:ascii="Times New Roman" w:hAnsi="Times New Roman" w:cs="Times New Roman"/>
        </w:rPr>
        <w:t xml:space="preserve"> </w:t>
      </w:r>
      <w:r w:rsidRPr="005A60D8">
        <w:rPr>
          <w:rFonts w:ascii="Times New Roman" w:hAnsi="Times New Roman" w:cs="Times New Roman"/>
        </w:rPr>
        <w:t>zbiorowych</w:t>
      </w:r>
      <w:r w:rsidR="00B1442F" w:rsidRPr="005A60D8">
        <w:rPr>
          <w:rFonts w:ascii="Times New Roman" w:hAnsi="Times New Roman" w:cs="Times New Roman"/>
        </w:rPr>
        <w:t xml:space="preserve"> niż</w:t>
      </w:r>
      <w:r w:rsidR="00FE6A71" w:rsidRPr="005A60D8">
        <w:rPr>
          <w:rFonts w:ascii="Times New Roman" w:hAnsi="Times New Roman" w:cs="Times New Roman"/>
        </w:rPr>
        <w:t xml:space="preserve"> </w:t>
      </w:r>
      <w:r w:rsidRPr="005A60D8">
        <w:rPr>
          <w:rFonts w:ascii="Times New Roman" w:hAnsi="Times New Roman" w:cs="Times New Roman"/>
        </w:rPr>
        <w:t>jednostkowych</w:t>
      </w:r>
      <w:r w:rsidRPr="005A60D8">
        <w:rPr>
          <w:rStyle w:val="FootnoteReference"/>
          <w:rFonts w:ascii="Times New Roman" w:hAnsi="Times New Roman" w:cs="Times New Roman"/>
        </w:rPr>
        <w:footnoteReference w:id="62"/>
      </w:r>
      <w:r w:rsidRPr="005A60D8">
        <w:rPr>
          <w:rFonts w:ascii="Times New Roman" w:hAnsi="Times New Roman" w:cs="Times New Roman"/>
        </w:rPr>
        <w:t>.</w:t>
      </w:r>
      <w:r w:rsidR="00FE6A71" w:rsidRPr="005A60D8">
        <w:rPr>
          <w:rFonts w:ascii="Times New Roman" w:hAnsi="Times New Roman" w:cs="Times New Roman"/>
        </w:rPr>
        <w:t xml:space="preserve"> </w:t>
      </w:r>
    </w:p>
    <w:p w14:paraId="34964293" w14:textId="1C2DA240" w:rsidR="0020799D" w:rsidRPr="005A60D8" w:rsidRDefault="0020799D" w:rsidP="0020799D">
      <w:pPr>
        <w:spacing w:line="360" w:lineRule="auto"/>
        <w:ind w:firstLine="708"/>
        <w:jc w:val="both"/>
        <w:rPr>
          <w:rFonts w:ascii="Times New Roman" w:hAnsi="Times New Roman" w:cs="Times New Roman"/>
        </w:rPr>
      </w:pPr>
      <w:r w:rsidRPr="005A60D8">
        <w:rPr>
          <w:rFonts w:ascii="Times New Roman" w:hAnsi="Times New Roman" w:cs="Times New Roman"/>
        </w:rPr>
        <w:t>W</w:t>
      </w:r>
      <w:r w:rsidR="00FE6A71" w:rsidRPr="005A60D8">
        <w:rPr>
          <w:rFonts w:ascii="Times New Roman" w:hAnsi="Times New Roman" w:cs="Times New Roman"/>
        </w:rPr>
        <w:t xml:space="preserve"> </w:t>
      </w:r>
      <w:r w:rsidR="00C523ED" w:rsidRPr="005A60D8">
        <w:rPr>
          <w:rFonts w:ascii="Times New Roman" w:hAnsi="Times New Roman" w:cs="Times New Roman"/>
        </w:rPr>
        <w:t>książce</w:t>
      </w:r>
      <w:r w:rsidR="00FE6A71" w:rsidRPr="005A60D8">
        <w:rPr>
          <w:rFonts w:ascii="Times New Roman" w:hAnsi="Times New Roman" w:cs="Times New Roman"/>
        </w:rPr>
        <w:t xml:space="preserve"> </w:t>
      </w:r>
      <w:r w:rsidRPr="005A60D8">
        <w:rPr>
          <w:rFonts w:ascii="Times New Roman" w:hAnsi="Times New Roman" w:cs="Times New Roman"/>
        </w:rPr>
        <w:t>proponuję</w:t>
      </w:r>
      <w:r w:rsidR="00FE6A71" w:rsidRPr="005A60D8">
        <w:rPr>
          <w:rFonts w:ascii="Times New Roman" w:hAnsi="Times New Roman" w:cs="Times New Roman"/>
        </w:rPr>
        <w:t xml:space="preserve"> </w:t>
      </w:r>
      <w:r w:rsidRPr="005A60D8">
        <w:rPr>
          <w:rFonts w:ascii="Times New Roman" w:hAnsi="Times New Roman" w:cs="Times New Roman"/>
        </w:rPr>
        <w:t>rozszerzenie</w:t>
      </w:r>
      <w:r w:rsidR="00FE6A71" w:rsidRPr="005A60D8">
        <w:rPr>
          <w:rFonts w:ascii="Times New Roman" w:hAnsi="Times New Roman" w:cs="Times New Roman"/>
        </w:rPr>
        <w:t xml:space="preserve"> </w:t>
      </w:r>
      <w:r w:rsidRPr="005A60D8">
        <w:rPr>
          <w:rFonts w:ascii="Times New Roman" w:hAnsi="Times New Roman" w:cs="Times New Roman"/>
        </w:rPr>
        <w:t>tego</w:t>
      </w:r>
      <w:r w:rsidR="00FE6A71" w:rsidRPr="005A60D8">
        <w:rPr>
          <w:rFonts w:ascii="Times New Roman" w:hAnsi="Times New Roman" w:cs="Times New Roman"/>
        </w:rPr>
        <w:t xml:space="preserve"> </w:t>
      </w:r>
      <w:r w:rsidRPr="005A60D8">
        <w:rPr>
          <w:rFonts w:ascii="Times New Roman" w:hAnsi="Times New Roman" w:cs="Times New Roman"/>
        </w:rPr>
        <w:t>terminu:</w:t>
      </w:r>
      <w:r w:rsidR="00FE6A71" w:rsidRPr="005A60D8">
        <w:rPr>
          <w:rFonts w:ascii="Times New Roman" w:hAnsi="Times New Roman" w:cs="Times New Roman"/>
        </w:rPr>
        <w:t xml:space="preserve"> </w:t>
      </w:r>
      <w:commentRangeStart w:id="12"/>
      <w:r w:rsidRPr="005A60D8">
        <w:rPr>
          <w:rFonts w:ascii="Times New Roman" w:hAnsi="Times New Roman" w:cs="Times New Roman"/>
        </w:rPr>
        <w:t>mentalne</w:t>
      </w:r>
      <w:r w:rsidR="00FE6A71" w:rsidRPr="005A60D8">
        <w:rPr>
          <w:rFonts w:ascii="Times New Roman" w:hAnsi="Times New Roman" w:cs="Times New Roman"/>
        </w:rPr>
        <w:t xml:space="preserve"> </w:t>
      </w:r>
      <w:r w:rsidRPr="005A60D8">
        <w:rPr>
          <w:rFonts w:ascii="Times New Roman" w:hAnsi="Times New Roman" w:cs="Times New Roman"/>
        </w:rPr>
        <w:t>reprezentacje</w:t>
      </w:r>
      <w:r w:rsidR="00FE6A71" w:rsidRPr="005A60D8">
        <w:rPr>
          <w:rFonts w:ascii="Times New Roman" w:hAnsi="Times New Roman" w:cs="Times New Roman"/>
        </w:rPr>
        <w:t xml:space="preserve"> </w:t>
      </w:r>
      <w:r w:rsidRPr="005A60D8">
        <w:rPr>
          <w:rFonts w:ascii="Times New Roman" w:hAnsi="Times New Roman" w:cs="Times New Roman"/>
        </w:rPr>
        <w:t>rzeczywistości</w:t>
      </w:r>
      <w:r w:rsidR="00FE6A71" w:rsidRPr="005A60D8">
        <w:rPr>
          <w:rFonts w:ascii="Times New Roman" w:hAnsi="Times New Roman" w:cs="Times New Roman"/>
        </w:rPr>
        <w:t xml:space="preserve"> </w:t>
      </w:r>
      <w:commentRangeEnd w:id="12"/>
      <w:r w:rsidR="006761A0" w:rsidRPr="005A60D8">
        <w:rPr>
          <w:rStyle w:val="CommentReference"/>
        </w:rPr>
        <w:commentReference w:id="12"/>
      </w:r>
      <w:r w:rsidRPr="005A60D8">
        <w:rPr>
          <w:rFonts w:ascii="Times New Roman" w:hAnsi="Times New Roman" w:cs="Times New Roman"/>
        </w:rPr>
        <w:t>budowa</w:t>
      </w:r>
      <w:r w:rsidR="000720AB" w:rsidRPr="005A60D8">
        <w:rPr>
          <w:rFonts w:ascii="Times New Roman" w:hAnsi="Times New Roman" w:cs="Times New Roman"/>
        </w:rPr>
        <w:t>ne przez</w:t>
      </w:r>
      <w:r w:rsidR="00FE6A71" w:rsidRPr="005A60D8">
        <w:rPr>
          <w:rFonts w:ascii="Times New Roman" w:hAnsi="Times New Roman" w:cs="Times New Roman"/>
        </w:rPr>
        <w:t xml:space="preserve"> </w:t>
      </w:r>
      <w:r w:rsidRPr="005A60D8">
        <w:rPr>
          <w:rFonts w:ascii="Times New Roman" w:hAnsi="Times New Roman" w:cs="Times New Roman"/>
        </w:rPr>
        <w:t>ludzi</w:t>
      </w:r>
      <w:r w:rsidR="00FE6A71" w:rsidRPr="005A60D8">
        <w:rPr>
          <w:rFonts w:ascii="Times New Roman" w:hAnsi="Times New Roman" w:cs="Times New Roman"/>
        </w:rPr>
        <w:t xml:space="preserve"> </w:t>
      </w:r>
      <w:r w:rsidRPr="005A60D8">
        <w:rPr>
          <w:rFonts w:ascii="Times New Roman" w:hAnsi="Times New Roman" w:cs="Times New Roman"/>
        </w:rPr>
        <w:t>żyjący</w:t>
      </w:r>
      <w:r w:rsidR="000720AB" w:rsidRPr="005A60D8">
        <w:rPr>
          <w:rFonts w:ascii="Times New Roman" w:hAnsi="Times New Roman" w:cs="Times New Roman"/>
        </w:rPr>
        <w:t>ch</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minionych</w:t>
      </w:r>
      <w:r w:rsidR="00FE6A71" w:rsidRPr="005A60D8">
        <w:rPr>
          <w:rFonts w:ascii="Times New Roman" w:hAnsi="Times New Roman" w:cs="Times New Roman"/>
        </w:rPr>
        <w:t xml:space="preserve"> </w:t>
      </w:r>
      <w:r w:rsidRPr="005A60D8">
        <w:rPr>
          <w:rFonts w:ascii="Times New Roman" w:hAnsi="Times New Roman" w:cs="Times New Roman"/>
        </w:rPr>
        <w:t>epokach</w:t>
      </w:r>
      <w:r w:rsidR="000720AB"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były</w:t>
      </w:r>
      <w:r w:rsidR="00FE6A71" w:rsidRPr="005A60D8">
        <w:rPr>
          <w:rFonts w:ascii="Times New Roman" w:hAnsi="Times New Roman" w:cs="Times New Roman"/>
        </w:rPr>
        <w:t xml:space="preserve"> </w:t>
      </w:r>
      <w:r w:rsidRPr="005A60D8">
        <w:rPr>
          <w:rFonts w:ascii="Times New Roman" w:hAnsi="Times New Roman" w:cs="Times New Roman"/>
        </w:rPr>
        <w:t>częścią</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codzienności,</w:t>
      </w:r>
      <w:r w:rsidR="00FE6A71" w:rsidRPr="005A60D8">
        <w:rPr>
          <w:rFonts w:ascii="Times New Roman" w:hAnsi="Times New Roman" w:cs="Times New Roman"/>
        </w:rPr>
        <w:t xml:space="preserve"> </w:t>
      </w:r>
      <w:r w:rsidRPr="005A60D8">
        <w:rPr>
          <w:rFonts w:ascii="Times New Roman" w:hAnsi="Times New Roman" w:cs="Times New Roman"/>
        </w:rPr>
        <w:t>stały</w:t>
      </w:r>
      <w:r w:rsidR="00FE6A71" w:rsidRPr="005A60D8">
        <w:rPr>
          <w:rFonts w:ascii="Times New Roman" w:hAnsi="Times New Roman" w:cs="Times New Roman"/>
        </w:rPr>
        <w:t xml:space="preserve"> </w:t>
      </w:r>
      <w:r w:rsidRPr="005A60D8">
        <w:rPr>
          <w:rFonts w:ascii="Times New Roman" w:hAnsi="Times New Roman" w:cs="Times New Roman"/>
        </w:rPr>
        <w:t>za</w:t>
      </w:r>
      <w:r w:rsidR="00FE6A71" w:rsidRPr="005A60D8">
        <w:rPr>
          <w:rFonts w:ascii="Times New Roman" w:hAnsi="Times New Roman" w:cs="Times New Roman"/>
        </w:rPr>
        <w:t xml:space="preserve"> </w:t>
      </w:r>
      <w:r w:rsidRPr="005A60D8">
        <w:rPr>
          <w:rFonts w:ascii="Times New Roman" w:hAnsi="Times New Roman" w:cs="Times New Roman"/>
        </w:rPr>
        <w:t>podejmowanymi</w:t>
      </w:r>
      <w:r w:rsidR="00FE6A71" w:rsidRPr="005A60D8">
        <w:rPr>
          <w:rFonts w:ascii="Times New Roman" w:hAnsi="Times New Roman" w:cs="Times New Roman"/>
        </w:rPr>
        <w:t xml:space="preserve"> </w:t>
      </w:r>
      <w:r w:rsidRPr="005A60D8">
        <w:rPr>
          <w:rFonts w:ascii="Times New Roman" w:hAnsi="Times New Roman" w:cs="Times New Roman"/>
        </w:rPr>
        <w:t>przez</w:t>
      </w:r>
      <w:r w:rsidR="00FE6A71" w:rsidRPr="005A60D8">
        <w:rPr>
          <w:rFonts w:ascii="Times New Roman" w:hAnsi="Times New Roman" w:cs="Times New Roman"/>
        </w:rPr>
        <w:t xml:space="preserve"> </w:t>
      </w:r>
      <w:r w:rsidRPr="005A60D8">
        <w:rPr>
          <w:rFonts w:ascii="Times New Roman" w:hAnsi="Times New Roman" w:cs="Times New Roman"/>
        </w:rPr>
        <w:t>nich</w:t>
      </w:r>
      <w:r w:rsidR="00FE6A71" w:rsidRPr="005A60D8">
        <w:rPr>
          <w:rFonts w:ascii="Times New Roman" w:hAnsi="Times New Roman" w:cs="Times New Roman"/>
        </w:rPr>
        <w:t xml:space="preserve"> </w:t>
      </w:r>
      <w:r w:rsidRPr="005A60D8">
        <w:rPr>
          <w:rFonts w:ascii="Times New Roman" w:hAnsi="Times New Roman" w:cs="Times New Roman"/>
        </w:rPr>
        <w:t>decyzjami,</w:t>
      </w:r>
      <w:r w:rsidR="00FE6A71" w:rsidRPr="005A60D8">
        <w:rPr>
          <w:rFonts w:ascii="Times New Roman" w:hAnsi="Times New Roman" w:cs="Times New Roman"/>
        </w:rPr>
        <w:t xml:space="preserve"> </w:t>
      </w:r>
      <w:r w:rsidRPr="005A60D8">
        <w:rPr>
          <w:rFonts w:ascii="Times New Roman" w:hAnsi="Times New Roman" w:cs="Times New Roman"/>
        </w:rPr>
        <w:t>interpretacjami</w:t>
      </w:r>
      <w:r w:rsidR="00FE6A71" w:rsidRPr="005A60D8">
        <w:rPr>
          <w:rFonts w:ascii="Times New Roman" w:hAnsi="Times New Roman" w:cs="Times New Roman"/>
        </w:rPr>
        <w:t xml:space="preserve"> </w:t>
      </w:r>
      <w:r w:rsidRPr="005A60D8">
        <w:rPr>
          <w:rFonts w:ascii="Times New Roman" w:hAnsi="Times New Roman" w:cs="Times New Roman"/>
        </w:rPr>
        <w:t>wydarzeń,</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które</w:t>
      </w:r>
      <w:r w:rsidR="00FE6A71" w:rsidRPr="005A60D8">
        <w:rPr>
          <w:rFonts w:ascii="Times New Roman" w:hAnsi="Times New Roman" w:cs="Times New Roman"/>
        </w:rPr>
        <w:t xml:space="preserve"> </w:t>
      </w:r>
      <w:r w:rsidRPr="005A60D8">
        <w:rPr>
          <w:rFonts w:ascii="Times New Roman" w:hAnsi="Times New Roman" w:cs="Times New Roman"/>
        </w:rPr>
        <w:t>wierzy</w:t>
      </w:r>
      <w:r w:rsidR="005A60D8" w:rsidRPr="005A60D8">
        <w:rPr>
          <w:rFonts w:ascii="Times New Roman" w:hAnsi="Times New Roman" w:cs="Times New Roman"/>
        </w:rPr>
        <w:t>li</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Odtworzenie</w:t>
      </w:r>
      <w:r w:rsidR="00FE6A71" w:rsidRPr="005A60D8">
        <w:rPr>
          <w:rFonts w:ascii="Times New Roman" w:hAnsi="Times New Roman" w:cs="Times New Roman"/>
        </w:rPr>
        <w:t xml:space="preserve"> </w:t>
      </w:r>
      <w:r w:rsidRPr="005A60D8">
        <w:rPr>
          <w:rFonts w:ascii="Times New Roman" w:hAnsi="Times New Roman" w:cs="Times New Roman"/>
        </w:rPr>
        <w:t>wizji</w:t>
      </w:r>
      <w:r w:rsidR="00FE6A71" w:rsidRPr="005A60D8">
        <w:rPr>
          <w:rFonts w:ascii="Times New Roman" w:hAnsi="Times New Roman" w:cs="Times New Roman"/>
        </w:rPr>
        <w:t xml:space="preserve"> </w:t>
      </w:r>
      <w:r w:rsidRPr="005A60D8">
        <w:rPr>
          <w:rFonts w:ascii="Times New Roman" w:hAnsi="Times New Roman" w:cs="Times New Roman"/>
        </w:rPr>
        <w:t>rzeczywistości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znaczeń</w:t>
      </w:r>
      <w:r w:rsidR="00FE6A71" w:rsidRPr="005A60D8">
        <w:rPr>
          <w:rFonts w:ascii="Times New Roman" w:hAnsi="Times New Roman" w:cs="Times New Roman"/>
        </w:rPr>
        <w:t xml:space="preserve"> </w:t>
      </w:r>
      <w:r w:rsidRPr="005A60D8">
        <w:rPr>
          <w:rFonts w:ascii="Times New Roman" w:hAnsi="Times New Roman" w:cs="Times New Roman"/>
        </w:rPr>
        <w:t>nadawanych</w:t>
      </w:r>
      <w:r w:rsidR="00FE6A71" w:rsidRPr="005A60D8">
        <w:rPr>
          <w:rFonts w:ascii="Times New Roman" w:hAnsi="Times New Roman" w:cs="Times New Roman"/>
        </w:rPr>
        <w:t xml:space="preserve"> </w:t>
      </w:r>
      <w:r w:rsidRPr="005A60D8">
        <w:rPr>
          <w:rFonts w:ascii="Times New Roman" w:hAnsi="Times New Roman" w:cs="Times New Roman"/>
        </w:rPr>
        <w:t>wydarzeniom</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wiadomościom</w:t>
      </w:r>
      <w:r w:rsidR="00FE6A71" w:rsidRPr="005A60D8">
        <w:rPr>
          <w:rFonts w:ascii="Times New Roman" w:hAnsi="Times New Roman" w:cs="Times New Roman"/>
        </w:rPr>
        <w:t xml:space="preserve"> </w:t>
      </w:r>
      <w:r w:rsidRPr="005A60D8">
        <w:rPr>
          <w:rFonts w:ascii="Times New Roman" w:hAnsi="Times New Roman" w:cs="Times New Roman"/>
        </w:rPr>
        <w:t>może</w:t>
      </w:r>
      <w:r w:rsidR="00FE6A71" w:rsidRPr="005A60D8">
        <w:rPr>
          <w:rFonts w:ascii="Times New Roman" w:hAnsi="Times New Roman" w:cs="Times New Roman"/>
        </w:rPr>
        <w:t xml:space="preserve"> </w:t>
      </w:r>
      <w:r w:rsidRPr="005A60D8">
        <w:rPr>
          <w:rFonts w:ascii="Times New Roman" w:hAnsi="Times New Roman" w:cs="Times New Roman"/>
        </w:rPr>
        <w:t>pomóc</w:t>
      </w:r>
      <w:r w:rsidR="00FE6A71" w:rsidRPr="005A60D8">
        <w:rPr>
          <w:rFonts w:ascii="Times New Roman" w:hAnsi="Times New Roman" w:cs="Times New Roman"/>
        </w:rPr>
        <w:t xml:space="preserve"> </w:t>
      </w:r>
      <w:r w:rsidRPr="005A60D8">
        <w:rPr>
          <w:rFonts w:ascii="Times New Roman" w:hAnsi="Times New Roman" w:cs="Times New Roman"/>
        </w:rPr>
        <w:t>badaczom</w:t>
      </w:r>
      <w:r w:rsidR="00FE6A71" w:rsidRPr="005A60D8">
        <w:rPr>
          <w:rFonts w:ascii="Times New Roman" w:hAnsi="Times New Roman" w:cs="Times New Roman"/>
        </w:rPr>
        <w:t xml:space="preserve"> </w:t>
      </w:r>
      <w:r w:rsidRPr="005A60D8">
        <w:rPr>
          <w:rFonts w:ascii="Times New Roman" w:hAnsi="Times New Roman" w:cs="Times New Roman"/>
        </w:rPr>
        <w:t>zobaczyć</w:t>
      </w:r>
      <w:r w:rsidR="00FE6A71" w:rsidRPr="005A60D8">
        <w:rPr>
          <w:rFonts w:ascii="Times New Roman" w:hAnsi="Times New Roman" w:cs="Times New Roman"/>
        </w:rPr>
        <w:t xml:space="preserve"> </w:t>
      </w:r>
      <w:r w:rsidRPr="005A60D8">
        <w:rPr>
          <w:rFonts w:ascii="Times New Roman" w:hAnsi="Times New Roman" w:cs="Times New Roman"/>
        </w:rPr>
        <w:t>przeszłość</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taki</w:t>
      </w:r>
      <w:r w:rsidR="00FE6A71" w:rsidRPr="005A60D8">
        <w:rPr>
          <w:rFonts w:ascii="Times New Roman" w:hAnsi="Times New Roman" w:cs="Times New Roman"/>
        </w:rPr>
        <w:t xml:space="preserve"> </w:t>
      </w:r>
      <w:r w:rsidRPr="005A60D8">
        <w:rPr>
          <w:rFonts w:ascii="Times New Roman" w:hAnsi="Times New Roman" w:cs="Times New Roman"/>
        </w:rPr>
        <w:t>sposób</w:t>
      </w:r>
      <w:r w:rsidR="000720AB" w:rsidRPr="005A60D8">
        <w:rPr>
          <w:rFonts w:ascii="Times New Roman" w:hAnsi="Times New Roman" w:cs="Times New Roman"/>
        </w:rPr>
        <w:t>,</w:t>
      </w:r>
      <w:r w:rsidR="00FE6A71" w:rsidRPr="005A60D8">
        <w:rPr>
          <w:rFonts w:ascii="Times New Roman" w:hAnsi="Times New Roman" w:cs="Times New Roman"/>
        </w:rPr>
        <w:t xml:space="preserve"> </w:t>
      </w:r>
      <w:r w:rsidR="000720AB" w:rsidRPr="005A60D8">
        <w:rPr>
          <w:rFonts w:ascii="Times New Roman" w:hAnsi="Times New Roman" w:cs="Times New Roman"/>
        </w:rPr>
        <w:t xml:space="preserve">w </w:t>
      </w:r>
      <w:r w:rsidRPr="005A60D8">
        <w:rPr>
          <w:rFonts w:ascii="Times New Roman" w:hAnsi="Times New Roman" w:cs="Times New Roman"/>
        </w:rPr>
        <w:t>jaki</w:t>
      </w:r>
      <w:r w:rsidR="00FE6A71" w:rsidRPr="005A60D8">
        <w:rPr>
          <w:rFonts w:ascii="Times New Roman" w:hAnsi="Times New Roman" w:cs="Times New Roman"/>
        </w:rPr>
        <w:t xml:space="preserve"> </w:t>
      </w:r>
      <w:r w:rsidRPr="005A60D8">
        <w:rPr>
          <w:rFonts w:ascii="Times New Roman" w:hAnsi="Times New Roman" w:cs="Times New Roman"/>
        </w:rPr>
        <w:t>jawiła</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00230B96" w:rsidRPr="005A60D8">
        <w:rPr>
          <w:rFonts w:ascii="Times New Roman" w:hAnsi="Times New Roman" w:cs="Times New Roman"/>
        </w:rPr>
        <w:t xml:space="preserve">ona </w:t>
      </w:r>
      <w:r w:rsidRPr="005A60D8">
        <w:rPr>
          <w:rFonts w:ascii="Times New Roman" w:hAnsi="Times New Roman" w:cs="Times New Roman"/>
        </w:rPr>
        <w:t>ludziom</w:t>
      </w:r>
      <w:r w:rsidR="00FE6A71" w:rsidRPr="005A60D8">
        <w:rPr>
          <w:rFonts w:ascii="Times New Roman" w:hAnsi="Times New Roman" w:cs="Times New Roman"/>
        </w:rPr>
        <w:t xml:space="preserve"> </w:t>
      </w:r>
      <w:r w:rsidRPr="005A60D8">
        <w:rPr>
          <w:rFonts w:ascii="Times New Roman" w:hAnsi="Times New Roman" w:cs="Times New Roman"/>
        </w:rPr>
        <w:t>doświadcza</w:t>
      </w:r>
      <w:r w:rsidR="000720AB" w:rsidRPr="005A60D8">
        <w:rPr>
          <w:rFonts w:ascii="Times New Roman" w:hAnsi="Times New Roman" w:cs="Times New Roman"/>
        </w:rPr>
        <w:t>jącym</w:t>
      </w:r>
      <w:r w:rsidR="00FE6A71" w:rsidRPr="005A60D8">
        <w:rPr>
          <w:rFonts w:ascii="Times New Roman" w:hAnsi="Times New Roman" w:cs="Times New Roman"/>
        </w:rPr>
        <w:t xml:space="preserve"> </w:t>
      </w:r>
      <w:r w:rsidRPr="005A60D8">
        <w:rPr>
          <w:rFonts w:ascii="Times New Roman" w:hAnsi="Times New Roman" w:cs="Times New Roman"/>
        </w:rPr>
        <w:t>tamtej</w:t>
      </w:r>
      <w:r w:rsidR="00FE6A71" w:rsidRPr="005A60D8">
        <w:rPr>
          <w:rFonts w:ascii="Times New Roman" w:hAnsi="Times New Roman" w:cs="Times New Roman"/>
        </w:rPr>
        <w:t xml:space="preserve"> </w:t>
      </w:r>
      <w:r w:rsidRPr="005A60D8">
        <w:rPr>
          <w:rFonts w:ascii="Times New Roman" w:hAnsi="Times New Roman" w:cs="Times New Roman"/>
        </w:rPr>
        <w:t>rzeczywistości.</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tym</w:t>
      </w:r>
      <w:r w:rsidR="00FE6A71" w:rsidRPr="005A60D8">
        <w:rPr>
          <w:rFonts w:ascii="Times New Roman" w:hAnsi="Times New Roman" w:cs="Times New Roman"/>
        </w:rPr>
        <w:t xml:space="preserve"> </w:t>
      </w:r>
      <w:r w:rsidRPr="005A60D8">
        <w:rPr>
          <w:rFonts w:ascii="Times New Roman" w:hAnsi="Times New Roman" w:cs="Times New Roman"/>
        </w:rPr>
        <w:t>podejściu</w:t>
      </w:r>
      <w:r w:rsidR="00FE6A71" w:rsidRPr="005A60D8">
        <w:rPr>
          <w:rFonts w:ascii="Times New Roman" w:hAnsi="Times New Roman" w:cs="Times New Roman"/>
        </w:rPr>
        <w:t xml:space="preserve"> </w:t>
      </w:r>
      <w:r w:rsidR="009D07BE" w:rsidRPr="005A60D8">
        <w:rPr>
          <w:rFonts w:ascii="Times New Roman" w:hAnsi="Times New Roman" w:cs="Times New Roman"/>
        </w:rPr>
        <w:t>„</w:t>
      </w:r>
      <w:r w:rsidRPr="005A60D8">
        <w:rPr>
          <w:rFonts w:ascii="Times New Roman" w:hAnsi="Times New Roman" w:cs="Times New Roman"/>
        </w:rPr>
        <w:t>historia</w:t>
      </w:r>
      <w:r w:rsidR="00FE6A71" w:rsidRPr="005A60D8">
        <w:rPr>
          <w:rFonts w:ascii="Times New Roman" w:hAnsi="Times New Roman" w:cs="Times New Roman"/>
        </w:rPr>
        <w:t xml:space="preserve"> </w:t>
      </w:r>
      <w:r w:rsidRPr="005A60D8">
        <w:rPr>
          <w:rFonts w:ascii="Times New Roman" w:hAnsi="Times New Roman" w:cs="Times New Roman"/>
        </w:rPr>
        <w:t>życia</w:t>
      </w:r>
      <w:r w:rsidR="00FE6A71" w:rsidRPr="005A60D8">
        <w:rPr>
          <w:rFonts w:ascii="Times New Roman" w:hAnsi="Times New Roman" w:cs="Times New Roman"/>
        </w:rPr>
        <w:t xml:space="preserve"> </w:t>
      </w:r>
      <w:r w:rsidRPr="005A60D8">
        <w:rPr>
          <w:rFonts w:ascii="Times New Roman" w:hAnsi="Times New Roman" w:cs="Times New Roman"/>
        </w:rPr>
        <w:t>codziennego”</w:t>
      </w:r>
      <w:r w:rsidR="00FE6A71" w:rsidRPr="005A60D8">
        <w:rPr>
          <w:rFonts w:ascii="Times New Roman" w:hAnsi="Times New Roman" w:cs="Times New Roman"/>
        </w:rPr>
        <w:t xml:space="preserve"> </w:t>
      </w:r>
      <w:r w:rsidRPr="005A60D8">
        <w:rPr>
          <w:rFonts w:ascii="Times New Roman" w:hAnsi="Times New Roman" w:cs="Times New Roman"/>
        </w:rPr>
        <w:t>wykracza</w:t>
      </w:r>
      <w:r w:rsidR="00FE6A71" w:rsidRPr="005A60D8">
        <w:rPr>
          <w:rFonts w:ascii="Times New Roman" w:hAnsi="Times New Roman" w:cs="Times New Roman"/>
        </w:rPr>
        <w:t xml:space="preserve"> </w:t>
      </w:r>
      <w:r w:rsidRPr="005A60D8">
        <w:rPr>
          <w:rFonts w:ascii="Times New Roman" w:hAnsi="Times New Roman" w:cs="Times New Roman"/>
        </w:rPr>
        <w:t>poza</w:t>
      </w:r>
      <w:r w:rsidR="00FE6A71" w:rsidRPr="005A60D8">
        <w:rPr>
          <w:rFonts w:ascii="Times New Roman" w:hAnsi="Times New Roman" w:cs="Times New Roman"/>
        </w:rPr>
        <w:t xml:space="preserve"> </w:t>
      </w:r>
      <w:r w:rsidRPr="005A60D8">
        <w:rPr>
          <w:rFonts w:ascii="Times New Roman" w:hAnsi="Times New Roman" w:cs="Times New Roman"/>
        </w:rPr>
        <w:t>studiowanie</w:t>
      </w:r>
      <w:r w:rsidR="00FE6A71" w:rsidRPr="005A60D8">
        <w:rPr>
          <w:rFonts w:ascii="Times New Roman" w:hAnsi="Times New Roman" w:cs="Times New Roman"/>
        </w:rPr>
        <w:t xml:space="preserve"> </w:t>
      </w:r>
      <w:r w:rsidR="005A60D8" w:rsidRPr="005A60D8">
        <w:rPr>
          <w:rFonts w:ascii="Times New Roman" w:hAnsi="Times New Roman" w:cs="Times New Roman"/>
        </w:rPr>
        <w:t xml:space="preserve">kwestii </w:t>
      </w:r>
      <w:r w:rsidRPr="005A60D8">
        <w:rPr>
          <w:rFonts w:ascii="Times New Roman" w:hAnsi="Times New Roman" w:cs="Times New Roman"/>
        </w:rPr>
        <w:t>materialnych,</w:t>
      </w:r>
      <w:r w:rsidR="00FE6A71" w:rsidRPr="005A60D8">
        <w:rPr>
          <w:rFonts w:ascii="Times New Roman" w:hAnsi="Times New Roman" w:cs="Times New Roman"/>
        </w:rPr>
        <w:t xml:space="preserve"> </w:t>
      </w:r>
      <w:r w:rsidRPr="005A60D8">
        <w:rPr>
          <w:rFonts w:ascii="Times New Roman" w:hAnsi="Times New Roman" w:cs="Times New Roman"/>
        </w:rPr>
        <w:t>ale</w:t>
      </w:r>
      <w:r w:rsidR="00FE6A71" w:rsidRPr="005A60D8">
        <w:rPr>
          <w:rFonts w:ascii="Times New Roman" w:hAnsi="Times New Roman" w:cs="Times New Roman"/>
        </w:rPr>
        <w:t xml:space="preserve"> </w:t>
      </w:r>
      <w:r w:rsidRPr="005A60D8">
        <w:rPr>
          <w:rFonts w:ascii="Times New Roman" w:hAnsi="Times New Roman" w:cs="Times New Roman"/>
        </w:rPr>
        <w:t>pozwala</w:t>
      </w:r>
      <w:r w:rsidR="00FE6A71" w:rsidRPr="005A60D8">
        <w:rPr>
          <w:rFonts w:ascii="Times New Roman" w:hAnsi="Times New Roman" w:cs="Times New Roman"/>
        </w:rPr>
        <w:t xml:space="preserve"> </w:t>
      </w:r>
      <w:r w:rsidRPr="005A60D8">
        <w:rPr>
          <w:rFonts w:ascii="Times New Roman" w:hAnsi="Times New Roman" w:cs="Times New Roman"/>
        </w:rPr>
        <w:t>głębiej</w:t>
      </w:r>
      <w:r w:rsidR="00FE6A71" w:rsidRPr="005A60D8">
        <w:rPr>
          <w:rFonts w:ascii="Times New Roman" w:hAnsi="Times New Roman" w:cs="Times New Roman"/>
        </w:rPr>
        <w:t xml:space="preserve"> </w:t>
      </w:r>
      <w:r w:rsidRPr="005A60D8">
        <w:rPr>
          <w:rFonts w:ascii="Times New Roman" w:hAnsi="Times New Roman" w:cs="Times New Roman"/>
        </w:rPr>
        <w:t>zbadać</w:t>
      </w:r>
      <w:r w:rsidR="00FE6A71" w:rsidRPr="005A60D8">
        <w:rPr>
          <w:rFonts w:ascii="Times New Roman" w:hAnsi="Times New Roman" w:cs="Times New Roman"/>
        </w:rPr>
        <w:t xml:space="preserve"> </w:t>
      </w:r>
      <w:r w:rsidRPr="005A60D8">
        <w:rPr>
          <w:rFonts w:ascii="Times New Roman" w:hAnsi="Times New Roman" w:cs="Times New Roman"/>
        </w:rPr>
        <w:t>ludzkie</w:t>
      </w:r>
      <w:r w:rsidR="00FE6A71" w:rsidRPr="005A60D8">
        <w:rPr>
          <w:rFonts w:ascii="Times New Roman" w:hAnsi="Times New Roman" w:cs="Times New Roman"/>
        </w:rPr>
        <w:t xml:space="preserve"> </w:t>
      </w:r>
      <w:r w:rsidRPr="005A60D8">
        <w:rPr>
          <w:rFonts w:ascii="Times New Roman" w:hAnsi="Times New Roman" w:cs="Times New Roman"/>
        </w:rPr>
        <w:t>motywacje,</w:t>
      </w:r>
      <w:r w:rsidR="00FE6A71" w:rsidRPr="005A60D8">
        <w:rPr>
          <w:rFonts w:ascii="Times New Roman" w:hAnsi="Times New Roman" w:cs="Times New Roman"/>
        </w:rPr>
        <w:t xml:space="preserve"> </w:t>
      </w:r>
      <w:r w:rsidRPr="005A60D8">
        <w:rPr>
          <w:rFonts w:ascii="Times New Roman" w:hAnsi="Times New Roman" w:cs="Times New Roman"/>
        </w:rPr>
        <w:t>myśli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percepcję</w:t>
      </w:r>
      <w:r w:rsidR="00FE6A71" w:rsidRPr="005A60D8">
        <w:rPr>
          <w:rFonts w:ascii="Times New Roman" w:hAnsi="Times New Roman" w:cs="Times New Roman"/>
        </w:rPr>
        <w:t xml:space="preserve"> </w:t>
      </w:r>
      <w:r w:rsidRPr="005A60D8">
        <w:rPr>
          <w:rFonts w:ascii="Times New Roman" w:hAnsi="Times New Roman" w:cs="Times New Roman"/>
        </w:rPr>
        <w:t>otaczającego</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przeżywanego</w:t>
      </w:r>
      <w:r w:rsidR="00FE6A71" w:rsidRPr="005A60D8">
        <w:rPr>
          <w:rFonts w:ascii="Times New Roman" w:hAnsi="Times New Roman" w:cs="Times New Roman"/>
        </w:rPr>
        <w:t xml:space="preserve"> </w:t>
      </w:r>
      <w:r w:rsidRPr="005A60D8">
        <w:rPr>
          <w:rFonts w:ascii="Times New Roman" w:hAnsi="Times New Roman" w:cs="Times New Roman"/>
        </w:rPr>
        <w:t>świata.</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00CE72E0" w:rsidRPr="005A60D8">
        <w:rPr>
          <w:rFonts w:ascii="Times New Roman" w:hAnsi="Times New Roman" w:cs="Times New Roman"/>
        </w:rPr>
        <w:t>monografii</w:t>
      </w:r>
      <w:r w:rsidR="00FE6A71" w:rsidRPr="005A60D8">
        <w:rPr>
          <w:rFonts w:ascii="Times New Roman" w:hAnsi="Times New Roman" w:cs="Times New Roman"/>
        </w:rPr>
        <w:t xml:space="preserve"> </w:t>
      </w:r>
      <w:r w:rsidRPr="005A60D8">
        <w:rPr>
          <w:rFonts w:ascii="Times New Roman" w:hAnsi="Times New Roman" w:cs="Times New Roman"/>
        </w:rPr>
        <w:t>wychodzę</w:t>
      </w:r>
      <w:r w:rsidR="00FE6A71" w:rsidRPr="005A60D8">
        <w:rPr>
          <w:rFonts w:ascii="Times New Roman" w:hAnsi="Times New Roman" w:cs="Times New Roman"/>
        </w:rPr>
        <w:t xml:space="preserve"> </w:t>
      </w:r>
      <w:r w:rsidRPr="005A60D8">
        <w:rPr>
          <w:rFonts w:ascii="Times New Roman" w:hAnsi="Times New Roman" w:cs="Times New Roman"/>
        </w:rPr>
        <w:t>poza</w:t>
      </w:r>
      <w:r w:rsidR="00FE6A71" w:rsidRPr="005A60D8">
        <w:rPr>
          <w:rFonts w:ascii="Times New Roman" w:hAnsi="Times New Roman" w:cs="Times New Roman"/>
        </w:rPr>
        <w:t xml:space="preserve"> </w:t>
      </w:r>
      <w:r w:rsidRPr="005A60D8">
        <w:rPr>
          <w:rFonts w:ascii="Times New Roman" w:hAnsi="Times New Roman" w:cs="Times New Roman"/>
        </w:rPr>
        <w:t>historię</w:t>
      </w:r>
      <w:r w:rsidR="00FE6A71" w:rsidRPr="005A60D8">
        <w:rPr>
          <w:rFonts w:ascii="Times New Roman" w:hAnsi="Times New Roman" w:cs="Times New Roman"/>
        </w:rPr>
        <w:t xml:space="preserve"> </w:t>
      </w:r>
      <w:r w:rsidRPr="005A60D8">
        <w:rPr>
          <w:rFonts w:ascii="Times New Roman" w:hAnsi="Times New Roman" w:cs="Times New Roman"/>
        </w:rPr>
        <w:t>codzienności</w:t>
      </w:r>
      <w:r w:rsidR="00FE6A71" w:rsidRPr="005A60D8">
        <w:rPr>
          <w:rFonts w:ascii="Times New Roman" w:hAnsi="Times New Roman" w:cs="Times New Roman"/>
        </w:rPr>
        <w:t xml:space="preserve"> </w:t>
      </w:r>
      <w:r w:rsidRPr="005A60D8">
        <w:rPr>
          <w:rFonts w:ascii="Times New Roman" w:hAnsi="Times New Roman" w:cs="Times New Roman"/>
        </w:rPr>
        <w:t>rozumianą</w:t>
      </w:r>
      <w:r w:rsidR="00FE6A71" w:rsidRPr="005A60D8">
        <w:rPr>
          <w:rFonts w:ascii="Times New Roman" w:hAnsi="Times New Roman" w:cs="Times New Roman"/>
        </w:rPr>
        <w:t xml:space="preserve"> </w:t>
      </w:r>
      <w:r w:rsidRPr="005A60D8">
        <w:rPr>
          <w:rFonts w:ascii="Times New Roman" w:hAnsi="Times New Roman" w:cs="Times New Roman"/>
        </w:rPr>
        <w:t>jako</w:t>
      </w:r>
      <w:r w:rsidR="00FE6A71" w:rsidRPr="005A60D8">
        <w:rPr>
          <w:rFonts w:ascii="Times New Roman" w:hAnsi="Times New Roman" w:cs="Times New Roman"/>
        </w:rPr>
        <w:t xml:space="preserve"> </w:t>
      </w:r>
      <w:r w:rsidRPr="005A60D8">
        <w:rPr>
          <w:rFonts w:ascii="Times New Roman" w:hAnsi="Times New Roman" w:cs="Times New Roman"/>
        </w:rPr>
        <w:t>„historia</w:t>
      </w:r>
      <w:r w:rsidR="00FE6A71" w:rsidRPr="005A60D8">
        <w:rPr>
          <w:rFonts w:ascii="Times New Roman" w:hAnsi="Times New Roman" w:cs="Times New Roman"/>
        </w:rPr>
        <w:t xml:space="preserve"> </w:t>
      </w:r>
      <w:r w:rsidRPr="005A60D8">
        <w:rPr>
          <w:rFonts w:ascii="Times New Roman" w:hAnsi="Times New Roman" w:cs="Times New Roman"/>
        </w:rPr>
        <w:t>doświadczeń”</w:t>
      </w:r>
      <w:r w:rsidRPr="005A60D8">
        <w:rPr>
          <w:rStyle w:val="FootnoteReference"/>
          <w:rFonts w:ascii="Times New Roman" w:hAnsi="Times New Roman" w:cs="Times New Roman"/>
        </w:rPr>
        <w:footnoteReference w:id="63"/>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ujmuję</w:t>
      </w:r>
      <w:r w:rsidR="00FE6A71" w:rsidRPr="005A60D8">
        <w:rPr>
          <w:rFonts w:ascii="Times New Roman" w:hAnsi="Times New Roman" w:cs="Times New Roman"/>
        </w:rPr>
        <w:t xml:space="preserve"> </w:t>
      </w:r>
      <w:r w:rsidRPr="005A60D8">
        <w:rPr>
          <w:rFonts w:ascii="Times New Roman" w:hAnsi="Times New Roman" w:cs="Times New Roman"/>
        </w:rPr>
        <w:t>ją</w:t>
      </w:r>
      <w:r w:rsidR="00FE6A71" w:rsidRPr="005A60D8">
        <w:rPr>
          <w:rFonts w:ascii="Times New Roman" w:hAnsi="Times New Roman" w:cs="Times New Roman"/>
        </w:rPr>
        <w:t xml:space="preserve"> </w:t>
      </w:r>
      <w:r w:rsidRPr="005A60D8">
        <w:rPr>
          <w:rFonts w:ascii="Times New Roman" w:hAnsi="Times New Roman" w:cs="Times New Roman"/>
        </w:rPr>
        <w:t>raczej</w:t>
      </w:r>
      <w:r w:rsidR="00FE6A71" w:rsidRPr="005A60D8">
        <w:rPr>
          <w:rFonts w:ascii="Times New Roman" w:hAnsi="Times New Roman" w:cs="Times New Roman"/>
        </w:rPr>
        <w:t xml:space="preserve"> </w:t>
      </w:r>
      <w:r w:rsidRPr="005A60D8">
        <w:rPr>
          <w:rFonts w:ascii="Times New Roman" w:hAnsi="Times New Roman" w:cs="Times New Roman"/>
        </w:rPr>
        <w:t>jako</w:t>
      </w:r>
      <w:r w:rsidR="00FE6A71" w:rsidRPr="005A60D8">
        <w:rPr>
          <w:rFonts w:ascii="Times New Roman" w:hAnsi="Times New Roman" w:cs="Times New Roman"/>
        </w:rPr>
        <w:t xml:space="preserve"> </w:t>
      </w:r>
      <w:r w:rsidRPr="005A60D8">
        <w:rPr>
          <w:rFonts w:ascii="Times New Roman" w:hAnsi="Times New Roman" w:cs="Times New Roman"/>
        </w:rPr>
        <w:t>historię</w:t>
      </w:r>
      <w:r w:rsidR="00FE6A71" w:rsidRPr="005A60D8">
        <w:rPr>
          <w:rFonts w:ascii="Times New Roman" w:hAnsi="Times New Roman" w:cs="Times New Roman"/>
        </w:rPr>
        <w:t xml:space="preserve"> </w:t>
      </w:r>
      <w:r w:rsidRPr="005A60D8">
        <w:rPr>
          <w:rFonts w:ascii="Times New Roman" w:hAnsi="Times New Roman" w:cs="Times New Roman"/>
        </w:rPr>
        <w:t>przeżyć,</w:t>
      </w:r>
      <w:r w:rsidR="00FE6A71" w:rsidRPr="005A60D8">
        <w:rPr>
          <w:rFonts w:ascii="Times New Roman" w:hAnsi="Times New Roman" w:cs="Times New Roman"/>
        </w:rPr>
        <w:t xml:space="preserve"> </w:t>
      </w:r>
      <w:r w:rsidRPr="005A60D8">
        <w:rPr>
          <w:rFonts w:ascii="Times New Roman" w:hAnsi="Times New Roman" w:cs="Times New Roman"/>
        </w:rPr>
        <w:t>przemyśleń</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percepcji.</w:t>
      </w:r>
      <w:r w:rsidR="00FE6A71" w:rsidRPr="005A60D8">
        <w:rPr>
          <w:rFonts w:ascii="Times New Roman" w:hAnsi="Times New Roman" w:cs="Times New Roman"/>
        </w:rPr>
        <w:t xml:space="preserve"> </w:t>
      </w:r>
      <w:r w:rsidRPr="005A60D8">
        <w:rPr>
          <w:rFonts w:ascii="Times New Roman" w:hAnsi="Times New Roman" w:cs="Times New Roman"/>
        </w:rPr>
        <w:t>To,</w:t>
      </w:r>
      <w:r w:rsidR="00FE6A71" w:rsidRPr="005A60D8">
        <w:rPr>
          <w:rFonts w:ascii="Times New Roman" w:hAnsi="Times New Roman" w:cs="Times New Roman"/>
        </w:rPr>
        <w:t xml:space="preserve"> </w:t>
      </w:r>
      <w:r w:rsidRPr="005A60D8">
        <w:rPr>
          <w:rFonts w:ascii="Times New Roman" w:hAnsi="Times New Roman" w:cs="Times New Roman"/>
        </w:rPr>
        <w:t>co</w:t>
      </w:r>
      <w:r w:rsidR="00FE6A71" w:rsidRPr="005A60D8">
        <w:rPr>
          <w:rFonts w:ascii="Times New Roman" w:hAnsi="Times New Roman" w:cs="Times New Roman"/>
        </w:rPr>
        <w:t xml:space="preserve"> </w:t>
      </w:r>
      <w:r w:rsidRPr="005A60D8">
        <w:rPr>
          <w:rFonts w:ascii="Times New Roman" w:hAnsi="Times New Roman" w:cs="Times New Roman"/>
        </w:rPr>
        <w:t>Żydzi</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getcie</w:t>
      </w:r>
      <w:r w:rsidR="00FE6A71" w:rsidRPr="005A60D8">
        <w:rPr>
          <w:rFonts w:ascii="Times New Roman" w:hAnsi="Times New Roman" w:cs="Times New Roman"/>
        </w:rPr>
        <w:t xml:space="preserve"> </w:t>
      </w:r>
      <w:r w:rsidRPr="005A60D8">
        <w:rPr>
          <w:rFonts w:ascii="Times New Roman" w:hAnsi="Times New Roman" w:cs="Times New Roman"/>
        </w:rPr>
        <w:t>warszawskim</w:t>
      </w:r>
      <w:r w:rsidR="00FE6A71" w:rsidRPr="005A60D8">
        <w:rPr>
          <w:rFonts w:ascii="Times New Roman" w:hAnsi="Times New Roman" w:cs="Times New Roman"/>
        </w:rPr>
        <w:t xml:space="preserve"> </w:t>
      </w:r>
      <w:r w:rsidRPr="005A60D8">
        <w:rPr>
          <w:rFonts w:ascii="Times New Roman" w:hAnsi="Times New Roman" w:cs="Times New Roman"/>
        </w:rPr>
        <w:t>myśleli</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przeżywali</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spoza</w:t>
      </w:r>
      <w:r w:rsidR="00FE6A71" w:rsidRPr="005A60D8">
        <w:rPr>
          <w:rFonts w:ascii="Times New Roman" w:hAnsi="Times New Roman" w:cs="Times New Roman"/>
        </w:rPr>
        <w:t xml:space="preserve"> </w:t>
      </w:r>
      <w:r w:rsidRPr="005A60D8">
        <w:rPr>
          <w:rFonts w:ascii="Times New Roman" w:hAnsi="Times New Roman" w:cs="Times New Roman"/>
        </w:rPr>
        <w:t>getta</w:t>
      </w:r>
      <w:r w:rsidR="00CE72E0"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było</w:t>
      </w:r>
      <w:r w:rsidR="00FE6A71" w:rsidRPr="005A60D8">
        <w:rPr>
          <w:rFonts w:ascii="Times New Roman" w:hAnsi="Times New Roman" w:cs="Times New Roman"/>
        </w:rPr>
        <w:t xml:space="preserve"> </w:t>
      </w:r>
      <w:r w:rsidRPr="005A60D8">
        <w:rPr>
          <w:rFonts w:ascii="Times New Roman" w:hAnsi="Times New Roman" w:cs="Times New Roman"/>
        </w:rPr>
        <w:t>częścią</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codzienności.</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budowały</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przeżywanie</w:t>
      </w:r>
      <w:r w:rsidR="00FE6A71" w:rsidRPr="005A60D8">
        <w:rPr>
          <w:rFonts w:ascii="Times New Roman" w:hAnsi="Times New Roman" w:cs="Times New Roman"/>
        </w:rPr>
        <w:t xml:space="preserve"> </w:t>
      </w:r>
      <w:r w:rsidRPr="005A60D8">
        <w:rPr>
          <w:rFonts w:ascii="Times New Roman" w:hAnsi="Times New Roman" w:cs="Times New Roman"/>
        </w:rPr>
        <w:t>czasu,</w:t>
      </w:r>
      <w:r w:rsidR="00FE6A71" w:rsidRPr="005A60D8">
        <w:rPr>
          <w:rFonts w:ascii="Times New Roman" w:hAnsi="Times New Roman" w:cs="Times New Roman"/>
        </w:rPr>
        <w:t xml:space="preserve"> </w:t>
      </w:r>
      <w:r w:rsidRPr="005A60D8">
        <w:rPr>
          <w:rFonts w:ascii="Times New Roman" w:hAnsi="Times New Roman" w:cs="Times New Roman"/>
        </w:rPr>
        <w:t>dawały</w:t>
      </w:r>
      <w:r w:rsidR="00FE6A71" w:rsidRPr="005A60D8">
        <w:rPr>
          <w:rFonts w:ascii="Times New Roman" w:hAnsi="Times New Roman" w:cs="Times New Roman"/>
        </w:rPr>
        <w:t xml:space="preserve"> </w:t>
      </w:r>
      <w:r w:rsidRPr="005A60D8">
        <w:rPr>
          <w:rFonts w:ascii="Times New Roman" w:hAnsi="Times New Roman" w:cs="Times New Roman"/>
        </w:rPr>
        <w:t>wrażenie,</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„coś”</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dzieje,</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czas</w:t>
      </w:r>
      <w:r w:rsidR="00FE6A71" w:rsidRPr="005A60D8">
        <w:rPr>
          <w:rFonts w:ascii="Times New Roman" w:hAnsi="Times New Roman" w:cs="Times New Roman"/>
        </w:rPr>
        <w:t xml:space="preserve"> </w:t>
      </w:r>
      <w:r w:rsidRPr="005A60D8">
        <w:rPr>
          <w:rFonts w:ascii="Times New Roman" w:hAnsi="Times New Roman" w:cs="Times New Roman"/>
        </w:rPr>
        <w:t>płynie</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przodu,</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„przyszłość”</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koniec</w:t>
      </w:r>
      <w:r w:rsidR="00FE6A71" w:rsidRPr="005A60D8">
        <w:rPr>
          <w:rFonts w:ascii="Times New Roman" w:hAnsi="Times New Roman" w:cs="Times New Roman"/>
        </w:rPr>
        <w:t xml:space="preserve"> </w:t>
      </w:r>
      <w:r w:rsidRPr="005A60D8">
        <w:rPr>
          <w:rFonts w:ascii="Times New Roman" w:hAnsi="Times New Roman" w:cs="Times New Roman"/>
        </w:rPr>
        <w:t>wojny</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zbliża.</w:t>
      </w:r>
      <w:r w:rsidR="00FE6A71" w:rsidRPr="005A60D8">
        <w:rPr>
          <w:rFonts w:ascii="Times New Roman" w:hAnsi="Times New Roman" w:cs="Times New Roman"/>
        </w:rPr>
        <w:t xml:space="preserve"> </w:t>
      </w:r>
      <w:r w:rsidRPr="005A60D8">
        <w:rPr>
          <w:rFonts w:ascii="Times New Roman" w:hAnsi="Times New Roman" w:cs="Times New Roman"/>
        </w:rPr>
        <w:t>Słowem,</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z</w:t>
      </w:r>
      <w:r w:rsidR="00FE6A71" w:rsidRPr="005A60D8">
        <w:rPr>
          <w:rFonts w:ascii="Times New Roman" w:hAnsi="Times New Roman" w:cs="Times New Roman"/>
        </w:rPr>
        <w:t xml:space="preserve"> </w:t>
      </w:r>
      <w:r w:rsidRPr="005A60D8">
        <w:rPr>
          <w:rFonts w:ascii="Times New Roman" w:hAnsi="Times New Roman" w:cs="Times New Roman"/>
        </w:rPr>
        <w:t>zewnątrz</w:t>
      </w:r>
      <w:r w:rsidR="00FE6A71" w:rsidRPr="005A60D8">
        <w:rPr>
          <w:rFonts w:ascii="Times New Roman" w:hAnsi="Times New Roman" w:cs="Times New Roman"/>
        </w:rPr>
        <w:t xml:space="preserve"> </w:t>
      </w:r>
      <w:r w:rsidRPr="005A60D8">
        <w:rPr>
          <w:rFonts w:ascii="Times New Roman" w:hAnsi="Times New Roman" w:cs="Times New Roman"/>
        </w:rPr>
        <w:t>były</w:t>
      </w:r>
      <w:r w:rsidR="00FE6A71" w:rsidRPr="005A60D8">
        <w:rPr>
          <w:rFonts w:ascii="Times New Roman" w:hAnsi="Times New Roman" w:cs="Times New Roman"/>
        </w:rPr>
        <w:t xml:space="preserve"> </w:t>
      </w:r>
      <w:r w:rsidRPr="005A60D8">
        <w:rPr>
          <w:rFonts w:ascii="Times New Roman" w:hAnsi="Times New Roman" w:cs="Times New Roman"/>
        </w:rPr>
        <w:t>częścią</w:t>
      </w:r>
      <w:r w:rsidR="00FE6A71" w:rsidRPr="005A60D8">
        <w:rPr>
          <w:rFonts w:ascii="Times New Roman" w:hAnsi="Times New Roman" w:cs="Times New Roman"/>
        </w:rPr>
        <w:t xml:space="preserve"> </w:t>
      </w:r>
      <w:r w:rsidRPr="005A60D8">
        <w:rPr>
          <w:rFonts w:ascii="Times New Roman" w:hAnsi="Times New Roman" w:cs="Times New Roman"/>
        </w:rPr>
        <w:t>codzienności</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ale</w:t>
      </w:r>
      <w:r w:rsidR="00FE6A71" w:rsidRPr="005A60D8">
        <w:rPr>
          <w:rFonts w:ascii="Times New Roman" w:hAnsi="Times New Roman" w:cs="Times New Roman"/>
        </w:rPr>
        <w:t xml:space="preserve"> </w:t>
      </w:r>
      <w:r w:rsidRPr="005A60D8">
        <w:rPr>
          <w:rFonts w:ascii="Times New Roman" w:hAnsi="Times New Roman" w:cs="Times New Roman"/>
        </w:rPr>
        <w:t>jednocześni</w:t>
      </w:r>
      <w:r w:rsidR="00CE72E0" w:rsidRPr="005A60D8">
        <w:rPr>
          <w:rFonts w:ascii="Times New Roman" w:hAnsi="Times New Roman" w:cs="Times New Roman"/>
        </w:rPr>
        <w:t>e</w:t>
      </w:r>
      <w:r w:rsidR="00FE6A71" w:rsidRPr="005A60D8">
        <w:rPr>
          <w:rFonts w:ascii="Times New Roman" w:hAnsi="Times New Roman" w:cs="Times New Roman"/>
        </w:rPr>
        <w:t xml:space="preserve"> </w:t>
      </w:r>
      <w:r w:rsidRPr="005A60D8">
        <w:rPr>
          <w:rFonts w:ascii="Times New Roman" w:hAnsi="Times New Roman" w:cs="Times New Roman"/>
        </w:rPr>
        <w:t>pozwalały</w:t>
      </w:r>
      <w:r w:rsidR="00FE6A71" w:rsidRPr="005A60D8">
        <w:rPr>
          <w:rFonts w:ascii="Times New Roman" w:hAnsi="Times New Roman" w:cs="Times New Roman"/>
        </w:rPr>
        <w:t xml:space="preserve"> </w:t>
      </w:r>
      <w:r w:rsidRPr="005A60D8">
        <w:rPr>
          <w:rFonts w:ascii="Times New Roman" w:hAnsi="Times New Roman" w:cs="Times New Roman"/>
        </w:rPr>
        <w:t>zdystansować</w:t>
      </w:r>
      <w:r w:rsidR="00FE6A71" w:rsidRPr="005A60D8">
        <w:rPr>
          <w:rFonts w:ascii="Times New Roman" w:hAnsi="Times New Roman" w:cs="Times New Roman"/>
        </w:rPr>
        <w:t xml:space="preserve"> </w:t>
      </w:r>
      <w:r w:rsidRPr="005A60D8">
        <w:rPr>
          <w:rFonts w:ascii="Times New Roman" w:hAnsi="Times New Roman" w:cs="Times New Roman"/>
        </w:rPr>
        <w:t>się</w:t>
      </w:r>
      <w:r w:rsidR="00FE6A71" w:rsidRPr="005A60D8">
        <w:rPr>
          <w:rFonts w:ascii="Times New Roman" w:hAnsi="Times New Roman" w:cs="Times New Roman"/>
        </w:rPr>
        <w:t xml:space="preserve"> </w:t>
      </w:r>
      <w:r w:rsidRPr="005A60D8">
        <w:rPr>
          <w:rFonts w:ascii="Times New Roman" w:hAnsi="Times New Roman" w:cs="Times New Roman"/>
        </w:rPr>
        <w:t>od</w:t>
      </w:r>
      <w:r w:rsidR="00FE6A71" w:rsidRPr="005A60D8">
        <w:rPr>
          <w:rFonts w:ascii="Times New Roman" w:hAnsi="Times New Roman" w:cs="Times New Roman"/>
        </w:rPr>
        <w:t xml:space="preserve"> </w:t>
      </w:r>
      <w:r w:rsidRPr="005A60D8">
        <w:rPr>
          <w:rFonts w:ascii="Times New Roman" w:hAnsi="Times New Roman" w:cs="Times New Roman"/>
        </w:rPr>
        <w:t>towarzyszącego</w:t>
      </w:r>
      <w:r w:rsidR="00FE6A71" w:rsidRPr="005A60D8">
        <w:rPr>
          <w:rFonts w:ascii="Times New Roman" w:hAnsi="Times New Roman" w:cs="Times New Roman"/>
        </w:rPr>
        <w:t xml:space="preserve"> </w:t>
      </w:r>
      <w:r w:rsidRPr="005A60D8">
        <w:rPr>
          <w:rFonts w:ascii="Times New Roman" w:hAnsi="Times New Roman" w:cs="Times New Roman"/>
        </w:rPr>
        <w:t>wielu</w:t>
      </w:r>
      <w:r w:rsidR="00FE6A71" w:rsidRPr="005A60D8">
        <w:rPr>
          <w:rFonts w:ascii="Times New Roman" w:hAnsi="Times New Roman" w:cs="Times New Roman"/>
        </w:rPr>
        <w:t xml:space="preserve"> </w:t>
      </w:r>
      <w:r w:rsidRPr="005A60D8">
        <w:rPr>
          <w:rFonts w:ascii="Times New Roman" w:hAnsi="Times New Roman" w:cs="Times New Roman"/>
        </w:rPr>
        <w:t>osobom</w:t>
      </w:r>
      <w:r w:rsidR="00FE6A71" w:rsidRPr="005A60D8">
        <w:rPr>
          <w:rFonts w:ascii="Times New Roman" w:hAnsi="Times New Roman" w:cs="Times New Roman"/>
        </w:rPr>
        <w:t xml:space="preserve"> </w:t>
      </w:r>
      <w:r w:rsidRPr="005A60D8">
        <w:rPr>
          <w:rFonts w:ascii="Times New Roman" w:hAnsi="Times New Roman" w:cs="Times New Roman"/>
        </w:rPr>
        <w:t>poczucia</w:t>
      </w:r>
      <w:r w:rsidR="00FE6A71" w:rsidRPr="005A60D8">
        <w:rPr>
          <w:rFonts w:ascii="Times New Roman" w:hAnsi="Times New Roman" w:cs="Times New Roman"/>
        </w:rPr>
        <w:t xml:space="preserve"> </w:t>
      </w:r>
      <w:r w:rsidRPr="005A60D8">
        <w:rPr>
          <w:rFonts w:ascii="Times New Roman" w:hAnsi="Times New Roman" w:cs="Times New Roman"/>
        </w:rPr>
        <w:t>uwięzienia</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wiecznej</w:t>
      </w:r>
      <w:r w:rsidR="00FE6A71" w:rsidRPr="005A60D8">
        <w:rPr>
          <w:rFonts w:ascii="Times New Roman" w:hAnsi="Times New Roman" w:cs="Times New Roman"/>
        </w:rPr>
        <w:t xml:space="preserve"> </w:t>
      </w:r>
      <w:r w:rsidRPr="005A60D8">
        <w:rPr>
          <w:rFonts w:ascii="Times New Roman" w:hAnsi="Times New Roman" w:cs="Times New Roman"/>
        </w:rPr>
        <w:t>teraźniejszości</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codziennej</w:t>
      </w:r>
      <w:r w:rsidR="00FE6A71" w:rsidRPr="005A60D8">
        <w:rPr>
          <w:rFonts w:ascii="Times New Roman" w:hAnsi="Times New Roman" w:cs="Times New Roman"/>
        </w:rPr>
        <w:t xml:space="preserve"> </w:t>
      </w:r>
      <w:r w:rsidRPr="005A60D8">
        <w:rPr>
          <w:rFonts w:ascii="Times New Roman" w:hAnsi="Times New Roman" w:cs="Times New Roman"/>
        </w:rPr>
        <w:t>walki</w:t>
      </w:r>
      <w:r w:rsidR="00FE6A71" w:rsidRPr="005A60D8">
        <w:rPr>
          <w:rFonts w:ascii="Times New Roman" w:hAnsi="Times New Roman" w:cs="Times New Roman"/>
        </w:rPr>
        <w:t xml:space="preserve"> </w:t>
      </w:r>
      <w:r w:rsidRPr="005A60D8">
        <w:rPr>
          <w:rFonts w:ascii="Times New Roman" w:hAnsi="Times New Roman" w:cs="Times New Roman"/>
        </w:rPr>
        <w:t>o</w:t>
      </w:r>
      <w:r w:rsidR="00FE6A71" w:rsidRPr="005A60D8">
        <w:rPr>
          <w:rFonts w:ascii="Times New Roman" w:hAnsi="Times New Roman" w:cs="Times New Roman"/>
        </w:rPr>
        <w:t xml:space="preserve"> </w:t>
      </w:r>
      <w:r w:rsidRPr="005A60D8">
        <w:rPr>
          <w:rFonts w:ascii="Times New Roman" w:hAnsi="Times New Roman" w:cs="Times New Roman"/>
        </w:rPr>
        <w:t>przetrwanie</w:t>
      </w:r>
      <w:r w:rsidRPr="005A60D8">
        <w:rPr>
          <w:rStyle w:val="FootnoteReference"/>
          <w:rFonts w:ascii="Times New Roman" w:hAnsi="Times New Roman" w:cs="Times New Roman"/>
        </w:rPr>
        <w:footnoteReference w:id="64"/>
      </w:r>
      <w:r w:rsidRPr="005A60D8">
        <w:rPr>
          <w:rFonts w:ascii="Times New Roman" w:hAnsi="Times New Roman" w:cs="Times New Roman"/>
        </w:rPr>
        <w:t>.</w:t>
      </w:r>
      <w:r w:rsidR="00FE6A71" w:rsidRPr="005A60D8">
        <w:rPr>
          <w:rFonts w:ascii="Times New Roman" w:hAnsi="Times New Roman" w:cs="Times New Roman"/>
        </w:rPr>
        <w:t xml:space="preserve"> </w:t>
      </w:r>
    </w:p>
    <w:p w14:paraId="0384C238" w14:textId="5C7B446E" w:rsidR="0020799D" w:rsidRPr="00EB4B27" w:rsidRDefault="0020799D" w:rsidP="00A56ACD">
      <w:pPr>
        <w:spacing w:line="360" w:lineRule="auto"/>
        <w:ind w:firstLine="708"/>
        <w:jc w:val="both"/>
        <w:rPr>
          <w:rFonts w:ascii="Times New Roman" w:hAnsi="Times New Roman" w:cs="Times New Roman"/>
        </w:rPr>
      </w:pPr>
      <w:r w:rsidRPr="005A60D8">
        <w:rPr>
          <w:rFonts w:ascii="Times New Roman" w:hAnsi="Times New Roman" w:cs="Times New Roman"/>
        </w:rPr>
        <w:t>Trzeba</w:t>
      </w:r>
      <w:r w:rsidR="00FE6A71" w:rsidRPr="005A60D8">
        <w:rPr>
          <w:rFonts w:ascii="Times New Roman" w:hAnsi="Times New Roman" w:cs="Times New Roman"/>
        </w:rPr>
        <w:t xml:space="preserve"> </w:t>
      </w:r>
      <w:r w:rsidRPr="005A60D8">
        <w:rPr>
          <w:rFonts w:ascii="Times New Roman" w:hAnsi="Times New Roman" w:cs="Times New Roman"/>
        </w:rPr>
        <w:t>podkreślić,</w:t>
      </w:r>
      <w:r w:rsidR="00FE6A71" w:rsidRPr="005A60D8">
        <w:rPr>
          <w:rFonts w:ascii="Times New Roman" w:hAnsi="Times New Roman" w:cs="Times New Roman"/>
        </w:rPr>
        <w:t xml:space="preserve"> </w:t>
      </w:r>
      <w:r w:rsidRPr="005A60D8">
        <w:rPr>
          <w:rFonts w:ascii="Times New Roman" w:hAnsi="Times New Roman" w:cs="Times New Roman"/>
        </w:rPr>
        <w:t>że</w:t>
      </w:r>
      <w:r w:rsidR="00FE6A71" w:rsidRPr="005A60D8">
        <w:rPr>
          <w:rFonts w:ascii="Times New Roman" w:hAnsi="Times New Roman" w:cs="Times New Roman"/>
        </w:rPr>
        <w:t xml:space="preserve"> </w:t>
      </w:r>
      <w:r w:rsidRPr="005A60D8">
        <w:rPr>
          <w:rFonts w:ascii="Times New Roman" w:hAnsi="Times New Roman" w:cs="Times New Roman"/>
        </w:rPr>
        <w:t>sfera,</w:t>
      </w:r>
      <w:r w:rsidR="00FE6A71" w:rsidRPr="005A60D8">
        <w:rPr>
          <w:rFonts w:ascii="Times New Roman" w:hAnsi="Times New Roman" w:cs="Times New Roman"/>
        </w:rPr>
        <w:t xml:space="preserve"> </w:t>
      </w:r>
      <w:r w:rsidRPr="005A60D8">
        <w:rPr>
          <w:rFonts w:ascii="Times New Roman" w:hAnsi="Times New Roman" w:cs="Times New Roman"/>
        </w:rPr>
        <w:t>którą</w:t>
      </w:r>
      <w:r w:rsidR="00FE6A71" w:rsidRPr="005A60D8">
        <w:rPr>
          <w:rFonts w:ascii="Times New Roman" w:hAnsi="Times New Roman" w:cs="Times New Roman"/>
        </w:rPr>
        <w:t xml:space="preserve"> </w:t>
      </w:r>
      <w:r w:rsidRPr="005A60D8">
        <w:rPr>
          <w:rFonts w:ascii="Times New Roman" w:hAnsi="Times New Roman" w:cs="Times New Roman"/>
        </w:rPr>
        <w:t>opisuję</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00CE72E0" w:rsidRPr="005A60D8">
        <w:rPr>
          <w:rFonts w:ascii="Times New Roman" w:hAnsi="Times New Roman" w:cs="Times New Roman"/>
        </w:rPr>
        <w:t>książce,</w:t>
      </w:r>
      <w:r w:rsidR="00FE6A71" w:rsidRPr="005A60D8">
        <w:rPr>
          <w:rFonts w:ascii="Times New Roman" w:hAnsi="Times New Roman" w:cs="Times New Roman"/>
        </w:rPr>
        <w:t xml:space="preserve"> </w:t>
      </w:r>
      <w:r w:rsidRPr="005A60D8">
        <w:rPr>
          <w:rFonts w:ascii="Times New Roman" w:hAnsi="Times New Roman" w:cs="Times New Roman"/>
        </w:rPr>
        <w:t>choć</w:t>
      </w:r>
      <w:r w:rsidR="00FE6A71" w:rsidRPr="005A60D8">
        <w:rPr>
          <w:rFonts w:ascii="Times New Roman" w:hAnsi="Times New Roman" w:cs="Times New Roman"/>
        </w:rPr>
        <w:t xml:space="preserve"> </w:t>
      </w:r>
      <w:r w:rsidRPr="005A60D8">
        <w:rPr>
          <w:rFonts w:ascii="Times New Roman" w:hAnsi="Times New Roman" w:cs="Times New Roman"/>
        </w:rPr>
        <w:t>mocno</w:t>
      </w:r>
      <w:r w:rsidR="00FE6A71" w:rsidRPr="005A60D8">
        <w:rPr>
          <w:rFonts w:ascii="Times New Roman" w:hAnsi="Times New Roman" w:cs="Times New Roman"/>
        </w:rPr>
        <w:t xml:space="preserve"> </w:t>
      </w:r>
      <w:r w:rsidRPr="005A60D8">
        <w:rPr>
          <w:rFonts w:ascii="Times New Roman" w:hAnsi="Times New Roman" w:cs="Times New Roman"/>
        </w:rPr>
        <w:t>zakorzeniona</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„publicznej”</w:t>
      </w:r>
      <w:r w:rsidR="00FE6A71" w:rsidRPr="005A60D8">
        <w:rPr>
          <w:rFonts w:ascii="Times New Roman" w:hAnsi="Times New Roman" w:cs="Times New Roman"/>
        </w:rPr>
        <w:t xml:space="preserve"> </w:t>
      </w:r>
      <w:r w:rsidRPr="005A60D8">
        <w:rPr>
          <w:rFonts w:ascii="Times New Roman" w:hAnsi="Times New Roman" w:cs="Times New Roman"/>
        </w:rPr>
        <w:t>warstwie</w:t>
      </w:r>
      <w:r w:rsidR="00FE6A71" w:rsidRPr="005A60D8">
        <w:rPr>
          <w:rFonts w:ascii="Times New Roman" w:hAnsi="Times New Roman" w:cs="Times New Roman"/>
        </w:rPr>
        <w:t xml:space="preserve"> </w:t>
      </w:r>
      <w:r w:rsidRPr="005A60D8">
        <w:rPr>
          <w:rFonts w:ascii="Times New Roman" w:hAnsi="Times New Roman" w:cs="Times New Roman"/>
        </w:rPr>
        <w:t>życia</w:t>
      </w:r>
      <w:r w:rsidR="00FE6A71" w:rsidRPr="005A60D8">
        <w:rPr>
          <w:rFonts w:ascii="Times New Roman" w:hAnsi="Times New Roman" w:cs="Times New Roman"/>
        </w:rPr>
        <w:t xml:space="preserve"> </w:t>
      </w:r>
      <w:r w:rsidRPr="005A60D8">
        <w:rPr>
          <w:rFonts w:ascii="Times New Roman" w:hAnsi="Times New Roman" w:cs="Times New Roman"/>
        </w:rPr>
        <w:t>społecznego,</w:t>
      </w:r>
      <w:r w:rsidR="00FE6A71" w:rsidRPr="005A60D8">
        <w:rPr>
          <w:rFonts w:ascii="Times New Roman" w:hAnsi="Times New Roman" w:cs="Times New Roman"/>
        </w:rPr>
        <w:t xml:space="preserve"> </w:t>
      </w:r>
      <w:r w:rsidRPr="005A60D8">
        <w:rPr>
          <w:rFonts w:ascii="Times New Roman" w:hAnsi="Times New Roman" w:cs="Times New Roman"/>
        </w:rPr>
        <w:t>dotyka</w:t>
      </w:r>
      <w:r w:rsidR="00FE6A71" w:rsidRPr="005A60D8">
        <w:rPr>
          <w:rFonts w:ascii="Times New Roman" w:hAnsi="Times New Roman" w:cs="Times New Roman"/>
        </w:rPr>
        <w:t xml:space="preserve"> </w:t>
      </w:r>
      <w:r w:rsidRPr="005A60D8">
        <w:rPr>
          <w:rFonts w:ascii="Times New Roman" w:hAnsi="Times New Roman" w:cs="Times New Roman"/>
        </w:rPr>
        <w:t>również</w:t>
      </w:r>
      <w:r w:rsidR="00FE6A71" w:rsidRPr="005A60D8">
        <w:rPr>
          <w:rFonts w:ascii="Times New Roman" w:hAnsi="Times New Roman" w:cs="Times New Roman"/>
        </w:rPr>
        <w:t xml:space="preserve"> </w:t>
      </w:r>
      <w:r w:rsidRPr="005A60D8">
        <w:rPr>
          <w:rFonts w:ascii="Times New Roman" w:hAnsi="Times New Roman" w:cs="Times New Roman"/>
        </w:rPr>
        <w:t>tego,</w:t>
      </w:r>
      <w:r w:rsidR="00FE6A71" w:rsidRPr="005A60D8">
        <w:rPr>
          <w:rFonts w:ascii="Times New Roman" w:hAnsi="Times New Roman" w:cs="Times New Roman"/>
        </w:rPr>
        <w:t xml:space="preserve"> </w:t>
      </w:r>
      <w:r w:rsidRPr="005A60D8">
        <w:rPr>
          <w:rFonts w:ascii="Times New Roman" w:hAnsi="Times New Roman" w:cs="Times New Roman"/>
        </w:rPr>
        <w:t>co</w:t>
      </w:r>
      <w:r w:rsidR="00FE6A71" w:rsidRPr="005A60D8">
        <w:rPr>
          <w:rFonts w:ascii="Times New Roman" w:hAnsi="Times New Roman" w:cs="Times New Roman"/>
        </w:rPr>
        <w:t xml:space="preserve"> </w:t>
      </w:r>
      <w:r w:rsidRPr="005A60D8">
        <w:rPr>
          <w:rFonts w:ascii="Times New Roman" w:hAnsi="Times New Roman" w:cs="Times New Roman"/>
        </w:rPr>
        <w:t>„prywatne”</w:t>
      </w:r>
      <w:r w:rsidR="00FE6A71" w:rsidRPr="005A60D8">
        <w:rPr>
          <w:rFonts w:ascii="Times New Roman" w:hAnsi="Times New Roman" w:cs="Times New Roman"/>
        </w:rPr>
        <w:t xml:space="preserve"> </w:t>
      </w:r>
      <w:r w:rsidRPr="005A60D8">
        <w:rPr>
          <w:rFonts w:ascii="Times New Roman" w:hAnsi="Times New Roman" w:cs="Times New Roman"/>
        </w:rPr>
        <w:t>(przeżywane</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doświadczane</w:t>
      </w:r>
      <w:r w:rsidR="00FE6A71" w:rsidRPr="005A60D8">
        <w:rPr>
          <w:rFonts w:ascii="Times New Roman" w:hAnsi="Times New Roman" w:cs="Times New Roman"/>
        </w:rPr>
        <w:t xml:space="preserve"> </w:t>
      </w:r>
      <w:r w:rsidRPr="005A60D8">
        <w:rPr>
          <w:rFonts w:ascii="Times New Roman" w:hAnsi="Times New Roman" w:cs="Times New Roman"/>
        </w:rPr>
        <w:t>przez</w:t>
      </w:r>
      <w:r w:rsidR="00FE6A71" w:rsidRPr="005A60D8">
        <w:rPr>
          <w:rFonts w:ascii="Times New Roman" w:hAnsi="Times New Roman" w:cs="Times New Roman"/>
        </w:rPr>
        <w:t xml:space="preserve"> </w:t>
      </w:r>
      <w:r w:rsidRPr="005A60D8">
        <w:rPr>
          <w:rFonts w:ascii="Times New Roman" w:hAnsi="Times New Roman" w:cs="Times New Roman"/>
        </w:rPr>
        <w:t>jednostkę).</w:t>
      </w:r>
      <w:r w:rsidR="00FE6A71" w:rsidRPr="005A60D8">
        <w:rPr>
          <w:rFonts w:ascii="Times New Roman" w:hAnsi="Times New Roman" w:cs="Times New Roman"/>
        </w:rPr>
        <w:t xml:space="preserve"> </w:t>
      </w:r>
      <w:r w:rsidRPr="005A60D8">
        <w:rPr>
          <w:rFonts w:ascii="Times New Roman" w:hAnsi="Times New Roman" w:cs="Times New Roman"/>
        </w:rPr>
        <w:t>Obieg</w:t>
      </w:r>
      <w:r w:rsidR="00FE6A71" w:rsidRPr="005A60D8">
        <w:rPr>
          <w:rFonts w:ascii="Times New Roman" w:hAnsi="Times New Roman" w:cs="Times New Roman"/>
        </w:rPr>
        <w:t xml:space="preserve"> </w:t>
      </w:r>
      <w:r w:rsidRPr="005A60D8">
        <w:rPr>
          <w:rFonts w:ascii="Times New Roman" w:hAnsi="Times New Roman" w:cs="Times New Roman"/>
        </w:rPr>
        <w:t>wiadomości</w:t>
      </w:r>
      <w:r w:rsidR="00FE6A71" w:rsidRPr="005A60D8">
        <w:rPr>
          <w:rFonts w:ascii="Times New Roman" w:hAnsi="Times New Roman" w:cs="Times New Roman"/>
        </w:rPr>
        <w:t xml:space="preserve"> </w:t>
      </w:r>
      <w:r w:rsidRPr="005A60D8">
        <w:rPr>
          <w:rFonts w:ascii="Times New Roman" w:hAnsi="Times New Roman" w:cs="Times New Roman"/>
        </w:rPr>
        <w:t>był</w:t>
      </w:r>
      <w:r w:rsidR="00FE6A71" w:rsidRPr="005A60D8">
        <w:rPr>
          <w:rFonts w:ascii="Times New Roman" w:hAnsi="Times New Roman" w:cs="Times New Roman"/>
        </w:rPr>
        <w:t xml:space="preserve"> </w:t>
      </w:r>
      <w:r w:rsidRPr="005A60D8">
        <w:rPr>
          <w:rFonts w:ascii="Times New Roman" w:hAnsi="Times New Roman" w:cs="Times New Roman"/>
        </w:rPr>
        <w:t>częścią</w:t>
      </w:r>
      <w:r w:rsidR="00FE6A71" w:rsidRPr="005A60D8">
        <w:rPr>
          <w:rFonts w:ascii="Times New Roman" w:hAnsi="Times New Roman" w:cs="Times New Roman"/>
        </w:rPr>
        <w:t xml:space="preserve"> </w:t>
      </w:r>
      <w:r w:rsidRPr="005A60D8">
        <w:rPr>
          <w:rFonts w:ascii="Times New Roman" w:hAnsi="Times New Roman" w:cs="Times New Roman"/>
        </w:rPr>
        <w:t>sfery</w:t>
      </w:r>
      <w:r w:rsidR="00FE6A71" w:rsidRPr="005A60D8">
        <w:rPr>
          <w:rFonts w:ascii="Times New Roman" w:hAnsi="Times New Roman" w:cs="Times New Roman"/>
        </w:rPr>
        <w:t xml:space="preserve"> </w:t>
      </w:r>
      <w:r w:rsidRPr="005A60D8">
        <w:rPr>
          <w:rFonts w:ascii="Times New Roman" w:hAnsi="Times New Roman" w:cs="Times New Roman"/>
        </w:rPr>
        <w:t>publicznej</w:t>
      </w:r>
      <w:r w:rsidR="00FE6A71" w:rsidRPr="005A60D8">
        <w:rPr>
          <w:rFonts w:ascii="Times New Roman" w:hAnsi="Times New Roman" w:cs="Times New Roman"/>
        </w:rPr>
        <w:t xml:space="preserve"> </w:t>
      </w:r>
      <w:r w:rsidRPr="005A60D8">
        <w:rPr>
          <w:rFonts w:ascii="Times New Roman" w:hAnsi="Times New Roman" w:cs="Times New Roman"/>
        </w:rPr>
        <w:t>getta,</w:t>
      </w:r>
      <w:r w:rsidR="00FE6A71" w:rsidRPr="005A60D8">
        <w:rPr>
          <w:rFonts w:ascii="Times New Roman" w:hAnsi="Times New Roman" w:cs="Times New Roman"/>
        </w:rPr>
        <w:t xml:space="preserve"> </w:t>
      </w:r>
      <w:r w:rsidRPr="005A60D8">
        <w:rPr>
          <w:rFonts w:ascii="Times New Roman" w:hAnsi="Times New Roman" w:cs="Times New Roman"/>
        </w:rPr>
        <w:t>informacje</w:t>
      </w:r>
      <w:r w:rsidR="00FE6A71" w:rsidRPr="005A60D8">
        <w:rPr>
          <w:rFonts w:ascii="Times New Roman" w:hAnsi="Times New Roman" w:cs="Times New Roman"/>
        </w:rPr>
        <w:t xml:space="preserve"> </w:t>
      </w:r>
      <w:r w:rsidRPr="005A60D8">
        <w:rPr>
          <w:rFonts w:ascii="Times New Roman" w:hAnsi="Times New Roman" w:cs="Times New Roman"/>
        </w:rPr>
        <w:t>dotyczące</w:t>
      </w:r>
      <w:r w:rsidR="00FE6A71" w:rsidRPr="005A60D8">
        <w:rPr>
          <w:rFonts w:ascii="Times New Roman" w:hAnsi="Times New Roman" w:cs="Times New Roman"/>
        </w:rPr>
        <w:t xml:space="preserve"> </w:t>
      </w:r>
      <w:r w:rsidRPr="005A60D8">
        <w:rPr>
          <w:rFonts w:ascii="Times New Roman" w:hAnsi="Times New Roman" w:cs="Times New Roman"/>
        </w:rPr>
        <w:t>przebiegu</w:t>
      </w:r>
      <w:r w:rsidR="00FE6A71" w:rsidRPr="005A60D8">
        <w:rPr>
          <w:rFonts w:ascii="Times New Roman" w:hAnsi="Times New Roman" w:cs="Times New Roman"/>
        </w:rPr>
        <w:t xml:space="preserve"> </w:t>
      </w:r>
      <w:r w:rsidRPr="005A60D8">
        <w:rPr>
          <w:rFonts w:ascii="Times New Roman" w:hAnsi="Times New Roman" w:cs="Times New Roman"/>
        </w:rPr>
        <w:t>wojny</w:t>
      </w:r>
      <w:r w:rsidR="00FE6A71" w:rsidRPr="005A60D8">
        <w:rPr>
          <w:rFonts w:ascii="Times New Roman" w:hAnsi="Times New Roman" w:cs="Times New Roman"/>
        </w:rPr>
        <w:t xml:space="preserve"> </w:t>
      </w:r>
      <w:r w:rsidRPr="005A60D8">
        <w:rPr>
          <w:rFonts w:ascii="Times New Roman" w:hAnsi="Times New Roman" w:cs="Times New Roman"/>
        </w:rPr>
        <w:t>były</w:t>
      </w:r>
      <w:r w:rsidR="00FE6A71" w:rsidRPr="005A60D8">
        <w:rPr>
          <w:rFonts w:ascii="Times New Roman" w:hAnsi="Times New Roman" w:cs="Times New Roman"/>
        </w:rPr>
        <w:t xml:space="preserve"> </w:t>
      </w:r>
      <w:r w:rsidRPr="005A60D8">
        <w:rPr>
          <w:rFonts w:ascii="Times New Roman" w:hAnsi="Times New Roman" w:cs="Times New Roman"/>
        </w:rPr>
        <w:t>publicznie</w:t>
      </w:r>
      <w:r w:rsidR="00FE6A71" w:rsidRPr="005A60D8">
        <w:rPr>
          <w:rFonts w:ascii="Times New Roman" w:hAnsi="Times New Roman" w:cs="Times New Roman"/>
        </w:rPr>
        <w:t xml:space="preserve"> </w:t>
      </w:r>
      <w:r w:rsidRPr="005A60D8">
        <w:rPr>
          <w:rFonts w:ascii="Times New Roman" w:hAnsi="Times New Roman" w:cs="Times New Roman"/>
        </w:rPr>
        <w:t>omawiane</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negocjowane,</w:t>
      </w:r>
      <w:r w:rsidR="00FE6A71" w:rsidRPr="005A60D8">
        <w:rPr>
          <w:rFonts w:ascii="Times New Roman" w:hAnsi="Times New Roman" w:cs="Times New Roman"/>
        </w:rPr>
        <w:t xml:space="preserve"> </w:t>
      </w:r>
      <w:r w:rsidRPr="005A60D8">
        <w:rPr>
          <w:rFonts w:ascii="Times New Roman" w:hAnsi="Times New Roman" w:cs="Times New Roman"/>
        </w:rPr>
        <w:t>dyskutowane</w:t>
      </w:r>
      <w:r w:rsidR="00FE6A71" w:rsidRPr="005A60D8">
        <w:rPr>
          <w:rFonts w:ascii="Times New Roman" w:hAnsi="Times New Roman" w:cs="Times New Roman"/>
        </w:rPr>
        <w:t xml:space="preserve"> </w:t>
      </w:r>
      <w:r w:rsidRPr="005A60D8">
        <w:rPr>
          <w:rFonts w:ascii="Times New Roman" w:hAnsi="Times New Roman" w:cs="Times New Roman"/>
        </w:rPr>
        <w:t>na</w:t>
      </w:r>
      <w:r w:rsidR="00FE6A71" w:rsidRPr="005A60D8">
        <w:rPr>
          <w:rFonts w:ascii="Times New Roman" w:hAnsi="Times New Roman" w:cs="Times New Roman"/>
        </w:rPr>
        <w:t xml:space="preserve"> </w:t>
      </w:r>
      <w:r w:rsidRPr="005A60D8">
        <w:rPr>
          <w:rFonts w:ascii="Times New Roman" w:hAnsi="Times New Roman" w:cs="Times New Roman"/>
        </w:rPr>
        <w:t>ulicach,</w:t>
      </w:r>
      <w:r w:rsidR="00FE6A71" w:rsidRPr="005A60D8">
        <w:rPr>
          <w:rFonts w:ascii="Times New Roman" w:hAnsi="Times New Roman" w:cs="Times New Roman"/>
        </w:rPr>
        <w:t xml:space="preserve"> </w:t>
      </w:r>
      <w:r w:rsidRPr="005A60D8">
        <w:rPr>
          <w:rFonts w:ascii="Times New Roman" w:hAnsi="Times New Roman" w:cs="Times New Roman"/>
        </w:rPr>
        <w:t>a</w:t>
      </w:r>
      <w:r w:rsidR="00FE6A71" w:rsidRPr="005A60D8">
        <w:rPr>
          <w:rFonts w:ascii="Times New Roman" w:hAnsi="Times New Roman" w:cs="Times New Roman"/>
        </w:rPr>
        <w:t xml:space="preserve"> </w:t>
      </w:r>
      <w:r w:rsidRPr="005A60D8">
        <w:rPr>
          <w:rFonts w:ascii="Times New Roman" w:hAnsi="Times New Roman" w:cs="Times New Roman"/>
        </w:rPr>
        <w:t>ich</w:t>
      </w:r>
      <w:r w:rsidR="00FE6A71" w:rsidRPr="005A60D8">
        <w:rPr>
          <w:rFonts w:ascii="Times New Roman" w:hAnsi="Times New Roman" w:cs="Times New Roman"/>
        </w:rPr>
        <w:t xml:space="preserve"> </w:t>
      </w:r>
      <w:r w:rsidRPr="005A60D8">
        <w:rPr>
          <w:rFonts w:ascii="Times New Roman" w:hAnsi="Times New Roman" w:cs="Times New Roman"/>
        </w:rPr>
        <w:t>znaczenia</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pokażę</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były</w:t>
      </w:r>
      <w:r w:rsidR="00FE6A71" w:rsidRPr="005A60D8">
        <w:rPr>
          <w:rFonts w:ascii="Times New Roman" w:hAnsi="Times New Roman" w:cs="Times New Roman"/>
        </w:rPr>
        <w:t xml:space="preserve"> </w:t>
      </w:r>
      <w:r w:rsidRPr="005A60D8">
        <w:rPr>
          <w:rFonts w:ascii="Times New Roman" w:hAnsi="Times New Roman" w:cs="Times New Roman"/>
        </w:rPr>
        <w:t>wykuwane</w:t>
      </w:r>
      <w:r w:rsidR="00FE6A71" w:rsidRPr="005A60D8">
        <w:rPr>
          <w:rFonts w:ascii="Times New Roman" w:hAnsi="Times New Roman" w:cs="Times New Roman"/>
        </w:rPr>
        <w:t xml:space="preserve"> </w:t>
      </w:r>
      <w:r w:rsidRPr="005A60D8">
        <w:rPr>
          <w:rFonts w:ascii="Times New Roman" w:hAnsi="Times New Roman" w:cs="Times New Roman"/>
        </w:rPr>
        <w:t>społecznie.</w:t>
      </w:r>
      <w:r w:rsidR="00FE6A71" w:rsidRPr="005A60D8">
        <w:rPr>
          <w:rFonts w:ascii="Times New Roman" w:hAnsi="Times New Roman" w:cs="Times New Roman"/>
        </w:rPr>
        <w:t xml:space="preserve"> </w:t>
      </w:r>
      <w:r w:rsidRPr="005A60D8">
        <w:rPr>
          <w:rFonts w:ascii="Times New Roman" w:hAnsi="Times New Roman" w:cs="Times New Roman"/>
        </w:rPr>
        <w:t>Jednocześnie</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można</w:t>
      </w:r>
      <w:r w:rsidR="00FE6A71" w:rsidRPr="005A60D8">
        <w:rPr>
          <w:rFonts w:ascii="Times New Roman" w:hAnsi="Times New Roman" w:cs="Times New Roman"/>
        </w:rPr>
        <w:t xml:space="preserve"> </w:t>
      </w:r>
      <w:r w:rsidRPr="005A60D8">
        <w:rPr>
          <w:rFonts w:ascii="Times New Roman" w:hAnsi="Times New Roman" w:cs="Times New Roman"/>
        </w:rPr>
        <w:t>tu</w:t>
      </w:r>
      <w:r w:rsidR="00FE6A71" w:rsidRPr="005A60D8">
        <w:rPr>
          <w:rFonts w:ascii="Times New Roman" w:hAnsi="Times New Roman" w:cs="Times New Roman"/>
        </w:rPr>
        <w:t xml:space="preserve"> </w:t>
      </w:r>
      <w:r w:rsidRPr="005A60D8">
        <w:rPr>
          <w:rFonts w:ascii="Times New Roman" w:hAnsi="Times New Roman" w:cs="Times New Roman"/>
        </w:rPr>
        <w:t>lekceważyć</w:t>
      </w:r>
      <w:r w:rsidR="00FE6A71" w:rsidRPr="005A60D8">
        <w:rPr>
          <w:rFonts w:ascii="Times New Roman" w:hAnsi="Times New Roman" w:cs="Times New Roman"/>
        </w:rPr>
        <w:t xml:space="preserve"> </w:t>
      </w:r>
      <w:r w:rsidRPr="005A60D8">
        <w:rPr>
          <w:rFonts w:ascii="Times New Roman" w:hAnsi="Times New Roman" w:cs="Times New Roman"/>
        </w:rPr>
        <w:t>czynników</w:t>
      </w:r>
      <w:r w:rsidR="00FE6A71" w:rsidRPr="005A60D8">
        <w:rPr>
          <w:rFonts w:ascii="Times New Roman" w:hAnsi="Times New Roman" w:cs="Times New Roman"/>
        </w:rPr>
        <w:t xml:space="preserve"> </w:t>
      </w:r>
      <w:r w:rsidRPr="005A60D8">
        <w:rPr>
          <w:rFonts w:ascii="Times New Roman" w:hAnsi="Times New Roman" w:cs="Times New Roman"/>
        </w:rPr>
        <w:t>indywidualnych,</w:t>
      </w:r>
      <w:r w:rsidR="00FE6A71" w:rsidRPr="005A60D8">
        <w:rPr>
          <w:rFonts w:ascii="Times New Roman" w:hAnsi="Times New Roman" w:cs="Times New Roman"/>
        </w:rPr>
        <w:t xml:space="preserve"> </w:t>
      </w:r>
      <w:r w:rsidRPr="005A60D8">
        <w:rPr>
          <w:rFonts w:ascii="Times New Roman" w:hAnsi="Times New Roman" w:cs="Times New Roman"/>
        </w:rPr>
        <w:t>takich</w:t>
      </w:r>
      <w:r w:rsidR="00FE6A71" w:rsidRPr="005A60D8">
        <w:rPr>
          <w:rFonts w:ascii="Times New Roman" w:hAnsi="Times New Roman" w:cs="Times New Roman"/>
        </w:rPr>
        <w:t xml:space="preserve"> </w:t>
      </w:r>
      <w:r w:rsidRPr="005A60D8">
        <w:rPr>
          <w:rFonts w:ascii="Times New Roman" w:hAnsi="Times New Roman" w:cs="Times New Roman"/>
        </w:rPr>
        <w:t>jak</w:t>
      </w:r>
      <w:r w:rsidR="00FE6A71" w:rsidRPr="005A60D8">
        <w:rPr>
          <w:rFonts w:ascii="Times New Roman" w:hAnsi="Times New Roman" w:cs="Times New Roman"/>
        </w:rPr>
        <w:t xml:space="preserve"> </w:t>
      </w:r>
      <w:r w:rsidRPr="005A60D8">
        <w:rPr>
          <w:rFonts w:ascii="Times New Roman" w:hAnsi="Times New Roman" w:cs="Times New Roman"/>
        </w:rPr>
        <w:t>podejście</w:t>
      </w:r>
      <w:r w:rsidR="00FE6A71" w:rsidRPr="005A60D8">
        <w:rPr>
          <w:rFonts w:ascii="Times New Roman" w:hAnsi="Times New Roman" w:cs="Times New Roman"/>
        </w:rPr>
        <w:t xml:space="preserve"> </w:t>
      </w:r>
      <w:r w:rsidRPr="005A60D8">
        <w:rPr>
          <w:rFonts w:ascii="Times New Roman" w:hAnsi="Times New Roman" w:cs="Times New Roman"/>
        </w:rPr>
        <w:t>danej</w:t>
      </w:r>
      <w:r w:rsidR="00FE6A71" w:rsidRPr="005A60D8">
        <w:rPr>
          <w:rFonts w:ascii="Times New Roman" w:hAnsi="Times New Roman" w:cs="Times New Roman"/>
        </w:rPr>
        <w:t xml:space="preserve"> </w:t>
      </w:r>
      <w:r w:rsidRPr="005A60D8">
        <w:rPr>
          <w:rFonts w:ascii="Times New Roman" w:hAnsi="Times New Roman" w:cs="Times New Roman"/>
        </w:rPr>
        <w:t>osoby</w:t>
      </w:r>
      <w:r w:rsidR="00FE6A71" w:rsidRPr="005A60D8">
        <w:rPr>
          <w:rFonts w:ascii="Times New Roman" w:hAnsi="Times New Roman" w:cs="Times New Roman"/>
        </w:rPr>
        <w:t xml:space="preserve"> </w:t>
      </w:r>
      <w:r w:rsidRPr="005A60D8">
        <w:rPr>
          <w:rFonts w:ascii="Times New Roman" w:hAnsi="Times New Roman" w:cs="Times New Roman"/>
        </w:rPr>
        <w:t>do</w:t>
      </w:r>
      <w:r w:rsidR="00FE6A71" w:rsidRPr="005A60D8">
        <w:rPr>
          <w:rFonts w:ascii="Times New Roman" w:hAnsi="Times New Roman" w:cs="Times New Roman"/>
        </w:rPr>
        <w:t xml:space="preserve"> </w:t>
      </w:r>
      <w:r w:rsidRPr="005A60D8">
        <w:rPr>
          <w:rFonts w:ascii="Times New Roman" w:hAnsi="Times New Roman" w:cs="Times New Roman"/>
        </w:rPr>
        <w:t>rzeczywistości</w:t>
      </w:r>
      <w:r w:rsidR="00FE6A71" w:rsidRPr="005A60D8">
        <w:rPr>
          <w:rFonts w:ascii="Times New Roman" w:hAnsi="Times New Roman" w:cs="Times New Roman"/>
        </w:rPr>
        <w:t xml:space="preserve"> </w:t>
      </w:r>
      <w:r w:rsidRPr="005A60D8">
        <w:rPr>
          <w:rFonts w:ascii="Times New Roman" w:hAnsi="Times New Roman" w:cs="Times New Roman"/>
        </w:rPr>
        <w:t>(„optymizm”,</w:t>
      </w:r>
      <w:r w:rsidR="00FE6A71" w:rsidRPr="005A60D8">
        <w:rPr>
          <w:rFonts w:ascii="Times New Roman" w:hAnsi="Times New Roman" w:cs="Times New Roman"/>
        </w:rPr>
        <w:t xml:space="preserve"> </w:t>
      </w:r>
      <w:r w:rsidRPr="005A60D8">
        <w:rPr>
          <w:rFonts w:ascii="Times New Roman" w:hAnsi="Times New Roman" w:cs="Times New Roman"/>
        </w:rPr>
        <w:t>„pesymizm”</w:t>
      </w:r>
      <w:r w:rsidR="00FE6A71" w:rsidRPr="005A60D8">
        <w:rPr>
          <w:rFonts w:ascii="Times New Roman" w:hAnsi="Times New Roman" w:cs="Times New Roman"/>
        </w:rPr>
        <w:t xml:space="preserve"> </w:t>
      </w:r>
      <w:r w:rsidRPr="005A60D8">
        <w:rPr>
          <w:rFonts w:ascii="Times New Roman" w:hAnsi="Times New Roman" w:cs="Times New Roman"/>
        </w:rPr>
        <w:t>–</w:t>
      </w:r>
      <w:r w:rsidR="00FE6A71" w:rsidRPr="005A60D8">
        <w:rPr>
          <w:rFonts w:ascii="Times New Roman" w:hAnsi="Times New Roman" w:cs="Times New Roman"/>
        </w:rPr>
        <w:t xml:space="preserve"> </w:t>
      </w:r>
      <w:r w:rsidRPr="005A60D8">
        <w:rPr>
          <w:rFonts w:ascii="Times New Roman" w:hAnsi="Times New Roman" w:cs="Times New Roman"/>
        </w:rPr>
        <w:t>choć</w:t>
      </w:r>
      <w:r w:rsidR="00FE6A71" w:rsidRPr="005A60D8">
        <w:rPr>
          <w:rFonts w:ascii="Times New Roman" w:hAnsi="Times New Roman" w:cs="Times New Roman"/>
        </w:rPr>
        <w:t xml:space="preserve"> </w:t>
      </w:r>
      <w:r w:rsidRPr="005A60D8">
        <w:rPr>
          <w:rFonts w:ascii="Times New Roman" w:hAnsi="Times New Roman" w:cs="Times New Roman"/>
        </w:rPr>
        <w:t>ta</w:t>
      </w:r>
      <w:r w:rsidR="00FE6A71" w:rsidRPr="005A60D8">
        <w:rPr>
          <w:rFonts w:ascii="Times New Roman" w:hAnsi="Times New Roman" w:cs="Times New Roman"/>
        </w:rPr>
        <w:t xml:space="preserve"> </w:t>
      </w:r>
      <w:r w:rsidRPr="005A60D8">
        <w:rPr>
          <w:rFonts w:ascii="Times New Roman" w:hAnsi="Times New Roman" w:cs="Times New Roman"/>
        </w:rPr>
        <w:t>zmienna</w:t>
      </w:r>
      <w:r w:rsidR="00FE6A71" w:rsidRPr="005A60D8">
        <w:rPr>
          <w:rFonts w:ascii="Times New Roman" w:hAnsi="Times New Roman" w:cs="Times New Roman"/>
        </w:rPr>
        <w:t xml:space="preserve"> </w:t>
      </w:r>
      <w:r w:rsidRPr="005A60D8">
        <w:rPr>
          <w:rFonts w:ascii="Times New Roman" w:hAnsi="Times New Roman" w:cs="Times New Roman"/>
        </w:rPr>
        <w:t>nie</w:t>
      </w:r>
      <w:r w:rsidR="00FE6A71" w:rsidRPr="005A60D8">
        <w:rPr>
          <w:rFonts w:ascii="Times New Roman" w:hAnsi="Times New Roman" w:cs="Times New Roman"/>
        </w:rPr>
        <w:t xml:space="preserve"> </w:t>
      </w:r>
      <w:r w:rsidRPr="005A60D8">
        <w:rPr>
          <w:rFonts w:ascii="Times New Roman" w:hAnsi="Times New Roman" w:cs="Times New Roman"/>
        </w:rPr>
        <w:t>jest</w:t>
      </w:r>
      <w:r w:rsidR="00FE6A71" w:rsidRPr="005A60D8">
        <w:rPr>
          <w:rFonts w:ascii="Times New Roman" w:hAnsi="Times New Roman" w:cs="Times New Roman"/>
        </w:rPr>
        <w:t xml:space="preserve"> </w:t>
      </w:r>
      <w:r w:rsidRPr="005A60D8">
        <w:rPr>
          <w:rFonts w:ascii="Times New Roman" w:hAnsi="Times New Roman" w:cs="Times New Roman"/>
        </w:rPr>
        <w:t>zakorzeniona</w:t>
      </w:r>
      <w:r w:rsidR="00FE6A71" w:rsidRPr="005A60D8">
        <w:rPr>
          <w:rFonts w:ascii="Times New Roman" w:hAnsi="Times New Roman" w:cs="Times New Roman"/>
        </w:rPr>
        <w:t xml:space="preserve"> </w:t>
      </w:r>
      <w:r w:rsidR="00FF1933" w:rsidRPr="005A60D8">
        <w:rPr>
          <w:rFonts w:ascii="Times New Roman" w:hAnsi="Times New Roman" w:cs="Times New Roman"/>
        </w:rPr>
        <w:t>tylko</w:t>
      </w:r>
      <w:r w:rsidR="00FE6A71" w:rsidRPr="005A60D8">
        <w:rPr>
          <w:rFonts w:ascii="Times New Roman" w:hAnsi="Times New Roman" w:cs="Times New Roman"/>
        </w:rPr>
        <w:t xml:space="preserve"> </w:t>
      </w:r>
      <w:r w:rsidRPr="005A60D8">
        <w:rPr>
          <w:rFonts w:ascii="Times New Roman" w:hAnsi="Times New Roman" w:cs="Times New Roman"/>
        </w:rPr>
        <w:t>w</w:t>
      </w:r>
      <w:r w:rsidR="00FE6A71" w:rsidRPr="005A60D8">
        <w:rPr>
          <w:rFonts w:ascii="Times New Roman" w:hAnsi="Times New Roman" w:cs="Times New Roman"/>
        </w:rPr>
        <w:t xml:space="preserve"> </w:t>
      </w:r>
      <w:r w:rsidRPr="005A60D8">
        <w:rPr>
          <w:rFonts w:ascii="Times New Roman" w:hAnsi="Times New Roman" w:cs="Times New Roman"/>
        </w:rPr>
        <w:t>jednostkowej</w:t>
      </w:r>
      <w:r w:rsidR="00FE6A71" w:rsidRPr="005A60D8">
        <w:rPr>
          <w:rFonts w:ascii="Times New Roman" w:hAnsi="Times New Roman" w:cs="Times New Roman"/>
        </w:rPr>
        <w:t xml:space="preserve"> </w:t>
      </w:r>
      <w:r w:rsidRPr="005A60D8">
        <w:rPr>
          <w:rFonts w:ascii="Times New Roman" w:hAnsi="Times New Roman" w:cs="Times New Roman"/>
        </w:rPr>
        <w:t>pespektywie)</w:t>
      </w:r>
      <w:r w:rsidR="00FE6A71" w:rsidRPr="005A60D8">
        <w:rPr>
          <w:rFonts w:ascii="Times New Roman" w:hAnsi="Times New Roman" w:cs="Times New Roman"/>
        </w:rPr>
        <w:t xml:space="preserve"> </w:t>
      </w:r>
      <w:r w:rsidRPr="005A60D8">
        <w:rPr>
          <w:rFonts w:ascii="Times New Roman" w:hAnsi="Times New Roman" w:cs="Times New Roman"/>
        </w:rPr>
        <w:t>i</w:t>
      </w:r>
      <w:r w:rsidR="00FE6A71" w:rsidRPr="005A60D8">
        <w:rPr>
          <w:rFonts w:ascii="Times New Roman" w:hAnsi="Times New Roman" w:cs="Times New Roman"/>
        </w:rPr>
        <w:t xml:space="preserve"> </w:t>
      </w:r>
      <w:r w:rsidRPr="005A60D8">
        <w:rPr>
          <w:rFonts w:ascii="Times New Roman" w:hAnsi="Times New Roman" w:cs="Times New Roman"/>
        </w:rPr>
        <w:t>indywidualnie</w:t>
      </w:r>
      <w:r w:rsidR="00FE6A71" w:rsidRPr="005A60D8">
        <w:rPr>
          <w:rFonts w:ascii="Times New Roman" w:hAnsi="Times New Roman" w:cs="Times New Roman"/>
        </w:rPr>
        <w:t xml:space="preserve"> </w:t>
      </w:r>
      <w:r w:rsidRPr="005A60D8">
        <w:rPr>
          <w:rFonts w:ascii="Times New Roman" w:hAnsi="Times New Roman" w:cs="Times New Roman"/>
        </w:rPr>
        <w:t>powstających</w:t>
      </w:r>
      <w:r w:rsidR="00FE6A71" w:rsidRPr="005A60D8">
        <w:rPr>
          <w:rFonts w:ascii="Times New Roman" w:hAnsi="Times New Roman" w:cs="Times New Roman"/>
        </w:rPr>
        <w:t xml:space="preserve"> </w:t>
      </w:r>
      <w:r w:rsidRPr="005A60D8">
        <w:rPr>
          <w:rFonts w:ascii="Times New Roman" w:hAnsi="Times New Roman" w:cs="Times New Roman"/>
        </w:rPr>
        <w:t>interpretacji</w:t>
      </w:r>
      <w:r w:rsidRPr="005A60D8">
        <w:rPr>
          <w:rStyle w:val="FootnoteReference"/>
          <w:rFonts w:ascii="Times New Roman" w:hAnsi="Times New Roman" w:cs="Times New Roman"/>
        </w:rPr>
        <w:footnoteReference w:id="65"/>
      </w:r>
      <w:r w:rsidRPr="005A60D8">
        <w:rPr>
          <w:rFonts w:ascii="Times New Roman" w:hAnsi="Times New Roman" w:cs="Times New Roman"/>
        </w:rPr>
        <w:t>.</w:t>
      </w:r>
    </w:p>
    <w:sectPr w:rsidR="0020799D" w:rsidRPr="00EB4B27" w:rsidSect="00D42EB9">
      <w:footnotePr>
        <w:numRestart w:val="eachSect"/>
      </w:footnotePr>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ia Ferenc" w:date="2024-10-24T15:52:00Z" w:initials="MF">
    <w:p w14:paraId="3EA162B6" w14:textId="77777777" w:rsidR="00BF11C9" w:rsidRDefault="00BF11C9" w:rsidP="00370084">
      <w:r>
        <w:rPr>
          <w:rStyle w:val="CommentReference"/>
        </w:rPr>
        <w:annotationRef/>
      </w:r>
      <w:r>
        <w:rPr>
          <w:color w:val="000000"/>
          <w:sz w:val="20"/>
          <w:szCs w:val="20"/>
        </w:rPr>
        <w:t>And now, when we know the whole truth, when we’ve heard out the</w:t>
      </w:r>
    </w:p>
    <w:p w14:paraId="5054A73A" w14:textId="77777777" w:rsidR="00BF11C9" w:rsidRDefault="00BF11C9" w:rsidP="00370084">
      <w:r>
        <w:rPr>
          <w:color w:val="000000"/>
          <w:sz w:val="20"/>
          <w:szCs w:val="20"/>
        </w:rPr>
        <w:t>beautiful, most quiet people, when we know exactly what the executioners</w:t>
      </w:r>
    </w:p>
    <w:p w14:paraId="5AA03502" w14:textId="77777777" w:rsidR="00BF11C9" w:rsidRDefault="00BF11C9" w:rsidP="00370084">
      <w:r>
        <w:rPr>
          <w:color w:val="000000"/>
          <w:sz w:val="20"/>
          <w:szCs w:val="20"/>
        </w:rPr>
        <w:t>did with those whom they bore away, the girls like flowers, and the most delicate</w:t>
      </w:r>
    </w:p>
    <w:p w14:paraId="4F1E7EDE" w14:textId="77777777" w:rsidR="00BF11C9" w:rsidRDefault="00BF11C9" w:rsidP="00370084">
      <w:r>
        <w:rPr>
          <w:color w:val="000000"/>
          <w:sz w:val="20"/>
          <w:szCs w:val="20"/>
        </w:rPr>
        <w:t>children, and youths like young pines and men like oak trees, and the</w:t>
      </w:r>
    </w:p>
    <w:p w14:paraId="5FF5EF20" w14:textId="77777777" w:rsidR="00BF11C9" w:rsidRDefault="00BF11C9" w:rsidP="00370084">
      <w:r>
        <w:rPr>
          <w:color w:val="000000"/>
          <w:sz w:val="20"/>
          <w:szCs w:val="20"/>
        </w:rPr>
        <w:t>entire procession of people from Treblinka; today, when the word Treblinka</w:t>
      </w:r>
    </w:p>
    <w:p w14:paraId="78E38EB7" w14:textId="77777777" w:rsidR="00BF11C9" w:rsidRDefault="00BF11C9" w:rsidP="00370084">
      <w:r>
        <w:rPr>
          <w:color w:val="000000"/>
          <w:sz w:val="20"/>
          <w:szCs w:val="20"/>
        </w:rPr>
        <w:t>sticks like a knife in a wound. [. . .] We, who survived accidentally, who are hidden for the time being,</w:t>
      </w:r>
    </w:p>
    <w:p w14:paraId="4CE6F87E" w14:textId="77777777" w:rsidR="00BF11C9" w:rsidRDefault="00BF11C9" w:rsidP="00370084">
      <w:r>
        <w:rPr>
          <w:color w:val="000000"/>
          <w:sz w:val="20"/>
          <w:szCs w:val="20"/>
        </w:rPr>
        <w:t>we are all escapees from Treblinka. We, who will perhaps be chosen as sacrifices</w:t>
      </w:r>
    </w:p>
    <w:p w14:paraId="0876757D" w14:textId="77777777" w:rsidR="00BF11C9" w:rsidRDefault="00BF11C9" w:rsidP="00370084">
      <w:r>
        <w:rPr>
          <w:color w:val="000000"/>
          <w:sz w:val="20"/>
          <w:szCs w:val="20"/>
        </w:rPr>
        <w:t>tomorrow, we, who are probably also sentenced to death . . . (from the English edition of Ringelblum archive)</w:t>
      </w:r>
    </w:p>
  </w:comment>
  <w:comment w:id="1" w:author="Maria Ferenc" w:date="2024-10-24T16:06:00Z" w:initials="MF">
    <w:p w14:paraId="7AE5D74F" w14:textId="77777777" w:rsidR="00371CCC" w:rsidRDefault="00371CCC" w:rsidP="006F15EE">
      <w:r>
        <w:rPr>
          <w:rStyle w:val="CommentReference"/>
        </w:rPr>
        <w:annotationRef/>
      </w:r>
      <w:r>
        <w:rPr>
          <w:color w:val="000000"/>
          <w:sz w:val="20"/>
          <w:szCs w:val="20"/>
        </w:rPr>
        <w:t>When I hear these accounts of Treblinka, something</w:t>
      </w:r>
    </w:p>
    <w:p w14:paraId="767D7342" w14:textId="77777777" w:rsidR="00371CCC" w:rsidRDefault="00371CCC" w:rsidP="006F15EE">
      <w:r>
        <w:rPr>
          <w:color w:val="000000"/>
          <w:sz w:val="20"/>
          <w:szCs w:val="20"/>
        </w:rPr>
        <w:t>begins to twist and turn in my heart. The fear of ‘that’ which must come is, perhaps, stronger than the torment a person feels when he gives up his soul (from the English edition of Ringelblum archive)</w:t>
      </w:r>
    </w:p>
  </w:comment>
  <w:comment w:id="2" w:author="Maria Ferenc" w:date="2024-10-24T15:54:00Z" w:initials="MF">
    <w:p w14:paraId="7AF675F7" w14:textId="38EAEAF2" w:rsidR="00BF11C9" w:rsidRDefault="00BF11C9" w:rsidP="00FA1D69">
      <w:r>
        <w:rPr>
          <w:rStyle w:val="CommentReference"/>
        </w:rPr>
        <w:annotationRef/>
      </w:r>
      <w:hyperlink r:id="rId1" w:history="1">
        <w:r w:rsidRPr="00FA1D69">
          <w:rPr>
            <w:rStyle w:val="Hyperlink"/>
            <w:b/>
            <w:bCs/>
            <w:sz w:val="20"/>
            <w:szCs w:val="20"/>
          </w:rPr>
          <w:t>https://www.sfu.ca/~andrewf/CONCEPT2.html</w:t>
        </w:r>
      </w:hyperlink>
      <w:hyperlink r:id="rId2" w:history="1">
        <w:r w:rsidRPr="00FA1D69">
          <w:rPr>
            <w:rStyle w:val="Hyperlink"/>
            <w:sz w:val="20"/>
            <w:szCs w:val="20"/>
          </w:rPr>
          <w:t>:</w:t>
        </w:r>
      </w:hyperlink>
      <w:r>
        <w:rPr>
          <w:color w:val="000000"/>
          <w:sz w:val="20"/>
          <w:szCs w:val="20"/>
        </w:rPr>
        <w:t xml:space="preserve"> </w:t>
      </w:r>
    </w:p>
    <w:p w14:paraId="68C1CF55" w14:textId="77777777" w:rsidR="00BF11C9" w:rsidRDefault="00BF11C9" w:rsidP="00FA1D69">
      <w:r>
        <w:rPr>
          <w:color w:val="000000"/>
          <w:sz w:val="20"/>
          <w:szCs w:val="20"/>
        </w:rPr>
        <w:t>To articulate the past historically does not mean to recognize it ‘the way it really was’ (Ranke). It means to seize hold of a memory as it flashes up at a moment of danger. Historical materialism wishes to retain that image of the past which unexpectedly appears to man singled out by history at a moment of danger.</w:t>
      </w:r>
    </w:p>
  </w:comment>
  <w:comment w:id="5" w:author="Anonim" w:date="2024-10-22T08:46:00Z" w:initials="NN">
    <w:p w14:paraId="34AF3653" w14:textId="77777777" w:rsidR="00287F83" w:rsidRDefault="00287F83" w:rsidP="00287F83">
      <w:r>
        <w:rPr>
          <w:rStyle w:val="CommentReference"/>
        </w:rPr>
        <w:annotationRef/>
      </w:r>
      <w:r>
        <w:rPr>
          <w:color w:val="000000"/>
          <w:sz w:val="20"/>
          <w:szCs w:val="20"/>
        </w:rPr>
        <w:t>Retroactive gaze</w:t>
      </w:r>
    </w:p>
  </w:comment>
  <w:comment w:id="7" w:author="Anonim" w:date="2024-10-22T08:46:00Z" w:initials="NN">
    <w:p w14:paraId="16A26502" w14:textId="3949F60B" w:rsidR="00287F83" w:rsidRDefault="00287F83" w:rsidP="00287F83">
      <w:r>
        <w:rPr>
          <w:rStyle w:val="CommentReference"/>
        </w:rPr>
        <w:annotationRef/>
      </w:r>
      <w:r>
        <w:rPr>
          <w:color w:val="000000"/>
          <w:sz w:val="20"/>
          <w:szCs w:val="20"/>
        </w:rPr>
        <w:t>Difficult knowledge</w:t>
      </w:r>
    </w:p>
  </w:comment>
  <w:comment w:id="12" w:author="Anonim" w:date="2024-10-22T08:48:00Z" w:initials="NN">
    <w:p w14:paraId="4857ECBE" w14:textId="77777777" w:rsidR="006761A0" w:rsidRDefault="006761A0" w:rsidP="006761A0">
      <w:r>
        <w:rPr>
          <w:rStyle w:val="CommentReference"/>
        </w:rPr>
        <w:annotationRef/>
      </w:r>
      <w:r>
        <w:rPr>
          <w:color w:val="1A1A19"/>
          <w:sz w:val="20"/>
          <w:szCs w:val="20"/>
        </w:rPr>
        <w:t>mental representations of reality</w:t>
      </w:r>
      <w:r>
        <w:rPr>
          <w:color w:val="000000"/>
          <w:sz w:val="20"/>
          <w:szCs w:val="20"/>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76757D" w15:done="0"/>
  <w15:commentEx w15:paraId="767D7342" w15:done="0"/>
  <w15:commentEx w15:paraId="68C1CF55" w15:done="0"/>
  <w15:commentEx w15:paraId="34AF3653" w15:done="0"/>
  <w15:commentEx w15:paraId="16A26502" w15:done="0"/>
  <w15:commentEx w15:paraId="4857E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C4EBD8" w16cex:dateUtc="2024-10-24T13:52:00Z"/>
  <w16cex:commentExtensible w16cex:durableId="2AC4EF08" w16cex:dateUtc="2024-10-24T14:06:00Z"/>
  <w16cex:commentExtensible w16cex:durableId="2AC4EC32" w16cex:dateUtc="2024-10-24T13:54:00Z"/>
  <w16cex:commentExtensible w16cex:durableId="36288C90" w16cex:dateUtc="2024-10-22T06:46:00Z"/>
  <w16cex:commentExtensible w16cex:durableId="6BDCC843" w16cex:dateUtc="2024-10-22T06:46:00Z"/>
  <w16cex:commentExtensible w16cex:durableId="673B64B9" w16cex:dateUtc="2024-10-22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76757D" w16cid:durableId="2AC4EBD8"/>
  <w16cid:commentId w16cid:paraId="767D7342" w16cid:durableId="2AC4EF08"/>
  <w16cid:commentId w16cid:paraId="68C1CF55" w16cid:durableId="2AC4EC32"/>
  <w16cid:commentId w16cid:paraId="34AF3653" w16cid:durableId="36288C90"/>
  <w16cid:commentId w16cid:paraId="16A26502" w16cid:durableId="6BDCC843"/>
  <w16cid:commentId w16cid:paraId="4857ECBE" w16cid:durableId="673B64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FCDFD" w14:textId="77777777" w:rsidR="00E4445C" w:rsidRDefault="00E4445C" w:rsidP="00B87333">
      <w:r>
        <w:separator/>
      </w:r>
    </w:p>
  </w:endnote>
  <w:endnote w:type="continuationSeparator" w:id="0">
    <w:p w14:paraId="4E9834DD" w14:textId="77777777" w:rsidR="00E4445C" w:rsidRDefault="00E4445C" w:rsidP="00B8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BCF16" w14:textId="77777777" w:rsidR="00E4445C" w:rsidRDefault="00E4445C" w:rsidP="00B87333">
      <w:r>
        <w:separator/>
      </w:r>
    </w:p>
  </w:footnote>
  <w:footnote w:type="continuationSeparator" w:id="0">
    <w:p w14:paraId="45801790" w14:textId="77777777" w:rsidR="00E4445C" w:rsidRDefault="00E4445C" w:rsidP="00B87333">
      <w:r>
        <w:continuationSeparator/>
      </w:r>
    </w:p>
  </w:footnote>
  <w:footnote w:id="1">
    <w:p w14:paraId="606078DD" w14:textId="77777777"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Władka</w:t>
      </w:r>
      <w:r>
        <w:rPr>
          <w:rFonts w:ascii="Times New Roman" w:hAnsi="Times New Roman"/>
        </w:rPr>
        <w:t xml:space="preserve"> </w:t>
      </w:r>
      <w:r w:rsidRPr="0021261E">
        <w:rPr>
          <w:rFonts w:ascii="Times New Roman" w:hAnsi="Times New Roman"/>
        </w:rPr>
        <w:t>Meed,</w:t>
      </w:r>
      <w:r>
        <w:rPr>
          <w:rFonts w:ascii="Times New Roman" w:hAnsi="Times New Roman"/>
        </w:rPr>
        <w:t xml:space="preserve"> </w:t>
      </w:r>
      <w:r w:rsidRPr="0021261E">
        <w:rPr>
          <w:rFonts w:ascii="Times New Roman" w:hAnsi="Times New Roman"/>
          <w:i/>
        </w:rPr>
        <w:t>Po</w:t>
      </w:r>
      <w:r>
        <w:rPr>
          <w:rFonts w:ascii="Times New Roman" w:hAnsi="Times New Roman"/>
          <w:i/>
        </w:rPr>
        <w:t xml:space="preserve"> </w:t>
      </w:r>
      <w:r w:rsidRPr="0021261E">
        <w:rPr>
          <w:rFonts w:ascii="Times New Roman" w:hAnsi="Times New Roman"/>
          <w:i/>
        </w:rPr>
        <w:t>obu</w:t>
      </w:r>
      <w:r>
        <w:rPr>
          <w:rFonts w:ascii="Times New Roman" w:hAnsi="Times New Roman"/>
          <w:i/>
        </w:rPr>
        <w:t xml:space="preserve"> </w:t>
      </w:r>
      <w:r w:rsidRPr="0021261E">
        <w:rPr>
          <w:rFonts w:ascii="Times New Roman" w:hAnsi="Times New Roman"/>
          <w:i/>
        </w:rPr>
        <w:t>stronach</w:t>
      </w:r>
      <w:r>
        <w:rPr>
          <w:rFonts w:ascii="Times New Roman" w:hAnsi="Times New Roman"/>
          <w:i/>
        </w:rPr>
        <w:t xml:space="preserve"> </w:t>
      </w:r>
      <w:r w:rsidRPr="0021261E">
        <w:rPr>
          <w:rFonts w:ascii="Times New Roman" w:hAnsi="Times New Roman"/>
          <w:i/>
        </w:rPr>
        <w:t>muru</w:t>
      </w:r>
      <w:r w:rsidRPr="0021261E">
        <w:rPr>
          <w:rFonts w:ascii="Times New Roman" w:hAnsi="Times New Roman"/>
        </w:rPr>
        <w:t>,</w:t>
      </w:r>
      <w:r>
        <w:rPr>
          <w:rFonts w:ascii="Times New Roman" w:hAnsi="Times New Roman"/>
        </w:rPr>
        <w:t xml:space="preserve"> </w:t>
      </w:r>
      <w:r w:rsidRPr="0021261E">
        <w:rPr>
          <w:rFonts w:ascii="Times New Roman" w:hAnsi="Times New Roman"/>
        </w:rPr>
        <w:t>przeł.</w:t>
      </w:r>
      <w:r>
        <w:rPr>
          <w:rFonts w:ascii="Times New Roman" w:hAnsi="Times New Roman"/>
        </w:rPr>
        <w:t xml:space="preserve"> </w:t>
      </w:r>
      <w:r w:rsidRPr="0021261E">
        <w:rPr>
          <w:rFonts w:ascii="Times New Roman" w:hAnsi="Times New Roman"/>
        </w:rPr>
        <w:t>Katarzyna</w:t>
      </w:r>
      <w:r>
        <w:rPr>
          <w:rFonts w:ascii="Times New Roman" w:hAnsi="Times New Roman"/>
        </w:rPr>
        <w:t xml:space="preserve"> </w:t>
      </w:r>
      <w:r w:rsidRPr="0021261E">
        <w:rPr>
          <w:rFonts w:ascii="Times New Roman" w:hAnsi="Times New Roman"/>
        </w:rPr>
        <w:t>Krenz,</w:t>
      </w:r>
      <w:r>
        <w:rPr>
          <w:rFonts w:ascii="Times New Roman" w:hAnsi="Times New Roman"/>
        </w:rPr>
        <w:t xml:space="preserve"> </w:t>
      </w:r>
      <w:r w:rsidRPr="0021261E">
        <w:rPr>
          <w:rFonts w:ascii="Times New Roman" w:hAnsi="Times New Roman"/>
        </w:rPr>
        <w:t>Warszawa:</w:t>
      </w:r>
      <w:r>
        <w:rPr>
          <w:rFonts w:ascii="Times New Roman" w:hAnsi="Times New Roman"/>
        </w:rPr>
        <w:t xml:space="preserve"> </w:t>
      </w:r>
      <w:r w:rsidRPr="0021261E">
        <w:rPr>
          <w:rFonts w:ascii="Times New Roman" w:hAnsi="Times New Roman"/>
        </w:rPr>
        <w:t>Wydawnictwo</w:t>
      </w:r>
      <w:r>
        <w:rPr>
          <w:rFonts w:ascii="Times New Roman" w:hAnsi="Times New Roman"/>
        </w:rPr>
        <w:t xml:space="preserve"> </w:t>
      </w:r>
      <w:r w:rsidRPr="0021261E">
        <w:rPr>
          <w:rFonts w:ascii="Times New Roman" w:hAnsi="Times New Roman"/>
        </w:rPr>
        <w:t>Jaworski,</w:t>
      </w:r>
      <w:r>
        <w:rPr>
          <w:rFonts w:ascii="Times New Roman" w:hAnsi="Times New Roman"/>
        </w:rPr>
        <w:t xml:space="preserve"> </w:t>
      </w:r>
      <w:r w:rsidRPr="0021261E">
        <w:rPr>
          <w:rFonts w:ascii="Times New Roman" w:hAnsi="Times New Roman"/>
        </w:rPr>
        <w:t>2003,</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17</w:t>
      </w:r>
      <w:r>
        <w:rPr>
          <w:rFonts w:ascii="Times New Roman" w:hAnsi="Times New Roman"/>
        </w:rPr>
        <w:t>.</w:t>
      </w:r>
    </w:p>
  </w:footnote>
  <w:footnote w:id="2">
    <w:p w14:paraId="7009A4CD" w14:textId="7F789916" w:rsidR="007A70B7" w:rsidRPr="0021261E" w:rsidRDefault="007A70B7" w:rsidP="00CE40B2">
      <w:pPr>
        <w:autoSpaceDE w:val="0"/>
        <w:autoSpaceDN w:val="0"/>
        <w:adjustRightInd w:val="0"/>
        <w:jc w:val="both"/>
        <w:rPr>
          <w:rFonts w:ascii="Times New Roman" w:hAnsi="Times New Roman" w:cs="Times New Roman"/>
          <w:sz w:val="20"/>
          <w:szCs w:val="20"/>
          <w:lang w:val="en-US"/>
        </w:rPr>
      </w:pPr>
      <w:r w:rsidRPr="0021261E">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Jan</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Sowa,</w:t>
      </w:r>
      <w:r>
        <w:rPr>
          <w:rFonts w:ascii="Times New Roman" w:hAnsi="Times New Roman" w:cs="Times New Roman"/>
          <w:sz w:val="20"/>
          <w:szCs w:val="20"/>
          <w:lang w:val="en-US"/>
        </w:rPr>
        <w:t xml:space="preserve"> </w:t>
      </w:r>
      <w:r w:rsidRPr="0021261E">
        <w:rPr>
          <w:rFonts w:ascii="Times New Roman" w:hAnsi="Times New Roman" w:cs="Times New Roman"/>
          <w:i/>
          <w:sz w:val="20"/>
          <w:szCs w:val="20"/>
          <w:lang w:val="en-US"/>
        </w:rPr>
        <w:t>Fantomowe</w:t>
      </w:r>
      <w:r>
        <w:rPr>
          <w:rFonts w:ascii="Times New Roman" w:hAnsi="Times New Roman" w:cs="Times New Roman"/>
          <w:i/>
          <w:sz w:val="20"/>
          <w:szCs w:val="20"/>
          <w:lang w:val="en-US"/>
        </w:rPr>
        <w:t xml:space="preserve"> </w:t>
      </w:r>
      <w:r w:rsidRPr="0021261E">
        <w:rPr>
          <w:rFonts w:ascii="Times New Roman" w:hAnsi="Times New Roman" w:cs="Times New Roman"/>
          <w:i/>
          <w:sz w:val="20"/>
          <w:szCs w:val="20"/>
          <w:lang w:val="en-US"/>
        </w:rPr>
        <w:t>ciało</w:t>
      </w:r>
      <w:r>
        <w:rPr>
          <w:rFonts w:ascii="Times New Roman" w:hAnsi="Times New Roman" w:cs="Times New Roman"/>
          <w:i/>
          <w:sz w:val="20"/>
          <w:szCs w:val="20"/>
          <w:lang w:val="en-US"/>
        </w:rPr>
        <w:t xml:space="preserve"> </w:t>
      </w:r>
      <w:r w:rsidRPr="0021261E">
        <w:rPr>
          <w:rFonts w:ascii="Times New Roman" w:hAnsi="Times New Roman" w:cs="Times New Roman"/>
          <w:i/>
          <w:sz w:val="20"/>
          <w:szCs w:val="20"/>
          <w:lang w:val="en-US"/>
        </w:rPr>
        <w:t>króla</w:t>
      </w:r>
      <w:r w:rsidRPr="0021261E">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Kraków:</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Universitas,</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2011,</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207–208;</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David</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Engel,</w:t>
      </w:r>
      <w:r>
        <w:rPr>
          <w:rFonts w:ascii="Times New Roman" w:hAnsi="Times New Roman" w:cs="Times New Roman"/>
          <w:sz w:val="20"/>
          <w:szCs w:val="20"/>
          <w:lang w:val="en-US"/>
        </w:rPr>
        <w:t xml:space="preserve"> </w:t>
      </w:r>
      <w:r w:rsidRPr="0021261E">
        <w:rPr>
          <w:rFonts w:ascii="Times New Roman" w:hAnsi="Times New Roman" w:cs="Times New Roman"/>
          <w:i/>
          <w:sz w:val="20"/>
          <w:szCs w:val="20"/>
          <w:lang w:val="en-US"/>
        </w:rPr>
        <w:t>Resisting</w:t>
      </w:r>
      <w:r>
        <w:rPr>
          <w:rFonts w:ascii="Times New Roman" w:hAnsi="Times New Roman" w:cs="Times New Roman"/>
          <w:i/>
          <w:sz w:val="20"/>
          <w:szCs w:val="20"/>
          <w:lang w:val="en-US"/>
        </w:rPr>
        <w:t xml:space="preserve"> </w:t>
      </w:r>
      <w:r w:rsidRPr="0021261E">
        <w:rPr>
          <w:rFonts w:ascii="Times New Roman" w:hAnsi="Times New Roman" w:cs="Times New Roman"/>
          <w:i/>
          <w:sz w:val="20"/>
          <w:szCs w:val="20"/>
          <w:lang w:val="en-US"/>
        </w:rPr>
        <w:t>in</w:t>
      </w:r>
      <w:r>
        <w:rPr>
          <w:rFonts w:ascii="Times New Roman" w:hAnsi="Times New Roman" w:cs="Times New Roman"/>
          <w:i/>
          <w:sz w:val="20"/>
          <w:szCs w:val="20"/>
          <w:lang w:val="en-US"/>
        </w:rPr>
        <w:t xml:space="preserve"> </w:t>
      </w:r>
      <w:r w:rsidRPr="0021261E">
        <w:rPr>
          <w:rFonts w:ascii="Times New Roman" w:hAnsi="Times New Roman" w:cs="Times New Roman"/>
          <w:i/>
          <w:sz w:val="20"/>
          <w:szCs w:val="20"/>
          <w:lang w:val="en-US"/>
        </w:rPr>
        <w:t>Jewish</w:t>
      </w:r>
      <w:r>
        <w:rPr>
          <w:rFonts w:ascii="Times New Roman" w:hAnsi="Times New Roman" w:cs="Times New Roman"/>
          <w:i/>
          <w:sz w:val="20"/>
          <w:szCs w:val="20"/>
          <w:lang w:val="en-US"/>
        </w:rPr>
        <w:t xml:space="preserve"> t</w:t>
      </w:r>
      <w:r w:rsidRPr="0021261E">
        <w:rPr>
          <w:rFonts w:ascii="Times New Roman" w:hAnsi="Times New Roman" w:cs="Times New Roman"/>
          <w:i/>
          <w:sz w:val="20"/>
          <w:szCs w:val="20"/>
          <w:lang w:val="en-US"/>
        </w:rPr>
        <w:t>ime</w:t>
      </w:r>
      <w:r w:rsidRPr="0021261E">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w:</w:t>
      </w:r>
      <w:r>
        <w:rPr>
          <w:rFonts w:ascii="Times New Roman" w:hAnsi="Times New Roman" w:cs="Times New Roman"/>
          <w:sz w:val="20"/>
          <w:szCs w:val="20"/>
          <w:lang w:val="en-US"/>
        </w:rPr>
        <w:t xml:space="preserve"> </w:t>
      </w:r>
      <w:r w:rsidRPr="0021261E">
        <w:rPr>
          <w:rFonts w:ascii="Times New Roman" w:hAnsi="Times New Roman" w:cs="Times New Roman"/>
          <w:i/>
          <w:sz w:val="20"/>
          <w:szCs w:val="20"/>
          <w:lang w:val="en-US"/>
        </w:rPr>
        <w:t>Daring</w:t>
      </w:r>
      <w:r>
        <w:rPr>
          <w:rFonts w:ascii="Times New Roman" w:hAnsi="Times New Roman" w:cs="Times New Roman"/>
          <w:i/>
          <w:sz w:val="20"/>
          <w:szCs w:val="20"/>
          <w:lang w:val="en-US"/>
        </w:rPr>
        <w:t xml:space="preserve"> </w:t>
      </w:r>
      <w:r w:rsidRPr="0021261E">
        <w:rPr>
          <w:rFonts w:ascii="Times New Roman" w:hAnsi="Times New Roman" w:cs="Times New Roman"/>
          <w:i/>
          <w:sz w:val="20"/>
          <w:szCs w:val="20"/>
          <w:lang w:val="en-US"/>
        </w:rPr>
        <w:t>to</w:t>
      </w:r>
      <w:r>
        <w:rPr>
          <w:rFonts w:ascii="Times New Roman" w:hAnsi="Times New Roman" w:cs="Times New Roman"/>
          <w:i/>
          <w:sz w:val="20"/>
          <w:szCs w:val="20"/>
          <w:lang w:val="en-US"/>
        </w:rPr>
        <w:t xml:space="preserve"> </w:t>
      </w:r>
      <w:r w:rsidRPr="0021261E">
        <w:rPr>
          <w:rFonts w:ascii="Times New Roman" w:hAnsi="Times New Roman" w:cs="Times New Roman"/>
          <w:i/>
          <w:sz w:val="20"/>
          <w:szCs w:val="20"/>
          <w:lang w:val="en-US"/>
        </w:rPr>
        <w:t>Resist</w:t>
      </w:r>
      <w:r>
        <w:rPr>
          <w:rFonts w:ascii="Times New Roman" w:hAnsi="Times New Roman" w:cs="Times New Roman"/>
          <w:i/>
          <w:sz w:val="20"/>
          <w:szCs w:val="20"/>
          <w:lang w:val="en-US"/>
        </w:rPr>
        <w:t xml:space="preserve">: </w:t>
      </w:r>
      <w:r w:rsidRPr="0021261E">
        <w:rPr>
          <w:rFonts w:ascii="Times New Roman" w:hAnsi="Times New Roman" w:cs="Times New Roman"/>
          <w:i/>
          <w:sz w:val="20"/>
          <w:szCs w:val="20"/>
          <w:lang w:val="en-US"/>
        </w:rPr>
        <w:t>Jewish</w:t>
      </w:r>
      <w:r>
        <w:rPr>
          <w:rFonts w:ascii="Times New Roman" w:hAnsi="Times New Roman" w:cs="Times New Roman"/>
          <w:i/>
          <w:sz w:val="20"/>
          <w:szCs w:val="20"/>
          <w:lang w:val="en-US"/>
        </w:rPr>
        <w:t xml:space="preserve"> </w:t>
      </w:r>
      <w:r w:rsidRPr="0021261E">
        <w:rPr>
          <w:rFonts w:ascii="Times New Roman" w:hAnsi="Times New Roman" w:cs="Times New Roman"/>
          <w:i/>
          <w:sz w:val="20"/>
          <w:szCs w:val="20"/>
          <w:lang w:val="en-US"/>
        </w:rPr>
        <w:t>defiance</w:t>
      </w:r>
      <w:r>
        <w:rPr>
          <w:rFonts w:ascii="Times New Roman" w:hAnsi="Times New Roman" w:cs="Times New Roman"/>
          <w:i/>
          <w:sz w:val="20"/>
          <w:szCs w:val="20"/>
          <w:lang w:val="en-US"/>
        </w:rPr>
        <w:t xml:space="preserve"> </w:t>
      </w:r>
      <w:r w:rsidRPr="0021261E">
        <w:rPr>
          <w:rFonts w:ascii="Times New Roman" w:hAnsi="Times New Roman" w:cs="Times New Roman"/>
          <w:i/>
          <w:sz w:val="20"/>
          <w:szCs w:val="20"/>
          <w:lang w:val="en-US"/>
        </w:rPr>
        <w:t>in</w:t>
      </w:r>
      <w:r>
        <w:rPr>
          <w:rFonts w:ascii="Times New Roman" w:hAnsi="Times New Roman" w:cs="Times New Roman"/>
          <w:i/>
          <w:sz w:val="20"/>
          <w:szCs w:val="20"/>
          <w:lang w:val="en-US"/>
        </w:rPr>
        <w:t xml:space="preserve"> </w:t>
      </w:r>
      <w:r w:rsidRPr="0021261E">
        <w:rPr>
          <w:rFonts w:ascii="Times New Roman" w:hAnsi="Times New Roman" w:cs="Times New Roman"/>
          <w:i/>
          <w:sz w:val="20"/>
          <w:szCs w:val="20"/>
          <w:lang w:val="en-US"/>
        </w:rPr>
        <w:t>the</w:t>
      </w:r>
      <w:r>
        <w:rPr>
          <w:rFonts w:ascii="Times New Roman" w:hAnsi="Times New Roman" w:cs="Times New Roman"/>
          <w:i/>
          <w:sz w:val="20"/>
          <w:szCs w:val="20"/>
          <w:lang w:val="en-US"/>
        </w:rPr>
        <w:t xml:space="preserve"> </w:t>
      </w:r>
      <w:r w:rsidRPr="0021261E">
        <w:rPr>
          <w:rFonts w:ascii="Times New Roman" w:hAnsi="Times New Roman" w:cs="Times New Roman"/>
          <w:i/>
          <w:sz w:val="20"/>
          <w:szCs w:val="20"/>
          <w:lang w:val="en-US"/>
        </w:rPr>
        <w:t>Holocaust</w:t>
      </w:r>
      <w:r w:rsidRPr="0021261E">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New</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York:</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Museum</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of</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Jewish</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Heritage,</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2007,</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10–11.</w:t>
      </w:r>
    </w:p>
  </w:footnote>
  <w:footnote w:id="3">
    <w:p w14:paraId="3D04499A" w14:textId="77777777"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Zakładając,</w:t>
      </w:r>
      <w:r>
        <w:rPr>
          <w:rFonts w:ascii="Times New Roman" w:hAnsi="Times New Roman"/>
        </w:rPr>
        <w:t xml:space="preserve"> </w:t>
      </w:r>
      <w:r w:rsidRPr="0021261E">
        <w:rPr>
          <w:rFonts w:ascii="Times New Roman" w:hAnsi="Times New Roman"/>
        </w:rPr>
        <w:t>że</w:t>
      </w:r>
      <w:r>
        <w:rPr>
          <w:rFonts w:ascii="Times New Roman" w:hAnsi="Times New Roman"/>
        </w:rPr>
        <w:t xml:space="preserve"> </w:t>
      </w:r>
      <w:r w:rsidRPr="0021261E">
        <w:rPr>
          <w:rFonts w:ascii="Times New Roman" w:hAnsi="Times New Roman"/>
        </w:rPr>
        <w:t>jest</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ogóle</w:t>
      </w:r>
      <w:r>
        <w:rPr>
          <w:rFonts w:ascii="Times New Roman" w:hAnsi="Times New Roman"/>
        </w:rPr>
        <w:t xml:space="preserve"> </w:t>
      </w:r>
      <w:r w:rsidRPr="0021261E">
        <w:rPr>
          <w:rFonts w:ascii="Times New Roman" w:hAnsi="Times New Roman"/>
        </w:rPr>
        <w:t>możliwe.</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Krzysztof</w:t>
      </w:r>
      <w:r>
        <w:rPr>
          <w:rFonts w:ascii="Times New Roman" w:hAnsi="Times New Roman"/>
        </w:rPr>
        <w:t xml:space="preserve"> </w:t>
      </w:r>
      <w:r w:rsidRPr="0021261E">
        <w:rPr>
          <w:rFonts w:ascii="Times New Roman" w:hAnsi="Times New Roman"/>
        </w:rPr>
        <w:t>Piątkowski,</w:t>
      </w:r>
      <w:r>
        <w:rPr>
          <w:rFonts w:ascii="Times New Roman" w:hAnsi="Times New Roman"/>
        </w:rPr>
        <w:t xml:space="preserve"> </w:t>
      </w:r>
      <w:r w:rsidRPr="0021261E">
        <w:rPr>
          <w:rFonts w:ascii="Times New Roman" w:hAnsi="Times New Roman"/>
          <w:i/>
        </w:rPr>
        <w:t>Historia</w:t>
      </w:r>
      <w:r>
        <w:rPr>
          <w:rFonts w:ascii="Times New Roman" w:hAnsi="Times New Roman"/>
          <w:i/>
        </w:rPr>
        <w:t xml:space="preserve"> </w:t>
      </w:r>
      <w:r w:rsidRPr="0021261E">
        <w:rPr>
          <w:rFonts w:ascii="Times New Roman" w:hAnsi="Times New Roman"/>
          <w:i/>
        </w:rPr>
        <w:t>i</w:t>
      </w:r>
      <w:r>
        <w:rPr>
          <w:rFonts w:ascii="Times New Roman" w:hAnsi="Times New Roman"/>
          <w:i/>
        </w:rPr>
        <w:t xml:space="preserve"> </w:t>
      </w:r>
      <w:r w:rsidRPr="0021261E">
        <w:rPr>
          <w:rFonts w:ascii="Times New Roman" w:hAnsi="Times New Roman"/>
          <w:i/>
        </w:rPr>
        <w:t>antropologia</w:t>
      </w:r>
      <w:r w:rsidRPr="0021261E">
        <w:rPr>
          <w:rFonts w:ascii="Times New Roman" w:hAnsi="Times New Roman"/>
        </w:rPr>
        <w:t>,</w:t>
      </w:r>
      <w:r>
        <w:rPr>
          <w:rFonts w:ascii="Times New Roman" w:hAnsi="Times New Roman"/>
        </w:rPr>
        <w:t xml:space="preserve"> </w:t>
      </w:r>
      <w:r w:rsidRPr="0021261E">
        <w:rPr>
          <w:rFonts w:ascii="Times New Roman" w:hAnsi="Times New Roman"/>
        </w:rPr>
        <w:t>„Rocznik</w:t>
      </w:r>
      <w:r>
        <w:rPr>
          <w:rFonts w:ascii="Times New Roman" w:hAnsi="Times New Roman"/>
        </w:rPr>
        <w:t xml:space="preserve"> </w:t>
      </w:r>
      <w:r w:rsidRPr="0021261E">
        <w:rPr>
          <w:rFonts w:ascii="Times New Roman" w:hAnsi="Times New Roman"/>
        </w:rPr>
        <w:t>Antropologii</w:t>
      </w:r>
      <w:r>
        <w:rPr>
          <w:rFonts w:ascii="Times New Roman" w:hAnsi="Times New Roman"/>
        </w:rPr>
        <w:t xml:space="preserve"> </w:t>
      </w:r>
      <w:r w:rsidRPr="0021261E">
        <w:rPr>
          <w:rFonts w:ascii="Times New Roman" w:hAnsi="Times New Roman"/>
        </w:rPr>
        <w:t>Historii”</w:t>
      </w:r>
      <w:r>
        <w:rPr>
          <w:rFonts w:ascii="Times New Roman" w:hAnsi="Times New Roman"/>
        </w:rPr>
        <w:t xml:space="preserve"> </w:t>
      </w:r>
      <w:r w:rsidRPr="0021261E">
        <w:rPr>
          <w:rFonts w:ascii="Times New Roman" w:hAnsi="Times New Roman"/>
        </w:rPr>
        <w:t>2011,</w:t>
      </w:r>
      <w:r>
        <w:rPr>
          <w:rFonts w:ascii="Times New Roman" w:hAnsi="Times New Roman"/>
        </w:rPr>
        <w:t xml:space="preserve"> R. </w:t>
      </w:r>
      <w:r w:rsidRPr="0021261E">
        <w:rPr>
          <w:rFonts w:ascii="Times New Roman" w:hAnsi="Times New Roman"/>
        </w:rPr>
        <w:t>I,</w:t>
      </w:r>
      <w:r>
        <w:rPr>
          <w:rFonts w:ascii="Times New Roman" w:hAnsi="Times New Roman"/>
        </w:rPr>
        <w:t xml:space="preserve"> </w:t>
      </w:r>
      <w:r w:rsidRPr="0021261E">
        <w:rPr>
          <w:rFonts w:ascii="Times New Roman" w:hAnsi="Times New Roman"/>
        </w:rPr>
        <w:t>nr</w:t>
      </w:r>
      <w:r>
        <w:rPr>
          <w:rFonts w:ascii="Times New Roman" w:hAnsi="Times New Roman"/>
        </w:rPr>
        <w:t xml:space="preserve"> </w:t>
      </w:r>
      <w:r w:rsidRPr="0021261E">
        <w:rPr>
          <w:rFonts w:ascii="Times New Roman" w:hAnsi="Times New Roman"/>
        </w:rPr>
        <w:t>1</w:t>
      </w:r>
      <w:r>
        <w:rPr>
          <w:rFonts w:ascii="Times New Roman" w:hAnsi="Times New Roman"/>
        </w:rPr>
        <w:t>/</w:t>
      </w:r>
      <w:r w:rsidRPr="0021261E">
        <w:rPr>
          <w:rFonts w:ascii="Times New Roman" w:hAnsi="Times New Roman"/>
        </w:rPr>
        <w:t>2</w:t>
      </w:r>
      <w:r>
        <w:rPr>
          <w:rFonts w:ascii="Times New Roman" w:hAnsi="Times New Roman"/>
        </w:rPr>
        <w:t xml:space="preserve"> </w:t>
      </w:r>
      <w:r w:rsidRPr="0021261E">
        <w:rPr>
          <w:rFonts w:ascii="Times New Roman" w:hAnsi="Times New Roman"/>
        </w:rPr>
        <w:t>(1),</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17</w:t>
      </w:r>
      <w:r>
        <w:rPr>
          <w:rFonts w:ascii="Times New Roman" w:hAnsi="Times New Roman"/>
        </w:rPr>
        <w:t>.</w:t>
      </w:r>
    </w:p>
  </w:footnote>
  <w:footnote w:id="4">
    <w:p w14:paraId="68887FF8" w14:textId="5095ECF5" w:rsidR="007A70B7" w:rsidRPr="0021261E" w:rsidRDefault="007A70B7" w:rsidP="00CE40B2">
      <w:pPr>
        <w:pStyle w:val="FootnoteText"/>
        <w:jc w:val="both"/>
        <w:rPr>
          <w:rFonts w:ascii="Times New Roman" w:hAnsi="Times New Roman"/>
          <w:lang w:val="en-US"/>
        </w:rPr>
      </w:pPr>
      <w:r w:rsidRPr="0021261E">
        <w:rPr>
          <w:rStyle w:val="FootnoteReference"/>
          <w:rFonts w:ascii="Times New Roman" w:eastAsiaTheme="majorEastAsia" w:hAnsi="Times New Roman"/>
        </w:rPr>
        <w:footnoteRef/>
      </w:r>
      <w:r>
        <w:rPr>
          <w:rFonts w:ascii="Times New Roman" w:hAnsi="Times New Roman"/>
          <w:lang w:val="en-US"/>
        </w:rPr>
        <w:t xml:space="preserve"> </w:t>
      </w:r>
      <w:r w:rsidRPr="0021261E">
        <w:rPr>
          <w:rFonts w:ascii="Times New Roman" w:hAnsi="Times New Roman"/>
          <w:lang w:val="en-US"/>
        </w:rPr>
        <w:t>Michael</w:t>
      </w:r>
      <w:r>
        <w:rPr>
          <w:rFonts w:ascii="Times New Roman" w:hAnsi="Times New Roman"/>
          <w:lang w:val="en-US"/>
        </w:rPr>
        <w:t xml:space="preserve"> </w:t>
      </w:r>
      <w:r w:rsidRPr="0021261E">
        <w:rPr>
          <w:rFonts w:ascii="Times New Roman" w:hAnsi="Times New Roman"/>
          <w:lang w:val="en-US"/>
        </w:rPr>
        <w:t>Marrus,</w:t>
      </w:r>
      <w:r>
        <w:rPr>
          <w:rFonts w:ascii="Times New Roman" w:hAnsi="Times New Roman"/>
          <w:lang w:val="en-US"/>
        </w:rPr>
        <w:t xml:space="preserve"> </w:t>
      </w:r>
      <w:r w:rsidRPr="0021261E">
        <w:rPr>
          <w:rFonts w:ascii="Times New Roman" w:hAnsi="Times New Roman"/>
          <w:i/>
          <w:lang w:val="en-US"/>
        </w:rPr>
        <w:t>Killing</w:t>
      </w:r>
      <w:r>
        <w:rPr>
          <w:rFonts w:ascii="Times New Roman" w:hAnsi="Times New Roman"/>
          <w:i/>
          <w:lang w:val="en-US"/>
        </w:rPr>
        <w:t xml:space="preserve"> </w:t>
      </w:r>
      <w:r w:rsidRPr="0021261E">
        <w:rPr>
          <w:rFonts w:ascii="Times New Roman" w:hAnsi="Times New Roman"/>
          <w:i/>
          <w:lang w:val="en-US"/>
        </w:rPr>
        <w:t>time:</w:t>
      </w:r>
      <w:r>
        <w:rPr>
          <w:rFonts w:ascii="Times New Roman" w:hAnsi="Times New Roman"/>
          <w:i/>
          <w:lang w:val="en-US"/>
        </w:rPr>
        <w:t xml:space="preserve"> </w:t>
      </w:r>
      <w:r w:rsidRPr="0021261E">
        <w:rPr>
          <w:rFonts w:ascii="Times New Roman" w:hAnsi="Times New Roman"/>
          <w:i/>
          <w:lang w:val="en-US"/>
        </w:rPr>
        <w:t>Jewish</w:t>
      </w:r>
      <w:r>
        <w:rPr>
          <w:rFonts w:ascii="Times New Roman" w:hAnsi="Times New Roman"/>
          <w:i/>
          <w:lang w:val="en-US"/>
        </w:rPr>
        <w:t xml:space="preserve"> </w:t>
      </w:r>
      <w:r w:rsidRPr="0021261E">
        <w:rPr>
          <w:rFonts w:ascii="Times New Roman" w:hAnsi="Times New Roman"/>
          <w:i/>
          <w:lang w:val="en-US"/>
        </w:rPr>
        <w:t>perceptions</w:t>
      </w:r>
      <w:r>
        <w:rPr>
          <w:rFonts w:ascii="Times New Roman" w:hAnsi="Times New Roman"/>
          <w:i/>
          <w:lang w:val="en-US"/>
        </w:rPr>
        <w:t xml:space="preserve"> </w:t>
      </w:r>
      <w:r w:rsidRPr="0021261E">
        <w:rPr>
          <w:rFonts w:ascii="Times New Roman" w:hAnsi="Times New Roman"/>
          <w:i/>
          <w:lang w:val="en-US"/>
        </w:rPr>
        <w:t>during</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Holocaust</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w:</w:t>
      </w:r>
      <w:r>
        <w:rPr>
          <w:rFonts w:ascii="Times New Roman" w:hAnsi="Times New Roman"/>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Holocaust.</w:t>
      </w:r>
      <w:r>
        <w:rPr>
          <w:rFonts w:ascii="Times New Roman" w:hAnsi="Times New Roman"/>
          <w:i/>
          <w:lang w:val="en-US"/>
        </w:rPr>
        <w:t xml:space="preserve"> </w:t>
      </w:r>
      <w:r w:rsidRPr="0021261E">
        <w:rPr>
          <w:rFonts w:ascii="Times New Roman" w:hAnsi="Times New Roman"/>
          <w:i/>
          <w:lang w:val="en-US"/>
        </w:rPr>
        <w:t>History</w:t>
      </w:r>
      <w:r>
        <w:rPr>
          <w:rFonts w:ascii="Times New Roman" w:hAnsi="Times New Roman"/>
          <w:i/>
          <w:lang w:val="en-US"/>
        </w:rPr>
        <w:t xml:space="preserve"> </w:t>
      </w:r>
      <w:r w:rsidRPr="0021261E">
        <w:rPr>
          <w:rFonts w:ascii="Times New Roman" w:hAnsi="Times New Roman"/>
          <w:i/>
          <w:lang w:val="en-US"/>
        </w:rPr>
        <w:t>and</w:t>
      </w:r>
      <w:r>
        <w:rPr>
          <w:rFonts w:ascii="Times New Roman" w:hAnsi="Times New Roman"/>
          <w:i/>
          <w:lang w:val="en-US"/>
        </w:rPr>
        <w:t xml:space="preserve"> </w:t>
      </w:r>
      <w:r w:rsidRPr="0021261E">
        <w:rPr>
          <w:rFonts w:ascii="Times New Roman" w:hAnsi="Times New Roman"/>
          <w:i/>
          <w:lang w:val="en-US"/>
        </w:rPr>
        <w:t>Memory:</w:t>
      </w:r>
      <w:r>
        <w:rPr>
          <w:rFonts w:ascii="Times New Roman" w:hAnsi="Times New Roman"/>
          <w:i/>
          <w:lang w:val="en-US"/>
        </w:rPr>
        <w:t xml:space="preserve"> </w:t>
      </w:r>
      <w:r w:rsidRPr="0021261E">
        <w:rPr>
          <w:rFonts w:ascii="Times New Roman" w:hAnsi="Times New Roman"/>
          <w:i/>
          <w:lang w:val="en-US"/>
        </w:rPr>
        <w:t>Essays</w:t>
      </w:r>
      <w:r>
        <w:rPr>
          <w:rFonts w:ascii="Times New Roman" w:hAnsi="Times New Roman"/>
          <w:i/>
          <w:lang w:val="en-US"/>
        </w:rPr>
        <w:t xml:space="preserve"> </w:t>
      </w:r>
      <w:r w:rsidRPr="0021261E">
        <w:rPr>
          <w:rFonts w:ascii="Times New Roman" w:hAnsi="Times New Roman"/>
          <w:i/>
          <w:lang w:val="en-US"/>
        </w:rPr>
        <w:t>Presented</w:t>
      </w:r>
      <w:r>
        <w:rPr>
          <w:rFonts w:ascii="Times New Roman" w:hAnsi="Times New Roman"/>
          <w:i/>
          <w:lang w:val="en-US"/>
        </w:rPr>
        <w:t xml:space="preserve"> </w:t>
      </w:r>
      <w:r w:rsidRPr="0021261E">
        <w:rPr>
          <w:rFonts w:ascii="Times New Roman" w:hAnsi="Times New Roman"/>
          <w:i/>
          <w:lang w:val="en-US"/>
        </w:rPr>
        <w:t>in</w:t>
      </w:r>
      <w:r>
        <w:rPr>
          <w:rFonts w:ascii="Times New Roman" w:hAnsi="Times New Roman"/>
          <w:i/>
          <w:lang w:val="en-US"/>
        </w:rPr>
        <w:t xml:space="preserve"> </w:t>
      </w:r>
      <w:r w:rsidRPr="0021261E">
        <w:rPr>
          <w:rFonts w:ascii="Times New Roman" w:hAnsi="Times New Roman"/>
          <w:i/>
          <w:lang w:val="en-US"/>
        </w:rPr>
        <w:t>Honour</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Israel</w:t>
      </w:r>
      <w:r>
        <w:rPr>
          <w:rFonts w:ascii="Times New Roman" w:hAnsi="Times New Roman"/>
          <w:i/>
          <w:lang w:val="en-US"/>
        </w:rPr>
        <w:t xml:space="preserve"> </w:t>
      </w:r>
      <w:r w:rsidRPr="0021261E">
        <w:rPr>
          <w:rFonts w:ascii="Times New Roman" w:hAnsi="Times New Roman"/>
          <w:i/>
          <w:lang w:val="en-US"/>
        </w:rPr>
        <w:t>Gutman</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red.</w:t>
      </w:r>
      <w:r>
        <w:rPr>
          <w:rFonts w:ascii="Times New Roman" w:hAnsi="Times New Roman"/>
          <w:lang w:val="en-US"/>
        </w:rPr>
        <w:t xml:space="preserve"> </w:t>
      </w:r>
      <w:r w:rsidRPr="0021261E">
        <w:rPr>
          <w:rFonts w:ascii="Times New Roman" w:hAnsi="Times New Roman"/>
          <w:lang w:val="en-US"/>
        </w:rPr>
        <w:t>David</w:t>
      </w:r>
      <w:r>
        <w:rPr>
          <w:rFonts w:ascii="Times New Roman" w:hAnsi="Times New Roman"/>
          <w:lang w:val="en-US"/>
        </w:rPr>
        <w:t xml:space="preserve"> </w:t>
      </w:r>
      <w:r w:rsidRPr="0021261E">
        <w:rPr>
          <w:rFonts w:ascii="Times New Roman" w:hAnsi="Times New Roman"/>
          <w:lang w:val="en-US"/>
        </w:rPr>
        <w:t>Bankier,</w:t>
      </w:r>
      <w:r>
        <w:rPr>
          <w:rFonts w:ascii="Times New Roman" w:hAnsi="Times New Roman"/>
          <w:lang w:val="en-US"/>
        </w:rPr>
        <w:t xml:space="preserve"> </w:t>
      </w:r>
      <w:r w:rsidRPr="0021261E">
        <w:rPr>
          <w:rFonts w:ascii="Times New Roman" w:hAnsi="Times New Roman"/>
          <w:lang w:val="en-US"/>
        </w:rPr>
        <w:t>Daniel</w:t>
      </w:r>
      <w:r>
        <w:rPr>
          <w:rFonts w:ascii="Times New Roman" w:hAnsi="Times New Roman"/>
          <w:lang w:val="en-US"/>
        </w:rPr>
        <w:t xml:space="preserve"> </w:t>
      </w:r>
      <w:r w:rsidRPr="0021261E">
        <w:rPr>
          <w:rFonts w:ascii="Times New Roman" w:hAnsi="Times New Roman"/>
          <w:lang w:val="en-US"/>
        </w:rPr>
        <w:t>Blatman,</w:t>
      </w:r>
      <w:r>
        <w:rPr>
          <w:rFonts w:ascii="Times New Roman" w:hAnsi="Times New Roman"/>
          <w:lang w:val="en-US"/>
        </w:rPr>
        <w:t xml:space="preserve"> </w:t>
      </w:r>
      <w:r w:rsidRPr="0021261E">
        <w:rPr>
          <w:rFonts w:ascii="Times New Roman" w:hAnsi="Times New Roman"/>
          <w:lang w:val="en-US"/>
        </w:rPr>
        <w:t>Dalia</w:t>
      </w:r>
      <w:r>
        <w:rPr>
          <w:rFonts w:ascii="Times New Roman" w:hAnsi="Times New Roman"/>
          <w:lang w:val="en-US"/>
        </w:rPr>
        <w:t xml:space="preserve"> </w:t>
      </w:r>
      <w:r w:rsidRPr="0021261E">
        <w:rPr>
          <w:rFonts w:ascii="Times New Roman" w:hAnsi="Times New Roman"/>
          <w:lang w:val="en-US"/>
        </w:rPr>
        <w:t>Ofer,</w:t>
      </w:r>
      <w:r>
        <w:rPr>
          <w:rFonts w:ascii="Times New Roman" w:hAnsi="Times New Roman"/>
          <w:lang w:val="en-US"/>
        </w:rPr>
        <w:t xml:space="preserve"> </w:t>
      </w:r>
      <w:r w:rsidRPr="0021261E">
        <w:rPr>
          <w:rFonts w:ascii="Times New Roman" w:hAnsi="Times New Roman"/>
          <w:lang w:val="en-US"/>
        </w:rPr>
        <w:t>Shmuel</w:t>
      </w:r>
      <w:r>
        <w:rPr>
          <w:rFonts w:ascii="Times New Roman" w:hAnsi="Times New Roman"/>
          <w:lang w:val="en-US"/>
        </w:rPr>
        <w:t xml:space="preserve"> </w:t>
      </w:r>
      <w:r w:rsidRPr="0021261E">
        <w:rPr>
          <w:rFonts w:ascii="Times New Roman" w:hAnsi="Times New Roman"/>
          <w:lang w:val="en-US"/>
        </w:rPr>
        <w:t>Almog,</w:t>
      </w:r>
      <w:r>
        <w:rPr>
          <w:rFonts w:ascii="Times New Roman" w:hAnsi="Times New Roman"/>
          <w:lang w:val="en-US"/>
        </w:rPr>
        <w:t xml:space="preserve"> </w:t>
      </w:r>
      <w:r w:rsidRPr="0021261E">
        <w:rPr>
          <w:rFonts w:ascii="Times New Roman" w:hAnsi="Times New Roman"/>
          <w:lang w:val="en-US"/>
        </w:rPr>
        <w:t>Jer</w:t>
      </w:r>
      <w:r>
        <w:rPr>
          <w:rFonts w:ascii="Times New Roman" w:hAnsi="Times New Roman"/>
          <w:lang w:val="en-US"/>
        </w:rPr>
        <w:t>usalem</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Yad</w:t>
      </w:r>
      <w:r>
        <w:rPr>
          <w:rFonts w:ascii="Times New Roman" w:hAnsi="Times New Roman"/>
          <w:lang w:val="en-US"/>
        </w:rPr>
        <w:t xml:space="preserve"> </w:t>
      </w:r>
      <w:r w:rsidRPr="0021261E">
        <w:rPr>
          <w:rFonts w:ascii="Times New Roman" w:hAnsi="Times New Roman"/>
          <w:lang w:val="en-US"/>
        </w:rPr>
        <w:t>Vashem,</w:t>
      </w:r>
      <w:r>
        <w:rPr>
          <w:rFonts w:ascii="Times New Roman" w:hAnsi="Times New Roman"/>
          <w:lang w:val="en-US"/>
        </w:rPr>
        <w:t xml:space="preserve"> </w:t>
      </w:r>
      <w:r w:rsidRPr="0021261E">
        <w:rPr>
          <w:rFonts w:ascii="Times New Roman" w:hAnsi="Times New Roman"/>
          <w:lang w:val="en-US"/>
        </w:rPr>
        <w:t>2001,</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13</w:t>
      </w:r>
      <w:r>
        <w:rPr>
          <w:rFonts w:ascii="Times New Roman" w:hAnsi="Times New Roman"/>
          <w:lang w:val="en-US"/>
        </w:rPr>
        <w:t>.</w:t>
      </w:r>
    </w:p>
  </w:footnote>
  <w:footnote w:id="5">
    <w:p w14:paraId="57A243EE" w14:textId="1597BC42"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Barbara</w:t>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i/>
        </w:rPr>
        <w:t>Czas</w:t>
      </w:r>
      <w:r>
        <w:rPr>
          <w:rFonts w:ascii="Times New Roman" w:hAnsi="Times New Roman"/>
          <w:i/>
        </w:rPr>
        <w:t xml:space="preserve"> </w:t>
      </w:r>
      <w:r w:rsidRPr="0021261E">
        <w:rPr>
          <w:rFonts w:ascii="Times New Roman" w:hAnsi="Times New Roman"/>
          <w:i/>
        </w:rPr>
        <w:t>przestał</w:t>
      </w:r>
      <w:r>
        <w:rPr>
          <w:rFonts w:ascii="Times New Roman" w:hAnsi="Times New Roman"/>
          <w:i/>
        </w:rPr>
        <w:t xml:space="preserve"> </w:t>
      </w:r>
      <w:r w:rsidRPr="0021261E">
        <w:rPr>
          <w:rFonts w:ascii="Times New Roman" w:hAnsi="Times New Roman"/>
          <w:i/>
        </w:rPr>
        <w:t>dla</w:t>
      </w:r>
      <w:r>
        <w:rPr>
          <w:rFonts w:ascii="Times New Roman" w:hAnsi="Times New Roman"/>
          <w:i/>
        </w:rPr>
        <w:t xml:space="preserve"> </w:t>
      </w:r>
      <w:r w:rsidRPr="0021261E">
        <w:rPr>
          <w:rFonts w:ascii="Times New Roman" w:hAnsi="Times New Roman"/>
          <w:i/>
        </w:rPr>
        <w:t>mnie</w:t>
      </w:r>
      <w:r>
        <w:rPr>
          <w:rFonts w:ascii="Times New Roman" w:hAnsi="Times New Roman"/>
          <w:i/>
        </w:rPr>
        <w:t xml:space="preserve"> </w:t>
      </w:r>
      <w:r w:rsidRPr="0021261E">
        <w:rPr>
          <w:rFonts w:ascii="Times New Roman" w:hAnsi="Times New Roman"/>
          <w:i/>
        </w:rPr>
        <w:t>istnieć.</w:t>
      </w:r>
      <w:r>
        <w:rPr>
          <w:rFonts w:ascii="Times New Roman" w:hAnsi="Times New Roman"/>
          <w:i/>
        </w:rPr>
        <w:t xml:space="preserve"> </w:t>
      </w:r>
      <w:r w:rsidRPr="0021261E">
        <w:rPr>
          <w:rFonts w:ascii="Times New Roman" w:hAnsi="Times New Roman"/>
          <w:i/>
        </w:rPr>
        <w:t>Analiza</w:t>
      </w:r>
      <w:r>
        <w:rPr>
          <w:rFonts w:ascii="Times New Roman" w:hAnsi="Times New Roman"/>
          <w:i/>
        </w:rPr>
        <w:t xml:space="preserve"> </w:t>
      </w:r>
      <w:r w:rsidRPr="0021261E">
        <w:rPr>
          <w:rFonts w:ascii="Times New Roman" w:hAnsi="Times New Roman"/>
          <w:i/>
        </w:rPr>
        <w:t>doświadczenia</w:t>
      </w:r>
      <w:r>
        <w:rPr>
          <w:rFonts w:ascii="Times New Roman" w:hAnsi="Times New Roman"/>
          <w:i/>
        </w:rPr>
        <w:t xml:space="preserve"> </w:t>
      </w:r>
      <w:r w:rsidRPr="0021261E">
        <w:rPr>
          <w:rFonts w:ascii="Times New Roman" w:hAnsi="Times New Roman"/>
          <w:i/>
        </w:rPr>
        <w:t>czasu</w:t>
      </w:r>
      <w:r>
        <w:rPr>
          <w:rFonts w:ascii="Times New Roman" w:hAnsi="Times New Roman"/>
          <w:i/>
        </w:rPr>
        <w:t xml:space="preserve"> </w:t>
      </w:r>
      <w:r w:rsidRPr="0021261E">
        <w:rPr>
          <w:rFonts w:ascii="Times New Roman" w:hAnsi="Times New Roman"/>
          <w:i/>
        </w:rPr>
        <w:t>w</w:t>
      </w:r>
      <w:r>
        <w:rPr>
          <w:rFonts w:ascii="Times New Roman" w:hAnsi="Times New Roman"/>
          <w:i/>
        </w:rPr>
        <w:t xml:space="preserve"> </w:t>
      </w:r>
      <w:r w:rsidRPr="0021261E">
        <w:rPr>
          <w:rFonts w:ascii="Times New Roman" w:hAnsi="Times New Roman"/>
          <w:i/>
        </w:rPr>
        <w:t>sytuacji</w:t>
      </w:r>
      <w:r>
        <w:rPr>
          <w:rFonts w:ascii="Times New Roman" w:hAnsi="Times New Roman"/>
          <w:i/>
        </w:rPr>
        <w:t xml:space="preserve"> </w:t>
      </w:r>
      <w:r w:rsidRPr="0021261E">
        <w:rPr>
          <w:rFonts w:ascii="Times New Roman" w:hAnsi="Times New Roman"/>
          <w:i/>
        </w:rPr>
        <w:t>ostatecznej</w:t>
      </w:r>
      <w:r w:rsidRPr="0021261E">
        <w:rPr>
          <w:rFonts w:ascii="Times New Roman" w:hAnsi="Times New Roman"/>
        </w:rPr>
        <w:t>,</w:t>
      </w:r>
      <w:r>
        <w:rPr>
          <w:rFonts w:ascii="Times New Roman" w:hAnsi="Times New Roman"/>
        </w:rPr>
        <w:t xml:space="preserve"> </w:t>
      </w:r>
      <w:r w:rsidRPr="0021261E">
        <w:rPr>
          <w:rFonts w:ascii="Times New Roman" w:hAnsi="Times New Roman"/>
        </w:rPr>
        <w:t>Warszawa:</w:t>
      </w:r>
      <w:r>
        <w:rPr>
          <w:rFonts w:ascii="Times New Roman" w:hAnsi="Times New Roman"/>
        </w:rPr>
        <w:t xml:space="preserve"> </w:t>
      </w:r>
      <w:r w:rsidRPr="0021261E">
        <w:rPr>
          <w:rFonts w:ascii="Times New Roman" w:hAnsi="Times New Roman"/>
        </w:rPr>
        <w:t>Wydawnictwo</w:t>
      </w:r>
      <w:r>
        <w:rPr>
          <w:rFonts w:ascii="Times New Roman" w:hAnsi="Times New Roman"/>
        </w:rPr>
        <w:t xml:space="preserve"> </w:t>
      </w:r>
      <w:r w:rsidRPr="0021261E">
        <w:rPr>
          <w:rFonts w:ascii="Times New Roman" w:hAnsi="Times New Roman"/>
        </w:rPr>
        <w:t>I</w:t>
      </w:r>
      <w:r>
        <w:rPr>
          <w:rFonts w:ascii="Times New Roman" w:hAnsi="Times New Roman"/>
        </w:rPr>
        <w:t xml:space="preserve">FiS </w:t>
      </w:r>
      <w:r w:rsidRPr="0021261E">
        <w:rPr>
          <w:rFonts w:ascii="Times New Roman" w:hAnsi="Times New Roman"/>
        </w:rPr>
        <w:t>PAN,</w:t>
      </w:r>
      <w:r>
        <w:rPr>
          <w:rFonts w:ascii="Times New Roman" w:hAnsi="Times New Roman"/>
        </w:rPr>
        <w:t xml:space="preserve"> </w:t>
      </w:r>
      <w:r w:rsidRPr="0021261E">
        <w:rPr>
          <w:rFonts w:ascii="Times New Roman" w:hAnsi="Times New Roman"/>
        </w:rPr>
        <w:t>1996,</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10.</w:t>
      </w:r>
    </w:p>
  </w:footnote>
  <w:footnote w:id="6">
    <w:p w14:paraId="0714DE73" w14:textId="791DFC53" w:rsidR="007A70B7" w:rsidRPr="00FE6A71" w:rsidRDefault="007A70B7" w:rsidP="00CE40B2">
      <w:pPr>
        <w:pStyle w:val="FootnoteText"/>
        <w:jc w:val="both"/>
        <w:rPr>
          <w:rFonts w:ascii="Times New Roman" w:hAnsi="Times New Roman"/>
          <w:lang w:val="en-US"/>
        </w:rPr>
      </w:pPr>
      <w:r w:rsidRPr="0021261E">
        <w:rPr>
          <w:rStyle w:val="FootnoteReference"/>
          <w:rFonts w:ascii="Times New Roman" w:eastAsiaTheme="majorEastAsia" w:hAnsi="Times New Roman"/>
        </w:rPr>
        <w:footnoteRef/>
      </w:r>
      <w:r>
        <w:rPr>
          <w:rFonts w:ascii="Times New Roman" w:hAnsi="Times New Roman"/>
          <w:lang w:val="en-US"/>
        </w:rPr>
        <w:t xml:space="preserve"> </w:t>
      </w:r>
      <w:r w:rsidRPr="00FE6A71">
        <w:rPr>
          <w:rFonts w:ascii="Times New Roman" w:hAnsi="Times New Roman"/>
          <w:lang w:val="en-US"/>
        </w:rPr>
        <w:t>David</w:t>
      </w:r>
      <w:r>
        <w:rPr>
          <w:rFonts w:ascii="Times New Roman" w:hAnsi="Times New Roman"/>
          <w:lang w:val="en-US"/>
        </w:rPr>
        <w:t xml:space="preserve"> </w:t>
      </w:r>
      <w:r w:rsidRPr="00FE6A71">
        <w:rPr>
          <w:rFonts w:ascii="Times New Roman" w:hAnsi="Times New Roman"/>
          <w:lang w:val="en-US"/>
        </w:rPr>
        <w:t>Silberklang,</w:t>
      </w:r>
      <w:r>
        <w:rPr>
          <w:rFonts w:ascii="Times New Roman" w:hAnsi="Times New Roman"/>
          <w:lang w:val="en-US"/>
        </w:rPr>
        <w:t xml:space="preserve"> </w:t>
      </w:r>
      <w:r w:rsidRPr="00FE6A71">
        <w:rPr>
          <w:rFonts w:ascii="Times New Roman" w:hAnsi="Times New Roman"/>
          <w:i/>
          <w:iCs/>
          <w:lang w:val="en-US"/>
        </w:rPr>
        <w:t>Gates</w:t>
      </w:r>
      <w:r>
        <w:rPr>
          <w:rFonts w:ascii="Times New Roman" w:hAnsi="Times New Roman"/>
          <w:i/>
          <w:iCs/>
          <w:lang w:val="en-US"/>
        </w:rPr>
        <w:t xml:space="preserve"> </w:t>
      </w:r>
      <w:r w:rsidRPr="00FE6A71">
        <w:rPr>
          <w:rFonts w:ascii="Times New Roman" w:hAnsi="Times New Roman"/>
          <w:i/>
          <w:iCs/>
          <w:lang w:val="en-US"/>
        </w:rPr>
        <w:t>of</w:t>
      </w:r>
      <w:r>
        <w:rPr>
          <w:rFonts w:ascii="Times New Roman" w:hAnsi="Times New Roman"/>
          <w:i/>
          <w:iCs/>
          <w:lang w:val="en-US"/>
        </w:rPr>
        <w:t xml:space="preserve"> </w:t>
      </w:r>
      <w:r w:rsidRPr="00FE6A71">
        <w:rPr>
          <w:rFonts w:ascii="Times New Roman" w:hAnsi="Times New Roman"/>
          <w:i/>
          <w:iCs/>
          <w:lang w:val="en-US"/>
        </w:rPr>
        <w:t>Tears.</w:t>
      </w:r>
      <w:r>
        <w:rPr>
          <w:rFonts w:ascii="Times New Roman" w:hAnsi="Times New Roman"/>
          <w:i/>
          <w:iCs/>
          <w:lang w:val="en-US"/>
        </w:rPr>
        <w:t xml:space="preserve"> </w:t>
      </w:r>
      <w:r w:rsidRPr="00FE6A71">
        <w:rPr>
          <w:rFonts w:ascii="Times New Roman" w:hAnsi="Times New Roman"/>
          <w:i/>
          <w:iCs/>
          <w:lang w:val="en-US"/>
        </w:rPr>
        <w:t>The</w:t>
      </w:r>
      <w:r>
        <w:rPr>
          <w:rFonts w:ascii="Times New Roman" w:hAnsi="Times New Roman"/>
          <w:i/>
          <w:iCs/>
          <w:lang w:val="en-US"/>
        </w:rPr>
        <w:t xml:space="preserve"> </w:t>
      </w:r>
      <w:r w:rsidRPr="00FE6A71">
        <w:rPr>
          <w:rFonts w:ascii="Times New Roman" w:hAnsi="Times New Roman"/>
          <w:i/>
          <w:iCs/>
          <w:lang w:val="en-US"/>
        </w:rPr>
        <w:t>Holocaust</w:t>
      </w:r>
      <w:r>
        <w:rPr>
          <w:rFonts w:ascii="Times New Roman" w:hAnsi="Times New Roman"/>
          <w:i/>
          <w:iCs/>
          <w:lang w:val="en-US"/>
        </w:rPr>
        <w:t xml:space="preserve"> </w:t>
      </w:r>
      <w:r w:rsidRPr="00FE6A71">
        <w:rPr>
          <w:rFonts w:ascii="Times New Roman" w:hAnsi="Times New Roman"/>
          <w:i/>
          <w:iCs/>
          <w:lang w:val="en-US"/>
        </w:rPr>
        <w:t>in</w:t>
      </w:r>
      <w:r>
        <w:rPr>
          <w:rFonts w:ascii="Times New Roman" w:hAnsi="Times New Roman"/>
          <w:i/>
          <w:iCs/>
          <w:lang w:val="en-US"/>
        </w:rPr>
        <w:t xml:space="preserve"> </w:t>
      </w:r>
      <w:r w:rsidRPr="00FE6A71">
        <w:rPr>
          <w:rFonts w:ascii="Times New Roman" w:hAnsi="Times New Roman"/>
          <w:i/>
          <w:iCs/>
          <w:lang w:val="en-US"/>
        </w:rPr>
        <w:t>the</w:t>
      </w:r>
      <w:r>
        <w:rPr>
          <w:rFonts w:ascii="Times New Roman" w:hAnsi="Times New Roman"/>
          <w:i/>
          <w:iCs/>
          <w:lang w:val="en-US"/>
        </w:rPr>
        <w:t xml:space="preserve"> </w:t>
      </w:r>
      <w:r w:rsidRPr="00FE6A71">
        <w:rPr>
          <w:rFonts w:ascii="Times New Roman" w:hAnsi="Times New Roman"/>
          <w:i/>
          <w:iCs/>
          <w:lang w:val="en-US"/>
        </w:rPr>
        <w:t>Lublin</w:t>
      </w:r>
      <w:r>
        <w:rPr>
          <w:rFonts w:ascii="Times New Roman" w:hAnsi="Times New Roman"/>
          <w:i/>
          <w:iCs/>
          <w:lang w:val="en-US"/>
        </w:rPr>
        <w:t xml:space="preserve"> </w:t>
      </w:r>
      <w:r w:rsidRPr="00FE6A71">
        <w:rPr>
          <w:rFonts w:ascii="Times New Roman" w:hAnsi="Times New Roman"/>
          <w:i/>
          <w:iCs/>
          <w:lang w:val="en-US"/>
        </w:rPr>
        <w:t>District</w:t>
      </w:r>
      <w:r w:rsidRPr="00CE40B2">
        <w:rPr>
          <w:rFonts w:ascii="Times New Roman" w:hAnsi="Times New Roman"/>
          <w:iCs/>
          <w:lang w:val="en-US"/>
        </w:rPr>
        <w:t xml:space="preserve">, </w:t>
      </w:r>
      <w:r w:rsidRPr="0021261E">
        <w:rPr>
          <w:rFonts w:ascii="Times New Roman" w:hAnsi="Times New Roman"/>
          <w:iCs/>
          <w:lang w:val="en-US"/>
        </w:rPr>
        <w:t>Jer</w:t>
      </w:r>
      <w:r>
        <w:rPr>
          <w:rFonts w:ascii="Times New Roman" w:hAnsi="Times New Roman"/>
          <w:iCs/>
          <w:lang w:val="en-US"/>
        </w:rPr>
        <w:t>usalem</w:t>
      </w:r>
      <w:r w:rsidRPr="0021261E">
        <w:rPr>
          <w:rFonts w:ascii="Times New Roman" w:hAnsi="Times New Roman"/>
          <w:iCs/>
          <w:lang w:val="en-US"/>
        </w:rPr>
        <w:t>:</w:t>
      </w:r>
      <w:r>
        <w:rPr>
          <w:rFonts w:ascii="Times New Roman" w:hAnsi="Times New Roman"/>
          <w:iCs/>
          <w:lang w:val="en-US"/>
        </w:rPr>
        <w:t xml:space="preserve"> </w:t>
      </w:r>
      <w:r w:rsidRPr="00FE6A71">
        <w:rPr>
          <w:rFonts w:ascii="Times New Roman" w:hAnsi="Times New Roman"/>
          <w:iCs/>
          <w:lang w:val="en-US"/>
        </w:rPr>
        <w:t>Yad</w:t>
      </w:r>
      <w:r>
        <w:rPr>
          <w:rFonts w:ascii="Times New Roman" w:hAnsi="Times New Roman"/>
          <w:iCs/>
          <w:lang w:val="en-US"/>
        </w:rPr>
        <w:t xml:space="preserve"> </w:t>
      </w:r>
      <w:r w:rsidRPr="00FE6A71">
        <w:rPr>
          <w:rFonts w:ascii="Times New Roman" w:hAnsi="Times New Roman"/>
          <w:iCs/>
          <w:lang w:val="en-US"/>
        </w:rPr>
        <w:t>Vashem</w:t>
      </w:r>
      <w:r w:rsidRPr="0021261E">
        <w:rPr>
          <w:rFonts w:ascii="Times New Roman" w:hAnsi="Times New Roman"/>
          <w:iCs/>
          <w:lang w:val="en-US"/>
        </w:rPr>
        <w:t>,</w:t>
      </w:r>
      <w:r>
        <w:rPr>
          <w:rFonts w:ascii="Times New Roman" w:hAnsi="Times New Roman"/>
          <w:iCs/>
          <w:lang w:val="en-US"/>
        </w:rPr>
        <w:t xml:space="preserve"> </w:t>
      </w:r>
      <w:r w:rsidRPr="00FE6A71">
        <w:rPr>
          <w:rFonts w:ascii="Times New Roman" w:hAnsi="Times New Roman"/>
          <w:lang w:val="en-US"/>
        </w:rPr>
        <w:t>2013</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158</w:t>
      </w:r>
      <w:r>
        <w:rPr>
          <w:rFonts w:ascii="Times New Roman" w:hAnsi="Times New Roman"/>
          <w:lang w:val="en-US"/>
        </w:rPr>
        <w:t>.</w:t>
      </w:r>
    </w:p>
  </w:footnote>
  <w:footnote w:id="7">
    <w:p w14:paraId="46A6A536" w14:textId="77777777"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Sebastian</w:t>
      </w:r>
      <w:r>
        <w:rPr>
          <w:rFonts w:ascii="Times New Roman" w:hAnsi="Times New Roman"/>
        </w:rPr>
        <w:t xml:space="preserve"> </w:t>
      </w:r>
      <w:r w:rsidRPr="0021261E">
        <w:rPr>
          <w:rFonts w:ascii="Times New Roman" w:hAnsi="Times New Roman"/>
        </w:rPr>
        <w:t>Pawlina,</w:t>
      </w:r>
      <w:r>
        <w:rPr>
          <w:rFonts w:ascii="Times New Roman" w:hAnsi="Times New Roman"/>
        </w:rPr>
        <w:t xml:space="preserve"> </w:t>
      </w:r>
      <w:r w:rsidRPr="0021261E">
        <w:rPr>
          <w:rFonts w:ascii="Times New Roman" w:hAnsi="Times New Roman"/>
          <w:i/>
        </w:rPr>
        <w:t>Praca</w:t>
      </w:r>
      <w:r>
        <w:rPr>
          <w:rFonts w:ascii="Times New Roman" w:hAnsi="Times New Roman"/>
          <w:i/>
        </w:rPr>
        <w:t xml:space="preserve"> </w:t>
      </w:r>
      <w:r w:rsidRPr="0021261E">
        <w:rPr>
          <w:rFonts w:ascii="Times New Roman" w:hAnsi="Times New Roman"/>
          <w:i/>
        </w:rPr>
        <w:t>w</w:t>
      </w:r>
      <w:r>
        <w:rPr>
          <w:rFonts w:ascii="Times New Roman" w:hAnsi="Times New Roman"/>
          <w:i/>
        </w:rPr>
        <w:t xml:space="preserve"> </w:t>
      </w:r>
      <w:r w:rsidRPr="0021261E">
        <w:rPr>
          <w:rFonts w:ascii="Times New Roman" w:hAnsi="Times New Roman"/>
          <w:i/>
        </w:rPr>
        <w:t>dywersji</w:t>
      </w:r>
      <w:r w:rsidRPr="0021261E">
        <w:rPr>
          <w:rFonts w:ascii="Times New Roman" w:hAnsi="Times New Roman"/>
        </w:rPr>
        <w:t>,</w:t>
      </w:r>
      <w:r>
        <w:rPr>
          <w:rFonts w:ascii="Times New Roman" w:hAnsi="Times New Roman"/>
        </w:rPr>
        <w:t xml:space="preserve"> </w:t>
      </w:r>
      <w:r w:rsidRPr="0021261E">
        <w:rPr>
          <w:rFonts w:ascii="Times New Roman" w:hAnsi="Times New Roman"/>
        </w:rPr>
        <w:t>Gdańsk:</w:t>
      </w:r>
      <w:r>
        <w:rPr>
          <w:rFonts w:ascii="Times New Roman" w:hAnsi="Times New Roman"/>
        </w:rPr>
        <w:t xml:space="preserve"> </w:t>
      </w:r>
      <w:r w:rsidRPr="0021261E">
        <w:rPr>
          <w:rFonts w:ascii="Times New Roman" w:hAnsi="Times New Roman"/>
        </w:rPr>
        <w:t>Muzeum</w:t>
      </w:r>
      <w:r>
        <w:rPr>
          <w:rFonts w:ascii="Times New Roman" w:hAnsi="Times New Roman"/>
        </w:rPr>
        <w:t xml:space="preserve"> </w:t>
      </w:r>
      <w:r w:rsidRPr="0021261E">
        <w:rPr>
          <w:rFonts w:ascii="Times New Roman" w:hAnsi="Times New Roman"/>
        </w:rPr>
        <w:t>II</w:t>
      </w:r>
      <w:r>
        <w:rPr>
          <w:rFonts w:ascii="Times New Roman" w:hAnsi="Times New Roman"/>
        </w:rPr>
        <w:t xml:space="preserve"> </w:t>
      </w:r>
      <w:r w:rsidRPr="0021261E">
        <w:rPr>
          <w:rFonts w:ascii="Times New Roman" w:hAnsi="Times New Roman"/>
        </w:rPr>
        <w:t>Wojny</w:t>
      </w:r>
      <w:r>
        <w:rPr>
          <w:rFonts w:ascii="Times New Roman" w:hAnsi="Times New Roman"/>
        </w:rPr>
        <w:t xml:space="preserve"> </w:t>
      </w:r>
      <w:r w:rsidRPr="0021261E">
        <w:rPr>
          <w:rFonts w:ascii="Times New Roman" w:hAnsi="Times New Roman"/>
        </w:rPr>
        <w:t>Światowej,</w:t>
      </w:r>
      <w:r>
        <w:rPr>
          <w:rFonts w:ascii="Times New Roman" w:hAnsi="Times New Roman"/>
        </w:rPr>
        <w:t xml:space="preserve"> </w:t>
      </w:r>
      <w:r w:rsidRPr="0021261E">
        <w:rPr>
          <w:rFonts w:ascii="Times New Roman" w:hAnsi="Times New Roman"/>
        </w:rPr>
        <w:t>2016,</w:t>
      </w:r>
      <w:r>
        <w:rPr>
          <w:rFonts w:ascii="Times New Roman" w:hAnsi="Times New Roman"/>
        </w:rPr>
        <w:t xml:space="preserve"> </w:t>
      </w:r>
      <w:r w:rsidRPr="0021261E">
        <w:rPr>
          <w:rFonts w:ascii="Times New Roman" w:hAnsi="Times New Roman"/>
        </w:rPr>
        <w:t>s.</w:t>
      </w:r>
      <w:r>
        <w:rPr>
          <w:rFonts w:ascii="Times New Roman" w:hAnsi="Times New Roman"/>
        </w:rPr>
        <w:t xml:space="preserve"> 342–</w:t>
      </w:r>
      <w:r w:rsidRPr="0021261E">
        <w:rPr>
          <w:rFonts w:ascii="Times New Roman" w:hAnsi="Times New Roman"/>
        </w:rPr>
        <w:t>343</w:t>
      </w:r>
      <w:r>
        <w:rPr>
          <w:rFonts w:ascii="Times New Roman" w:hAnsi="Times New Roman"/>
        </w:rPr>
        <w:t>.</w:t>
      </w:r>
    </w:p>
  </w:footnote>
  <w:footnote w:id="8">
    <w:p w14:paraId="021CF4BE" w14:textId="12E71BA7"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Marta</w:t>
      </w:r>
      <w:r>
        <w:rPr>
          <w:rFonts w:ascii="Times New Roman" w:hAnsi="Times New Roman"/>
        </w:rPr>
        <w:t xml:space="preserve"> </w:t>
      </w:r>
      <w:r w:rsidRPr="0021261E">
        <w:rPr>
          <w:rFonts w:ascii="Times New Roman" w:hAnsi="Times New Roman"/>
        </w:rPr>
        <w:t>Janczewska,</w:t>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Pr>
          <w:rFonts w:ascii="Times New Roman" w:hAnsi="Times New Roman"/>
          <w:i/>
        </w:rPr>
        <w:t xml:space="preserve"> </w:t>
      </w:r>
      <w:r w:rsidRPr="0021261E">
        <w:rPr>
          <w:rFonts w:ascii="Times New Roman" w:hAnsi="Times New Roman"/>
          <w:i/>
        </w:rPr>
        <w:t>jako</w:t>
      </w:r>
      <w:r>
        <w:rPr>
          <w:rFonts w:ascii="Times New Roman" w:hAnsi="Times New Roman"/>
          <w:i/>
        </w:rPr>
        <w:t xml:space="preserve"> </w:t>
      </w:r>
      <w:r w:rsidRPr="0021261E">
        <w:rPr>
          <w:rFonts w:ascii="Times New Roman" w:hAnsi="Times New Roman"/>
          <w:i/>
        </w:rPr>
        <w:t>tekst</w:t>
      </w:r>
      <w:r>
        <w:rPr>
          <w:rFonts w:ascii="Times New Roman" w:hAnsi="Times New Roman"/>
          <w:i/>
        </w:rPr>
        <w:t xml:space="preserve"> </w:t>
      </w:r>
      <w:r w:rsidRPr="0021261E">
        <w:rPr>
          <w:rFonts w:ascii="Times New Roman" w:hAnsi="Times New Roman"/>
          <w:i/>
        </w:rPr>
        <w:t>globalny</w:t>
      </w:r>
      <w:r w:rsidRPr="0021261E">
        <w:rPr>
          <w:rFonts w:ascii="Times New Roman" w:hAnsi="Times New Roman"/>
        </w:rPr>
        <w:t>,</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i/>
        </w:rPr>
        <w:t>Literatura</w:t>
      </w:r>
      <w:r>
        <w:rPr>
          <w:rFonts w:ascii="Times New Roman" w:hAnsi="Times New Roman"/>
          <w:i/>
        </w:rPr>
        <w:t xml:space="preserve"> </w:t>
      </w:r>
      <w:r w:rsidRPr="0021261E">
        <w:rPr>
          <w:rFonts w:ascii="Times New Roman" w:hAnsi="Times New Roman"/>
          <w:i/>
        </w:rPr>
        <w:t>polska</w:t>
      </w:r>
      <w:r>
        <w:rPr>
          <w:rFonts w:ascii="Times New Roman" w:hAnsi="Times New Roman"/>
          <w:i/>
        </w:rPr>
        <w:t xml:space="preserve"> </w:t>
      </w:r>
      <w:r w:rsidRPr="0021261E">
        <w:rPr>
          <w:rFonts w:ascii="Times New Roman" w:hAnsi="Times New Roman"/>
          <w:i/>
        </w:rPr>
        <w:t>wobec</w:t>
      </w:r>
      <w:r>
        <w:rPr>
          <w:rFonts w:ascii="Times New Roman" w:hAnsi="Times New Roman"/>
          <w:i/>
        </w:rPr>
        <w:t xml:space="preserve"> </w:t>
      </w:r>
      <w:r w:rsidRPr="0021261E">
        <w:rPr>
          <w:rFonts w:ascii="Times New Roman" w:hAnsi="Times New Roman"/>
          <w:i/>
        </w:rPr>
        <w:t>Zagłady</w:t>
      </w:r>
      <w:r>
        <w:rPr>
          <w:rFonts w:ascii="Times New Roman" w:hAnsi="Times New Roman"/>
          <w:i/>
        </w:rPr>
        <w:t xml:space="preserve"> </w:t>
      </w:r>
      <w:r w:rsidRPr="0021261E">
        <w:rPr>
          <w:rFonts w:ascii="Times New Roman" w:hAnsi="Times New Roman"/>
          <w:i/>
        </w:rPr>
        <w:t>(1939</w:t>
      </w:r>
      <w:r>
        <w:rPr>
          <w:rFonts w:ascii="Times New Roman" w:hAnsi="Times New Roman"/>
          <w:i/>
        </w:rPr>
        <w:t>–</w:t>
      </w:r>
      <w:r w:rsidRPr="0021261E">
        <w:rPr>
          <w:rFonts w:ascii="Times New Roman" w:hAnsi="Times New Roman"/>
          <w:i/>
        </w:rPr>
        <w:t>1968)</w:t>
      </w:r>
      <w:r w:rsidRPr="0021261E">
        <w:rPr>
          <w:rFonts w:ascii="Times New Roman" w:hAnsi="Times New Roman"/>
        </w:rPr>
        <w:t>,</w:t>
      </w:r>
      <w:r>
        <w:rPr>
          <w:rFonts w:ascii="Times New Roman" w:hAnsi="Times New Roman"/>
        </w:rPr>
        <w:t xml:space="preserve"> red. </w:t>
      </w:r>
      <w:r w:rsidRPr="0021261E">
        <w:rPr>
          <w:rFonts w:ascii="Times New Roman" w:hAnsi="Times New Roman"/>
        </w:rPr>
        <w:t>Sławomir</w:t>
      </w:r>
      <w:r>
        <w:rPr>
          <w:rFonts w:ascii="Times New Roman" w:hAnsi="Times New Roman"/>
        </w:rPr>
        <w:t xml:space="preserve"> </w:t>
      </w:r>
      <w:r w:rsidRPr="0021261E">
        <w:rPr>
          <w:rFonts w:ascii="Times New Roman" w:hAnsi="Times New Roman"/>
        </w:rPr>
        <w:t>Buryła,</w:t>
      </w:r>
      <w:r>
        <w:rPr>
          <w:rFonts w:ascii="Times New Roman" w:hAnsi="Times New Roman"/>
        </w:rPr>
        <w:t xml:space="preserve"> </w:t>
      </w:r>
      <w:r w:rsidRPr="0021261E">
        <w:rPr>
          <w:rFonts w:ascii="Times New Roman" w:hAnsi="Times New Roman"/>
        </w:rPr>
        <w:t>Dorota</w:t>
      </w:r>
      <w:r>
        <w:rPr>
          <w:rFonts w:ascii="Times New Roman" w:hAnsi="Times New Roman"/>
        </w:rPr>
        <w:t xml:space="preserve"> </w:t>
      </w:r>
      <w:r w:rsidRPr="0021261E">
        <w:rPr>
          <w:rFonts w:ascii="Times New Roman" w:hAnsi="Times New Roman"/>
        </w:rPr>
        <w:t>Krawczyńska,</w:t>
      </w:r>
      <w:r>
        <w:rPr>
          <w:rFonts w:ascii="Times New Roman" w:hAnsi="Times New Roman"/>
        </w:rPr>
        <w:t xml:space="preserve"> </w:t>
      </w:r>
      <w:r w:rsidRPr="0021261E">
        <w:rPr>
          <w:rFonts w:ascii="Times New Roman" w:hAnsi="Times New Roman"/>
        </w:rPr>
        <w:t>Jacek</w:t>
      </w:r>
      <w:r>
        <w:rPr>
          <w:rFonts w:ascii="Times New Roman" w:hAnsi="Times New Roman"/>
        </w:rPr>
        <w:t xml:space="preserve"> </w:t>
      </w:r>
      <w:r w:rsidRPr="0021261E">
        <w:rPr>
          <w:rFonts w:ascii="Times New Roman" w:hAnsi="Times New Roman"/>
        </w:rPr>
        <w:t>Leociak,</w:t>
      </w:r>
      <w:r>
        <w:rPr>
          <w:rFonts w:ascii="Times New Roman" w:hAnsi="Times New Roman"/>
        </w:rPr>
        <w:t xml:space="preserve"> </w:t>
      </w:r>
      <w:r w:rsidRPr="0021261E">
        <w:rPr>
          <w:rFonts w:ascii="Times New Roman" w:hAnsi="Times New Roman"/>
        </w:rPr>
        <w:t>Warszawa:</w:t>
      </w:r>
      <w:r>
        <w:rPr>
          <w:rFonts w:ascii="Times New Roman" w:hAnsi="Times New Roman"/>
        </w:rPr>
        <w:t xml:space="preserve"> </w:t>
      </w:r>
      <w:r w:rsidRPr="0021261E">
        <w:rPr>
          <w:rFonts w:ascii="Times New Roman" w:hAnsi="Times New Roman"/>
        </w:rPr>
        <w:t>Fundacja</w:t>
      </w:r>
      <w:r>
        <w:rPr>
          <w:rFonts w:ascii="Times New Roman" w:hAnsi="Times New Roman"/>
        </w:rPr>
        <w:t xml:space="preserve"> </w:t>
      </w:r>
      <w:r w:rsidRPr="0021261E">
        <w:rPr>
          <w:rFonts w:ascii="Times New Roman" w:hAnsi="Times New Roman"/>
        </w:rPr>
        <w:t>Akademia</w:t>
      </w:r>
      <w:r>
        <w:rPr>
          <w:rFonts w:ascii="Times New Roman" w:hAnsi="Times New Roman"/>
        </w:rPr>
        <w:t xml:space="preserve"> </w:t>
      </w:r>
      <w:r w:rsidRPr="0021261E">
        <w:rPr>
          <w:rFonts w:ascii="Times New Roman" w:hAnsi="Times New Roman"/>
        </w:rPr>
        <w:t>Humanistyczna</w:t>
      </w:r>
      <w:r>
        <w:rPr>
          <w:rFonts w:ascii="Times New Roman" w:hAnsi="Times New Roman"/>
        </w:rPr>
        <w:t xml:space="preserve"> </w:t>
      </w:r>
      <w:r w:rsidRPr="0021261E">
        <w:rPr>
          <w:rFonts w:ascii="Times New Roman" w:hAnsi="Times New Roman"/>
        </w:rPr>
        <w:t>i</w:t>
      </w:r>
      <w:r>
        <w:rPr>
          <w:rFonts w:ascii="Times New Roman" w:hAnsi="Times New Roman"/>
        </w:rPr>
        <w:t xml:space="preserve"> Wydawnictwo </w:t>
      </w:r>
      <w:r w:rsidRPr="0021261E">
        <w:rPr>
          <w:rFonts w:ascii="Times New Roman" w:hAnsi="Times New Roman"/>
        </w:rPr>
        <w:t>I</w:t>
      </w:r>
      <w:r>
        <w:rPr>
          <w:rFonts w:ascii="Times New Roman" w:hAnsi="Times New Roman"/>
        </w:rPr>
        <w:t xml:space="preserve">BL </w:t>
      </w:r>
      <w:r w:rsidRPr="0021261E">
        <w:rPr>
          <w:rFonts w:ascii="Times New Roman" w:hAnsi="Times New Roman"/>
        </w:rPr>
        <w:t>PAN,</w:t>
      </w:r>
      <w:r>
        <w:rPr>
          <w:rFonts w:ascii="Times New Roman" w:hAnsi="Times New Roman"/>
        </w:rPr>
        <w:t xml:space="preserve"> </w:t>
      </w:r>
      <w:r w:rsidRPr="0021261E">
        <w:rPr>
          <w:rFonts w:ascii="Times New Roman" w:hAnsi="Times New Roman"/>
        </w:rPr>
        <w:t>2012,</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166</w:t>
      </w:r>
      <w:r>
        <w:rPr>
          <w:rFonts w:ascii="Times New Roman" w:hAnsi="Times New Roman"/>
        </w:rPr>
        <w:t>–</w:t>
      </w:r>
      <w:r w:rsidRPr="0021261E">
        <w:rPr>
          <w:rFonts w:ascii="Times New Roman" w:hAnsi="Times New Roman"/>
        </w:rPr>
        <w:t>167,</w:t>
      </w:r>
      <w:r>
        <w:rPr>
          <w:rFonts w:ascii="Times New Roman" w:hAnsi="Times New Roman"/>
        </w:rPr>
        <w:t xml:space="preserve"> </w:t>
      </w:r>
      <w:r w:rsidRPr="0021261E">
        <w:rPr>
          <w:rFonts w:ascii="Times New Roman" w:hAnsi="Times New Roman"/>
        </w:rPr>
        <w:t>172</w:t>
      </w:r>
      <w:r>
        <w:rPr>
          <w:rFonts w:ascii="Times New Roman" w:hAnsi="Times New Roman"/>
        </w:rPr>
        <w:t>.</w:t>
      </w:r>
    </w:p>
  </w:footnote>
  <w:footnote w:id="9">
    <w:p w14:paraId="2BE5D49F" w14:textId="77777777"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Por.</w:t>
      </w:r>
      <w:r>
        <w:rPr>
          <w:rFonts w:ascii="Times New Roman" w:hAnsi="Times New Roman"/>
        </w:rPr>
        <w:t xml:space="preserve"> </w:t>
      </w:r>
      <w:r w:rsidRPr="0021261E">
        <w:rPr>
          <w:rFonts w:ascii="Times New Roman" w:hAnsi="Times New Roman"/>
        </w:rPr>
        <w:t>Marcin</w:t>
      </w:r>
      <w:r>
        <w:rPr>
          <w:rFonts w:ascii="Times New Roman" w:hAnsi="Times New Roman"/>
        </w:rPr>
        <w:t xml:space="preserve"> </w:t>
      </w:r>
      <w:r w:rsidRPr="0021261E">
        <w:rPr>
          <w:rFonts w:ascii="Times New Roman" w:hAnsi="Times New Roman"/>
        </w:rPr>
        <w:t>Zaremba,</w:t>
      </w:r>
      <w:r>
        <w:rPr>
          <w:rFonts w:ascii="Times New Roman" w:hAnsi="Times New Roman"/>
        </w:rPr>
        <w:t xml:space="preserve"> </w:t>
      </w:r>
      <w:r w:rsidRPr="0021261E">
        <w:rPr>
          <w:rFonts w:ascii="Times New Roman" w:hAnsi="Times New Roman"/>
          <w:i/>
        </w:rPr>
        <w:t>Wielka</w:t>
      </w:r>
      <w:r>
        <w:rPr>
          <w:rFonts w:ascii="Times New Roman" w:hAnsi="Times New Roman"/>
          <w:i/>
        </w:rPr>
        <w:t xml:space="preserve"> </w:t>
      </w:r>
      <w:r w:rsidRPr="0021261E">
        <w:rPr>
          <w:rFonts w:ascii="Times New Roman" w:hAnsi="Times New Roman"/>
          <w:i/>
        </w:rPr>
        <w:t>trwoga</w:t>
      </w:r>
      <w:r>
        <w:rPr>
          <w:rFonts w:ascii="Times New Roman" w:hAnsi="Times New Roman"/>
          <w:i/>
        </w:rPr>
        <w:t>. Polska 1944–1947. Ludowa reakcja na kryzys</w:t>
      </w:r>
      <w:r w:rsidRPr="0021261E">
        <w:rPr>
          <w:rFonts w:ascii="Times New Roman" w:hAnsi="Times New Roman"/>
        </w:rPr>
        <w:t>,</w:t>
      </w:r>
      <w:r>
        <w:rPr>
          <w:rFonts w:ascii="Times New Roman" w:hAnsi="Times New Roman"/>
        </w:rPr>
        <w:t xml:space="preserve"> </w:t>
      </w:r>
      <w:r w:rsidRPr="0021261E">
        <w:rPr>
          <w:rFonts w:ascii="Times New Roman" w:hAnsi="Times New Roman"/>
        </w:rPr>
        <w:t>Kraków</w:t>
      </w:r>
      <w:r>
        <w:rPr>
          <w:rFonts w:ascii="Times New Roman" w:hAnsi="Times New Roman"/>
        </w:rPr>
        <w:t xml:space="preserve">: Znak, Warszawa: ISP PAN, </w:t>
      </w:r>
      <w:r w:rsidRPr="0021261E">
        <w:rPr>
          <w:rFonts w:ascii="Times New Roman" w:hAnsi="Times New Roman"/>
        </w:rPr>
        <w:t>2012,</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15</w:t>
      </w:r>
      <w:r>
        <w:rPr>
          <w:rFonts w:ascii="Times New Roman" w:hAnsi="Times New Roman"/>
        </w:rPr>
        <w:t>–</w:t>
      </w:r>
      <w:r w:rsidRPr="0021261E">
        <w:rPr>
          <w:rFonts w:ascii="Times New Roman" w:hAnsi="Times New Roman"/>
        </w:rPr>
        <w:t>16</w:t>
      </w:r>
      <w:r>
        <w:rPr>
          <w:rFonts w:ascii="Times New Roman" w:hAnsi="Times New Roman"/>
        </w:rPr>
        <w:t>.</w:t>
      </w:r>
    </w:p>
  </w:footnote>
  <w:footnote w:id="10">
    <w:p w14:paraId="07287690" w14:textId="77777777" w:rsidR="002F6991" w:rsidRPr="00B877AE" w:rsidRDefault="002F6991" w:rsidP="002F6991">
      <w:pPr>
        <w:pStyle w:val="FootnoteText"/>
        <w:rPr>
          <w:lang w:val="en-US"/>
        </w:rPr>
      </w:pPr>
      <w:r w:rsidRPr="00E320C1">
        <w:rPr>
          <w:rStyle w:val="FootnoteReference"/>
          <w:highlight w:val="yellow"/>
        </w:rPr>
        <w:footnoteRef/>
      </w:r>
      <w:r w:rsidRPr="00E320C1">
        <w:rPr>
          <w:highlight w:val="yellow"/>
          <w:lang w:val="en-US"/>
        </w:rPr>
        <w:t xml:space="preserve"> DODAĆ Z OSTATNICH LAT</w:t>
      </w:r>
    </w:p>
  </w:footnote>
  <w:footnote w:id="11">
    <w:p w14:paraId="36591408" w14:textId="77777777" w:rsidR="002F6991" w:rsidRPr="008803D3" w:rsidRDefault="002F6991" w:rsidP="002F6991">
      <w:pPr>
        <w:pStyle w:val="NormalWeb"/>
        <w:shd w:val="clear" w:color="auto" w:fill="FFFFFF"/>
        <w:spacing w:before="0" w:beforeAutospacing="0" w:after="0" w:afterAutospacing="0"/>
        <w:jc w:val="both"/>
        <w:rPr>
          <w:sz w:val="20"/>
          <w:szCs w:val="20"/>
        </w:rPr>
      </w:pPr>
      <w:r w:rsidRPr="0021261E">
        <w:rPr>
          <w:rStyle w:val="FootnoteReference"/>
          <w:rFonts w:eastAsiaTheme="majorEastAsia"/>
          <w:sz w:val="20"/>
          <w:szCs w:val="20"/>
        </w:rPr>
        <w:footnoteRef/>
      </w:r>
      <w:r>
        <w:rPr>
          <w:sz w:val="20"/>
          <w:szCs w:val="20"/>
          <w:lang w:val="en-US"/>
        </w:rPr>
        <w:t xml:space="preserve"> </w:t>
      </w:r>
      <w:r w:rsidRPr="0021261E">
        <w:rPr>
          <w:sz w:val="20"/>
          <w:szCs w:val="20"/>
          <w:lang w:val="en-US"/>
        </w:rPr>
        <w:t>David</w:t>
      </w:r>
      <w:r>
        <w:rPr>
          <w:sz w:val="20"/>
          <w:szCs w:val="20"/>
          <w:lang w:val="en-US"/>
        </w:rPr>
        <w:t xml:space="preserve"> </w:t>
      </w:r>
      <w:r w:rsidRPr="0021261E">
        <w:rPr>
          <w:sz w:val="20"/>
          <w:szCs w:val="20"/>
          <w:lang w:val="en-US"/>
        </w:rPr>
        <w:t>Engel,</w:t>
      </w:r>
      <w:r>
        <w:rPr>
          <w:sz w:val="20"/>
          <w:szCs w:val="20"/>
          <w:lang w:val="en-US"/>
        </w:rPr>
        <w:t xml:space="preserve"> </w:t>
      </w:r>
      <w:r w:rsidRPr="0021261E">
        <w:rPr>
          <w:i/>
          <w:iCs/>
          <w:sz w:val="20"/>
          <w:szCs w:val="20"/>
          <w:lang w:val="en-US"/>
        </w:rPr>
        <w:t>In</w:t>
      </w:r>
      <w:r>
        <w:rPr>
          <w:i/>
          <w:iCs/>
          <w:sz w:val="20"/>
          <w:szCs w:val="20"/>
          <w:lang w:val="en-US"/>
        </w:rPr>
        <w:t xml:space="preserve"> </w:t>
      </w:r>
      <w:r w:rsidRPr="0021261E">
        <w:rPr>
          <w:i/>
          <w:iCs/>
          <w:sz w:val="20"/>
          <w:szCs w:val="20"/>
          <w:lang w:val="en-US"/>
        </w:rPr>
        <w:t>the</w:t>
      </w:r>
      <w:r>
        <w:rPr>
          <w:i/>
          <w:iCs/>
          <w:sz w:val="20"/>
          <w:szCs w:val="20"/>
          <w:lang w:val="en-US"/>
        </w:rPr>
        <w:t xml:space="preserve"> S</w:t>
      </w:r>
      <w:r w:rsidRPr="0021261E">
        <w:rPr>
          <w:i/>
          <w:iCs/>
          <w:sz w:val="20"/>
          <w:szCs w:val="20"/>
          <w:lang w:val="en-US"/>
        </w:rPr>
        <w:t>hadow</w:t>
      </w:r>
      <w:r>
        <w:rPr>
          <w:i/>
          <w:iCs/>
          <w:sz w:val="20"/>
          <w:szCs w:val="20"/>
          <w:lang w:val="en-US"/>
        </w:rPr>
        <w:t xml:space="preserve"> </w:t>
      </w:r>
      <w:r w:rsidRPr="0021261E">
        <w:rPr>
          <w:i/>
          <w:iCs/>
          <w:sz w:val="20"/>
          <w:szCs w:val="20"/>
          <w:lang w:val="en-US"/>
        </w:rPr>
        <w:t>of</w:t>
      </w:r>
      <w:r>
        <w:rPr>
          <w:i/>
          <w:iCs/>
          <w:sz w:val="20"/>
          <w:szCs w:val="20"/>
          <w:lang w:val="en-US"/>
        </w:rPr>
        <w:t xml:space="preserve"> </w:t>
      </w:r>
      <w:r w:rsidRPr="0021261E">
        <w:rPr>
          <w:i/>
          <w:iCs/>
          <w:sz w:val="20"/>
          <w:szCs w:val="20"/>
          <w:lang w:val="en-US"/>
        </w:rPr>
        <w:t>Auschwitz:</w:t>
      </w:r>
      <w:r>
        <w:rPr>
          <w:i/>
          <w:iCs/>
          <w:sz w:val="20"/>
          <w:szCs w:val="20"/>
          <w:lang w:val="en-US"/>
        </w:rPr>
        <w:t xml:space="preserve"> T</w:t>
      </w:r>
      <w:r w:rsidRPr="0021261E">
        <w:rPr>
          <w:i/>
          <w:iCs/>
          <w:sz w:val="20"/>
          <w:szCs w:val="20"/>
          <w:lang w:val="en-US"/>
        </w:rPr>
        <w:t>he</w:t>
      </w:r>
      <w:r>
        <w:rPr>
          <w:i/>
          <w:iCs/>
          <w:sz w:val="20"/>
          <w:szCs w:val="20"/>
          <w:lang w:val="en-US"/>
        </w:rPr>
        <w:t xml:space="preserve"> </w:t>
      </w:r>
      <w:r w:rsidRPr="0021261E">
        <w:rPr>
          <w:i/>
          <w:iCs/>
          <w:sz w:val="20"/>
          <w:szCs w:val="20"/>
          <w:lang w:val="en-US"/>
        </w:rPr>
        <w:t>Polish</w:t>
      </w:r>
      <w:r>
        <w:rPr>
          <w:i/>
          <w:iCs/>
          <w:sz w:val="20"/>
          <w:szCs w:val="20"/>
          <w:lang w:val="en-US"/>
        </w:rPr>
        <w:t xml:space="preserve"> G</w:t>
      </w:r>
      <w:r w:rsidRPr="0021261E">
        <w:rPr>
          <w:i/>
          <w:iCs/>
          <w:sz w:val="20"/>
          <w:szCs w:val="20"/>
          <w:lang w:val="en-US"/>
        </w:rPr>
        <w:t>overnment-in-exile</w:t>
      </w:r>
      <w:r>
        <w:rPr>
          <w:i/>
          <w:iCs/>
          <w:sz w:val="20"/>
          <w:szCs w:val="20"/>
          <w:lang w:val="en-US"/>
        </w:rPr>
        <w:t xml:space="preserve"> </w:t>
      </w:r>
      <w:r w:rsidRPr="0021261E">
        <w:rPr>
          <w:i/>
          <w:iCs/>
          <w:sz w:val="20"/>
          <w:szCs w:val="20"/>
          <w:lang w:val="en-US"/>
        </w:rPr>
        <w:t>and</w:t>
      </w:r>
      <w:r>
        <w:rPr>
          <w:i/>
          <w:iCs/>
          <w:sz w:val="20"/>
          <w:szCs w:val="20"/>
          <w:lang w:val="en-US"/>
        </w:rPr>
        <w:t xml:space="preserve"> </w:t>
      </w:r>
      <w:r w:rsidRPr="0021261E">
        <w:rPr>
          <w:i/>
          <w:iCs/>
          <w:sz w:val="20"/>
          <w:szCs w:val="20"/>
          <w:lang w:val="en-US"/>
        </w:rPr>
        <w:t>the</w:t>
      </w:r>
      <w:r>
        <w:rPr>
          <w:i/>
          <w:iCs/>
          <w:sz w:val="20"/>
          <w:szCs w:val="20"/>
          <w:lang w:val="en-US"/>
        </w:rPr>
        <w:t xml:space="preserve"> </w:t>
      </w:r>
      <w:r w:rsidRPr="0021261E">
        <w:rPr>
          <w:i/>
          <w:iCs/>
          <w:sz w:val="20"/>
          <w:szCs w:val="20"/>
          <w:lang w:val="en-US"/>
        </w:rPr>
        <w:t>Jews,</w:t>
      </w:r>
      <w:r>
        <w:rPr>
          <w:i/>
          <w:iCs/>
          <w:sz w:val="20"/>
          <w:szCs w:val="20"/>
          <w:lang w:val="en-US"/>
        </w:rPr>
        <w:t xml:space="preserve"> </w:t>
      </w:r>
      <w:r w:rsidRPr="0021261E">
        <w:rPr>
          <w:i/>
          <w:iCs/>
          <w:sz w:val="20"/>
          <w:szCs w:val="20"/>
          <w:lang w:val="en-US"/>
        </w:rPr>
        <w:t>1939</w:t>
      </w:r>
      <w:r>
        <w:rPr>
          <w:i/>
          <w:iCs/>
          <w:sz w:val="20"/>
          <w:szCs w:val="20"/>
          <w:lang w:val="en-US"/>
        </w:rPr>
        <w:t>–</w:t>
      </w:r>
      <w:r w:rsidRPr="0021261E">
        <w:rPr>
          <w:i/>
          <w:iCs/>
          <w:sz w:val="20"/>
          <w:szCs w:val="20"/>
          <w:lang w:val="en-US"/>
        </w:rPr>
        <w:t>1942</w:t>
      </w:r>
      <w:r w:rsidRPr="00CE40B2">
        <w:rPr>
          <w:iCs/>
          <w:sz w:val="20"/>
          <w:szCs w:val="20"/>
          <w:lang w:val="en-US"/>
        </w:rPr>
        <w:t xml:space="preserve">, </w:t>
      </w:r>
      <w:r w:rsidRPr="0021261E">
        <w:rPr>
          <w:sz w:val="20"/>
          <w:szCs w:val="20"/>
          <w:lang w:val="en-US"/>
        </w:rPr>
        <w:t>Chapel</w:t>
      </w:r>
      <w:r>
        <w:rPr>
          <w:sz w:val="20"/>
          <w:szCs w:val="20"/>
          <w:lang w:val="en-US"/>
        </w:rPr>
        <w:t xml:space="preserve"> </w:t>
      </w:r>
      <w:r w:rsidRPr="0021261E">
        <w:rPr>
          <w:sz w:val="20"/>
          <w:szCs w:val="20"/>
          <w:lang w:val="en-US"/>
        </w:rPr>
        <w:t>Hill:</w:t>
      </w:r>
      <w:r>
        <w:rPr>
          <w:sz w:val="20"/>
          <w:szCs w:val="20"/>
          <w:lang w:val="en-US"/>
        </w:rPr>
        <w:t xml:space="preserve"> </w:t>
      </w:r>
      <w:r w:rsidRPr="0021261E">
        <w:rPr>
          <w:sz w:val="20"/>
          <w:szCs w:val="20"/>
          <w:lang w:val="en-US"/>
        </w:rPr>
        <w:t>University</w:t>
      </w:r>
      <w:r>
        <w:rPr>
          <w:sz w:val="20"/>
          <w:szCs w:val="20"/>
          <w:lang w:val="en-US"/>
        </w:rPr>
        <w:t xml:space="preserve"> </w:t>
      </w:r>
      <w:r w:rsidRPr="0021261E">
        <w:rPr>
          <w:sz w:val="20"/>
          <w:szCs w:val="20"/>
          <w:lang w:val="en-US"/>
        </w:rPr>
        <w:t>of</w:t>
      </w:r>
      <w:r>
        <w:rPr>
          <w:sz w:val="20"/>
          <w:szCs w:val="20"/>
          <w:lang w:val="en-US"/>
        </w:rPr>
        <w:t xml:space="preserve"> </w:t>
      </w:r>
      <w:r w:rsidRPr="0021261E">
        <w:rPr>
          <w:sz w:val="20"/>
          <w:szCs w:val="20"/>
          <w:lang w:val="en-US"/>
        </w:rPr>
        <w:t>North</w:t>
      </w:r>
      <w:r>
        <w:rPr>
          <w:sz w:val="20"/>
          <w:szCs w:val="20"/>
          <w:lang w:val="en-US"/>
        </w:rPr>
        <w:t xml:space="preserve"> </w:t>
      </w:r>
      <w:r w:rsidRPr="0021261E">
        <w:rPr>
          <w:sz w:val="20"/>
          <w:szCs w:val="20"/>
          <w:lang w:val="en-US"/>
        </w:rPr>
        <w:t>Carolina</w:t>
      </w:r>
      <w:r>
        <w:rPr>
          <w:sz w:val="20"/>
          <w:szCs w:val="20"/>
          <w:lang w:val="en-US"/>
        </w:rPr>
        <w:t xml:space="preserve"> </w:t>
      </w:r>
      <w:r w:rsidRPr="0021261E">
        <w:rPr>
          <w:sz w:val="20"/>
          <w:szCs w:val="20"/>
          <w:lang w:val="en-US"/>
        </w:rPr>
        <w:t>Press,</w:t>
      </w:r>
      <w:r>
        <w:rPr>
          <w:sz w:val="20"/>
          <w:szCs w:val="20"/>
          <w:lang w:val="en-US"/>
        </w:rPr>
        <w:t xml:space="preserve"> </w:t>
      </w:r>
      <w:r w:rsidRPr="0021261E">
        <w:rPr>
          <w:sz w:val="20"/>
          <w:szCs w:val="20"/>
          <w:lang w:val="en-US"/>
        </w:rPr>
        <w:t>1987;</w:t>
      </w:r>
      <w:r>
        <w:rPr>
          <w:sz w:val="20"/>
          <w:szCs w:val="20"/>
          <w:lang w:val="en-US"/>
        </w:rPr>
        <w:t xml:space="preserve"> </w:t>
      </w:r>
      <w:r>
        <w:rPr>
          <w:i/>
          <w:sz w:val="20"/>
          <w:szCs w:val="20"/>
          <w:lang w:val="en-US"/>
        </w:rPr>
        <w:t>idem</w:t>
      </w:r>
      <w:r w:rsidRPr="0021261E">
        <w:rPr>
          <w:sz w:val="20"/>
          <w:szCs w:val="20"/>
          <w:lang w:val="en-US"/>
        </w:rPr>
        <w:t>,</w:t>
      </w:r>
      <w:r>
        <w:rPr>
          <w:sz w:val="20"/>
          <w:szCs w:val="20"/>
          <w:lang w:val="en-US"/>
        </w:rPr>
        <w:t xml:space="preserve"> </w:t>
      </w:r>
      <w:r w:rsidRPr="0021261E">
        <w:rPr>
          <w:i/>
          <w:iCs/>
          <w:sz w:val="20"/>
          <w:szCs w:val="20"/>
          <w:lang w:val="en-US"/>
        </w:rPr>
        <w:t>Facing</w:t>
      </w:r>
      <w:r>
        <w:rPr>
          <w:i/>
          <w:iCs/>
          <w:sz w:val="20"/>
          <w:szCs w:val="20"/>
          <w:lang w:val="en-US"/>
        </w:rPr>
        <w:t xml:space="preserve"> </w:t>
      </w:r>
      <w:r w:rsidRPr="0021261E">
        <w:rPr>
          <w:i/>
          <w:iCs/>
          <w:sz w:val="20"/>
          <w:szCs w:val="20"/>
          <w:lang w:val="en-US"/>
        </w:rPr>
        <w:t>a</w:t>
      </w:r>
      <w:r>
        <w:rPr>
          <w:i/>
          <w:iCs/>
          <w:sz w:val="20"/>
          <w:szCs w:val="20"/>
          <w:lang w:val="en-US"/>
        </w:rPr>
        <w:t xml:space="preserve"> </w:t>
      </w:r>
      <w:r w:rsidRPr="0021261E">
        <w:rPr>
          <w:i/>
          <w:iCs/>
          <w:sz w:val="20"/>
          <w:szCs w:val="20"/>
          <w:lang w:val="en-US"/>
        </w:rPr>
        <w:t>Holocaust:</w:t>
      </w:r>
      <w:r>
        <w:rPr>
          <w:i/>
          <w:iCs/>
          <w:sz w:val="20"/>
          <w:szCs w:val="20"/>
          <w:lang w:val="en-US"/>
        </w:rPr>
        <w:t xml:space="preserve"> </w:t>
      </w:r>
      <w:r w:rsidRPr="0021261E">
        <w:rPr>
          <w:i/>
          <w:iCs/>
          <w:sz w:val="20"/>
          <w:szCs w:val="20"/>
          <w:lang w:val="en-US"/>
        </w:rPr>
        <w:t>the</w:t>
      </w:r>
      <w:r>
        <w:rPr>
          <w:i/>
          <w:iCs/>
          <w:sz w:val="20"/>
          <w:szCs w:val="20"/>
          <w:lang w:val="en-US"/>
        </w:rPr>
        <w:t xml:space="preserve"> </w:t>
      </w:r>
      <w:r w:rsidRPr="0021261E">
        <w:rPr>
          <w:i/>
          <w:iCs/>
          <w:sz w:val="20"/>
          <w:szCs w:val="20"/>
          <w:lang w:val="en-US"/>
        </w:rPr>
        <w:t>Polish</w:t>
      </w:r>
      <w:r>
        <w:rPr>
          <w:i/>
          <w:iCs/>
          <w:sz w:val="20"/>
          <w:szCs w:val="20"/>
          <w:lang w:val="en-US"/>
        </w:rPr>
        <w:t xml:space="preserve"> G</w:t>
      </w:r>
      <w:r w:rsidRPr="0021261E">
        <w:rPr>
          <w:i/>
          <w:iCs/>
          <w:sz w:val="20"/>
          <w:szCs w:val="20"/>
          <w:lang w:val="en-US"/>
        </w:rPr>
        <w:t>overnment-in-exile</w:t>
      </w:r>
      <w:r>
        <w:rPr>
          <w:i/>
          <w:iCs/>
          <w:sz w:val="20"/>
          <w:szCs w:val="20"/>
          <w:lang w:val="en-US"/>
        </w:rPr>
        <w:t xml:space="preserve"> </w:t>
      </w:r>
      <w:r w:rsidRPr="0021261E">
        <w:rPr>
          <w:i/>
          <w:iCs/>
          <w:sz w:val="20"/>
          <w:szCs w:val="20"/>
          <w:lang w:val="en-US"/>
        </w:rPr>
        <w:t>and</w:t>
      </w:r>
      <w:r>
        <w:rPr>
          <w:i/>
          <w:iCs/>
          <w:sz w:val="20"/>
          <w:szCs w:val="20"/>
          <w:lang w:val="en-US"/>
        </w:rPr>
        <w:t xml:space="preserve"> </w:t>
      </w:r>
      <w:r w:rsidRPr="0021261E">
        <w:rPr>
          <w:i/>
          <w:iCs/>
          <w:sz w:val="20"/>
          <w:szCs w:val="20"/>
          <w:lang w:val="en-US"/>
        </w:rPr>
        <w:t>the</w:t>
      </w:r>
      <w:r>
        <w:rPr>
          <w:i/>
          <w:iCs/>
          <w:sz w:val="20"/>
          <w:szCs w:val="20"/>
          <w:lang w:val="en-US"/>
        </w:rPr>
        <w:t xml:space="preserve"> </w:t>
      </w:r>
      <w:r w:rsidRPr="0021261E">
        <w:rPr>
          <w:i/>
          <w:iCs/>
          <w:sz w:val="20"/>
          <w:szCs w:val="20"/>
          <w:lang w:val="en-US"/>
        </w:rPr>
        <w:t>Jews,</w:t>
      </w:r>
      <w:r>
        <w:rPr>
          <w:i/>
          <w:iCs/>
          <w:sz w:val="20"/>
          <w:szCs w:val="20"/>
          <w:lang w:val="en-US"/>
        </w:rPr>
        <w:t xml:space="preserve"> </w:t>
      </w:r>
      <w:r w:rsidRPr="0021261E">
        <w:rPr>
          <w:i/>
          <w:iCs/>
          <w:sz w:val="20"/>
          <w:szCs w:val="20"/>
          <w:lang w:val="en-US"/>
        </w:rPr>
        <w:t>1943</w:t>
      </w:r>
      <w:r>
        <w:rPr>
          <w:i/>
          <w:iCs/>
          <w:sz w:val="20"/>
          <w:szCs w:val="20"/>
          <w:lang w:val="en-US"/>
        </w:rPr>
        <w:t>–</w:t>
      </w:r>
      <w:r w:rsidRPr="0021261E">
        <w:rPr>
          <w:i/>
          <w:iCs/>
          <w:sz w:val="20"/>
          <w:szCs w:val="20"/>
          <w:lang w:val="en-US"/>
        </w:rPr>
        <w:t>1945</w:t>
      </w:r>
      <w:r w:rsidRPr="00CE40B2">
        <w:rPr>
          <w:iCs/>
          <w:sz w:val="20"/>
          <w:szCs w:val="20"/>
          <w:lang w:val="en-US"/>
        </w:rPr>
        <w:t xml:space="preserve">, </w:t>
      </w:r>
      <w:r w:rsidRPr="0021261E">
        <w:rPr>
          <w:sz w:val="20"/>
          <w:szCs w:val="20"/>
          <w:lang w:val="en-US"/>
        </w:rPr>
        <w:t>Chapel</w:t>
      </w:r>
      <w:r>
        <w:rPr>
          <w:sz w:val="20"/>
          <w:szCs w:val="20"/>
          <w:lang w:val="en-US"/>
        </w:rPr>
        <w:t xml:space="preserve"> </w:t>
      </w:r>
      <w:r w:rsidRPr="0021261E">
        <w:rPr>
          <w:sz w:val="20"/>
          <w:szCs w:val="20"/>
          <w:lang w:val="en-US"/>
        </w:rPr>
        <w:t>Hill:</w:t>
      </w:r>
      <w:r>
        <w:rPr>
          <w:sz w:val="20"/>
          <w:szCs w:val="20"/>
          <w:lang w:val="en-US"/>
        </w:rPr>
        <w:t xml:space="preserve"> </w:t>
      </w:r>
      <w:r w:rsidRPr="0021261E">
        <w:rPr>
          <w:sz w:val="20"/>
          <w:szCs w:val="20"/>
          <w:lang w:val="en-US"/>
        </w:rPr>
        <w:t>University</w:t>
      </w:r>
      <w:r>
        <w:rPr>
          <w:sz w:val="20"/>
          <w:szCs w:val="20"/>
          <w:lang w:val="en-US"/>
        </w:rPr>
        <w:t xml:space="preserve"> </w:t>
      </w:r>
      <w:r w:rsidRPr="0021261E">
        <w:rPr>
          <w:sz w:val="20"/>
          <w:szCs w:val="20"/>
          <w:lang w:val="en-US"/>
        </w:rPr>
        <w:t>of</w:t>
      </w:r>
      <w:r>
        <w:rPr>
          <w:sz w:val="20"/>
          <w:szCs w:val="20"/>
          <w:lang w:val="en-US"/>
        </w:rPr>
        <w:t xml:space="preserve"> </w:t>
      </w:r>
      <w:r w:rsidRPr="0021261E">
        <w:rPr>
          <w:sz w:val="20"/>
          <w:szCs w:val="20"/>
          <w:lang w:val="en-US"/>
        </w:rPr>
        <w:t>North</w:t>
      </w:r>
      <w:r>
        <w:rPr>
          <w:sz w:val="20"/>
          <w:szCs w:val="20"/>
          <w:lang w:val="en-US"/>
        </w:rPr>
        <w:t xml:space="preserve"> </w:t>
      </w:r>
      <w:r w:rsidRPr="0021261E">
        <w:rPr>
          <w:sz w:val="20"/>
          <w:szCs w:val="20"/>
          <w:lang w:val="en-US"/>
        </w:rPr>
        <w:t>Carolina</w:t>
      </w:r>
      <w:r>
        <w:rPr>
          <w:sz w:val="20"/>
          <w:szCs w:val="20"/>
          <w:lang w:val="en-US"/>
        </w:rPr>
        <w:t xml:space="preserve"> </w:t>
      </w:r>
      <w:r w:rsidRPr="0021261E">
        <w:rPr>
          <w:sz w:val="20"/>
          <w:szCs w:val="20"/>
          <w:lang w:val="en-US"/>
        </w:rPr>
        <w:t>Press,</w:t>
      </w:r>
      <w:r>
        <w:rPr>
          <w:sz w:val="20"/>
          <w:szCs w:val="20"/>
          <w:lang w:val="en-US"/>
        </w:rPr>
        <w:t xml:space="preserve"> </w:t>
      </w:r>
      <w:r w:rsidRPr="0021261E">
        <w:rPr>
          <w:sz w:val="20"/>
          <w:szCs w:val="20"/>
          <w:lang w:val="en-US"/>
        </w:rPr>
        <w:t>1993;</w:t>
      </w:r>
      <w:r>
        <w:rPr>
          <w:sz w:val="20"/>
          <w:szCs w:val="20"/>
          <w:lang w:val="en-US"/>
        </w:rPr>
        <w:t xml:space="preserve"> </w:t>
      </w:r>
      <w:r w:rsidRPr="0021261E">
        <w:rPr>
          <w:sz w:val="20"/>
          <w:szCs w:val="20"/>
          <w:lang w:val="en-US"/>
        </w:rPr>
        <w:t>Walter</w:t>
      </w:r>
      <w:r>
        <w:rPr>
          <w:sz w:val="20"/>
          <w:szCs w:val="20"/>
          <w:lang w:val="en-US"/>
        </w:rPr>
        <w:t xml:space="preserve"> </w:t>
      </w:r>
      <w:r w:rsidRPr="0021261E">
        <w:rPr>
          <w:sz w:val="20"/>
          <w:szCs w:val="20"/>
          <w:lang w:val="en-US"/>
        </w:rPr>
        <w:t>Laqueur,</w:t>
      </w:r>
      <w:r>
        <w:rPr>
          <w:sz w:val="20"/>
          <w:szCs w:val="20"/>
          <w:lang w:val="en-US"/>
        </w:rPr>
        <w:t xml:space="preserve"> </w:t>
      </w:r>
      <w:r w:rsidRPr="0021261E">
        <w:rPr>
          <w:i/>
          <w:sz w:val="20"/>
          <w:szCs w:val="20"/>
          <w:lang w:val="en-US"/>
        </w:rPr>
        <w:t>The</w:t>
      </w:r>
      <w:r>
        <w:rPr>
          <w:i/>
          <w:sz w:val="20"/>
          <w:szCs w:val="20"/>
          <w:lang w:val="en-US"/>
        </w:rPr>
        <w:t xml:space="preserve"> </w:t>
      </w:r>
      <w:r w:rsidRPr="0021261E">
        <w:rPr>
          <w:i/>
          <w:sz w:val="20"/>
          <w:szCs w:val="20"/>
          <w:lang w:val="en-US"/>
        </w:rPr>
        <w:t>Terrible</w:t>
      </w:r>
      <w:r>
        <w:rPr>
          <w:i/>
          <w:sz w:val="20"/>
          <w:szCs w:val="20"/>
          <w:lang w:val="en-US"/>
        </w:rPr>
        <w:t xml:space="preserve"> </w:t>
      </w:r>
      <w:r w:rsidRPr="0021261E">
        <w:rPr>
          <w:i/>
          <w:sz w:val="20"/>
          <w:szCs w:val="20"/>
          <w:lang w:val="en-US"/>
        </w:rPr>
        <w:t>Secret:</w:t>
      </w:r>
      <w:r>
        <w:rPr>
          <w:i/>
          <w:sz w:val="20"/>
          <w:szCs w:val="20"/>
          <w:lang w:val="en-US"/>
        </w:rPr>
        <w:t xml:space="preserve"> </w:t>
      </w:r>
      <w:r w:rsidRPr="0021261E">
        <w:rPr>
          <w:i/>
          <w:sz w:val="20"/>
          <w:szCs w:val="20"/>
          <w:lang w:val="en-US"/>
        </w:rPr>
        <w:t>Suppression</w:t>
      </w:r>
      <w:r>
        <w:rPr>
          <w:i/>
          <w:sz w:val="20"/>
          <w:szCs w:val="20"/>
          <w:lang w:val="en-US"/>
        </w:rPr>
        <w:t xml:space="preserve"> </w:t>
      </w:r>
      <w:r w:rsidRPr="0021261E">
        <w:rPr>
          <w:i/>
          <w:sz w:val="20"/>
          <w:szCs w:val="20"/>
          <w:lang w:val="en-US"/>
        </w:rPr>
        <w:t>of</w:t>
      </w:r>
      <w:r>
        <w:rPr>
          <w:i/>
          <w:sz w:val="20"/>
          <w:szCs w:val="20"/>
          <w:lang w:val="en-US"/>
        </w:rPr>
        <w:t xml:space="preserve"> </w:t>
      </w:r>
      <w:r w:rsidRPr="0021261E">
        <w:rPr>
          <w:i/>
          <w:sz w:val="20"/>
          <w:szCs w:val="20"/>
          <w:lang w:val="en-US"/>
        </w:rPr>
        <w:t>the</w:t>
      </w:r>
      <w:r>
        <w:rPr>
          <w:i/>
          <w:sz w:val="20"/>
          <w:szCs w:val="20"/>
          <w:lang w:val="en-US"/>
        </w:rPr>
        <w:t xml:space="preserve"> </w:t>
      </w:r>
      <w:r w:rsidRPr="0021261E">
        <w:rPr>
          <w:i/>
          <w:sz w:val="20"/>
          <w:szCs w:val="20"/>
          <w:lang w:val="en-US"/>
        </w:rPr>
        <w:t>Truth</w:t>
      </w:r>
      <w:r>
        <w:rPr>
          <w:i/>
          <w:sz w:val="20"/>
          <w:szCs w:val="20"/>
          <w:lang w:val="en-US"/>
        </w:rPr>
        <w:t xml:space="preserve"> </w:t>
      </w:r>
      <w:r w:rsidRPr="0021261E">
        <w:rPr>
          <w:i/>
          <w:sz w:val="20"/>
          <w:szCs w:val="20"/>
          <w:lang w:val="en-US"/>
        </w:rPr>
        <w:t>about</w:t>
      </w:r>
      <w:r>
        <w:rPr>
          <w:i/>
          <w:sz w:val="20"/>
          <w:szCs w:val="20"/>
          <w:lang w:val="en-US"/>
        </w:rPr>
        <w:t xml:space="preserve"> </w:t>
      </w:r>
      <w:r w:rsidRPr="0021261E">
        <w:rPr>
          <w:i/>
          <w:sz w:val="20"/>
          <w:szCs w:val="20"/>
          <w:lang w:val="en-US"/>
        </w:rPr>
        <w:t>Hitler</w:t>
      </w:r>
      <w:r>
        <w:rPr>
          <w:i/>
          <w:sz w:val="20"/>
          <w:szCs w:val="20"/>
          <w:lang w:val="en-US"/>
        </w:rPr>
        <w:t>’</w:t>
      </w:r>
      <w:r w:rsidRPr="0021261E">
        <w:rPr>
          <w:i/>
          <w:sz w:val="20"/>
          <w:szCs w:val="20"/>
          <w:lang w:val="en-US"/>
        </w:rPr>
        <w:t>s</w:t>
      </w:r>
      <w:r>
        <w:rPr>
          <w:i/>
          <w:sz w:val="20"/>
          <w:szCs w:val="20"/>
          <w:lang w:val="en-US"/>
        </w:rPr>
        <w:t xml:space="preserve"> ‘</w:t>
      </w:r>
      <w:r w:rsidRPr="0021261E">
        <w:rPr>
          <w:i/>
          <w:sz w:val="20"/>
          <w:szCs w:val="20"/>
          <w:lang w:val="en-US"/>
        </w:rPr>
        <w:t>Final</w:t>
      </w:r>
      <w:r>
        <w:rPr>
          <w:i/>
          <w:sz w:val="20"/>
          <w:szCs w:val="20"/>
          <w:lang w:val="en-US"/>
        </w:rPr>
        <w:t xml:space="preserve"> </w:t>
      </w:r>
      <w:r w:rsidRPr="0021261E">
        <w:rPr>
          <w:i/>
          <w:sz w:val="20"/>
          <w:szCs w:val="20"/>
          <w:lang w:val="en-US"/>
        </w:rPr>
        <w:t>Solution</w:t>
      </w:r>
      <w:r>
        <w:rPr>
          <w:i/>
          <w:sz w:val="20"/>
          <w:szCs w:val="20"/>
          <w:lang w:val="en-US"/>
        </w:rPr>
        <w:t>’</w:t>
      </w:r>
      <w:r w:rsidRPr="0021261E">
        <w:rPr>
          <w:sz w:val="20"/>
          <w:szCs w:val="20"/>
          <w:lang w:val="en-US"/>
        </w:rPr>
        <w:t>,</w:t>
      </w:r>
      <w:r>
        <w:rPr>
          <w:sz w:val="20"/>
          <w:szCs w:val="20"/>
          <w:lang w:val="en-US"/>
        </w:rPr>
        <w:t xml:space="preserve"> </w:t>
      </w:r>
      <w:r w:rsidRPr="0021261E">
        <w:rPr>
          <w:sz w:val="20"/>
          <w:szCs w:val="20"/>
          <w:lang w:val="en-US"/>
        </w:rPr>
        <w:t>N</w:t>
      </w:r>
      <w:r>
        <w:rPr>
          <w:sz w:val="20"/>
          <w:szCs w:val="20"/>
          <w:lang w:val="en-US"/>
        </w:rPr>
        <w:t>e</w:t>
      </w:r>
      <w:r w:rsidRPr="0021261E">
        <w:rPr>
          <w:sz w:val="20"/>
          <w:szCs w:val="20"/>
          <w:lang w:val="en-US"/>
        </w:rPr>
        <w:t>w</w:t>
      </w:r>
      <w:r>
        <w:rPr>
          <w:sz w:val="20"/>
          <w:szCs w:val="20"/>
          <w:lang w:val="en-US"/>
        </w:rPr>
        <w:t xml:space="preserve"> Y</w:t>
      </w:r>
      <w:r w:rsidRPr="0021261E">
        <w:rPr>
          <w:sz w:val="20"/>
          <w:szCs w:val="20"/>
          <w:lang w:val="en-US"/>
        </w:rPr>
        <w:t>ork:</w:t>
      </w:r>
      <w:r>
        <w:rPr>
          <w:sz w:val="20"/>
          <w:szCs w:val="20"/>
          <w:lang w:val="en-US"/>
        </w:rPr>
        <w:t xml:space="preserve"> </w:t>
      </w:r>
      <w:r w:rsidRPr="0021261E">
        <w:rPr>
          <w:sz w:val="20"/>
          <w:szCs w:val="20"/>
          <w:lang w:val="en-US"/>
        </w:rPr>
        <w:t>Penguin</w:t>
      </w:r>
      <w:r>
        <w:rPr>
          <w:sz w:val="20"/>
          <w:szCs w:val="20"/>
          <w:lang w:val="en-US"/>
        </w:rPr>
        <w:t xml:space="preserve"> </w:t>
      </w:r>
      <w:r w:rsidRPr="0021261E">
        <w:rPr>
          <w:sz w:val="20"/>
          <w:szCs w:val="20"/>
          <w:lang w:val="en-US"/>
        </w:rPr>
        <w:t>Books,</w:t>
      </w:r>
      <w:r>
        <w:rPr>
          <w:sz w:val="20"/>
          <w:szCs w:val="20"/>
          <w:lang w:val="en-US"/>
        </w:rPr>
        <w:t xml:space="preserve"> </w:t>
      </w:r>
      <w:r w:rsidRPr="0021261E">
        <w:rPr>
          <w:sz w:val="20"/>
          <w:szCs w:val="20"/>
          <w:lang w:val="en-US"/>
        </w:rPr>
        <w:t>1982;</w:t>
      </w:r>
      <w:r>
        <w:rPr>
          <w:sz w:val="20"/>
          <w:szCs w:val="20"/>
          <w:lang w:val="en-US"/>
        </w:rPr>
        <w:t xml:space="preserve"> </w:t>
      </w:r>
      <w:r w:rsidRPr="0021261E">
        <w:rPr>
          <w:sz w:val="20"/>
          <w:szCs w:val="20"/>
          <w:lang w:val="en-US"/>
        </w:rPr>
        <w:t>Adam</w:t>
      </w:r>
      <w:r>
        <w:rPr>
          <w:sz w:val="20"/>
          <w:szCs w:val="20"/>
          <w:lang w:val="en-US"/>
        </w:rPr>
        <w:t xml:space="preserve"> </w:t>
      </w:r>
      <w:r w:rsidRPr="0021261E">
        <w:rPr>
          <w:sz w:val="20"/>
          <w:szCs w:val="20"/>
          <w:lang w:val="en-US"/>
        </w:rPr>
        <w:t>Puławski,</w:t>
      </w:r>
      <w:r>
        <w:rPr>
          <w:sz w:val="20"/>
          <w:szCs w:val="20"/>
          <w:lang w:val="en-US"/>
        </w:rPr>
        <w:t xml:space="preserve"> </w:t>
      </w:r>
      <w:r w:rsidRPr="0021261E">
        <w:rPr>
          <w:i/>
          <w:iCs/>
          <w:sz w:val="20"/>
          <w:szCs w:val="20"/>
          <w:lang w:val="en-US"/>
        </w:rPr>
        <w:t>W</w:t>
      </w:r>
      <w:r>
        <w:rPr>
          <w:i/>
          <w:iCs/>
          <w:sz w:val="20"/>
          <w:szCs w:val="20"/>
          <w:lang w:val="en-US"/>
        </w:rPr>
        <w:t xml:space="preserve"> </w:t>
      </w:r>
      <w:r w:rsidRPr="0021261E">
        <w:rPr>
          <w:i/>
          <w:iCs/>
          <w:sz w:val="20"/>
          <w:szCs w:val="20"/>
          <w:lang w:val="en-US"/>
        </w:rPr>
        <w:t>obliczu</w:t>
      </w:r>
      <w:r>
        <w:rPr>
          <w:i/>
          <w:iCs/>
          <w:sz w:val="20"/>
          <w:szCs w:val="20"/>
          <w:lang w:val="en-US"/>
        </w:rPr>
        <w:t xml:space="preserve"> </w:t>
      </w:r>
      <w:r w:rsidRPr="0021261E">
        <w:rPr>
          <w:i/>
          <w:iCs/>
          <w:sz w:val="20"/>
          <w:szCs w:val="20"/>
          <w:lang w:val="en-US"/>
        </w:rPr>
        <w:t>Zagłady.</w:t>
      </w:r>
      <w:r>
        <w:rPr>
          <w:i/>
          <w:iCs/>
          <w:sz w:val="20"/>
          <w:szCs w:val="20"/>
          <w:lang w:val="en-US"/>
        </w:rPr>
        <w:t xml:space="preserve"> </w:t>
      </w:r>
      <w:r w:rsidRPr="0021261E">
        <w:rPr>
          <w:i/>
          <w:iCs/>
          <w:sz w:val="20"/>
          <w:szCs w:val="20"/>
        </w:rPr>
        <w:t>Rząd</w:t>
      </w:r>
      <w:r>
        <w:rPr>
          <w:i/>
          <w:iCs/>
          <w:sz w:val="20"/>
          <w:szCs w:val="20"/>
        </w:rPr>
        <w:t xml:space="preserve"> </w:t>
      </w:r>
      <w:r w:rsidRPr="0021261E">
        <w:rPr>
          <w:i/>
          <w:iCs/>
          <w:sz w:val="20"/>
          <w:szCs w:val="20"/>
        </w:rPr>
        <w:t>RP</w:t>
      </w:r>
      <w:r>
        <w:rPr>
          <w:i/>
          <w:iCs/>
          <w:sz w:val="20"/>
          <w:szCs w:val="20"/>
        </w:rPr>
        <w:t xml:space="preserve"> </w:t>
      </w:r>
      <w:r w:rsidRPr="0021261E">
        <w:rPr>
          <w:i/>
          <w:iCs/>
          <w:sz w:val="20"/>
          <w:szCs w:val="20"/>
        </w:rPr>
        <w:t>na</w:t>
      </w:r>
      <w:r>
        <w:rPr>
          <w:i/>
          <w:iCs/>
          <w:sz w:val="20"/>
          <w:szCs w:val="20"/>
        </w:rPr>
        <w:t xml:space="preserve"> u</w:t>
      </w:r>
      <w:r w:rsidRPr="0021261E">
        <w:rPr>
          <w:i/>
          <w:iCs/>
          <w:sz w:val="20"/>
          <w:szCs w:val="20"/>
        </w:rPr>
        <w:t>chodźstwie,</w:t>
      </w:r>
      <w:r>
        <w:rPr>
          <w:i/>
          <w:iCs/>
          <w:sz w:val="20"/>
          <w:szCs w:val="20"/>
        </w:rPr>
        <w:t xml:space="preserve"> </w:t>
      </w:r>
      <w:r w:rsidRPr="0021261E">
        <w:rPr>
          <w:i/>
          <w:iCs/>
          <w:sz w:val="20"/>
          <w:szCs w:val="20"/>
        </w:rPr>
        <w:t>Delegatura</w:t>
      </w:r>
      <w:r>
        <w:rPr>
          <w:i/>
          <w:iCs/>
          <w:sz w:val="20"/>
          <w:szCs w:val="20"/>
        </w:rPr>
        <w:t xml:space="preserve"> </w:t>
      </w:r>
      <w:r w:rsidRPr="0021261E">
        <w:rPr>
          <w:i/>
          <w:iCs/>
          <w:sz w:val="20"/>
          <w:szCs w:val="20"/>
        </w:rPr>
        <w:t>Rządu</w:t>
      </w:r>
      <w:r>
        <w:rPr>
          <w:i/>
          <w:iCs/>
          <w:sz w:val="20"/>
          <w:szCs w:val="20"/>
        </w:rPr>
        <w:t xml:space="preserve"> </w:t>
      </w:r>
      <w:r w:rsidRPr="0021261E">
        <w:rPr>
          <w:i/>
          <w:iCs/>
          <w:sz w:val="20"/>
          <w:szCs w:val="20"/>
        </w:rPr>
        <w:t>RP</w:t>
      </w:r>
      <w:r>
        <w:rPr>
          <w:i/>
          <w:iCs/>
          <w:sz w:val="20"/>
          <w:szCs w:val="20"/>
        </w:rPr>
        <w:t xml:space="preserve"> </w:t>
      </w:r>
      <w:r w:rsidRPr="0021261E">
        <w:rPr>
          <w:i/>
          <w:iCs/>
          <w:sz w:val="20"/>
          <w:szCs w:val="20"/>
        </w:rPr>
        <w:t>na</w:t>
      </w:r>
      <w:r>
        <w:rPr>
          <w:i/>
          <w:iCs/>
          <w:sz w:val="20"/>
          <w:szCs w:val="20"/>
        </w:rPr>
        <w:t xml:space="preserve"> </w:t>
      </w:r>
      <w:r w:rsidRPr="0021261E">
        <w:rPr>
          <w:i/>
          <w:iCs/>
          <w:sz w:val="20"/>
          <w:szCs w:val="20"/>
        </w:rPr>
        <w:t>Kraj,</w:t>
      </w:r>
      <w:r>
        <w:rPr>
          <w:i/>
          <w:iCs/>
          <w:sz w:val="20"/>
          <w:szCs w:val="20"/>
        </w:rPr>
        <w:t xml:space="preserve"> </w:t>
      </w:r>
      <w:r w:rsidRPr="0021261E">
        <w:rPr>
          <w:i/>
          <w:iCs/>
          <w:sz w:val="20"/>
          <w:szCs w:val="20"/>
        </w:rPr>
        <w:t>ZWZ-AK</w:t>
      </w:r>
      <w:r>
        <w:rPr>
          <w:i/>
          <w:iCs/>
          <w:sz w:val="20"/>
          <w:szCs w:val="20"/>
        </w:rPr>
        <w:t xml:space="preserve"> </w:t>
      </w:r>
      <w:r w:rsidRPr="0021261E">
        <w:rPr>
          <w:i/>
          <w:iCs/>
          <w:sz w:val="20"/>
          <w:szCs w:val="20"/>
        </w:rPr>
        <w:t>wobec</w:t>
      </w:r>
      <w:r>
        <w:rPr>
          <w:i/>
          <w:iCs/>
          <w:sz w:val="20"/>
          <w:szCs w:val="20"/>
        </w:rPr>
        <w:t xml:space="preserve"> </w:t>
      </w:r>
      <w:r w:rsidRPr="0021261E">
        <w:rPr>
          <w:i/>
          <w:iCs/>
          <w:sz w:val="20"/>
          <w:szCs w:val="20"/>
        </w:rPr>
        <w:t>deportacji</w:t>
      </w:r>
      <w:r>
        <w:rPr>
          <w:i/>
          <w:iCs/>
          <w:sz w:val="20"/>
          <w:szCs w:val="20"/>
        </w:rPr>
        <w:t xml:space="preserve"> </w:t>
      </w:r>
      <w:r w:rsidRPr="0021261E">
        <w:rPr>
          <w:i/>
          <w:iCs/>
          <w:sz w:val="20"/>
          <w:szCs w:val="20"/>
        </w:rPr>
        <w:t>Żydów</w:t>
      </w:r>
      <w:r>
        <w:rPr>
          <w:i/>
          <w:iCs/>
          <w:sz w:val="20"/>
          <w:szCs w:val="20"/>
        </w:rPr>
        <w:t xml:space="preserve"> </w:t>
      </w:r>
      <w:r w:rsidRPr="0021261E">
        <w:rPr>
          <w:i/>
          <w:iCs/>
          <w:sz w:val="20"/>
          <w:szCs w:val="20"/>
        </w:rPr>
        <w:t>do</w:t>
      </w:r>
      <w:r>
        <w:rPr>
          <w:i/>
          <w:iCs/>
          <w:sz w:val="20"/>
          <w:szCs w:val="20"/>
        </w:rPr>
        <w:t xml:space="preserve"> </w:t>
      </w:r>
      <w:r w:rsidRPr="0021261E">
        <w:rPr>
          <w:i/>
          <w:iCs/>
          <w:sz w:val="20"/>
          <w:szCs w:val="20"/>
        </w:rPr>
        <w:t>obozów</w:t>
      </w:r>
      <w:r>
        <w:rPr>
          <w:i/>
          <w:iCs/>
          <w:sz w:val="20"/>
          <w:szCs w:val="20"/>
        </w:rPr>
        <w:t xml:space="preserve"> </w:t>
      </w:r>
      <w:r w:rsidRPr="0021261E">
        <w:rPr>
          <w:i/>
          <w:iCs/>
          <w:sz w:val="20"/>
          <w:szCs w:val="20"/>
        </w:rPr>
        <w:t>zagłady</w:t>
      </w:r>
      <w:r>
        <w:rPr>
          <w:i/>
          <w:iCs/>
          <w:sz w:val="20"/>
          <w:szCs w:val="20"/>
        </w:rPr>
        <w:t xml:space="preserve"> </w:t>
      </w:r>
      <w:r w:rsidRPr="0021261E">
        <w:rPr>
          <w:i/>
          <w:iCs/>
          <w:sz w:val="20"/>
          <w:szCs w:val="20"/>
        </w:rPr>
        <w:t>(1941–1942)</w:t>
      </w:r>
      <w:r w:rsidRPr="0021261E">
        <w:rPr>
          <w:sz w:val="20"/>
          <w:szCs w:val="20"/>
        </w:rPr>
        <w:t>,</w:t>
      </w:r>
      <w:r>
        <w:rPr>
          <w:sz w:val="20"/>
          <w:szCs w:val="20"/>
        </w:rPr>
        <w:t xml:space="preserve"> </w:t>
      </w:r>
      <w:r w:rsidRPr="0021261E">
        <w:rPr>
          <w:sz w:val="20"/>
          <w:szCs w:val="20"/>
        </w:rPr>
        <w:t>Lublin:</w:t>
      </w:r>
      <w:r>
        <w:rPr>
          <w:sz w:val="20"/>
          <w:szCs w:val="20"/>
        </w:rPr>
        <w:t xml:space="preserve"> </w:t>
      </w:r>
      <w:r w:rsidRPr="0021261E">
        <w:rPr>
          <w:sz w:val="20"/>
          <w:szCs w:val="20"/>
        </w:rPr>
        <w:t>I</w:t>
      </w:r>
      <w:r>
        <w:rPr>
          <w:sz w:val="20"/>
          <w:szCs w:val="20"/>
        </w:rPr>
        <w:t>PN</w:t>
      </w:r>
      <w:r w:rsidRPr="0021261E">
        <w:rPr>
          <w:sz w:val="20"/>
          <w:szCs w:val="20"/>
        </w:rPr>
        <w:t>,</w:t>
      </w:r>
      <w:r>
        <w:rPr>
          <w:sz w:val="20"/>
          <w:szCs w:val="20"/>
        </w:rPr>
        <w:t xml:space="preserve"> </w:t>
      </w:r>
      <w:r w:rsidRPr="0021261E">
        <w:rPr>
          <w:sz w:val="20"/>
          <w:szCs w:val="20"/>
        </w:rPr>
        <w:t>2009;</w:t>
      </w:r>
      <w:r>
        <w:rPr>
          <w:sz w:val="20"/>
          <w:szCs w:val="20"/>
        </w:rPr>
        <w:t xml:space="preserve"> </w:t>
      </w:r>
      <w:r>
        <w:rPr>
          <w:i/>
          <w:sz w:val="20"/>
          <w:szCs w:val="20"/>
        </w:rPr>
        <w:t>idem</w:t>
      </w:r>
      <w:r w:rsidRPr="0021261E">
        <w:rPr>
          <w:sz w:val="20"/>
          <w:szCs w:val="20"/>
        </w:rPr>
        <w:t>,</w:t>
      </w:r>
      <w:r>
        <w:rPr>
          <w:sz w:val="20"/>
          <w:szCs w:val="20"/>
        </w:rPr>
        <w:t xml:space="preserve"> </w:t>
      </w:r>
      <w:r w:rsidRPr="0021261E">
        <w:rPr>
          <w:i/>
          <w:sz w:val="20"/>
          <w:szCs w:val="20"/>
        </w:rPr>
        <w:t>Wobec</w:t>
      </w:r>
      <w:r>
        <w:rPr>
          <w:i/>
          <w:sz w:val="20"/>
          <w:szCs w:val="20"/>
        </w:rPr>
        <w:t xml:space="preserve"> „</w:t>
      </w:r>
      <w:r w:rsidRPr="0021261E">
        <w:rPr>
          <w:i/>
          <w:sz w:val="20"/>
          <w:szCs w:val="20"/>
        </w:rPr>
        <w:t>niespotykanego</w:t>
      </w:r>
      <w:r>
        <w:rPr>
          <w:i/>
          <w:sz w:val="20"/>
          <w:szCs w:val="20"/>
        </w:rPr>
        <w:t xml:space="preserve"> </w:t>
      </w:r>
      <w:r w:rsidRPr="0021261E">
        <w:rPr>
          <w:i/>
          <w:sz w:val="20"/>
          <w:szCs w:val="20"/>
        </w:rPr>
        <w:t>w</w:t>
      </w:r>
      <w:r>
        <w:rPr>
          <w:i/>
          <w:sz w:val="20"/>
          <w:szCs w:val="20"/>
        </w:rPr>
        <w:t xml:space="preserve"> </w:t>
      </w:r>
      <w:r w:rsidRPr="0021261E">
        <w:rPr>
          <w:i/>
          <w:sz w:val="20"/>
          <w:szCs w:val="20"/>
        </w:rPr>
        <w:t>dziejach</w:t>
      </w:r>
      <w:r>
        <w:rPr>
          <w:i/>
          <w:sz w:val="20"/>
          <w:szCs w:val="20"/>
        </w:rPr>
        <w:t xml:space="preserve"> </w:t>
      </w:r>
      <w:r w:rsidRPr="0021261E">
        <w:rPr>
          <w:i/>
          <w:sz w:val="20"/>
          <w:szCs w:val="20"/>
        </w:rPr>
        <w:t>mordu</w:t>
      </w:r>
      <w:r>
        <w:rPr>
          <w:i/>
          <w:sz w:val="20"/>
          <w:szCs w:val="20"/>
        </w:rPr>
        <w:t xml:space="preserve">”. </w:t>
      </w:r>
      <w:r w:rsidRPr="0021261E">
        <w:rPr>
          <w:i/>
          <w:sz w:val="20"/>
          <w:szCs w:val="20"/>
        </w:rPr>
        <w:t>Rząd</w:t>
      </w:r>
      <w:r>
        <w:rPr>
          <w:i/>
          <w:sz w:val="20"/>
          <w:szCs w:val="20"/>
        </w:rPr>
        <w:t xml:space="preserve"> </w:t>
      </w:r>
      <w:r w:rsidRPr="0021261E">
        <w:rPr>
          <w:i/>
          <w:sz w:val="20"/>
          <w:szCs w:val="20"/>
        </w:rPr>
        <w:t>RP</w:t>
      </w:r>
      <w:r>
        <w:rPr>
          <w:i/>
          <w:sz w:val="20"/>
          <w:szCs w:val="20"/>
        </w:rPr>
        <w:t xml:space="preserve"> </w:t>
      </w:r>
      <w:r w:rsidRPr="0021261E">
        <w:rPr>
          <w:i/>
          <w:sz w:val="20"/>
          <w:szCs w:val="20"/>
        </w:rPr>
        <w:t>na</w:t>
      </w:r>
      <w:r>
        <w:rPr>
          <w:i/>
          <w:sz w:val="20"/>
          <w:szCs w:val="20"/>
        </w:rPr>
        <w:t xml:space="preserve"> </w:t>
      </w:r>
      <w:r w:rsidRPr="0021261E">
        <w:rPr>
          <w:i/>
          <w:sz w:val="20"/>
          <w:szCs w:val="20"/>
        </w:rPr>
        <w:t>uchodźstwie,</w:t>
      </w:r>
      <w:r>
        <w:rPr>
          <w:i/>
          <w:sz w:val="20"/>
          <w:szCs w:val="20"/>
        </w:rPr>
        <w:t xml:space="preserve"> </w:t>
      </w:r>
      <w:r w:rsidRPr="0021261E">
        <w:rPr>
          <w:i/>
          <w:sz w:val="20"/>
          <w:szCs w:val="20"/>
        </w:rPr>
        <w:t>Delegatura</w:t>
      </w:r>
      <w:r>
        <w:rPr>
          <w:i/>
          <w:sz w:val="20"/>
          <w:szCs w:val="20"/>
        </w:rPr>
        <w:t xml:space="preserve"> </w:t>
      </w:r>
      <w:r w:rsidRPr="0021261E">
        <w:rPr>
          <w:i/>
          <w:sz w:val="20"/>
          <w:szCs w:val="20"/>
        </w:rPr>
        <w:t>Rządu</w:t>
      </w:r>
      <w:r>
        <w:rPr>
          <w:i/>
          <w:sz w:val="20"/>
          <w:szCs w:val="20"/>
        </w:rPr>
        <w:t xml:space="preserve"> </w:t>
      </w:r>
      <w:r w:rsidRPr="0021261E">
        <w:rPr>
          <w:i/>
          <w:sz w:val="20"/>
          <w:szCs w:val="20"/>
        </w:rPr>
        <w:t>RP</w:t>
      </w:r>
      <w:r>
        <w:rPr>
          <w:i/>
          <w:sz w:val="20"/>
          <w:szCs w:val="20"/>
        </w:rPr>
        <w:t xml:space="preserve"> </w:t>
      </w:r>
      <w:r w:rsidRPr="0021261E">
        <w:rPr>
          <w:i/>
          <w:sz w:val="20"/>
          <w:szCs w:val="20"/>
        </w:rPr>
        <w:t>na</w:t>
      </w:r>
      <w:r>
        <w:rPr>
          <w:i/>
          <w:sz w:val="20"/>
          <w:szCs w:val="20"/>
        </w:rPr>
        <w:t xml:space="preserve"> </w:t>
      </w:r>
      <w:r w:rsidRPr="0021261E">
        <w:rPr>
          <w:i/>
          <w:sz w:val="20"/>
          <w:szCs w:val="20"/>
        </w:rPr>
        <w:t>Kraj,</w:t>
      </w:r>
      <w:r>
        <w:rPr>
          <w:i/>
          <w:sz w:val="20"/>
          <w:szCs w:val="20"/>
        </w:rPr>
        <w:t xml:space="preserve"> </w:t>
      </w:r>
      <w:r w:rsidRPr="0021261E">
        <w:rPr>
          <w:i/>
          <w:sz w:val="20"/>
          <w:szCs w:val="20"/>
        </w:rPr>
        <w:t>AK</w:t>
      </w:r>
      <w:r>
        <w:rPr>
          <w:i/>
          <w:sz w:val="20"/>
          <w:szCs w:val="20"/>
        </w:rPr>
        <w:t xml:space="preserve"> </w:t>
      </w:r>
      <w:r w:rsidRPr="0021261E">
        <w:rPr>
          <w:i/>
          <w:sz w:val="20"/>
          <w:szCs w:val="20"/>
        </w:rPr>
        <w:t>a</w:t>
      </w:r>
      <w:r>
        <w:rPr>
          <w:i/>
          <w:sz w:val="20"/>
          <w:szCs w:val="20"/>
        </w:rPr>
        <w:t xml:space="preserve"> </w:t>
      </w:r>
      <w:r w:rsidRPr="0021261E">
        <w:rPr>
          <w:i/>
          <w:sz w:val="20"/>
          <w:szCs w:val="20"/>
        </w:rPr>
        <w:t>eksterminacja</w:t>
      </w:r>
      <w:r>
        <w:rPr>
          <w:i/>
          <w:sz w:val="20"/>
          <w:szCs w:val="20"/>
        </w:rPr>
        <w:t xml:space="preserve"> </w:t>
      </w:r>
      <w:r w:rsidRPr="0021261E">
        <w:rPr>
          <w:i/>
          <w:sz w:val="20"/>
          <w:szCs w:val="20"/>
        </w:rPr>
        <w:t>ludności</w:t>
      </w:r>
      <w:r>
        <w:rPr>
          <w:i/>
          <w:sz w:val="20"/>
          <w:szCs w:val="20"/>
        </w:rPr>
        <w:t xml:space="preserve"> </w:t>
      </w:r>
      <w:r w:rsidRPr="0021261E">
        <w:rPr>
          <w:i/>
          <w:sz w:val="20"/>
          <w:szCs w:val="20"/>
        </w:rPr>
        <w:t>żydowskiej</w:t>
      </w:r>
      <w:r>
        <w:rPr>
          <w:i/>
          <w:sz w:val="20"/>
          <w:szCs w:val="20"/>
        </w:rPr>
        <w:t xml:space="preserve"> </w:t>
      </w:r>
      <w:r w:rsidRPr="0021261E">
        <w:rPr>
          <w:i/>
          <w:sz w:val="20"/>
          <w:szCs w:val="20"/>
        </w:rPr>
        <w:t>od</w:t>
      </w:r>
      <w:r>
        <w:rPr>
          <w:i/>
          <w:sz w:val="20"/>
          <w:szCs w:val="20"/>
        </w:rPr>
        <w:t xml:space="preserve"> „</w:t>
      </w:r>
      <w:r w:rsidRPr="0021261E">
        <w:rPr>
          <w:i/>
          <w:sz w:val="20"/>
          <w:szCs w:val="20"/>
        </w:rPr>
        <w:t>wielkiej</w:t>
      </w:r>
      <w:r>
        <w:rPr>
          <w:i/>
          <w:sz w:val="20"/>
          <w:szCs w:val="20"/>
        </w:rPr>
        <w:t xml:space="preserve"> </w:t>
      </w:r>
      <w:r w:rsidRPr="0021261E">
        <w:rPr>
          <w:i/>
          <w:sz w:val="20"/>
          <w:szCs w:val="20"/>
        </w:rPr>
        <w:t>akcji</w:t>
      </w:r>
      <w:r>
        <w:rPr>
          <w:i/>
          <w:sz w:val="20"/>
          <w:szCs w:val="20"/>
        </w:rPr>
        <w:t xml:space="preserve">” </w:t>
      </w:r>
      <w:r w:rsidRPr="0021261E">
        <w:rPr>
          <w:i/>
          <w:sz w:val="20"/>
          <w:szCs w:val="20"/>
        </w:rPr>
        <w:t>do</w:t>
      </w:r>
      <w:r>
        <w:rPr>
          <w:i/>
          <w:sz w:val="20"/>
          <w:szCs w:val="20"/>
        </w:rPr>
        <w:t xml:space="preserve"> </w:t>
      </w:r>
      <w:r w:rsidRPr="0021261E">
        <w:rPr>
          <w:i/>
          <w:sz w:val="20"/>
          <w:szCs w:val="20"/>
        </w:rPr>
        <w:t>powstania</w:t>
      </w:r>
      <w:r>
        <w:rPr>
          <w:i/>
          <w:sz w:val="20"/>
          <w:szCs w:val="20"/>
        </w:rPr>
        <w:t xml:space="preserve"> </w:t>
      </w:r>
      <w:r w:rsidRPr="0021261E">
        <w:rPr>
          <w:i/>
          <w:sz w:val="20"/>
          <w:szCs w:val="20"/>
        </w:rPr>
        <w:t>w</w:t>
      </w:r>
      <w:r>
        <w:rPr>
          <w:i/>
          <w:sz w:val="20"/>
          <w:szCs w:val="20"/>
        </w:rPr>
        <w:t xml:space="preserve"> </w:t>
      </w:r>
      <w:r w:rsidRPr="0021261E">
        <w:rPr>
          <w:i/>
          <w:sz w:val="20"/>
          <w:szCs w:val="20"/>
        </w:rPr>
        <w:t>getcie</w:t>
      </w:r>
      <w:r>
        <w:rPr>
          <w:i/>
          <w:sz w:val="20"/>
          <w:szCs w:val="20"/>
        </w:rPr>
        <w:t xml:space="preserve"> </w:t>
      </w:r>
      <w:r w:rsidRPr="0021261E">
        <w:rPr>
          <w:i/>
          <w:sz w:val="20"/>
          <w:szCs w:val="20"/>
        </w:rPr>
        <w:t>warszawskiem</w:t>
      </w:r>
      <w:r w:rsidRPr="00CE40B2">
        <w:rPr>
          <w:sz w:val="20"/>
          <w:szCs w:val="20"/>
        </w:rPr>
        <w:t xml:space="preserve">, </w:t>
      </w:r>
      <w:r w:rsidRPr="0021261E">
        <w:rPr>
          <w:sz w:val="20"/>
          <w:szCs w:val="20"/>
        </w:rPr>
        <w:t>Chełm:</w:t>
      </w:r>
      <w:r>
        <w:rPr>
          <w:sz w:val="20"/>
          <w:szCs w:val="20"/>
        </w:rPr>
        <w:t xml:space="preserve"> </w:t>
      </w:r>
      <w:r w:rsidRPr="0021261E">
        <w:rPr>
          <w:sz w:val="20"/>
          <w:szCs w:val="20"/>
        </w:rPr>
        <w:t>Stowarzyszenie</w:t>
      </w:r>
      <w:r>
        <w:rPr>
          <w:sz w:val="20"/>
          <w:szCs w:val="20"/>
        </w:rPr>
        <w:t xml:space="preserve"> „</w:t>
      </w:r>
      <w:r w:rsidRPr="0021261E">
        <w:rPr>
          <w:sz w:val="20"/>
          <w:szCs w:val="20"/>
        </w:rPr>
        <w:t>Rocznik</w:t>
      </w:r>
      <w:r>
        <w:rPr>
          <w:sz w:val="20"/>
          <w:szCs w:val="20"/>
        </w:rPr>
        <w:t xml:space="preserve"> </w:t>
      </w:r>
      <w:r w:rsidRPr="0021261E">
        <w:rPr>
          <w:sz w:val="20"/>
          <w:szCs w:val="20"/>
        </w:rPr>
        <w:t>Chełmski</w:t>
      </w:r>
      <w:r>
        <w:rPr>
          <w:sz w:val="20"/>
          <w:szCs w:val="20"/>
        </w:rPr>
        <w:t>”</w:t>
      </w:r>
      <w:r w:rsidRPr="0021261E">
        <w:rPr>
          <w:sz w:val="20"/>
          <w:szCs w:val="20"/>
        </w:rPr>
        <w:t>,</w:t>
      </w:r>
      <w:r>
        <w:rPr>
          <w:sz w:val="20"/>
          <w:szCs w:val="20"/>
        </w:rPr>
        <w:t xml:space="preserve"> </w:t>
      </w:r>
      <w:r w:rsidRPr="0021261E">
        <w:rPr>
          <w:sz w:val="20"/>
          <w:szCs w:val="20"/>
        </w:rPr>
        <w:t>2018;</w:t>
      </w:r>
      <w:r>
        <w:rPr>
          <w:sz w:val="20"/>
          <w:szCs w:val="20"/>
        </w:rPr>
        <w:t xml:space="preserve"> </w:t>
      </w:r>
      <w:r w:rsidRPr="0021261E">
        <w:rPr>
          <w:sz w:val="20"/>
          <w:szCs w:val="20"/>
        </w:rPr>
        <w:t>Dariusz</w:t>
      </w:r>
      <w:r>
        <w:rPr>
          <w:sz w:val="20"/>
          <w:szCs w:val="20"/>
        </w:rPr>
        <w:t xml:space="preserve"> </w:t>
      </w:r>
      <w:r w:rsidRPr="0021261E">
        <w:rPr>
          <w:sz w:val="20"/>
          <w:szCs w:val="20"/>
        </w:rPr>
        <w:t>Stola,</w:t>
      </w:r>
      <w:r>
        <w:rPr>
          <w:sz w:val="20"/>
          <w:szCs w:val="20"/>
        </w:rPr>
        <w:t xml:space="preserve"> </w:t>
      </w:r>
      <w:r w:rsidRPr="0021261E">
        <w:rPr>
          <w:i/>
          <w:iCs/>
          <w:sz w:val="20"/>
          <w:szCs w:val="20"/>
        </w:rPr>
        <w:t>Nadzieja</w:t>
      </w:r>
      <w:r>
        <w:rPr>
          <w:i/>
          <w:iCs/>
          <w:sz w:val="20"/>
          <w:szCs w:val="20"/>
        </w:rPr>
        <w:t xml:space="preserve"> </w:t>
      </w:r>
      <w:r w:rsidRPr="0021261E">
        <w:rPr>
          <w:i/>
          <w:iCs/>
          <w:sz w:val="20"/>
          <w:szCs w:val="20"/>
        </w:rPr>
        <w:t>i</w:t>
      </w:r>
      <w:r>
        <w:rPr>
          <w:i/>
          <w:iCs/>
          <w:sz w:val="20"/>
          <w:szCs w:val="20"/>
        </w:rPr>
        <w:t xml:space="preserve"> Z</w:t>
      </w:r>
      <w:r w:rsidRPr="0021261E">
        <w:rPr>
          <w:i/>
          <w:iCs/>
          <w:sz w:val="20"/>
          <w:szCs w:val="20"/>
        </w:rPr>
        <w:t>agłada:</w:t>
      </w:r>
      <w:r>
        <w:rPr>
          <w:i/>
          <w:iCs/>
          <w:sz w:val="20"/>
          <w:szCs w:val="20"/>
        </w:rPr>
        <w:t xml:space="preserve"> </w:t>
      </w:r>
      <w:r w:rsidRPr="0021261E">
        <w:rPr>
          <w:i/>
          <w:iCs/>
          <w:sz w:val="20"/>
          <w:szCs w:val="20"/>
        </w:rPr>
        <w:t>Ignacy</w:t>
      </w:r>
      <w:r>
        <w:rPr>
          <w:i/>
          <w:iCs/>
          <w:sz w:val="20"/>
          <w:szCs w:val="20"/>
        </w:rPr>
        <w:t xml:space="preserve"> </w:t>
      </w:r>
      <w:r w:rsidRPr="0021261E">
        <w:rPr>
          <w:i/>
          <w:iCs/>
          <w:sz w:val="20"/>
          <w:szCs w:val="20"/>
        </w:rPr>
        <w:t>Schwarzbart,</w:t>
      </w:r>
      <w:r>
        <w:rPr>
          <w:i/>
          <w:iCs/>
          <w:sz w:val="20"/>
          <w:szCs w:val="20"/>
        </w:rPr>
        <w:t xml:space="preserve"> </w:t>
      </w:r>
      <w:r w:rsidRPr="008803D3">
        <w:rPr>
          <w:i/>
          <w:iCs/>
          <w:sz w:val="20"/>
          <w:szCs w:val="20"/>
        </w:rPr>
        <w:t>żydowski przedstawiciel w Radzie Narodowej RP (1940–1945)</w:t>
      </w:r>
      <w:r w:rsidRPr="008803D3">
        <w:rPr>
          <w:sz w:val="20"/>
          <w:szCs w:val="20"/>
        </w:rPr>
        <w:t xml:space="preserve">, Warszawa: Oficyna Naukowa, 1995; </w:t>
      </w:r>
      <w:r w:rsidRPr="008803D3">
        <w:rPr>
          <w:i/>
          <w:sz w:val="20"/>
          <w:szCs w:val="20"/>
        </w:rPr>
        <w:t>idem</w:t>
      </w:r>
      <w:r w:rsidRPr="008803D3">
        <w:rPr>
          <w:sz w:val="20"/>
          <w:szCs w:val="20"/>
        </w:rPr>
        <w:t xml:space="preserve">, </w:t>
      </w:r>
      <w:r w:rsidRPr="008803D3">
        <w:rPr>
          <w:i/>
          <w:sz w:val="20"/>
          <w:szCs w:val="20"/>
        </w:rPr>
        <w:t>Early News on the Holocaust from Poland</w:t>
      </w:r>
      <w:r w:rsidRPr="008803D3">
        <w:rPr>
          <w:sz w:val="20"/>
          <w:szCs w:val="20"/>
        </w:rPr>
        <w:t xml:space="preserve">, „Holocaust and Genocide Studies” 1997, t. 11, s. 1–27; Daniel Blatman, </w:t>
      </w:r>
      <w:r w:rsidRPr="008803D3">
        <w:rPr>
          <w:i/>
          <w:sz w:val="20"/>
          <w:szCs w:val="20"/>
        </w:rPr>
        <w:t>On a Mission against All Odds: Szmuel Zygielbojm in London (April 1942 – May 1943)</w:t>
      </w:r>
      <w:r w:rsidRPr="008803D3">
        <w:rPr>
          <w:sz w:val="20"/>
          <w:szCs w:val="20"/>
        </w:rPr>
        <w:t>, „Yad Vashem Studies</w:t>
      </w:r>
      <w:r>
        <w:rPr>
          <w:sz w:val="20"/>
          <w:szCs w:val="20"/>
        </w:rPr>
        <w:t>”</w:t>
      </w:r>
      <w:r w:rsidRPr="008803D3">
        <w:rPr>
          <w:sz w:val="20"/>
          <w:szCs w:val="20"/>
        </w:rPr>
        <w:t xml:space="preserve"> 1990, nr 20; David S. Wyman, </w:t>
      </w:r>
      <w:r w:rsidRPr="008803D3">
        <w:rPr>
          <w:i/>
          <w:sz w:val="20"/>
          <w:szCs w:val="20"/>
        </w:rPr>
        <w:t>The Abandonment of the Jews: America and the Holocaust 1941–1945</w:t>
      </w:r>
      <w:r w:rsidRPr="008803D3">
        <w:rPr>
          <w:sz w:val="20"/>
          <w:szCs w:val="20"/>
        </w:rPr>
        <w:t xml:space="preserve">, New York: The New Press, 2007 [wyd. polskie: </w:t>
      </w:r>
      <w:r w:rsidRPr="008803D3">
        <w:rPr>
          <w:i/>
          <w:sz w:val="20"/>
          <w:szCs w:val="20"/>
        </w:rPr>
        <w:t xml:space="preserve">Pozostawieni swemu losowi. </w:t>
      </w:r>
      <w:r w:rsidRPr="009421B6">
        <w:rPr>
          <w:i/>
          <w:sz w:val="20"/>
          <w:szCs w:val="20"/>
        </w:rPr>
        <w:t>Ameryka wobec Holocaustu 1941–1945</w:t>
      </w:r>
      <w:r w:rsidRPr="008803D3">
        <w:rPr>
          <w:sz w:val="20"/>
          <w:szCs w:val="20"/>
        </w:rPr>
        <w:t xml:space="preserve">, </w:t>
      </w:r>
      <w:r>
        <w:rPr>
          <w:sz w:val="20"/>
          <w:szCs w:val="20"/>
        </w:rPr>
        <w:t>przeł. Wacław Sadkowski, Warszawa: PIW, 1994].</w:t>
      </w:r>
    </w:p>
  </w:footnote>
  <w:footnote w:id="12">
    <w:p w14:paraId="155B7984" w14:textId="77777777" w:rsidR="00067650" w:rsidRPr="0021261E" w:rsidRDefault="00067650" w:rsidP="00067650">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i/>
        </w:rPr>
        <w:t>Czas</w:t>
      </w:r>
      <w:r>
        <w:rPr>
          <w:rFonts w:ascii="Times New Roman" w:hAnsi="Times New Roman"/>
          <w:i/>
        </w:rPr>
        <w:t xml:space="preserve"> </w:t>
      </w:r>
      <w:r w:rsidRPr="0021261E">
        <w:rPr>
          <w:rFonts w:ascii="Times New Roman" w:hAnsi="Times New Roman"/>
          <w:i/>
        </w:rPr>
        <w:t>przestał</w:t>
      </w:r>
      <w:r>
        <w:rPr>
          <w:rFonts w:ascii="Times New Roman" w:hAnsi="Times New Roman"/>
          <w:i/>
        </w:rPr>
        <w:t xml:space="preserve"> </w:t>
      </w:r>
      <w:r w:rsidRPr="0021261E">
        <w:rPr>
          <w:rFonts w:ascii="Times New Roman" w:hAnsi="Times New Roman"/>
          <w:i/>
        </w:rPr>
        <w:t>dla</w:t>
      </w:r>
      <w:r>
        <w:rPr>
          <w:rFonts w:ascii="Times New Roman" w:hAnsi="Times New Roman"/>
          <w:i/>
        </w:rPr>
        <w:t xml:space="preserve"> </w:t>
      </w:r>
      <w:r w:rsidRPr="0021261E">
        <w:rPr>
          <w:rFonts w:ascii="Times New Roman" w:hAnsi="Times New Roman"/>
          <w:i/>
        </w:rPr>
        <w:t>mnie</w:t>
      </w:r>
      <w:r>
        <w:rPr>
          <w:rFonts w:ascii="Times New Roman" w:hAnsi="Times New Roman"/>
          <w:i/>
        </w:rPr>
        <w:t xml:space="preserve"> </w:t>
      </w:r>
      <w:r w:rsidRPr="0021261E">
        <w:rPr>
          <w:rFonts w:ascii="Times New Roman" w:hAnsi="Times New Roman"/>
          <w:i/>
        </w:rPr>
        <w:t>istnieć</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10</w:t>
      </w:r>
      <w:r>
        <w:rPr>
          <w:rFonts w:ascii="Times New Roman" w:hAnsi="Times New Roman"/>
        </w:rPr>
        <w:t>.</w:t>
      </w:r>
    </w:p>
  </w:footnote>
  <w:footnote w:id="13">
    <w:p w14:paraId="192F4911" w14:textId="5613A33E" w:rsidR="0062131D" w:rsidRPr="0021261E" w:rsidRDefault="0062131D" w:rsidP="0062131D">
      <w:pPr>
        <w:pStyle w:val="FootnoteText"/>
        <w:jc w:val="both"/>
        <w:rPr>
          <w:rFonts w:ascii="Times New Roman" w:hAnsi="Times New Roman"/>
          <w:lang w:val="en-US"/>
        </w:rPr>
      </w:pPr>
      <w:r w:rsidRPr="0021261E">
        <w:rPr>
          <w:rStyle w:val="FootnoteReference"/>
          <w:rFonts w:ascii="Times New Roman" w:eastAsiaTheme="majorEastAsia" w:hAnsi="Times New Roman"/>
        </w:rPr>
        <w:footnoteRef/>
      </w:r>
      <w:r>
        <w:rPr>
          <w:rFonts w:ascii="Times New Roman" w:hAnsi="Times New Roman"/>
          <w:lang w:val="en-US"/>
        </w:rPr>
        <w:t xml:space="preserve"> </w:t>
      </w:r>
      <w:r w:rsidRPr="0021261E">
        <w:rPr>
          <w:rFonts w:ascii="Times New Roman" w:hAnsi="Times New Roman"/>
          <w:lang w:val="en-US"/>
        </w:rPr>
        <w:t>Engel</w:t>
      </w:r>
      <w:r w:rsidRPr="00FE6A71">
        <w:rPr>
          <w:rFonts w:ascii="Times New Roman" w:hAnsi="Times New Roman"/>
          <w:lang w:val="en-US"/>
        </w:rPr>
        <w:t>,</w:t>
      </w:r>
      <w:r>
        <w:rPr>
          <w:rFonts w:ascii="Times New Roman" w:hAnsi="Times New Roman"/>
          <w:lang w:val="en-US"/>
        </w:rPr>
        <w:t xml:space="preserve"> </w:t>
      </w:r>
      <w:r w:rsidRPr="00FE6A71">
        <w:rPr>
          <w:rFonts w:ascii="Times New Roman" w:hAnsi="Times New Roman"/>
          <w:i/>
          <w:iCs/>
          <w:lang w:val="en-US"/>
        </w:rPr>
        <w:t>Resisting</w:t>
      </w:r>
      <w:r>
        <w:rPr>
          <w:rFonts w:ascii="Times New Roman" w:hAnsi="Times New Roman"/>
          <w:i/>
          <w:iCs/>
          <w:lang w:val="en-US"/>
        </w:rPr>
        <w:t xml:space="preserve"> </w:t>
      </w:r>
      <w:r w:rsidRPr="00FE6A71">
        <w:rPr>
          <w:rFonts w:ascii="Times New Roman" w:hAnsi="Times New Roman"/>
          <w:i/>
          <w:iCs/>
          <w:lang w:val="en-US"/>
        </w:rPr>
        <w:t>in</w:t>
      </w:r>
      <w:r>
        <w:rPr>
          <w:rFonts w:ascii="Times New Roman" w:hAnsi="Times New Roman"/>
          <w:i/>
          <w:iCs/>
          <w:lang w:val="en-US"/>
        </w:rPr>
        <w:t xml:space="preserve"> </w:t>
      </w:r>
      <w:r w:rsidRPr="00FE6A71">
        <w:rPr>
          <w:rFonts w:ascii="Times New Roman" w:hAnsi="Times New Roman"/>
          <w:i/>
          <w:iCs/>
          <w:lang w:val="en-US"/>
        </w:rPr>
        <w:t>Jewish</w:t>
      </w:r>
      <w:r>
        <w:rPr>
          <w:rFonts w:ascii="Times New Roman" w:hAnsi="Times New Roman"/>
          <w:i/>
          <w:iCs/>
          <w:lang w:val="en-US"/>
        </w:rPr>
        <w:t xml:space="preserve"> </w:t>
      </w:r>
      <w:r w:rsidRPr="00FE6A71">
        <w:rPr>
          <w:rFonts w:ascii="Times New Roman" w:hAnsi="Times New Roman"/>
          <w:i/>
          <w:iCs/>
          <w:lang w:val="en-US"/>
        </w:rPr>
        <w:t>time</w:t>
      </w:r>
      <w:r w:rsidRPr="00FE6A71">
        <w:rPr>
          <w:rFonts w:ascii="Times New Roman" w:hAnsi="Times New Roman"/>
          <w:iCs/>
          <w:lang w:val="en-US"/>
        </w:rPr>
        <w:t>,</w:t>
      </w:r>
      <w:r>
        <w:rPr>
          <w:rFonts w:ascii="Times New Roman" w:hAnsi="Times New Roman"/>
          <w:i/>
          <w:iCs/>
          <w:lang w:val="en-US"/>
        </w:rPr>
        <w:t xml:space="preserve"> </w:t>
      </w:r>
      <w:r w:rsidRPr="00FE6A71">
        <w:rPr>
          <w:rFonts w:ascii="Times New Roman" w:hAnsi="Times New Roman"/>
          <w:lang w:val="en-US"/>
        </w:rPr>
        <w:t>s.</w:t>
      </w:r>
      <w:r>
        <w:rPr>
          <w:rFonts w:ascii="Times New Roman" w:hAnsi="Times New Roman"/>
          <w:lang w:val="en-US"/>
        </w:rPr>
        <w:t xml:space="preserve"> </w:t>
      </w:r>
      <w:r w:rsidRPr="00FE6A71">
        <w:rPr>
          <w:rFonts w:ascii="Times New Roman" w:hAnsi="Times New Roman"/>
          <w:lang w:val="en-US"/>
        </w:rPr>
        <w:t>14–1</w:t>
      </w:r>
      <w:r>
        <w:rPr>
          <w:rFonts w:ascii="Times New Roman" w:hAnsi="Times New Roman"/>
          <w:lang w:val="en-US"/>
        </w:rPr>
        <w:t xml:space="preserve">5; </w:t>
      </w:r>
      <w:r w:rsidRPr="0021261E">
        <w:rPr>
          <w:rFonts w:ascii="Times New Roman" w:hAnsi="Times New Roman"/>
          <w:lang w:val="en-US"/>
        </w:rPr>
        <w:t>Marrus,</w:t>
      </w:r>
      <w:r>
        <w:rPr>
          <w:rFonts w:ascii="Times New Roman" w:hAnsi="Times New Roman"/>
          <w:lang w:val="en-US"/>
        </w:rPr>
        <w:t xml:space="preserve"> </w:t>
      </w:r>
      <w:r w:rsidRPr="0021261E">
        <w:rPr>
          <w:rFonts w:ascii="Times New Roman" w:hAnsi="Times New Roman"/>
          <w:i/>
          <w:lang w:val="en-US"/>
        </w:rPr>
        <w:t>Killing</w:t>
      </w:r>
      <w:r>
        <w:rPr>
          <w:rFonts w:ascii="Times New Roman" w:hAnsi="Times New Roman"/>
          <w:i/>
          <w:lang w:val="en-US"/>
        </w:rPr>
        <w:t xml:space="preserve"> </w:t>
      </w:r>
      <w:r w:rsidRPr="0021261E">
        <w:rPr>
          <w:rFonts w:ascii="Times New Roman" w:hAnsi="Times New Roman"/>
          <w:i/>
          <w:lang w:val="en-US"/>
        </w:rPr>
        <w:t>time:</w:t>
      </w:r>
      <w:r>
        <w:rPr>
          <w:rFonts w:ascii="Times New Roman" w:hAnsi="Times New Roman"/>
          <w:i/>
          <w:lang w:val="en-US"/>
        </w:rPr>
        <w:t xml:space="preserve"> </w:t>
      </w:r>
      <w:r w:rsidRPr="0021261E">
        <w:rPr>
          <w:rFonts w:ascii="Times New Roman" w:hAnsi="Times New Roman"/>
          <w:i/>
          <w:lang w:val="en-US"/>
        </w:rPr>
        <w:t>Jewish</w:t>
      </w:r>
      <w:r>
        <w:rPr>
          <w:rFonts w:ascii="Times New Roman" w:hAnsi="Times New Roman"/>
          <w:i/>
          <w:lang w:val="en-US"/>
        </w:rPr>
        <w:t xml:space="preserve"> </w:t>
      </w:r>
      <w:r w:rsidRPr="0021261E">
        <w:rPr>
          <w:rFonts w:ascii="Times New Roman" w:hAnsi="Times New Roman"/>
          <w:i/>
          <w:lang w:val="en-US"/>
        </w:rPr>
        <w:t>perceptions</w:t>
      </w:r>
      <w:r>
        <w:rPr>
          <w:rFonts w:ascii="Times New Roman" w:hAnsi="Times New Roman"/>
          <w:i/>
          <w:lang w:val="en-US"/>
        </w:rPr>
        <w:t xml:space="preserve"> </w:t>
      </w:r>
      <w:r w:rsidRPr="0021261E">
        <w:rPr>
          <w:rFonts w:ascii="Times New Roman" w:hAnsi="Times New Roman"/>
          <w:i/>
          <w:lang w:val="en-US"/>
        </w:rPr>
        <w:t>during</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Holocaust</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11</w:t>
      </w:r>
      <w:r>
        <w:rPr>
          <w:rFonts w:ascii="Times New Roman" w:hAnsi="Times New Roman"/>
          <w:lang w:val="en-US"/>
        </w:rPr>
        <w:t>.</w:t>
      </w:r>
    </w:p>
  </w:footnote>
  <w:footnote w:id="14">
    <w:p w14:paraId="2B1AA910" w14:textId="0A4A34FF"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sidRPr="0062131D">
        <w:rPr>
          <w:rFonts w:ascii="Times New Roman" w:hAnsi="Times New Roman"/>
          <w:lang w:val="en-US"/>
        </w:rPr>
        <w:t xml:space="preserve"> Natalia </w:t>
      </w:r>
      <w:r w:rsidRPr="0062131D">
        <w:rPr>
          <w:rFonts w:ascii="Times New Roman" w:hAnsi="Times New Roman"/>
          <w:lang w:val="en-US"/>
        </w:rPr>
        <w:t xml:space="preserve">Aleksiun, </w:t>
      </w:r>
      <w:r w:rsidRPr="0062131D">
        <w:rPr>
          <w:rFonts w:ascii="Times New Roman" w:hAnsi="Times New Roman"/>
          <w:i/>
          <w:lang w:val="en-US"/>
        </w:rPr>
        <w:t>Survivor Testimonies and Historical Objectivity: Polish historiography since ‘Neighbors’</w:t>
      </w:r>
      <w:r w:rsidRPr="0062131D">
        <w:rPr>
          <w:rFonts w:ascii="Times New Roman" w:hAnsi="Times New Roman"/>
          <w:lang w:val="en-US"/>
        </w:rPr>
        <w:t xml:space="preserve">, „Holocaust Studies: A Journal of Culture and History” 2014, t. 20, nr 1/2, s. 165–166; Alina Skibińska, </w:t>
      </w:r>
      <w:r w:rsidRPr="0062131D">
        <w:rPr>
          <w:rFonts w:ascii="Times New Roman" w:hAnsi="Times New Roman"/>
          <w:i/>
          <w:lang w:val="en-US"/>
        </w:rPr>
        <w:t xml:space="preserve">Źródła do badań nad zagładą Żydów na okupowanych ziemiach polskich. </w:t>
      </w:r>
      <w:r w:rsidRPr="0021261E">
        <w:rPr>
          <w:rFonts w:ascii="Times New Roman" w:hAnsi="Times New Roman"/>
          <w:i/>
        </w:rPr>
        <w:t>Przewodnik</w:t>
      </w:r>
      <w:r>
        <w:rPr>
          <w:rFonts w:ascii="Times New Roman" w:hAnsi="Times New Roman"/>
          <w:i/>
        </w:rPr>
        <w:t xml:space="preserve"> </w:t>
      </w:r>
      <w:r w:rsidRPr="0021261E">
        <w:rPr>
          <w:rFonts w:ascii="Times New Roman" w:hAnsi="Times New Roman"/>
          <w:i/>
        </w:rPr>
        <w:t>archiwalno-bibliograficzny</w:t>
      </w:r>
      <w:r w:rsidRPr="0021261E">
        <w:rPr>
          <w:rFonts w:ascii="Times New Roman" w:hAnsi="Times New Roman"/>
        </w:rPr>
        <w:t>,</w:t>
      </w:r>
      <w:r>
        <w:rPr>
          <w:rFonts w:ascii="Times New Roman" w:hAnsi="Times New Roman"/>
        </w:rPr>
        <w:t xml:space="preserve"> </w:t>
      </w:r>
      <w:r w:rsidRPr="0021261E">
        <w:rPr>
          <w:rFonts w:ascii="Times New Roman" w:hAnsi="Times New Roman"/>
        </w:rPr>
        <w:t>Warszawa:</w:t>
      </w:r>
      <w:r>
        <w:rPr>
          <w:rFonts w:ascii="Times New Roman" w:hAnsi="Times New Roman"/>
        </w:rPr>
        <w:t xml:space="preserve"> </w:t>
      </w:r>
      <w:r w:rsidRPr="0021261E">
        <w:rPr>
          <w:rFonts w:ascii="Times New Roman" w:hAnsi="Times New Roman"/>
        </w:rPr>
        <w:t>Centrum</w:t>
      </w:r>
      <w:r>
        <w:rPr>
          <w:rFonts w:ascii="Times New Roman" w:hAnsi="Times New Roman"/>
        </w:rPr>
        <w:t xml:space="preserve"> </w:t>
      </w:r>
      <w:r w:rsidRPr="0021261E">
        <w:rPr>
          <w:rFonts w:ascii="Times New Roman" w:hAnsi="Times New Roman"/>
        </w:rPr>
        <w:t>Badań</w:t>
      </w:r>
      <w:r>
        <w:rPr>
          <w:rFonts w:ascii="Times New Roman" w:hAnsi="Times New Roman"/>
        </w:rPr>
        <w:t xml:space="preserve"> </w:t>
      </w:r>
      <w:r w:rsidRPr="0021261E">
        <w:rPr>
          <w:rFonts w:ascii="Times New Roman" w:hAnsi="Times New Roman"/>
        </w:rPr>
        <w:t>nad</w:t>
      </w:r>
      <w:r>
        <w:rPr>
          <w:rFonts w:ascii="Times New Roman" w:hAnsi="Times New Roman"/>
        </w:rPr>
        <w:t xml:space="preserve"> </w:t>
      </w:r>
      <w:r w:rsidRPr="0021261E">
        <w:rPr>
          <w:rFonts w:ascii="Times New Roman" w:hAnsi="Times New Roman"/>
        </w:rPr>
        <w:t>Zagładą</w:t>
      </w:r>
      <w:r>
        <w:rPr>
          <w:rFonts w:ascii="Times New Roman" w:hAnsi="Times New Roman"/>
        </w:rPr>
        <w:t xml:space="preserve"> </w:t>
      </w:r>
      <w:r w:rsidRPr="0021261E">
        <w:rPr>
          <w:rFonts w:ascii="Times New Roman" w:hAnsi="Times New Roman"/>
        </w:rPr>
        <w:t>Żydów</w:t>
      </w:r>
      <w:r>
        <w:rPr>
          <w:rFonts w:ascii="Times New Roman" w:hAnsi="Times New Roman"/>
        </w:rPr>
        <w:t xml:space="preserve"> </w:t>
      </w:r>
      <w:r w:rsidRPr="0021261E">
        <w:rPr>
          <w:rFonts w:ascii="Times New Roman" w:hAnsi="Times New Roman"/>
        </w:rPr>
        <w:t>IFiS</w:t>
      </w:r>
      <w:r>
        <w:rPr>
          <w:rFonts w:ascii="Times New Roman" w:hAnsi="Times New Roman"/>
        </w:rPr>
        <w:t xml:space="preserve"> </w:t>
      </w:r>
      <w:r w:rsidRPr="0021261E">
        <w:rPr>
          <w:rFonts w:ascii="Times New Roman" w:hAnsi="Times New Roman"/>
        </w:rPr>
        <w:t>PAN</w:t>
      </w:r>
      <w:r>
        <w:rPr>
          <w:rFonts w:ascii="Times New Roman" w:hAnsi="Times New Roman"/>
        </w:rPr>
        <w:t xml:space="preserve"> </w:t>
      </w:r>
      <w:r w:rsidRPr="0021261E">
        <w:rPr>
          <w:rFonts w:ascii="Times New Roman" w:hAnsi="Times New Roman"/>
        </w:rPr>
        <w:t>i</w:t>
      </w:r>
      <w:r>
        <w:rPr>
          <w:rFonts w:ascii="Times New Roman" w:hAnsi="Times New Roman"/>
        </w:rPr>
        <w:t xml:space="preserve"> </w:t>
      </w:r>
      <w:r w:rsidRPr="0021261E">
        <w:rPr>
          <w:rFonts w:ascii="Times New Roman" w:hAnsi="Times New Roman"/>
        </w:rPr>
        <w:t>Cyklady,</w:t>
      </w:r>
      <w:r>
        <w:rPr>
          <w:rFonts w:ascii="Times New Roman" w:hAnsi="Times New Roman"/>
        </w:rPr>
        <w:t xml:space="preserve"> </w:t>
      </w:r>
      <w:r w:rsidRPr="0021261E">
        <w:rPr>
          <w:rFonts w:ascii="Times New Roman" w:hAnsi="Times New Roman"/>
        </w:rPr>
        <w:t>2008,</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347.</w:t>
      </w:r>
    </w:p>
  </w:footnote>
  <w:footnote w:id="15">
    <w:p w14:paraId="03FA0A73" w14:textId="77777777" w:rsidR="00086DEE" w:rsidRPr="0021261E" w:rsidRDefault="00086DEE" w:rsidP="00086DEE">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Norman</w:t>
      </w:r>
      <w:r>
        <w:rPr>
          <w:rFonts w:ascii="Times New Roman" w:hAnsi="Times New Roman"/>
        </w:rPr>
        <w:t xml:space="preserve"> </w:t>
      </w:r>
      <w:r w:rsidRPr="0021261E">
        <w:rPr>
          <w:rFonts w:ascii="Times New Roman" w:hAnsi="Times New Roman"/>
        </w:rPr>
        <w:t>K.</w:t>
      </w:r>
      <w:r>
        <w:rPr>
          <w:rFonts w:ascii="Times New Roman" w:hAnsi="Times New Roman"/>
        </w:rPr>
        <w:t xml:space="preserve"> </w:t>
      </w:r>
      <w:r w:rsidRPr="0021261E">
        <w:rPr>
          <w:rFonts w:ascii="Times New Roman" w:hAnsi="Times New Roman"/>
        </w:rPr>
        <w:t>Denzin,</w:t>
      </w:r>
      <w:r>
        <w:rPr>
          <w:rFonts w:ascii="Times New Roman" w:hAnsi="Times New Roman"/>
        </w:rPr>
        <w:t xml:space="preserve"> </w:t>
      </w:r>
      <w:r w:rsidRPr="00CE40B2">
        <w:rPr>
          <w:rFonts w:ascii="Times New Roman" w:hAnsi="Times New Roman"/>
          <w:i/>
        </w:rPr>
        <w:t>R</w:t>
      </w:r>
      <w:r w:rsidRPr="0021261E">
        <w:rPr>
          <w:rFonts w:ascii="Times New Roman" w:hAnsi="Times New Roman"/>
          <w:i/>
        </w:rPr>
        <w:t>einterpretacja</w:t>
      </w:r>
      <w:r>
        <w:rPr>
          <w:rFonts w:ascii="Times New Roman" w:hAnsi="Times New Roman"/>
          <w:i/>
        </w:rPr>
        <w:t xml:space="preserve"> </w:t>
      </w:r>
      <w:r w:rsidRPr="0021261E">
        <w:rPr>
          <w:rFonts w:ascii="Times New Roman" w:hAnsi="Times New Roman"/>
          <w:i/>
        </w:rPr>
        <w:t>metody</w:t>
      </w:r>
      <w:r>
        <w:rPr>
          <w:rFonts w:ascii="Times New Roman" w:hAnsi="Times New Roman"/>
          <w:i/>
        </w:rPr>
        <w:t xml:space="preserve"> </w:t>
      </w:r>
      <w:r w:rsidRPr="0021261E">
        <w:rPr>
          <w:rFonts w:ascii="Times New Roman" w:hAnsi="Times New Roman"/>
          <w:i/>
        </w:rPr>
        <w:t>biograficznej</w:t>
      </w:r>
      <w:r>
        <w:rPr>
          <w:rFonts w:ascii="Times New Roman" w:hAnsi="Times New Roman"/>
          <w:i/>
        </w:rPr>
        <w:t xml:space="preserve"> </w:t>
      </w:r>
      <w:r w:rsidRPr="0021261E">
        <w:rPr>
          <w:rFonts w:ascii="Times New Roman" w:hAnsi="Times New Roman"/>
          <w:i/>
        </w:rPr>
        <w:t>w</w:t>
      </w:r>
      <w:r>
        <w:rPr>
          <w:rFonts w:ascii="Times New Roman" w:hAnsi="Times New Roman"/>
          <w:i/>
        </w:rPr>
        <w:t xml:space="preserve"> </w:t>
      </w:r>
      <w:r w:rsidRPr="0021261E">
        <w:rPr>
          <w:rFonts w:ascii="Times New Roman" w:hAnsi="Times New Roman"/>
          <w:i/>
        </w:rPr>
        <w:t>socjologii:</w:t>
      </w:r>
      <w:r>
        <w:rPr>
          <w:rFonts w:ascii="Times New Roman" w:hAnsi="Times New Roman"/>
          <w:i/>
        </w:rPr>
        <w:t xml:space="preserve"> </w:t>
      </w:r>
      <w:r w:rsidRPr="0021261E">
        <w:rPr>
          <w:rFonts w:ascii="Times New Roman" w:hAnsi="Times New Roman"/>
          <w:i/>
        </w:rPr>
        <w:t>znaczenie</w:t>
      </w:r>
      <w:r>
        <w:rPr>
          <w:rFonts w:ascii="Times New Roman" w:hAnsi="Times New Roman"/>
          <w:i/>
        </w:rPr>
        <w:t xml:space="preserve"> </w:t>
      </w:r>
      <w:r w:rsidRPr="0021261E">
        <w:rPr>
          <w:rFonts w:ascii="Times New Roman" w:hAnsi="Times New Roman"/>
          <w:i/>
        </w:rPr>
        <w:t>a</w:t>
      </w:r>
      <w:r>
        <w:rPr>
          <w:rFonts w:ascii="Times New Roman" w:hAnsi="Times New Roman"/>
          <w:i/>
        </w:rPr>
        <w:t xml:space="preserve"> </w:t>
      </w:r>
      <w:r w:rsidRPr="0021261E">
        <w:rPr>
          <w:rFonts w:ascii="Times New Roman" w:hAnsi="Times New Roman"/>
          <w:i/>
        </w:rPr>
        <w:t>metoda</w:t>
      </w:r>
      <w:r>
        <w:rPr>
          <w:rFonts w:ascii="Times New Roman" w:hAnsi="Times New Roman"/>
          <w:i/>
        </w:rPr>
        <w:t xml:space="preserve"> </w:t>
      </w:r>
      <w:r w:rsidRPr="0021261E">
        <w:rPr>
          <w:rFonts w:ascii="Times New Roman" w:hAnsi="Times New Roman"/>
          <w:i/>
        </w:rPr>
        <w:t>w</w:t>
      </w:r>
      <w:r>
        <w:rPr>
          <w:rFonts w:ascii="Times New Roman" w:hAnsi="Times New Roman"/>
          <w:i/>
        </w:rPr>
        <w:t xml:space="preserve"> </w:t>
      </w:r>
      <w:r w:rsidRPr="0021261E">
        <w:rPr>
          <w:rFonts w:ascii="Times New Roman" w:hAnsi="Times New Roman"/>
          <w:i/>
        </w:rPr>
        <w:t>analizie</w:t>
      </w:r>
      <w:r>
        <w:rPr>
          <w:rFonts w:ascii="Times New Roman" w:hAnsi="Times New Roman"/>
          <w:i/>
        </w:rPr>
        <w:t xml:space="preserve"> </w:t>
      </w:r>
      <w:r w:rsidRPr="0021261E">
        <w:rPr>
          <w:rFonts w:ascii="Times New Roman" w:hAnsi="Times New Roman"/>
          <w:i/>
        </w:rPr>
        <w:t>biograficznej</w:t>
      </w:r>
      <w:r w:rsidRPr="0021261E">
        <w:rPr>
          <w:rFonts w:ascii="Times New Roman" w:hAnsi="Times New Roman"/>
        </w:rPr>
        <w:t>,</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i/>
        </w:rPr>
        <w:t>Metoda</w:t>
      </w:r>
      <w:r>
        <w:rPr>
          <w:rFonts w:ascii="Times New Roman" w:hAnsi="Times New Roman"/>
          <w:i/>
        </w:rPr>
        <w:t xml:space="preserve"> </w:t>
      </w:r>
      <w:r w:rsidRPr="0021261E">
        <w:rPr>
          <w:rFonts w:ascii="Times New Roman" w:hAnsi="Times New Roman"/>
          <w:i/>
        </w:rPr>
        <w:t>biograficzna</w:t>
      </w:r>
      <w:r>
        <w:rPr>
          <w:rFonts w:ascii="Times New Roman" w:hAnsi="Times New Roman"/>
          <w:i/>
        </w:rPr>
        <w:t xml:space="preserve"> </w:t>
      </w:r>
      <w:r w:rsidRPr="0021261E">
        <w:rPr>
          <w:rFonts w:ascii="Times New Roman" w:hAnsi="Times New Roman"/>
          <w:i/>
        </w:rPr>
        <w:t>w</w:t>
      </w:r>
      <w:r>
        <w:rPr>
          <w:rFonts w:ascii="Times New Roman" w:hAnsi="Times New Roman"/>
          <w:i/>
        </w:rPr>
        <w:t xml:space="preserve"> </w:t>
      </w:r>
      <w:r w:rsidRPr="0021261E">
        <w:rPr>
          <w:rFonts w:ascii="Times New Roman" w:hAnsi="Times New Roman"/>
          <w:i/>
        </w:rPr>
        <w:t>socjologii</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55</w:t>
      </w:r>
      <w:r>
        <w:rPr>
          <w:rFonts w:ascii="Times New Roman" w:hAnsi="Times New Roman"/>
        </w:rPr>
        <w:t>–</w:t>
      </w:r>
      <w:r w:rsidRPr="0021261E">
        <w:rPr>
          <w:rFonts w:ascii="Times New Roman" w:hAnsi="Times New Roman"/>
        </w:rPr>
        <w:t>56</w:t>
      </w:r>
      <w:r>
        <w:rPr>
          <w:rFonts w:ascii="Times New Roman" w:hAnsi="Times New Roman"/>
        </w:rPr>
        <w:t>.</w:t>
      </w:r>
    </w:p>
  </w:footnote>
  <w:footnote w:id="16">
    <w:p w14:paraId="2A6F9454" w14:textId="77777777" w:rsidR="00086DEE" w:rsidRPr="00086DEE" w:rsidRDefault="00086DEE" w:rsidP="00086DEE">
      <w:pPr>
        <w:pStyle w:val="FootnoteText"/>
        <w:jc w:val="both"/>
        <w:rPr>
          <w:rFonts w:ascii="Times New Roman" w:hAnsi="Times New Roman"/>
        </w:rPr>
      </w:pPr>
      <w:r w:rsidRPr="0021261E">
        <w:rPr>
          <w:rStyle w:val="FootnoteReference"/>
          <w:rFonts w:ascii="Times New Roman" w:eastAsiaTheme="majorEastAsia" w:hAnsi="Times New Roman"/>
        </w:rPr>
        <w:footnoteRef/>
      </w:r>
      <w:r w:rsidRPr="00086DEE">
        <w:rPr>
          <w:rFonts w:ascii="Times New Roman" w:hAnsi="Times New Roman"/>
        </w:rPr>
        <w:t xml:space="preserve"> Szczepański, </w:t>
      </w:r>
      <w:r w:rsidRPr="00086DEE">
        <w:rPr>
          <w:rFonts w:ascii="Times New Roman" w:hAnsi="Times New Roman"/>
          <w:i/>
        </w:rPr>
        <w:t>Metoda biograficzna</w:t>
      </w:r>
      <w:r w:rsidRPr="00086DEE">
        <w:rPr>
          <w:rFonts w:ascii="Times New Roman" w:hAnsi="Times New Roman"/>
          <w:color w:val="3C4043"/>
          <w:shd w:val="clear" w:color="auto" w:fill="FFFFFF"/>
        </w:rPr>
        <w:t>, s. 597–598.</w:t>
      </w:r>
    </w:p>
  </w:footnote>
  <w:footnote w:id="17">
    <w:p w14:paraId="38D4985D" w14:textId="77777777" w:rsidR="007A70B7" w:rsidRPr="0021261E" w:rsidRDefault="007A70B7" w:rsidP="00CE40B2">
      <w:pPr>
        <w:jc w:val="both"/>
        <w:rPr>
          <w:rFonts w:ascii="Times New Roman" w:hAnsi="Times New Roman" w:cs="Times New Roman"/>
          <w:sz w:val="20"/>
          <w:szCs w:val="20"/>
        </w:rPr>
      </w:pPr>
      <w:r w:rsidRPr="0021261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21261E">
        <w:rPr>
          <w:rFonts w:ascii="Times New Roman" w:hAnsi="Times New Roman" w:cs="Times New Roman"/>
          <w:sz w:val="20"/>
          <w:szCs w:val="20"/>
        </w:rPr>
        <w:t>Jacek</w:t>
      </w:r>
      <w:r>
        <w:rPr>
          <w:rFonts w:ascii="Times New Roman" w:hAnsi="Times New Roman" w:cs="Times New Roman"/>
          <w:sz w:val="20"/>
          <w:szCs w:val="20"/>
        </w:rPr>
        <w:t xml:space="preserve"> </w:t>
      </w:r>
      <w:r w:rsidRPr="0021261E">
        <w:rPr>
          <w:rFonts w:ascii="Times New Roman" w:hAnsi="Times New Roman" w:cs="Times New Roman"/>
          <w:sz w:val="20"/>
          <w:szCs w:val="20"/>
        </w:rPr>
        <w:t>Leociak,</w:t>
      </w:r>
      <w:r>
        <w:rPr>
          <w:rFonts w:ascii="Times New Roman" w:hAnsi="Times New Roman" w:cs="Times New Roman"/>
          <w:sz w:val="20"/>
          <w:szCs w:val="20"/>
        </w:rPr>
        <w:t xml:space="preserve"> </w:t>
      </w:r>
      <w:r w:rsidRPr="0021261E">
        <w:rPr>
          <w:rFonts w:ascii="Times New Roman" w:hAnsi="Times New Roman" w:cs="Times New Roman"/>
          <w:i/>
          <w:sz w:val="20"/>
          <w:szCs w:val="20"/>
        </w:rPr>
        <w:t>Wprowadzenie</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21261E">
        <w:rPr>
          <w:rFonts w:ascii="Times New Roman" w:hAnsi="Times New Roman" w:cs="Times New Roman"/>
          <w:sz w:val="20"/>
          <w:szCs w:val="20"/>
        </w:rPr>
        <w:t>w:</w:t>
      </w:r>
      <w:r>
        <w:rPr>
          <w:rFonts w:ascii="Times New Roman" w:hAnsi="Times New Roman" w:cs="Times New Roman"/>
          <w:sz w:val="20"/>
          <w:szCs w:val="20"/>
        </w:rPr>
        <w:t xml:space="preserve"> </w:t>
      </w:r>
      <w:r w:rsidRPr="0021261E">
        <w:rPr>
          <w:rFonts w:ascii="Times New Roman" w:hAnsi="Times New Roman" w:cs="Times New Roman"/>
          <w:i/>
          <w:sz w:val="20"/>
          <w:szCs w:val="20"/>
        </w:rPr>
        <w:t>Literatura</w:t>
      </w:r>
      <w:r>
        <w:rPr>
          <w:rFonts w:ascii="Times New Roman" w:hAnsi="Times New Roman" w:cs="Times New Roman"/>
          <w:i/>
          <w:sz w:val="20"/>
          <w:szCs w:val="20"/>
        </w:rPr>
        <w:t xml:space="preserve"> </w:t>
      </w:r>
      <w:r w:rsidRPr="0021261E">
        <w:rPr>
          <w:rFonts w:ascii="Times New Roman" w:hAnsi="Times New Roman" w:cs="Times New Roman"/>
          <w:i/>
          <w:sz w:val="20"/>
          <w:szCs w:val="20"/>
        </w:rPr>
        <w:t>polska</w:t>
      </w:r>
      <w:r>
        <w:rPr>
          <w:rFonts w:ascii="Times New Roman" w:hAnsi="Times New Roman" w:cs="Times New Roman"/>
          <w:i/>
          <w:sz w:val="20"/>
          <w:szCs w:val="20"/>
        </w:rPr>
        <w:t xml:space="preserve"> </w:t>
      </w:r>
      <w:r w:rsidRPr="0021261E">
        <w:rPr>
          <w:rFonts w:ascii="Times New Roman" w:hAnsi="Times New Roman" w:cs="Times New Roman"/>
          <w:i/>
          <w:sz w:val="20"/>
          <w:szCs w:val="20"/>
        </w:rPr>
        <w:t>wobec</w:t>
      </w:r>
      <w:r>
        <w:rPr>
          <w:rFonts w:ascii="Times New Roman" w:hAnsi="Times New Roman" w:cs="Times New Roman"/>
          <w:i/>
          <w:sz w:val="20"/>
          <w:szCs w:val="20"/>
        </w:rPr>
        <w:t xml:space="preserve"> </w:t>
      </w:r>
      <w:r w:rsidRPr="0021261E">
        <w:rPr>
          <w:rFonts w:ascii="Times New Roman" w:hAnsi="Times New Roman" w:cs="Times New Roman"/>
          <w:i/>
          <w:sz w:val="20"/>
          <w:szCs w:val="20"/>
        </w:rPr>
        <w:t>Zagłady</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21261E">
        <w:rPr>
          <w:rFonts w:ascii="Times New Roman" w:hAnsi="Times New Roman" w:cs="Times New Roman"/>
          <w:sz w:val="20"/>
          <w:szCs w:val="20"/>
        </w:rPr>
        <w:t>s.</w:t>
      </w:r>
      <w:r>
        <w:rPr>
          <w:rFonts w:ascii="Times New Roman" w:hAnsi="Times New Roman" w:cs="Times New Roman"/>
          <w:sz w:val="20"/>
          <w:szCs w:val="20"/>
        </w:rPr>
        <w:t xml:space="preserve"> </w:t>
      </w:r>
      <w:r w:rsidRPr="0021261E">
        <w:rPr>
          <w:rFonts w:ascii="Times New Roman" w:hAnsi="Times New Roman" w:cs="Times New Roman"/>
          <w:sz w:val="20"/>
          <w:szCs w:val="20"/>
        </w:rPr>
        <w:t>28</w:t>
      </w:r>
      <w:r>
        <w:rPr>
          <w:rFonts w:ascii="Times New Roman" w:hAnsi="Times New Roman" w:cs="Times New Roman"/>
          <w:sz w:val="20"/>
          <w:szCs w:val="20"/>
        </w:rPr>
        <w:t>.</w:t>
      </w:r>
    </w:p>
  </w:footnote>
  <w:footnote w:id="18">
    <w:p w14:paraId="4EE6018C" w14:textId="77777777" w:rsidR="007A70B7" w:rsidRPr="0021261E" w:rsidRDefault="007A70B7" w:rsidP="00CE40B2">
      <w:pPr>
        <w:pStyle w:val="FootnoteText"/>
        <w:jc w:val="both"/>
        <w:rPr>
          <w:rFonts w:ascii="Times New Roman" w:hAnsi="Times New Roman"/>
          <w:lang w:val="en-US"/>
        </w:rPr>
      </w:pPr>
      <w:r w:rsidRPr="0021261E">
        <w:rPr>
          <w:rStyle w:val="FootnoteReference"/>
          <w:rFonts w:ascii="Times New Roman" w:eastAsiaTheme="majorEastAsia" w:hAnsi="Times New Roman"/>
        </w:rPr>
        <w:footnoteRef/>
      </w:r>
      <w:r>
        <w:rPr>
          <w:rFonts w:ascii="Times New Roman" w:hAnsi="Times New Roman"/>
          <w:lang w:val="en-US"/>
        </w:rPr>
        <w:t xml:space="preserve"> </w:t>
      </w:r>
      <w:r w:rsidRPr="0021261E">
        <w:rPr>
          <w:rFonts w:ascii="Times New Roman" w:hAnsi="Times New Roman"/>
          <w:lang w:val="en-US"/>
        </w:rPr>
        <w:t>Katherine</w:t>
      </w:r>
      <w:r>
        <w:rPr>
          <w:rFonts w:ascii="Times New Roman" w:hAnsi="Times New Roman"/>
          <w:lang w:val="en-US"/>
        </w:rPr>
        <w:t xml:space="preserve"> </w:t>
      </w:r>
      <w:r w:rsidRPr="0021261E">
        <w:rPr>
          <w:rFonts w:ascii="Times New Roman" w:hAnsi="Times New Roman"/>
          <w:lang w:val="en-US"/>
        </w:rPr>
        <w:t>Lebow,</w:t>
      </w:r>
      <w:r>
        <w:rPr>
          <w:rFonts w:ascii="Times New Roman" w:hAnsi="Times New Roman"/>
          <w:lang w:val="en-US"/>
        </w:rPr>
        <w:t xml:space="preserve"> </w:t>
      </w:r>
      <w:r w:rsidRPr="0021261E">
        <w:rPr>
          <w:rFonts w:ascii="Times New Roman" w:hAnsi="Times New Roman"/>
          <w:i/>
          <w:lang w:val="en-US"/>
        </w:rPr>
        <w:t>Autobiography</w:t>
      </w:r>
      <w:r>
        <w:rPr>
          <w:rFonts w:ascii="Times New Roman" w:hAnsi="Times New Roman"/>
          <w:i/>
          <w:lang w:val="en-US"/>
        </w:rPr>
        <w:t xml:space="preserve"> </w:t>
      </w:r>
      <w:r w:rsidRPr="0021261E">
        <w:rPr>
          <w:rFonts w:ascii="Times New Roman" w:hAnsi="Times New Roman"/>
          <w:i/>
          <w:lang w:val="en-US"/>
        </w:rPr>
        <w:t>as</w:t>
      </w:r>
      <w:r>
        <w:rPr>
          <w:rFonts w:ascii="Times New Roman" w:hAnsi="Times New Roman"/>
          <w:i/>
          <w:lang w:val="en-US"/>
        </w:rPr>
        <w:t xml:space="preserve"> </w:t>
      </w:r>
      <w:r w:rsidRPr="0021261E">
        <w:rPr>
          <w:rFonts w:ascii="Times New Roman" w:hAnsi="Times New Roman"/>
          <w:i/>
          <w:lang w:val="en-US"/>
        </w:rPr>
        <w:t>complaint:</w:t>
      </w:r>
      <w:r>
        <w:rPr>
          <w:rFonts w:ascii="Times New Roman" w:hAnsi="Times New Roman"/>
          <w:i/>
          <w:lang w:val="en-US"/>
        </w:rPr>
        <w:t xml:space="preserve"> </w:t>
      </w:r>
      <w:r w:rsidRPr="0021261E">
        <w:rPr>
          <w:rFonts w:ascii="Times New Roman" w:hAnsi="Times New Roman"/>
          <w:i/>
          <w:lang w:val="en-US"/>
        </w:rPr>
        <w:t>Polish</w:t>
      </w:r>
      <w:r>
        <w:rPr>
          <w:rFonts w:ascii="Times New Roman" w:hAnsi="Times New Roman"/>
          <w:i/>
          <w:lang w:val="en-US"/>
        </w:rPr>
        <w:t xml:space="preserve"> </w:t>
      </w:r>
      <w:r w:rsidRPr="0021261E">
        <w:rPr>
          <w:rFonts w:ascii="Times New Roman" w:hAnsi="Times New Roman"/>
          <w:i/>
          <w:lang w:val="en-US"/>
        </w:rPr>
        <w:t>social</w:t>
      </w:r>
      <w:r>
        <w:rPr>
          <w:rFonts w:ascii="Times New Roman" w:hAnsi="Times New Roman"/>
          <w:i/>
          <w:lang w:val="en-US"/>
        </w:rPr>
        <w:t xml:space="preserve"> </w:t>
      </w:r>
      <w:r w:rsidRPr="0021261E">
        <w:rPr>
          <w:rFonts w:ascii="Times New Roman" w:hAnsi="Times New Roman"/>
          <w:i/>
          <w:lang w:val="en-US"/>
        </w:rPr>
        <w:t>memoir</w:t>
      </w:r>
      <w:r>
        <w:rPr>
          <w:rFonts w:ascii="Times New Roman" w:hAnsi="Times New Roman"/>
          <w:i/>
          <w:lang w:val="en-US"/>
        </w:rPr>
        <w:t xml:space="preserve"> </w:t>
      </w:r>
      <w:r w:rsidRPr="0021261E">
        <w:rPr>
          <w:rFonts w:ascii="Times New Roman" w:hAnsi="Times New Roman"/>
          <w:i/>
          <w:lang w:val="en-US"/>
        </w:rPr>
        <w:t>between</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world</w:t>
      </w:r>
      <w:r>
        <w:rPr>
          <w:rFonts w:ascii="Times New Roman" w:hAnsi="Times New Roman"/>
          <w:i/>
          <w:lang w:val="en-US"/>
        </w:rPr>
        <w:t xml:space="preserve"> </w:t>
      </w:r>
      <w:r w:rsidRPr="0021261E">
        <w:rPr>
          <w:rFonts w:ascii="Times New Roman" w:hAnsi="Times New Roman"/>
          <w:i/>
          <w:lang w:val="en-US"/>
        </w:rPr>
        <w:t>wars</w:t>
      </w:r>
      <w:r w:rsidRPr="0021261E">
        <w:rPr>
          <w:rFonts w:ascii="Times New Roman" w:hAnsi="Times New Roman"/>
          <w:lang w:val="en-US"/>
        </w:rPr>
        <w:t>,</w:t>
      </w:r>
      <w:r>
        <w:rPr>
          <w:rFonts w:ascii="Times New Roman" w:hAnsi="Times New Roman"/>
          <w:lang w:val="en-US"/>
        </w:rPr>
        <w:t xml:space="preserve"> </w:t>
      </w:r>
      <w:r w:rsidRPr="00D87DA1">
        <w:rPr>
          <w:rFonts w:ascii="Times New Roman" w:hAnsi="Times New Roman"/>
          <w:color w:val="000000" w:themeColor="text1"/>
          <w:lang w:val="en-US"/>
        </w:rPr>
        <w:t>„</w:t>
      </w:r>
      <w:r w:rsidRPr="0021261E">
        <w:rPr>
          <w:rFonts w:ascii="Times New Roman" w:hAnsi="Times New Roman"/>
          <w:bCs/>
          <w:lang w:val="en-US"/>
        </w:rPr>
        <w:t>Laboratorium”</w:t>
      </w:r>
      <w:r>
        <w:rPr>
          <w:rFonts w:ascii="Times New Roman" w:hAnsi="Times New Roman"/>
          <w:bCs/>
          <w:lang w:val="en-US"/>
        </w:rPr>
        <w:t xml:space="preserve"> </w:t>
      </w:r>
      <w:r w:rsidRPr="0021261E">
        <w:rPr>
          <w:rFonts w:ascii="Times New Roman" w:hAnsi="Times New Roman"/>
          <w:bCs/>
          <w:lang w:val="en-US"/>
        </w:rPr>
        <w:t>2014,</w:t>
      </w:r>
      <w:r>
        <w:rPr>
          <w:rFonts w:ascii="Times New Roman" w:hAnsi="Times New Roman"/>
          <w:bCs/>
          <w:lang w:val="en-US"/>
        </w:rPr>
        <w:t xml:space="preserve"> </w:t>
      </w:r>
      <w:r w:rsidRPr="0021261E">
        <w:rPr>
          <w:rFonts w:ascii="Times New Roman" w:hAnsi="Times New Roman"/>
          <w:bCs/>
          <w:lang w:val="en-US"/>
        </w:rPr>
        <w:t>t.</w:t>
      </w:r>
      <w:r>
        <w:rPr>
          <w:rFonts w:ascii="Times New Roman" w:hAnsi="Times New Roman"/>
          <w:bCs/>
          <w:lang w:val="en-US"/>
        </w:rPr>
        <w:t xml:space="preserve"> </w:t>
      </w:r>
      <w:r w:rsidRPr="0021261E">
        <w:rPr>
          <w:rFonts w:ascii="Times New Roman" w:hAnsi="Times New Roman"/>
          <w:bCs/>
          <w:lang w:val="en-US"/>
        </w:rPr>
        <w:t>6,</w:t>
      </w:r>
      <w:r>
        <w:rPr>
          <w:rFonts w:ascii="Times New Roman" w:hAnsi="Times New Roman"/>
          <w:bCs/>
          <w:lang w:val="en-US"/>
        </w:rPr>
        <w:t xml:space="preserve"> </w:t>
      </w:r>
      <w:r w:rsidRPr="0021261E">
        <w:rPr>
          <w:rFonts w:ascii="Times New Roman" w:hAnsi="Times New Roman"/>
          <w:bCs/>
          <w:lang w:val="en-US"/>
        </w:rPr>
        <w:t>nr</w:t>
      </w:r>
      <w:r>
        <w:rPr>
          <w:rFonts w:ascii="Times New Roman" w:hAnsi="Times New Roman"/>
          <w:bCs/>
          <w:lang w:val="en-US"/>
        </w:rPr>
        <w:t xml:space="preserve"> </w:t>
      </w:r>
      <w:r w:rsidRPr="0021261E">
        <w:rPr>
          <w:rFonts w:ascii="Times New Roman" w:hAnsi="Times New Roman"/>
          <w:bCs/>
          <w:lang w:val="en-US"/>
        </w:rPr>
        <w:t>3,</w:t>
      </w:r>
      <w:r>
        <w:rPr>
          <w:rFonts w:ascii="Times New Roman" w:hAnsi="Times New Roman"/>
          <w:bCs/>
          <w:lang w:val="en-US"/>
        </w:rPr>
        <w:t xml:space="preserve"> </w:t>
      </w:r>
      <w:r w:rsidRPr="0021261E">
        <w:rPr>
          <w:rFonts w:ascii="Times New Roman" w:hAnsi="Times New Roman"/>
          <w:bCs/>
          <w:lang w:val="en-US"/>
        </w:rPr>
        <w:t>s.</w:t>
      </w:r>
      <w:r>
        <w:rPr>
          <w:rFonts w:ascii="Times New Roman" w:hAnsi="Times New Roman"/>
          <w:bCs/>
          <w:lang w:val="en-US"/>
        </w:rPr>
        <w:t xml:space="preserve"> </w:t>
      </w:r>
      <w:r w:rsidRPr="0021261E">
        <w:rPr>
          <w:rFonts w:ascii="Times New Roman" w:hAnsi="Times New Roman"/>
          <w:bCs/>
          <w:lang w:val="en-US"/>
        </w:rPr>
        <w:t>23</w:t>
      </w:r>
      <w:r>
        <w:rPr>
          <w:rFonts w:ascii="Times New Roman" w:hAnsi="Times New Roman"/>
          <w:bCs/>
          <w:lang w:val="en-US"/>
        </w:rPr>
        <w:t xml:space="preserve">. </w:t>
      </w:r>
    </w:p>
  </w:footnote>
  <w:footnote w:id="19">
    <w:p w14:paraId="68D648ED" w14:textId="77777777" w:rsidR="007A70B7" w:rsidRPr="0021261E" w:rsidRDefault="007A70B7" w:rsidP="00CE40B2">
      <w:pPr>
        <w:pStyle w:val="FootnoteText"/>
        <w:jc w:val="both"/>
        <w:rPr>
          <w:rFonts w:ascii="Times New Roman" w:hAnsi="Times New Roman"/>
          <w:lang w:val="en-US"/>
        </w:rPr>
      </w:pPr>
      <w:r w:rsidRPr="0021261E">
        <w:rPr>
          <w:rStyle w:val="FootnoteReference"/>
          <w:rFonts w:ascii="Times New Roman" w:eastAsiaTheme="majorEastAsia" w:hAnsi="Times New Roman"/>
        </w:rPr>
        <w:footnoteRef/>
      </w:r>
      <w:r>
        <w:rPr>
          <w:rFonts w:ascii="Times New Roman" w:hAnsi="Times New Roman"/>
          <w:lang w:val="en-US"/>
        </w:rPr>
        <w:t xml:space="preserve"> </w:t>
      </w:r>
      <w:r w:rsidRPr="0021261E">
        <w:rPr>
          <w:rFonts w:ascii="Times New Roman" w:hAnsi="Times New Roman"/>
          <w:lang w:val="en-US"/>
        </w:rPr>
        <w:t>Katherine</w:t>
      </w:r>
      <w:r>
        <w:rPr>
          <w:rFonts w:ascii="Times New Roman" w:hAnsi="Times New Roman"/>
          <w:lang w:val="en-US"/>
        </w:rPr>
        <w:t xml:space="preserve"> </w:t>
      </w:r>
      <w:r w:rsidRPr="0021261E">
        <w:rPr>
          <w:rFonts w:ascii="Times New Roman" w:hAnsi="Times New Roman"/>
          <w:lang w:val="en-US"/>
        </w:rPr>
        <w:t>Lebow,</w:t>
      </w:r>
      <w:r>
        <w:rPr>
          <w:rFonts w:ascii="Times New Roman" w:hAnsi="Times New Roman"/>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Conscience</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Skin:</w:t>
      </w:r>
      <w:r>
        <w:rPr>
          <w:rFonts w:ascii="Times New Roman" w:hAnsi="Times New Roman"/>
          <w:i/>
          <w:lang w:val="en-US"/>
        </w:rPr>
        <w:t xml:space="preserve"> </w:t>
      </w:r>
      <w:r w:rsidRPr="0021261E">
        <w:rPr>
          <w:rFonts w:ascii="Times New Roman" w:hAnsi="Times New Roman"/>
          <w:i/>
          <w:lang w:val="en-US"/>
        </w:rPr>
        <w:t>Interwar</w:t>
      </w:r>
      <w:r>
        <w:rPr>
          <w:rFonts w:ascii="Times New Roman" w:hAnsi="Times New Roman"/>
          <w:i/>
          <w:lang w:val="en-US"/>
        </w:rPr>
        <w:t xml:space="preserve"> </w:t>
      </w:r>
      <w:r w:rsidRPr="0021261E">
        <w:rPr>
          <w:rFonts w:ascii="Times New Roman" w:hAnsi="Times New Roman"/>
          <w:i/>
          <w:lang w:val="en-US"/>
        </w:rPr>
        <w:t>Polish</w:t>
      </w:r>
      <w:r>
        <w:rPr>
          <w:rFonts w:ascii="Times New Roman" w:hAnsi="Times New Roman"/>
          <w:i/>
          <w:lang w:val="en-US"/>
        </w:rPr>
        <w:t xml:space="preserve"> </w:t>
      </w:r>
      <w:r w:rsidRPr="0021261E">
        <w:rPr>
          <w:rFonts w:ascii="Times New Roman" w:hAnsi="Times New Roman"/>
          <w:i/>
          <w:lang w:val="en-US"/>
        </w:rPr>
        <w:t>Autobiography</w:t>
      </w:r>
      <w:r>
        <w:rPr>
          <w:rFonts w:ascii="Times New Roman" w:hAnsi="Times New Roman"/>
          <w:i/>
          <w:lang w:val="en-US"/>
        </w:rPr>
        <w:t xml:space="preserve"> </w:t>
      </w:r>
      <w:r w:rsidRPr="0021261E">
        <w:rPr>
          <w:rFonts w:ascii="Times New Roman" w:hAnsi="Times New Roman"/>
          <w:i/>
          <w:lang w:val="en-US"/>
        </w:rPr>
        <w:t>and</w:t>
      </w:r>
      <w:r>
        <w:rPr>
          <w:rFonts w:ascii="Times New Roman" w:hAnsi="Times New Roman"/>
          <w:i/>
          <w:lang w:val="en-US"/>
        </w:rPr>
        <w:t xml:space="preserve"> </w:t>
      </w:r>
      <w:r w:rsidRPr="0021261E">
        <w:rPr>
          <w:rFonts w:ascii="Times New Roman" w:hAnsi="Times New Roman"/>
          <w:i/>
          <w:lang w:val="en-US"/>
        </w:rPr>
        <w:t>Social</w:t>
      </w:r>
      <w:r>
        <w:rPr>
          <w:rFonts w:ascii="Times New Roman" w:hAnsi="Times New Roman"/>
          <w:i/>
          <w:lang w:val="en-US"/>
        </w:rPr>
        <w:t xml:space="preserve"> </w:t>
      </w:r>
      <w:r w:rsidRPr="0021261E">
        <w:rPr>
          <w:rFonts w:ascii="Times New Roman" w:hAnsi="Times New Roman"/>
          <w:i/>
          <w:lang w:val="en-US"/>
        </w:rPr>
        <w:t>Rights</w:t>
      </w:r>
      <w:r w:rsidRPr="0021261E">
        <w:rPr>
          <w:rFonts w:ascii="Times New Roman" w:hAnsi="Times New Roman"/>
          <w:lang w:val="en-US"/>
        </w:rPr>
        <w:t>,</w:t>
      </w:r>
      <w:r>
        <w:rPr>
          <w:rFonts w:ascii="Times New Roman" w:hAnsi="Times New Roman"/>
          <w:lang w:val="en-US"/>
        </w:rPr>
        <w:t xml:space="preserve"> </w:t>
      </w:r>
      <w:r w:rsidRPr="00074ECC">
        <w:rPr>
          <w:rFonts w:ascii="Times New Roman" w:hAnsi="Times New Roman"/>
          <w:lang w:val="en-US"/>
        </w:rPr>
        <w:t>„</w:t>
      </w:r>
      <w:r w:rsidRPr="0021261E">
        <w:rPr>
          <w:rFonts w:ascii="Times New Roman" w:hAnsi="Times New Roman"/>
          <w:lang w:val="en-US"/>
        </w:rPr>
        <w:t>Humanity:</w:t>
      </w:r>
      <w:r>
        <w:rPr>
          <w:rFonts w:ascii="Times New Roman" w:hAnsi="Times New Roman"/>
          <w:lang w:val="en-US"/>
        </w:rPr>
        <w:t xml:space="preserve"> </w:t>
      </w:r>
      <w:r w:rsidRPr="0021261E">
        <w:rPr>
          <w:rFonts w:ascii="Times New Roman" w:hAnsi="Times New Roman"/>
          <w:lang w:val="en-US"/>
        </w:rPr>
        <w:t>An</w:t>
      </w:r>
      <w:r>
        <w:rPr>
          <w:rFonts w:ascii="Times New Roman" w:hAnsi="Times New Roman"/>
          <w:lang w:val="en-US"/>
        </w:rPr>
        <w:t xml:space="preserve"> </w:t>
      </w:r>
      <w:r w:rsidRPr="0021261E">
        <w:rPr>
          <w:rFonts w:ascii="Times New Roman" w:hAnsi="Times New Roman"/>
          <w:lang w:val="en-US"/>
        </w:rPr>
        <w:t>International</w:t>
      </w:r>
      <w:r>
        <w:rPr>
          <w:rFonts w:ascii="Times New Roman" w:hAnsi="Times New Roman"/>
          <w:lang w:val="en-US"/>
        </w:rPr>
        <w:t xml:space="preserve"> </w:t>
      </w:r>
      <w:r w:rsidRPr="0021261E">
        <w:rPr>
          <w:rFonts w:ascii="Times New Roman" w:hAnsi="Times New Roman"/>
          <w:lang w:val="en-US"/>
        </w:rPr>
        <w:t>Journal</w:t>
      </w:r>
      <w:r>
        <w:rPr>
          <w:rFonts w:ascii="Times New Roman" w:hAnsi="Times New Roman"/>
          <w:lang w:val="en-US"/>
        </w:rPr>
        <w:t xml:space="preserve"> </w:t>
      </w:r>
      <w:r w:rsidRPr="0021261E">
        <w:rPr>
          <w:rFonts w:ascii="Times New Roman" w:hAnsi="Times New Roman"/>
          <w:lang w:val="en-US"/>
        </w:rPr>
        <w:t>of</w:t>
      </w:r>
      <w:r>
        <w:rPr>
          <w:rFonts w:ascii="Times New Roman" w:hAnsi="Times New Roman"/>
          <w:lang w:val="en-US"/>
        </w:rPr>
        <w:t xml:space="preserve"> </w:t>
      </w:r>
      <w:r w:rsidRPr="0021261E">
        <w:rPr>
          <w:rFonts w:ascii="Times New Roman" w:hAnsi="Times New Roman"/>
          <w:lang w:val="en-US"/>
        </w:rPr>
        <w:t>Human</w:t>
      </w:r>
      <w:r>
        <w:rPr>
          <w:rFonts w:ascii="Times New Roman" w:hAnsi="Times New Roman"/>
          <w:lang w:val="en-US"/>
        </w:rPr>
        <w:t xml:space="preserve"> </w:t>
      </w:r>
      <w:r w:rsidRPr="0021261E">
        <w:rPr>
          <w:rFonts w:ascii="Times New Roman" w:hAnsi="Times New Roman"/>
          <w:lang w:val="en-US"/>
        </w:rPr>
        <w:t>Rights,</w:t>
      </w:r>
      <w:r>
        <w:rPr>
          <w:rFonts w:ascii="Times New Roman" w:hAnsi="Times New Roman"/>
          <w:lang w:val="en-US"/>
        </w:rPr>
        <w:t xml:space="preserve"> </w:t>
      </w:r>
      <w:r w:rsidRPr="0021261E">
        <w:rPr>
          <w:rFonts w:ascii="Times New Roman" w:hAnsi="Times New Roman"/>
          <w:lang w:val="en-US"/>
        </w:rPr>
        <w:t>Humanitarianism,</w:t>
      </w:r>
      <w:r>
        <w:rPr>
          <w:rFonts w:ascii="Times New Roman" w:hAnsi="Times New Roman"/>
          <w:lang w:val="en-US"/>
        </w:rPr>
        <w:t xml:space="preserve"> </w:t>
      </w:r>
      <w:r w:rsidRPr="0021261E">
        <w:rPr>
          <w:rFonts w:ascii="Times New Roman" w:hAnsi="Times New Roman"/>
          <w:lang w:val="en-US"/>
        </w:rPr>
        <w:t>and</w:t>
      </w:r>
      <w:r>
        <w:rPr>
          <w:rFonts w:ascii="Times New Roman" w:hAnsi="Times New Roman"/>
          <w:lang w:val="en-US"/>
        </w:rPr>
        <w:t xml:space="preserve"> Development” </w:t>
      </w:r>
      <w:r w:rsidRPr="0021261E">
        <w:rPr>
          <w:rFonts w:ascii="Times New Roman" w:hAnsi="Times New Roman"/>
          <w:lang w:val="en-US"/>
        </w:rPr>
        <w:t>2012,</w:t>
      </w:r>
      <w:r>
        <w:rPr>
          <w:rFonts w:ascii="Times New Roman" w:hAnsi="Times New Roman"/>
          <w:lang w:val="en-US"/>
        </w:rPr>
        <w:t xml:space="preserve"> </w:t>
      </w:r>
      <w:r w:rsidRPr="0021261E">
        <w:rPr>
          <w:rFonts w:ascii="Times New Roman" w:hAnsi="Times New Roman"/>
          <w:lang w:val="en-US"/>
        </w:rPr>
        <w:t>t.</w:t>
      </w:r>
      <w:r>
        <w:rPr>
          <w:rFonts w:ascii="Times New Roman" w:hAnsi="Times New Roman"/>
          <w:lang w:val="en-US"/>
        </w:rPr>
        <w:t xml:space="preserve"> </w:t>
      </w:r>
      <w:r w:rsidRPr="0021261E">
        <w:rPr>
          <w:rFonts w:ascii="Times New Roman" w:hAnsi="Times New Roman"/>
          <w:lang w:val="en-US"/>
        </w:rPr>
        <w:t>3,</w:t>
      </w:r>
      <w:r>
        <w:rPr>
          <w:rFonts w:ascii="Times New Roman" w:hAnsi="Times New Roman"/>
          <w:lang w:val="en-US"/>
        </w:rPr>
        <w:t xml:space="preserve"> </w:t>
      </w:r>
      <w:r w:rsidRPr="0021261E">
        <w:rPr>
          <w:rFonts w:ascii="Times New Roman" w:hAnsi="Times New Roman"/>
          <w:lang w:val="en-US"/>
        </w:rPr>
        <w:t>nr</w:t>
      </w:r>
      <w:r>
        <w:rPr>
          <w:rFonts w:ascii="Times New Roman" w:hAnsi="Times New Roman"/>
          <w:lang w:val="en-US"/>
        </w:rPr>
        <w:t xml:space="preserve"> </w:t>
      </w:r>
      <w:r w:rsidRPr="0021261E">
        <w:rPr>
          <w:rFonts w:ascii="Times New Roman" w:hAnsi="Times New Roman"/>
          <w:lang w:val="en-US"/>
        </w:rPr>
        <w:t>3,</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299</w:t>
      </w:r>
      <w:r>
        <w:rPr>
          <w:rFonts w:ascii="Times New Roman" w:hAnsi="Times New Roman"/>
          <w:lang w:val="en-US"/>
        </w:rPr>
        <w:t>.</w:t>
      </w:r>
    </w:p>
  </w:footnote>
  <w:footnote w:id="20">
    <w:p w14:paraId="7FB8899B" w14:textId="3263722F" w:rsidR="007A70B7" w:rsidRPr="0021261E" w:rsidRDefault="007A70B7" w:rsidP="00CE40B2">
      <w:pPr>
        <w:autoSpaceDE w:val="0"/>
        <w:autoSpaceDN w:val="0"/>
        <w:adjustRightInd w:val="0"/>
        <w:jc w:val="both"/>
        <w:rPr>
          <w:rFonts w:ascii="Times New Roman" w:hAnsi="Times New Roman" w:cs="Times New Roman"/>
          <w:sz w:val="20"/>
          <w:szCs w:val="20"/>
        </w:rPr>
      </w:pPr>
      <w:r w:rsidRPr="0021261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21261E">
        <w:rPr>
          <w:rFonts w:ascii="Times New Roman" w:hAnsi="Times New Roman" w:cs="Times New Roman"/>
          <w:sz w:val="20"/>
          <w:szCs w:val="20"/>
        </w:rPr>
        <w:t>Zob.</w:t>
      </w:r>
      <w:r>
        <w:rPr>
          <w:rFonts w:ascii="Times New Roman" w:hAnsi="Times New Roman" w:cs="Times New Roman"/>
          <w:sz w:val="20"/>
          <w:szCs w:val="20"/>
        </w:rPr>
        <w:t xml:space="preserve"> </w:t>
      </w:r>
      <w:r w:rsidRPr="0021261E">
        <w:rPr>
          <w:rFonts w:ascii="Times New Roman" w:hAnsi="Times New Roman" w:cs="Times New Roman"/>
          <w:sz w:val="20"/>
          <w:szCs w:val="20"/>
        </w:rPr>
        <w:t>Kamil</w:t>
      </w:r>
      <w:r>
        <w:rPr>
          <w:rFonts w:ascii="Times New Roman" w:hAnsi="Times New Roman" w:cs="Times New Roman"/>
          <w:sz w:val="20"/>
          <w:szCs w:val="20"/>
        </w:rPr>
        <w:t xml:space="preserve"> </w:t>
      </w:r>
      <w:r w:rsidRPr="0021261E">
        <w:rPr>
          <w:rFonts w:ascii="Times New Roman" w:hAnsi="Times New Roman" w:cs="Times New Roman"/>
          <w:sz w:val="20"/>
          <w:szCs w:val="20"/>
        </w:rPr>
        <w:t>Kijek,</w:t>
      </w:r>
      <w:r>
        <w:rPr>
          <w:rFonts w:ascii="Times New Roman" w:hAnsi="Times New Roman" w:cs="Times New Roman"/>
          <w:sz w:val="20"/>
          <w:szCs w:val="20"/>
        </w:rPr>
        <w:t xml:space="preserve"> </w:t>
      </w:r>
      <w:r w:rsidRPr="0021261E">
        <w:rPr>
          <w:rFonts w:ascii="Times New Roman" w:hAnsi="Times New Roman" w:cs="Times New Roman"/>
          <w:bCs/>
          <w:i/>
          <w:sz w:val="20"/>
          <w:szCs w:val="20"/>
        </w:rPr>
        <w:t>Między</w:t>
      </w:r>
      <w:r>
        <w:rPr>
          <w:rFonts w:ascii="Times New Roman" w:hAnsi="Times New Roman" w:cs="Times New Roman"/>
          <w:bCs/>
          <w:i/>
          <w:sz w:val="20"/>
          <w:szCs w:val="20"/>
        </w:rPr>
        <w:t xml:space="preserve"> </w:t>
      </w:r>
      <w:r w:rsidRPr="0021261E">
        <w:rPr>
          <w:rFonts w:ascii="Times New Roman" w:hAnsi="Times New Roman" w:cs="Times New Roman"/>
          <w:bCs/>
          <w:i/>
          <w:sz w:val="20"/>
          <w:szCs w:val="20"/>
        </w:rPr>
        <w:t>uniwersalną</w:t>
      </w:r>
      <w:r>
        <w:rPr>
          <w:rFonts w:ascii="Times New Roman" w:hAnsi="Times New Roman" w:cs="Times New Roman"/>
          <w:bCs/>
          <w:i/>
          <w:sz w:val="20"/>
          <w:szCs w:val="20"/>
        </w:rPr>
        <w:t xml:space="preserve"> </w:t>
      </w:r>
      <w:r w:rsidRPr="0021261E">
        <w:rPr>
          <w:rFonts w:ascii="Times New Roman" w:hAnsi="Times New Roman" w:cs="Times New Roman"/>
          <w:bCs/>
          <w:i/>
          <w:sz w:val="20"/>
          <w:szCs w:val="20"/>
        </w:rPr>
        <w:t>nauką</w:t>
      </w:r>
      <w:r>
        <w:rPr>
          <w:rFonts w:ascii="Times New Roman" w:hAnsi="Times New Roman" w:cs="Times New Roman"/>
          <w:bCs/>
          <w:i/>
          <w:sz w:val="20"/>
          <w:szCs w:val="20"/>
        </w:rPr>
        <w:t xml:space="preserve"> </w:t>
      </w:r>
      <w:r w:rsidRPr="0021261E">
        <w:rPr>
          <w:rFonts w:ascii="Times New Roman" w:hAnsi="Times New Roman" w:cs="Times New Roman"/>
          <w:bCs/>
          <w:i/>
          <w:sz w:val="20"/>
          <w:szCs w:val="20"/>
        </w:rPr>
        <w:t>a</w:t>
      </w:r>
      <w:r>
        <w:rPr>
          <w:rFonts w:ascii="Times New Roman" w:hAnsi="Times New Roman" w:cs="Times New Roman"/>
          <w:bCs/>
          <w:i/>
          <w:sz w:val="20"/>
          <w:szCs w:val="20"/>
        </w:rPr>
        <w:t xml:space="preserve"> </w:t>
      </w:r>
      <w:r w:rsidRPr="0021261E">
        <w:rPr>
          <w:rFonts w:ascii="Times New Roman" w:hAnsi="Times New Roman" w:cs="Times New Roman"/>
          <w:bCs/>
          <w:i/>
          <w:sz w:val="20"/>
          <w:szCs w:val="20"/>
        </w:rPr>
        <w:t>narodową</w:t>
      </w:r>
      <w:r>
        <w:rPr>
          <w:rFonts w:ascii="Times New Roman" w:hAnsi="Times New Roman" w:cs="Times New Roman"/>
          <w:bCs/>
          <w:i/>
          <w:sz w:val="20"/>
          <w:szCs w:val="20"/>
        </w:rPr>
        <w:t xml:space="preserve"> </w:t>
      </w:r>
      <w:r w:rsidRPr="0021261E">
        <w:rPr>
          <w:rFonts w:ascii="Times New Roman" w:hAnsi="Times New Roman" w:cs="Times New Roman"/>
          <w:bCs/>
          <w:i/>
          <w:sz w:val="20"/>
          <w:szCs w:val="20"/>
        </w:rPr>
        <w:t>polityką.</w:t>
      </w:r>
      <w:r>
        <w:rPr>
          <w:rFonts w:ascii="Times New Roman" w:hAnsi="Times New Roman" w:cs="Times New Roman"/>
          <w:bCs/>
          <w:i/>
          <w:sz w:val="20"/>
          <w:szCs w:val="20"/>
        </w:rPr>
        <w:t xml:space="preserve"> </w:t>
      </w:r>
      <w:r w:rsidRPr="0021261E">
        <w:rPr>
          <w:rFonts w:ascii="Times New Roman" w:hAnsi="Times New Roman" w:cs="Times New Roman"/>
          <w:bCs/>
          <w:i/>
          <w:sz w:val="20"/>
          <w:szCs w:val="20"/>
        </w:rPr>
        <w:t>Charakter</w:t>
      </w:r>
      <w:r>
        <w:rPr>
          <w:rFonts w:ascii="Times New Roman" w:hAnsi="Times New Roman" w:cs="Times New Roman"/>
          <w:bCs/>
          <w:i/>
          <w:sz w:val="20"/>
          <w:szCs w:val="20"/>
        </w:rPr>
        <w:t xml:space="preserve"> </w:t>
      </w:r>
      <w:r w:rsidRPr="0021261E">
        <w:rPr>
          <w:rFonts w:ascii="Times New Roman" w:hAnsi="Times New Roman" w:cs="Times New Roman"/>
          <w:bCs/>
          <w:i/>
          <w:sz w:val="20"/>
          <w:szCs w:val="20"/>
        </w:rPr>
        <w:t>projektu</w:t>
      </w:r>
      <w:r>
        <w:rPr>
          <w:rFonts w:ascii="Times New Roman" w:hAnsi="Times New Roman" w:cs="Times New Roman"/>
          <w:bCs/>
          <w:i/>
          <w:sz w:val="20"/>
          <w:szCs w:val="20"/>
        </w:rPr>
        <w:t xml:space="preserve"> </w:t>
      </w:r>
      <w:r w:rsidRPr="0021261E">
        <w:rPr>
          <w:rFonts w:ascii="Times New Roman" w:hAnsi="Times New Roman" w:cs="Times New Roman"/>
          <w:bCs/>
          <w:i/>
          <w:sz w:val="20"/>
          <w:szCs w:val="20"/>
        </w:rPr>
        <w:t>badań</w:t>
      </w:r>
      <w:r>
        <w:rPr>
          <w:rFonts w:ascii="Times New Roman" w:hAnsi="Times New Roman" w:cs="Times New Roman"/>
          <w:bCs/>
          <w:i/>
          <w:sz w:val="20"/>
          <w:szCs w:val="20"/>
        </w:rPr>
        <w:t xml:space="preserve"> </w:t>
      </w:r>
      <w:r w:rsidRPr="0021261E">
        <w:rPr>
          <w:rFonts w:ascii="Times New Roman" w:hAnsi="Times New Roman" w:cs="Times New Roman"/>
          <w:bCs/>
          <w:i/>
          <w:sz w:val="20"/>
          <w:szCs w:val="20"/>
        </w:rPr>
        <w:t>nad</w:t>
      </w:r>
      <w:r>
        <w:rPr>
          <w:rFonts w:ascii="Times New Roman" w:hAnsi="Times New Roman" w:cs="Times New Roman"/>
          <w:bCs/>
          <w:i/>
          <w:sz w:val="20"/>
          <w:szCs w:val="20"/>
        </w:rPr>
        <w:t xml:space="preserve"> </w:t>
      </w:r>
      <w:r w:rsidRPr="0021261E">
        <w:rPr>
          <w:rFonts w:ascii="Times New Roman" w:hAnsi="Times New Roman" w:cs="Times New Roman"/>
          <w:bCs/>
          <w:i/>
          <w:sz w:val="20"/>
          <w:szCs w:val="20"/>
        </w:rPr>
        <w:t>Młodzieżą</w:t>
      </w:r>
      <w:r>
        <w:rPr>
          <w:rFonts w:ascii="Times New Roman" w:hAnsi="Times New Roman" w:cs="Times New Roman"/>
          <w:bCs/>
          <w:i/>
          <w:sz w:val="20"/>
          <w:szCs w:val="20"/>
        </w:rPr>
        <w:t xml:space="preserve"> </w:t>
      </w:r>
      <w:r w:rsidRPr="0021261E">
        <w:rPr>
          <w:rFonts w:ascii="Times New Roman" w:hAnsi="Times New Roman" w:cs="Times New Roman"/>
          <w:bCs/>
          <w:i/>
          <w:sz w:val="20"/>
          <w:szCs w:val="20"/>
        </w:rPr>
        <w:t>Żydowskiego</w:t>
      </w:r>
      <w:r>
        <w:rPr>
          <w:rFonts w:ascii="Times New Roman" w:hAnsi="Times New Roman" w:cs="Times New Roman"/>
          <w:bCs/>
          <w:i/>
          <w:sz w:val="20"/>
          <w:szCs w:val="20"/>
        </w:rPr>
        <w:t xml:space="preserve"> </w:t>
      </w:r>
      <w:r w:rsidRPr="0021261E">
        <w:rPr>
          <w:rFonts w:ascii="Times New Roman" w:hAnsi="Times New Roman" w:cs="Times New Roman"/>
          <w:bCs/>
          <w:i/>
          <w:sz w:val="20"/>
          <w:szCs w:val="20"/>
        </w:rPr>
        <w:t>Instytutu</w:t>
      </w:r>
      <w:r>
        <w:rPr>
          <w:rFonts w:ascii="Times New Roman" w:hAnsi="Times New Roman" w:cs="Times New Roman"/>
          <w:bCs/>
          <w:i/>
          <w:sz w:val="20"/>
          <w:szCs w:val="20"/>
        </w:rPr>
        <w:t xml:space="preserve"> </w:t>
      </w:r>
      <w:r w:rsidRPr="0021261E">
        <w:rPr>
          <w:rFonts w:ascii="Times New Roman" w:hAnsi="Times New Roman" w:cs="Times New Roman"/>
          <w:bCs/>
          <w:i/>
          <w:sz w:val="20"/>
          <w:szCs w:val="20"/>
        </w:rPr>
        <w:t>Naukowego</w:t>
      </w:r>
      <w:r>
        <w:rPr>
          <w:rFonts w:ascii="Times New Roman" w:hAnsi="Times New Roman" w:cs="Times New Roman"/>
          <w:bCs/>
          <w:i/>
          <w:sz w:val="20"/>
          <w:szCs w:val="20"/>
        </w:rPr>
        <w:t xml:space="preserve"> </w:t>
      </w:r>
      <w:r w:rsidRPr="0021261E">
        <w:rPr>
          <w:rFonts w:ascii="Times New Roman" w:hAnsi="Times New Roman" w:cs="Times New Roman"/>
          <w:bCs/>
          <w:i/>
          <w:sz w:val="20"/>
          <w:szCs w:val="20"/>
        </w:rPr>
        <w:t>(JIWO)</w:t>
      </w:r>
      <w:r>
        <w:rPr>
          <w:rFonts w:ascii="Times New Roman" w:hAnsi="Times New Roman" w:cs="Times New Roman"/>
          <w:bCs/>
          <w:i/>
          <w:sz w:val="20"/>
          <w:szCs w:val="20"/>
        </w:rPr>
        <w:t xml:space="preserve"> </w:t>
      </w:r>
      <w:r w:rsidRPr="0021261E">
        <w:rPr>
          <w:rFonts w:ascii="Times New Roman" w:hAnsi="Times New Roman" w:cs="Times New Roman"/>
          <w:bCs/>
          <w:i/>
          <w:sz w:val="20"/>
          <w:szCs w:val="20"/>
        </w:rPr>
        <w:t>w</w:t>
      </w:r>
      <w:r>
        <w:rPr>
          <w:rFonts w:ascii="Times New Roman" w:hAnsi="Times New Roman" w:cs="Times New Roman"/>
          <w:bCs/>
          <w:i/>
          <w:sz w:val="20"/>
          <w:szCs w:val="20"/>
        </w:rPr>
        <w:t xml:space="preserve"> </w:t>
      </w:r>
      <w:r w:rsidRPr="0021261E">
        <w:rPr>
          <w:rFonts w:ascii="Times New Roman" w:hAnsi="Times New Roman" w:cs="Times New Roman"/>
          <w:bCs/>
          <w:i/>
          <w:sz w:val="20"/>
          <w:szCs w:val="20"/>
        </w:rPr>
        <w:t>Polsce</w:t>
      </w:r>
      <w:r>
        <w:rPr>
          <w:rFonts w:ascii="Times New Roman" w:hAnsi="Times New Roman" w:cs="Times New Roman"/>
          <w:bCs/>
          <w:i/>
          <w:sz w:val="20"/>
          <w:szCs w:val="20"/>
        </w:rPr>
        <w:t xml:space="preserve"> </w:t>
      </w:r>
      <w:r w:rsidRPr="0021261E">
        <w:rPr>
          <w:rFonts w:ascii="Times New Roman" w:hAnsi="Times New Roman" w:cs="Times New Roman"/>
          <w:bCs/>
          <w:i/>
          <w:sz w:val="20"/>
          <w:szCs w:val="20"/>
        </w:rPr>
        <w:t>międzywojennej</w:t>
      </w:r>
      <w:r w:rsidRPr="0021261E">
        <w:rPr>
          <w:rFonts w:ascii="Times New Roman" w:hAnsi="Times New Roman" w:cs="Times New Roman"/>
          <w:bCs/>
          <w:sz w:val="20"/>
          <w:szCs w:val="20"/>
        </w:rPr>
        <w:t>”,</w:t>
      </w:r>
      <w:r>
        <w:rPr>
          <w:rFonts w:ascii="Times New Roman" w:hAnsi="Times New Roman" w:cs="Times New Roman"/>
          <w:bCs/>
          <w:sz w:val="20"/>
          <w:szCs w:val="20"/>
        </w:rPr>
        <w:t xml:space="preserve"> </w:t>
      </w:r>
      <w:r w:rsidRPr="0021261E">
        <w:rPr>
          <w:rFonts w:ascii="Times New Roman" w:hAnsi="Times New Roman" w:cs="Times New Roman"/>
          <w:bCs/>
          <w:sz w:val="20"/>
          <w:szCs w:val="20"/>
        </w:rPr>
        <w:t>„Kwartalnik</w:t>
      </w:r>
      <w:r>
        <w:rPr>
          <w:rFonts w:ascii="Times New Roman" w:hAnsi="Times New Roman" w:cs="Times New Roman"/>
          <w:bCs/>
          <w:sz w:val="20"/>
          <w:szCs w:val="20"/>
        </w:rPr>
        <w:t xml:space="preserve"> </w:t>
      </w:r>
      <w:r w:rsidRPr="0021261E">
        <w:rPr>
          <w:rFonts w:ascii="Times New Roman" w:hAnsi="Times New Roman" w:cs="Times New Roman"/>
          <w:bCs/>
          <w:sz w:val="20"/>
          <w:szCs w:val="20"/>
        </w:rPr>
        <w:t>Historii</w:t>
      </w:r>
      <w:r>
        <w:rPr>
          <w:rFonts w:ascii="Times New Roman" w:hAnsi="Times New Roman" w:cs="Times New Roman"/>
          <w:bCs/>
          <w:sz w:val="20"/>
          <w:szCs w:val="20"/>
        </w:rPr>
        <w:t xml:space="preserve"> </w:t>
      </w:r>
      <w:r w:rsidRPr="0021261E">
        <w:rPr>
          <w:rFonts w:ascii="Times New Roman" w:hAnsi="Times New Roman" w:cs="Times New Roman"/>
          <w:bCs/>
          <w:sz w:val="20"/>
          <w:szCs w:val="20"/>
        </w:rPr>
        <w:t>Żydów”</w:t>
      </w:r>
      <w:r>
        <w:rPr>
          <w:rFonts w:ascii="Times New Roman" w:hAnsi="Times New Roman" w:cs="Times New Roman"/>
          <w:bCs/>
          <w:sz w:val="20"/>
          <w:szCs w:val="20"/>
        </w:rPr>
        <w:t xml:space="preserve"> </w:t>
      </w:r>
      <w:r w:rsidRPr="0021261E">
        <w:rPr>
          <w:rFonts w:ascii="Times New Roman" w:hAnsi="Times New Roman" w:cs="Times New Roman"/>
          <w:bCs/>
          <w:sz w:val="20"/>
          <w:szCs w:val="20"/>
        </w:rPr>
        <w:t>2010,</w:t>
      </w:r>
      <w:r>
        <w:rPr>
          <w:rFonts w:ascii="Times New Roman" w:hAnsi="Times New Roman" w:cs="Times New Roman"/>
          <w:bCs/>
          <w:sz w:val="20"/>
          <w:szCs w:val="20"/>
        </w:rPr>
        <w:t xml:space="preserve"> </w:t>
      </w:r>
      <w:r w:rsidRPr="0021261E">
        <w:rPr>
          <w:rFonts w:ascii="Times New Roman" w:hAnsi="Times New Roman" w:cs="Times New Roman"/>
          <w:bCs/>
          <w:sz w:val="20"/>
          <w:szCs w:val="20"/>
        </w:rPr>
        <w:t>nr</w:t>
      </w:r>
      <w:r>
        <w:rPr>
          <w:rFonts w:ascii="Times New Roman" w:hAnsi="Times New Roman" w:cs="Times New Roman"/>
          <w:bCs/>
          <w:sz w:val="20"/>
          <w:szCs w:val="20"/>
        </w:rPr>
        <w:t xml:space="preserve"> </w:t>
      </w:r>
      <w:r w:rsidRPr="0021261E">
        <w:rPr>
          <w:rFonts w:ascii="Times New Roman" w:hAnsi="Times New Roman" w:cs="Times New Roman"/>
          <w:bCs/>
          <w:sz w:val="20"/>
          <w:szCs w:val="20"/>
        </w:rPr>
        <w:t>2</w:t>
      </w:r>
      <w:r>
        <w:rPr>
          <w:rFonts w:ascii="Times New Roman" w:hAnsi="Times New Roman" w:cs="Times New Roman"/>
          <w:bCs/>
          <w:sz w:val="20"/>
          <w:szCs w:val="20"/>
        </w:rPr>
        <w:t xml:space="preserve"> </w:t>
      </w:r>
      <w:r w:rsidRPr="0021261E">
        <w:rPr>
          <w:rFonts w:ascii="Times New Roman" w:hAnsi="Times New Roman" w:cs="Times New Roman"/>
          <w:bCs/>
          <w:sz w:val="20"/>
          <w:szCs w:val="20"/>
        </w:rPr>
        <w:t>(234),</w:t>
      </w:r>
      <w:r>
        <w:rPr>
          <w:rFonts w:ascii="Times New Roman" w:hAnsi="Times New Roman" w:cs="Times New Roman"/>
          <w:bCs/>
          <w:sz w:val="20"/>
          <w:szCs w:val="20"/>
        </w:rPr>
        <w:t xml:space="preserve"> </w:t>
      </w:r>
      <w:r w:rsidRPr="0021261E">
        <w:rPr>
          <w:rFonts w:ascii="Times New Roman" w:hAnsi="Times New Roman" w:cs="Times New Roman"/>
          <w:bCs/>
          <w:sz w:val="20"/>
          <w:szCs w:val="20"/>
        </w:rPr>
        <w:t>s.</w:t>
      </w:r>
      <w:r>
        <w:rPr>
          <w:rFonts w:ascii="Times New Roman" w:hAnsi="Times New Roman" w:cs="Times New Roman"/>
          <w:bCs/>
          <w:sz w:val="20"/>
          <w:szCs w:val="20"/>
        </w:rPr>
        <w:t xml:space="preserve"> </w:t>
      </w:r>
      <w:r w:rsidRPr="0021261E">
        <w:rPr>
          <w:rFonts w:ascii="Times New Roman" w:hAnsi="Times New Roman" w:cs="Times New Roman"/>
          <w:bCs/>
          <w:sz w:val="20"/>
          <w:szCs w:val="20"/>
        </w:rPr>
        <w:t>168</w:t>
      </w:r>
      <w:r>
        <w:rPr>
          <w:rFonts w:ascii="Times New Roman" w:hAnsi="Times New Roman" w:cs="Times New Roman"/>
          <w:bCs/>
          <w:sz w:val="20"/>
          <w:szCs w:val="20"/>
        </w:rPr>
        <w:t>–</w:t>
      </w:r>
      <w:r w:rsidRPr="0021261E">
        <w:rPr>
          <w:rFonts w:ascii="Times New Roman" w:hAnsi="Times New Roman" w:cs="Times New Roman"/>
          <w:bCs/>
          <w:sz w:val="20"/>
          <w:szCs w:val="20"/>
        </w:rPr>
        <w:t>169;</w:t>
      </w:r>
      <w:r>
        <w:rPr>
          <w:rFonts w:ascii="Times New Roman" w:hAnsi="Times New Roman" w:cs="Times New Roman"/>
          <w:bCs/>
          <w:sz w:val="20"/>
          <w:szCs w:val="20"/>
        </w:rPr>
        <w:t xml:space="preserve"> </w:t>
      </w:r>
      <w:r w:rsidRPr="0021261E">
        <w:rPr>
          <w:rFonts w:ascii="Times New Roman" w:hAnsi="Times New Roman" w:cs="Times New Roman"/>
          <w:sz w:val="20"/>
          <w:szCs w:val="20"/>
        </w:rPr>
        <w:t>Natalia</w:t>
      </w:r>
      <w:r>
        <w:rPr>
          <w:rFonts w:ascii="Times New Roman" w:hAnsi="Times New Roman" w:cs="Times New Roman"/>
          <w:sz w:val="20"/>
          <w:szCs w:val="20"/>
        </w:rPr>
        <w:t xml:space="preserve"> </w:t>
      </w:r>
      <w:r w:rsidRPr="0021261E">
        <w:rPr>
          <w:rFonts w:ascii="Times New Roman" w:hAnsi="Times New Roman" w:cs="Times New Roman"/>
          <w:sz w:val="20"/>
          <w:szCs w:val="20"/>
        </w:rPr>
        <w:t>Aleksiun,</w:t>
      </w:r>
      <w:r>
        <w:rPr>
          <w:rFonts w:ascii="Times New Roman" w:hAnsi="Times New Roman" w:cs="Times New Roman"/>
          <w:sz w:val="20"/>
          <w:szCs w:val="20"/>
        </w:rPr>
        <w:t xml:space="preserve"> „</w:t>
      </w:r>
      <w:r w:rsidRPr="009421B6">
        <w:rPr>
          <w:rFonts w:ascii="Times New Roman" w:hAnsi="Times New Roman" w:cs="Times New Roman"/>
          <w:bCs/>
          <w:sz w:val="20"/>
          <w:szCs w:val="20"/>
        </w:rPr>
        <w:t>Ammunition in the Struggle for National Rights: Jewish Historians in Poland between the Two World Wars</w:t>
      </w:r>
      <w:r>
        <w:rPr>
          <w:rFonts w:ascii="Times New Roman" w:hAnsi="Times New Roman" w:cs="Times New Roman"/>
          <w:bCs/>
          <w:sz w:val="20"/>
          <w:szCs w:val="20"/>
        </w:rPr>
        <w:t>”</w:t>
      </w:r>
      <w:r w:rsidRPr="0021261E">
        <w:rPr>
          <w:rFonts w:ascii="Times New Roman" w:hAnsi="Times New Roman" w:cs="Times New Roman"/>
          <w:bCs/>
          <w:sz w:val="20"/>
          <w:szCs w:val="20"/>
        </w:rPr>
        <w:t>,</w:t>
      </w:r>
      <w:r>
        <w:rPr>
          <w:rFonts w:ascii="Times New Roman" w:hAnsi="Times New Roman" w:cs="Times New Roman"/>
          <w:bCs/>
          <w:sz w:val="20"/>
          <w:szCs w:val="20"/>
        </w:rPr>
        <w:t xml:space="preserve"> </w:t>
      </w:r>
      <w:r w:rsidRPr="0021261E">
        <w:rPr>
          <w:rFonts w:ascii="Times New Roman" w:hAnsi="Times New Roman" w:cs="Times New Roman"/>
          <w:sz w:val="20"/>
          <w:szCs w:val="20"/>
        </w:rPr>
        <w:t>New</w:t>
      </w:r>
      <w:r>
        <w:rPr>
          <w:rFonts w:ascii="Times New Roman" w:hAnsi="Times New Roman" w:cs="Times New Roman"/>
          <w:sz w:val="20"/>
          <w:szCs w:val="20"/>
        </w:rPr>
        <w:t xml:space="preserve"> </w:t>
      </w:r>
      <w:r w:rsidRPr="0021261E">
        <w:rPr>
          <w:rFonts w:ascii="Times New Roman" w:hAnsi="Times New Roman" w:cs="Times New Roman"/>
          <w:sz w:val="20"/>
          <w:szCs w:val="20"/>
        </w:rPr>
        <w:t>York</w:t>
      </w:r>
      <w:r>
        <w:rPr>
          <w:rFonts w:ascii="Times New Roman" w:hAnsi="Times New Roman" w:cs="Times New Roman"/>
          <w:sz w:val="20"/>
          <w:szCs w:val="20"/>
        </w:rPr>
        <w:t xml:space="preserve"> </w:t>
      </w:r>
      <w:r w:rsidRPr="0021261E">
        <w:rPr>
          <w:rFonts w:ascii="Times New Roman" w:hAnsi="Times New Roman" w:cs="Times New Roman"/>
          <w:sz w:val="20"/>
          <w:szCs w:val="20"/>
        </w:rPr>
        <w:t>University,</w:t>
      </w:r>
      <w:r>
        <w:rPr>
          <w:rFonts w:ascii="Times New Roman" w:hAnsi="Times New Roman" w:cs="Times New Roman"/>
          <w:sz w:val="20"/>
          <w:szCs w:val="20"/>
        </w:rPr>
        <w:t xml:space="preserve"> </w:t>
      </w:r>
      <w:r w:rsidRPr="0021261E">
        <w:rPr>
          <w:rFonts w:ascii="Times New Roman" w:hAnsi="Times New Roman" w:cs="Times New Roman"/>
          <w:sz w:val="20"/>
          <w:szCs w:val="20"/>
        </w:rPr>
        <w:t>2010,</w:t>
      </w:r>
      <w:r>
        <w:rPr>
          <w:rFonts w:ascii="Times New Roman" w:hAnsi="Times New Roman" w:cs="Times New Roman"/>
          <w:sz w:val="20"/>
          <w:szCs w:val="20"/>
        </w:rPr>
        <w:t xml:space="preserve"> </w:t>
      </w:r>
      <w:r w:rsidRPr="0021261E">
        <w:rPr>
          <w:rFonts w:ascii="Times New Roman" w:hAnsi="Times New Roman" w:cs="Times New Roman"/>
          <w:sz w:val="20"/>
          <w:szCs w:val="20"/>
        </w:rPr>
        <w:t>niepublikowana</w:t>
      </w:r>
      <w:r>
        <w:rPr>
          <w:rFonts w:ascii="Times New Roman" w:hAnsi="Times New Roman" w:cs="Times New Roman"/>
          <w:sz w:val="20"/>
          <w:szCs w:val="20"/>
        </w:rPr>
        <w:t xml:space="preserve"> </w:t>
      </w:r>
      <w:r w:rsidRPr="0021261E">
        <w:rPr>
          <w:rFonts w:ascii="Times New Roman" w:hAnsi="Times New Roman" w:cs="Times New Roman"/>
          <w:bCs/>
          <w:sz w:val="20"/>
          <w:szCs w:val="20"/>
        </w:rPr>
        <w:t>praca</w:t>
      </w:r>
      <w:r>
        <w:rPr>
          <w:rFonts w:ascii="Times New Roman" w:hAnsi="Times New Roman" w:cs="Times New Roman"/>
          <w:bCs/>
          <w:sz w:val="20"/>
          <w:szCs w:val="20"/>
        </w:rPr>
        <w:t xml:space="preserve"> </w:t>
      </w:r>
      <w:r w:rsidRPr="0021261E">
        <w:rPr>
          <w:rFonts w:ascii="Times New Roman" w:hAnsi="Times New Roman" w:cs="Times New Roman"/>
          <w:bCs/>
          <w:sz w:val="20"/>
          <w:szCs w:val="20"/>
        </w:rPr>
        <w:t>doktorska,</w:t>
      </w:r>
      <w:r>
        <w:rPr>
          <w:rFonts w:ascii="Times New Roman" w:hAnsi="Times New Roman" w:cs="Times New Roman"/>
          <w:bCs/>
          <w:sz w:val="20"/>
          <w:szCs w:val="20"/>
        </w:rPr>
        <w:t xml:space="preserve"> </w:t>
      </w:r>
      <w:r>
        <w:rPr>
          <w:rFonts w:ascii="Times New Roman" w:hAnsi="Times New Roman" w:cs="Times New Roman"/>
          <w:sz w:val="20"/>
          <w:szCs w:val="20"/>
        </w:rPr>
        <w:t xml:space="preserve">s. </w:t>
      </w:r>
      <w:r w:rsidRPr="0021261E">
        <w:rPr>
          <w:rFonts w:ascii="Times New Roman" w:hAnsi="Times New Roman" w:cs="Times New Roman"/>
          <w:sz w:val="20"/>
          <w:szCs w:val="20"/>
        </w:rPr>
        <w:t>464</w:t>
      </w:r>
      <w:r>
        <w:rPr>
          <w:rFonts w:ascii="Times New Roman" w:hAnsi="Times New Roman" w:cs="Times New Roman"/>
          <w:sz w:val="20"/>
          <w:szCs w:val="20"/>
        </w:rPr>
        <w:t>–</w:t>
      </w:r>
      <w:r w:rsidRPr="0021261E">
        <w:rPr>
          <w:rFonts w:ascii="Times New Roman" w:hAnsi="Times New Roman" w:cs="Times New Roman"/>
          <w:sz w:val="20"/>
          <w:szCs w:val="20"/>
        </w:rPr>
        <w:t>465.</w:t>
      </w:r>
      <w:r>
        <w:rPr>
          <w:rFonts w:ascii="Times New Roman" w:hAnsi="Times New Roman" w:cs="Times New Roman"/>
          <w:sz w:val="20"/>
          <w:szCs w:val="20"/>
        </w:rPr>
        <w:t xml:space="preserve"> </w:t>
      </w:r>
    </w:p>
  </w:footnote>
  <w:footnote w:id="21">
    <w:p w14:paraId="4A414CF8" w14:textId="50CCDBF0" w:rsidR="0078434A" w:rsidRDefault="0078434A">
      <w:pPr>
        <w:pStyle w:val="FootnoteText"/>
      </w:pPr>
      <w:r>
        <w:rPr>
          <w:rStyle w:val="FootnoteReference"/>
        </w:rPr>
        <w:footnoteRef/>
      </w:r>
      <w:r>
        <w:t xml:space="preserve"> Sakowska, Archiwum Ringelbluma ogniwem konspiracji </w:t>
      </w:r>
    </w:p>
  </w:footnote>
  <w:footnote w:id="22">
    <w:p w14:paraId="12222B08" w14:textId="58F2639B"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Samuel</w:t>
      </w:r>
      <w:r>
        <w:rPr>
          <w:rFonts w:ascii="Times New Roman" w:hAnsi="Times New Roman"/>
        </w:rPr>
        <w:t xml:space="preserve"> </w:t>
      </w:r>
      <w:r w:rsidRPr="0021261E">
        <w:rPr>
          <w:rFonts w:ascii="Times New Roman" w:hAnsi="Times New Roman"/>
        </w:rPr>
        <w:t>D.</w:t>
      </w:r>
      <w:r>
        <w:rPr>
          <w:rFonts w:ascii="Times New Roman" w:hAnsi="Times New Roman"/>
        </w:rPr>
        <w:t xml:space="preserve"> </w:t>
      </w:r>
      <w:r w:rsidRPr="0021261E">
        <w:rPr>
          <w:rFonts w:ascii="Times New Roman" w:hAnsi="Times New Roman"/>
        </w:rPr>
        <w:t>Kassow,</w:t>
      </w:r>
      <w:r>
        <w:rPr>
          <w:rFonts w:ascii="Times New Roman" w:hAnsi="Times New Roman"/>
        </w:rPr>
        <w:t xml:space="preserve"> </w:t>
      </w:r>
      <w:r w:rsidRPr="0021261E">
        <w:rPr>
          <w:rFonts w:ascii="Times New Roman" w:hAnsi="Times New Roman"/>
          <w:i/>
        </w:rPr>
        <w:t>Kto</w:t>
      </w:r>
      <w:r>
        <w:rPr>
          <w:rFonts w:ascii="Times New Roman" w:hAnsi="Times New Roman"/>
          <w:i/>
        </w:rPr>
        <w:t xml:space="preserve"> </w:t>
      </w:r>
      <w:r w:rsidRPr="0021261E">
        <w:rPr>
          <w:rFonts w:ascii="Times New Roman" w:hAnsi="Times New Roman"/>
          <w:i/>
        </w:rPr>
        <w:t>napisze</w:t>
      </w:r>
      <w:r>
        <w:rPr>
          <w:rFonts w:ascii="Times New Roman" w:hAnsi="Times New Roman"/>
          <w:i/>
        </w:rPr>
        <w:t xml:space="preserve"> </w:t>
      </w:r>
      <w:r w:rsidRPr="0021261E">
        <w:rPr>
          <w:rFonts w:ascii="Times New Roman" w:hAnsi="Times New Roman"/>
          <w:i/>
        </w:rPr>
        <w:t>naszą</w:t>
      </w:r>
      <w:r>
        <w:rPr>
          <w:rFonts w:ascii="Times New Roman" w:hAnsi="Times New Roman"/>
          <w:i/>
        </w:rPr>
        <w:t xml:space="preserve"> </w:t>
      </w:r>
      <w:r w:rsidRPr="0021261E">
        <w:rPr>
          <w:rFonts w:ascii="Times New Roman" w:hAnsi="Times New Roman"/>
          <w:i/>
        </w:rPr>
        <w:t>historię?</w:t>
      </w:r>
      <w:r>
        <w:rPr>
          <w:rFonts w:ascii="Times New Roman" w:hAnsi="Times New Roman"/>
          <w:i/>
        </w:rPr>
        <w:t xml:space="preserve"> </w:t>
      </w:r>
      <w:r w:rsidRPr="0021261E">
        <w:rPr>
          <w:rFonts w:ascii="Times New Roman" w:hAnsi="Times New Roman"/>
          <w:i/>
        </w:rPr>
        <w:t>Ukryte</w:t>
      </w:r>
      <w:r>
        <w:rPr>
          <w:rFonts w:ascii="Times New Roman" w:hAnsi="Times New Roman"/>
          <w:i/>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Emanuela</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przeł. Grażyna Waluga, Olga Zienkiewicz, </w:t>
      </w:r>
      <w:r w:rsidRPr="0021261E">
        <w:rPr>
          <w:rFonts w:ascii="Times New Roman" w:hAnsi="Times New Roman"/>
        </w:rPr>
        <w:t>Warszawa:</w:t>
      </w:r>
      <w:r>
        <w:rPr>
          <w:rFonts w:ascii="Times New Roman" w:hAnsi="Times New Roman"/>
        </w:rPr>
        <w:t xml:space="preserve"> </w:t>
      </w:r>
      <w:r w:rsidRPr="0021261E">
        <w:rPr>
          <w:rFonts w:ascii="Times New Roman" w:hAnsi="Times New Roman"/>
        </w:rPr>
        <w:t>Ż</w:t>
      </w:r>
      <w:r>
        <w:rPr>
          <w:rFonts w:ascii="Times New Roman" w:hAnsi="Times New Roman"/>
        </w:rPr>
        <w:t>IH</w:t>
      </w:r>
      <w:r w:rsidRPr="0021261E">
        <w:rPr>
          <w:rFonts w:ascii="Times New Roman" w:hAnsi="Times New Roman"/>
        </w:rPr>
        <w:t>,</w:t>
      </w:r>
      <w:r>
        <w:rPr>
          <w:rFonts w:ascii="Times New Roman" w:hAnsi="Times New Roman"/>
        </w:rPr>
        <w:t xml:space="preserve"> </w:t>
      </w:r>
      <w:r w:rsidRPr="0021261E">
        <w:rPr>
          <w:rFonts w:ascii="Times New Roman" w:hAnsi="Times New Roman"/>
        </w:rPr>
        <w:t>2017</w:t>
      </w:r>
      <w:r>
        <w:rPr>
          <w:rFonts w:ascii="Times New Roman" w:hAnsi="Times New Roman"/>
        </w:rPr>
        <w:t>.</w:t>
      </w:r>
    </w:p>
  </w:footnote>
  <w:footnote w:id="23">
    <w:p w14:paraId="51AF412E" w14:textId="77777777" w:rsidR="00BC3E5B" w:rsidRPr="0021261E" w:rsidRDefault="00BC3E5B" w:rsidP="00BC3E5B">
      <w:pPr>
        <w:pStyle w:val="FootnoteText"/>
        <w:jc w:val="both"/>
        <w:rPr>
          <w:rFonts w:ascii="Times New Roman" w:hAnsi="Times New Roman"/>
          <w:i/>
          <w:lang w:val="en-US"/>
        </w:rPr>
      </w:pPr>
      <w:r w:rsidRPr="0021261E">
        <w:rPr>
          <w:rStyle w:val="FootnoteReference"/>
          <w:rFonts w:ascii="Times New Roman" w:eastAsiaTheme="majorEastAsia" w:hAnsi="Times New Roman"/>
        </w:rPr>
        <w:footnoteRef/>
      </w:r>
      <w:r>
        <w:rPr>
          <w:rFonts w:ascii="Times New Roman" w:hAnsi="Times New Roman"/>
          <w:lang w:val="en-US"/>
        </w:rPr>
        <w:t xml:space="preserve"> </w:t>
      </w:r>
      <w:r w:rsidRPr="00FE6A71">
        <w:rPr>
          <w:rFonts w:ascii="Times New Roman" w:hAnsi="Times New Roman"/>
          <w:lang w:val="en-US"/>
        </w:rPr>
        <w:t>Aleksiun</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i/>
          <w:lang w:val="en-US"/>
        </w:rPr>
        <w:t>Survivor</w:t>
      </w:r>
      <w:r>
        <w:rPr>
          <w:rFonts w:ascii="Times New Roman" w:hAnsi="Times New Roman"/>
          <w:i/>
          <w:lang w:val="en-US"/>
        </w:rPr>
        <w:t xml:space="preserve"> </w:t>
      </w:r>
      <w:r w:rsidRPr="0021261E">
        <w:rPr>
          <w:rFonts w:ascii="Times New Roman" w:hAnsi="Times New Roman"/>
          <w:i/>
          <w:lang w:val="en-US"/>
        </w:rPr>
        <w:t>Testimonies</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157;</w:t>
      </w:r>
      <w:r>
        <w:rPr>
          <w:rFonts w:ascii="Times New Roman" w:hAnsi="Times New Roman"/>
          <w:lang w:val="en-US"/>
        </w:rPr>
        <w:t xml:space="preserve"> </w:t>
      </w:r>
      <w:r w:rsidRPr="0021261E">
        <w:rPr>
          <w:rFonts w:ascii="Times New Roman" w:hAnsi="Times New Roman"/>
          <w:lang w:val="en-US"/>
        </w:rPr>
        <w:t>Philip</w:t>
      </w:r>
      <w:r>
        <w:rPr>
          <w:rFonts w:ascii="Times New Roman" w:hAnsi="Times New Roman"/>
          <w:lang w:val="en-US"/>
        </w:rPr>
        <w:t xml:space="preserve"> </w:t>
      </w:r>
      <w:r w:rsidRPr="00FE6A71">
        <w:rPr>
          <w:rFonts w:ascii="Times New Roman" w:hAnsi="Times New Roman"/>
          <w:lang w:val="en-US"/>
        </w:rPr>
        <w:t>Friedman,</w:t>
      </w:r>
      <w:r>
        <w:rPr>
          <w:rFonts w:ascii="Times New Roman" w:hAnsi="Times New Roman"/>
          <w:lang w:val="en-US"/>
        </w:rPr>
        <w:t xml:space="preserve"> </w:t>
      </w:r>
      <w:r w:rsidRPr="00FE6A71">
        <w:rPr>
          <w:rFonts w:ascii="Times New Roman" w:hAnsi="Times New Roman"/>
          <w:i/>
          <w:lang w:val="en-US"/>
        </w:rPr>
        <w:t>Problems</w:t>
      </w:r>
      <w:r>
        <w:rPr>
          <w:rFonts w:ascii="Times New Roman" w:hAnsi="Times New Roman"/>
          <w:i/>
          <w:lang w:val="en-US"/>
        </w:rPr>
        <w:t xml:space="preserve"> </w:t>
      </w:r>
      <w:r w:rsidRPr="00FE6A71">
        <w:rPr>
          <w:rFonts w:ascii="Times New Roman" w:hAnsi="Times New Roman"/>
          <w:i/>
          <w:lang w:val="en-US"/>
        </w:rPr>
        <w:t>of</w:t>
      </w:r>
      <w:r>
        <w:rPr>
          <w:rFonts w:ascii="Times New Roman" w:hAnsi="Times New Roman"/>
          <w:i/>
          <w:lang w:val="en-US"/>
        </w:rPr>
        <w:t xml:space="preserve"> </w:t>
      </w:r>
      <w:r w:rsidRPr="00FE6A71">
        <w:rPr>
          <w:rFonts w:ascii="Times New Roman" w:hAnsi="Times New Roman"/>
          <w:i/>
          <w:lang w:val="en-US"/>
        </w:rPr>
        <w:t>Research</w:t>
      </w:r>
      <w:r>
        <w:rPr>
          <w:rFonts w:ascii="Times New Roman" w:hAnsi="Times New Roman"/>
          <w:i/>
          <w:lang w:val="en-US"/>
        </w:rPr>
        <w:t xml:space="preserve"> </w:t>
      </w:r>
      <w:r w:rsidRPr="00FE6A71">
        <w:rPr>
          <w:rFonts w:ascii="Times New Roman" w:hAnsi="Times New Roman"/>
          <w:i/>
          <w:lang w:val="en-US"/>
        </w:rPr>
        <w:t>on</w:t>
      </w:r>
      <w:r>
        <w:rPr>
          <w:rFonts w:ascii="Times New Roman" w:hAnsi="Times New Roman"/>
          <w:i/>
          <w:lang w:val="en-US"/>
        </w:rPr>
        <w:t xml:space="preserve"> </w:t>
      </w:r>
      <w:r w:rsidRPr="00FE6A71">
        <w:rPr>
          <w:rFonts w:ascii="Times New Roman" w:hAnsi="Times New Roman"/>
          <w:i/>
          <w:lang w:val="en-US"/>
        </w:rPr>
        <w:t>the</w:t>
      </w:r>
      <w:r>
        <w:rPr>
          <w:rFonts w:ascii="Times New Roman" w:hAnsi="Times New Roman"/>
          <w:i/>
          <w:lang w:val="en-US"/>
        </w:rPr>
        <w:t xml:space="preserve"> </w:t>
      </w:r>
      <w:r w:rsidRPr="00FE6A71">
        <w:rPr>
          <w:rFonts w:ascii="Times New Roman" w:hAnsi="Times New Roman"/>
          <w:i/>
          <w:lang w:val="en-US"/>
        </w:rPr>
        <w:t>Holocaust</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w:</w:t>
      </w:r>
      <w:r>
        <w:rPr>
          <w:rFonts w:ascii="Times New Roman" w:hAnsi="Times New Roman"/>
          <w:lang w:val="en-US"/>
        </w:rPr>
        <w:t xml:space="preserve"> </w:t>
      </w:r>
      <w:r w:rsidRPr="00F875E4">
        <w:rPr>
          <w:rFonts w:ascii="Times New Roman" w:hAnsi="Times New Roman"/>
          <w:i/>
          <w:lang w:val="en-US"/>
        </w:rPr>
        <w:t>idem</w:t>
      </w:r>
      <w:r>
        <w:rPr>
          <w:rFonts w:ascii="Times New Roman" w:hAnsi="Times New Roman"/>
          <w:lang w:val="en-US"/>
        </w:rPr>
        <w:t xml:space="preserve">, </w:t>
      </w:r>
      <w:r w:rsidRPr="0021261E">
        <w:rPr>
          <w:rFonts w:ascii="Times New Roman" w:hAnsi="Times New Roman"/>
          <w:i/>
          <w:lang w:val="en-US"/>
        </w:rPr>
        <w:t>Roads</w:t>
      </w:r>
      <w:r>
        <w:rPr>
          <w:rFonts w:ascii="Times New Roman" w:hAnsi="Times New Roman"/>
          <w:i/>
          <w:lang w:val="en-US"/>
        </w:rPr>
        <w:t xml:space="preserve"> </w:t>
      </w:r>
      <w:r w:rsidRPr="0021261E">
        <w:rPr>
          <w:rFonts w:ascii="Times New Roman" w:hAnsi="Times New Roman"/>
          <w:i/>
          <w:lang w:val="en-US"/>
        </w:rPr>
        <w:t>to</w:t>
      </w:r>
      <w:r>
        <w:rPr>
          <w:rFonts w:ascii="Times New Roman" w:hAnsi="Times New Roman"/>
          <w:i/>
          <w:lang w:val="en-US"/>
        </w:rPr>
        <w:t xml:space="preserve"> </w:t>
      </w:r>
      <w:r w:rsidRPr="0021261E">
        <w:rPr>
          <w:rFonts w:ascii="Times New Roman" w:hAnsi="Times New Roman"/>
          <w:i/>
          <w:lang w:val="en-US"/>
        </w:rPr>
        <w:t>extinction:</w:t>
      </w:r>
      <w:r>
        <w:rPr>
          <w:rFonts w:ascii="Times New Roman" w:hAnsi="Times New Roman"/>
          <w:i/>
          <w:lang w:val="en-US"/>
        </w:rPr>
        <w:t xml:space="preserve"> </w:t>
      </w:r>
      <w:r w:rsidRPr="0021261E">
        <w:rPr>
          <w:rFonts w:ascii="Times New Roman" w:hAnsi="Times New Roman"/>
          <w:i/>
          <w:lang w:val="en-US"/>
        </w:rPr>
        <w:t>Essays</w:t>
      </w:r>
      <w:r>
        <w:rPr>
          <w:rFonts w:ascii="Times New Roman" w:hAnsi="Times New Roman"/>
          <w:i/>
          <w:lang w:val="en-US"/>
        </w:rPr>
        <w:t xml:space="preserve"> </w:t>
      </w:r>
      <w:r w:rsidRPr="0021261E">
        <w:rPr>
          <w:rFonts w:ascii="Times New Roman" w:hAnsi="Times New Roman"/>
          <w:i/>
          <w:lang w:val="en-US"/>
        </w:rPr>
        <w:t>on</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Holocaust</w:t>
      </w:r>
      <w:r w:rsidRPr="00F875E4">
        <w:rPr>
          <w:rFonts w:ascii="Times New Roman" w:hAnsi="Times New Roman"/>
          <w:lang w:val="en-US"/>
        </w:rPr>
        <w:t xml:space="preserve">, </w:t>
      </w:r>
      <w:r w:rsidRPr="0021261E">
        <w:rPr>
          <w:rFonts w:ascii="Times New Roman" w:hAnsi="Times New Roman"/>
          <w:lang w:val="en-US"/>
        </w:rPr>
        <w:t>N</w:t>
      </w:r>
      <w:r>
        <w:rPr>
          <w:rFonts w:ascii="Times New Roman" w:hAnsi="Times New Roman"/>
          <w:lang w:val="en-US"/>
        </w:rPr>
        <w:t>e</w:t>
      </w:r>
      <w:r w:rsidRPr="0021261E">
        <w:rPr>
          <w:rFonts w:ascii="Times New Roman" w:hAnsi="Times New Roman"/>
          <w:lang w:val="en-US"/>
        </w:rPr>
        <w:t>w</w:t>
      </w:r>
      <w:r>
        <w:rPr>
          <w:rFonts w:ascii="Times New Roman" w:hAnsi="Times New Roman"/>
          <w:lang w:val="en-US"/>
        </w:rPr>
        <w:t xml:space="preserve"> Y</w:t>
      </w:r>
      <w:r w:rsidRPr="0021261E">
        <w:rPr>
          <w:rFonts w:ascii="Times New Roman" w:hAnsi="Times New Roman"/>
          <w:lang w:val="en-US"/>
        </w:rPr>
        <w:t>ork:</w:t>
      </w:r>
      <w:r>
        <w:rPr>
          <w:rFonts w:ascii="Times New Roman" w:hAnsi="Times New Roman"/>
          <w:lang w:val="en-US"/>
        </w:rPr>
        <w:t xml:space="preserve"> </w:t>
      </w:r>
      <w:r w:rsidRPr="0021261E">
        <w:rPr>
          <w:rFonts w:ascii="Times New Roman" w:hAnsi="Times New Roman"/>
          <w:lang w:val="en-US"/>
        </w:rPr>
        <w:t>Conference</w:t>
      </w:r>
      <w:r>
        <w:rPr>
          <w:rFonts w:ascii="Times New Roman" w:hAnsi="Times New Roman"/>
          <w:lang w:val="en-US"/>
        </w:rPr>
        <w:t xml:space="preserve"> </w:t>
      </w:r>
      <w:r w:rsidRPr="0021261E">
        <w:rPr>
          <w:rFonts w:ascii="Times New Roman" w:hAnsi="Times New Roman"/>
          <w:lang w:val="en-US"/>
        </w:rPr>
        <w:t>on</w:t>
      </w:r>
      <w:r>
        <w:rPr>
          <w:rFonts w:ascii="Times New Roman" w:hAnsi="Times New Roman"/>
          <w:lang w:val="en-US"/>
        </w:rPr>
        <w:t xml:space="preserve"> </w:t>
      </w:r>
      <w:r w:rsidRPr="0021261E">
        <w:rPr>
          <w:rFonts w:ascii="Times New Roman" w:hAnsi="Times New Roman"/>
          <w:lang w:val="en-US"/>
        </w:rPr>
        <w:t>Jewish</w:t>
      </w:r>
      <w:r>
        <w:rPr>
          <w:rFonts w:ascii="Times New Roman" w:hAnsi="Times New Roman"/>
          <w:lang w:val="en-US"/>
        </w:rPr>
        <w:t xml:space="preserve"> </w:t>
      </w:r>
      <w:r w:rsidRPr="0021261E">
        <w:rPr>
          <w:rFonts w:ascii="Times New Roman" w:hAnsi="Times New Roman"/>
          <w:lang w:val="en-US"/>
        </w:rPr>
        <w:t>Social</w:t>
      </w:r>
      <w:r>
        <w:rPr>
          <w:rFonts w:ascii="Times New Roman" w:hAnsi="Times New Roman"/>
          <w:lang w:val="en-US"/>
        </w:rPr>
        <w:t xml:space="preserve"> </w:t>
      </w:r>
      <w:r w:rsidRPr="0021261E">
        <w:rPr>
          <w:rFonts w:ascii="Times New Roman" w:hAnsi="Times New Roman"/>
          <w:lang w:val="en-US"/>
        </w:rPr>
        <w:t>Studies,</w:t>
      </w:r>
      <w:r>
        <w:rPr>
          <w:rFonts w:ascii="Times New Roman" w:hAnsi="Times New Roman"/>
          <w:lang w:val="en-US"/>
        </w:rPr>
        <w:t xml:space="preserve"> </w:t>
      </w:r>
      <w:r w:rsidRPr="0021261E">
        <w:rPr>
          <w:rFonts w:ascii="Times New Roman" w:hAnsi="Times New Roman"/>
          <w:lang w:val="en-US"/>
        </w:rPr>
        <w:t>Jewish</w:t>
      </w:r>
      <w:r>
        <w:rPr>
          <w:rFonts w:ascii="Times New Roman" w:hAnsi="Times New Roman"/>
          <w:lang w:val="en-US"/>
        </w:rPr>
        <w:t xml:space="preserve"> </w:t>
      </w:r>
      <w:r w:rsidRPr="0021261E">
        <w:rPr>
          <w:rFonts w:ascii="Times New Roman" w:hAnsi="Times New Roman"/>
          <w:lang w:val="en-US"/>
        </w:rPr>
        <w:t>Publication</w:t>
      </w:r>
      <w:r>
        <w:rPr>
          <w:rFonts w:ascii="Times New Roman" w:hAnsi="Times New Roman"/>
          <w:lang w:val="en-US"/>
        </w:rPr>
        <w:t xml:space="preserve"> </w:t>
      </w:r>
      <w:r w:rsidRPr="0021261E">
        <w:rPr>
          <w:rFonts w:ascii="Times New Roman" w:hAnsi="Times New Roman"/>
          <w:lang w:val="en-US"/>
        </w:rPr>
        <w:t>Society</w:t>
      </w:r>
      <w:r>
        <w:rPr>
          <w:rFonts w:ascii="Times New Roman" w:hAnsi="Times New Roman"/>
          <w:lang w:val="en-US"/>
        </w:rPr>
        <w:t xml:space="preserve"> </w:t>
      </w:r>
      <w:r w:rsidRPr="0021261E">
        <w:rPr>
          <w:rFonts w:ascii="Times New Roman" w:hAnsi="Times New Roman"/>
          <w:lang w:val="en-US"/>
        </w:rPr>
        <w:t>of</w:t>
      </w:r>
      <w:r>
        <w:rPr>
          <w:rFonts w:ascii="Times New Roman" w:hAnsi="Times New Roman"/>
          <w:lang w:val="en-US"/>
        </w:rPr>
        <w:t xml:space="preserve"> </w:t>
      </w:r>
      <w:r w:rsidRPr="0021261E">
        <w:rPr>
          <w:rFonts w:ascii="Times New Roman" w:hAnsi="Times New Roman"/>
          <w:lang w:val="en-US"/>
        </w:rPr>
        <w:t>America,</w:t>
      </w:r>
      <w:r>
        <w:rPr>
          <w:rFonts w:ascii="Times New Roman" w:hAnsi="Times New Roman"/>
          <w:lang w:val="en-US"/>
        </w:rPr>
        <w:t xml:space="preserve"> </w:t>
      </w:r>
      <w:r w:rsidRPr="0021261E">
        <w:rPr>
          <w:rFonts w:ascii="Times New Roman" w:hAnsi="Times New Roman"/>
          <w:lang w:val="en-US"/>
        </w:rPr>
        <w:t>1980</w:t>
      </w:r>
      <w:r w:rsidRPr="00FE6A71">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FE6A71">
        <w:rPr>
          <w:rFonts w:ascii="Times New Roman" w:hAnsi="Times New Roman"/>
          <w:lang w:val="en-US"/>
        </w:rPr>
        <w:t>561</w:t>
      </w:r>
      <w:r>
        <w:rPr>
          <w:rFonts w:ascii="Times New Roman" w:hAnsi="Times New Roman"/>
          <w:lang w:val="en-US"/>
        </w:rPr>
        <w:t>.</w:t>
      </w:r>
    </w:p>
  </w:footnote>
  <w:footnote w:id="24">
    <w:p w14:paraId="4B646D75" w14:textId="77777777" w:rsidR="00BC3E5B" w:rsidRPr="00360F1C" w:rsidRDefault="00BC3E5B" w:rsidP="00BC3E5B">
      <w:pPr>
        <w:jc w:val="both"/>
        <w:rPr>
          <w:rFonts w:ascii="Times New Roman" w:hAnsi="Times New Roman" w:cs="Times New Roman"/>
          <w:sz w:val="20"/>
          <w:szCs w:val="20"/>
        </w:rPr>
      </w:pPr>
      <w:r w:rsidRPr="00360F1C">
        <w:rPr>
          <w:rStyle w:val="FootnoteReference"/>
          <w:rFonts w:ascii="Times New Roman" w:hAnsi="Times New Roman" w:cs="Times New Roman"/>
          <w:sz w:val="20"/>
          <w:szCs w:val="20"/>
        </w:rPr>
        <w:footnoteRef/>
      </w:r>
      <w:r w:rsidRPr="00360F1C">
        <w:rPr>
          <w:rFonts w:ascii="Times New Roman" w:hAnsi="Times New Roman" w:cs="Times New Roman"/>
          <w:sz w:val="20"/>
          <w:szCs w:val="20"/>
        </w:rPr>
        <w:t xml:space="preserve"> William I. Thomas, Florian Znaniecki, </w:t>
      </w:r>
      <w:r w:rsidRPr="00360F1C">
        <w:rPr>
          <w:rFonts w:ascii="Times New Roman" w:hAnsi="Times New Roman" w:cs="Times New Roman"/>
          <w:i/>
          <w:sz w:val="20"/>
          <w:szCs w:val="20"/>
        </w:rPr>
        <w:t>Chłop polski w Europie i Ameryce</w:t>
      </w:r>
      <w:r w:rsidRPr="00360F1C">
        <w:rPr>
          <w:rFonts w:ascii="Times New Roman" w:hAnsi="Times New Roman" w:cs="Times New Roman"/>
          <w:sz w:val="20"/>
          <w:szCs w:val="20"/>
        </w:rPr>
        <w:t>, t. 3:</w:t>
      </w:r>
      <w:r w:rsidRPr="00360F1C">
        <w:rPr>
          <w:rFonts w:ascii="Times New Roman" w:hAnsi="Times New Roman" w:cs="Times New Roman"/>
          <w:i/>
          <w:sz w:val="20"/>
          <w:szCs w:val="20"/>
        </w:rPr>
        <w:t xml:space="preserve"> Pamiętnik imigranta</w:t>
      </w:r>
      <w:r w:rsidRPr="00360F1C">
        <w:rPr>
          <w:rFonts w:ascii="Times New Roman" w:hAnsi="Times New Roman" w:cs="Times New Roman"/>
          <w:sz w:val="20"/>
          <w:szCs w:val="20"/>
        </w:rPr>
        <w:t xml:space="preserve">, przeł. Stanisław Hlesztyński, Warszawa: Ludowa Spółdzielnia Wydawnicza, 1976, s. 8; </w:t>
      </w:r>
      <w:r w:rsidRPr="00360F1C">
        <w:rPr>
          <w:rFonts w:ascii="Times New Roman" w:hAnsi="Times New Roman"/>
          <w:sz w:val="20"/>
          <w:szCs w:val="20"/>
        </w:rPr>
        <w:t xml:space="preserve">Alicja Rokuszewska-Pawełek, </w:t>
      </w:r>
      <w:r w:rsidRPr="00360F1C">
        <w:rPr>
          <w:rFonts w:ascii="Times New Roman" w:hAnsi="Times New Roman"/>
          <w:i/>
          <w:sz w:val="20"/>
          <w:szCs w:val="20"/>
        </w:rPr>
        <w:t>Chaos i przymus. Trajektorie wojenne Polaków</w:t>
      </w:r>
      <w:r w:rsidRPr="00360F1C">
        <w:rPr>
          <w:rFonts w:ascii="Times New Roman" w:hAnsi="Times New Roman"/>
          <w:sz w:val="20"/>
          <w:szCs w:val="20"/>
        </w:rPr>
        <w:t xml:space="preserve">, Łódź: Wydawnictwo Uniwersytetu Łódzkiego, 2002, s. 40; Kaja Kaźmierska, </w:t>
      </w:r>
      <w:r w:rsidRPr="00360F1C">
        <w:rPr>
          <w:rFonts w:ascii="Times New Roman" w:hAnsi="Times New Roman"/>
          <w:i/>
          <w:sz w:val="20"/>
          <w:szCs w:val="20"/>
        </w:rPr>
        <w:t>Wywiad narracyjny jako jedna z metod w badaniach biograficznych</w:t>
      </w:r>
      <w:r w:rsidRPr="00360F1C">
        <w:rPr>
          <w:rFonts w:ascii="Times New Roman" w:hAnsi="Times New Roman"/>
          <w:sz w:val="20"/>
          <w:szCs w:val="20"/>
        </w:rPr>
        <w:t xml:space="preserve">, „Przegląd Socjologiczny” 2004, t. 53, nr 1, s. 91–92; Daniel Bertaux, </w:t>
      </w:r>
      <w:r w:rsidRPr="00360F1C">
        <w:rPr>
          <w:rFonts w:ascii="Times New Roman" w:hAnsi="Times New Roman"/>
          <w:i/>
          <w:sz w:val="20"/>
          <w:szCs w:val="20"/>
        </w:rPr>
        <w:t xml:space="preserve">A Response to Thierry Kochuyt’s </w:t>
      </w:r>
      <w:r w:rsidRPr="00360F1C">
        <w:rPr>
          <w:rFonts w:ascii="Times New Roman" w:hAnsi="Times New Roman"/>
          <w:i/>
          <w:color w:val="000000" w:themeColor="text1"/>
          <w:sz w:val="20"/>
          <w:szCs w:val="20"/>
        </w:rPr>
        <w:t>„</w:t>
      </w:r>
      <w:r w:rsidRPr="00360F1C">
        <w:rPr>
          <w:rFonts w:ascii="Times New Roman" w:hAnsi="Times New Roman"/>
          <w:i/>
          <w:sz w:val="20"/>
          <w:szCs w:val="20"/>
        </w:rPr>
        <w:t>Biographical and Empiricist Illusions: A reply to recent criticism”</w:t>
      </w:r>
      <w:r w:rsidRPr="00360F1C">
        <w:rPr>
          <w:rFonts w:ascii="Times New Roman" w:hAnsi="Times New Roman"/>
          <w:sz w:val="20"/>
          <w:szCs w:val="20"/>
        </w:rPr>
        <w:t>, „Biography &amp; Society Newsletter” 1996, t. 2/6, s. 4</w:t>
      </w:r>
    </w:p>
  </w:footnote>
  <w:footnote w:id="25">
    <w:p w14:paraId="66C802FC" w14:textId="77777777" w:rsidR="00BC3E5B" w:rsidRPr="0021261E" w:rsidRDefault="00BC3E5B" w:rsidP="00BC3E5B">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opis</w:t>
      </w:r>
      <w:r>
        <w:rPr>
          <w:rFonts w:ascii="Times New Roman" w:hAnsi="Times New Roman"/>
        </w:rPr>
        <w:t xml:space="preserve"> </w:t>
      </w:r>
      <w:r w:rsidRPr="0021261E">
        <w:rPr>
          <w:rFonts w:ascii="Times New Roman" w:hAnsi="Times New Roman"/>
        </w:rPr>
        <w:t>procedury</w:t>
      </w:r>
      <w:r>
        <w:rPr>
          <w:rFonts w:ascii="Times New Roman" w:hAnsi="Times New Roman"/>
        </w:rPr>
        <w:t xml:space="preserve"> </w:t>
      </w:r>
      <w:r w:rsidRPr="0021261E">
        <w:rPr>
          <w:rFonts w:ascii="Times New Roman" w:hAnsi="Times New Roman"/>
        </w:rPr>
        <w:t>analitycznego</w:t>
      </w:r>
      <w:r>
        <w:rPr>
          <w:rFonts w:ascii="Times New Roman" w:hAnsi="Times New Roman"/>
        </w:rPr>
        <w:t xml:space="preserve"> </w:t>
      </w:r>
      <w:r w:rsidRPr="0021261E">
        <w:rPr>
          <w:rFonts w:ascii="Times New Roman" w:hAnsi="Times New Roman"/>
        </w:rPr>
        <w:t>abstrahowania</w:t>
      </w:r>
      <w:r>
        <w:rPr>
          <w:rFonts w:ascii="Times New Roman" w:hAnsi="Times New Roman"/>
        </w:rPr>
        <w:t xml:space="preserve"> w: </w:t>
      </w:r>
      <w:r w:rsidRPr="0021261E">
        <w:rPr>
          <w:rFonts w:ascii="Times New Roman" w:hAnsi="Times New Roman"/>
        </w:rPr>
        <w:t>Rokuszewska</w:t>
      </w:r>
      <w:r>
        <w:rPr>
          <w:rFonts w:ascii="Times New Roman" w:hAnsi="Times New Roman"/>
        </w:rPr>
        <w:t>-</w:t>
      </w:r>
      <w:r w:rsidRPr="0021261E">
        <w:rPr>
          <w:rFonts w:ascii="Times New Roman" w:hAnsi="Times New Roman"/>
        </w:rPr>
        <w:t>Pawełek,</w:t>
      </w:r>
      <w:r>
        <w:rPr>
          <w:rFonts w:ascii="Times New Roman" w:hAnsi="Times New Roman"/>
        </w:rPr>
        <w:t xml:space="preserve"> </w:t>
      </w:r>
      <w:r w:rsidRPr="0021261E">
        <w:rPr>
          <w:rFonts w:ascii="Times New Roman" w:hAnsi="Times New Roman"/>
          <w:i/>
        </w:rPr>
        <w:t>Miejsce</w:t>
      </w:r>
      <w:r>
        <w:rPr>
          <w:rFonts w:ascii="Times New Roman" w:hAnsi="Times New Roman"/>
          <w:i/>
        </w:rPr>
        <w:t xml:space="preserve"> </w:t>
      </w:r>
      <w:r w:rsidRPr="0021261E">
        <w:rPr>
          <w:rFonts w:ascii="Times New Roman" w:hAnsi="Times New Roman"/>
          <w:i/>
        </w:rPr>
        <w:t>biografii</w:t>
      </w:r>
      <w:r>
        <w:rPr>
          <w:rFonts w:ascii="Times New Roman" w:hAnsi="Times New Roman"/>
          <w:i/>
        </w:rPr>
        <w:t xml:space="preserve"> </w:t>
      </w:r>
      <w:r w:rsidRPr="0021261E">
        <w:rPr>
          <w:rFonts w:ascii="Times New Roman" w:hAnsi="Times New Roman"/>
          <w:i/>
        </w:rPr>
        <w:t>w</w:t>
      </w:r>
      <w:r>
        <w:rPr>
          <w:rFonts w:ascii="Times New Roman" w:hAnsi="Times New Roman"/>
          <w:i/>
        </w:rPr>
        <w:t xml:space="preserve"> </w:t>
      </w:r>
      <w:r w:rsidRPr="0021261E">
        <w:rPr>
          <w:rFonts w:ascii="Times New Roman" w:hAnsi="Times New Roman"/>
          <w:i/>
        </w:rPr>
        <w:t>socjologii</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49</w:t>
      </w:r>
      <w:r>
        <w:rPr>
          <w:rFonts w:ascii="Times New Roman" w:hAnsi="Times New Roman"/>
        </w:rPr>
        <w:t>.</w:t>
      </w:r>
    </w:p>
  </w:footnote>
  <w:footnote w:id="26">
    <w:p w14:paraId="43D99318" w14:textId="65E4249F"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Małgorzata</w:t>
      </w:r>
      <w:r>
        <w:rPr>
          <w:rFonts w:ascii="Times New Roman" w:hAnsi="Times New Roman"/>
        </w:rPr>
        <w:t xml:space="preserve"> </w:t>
      </w:r>
      <w:r w:rsidRPr="0021261E">
        <w:rPr>
          <w:rFonts w:ascii="Times New Roman" w:hAnsi="Times New Roman"/>
        </w:rPr>
        <w:t>Melchior,</w:t>
      </w:r>
      <w:r>
        <w:rPr>
          <w:rFonts w:ascii="Times New Roman" w:hAnsi="Times New Roman"/>
        </w:rPr>
        <w:t xml:space="preserve"> </w:t>
      </w:r>
      <w:r w:rsidRPr="0021261E">
        <w:rPr>
          <w:rFonts w:ascii="Times New Roman" w:hAnsi="Times New Roman"/>
          <w:i/>
        </w:rPr>
        <w:t>Zagłada</w:t>
      </w:r>
      <w:r>
        <w:rPr>
          <w:rFonts w:ascii="Times New Roman" w:hAnsi="Times New Roman"/>
          <w:i/>
        </w:rPr>
        <w:t xml:space="preserve"> </w:t>
      </w:r>
      <w:r w:rsidRPr="0021261E">
        <w:rPr>
          <w:rFonts w:ascii="Times New Roman" w:hAnsi="Times New Roman"/>
          <w:i/>
        </w:rPr>
        <w:t>i</w:t>
      </w:r>
      <w:r>
        <w:rPr>
          <w:rFonts w:ascii="Times New Roman" w:hAnsi="Times New Roman"/>
          <w:i/>
        </w:rPr>
        <w:t xml:space="preserve"> </w:t>
      </w:r>
      <w:r w:rsidRPr="0021261E">
        <w:rPr>
          <w:rFonts w:ascii="Times New Roman" w:hAnsi="Times New Roman"/>
          <w:i/>
        </w:rPr>
        <w:t>stosunki</w:t>
      </w:r>
      <w:r>
        <w:rPr>
          <w:rFonts w:ascii="Times New Roman" w:hAnsi="Times New Roman"/>
          <w:i/>
        </w:rPr>
        <w:t xml:space="preserve"> </w:t>
      </w:r>
      <w:r w:rsidRPr="0021261E">
        <w:rPr>
          <w:rFonts w:ascii="Times New Roman" w:hAnsi="Times New Roman"/>
          <w:i/>
        </w:rPr>
        <w:t>polsko-żydowskie</w:t>
      </w:r>
      <w:r>
        <w:rPr>
          <w:rFonts w:ascii="Times New Roman" w:hAnsi="Times New Roman"/>
          <w:i/>
        </w:rPr>
        <w:t xml:space="preserve"> </w:t>
      </w:r>
      <w:r w:rsidRPr="0021261E">
        <w:rPr>
          <w:rFonts w:ascii="Times New Roman" w:hAnsi="Times New Roman"/>
          <w:i/>
        </w:rPr>
        <w:t>w</w:t>
      </w:r>
      <w:r>
        <w:rPr>
          <w:rFonts w:ascii="Times New Roman" w:hAnsi="Times New Roman"/>
          <w:i/>
        </w:rPr>
        <w:t xml:space="preserve"> </w:t>
      </w:r>
      <w:r w:rsidRPr="0021261E">
        <w:rPr>
          <w:rFonts w:ascii="Times New Roman" w:hAnsi="Times New Roman"/>
          <w:i/>
        </w:rPr>
        <w:t>opracowaniach</w:t>
      </w:r>
      <w:r>
        <w:rPr>
          <w:rFonts w:ascii="Times New Roman" w:hAnsi="Times New Roman"/>
          <w:i/>
        </w:rPr>
        <w:t xml:space="preserve"> </w:t>
      </w:r>
      <w:r w:rsidRPr="0021261E">
        <w:rPr>
          <w:rFonts w:ascii="Times New Roman" w:hAnsi="Times New Roman"/>
          <w:i/>
        </w:rPr>
        <w:t>socjologicznych</w:t>
      </w:r>
      <w:r w:rsidRPr="0021261E">
        <w:rPr>
          <w:rFonts w:ascii="Times New Roman" w:hAnsi="Times New Roman"/>
        </w:rPr>
        <w:t>,</w:t>
      </w:r>
      <w:r>
        <w:rPr>
          <w:rFonts w:ascii="Times New Roman" w:hAnsi="Times New Roman"/>
        </w:rPr>
        <w:t xml:space="preserve"> </w:t>
      </w:r>
      <w:r w:rsidRPr="0021261E">
        <w:rPr>
          <w:rFonts w:ascii="Times New Roman" w:hAnsi="Times New Roman"/>
        </w:rPr>
        <w:t>„Zagłada</w:t>
      </w:r>
      <w:r>
        <w:rPr>
          <w:rFonts w:ascii="Times New Roman" w:hAnsi="Times New Roman"/>
        </w:rPr>
        <w:t xml:space="preserve"> </w:t>
      </w:r>
      <w:r w:rsidRPr="0021261E">
        <w:rPr>
          <w:rFonts w:ascii="Times New Roman" w:hAnsi="Times New Roman"/>
        </w:rPr>
        <w:t>Żydów.</w:t>
      </w:r>
      <w:r>
        <w:rPr>
          <w:rFonts w:ascii="Times New Roman" w:hAnsi="Times New Roman"/>
        </w:rPr>
        <w:t xml:space="preserve"> </w:t>
      </w:r>
      <w:r w:rsidRPr="0021261E">
        <w:rPr>
          <w:rFonts w:ascii="Times New Roman" w:hAnsi="Times New Roman"/>
        </w:rPr>
        <w:t>Studia</w:t>
      </w:r>
      <w:r>
        <w:rPr>
          <w:rFonts w:ascii="Times New Roman" w:hAnsi="Times New Roman"/>
        </w:rPr>
        <w:t xml:space="preserve"> </w:t>
      </w:r>
      <w:r w:rsidRPr="0021261E">
        <w:rPr>
          <w:rFonts w:ascii="Times New Roman" w:hAnsi="Times New Roman"/>
        </w:rPr>
        <w:t>i</w:t>
      </w:r>
      <w:r>
        <w:rPr>
          <w:rFonts w:ascii="Times New Roman" w:hAnsi="Times New Roman"/>
        </w:rPr>
        <w:t xml:space="preserve"> m</w:t>
      </w:r>
      <w:r w:rsidRPr="0021261E">
        <w:rPr>
          <w:rFonts w:ascii="Times New Roman" w:hAnsi="Times New Roman"/>
        </w:rPr>
        <w:t>ateriały”</w:t>
      </w:r>
      <w:r>
        <w:rPr>
          <w:rFonts w:ascii="Times New Roman" w:hAnsi="Times New Roman"/>
        </w:rPr>
        <w:t xml:space="preserve"> </w:t>
      </w:r>
      <w:r w:rsidRPr="0021261E">
        <w:rPr>
          <w:rFonts w:ascii="Times New Roman" w:hAnsi="Times New Roman"/>
        </w:rPr>
        <w:t>2005,</w:t>
      </w:r>
      <w:r>
        <w:rPr>
          <w:rFonts w:ascii="Times New Roman" w:hAnsi="Times New Roman"/>
        </w:rPr>
        <w:t xml:space="preserve"> </w:t>
      </w:r>
      <w:r w:rsidRPr="0021261E">
        <w:rPr>
          <w:rFonts w:ascii="Times New Roman" w:hAnsi="Times New Roman"/>
        </w:rPr>
        <w:t>nr</w:t>
      </w:r>
      <w:r>
        <w:rPr>
          <w:rFonts w:ascii="Times New Roman" w:hAnsi="Times New Roman"/>
        </w:rPr>
        <w:t xml:space="preserve"> </w:t>
      </w:r>
      <w:r w:rsidRPr="0021261E">
        <w:rPr>
          <w:rFonts w:ascii="Times New Roman" w:hAnsi="Times New Roman"/>
        </w:rPr>
        <w:t>1,</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69</w:t>
      </w:r>
      <w:r>
        <w:rPr>
          <w:rFonts w:ascii="Times New Roman" w:hAnsi="Times New Roman"/>
        </w:rPr>
        <w:t>.</w:t>
      </w:r>
    </w:p>
  </w:footnote>
  <w:footnote w:id="27">
    <w:p w14:paraId="758B52CF" w14:textId="29F76BA3" w:rsidR="007A70B7" w:rsidRPr="0021261E" w:rsidRDefault="007A70B7" w:rsidP="00CE40B2">
      <w:pPr>
        <w:autoSpaceDE w:val="0"/>
        <w:autoSpaceDN w:val="0"/>
        <w:adjustRightInd w:val="0"/>
        <w:jc w:val="both"/>
        <w:rPr>
          <w:rFonts w:ascii="Times New Roman" w:hAnsi="Times New Roman" w:cs="Times New Roman"/>
          <w:sz w:val="20"/>
          <w:szCs w:val="20"/>
        </w:rPr>
      </w:pPr>
      <w:r w:rsidRPr="0021261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21261E">
        <w:rPr>
          <w:rFonts w:ascii="Times New Roman" w:hAnsi="Times New Roman" w:cs="Times New Roman"/>
          <w:sz w:val="20"/>
          <w:szCs w:val="20"/>
        </w:rPr>
        <w:t>Barbara</w:t>
      </w:r>
      <w:r>
        <w:rPr>
          <w:rFonts w:ascii="Times New Roman" w:hAnsi="Times New Roman" w:cs="Times New Roman"/>
          <w:sz w:val="20"/>
          <w:szCs w:val="20"/>
        </w:rPr>
        <w:t xml:space="preserve"> </w:t>
      </w:r>
      <w:r w:rsidRPr="0021261E">
        <w:rPr>
          <w:rFonts w:ascii="Times New Roman" w:hAnsi="Times New Roman" w:cs="Times New Roman"/>
          <w:sz w:val="20"/>
          <w:szCs w:val="20"/>
        </w:rPr>
        <w:t>Engelking,</w:t>
      </w:r>
      <w:r>
        <w:rPr>
          <w:rFonts w:ascii="Times New Roman" w:hAnsi="Times New Roman" w:cs="Times New Roman"/>
          <w:sz w:val="20"/>
          <w:szCs w:val="20"/>
        </w:rPr>
        <w:t xml:space="preserve"> </w:t>
      </w:r>
      <w:r w:rsidRPr="0021261E">
        <w:rPr>
          <w:rFonts w:ascii="Times New Roman" w:hAnsi="Times New Roman" w:cs="Times New Roman"/>
          <w:i/>
          <w:sz w:val="20"/>
          <w:szCs w:val="20"/>
        </w:rPr>
        <w:t>Życie</w:t>
      </w:r>
      <w:r>
        <w:rPr>
          <w:rFonts w:ascii="Times New Roman" w:hAnsi="Times New Roman" w:cs="Times New Roman"/>
          <w:i/>
          <w:sz w:val="20"/>
          <w:szCs w:val="20"/>
        </w:rPr>
        <w:t xml:space="preserve"> </w:t>
      </w:r>
      <w:r w:rsidRPr="0021261E">
        <w:rPr>
          <w:rFonts w:ascii="Times New Roman" w:hAnsi="Times New Roman" w:cs="Times New Roman"/>
          <w:i/>
          <w:sz w:val="20"/>
          <w:szCs w:val="20"/>
        </w:rPr>
        <w:t>codzienne</w:t>
      </w:r>
      <w:r>
        <w:rPr>
          <w:rFonts w:ascii="Times New Roman" w:hAnsi="Times New Roman" w:cs="Times New Roman"/>
          <w:i/>
          <w:sz w:val="20"/>
          <w:szCs w:val="20"/>
        </w:rPr>
        <w:t xml:space="preserve"> </w:t>
      </w:r>
      <w:r w:rsidRPr="0021261E">
        <w:rPr>
          <w:rFonts w:ascii="Times New Roman" w:hAnsi="Times New Roman" w:cs="Times New Roman"/>
          <w:i/>
          <w:sz w:val="20"/>
          <w:szCs w:val="20"/>
        </w:rPr>
        <w:t>Żydów</w:t>
      </w:r>
      <w:r>
        <w:rPr>
          <w:rFonts w:ascii="Times New Roman" w:hAnsi="Times New Roman" w:cs="Times New Roman"/>
          <w:i/>
          <w:sz w:val="20"/>
          <w:szCs w:val="20"/>
        </w:rPr>
        <w:t xml:space="preserve"> </w:t>
      </w:r>
      <w:r w:rsidRPr="0021261E">
        <w:rPr>
          <w:rFonts w:ascii="Times New Roman" w:hAnsi="Times New Roman" w:cs="Times New Roman"/>
          <w:i/>
          <w:sz w:val="20"/>
          <w:szCs w:val="20"/>
        </w:rPr>
        <w:t>w</w:t>
      </w:r>
      <w:r>
        <w:rPr>
          <w:rFonts w:ascii="Times New Roman" w:hAnsi="Times New Roman" w:cs="Times New Roman"/>
          <w:i/>
          <w:sz w:val="20"/>
          <w:szCs w:val="20"/>
        </w:rPr>
        <w:t xml:space="preserve"> </w:t>
      </w:r>
      <w:r w:rsidRPr="0021261E">
        <w:rPr>
          <w:rFonts w:ascii="Times New Roman" w:hAnsi="Times New Roman" w:cs="Times New Roman"/>
          <w:i/>
          <w:sz w:val="20"/>
          <w:szCs w:val="20"/>
        </w:rPr>
        <w:t>miasteczkach</w:t>
      </w:r>
      <w:r>
        <w:rPr>
          <w:rFonts w:ascii="Times New Roman" w:hAnsi="Times New Roman" w:cs="Times New Roman"/>
          <w:i/>
          <w:sz w:val="20"/>
          <w:szCs w:val="20"/>
        </w:rPr>
        <w:t xml:space="preserve"> </w:t>
      </w:r>
      <w:r w:rsidRPr="0021261E">
        <w:rPr>
          <w:rFonts w:ascii="Times New Roman" w:hAnsi="Times New Roman" w:cs="Times New Roman"/>
          <w:i/>
          <w:sz w:val="20"/>
          <w:szCs w:val="20"/>
        </w:rPr>
        <w:t>dystryktu</w:t>
      </w:r>
      <w:r>
        <w:rPr>
          <w:rFonts w:ascii="Times New Roman" w:hAnsi="Times New Roman" w:cs="Times New Roman"/>
          <w:i/>
          <w:sz w:val="20"/>
          <w:szCs w:val="20"/>
        </w:rPr>
        <w:t xml:space="preserve"> </w:t>
      </w:r>
      <w:r w:rsidRPr="0021261E">
        <w:rPr>
          <w:rFonts w:ascii="Times New Roman" w:hAnsi="Times New Roman" w:cs="Times New Roman"/>
          <w:i/>
          <w:sz w:val="20"/>
          <w:szCs w:val="20"/>
        </w:rPr>
        <w:t>warszawskiego</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21261E">
        <w:rPr>
          <w:rFonts w:ascii="Times New Roman" w:hAnsi="Times New Roman" w:cs="Times New Roman"/>
          <w:sz w:val="20"/>
          <w:szCs w:val="20"/>
        </w:rPr>
        <w:t>w:</w:t>
      </w:r>
      <w:r>
        <w:rPr>
          <w:rFonts w:ascii="Times New Roman" w:hAnsi="Times New Roman" w:cs="Times New Roman"/>
          <w:sz w:val="20"/>
          <w:szCs w:val="20"/>
        </w:rPr>
        <w:t xml:space="preserve"> </w:t>
      </w:r>
      <w:r w:rsidRPr="0021261E">
        <w:rPr>
          <w:rFonts w:ascii="Times New Roman" w:hAnsi="Times New Roman" w:cs="Times New Roman"/>
          <w:i/>
          <w:sz w:val="20"/>
          <w:szCs w:val="20"/>
        </w:rPr>
        <w:t>Prowincja</w:t>
      </w:r>
      <w:r>
        <w:rPr>
          <w:rFonts w:ascii="Times New Roman" w:hAnsi="Times New Roman" w:cs="Times New Roman"/>
          <w:i/>
          <w:sz w:val="20"/>
          <w:szCs w:val="20"/>
        </w:rPr>
        <w:t xml:space="preserve"> </w:t>
      </w:r>
      <w:r w:rsidRPr="0021261E">
        <w:rPr>
          <w:rFonts w:ascii="Times New Roman" w:hAnsi="Times New Roman" w:cs="Times New Roman"/>
          <w:i/>
          <w:sz w:val="20"/>
          <w:szCs w:val="20"/>
        </w:rPr>
        <w:t>noc.</w:t>
      </w:r>
      <w:r>
        <w:rPr>
          <w:rFonts w:ascii="Times New Roman" w:hAnsi="Times New Roman" w:cs="Times New Roman"/>
          <w:i/>
          <w:sz w:val="20"/>
          <w:szCs w:val="20"/>
        </w:rPr>
        <w:t xml:space="preserve"> </w:t>
      </w:r>
      <w:r w:rsidRPr="0021261E">
        <w:rPr>
          <w:rFonts w:ascii="Times New Roman" w:hAnsi="Times New Roman" w:cs="Times New Roman"/>
          <w:i/>
          <w:sz w:val="20"/>
          <w:szCs w:val="20"/>
        </w:rPr>
        <w:t>Życie</w:t>
      </w:r>
      <w:r>
        <w:rPr>
          <w:rFonts w:ascii="Times New Roman" w:hAnsi="Times New Roman" w:cs="Times New Roman"/>
          <w:i/>
          <w:sz w:val="20"/>
          <w:szCs w:val="20"/>
        </w:rPr>
        <w:t xml:space="preserve"> </w:t>
      </w:r>
      <w:r w:rsidRPr="0021261E">
        <w:rPr>
          <w:rFonts w:ascii="Times New Roman" w:hAnsi="Times New Roman" w:cs="Times New Roman"/>
          <w:i/>
          <w:sz w:val="20"/>
          <w:szCs w:val="20"/>
        </w:rPr>
        <w:t>i</w:t>
      </w:r>
      <w:r>
        <w:rPr>
          <w:rFonts w:ascii="Times New Roman" w:hAnsi="Times New Roman" w:cs="Times New Roman"/>
          <w:i/>
          <w:sz w:val="20"/>
          <w:szCs w:val="20"/>
        </w:rPr>
        <w:t xml:space="preserve"> </w:t>
      </w:r>
      <w:r w:rsidRPr="0021261E">
        <w:rPr>
          <w:rFonts w:ascii="Times New Roman" w:hAnsi="Times New Roman" w:cs="Times New Roman"/>
          <w:i/>
          <w:sz w:val="20"/>
          <w:szCs w:val="20"/>
        </w:rPr>
        <w:t>zagłada</w:t>
      </w:r>
      <w:r>
        <w:rPr>
          <w:rFonts w:ascii="Times New Roman" w:hAnsi="Times New Roman" w:cs="Times New Roman"/>
          <w:i/>
          <w:sz w:val="20"/>
          <w:szCs w:val="20"/>
        </w:rPr>
        <w:t xml:space="preserve"> </w:t>
      </w:r>
      <w:r w:rsidRPr="0021261E">
        <w:rPr>
          <w:rFonts w:ascii="Times New Roman" w:hAnsi="Times New Roman" w:cs="Times New Roman"/>
          <w:i/>
          <w:sz w:val="20"/>
          <w:szCs w:val="20"/>
        </w:rPr>
        <w:t>Żydów</w:t>
      </w:r>
      <w:r>
        <w:rPr>
          <w:rFonts w:ascii="Times New Roman" w:hAnsi="Times New Roman" w:cs="Times New Roman"/>
          <w:i/>
          <w:sz w:val="20"/>
          <w:szCs w:val="20"/>
        </w:rPr>
        <w:t xml:space="preserve"> </w:t>
      </w:r>
      <w:r w:rsidRPr="0021261E">
        <w:rPr>
          <w:rFonts w:ascii="Times New Roman" w:hAnsi="Times New Roman" w:cs="Times New Roman"/>
          <w:i/>
          <w:sz w:val="20"/>
          <w:szCs w:val="20"/>
        </w:rPr>
        <w:t>w</w:t>
      </w:r>
      <w:r>
        <w:rPr>
          <w:rFonts w:ascii="Times New Roman" w:hAnsi="Times New Roman" w:cs="Times New Roman"/>
          <w:i/>
          <w:sz w:val="20"/>
          <w:szCs w:val="20"/>
        </w:rPr>
        <w:t xml:space="preserve"> </w:t>
      </w:r>
      <w:r w:rsidRPr="0021261E">
        <w:rPr>
          <w:rFonts w:ascii="Times New Roman" w:hAnsi="Times New Roman" w:cs="Times New Roman"/>
          <w:i/>
          <w:sz w:val="20"/>
          <w:szCs w:val="20"/>
        </w:rPr>
        <w:t>dystrykcie</w:t>
      </w:r>
      <w:r>
        <w:rPr>
          <w:rFonts w:ascii="Times New Roman" w:hAnsi="Times New Roman" w:cs="Times New Roman"/>
          <w:i/>
          <w:sz w:val="20"/>
          <w:szCs w:val="20"/>
        </w:rPr>
        <w:t xml:space="preserve"> </w:t>
      </w:r>
      <w:r w:rsidRPr="0021261E">
        <w:rPr>
          <w:rFonts w:ascii="Times New Roman" w:hAnsi="Times New Roman" w:cs="Times New Roman"/>
          <w:i/>
          <w:sz w:val="20"/>
          <w:szCs w:val="20"/>
        </w:rPr>
        <w:t>warszawskim</w:t>
      </w:r>
      <w:r w:rsidRPr="0021261E">
        <w:rPr>
          <w:rFonts w:ascii="Times New Roman" w:hAnsi="Times New Roman" w:cs="Times New Roman"/>
          <w:sz w:val="20"/>
          <w:szCs w:val="20"/>
        </w:rPr>
        <w:t>,</w:t>
      </w:r>
      <w:r>
        <w:rPr>
          <w:rFonts w:ascii="Times New Roman" w:hAnsi="Times New Roman" w:cs="Times New Roman"/>
          <w:sz w:val="20"/>
          <w:szCs w:val="20"/>
        </w:rPr>
        <w:t xml:space="preserve"> red. </w:t>
      </w:r>
      <w:r w:rsidRPr="0021261E">
        <w:rPr>
          <w:rFonts w:ascii="Times New Roman" w:hAnsi="Times New Roman" w:cs="Times New Roman"/>
          <w:sz w:val="20"/>
          <w:szCs w:val="20"/>
        </w:rPr>
        <w:t>Barbara</w:t>
      </w:r>
      <w:r>
        <w:rPr>
          <w:rFonts w:ascii="Times New Roman" w:hAnsi="Times New Roman" w:cs="Times New Roman"/>
          <w:sz w:val="20"/>
          <w:szCs w:val="20"/>
        </w:rPr>
        <w:t xml:space="preserve"> </w:t>
      </w:r>
      <w:r w:rsidRPr="0021261E">
        <w:rPr>
          <w:rFonts w:ascii="Times New Roman" w:hAnsi="Times New Roman" w:cs="Times New Roman"/>
          <w:sz w:val="20"/>
          <w:szCs w:val="20"/>
        </w:rPr>
        <w:t>Engelking,</w:t>
      </w:r>
      <w:r>
        <w:rPr>
          <w:rFonts w:ascii="Times New Roman" w:hAnsi="Times New Roman" w:cs="Times New Roman"/>
          <w:sz w:val="20"/>
          <w:szCs w:val="20"/>
        </w:rPr>
        <w:t xml:space="preserve"> </w:t>
      </w:r>
      <w:r w:rsidRPr="0021261E">
        <w:rPr>
          <w:rFonts w:ascii="Times New Roman" w:hAnsi="Times New Roman" w:cs="Times New Roman"/>
          <w:sz w:val="20"/>
          <w:szCs w:val="20"/>
        </w:rPr>
        <w:t>Jacek</w:t>
      </w:r>
      <w:r>
        <w:rPr>
          <w:rFonts w:ascii="Times New Roman" w:hAnsi="Times New Roman" w:cs="Times New Roman"/>
          <w:sz w:val="20"/>
          <w:szCs w:val="20"/>
        </w:rPr>
        <w:t xml:space="preserve"> </w:t>
      </w:r>
      <w:r w:rsidRPr="0021261E">
        <w:rPr>
          <w:rFonts w:ascii="Times New Roman" w:hAnsi="Times New Roman" w:cs="Times New Roman"/>
          <w:sz w:val="20"/>
          <w:szCs w:val="20"/>
        </w:rPr>
        <w:t>Leociak,</w:t>
      </w:r>
      <w:r>
        <w:rPr>
          <w:rFonts w:ascii="Times New Roman" w:hAnsi="Times New Roman" w:cs="Times New Roman"/>
          <w:sz w:val="20"/>
          <w:szCs w:val="20"/>
        </w:rPr>
        <w:t xml:space="preserve"> </w:t>
      </w:r>
      <w:r w:rsidRPr="0021261E">
        <w:rPr>
          <w:rFonts w:ascii="Times New Roman" w:hAnsi="Times New Roman" w:cs="Times New Roman"/>
          <w:sz w:val="20"/>
          <w:szCs w:val="20"/>
        </w:rPr>
        <w:t>Dariusz</w:t>
      </w:r>
      <w:r>
        <w:rPr>
          <w:rFonts w:ascii="Times New Roman" w:hAnsi="Times New Roman" w:cs="Times New Roman"/>
          <w:sz w:val="20"/>
          <w:szCs w:val="20"/>
        </w:rPr>
        <w:t xml:space="preserve"> </w:t>
      </w:r>
      <w:r w:rsidRPr="0021261E">
        <w:rPr>
          <w:rFonts w:ascii="Times New Roman" w:hAnsi="Times New Roman" w:cs="Times New Roman"/>
          <w:sz w:val="20"/>
          <w:szCs w:val="20"/>
        </w:rPr>
        <w:t>Libionka,</w:t>
      </w:r>
      <w:r>
        <w:rPr>
          <w:rFonts w:ascii="Times New Roman" w:hAnsi="Times New Roman" w:cs="Times New Roman"/>
          <w:sz w:val="20"/>
          <w:szCs w:val="20"/>
        </w:rPr>
        <w:t xml:space="preserve"> </w:t>
      </w:r>
      <w:r w:rsidRPr="0021261E">
        <w:rPr>
          <w:rFonts w:ascii="Times New Roman" w:hAnsi="Times New Roman" w:cs="Times New Roman"/>
          <w:sz w:val="20"/>
          <w:szCs w:val="20"/>
        </w:rPr>
        <w:t>Warszawa:</w:t>
      </w:r>
      <w:r>
        <w:rPr>
          <w:rFonts w:ascii="Times New Roman" w:hAnsi="Times New Roman" w:cs="Times New Roman"/>
          <w:sz w:val="20"/>
          <w:szCs w:val="20"/>
        </w:rPr>
        <w:t xml:space="preserve"> </w:t>
      </w:r>
      <w:r w:rsidRPr="0021261E">
        <w:rPr>
          <w:rFonts w:ascii="Times New Roman" w:hAnsi="Times New Roman" w:cs="Times New Roman"/>
          <w:sz w:val="20"/>
          <w:szCs w:val="20"/>
        </w:rPr>
        <w:t>Wydawnictwo</w:t>
      </w:r>
      <w:r>
        <w:rPr>
          <w:rFonts w:ascii="Times New Roman" w:hAnsi="Times New Roman" w:cs="Times New Roman"/>
          <w:sz w:val="20"/>
          <w:szCs w:val="20"/>
        </w:rPr>
        <w:t xml:space="preserve"> </w:t>
      </w:r>
      <w:r w:rsidRPr="0021261E">
        <w:rPr>
          <w:rFonts w:ascii="Times New Roman" w:hAnsi="Times New Roman" w:cs="Times New Roman"/>
          <w:sz w:val="20"/>
          <w:szCs w:val="20"/>
        </w:rPr>
        <w:t>IFiS</w:t>
      </w:r>
      <w:r>
        <w:rPr>
          <w:rFonts w:ascii="Times New Roman" w:hAnsi="Times New Roman" w:cs="Times New Roman"/>
          <w:sz w:val="20"/>
          <w:szCs w:val="20"/>
        </w:rPr>
        <w:t xml:space="preserve"> </w:t>
      </w:r>
      <w:r w:rsidRPr="0021261E">
        <w:rPr>
          <w:rFonts w:ascii="Times New Roman" w:hAnsi="Times New Roman" w:cs="Times New Roman"/>
          <w:sz w:val="20"/>
          <w:szCs w:val="20"/>
        </w:rPr>
        <w:t>PAN,</w:t>
      </w:r>
      <w:r>
        <w:rPr>
          <w:rFonts w:ascii="Times New Roman" w:hAnsi="Times New Roman" w:cs="Times New Roman"/>
          <w:sz w:val="20"/>
          <w:szCs w:val="20"/>
        </w:rPr>
        <w:t xml:space="preserve"> </w:t>
      </w:r>
      <w:r w:rsidRPr="0021261E">
        <w:rPr>
          <w:rFonts w:ascii="Times New Roman" w:hAnsi="Times New Roman" w:cs="Times New Roman"/>
          <w:sz w:val="20"/>
          <w:szCs w:val="20"/>
        </w:rPr>
        <w:t>2007,</w:t>
      </w:r>
      <w:r>
        <w:rPr>
          <w:rFonts w:ascii="Times New Roman" w:hAnsi="Times New Roman" w:cs="Times New Roman"/>
          <w:sz w:val="20"/>
          <w:szCs w:val="20"/>
        </w:rPr>
        <w:t xml:space="preserve"> </w:t>
      </w:r>
      <w:r w:rsidRPr="0021261E">
        <w:rPr>
          <w:rFonts w:ascii="Times New Roman" w:hAnsi="Times New Roman" w:cs="Times New Roman"/>
          <w:sz w:val="20"/>
          <w:szCs w:val="20"/>
        </w:rPr>
        <w:t>s.</w:t>
      </w:r>
      <w:r>
        <w:rPr>
          <w:rFonts w:ascii="Times New Roman" w:hAnsi="Times New Roman" w:cs="Times New Roman"/>
          <w:sz w:val="20"/>
          <w:szCs w:val="20"/>
        </w:rPr>
        <w:t xml:space="preserve"> </w:t>
      </w:r>
      <w:r w:rsidRPr="0021261E">
        <w:rPr>
          <w:rFonts w:ascii="Times New Roman" w:hAnsi="Times New Roman" w:cs="Times New Roman"/>
          <w:sz w:val="20"/>
          <w:szCs w:val="20"/>
        </w:rPr>
        <w:t>119</w:t>
      </w:r>
      <w:r>
        <w:rPr>
          <w:rFonts w:ascii="Times New Roman" w:hAnsi="Times New Roman" w:cs="Times New Roman"/>
          <w:sz w:val="20"/>
          <w:szCs w:val="20"/>
        </w:rPr>
        <w:t>–</w:t>
      </w:r>
      <w:r w:rsidRPr="0021261E">
        <w:rPr>
          <w:rFonts w:ascii="Times New Roman" w:hAnsi="Times New Roman" w:cs="Times New Roman"/>
          <w:sz w:val="20"/>
          <w:szCs w:val="20"/>
        </w:rPr>
        <w:t>122;</w:t>
      </w:r>
      <w:r>
        <w:rPr>
          <w:rFonts w:ascii="Times New Roman" w:hAnsi="Times New Roman" w:cs="Times New Roman"/>
          <w:sz w:val="20"/>
          <w:szCs w:val="20"/>
        </w:rPr>
        <w:t xml:space="preserve"> </w:t>
      </w:r>
      <w:r w:rsidRPr="0021261E">
        <w:rPr>
          <w:rFonts w:ascii="Times New Roman" w:hAnsi="Times New Roman" w:cs="Times New Roman"/>
          <w:sz w:val="20"/>
          <w:szCs w:val="20"/>
        </w:rPr>
        <w:t>Aleksiun,</w:t>
      </w:r>
      <w:r>
        <w:rPr>
          <w:rFonts w:ascii="Times New Roman" w:hAnsi="Times New Roman" w:cs="Times New Roman"/>
          <w:sz w:val="20"/>
          <w:szCs w:val="20"/>
        </w:rPr>
        <w:t xml:space="preserve"> </w:t>
      </w:r>
      <w:r w:rsidRPr="0021261E">
        <w:rPr>
          <w:rFonts w:ascii="Times New Roman" w:hAnsi="Times New Roman" w:cs="Times New Roman"/>
          <w:i/>
          <w:sz w:val="20"/>
          <w:szCs w:val="20"/>
        </w:rPr>
        <w:t>Survivor</w:t>
      </w:r>
      <w:r>
        <w:rPr>
          <w:rFonts w:ascii="Times New Roman" w:hAnsi="Times New Roman" w:cs="Times New Roman"/>
          <w:i/>
          <w:sz w:val="20"/>
          <w:szCs w:val="20"/>
        </w:rPr>
        <w:t xml:space="preserve"> </w:t>
      </w:r>
      <w:r w:rsidRPr="0021261E">
        <w:rPr>
          <w:rFonts w:ascii="Times New Roman" w:hAnsi="Times New Roman" w:cs="Times New Roman"/>
          <w:i/>
          <w:sz w:val="20"/>
          <w:szCs w:val="20"/>
        </w:rPr>
        <w:t>Testimonies</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21261E">
        <w:rPr>
          <w:rFonts w:ascii="Times New Roman" w:hAnsi="Times New Roman" w:cs="Times New Roman"/>
          <w:sz w:val="20"/>
          <w:szCs w:val="20"/>
        </w:rPr>
        <w:t>s.</w:t>
      </w:r>
      <w:r>
        <w:rPr>
          <w:rFonts w:ascii="Times New Roman" w:hAnsi="Times New Roman" w:cs="Times New Roman"/>
          <w:sz w:val="20"/>
          <w:szCs w:val="20"/>
        </w:rPr>
        <w:t xml:space="preserve"> </w:t>
      </w:r>
      <w:r w:rsidRPr="0021261E">
        <w:rPr>
          <w:rFonts w:ascii="Times New Roman" w:hAnsi="Times New Roman" w:cs="Times New Roman"/>
          <w:sz w:val="20"/>
          <w:szCs w:val="20"/>
        </w:rPr>
        <w:t>161</w:t>
      </w:r>
      <w:r>
        <w:rPr>
          <w:rFonts w:ascii="Times New Roman" w:hAnsi="Times New Roman" w:cs="Times New Roman"/>
          <w:sz w:val="20"/>
          <w:szCs w:val="20"/>
        </w:rPr>
        <w:t>–</w:t>
      </w:r>
      <w:r w:rsidRPr="0021261E">
        <w:rPr>
          <w:rFonts w:ascii="Times New Roman" w:hAnsi="Times New Roman" w:cs="Times New Roman"/>
          <w:sz w:val="20"/>
          <w:szCs w:val="20"/>
        </w:rPr>
        <w:t>162</w:t>
      </w:r>
      <w:r>
        <w:rPr>
          <w:rFonts w:ascii="Times New Roman" w:hAnsi="Times New Roman" w:cs="Times New Roman"/>
          <w:sz w:val="20"/>
          <w:szCs w:val="20"/>
        </w:rPr>
        <w:t>.</w:t>
      </w:r>
    </w:p>
  </w:footnote>
  <w:footnote w:id="28">
    <w:p w14:paraId="7CF4BB9E" w14:textId="422E404C" w:rsidR="007A70B7" w:rsidRPr="009421B6"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lang w:val="en-US"/>
        </w:rPr>
        <w:t xml:space="preserve"> </w:t>
      </w:r>
      <w:r w:rsidRPr="0021261E">
        <w:rPr>
          <w:rFonts w:ascii="Times New Roman" w:hAnsi="Times New Roman"/>
          <w:lang w:val="en-US"/>
        </w:rPr>
        <w:t>Najdokładniejszą</w:t>
      </w:r>
      <w:r>
        <w:rPr>
          <w:rFonts w:ascii="Times New Roman" w:hAnsi="Times New Roman"/>
          <w:lang w:val="en-US"/>
        </w:rPr>
        <w:t xml:space="preserve"> </w:t>
      </w:r>
      <w:r w:rsidRPr="0021261E">
        <w:rPr>
          <w:rFonts w:ascii="Times New Roman" w:hAnsi="Times New Roman"/>
          <w:lang w:val="en-US"/>
        </w:rPr>
        <w:t>pracą</w:t>
      </w:r>
      <w:r>
        <w:rPr>
          <w:rFonts w:ascii="Times New Roman" w:hAnsi="Times New Roman"/>
          <w:lang w:val="en-US"/>
        </w:rPr>
        <w:t xml:space="preserve"> </w:t>
      </w:r>
      <w:r w:rsidRPr="0021261E">
        <w:rPr>
          <w:rFonts w:ascii="Times New Roman" w:hAnsi="Times New Roman"/>
          <w:lang w:val="en-US"/>
        </w:rPr>
        <w:t>na</w:t>
      </w:r>
      <w:r>
        <w:rPr>
          <w:rFonts w:ascii="Times New Roman" w:hAnsi="Times New Roman"/>
          <w:lang w:val="en-US"/>
        </w:rPr>
        <w:t xml:space="preserve"> </w:t>
      </w:r>
      <w:r w:rsidRPr="0021261E">
        <w:rPr>
          <w:rFonts w:ascii="Times New Roman" w:hAnsi="Times New Roman"/>
          <w:lang w:val="en-US"/>
        </w:rPr>
        <w:t>temat</w:t>
      </w:r>
      <w:r>
        <w:rPr>
          <w:rFonts w:ascii="Times New Roman" w:hAnsi="Times New Roman"/>
          <w:lang w:val="en-US"/>
        </w:rPr>
        <w:t xml:space="preserve"> </w:t>
      </w:r>
      <w:r w:rsidRPr="0021261E">
        <w:rPr>
          <w:rFonts w:ascii="Times New Roman" w:hAnsi="Times New Roman"/>
          <w:lang w:val="en-US"/>
        </w:rPr>
        <w:t>doswiadczeń</w:t>
      </w:r>
      <w:r>
        <w:rPr>
          <w:rFonts w:ascii="Times New Roman" w:hAnsi="Times New Roman"/>
          <w:lang w:val="en-US"/>
        </w:rPr>
        <w:t xml:space="preserve"> </w:t>
      </w:r>
      <w:r w:rsidRPr="0021261E">
        <w:rPr>
          <w:rFonts w:ascii="Times New Roman" w:hAnsi="Times New Roman"/>
          <w:lang w:val="en-US"/>
        </w:rPr>
        <w:t>Żydów</w:t>
      </w:r>
      <w:r>
        <w:rPr>
          <w:rFonts w:ascii="Times New Roman" w:hAnsi="Times New Roman"/>
          <w:lang w:val="en-US"/>
        </w:rPr>
        <w:t xml:space="preserve"> </w:t>
      </w:r>
      <w:r w:rsidRPr="0021261E">
        <w:rPr>
          <w:rFonts w:ascii="Times New Roman" w:hAnsi="Times New Roman"/>
          <w:lang w:val="en-US"/>
        </w:rPr>
        <w:t>ortodoksyjnych</w:t>
      </w:r>
      <w:r>
        <w:rPr>
          <w:rFonts w:ascii="Times New Roman" w:hAnsi="Times New Roman"/>
          <w:lang w:val="en-US"/>
        </w:rPr>
        <w:t xml:space="preserve"> </w:t>
      </w:r>
      <w:r w:rsidRPr="0021261E">
        <w:rPr>
          <w:rFonts w:ascii="Times New Roman" w:hAnsi="Times New Roman"/>
          <w:lang w:val="en-US"/>
        </w:rPr>
        <w:t>w</w:t>
      </w:r>
      <w:r>
        <w:rPr>
          <w:rFonts w:ascii="Times New Roman" w:hAnsi="Times New Roman"/>
          <w:lang w:val="en-US"/>
        </w:rPr>
        <w:t xml:space="preserve"> </w:t>
      </w:r>
      <w:r w:rsidRPr="0021261E">
        <w:rPr>
          <w:rFonts w:ascii="Times New Roman" w:hAnsi="Times New Roman"/>
          <w:lang w:val="en-US"/>
        </w:rPr>
        <w:t>trakcie</w:t>
      </w:r>
      <w:r>
        <w:rPr>
          <w:rFonts w:ascii="Times New Roman" w:hAnsi="Times New Roman"/>
          <w:lang w:val="en-US"/>
        </w:rPr>
        <w:t xml:space="preserve"> </w:t>
      </w:r>
      <w:r w:rsidRPr="0021261E">
        <w:rPr>
          <w:rFonts w:ascii="Times New Roman" w:hAnsi="Times New Roman"/>
          <w:lang w:val="en-US"/>
        </w:rPr>
        <w:t>Zagłady</w:t>
      </w:r>
      <w:r>
        <w:rPr>
          <w:rFonts w:ascii="Times New Roman" w:hAnsi="Times New Roman"/>
          <w:lang w:val="en-US"/>
        </w:rPr>
        <w:t xml:space="preserve"> </w:t>
      </w:r>
      <w:r w:rsidRPr="0021261E">
        <w:rPr>
          <w:rFonts w:ascii="Times New Roman" w:hAnsi="Times New Roman"/>
          <w:lang w:val="en-US"/>
        </w:rPr>
        <w:t>jest</w:t>
      </w:r>
      <w:r>
        <w:rPr>
          <w:rFonts w:ascii="Times New Roman" w:hAnsi="Times New Roman"/>
          <w:lang w:val="en-US"/>
        </w:rPr>
        <w:t xml:space="preserve"> </w:t>
      </w:r>
      <w:r w:rsidRPr="0021261E">
        <w:rPr>
          <w:rFonts w:ascii="Times New Roman" w:hAnsi="Times New Roman"/>
          <w:lang w:val="en-US"/>
        </w:rPr>
        <w:t>książka</w:t>
      </w:r>
      <w:r>
        <w:rPr>
          <w:rFonts w:ascii="Times New Roman" w:hAnsi="Times New Roman"/>
          <w:lang w:val="en-US"/>
        </w:rPr>
        <w:t xml:space="preserve"> </w:t>
      </w:r>
      <w:r w:rsidRPr="0021261E">
        <w:rPr>
          <w:rFonts w:ascii="Times New Roman" w:hAnsi="Times New Roman"/>
          <w:lang w:val="en-US"/>
        </w:rPr>
        <w:t>Esther Farbstein</w:t>
      </w:r>
      <w:r>
        <w:rPr>
          <w:rFonts w:ascii="Times New Roman" w:hAnsi="Times New Roman"/>
          <w:lang w:val="en-US"/>
        </w:rPr>
        <w:t xml:space="preserve"> </w:t>
      </w:r>
      <w:r w:rsidRPr="0021261E">
        <w:rPr>
          <w:rFonts w:ascii="Times New Roman" w:hAnsi="Times New Roman"/>
          <w:i/>
          <w:lang w:val="en-US"/>
        </w:rPr>
        <w:t>Hidden</w:t>
      </w:r>
      <w:r>
        <w:rPr>
          <w:rFonts w:ascii="Times New Roman" w:hAnsi="Times New Roman"/>
          <w:i/>
          <w:lang w:val="en-US"/>
        </w:rPr>
        <w:t xml:space="preserve"> </w:t>
      </w:r>
      <w:r w:rsidRPr="0021261E">
        <w:rPr>
          <w:rFonts w:ascii="Times New Roman" w:hAnsi="Times New Roman"/>
          <w:i/>
          <w:lang w:val="en-US"/>
        </w:rPr>
        <w:t>in</w:t>
      </w:r>
      <w:r>
        <w:rPr>
          <w:rFonts w:ascii="Times New Roman" w:hAnsi="Times New Roman"/>
          <w:i/>
          <w:lang w:val="en-US"/>
        </w:rPr>
        <w:t xml:space="preserve"> </w:t>
      </w:r>
      <w:r w:rsidRPr="0021261E">
        <w:rPr>
          <w:rFonts w:ascii="Times New Roman" w:hAnsi="Times New Roman"/>
          <w:i/>
          <w:lang w:val="en-US"/>
        </w:rPr>
        <w:t>thunder</w:t>
      </w:r>
      <w:r>
        <w:rPr>
          <w:rFonts w:ascii="Times New Roman" w:hAnsi="Times New Roman"/>
          <w:lang w:val="en-US"/>
        </w:rPr>
        <w:t xml:space="preserve"> (</w:t>
      </w:r>
      <w:r w:rsidRPr="0021261E">
        <w:rPr>
          <w:rFonts w:ascii="Times New Roman" w:hAnsi="Times New Roman"/>
          <w:lang w:val="en-US"/>
        </w:rPr>
        <w:t>Jer</w:t>
      </w:r>
      <w:r>
        <w:rPr>
          <w:rFonts w:ascii="Times New Roman" w:hAnsi="Times New Roman"/>
          <w:lang w:val="en-US"/>
        </w:rPr>
        <w:t>usalem</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Feldheim</w:t>
      </w:r>
      <w:r>
        <w:rPr>
          <w:rFonts w:ascii="Times New Roman" w:hAnsi="Times New Roman"/>
          <w:lang w:val="en-US"/>
        </w:rPr>
        <w:t xml:space="preserve"> </w:t>
      </w:r>
      <w:r w:rsidRPr="0021261E">
        <w:rPr>
          <w:rFonts w:ascii="Times New Roman" w:hAnsi="Times New Roman"/>
          <w:lang w:val="en-US"/>
        </w:rPr>
        <w:t>Publishing,</w:t>
      </w:r>
      <w:r>
        <w:rPr>
          <w:rFonts w:ascii="Times New Roman" w:hAnsi="Times New Roman"/>
          <w:lang w:val="en-US"/>
        </w:rPr>
        <w:t xml:space="preserve"> </w:t>
      </w:r>
      <w:r w:rsidRPr="0021261E">
        <w:rPr>
          <w:rFonts w:ascii="Times New Roman" w:hAnsi="Times New Roman"/>
          <w:lang w:val="en-US"/>
        </w:rPr>
        <w:t>2007</w:t>
      </w:r>
      <w:r>
        <w:rPr>
          <w:rFonts w:ascii="Times New Roman" w:hAnsi="Times New Roman"/>
          <w:lang w:val="en-US"/>
        </w:rPr>
        <w:t>)</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zob.</w:t>
      </w:r>
      <w:r>
        <w:rPr>
          <w:rFonts w:ascii="Times New Roman" w:hAnsi="Times New Roman"/>
          <w:lang w:val="en-US"/>
        </w:rPr>
        <w:t xml:space="preserve"> </w:t>
      </w:r>
      <w:r w:rsidRPr="0021261E">
        <w:rPr>
          <w:rFonts w:ascii="Times New Roman" w:hAnsi="Times New Roman"/>
          <w:lang w:val="en-US"/>
        </w:rPr>
        <w:t>też</w:t>
      </w:r>
      <w:r>
        <w:rPr>
          <w:rFonts w:ascii="Times New Roman" w:hAnsi="Times New Roman"/>
          <w:lang w:val="en-US"/>
        </w:rPr>
        <w:t xml:space="preserve"> </w:t>
      </w:r>
      <w:r w:rsidRPr="0021261E">
        <w:rPr>
          <w:rFonts w:ascii="Times New Roman" w:hAnsi="Times New Roman"/>
          <w:lang w:val="en-US"/>
        </w:rPr>
        <w:t>Havi</w:t>
      </w:r>
      <w:r>
        <w:rPr>
          <w:rFonts w:ascii="Times New Roman" w:hAnsi="Times New Roman"/>
          <w:lang w:val="en-US"/>
        </w:rPr>
        <w:t xml:space="preserve"> </w:t>
      </w:r>
      <w:r w:rsidRPr="0021261E">
        <w:rPr>
          <w:rFonts w:ascii="Times New Roman" w:hAnsi="Times New Roman"/>
          <w:lang w:val="en-US"/>
        </w:rPr>
        <w:t>Dreifuss,</w:t>
      </w:r>
      <w:r>
        <w:rPr>
          <w:rFonts w:ascii="Times New Roman" w:hAnsi="Times New Roman"/>
          <w:lang w:val="en-US"/>
        </w:rPr>
        <w:t xml:space="preserve"> </w:t>
      </w:r>
      <w:r w:rsidRPr="00D87DA1">
        <w:rPr>
          <w:rFonts w:ascii="Times New Roman" w:hAnsi="Times New Roman"/>
          <w:i/>
          <w:color w:val="000000" w:themeColor="text1"/>
          <w:lang w:val="en-US"/>
        </w:rPr>
        <w:t>„</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Work</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My</w:t>
      </w:r>
      <w:r>
        <w:rPr>
          <w:rFonts w:ascii="Times New Roman" w:hAnsi="Times New Roman"/>
          <w:i/>
          <w:lang w:val="en-US"/>
        </w:rPr>
        <w:t xml:space="preserve"> </w:t>
      </w:r>
      <w:r w:rsidRPr="0021261E">
        <w:rPr>
          <w:rFonts w:ascii="Times New Roman" w:hAnsi="Times New Roman"/>
          <w:i/>
          <w:lang w:val="en-US"/>
        </w:rPr>
        <w:t>Hands</w:t>
      </w:r>
      <w:r>
        <w:rPr>
          <w:rFonts w:ascii="Times New Roman" w:hAnsi="Times New Roman"/>
          <w:i/>
          <w:lang w:val="en-US"/>
        </w:rPr>
        <w:t xml:space="preserve"> </w:t>
      </w:r>
      <w:r w:rsidRPr="0021261E">
        <w:rPr>
          <w:rFonts w:ascii="Times New Roman" w:hAnsi="Times New Roman"/>
          <w:i/>
          <w:lang w:val="en-US"/>
        </w:rPr>
        <w:t>is</w:t>
      </w:r>
      <w:r>
        <w:rPr>
          <w:rFonts w:ascii="Times New Roman" w:hAnsi="Times New Roman"/>
          <w:i/>
          <w:lang w:val="en-US"/>
        </w:rPr>
        <w:t xml:space="preserve"> </w:t>
      </w:r>
      <w:r w:rsidRPr="0021261E">
        <w:rPr>
          <w:rFonts w:ascii="Times New Roman" w:hAnsi="Times New Roman"/>
          <w:i/>
          <w:lang w:val="en-US"/>
        </w:rPr>
        <w:t>Drowning</w:t>
      </w:r>
      <w:r>
        <w:rPr>
          <w:rFonts w:ascii="Times New Roman" w:hAnsi="Times New Roman"/>
          <w:i/>
          <w:lang w:val="en-US"/>
        </w:rPr>
        <w:t xml:space="preserve"> </w:t>
      </w:r>
      <w:r w:rsidRPr="0021261E">
        <w:rPr>
          <w:rFonts w:ascii="Times New Roman" w:hAnsi="Times New Roman"/>
          <w:i/>
          <w:lang w:val="en-US"/>
        </w:rPr>
        <w:t>in</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Sea,</w:t>
      </w:r>
      <w:r>
        <w:rPr>
          <w:rFonts w:ascii="Times New Roman" w:hAnsi="Times New Roman"/>
          <w:i/>
          <w:lang w:val="en-US"/>
        </w:rPr>
        <w:t xml:space="preserve"> </w:t>
      </w:r>
      <w:r w:rsidRPr="0021261E">
        <w:rPr>
          <w:rFonts w:ascii="Times New Roman" w:hAnsi="Times New Roman"/>
          <w:i/>
          <w:lang w:val="en-US"/>
        </w:rPr>
        <w:t>and</w:t>
      </w:r>
      <w:r>
        <w:rPr>
          <w:rFonts w:ascii="Times New Roman" w:hAnsi="Times New Roman"/>
          <w:i/>
          <w:lang w:val="en-US"/>
        </w:rPr>
        <w:t xml:space="preserve"> </w:t>
      </w:r>
      <w:r w:rsidRPr="0021261E">
        <w:rPr>
          <w:rFonts w:ascii="Times New Roman" w:hAnsi="Times New Roman"/>
          <w:i/>
          <w:lang w:val="en-US"/>
        </w:rPr>
        <w:t>You</w:t>
      </w:r>
      <w:r>
        <w:rPr>
          <w:rFonts w:ascii="Times New Roman" w:hAnsi="Times New Roman"/>
          <w:i/>
          <w:lang w:val="en-US"/>
        </w:rPr>
        <w:t xml:space="preserve"> </w:t>
      </w:r>
      <w:r w:rsidRPr="0021261E">
        <w:rPr>
          <w:rFonts w:ascii="Times New Roman" w:hAnsi="Times New Roman"/>
          <w:i/>
          <w:lang w:val="en-US"/>
        </w:rPr>
        <w:t>Would</w:t>
      </w:r>
      <w:r>
        <w:rPr>
          <w:rFonts w:ascii="Times New Roman" w:hAnsi="Times New Roman"/>
          <w:i/>
          <w:lang w:val="en-US"/>
        </w:rPr>
        <w:t xml:space="preserve"> </w:t>
      </w:r>
      <w:r w:rsidRPr="0021261E">
        <w:rPr>
          <w:rFonts w:ascii="Times New Roman" w:hAnsi="Times New Roman"/>
          <w:i/>
          <w:lang w:val="en-US"/>
        </w:rPr>
        <w:t>Offer</w:t>
      </w:r>
      <w:r>
        <w:rPr>
          <w:rFonts w:ascii="Times New Roman" w:hAnsi="Times New Roman"/>
          <w:i/>
          <w:lang w:val="en-US"/>
        </w:rPr>
        <w:t xml:space="preserve"> </w:t>
      </w:r>
      <w:r w:rsidRPr="0021261E">
        <w:rPr>
          <w:rFonts w:ascii="Times New Roman" w:hAnsi="Times New Roman"/>
          <w:i/>
          <w:lang w:val="en-US"/>
        </w:rPr>
        <w:t>Me</w:t>
      </w:r>
      <w:r>
        <w:rPr>
          <w:rFonts w:ascii="Times New Roman" w:hAnsi="Times New Roman"/>
          <w:i/>
          <w:lang w:val="en-US"/>
        </w:rPr>
        <w:t xml:space="preserve"> </w:t>
      </w:r>
      <w:r w:rsidRPr="0021261E">
        <w:rPr>
          <w:rFonts w:ascii="Times New Roman" w:hAnsi="Times New Roman"/>
          <w:i/>
          <w:lang w:val="en-US"/>
        </w:rPr>
        <w:t>Song?!”:</w:t>
      </w:r>
      <w:r>
        <w:rPr>
          <w:rFonts w:ascii="Times New Roman" w:hAnsi="Times New Roman"/>
          <w:i/>
          <w:lang w:val="en-US"/>
        </w:rPr>
        <w:t xml:space="preserve"> </w:t>
      </w:r>
      <w:r w:rsidRPr="0021261E">
        <w:rPr>
          <w:rFonts w:ascii="Times New Roman" w:hAnsi="Times New Roman"/>
          <w:i/>
          <w:lang w:val="en-US"/>
        </w:rPr>
        <w:t>Orthodox</w:t>
      </w:r>
      <w:r>
        <w:rPr>
          <w:rFonts w:ascii="Times New Roman" w:hAnsi="Times New Roman"/>
          <w:i/>
          <w:lang w:val="en-US"/>
        </w:rPr>
        <w:t xml:space="preserve"> </w:t>
      </w:r>
      <w:r w:rsidRPr="0021261E">
        <w:rPr>
          <w:rFonts w:ascii="Times New Roman" w:hAnsi="Times New Roman"/>
          <w:i/>
          <w:lang w:val="en-US"/>
        </w:rPr>
        <w:t>Behavior</w:t>
      </w:r>
      <w:r>
        <w:rPr>
          <w:rFonts w:ascii="Times New Roman" w:hAnsi="Times New Roman"/>
          <w:i/>
          <w:lang w:val="en-US"/>
        </w:rPr>
        <w:t xml:space="preserve"> </w:t>
      </w:r>
      <w:r w:rsidRPr="0021261E">
        <w:rPr>
          <w:rFonts w:ascii="Times New Roman" w:hAnsi="Times New Roman"/>
          <w:i/>
          <w:lang w:val="en-US"/>
        </w:rPr>
        <w:t>and</w:t>
      </w:r>
      <w:r>
        <w:rPr>
          <w:rFonts w:ascii="Times New Roman" w:hAnsi="Times New Roman"/>
          <w:i/>
          <w:lang w:val="en-US"/>
        </w:rPr>
        <w:t xml:space="preserve"> </w:t>
      </w:r>
      <w:r w:rsidRPr="0021261E">
        <w:rPr>
          <w:rFonts w:ascii="Times New Roman" w:hAnsi="Times New Roman"/>
          <w:i/>
          <w:lang w:val="en-US"/>
        </w:rPr>
        <w:t>Leadership</w:t>
      </w:r>
      <w:r>
        <w:rPr>
          <w:rFonts w:ascii="Times New Roman" w:hAnsi="Times New Roman"/>
          <w:i/>
          <w:lang w:val="en-US"/>
        </w:rPr>
        <w:t xml:space="preserve"> </w:t>
      </w:r>
      <w:r w:rsidRPr="0021261E">
        <w:rPr>
          <w:rFonts w:ascii="Times New Roman" w:hAnsi="Times New Roman"/>
          <w:i/>
          <w:lang w:val="en-US"/>
        </w:rPr>
        <w:t>in</w:t>
      </w:r>
      <w:r>
        <w:rPr>
          <w:rFonts w:ascii="Times New Roman" w:hAnsi="Times New Roman"/>
          <w:i/>
          <w:lang w:val="en-US"/>
        </w:rPr>
        <w:t xml:space="preserve"> </w:t>
      </w:r>
      <w:r w:rsidRPr="0021261E">
        <w:rPr>
          <w:rFonts w:ascii="Times New Roman" w:hAnsi="Times New Roman"/>
          <w:i/>
          <w:lang w:val="en-US"/>
        </w:rPr>
        <w:t>Warsaw</w:t>
      </w:r>
      <w:r>
        <w:rPr>
          <w:rFonts w:ascii="Times New Roman" w:hAnsi="Times New Roman"/>
          <w:i/>
          <w:lang w:val="en-US"/>
        </w:rPr>
        <w:t xml:space="preserve"> </w:t>
      </w:r>
      <w:r w:rsidRPr="0021261E">
        <w:rPr>
          <w:rFonts w:ascii="Times New Roman" w:hAnsi="Times New Roman"/>
          <w:i/>
          <w:lang w:val="en-US"/>
        </w:rPr>
        <w:t>during</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Holocaust</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w:</w:t>
      </w:r>
      <w:r>
        <w:rPr>
          <w:rFonts w:ascii="Times New Roman" w:hAnsi="Times New Roman"/>
          <w:lang w:val="en-US"/>
        </w:rPr>
        <w:t xml:space="preserve"> </w:t>
      </w:r>
      <w:r w:rsidRPr="0021261E">
        <w:rPr>
          <w:rFonts w:ascii="Times New Roman" w:hAnsi="Times New Roman"/>
          <w:i/>
          <w:lang w:val="en-US"/>
        </w:rPr>
        <w:t>Warsaw.</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J</w:t>
      </w:r>
      <w:r w:rsidRPr="0021261E">
        <w:rPr>
          <w:rFonts w:ascii="Times New Roman" w:hAnsi="Times New Roman"/>
          <w:i/>
          <w:lang w:val="en-US"/>
        </w:rPr>
        <w:t>ewish</w:t>
      </w:r>
      <w:r>
        <w:rPr>
          <w:rFonts w:ascii="Times New Roman" w:hAnsi="Times New Roman"/>
          <w:i/>
          <w:lang w:val="en-US"/>
        </w:rPr>
        <w:t xml:space="preserve"> M</w:t>
      </w:r>
      <w:r w:rsidRPr="0021261E">
        <w:rPr>
          <w:rFonts w:ascii="Times New Roman" w:hAnsi="Times New Roman"/>
          <w:i/>
          <w:lang w:val="en-US"/>
        </w:rPr>
        <w:t>etropolis:</w:t>
      </w:r>
      <w:r>
        <w:rPr>
          <w:rFonts w:ascii="Times New Roman" w:hAnsi="Times New Roman"/>
          <w:i/>
          <w:lang w:val="en-US"/>
        </w:rPr>
        <w:t xml:space="preserve"> </w:t>
      </w:r>
      <w:r w:rsidRPr="0021261E">
        <w:rPr>
          <w:rFonts w:ascii="Times New Roman" w:hAnsi="Times New Roman"/>
          <w:i/>
          <w:lang w:val="en-US"/>
        </w:rPr>
        <w:t>Essays</w:t>
      </w:r>
      <w:r>
        <w:rPr>
          <w:rFonts w:ascii="Times New Roman" w:hAnsi="Times New Roman"/>
          <w:i/>
          <w:lang w:val="en-US"/>
        </w:rPr>
        <w:t xml:space="preserve"> </w:t>
      </w:r>
      <w:r w:rsidRPr="0021261E">
        <w:rPr>
          <w:rFonts w:ascii="Times New Roman" w:hAnsi="Times New Roman"/>
          <w:i/>
          <w:lang w:val="en-US"/>
        </w:rPr>
        <w:t>in</w:t>
      </w:r>
      <w:r>
        <w:rPr>
          <w:rFonts w:ascii="Times New Roman" w:hAnsi="Times New Roman"/>
          <w:i/>
          <w:lang w:val="en-US"/>
        </w:rPr>
        <w:t xml:space="preserve"> </w:t>
      </w:r>
      <w:r w:rsidRPr="0021261E">
        <w:rPr>
          <w:rFonts w:ascii="Times New Roman" w:hAnsi="Times New Roman"/>
          <w:i/>
          <w:lang w:val="en-US"/>
        </w:rPr>
        <w:t>honor</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75th</w:t>
      </w:r>
      <w:r>
        <w:rPr>
          <w:rFonts w:ascii="Times New Roman" w:hAnsi="Times New Roman"/>
          <w:i/>
          <w:lang w:val="en-US"/>
        </w:rPr>
        <w:t xml:space="preserve"> </w:t>
      </w:r>
      <w:r w:rsidRPr="0021261E">
        <w:rPr>
          <w:rFonts w:ascii="Times New Roman" w:hAnsi="Times New Roman"/>
          <w:i/>
          <w:lang w:val="en-US"/>
        </w:rPr>
        <w:t>birthday</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professor</w:t>
      </w:r>
      <w:r>
        <w:rPr>
          <w:rFonts w:ascii="Times New Roman" w:hAnsi="Times New Roman"/>
          <w:i/>
          <w:lang w:val="en-US"/>
        </w:rPr>
        <w:t xml:space="preserve"> </w:t>
      </w:r>
      <w:r w:rsidRPr="0021261E">
        <w:rPr>
          <w:rFonts w:ascii="Times New Roman" w:hAnsi="Times New Roman"/>
          <w:i/>
          <w:lang w:val="en-US"/>
        </w:rPr>
        <w:t>antony</w:t>
      </w:r>
      <w:r>
        <w:rPr>
          <w:rFonts w:ascii="Times New Roman" w:hAnsi="Times New Roman"/>
          <w:i/>
          <w:lang w:val="en-US"/>
        </w:rPr>
        <w:t xml:space="preserve"> </w:t>
      </w:r>
      <w:r w:rsidRPr="0021261E">
        <w:rPr>
          <w:rFonts w:ascii="Times New Roman" w:hAnsi="Times New Roman"/>
          <w:i/>
          <w:lang w:val="en-US"/>
        </w:rPr>
        <w:t>Polonsky</w:t>
      </w:r>
      <w:r w:rsidRPr="0021261E">
        <w:rPr>
          <w:rFonts w:ascii="Times New Roman" w:hAnsi="Times New Roman"/>
          <w:lang w:val="en-US"/>
        </w:rPr>
        <w:t>,</w:t>
      </w:r>
      <w:r>
        <w:rPr>
          <w:rFonts w:ascii="Times New Roman" w:hAnsi="Times New Roman"/>
          <w:lang w:val="en-US"/>
        </w:rPr>
        <w:t xml:space="preserve"> red. </w:t>
      </w:r>
      <w:r w:rsidRPr="009421B6">
        <w:rPr>
          <w:rFonts w:ascii="Times New Roman" w:hAnsi="Times New Roman"/>
        </w:rPr>
        <w:t>François Guesnet, Glenn Dynner, Leiden–Boston: Brill, 2015.</w:t>
      </w:r>
    </w:p>
  </w:footnote>
  <w:footnote w:id="29">
    <w:p w14:paraId="53CE964E" w14:textId="77777777"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Melchior,</w:t>
      </w:r>
      <w:r>
        <w:rPr>
          <w:rFonts w:ascii="Times New Roman" w:hAnsi="Times New Roman"/>
        </w:rPr>
        <w:t xml:space="preserve"> </w:t>
      </w:r>
      <w:r w:rsidRPr="0021261E">
        <w:rPr>
          <w:rFonts w:ascii="Times New Roman" w:hAnsi="Times New Roman"/>
          <w:i/>
        </w:rPr>
        <w:t>Zagłada</w:t>
      </w:r>
      <w:r>
        <w:rPr>
          <w:rFonts w:ascii="Times New Roman" w:hAnsi="Times New Roman"/>
          <w:i/>
        </w:rPr>
        <w:t xml:space="preserve"> </w:t>
      </w:r>
      <w:r w:rsidRPr="0021261E">
        <w:rPr>
          <w:rFonts w:ascii="Times New Roman" w:hAnsi="Times New Roman"/>
          <w:i/>
        </w:rPr>
        <w:t>i</w:t>
      </w:r>
      <w:r>
        <w:rPr>
          <w:rFonts w:ascii="Times New Roman" w:hAnsi="Times New Roman"/>
          <w:i/>
        </w:rPr>
        <w:t xml:space="preserve"> </w:t>
      </w:r>
      <w:r w:rsidRPr="0021261E">
        <w:rPr>
          <w:rFonts w:ascii="Times New Roman" w:hAnsi="Times New Roman"/>
          <w:i/>
        </w:rPr>
        <w:t>stosunki</w:t>
      </w:r>
      <w:r>
        <w:rPr>
          <w:rFonts w:ascii="Times New Roman" w:hAnsi="Times New Roman"/>
          <w:i/>
        </w:rPr>
        <w:t xml:space="preserve"> </w:t>
      </w:r>
      <w:r w:rsidRPr="0021261E">
        <w:rPr>
          <w:rFonts w:ascii="Times New Roman" w:hAnsi="Times New Roman"/>
          <w:i/>
        </w:rPr>
        <w:t>polsko-żydowskie</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67</w:t>
      </w:r>
      <w:r>
        <w:rPr>
          <w:rFonts w:ascii="Times New Roman" w:hAnsi="Times New Roman"/>
        </w:rPr>
        <w:t>–</w:t>
      </w:r>
      <w:r w:rsidRPr="0021261E">
        <w:rPr>
          <w:rFonts w:ascii="Times New Roman" w:hAnsi="Times New Roman"/>
        </w:rPr>
        <w:t>68</w:t>
      </w:r>
      <w:r>
        <w:rPr>
          <w:rFonts w:ascii="Times New Roman" w:hAnsi="Times New Roman"/>
        </w:rPr>
        <w:t>.</w:t>
      </w:r>
    </w:p>
  </w:footnote>
  <w:footnote w:id="30">
    <w:p w14:paraId="37691C8E" w14:textId="64E82737" w:rsidR="007A70B7" w:rsidRPr="0021261E" w:rsidRDefault="007A70B7" w:rsidP="00CE40B2">
      <w:pPr>
        <w:pStyle w:val="przypis"/>
      </w:pPr>
      <w:r w:rsidRPr="0021261E">
        <w:rPr>
          <w:rStyle w:val="FootnoteReference"/>
          <w:rFonts w:eastAsiaTheme="majorEastAsia"/>
        </w:rPr>
        <w:footnoteRef/>
      </w:r>
      <w:r>
        <w:t xml:space="preserve"> </w:t>
      </w:r>
      <w:r w:rsidRPr="0021261E">
        <w:rPr>
          <w:i/>
        </w:rPr>
        <w:t>Archiwum</w:t>
      </w:r>
      <w:r>
        <w:rPr>
          <w:i/>
        </w:rPr>
        <w:t xml:space="preserve"> </w:t>
      </w:r>
      <w:r w:rsidRPr="0021261E">
        <w:rPr>
          <w:i/>
        </w:rPr>
        <w:t>Ringelbluma</w:t>
      </w:r>
      <w:r>
        <w:rPr>
          <w:i/>
        </w:rPr>
        <w:t>. Konspiracyjne Archiwum Getta Warszawy</w:t>
      </w:r>
      <w:r w:rsidRPr="0021261E">
        <w:t>,</w:t>
      </w:r>
      <w:r>
        <w:t xml:space="preserve"> </w:t>
      </w:r>
      <w:r w:rsidRPr="0021261E">
        <w:t>t.</w:t>
      </w:r>
      <w:r>
        <w:t xml:space="preserve"> </w:t>
      </w:r>
      <w:r w:rsidRPr="0021261E">
        <w:t>27:</w:t>
      </w:r>
      <w:r>
        <w:rPr>
          <w:i/>
        </w:rPr>
        <w:t xml:space="preserve"> </w:t>
      </w:r>
      <w:r w:rsidRPr="0021261E">
        <w:rPr>
          <w:i/>
        </w:rPr>
        <w:t>Żydowska</w:t>
      </w:r>
      <w:r>
        <w:rPr>
          <w:i/>
        </w:rPr>
        <w:t xml:space="preserve"> </w:t>
      </w:r>
      <w:r w:rsidRPr="0021261E">
        <w:rPr>
          <w:i/>
        </w:rPr>
        <w:t>Samopomoc</w:t>
      </w:r>
      <w:r>
        <w:rPr>
          <w:i/>
        </w:rPr>
        <w:t xml:space="preserve"> </w:t>
      </w:r>
      <w:r w:rsidRPr="0021261E">
        <w:rPr>
          <w:i/>
        </w:rPr>
        <w:t>Społeczna,</w:t>
      </w:r>
      <w:r>
        <w:rPr>
          <w:i/>
        </w:rPr>
        <w:t xml:space="preserve"> </w:t>
      </w:r>
      <w:r w:rsidRPr="0021261E">
        <w:t>oprac.</w:t>
      </w:r>
      <w:r>
        <w:t xml:space="preserve"> i wstęp </w:t>
      </w:r>
      <w:r w:rsidRPr="0021261E">
        <w:t>Aleksandra</w:t>
      </w:r>
      <w:r>
        <w:t xml:space="preserve"> </w:t>
      </w:r>
      <w:r w:rsidRPr="0021261E">
        <w:t>Bańkowska,</w:t>
      </w:r>
      <w:r>
        <w:t xml:space="preserve"> </w:t>
      </w:r>
      <w:r w:rsidRPr="0021261E">
        <w:t>Maria</w:t>
      </w:r>
      <w:r>
        <w:t xml:space="preserve"> </w:t>
      </w:r>
      <w:r w:rsidRPr="0021261E">
        <w:t>Ferenc</w:t>
      </w:r>
      <w:r>
        <w:t xml:space="preserve"> </w:t>
      </w:r>
      <w:r w:rsidRPr="0021261E">
        <w:t>Piotrowska,</w:t>
      </w:r>
      <w:r>
        <w:t xml:space="preserve"> </w:t>
      </w:r>
      <w:r w:rsidRPr="0021261E">
        <w:t>Warszawa:</w:t>
      </w:r>
      <w:r>
        <w:t xml:space="preserve"> </w:t>
      </w:r>
      <w:r w:rsidRPr="0021261E">
        <w:rPr>
          <w:lang w:bidi="he-IL"/>
        </w:rPr>
        <w:t>Ż</w:t>
      </w:r>
      <w:r>
        <w:rPr>
          <w:lang w:bidi="he-IL"/>
        </w:rPr>
        <w:t>IH</w:t>
      </w:r>
      <w:r w:rsidRPr="0021261E">
        <w:rPr>
          <w:lang w:bidi="he-IL"/>
        </w:rPr>
        <w:t>,</w:t>
      </w:r>
      <w:r>
        <w:rPr>
          <w:lang w:bidi="he-IL"/>
        </w:rPr>
        <w:t xml:space="preserve"> </w:t>
      </w:r>
      <w:r w:rsidRPr="0021261E">
        <w:t>2017,</w:t>
      </w:r>
      <w:r>
        <w:t xml:space="preserve"> </w:t>
      </w:r>
      <w:r w:rsidRPr="0021261E">
        <w:t>s.</w:t>
      </w:r>
      <w:r>
        <w:t xml:space="preserve"> </w:t>
      </w:r>
      <w:r w:rsidRPr="0021261E">
        <w:t>1102</w:t>
      </w:r>
      <w:r>
        <w:t>.</w:t>
      </w:r>
    </w:p>
  </w:footnote>
  <w:footnote w:id="31">
    <w:p w14:paraId="567954D8" w14:textId="53E094C8" w:rsidR="007A70B7" w:rsidRPr="00FE6A71" w:rsidRDefault="007A70B7" w:rsidP="00CE40B2">
      <w:pPr>
        <w:pStyle w:val="FootnoteText"/>
        <w:jc w:val="both"/>
        <w:rPr>
          <w:rFonts w:ascii="Times New Roman" w:hAnsi="Times New Roman"/>
          <w:lang w:val="en-US"/>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Odwołam</w:t>
      </w:r>
      <w:r>
        <w:rPr>
          <w:rFonts w:ascii="Times New Roman" w:hAnsi="Times New Roman"/>
        </w:rPr>
        <w:t xml:space="preserve"> </w:t>
      </w:r>
      <w:r w:rsidRPr="0021261E">
        <w:rPr>
          <w:rFonts w:ascii="Times New Roman" w:hAnsi="Times New Roman"/>
        </w:rPr>
        <w:t>się</w:t>
      </w:r>
      <w:r>
        <w:rPr>
          <w:rFonts w:ascii="Times New Roman" w:hAnsi="Times New Roman"/>
        </w:rPr>
        <w:t xml:space="preserve"> </w:t>
      </w:r>
      <w:r w:rsidRPr="0021261E">
        <w:rPr>
          <w:rFonts w:ascii="Times New Roman" w:hAnsi="Times New Roman"/>
        </w:rPr>
        <w:t>do</w:t>
      </w:r>
      <w:r>
        <w:rPr>
          <w:rFonts w:ascii="Times New Roman" w:hAnsi="Times New Roman"/>
        </w:rPr>
        <w:t xml:space="preserve"> </w:t>
      </w:r>
      <w:r w:rsidRPr="0021261E">
        <w:rPr>
          <w:rFonts w:ascii="Times New Roman" w:hAnsi="Times New Roman"/>
        </w:rPr>
        <w:t>perspektywy</w:t>
      </w:r>
      <w:r>
        <w:rPr>
          <w:rFonts w:ascii="Times New Roman" w:hAnsi="Times New Roman"/>
        </w:rPr>
        <w:t xml:space="preserve"> </w:t>
      </w:r>
      <w:r w:rsidRPr="0021261E">
        <w:rPr>
          <w:rFonts w:ascii="Times New Roman" w:hAnsi="Times New Roman"/>
          <w:i/>
          <w:iCs/>
        </w:rPr>
        <w:t>cultural</w:t>
      </w:r>
      <w:r>
        <w:rPr>
          <w:rFonts w:ascii="Times New Roman" w:hAnsi="Times New Roman"/>
          <w:i/>
          <w:iCs/>
        </w:rPr>
        <w:t xml:space="preserve"> </w:t>
      </w:r>
      <w:r w:rsidRPr="0021261E">
        <w:rPr>
          <w:rFonts w:ascii="Times New Roman" w:hAnsi="Times New Roman"/>
          <w:i/>
          <w:iCs/>
        </w:rPr>
        <w:t>history</w:t>
      </w:r>
      <w:r w:rsidRPr="00342DF8">
        <w:rPr>
          <w:rFonts w:ascii="Times New Roman" w:hAnsi="Times New Roman"/>
          <w:iCs/>
        </w:rPr>
        <w:t>,</w:t>
      </w:r>
      <w:r>
        <w:rPr>
          <w:rFonts w:ascii="Times New Roman" w:hAnsi="Times New Roman"/>
          <w:i/>
          <w:iCs/>
        </w:rPr>
        <w:t xml:space="preserve"> </w:t>
      </w:r>
      <w:r w:rsidRPr="0021261E">
        <w:rPr>
          <w:rFonts w:ascii="Times New Roman" w:hAnsi="Times New Roman"/>
        </w:rPr>
        <w:t>skupiającej</w:t>
      </w:r>
      <w:r>
        <w:rPr>
          <w:rFonts w:ascii="Times New Roman" w:hAnsi="Times New Roman"/>
        </w:rPr>
        <w:t xml:space="preserve"> </w:t>
      </w:r>
      <w:r w:rsidRPr="0021261E">
        <w:rPr>
          <w:rFonts w:ascii="Times New Roman" w:hAnsi="Times New Roman"/>
        </w:rPr>
        <w:t>się</w:t>
      </w:r>
      <w:r>
        <w:rPr>
          <w:rFonts w:ascii="Times New Roman" w:hAnsi="Times New Roman"/>
        </w:rPr>
        <w:t xml:space="preserve"> </w:t>
      </w:r>
      <w:r w:rsidRPr="0021261E">
        <w:rPr>
          <w:rFonts w:ascii="Times New Roman" w:hAnsi="Times New Roman"/>
        </w:rPr>
        <w:t>na</w:t>
      </w:r>
      <w:r>
        <w:rPr>
          <w:rFonts w:ascii="Times New Roman" w:hAnsi="Times New Roman"/>
        </w:rPr>
        <w:t xml:space="preserve"> </w:t>
      </w:r>
      <w:r w:rsidRPr="0021261E">
        <w:rPr>
          <w:rFonts w:ascii="Times New Roman" w:hAnsi="Times New Roman"/>
        </w:rPr>
        <w:t>mechanizmach</w:t>
      </w:r>
      <w:r>
        <w:rPr>
          <w:rFonts w:ascii="Times New Roman" w:hAnsi="Times New Roman"/>
        </w:rPr>
        <w:t xml:space="preserve"> </w:t>
      </w:r>
      <w:r w:rsidRPr="0021261E">
        <w:rPr>
          <w:rFonts w:ascii="Times New Roman" w:hAnsi="Times New Roman"/>
        </w:rPr>
        <w:t>tworzenia</w:t>
      </w:r>
      <w:r>
        <w:rPr>
          <w:rFonts w:ascii="Times New Roman" w:hAnsi="Times New Roman"/>
        </w:rPr>
        <w:t xml:space="preserve"> </w:t>
      </w:r>
      <w:r w:rsidRPr="0021261E">
        <w:rPr>
          <w:rFonts w:ascii="Times New Roman" w:hAnsi="Times New Roman"/>
        </w:rPr>
        <w:t>znaczeń</w:t>
      </w:r>
      <w:r>
        <w:rPr>
          <w:rFonts w:ascii="Times New Roman" w:hAnsi="Times New Roman"/>
        </w:rPr>
        <w:t xml:space="preserve"> </w:t>
      </w:r>
      <w:r w:rsidRPr="0021261E">
        <w:rPr>
          <w:rFonts w:ascii="Times New Roman" w:hAnsi="Times New Roman"/>
        </w:rPr>
        <w:t>sytuacji</w:t>
      </w:r>
      <w:r>
        <w:rPr>
          <w:rFonts w:ascii="Times New Roman" w:hAnsi="Times New Roman"/>
        </w:rPr>
        <w:t xml:space="preserve"> </w:t>
      </w:r>
      <w:r w:rsidRPr="0021261E">
        <w:rPr>
          <w:rFonts w:ascii="Times New Roman" w:hAnsi="Times New Roman"/>
        </w:rPr>
        <w:t>społecznych.</w:t>
      </w:r>
      <w:r>
        <w:rPr>
          <w:rFonts w:ascii="Times New Roman" w:hAnsi="Times New Roman"/>
        </w:rPr>
        <w:t xml:space="preserve"> </w:t>
      </w:r>
      <w:r w:rsidRPr="0021261E">
        <w:rPr>
          <w:rFonts w:ascii="Times New Roman" w:hAnsi="Times New Roman"/>
          <w:lang w:val="en-US"/>
        </w:rPr>
        <w:t>Amos</w:t>
      </w:r>
      <w:r>
        <w:rPr>
          <w:rFonts w:ascii="Times New Roman" w:hAnsi="Times New Roman"/>
          <w:lang w:val="en-US"/>
        </w:rPr>
        <w:t xml:space="preserve"> </w:t>
      </w:r>
      <w:r w:rsidRPr="0021261E">
        <w:rPr>
          <w:rFonts w:ascii="Times New Roman" w:hAnsi="Times New Roman"/>
          <w:lang w:val="en-US"/>
        </w:rPr>
        <w:t>Goldberg,</w:t>
      </w:r>
      <w:r>
        <w:rPr>
          <w:rFonts w:ascii="Times New Roman" w:hAnsi="Times New Roman"/>
          <w:lang w:val="en-US"/>
        </w:rPr>
        <w:t xml:space="preserve"> </w:t>
      </w:r>
      <w:r w:rsidRPr="0021261E">
        <w:rPr>
          <w:rStyle w:val="lookslikeh2"/>
          <w:rFonts w:ascii="Times New Roman" w:hAnsi="Times New Roman"/>
          <w:i/>
          <w:iCs/>
          <w:lang w:val="en-US"/>
        </w:rPr>
        <w:t>The</w:t>
      </w:r>
      <w:r>
        <w:rPr>
          <w:rStyle w:val="lookslikeh2"/>
          <w:rFonts w:ascii="Times New Roman" w:hAnsi="Times New Roman"/>
          <w:i/>
          <w:iCs/>
          <w:lang w:val="en-US"/>
        </w:rPr>
        <w:t xml:space="preserve"> </w:t>
      </w:r>
      <w:r w:rsidRPr="0021261E">
        <w:rPr>
          <w:rStyle w:val="lookslikeh2"/>
          <w:rFonts w:ascii="Times New Roman" w:hAnsi="Times New Roman"/>
          <w:i/>
          <w:iCs/>
          <w:lang w:val="en-US"/>
        </w:rPr>
        <w:t>History</w:t>
      </w:r>
      <w:r>
        <w:rPr>
          <w:rStyle w:val="lookslikeh2"/>
          <w:rFonts w:ascii="Times New Roman" w:hAnsi="Times New Roman"/>
          <w:i/>
          <w:iCs/>
          <w:lang w:val="en-US"/>
        </w:rPr>
        <w:t xml:space="preserve"> </w:t>
      </w:r>
      <w:r w:rsidRPr="0021261E">
        <w:rPr>
          <w:rStyle w:val="lookslikeh2"/>
          <w:rFonts w:ascii="Times New Roman" w:hAnsi="Times New Roman"/>
          <w:i/>
          <w:iCs/>
          <w:lang w:val="en-US"/>
        </w:rPr>
        <w:t>of</w:t>
      </w:r>
      <w:r>
        <w:rPr>
          <w:rStyle w:val="lookslikeh2"/>
          <w:rFonts w:ascii="Times New Roman" w:hAnsi="Times New Roman"/>
          <w:i/>
          <w:iCs/>
          <w:lang w:val="en-US"/>
        </w:rPr>
        <w:t xml:space="preserve"> </w:t>
      </w:r>
      <w:r w:rsidRPr="0021261E">
        <w:rPr>
          <w:rStyle w:val="lookslikeh2"/>
          <w:rFonts w:ascii="Times New Roman" w:hAnsi="Times New Roman"/>
          <w:i/>
          <w:iCs/>
          <w:lang w:val="en-US"/>
        </w:rPr>
        <w:t>the</w:t>
      </w:r>
      <w:r>
        <w:rPr>
          <w:rStyle w:val="lookslikeh2"/>
          <w:rFonts w:ascii="Times New Roman" w:hAnsi="Times New Roman"/>
          <w:i/>
          <w:iCs/>
          <w:lang w:val="en-US"/>
        </w:rPr>
        <w:t xml:space="preserve"> </w:t>
      </w:r>
      <w:r w:rsidRPr="0021261E">
        <w:rPr>
          <w:rStyle w:val="lookslikeh2"/>
          <w:rFonts w:ascii="Times New Roman" w:hAnsi="Times New Roman"/>
          <w:i/>
          <w:iCs/>
          <w:lang w:val="en-US"/>
        </w:rPr>
        <w:t>Jews</w:t>
      </w:r>
      <w:r>
        <w:rPr>
          <w:rStyle w:val="lookslikeh2"/>
          <w:rFonts w:ascii="Times New Roman" w:hAnsi="Times New Roman"/>
          <w:i/>
          <w:iCs/>
          <w:lang w:val="en-US"/>
        </w:rPr>
        <w:t xml:space="preserve"> </w:t>
      </w:r>
      <w:r w:rsidRPr="0021261E">
        <w:rPr>
          <w:rStyle w:val="lookslikeh2"/>
          <w:rFonts w:ascii="Times New Roman" w:hAnsi="Times New Roman"/>
          <w:i/>
          <w:iCs/>
          <w:lang w:val="en-US"/>
        </w:rPr>
        <w:t>in</w:t>
      </w:r>
      <w:r>
        <w:rPr>
          <w:rStyle w:val="lookslikeh2"/>
          <w:rFonts w:ascii="Times New Roman" w:hAnsi="Times New Roman"/>
          <w:i/>
          <w:iCs/>
          <w:lang w:val="en-US"/>
        </w:rPr>
        <w:t xml:space="preserve"> </w:t>
      </w:r>
      <w:r w:rsidRPr="0021261E">
        <w:rPr>
          <w:rStyle w:val="lookslikeh2"/>
          <w:rFonts w:ascii="Times New Roman" w:hAnsi="Times New Roman"/>
          <w:i/>
          <w:iCs/>
          <w:lang w:val="en-US"/>
        </w:rPr>
        <w:t>the</w:t>
      </w:r>
      <w:r>
        <w:rPr>
          <w:rStyle w:val="lookslikeh2"/>
          <w:rFonts w:ascii="Times New Roman" w:hAnsi="Times New Roman"/>
          <w:i/>
          <w:iCs/>
          <w:lang w:val="en-US"/>
        </w:rPr>
        <w:t xml:space="preserve"> </w:t>
      </w:r>
      <w:r w:rsidRPr="0021261E">
        <w:rPr>
          <w:rStyle w:val="lookslikeh2"/>
          <w:rFonts w:ascii="Times New Roman" w:hAnsi="Times New Roman"/>
          <w:i/>
          <w:iCs/>
          <w:lang w:val="en-US"/>
        </w:rPr>
        <w:t>Ghettos:</w:t>
      </w:r>
      <w:r>
        <w:rPr>
          <w:rStyle w:val="lookslikeh2"/>
          <w:rFonts w:ascii="Times New Roman" w:hAnsi="Times New Roman"/>
          <w:i/>
          <w:iCs/>
          <w:lang w:val="en-US"/>
        </w:rPr>
        <w:t xml:space="preserve"> </w:t>
      </w:r>
      <w:r w:rsidRPr="0021261E">
        <w:rPr>
          <w:rStyle w:val="lookslikeh2"/>
          <w:rFonts w:ascii="Times New Roman" w:hAnsi="Times New Roman"/>
          <w:i/>
          <w:iCs/>
          <w:lang w:val="en-US"/>
        </w:rPr>
        <w:t>A</w:t>
      </w:r>
      <w:r>
        <w:rPr>
          <w:rStyle w:val="lookslikeh2"/>
          <w:rFonts w:ascii="Times New Roman" w:hAnsi="Times New Roman"/>
          <w:i/>
          <w:iCs/>
          <w:lang w:val="en-US"/>
        </w:rPr>
        <w:t xml:space="preserve"> </w:t>
      </w:r>
      <w:r w:rsidRPr="0021261E">
        <w:rPr>
          <w:rStyle w:val="lookslikeh2"/>
          <w:rFonts w:ascii="Times New Roman" w:hAnsi="Times New Roman"/>
          <w:i/>
          <w:iCs/>
          <w:lang w:val="en-US"/>
        </w:rPr>
        <w:t>Cultural</w:t>
      </w:r>
      <w:r>
        <w:rPr>
          <w:rStyle w:val="lookslikeh2"/>
          <w:rFonts w:ascii="Times New Roman" w:hAnsi="Times New Roman"/>
          <w:i/>
          <w:iCs/>
          <w:lang w:val="en-US"/>
        </w:rPr>
        <w:t xml:space="preserve"> </w:t>
      </w:r>
      <w:r w:rsidRPr="0021261E">
        <w:rPr>
          <w:rStyle w:val="lookslikeh2"/>
          <w:rFonts w:ascii="Times New Roman" w:hAnsi="Times New Roman"/>
          <w:i/>
          <w:iCs/>
          <w:lang w:val="en-US"/>
        </w:rPr>
        <w:t>Perspective</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w:</w:t>
      </w:r>
      <w:r>
        <w:rPr>
          <w:rFonts w:ascii="Times New Roman" w:hAnsi="Times New Roman"/>
          <w:lang w:val="en-US"/>
        </w:rPr>
        <w:t xml:space="preserve"> </w:t>
      </w:r>
      <w:r w:rsidRPr="0021261E">
        <w:rPr>
          <w:rFonts w:ascii="Times New Roman" w:hAnsi="Times New Roman"/>
          <w:i/>
          <w:iCs/>
          <w:lang w:val="en-US"/>
        </w:rPr>
        <w:t>The</w:t>
      </w:r>
      <w:r>
        <w:rPr>
          <w:rFonts w:ascii="Times New Roman" w:hAnsi="Times New Roman"/>
          <w:i/>
          <w:iCs/>
          <w:lang w:val="en-US"/>
        </w:rPr>
        <w:t xml:space="preserve"> </w:t>
      </w:r>
      <w:r w:rsidRPr="0021261E">
        <w:rPr>
          <w:rFonts w:ascii="Times New Roman" w:hAnsi="Times New Roman"/>
          <w:i/>
          <w:iCs/>
          <w:lang w:val="en-US"/>
        </w:rPr>
        <w:t>Holocaust</w:t>
      </w:r>
      <w:r>
        <w:rPr>
          <w:rFonts w:ascii="Times New Roman" w:hAnsi="Times New Roman"/>
          <w:i/>
          <w:iCs/>
          <w:lang w:val="en-US"/>
        </w:rPr>
        <w:t xml:space="preserve"> </w:t>
      </w:r>
      <w:r w:rsidRPr="0021261E">
        <w:rPr>
          <w:rFonts w:ascii="Times New Roman" w:hAnsi="Times New Roman"/>
          <w:i/>
          <w:iCs/>
          <w:lang w:val="en-US"/>
        </w:rPr>
        <w:t>and</w:t>
      </w:r>
      <w:r>
        <w:rPr>
          <w:rFonts w:ascii="Times New Roman" w:hAnsi="Times New Roman"/>
          <w:i/>
          <w:iCs/>
          <w:lang w:val="en-US"/>
        </w:rPr>
        <w:t xml:space="preserve"> </w:t>
      </w:r>
      <w:r w:rsidRPr="0021261E">
        <w:rPr>
          <w:rFonts w:ascii="Times New Roman" w:hAnsi="Times New Roman"/>
          <w:i/>
          <w:iCs/>
          <w:lang w:val="en-US"/>
        </w:rPr>
        <w:t>Historical</w:t>
      </w:r>
      <w:r>
        <w:rPr>
          <w:rFonts w:ascii="Times New Roman" w:hAnsi="Times New Roman"/>
          <w:i/>
          <w:iCs/>
          <w:lang w:val="en-US"/>
        </w:rPr>
        <w:t xml:space="preserve"> </w:t>
      </w:r>
      <w:r w:rsidRPr="0021261E">
        <w:rPr>
          <w:rFonts w:ascii="Times New Roman" w:hAnsi="Times New Roman"/>
          <w:i/>
          <w:iCs/>
          <w:lang w:val="en-US"/>
        </w:rPr>
        <w:t>Methodology</w:t>
      </w:r>
      <w:r w:rsidRPr="0021261E">
        <w:rPr>
          <w:rFonts w:ascii="Times New Roman" w:hAnsi="Times New Roman"/>
          <w:lang w:val="en-US"/>
        </w:rPr>
        <w:t>,</w:t>
      </w:r>
      <w:r>
        <w:rPr>
          <w:rFonts w:ascii="Times New Roman" w:hAnsi="Times New Roman"/>
          <w:lang w:val="en-US"/>
        </w:rPr>
        <w:t xml:space="preserve"> red. </w:t>
      </w:r>
      <w:r w:rsidRPr="0021261E">
        <w:rPr>
          <w:rFonts w:ascii="Times New Roman" w:hAnsi="Times New Roman"/>
          <w:lang w:val="en-US"/>
        </w:rPr>
        <w:t>Dan</w:t>
      </w:r>
      <w:r>
        <w:rPr>
          <w:rFonts w:ascii="Times New Roman" w:hAnsi="Times New Roman"/>
          <w:lang w:val="en-US"/>
        </w:rPr>
        <w:t xml:space="preserve"> </w:t>
      </w:r>
      <w:r w:rsidRPr="0021261E">
        <w:rPr>
          <w:rFonts w:ascii="Times New Roman" w:hAnsi="Times New Roman"/>
          <w:lang w:val="en-US"/>
        </w:rPr>
        <w:t>Stone,</w:t>
      </w:r>
      <w:r>
        <w:rPr>
          <w:rFonts w:ascii="Times New Roman" w:hAnsi="Times New Roman"/>
          <w:lang w:val="en-US"/>
        </w:rPr>
        <w:t xml:space="preserve"> </w:t>
      </w:r>
      <w:r w:rsidRPr="0021261E">
        <w:rPr>
          <w:rFonts w:ascii="Times New Roman" w:hAnsi="Times New Roman"/>
          <w:lang w:val="en-US"/>
        </w:rPr>
        <w:t>N</w:t>
      </w:r>
      <w:r>
        <w:rPr>
          <w:rFonts w:ascii="Times New Roman" w:hAnsi="Times New Roman"/>
          <w:lang w:val="en-US"/>
        </w:rPr>
        <w:t>e</w:t>
      </w:r>
      <w:r w:rsidRPr="0021261E">
        <w:rPr>
          <w:rFonts w:ascii="Times New Roman" w:hAnsi="Times New Roman"/>
          <w:lang w:val="en-US"/>
        </w:rPr>
        <w:t>w</w:t>
      </w:r>
      <w:r>
        <w:rPr>
          <w:rFonts w:ascii="Times New Roman" w:hAnsi="Times New Roman"/>
          <w:lang w:val="en-US"/>
        </w:rPr>
        <w:t xml:space="preserve"> Y</w:t>
      </w:r>
      <w:r w:rsidRPr="0021261E">
        <w:rPr>
          <w:rFonts w:ascii="Times New Roman" w:hAnsi="Times New Roman"/>
          <w:lang w:val="en-US"/>
        </w:rPr>
        <w:t>ork</w:t>
      </w:r>
      <w:r>
        <w:rPr>
          <w:rFonts w:ascii="Times New Roman" w:hAnsi="Times New Roman"/>
          <w:lang w:val="en-US"/>
        </w:rPr>
        <w:t>–</w:t>
      </w:r>
      <w:r w:rsidRPr="0021261E">
        <w:rPr>
          <w:rFonts w:ascii="Times New Roman" w:hAnsi="Times New Roman"/>
          <w:lang w:val="en-US"/>
        </w:rPr>
        <w:t>Oxford:</w:t>
      </w:r>
      <w:r>
        <w:rPr>
          <w:rFonts w:ascii="Times New Roman" w:hAnsi="Times New Roman"/>
          <w:lang w:val="en-US"/>
        </w:rPr>
        <w:t xml:space="preserve"> </w:t>
      </w:r>
      <w:r w:rsidRPr="0021261E">
        <w:rPr>
          <w:rFonts w:ascii="Times New Roman" w:hAnsi="Times New Roman"/>
          <w:lang w:val="en-US"/>
        </w:rPr>
        <w:t>Berghan</w:t>
      </w:r>
      <w:r>
        <w:rPr>
          <w:rFonts w:ascii="Times New Roman" w:hAnsi="Times New Roman"/>
          <w:lang w:val="en-US"/>
        </w:rPr>
        <w:t xml:space="preserve"> </w:t>
      </w:r>
      <w:r w:rsidRPr="0021261E">
        <w:rPr>
          <w:rFonts w:ascii="Times New Roman" w:hAnsi="Times New Roman"/>
          <w:lang w:val="en-US"/>
        </w:rPr>
        <w:t>Books,</w:t>
      </w:r>
      <w:r>
        <w:rPr>
          <w:rFonts w:ascii="Times New Roman" w:hAnsi="Times New Roman"/>
          <w:lang w:val="en-US"/>
        </w:rPr>
        <w:t xml:space="preserve"> </w:t>
      </w:r>
      <w:r w:rsidRPr="00FE6A71">
        <w:rPr>
          <w:rFonts w:ascii="Times New Roman" w:hAnsi="Times New Roman"/>
          <w:lang w:val="en-US"/>
        </w:rPr>
        <w:t>2012,</w:t>
      </w:r>
      <w:r>
        <w:rPr>
          <w:rFonts w:ascii="Times New Roman" w:hAnsi="Times New Roman"/>
          <w:lang w:val="en-US"/>
        </w:rPr>
        <w:t xml:space="preserve"> </w:t>
      </w:r>
      <w:r w:rsidRPr="00FE6A71">
        <w:rPr>
          <w:rFonts w:ascii="Times New Roman" w:hAnsi="Times New Roman"/>
          <w:lang w:val="en-US"/>
        </w:rPr>
        <w:t>s.</w:t>
      </w:r>
      <w:r>
        <w:rPr>
          <w:rFonts w:ascii="Times New Roman" w:hAnsi="Times New Roman"/>
          <w:lang w:val="en-US"/>
        </w:rPr>
        <w:t xml:space="preserve"> </w:t>
      </w:r>
      <w:r w:rsidRPr="00FE6A71">
        <w:rPr>
          <w:rFonts w:ascii="Times New Roman" w:hAnsi="Times New Roman"/>
          <w:lang w:val="en-US"/>
        </w:rPr>
        <w:t>80,</w:t>
      </w:r>
      <w:r>
        <w:rPr>
          <w:rFonts w:ascii="Times New Roman" w:hAnsi="Times New Roman"/>
          <w:lang w:val="en-US"/>
        </w:rPr>
        <w:t xml:space="preserve"> </w:t>
      </w:r>
      <w:r w:rsidRPr="00FE6A71">
        <w:rPr>
          <w:rFonts w:ascii="Times New Roman" w:hAnsi="Times New Roman"/>
          <w:lang w:val="en-US"/>
        </w:rPr>
        <w:t>83,</w:t>
      </w:r>
      <w:r>
        <w:rPr>
          <w:rFonts w:ascii="Times New Roman" w:hAnsi="Times New Roman"/>
          <w:lang w:val="en-US"/>
        </w:rPr>
        <w:t xml:space="preserve"> </w:t>
      </w:r>
      <w:r w:rsidRPr="00FE6A71">
        <w:rPr>
          <w:rFonts w:ascii="Times New Roman" w:hAnsi="Times New Roman"/>
          <w:lang w:val="en-US"/>
        </w:rPr>
        <w:t>86</w:t>
      </w:r>
      <w:r>
        <w:rPr>
          <w:rFonts w:ascii="Times New Roman" w:hAnsi="Times New Roman"/>
          <w:lang w:val="en-US"/>
        </w:rPr>
        <w:t>–</w:t>
      </w:r>
      <w:r w:rsidRPr="00FE6A71">
        <w:rPr>
          <w:rFonts w:ascii="Times New Roman" w:hAnsi="Times New Roman"/>
          <w:lang w:val="en-US"/>
        </w:rPr>
        <w:t>87</w:t>
      </w:r>
      <w:r>
        <w:rPr>
          <w:rFonts w:ascii="Times New Roman" w:hAnsi="Times New Roman"/>
          <w:lang w:val="en-US"/>
        </w:rPr>
        <w:t xml:space="preserve">. </w:t>
      </w:r>
    </w:p>
  </w:footnote>
  <w:footnote w:id="32">
    <w:p w14:paraId="06F46F5D" w14:textId="77777777"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sidRPr="001E133B">
        <w:rPr>
          <w:rFonts w:ascii="Times New Roman" w:hAnsi="Times New Roman"/>
          <w:lang w:val="en-US"/>
        </w:rPr>
        <w:t xml:space="preserve"> Krzysztof </w:t>
      </w:r>
      <w:r w:rsidRPr="001E133B">
        <w:rPr>
          <w:rFonts w:ascii="Times New Roman" w:hAnsi="Times New Roman"/>
          <w:lang w:val="en-US"/>
        </w:rPr>
        <w:t xml:space="preserve">Konecki, </w:t>
      </w:r>
      <w:r w:rsidRPr="001E133B">
        <w:rPr>
          <w:rFonts w:ascii="Times New Roman" w:hAnsi="Times New Roman"/>
          <w:i/>
          <w:lang w:val="en-US"/>
        </w:rPr>
        <w:t xml:space="preserve">Studia z metodologii badań ilościowych. </w:t>
      </w:r>
      <w:r w:rsidRPr="0021261E">
        <w:rPr>
          <w:rFonts w:ascii="Times New Roman" w:hAnsi="Times New Roman"/>
          <w:i/>
        </w:rPr>
        <w:t>Teoria</w:t>
      </w:r>
      <w:r>
        <w:rPr>
          <w:rFonts w:ascii="Times New Roman" w:hAnsi="Times New Roman"/>
          <w:i/>
        </w:rPr>
        <w:t xml:space="preserve"> </w:t>
      </w:r>
      <w:r w:rsidRPr="0021261E">
        <w:rPr>
          <w:rFonts w:ascii="Times New Roman" w:hAnsi="Times New Roman"/>
          <w:i/>
        </w:rPr>
        <w:t>ugruntowana</w:t>
      </w:r>
      <w:r w:rsidRPr="0021261E">
        <w:rPr>
          <w:rFonts w:ascii="Times New Roman" w:hAnsi="Times New Roman"/>
        </w:rPr>
        <w:t>,</w:t>
      </w:r>
      <w:r>
        <w:rPr>
          <w:rFonts w:ascii="Times New Roman" w:hAnsi="Times New Roman"/>
        </w:rPr>
        <w:t xml:space="preserve"> </w:t>
      </w:r>
      <w:r w:rsidRPr="0021261E">
        <w:rPr>
          <w:rFonts w:ascii="Times New Roman" w:hAnsi="Times New Roman"/>
        </w:rPr>
        <w:t>Warszawa:</w:t>
      </w:r>
      <w:r>
        <w:rPr>
          <w:rFonts w:ascii="Times New Roman" w:hAnsi="Times New Roman"/>
        </w:rPr>
        <w:t xml:space="preserve"> Wydawnictwo Naukowe </w:t>
      </w:r>
      <w:r w:rsidRPr="0021261E">
        <w:rPr>
          <w:rFonts w:ascii="Times New Roman" w:hAnsi="Times New Roman"/>
        </w:rPr>
        <w:t>PWN,</w:t>
      </w:r>
      <w:r>
        <w:rPr>
          <w:rFonts w:ascii="Times New Roman" w:hAnsi="Times New Roman"/>
        </w:rPr>
        <w:t xml:space="preserve"> </w:t>
      </w:r>
      <w:r w:rsidRPr="0021261E">
        <w:rPr>
          <w:rFonts w:ascii="Times New Roman" w:hAnsi="Times New Roman"/>
        </w:rPr>
        <w:t>2000,</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77</w:t>
      </w:r>
      <w:r>
        <w:rPr>
          <w:rFonts w:ascii="Times New Roman" w:hAnsi="Times New Roman"/>
        </w:rPr>
        <w:t>–</w:t>
      </w:r>
      <w:r w:rsidRPr="0021261E">
        <w:rPr>
          <w:rFonts w:ascii="Times New Roman" w:hAnsi="Times New Roman"/>
        </w:rPr>
        <w:t>99</w:t>
      </w:r>
      <w:r>
        <w:rPr>
          <w:rFonts w:ascii="Times New Roman" w:hAnsi="Times New Roman"/>
        </w:rPr>
        <w:t>.</w:t>
      </w:r>
    </w:p>
  </w:footnote>
  <w:footnote w:id="33">
    <w:p w14:paraId="6A61052B" w14:textId="77777777"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więcej</w:t>
      </w:r>
      <w:r>
        <w:rPr>
          <w:rFonts w:ascii="Times New Roman" w:hAnsi="Times New Roman"/>
        </w:rPr>
        <w:t xml:space="preserve"> </w:t>
      </w:r>
      <w:r w:rsidRPr="0021261E">
        <w:rPr>
          <w:rFonts w:ascii="Times New Roman" w:hAnsi="Times New Roman"/>
        </w:rPr>
        <w:t>na</w:t>
      </w:r>
      <w:r>
        <w:rPr>
          <w:rFonts w:ascii="Times New Roman" w:hAnsi="Times New Roman"/>
        </w:rPr>
        <w:t xml:space="preserve"> </w:t>
      </w:r>
      <w:r w:rsidRPr="0021261E">
        <w:rPr>
          <w:rFonts w:ascii="Times New Roman" w:hAnsi="Times New Roman"/>
        </w:rPr>
        <w:t>temat</w:t>
      </w:r>
      <w:r>
        <w:rPr>
          <w:rFonts w:ascii="Times New Roman" w:hAnsi="Times New Roman"/>
        </w:rPr>
        <w:t xml:space="preserve"> </w:t>
      </w:r>
      <w:r w:rsidRPr="0021261E">
        <w:rPr>
          <w:rFonts w:ascii="Times New Roman" w:hAnsi="Times New Roman"/>
        </w:rPr>
        <w:t>socjologicznego</w:t>
      </w:r>
      <w:r>
        <w:rPr>
          <w:rFonts w:ascii="Times New Roman" w:hAnsi="Times New Roman"/>
        </w:rPr>
        <w:t xml:space="preserve"> </w:t>
      </w:r>
      <w:r w:rsidRPr="0021261E">
        <w:rPr>
          <w:rFonts w:ascii="Times New Roman" w:hAnsi="Times New Roman"/>
        </w:rPr>
        <w:t>podejścia</w:t>
      </w:r>
      <w:r>
        <w:rPr>
          <w:rFonts w:ascii="Times New Roman" w:hAnsi="Times New Roman"/>
        </w:rPr>
        <w:t xml:space="preserve"> </w:t>
      </w:r>
      <w:r w:rsidRPr="0021261E">
        <w:rPr>
          <w:rFonts w:ascii="Times New Roman" w:hAnsi="Times New Roman"/>
        </w:rPr>
        <w:t>do</w:t>
      </w:r>
      <w:r>
        <w:rPr>
          <w:rFonts w:ascii="Times New Roman" w:hAnsi="Times New Roman"/>
        </w:rPr>
        <w:t xml:space="preserve"> </w:t>
      </w:r>
      <w:r w:rsidRPr="0021261E">
        <w:rPr>
          <w:rFonts w:ascii="Times New Roman" w:hAnsi="Times New Roman"/>
        </w:rPr>
        <w:t>badań</w:t>
      </w:r>
      <w:r>
        <w:rPr>
          <w:rFonts w:ascii="Times New Roman" w:hAnsi="Times New Roman"/>
        </w:rPr>
        <w:t xml:space="preserve"> </w:t>
      </w:r>
      <w:r w:rsidRPr="0021261E">
        <w:rPr>
          <w:rFonts w:ascii="Times New Roman" w:hAnsi="Times New Roman"/>
        </w:rPr>
        <w:t>nad</w:t>
      </w:r>
      <w:r>
        <w:rPr>
          <w:rFonts w:ascii="Times New Roman" w:hAnsi="Times New Roman"/>
        </w:rPr>
        <w:t xml:space="preserve"> </w:t>
      </w:r>
      <w:r w:rsidRPr="0021261E">
        <w:rPr>
          <w:rFonts w:ascii="Times New Roman" w:hAnsi="Times New Roman"/>
        </w:rPr>
        <w:t>Zagładą:</w:t>
      </w:r>
      <w:r>
        <w:rPr>
          <w:rFonts w:ascii="Times New Roman" w:hAnsi="Times New Roman"/>
        </w:rPr>
        <w:t xml:space="preserve"> </w:t>
      </w:r>
      <w:r w:rsidRPr="0021261E">
        <w:rPr>
          <w:rFonts w:ascii="Times New Roman" w:hAnsi="Times New Roman"/>
        </w:rPr>
        <w:t>Melchior,</w:t>
      </w:r>
      <w:r>
        <w:rPr>
          <w:rFonts w:ascii="Times New Roman" w:hAnsi="Times New Roman"/>
        </w:rPr>
        <w:t xml:space="preserve"> </w:t>
      </w:r>
      <w:r w:rsidRPr="0021261E">
        <w:rPr>
          <w:rFonts w:ascii="Times New Roman" w:hAnsi="Times New Roman"/>
          <w:i/>
        </w:rPr>
        <w:t>Zagłada</w:t>
      </w:r>
      <w:r>
        <w:rPr>
          <w:rFonts w:ascii="Times New Roman" w:hAnsi="Times New Roman"/>
          <w:i/>
        </w:rPr>
        <w:t xml:space="preserve"> </w:t>
      </w:r>
      <w:r w:rsidRPr="0021261E">
        <w:rPr>
          <w:rFonts w:ascii="Times New Roman" w:hAnsi="Times New Roman"/>
          <w:i/>
        </w:rPr>
        <w:t>i</w:t>
      </w:r>
      <w:r>
        <w:rPr>
          <w:rFonts w:ascii="Times New Roman" w:hAnsi="Times New Roman"/>
          <w:i/>
        </w:rPr>
        <w:t xml:space="preserve"> </w:t>
      </w:r>
      <w:r w:rsidRPr="0021261E">
        <w:rPr>
          <w:rFonts w:ascii="Times New Roman" w:hAnsi="Times New Roman"/>
          <w:i/>
        </w:rPr>
        <w:t>stosunki</w:t>
      </w:r>
      <w:r>
        <w:rPr>
          <w:rFonts w:ascii="Times New Roman" w:hAnsi="Times New Roman"/>
          <w:i/>
        </w:rPr>
        <w:t xml:space="preserve"> </w:t>
      </w:r>
      <w:r w:rsidRPr="0021261E">
        <w:rPr>
          <w:rFonts w:ascii="Times New Roman" w:hAnsi="Times New Roman"/>
          <w:i/>
        </w:rPr>
        <w:t>polsko-żydowskie</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53;</w:t>
      </w:r>
      <w:r>
        <w:rPr>
          <w:rFonts w:ascii="Times New Roman" w:hAnsi="Times New Roman"/>
        </w:rPr>
        <w:t xml:space="preserve"> </w:t>
      </w:r>
      <w:r w:rsidRPr="0021261E">
        <w:rPr>
          <w:rFonts w:ascii="Times New Roman" w:hAnsi="Times New Roman"/>
        </w:rPr>
        <w:t>Zaremba,</w:t>
      </w:r>
      <w:r>
        <w:rPr>
          <w:rFonts w:ascii="Times New Roman" w:hAnsi="Times New Roman"/>
        </w:rPr>
        <w:t xml:space="preserve"> </w:t>
      </w:r>
      <w:r w:rsidRPr="0021261E">
        <w:rPr>
          <w:rFonts w:ascii="Times New Roman" w:hAnsi="Times New Roman"/>
          <w:i/>
        </w:rPr>
        <w:t>Wielka</w:t>
      </w:r>
      <w:r>
        <w:rPr>
          <w:rFonts w:ascii="Times New Roman" w:hAnsi="Times New Roman"/>
          <w:i/>
        </w:rPr>
        <w:t xml:space="preserve"> </w:t>
      </w:r>
      <w:r w:rsidRPr="0021261E">
        <w:rPr>
          <w:rFonts w:ascii="Times New Roman" w:hAnsi="Times New Roman"/>
          <w:i/>
        </w:rPr>
        <w:t>trwoga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18</w:t>
      </w:r>
      <w:r>
        <w:rPr>
          <w:rFonts w:ascii="Times New Roman" w:hAnsi="Times New Roman"/>
        </w:rPr>
        <w:t>.</w:t>
      </w:r>
    </w:p>
  </w:footnote>
  <w:footnote w:id="34">
    <w:p w14:paraId="3E148884" w14:textId="77777777" w:rsidR="00086DEE" w:rsidRPr="009421B6" w:rsidRDefault="00086DEE" w:rsidP="00086DEE">
      <w:pPr>
        <w:jc w:val="both"/>
        <w:rPr>
          <w:rFonts w:ascii="Times New Roman" w:hAnsi="Times New Roman" w:cs="Times New Roman"/>
          <w:sz w:val="20"/>
          <w:szCs w:val="20"/>
        </w:rPr>
      </w:pPr>
      <w:r w:rsidRPr="0021261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21261E">
        <w:rPr>
          <w:rFonts w:ascii="Times New Roman" w:hAnsi="Times New Roman" w:cs="Times New Roman"/>
          <w:sz w:val="20"/>
          <w:szCs w:val="20"/>
        </w:rPr>
        <w:t>Zob.</w:t>
      </w:r>
      <w:r>
        <w:rPr>
          <w:rFonts w:ascii="Times New Roman" w:hAnsi="Times New Roman" w:cs="Times New Roman"/>
          <w:sz w:val="20"/>
          <w:szCs w:val="20"/>
        </w:rPr>
        <w:t xml:space="preserve"> </w:t>
      </w:r>
      <w:r w:rsidRPr="0021261E">
        <w:rPr>
          <w:rFonts w:ascii="Times New Roman" w:hAnsi="Times New Roman" w:cs="Times New Roman"/>
          <w:sz w:val="20"/>
          <w:szCs w:val="20"/>
        </w:rPr>
        <w:t>Marek</w:t>
      </w:r>
      <w:r>
        <w:rPr>
          <w:rFonts w:ascii="Times New Roman" w:hAnsi="Times New Roman" w:cs="Times New Roman"/>
          <w:sz w:val="20"/>
          <w:szCs w:val="20"/>
        </w:rPr>
        <w:t xml:space="preserve"> </w:t>
      </w:r>
      <w:r w:rsidRPr="0021261E">
        <w:rPr>
          <w:rFonts w:ascii="Times New Roman" w:hAnsi="Times New Roman" w:cs="Times New Roman"/>
          <w:sz w:val="20"/>
          <w:szCs w:val="20"/>
        </w:rPr>
        <w:t>Czyżewski,</w:t>
      </w:r>
      <w:r>
        <w:rPr>
          <w:rFonts w:ascii="Times New Roman" w:hAnsi="Times New Roman" w:cs="Times New Roman"/>
          <w:sz w:val="20"/>
          <w:szCs w:val="20"/>
        </w:rPr>
        <w:t xml:space="preserve"> </w:t>
      </w:r>
      <w:r w:rsidRPr="0021261E">
        <w:rPr>
          <w:rFonts w:ascii="Times New Roman" w:hAnsi="Times New Roman" w:cs="Times New Roman"/>
          <w:i/>
          <w:iCs/>
          <w:sz w:val="20"/>
          <w:szCs w:val="20"/>
        </w:rPr>
        <w:t>Socjologia</w:t>
      </w:r>
      <w:r>
        <w:rPr>
          <w:rFonts w:ascii="Times New Roman" w:hAnsi="Times New Roman" w:cs="Times New Roman"/>
          <w:i/>
          <w:iCs/>
          <w:sz w:val="20"/>
          <w:szCs w:val="20"/>
        </w:rPr>
        <w:t xml:space="preserve"> </w:t>
      </w:r>
      <w:r w:rsidRPr="0021261E">
        <w:rPr>
          <w:rFonts w:ascii="Times New Roman" w:hAnsi="Times New Roman" w:cs="Times New Roman"/>
          <w:i/>
          <w:iCs/>
          <w:sz w:val="20"/>
          <w:szCs w:val="20"/>
        </w:rPr>
        <w:t>interpretatywna</w:t>
      </w:r>
      <w:r>
        <w:rPr>
          <w:rFonts w:ascii="Times New Roman" w:hAnsi="Times New Roman" w:cs="Times New Roman"/>
          <w:i/>
          <w:iCs/>
          <w:sz w:val="20"/>
          <w:szCs w:val="20"/>
        </w:rPr>
        <w:t xml:space="preserve"> </w:t>
      </w:r>
      <w:r w:rsidRPr="0021261E">
        <w:rPr>
          <w:rFonts w:ascii="Times New Roman" w:hAnsi="Times New Roman" w:cs="Times New Roman"/>
          <w:i/>
          <w:iCs/>
          <w:sz w:val="20"/>
          <w:szCs w:val="20"/>
        </w:rPr>
        <w:t>i</w:t>
      </w:r>
      <w:r>
        <w:rPr>
          <w:rFonts w:ascii="Times New Roman" w:hAnsi="Times New Roman" w:cs="Times New Roman"/>
          <w:i/>
          <w:iCs/>
          <w:sz w:val="20"/>
          <w:szCs w:val="20"/>
        </w:rPr>
        <w:t xml:space="preserve"> </w:t>
      </w:r>
      <w:r w:rsidRPr="0021261E">
        <w:rPr>
          <w:rFonts w:ascii="Times New Roman" w:hAnsi="Times New Roman" w:cs="Times New Roman"/>
          <w:i/>
          <w:iCs/>
          <w:sz w:val="20"/>
          <w:szCs w:val="20"/>
        </w:rPr>
        <w:t>metoda</w:t>
      </w:r>
      <w:r>
        <w:rPr>
          <w:rFonts w:ascii="Times New Roman" w:hAnsi="Times New Roman" w:cs="Times New Roman"/>
          <w:i/>
          <w:iCs/>
          <w:sz w:val="20"/>
          <w:szCs w:val="20"/>
        </w:rPr>
        <w:t xml:space="preserve"> </w:t>
      </w:r>
      <w:r w:rsidRPr="0021261E">
        <w:rPr>
          <w:rFonts w:ascii="Times New Roman" w:hAnsi="Times New Roman" w:cs="Times New Roman"/>
          <w:i/>
          <w:iCs/>
          <w:sz w:val="20"/>
          <w:szCs w:val="20"/>
        </w:rPr>
        <w:t>biograficzna:</w:t>
      </w:r>
      <w:r>
        <w:rPr>
          <w:rFonts w:ascii="Times New Roman" w:hAnsi="Times New Roman" w:cs="Times New Roman"/>
          <w:i/>
          <w:iCs/>
          <w:sz w:val="20"/>
          <w:szCs w:val="20"/>
        </w:rPr>
        <w:t xml:space="preserve"> </w:t>
      </w:r>
      <w:r w:rsidRPr="0021261E">
        <w:rPr>
          <w:rFonts w:ascii="Times New Roman" w:hAnsi="Times New Roman" w:cs="Times New Roman"/>
          <w:i/>
          <w:iCs/>
          <w:sz w:val="20"/>
          <w:szCs w:val="20"/>
        </w:rPr>
        <w:t>przemiana</w:t>
      </w:r>
      <w:r>
        <w:rPr>
          <w:rFonts w:ascii="Times New Roman" w:hAnsi="Times New Roman" w:cs="Times New Roman"/>
          <w:i/>
          <w:iCs/>
          <w:sz w:val="20"/>
          <w:szCs w:val="20"/>
        </w:rPr>
        <w:t xml:space="preserve"> </w:t>
      </w:r>
      <w:r w:rsidRPr="0021261E">
        <w:rPr>
          <w:rFonts w:ascii="Times New Roman" w:hAnsi="Times New Roman" w:cs="Times New Roman"/>
          <w:i/>
          <w:iCs/>
          <w:sz w:val="20"/>
          <w:szCs w:val="20"/>
        </w:rPr>
        <w:t>funkcji,</w:t>
      </w:r>
      <w:r>
        <w:rPr>
          <w:rFonts w:ascii="Times New Roman" w:hAnsi="Times New Roman" w:cs="Times New Roman"/>
          <w:i/>
          <w:iCs/>
          <w:sz w:val="20"/>
          <w:szCs w:val="20"/>
        </w:rPr>
        <w:t xml:space="preserve"> </w:t>
      </w:r>
      <w:r w:rsidRPr="0021261E">
        <w:rPr>
          <w:rFonts w:ascii="Times New Roman" w:hAnsi="Times New Roman" w:cs="Times New Roman"/>
          <w:i/>
          <w:iCs/>
          <w:sz w:val="20"/>
          <w:szCs w:val="20"/>
        </w:rPr>
        <w:t>antyesencjalistyczne</w:t>
      </w:r>
      <w:r>
        <w:rPr>
          <w:rFonts w:ascii="Times New Roman" w:hAnsi="Times New Roman" w:cs="Times New Roman"/>
          <w:i/>
          <w:iCs/>
          <w:sz w:val="20"/>
          <w:szCs w:val="20"/>
        </w:rPr>
        <w:t xml:space="preserve"> </w:t>
      </w:r>
      <w:r w:rsidRPr="0021261E">
        <w:rPr>
          <w:rFonts w:ascii="Times New Roman" w:hAnsi="Times New Roman" w:cs="Times New Roman"/>
          <w:i/>
          <w:iCs/>
          <w:sz w:val="20"/>
          <w:szCs w:val="20"/>
        </w:rPr>
        <w:t>wątpliwości</w:t>
      </w:r>
      <w:r>
        <w:rPr>
          <w:rFonts w:ascii="Times New Roman" w:hAnsi="Times New Roman" w:cs="Times New Roman"/>
          <w:i/>
          <w:iCs/>
          <w:sz w:val="20"/>
          <w:szCs w:val="20"/>
        </w:rPr>
        <w:t xml:space="preserve"> </w:t>
      </w:r>
      <w:r w:rsidRPr="0021261E">
        <w:rPr>
          <w:rFonts w:ascii="Times New Roman" w:hAnsi="Times New Roman" w:cs="Times New Roman"/>
          <w:i/>
          <w:iCs/>
          <w:sz w:val="20"/>
          <w:szCs w:val="20"/>
        </w:rPr>
        <w:t>oraz</w:t>
      </w:r>
      <w:r>
        <w:rPr>
          <w:rFonts w:ascii="Times New Roman" w:hAnsi="Times New Roman" w:cs="Times New Roman"/>
          <w:i/>
          <w:iCs/>
          <w:sz w:val="20"/>
          <w:szCs w:val="20"/>
        </w:rPr>
        <w:t xml:space="preserve"> </w:t>
      </w:r>
      <w:r w:rsidRPr="0021261E">
        <w:rPr>
          <w:rFonts w:ascii="Times New Roman" w:hAnsi="Times New Roman" w:cs="Times New Roman"/>
          <w:i/>
          <w:iCs/>
          <w:sz w:val="20"/>
          <w:szCs w:val="20"/>
        </w:rPr>
        <w:t>sprawa</w:t>
      </w:r>
      <w:r>
        <w:rPr>
          <w:rFonts w:ascii="Times New Roman" w:hAnsi="Times New Roman" w:cs="Times New Roman"/>
          <w:i/>
          <w:iCs/>
          <w:sz w:val="20"/>
          <w:szCs w:val="20"/>
        </w:rPr>
        <w:t xml:space="preserve"> </w:t>
      </w:r>
      <w:r w:rsidRPr="0021261E">
        <w:rPr>
          <w:rFonts w:ascii="Times New Roman" w:hAnsi="Times New Roman" w:cs="Times New Roman"/>
          <w:i/>
          <w:iCs/>
          <w:sz w:val="20"/>
          <w:szCs w:val="20"/>
        </w:rPr>
        <w:t>krytyki</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21261E">
        <w:rPr>
          <w:rFonts w:ascii="Times New Roman" w:hAnsi="Times New Roman" w:cs="Times New Roman"/>
          <w:sz w:val="20"/>
          <w:szCs w:val="20"/>
        </w:rPr>
        <w:t>„Przegląd</w:t>
      </w:r>
      <w:r>
        <w:rPr>
          <w:rFonts w:ascii="Times New Roman" w:hAnsi="Times New Roman" w:cs="Times New Roman"/>
          <w:sz w:val="20"/>
          <w:szCs w:val="20"/>
        </w:rPr>
        <w:t xml:space="preserve"> </w:t>
      </w:r>
      <w:r w:rsidRPr="0021261E">
        <w:rPr>
          <w:rFonts w:ascii="Times New Roman" w:hAnsi="Times New Roman" w:cs="Times New Roman"/>
          <w:sz w:val="20"/>
          <w:szCs w:val="20"/>
        </w:rPr>
        <w:t>Socjologii</w:t>
      </w:r>
      <w:r>
        <w:rPr>
          <w:rFonts w:ascii="Times New Roman" w:hAnsi="Times New Roman" w:cs="Times New Roman"/>
          <w:sz w:val="20"/>
          <w:szCs w:val="20"/>
        </w:rPr>
        <w:t xml:space="preserve"> </w:t>
      </w:r>
      <w:r w:rsidRPr="0021261E">
        <w:rPr>
          <w:rFonts w:ascii="Times New Roman" w:hAnsi="Times New Roman" w:cs="Times New Roman"/>
          <w:sz w:val="20"/>
          <w:szCs w:val="20"/>
        </w:rPr>
        <w:t>Jakościowej”</w:t>
      </w:r>
      <w:r>
        <w:rPr>
          <w:rFonts w:ascii="Times New Roman" w:hAnsi="Times New Roman" w:cs="Times New Roman"/>
          <w:sz w:val="20"/>
          <w:szCs w:val="20"/>
        </w:rPr>
        <w:t xml:space="preserve"> </w:t>
      </w:r>
      <w:r w:rsidRPr="0021261E">
        <w:rPr>
          <w:rFonts w:ascii="Times New Roman" w:hAnsi="Times New Roman" w:cs="Times New Roman"/>
          <w:sz w:val="20"/>
          <w:szCs w:val="20"/>
        </w:rPr>
        <w:t>2013,</w:t>
      </w:r>
      <w:r>
        <w:rPr>
          <w:rFonts w:ascii="Times New Roman" w:hAnsi="Times New Roman" w:cs="Times New Roman"/>
          <w:sz w:val="20"/>
          <w:szCs w:val="20"/>
        </w:rPr>
        <w:t xml:space="preserve"> </w:t>
      </w:r>
      <w:r w:rsidRPr="0021261E">
        <w:rPr>
          <w:rFonts w:ascii="Times New Roman" w:hAnsi="Times New Roman" w:cs="Times New Roman"/>
          <w:sz w:val="20"/>
          <w:szCs w:val="20"/>
        </w:rPr>
        <w:t>t.</w:t>
      </w:r>
      <w:r>
        <w:rPr>
          <w:rFonts w:ascii="Times New Roman" w:hAnsi="Times New Roman" w:cs="Times New Roman"/>
          <w:sz w:val="20"/>
          <w:szCs w:val="20"/>
        </w:rPr>
        <w:t xml:space="preserve"> </w:t>
      </w:r>
      <w:r w:rsidRPr="0021261E">
        <w:rPr>
          <w:rFonts w:ascii="Times New Roman" w:hAnsi="Times New Roman" w:cs="Times New Roman"/>
          <w:sz w:val="20"/>
          <w:szCs w:val="20"/>
        </w:rPr>
        <w:t>9,</w:t>
      </w:r>
      <w:r>
        <w:rPr>
          <w:rFonts w:ascii="Times New Roman" w:hAnsi="Times New Roman" w:cs="Times New Roman"/>
          <w:sz w:val="20"/>
          <w:szCs w:val="20"/>
        </w:rPr>
        <w:t xml:space="preserve"> </w:t>
      </w:r>
      <w:r w:rsidRPr="0021261E">
        <w:rPr>
          <w:rFonts w:ascii="Times New Roman" w:hAnsi="Times New Roman" w:cs="Times New Roman"/>
          <w:sz w:val="20"/>
          <w:szCs w:val="20"/>
        </w:rPr>
        <w:t>nr</w:t>
      </w:r>
      <w:r>
        <w:rPr>
          <w:rFonts w:ascii="Times New Roman" w:hAnsi="Times New Roman" w:cs="Times New Roman"/>
          <w:sz w:val="20"/>
          <w:szCs w:val="20"/>
        </w:rPr>
        <w:t xml:space="preserve"> </w:t>
      </w:r>
      <w:r w:rsidRPr="0021261E">
        <w:rPr>
          <w:rFonts w:ascii="Times New Roman" w:hAnsi="Times New Roman" w:cs="Times New Roman"/>
          <w:sz w:val="20"/>
          <w:szCs w:val="20"/>
        </w:rPr>
        <w:t>4,</w:t>
      </w:r>
      <w:r>
        <w:rPr>
          <w:rFonts w:ascii="Times New Roman" w:hAnsi="Times New Roman" w:cs="Times New Roman"/>
          <w:sz w:val="20"/>
          <w:szCs w:val="20"/>
        </w:rPr>
        <w:t xml:space="preserve"> </w:t>
      </w:r>
      <w:r w:rsidRPr="0021261E">
        <w:rPr>
          <w:rFonts w:ascii="Times New Roman" w:hAnsi="Times New Roman" w:cs="Times New Roman"/>
          <w:sz w:val="20"/>
          <w:szCs w:val="20"/>
        </w:rPr>
        <w:t>s.</w:t>
      </w:r>
      <w:r>
        <w:rPr>
          <w:rFonts w:ascii="Times New Roman" w:hAnsi="Times New Roman" w:cs="Times New Roman"/>
          <w:sz w:val="20"/>
          <w:szCs w:val="20"/>
        </w:rPr>
        <w:t xml:space="preserve"> </w:t>
      </w:r>
      <w:r w:rsidRPr="0021261E">
        <w:rPr>
          <w:rFonts w:ascii="Times New Roman" w:hAnsi="Times New Roman" w:cs="Times New Roman"/>
          <w:sz w:val="20"/>
          <w:szCs w:val="20"/>
        </w:rPr>
        <w:t>17;</w:t>
      </w:r>
      <w:r>
        <w:rPr>
          <w:rFonts w:ascii="Times New Roman" w:hAnsi="Times New Roman" w:cs="Times New Roman"/>
          <w:sz w:val="20"/>
          <w:szCs w:val="20"/>
        </w:rPr>
        <w:t xml:space="preserve"> </w:t>
      </w:r>
      <w:r w:rsidRPr="0021261E">
        <w:rPr>
          <w:rFonts w:ascii="Times New Roman" w:hAnsi="Times New Roman" w:cs="Times New Roman"/>
          <w:sz w:val="20"/>
          <w:szCs w:val="20"/>
        </w:rPr>
        <w:t>Andrzej</w:t>
      </w:r>
      <w:r>
        <w:rPr>
          <w:rFonts w:ascii="Times New Roman" w:hAnsi="Times New Roman" w:cs="Times New Roman"/>
          <w:sz w:val="20"/>
          <w:szCs w:val="20"/>
        </w:rPr>
        <w:t xml:space="preserve"> </w:t>
      </w:r>
      <w:r w:rsidRPr="0021261E">
        <w:rPr>
          <w:rFonts w:ascii="Times New Roman" w:hAnsi="Times New Roman" w:cs="Times New Roman"/>
          <w:sz w:val="20"/>
          <w:szCs w:val="20"/>
        </w:rPr>
        <w:t>Piotrowski,</w:t>
      </w:r>
      <w:r>
        <w:rPr>
          <w:rFonts w:ascii="Times New Roman" w:hAnsi="Times New Roman" w:cs="Times New Roman"/>
          <w:sz w:val="20"/>
          <w:szCs w:val="20"/>
        </w:rPr>
        <w:t xml:space="preserve"> </w:t>
      </w:r>
      <w:r w:rsidRPr="0021261E">
        <w:rPr>
          <w:rFonts w:ascii="Times New Roman" w:hAnsi="Times New Roman" w:cs="Times New Roman"/>
          <w:i/>
          <w:sz w:val="20"/>
          <w:szCs w:val="20"/>
        </w:rPr>
        <w:t>Ład</w:t>
      </w:r>
      <w:r>
        <w:rPr>
          <w:rFonts w:ascii="Times New Roman" w:hAnsi="Times New Roman" w:cs="Times New Roman"/>
          <w:i/>
          <w:sz w:val="20"/>
          <w:szCs w:val="20"/>
        </w:rPr>
        <w:t xml:space="preserve"> </w:t>
      </w:r>
      <w:r w:rsidRPr="0021261E">
        <w:rPr>
          <w:rFonts w:ascii="Times New Roman" w:hAnsi="Times New Roman" w:cs="Times New Roman"/>
          <w:i/>
          <w:sz w:val="20"/>
          <w:szCs w:val="20"/>
        </w:rPr>
        <w:t>interakcji.</w:t>
      </w:r>
      <w:r>
        <w:rPr>
          <w:rFonts w:ascii="Times New Roman" w:hAnsi="Times New Roman" w:cs="Times New Roman"/>
          <w:i/>
          <w:sz w:val="20"/>
          <w:szCs w:val="20"/>
        </w:rPr>
        <w:t xml:space="preserve"> </w:t>
      </w:r>
      <w:r w:rsidRPr="0021261E">
        <w:rPr>
          <w:rFonts w:ascii="Times New Roman" w:hAnsi="Times New Roman" w:cs="Times New Roman"/>
          <w:i/>
          <w:sz w:val="20"/>
          <w:szCs w:val="20"/>
        </w:rPr>
        <w:t>Studia</w:t>
      </w:r>
      <w:r>
        <w:rPr>
          <w:rFonts w:ascii="Times New Roman" w:hAnsi="Times New Roman" w:cs="Times New Roman"/>
          <w:i/>
          <w:sz w:val="20"/>
          <w:szCs w:val="20"/>
        </w:rPr>
        <w:t xml:space="preserve"> </w:t>
      </w:r>
      <w:r w:rsidRPr="0021261E">
        <w:rPr>
          <w:rFonts w:ascii="Times New Roman" w:hAnsi="Times New Roman" w:cs="Times New Roman"/>
          <w:i/>
          <w:sz w:val="20"/>
          <w:szCs w:val="20"/>
        </w:rPr>
        <w:t>z</w:t>
      </w:r>
      <w:r>
        <w:rPr>
          <w:rFonts w:ascii="Times New Roman" w:hAnsi="Times New Roman" w:cs="Times New Roman"/>
          <w:i/>
          <w:sz w:val="20"/>
          <w:szCs w:val="20"/>
        </w:rPr>
        <w:t xml:space="preserve"> </w:t>
      </w:r>
      <w:r w:rsidRPr="0021261E">
        <w:rPr>
          <w:rFonts w:ascii="Times New Roman" w:hAnsi="Times New Roman" w:cs="Times New Roman"/>
          <w:i/>
          <w:sz w:val="20"/>
          <w:szCs w:val="20"/>
        </w:rPr>
        <w:t>socjologii</w:t>
      </w:r>
      <w:r>
        <w:rPr>
          <w:rFonts w:ascii="Times New Roman" w:hAnsi="Times New Roman" w:cs="Times New Roman"/>
          <w:i/>
          <w:sz w:val="20"/>
          <w:szCs w:val="20"/>
        </w:rPr>
        <w:t xml:space="preserve"> </w:t>
      </w:r>
      <w:r w:rsidRPr="0021261E">
        <w:rPr>
          <w:rFonts w:ascii="Times New Roman" w:hAnsi="Times New Roman" w:cs="Times New Roman"/>
          <w:i/>
          <w:sz w:val="20"/>
          <w:szCs w:val="20"/>
        </w:rPr>
        <w:t>interpretatywnej</w:t>
      </w:r>
      <w:r w:rsidRPr="00F772CE">
        <w:rPr>
          <w:rFonts w:ascii="Times New Roman" w:hAnsi="Times New Roman" w:cs="Times New Roman"/>
          <w:sz w:val="20"/>
          <w:szCs w:val="20"/>
        </w:rPr>
        <w:t xml:space="preserve">, </w:t>
      </w:r>
      <w:r w:rsidRPr="0021261E">
        <w:rPr>
          <w:rFonts w:ascii="Times New Roman" w:hAnsi="Times New Roman" w:cs="Times New Roman"/>
          <w:sz w:val="20"/>
          <w:szCs w:val="20"/>
        </w:rPr>
        <w:t>Łódź:</w:t>
      </w:r>
      <w:r>
        <w:rPr>
          <w:rFonts w:ascii="Times New Roman" w:hAnsi="Times New Roman" w:cs="Times New Roman"/>
          <w:sz w:val="20"/>
          <w:szCs w:val="20"/>
        </w:rPr>
        <w:t xml:space="preserve"> </w:t>
      </w:r>
      <w:r w:rsidRPr="0021261E">
        <w:rPr>
          <w:rFonts w:ascii="Times New Roman" w:hAnsi="Times New Roman" w:cs="Times New Roman"/>
          <w:sz w:val="20"/>
          <w:szCs w:val="20"/>
        </w:rPr>
        <w:t>Wydawnictwo</w:t>
      </w:r>
      <w:r>
        <w:rPr>
          <w:rFonts w:ascii="Times New Roman" w:hAnsi="Times New Roman" w:cs="Times New Roman"/>
          <w:sz w:val="20"/>
          <w:szCs w:val="20"/>
        </w:rPr>
        <w:t xml:space="preserve"> </w:t>
      </w:r>
      <w:r w:rsidRPr="0021261E">
        <w:rPr>
          <w:rFonts w:ascii="Times New Roman" w:hAnsi="Times New Roman" w:cs="Times New Roman"/>
          <w:sz w:val="20"/>
          <w:szCs w:val="20"/>
        </w:rPr>
        <w:t>U</w:t>
      </w:r>
      <w:r>
        <w:rPr>
          <w:rFonts w:ascii="Times New Roman" w:hAnsi="Times New Roman" w:cs="Times New Roman"/>
          <w:sz w:val="20"/>
          <w:szCs w:val="20"/>
        </w:rPr>
        <w:t>Ł</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21261E">
        <w:rPr>
          <w:rFonts w:ascii="Times New Roman" w:hAnsi="Times New Roman" w:cs="Times New Roman"/>
          <w:sz w:val="20"/>
          <w:szCs w:val="20"/>
        </w:rPr>
        <w:t>1998,</w:t>
      </w:r>
      <w:r>
        <w:rPr>
          <w:rFonts w:ascii="Times New Roman" w:hAnsi="Times New Roman" w:cs="Times New Roman"/>
          <w:sz w:val="20"/>
          <w:szCs w:val="20"/>
        </w:rPr>
        <w:t xml:space="preserve"> </w:t>
      </w:r>
      <w:r w:rsidRPr="0021261E">
        <w:rPr>
          <w:rFonts w:ascii="Times New Roman" w:hAnsi="Times New Roman" w:cs="Times New Roman"/>
          <w:sz w:val="20"/>
          <w:szCs w:val="20"/>
        </w:rPr>
        <w:t>s.</w:t>
      </w:r>
      <w:r>
        <w:rPr>
          <w:rFonts w:ascii="Times New Roman" w:hAnsi="Times New Roman" w:cs="Times New Roman"/>
          <w:sz w:val="20"/>
          <w:szCs w:val="20"/>
        </w:rPr>
        <w:t xml:space="preserve"> </w:t>
      </w:r>
      <w:r w:rsidRPr="0021261E">
        <w:rPr>
          <w:rFonts w:ascii="Times New Roman" w:hAnsi="Times New Roman" w:cs="Times New Roman"/>
          <w:sz w:val="20"/>
          <w:szCs w:val="20"/>
        </w:rPr>
        <w:t>3;</w:t>
      </w:r>
      <w:r>
        <w:rPr>
          <w:rFonts w:ascii="Times New Roman" w:hAnsi="Times New Roman" w:cs="Times New Roman"/>
          <w:sz w:val="20"/>
          <w:szCs w:val="20"/>
        </w:rPr>
        <w:t xml:space="preserve"> </w:t>
      </w:r>
      <w:r w:rsidRPr="0021261E">
        <w:rPr>
          <w:rFonts w:ascii="Times New Roman" w:hAnsi="Times New Roman" w:cs="Times New Roman"/>
          <w:sz w:val="20"/>
          <w:szCs w:val="20"/>
        </w:rPr>
        <w:t>Harold</w:t>
      </w:r>
      <w:r>
        <w:rPr>
          <w:rFonts w:ascii="Times New Roman" w:hAnsi="Times New Roman" w:cs="Times New Roman"/>
          <w:sz w:val="20"/>
          <w:szCs w:val="20"/>
        </w:rPr>
        <w:t xml:space="preserve"> </w:t>
      </w:r>
      <w:r w:rsidRPr="0021261E">
        <w:rPr>
          <w:rFonts w:ascii="Times New Roman" w:hAnsi="Times New Roman" w:cs="Times New Roman"/>
          <w:sz w:val="20"/>
          <w:szCs w:val="20"/>
        </w:rPr>
        <w:t>Garfinkel,</w:t>
      </w:r>
      <w:r>
        <w:rPr>
          <w:rFonts w:ascii="Times New Roman" w:hAnsi="Times New Roman" w:cs="Times New Roman"/>
          <w:sz w:val="20"/>
          <w:szCs w:val="20"/>
        </w:rPr>
        <w:t xml:space="preserve"> </w:t>
      </w:r>
      <w:r w:rsidRPr="0021261E">
        <w:rPr>
          <w:rFonts w:ascii="Times New Roman" w:hAnsi="Times New Roman" w:cs="Times New Roman"/>
          <w:i/>
          <w:iCs/>
          <w:sz w:val="20"/>
          <w:szCs w:val="20"/>
        </w:rPr>
        <w:t>Studia</w:t>
      </w:r>
      <w:r>
        <w:rPr>
          <w:rFonts w:ascii="Times New Roman" w:hAnsi="Times New Roman" w:cs="Times New Roman"/>
          <w:i/>
          <w:iCs/>
          <w:sz w:val="20"/>
          <w:szCs w:val="20"/>
        </w:rPr>
        <w:t xml:space="preserve"> </w:t>
      </w:r>
      <w:r w:rsidRPr="0021261E">
        <w:rPr>
          <w:rFonts w:ascii="Times New Roman" w:hAnsi="Times New Roman" w:cs="Times New Roman"/>
          <w:i/>
          <w:iCs/>
          <w:sz w:val="20"/>
          <w:szCs w:val="20"/>
        </w:rPr>
        <w:t>z</w:t>
      </w:r>
      <w:r>
        <w:rPr>
          <w:rFonts w:ascii="Times New Roman" w:hAnsi="Times New Roman" w:cs="Times New Roman"/>
          <w:i/>
          <w:iCs/>
          <w:sz w:val="20"/>
          <w:szCs w:val="20"/>
        </w:rPr>
        <w:t xml:space="preserve"> </w:t>
      </w:r>
      <w:r w:rsidRPr="0021261E">
        <w:rPr>
          <w:rFonts w:ascii="Times New Roman" w:hAnsi="Times New Roman" w:cs="Times New Roman"/>
          <w:i/>
          <w:iCs/>
          <w:sz w:val="20"/>
          <w:szCs w:val="20"/>
        </w:rPr>
        <w:t>etnometodologii</w:t>
      </w:r>
      <w:r w:rsidRPr="0021261E">
        <w:rPr>
          <w:rFonts w:ascii="Times New Roman" w:hAnsi="Times New Roman" w:cs="Times New Roman"/>
          <w:sz w:val="20"/>
          <w:szCs w:val="20"/>
        </w:rPr>
        <w:t>,</w:t>
      </w:r>
      <w:r>
        <w:rPr>
          <w:rFonts w:ascii="Times New Roman" w:hAnsi="Times New Roman" w:cs="Times New Roman"/>
          <w:sz w:val="20"/>
          <w:szCs w:val="20"/>
        </w:rPr>
        <w:t xml:space="preserve"> przeł</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9421B6">
        <w:rPr>
          <w:rFonts w:ascii="Times New Roman" w:hAnsi="Times New Roman" w:cs="Times New Roman"/>
          <w:sz w:val="20"/>
          <w:szCs w:val="20"/>
        </w:rPr>
        <w:t xml:space="preserve">Alina Szulżycka, </w:t>
      </w:r>
      <w:r w:rsidRPr="009421B6">
        <w:rPr>
          <w:rFonts w:ascii="Times New Roman" w:hAnsi="Times New Roman" w:cs="Times New Roman"/>
          <w:sz w:val="20"/>
          <w:szCs w:val="20"/>
          <w:lang w:bidi="he-IL"/>
        </w:rPr>
        <w:t xml:space="preserve">Warszawa: Wydawnictwo Naukowe </w:t>
      </w:r>
      <w:r w:rsidRPr="009421B6">
        <w:rPr>
          <w:rFonts w:ascii="Times New Roman" w:hAnsi="Times New Roman" w:cs="Times New Roman"/>
          <w:sz w:val="20"/>
          <w:szCs w:val="20"/>
        </w:rPr>
        <w:t xml:space="preserve">PWN, 2007; Goldberg, </w:t>
      </w:r>
      <w:r w:rsidRPr="009421B6">
        <w:rPr>
          <w:rStyle w:val="lookslikeh2"/>
          <w:rFonts w:ascii="Times New Roman" w:hAnsi="Times New Roman" w:cs="Times New Roman"/>
          <w:i/>
          <w:iCs/>
          <w:sz w:val="20"/>
          <w:szCs w:val="20"/>
        </w:rPr>
        <w:t>The History of the Jews in the Ghettos</w:t>
      </w:r>
      <w:r w:rsidRPr="009421B6">
        <w:rPr>
          <w:rFonts w:ascii="Times New Roman" w:hAnsi="Times New Roman" w:cs="Times New Roman"/>
          <w:sz w:val="20"/>
          <w:szCs w:val="20"/>
        </w:rPr>
        <w:t>, s. 80, 83, 86–87.</w:t>
      </w:r>
    </w:p>
  </w:footnote>
  <w:footnote w:id="35">
    <w:p w14:paraId="7256DB07" w14:textId="77777777" w:rsidR="0078434A" w:rsidRPr="0021261E" w:rsidRDefault="0078434A" w:rsidP="0078434A">
      <w:pPr>
        <w:pStyle w:val="FootnoteText"/>
        <w:jc w:val="both"/>
        <w:rPr>
          <w:rFonts w:ascii="Times New Roman" w:hAnsi="Times New Roman"/>
        </w:rPr>
      </w:pPr>
      <w:r w:rsidRPr="0021261E">
        <w:rPr>
          <w:rStyle w:val="FootnoteReference"/>
          <w:rFonts w:ascii="Times New Roman" w:eastAsiaTheme="majorEastAsia" w:hAnsi="Times New Roman"/>
        </w:rPr>
        <w:footnoteRef/>
      </w:r>
      <w:r w:rsidRPr="00F142A4">
        <w:rPr>
          <w:rFonts w:ascii="Times New Roman" w:hAnsi="Times New Roman"/>
        </w:rPr>
        <w:t xml:space="preserve"> Jerzy Jedlicki, </w:t>
      </w:r>
      <w:r w:rsidRPr="00F142A4">
        <w:rPr>
          <w:rFonts w:ascii="Times New Roman" w:hAnsi="Times New Roman"/>
          <w:i/>
        </w:rPr>
        <w:t>Dzieje doświadczone i dzieje zaświadczone</w:t>
      </w:r>
      <w:r w:rsidRPr="00F142A4">
        <w:rPr>
          <w:rFonts w:ascii="Times New Roman" w:hAnsi="Times New Roman"/>
        </w:rPr>
        <w:t xml:space="preserve">, w: </w:t>
      </w:r>
      <w:r w:rsidRPr="0021261E">
        <w:rPr>
          <w:rFonts w:ascii="Times New Roman" w:hAnsi="Times New Roman"/>
          <w:i/>
        </w:rPr>
        <w:t>Literatura</w:t>
      </w:r>
      <w:r>
        <w:rPr>
          <w:rFonts w:ascii="Times New Roman" w:hAnsi="Times New Roman"/>
          <w:i/>
        </w:rPr>
        <w:t xml:space="preserve"> </w:t>
      </w:r>
      <w:r w:rsidRPr="0021261E">
        <w:rPr>
          <w:rFonts w:ascii="Times New Roman" w:hAnsi="Times New Roman"/>
          <w:i/>
        </w:rPr>
        <w:t>jako</w:t>
      </w:r>
      <w:r>
        <w:rPr>
          <w:rFonts w:ascii="Times New Roman" w:hAnsi="Times New Roman"/>
          <w:i/>
        </w:rPr>
        <w:t xml:space="preserve"> </w:t>
      </w:r>
      <w:r w:rsidRPr="0021261E">
        <w:rPr>
          <w:rFonts w:ascii="Times New Roman" w:hAnsi="Times New Roman"/>
          <w:i/>
        </w:rPr>
        <w:t>źródło</w:t>
      </w:r>
      <w:r>
        <w:rPr>
          <w:rFonts w:ascii="Times New Roman" w:hAnsi="Times New Roman"/>
          <w:i/>
        </w:rPr>
        <w:t xml:space="preserve"> </w:t>
      </w:r>
      <w:r w:rsidRPr="0021261E">
        <w:rPr>
          <w:rFonts w:ascii="Times New Roman" w:hAnsi="Times New Roman"/>
          <w:i/>
        </w:rPr>
        <w:t>historyczne</w:t>
      </w:r>
      <w:r w:rsidRPr="0021261E">
        <w:rPr>
          <w:rFonts w:ascii="Times New Roman" w:hAnsi="Times New Roman"/>
        </w:rPr>
        <w:t>,</w:t>
      </w:r>
      <w:r>
        <w:rPr>
          <w:rFonts w:ascii="Times New Roman" w:hAnsi="Times New Roman"/>
        </w:rPr>
        <w:t xml:space="preserve"> red. </w:t>
      </w:r>
      <w:r w:rsidRPr="00F142A4">
        <w:rPr>
          <w:rFonts w:ascii="Times New Roman" w:hAnsi="Times New Roman"/>
        </w:rPr>
        <w:t>Zof</w:t>
      </w:r>
      <w:r w:rsidRPr="0021261E">
        <w:rPr>
          <w:rFonts w:ascii="Times New Roman" w:hAnsi="Times New Roman"/>
        </w:rPr>
        <w:t>ia</w:t>
      </w:r>
      <w:r>
        <w:rPr>
          <w:rFonts w:ascii="Times New Roman" w:hAnsi="Times New Roman"/>
        </w:rPr>
        <w:t xml:space="preserve"> </w:t>
      </w:r>
      <w:r w:rsidRPr="0021261E">
        <w:rPr>
          <w:rFonts w:ascii="Times New Roman" w:hAnsi="Times New Roman"/>
        </w:rPr>
        <w:t>Stefanowska</w:t>
      </w:r>
      <w:r>
        <w:rPr>
          <w:rFonts w:ascii="Times New Roman" w:hAnsi="Times New Roman"/>
        </w:rPr>
        <w:t xml:space="preserve">, </w:t>
      </w:r>
      <w:r w:rsidRPr="0021261E">
        <w:rPr>
          <w:rFonts w:ascii="Times New Roman" w:hAnsi="Times New Roman"/>
        </w:rPr>
        <w:t>Janusz</w:t>
      </w:r>
      <w:r>
        <w:rPr>
          <w:rFonts w:ascii="Times New Roman" w:hAnsi="Times New Roman"/>
        </w:rPr>
        <w:t xml:space="preserve"> </w:t>
      </w:r>
      <w:r w:rsidRPr="0021261E">
        <w:rPr>
          <w:rFonts w:ascii="Times New Roman" w:hAnsi="Times New Roman"/>
        </w:rPr>
        <w:t>Sławiński,</w:t>
      </w:r>
      <w:r>
        <w:rPr>
          <w:rFonts w:ascii="Times New Roman" w:hAnsi="Times New Roman"/>
          <w:i/>
        </w:rPr>
        <w:t xml:space="preserve"> </w:t>
      </w:r>
      <w:r w:rsidRPr="0021261E">
        <w:rPr>
          <w:rFonts w:ascii="Times New Roman" w:hAnsi="Times New Roman"/>
        </w:rPr>
        <w:t>Warszawa:</w:t>
      </w:r>
      <w:r>
        <w:rPr>
          <w:rFonts w:ascii="Times New Roman" w:hAnsi="Times New Roman"/>
        </w:rPr>
        <w:t xml:space="preserve"> </w:t>
      </w:r>
      <w:r w:rsidRPr="0021261E">
        <w:rPr>
          <w:rFonts w:ascii="Times New Roman" w:hAnsi="Times New Roman"/>
        </w:rPr>
        <w:t>Czytelnik,</w:t>
      </w:r>
      <w:r>
        <w:rPr>
          <w:rFonts w:ascii="Times New Roman" w:hAnsi="Times New Roman"/>
        </w:rPr>
        <w:t xml:space="preserve"> </w:t>
      </w:r>
      <w:r w:rsidRPr="0021261E">
        <w:rPr>
          <w:rFonts w:ascii="Times New Roman" w:hAnsi="Times New Roman"/>
        </w:rPr>
        <w:t>1978,</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357</w:t>
      </w:r>
      <w:r>
        <w:rPr>
          <w:rFonts w:ascii="Times New Roman" w:hAnsi="Times New Roman"/>
        </w:rPr>
        <w:t>.</w:t>
      </w:r>
    </w:p>
  </w:footnote>
  <w:footnote w:id="36">
    <w:p w14:paraId="091D92D5" w14:textId="77777777" w:rsidR="0078434A" w:rsidRPr="0021261E" w:rsidRDefault="0078434A" w:rsidP="0078434A">
      <w:pPr>
        <w:pStyle w:val="FootnoteText"/>
        <w:jc w:val="both"/>
        <w:rPr>
          <w:rFonts w:ascii="Times New Roman" w:hAnsi="Times New Roman"/>
        </w:rPr>
      </w:pPr>
      <w:r w:rsidRPr="0021261E">
        <w:rPr>
          <w:rStyle w:val="FootnoteReference"/>
          <w:rFonts w:ascii="Times New Roman" w:eastAsiaTheme="majorEastAsia" w:hAnsi="Times New Roman"/>
          <w:lang w:val="en-US"/>
        </w:rPr>
        <w:footnoteRef/>
      </w:r>
      <w:r>
        <w:rPr>
          <w:rFonts w:ascii="Times New Roman" w:hAnsi="Times New Roman"/>
        </w:rPr>
        <w:t xml:space="preserve"> </w:t>
      </w:r>
      <w:r w:rsidRPr="0021261E">
        <w:rPr>
          <w:rFonts w:ascii="Times New Roman" w:hAnsi="Times New Roman"/>
        </w:rPr>
        <w:t>Garfinkel,</w:t>
      </w:r>
      <w:r>
        <w:rPr>
          <w:rFonts w:ascii="Times New Roman" w:hAnsi="Times New Roman"/>
        </w:rPr>
        <w:t xml:space="preserve"> </w:t>
      </w:r>
      <w:r w:rsidRPr="0021261E">
        <w:rPr>
          <w:rFonts w:ascii="Times New Roman" w:hAnsi="Times New Roman"/>
          <w:i/>
          <w:iCs/>
        </w:rPr>
        <w:t>Studia</w:t>
      </w:r>
      <w:r>
        <w:rPr>
          <w:rFonts w:ascii="Times New Roman" w:hAnsi="Times New Roman"/>
          <w:i/>
          <w:iCs/>
        </w:rPr>
        <w:t xml:space="preserve"> </w:t>
      </w:r>
      <w:r w:rsidRPr="0021261E">
        <w:rPr>
          <w:rFonts w:ascii="Times New Roman" w:hAnsi="Times New Roman"/>
          <w:i/>
          <w:iCs/>
        </w:rPr>
        <w:t>z</w:t>
      </w:r>
      <w:r>
        <w:rPr>
          <w:rFonts w:ascii="Times New Roman" w:hAnsi="Times New Roman"/>
          <w:i/>
          <w:iCs/>
        </w:rPr>
        <w:t xml:space="preserve"> </w:t>
      </w:r>
      <w:r w:rsidRPr="0021261E">
        <w:rPr>
          <w:rFonts w:ascii="Times New Roman" w:hAnsi="Times New Roman"/>
          <w:i/>
          <w:iCs/>
        </w:rPr>
        <w:t>etnometodologii</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35</w:t>
      </w:r>
      <w:r>
        <w:rPr>
          <w:rFonts w:ascii="Times New Roman" w:hAnsi="Times New Roman"/>
        </w:rPr>
        <w:t>–</w:t>
      </w:r>
      <w:r w:rsidRPr="0021261E">
        <w:rPr>
          <w:rFonts w:ascii="Times New Roman" w:hAnsi="Times New Roman"/>
        </w:rPr>
        <w:t>38;</w:t>
      </w:r>
      <w:r>
        <w:rPr>
          <w:rFonts w:ascii="Times New Roman" w:hAnsi="Times New Roman"/>
        </w:rPr>
        <w:t xml:space="preserve"> </w:t>
      </w:r>
      <w:r w:rsidRPr="0021261E">
        <w:rPr>
          <w:rFonts w:ascii="Times New Roman" w:hAnsi="Times New Roman"/>
        </w:rPr>
        <w:t>44</w:t>
      </w:r>
      <w:r>
        <w:rPr>
          <w:rFonts w:ascii="Times New Roman" w:hAnsi="Times New Roman"/>
        </w:rPr>
        <w:t>–</w:t>
      </w:r>
      <w:r w:rsidRPr="0021261E">
        <w:rPr>
          <w:rFonts w:ascii="Times New Roman" w:hAnsi="Times New Roman"/>
        </w:rPr>
        <w:t>53</w:t>
      </w:r>
      <w:r>
        <w:rPr>
          <w:rFonts w:ascii="Times New Roman" w:hAnsi="Times New Roman"/>
        </w:rPr>
        <w:t xml:space="preserve">. </w:t>
      </w:r>
    </w:p>
  </w:footnote>
  <w:footnote w:id="37">
    <w:p w14:paraId="2FC55B09" w14:textId="6231E6AC" w:rsidR="007A70B7" w:rsidRPr="0021261E" w:rsidRDefault="007A70B7" w:rsidP="00CE40B2">
      <w:pPr>
        <w:autoSpaceDE w:val="0"/>
        <w:autoSpaceDN w:val="0"/>
        <w:adjustRightInd w:val="0"/>
        <w:jc w:val="both"/>
        <w:rPr>
          <w:rFonts w:ascii="Times New Roman" w:hAnsi="Times New Roman" w:cs="Times New Roman"/>
          <w:sz w:val="20"/>
          <w:szCs w:val="20"/>
          <w:lang w:val="en-US"/>
        </w:rPr>
      </w:pPr>
      <w:r w:rsidRPr="0021261E">
        <w:rPr>
          <w:rStyle w:val="FootnoteReference"/>
          <w:rFonts w:ascii="Times New Roman" w:hAnsi="Times New Roman" w:cs="Times New Roman"/>
          <w:sz w:val="20"/>
          <w:szCs w:val="20"/>
        </w:rPr>
        <w:footnoteRef/>
      </w:r>
      <w:r w:rsidRPr="009421B6">
        <w:rPr>
          <w:rFonts w:ascii="Times New Roman" w:hAnsi="Times New Roman" w:cs="Times New Roman"/>
          <w:sz w:val="20"/>
          <w:szCs w:val="20"/>
          <w:lang w:val="en-US"/>
        </w:rPr>
        <w:t xml:space="preserve"> Patrick Hutton, </w:t>
      </w:r>
      <w:r w:rsidRPr="009421B6">
        <w:rPr>
          <w:rFonts w:ascii="Times New Roman" w:hAnsi="Times New Roman" w:cs="Times New Roman"/>
          <w:i/>
          <w:sz w:val="20"/>
          <w:szCs w:val="20"/>
          <w:lang w:val="en-US"/>
        </w:rPr>
        <w:t>The History of Mentalities: The New Map of Cul</w:t>
      </w:r>
      <w:r w:rsidRPr="0021261E">
        <w:rPr>
          <w:rFonts w:ascii="Times New Roman" w:hAnsi="Times New Roman" w:cs="Times New Roman"/>
          <w:i/>
          <w:sz w:val="20"/>
          <w:szCs w:val="20"/>
          <w:lang w:val="en-US"/>
        </w:rPr>
        <w:t>tural</w:t>
      </w:r>
      <w:r>
        <w:rPr>
          <w:rFonts w:ascii="Times New Roman" w:hAnsi="Times New Roman" w:cs="Times New Roman"/>
          <w:i/>
          <w:sz w:val="20"/>
          <w:szCs w:val="20"/>
          <w:lang w:val="en-US"/>
        </w:rPr>
        <w:t xml:space="preserve"> </w:t>
      </w:r>
      <w:r w:rsidRPr="0021261E">
        <w:rPr>
          <w:rFonts w:ascii="Times New Roman" w:hAnsi="Times New Roman" w:cs="Times New Roman"/>
          <w:i/>
          <w:sz w:val="20"/>
          <w:szCs w:val="20"/>
          <w:lang w:val="en-US"/>
        </w:rPr>
        <w:t>History</w:t>
      </w:r>
      <w:r w:rsidRPr="0021261E">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„History</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and</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Theory”</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1981,</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t.</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20,</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nr</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3,</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Pr="0021261E">
        <w:rPr>
          <w:rFonts w:ascii="Times New Roman" w:hAnsi="Times New Roman" w:cs="Times New Roman"/>
          <w:sz w:val="20"/>
          <w:szCs w:val="20"/>
          <w:lang w:val="en-US"/>
        </w:rPr>
        <w:t>237–259</w:t>
      </w:r>
      <w:r w:rsidR="000F0929">
        <w:rPr>
          <w:rFonts w:ascii="Times New Roman" w:hAnsi="Times New Roman" w:cs="Times New Roman"/>
          <w:sz w:val="20"/>
          <w:szCs w:val="20"/>
          <w:lang w:val="en-US"/>
        </w:rPr>
        <w:t xml:space="preserve">; </w:t>
      </w:r>
      <w:r w:rsidR="000F0929" w:rsidRPr="0021261E">
        <w:rPr>
          <w:rFonts w:ascii="Times New Roman" w:hAnsi="Times New Roman" w:cs="Times New Roman"/>
          <w:sz w:val="20"/>
          <w:szCs w:val="20"/>
          <w:lang w:val="en-US"/>
        </w:rPr>
        <w:t>Goldberg,</w:t>
      </w:r>
      <w:r w:rsidR="000F0929">
        <w:rPr>
          <w:rFonts w:ascii="Times New Roman" w:hAnsi="Times New Roman" w:cs="Times New Roman"/>
          <w:sz w:val="20"/>
          <w:szCs w:val="20"/>
          <w:lang w:val="en-US"/>
        </w:rPr>
        <w:t xml:space="preserve"> </w:t>
      </w:r>
      <w:r w:rsidR="000F0929" w:rsidRPr="0021261E">
        <w:rPr>
          <w:rFonts w:ascii="Times New Roman" w:hAnsi="Times New Roman" w:cs="Times New Roman"/>
          <w:i/>
          <w:sz w:val="20"/>
          <w:szCs w:val="20"/>
          <w:lang w:val="en-US"/>
        </w:rPr>
        <w:t>Cultural</w:t>
      </w:r>
      <w:r w:rsidR="000F0929">
        <w:rPr>
          <w:rFonts w:ascii="Times New Roman" w:hAnsi="Times New Roman" w:cs="Times New Roman"/>
          <w:i/>
          <w:sz w:val="20"/>
          <w:szCs w:val="20"/>
          <w:lang w:val="en-US"/>
        </w:rPr>
        <w:t xml:space="preserve"> H</w:t>
      </w:r>
      <w:r w:rsidR="000F0929" w:rsidRPr="0021261E">
        <w:rPr>
          <w:rFonts w:ascii="Times New Roman" w:hAnsi="Times New Roman" w:cs="Times New Roman"/>
          <w:i/>
          <w:sz w:val="20"/>
          <w:szCs w:val="20"/>
          <w:lang w:val="en-US"/>
        </w:rPr>
        <w:t>istory</w:t>
      </w:r>
      <w:r w:rsidR="000F0929">
        <w:rPr>
          <w:rFonts w:ascii="Times New Roman" w:hAnsi="Times New Roman" w:cs="Times New Roman"/>
          <w:i/>
          <w:sz w:val="20"/>
          <w:szCs w:val="20"/>
          <w:lang w:val="en-US"/>
        </w:rPr>
        <w:t xml:space="preserve"> </w:t>
      </w:r>
      <w:r w:rsidR="000F0929" w:rsidRPr="0021261E">
        <w:rPr>
          <w:rFonts w:ascii="Times New Roman" w:hAnsi="Times New Roman" w:cs="Times New Roman"/>
          <w:i/>
          <w:sz w:val="20"/>
          <w:szCs w:val="20"/>
          <w:lang w:val="en-US"/>
        </w:rPr>
        <w:t>of</w:t>
      </w:r>
      <w:r w:rsidR="000F0929">
        <w:rPr>
          <w:rFonts w:ascii="Times New Roman" w:hAnsi="Times New Roman" w:cs="Times New Roman"/>
          <w:i/>
          <w:sz w:val="20"/>
          <w:szCs w:val="20"/>
          <w:lang w:val="en-US"/>
        </w:rPr>
        <w:t xml:space="preserve"> </w:t>
      </w:r>
      <w:r w:rsidR="000F0929" w:rsidRPr="0021261E">
        <w:rPr>
          <w:rFonts w:ascii="Times New Roman" w:hAnsi="Times New Roman" w:cs="Times New Roman"/>
          <w:i/>
          <w:sz w:val="20"/>
          <w:szCs w:val="20"/>
          <w:lang w:val="en-US"/>
        </w:rPr>
        <w:t>Jews</w:t>
      </w:r>
      <w:r w:rsidR="000F0929">
        <w:rPr>
          <w:rFonts w:ascii="Times New Roman" w:hAnsi="Times New Roman" w:cs="Times New Roman"/>
          <w:i/>
          <w:sz w:val="20"/>
          <w:szCs w:val="20"/>
          <w:lang w:val="en-US"/>
        </w:rPr>
        <w:t xml:space="preserve"> </w:t>
      </w:r>
      <w:r w:rsidR="000F0929" w:rsidRPr="0021261E">
        <w:rPr>
          <w:rFonts w:ascii="Times New Roman" w:hAnsi="Times New Roman" w:cs="Times New Roman"/>
          <w:i/>
          <w:sz w:val="20"/>
          <w:szCs w:val="20"/>
          <w:lang w:val="en-US"/>
        </w:rPr>
        <w:t>in</w:t>
      </w:r>
      <w:r w:rsidR="000F0929">
        <w:rPr>
          <w:rFonts w:ascii="Times New Roman" w:hAnsi="Times New Roman" w:cs="Times New Roman"/>
          <w:i/>
          <w:sz w:val="20"/>
          <w:szCs w:val="20"/>
          <w:lang w:val="en-US"/>
        </w:rPr>
        <w:t xml:space="preserve"> G</w:t>
      </w:r>
      <w:r w:rsidR="000F0929" w:rsidRPr="0021261E">
        <w:rPr>
          <w:rFonts w:ascii="Times New Roman" w:hAnsi="Times New Roman" w:cs="Times New Roman"/>
          <w:i/>
          <w:sz w:val="20"/>
          <w:szCs w:val="20"/>
          <w:lang w:val="en-US"/>
        </w:rPr>
        <w:t>hettos</w:t>
      </w:r>
      <w:r w:rsidR="000F0929" w:rsidRPr="0021261E">
        <w:rPr>
          <w:rFonts w:ascii="Times New Roman" w:hAnsi="Times New Roman" w:cs="Times New Roman"/>
          <w:sz w:val="20"/>
          <w:szCs w:val="20"/>
          <w:lang w:val="en-US"/>
        </w:rPr>
        <w:t>,</w:t>
      </w:r>
      <w:r w:rsidR="000F0929">
        <w:rPr>
          <w:rFonts w:ascii="Times New Roman" w:hAnsi="Times New Roman" w:cs="Times New Roman"/>
          <w:sz w:val="20"/>
          <w:szCs w:val="20"/>
          <w:lang w:val="en-US"/>
        </w:rPr>
        <w:t xml:space="preserve"> </w:t>
      </w:r>
      <w:r w:rsidR="000F0929" w:rsidRPr="0021261E">
        <w:rPr>
          <w:rFonts w:ascii="Times New Roman" w:hAnsi="Times New Roman" w:cs="Times New Roman"/>
          <w:sz w:val="20"/>
          <w:szCs w:val="20"/>
          <w:lang w:val="en-US"/>
        </w:rPr>
        <w:t>s.</w:t>
      </w:r>
      <w:r w:rsidR="000F0929">
        <w:rPr>
          <w:rFonts w:ascii="Times New Roman" w:hAnsi="Times New Roman" w:cs="Times New Roman"/>
          <w:sz w:val="20"/>
          <w:szCs w:val="20"/>
          <w:lang w:val="en-US"/>
        </w:rPr>
        <w:t xml:space="preserve"> </w:t>
      </w:r>
      <w:r w:rsidR="000F0929" w:rsidRPr="0021261E">
        <w:rPr>
          <w:rFonts w:ascii="Times New Roman" w:hAnsi="Times New Roman" w:cs="Times New Roman"/>
          <w:sz w:val="20"/>
          <w:szCs w:val="20"/>
          <w:lang w:val="en-US"/>
        </w:rPr>
        <w:t>79</w:t>
      </w:r>
      <w:r w:rsidR="000F0929">
        <w:rPr>
          <w:rFonts w:ascii="Times New Roman" w:hAnsi="Times New Roman" w:cs="Times New Roman"/>
          <w:sz w:val="20"/>
          <w:szCs w:val="20"/>
          <w:lang w:val="en-US"/>
        </w:rPr>
        <w:t>–</w:t>
      </w:r>
      <w:r w:rsidR="000F0929" w:rsidRPr="0021261E">
        <w:rPr>
          <w:rFonts w:ascii="Times New Roman" w:hAnsi="Times New Roman" w:cs="Times New Roman"/>
          <w:sz w:val="20"/>
          <w:szCs w:val="20"/>
          <w:lang w:val="en-US"/>
        </w:rPr>
        <w:t>80,</w:t>
      </w:r>
      <w:r w:rsidR="000F0929">
        <w:rPr>
          <w:rFonts w:ascii="Times New Roman" w:hAnsi="Times New Roman" w:cs="Times New Roman"/>
          <w:sz w:val="20"/>
          <w:szCs w:val="20"/>
          <w:lang w:val="en-US"/>
        </w:rPr>
        <w:t xml:space="preserve"> </w:t>
      </w:r>
      <w:r w:rsidR="000F0929" w:rsidRPr="0021261E">
        <w:rPr>
          <w:rFonts w:ascii="Times New Roman" w:hAnsi="Times New Roman" w:cs="Times New Roman"/>
          <w:sz w:val="20"/>
          <w:szCs w:val="20"/>
          <w:lang w:val="en-US"/>
        </w:rPr>
        <w:t>86;</w:t>
      </w:r>
      <w:r w:rsidR="000F0929">
        <w:rPr>
          <w:rFonts w:ascii="Times New Roman" w:hAnsi="Times New Roman" w:cs="Times New Roman"/>
          <w:sz w:val="20"/>
          <w:szCs w:val="20"/>
          <w:lang w:val="en-US"/>
        </w:rPr>
        <w:t xml:space="preserve"> </w:t>
      </w:r>
      <w:r w:rsidR="000F0929" w:rsidRPr="0021261E">
        <w:rPr>
          <w:rFonts w:ascii="Times New Roman" w:hAnsi="Times New Roman" w:cs="Times New Roman"/>
          <w:sz w:val="20"/>
          <w:szCs w:val="20"/>
          <w:lang w:val="en-US"/>
        </w:rPr>
        <w:t>Lynn</w:t>
      </w:r>
      <w:r w:rsidR="000F0929">
        <w:rPr>
          <w:rFonts w:ascii="Times New Roman" w:hAnsi="Times New Roman" w:cs="Times New Roman"/>
          <w:sz w:val="20"/>
          <w:szCs w:val="20"/>
          <w:lang w:val="en-US"/>
        </w:rPr>
        <w:t xml:space="preserve"> </w:t>
      </w:r>
      <w:r w:rsidR="000F0929" w:rsidRPr="0021261E">
        <w:rPr>
          <w:rFonts w:ascii="Times New Roman" w:hAnsi="Times New Roman" w:cs="Times New Roman"/>
          <w:sz w:val="20"/>
          <w:szCs w:val="20"/>
          <w:lang w:val="en-US"/>
        </w:rPr>
        <w:t>Hunt,</w:t>
      </w:r>
      <w:r w:rsidR="000F0929">
        <w:rPr>
          <w:rFonts w:ascii="Times New Roman" w:hAnsi="Times New Roman" w:cs="Times New Roman"/>
          <w:sz w:val="20"/>
          <w:szCs w:val="20"/>
          <w:lang w:val="en-US"/>
        </w:rPr>
        <w:t xml:space="preserve"> </w:t>
      </w:r>
      <w:r w:rsidR="000F0929" w:rsidRPr="0021261E">
        <w:rPr>
          <w:rFonts w:ascii="Times New Roman" w:hAnsi="Times New Roman" w:cs="Times New Roman"/>
          <w:i/>
          <w:sz w:val="20"/>
          <w:szCs w:val="20"/>
          <w:lang w:val="en-US"/>
        </w:rPr>
        <w:t>Introduction:</w:t>
      </w:r>
      <w:r w:rsidR="000F0929">
        <w:rPr>
          <w:rFonts w:ascii="Times New Roman" w:hAnsi="Times New Roman" w:cs="Times New Roman"/>
          <w:i/>
          <w:sz w:val="20"/>
          <w:szCs w:val="20"/>
          <w:lang w:val="en-US"/>
        </w:rPr>
        <w:t xml:space="preserve"> </w:t>
      </w:r>
      <w:r w:rsidR="000F0929" w:rsidRPr="0021261E">
        <w:rPr>
          <w:rFonts w:ascii="Times New Roman" w:hAnsi="Times New Roman" w:cs="Times New Roman"/>
          <w:i/>
          <w:sz w:val="20"/>
          <w:szCs w:val="20"/>
          <w:lang w:val="en-US"/>
        </w:rPr>
        <w:t>History,</w:t>
      </w:r>
      <w:r w:rsidR="000F0929">
        <w:rPr>
          <w:rFonts w:ascii="Times New Roman" w:hAnsi="Times New Roman" w:cs="Times New Roman"/>
          <w:i/>
          <w:sz w:val="20"/>
          <w:szCs w:val="20"/>
          <w:lang w:val="en-US"/>
        </w:rPr>
        <w:t xml:space="preserve"> </w:t>
      </w:r>
      <w:r w:rsidR="000F0929" w:rsidRPr="0021261E">
        <w:rPr>
          <w:rFonts w:ascii="Times New Roman" w:hAnsi="Times New Roman" w:cs="Times New Roman"/>
          <w:i/>
          <w:sz w:val="20"/>
          <w:szCs w:val="20"/>
          <w:lang w:val="en-US"/>
        </w:rPr>
        <w:t>Culture,</w:t>
      </w:r>
      <w:r w:rsidR="000F0929">
        <w:rPr>
          <w:rFonts w:ascii="Times New Roman" w:hAnsi="Times New Roman" w:cs="Times New Roman"/>
          <w:i/>
          <w:sz w:val="20"/>
          <w:szCs w:val="20"/>
          <w:lang w:val="en-US"/>
        </w:rPr>
        <w:t xml:space="preserve"> </w:t>
      </w:r>
      <w:r w:rsidR="000F0929" w:rsidRPr="0021261E">
        <w:rPr>
          <w:rFonts w:ascii="Times New Roman" w:hAnsi="Times New Roman" w:cs="Times New Roman"/>
          <w:i/>
          <w:sz w:val="20"/>
          <w:szCs w:val="20"/>
          <w:lang w:val="en-US"/>
        </w:rPr>
        <w:t>and</w:t>
      </w:r>
      <w:r w:rsidR="000F0929">
        <w:rPr>
          <w:rFonts w:ascii="Times New Roman" w:hAnsi="Times New Roman" w:cs="Times New Roman"/>
          <w:i/>
          <w:sz w:val="20"/>
          <w:szCs w:val="20"/>
          <w:lang w:val="en-US"/>
        </w:rPr>
        <w:t xml:space="preserve"> </w:t>
      </w:r>
      <w:r w:rsidR="000F0929" w:rsidRPr="0021261E">
        <w:rPr>
          <w:rFonts w:ascii="Times New Roman" w:hAnsi="Times New Roman" w:cs="Times New Roman"/>
          <w:i/>
          <w:sz w:val="20"/>
          <w:szCs w:val="20"/>
          <w:lang w:val="en-US"/>
        </w:rPr>
        <w:t>Text</w:t>
      </w:r>
      <w:r w:rsidR="000F0929" w:rsidRPr="0021261E">
        <w:rPr>
          <w:rFonts w:ascii="Times New Roman" w:hAnsi="Times New Roman" w:cs="Times New Roman"/>
          <w:sz w:val="20"/>
          <w:szCs w:val="20"/>
          <w:lang w:val="en-US"/>
        </w:rPr>
        <w:t>,</w:t>
      </w:r>
      <w:r w:rsidR="000F0929">
        <w:rPr>
          <w:rFonts w:ascii="Times New Roman" w:hAnsi="Times New Roman" w:cs="Times New Roman"/>
          <w:sz w:val="20"/>
          <w:szCs w:val="20"/>
          <w:lang w:val="en-US"/>
        </w:rPr>
        <w:t xml:space="preserve"> </w:t>
      </w:r>
      <w:r w:rsidR="000F0929" w:rsidRPr="0021261E">
        <w:rPr>
          <w:rFonts w:ascii="Times New Roman" w:hAnsi="Times New Roman" w:cs="Times New Roman"/>
          <w:sz w:val="20"/>
          <w:szCs w:val="20"/>
          <w:lang w:val="en-US"/>
        </w:rPr>
        <w:t>w:</w:t>
      </w:r>
      <w:r w:rsidR="000F0929">
        <w:rPr>
          <w:rFonts w:ascii="Times New Roman" w:hAnsi="Times New Roman" w:cs="Times New Roman"/>
          <w:sz w:val="20"/>
          <w:szCs w:val="20"/>
          <w:lang w:val="en-US"/>
        </w:rPr>
        <w:t xml:space="preserve"> </w:t>
      </w:r>
      <w:r w:rsidR="000F0929" w:rsidRPr="0021261E">
        <w:rPr>
          <w:rFonts w:ascii="Times New Roman" w:hAnsi="Times New Roman" w:cs="Times New Roman"/>
          <w:i/>
          <w:sz w:val="20"/>
          <w:szCs w:val="20"/>
          <w:lang w:val="en-US"/>
        </w:rPr>
        <w:t>The</w:t>
      </w:r>
      <w:r w:rsidR="000F0929">
        <w:rPr>
          <w:rFonts w:ascii="Times New Roman" w:hAnsi="Times New Roman" w:cs="Times New Roman"/>
          <w:i/>
          <w:sz w:val="20"/>
          <w:szCs w:val="20"/>
          <w:lang w:val="en-US"/>
        </w:rPr>
        <w:t xml:space="preserve"> </w:t>
      </w:r>
      <w:r w:rsidR="000F0929" w:rsidRPr="0021261E">
        <w:rPr>
          <w:rFonts w:ascii="Times New Roman" w:hAnsi="Times New Roman" w:cs="Times New Roman"/>
          <w:i/>
          <w:sz w:val="20"/>
          <w:szCs w:val="20"/>
          <w:lang w:val="en-US"/>
        </w:rPr>
        <w:t>New</w:t>
      </w:r>
      <w:r w:rsidR="000F0929">
        <w:rPr>
          <w:rFonts w:ascii="Times New Roman" w:hAnsi="Times New Roman" w:cs="Times New Roman"/>
          <w:i/>
          <w:sz w:val="20"/>
          <w:szCs w:val="20"/>
          <w:lang w:val="en-US"/>
        </w:rPr>
        <w:t xml:space="preserve"> </w:t>
      </w:r>
      <w:r w:rsidR="000F0929" w:rsidRPr="0021261E">
        <w:rPr>
          <w:rFonts w:ascii="Times New Roman" w:hAnsi="Times New Roman" w:cs="Times New Roman"/>
          <w:i/>
          <w:sz w:val="20"/>
          <w:szCs w:val="20"/>
          <w:lang w:val="en-US"/>
        </w:rPr>
        <w:t>Cultural</w:t>
      </w:r>
      <w:r w:rsidR="000F0929">
        <w:rPr>
          <w:rFonts w:ascii="Times New Roman" w:hAnsi="Times New Roman" w:cs="Times New Roman"/>
          <w:i/>
          <w:sz w:val="20"/>
          <w:szCs w:val="20"/>
          <w:lang w:val="en-US"/>
        </w:rPr>
        <w:t xml:space="preserve"> </w:t>
      </w:r>
      <w:r w:rsidR="000F0929" w:rsidRPr="0021261E">
        <w:rPr>
          <w:rFonts w:ascii="Times New Roman" w:hAnsi="Times New Roman" w:cs="Times New Roman"/>
          <w:i/>
          <w:sz w:val="20"/>
          <w:szCs w:val="20"/>
          <w:lang w:val="en-US"/>
        </w:rPr>
        <w:t>History</w:t>
      </w:r>
      <w:r w:rsidR="000F0929" w:rsidRPr="0021261E">
        <w:rPr>
          <w:rFonts w:ascii="Times New Roman" w:hAnsi="Times New Roman" w:cs="Times New Roman"/>
          <w:sz w:val="20"/>
          <w:szCs w:val="20"/>
          <w:lang w:val="en-US"/>
        </w:rPr>
        <w:t>,</w:t>
      </w:r>
      <w:r w:rsidR="000F0929">
        <w:rPr>
          <w:rFonts w:ascii="Times New Roman" w:hAnsi="Times New Roman" w:cs="Times New Roman"/>
          <w:sz w:val="20"/>
          <w:szCs w:val="20"/>
          <w:lang w:val="en-US"/>
        </w:rPr>
        <w:t xml:space="preserve"> red. </w:t>
      </w:r>
      <w:r w:rsidR="000F0929" w:rsidRPr="0021261E">
        <w:rPr>
          <w:rFonts w:ascii="Times New Roman" w:hAnsi="Times New Roman" w:cs="Times New Roman"/>
          <w:sz w:val="20"/>
          <w:szCs w:val="20"/>
          <w:lang w:val="en-US"/>
        </w:rPr>
        <w:t>Lynn</w:t>
      </w:r>
      <w:r w:rsidR="000F0929">
        <w:rPr>
          <w:rFonts w:ascii="Times New Roman" w:hAnsi="Times New Roman" w:cs="Times New Roman"/>
          <w:sz w:val="20"/>
          <w:szCs w:val="20"/>
          <w:lang w:val="en-US"/>
        </w:rPr>
        <w:t xml:space="preserve"> </w:t>
      </w:r>
      <w:r w:rsidR="000F0929" w:rsidRPr="0021261E">
        <w:rPr>
          <w:rFonts w:ascii="Times New Roman" w:hAnsi="Times New Roman" w:cs="Times New Roman"/>
          <w:sz w:val="20"/>
          <w:szCs w:val="20"/>
          <w:lang w:val="en-US"/>
        </w:rPr>
        <w:t>Hunt,</w:t>
      </w:r>
      <w:r w:rsidR="000F0929">
        <w:rPr>
          <w:rFonts w:ascii="Times New Roman" w:hAnsi="Times New Roman" w:cs="Times New Roman"/>
          <w:sz w:val="20"/>
          <w:szCs w:val="20"/>
          <w:lang w:val="en-US"/>
        </w:rPr>
        <w:t xml:space="preserve"> </w:t>
      </w:r>
      <w:r w:rsidR="000F0929" w:rsidRPr="0021261E">
        <w:rPr>
          <w:rFonts w:ascii="Times New Roman" w:hAnsi="Times New Roman" w:cs="Times New Roman"/>
          <w:sz w:val="20"/>
          <w:szCs w:val="20"/>
          <w:lang w:val="en-US"/>
        </w:rPr>
        <w:t>Berkeley:</w:t>
      </w:r>
      <w:r w:rsidR="000F0929">
        <w:rPr>
          <w:rFonts w:ascii="Times New Roman" w:hAnsi="Times New Roman" w:cs="Times New Roman"/>
          <w:sz w:val="20"/>
          <w:szCs w:val="20"/>
          <w:lang w:val="en-US"/>
        </w:rPr>
        <w:t xml:space="preserve"> </w:t>
      </w:r>
      <w:r w:rsidR="000F0929" w:rsidRPr="0021261E">
        <w:rPr>
          <w:rFonts w:ascii="Times New Roman" w:hAnsi="Times New Roman" w:cs="Times New Roman"/>
          <w:sz w:val="20"/>
          <w:szCs w:val="20"/>
          <w:lang w:val="en-US"/>
        </w:rPr>
        <w:t>University</w:t>
      </w:r>
      <w:r w:rsidR="000F0929">
        <w:rPr>
          <w:rFonts w:ascii="Times New Roman" w:hAnsi="Times New Roman" w:cs="Times New Roman"/>
          <w:sz w:val="20"/>
          <w:szCs w:val="20"/>
          <w:lang w:val="en-US"/>
        </w:rPr>
        <w:t xml:space="preserve"> </w:t>
      </w:r>
      <w:r w:rsidR="000F0929" w:rsidRPr="0021261E">
        <w:rPr>
          <w:rFonts w:ascii="Times New Roman" w:hAnsi="Times New Roman" w:cs="Times New Roman"/>
          <w:sz w:val="20"/>
          <w:szCs w:val="20"/>
          <w:lang w:val="en-US"/>
        </w:rPr>
        <w:t>of</w:t>
      </w:r>
      <w:r w:rsidR="000F0929">
        <w:rPr>
          <w:rFonts w:ascii="Times New Roman" w:hAnsi="Times New Roman" w:cs="Times New Roman"/>
          <w:sz w:val="20"/>
          <w:szCs w:val="20"/>
          <w:lang w:val="en-US"/>
        </w:rPr>
        <w:t xml:space="preserve"> </w:t>
      </w:r>
      <w:r w:rsidR="000F0929" w:rsidRPr="0021261E">
        <w:rPr>
          <w:rFonts w:ascii="Times New Roman" w:hAnsi="Times New Roman" w:cs="Times New Roman"/>
          <w:sz w:val="20"/>
          <w:szCs w:val="20"/>
          <w:lang w:val="en-US"/>
        </w:rPr>
        <w:t>California</w:t>
      </w:r>
      <w:r w:rsidR="000F0929">
        <w:rPr>
          <w:rFonts w:ascii="Times New Roman" w:hAnsi="Times New Roman" w:cs="Times New Roman"/>
          <w:sz w:val="20"/>
          <w:szCs w:val="20"/>
          <w:lang w:val="en-US"/>
        </w:rPr>
        <w:t xml:space="preserve"> </w:t>
      </w:r>
      <w:r w:rsidR="000F0929" w:rsidRPr="0021261E">
        <w:rPr>
          <w:rFonts w:ascii="Times New Roman" w:hAnsi="Times New Roman" w:cs="Times New Roman"/>
          <w:sz w:val="20"/>
          <w:szCs w:val="20"/>
          <w:lang w:val="en-US"/>
        </w:rPr>
        <w:t>Press,</w:t>
      </w:r>
      <w:r w:rsidR="000F0929">
        <w:rPr>
          <w:rFonts w:ascii="Times New Roman" w:hAnsi="Times New Roman" w:cs="Times New Roman"/>
          <w:sz w:val="20"/>
          <w:szCs w:val="20"/>
          <w:lang w:val="en-US"/>
        </w:rPr>
        <w:t xml:space="preserve"> </w:t>
      </w:r>
      <w:r w:rsidR="000F0929" w:rsidRPr="0021261E">
        <w:rPr>
          <w:rFonts w:ascii="Times New Roman" w:hAnsi="Times New Roman" w:cs="Times New Roman"/>
          <w:sz w:val="20"/>
          <w:szCs w:val="20"/>
          <w:lang w:val="en-US"/>
        </w:rPr>
        <w:t>s.</w:t>
      </w:r>
      <w:r w:rsidR="000F0929">
        <w:rPr>
          <w:rFonts w:ascii="Times New Roman" w:hAnsi="Times New Roman" w:cs="Times New Roman"/>
          <w:sz w:val="20"/>
          <w:szCs w:val="20"/>
          <w:lang w:val="en-US"/>
        </w:rPr>
        <w:t xml:space="preserve"> </w:t>
      </w:r>
      <w:r w:rsidR="000F0929" w:rsidRPr="0021261E">
        <w:rPr>
          <w:rFonts w:ascii="Times New Roman" w:hAnsi="Times New Roman" w:cs="Times New Roman"/>
          <w:sz w:val="20"/>
          <w:szCs w:val="20"/>
          <w:lang w:val="en-US"/>
        </w:rPr>
        <w:t>12</w:t>
      </w:r>
    </w:p>
  </w:footnote>
  <w:footnote w:id="38">
    <w:p w14:paraId="2328FDCA" w14:textId="1062BC5D" w:rsidR="007A70B7" w:rsidRPr="001E133B" w:rsidRDefault="007A70B7" w:rsidP="00CE40B2">
      <w:pPr>
        <w:autoSpaceDE w:val="0"/>
        <w:autoSpaceDN w:val="0"/>
        <w:adjustRightInd w:val="0"/>
        <w:jc w:val="both"/>
        <w:rPr>
          <w:rFonts w:ascii="Times New Roman" w:hAnsi="Times New Roman" w:cs="Times New Roman"/>
          <w:sz w:val="20"/>
          <w:szCs w:val="20"/>
          <w:lang w:val="en-US"/>
        </w:rPr>
      </w:pPr>
      <w:r w:rsidRPr="0021261E">
        <w:rPr>
          <w:rStyle w:val="FootnoteReference"/>
          <w:rFonts w:ascii="Times New Roman" w:hAnsi="Times New Roman" w:cs="Times New Roman"/>
          <w:sz w:val="20"/>
          <w:szCs w:val="20"/>
        </w:rPr>
        <w:footnoteRef/>
      </w:r>
      <w:r w:rsidRPr="001E133B">
        <w:rPr>
          <w:rFonts w:ascii="Times New Roman" w:hAnsi="Times New Roman" w:cs="Times New Roman"/>
          <w:sz w:val="20"/>
          <w:szCs w:val="20"/>
          <w:lang w:val="en-US"/>
        </w:rPr>
        <w:t xml:space="preserve"> </w:t>
      </w:r>
      <w:r w:rsidRPr="001E133B">
        <w:rPr>
          <w:rFonts w:ascii="Times New Roman" w:hAnsi="Times New Roman" w:cs="Times New Roman"/>
          <w:i/>
          <w:sz w:val="20"/>
          <w:szCs w:val="20"/>
          <w:lang w:val="en-US"/>
        </w:rPr>
        <w:t xml:space="preserve">Ibidem, </w:t>
      </w:r>
      <w:r w:rsidRPr="001E133B">
        <w:rPr>
          <w:rFonts w:ascii="Times New Roman" w:hAnsi="Times New Roman" w:cs="Times New Roman"/>
          <w:sz w:val="20"/>
          <w:szCs w:val="20"/>
          <w:lang w:val="en-US"/>
        </w:rPr>
        <w:t xml:space="preserve">s. 38; </w:t>
      </w:r>
      <w:r w:rsidRPr="001E133B">
        <w:rPr>
          <w:rFonts w:ascii="Times New Roman" w:hAnsi="Times New Roman" w:cs="Times New Roman"/>
          <w:i/>
          <w:sz w:val="20"/>
          <w:szCs w:val="20"/>
          <w:lang w:val="en-US"/>
        </w:rPr>
        <w:t>eadem</w:t>
      </w:r>
      <w:r w:rsidRPr="001E133B">
        <w:rPr>
          <w:rFonts w:ascii="Times New Roman" w:hAnsi="Times New Roman" w:cs="Times New Roman"/>
          <w:sz w:val="20"/>
          <w:szCs w:val="20"/>
          <w:lang w:val="en-US"/>
        </w:rPr>
        <w:t xml:space="preserve">, </w:t>
      </w:r>
      <w:r w:rsidRPr="001E133B">
        <w:rPr>
          <w:rFonts w:ascii="Times New Roman" w:hAnsi="Times New Roman" w:cs="Times New Roman"/>
          <w:i/>
          <w:sz w:val="20"/>
          <w:szCs w:val="20"/>
          <w:lang w:val="en-US"/>
        </w:rPr>
        <w:t>Mentalność ludności wiejskiej w PRL</w:t>
      </w:r>
      <w:r w:rsidRPr="001E133B">
        <w:rPr>
          <w:rFonts w:ascii="Times New Roman" w:hAnsi="Times New Roman" w:cs="Times New Roman"/>
          <w:sz w:val="20"/>
          <w:szCs w:val="20"/>
          <w:lang w:val="en-US"/>
        </w:rPr>
        <w:t>, s. 11.</w:t>
      </w:r>
    </w:p>
  </w:footnote>
  <w:footnote w:id="39">
    <w:p w14:paraId="7E91040F" w14:textId="77777777" w:rsidR="007A70B7" w:rsidRPr="0021261E" w:rsidRDefault="007A70B7" w:rsidP="00CE40B2">
      <w:pPr>
        <w:pStyle w:val="FootnoteText"/>
        <w:jc w:val="both"/>
        <w:rPr>
          <w:rFonts w:ascii="Times New Roman" w:hAnsi="Times New Roman"/>
          <w:lang w:val="en-US"/>
        </w:rPr>
      </w:pPr>
      <w:r w:rsidRPr="0021261E">
        <w:rPr>
          <w:rStyle w:val="FootnoteReference"/>
          <w:rFonts w:ascii="Times New Roman" w:eastAsiaTheme="majorEastAsia" w:hAnsi="Times New Roman"/>
        </w:rPr>
        <w:footnoteRef/>
      </w:r>
      <w:r>
        <w:rPr>
          <w:rFonts w:ascii="Times New Roman" w:hAnsi="Times New Roman"/>
          <w:lang w:val="en-US"/>
        </w:rPr>
        <w:t xml:space="preserve"> </w:t>
      </w:r>
      <w:r w:rsidRPr="00FE6A71">
        <w:rPr>
          <w:rFonts w:ascii="Times New Roman" w:hAnsi="Times New Roman"/>
          <w:lang w:val="en-US"/>
        </w:rPr>
        <w:t>Mahua</w:t>
      </w:r>
      <w:r>
        <w:rPr>
          <w:rFonts w:ascii="Times New Roman" w:hAnsi="Times New Roman"/>
          <w:lang w:val="en-US"/>
        </w:rPr>
        <w:t xml:space="preserve"> </w:t>
      </w:r>
      <w:r w:rsidRPr="00FE6A71">
        <w:rPr>
          <w:rFonts w:ascii="Times New Roman" w:hAnsi="Times New Roman"/>
          <w:lang w:val="en-US"/>
        </w:rPr>
        <w:t>Sarkar</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i/>
          <w:lang w:val="en-US"/>
        </w:rPr>
        <w:t>Between</w:t>
      </w:r>
      <w:r>
        <w:rPr>
          <w:rFonts w:ascii="Times New Roman" w:hAnsi="Times New Roman"/>
          <w:i/>
          <w:lang w:val="en-US"/>
        </w:rPr>
        <w:t xml:space="preserve"> </w:t>
      </w:r>
      <w:r w:rsidRPr="0021261E">
        <w:rPr>
          <w:rFonts w:ascii="Times New Roman" w:hAnsi="Times New Roman"/>
          <w:i/>
          <w:lang w:val="en-US"/>
        </w:rPr>
        <w:t>Craft</w:t>
      </w:r>
      <w:r>
        <w:rPr>
          <w:rFonts w:ascii="Times New Roman" w:hAnsi="Times New Roman"/>
          <w:i/>
          <w:lang w:val="en-US"/>
        </w:rPr>
        <w:t xml:space="preserve"> </w:t>
      </w:r>
      <w:r w:rsidRPr="0021261E">
        <w:rPr>
          <w:rFonts w:ascii="Times New Roman" w:hAnsi="Times New Roman"/>
          <w:i/>
          <w:lang w:val="en-US"/>
        </w:rPr>
        <w:t>and</w:t>
      </w:r>
      <w:r>
        <w:rPr>
          <w:rFonts w:ascii="Times New Roman" w:hAnsi="Times New Roman"/>
          <w:i/>
          <w:lang w:val="en-US"/>
        </w:rPr>
        <w:t xml:space="preserve"> </w:t>
      </w:r>
      <w:r w:rsidRPr="0021261E">
        <w:rPr>
          <w:rFonts w:ascii="Times New Roman" w:hAnsi="Times New Roman"/>
          <w:i/>
          <w:lang w:val="en-US"/>
        </w:rPr>
        <w:t>Method:</w:t>
      </w:r>
      <w:r>
        <w:rPr>
          <w:rFonts w:ascii="Times New Roman" w:hAnsi="Times New Roman"/>
          <w:i/>
          <w:lang w:val="en-US"/>
        </w:rPr>
        <w:t xml:space="preserve"> </w:t>
      </w:r>
      <w:r w:rsidRPr="0021261E">
        <w:rPr>
          <w:rFonts w:ascii="Times New Roman" w:hAnsi="Times New Roman"/>
          <w:i/>
          <w:lang w:val="en-US"/>
        </w:rPr>
        <w:t>Meaning</w:t>
      </w:r>
      <w:r>
        <w:rPr>
          <w:rFonts w:ascii="Times New Roman" w:hAnsi="Times New Roman"/>
          <w:i/>
          <w:lang w:val="en-US"/>
        </w:rPr>
        <w:t xml:space="preserve"> </w:t>
      </w:r>
      <w:r w:rsidRPr="0021261E">
        <w:rPr>
          <w:rFonts w:ascii="Times New Roman" w:hAnsi="Times New Roman"/>
          <w:i/>
          <w:lang w:val="en-US"/>
        </w:rPr>
        <w:t>and</w:t>
      </w:r>
      <w:r>
        <w:rPr>
          <w:rFonts w:ascii="Times New Roman" w:hAnsi="Times New Roman"/>
          <w:i/>
          <w:lang w:val="en-US"/>
        </w:rPr>
        <w:t xml:space="preserve"> </w:t>
      </w:r>
      <w:r w:rsidRPr="0021261E">
        <w:rPr>
          <w:rFonts w:ascii="Times New Roman" w:hAnsi="Times New Roman"/>
          <w:i/>
          <w:lang w:val="en-US"/>
        </w:rPr>
        <w:t>Inter-subjectivity</w:t>
      </w:r>
      <w:r>
        <w:rPr>
          <w:rFonts w:ascii="Times New Roman" w:hAnsi="Times New Roman"/>
          <w:i/>
          <w:lang w:val="en-US"/>
        </w:rPr>
        <w:t xml:space="preserve"> </w:t>
      </w:r>
      <w:r w:rsidRPr="0021261E">
        <w:rPr>
          <w:rFonts w:ascii="Times New Roman" w:hAnsi="Times New Roman"/>
          <w:i/>
          <w:lang w:val="en-US"/>
        </w:rPr>
        <w:t>in</w:t>
      </w:r>
      <w:r>
        <w:rPr>
          <w:rFonts w:ascii="Times New Roman" w:hAnsi="Times New Roman"/>
          <w:i/>
          <w:lang w:val="en-US"/>
        </w:rPr>
        <w:t xml:space="preserve"> </w:t>
      </w:r>
      <w:r w:rsidRPr="0021261E">
        <w:rPr>
          <w:rFonts w:ascii="Times New Roman" w:hAnsi="Times New Roman"/>
          <w:i/>
          <w:lang w:val="en-US"/>
        </w:rPr>
        <w:t>Oral</w:t>
      </w:r>
      <w:r>
        <w:rPr>
          <w:rFonts w:ascii="Times New Roman" w:hAnsi="Times New Roman"/>
          <w:i/>
          <w:lang w:val="en-US"/>
        </w:rPr>
        <w:t xml:space="preserve"> </w:t>
      </w:r>
      <w:r w:rsidRPr="0021261E">
        <w:rPr>
          <w:rFonts w:ascii="Times New Roman" w:hAnsi="Times New Roman"/>
          <w:i/>
          <w:lang w:val="en-US"/>
        </w:rPr>
        <w:t>History</w:t>
      </w:r>
      <w:r>
        <w:rPr>
          <w:rFonts w:ascii="Times New Roman" w:hAnsi="Times New Roman"/>
          <w:i/>
          <w:lang w:val="en-US"/>
        </w:rPr>
        <w:t xml:space="preserve"> </w:t>
      </w:r>
      <w:r w:rsidRPr="0021261E">
        <w:rPr>
          <w:rFonts w:ascii="Times New Roman" w:hAnsi="Times New Roman"/>
          <w:i/>
          <w:lang w:val="en-US"/>
        </w:rPr>
        <w:t>Analysis</w:t>
      </w:r>
      <w:r w:rsidRPr="0021261E">
        <w:rPr>
          <w:rFonts w:ascii="Times New Roman" w:hAnsi="Times New Roman"/>
          <w:lang w:val="en-US"/>
        </w:rPr>
        <w:t>,</w:t>
      </w:r>
      <w:r>
        <w:rPr>
          <w:rFonts w:ascii="Times New Roman" w:hAnsi="Times New Roman"/>
          <w:lang w:val="en-US"/>
        </w:rPr>
        <w:t xml:space="preserve"> </w:t>
      </w:r>
      <w:r w:rsidRPr="004A24DD">
        <w:rPr>
          <w:rFonts w:ascii="Times New Roman" w:hAnsi="Times New Roman"/>
          <w:lang w:val="en-US"/>
        </w:rPr>
        <w:t>„</w:t>
      </w:r>
      <w:r w:rsidRPr="0021261E">
        <w:rPr>
          <w:rFonts w:ascii="Times New Roman" w:hAnsi="Times New Roman"/>
          <w:lang w:val="en-US"/>
        </w:rPr>
        <w:t>Journal</w:t>
      </w:r>
      <w:r>
        <w:rPr>
          <w:rFonts w:ascii="Times New Roman" w:hAnsi="Times New Roman"/>
          <w:lang w:val="en-US"/>
        </w:rPr>
        <w:t xml:space="preserve"> </w:t>
      </w:r>
      <w:r w:rsidRPr="0021261E">
        <w:rPr>
          <w:rFonts w:ascii="Times New Roman" w:hAnsi="Times New Roman"/>
          <w:lang w:val="en-US"/>
        </w:rPr>
        <w:t>of</w:t>
      </w:r>
      <w:r>
        <w:rPr>
          <w:rFonts w:ascii="Times New Roman" w:hAnsi="Times New Roman"/>
          <w:lang w:val="en-US"/>
        </w:rPr>
        <w:t xml:space="preserve"> </w:t>
      </w:r>
      <w:r w:rsidRPr="0021261E">
        <w:rPr>
          <w:rFonts w:ascii="Times New Roman" w:hAnsi="Times New Roman"/>
          <w:lang w:val="en-US"/>
        </w:rPr>
        <w:t>Historical</w:t>
      </w:r>
      <w:r>
        <w:rPr>
          <w:rFonts w:ascii="Times New Roman" w:hAnsi="Times New Roman"/>
          <w:lang w:val="en-US"/>
        </w:rPr>
        <w:t xml:space="preserve"> </w:t>
      </w:r>
      <w:r w:rsidRPr="0021261E">
        <w:rPr>
          <w:rFonts w:ascii="Times New Roman" w:hAnsi="Times New Roman"/>
          <w:lang w:val="en-US"/>
        </w:rPr>
        <w:t>Sociology”</w:t>
      </w:r>
      <w:r>
        <w:rPr>
          <w:rFonts w:ascii="Times New Roman" w:hAnsi="Times New Roman"/>
          <w:lang w:val="en-US"/>
        </w:rPr>
        <w:t xml:space="preserve"> </w:t>
      </w:r>
      <w:r w:rsidRPr="0021261E">
        <w:rPr>
          <w:rFonts w:ascii="Times New Roman" w:hAnsi="Times New Roman"/>
          <w:lang w:val="en-US"/>
        </w:rPr>
        <w:t>2012,</w:t>
      </w:r>
      <w:r>
        <w:rPr>
          <w:rFonts w:ascii="Times New Roman" w:hAnsi="Times New Roman"/>
          <w:lang w:val="en-US"/>
        </w:rPr>
        <w:t xml:space="preserve"> </w:t>
      </w:r>
      <w:r w:rsidRPr="0021261E">
        <w:rPr>
          <w:rFonts w:ascii="Times New Roman" w:hAnsi="Times New Roman"/>
          <w:lang w:val="en-US"/>
        </w:rPr>
        <w:t>t.</w:t>
      </w:r>
      <w:r>
        <w:rPr>
          <w:rFonts w:ascii="Times New Roman" w:hAnsi="Times New Roman"/>
          <w:lang w:val="en-US"/>
        </w:rPr>
        <w:t xml:space="preserve"> </w:t>
      </w:r>
      <w:r w:rsidRPr="0021261E">
        <w:rPr>
          <w:rFonts w:ascii="Times New Roman" w:hAnsi="Times New Roman"/>
          <w:lang w:val="en-US"/>
        </w:rPr>
        <w:t>25,</w:t>
      </w:r>
      <w:r>
        <w:rPr>
          <w:rFonts w:ascii="Times New Roman" w:hAnsi="Times New Roman"/>
          <w:lang w:val="en-US"/>
        </w:rPr>
        <w:t xml:space="preserve"> </w:t>
      </w:r>
      <w:r w:rsidRPr="0021261E">
        <w:rPr>
          <w:rFonts w:ascii="Times New Roman" w:hAnsi="Times New Roman"/>
          <w:lang w:val="en-US"/>
        </w:rPr>
        <w:t>nr</w:t>
      </w:r>
      <w:r>
        <w:rPr>
          <w:rFonts w:ascii="Times New Roman" w:hAnsi="Times New Roman"/>
          <w:lang w:val="en-US"/>
        </w:rPr>
        <w:t xml:space="preserve"> </w:t>
      </w:r>
      <w:r w:rsidRPr="0021261E">
        <w:rPr>
          <w:rFonts w:ascii="Times New Roman" w:hAnsi="Times New Roman"/>
          <w:lang w:val="en-US"/>
        </w:rPr>
        <w:t>4,</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579</w:t>
      </w:r>
      <w:r>
        <w:rPr>
          <w:rFonts w:ascii="Times New Roman" w:hAnsi="Times New Roman"/>
          <w:lang w:val="en-US"/>
        </w:rPr>
        <w:t>.</w:t>
      </w:r>
    </w:p>
  </w:footnote>
  <w:footnote w:id="40">
    <w:p w14:paraId="1C55BF7E" w14:textId="45E099B4"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Stanisław</w:t>
      </w:r>
      <w:r>
        <w:rPr>
          <w:rFonts w:ascii="Times New Roman" w:hAnsi="Times New Roman"/>
        </w:rPr>
        <w:t xml:space="preserve"> </w:t>
      </w:r>
      <w:r w:rsidRPr="0021261E">
        <w:rPr>
          <w:rFonts w:ascii="Times New Roman" w:hAnsi="Times New Roman"/>
        </w:rPr>
        <w:t>Gombiński</w:t>
      </w:r>
      <w:r>
        <w:rPr>
          <w:rFonts w:ascii="Times New Roman" w:hAnsi="Times New Roman"/>
        </w:rPr>
        <w:t xml:space="preserve"> </w:t>
      </w:r>
      <w:r w:rsidRPr="0021261E">
        <w:rPr>
          <w:rFonts w:ascii="Times New Roman" w:hAnsi="Times New Roman"/>
        </w:rPr>
        <w:t>(Jan</w:t>
      </w:r>
      <w:r>
        <w:rPr>
          <w:rFonts w:ascii="Times New Roman" w:hAnsi="Times New Roman"/>
        </w:rPr>
        <w:t xml:space="preserve"> </w:t>
      </w:r>
      <w:r w:rsidRPr="0021261E">
        <w:rPr>
          <w:rFonts w:ascii="Times New Roman" w:hAnsi="Times New Roman"/>
        </w:rPr>
        <w:t>Mawult),</w:t>
      </w:r>
      <w:r>
        <w:rPr>
          <w:rFonts w:ascii="Times New Roman" w:hAnsi="Times New Roman"/>
        </w:rPr>
        <w:t xml:space="preserve"> </w:t>
      </w:r>
      <w:r w:rsidRPr="0021261E">
        <w:rPr>
          <w:rFonts w:ascii="Times New Roman" w:hAnsi="Times New Roman"/>
          <w:i/>
        </w:rPr>
        <w:t>Wspomnienia</w:t>
      </w:r>
      <w:r>
        <w:rPr>
          <w:rFonts w:ascii="Times New Roman" w:hAnsi="Times New Roman"/>
          <w:i/>
        </w:rPr>
        <w:t xml:space="preserve"> </w:t>
      </w:r>
      <w:r w:rsidRPr="0021261E">
        <w:rPr>
          <w:rFonts w:ascii="Times New Roman" w:hAnsi="Times New Roman"/>
          <w:i/>
        </w:rPr>
        <w:t>policjanta</w:t>
      </w:r>
      <w:r>
        <w:rPr>
          <w:rFonts w:ascii="Times New Roman" w:hAnsi="Times New Roman"/>
          <w:i/>
        </w:rPr>
        <w:t xml:space="preserve"> </w:t>
      </w:r>
      <w:r w:rsidRPr="0021261E">
        <w:rPr>
          <w:rFonts w:ascii="Times New Roman" w:hAnsi="Times New Roman"/>
          <w:i/>
        </w:rPr>
        <w:t>z</w:t>
      </w:r>
      <w:r>
        <w:rPr>
          <w:rFonts w:ascii="Times New Roman" w:hAnsi="Times New Roman"/>
          <w:i/>
        </w:rPr>
        <w:t xml:space="preserve"> </w:t>
      </w:r>
      <w:r w:rsidRPr="0021261E">
        <w:rPr>
          <w:rFonts w:ascii="Times New Roman" w:hAnsi="Times New Roman"/>
          <w:i/>
        </w:rPr>
        <w:t>warszawskiego</w:t>
      </w:r>
      <w:r>
        <w:rPr>
          <w:rFonts w:ascii="Times New Roman" w:hAnsi="Times New Roman"/>
          <w:i/>
        </w:rPr>
        <w:t xml:space="preserve"> </w:t>
      </w:r>
      <w:r w:rsidRPr="0021261E">
        <w:rPr>
          <w:rFonts w:ascii="Times New Roman" w:hAnsi="Times New Roman"/>
          <w:i/>
        </w:rPr>
        <w:t>getta</w:t>
      </w:r>
      <w:r w:rsidRPr="0021261E">
        <w:rPr>
          <w:rFonts w:ascii="Times New Roman" w:hAnsi="Times New Roman"/>
        </w:rPr>
        <w:t>,</w:t>
      </w:r>
      <w:r>
        <w:rPr>
          <w:rFonts w:ascii="Times New Roman" w:hAnsi="Times New Roman"/>
        </w:rPr>
        <w:t xml:space="preserve"> </w:t>
      </w:r>
      <w:r w:rsidRPr="0021261E">
        <w:rPr>
          <w:rFonts w:ascii="Times New Roman" w:hAnsi="Times New Roman"/>
        </w:rPr>
        <w:t>oprac.</w:t>
      </w:r>
      <w:r>
        <w:rPr>
          <w:rFonts w:ascii="Times New Roman" w:hAnsi="Times New Roman"/>
        </w:rPr>
        <w:t xml:space="preserve"> </w:t>
      </w:r>
      <w:r w:rsidRPr="0021261E">
        <w:rPr>
          <w:rFonts w:ascii="Times New Roman" w:hAnsi="Times New Roman"/>
        </w:rPr>
        <w:t>Marta</w:t>
      </w:r>
      <w:r>
        <w:rPr>
          <w:rFonts w:ascii="Times New Roman" w:hAnsi="Times New Roman"/>
        </w:rPr>
        <w:t xml:space="preserve"> </w:t>
      </w:r>
      <w:r w:rsidRPr="0021261E">
        <w:rPr>
          <w:rFonts w:ascii="Times New Roman" w:hAnsi="Times New Roman"/>
        </w:rPr>
        <w:t>Janczewska,</w:t>
      </w:r>
      <w:r>
        <w:rPr>
          <w:rFonts w:ascii="Times New Roman" w:hAnsi="Times New Roman"/>
        </w:rPr>
        <w:t xml:space="preserve"> </w:t>
      </w:r>
      <w:r w:rsidRPr="0021261E">
        <w:rPr>
          <w:rFonts w:ascii="Times New Roman" w:hAnsi="Times New Roman"/>
        </w:rPr>
        <w:t>Warszawa:</w:t>
      </w:r>
      <w:r>
        <w:rPr>
          <w:rFonts w:ascii="Times New Roman" w:hAnsi="Times New Roman"/>
        </w:rPr>
        <w:t xml:space="preserve"> </w:t>
      </w:r>
      <w:r w:rsidRPr="0021261E">
        <w:rPr>
          <w:rFonts w:ascii="Times New Roman" w:hAnsi="Times New Roman"/>
        </w:rPr>
        <w:t>Stowarzyszenie</w:t>
      </w:r>
      <w:r>
        <w:rPr>
          <w:rFonts w:ascii="Times New Roman" w:hAnsi="Times New Roman"/>
        </w:rPr>
        <w:t xml:space="preserve"> </w:t>
      </w:r>
      <w:r w:rsidRPr="0021261E">
        <w:rPr>
          <w:rFonts w:ascii="Times New Roman" w:hAnsi="Times New Roman"/>
        </w:rPr>
        <w:t>Centrum</w:t>
      </w:r>
      <w:r>
        <w:rPr>
          <w:rFonts w:ascii="Times New Roman" w:hAnsi="Times New Roman"/>
        </w:rPr>
        <w:t xml:space="preserve"> </w:t>
      </w:r>
      <w:r w:rsidRPr="0021261E">
        <w:rPr>
          <w:rFonts w:ascii="Times New Roman" w:hAnsi="Times New Roman"/>
        </w:rPr>
        <w:t>Badań</w:t>
      </w:r>
      <w:r>
        <w:rPr>
          <w:rFonts w:ascii="Times New Roman" w:hAnsi="Times New Roman"/>
        </w:rPr>
        <w:t xml:space="preserve"> </w:t>
      </w:r>
      <w:r w:rsidRPr="0021261E">
        <w:rPr>
          <w:rFonts w:ascii="Times New Roman" w:hAnsi="Times New Roman"/>
        </w:rPr>
        <w:t>nad</w:t>
      </w:r>
      <w:r>
        <w:rPr>
          <w:rFonts w:ascii="Times New Roman" w:hAnsi="Times New Roman"/>
        </w:rPr>
        <w:t xml:space="preserve"> </w:t>
      </w:r>
      <w:r w:rsidRPr="0021261E">
        <w:rPr>
          <w:rFonts w:ascii="Times New Roman" w:hAnsi="Times New Roman"/>
        </w:rPr>
        <w:t>Zagładą</w:t>
      </w:r>
      <w:r>
        <w:rPr>
          <w:rFonts w:ascii="Times New Roman" w:hAnsi="Times New Roman"/>
        </w:rPr>
        <w:t xml:space="preserve"> </w:t>
      </w:r>
      <w:r w:rsidRPr="0021261E">
        <w:rPr>
          <w:rFonts w:ascii="Times New Roman" w:hAnsi="Times New Roman"/>
        </w:rPr>
        <w:t>Żydów</w:t>
      </w:r>
      <w:r>
        <w:rPr>
          <w:rFonts w:ascii="Times New Roman" w:hAnsi="Times New Roman"/>
        </w:rPr>
        <w:t xml:space="preserve"> </w:t>
      </w:r>
      <w:r w:rsidRPr="0021261E">
        <w:rPr>
          <w:rFonts w:ascii="Times New Roman" w:hAnsi="Times New Roman"/>
        </w:rPr>
        <w:t>i</w:t>
      </w:r>
      <w:r>
        <w:rPr>
          <w:rFonts w:ascii="Times New Roman" w:hAnsi="Times New Roman"/>
        </w:rPr>
        <w:t xml:space="preserve"> </w:t>
      </w:r>
      <w:r w:rsidRPr="0021261E">
        <w:rPr>
          <w:rFonts w:ascii="Times New Roman" w:hAnsi="Times New Roman"/>
        </w:rPr>
        <w:t>Ż</w:t>
      </w:r>
      <w:r>
        <w:rPr>
          <w:rFonts w:ascii="Times New Roman" w:hAnsi="Times New Roman"/>
        </w:rPr>
        <w:t>IH</w:t>
      </w:r>
      <w:r w:rsidRPr="0021261E">
        <w:rPr>
          <w:rFonts w:ascii="Times New Roman" w:hAnsi="Times New Roman"/>
        </w:rPr>
        <w:t>,</w:t>
      </w:r>
      <w:r>
        <w:rPr>
          <w:rFonts w:ascii="Times New Roman" w:hAnsi="Times New Roman"/>
        </w:rPr>
        <w:t xml:space="preserve"> </w:t>
      </w:r>
      <w:r w:rsidRPr="0021261E">
        <w:rPr>
          <w:rFonts w:ascii="Times New Roman" w:hAnsi="Times New Roman"/>
        </w:rPr>
        <w:t>2010,</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218</w:t>
      </w:r>
      <w:r>
        <w:rPr>
          <w:rFonts w:ascii="Times New Roman" w:hAnsi="Times New Roman"/>
        </w:rPr>
        <w:t>.</w:t>
      </w:r>
    </w:p>
  </w:footnote>
  <w:footnote w:id="41">
    <w:p w14:paraId="20A00AFC" w14:textId="002C8521" w:rsidR="007A70B7" w:rsidRPr="0021261E" w:rsidRDefault="007A70B7" w:rsidP="00CE40B2">
      <w:pPr>
        <w:pStyle w:val="FootnoteText"/>
        <w:jc w:val="both"/>
        <w:rPr>
          <w:rFonts w:ascii="Times New Roman" w:hAnsi="Times New Roman"/>
          <w:lang w:val="en-US"/>
        </w:rPr>
      </w:pPr>
      <w:r w:rsidRPr="0021261E">
        <w:rPr>
          <w:rStyle w:val="FootnoteReference"/>
          <w:rFonts w:ascii="Times New Roman" w:eastAsiaTheme="majorEastAsia" w:hAnsi="Times New Roman"/>
        </w:rPr>
        <w:footnoteRef/>
      </w:r>
      <w:r>
        <w:rPr>
          <w:rFonts w:ascii="Times New Roman" w:hAnsi="Times New Roman"/>
          <w:lang w:val="en-US"/>
        </w:rPr>
        <w:t xml:space="preserve"> </w:t>
      </w:r>
      <w:r w:rsidRPr="0021261E">
        <w:rPr>
          <w:rFonts w:ascii="Times New Roman" w:hAnsi="Times New Roman"/>
          <w:i/>
          <w:lang w:val="en-US"/>
        </w:rPr>
        <w:t>Ibidem</w:t>
      </w:r>
      <w:r>
        <w:rPr>
          <w:rFonts w:ascii="Times New Roman" w:hAnsi="Times New Roman"/>
          <w:lang w:val="en-US"/>
        </w:rPr>
        <w:t>.</w:t>
      </w:r>
    </w:p>
  </w:footnote>
  <w:footnote w:id="42">
    <w:p w14:paraId="503B17EF" w14:textId="77777777" w:rsidR="007A70B7" w:rsidRPr="0021261E" w:rsidRDefault="007A70B7" w:rsidP="00CE40B2">
      <w:pPr>
        <w:pStyle w:val="FootnoteText"/>
        <w:jc w:val="both"/>
        <w:rPr>
          <w:rFonts w:ascii="Times New Roman" w:hAnsi="Times New Roman"/>
          <w:lang w:val="en-US"/>
        </w:rPr>
      </w:pPr>
      <w:r w:rsidRPr="0021261E">
        <w:rPr>
          <w:rStyle w:val="FootnoteReference"/>
          <w:rFonts w:ascii="Times New Roman" w:eastAsiaTheme="majorEastAsia" w:hAnsi="Times New Roman"/>
        </w:rPr>
        <w:footnoteRef/>
      </w:r>
      <w:r w:rsidRPr="006B47F1">
        <w:rPr>
          <w:rFonts w:ascii="Times New Roman" w:hAnsi="Times New Roman"/>
          <w:lang w:val="en-US"/>
        </w:rPr>
        <w:t xml:space="preserve"> Barbara H. Rosenwein, </w:t>
      </w:r>
      <w:r w:rsidRPr="006B47F1">
        <w:rPr>
          <w:rFonts w:ascii="Times New Roman" w:hAnsi="Times New Roman"/>
          <w:i/>
          <w:lang w:val="en-US"/>
        </w:rPr>
        <w:t>Problems and Methods in the History of Emotions</w:t>
      </w:r>
      <w:r w:rsidRPr="006B47F1">
        <w:rPr>
          <w:rFonts w:ascii="Times New Roman" w:hAnsi="Times New Roman"/>
          <w:lang w:val="en-US"/>
        </w:rPr>
        <w:t>, „Passi</w:t>
      </w:r>
      <w:r w:rsidRPr="00FE6A71">
        <w:rPr>
          <w:rFonts w:ascii="Times New Roman" w:hAnsi="Times New Roman"/>
          <w:lang w:val="en-US"/>
        </w:rPr>
        <w:t>ons</w:t>
      </w:r>
      <w:r>
        <w:rPr>
          <w:rFonts w:ascii="Times New Roman" w:hAnsi="Times New Roman"/>
          <w:lang w:val="en-US"/>
        </w:rPr>
        <w:t xml:space="preserve"> </w:t>
      </w:r>
      <w:r w:rsidRPr="00FE6A71">
        <w:rPr>
          <w:rFonts w:ascii="Times New Roman" w:hAnsi="Times New Roman"/>
          <w:lang w:val="en-US"/>
        </w:rPr>
        <w:t>in</w:t>
      </w:r>
      <w:r>
        <w:rPr>
          <w:rFonts w:ascii="Times New Roman" w:hAnsi="Times New Roman"/>
          <w:lang w:val="en-US"/>
        </w:rPr>
        <w:t xml:space="preserve"> </w:t>
      </w:r>
      <w:r w:rsidRPr="00FE6A71">
        <w:rPr>
          <w:rFonts w:ascii="Times New Roman" w:hAnsi="Times New Roman"/>
          <w:lang w:val="en-US"/>
        </w:rPr>
        <w:t>Context</w:t>
      </w:r>
      <w:r>
        <w:rPr>
          <w:rFonts w:ascii="Times New Roman" w:hAnsi="Times New Roman"/>
          <w:lang w:val="en-US"/>
        </w:rPr>
        <w:t xml:space="preserve"> </w:t>
      </w:r>
      <w:r w:rsidRPr="00FE6A71">
        <w:rPr>
          <w:rFonts w:ascii="Times New Roman" w:hAnsi="Times New Roman"/>
          <w:lang w:val="en-US"/>
        </w:rPr>
        <w:t>I</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2010,</w:t>
      </w:r>
      <w:r>
        <w:rPr>
          <w:rFonts w:ascii="Times New Roman" w:hAnsi="Times New Roman"/>
          <w:lang w:val="en-US"/>
        </w:rPr>
        <w:t xml:space="preserve"> </w:t>
      </w:r>
      <w:r w:rsidRPr="0021261E">
        <w:rPr>
          <w:rFonts w:ascii="Times New Roman" w:hAnsi="Times New Roman"/>
          <w:lang w:val="en-US"/>
        </w:rPr>
        <w:t>nr</w:t>
      </w:r>
      <w:r>
        <w:rPr>
          <w:rFonts w:ascii="Times New Roman" w:hAnsi="Times New Roman"/>
          <w:lang w:val="en-US"/>
        </w:rPr>
        <w:t xml:space="preserve"> </w:t>
      </w:r>
      <w:r w:rsidRPr="0021261E">
        <w:rPr>
          <w:rFonts w:ascii="Times New Roman" w:hAnsi="Times New Roman"/>
          <w:lang w:val="en-US"/>
        </w:rPr>
        <w:t>1;</w:t>
      </w:r>
      <w:r>
        <w:rPr>
          <w:rFonts w:ascii="Times New Roman" w:hAnsi="Times New Roman"/>
          <w:lang w:val="en-US"/>
        </w:rPr>
        <w:t xml:space="preserve"> </w:t>
      </w:r>
      <w:r w:rsidRPr="0021261E">
        <w:rPr>
          <w:rFonts w:ascii="Times New Roman" w:hAnsi="Times New Roman"/>
          <w:lang w:val="en-US"/>
        </w:rPr>
        <w:t>Jan</w:t>
      </w:r>
      <w:r>
        <w:rPr>
          <w:rFonts w:ascii="Times New Roman" w:hAnsi="Times New Roman"/>
          <w:lang w:val="en-US"/>
        </w:rPr>
        <w:t xml:space="preserve"> </w:t>
      </w:r>
      <w:r w:rsidRPr="0021261E">
        <w:rPr>
          <w:rFonts w:ascii="Times New Roman" w:hAnsi="Times New Roman"/>
          <w:lang w:val="en-US"/>
        </w:rPr>
        <w:t>Plamper,</w:t>
      </w:r>
      <w:r>
        <w:rPr>
          <w:rFonts w:ascii="Times New Roman" w:hAnsi="Times New Roman"/>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History</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Emotions:</w:t>
      </w:r>
      <w:r>
        <w:rPr>
          <w:rFonts w:ascii="Times New Roman" w:hAnsi="Times New Roman"/>
          <w:i/>
          <w:lang w:val="en-US"/>
        </w:rPr>
        <w:t xml:space="preserve"> </w:t>
      </w:r>
      <w:r w:rsidRPr="0021261E">
        <w:rPr>
          <w:rFonts w:ascii="Times New Roman" w:hAnsi="Times New Roman"/>
          <w:i/>
          <w:lang w:val="en-US"/>
        </w:rPr>
        <w:t>an</w:t>
      </w:r>
      <w:r>
        <w:rPr>
          <w:rFonts w:ascii="Times New Roman" w:hAnsi="Times New Roman"/>
          <w:i/>
          <w:lang w:val="en-US"/>
        </w:rPr>
        <w:t xml:space="preserve"> </w:t>
      </w:r>
      <w:r w:rsidRPr="0021261E">
        <w:rPr>
          <w:rFonts w:ascii="Times New Roman" w:hAnsi="Times New Roman"/>
          <w:i/>
          <w:lang w:val="en-US"/>
        </w:rPr>
        <w:t>Interview</w:t>
      </w:r>
      <w:r>
        <w:rPr>
          <w:rFonts w:ascii="Times New Roman" w:hAnsi="Times New Roman"/>
          <w:i/>
          <w:lang w:val="en-US"/>
        </w:rPr>
        <w:t xml:space="preserve"> </w:t>
      </w:r>
      <w:r w:rsidRPr="0021261E">
        <w:rPr>
          <w:rFonts w:ascii="Times New Roman" w:hAnsi="Times New Roman"/>
          <w:i/>
          <w:lang w:val="en-US"/>
        </w:rPr>
        <w:t>with</w:t>
      </w:r>
      <w:r>
        <w:rPr>
          <w:rFonts w:ascii="Times New Roman" w:hAnsi="Times New Roman"/>
          <w:i/>
          <w:lang w:val="en-US"/>
        </w:rPr>
        <w:t xml:space="preserve"> </w:t>
      </w:r>
      <w:r w:rsidRPr="0021261E">
        <w:rPr>
          <w:rFonts w:ascii="Times New Roman" w:hAnsi="Times New Roman"/>
          <w:i/>
          <w:lang w:val="en-US"/>
        </w:rPr>
        <w:t>William</w:t>
      </w:r>
      <w:r>
        <w:rPr>
          <w:rFonts w:ascii="Times New Roman" w:hAnsi="Times New Roman"/>
          <w:i/>
          <w:lang w:val="en-US"/>
        </w:rPr>
        <w:t xml:space="preserve"> </w:t>
      </w:r>
      <w:r w:rsidRPr="0021261E">
        <w:rPr>
          <w:rFonts w:ascii="Times New Roman" w:hAnsi="Times New Roman"/>
          <w:i/>
          <w:lang w:val="en-US"/>
        </w:rPr>
        <w:t>Reddy,</w:t>
      </w:r>
      <w:r>
        <w:rPr>
          <w:rFonts w:ascii="Times New Roman" w:hAnsi="Times New Roman"/>
          <w:i/>
          <w:lang w:val="en-US"/>
        </w:rPr>
        <w:t xml:space="preserve"> </w:t>
      </w:r>
      <w:r w:rsidRPr="0021261E">
        <w:rPr>
          <w:rFonts w:ascii="Times New Roman" w:hAnsi="Times New Roman"/>
          <w:i/>
          <w:lang w:val="en-US"/>
        </w:rPr>
        <w:t>Barbara</w:t>
      </w:r>
      <w:r>
        <w:rPr>
          <w:rFonts w:ascii="Times New Roman" w:hAnsi="Times New Roman"/>
          <w:i/>
          <w:lang w:val="en-US"/>
        </w:rPr>
        <w:t xml:space="preserve"> </w:t>
      </w:r>
      <w:r w:rsidRPr="0021261E">
        <w:rPr>
          <w:rFonts w:ascii="Times New Roman" w:hAnsi="Times New Roman"/>
          <w:i/>
          <w:lang w:val="en-US"/>
        </w:rPr>
        <w:t>Rosenwein,</w:t>
      </w:r>
      <w:r>
        <w:rPr>
          <w:rFonts w:ascii="Times New Roman" w:hAnsi="Times New Roman"/>
          <w:i/>
          <w:lang w:val="en-US"/>
        </w:rPr>
        <w:t xml:space="preserve"> </w:t>
      </w:r>
      <w:r w:rsidRPr="0021261E">
        <w:rPr>
          <w:rFonts w:ascii="Times New Roman" w:hAnsi="Times New Roman"/>
          <w:i/>
          <w:lang w:val="en-US"/>
        </w:rPr>
        <w:t>and</w:t>
      </w:r>
      <w:r>
        <w:rPr>
          <w:rFonts w:ascii="Times New Roman" w:hAnsi="Times New Roman"/>
          <w:i/>
          <w:lang w:val="en-US"/>
        </w:rPr>
        <w:t xml:space="preserve"> </w:t>
      </w:r>
      <w:r w:rsidRPr="0021261E">
        <w:rPr>
          <w:rFonts w:ascii="Times New Roman" w:hAnsi="Times New Roman"/>
          <w:i/>
          <w:lang w:val="en-US"/>
        </w:rPr>
        <w:t>Peter</w:t>
      </w:r>
      <w:r>
        <w:rPr>
          <w:rFonts w:ascii="Times New Roman" w:hAnsi="Times New Roman"/>
          <w:i/>
          <w:lang w:val="en-US"/>
        </w:rPr>
        <w:t xml:space="preserve"> </w:t>
      </w:r>
      <w:r w:rsidRPr="0021261E">
        <w:rPr>
          <w:rFonts w:ascii="Times New Roman" w:hAnsi="Times New Roman"/>
          <w:i/>
          <w:lang w:val="en-US"/>
        </w:rPr>
        <w:t>Stearns</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„History</w:t>
      </w:r>
      <w:r>
        <w:rPr>
          <w:rFonts w:ascii="Times New Roman" w:hAnsi="Times New Roman"/>
          <w:lang w:val="en-US"/>
        </w:rPr>
        <w:t xml:space="preserve"> </w:t>
      </w:r>
      <w:r w:rsidRPr="0021261E">
        <w:rPr>
          <w:rFonts w:ascii="Times New Roman" w:hAnsi="Times New Roman"/>
          <w:lang w:val="en-US"/>
        </w:rPr>
        <w:t>and</w:t>
      </w:r>
      <w:r>
        <w:rPr>
          <w:rFonts w:ascii="Times New Roman" w:hAnsi="Times New Roman"/>
          <w:lang w:val="en-US"/>
        </w:rPr>
        <w:t xml:space="preserve"> </w:t>
      </w:r>
      <w:r w:rsidRPr="0021261E">
        <w:rPr>
          <w:rFonts w:ascii="Times New Roman" w:hAnsi="Times New Roman"/>
          <w:lang w:val="en-US"/>
        </w:rPr>
        <w:t>Theory”</w:t>
      </w:r>
      <w:r>
        <w:rPr>
          <w:rFonts w:ascii="Times New Roman" w:hAnsi="Times New Roman"/>
          <w:lang w:val="en-US"/>
        </w:rPr>
        <w:t xml:space="preserve"> </w:t>
      </w:r>
      <w:r w:rsidRPr="0021261E">
        <w:rPr>
          <w:rFonts w:ascii="Times New Roman" w:hAnsi="Times New Roman"/>
          <w:lang w:val="en-US"/>
        </w:rPr>
        <w:t>2010,</w:t>
      </w:r>
      <w:r>
        <w:rPr>
          <w:rFonts w:ascii="Times New Roman" w:hAnsi="Times New Roman"/>
          <w:lang w:val="en-US"/>
        </w:rPr>
        <w:t xml:space="preserve"> </w:t>
      </w:r>
      <w:r w:rsidRPr="0021261E">
        <w:rPr>
          <w:rFonts w:ascii="Times New Roman" w:hAnsi="Times New Roman"/>
          <w:lang w:val="en-US"/>
        </w:rPr>
        <w:t>t.</w:t>
      </w:r>
      <w:r>
        <w:rPr>
          <w:rFonts w:ascii="Times New Roman" w:hAnsi="Times New Roman"/>
          <w:lang w:val="en-US"/>
        </w:rPr>
        <w:t xml:space="preserve"> </w:t>
      </w:r>
      <w:r w:rsidRPr="0021261E">
        <w:rPr>
          <w:rFonts w:ascii="Times New Roman" w:hAnsi="Times New Roman"/>
          <w:lang w:val="en-US"/>
        </w:rPr>
        <w:t>49,</w:t>
      </w:r>
      <w:r>
        <w:rPr>
          <w:rFonts w:ascii="Times New Roman" w:hAnsi="Times New Roman"/>
          <w:lang w:val="en-US"/>
        </w:rPr>
        <w:t xml:space="preserve"> </w:t>
      </w:r>
      <w:r w:rsidRPr="0021261E">
        <w:rPr>
          <w:rFonts w:ascii="Times New Roman" w:hAnsi="Times New Roman"/>
          <w:lang w:val="en-US"/>
        </w:rPr>
        <w:t>nr</w:t>
      </w:r>
      <w:r>
        <w:rPr>
          <w:rFonts w:ascii="Times New Roman" w:hAnsi="Times New Roman"/>
          <w:lang w:val="en-US"/>
        </w:rPr>
        <w:t xml:space="preserve"> </w:t>
      </w:r>
      <w:r w:rsidRPr="0021261E">
        <w:rPr>
          <w:rFonts w:ascii="Times New Roman" w:hAnsi="Times New Roman"/>
          <w:lang w:val="en-US"/>
        </w:rPr>
        <w:t>2,</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237</w:t>
      </w:r>
      <w:r>
        <w:rPr>
          <w:rFonts w:ascii="Times New Roman" w:hAnsi="Times New Roman"/>
          <w:lang w:val="en-US"/>
        </w:rPr>
        <w:t>–</w:t>
      </w:r>
      <w:r w:rsidRPr="0021261E">
        <w:rPr>
          <w:rFonts w:ascii="Times New Roman" w:hAnsi="Times New Roman"/>
          <w:lang w:val="en-US"/>
        </w:rPr>
        <w:t>265;</w:t>
      </w:r>
      <w:r>
        <w:rPr>
          <w:rFonts w:ascii="Times New Roman" w:hAnsi="Times New Roman"/>
          <w:lang w:val="en-US"/>
        </w:rPr>
        <w:t xml:space="preserve"> </w:t>
      </w:r>
      <w:r w:rsidRPr="0021261E">
        <w:rPr>
          <w:rFonts w:ascii="Times New Roman" w:hAnsi="Times New Roman"/>
          <w:lang w:val="en-US"/>
        </w:rPr>
        <w:t>William</w:t>
      </w:r>
      <w:r>
        <w:rPr>
          <w:rFonts w:ascii="Times New Roman" w:hAnsi="Times New Roman"/>
          <w:lang w:val="en-US"/>
        </w:rPr>
        <w:t xml:space="preserve"> </w:t>
      </w:r>
      <w:r w:rsidRPr="0021261E">
        <w:rPr>
          <w:rFonts w:ascii="Times New Roman" w:hAnsi="Times New Roman"/>
          <w:lang w:val="en-US"/>
        </w:rPr>
        <w:t>Reddy,</w:t>
      </w:r>
      <w:r>
        <w:rPr>
          <w:rFonts w:ascii="Times New Roman" w:hAnsi="Times New Roman"/>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Navigation</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Feeling:</w:t>
      </w:r>
      <w:r>
        <w:rPr>
          <w:rFonts w:ascii="Times New Roman" w:hAnsi="Times New Roman"/>
          <w:i/>
          <w:lang w:val="en-US"/>
        </w:rPr>
        <w:t xml:space="preserve"> </w:t>
      </w:r>
      <w:r w:rsidRPr="0021261E">
        <w:rPr>
          <w:rFonts w:ascii="Times New Roman" w:hAnsi="Times New Roman"/>
          <w:i/>
          <w:lang w:val="en-US"/>
        </w:rPr>
        <w:t>A</w:t>
      </w:r>
      <w:r>
        <w:rPr>
          <w:rFonts w:ascii="Times New Roman" w:hAnsi="Times New Roman"/>
          <w:i/>
          <w:lang w:val="en-US"/>
        </w:rPr>
        <w:t xml:space="preserve"> </w:t>
      </w:r>
      <w:r w:rsidRPr="0021261E">
        <w:rPr>
          <w:rFonts w:ascii="Times New Roman" w:hAnsi="Times New Roman"/>
          <w:i/>
          <w:lang w:val="en-US"/>
        </w:rPr>
        <w:t>Framework</w:t>
      </w:r>
      <w:r>
        <w:rPr>
          <w:rFonts w:ascii="Times New Roman" w:hAnsi="Times New Roman"/>
          <w:i/>
          <w:lang w:val="en-US"/>
        </w:rPr>
        <w:t xml:space="preserve"> </w:t>
      </w:r>
      <w:r w:rsidRPr="0021261E">
        <w:rPr>
          <w:rFonts w:ascii="Times New Roman" w:hAnsi="Times New Roman"/>
          <w:i/>
          <w:lang w:val="en-US"/>
        </w:rPr>
        <w:t>for</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History</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Emotions</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Cambridge</w:t>
      </w:r>
      <w:r>
        <w:rPr>
          <w:rFonts w:ascii="Times New Roman" w:hAnsi="Times New Roman"/>
          <w:lang w:val="en-US"/>
        </w:rPr>
        <w:t>–New Y</w:t>
      </w:r>
      <w:r w:rsidRPr="0021261E">
        <w:rPr>
          <w:rFonts w:ascii="Times New Roman" w:hAnsi="Times New Roman"/>
          <w:lang w:val="en-US"/>
        </w:rPr>
        <w:t>ork:</w:t>
      </w:r>
      <w:r>
        <w:rPr>
          <w:rFonts w:ascii="Times New Roman" w:hAnsi="Times New Roman"/>
          <w:lang w:val="en-US"/>
        </w:rPr>
        <w:t xml:space="preserve"> </w:t>
      </w:r>
      <w:r w:rsidRPr="0021261E">
        <w:rPr>
          <w:rFonts w:ascii="Times New Roman" w:hAnsi="Times New Roman"/>
          <w:lang w:val="en-US"/>
        </w:rPr>
        <w:t>Cambridge</w:t>
      </w:r>
      <w:r>
        <w:rPr>
          <w:rFonts w:ascii="Times New Roman" w:hAnsi="Times New Roman"/>
          <w:lang w:val="en-US"/>
        </w:rPr>
        <w:t xml:space="preserve"> </w:t>
      </w:r>
      <w:r w:rsidRPr="0021261E">
        <w:rPr>
          <w:rFonts w:ascii="Times New Roman" w:hAnsi="Times New Roman"/>
          <w:lang w:val="en-US"/>
        </w:rPr>
        <w:t>University</w:t>
      </w:r>
      <w:r>
        <w:rPr>
          <w:rFonts w:ascii="Times New Roman" w:hAnsi="Times New Roman"/>
          <w:lang w:val="en-US"/>
        </w:rPr>
        <w:t xml:space="preserve"> </w:t>
      </w:r>
      <w:r w:rsidRPr="0021261E">
        <w:rPr>
          <w:rFonts w:ascii="Times New Roman" w:hAnsi="Times New Roman"/>
          <w:lang w:val="en-US"/>
        </w:rPr>
        <w:t>Press</w:t>
      </w:r>
      <w:r>
        <w:rPr>
          <w:rFonts w:ascii="Times New Roman" w:hAnsi="Times New Roman"/>
          <w:lang w:val="en-US"/>
        </w:rPr>
        <w:t xml:space="preserve">, </w:t>
      </w:r>
      <w:r w:rsidRPr="0021261E">
        <w:rPr>
          <w:rFonts w:ascii="Times New Roman" w:hAnsi="Times New Roman"/>
          <w:lang w:val="en-US"/>
        </w:rPr>
        <w:t>2001;</w:t>
      </w:r>
      <w:r>
        <w:rPr>
          <w:rFonts w:ascii="Times New Roman" w:hAnsi="Times New Roman"/>
          <w:lang w:val="en-US"/>
        </w:rPr>
        <w:t xml:space="preserve"> </w:t>
      </w:r>
      <w:r w:rsidRPr="0021261E">
        <w:rPr>
          <w:rFonts w:ascii="Times New Roman" w:hAnsi="Times New Roman"/>
          <w:lang w:val="en-US"/>
        </w:rPr>
        <w:t>Susan</w:t>
      </w:r>
      <w:r>
        <w:rPr>
          <w:rFonts w:ascii="Times New Roman" w:hAnsi="Times New Roman"/>
          <w:lang w:val="en-US"/>
        </w:rPr>
        <w:t xml:space="preserve"> </w:t>
      </w:r>
      <w:r w:rsidRPr="0021261E">
        <w:rPr>
          <w:rFonts w:ascii="Times New Roman" w:hAnsi="Times New Roman"/>
          <w:lang w:val="en-US"/>
        </w:rPr>
        <w:t>Matt,</w:t>
      </w:r>
      <w:r>
        <w:rPr>
          <w:rFonts w:ascii="Times New Roman" w:hAnsi="Times New Roman"/>
          <w:lang w:val="en-US"/>
        </w:rPr>
        <w:t xml:space="preserve"> </w:t>
      </w:r>
      <w:r w:rsidRPr="0021261E">
        <w:rPr>
          <w:rFonts w:ascii="Times New Roman" w:hAnsi="Times New Roman"/>
          <w:i/>
          <w:lang w:val="en-US"/>
        </w:rPr>
        <w:t>Current</w:t>
      </w:r>
      <w:r>
        <w:rPr>
          <w:rFonts w:ascii="Times New Roman" w:hAnsi="Times New Roman"/>
          <w:i/>
          <w:lang w:val="en-US"/>
        </w:rPr>
        <w:t xml:space="preserve"> </w:t>
      </w:r>
      <w:r w:rsidRPr="0021261E">
        <w:rPr>
          <w:rFonts w:ascii="Times New Roman" w:hAnsi="Times New Roman"/>
          <w:i/>
          <w:lang w:val="en-US"/>
        </w:rPr>
        <w:t>Emotion</w:t>
      </w:r>
      <w:r>
        <w:rPr>
          <w:rFonts w:ascii="Times New Roman" w:hAnsi="Times New Roman"/>
          <w:i/>
          <w:lang w:val="en-US"/>
        </w:rPr>
        <w:t xml:space="preserve"> </w:t>
      </w:r>
      <w:r w:rsidRPr="0021261E">
        <w:rPr>
          <w:rFonts w:ascii="Times New Roman" w:hAnsi="Times New Roman"/>
          <w:i/>
          <w:lang w:val="en-US"/>
        </w:rPr>
        <w:t>Research</w:t>
      </w:r>
      <w:r>
        <w:rPr>
          <w:rFonts w:ascii="Times New Roman" w:hAnsi="Times New Roman"/>
          <w:i/>
          <w:lang w:val="en-US"/>
        </w:rPr>
        <w:t xml:space="preserve"> </w:t>
      </w:r>
      <w:r w:rsidRPr="0021261E">
        <w:rPr>
          <w:rFonts w:ascii="Times New Roman" w:hAnsi="Times New Roman"/>
          <w:i/>
          <w:lang w:val="en-US"/>
        </w:rPr>
        <w:t>in</w:t>
      </w:r>
      <w:r>
        <w:rPr>
          <w:rFonts w:ascii="Times New Roman" w:hAnsi="Times New Roman"/>
          <w:i/>
          <w:lang w:val="en-US"/>
        </w:rPr>
        <w:t xml:space="preserve"> </w:t>
      </w:r>
      <w:r w:rsidRPr="0021261E">
        <w:rPr>
          <w:rFonts w:ascii="Times New Roman" w:hAnsi="Times New Roman"/>
          <w:i/>
          <w:lang w:val="en-US"/>
        </w:rPr>
        <w:t>History:</w:t>
      </w:r>
      <w:r>
        <w:rPr>
          <w:rFonts w:ascii="Times New Roman" w:hAnsi="Times New Roman"/>
          <w:i/>
          <w:lang w:val="en-US"/>
        </w:rPr>
        <w:t xml:space="preserve"> </w:t>
      </w:r>
      <w:r w:rsidRPr="0021261E">
        <w:rPr>
          <w:rFonts w:ascii="Times New Roman" w:hAnsi="Times New Roman"/>
          <w:i/>
          <w:lang w:val="en-US"/>
        </w:rPr>
        <w:t>Or,</w:t>
      </w:r>
      <w:r>
        <w:rPr>
          <w:rFonts w:ascii="Times New Roman" w:hAnsi="Times New Roman"/>
          <w:i/>
          <w:lang w:val="en-US"/>
        </w:rPr>
        <w:t xml:space="preserve"> </w:t>
      </w:r>
      <w:r w:rsidRPr="0021261E">
        <w:rPr>
          <w:rFonts w:ascii="Times New Roman" w:hAnsi="Times New Roman"/>
          <w:i/>
          <w:lang w:val="en-US"/>
        </w:rPr>
        <w:t>Doing</w:t>
      </w:r>
      <w:r>
        <w:rPr>
          <w:rFonts w:ascii="Times New Roman" w:hAnsi="Times New Roman"/>
          <w:i/>
          <w:lang w:val="en-US"/>
        </w:rPr>
        <w:t xml:space="preserve"> </w:t>
      </w:r>
      <w:r w:rsidRPr="0021261E">
        <w:rPr>
          <w:rFonts w:ascii="Times New Roman" w:hAnsi="Times New Roman"/>
          <w:i/>
          <w:lang w:val="en-US"/>
        </w:rPr>
        <w:t>History</w:t>
      </w:r>
      <w:r>
        <w:rPr>
          <w:rFonts w:ascii="Times New Roman" w:hAnsi="Times New Roman"/>
          <w:i/>
          <w:lang w:val="en-US"/>
        </w:rPr>
        <w:t xml:space="preserve"> </w:t>
      </w:r>
      <w:r w:rsidRPr="0021261E">
        <w:rPr>
          <w:rFonts w:ascii="Times New Roman" w:hAnsi="Times New Roman"/>
          <w:i/>
          <w:lang w:val="en-US"/>
        </w:rPr>
        <w:t>from</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Inside</w:t>
      </w:r>
      <w:r>
        <w:rPr>
          <w:rFonts w:ascii="Times New Roman" w:hAnsi="Times New Roman"/>
          <w:i/>
          <w:lang w:val="en-US"/>
        </w:rPr>
        <w:t xml:space="preserve"> </w:t>
      </w:r>
      <w:r w:rsidRPr="0021261E">
        <w:rPr>
          <w:rFonts w:ascii="Times New Roman" w:hAnsi="Times New Roman"/>
          <w:i/>
          <w:lang w:val="en-US"/>
        </w:rPr>
        <w:t>Out</w:t>
      </w:r>
      <w:r w:rsidRPr="0021261E">
        <w:rPr>
          <w:rFonts w:ascii="Times New Roman" w:hAnsi="Times New Roman"/>
          <w:lang w:val="en-US"/>
        </w:rPr>
        <w:t>,</w:t>
      </w:r>
      <w:r>
        <w:rPr>
          <w:rFonts w:ascii="Times New Roman" w:hAnsi="Times New Roman"/>
          <w:lang w:val="en-US"/>
        </w:rPr>
        <w:t xml:space="preserve"> </w:t>
      </w:r>
      <w:r w:rsidRPr="006B47F1">
        <w:rPr>
          <w:rFonts w:ascii="Times New Roman" w:hAnsi="Times New Roman"/>
          <w:lang w:val="en-US"/>
        </w:rPr>
        <w:t>„</w:t>
      </w:r>
      <w:r w:rsidRPr="0021261E">
        <w:rPr>
          <w:rFonts w:ascii="Times New Roman" w:hAnsi="Times New Roman"/>
          <w:lang w:val="en-US"/>
        </w:rPr>
        <w:t>Emotion</w:t>
      </w:r>
      <w:r>
        <w:rPr>
          <w:rFonts w:ascii="Times New Roman" w:hAnsi="Times New Roman"/>
          <w:lang w:val="en-US"/>
        </w:rPr>
        <w:t xml:space="preserve"> </w:t>
      </w:r>
      <w:r w:rsidRPr="0021261E">
        <w:rPr>
          <w:rFonts w:ascii="Times New Roman" w:hAnsi="Times New Roman"/>
          <w:lang w:val="en-US"/>
        </w:rPr>
        <w:t>Review”</w:t>
      </w:r>
      <w:r>
        <w:rPr>
          <w:rFonts w:ascii="Times New Roman" w:hAnsi="Times New Roman"/>
          <w:lang w:val="en-US"/>
        </w:rPr>
        <w:t xml:space="preserve"> </w:t>
      </w:r>
      <w:r w:rsidRPr="0021261E">
        <w:rPr>
          <w:rFonts w:ascii="Times New Roman" w:hAnsi="Times New Roman"/>
          <w:lang w:val="en-US"/>
        </w:rPr>
        <w:t>2011,</w:t>
      </w:r>
      <w:r>
        <w:rPr>
          <w:rFonts w:ascii="Times New Roman" w:hAnsi="Times New Roman"/>
          <w:lang w:val="en-US"/>
        </w:rPr>
        <w:t xml:space="preserve"> </w:t>
      </w:r>
      <w:r w:rsidRPr="0021261E">
        <w:rPr>
          <w:rFonts w:ascii="Times New Roman" w:hAnsi="Times New Roman"/>
          <w:lang w:val="en-US"/>
        </w:rPr>
        <w:t>t.</w:t>
      </w:r>
      <w:r>
        <w:rPr>
          <w:rFonts w:ascii="Times New Roman" w:hAnsi="Times New Roman"/>
          <w:lang w:val="en-US"/>
        </w:rPr>
        <w:t xml:space="preserve"> </w:t>
      </w:r>
      <w:r w:rsidRPr="0021261E">
        <w:rPr>
          <w:rFonts w:ascii="Times New Roman" w:hAnsi="Times New Roman"/>
          <w:lang w:val="en-US"/>
        </w:rPr>
        <w:t>3,</w:t>
      </w:r>
      <w:r>
        <w:rPr>
          <w:rFonts w:ascii="Times New Roman" w:hAnsi="Times New Roman"/>
          <w:lang w:val="en-US"/>
        </w:rPr>
        <w:t xml:space="preserve"> </w:t>
      </w:r>
      <w:r w:rsidRPr="0021261E">
        <w:rPr>
          <w:rFonts w:ascii="Times New Roman" w:hAnsi="Times New Roman"/>
          <w:lang w:val="en-US"/>
        </w:rPr>
        <w:t>nr</w:t>
      </w:r>
      <w:r>
        <w:rPr>
          <w:rFonts w:ascii="Times New Roman" w:hAnsi="Times New Roman"/>
          <w:lang w:val="en-US"/>
        </w:rPr>
        <w:t xml:space="preserve"> </w:t>
      </w:r>
      <w:r w:rsidRPr="0021261E">
        <w:rPr>
          <w:rFonts w:ascii="Times New Roman" w:hAnsi="Times New Roman"/>
          <w:lang w:val="en-US"/>
        </w:rPr>
        <w:t>1,</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117–</w:t>
      </w:r>
      <w:r>
        <w:rPr>
          <w:rFonts w:ascii="Times New Roman" w:hAnsi="Times New Roman"/>
          <w:lang w:val="en-US"/>
        </w:rPr>
        <w:t>1</w:t>
      </w:r>
      <w:r w:rsidRPr="0021261E">
        <w:rPr>
          <w:rFonts w:ascii="Times New Roman" w:hAnsi="Times New Roman"/>
          <w:lang w:val="en-US"/>
        </w:rPr>
        <w:t>24.</w:t>
      </w:r>
    </w:p>
  </w:footnote>
  <w:footnote w:id="43">
    <w:p w14:paraId="06121B3F" w14:textId="77777777"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Ernest</w:t>
      </w:r>
      <w:r>
        <w:rPr>
          <w:rFonts w:ascii="Times New Roman" w:hAnsi="Times New Roman"/>
        </w:rPr>
        <w:t xml:space="preserve"> </w:t>
      </w:r>
      <w:r w:rsidRPr="0021261E">
        <w:rPr>
          <w:rFonts w:ascii="Times New Roman" w:hAnsi="Times New Roman"/>
        </w:rPr>
        <w:t>Becker</w:t>
      </w:r>
      <w:r w:rsidRPr="006B47F1">
        <w:rPr>
          <w:rFonts w:ascii="Times New Roman" w:hAnsi="Times New Roman"/>
        </w:rPr>
        <w:t xml:space="preserve">, </w:t>
      </w:r>
      <w:r w:rsidRPr="0021261E">
        <w:rPr>
          <w:rFonts w:ascii="Times New Roman" w:hAnsi="Times New Roman"/>
          <w:i/>
        </w:rPr>
        <w:t>Zaprzeczanie</w:t>
      </w:r>
      <w:r>
        <w:rPr>
          <w:rFonts w:ascii="Times New Roman" w:hAnsi="Times New Roman"/>
          <w:i/>
        </w:rPr>
        <w:t xml:space="preserve"> </w:t>
      </w:r>
      <w:r w:rsidRPr="0021261E">
        <w:rPr>
          <w:rFonts w:ascii="Times New Roman" w:hAnsi="Times New Roman"/>
          <w:i/>
        </w:rPr>
        <w:t>śmierci</w:t>
      </w:r>
      <w:r w:rsidRPr="0021261E">
        <w:rPr>
          <w:rFonts w:ascii="Times New Roman" w:hAnsi="Times New Roman"/>
        </w:rPr>
        <w:t>,</w:t>
      </w:r>
      <w:r>
        <w:rPr>
          <w:rFonts w:ascii="Times New Roman" w:hAnsi="Times New Roman"/>
        </w:rPr>
        <w:t xml:space="preserve"> przeł</w:t>
      </w:r>
      <w:r w:rsidRPr="0021261E">
        <w:rPr>
          <w:rFonts w:ascii="Times New Roman" w:hAnsi="Times New Roman"/>
        </w:rPr>
        <w:t>.</w:t>
      </w:r>
      <w:r>
        <w:rPr>
          <w:rFonts w:ascii="Times New Roman" w:hAnsi="Times New Roman"/>
        </w:rPr>
        <w:t xml:space="preserve"> </w:t>
      </w:r>
      <w:r w:rsidRPr="0021261E">
        <w:rPr>
          <w:rFonts w:ascii="Times New Roman" w:hAnsi="Times New Roman"/>
        </w:rPr>
        <w:t>Agnieszka</w:t>
      </w:r>
      <w:r>
        <w:rPr>
          <w:rFonts w:ascii="Times New Roman" w:hAnsi="Times New Roman"/>
        </w:rPr>
        <w:t xml:space="preserve"> </w:t>
      </w:r>
      <w:r w:rsidRPr="0021261E">
        <w:rPr>
          <w:rFonts w:ascii="Times New Roman" w:hAnsi="Times New Roman"/>
        </w:rPr>
        <w:t>Trąbka,</w:t>
      </w:r>
      <w:r>
        <w:rPr>
          <w:rFonts w:ascii="Times New Roman" w:hAnsi="Times New Roman"/>
        </w:rPr>
        <w:t xml:space="preserve"> </w:t>
      </w:r>
      <w:r w:rsidRPr="0021261E">
        <w:rPr>
          <w:rFonts w:ascii="Times New Roman" w:hAnsi="Times New Roman"/>
        </w:rPr>
        <w:t>Kraków:</w:t>
      </w:r>
      <w:r>
        <w:rPr>
          <w:rFonts w:ascii="Times New Roman" w:hAnsi="Times New Roman"/>
        </w:rPr>
        <w:t xml:space="preserve"> </w:t>
      </w:r>
      <w:r w:rsidRPr="0021261E">
        <w:rPr>
          <w:rFonts w:ascii="Times New Roman" w:hAnsi="Times New Roman"/>
        </w:rPr>
        <w:t>Zakład</w:t>
      </w:r>
      <w:r>
        <w:rPr>
          <w:rFonts w:ascii="Times New Roman" w:hAnsi="Times New Roman"/>
        </w:rPr>
        <w:t xml:space="preserve"> </w:t>
      </w:r>
      <w:r w:rsidRPr="0021261E">
        <w:rPr>
          <w:rFonts w:ascii="Times New Roman" w:hAnsi="Times New Roman"/>
        </w:rPr>
        <w:t>Wydawniczy</w:t>
      </w:r>
      <w:r>
        <w:rPr>
          <w:rFonts w:ascii="Times New Roman" w:hAnsi="Times New Roman"/>
        </w:rPr>
        <w:t xml:space="preserve"> „</w:t>
      </w:r>
      <w:r w:rsidRPr="0021261E">
        <w:rPr>
          <w:rFonts w:ascii="Times New Roman" w:hAnsi="Times New Roman"/>
        </w:rPr>
        <w:t>Nomos</w:t>
      </w:r>
      <w:r>
        <w:rPr>
          <w:rFonts w:ascii="Times New Roman" w:hAnsi="Times New Roman"/>
        </w:rPr>
        <w:t>”</w:t>
      </w:r>
      <w:r w:rsidRPr="0021261E">
        <w:rPr>
          <w:rFonts w:ascii="Times New Roman" w:hAnsi="Times New Roman"/>
        </w:rPr>
        <w:t>,</w:t>
      </w:r>
      <w:r>
        <w:rPr>
          <w:rFonts w:ascii="Times New Roman" w:hAnsi="Times New Roman"/>
        </w:rPr>
        <w:t xml:space="preserve"> </w:t>
      </w:r>
      <w:r w:rsidRPr="0021261E">
        <w:rPr>
          <w:rFonts w:ascii="Times New Roman" w:hAnsi="Times New Roman"/>
        </w:rPr>
        <w:t>2015</w:t>
      </w:r>
      <w:r>
        <w:rPr>
          <w:rFonts w:ascii="Times New Roman" w:hAnsi="Times New Roman"/>
        </w:rPr>
        <w:t>.</w:t>
      </w:r>
    </w:p>
  </w:footnote>
  <w:footnote w:id="44">
    <w:p w14:paraId="7FABF72E" w14:textId="285B85AC"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Krzysztof </w:t>
      </w:r>
      <w:r w:rsidRPr="0021261E">
        <w:rPr>
          <w:rFonts w:ascii="Times New Roman" w:hAnsi="Times New Roman"/>
        </w:rPr>
        <w:t>T</w:t>
      </w:r>
      <w:r>
        <w:rPr>
          <w:rFonts w:ascii="Times New Roman" w:hAnsi="Times New Roman"/>
        </w:rPr>
        <w:t xml:space="preserve">. </w:t>
      </w:r>
      <w:r w:rsidRPr="0021261E">
        <w:rPr>
          <w:rFonts w:ascii="Times New Roman" w:hAnsi="Times New Roman"/>
        </w:rPr>
        <w:t>Konecki,</w:t>
      </w:r>
      <w:r>
        <w:rPr>
          <w:rFonts w:ascii="Times New Roman" w:hAnsi="Times New Roman"/>
        </w:rPr>
        <w:t xml:space="preserve"> </w:t>
      </w:r>
      <w:r w:rsidRPr="009421B6">
        <w:rPr>
          <w:rFonts w:ascii="Times New Roman" w:hAnsi="Times New Roman"/>
          <w:i/>
        </w:rPr>
        <w:t>Wprowadzenie do książki</w:t>
      </w:r>
      <w:r>
        <w:rPr>
          <w:rFonts w:ascii="Times New Roman" w:hAnsi="Times New Roman"/>
        </w:rPr>
        <w:t xml:space="preserve"> </w:t>
      </w:r>
      <w:r>
        <w:rPr>
          <w:rFonts w:ascii="Times New Roman" w:hAnsi="Times New Roman"/>
          <w:i/>
        </w:rPr>
        <w:t>„</w:t>
      </w:r>
      <w:r w:rsidRPr="0021261E">
        <w:rPr>
          <w:rFonts w:ascii="Times New Roman" w:hAnsi="Times New Roman"/>
          <w:i/>
        </w:rPr>
        <w:t>Świadomość</w:t>
      </w:r>
      <w:r>
        <w:rPr>
          <w:rFonts w:ascii="Times New Roman" w:hAnsi="Times New Roman"/>
          <w:i/>
        </w:rPr>
        <w:t xml:space="preserve"> </w:t>
      </w:r>
      <w:r w:rsidRPr="0021261E">
        <w:rPr>
          <w:rFonts w:ascii="Times New Roman" w:hAnsi="Times New Roman"/>
          <w:i/>
        </w:rPr>
        <w:t>umierania</w:t>
      </w:r>
      <w:r>
        <w:rPr>
          <w:rFonts w:ascii="Times New Roman" w:hAnsi="Times New Roman"/>
          <w:i/>
        </w:rPr>
        <w:t>”</w:t>
      </w:r>
      <w:r w:rsidRPr="006B47F1">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Barney</w:t>
      </w:r>
      <w:r>
        <w:rPr>
          <w:rFonts w:ascii="Times New Roman" w:hAnsi="Times New Roman"/>
        </w:rPr>
        <w:t xml:space="preserve"> </w:t>
      </w:r>
      <w:r w:rsidRPr="0021261E">
        <w:rPr>
          <w:rFonts w:ascii="Times New Roman" w:hAnsi="Times New Roman"/>
        </w:rPr>
        <w:t>G.</w:t>
      </w:r>
      <w:r>
        <w:rPr>
          <w:rFonts w:ascii="Times New Roman" w:hAnsi="Times New Roman"/>
        </w:rPr>
        <w:t xml:space="preserve"> </w:t>
      </w:r>
      <w:r w:rsidRPr="0021261E">
        <w:rPr>
          <w:rFonts w:ascii="Times New Roman" w:hAnsi="Times New Roman"/>
        </w:rPr>
        <w:t>Glaser,</w:t>
      </w:r>
      <w:r>
        <w:rPr>
          <w:rFonts w:ascii="Times New Roman" w:hAnsi="Times New Roman"/>
        </w:rPr>
        <w:t xml:space="preserve"> </w:t>
      </w:r>
      <w:r w:rsidRPr="0021261E">
        <w:rPr>
          <w:rFonts w:ascii="Times New Roman" w:hAnsi="Times New Roman"/>
        </w:rPr>
        <w:t>Anselm</w:t>
      </w:r>
      <w:r>
        <w:rPr>
          <w:rFonts w:ascii="Times New Roman" w:hAnsi="Times New Roman"/>
        </w:rPr>
        <w:t xml:space="preserve"> </w:t>
      </w:r>
      <w:r w:rsidRPr="0021261E">
        <w:rPr>
          <w:rFonts w:ascii="Times New Roman" w:hAnsi="Times New Roman"/>
        </w:rPr>
        <w:t>L.</w:t>
      </w:r>
      <w:r>
        <w:rPr>
          <w:rFonts w:ascii="Times New Roman" w:hAnsi="Times New Roman"/>
        </w:rPr>
        <w:t xml:space="preserve"> </w:t>
      </w:r>
      <w:r w:rsidRPr="0021261E">
        <w:rPr>
          <w:rFonts w:ascii="Times New Roman" w:hAnsi="Times New Roman"/>
        </w:rPr>
        <w:t>Strauss,</w:t>
      </w:r>
      <w:r>
        <w:rPr>
          <w:rFonts w:ascii="Times New Roman" w:hAnsi="Times New Roman"/>
        </w:rPr>
        <w:t xml:space="preserve"> </w:t>
      </w:r>
      <w:r w:rsidRPr="0021261E">
        <w:rPr>
          <w:rFonts w:ascii="Times New Roman" w:hAnsi="Times New Roman"/>
          <w:i/>
        </w:rPr>
        <w:t>Świadomość</w:t>
      </w:r>
      <w:r>
        <w:rPr>
          <w:rFonts w:ascii="Times New Roman" w:hAnsi="Times New Roman"/>
          <w:i/>
        </w:rPr>
        <w:t xml:space="preserve"> </w:t>
      </w:r>
      <w:r w:rsidRPr="0021261E">
        <w:rPr>
          <w:rFonts w:ascii="Times New Roman" w:hAnsi="Times New Roman"/>
          <w:i/>
        </w:rPr>
        <w:t>umierania</w:t>
      </w:r>
      <w:r w:rsidRPr="006B47F1">
        <w:rPr>
          <w:rFonts w:ascii="Times New Roman" w:hAnsi="Times New Roman"/>
        </w:rPr>
        <w:t xml:space="preserve">, </w:t>
      </w:r>
      <w:r w:rsidRPr="0021261E">
        <w:rPr>
          <w:rFonts w:ascii="Times New Roman" w:hAnsi="Times New Roman"/>
        </w:rPr>
        <w:t>przeł.</w:t>
      </w:r>
      <w:r>
        <w:rPr>
          <w:rFonts w:ascii="Times New Roman" w:hAnsi="Times New Roman"/>
        </w:rPr>
        <w:t xml:space="preserve"> </w:t>
      </w:r>
      <w:r w:rsidRPr="0021261E">
        <w:rPr>
          <w:rFonts w:ascii="Times New Roman" w:hAnsi="Times New Roman"/>
        </w:rPr>
        <w:t>Paweł</w:t>
      </w:r>
      <w:r>
        <w:rPr>
          <w:rFonts w:ascii="Times New Roman" w:hAnsi="Times New Roman"/>
        </w:rPr>
        <w:t xml:space="preserve"> </w:t>
      </w:r>
      <w:r w:rsidRPr="0021261E">
        <w:rPr>
          <w:rFonts w:ascii="Times New Roman" w:hAnsi="Times New Roman"/>
        </w:rPr>
        <w:t>Tomanek,</w:t>
      </w:r>
      <w:r>
        <w:rPr>
          <w:rFonts w:ascii="Times New Roman" w:hAnsi="Times New Roman"/>
        </w:rPr>
        <w:t xml:space="preserve"> </w:t>
      </w:r>
      <w:r w:rsidRPr="0021261E">
        <w:rPr>
          <w:rFonts w:ascii="Times New Roman" w:hAnsi="Times New Roman"/>
        </w:rPr>
        <w:t>Kraków</w:t>
      </w:r>
      <w:r>
        <w:rPr>
          <w:rFonts w:ascii="Times New Roman" w:hAnsi="Times New Roman"/>
        </w:rPr>
        <w:t xml:space="preserve">: </w:t>
      </w:r>
      <w:r w:rsidRPr="0021261E">
        <w:rPr>
          <w:rFonts w:ascii="Times New Roman" w:hAnsi="Times New Roman"/>
        </w:rPr>
        <w:t>Zakład</w:t>
      </w:r>
      <w:r>
        <w:rPr>
          <w:rFonts w:ascii="Times New Roman" w:hAnsi="Times New Roman"/>
        </w:rPr>
        <w:t xml:space="preserve"> </w:t>
      </w:r>
      <w:r w:rsidRPr="0021261E">
        <w:rPr>
          <w:rFonts w:ascii="Times New Roman" w:hAnsi="Times New Roman"/>
        </w:rPr>
        <w:t>Wydawniczy</w:t>
      </w:r>
      <w:r>
        <w:rPr>
          <w:rFonts w:ascii="Times New Roman" w:hAnsi="Times New Roman"/>
        </w:rPr>
        <w:t xml:space="preserve"> „</w:t>
      </w:r>
      <w:r w:rsidRPr="0021261E">
        <w:rPr>
          <w:rFonts w:ascii="Times New Roman" w:hAnsi="Times New Roman"/>
        </w:rPr>
        <w:t>Nomos</w:t>
      </w:r>
      <w:r>
        <w:rPr>
          <w:rFonts w:ascii="Times New Roman" w:hAnsi="Times New Roman"/>
        </w:rPr>
        <w:t xml:space="preserve">”, </w:t>
      </w:r>
      <w:r w:rsidRPr="0021261E">
        <w:rPr>
          <w:rFonts w:ascii="Times New Roman" w:hAnsi="Times New Roman"/>
        </w:rPr>
        <w:t>2016,</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VI</w:t>
      </w:r>
      <w:r>
        <w:rPr>
          <w:rFonts w:ascii="Times New Roman" w:hAnsi="Times New Roman"/>
        </w:rPr>
        <w:t>.</w:t>
      </w:r>
    </w:p>
  </w:footnote>
  <w:footnote w:id="45">
    <w:p w14:paraId="1D11D157" w14:textId="130A31AE" w:rsidR="007A70B7" w:rsidRPr="0021261E" w:rsidRDefault="007A70B7" w:rsidP="00CE40B2">
      <w:pPr>
        <w:pStyle w:val="FootnoteText"/>
        <w:jc w:val="both"/>
        <w:rPr>
          <w:rFonts w:ascii="Times New Roman" w:hAnsi="Times New Roman"/>
          <w:lang w:val="en-US"/>
        </w:rPr>
      </w:pPr>
      <w:r w:rsidRPr="0021261E">
        <w:rPr>
          <w:rStyle w:val="FootnoteReference"/>
          <w:rFonts w:ascii="Times New Roman" w:eastAsiaTheme="majorEastAsia" w:hAnsi="Times New Roman"/>
        </w:rPr>
        <w:footnoteRef/>
      </w:r>
      <w:r w:rsidRPr="001E133B">
        <w:rPr>
          <w:rFonts w:ascii="Times New Roman" w:hAnsi="Times New Roman"/>
        </w:rPr>
        <w:t xml:space="preserve"> Zob. np. </w:t>
      </w:r>
      <w:r w:rsidRPr="0021261E">
        <w:rPr>
          <w:rFonts w:ascii="Times New Roman" w:hAnsi="Times New Roman"/>
          <w:lang w:val="en-US"/>
        </w:rPr>
        <w:t>Katarzyna</w:t>
      </w:r>
      <w:r>
        <w:rPr>
          <w:rFonts w:ascii="Times New Roman" w:hAnsi="Times New Roman"/>
          <w:lang w:val="en-US"/>
        </w:rPr>
        <w:t xml:space="preserve"> </w:t>
      </w:r>
      <w:r w:rsidRPr="0021261E">
        <w:rPr>
          <w:rFonts w:ascii="Times New Roman" w:hAnsi="Times New Roman"/>
          <w:lang w:val="en-US"/>
        </w:rPr>
        <w:t>Person,</w:t>
      </w:r>
      <w:r>
        <w:rPr>
          <w:rFonts w:ascii="Times New Roman" w:hAnsi="Times New Roman"/>
          <w:lang w:val="en-US"/>
        </w:rPr>
        <w:t xml:space="preserve"> </w:t>
      </w:r>
      <w:r w:rsidRPr="0021261E">
        <w:rPr>
          <w:rFonts w:ascii="Times New Roman" w:hAnsi="Times New Roman"/>
          <w:i/>
          <w:lang w:val="en-US"/>
        </w:rPr>
        <w:t>Assimilated</w:t>
      </w:r>
      <w:r>
        <w:rPr>
          <w:rFonts w:ascii="Times New Roman" w:hAnsi="Times New Roman"/>
          <w:i/>
          <w:lang w:val="en-US"/>
        </w:rPr>
        <w:t xml:space="preserve"> </w:t>
      </w:r>
      <w:r w:rsidRPr="0021261E">
        <w:rPr>
          <w:rFonts w:ascii="Times New Roman" w:hAnsi="Times New Roman"/>
          <w:i/>
          <w:lang w:val="en-US"/>
        </w:rPr>
        <w:t>Jews</w:t>
      </w:r>
      <w:r>
        <w:rPr>
          <w:rFonts w:ascii="Times New Roman" w:hAnsi="Times New Roman"/>
          <w:i/>
          <w:lang w:val="en-US"/>
        </w:rPr>
        <w:t xml:space="preserve"> </w:t>
      </w:r>
      <w:r w:rsidRPr="0021261E">
        <w:rPr>
          <w:rFonts w:ascii="Times New Roman" w:hAnsi="Times New Roman"/>
          <w:i/>
          <w:lang w:val="en-US"/>
        </w:rPr>
        <w:t>in</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Warsaw</w:t>
      </w:r>
      <w:r>
        <w:rPr>
          <w:rFonts w:ascii="Times New Roman" w:hAnsi="Times New Roman"/>
          <w:i/>
          <w:lang w:val="en-US"/>
        </w:rPr>
        <w:t xml:space="preserve"> G</w:t>
      </w:r>
      <w:r w:rsidRPr="0021261E">
        <w:rPr>
          <w:rFonts w:ascii="Times New Roman" w:hAnsi="Times New Roman"/>
          <w:i/>
          <w:lang w:val="en-US"/>
        </w:rPr>
        <w:t>hetto</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Syracuse:</w:t>
      </w:r>
      <w:r>
        <w:rPr>
          <w:rFonts w:ascii="Times New Roman" w:hAnsi="Times New Roman"/>
          <w:lang w:val="en-US"/>
        </w:rPr>
        <w:t xml:space="preserve"> </w:t>
      </w:r>
      <w:r w:rsidRPr="0021261E">
        <w:rPr>
          <w:rFonts w:ascii="Times New Roman" w:hAnsi="Times New Roman"/>
          <w:lang w:val="en-US"/>
        </w:rPr>
        <w:t>Syracuse</w:t>
      </w:r>
      <w:r>
        <w:rPr>
          <w:rFonts w:ascii="Times New Roman" w:hAnsi="Times New Roman"/>
          <w:lang w:val="en-US"/>
        </w:rPr>
        <w:t xml:space="preserve"> </w:t>
      </w:r>
      <w:r w:rsidRPr="0021261E">
        <w:rPr>
          <w:rFonts w:ascii="Times New Roman" w:hAnsi="Times New Roman"/>
          <w:lang w:val="en-US"/>
        </w:rPr>
        <w:t>University</w:t>
      </w:r>
      <w:r>
        <w:rPr>
          <w:rFonts w:ascii="Times New Roman" w:hAnsi="Times New Roman"/>
          <w:lang w:val="en-US"/>
        </w:rPr>
        <w:t xml:space="preserve"> </w:t>
      </w:r>
      <w:r w:rsidRPr="0021261E">
        <w:rPr>
          <w:rFonts w:ascii="Times New Roman" w:hAnsi="Times New Roman"/>
          <w:lang w:val="en-US"/>
        </w:rPr>
        <w:t>Press,</w:t>
      </w:r>
      <w:r>
        <w:rPr>
          <w:rFonts w:ascii="Times New Roman" w:hAnsi="Times New Roman"/>
          <w:lang w:val="en-US"/>
        </w:rPr>
        <w:t xml:space="preserve"> </w:t>
      </w:r>
      <w:r w:rsidRPr="0021261E">
        <w:rPr>
          <w:rFonts w:ascii="Times New Roman" w:hAnsi="Times New Roman"/>
          <w:lang w:val="en-US"/>
        </w:rPr>
        <w:t>2014.</w:t>
      </w:r>
      <w:r>
        <w:rPr>
          <w:rFonts w:ascii="Times New Roman" w:hAnsi="Times New Roman"/>
          <w:lang w:val="en-US"/>
        </w:rPr>
        <w:t xml:space="preserve"> </w:t>
      </w:r>
    </w:p>
  </w:footnote>
  <w:footnote w:id="46">
    <w:p w14:paraId="4F98AAD4" w14:textId="409B0673"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Blumer,</w:t>
      </w:r>
      <w:r>
        <w:rPr>
          <w:rFonts w:ascii="Times New Roman" w:hAnsi="Times New Roman"/>
        </w:rPr>
        <w:t xml:space="preserve"> </w:t>
      </w:r>
      <w:r w:rsidRPr="0021261E">
        <w:rPr>
          <w:rFonts w:ascii="Times New Roman" w:hAnsi="Times New Roman"/>
          <w:i/>
        </w:rPr>
        <w:t>Interakcjonizm</w:t>
      </w:r>
      <w:r>
        <w:rPr>
          <w:rFonts w:ascii="Times New Roman" w:hAnsi="Times New Roman"/>
          <w:i/>
        </w:rPr>
        <w:t xml:space="preserve"> </w:t>
      </w:r>
      <w:r w:rsidRPr="0021261E">
        <w:rPr>
          <w:rFonts w:ascii="Times New Roman" w:hAnsi="Times New Roman"/>
          <w:i/>
        </w:rPr>
        <w:t>symboliczny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52</w:t>
      </w:r>
      <w:r>
        <w:rPr>
          <w:rFonts w:ascii="Times New Roman" w:hAnsi="Times New Roman"/>
        </w:rPr>
        <w:t>–</w:t>
      </w:r>
      <w:r w:rsidRPr="0021261E">
        <w:rPr>
          <w:rFonts w:ascii="Times New Roman" w:hAnsi="Times New Roman"/>
        </w:rPr>
        <w:t>53,</w:t>
      </w:r>
      <w:r>
        <w:rPr>
          <w:rFonts w:ascii="Times New Roman" w:hAnsi="Times New Roman"/>
        </w:rPr>
        <w:t xml:space="preserve"> </w:t>
      </w:r>
      <w:r w:rsidRPr="0021261E">
        <w:rPr>
          <w:rFonts w:ascii="Times New Roman" w:hAnsi="Times New Roman"/>
        </w:rPr>
        <w:t>61</w:t>
      </w:r>
      <w:r>
        <w:rPr>
          <w:rFonts w:ascii="Times New Roman" w:hAnsi="Times New Roman"/>
        </w:rPr>
        <w:t>–</w:t>
      </w:r>
      <w:r w:rsidRPr="0021261E">
        <w:rPr>
          <w:rFonts w:ascii="Times New Roman" w:hAnsi="Times New Roman"/>
        </w:rPr>
        <w:t>64;</w:t>
      </w:r>
      <w:r>
        <w:rPr>
          <w:rFonts w:ascii="Times New Roman" w:hAnsi="Times New Roman"/>
        </w:rPr>
        <w:t xml:space="preserve"> </w:t>
      </w:r>
      <w:r w:rsidRPr="0021261E">
        <w:rPr>
          <w:rFonts w:ascii="Times New Roman" w:hAnsi="Times New Roman"/>
        </w:rPr>
        <w:t>Piotrowski,</w:t>
      </w:r>
      <w:r>
        <w:rPr>
          <w:rFonts w:ascii="Times New Roman" w:hAnsi="Times New Roman"/>
        </w:rPr>
        <w:t xml:space="preserve"> </w:t>
      </w:r>
      <w:r w:rsidRPr="0021261E">
        <w:rPr>
          <w:rFonts w:ascii="Times New Roman" w:hAnsi="Times New Roman"/>
          <w:i/>
        </w:rPr>
        <w:t>Ład</w:t>
      </w:r>
      <w:r>
        <w:rPr>
          <w:rFonts w:ascii="Times New Roman" w:hAnsi="Times New Roman"/>
          <w:i/>
        </w:rPr>
        <w:t xml:space="preserve"> </w:t>
      </w:r>
      <w:r w:rsidRPr="0021261E">
        <w:rPr>
          <w:rFonts w:ascii="Times New Roman" w:hAnsi="Times New Roman"/>
          <w:i/>
        </w:rPr>
        <w:t>interakcji</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12</w:t>
      </w:r>
      <w:r>
        <w:rPr>
          <w:rFonts w:ascii="Times New Roman" w:hAnsi="Times New Roman"/>
        </w:rPr>
        <w:t>–</w:t>
      </w:r>
      <w:r w:rsidRPr="0021261E">
        <w:rPr>
          <w:rFonts w:ascii="Times New Roman" w:hAnsi="Times New Roman"/>
        </w:rPr>
        <w:t>14</w:t>
      </w:r>
      <w:r>
        <w:rPr>
          <w:rFonts w:ascii="Times New Roman" w:hAnsi="Times New Roman"/>
        </w:rPr>
        <w:t>.</w:t>
      </w:r>
    </w:p>
  </w:footnote>
  <w:footnote w:id="47">
    <w:p w14:paraId="2EDE7802" w14:textId="09CF061D"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Piotrowski,</w:t>
      </w:r>
      <w:r>
        <w:rPr>
          <w:rFonts w:ascii="Times New Roman" w:hAnsi="Times New Roman"/>
        </w:rPr>
        <w:t xml:space="preserve"> </w:t>
      </w:r>
      <w:r w:rsidRPr="0021261E">
        <w:rPr>
          <w:rFonts w:ascii="Times New Roman" w:hAnsi="Times New Roman"/>
          <w:i/>
        </w:rPr>
        <w:t>Ład</w:t>
      </w:r>
      <w:r>
        <w:rPr>
          <w:rFonts w:ascii="Times New Roman" w:hAnsi="Times New Roman"/>
          <w:i/>
        </w:rPr>
        <w:t xml:space="preserve"> </w:t>
      </w:r>
      <w:r w:rsidRPr="0021261E">
        <w:rPr>
          <w:rFonts w:ascii="Times New Roman" w:hAnsi="Times New Roman"/>
          <w:i/>
        </w:rPr>
        <w:t>interakcji</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15;</w:t>
      </w:r>
      <w:r>
        <w:rPr>
          <w:rFonts w:ascii="Times New Roman" w:hAnsi="Times New Roman"/>
        </w:rPr>
        <w:t xml:space="preserve"> </w:t>
      </w:r>
      <w:r w:rsidRPr="0021261E">
        <w:rPr>
          <w:rFonts w:ascii="Times New Roman" w:hAnsi="Times New Roman"/>
        </w:rPr>
        <w:t>Denzin,</w:t>
      </w:r>
      <w:r>
        <w:rPr>
          <w:rFonts w:ascii="Times New Roman" w:hAnsi="Times New Roman"/>
        </w:rPr>
        <w:t xml:space="preserve"> </w:t>
      </w:r>
      <w:r w:rsidRPr="0021261E">
        <w:rPr>
          <w:rFonts w:ascii="Times New Roman" w:hAnsi="Times New Roman"/>
          <w:i/>
        </w:rPr>
        <w:t>Reinterpretacja</w:t>
      </w:r>
      <w:r>
        <w:rPr>
          <w:rFonts w:ascii="Times New Roman" w:hAnsi="Times New Roman"/>
          <w:i/>
        </w:rPr>
        <w:t xml:space="preserve"> </w:t>
      </w:r>
      <w:r w:rsidRPr="0021261E">
        <w:rPr>
          <w:rFonts w:ascii="Times New Roman" w:hAnsi="Times New Roman"/>
          <w:i/>
        </w:rPr>
        <w:t>metody</w:t>
      </w:r>
      <w:r>
        <w:rPr>
          <w:rFonts w:ascii="Times New Roman" w:hAnsi="Times New Roman"/>
          <w:i/>
        </w:rPr>
        <w:t xml:space="preserve"> </w:t>
      </w:r>
      <w:r w:rsidRPr="0021261E">
        <w:rPr>
          <w:rFonts w:ascii="Times New Roman" w:hAnsi="Times New Roman"/>
          <w:i/>
        </w:rPr>
        <w:t>biograficznej</w:t>
      </w:r>
      <w:r w:rsidRPr="00CE40B2">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56</w:t>
      </w:r>
      <w:r>
        <w:rPr>
          <w:rFonts w:ascii="Times New Roman" w:hAnsi="Times New Roman"/>
        </w:rPr>
        <w:t>.</w:t>
      </w:r>
    </w:p>
  </w:footnote>
  <w:footnote w:id="48">
    <w:p w14:paraId="75531809" w14:textId="1DD5DA2D"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00B72FCD" w:rsidRPr="0021261E">
        <w:rPr>
          <w:rFonts w:ascii="Times New Roman" w:hAnsi="Times New Roman"/>
        </w:rPr>
        <w:t>Blumer,</w:t>
      </w:r>
      <w:r w:rsidR="00B72FCD">
        <w:rPr>
          <w:rFonts w:ascii="Times New Roman" w:hAnsi="Times New Roman"/>
        </w:rPr>
        <w:t xml:space="preserve"> </w:t>
      </w:r>
      <w:r w:rsidR="00B72FCD" w:rsidRPr="0021261E">
        <w:rPr>
          <w:rFonts w:ascii="Times New Roman" w:hAnsi="Times New Roman"/>
          <w:i/>
        </w:rPr>
        <w:t>Interakcjonizm</w:t>
      </w:r>
      <w:r w:rsidR="00B72FCD">
        <w:rPr>
          <w:rFonts w:ascii="Times New Roman" w:hAnsi="Times New Roman"/>
          <w:i/>
        </w:rPr>
        <w:t xml:space="preserve"> </w:t>
      </w:r>
      <w:r w:rsidR="00B72FCD" w:rsidRPr="0021261E">
        <w:rPr>
          <w:rFonts w:ascii="Times New Roman" w:hAnsi="Times New Roman"/>
          <w:i/>
        </w:rPr>
        <w:t>symboliczny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69</w:t>
      </w:r>
      <w:r>
        <w:rPr>
          <w:rFonts w:ascii="Times New Roman" w:hAnsi="Times New Roman"/>
        </w:rPr>
        <w:t>.</w:t>
      </w:r>
    </w:p>
  </w:footnote>
  <w:footnote w:id="49">
    <w:p w14:paraId="63A815B6" w14:textId="77777777" w:rsidR="007A70B7" w:rsidRPr="00FE6A71" w:rsidRDefault="007A70B7" w:rsidP="00CE40B2">
      <w:pPr>
        <w:pStyle w:val="FootnoteText"/>
        <w:jc w:val="both"/>
        <w:rPr>
          <w:rFonts w:ascii="Times New Roman" w:hAnsi="Times New Roman"/>
          <w:lang w:val="en-US"/>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Katrin</w:t>
      </w:r>
      <w:r>
        <w:rPr>
          <w:rFonts w:ascii="Times New Roman" w:hAnsi="Times New Roman"/>
        </w:rPr>
        <w:t xml:space="preserve"> </w:t>
      </w:r>
      <w:r w:rsidRPr="0021261E">
        <w:rPr>
          <w:rFonts w:ascii="Times New Roman" w:hAnsi="Times New Roman"/>
        </w:rPr>
        <w:t>Stoll,</w:t>
      </w:r>
      <w:r>
        <w:rPr>
          <w:rFonts w:ascii="Times New Roman" w:hAnsi="Times New Roman"/>
        </w:rPr>
        <w:t xml:space="preserve"> </w:t>
      </w:r>
      <w:r w:rsidRPr="0021261E">
        <w:rPr>
          <w:rFonts w:ascii="Times New Roman" w:hAnsi="Times New Roman"/>
          <w:i/>
        </w:rPr>
        <w:t>Pogłoski</w:t>
      </w:r>
      <w:r>
        <w:rPr>
          <w:rFonts w:ascii="Times New Roman" w:hAnsi="Times New Roman"/>
          <w:i/>
        </w:rPr>
        <w:t xml:space="preserve"> </w:t>
      </w:r>
      <w:r w:rsidRPr="0021261E">
        <w:rPr>
          <w:rFonts w:ascii="Times New Roman" w:hAnsi="Times New Roman"/>
          <w:i/>
        </w:rPr>
        <w:t>w</w:t>
      </w:r>
      <w:r>
        <w:rPr>
          <w:rFonts w:ascii="Times New Roman" w:hAnsi="Times New Roman"/>
          <w:i/>
        </w:rPr>
        <w:t xml:space="preserve"> </w:t>
      </w:r>
      <w:r w:rsidRPr="0021261E">
        <w:rPr>
          <w:rFonts w:ascii="Times New Roman" w:hAnsi="Times New Roman"/>
          <w:i/>
        </w:rPr>
        <w:t>białostockim</w:t>
      </w:r>
      <w:r>
        <w:rPr>
          <w:rFonts w:ascii="Times New Roman" w:hAnsi="Times New Roman"/>
          <w:i/>
        </w:rPr>
        <w:t xml:space="preserve"> </w:t>
      </w:r>
      <w:r w:rsidRPr="0021261E">
        <w:rPr>
          <w:rFonts w:ascii="Times New Roman" w:hAnsi="Times New Roman"/>
          <w:i/>
        </w:rPr>
        <w:t>getcie.</w:t>
      </w:r>
      <w:r>
        <w:rPr>
          <w:rFonts w:ascii="Times New Roman" w:hAnsi="Times New Roman"/>
          <w:i/>
        </w:rPr>
        <w:t xml:space="preserve"> </w:t>
      </w:r>
      <w:r w:rsidRPr="0021261E">
        <w:rPr>
          <w:rFonts w:ascii="Times New Roman" w:hAnsi="Times New Roman"/>
          <w:i/>
        </w:rPr>
        <w:t>Przyczynek</w:t>
      </w:r>
      <w:r>
        <w:rPr>
          <w:rFonts w:ascii="Times New Roman" w:hAnsi="Times New Roman"/>
          <w:i/>
        </w:rPr>
        <w:t xml:space="preserve"> </w:t>
      </w:r>
      <w:r w:rsidRPr="0021261E">
        <w:rPr>
          <w:rFonts w:ascii="Times New Roman" w:hAnsi="Times New Roman"/>
          <w:i/>
        </w:rPr>
        <w:t>do</w:t>
      </w:r>
      <w:r>
        <w:rPr>
          <w:rFonts w:ascii="Times New Roman" w:hAnsi="Times New Roman"/>
          <w:i/>
        </w:rPr>
        <w:t xml:space="preserve"> </w:t>
      </w:r>
      <w:r w:rsidRPr="0021261E">
        <w:rPr>
          <w:rFonts w:ascii="Times New Roman" w:hAnsi="Times New Roman"/>
          <w:i/>
        </w:rPr>
        <w:t>historiografii</w:t>
      </w:r>
      <w:r>
        <w:rPr>
          <w:rFonts w:ascii="Times New Roman" w:hAnsi="Times New Roman"/>
          <w:i/>
        </w:rPr>
        <w:t xml:space="preserve"> </w:t>
      </w:r>
      <w:r w:rsidRPr="0021261E">
        <w:rPr>
          <w:rFonts w:ascii="Times New Roman" w:hAnsi="Times New Roman"/>
          <w:i/>
        </w:rPr>
        <w:t>Zagłady</w:t>
      </w:r>
      <w:r>
        <w:rPr>
          <w:rFonts w:ascii="Times New Roman" w:hAnsi="Times New Roman"/>
          <w:i/>
        </w:rPr>
        <w:t xml:space="preserve"> </w:t>
      </w:r>
      <w:r w:rsidRPr="0021261E">
        <w:rPr>
          <w:rFonts w:ascii="Times New Roman" w:hAnsi="Times New Roman"/>
          <w:i/>
        </w:rPr>
        <w:t>z</w:t>
      </w:r>
      <w:r>
        <w:rPr>
          <w:rFonts w:ascii="Times New Roman" w:hAnsi="Times New Roman"/>
          <w:i/>
        </w:rPr>
        <w:t xml:space="preserve"> </w:t>
      </w:r>
      <w:r w:rsidRPr="0021261E">
        <w:rPr>
          <w:rFonts w:ascii="Times New Roman" w:hAnsi="Times New Roman"/>
          <w:i/>
        </w:rPr>
        <w:t>perspektywy</w:t>
      </w:r>
      <w:r>
        <w:rPr>
          <w:rFonts w:ascii="Times New Roman" w:hAnsi="Times New Roman"/>
          <w:i/>
        </w:rPr>
        <w:t xml:space="preserve"> </w:t>
      </w:r>
      <w:r w:rsidRPr="0021261E">
        <w:rPr>
          <w:rFonts w:ascii="Times New Roman" w:hAnsi="Times New Roman"/>
          <w:i/>
        </w:rPr>
        <w:t>żydowskiej</w:t>
      </w:r>
      <w:r w:rsidRPr="0021261E">
        <w:rPr>
          <w:rFonts w:ascii="Times New Roman" w:hAnsi="Times New Roman"/>
        </w:rPr>
        <w:t>,</w:t>
      </w:r>
      <w:r>
        <w:rPr>
          <w:rFonts w:ascii="Times New Roman" w:hAnsi="Times New Roman"/>
        </w:rPr>
        <w:t xml:space="preserve"> </w:t>
      </w:r>
      <w:r w:rsidRPr="0021261E">
        <w:rPr>
          <w:rFonts w:ascii="Times New Roman" w:hAnsi="Times New Roman"/>
        </w:rPr>
        <w:t>„Zagłada</w:t>
      </w:r>
      <w:r>
        <w:rPr>
          <w:rFonts w:ascii="Times New Roman" w:hAnsi="Times New Roman"/>
        </w:rPr>
        <w:t xml:space="preserve"> </w:t>
      </w:r>
      <w:r w:rsidRPr="0021261E">
        <w:rPr>
          <w:rFonts w:ascii="Times New Roman" w:hAnsi="Times New Roman"/>
        </w:rPr>
        <w:t>Żydów.</w:t>
      </w:r>
      <w:r>
        <w:rPr>
          <w:rFonts w:ascii="Times New Roman" w:hAnsi="Times New Roman"/>
        </w:rPr>
        <w:t xml:space="preserve"> </w:t>
      </w:r>
      <w:r w:rsidRPr="00FE6A71">
        <w:rPr>
          <w:rFonts w:ascii="Times New Roman" w:hAnsi="Times New Roman"/>
          <w:lang w:val="en-US"/>
        </w:rPr>
        <w:t>Studia</w:t>
      </w:r>
      <w:r>
        <w:rPr>
          <w:rFonts w:ascii="Times New Roman" w:hAnsi="Times New Roman"/>
          <w:lang w:val="en-US"/>
        </w:rPr>
        <w:t xml:space="preserve"> </w:t>
      </w:r>
      <w:r w:rsidRPr="00FE6A71">
        <w:rPr>
          <w:rFonts w:ascii="Times New Roman" w:hAnsi="Times New Roman"/>
          <w:lang w:val="en-US"/>
        </w:rPr>
        <w:t>i</w:t>
      </w:r>
      <w:r>
        <w:rPr>
          <w:rFonts w:ascii="Times New Roman" w:hAnsi="Times New Roman"/>
          <w:lang w:val="en-US"/>
        </w:rPr>
        <w:t xml:space="preserve"> </w:t>
      </w:r>
      <w:r w:rsidRPr="00FE6A71">
        <w:rPr>
          <w:rFonts w:ascii="Times New Roman" w:hAnsi="Times New Roman"/>
          <w:lang w:val="en-US"/>
        </w:rPr>
        <w:t>materiały”</w:t>
      </w:r>
      <w:r>
        <w:rPr>
          <w:rFonts w:ascii="Times New Roman" w:hAnsi="Times New Roman"/>
          <w:lang w:val="en-US"/>
        </w:rPr>
        <w:t xml:space="preserve"> </w:t>
      </w:r>
      <w:r w:rsidRPr="00FE6A71">
        <w:rPr>
          <w:rFonts w:ascii="Times New Roman" w:hAnsi="Times New Roman"/>
          <w:lang w:val="en-US"/>
        </w:rPr>
        <w:t>2012,</w:t>
      </w:r>
      <w:r>
        <w:rPr>
          <w:rFonts w:ascii="Times New Roman" w:hAnsi="Times New Roman"/>
          <w:lang w:val="en-US"/>
        </w:rPr>
        <w:t xml:space="preserve"> </w:t>
      </w:r>
      <w:r w:rsidRPr="00FE6A71">
        <w:rPr>
          <w:rFonts w:ascii="Times New Roman" w:hAnsi="Times New Roman"/>
          <w:lang w:val="en-US"/>
        </w:rPr>
        <w:t>nr</w:t>
      </w:r>
      <w:r>
        <w:rPr>
          <w:rFonts w:ascii="Times New Roman" w:hAnsi="Times New Roman"/>
          <w:lang w:val="en-US"/>
        </w:rPr>
        <w:t xml:space="preserve"> </w:t>
      </w:r>
      <w:r w:rsidRPr="00FE6A71">
        <w:rPr>
          <w:rFonts w:ascii="Times New Roman" w:hAnsi="Times New Roman"/>
          <w:lang w:val="en-US"/>
        </w:rPr>
        <w:t>8,</w:t>
      </w:r>
      <w:r>
        <w:rPr>
          <w:rFonts w:ascii="Times New Roman" w:hAnsi="Times New Roman"/>
          <w:lang w:val="en-US"/>
        </w:rPr>
        <w:t xml:space="preserve"> </w:t>
      </w:r>
      <w:r w:rsidRPr="00FE6A71">
        <w:rPr>
          <w:rFonts w:ascii="Times New Roman" w:hAnsi="Times New Roman"/>
          <w:lang w:val="en-US"/>
        </w:rPr>
        <w:t>s.</w:t>
      </w:r>
      <w:r>
        <w:rPr>
          <w:rFonts w:ascii="Times New Roman" w:hAnsi="Times New Roman"/>
          <w:lang w:val="en-US"/>
        </w:rPr>
        <w:t xml:space="preserve"> </w:t>
      </w:r>
      <w:r w:rsidRPr="00FE6A71">
        <w:rPr>
          <w:rFonts w:ascii="Times New Roman" w:hAnsi="Times New Roman"/>
          <w:lang w:val="en-US"/>
        </w:rPr>
        <w:t>216.</w:t>
      </w:r>
    </w:p>
  </w:footnote>
  <w:footnote w:id="50">
    <w:p w14:paraId="4255C740" w14:textId="637C1E28" w:rsidR="007A70B7" w:rsidRPr="00FE6A71" w:rsidRDefault="007A70B7" w:rsidP="00CE40B2">
      <w:pPr>
        <w:pStyle w:val="FootnoteText"/>
        <w:jc w:val="both"/>
        <w:rPr>
          <w:rFonts w:ascii="Times New Roman" w:hAnsi="Times New Roman"/>
          <w:lang w:val="en-US"/>
        </w:rPr>
      </w:pPr>
      <w:r w:rsidRPr="0021261E">
        <w:rPr>
          <w:rStyle w:val="FootnoteReference"/>
          <w:rFonts w:ascii="Times New Roman" w:eastAsiaTheme="majorEastAsia" w:hAnsi="Times New Roman"/>
        </w:rPr>
        <w:footnoteRef/>
      </w:r>
      <w:r>
        <w:rPr>
          <w:rFonts w:ascii="Times New Roman" w:hAnsi="Times New Roman"/>
          <w:lang w:val="en-US"/>
        </w:rPr>
        <w:t xml:space="preserve"> </w:t>
      </w:r>
      <w:r w:rsidRPr="0021261E">
        <w:rPr>
          <w:rFonts w:ascii="Times New Roman" w:hAnsi="Times New Roman"/>
          <w:lang w:val="en-US"/>
        </w:rPr>
        <w:t>Amos</w:t>
      </w:r>
      <w:r>
        <w:rPr>
          <w:rFonts w:ascii="Times New Roman" w:hAnsi="Times New Roman"/>
          <w:lang w:val="en-US"/>
        </w:rPr>
        <w:t xml:space="preserve"> </w:t>
      </w:r>
      <w:r w:rsidRPr="0021261E">
        <w:rPr>
          <w:rFonts w:ascii="Times New Roman" w:hAnsi="Times New Roman"/>
          <w:lang w:val="en-US"/>
        </w:rPr>
        <w:t>Goldberg,</w:t>
      </w:r>
      <w:r>
        <w:rPr>
          <w:rFonts w:ascii="Times New Roman" w:hAnsi="Times New Roman"/>
          <w:lang w:val="en-US"/>
        </w:rPr>
        <w:t xml:space="preserve"> </w:t>
      </w:r>
      <w:r w:rsidRPr="0021261E">
        <w:rPr>
          <w:rFonts w:ascii="Times New Roman" w:hAnsi="Times New Roman"/>
          <w:i/>
          <w:lang w:val="en-US"/>
        </w:rPr>
        <w:t>Rumor</w:t>
      </w:r>
      <w:r>
        <w:rPr>
          <w:rFonts w:ascii="Times New Roman" w:hAnsi="Times New Roman"/>
          <w:i/>
          <w:lang w:val="en-US"/>
        </w:rPr>
        <w:t xml:space="preserve"> </w:t>
      </w:r>
      <w:r w:rsidRPr="0021261E">
        <w:rPr>
          <w:rFonts w:ascii="Times New Roman" w:hAnsi="Times New Roman"/>
          <w:i/>
          <w:lang w:val="en-US"/>
        </w:rPr>
        <w:t>culture</w:t>
      </w:r>
      <w:r>
        <w:rPr>
          <w:rFonts w:ascii="Times New Roman" w:hAnsi="Times New Roman"/>
          <w:i/>
          <w:lang w:val="en-US"/>
        </w:rPr>
        <w:t xml:space="preserve"> </w:t>
      </w:r>
      <w:r w:rsidRPr="0021261E">
        <w:rPr>
          <w:rFonts w:ascii="Times New Roman" w:hAnsi="Times New Roman"/>
          <w:i/>
          <w:lang w:val="en-US"/>
        </w:rPr>
        <w:t>among</w:t>
      </w:r>
      <w:r>
        <w:rPr>
          <w:rFonts w:ascii="Times New Roman" w:hAnsi="Times New Roman"/>
          <w:i/>
          <w:lang w:val="en-US"/>
        </w:rPr>
        <w:t xml:space="preserve"> </w:t>
      </w:r>
      <w:r w:rsidRPr="0021261E">
        <w:rPr>
          <w:rFonts w:ascii="Times New Roman" w:hAnsi="Times New Roman"/>
          <w:i/>
          <w:lang w:val="en-US"/>
        </w:rPr>
        <w:t>Warsaw</w:t>
      </w:r>
      <w:r>
        <w:rPr>
          <w:rFonts w:ascii="Times New Roman" w:hAnsi="Times New Roman"/>
          <w:i/>
          <w:lang w:val="en-US"/>
        </w:rPr>
        <w:t xml:space="preserve"> </w:t>
      </w:r>
      <w:r w:rsidRPr="0021261E">
        <w:rPr>
          <w:rFonts w:ascii="Times New Roman" w:hAnsi="Times New Roman"/>
          <w:i/>
          <w:lang w:val="en-US"/>
        </w:rPr>
        <w:t>Jews</w:t>
      </w:r>
      <w:r>
        <w:rPr>
          <w:rFonts w:ascii="Times New Roman" w:hAnsi="Times New Roman"/>
          <w:i/>
          <w:lang w:val="en-US"/>
        </w:rPr>
        <w:t xml:space="preserve"> </w:t>
      </w:r>
      <w:r w:rsidRPr="0021261E">
        <w:rPr>
          <w:rFonts w:ascii="Times New Roman" w:hAnsi="Times New Roman"/>
          <w:i/>
          <w:lang w:val="en-US"/>
        </w:rPr>
        <w:t>under</w:t>
      </w:r>
      <w:r>
        <w:rPr>
          <w:rFonts w:ascii="Times New Roman" w:hAnsi="Times New Roman"/>
          <w:i/>
          <w:lang w:val="en-US"/>
        </w:rPr>
        <w:t xml:space="preserve"> </w:t>
      </w:r>
      <w:r w:rsidRPr="0021261E">
        <w:rPr>
          <w:rFonts w:ascii="Times New Roman" w:hAnsi="Times New Roman"/>
          <w:i/>
          <w:lang w:val="en-US"/>
        </w:rPr>
        <w:t>Nazi</w:t>
      </w:r>
      <w:r>
        <w:rPr>
          <w:rFonts w:ascii="Times New Roman" w:hAnsi="Times New Roman"/>
          <w:i/>
          <w:lang w:val="en-US"/>
        </w:rPr>
        <w:t xml:space="preserve"> </w:t>
      </w:r>
      <w:r w:rsidRPr="0021261E">
        <w:rPr>
          <w:rFonts w:ascii="Times New Roman" w:hAnsi="Times New Roman"/>
          <w:i/>
          <w:lang w:val="en-US"/>
        </w:rPr>
        <w:t>Occupation:</w:t>
      </w:r>
      <w:r>
        <w:rPr>
          <w:rFonts w:ascii="Times New Roman" w:hAnsi="Times New Roman"/>
          <w:i/>
          <w:lang w:val="en-US"/>
        </w:rPr>
        <w:t xml:space="preserve"> </w:t>
      </w:r>
      <w:r w:rsidRPr="0021261E">
        <w:rPr>
          <w:rFonts w:ascii="Times New Roman" w:hAnsi="Times New Roman"/>
          <w:i/>
          <w:lang w:val="en-US"/>
        </w:rPr>
        <w:t>a</w:t>
      </w:r>
      <w:r>
        <w:rPr>
          <w:rFonts w:ascii="Times New Roman" w:hAnsi="Times New Roman"/>
          <w:i/>
          <w:lang w:val="en-US"/>
        </w:rPr>
        <w:t xml:space="preserve"> </w:t>
      </w:r>
      <w:r w:rsidRPr="0021261E">
        <w:rPr>
          <w:rFonts w:ascii="Times New Roman" w:hAnsi="Times New Roman"/>
          <w:i/>
          <w:lang w:val="en-US"/>
        </w:rPr>
        <w:t>world</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catastrophe</w:t>
      </w:r>
      <w:r>
        <w:rPr>
          <w:rFonts w:ascii="Times New Roman" w:hAnsi="Times New Roman"/>
          <w:i/>
          <w:lang w:val="en-US"/>
        </w:rPr>
        <w:t xml:space="preserve"> </w:t>
      </w:r>
      <w:r w:rsidRPr="0021261E">
        <w:rPr>
          <w:rFonts w:ascii="Times New Roman" w:hAnsi="Times New Roman"/>
          <w:i/>
          <w:lang w:val="en-US"/>
        </w:rPr>
        <w:t>reenchanted</w:t>
      </w:r>
      <w:r w:rsidRPr="0021261E">
        <w:rPr>
          <w:rFonts w:ascii="Times New Roman" w:hAnsi="Times New Roman"/>
          <w:lang w:val="en-US"/>
        </w:rPr>
        <w:t>,</w:t>
      </w:r>
      <w:r>
        <w:rPr>
          <w:rFonts w:ascii="Times New Roman" w:hAnsi="Times New Roman"/>
          <w:lang w:val="en-US"/>
        </w:rPr>
        <w:t xml:space="preserve"> </w:t>
      </w:r>
      <w:r w:rsidRPr="009421B6">
        <w:rPr>
          <w:rFonts w:ascii="Times New Roman" w:hAnsi="Times New Roman"/>
          <w:lang w:val="en-US"/>
        </w:rPr>
        <w:t>„</w:t>
      </w:r>
      <w:r w:rsidRPr="0021261E">
        <w:rPr>
          <w:rFonts w:ascii="Times New Roman" w:hAnsi="Times New Roman"/>
          <w:lang w:val="en-US"/>
        </w:rPr>
        <w:t>Jewish</w:t>
      </w:r>
      <w:r>
        <w:rPr>
          <w:rFonts w:ascii="Times New Roman" w:hAnsi="Times New Roman"/>
          <w:lang w:val="en-US"/>
        </w:rPr>
        <w:t xml:space="preserve"> </w:t>
      </w:r>
      <w:r w:rsidRPr="0021261E">
        <w:rPr>
          <w:rFonts w:ascii="Times New Roman" w:hAnsi="Times New Roman"/>
          <w:lang w:val="en-US"/>
        </w:rPr>
        <w:t>Social</w:t>
      </w:r>
      <w:r>
        <w:rPr>
          <w:rFonts w:ascii="Times New Roman" w:hAnsi="Times New Roman"/>
          <w:lang w:val="en-US"/>
        </w:rPr>
        <w:t xml:space="preserve"> </w:t>
      </w:r>
      <w:r w:rsidRPr="0021261E">
        <w:rPr>
          <w:rFonts w:ascii="Times New Roman" w:hAnsi="Times New Roman"/>
          <w:lang w:val="en-US"/>
        </w:rPr>
        <w:t>Studies”</w:t>
      </w:r>
      <w:r>
        <w:rPr>
          <w:rFonts w:ascii="Times New Roman" w:hAnsi="Times New Roman"/>
          <w:lang w:val="en-US"/>
        </w:rPr>
        <w:t xml:space="preserve"> </w:t>
      </w:r>
      <w:r w:rsidRPr="0021261E">
        <w:rPr>
          <w:rFonts w:ascii="Times New Roman" w:hAnsi="Times New Roman"/>
          <w:lang w:val="en-US"/>
        </w:rPr>
        <w:t>2016,</w:t>
      </w:r>
      <w:r>
        <w:rPr>
          <w:rFonts w:ascii="Times New Roman" w:hAnsi="Times New Roman"/>
          <w:lang w:val="en-US"/>
        </w:rPr>
        <w:t xml:space="preserve"> </w:t>
      </w:r>
      <w:r w:rsidRPr="0021261E">
        <w:rPr>
          <w:rFonts w:ascii="Times New Roman" w:hAnsi="Times New Roman"/>
          <w:lang w:val="en-US"/>
        </w:rPr>
        <w:t>t.</w:t>
      </w:r>
      <w:r>
        <w:rPr>
          <w:rFonts w:ascii="Times New Roman" w:hAnsi="Times New Roman"/>
          <w:lang w:val="en-US"/>
        </w:rPr>
        <w:t xml:space="preserve"> </w:t>
      </w:r>
      <w:r w:rsidRPr="0021261E">
        <w:rPr>
          <w:rFonts w:ascii="Times New Roman" w:hAnsi="Times New Roman"/>
          <w:lang w:val="en-US"/>
        </w:rPr>
        <w:t>21,</w:t>
      </w:r>
      <w:r>
        <w:rPr>
          <w:rFonts w:ascii="Times New Roman" w:hAnsi="Times New Roman"/>
          <w:lang w:val="en-US"/>
        </w:rPr>
        <w:t xml:space="preserve"> </w:t>
      </w:r>
      <w:r w:rsidRPr="0021261E">
        <w:rPr>
          <w:rFonts w:ascii="Times New Roman" w:hAnsi="Times New Roman"/>
          <w:lang w:val="en-US"/>
        </w:rPr>
        <w:t>nr</w:t>
      </w:r>
      <w:r>
        <w:rPr>
          <w:rFonts w:ascii="Times New Roman" w:hAnsi="Times New Roman"/>
          <w:lang w:val="en-US"/>
        </w:rPr>
        <w:t xml:space="preserve"> </w:t>
      </w:r>
      <w:r w:rsidRPr="0021261E">
        <w:rPr>
          <w:rFonts w:ascii="Times New Roman" w:hAnsi="Times New Roman"/>
          <w:lang w:val="en-US"/>
        </w:rPr>
        <w:t>3</w:t>
      </w:r>
      <w:r w:rsidRPr="00FE6A71">
        <w:rPr>
          <w:rFonts w:ascii="Times New Roman" w:hAnsi="Times New Roman"/>
          <w:lang w:val="en-US"/>
        </w:rPr>
        <w:t>,</w:t>
      </w:r>
      <w:r>
        <w:rPr>
          <w:rFonts w:ascii="Times New Roman" w:hAnsi="Times New Roman"/>
          <w:lang w:val="en-US"/>
        </w:rPr>
        <w:t xml:space="preserve"> </w:t>
      </w:r>
      <w:r w:rsidRPr="00FE6A71">
        <w:rPr>
          <w:rFonts w:ascii="Times New Roman" w:hAnsi="Times New Roman"/>
          <w:i/>
          <w:lang w:val="en-US"/>
        </w:rPr>
        <w:t>passim</w:t>
      </w:r>
      <w:r w:rsidRPr="00FE6A71">
        <w:rPr>
          <w:rFonts w:ascii="Times New Roman" w:hAnsi="Times New Roman"/>
          <w:lang w:val="en-US"/>
        </w:rPr>
        <w:t>.</w:t>
      </w:r>
      <w:r>
        <w:rPr>
          <w:rFonts w:ascii="Times New Roman" w:hAnsi="Times New Roman"/>
          <w:lang w:val="en-US"/>
        </w:rPr>
        <w:t xml:space="preserve"> </w:t>
      </w:r>
    </w:p>
  </w:footnote>
  <w:footnote w:id="51">
    <w:p w14:paraId="6FC9BDCF" w14:textId="77777777"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Stoll,</w:t>
      </w:r>
      <w:r>
        <w:rPr>
          <w:rFonts w:ascii="Times New Roman" w:hAnsi="Times New Roman"/>
        </w:rPr>
        <w:t xml:space="preserve"> </w:t>
      </w:r>
      <w:r w:rsidRPr="0021261E">
        <w:rPr>
          <w:rFonts w:ascii="Times New Roman" w:hAnsi="Times New Roman"/>
          <w:i/>
        </w:rPr>
        <w:t>Pogłoski</w:t>
      </w:r>
      <w:r>
        <w:rPr>
          <w:rFonts w:ascii="Times New Roman" w:hAnsi="Times New Roman"/>
          <w:i/>
        </w:rPr>
        <w:t xml:space="preserve"> </w:t>
      </w:r>
      <w:r w:rsidRPr="0021261E">
        <w:rPr>
          <w:rFonts w:ascii="Times New Roman" w:hAnsi="Times New Roman"/>
          <w:i/>
        </w:rPr>
        <w:t>w</w:t>
      </w:r>
      <w:r>
        <w:rPr>
          <w:rFonts w:ascii="Times New Roman" w:hAnsi="Times New Roman"/>
          <w:i/>
        </w:rPr>
        <w:t xml:space="preserve"> </w:t>
      </w:r>
      <w:r w:rsidRPr="0021261E">
        <w:rPr>
          <w:rFonts w:ascii="Times New Roman" w:hAnsi="Times New Roman"/>
          <w:i/>
        </w:rPr>
        <w:t>białostockim</w:t>
      </w:r>
      <w:r>
        <w:rPr>
          <w:rFonts w:ascii="Times New Roman" w:hAnsi="Times New Roman"/>
          <w:i/>
        </w:rPr>
        <w:t xml:space="preserve"> </w:t>
      </w:r>
      <w:r w:rsidRPr="0021261E">
        <w:rPr>
          <w:rFonts w:ascii="Times New Roman" w:hAnsi="Times New Roman"/>
          <w:i/>
        </w:rPr>
        <w:t>getcie</w:t>
      </w:r>
      <w:r w:rsidRPr="0021261E">
        <w:rPr>
          <w:rFonts w:ascii="Times New Roman" w:hAnsi="Times New Roman"/>
        </w:rPr>
        <w:t>,</w:t>
      </w:r>
      <w:r>
        <w:rPr>
          <w:rFonts w:ascii="Times New Roman" w:hAnsi="Times New Roman"/>
        </w:rPr>
        <w:t xml:space="preserve"> s. </w:t>
      </w:r>
      <w:r w:rsidRPr="0021261E">
        <w:rPr>
          <w:rFonts w:ascii="Times New Roman" w:hAnsi="Times New Roman"/>
        </w:rPr>
        <w:t>217</w:t>
      </w:r>
      <w:r>
        <w:rPr>
          <w:rFonts w:ascii="Times New Roman" w:hAnsi="Times New Roman"/>
        </w:rPr>
        <w:t>.</w:t>
      </w:r>
    </w:p>
  </w:footnote>
  <w:footnote w:id="52">
    <w:p w14:paraId="7C5E3DAC" w14:textId="77777777" w:rsidR="0093450E" w:rsidRPr="00E70A5F" w:rsidRDefault="0093450E" w:rsidP="0093450E">
      <w:pPr>
        <w:pStyle w:val="FootnoteText"/>
        <w:jc w:val="both"/>
        <w:rPr>
          <w:rFonts w:ascii="Times New Roman" w:hAnsi="Times New Roman"/>
          <w:lang w:val="en-US"/>
        </w:rPr>
      </w:pPr>
      <w:r w:rsidRPr="0021261E">
        <w:rPr>
          <w:rStyle w:val="FootnoteReference"/>
          <w:rFonts w:ascii="Times New Roman" w:eastAsiaTheme="majorEastAsia" w:hAnsi="Times New Roman"/>
        </w:rPr>
        <w:footnoteRef/>
      </w:r>
      <w:r w:rsidRPr="00E70A5F">
        <w:rPr>
          <w:rFonts w:ascii="Times New Roman" w:hAnsi="Times New Roman"/>
          <w:lang w:val="en-US"/>
        </w:rPr>
        <w:t xml:space="preserve"> Goldberg, </w:t>
      </w:r>
      <w:r w:rsidRPr="00E70A5F">
        <w:rPr>
          <w:rFonts w:ascii="Times New Roman" w:hAnsi="Times New Roman"/>
          <w:i/>
          <w:lang w:val="en-US"/>
        </w:rPr>
        <w:t>Rumor culture</w:t>
      </w:r>
      <w:r w:rsidRPr="00E70A5F">
        <w:rPr>
          <w:rFonts w:ascii="Times New Roman" w:hAnsi="Times New Roman"/>
          <w:lang w:val="en-US"/>
        </w:rPr>
        <w:t xml:space="preserve">, s. 87–90. </w:t>
      </w:r>
    </w:p>
  </w:footnote>
  <w:footnote w:id="53">
    <w:p w14:paraId="4670F0E3" w14:textId="69B89DBF" w:rsidR="0093450E" w:rsidRPr="0021261E" w:rsidRDefault="0093450E" w:rsidP="0093450E">
      <w:pPr>
        <w:pStyle w:val="FootnoteText"/>
        <w:jc w:val="both"/>
        <w:rPr>
          <w:rFonts w:ascii="Times New Roman" w:hAnsi="Times New Roman"/>
          <w:lang w:val="en-US"/>
        </w:rPr>
      </w:pPr>
      <w:r w:rsidRPr="0021261E">
        <w:rPr>
          <w:rStyle w:val="FootnoteReference"/>
          <w:rFonts w:ascii="Times New Roman" w:eastAsiaTheme="majorEastAsia" w:hAnsi="Times New Roman"/>
        </w:rPr>
        <w:footnoteRef/>
      </w:r>
      <w:r>
        <w:rPr>
          <w:rFonts w:ascii="Times New Roman" w:hAnsi="Times New Roman"/>
          <w:lang w:val="en-US"/>
        </w:rPr>
        <w:t xml:space="preserve"> </w:t>
      </w:r>
      <w:r w:rsidRPr="00FE6A71">
        <w:rPr>
          <w:rFonts w:ascii="Times New Roman" w:hAnsi="Times New Roman"/>
          <w:lang w:val="en-US"/>
        </w:rPr>
        <w:t>Erol</w:t>
      </w:r>
      <w:r>
        <w:rPr>
          <w:rFonts w:ascii="Times New Roman" w:hAnsi="Times New Roman"/>
          <w:lang w:val="en-US"/>
        </w:rPr>
        <w:t xml:space="preserve"> </w:t>
      </w:r>
      <w:r w:rsidRPr="00FE6A71">
        <w:rPr>
          <w:rFonts w:ascii="Times New Roman" w:hAnsi="Times New Roman"/>
          <w:lang w:val="en-US"/>
        </w:rPr>
        <w:t>Saglam</w:t>
      </w:r>
      <w:r w:rsidRPr="0021261E">
        <w:rPr>
          <w:rFonts w:ascii="Times New Roman" w:hAnsi="Times New Roman"/>
          <w:lang w:val="en-US"/>
        </w:rPr>
        <w:t>,</w:t>
      </w:r>
      <w:r>
        <w:rPr>
          <w:rFonts w:ascii="Times New Roman" w:hAnsi="Times New Roman"/>
          <w:lang w:val="en-US"/>
        </w:rPr>
        <w:t xml:space="preserve"> </w:t>
      </w:r>
      <w:r w:rsidRPr="00F47798">
        <w:rPr>
          <w:rFonts w:ascii="Times New Roman" w:hAnsi="Times New Roman"/>
          <w:i/>
          <w:lang w:val="en-US"/>
        </w:rPr>
        <w:t>We have to grasp how conspiracy theories work</w:t>
      </w:r>
      <w:r w:rsidRPr="0021261E">
        <w:rPr>
          <w:rFonts w:ascii="Times New Roman" w:hAnsi="Times New Roman"/>
          <w:lang w:val="en-US"/>
        </w:rPr>
        <w:t>,</w:t>
      </w:r>
      <w:r>
        <w:rPr>
          <w:rFonts w:ascii="Times New Roman" w:hAnsi="Times New Roman"/>
          <w:lang w:val="en-US"/>
        </w:rPr>
        <w:t xml:space="preserve"> </w:t>
      </w:r>
      <w:r w:rsidRPr="00074ECC">
        <w:rPr>
          <w:rFonts w:ascii="Times New Roman" w:eastAsiaTheme="majorEastAsia" w:hAnsi="Times New Roman"/>
          <w:lang w:val="en-US"/>
        </w:rPr>
        <w:t>https://www.opendemocracy.net/en/we-have-grasp-how-conspiracy-theories-work/</w:t>
      </w:r>
      <w:r>
        <w:rPr>
          <w:rFonts w:ascii="Times New Roman" w:hAnsi="Times New Roman"/>
          <w:lang w:val="en-US"/>
        </w:rPr>
        <w:t xml:space="preserve"> (</w:t>
      </w:r>
      <w:r w:rsidRPr="0021261E">
        <w:rPr>
          <w:rFonts w:ascii="Times New Roman" w:hAnsi="Times New Roman"/>
          <w:lang w:val="en-US"/>
        </w:rPr>
        <w:t>dostęp</w:t>
      </w:r>
      <w:r>
        <w:rPr>
          <w:rFonts w:ascii="Times New Roman" w:hAnsi="Times New Roman"/>
          <w:lang w:val="en-US"/>
        </w:rPr>
        <w:t xml:space="preserve"> </w:t>
      </w:r>
      <w:r w:rsidRPr="0021261E">
        <w:rPr>
          <w:rFonts w:ascii="Times New Roman" w:hAnsi="Times New Roman"/>
          <w:lang w:val="en-US"/>
        </w:rPr>
        <w:t>1</w:t>
      </w:r>
      <w:r>
        <w:rPr>
          <w:rFonts w:ascii="Times New Roman" w:hAnsi="Times New Roman"/>
          <w:lang w:val="en-US"/>
        </w:rPr>
        <w:t xml:space="preserve"> </w:t>
      </w:r>
      <w:r w:rsidRPr="0021261E">
        <w:rPr>
          <w:rFonts w:ascii="Times New Roman" w:hAnsi="Times New Roman"/>
          <w:lang w:val="en-US"/>
        </w:rPr>
        <w:t>czerwca</w:t>
      </w:r>
      <w:r>
        <w:rPr>
          <w:rFonts w:ascii="Times New Roman" w:hAnsi="Times New Roman"/>
          <w:lang w:val="en-US"/>
        </w:rPr>
        <w:t xml:space="preserve"> </w:t>
      </w:r>
      <w:r w:rsidRPr="0021261E">
        <w:rPr>
          <w:rFonts w:ascii="Times New Roman" w:hAnsi="Times New Roman"/>
          <w:lang w:val="en-US"/>
        </w:rPr>
        <w:t>2020</w:t>
      </w:r>
      <w:r>
        <w:rPr>
          <w:rFonts w:ascii="Times New Roman" w:hAnsi="Times New Roman"/>
          <w:lang w:val="en-US"/>
        </w:rPr>
        <w:t>)</w:t>
      </w:r>
      <w:r w:rsidR="00762214">
        <w:rPr>
          <w:rFonts w:ascii="Times New Roman" w:hAnsi="Times New Roman"/>
          <w:lang w:val="en-US"/>
        </w:rPr>
        <w:t xml:space="preserve">; </w:t>
      </w:r>
      <w:r w:rsidR="00762214" w:rsidRPr="00762214">
        <w:rPr>
          <w:rFonts w:ascii="Times New Roman" w:hAnsi="Times New Roman"/>
          <w:lang w:val="en-US"/>
        </w:rPr>
        <w:t xml:space="preserve">Boltanski Luc, </w:t>
      </w:r>
      <w:r w:rsidR="00762214" w:rsidRPr="00762214">
        <w:rPr>
          <w:rFonts w:ascii="Times New Roman" w:hAnsi="Times New Roman"/>
          <w:i/>
          <w:lang w:val="en-US"/>
        </w:rPr>
        <w:t>Mysteries and Conspiracies. Detective stories, spy novels and the making of modern societies</w:t>
      </w:r>
      <w:r w:rsidR="00762214" w:rsidRPr="00762214">
        <w:rPr>
          <w:rFonts w:ascii="Times New Roman" w:hAnsi="Times New Roman"/>
          <w:lang w:val="en-US"/>
        </w:rPr>
        <w:t>, przeł. Catherine Porter, Cambridge i Malden: Polity Press, 2014.</w:t>
      </w:r>
    </w:p>
  </w:footnote>
  <w:footnote w:id="54">
    <w:p w14:paraId="2983AD0E" w14:textId="59CE2859" w:rsidR="007A70B7" w:rsidRPr="0021261E" w:rsidRDefault="007A70B7" w:rsidP="00CE40B2">
      <w:pPr>
        <w:pStyle w:val="FootnoteText"/>
        <w:jc w:val="both"/>
        <w:rPr>
          <w:rFonts w:ascii="Times New Roman" w:hAnsi="Times New Roman"/>
          <w:lang w:val="en-US"/>
        </w:rPr>
      </w:pPr>
      <w:r w:rsidRPr="0021261E">
        <w:rPr>
          <w:rStyle w:val="FootnoteReference"/>
          <w:rFonts w:ascii="Times New Roman" w:eastAsiaTheme="majorEastAsia" w:hAnsi="Times New Roman"/>
        </w:rPr>
        <w:footnoteRef/>
      </w:r>
      <w:r>
        <w:rPr>
          <w:rFonts w:ascii="Times New Roman" w:hAnsi="Times New Roman"/>
          <w:lang w:val="en-US"/>
        </w:rPr>
        <w:t xml:space="preserve"> </w:t>
      </w:r>
      <w:r w:rsidRPr="0021261E">
        <w:rPr>
          <w:rFonts w:ascii="Times New Roman" w:hAnsi="Times New Roman"/>
          <w:lang w:val="en-US"/>
        </w:rPr>
        <w:t>G</w:t>
      </w:r>
      <w:r>
        <w:rPr>
          <w:rFonts w:ascii="Times New Roman" w:hAnsi="Times New Roman"/>
          <w:lang w:val="en-US"/>
        </w:rPr>
        <w:t xml:space="preserve">ordon </w:t>
      </w:r>
      <w:r w:rsidRPr="0021261E">
        <w:rPr>
          <w:rFonts w:ascii="Times New Roman" w:hAnsi="Times New Roman"/>
          <w:lang w:val="en-US"/>
        </w:rPr>
        <w:t>W.</w:t>
      </w:r>
      <w:r>
        <w:rPr>
          <w:rFonts w:ascii="Times New Roman" w:hAnsi="Times New Roman"/>
          <w:lang w:val="en-US"/>
        </w:rPr>
        <w:t xml:space="preserve"> </w:t>
      </w:r>
      <w:r w:rsidRPr="0021261E">
        <w:rPr>
          <w:rFonts w:ascii="Times New Roman" w:hAnsi="Times New Roman"/>
          <w:lang w:val="en-US"/>
        </w:rPr>
        <w:t>Allport,</w:t>
      </w:r>
      <w:r>
        <w:rPr>
          <w:rFonts w:ascii="Times New Roman" w:hAnsi="Times New Roman"/>
          <w:lang w:val="en-US"/>
        </w:rPr>
        <w:t xml:space="preserve"> </w:t>
      </w:r>
      <w:r w:rsidRPr="0021261E">
        <w:rPr>
          <w:rFonts w:ascii="Times New Roman" w:hAnsi="Times New Roman"/>
          <w:lang w:val="en-US"/>
        </w:rPr>
        <w:t>L</w:t>
      </w:r>
      <w:r>
        <w:rPr>
          <w:rFonts w:ascii="Times New Roman" w:hAnsi="Times New Roman"/>
          <w:lang w:val="en-US"/>
        </w:rPr>
        <w:t xml:space="preserve">eo </w:t>
      </w:r>
      <w:r w:rsidRPr="0021261E">
        <w:rPr>
          <w:rFonts w:ascii="Times New Roman" w:hAnsi="Times New Roman"/>
          <w:lang w:val="en-US"/>
        </w:rPr>
        <w:t>Postman,</w:t>
      </w:r>
      <w:r>
        <w:rPr>
          <w:rFonts w:ascii="Times New Roman" w:hAnsi="Times New Roman"/>
          <w:lang w:val="en-US"/>
        </w:rPr>
        <w:t xml:space="preserve"> </w:t>
      </w:r>
      <w:r w:rsidRPr="0021261E">
        <w:rPr>
          <w:rFonts w:ascii="Times New Roman" w:hAnsi="Times New Roman"/>
          <w:i/>
          <w:lang w:val="en-US"/>
        </w:rPr>
        <w:t>Psychology</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Rumor</w:t>
      </w:r>
      <w:r w:rsidRPr="00F47798">
        <w:rPr>
          <w:rFonts w:ascii="Times New Roman" w:hAnsi="Times New Roman"/>
          <w:lang w:val="en-US"/>
        </w:rPr>
        <w:t xml:space="preserve">, </w:t>
      </w:r>
      <w:r w:rsidRPr="0021261E">
        <w:rPr>
          <w:rFonts w:ascii="Times New Roman" w:hAnsi="Times New Roman"/>
          <w:lang w:val="en-US"/>
        </w:rPr>
        <w:t>N</w:t>
      </w:r>
      <w:r>
        <w:rPr>
          <w:rFonts w:ascii="Times New Roman" w:hAnsi="Times New Roman"/>
          <w:lang w:val="en-US"/>
        </w:rPr>
        <w:t>e</w:t>
      </w:r>
      <w:r w:rsidRPr="0021261E">
        <w:rPr>
          <w:rFonts w:ascii="Times New Roman" w:hAnsi="Times New Roman"/>
          <w:lang w:val="en-US"/>
        </w:rPr>
        <w:t>w</w:t>
      </w:r>
      <w:r>
        <w:rPr>
          <w:rFonts w:ascii="Times New Roman" w:hAnsi="Times New Roman"/>
          <w:lang w:val="en-US"/>
        </w:rPr>
        <w:t xml:space="preserve"> Y</w:t>
      </w:r>
      <w:r w:rsidRPr="0021261E">
        <w:rPr>
          <w:rFonts w:ascii="Times New Roman" w:hAnsi="Times New Roman"/>
          <w:lang w:val="en-US"/>
        </w:rPr>
        <w:t>ork:</w:t>
      </w:r>
      <w:r>
        <w:rPr>
          <w:rFonts w:ascii="Times New Roman" w:hAnsi="Times New Roman"/>
          <w:lang w:val="en-US"/>
        </w:rPr>
        <w:t xml:space="preserve"> </w:t>
      </w:r>
      <w:r w:rsidRPr="0021261E">
        <w:rPr>
          <w:rFonts w:ascii="Times New Roman" w:hAnsi="Times New Roman"/>
          <w:lang w:val="en-US"/>
        </w:rPr>
        <w:t>Russell</w:t>
      </w:r>
      <w:r>
        <w:rPr>
          <w:rFonts w:ascii="Times New Roman" w:hAnsi="Times New Roman"/>
          <w:lang w:val="en-US"/>
        </w:rPr>
        <w:t xml:space="preserve"> </w:t>
      </w:r>
      <w:r w:rsidRPr="0021261E">
        <w:rPr>
          <w:rFonts w:ascii="Times New Roman" w:hAnsi="Times New Roman"/>
          <w:lang w:val="en-US"/>
        </w:rPr>
        <w:t>&amp;</w:t>
      </w:r>
      <w:r>
        <w:rPr>
          <w:rFonts w:ascii="Times New Roman" w:hAnsi="Times New Roman"/>
          <w:lang w:val="en-US"/>
        </w:rPr>
        <w:t xml:space="preserve"> </w:t>
      </w:r>
      <w:r w:rsidRPr="0021261E">
        <w:rPr>
          <w:rFonts w:ascii="Times New Roman" w:hAnsi="Times New Roman"/>
          <w:lang w:val="en-US"/>
        </w:rPr>
        <w:t>Russell,</w:t>
      </w:r>
      <w:r>
        <w:rPr>
          <w:rFonts w:ascii="Times New Roman" w:hAnsi="Times New Roman"/>
          <w:lang w:val="en-US"/>
        </w:rPr>
        <w:t xml:space="preserve"> </w:t>
      </w:r>
      <w:r w:rsidRPr="0021261E">
        <w:rPr>
          <w:rFonts w:ascii="Times New Roman" w:hAnsi="Times New Roman"/>
          <w:lang w:val="en-US"/>
        </w:rPr>
        <w:t>1947,</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8</w:t>
      </w:r>
      <w:r>
        <w:rPr>
          <w:rFonts w:ascii="Times New Roman" w:hAnsi="Times New Roman"/>
          <w:lang w:val="en-US"/>
        </w:rPr>
        <w:t>–</w:t>
      </w:r>
      <w:r w:rsidRPr="0021261E">
        <w:rPr>
          <w:rFonts w:ascii="Times New Roman" w:hAnsi="Times New Roman"/>
          <w:lang w:val="en-US"/>
        </w:rPr>
        <w:t>10</w:t>
      </w:r>
      <w:r>
        <w:rPr>
          <w:rFonts w:ascii="Times New Roman" w:hAnsi="Times New Roman"/>
          <w:lang w:val="en-US"/>
        </w:rPr>
        <w:t>.</w:t>
      </w:r>
    </w:p>
  </w:footnote>
  <w:footnote w:id="55">
    <w:p w14:paraId="3B92B97E" w14:textId="77777777" w:rsidR="007A70B7" w:rsidRPr="0021261E" w:rsidRDefault="007A70B7" w:rsidP="00CE40B2">
      <w:pPr>
        <w:pStyle w:val="FootnoteText"/>
        <w:jc w:val="both"/>
        <w:rPr>
          <w:rFonts w:ascii="Times New Roman" w:hAnsi="Times New Roman"/>
          <w:lang w:val="en-US"/>
        </w:rPr>
      </w:pPr>
      <w:r w:rsidRPr="0021261E">
        <w:rPr>
          <w:rStyle w:val="FootnoteReference"/>
          <w:rFonts w:ascii="Times New Roman" w:eastAsiaTheme="majorEastAsia" w:hAnsi="Times New Roman"/>
        </w:rPr>
        <w:footnoteRef/>
      </w:r>
      <w:r>
        <w:rPr>
          <w:rFonts w:ascii="Times New Roman" w:hAnsi="Times New Roman"/>
          <w:lang w:val="en-US"/>
        </w:rPr>
        <w:t xml:space="preserve"> </w:t>
      </w:r>
      <w:r w:rsidRPr="0021261E">
        <w:rPr>
          <w:rFonts w:ascii="Times New Roman" w:hAnsi="Times New Roman"/>
          <w:lang w:val="en-US"/>
        </w:rPr>
        <w:t>Tamotsu</w:t>
      </w:r>
      <w:r>
        <w:rPr>
          <w:rFonts w:ascii="Times New Roman" w:hAnsi="Times New Roman"/>
          <w:lang w:val="en-US"/>
        </w:rPr>
        <w:t xml:space="preserve"> </w:t>
      </w:r>
      <w:r w:rsidRPr="0021261E">
        <w:rPr>
          <w:rFonts w:ascii="Times New Roman" w:hAnsi="Times New Roman"/>
          <w:lang w:val="en-US"/>
        </w:rPr>
        <w:t>Shibutani,</w:t>
      </w:r>
      <w:r>
        <w:rPr>
          <w:rFonts w:ascii="Times New Roman" w:hAnsi="Times New Roman"/>
          <w:lang w:val="en-US"/>
        </w:rPr>
        <w:t xml:space="preserve"> </w:t>
      </w:r>
      <w:r w:rsidRPr="0021261E">
        <w:rPr>
          <w:rFonts w:ascii="Times New Roman" w:hAnsi="Times New Roman"/>
          <w:i/>
          <w:lang w:val="en-US"/>
        </w:rPr>
        <w:t>Improvised</w:t>
      </w:r>
      <w:r>
        <w:rPr>
          <w:rFonts w:ascii="Times New Roman" w:hAnsi="Times New Roman"/>
          <w:i/>
          <w:lang w:val="en-US"/>
        </w:rPr>
        <w:t xml:space="preserve"> </w:t>
      </w:r>
      <w:r w:rsidRPr="0021261E">
        <w:rPr>
          <w:rFonts w:ascii="Times New Roman" w:hAnsi="Times New Roman"/>
          <w:i/>
          <w:lang w:val="en-US"/>
        </w:rPr>
        <w:t>news:</w:t>
      </w:r>
      <w:r>
        <w:rPr>
          <w:rFonts w:ascii="Times New Roman" w:hAnsi="Times New Roman"/>
          <w:i/>
          <w:lang w:val="en-US"/>
        </w:rPr>
        <w:t xml:space="preserve"> </w:t>
      </w:r>
      <w:r w:rsidRPr="0021261E">
        <w:rPr>
          <w:rFonts w:ascii="Times New Roman" w:hAnsi="Times New Roman"/>
          <w:i/>
          <w:lang w:val="en-US"/>
        </w:rPr>
        <w:t>a</w:t>
      </w:r>
      <w:r>
        <w:rPr>
          <w:rFonts w:ascii="Times New Roman" w:hAnsi="Times New Roman"/>
          <w:i/>
          <w:lang w:val="en-US"/>
        </w:rPr>
        <w:t xml:space="preserve"> </w:t>
      </w:r>
      <w:r w:rsidRPr="0021261E">
        <w:rPr>
          <w:rFonts w:ascii="Times New Roman" w:hAnsi="Times New Roman"/>
          <w:i/>
          <w:lang w:val="en-US"/>
        </w:rPr>
        <w:t>sociological</w:t>
      </w:r>
      <w:r>
        <w:rPr>
          <w:rFonts w:ascii="Times New Roman" w:hAnsi="Times New Roman"/>
          <w:i/>
          <w:lang w:val="en-US"/>
        </w:rPr>
        <w:t xml:space="preserve"> </w:t>
      </w:r>
      <w:r w:rsidRPr="0021261E">
        <w:rPr>
          <w:rFonts w:ascii="Times New Roman" w:hAnsi="Times New Roman"/>
          <w:i/>
          <w:lang w:val="en-US"/>
        </w:rPr>
        <w:t>study</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rumor</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Indianapolis:</w:t>
      </w:r>
      <w:r>
        <w:rPr>
          <w:rFonts w:ascii="Times New Roman" w:hAnsi="Times New Roman"/>
          <w:lang w:val="en-US"/>
        </w:rPr>
        <w:t xml:space="preserve"> </w:t>
      </w:r>
      <w:r w:rsidRPr="0021261E">
        <w:rPr>
          <w:rFonts w:ascii="Times New Roman" w:hAnsi="Times New Roman"/>
          <w:lang w:val="en-US"/>
        </w:rPr>
        <w:t>Bobbs-Merrill,</w:t>
      </w:r>
      <w:r>
        <w:rPr>
          <w:rFonts w:ascii="Times New Roman" w:hAnsi="Times New Roman"/>
          <w:lang w:val="en-US"/>
        </w:rPr>
        <w:t xml:space="preserve"> </w:t>
      </w:r>
      <w:r w:rsidRPr="0021261E">
        <w:rPr>
          <w:rFonts w:ascii="Times New Roman" w:hAnsi="Times New Roman"/>
          <w:lang w:val="en-US"/>
        </w:rPr>
        <w:t>1977;</w:t>
      </w:r>
      <w:r>
        <w:rPr>
          <w:rFonts w:ascii="Times New Roman" w:hAnsi="Times New Roman"/>
          <w:lang w:val="en-US"/>
        </w:rPr>
        <w:t xml:space="preserve"> </w:t>
      </w:r>
      <w:r w:rsidRPr="0021261E">
        <w:rPr>
          <w:rFonts w:ascii="Times New Roman" w:hAnsi="Times New Roman"/>
          <w:lang w:val="en-US"/>
        </w:rPr>
        <w:t>Allport,</w:t>
      </w:r>
      <w:r>
        <w:rPr>
          <w:rFonts w:ascii="Times New Roman" w:hAnsi="Times New Roman"/>
          <w:lang w:val="en-US"/>
        </w:rPr>
        <w:t xml:space="preserve"> </w:t>
      </w:r>
      <w:r w:rsidRPr="0021261E">
        <w:rPr>
          <w:rFonts w:ascii="Times New Roman" w:hAnsi="Times New Roman"/>
          <w:lang w:val="en-US"/>
        </w:rPr>
        <w:t>Postman,</w:t>
      </w:r>
      <w:r>
        <w:rPr>
          <w:rFonts w:ascii="Times New Roman" w:hAnsi="Times New Roman"/>
          <w:lang w:val="en-US"/>
        </w:rPr>
        <w:t xml:space="preserve"> </w:t>
      </w:r>
      <w:r w:rsidRPr="0021261E">
        <w:rPr>
          <w:rFonts w:ascii="Times New Roman" w:hAnsi="Times New Roman"/>
          <w:i/>
          <w:lang w:val="en-US"/>
        </w:rPr>
        <w:t>Psychology</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rumor</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VII</w:t>
      </w:r>
      <w:r>
        <w:rPr>
          <w:rFonts w:ascii="Times New Roman" w:hAnsi="Times New Roman"/>
          <w:lang w:val="en-US"/>
        </w:rPr>
        <w:t>.</w:t>
      </w:r>
    </w:p>
  </w:footnote>
  <w:footnote w:id="56">
    <w:p w14:paraId="06E2F496" w14:textId="57191117"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Stoll,</w:t>
      </w:r>
      <w:r>
        <w:rPr>
          <w:rFonts w:ascii="Times New Roman" w:hAnsi="Times New Roman"/>
        </w:rPr>
        <w:t xml:space="preserve"> </w:t>
      </w:r>
      <w:r w:rsidRPr="0021261E">
        <w:rPr>
          <w:rFonts w:ascii="Times New Roman" w:hAnsi="Times New Roman"/>
          <w:i/>
        </w:rPr>
        <w:t>Pogłoski</w:t>
      </w:r>
      <w:r>
        <w:rPr>
          <w:rFonts w:ascii="Times New Roman" w:hAnsi="Times New Roman"/>
          <w:i/>
        </w:rPr>
        <w:t xml:space="preserve"> </w:t>
      </w:r>
      <w:r w:rsidRPr="0021261E">
        <w:rPr>
          <w:rFonts w:ascii="Times New Roman" w:hAnsi="Times New Roman"/>
          <w:i/>
        </w:rPr>
        <w:t>w</w:t>
      </w:r>
      <w:r>
        <w:rPr>
          <w:rFonts w:ascii="Times New Roman" w:hAnsi="Times New Roman"/>
          <w:i/>
        </w:rPr>
        <w:t xml:space="preserve"> </w:t>
      </w:r>
      <w:r w:rsidRPr="0021261E">
        <w:rPr>
          <w:rFonts w:ascii="Times New Roman" w:hAnsi="Times New Roman"/>
          <w:i/>
        </w:rPr>
        <w:t>białostockim</w:t>
      </w:r>
      <w:r>
        <w:rPr>
          <w:rFonts w:ascii="Times New Roman" w:hAnsi="Times New Roman"/>
          <w:i/>
        </w:rPr>
        <w:t xml:space="preserve"> </w:t>
      </w:r>
      <w:r w:rsidRPr="0021261E">
        <w:rPr>
          <w:rFonts w:ascii="Times New Roman" w:hAnsi="Times New Roman"/>
          <w:i/>
        </w:rPr>
        <w:t>getcie</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214</w:t>
      </w:r>
      <w:r>
        <w:rPr>
          <w:rFonts w:ascii="Times New Roman" w:hAnsi="Times New Roman"/>
        </w:rPr>
        <w:t>–</w:t>
      </w:r>
      <w:r w:rsidRPr="0021261E">
        <w:rPr>
          <w:rFonts w:ascii="Times New Roman" w:hAnsi="Times New Roman"/>
        </w:rPr>
        <w:t>217,</w:t>
      </w:r>
      <w:r>
        <w:rPr>
          <w:rFonts w:ascii="Times New Roman" w:hAnsi="Times New Roman"/>
        </w:rPr>
        <w:t xml:space="preserve"> </w:t>
      </w:r>
      <w:r w:rsidRPr="0021261E">
        <w:rPr>
          <w:rFonts w:ascii="Times New Roman" w:hAnsi="Times New Roman"/>
        </w:rPr>
        <w:t>235;</w:t>
      </w:r>
      <w:r>
        <w:rPr>
          <w:rFonts w:ascii="Times New Roman" w:hAnsi="Times New Roman"/>
        </w:rPr>
        <w:t xml:space="preserve"> </w:t>
      </w:r>
      <w:r w:rsidRPr="0021261E">
        <w:rPr>
          <w:rFonts w:ascii="Times New Roman" w:hAnsi="Times New Roman"/>
        </w:rPr>
        <w:t>Barbara</w:t>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i/>
          <w:iCs/>
        </w:rPr>
        <w:t>Zagłada</w:t>
      </w:r>
      <w:r>
        <w:rPr>
          <w:rFonts w:ascii="Times New Roman" w:hAnsi="Times New Roman"/>
          <w:i/>
          <w:iCs/>
        </w:rPr>
        <w:t xml:space="preserve"> </w:t>
      </w:r>
      <w:r w:rsidRPr="0021261E">
        <w:rPr>
          <w:rFonts w:ascii="Times New Roman" w:hAnsi="Times New Roman"/>
          <w:i/>
          <w:iCs/>
        </w:rPr>
        <w:t>i</w:t>
      </w:r>
      <w:r>
        <w:rPr>
          <w:rFonts w:ascii="Times New Roman" w:hAnsi="Times New Roman"/>
          <w:i/>
          <w:iCs/>
        </w:rPr>
        <w:t xml:space="preserve"> </w:t>
      </w:r>
      <w:r w:rsidRPr="0021261E">
        <w:rPr>
          <w:rFonts w:ascii="Times New Roman" w:hAnsi="Times New Roman"/>
          <w:i/>
          <w:iCs/>
        </w:rPr>
        <w:t>pamięć.</w:t>
      </w:r>
      <w:r>
        <w:rPr>
          <w:rFonts w:ascii="Times New Roman" w:hAnsi="Times New Roman"/>
          <w:i/>
          <w:iCs/>
        </w:rPr>
        <w:t xml:space="preserve"> </w:t>
      </w:r>
      <w:r w:rsidRPr="0021261E">
        <w:rPr>
          <w:rFonts w:ascii="Times New Roman" w:hAnsi="Times New Roman"/>
          <w:i/>
          <w:iCs/>
        </w:rPr>
        <w:t>Doświadczenie</w:t>
      </w:r>
      <w:r>
        <w:rPr>
          <w:rFonts w:ascii="Times New Roman" w:hAnsi="Times New Roman"/>
          <w:i/>
          <w:iCs/>
        </w:rPr>
        <w:t xml:space="preserve"> </w:t>
      </w:r>
      <w:r w:rsidRPr="0021261E">
        <w:rPr>
          <w:rFonts w:ascii="Times New Roman" w:hAnsi="Times New Roman"/>
          <w:i/>
          <w:iCs/>
        </w:rPr>
        <w:t>Holokaustu</w:t>
      </w:r>
      <w:r>
        <w:rPr>
          <w:rFonts w:ascii="Times New Roman" w:hAnsi="Times New Roman"/>
          <w:i/>
          <w:iCs/>
        </w:rPr>
        <w:t xml:space="preserve"> </w:t>
      </w:r>
      <w:r w:rsidRPr="0021261E">
        <w:rPr>
          <w:rFonts w:ascii="Times New Roman" w:hAnsi="Times New Roman"/>
          <w:i/>
          <w:iCs/>
        </w:rPr>
        <w:t>i</w:t>
      </w:r>
      <w:r>
        <w:rPr>
          <w:rFonts w:ascii="Times New Roman" w:hAnsi="Times New Roman"/>
          <w:i/>
          <w:iCs/>
        </w:rPr>
        <w:t xml:space="preserve"> </w:t>
      </w:r>
      <w:r w:rsidRPr="0021261E">
        <w:rPr>
          <w:rFonts w:ascii="Times New Roman" w:hAnsi="Times New Roman"/>
          <w:i/>
          <w:iCs/>
        </w:rPr>
        <w:t>jego</w:t>
      </w:r>
      <w:r>
        <w:rPr>
          <w:rFonts w:ascii="Times New Roman" w:hAnsi="Times New Roman"/>
          <w:i/>
          <w:iCs/>
        </w:rPr>
        <w:t xml:space="preserve"> </w:t>
      </w:r>
      <w:r w:rsidRPr="0021261E">
        <w:rPr>
          <w:rFonts w:ascii="Times New Roman" w:hAnsi="Times New Roman"/>
          <w:i/>
          <w:iCs/>
        </w:rPr>
        <w:t>konsekwencje</w:t>
      </w:r>
      <w:r>
        <w:rPr>
          <w:rFonts w:ascii="Times New Roman" w:hAnsi="Times New Roman"/>
          <w:i/>
          <w:iCs/>
        </w:rPr>
        <w:t xml:space="preserve"> </w:t>
      </w:r>
      <w:r w:rsidRPr="0021261E">
        <w:rPr>
          <w:rFonts w:ascii="Times New Roman" w:hAnsi="Times New Roman"/>
          <w:i/>
          <w:iCs/>
        </w:rPr>
        <w:t>opisane</w:t>
      </w:r>
      <w:r>
        <w:rPr>
          <w:rFonts w:ascii="Times New Roman" w:hAnsi="Times New Roman"/>
          <w:i/>
          <w:iCs/>
        </w:rPr>
        <w:t xml:space="preserve"> </w:t>
      </w:r>
      <w:r w:rsidRPr="0021261E">
        <w:rPr>
          <w:rFonts w:ascii="Times New Roman" w:hAnsi="Times New Roman"/>
          <w:i/>
          <w:iCs/>
        </w:rPr>
        <w:t>na</w:t>
      </w:r>
      <w:r>
        <w:rPr>
          <w:rFonts w:ascii="Times New Roman" w:hAnsi="Times New Roman"/>
          <w:i/>
          <w:iCs/>
        </w:rPr>
        <w:t xml:space="preserve"> </w:t>
      </w:r>
      <w:r w:rsidRPr="0021261E">
        <w:rPr>
          <w:rFonts w:ascii="Times New Roman" w:hAnsi="Times New Roman"/>
          <w:i/>
          <w:iCs/>
        </w:rPr>
        <w:t>podstawie</w:t>
      </w:r>
      <w:r>
        <w:rPr>
          <w:rFonts w:ascii="Times New Roman" w:hAnsi="Times New Roman"/>
          <w:i/>
          <w:iCs/>
        </w:rPr>
        <w:t xml:space="preserve"> </w:t>
      </w:r>
      <w:r w:rsidRPr="0021261E">
        <w:rPr>
          <w:rFonts w:ascii="Times New Roman" w:hAnsi="Times New Roman"/>
          <w:i/>
          <w:iCs/>
        </w:rPr>
        <w:t>relacji</w:t>
      </w:r>
      <w:r>
        <w:rPr>
          <w:rFonts w:ascii="Times New Roman" w:hAnsi="Times New Roman"/>
          <w:i/>
          <w:iCs/>
        </w:rPr>
        <w:t xml:space="preserve"> </w:t>
      </w:r>
      <w:r w:rsidRPr="0021261E">
        <w:rPr>
          <w:rFonts w:ascii="Times New Roman" w:hAnsi="Times New Roman"/>
          <w:i/>
          <w:iCs/>
        </w:rPr>
        <w:t>autobiograficznych</w:t>
      </w:r>
      <w:r w:rsidRPr="00DA2770">
        <w:rPr>
          <w:rFonts w:ascii="Times New Roman" w:hAnsi="Times New Roman"/>
          <w:iCs/>
        </w:rPr>
        <w:t>,</w:t>
      </w:r>
      <w:r>
        <w:rPr>
          <w:rFonts w:ascii="Times New Roman" w:hAnsi="Times New Roman"/>
          <w:i/>
          <w:iCs/>
        </w:rPr>
        <w:t xml:space="preserve"> </w:t>
      </w:r>
      <w:r w:rsidRPr="0021261E">
        <w:rPr>
          <w:rFonts w:ascii="Times New Roman" w:hAnsi="Times New Roman"/>
        </w:rPr>
        <w:t>Warszawa:</w:t>
      </w:r>
      <w:r>
        <w:rPr>
          <w:rFonts w:ascii="Times New Roman" w:hAnsi="Times New Roman"/>
        </w:rPr>
        <w:t xml:space="preserve"> </w:t>
      </w:r>
      <w:r w:rsidRPr="0021261E">
        <w:rPr>
          <w:rFonts w:ascii="Times New Roman" w:hAnsi="Times New Roman"/>
        </w:rPr>
        <w:t>Wydawnictwo</w:t>
      </w:r>
      <w:r>
        <w:rPr>
          <w:rFonts w:ascii="Times New Roman" w:hAnsi="Times New Roman"/>
        </w:rPr>
        <w:t xml:space="preserve"> </w:t>
      </w:r>
      <w:r w:rsidRPr="0021261E">
        <w:rPr>
          <w:rFonts w:ascii="Times New Roman" w:hAnsi="Times New Roman"/>
        </w:rPr>
        <w:t>IFiS</w:t>
      </w:r>
      <w:r>
        <w:rPr>
          <w:rFonts w:ascii="Times New Roman" w:hAnsi="Times New Roman"/>
        </w:rPr>
        <w:t xml:space="preserve"> </w:t>
      </w:r>
      <w:r w:rsidRPr="0021261E">
        <w:rPr>
          <w:rFonts w:ascii="Times New Roman" w:hAnsi="Times New Roman"/>
        </w:rPr>
        <w:t>PAN,</w:t>
      </w:r>
      <w:r>
        <w:rPr>
          <w:rFonts w:ascii="Times New Roman" w:hAnsi="Times New Roman"/>
        </w:rPr>
        <w:t xml:space="preserve"> </w:t>
      </w:r>
      <w:r w:rsidRPr="0021261E">
        <w:rPr>
          <w:rFonts w:ascii="Times New Roman" w:hAnsi="Times New Roman"/>
        </w:rPr>
        <w:t>1994,</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135;</w:t>
      </w:r>
      <w:r>
        <w:rPr>
          <w:rFonts w:ascii="Times New Roman" w:hAnsi="Times New Roman"/>
        </w:rPr>
        <w:t xml:space="preserve"> </w:t>
      </w:r>
      <w:r w:rsidRPr="0021261E">
        <w:rPr>
          <w:rFonts w:ascii="Times New Roman" w:hAnsi="Times New Roman"/>
        </w:rPr>
        <w:t>Zaremba,</w:t>
      </w:r>
      <w:r>
        <w:rPr>
          <w:rFonts w:ascii="Times New Roman" w:hAnsi="Times New Roman"/>
        </w:rPr>
        <w:t xml:space="preserve"> </w:t>
      </w:r>
      <w:r w:rsidRPr="0021261E">
        <w:rPr>
          <w:rFonts w:ascii="Times New Roman" w:hAnsi="Times New Roman"/>
          <w:i/>
        </w:rPr>
        <w:t>Wielka</w:t>
      </w:r>
      <w:r>
        <w:rPr>
          <w:rFonts w:ascii="Times New Roman" w:hAnsi="Times New Roman"/>
          <w:i/>
        </w:rPr>
        <w:t xml:space="preserve"> </w:t>
      </w:r>
      <w:r w:rsidRPr="0021261E">
        <w:rPr>
          <w:rFonts w:ascii="Times New Roman" w:hAnsi="Times New Roman"/>
          <w:i/>
        </w:rPr>
        <w:t>trwoga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36</w:t>
      </w:r>
      <w:r>
        <w:rPr>
          <w:rFonts w:ascii="Times New Roman" w:hAnsi="Times New Roman"/>
        </w:rPr>
        <w:t>.</w:t>
      </w:r>
    </w:p>
  </w:footnote>
  <w:footnote w:id="57">
    <w:p w14:paraId="4BCDE1DA" w14:textId="1D6BBC46" w:rsidR="007A70B7" w:rsidRPr="0021261E" w:rsidRDefault="007A70B7" w:rsidP="00CE40B2">
      <w:pPr>
        <w:pStyle w:val="FootnoteText"/>
        <w:jc w:val="both"/>
        <w:rPr>
          <w:rFonts w:ascii="Times New Roman" w:hAnsi="Times New Roman"/>
          <w:lang w:val="en-US"/>
        </w:rPr>
      </w:pPr>
      <w:r w:rsidRPr="0021261E">
        <w:rPr>
          <w:rStyle w:val="FootnoteReference"/>
          <w:rFonts w:ascii="Times New Roman" w:eastAsiaTheme="majorEastAsia" w:hAnsi="Times New Roman"/>
        </w:rPr>
        <w:footnoteRef/>
      </w:r>
      <w:r>
        <w:rPr>
          <w:rFonts w:ascii="Times New Roman" w:hAnsi="Times New Roman"/>
          <w:lang w:val="en-US"/>
        </w:rPr>
        <w:t xml:space="preserve"> </w:t>
      </w:r>
      <w:r w:rsidRPr="0021261E">
        <w:rPr>
          <w:rFonts w:ascii="Times New Roman" w:hAnsi="Times New Roman"/>
          <w:lang w:val="en-US"/>
        </w:rPr>
        <w:t>Isaac</w:t>
      </w:r>
      <w:r>
        <w:rPr>
          <w:rFonts w:ascii="Times New Roman" w:hAnsi="Times New Roman"/>
          <w:lang w:val="en-US"/>
        </w:rPr>
        <w:t xml:space="preserve"> </w:t>
      </w:r>
      <w:r w:rsidRPr="0021261E">
        <w:rPr>
          <w:rFonts w:ascii="Times New Roman" w:hAnsi="Times New Roman"/>
          <w:lang w:val="en-US"/>
        </w:rPr>
        <w:t>Kuperstein,</w:t>
      </w:r>
      <w:r>
        <w:rPr>
          <w:rFonts w:ascii="Times New Roman" w:hAnsi="Times New Roman"/>
          <w:lang w:val="en-US"/>
        </w:rPr>
        <w:t xml:space="preserve"> </w:t>
      </w:r>
      <w:r w:rsidRPr="0021261E">
        <w:rPr>
          <w:rFonts w:ascii="Times New Roman" w:hAnsi="Times New Roman"/>
          <w:i/>
          <w:lang w:val="en-US"/>
        </w:rPr>
        <w:t>Rumors:</w:t>
      </w:r>
      <w:r>
        <w:rPr>
          <w:rFonts w:ascii="Times New Roman" w:hAnsi="Times New Roman"/>
          <w:i/>
          <w:lang w:val="en-US"/>
        </w:rPr>
        <w:t xml:space="preserve"> a s</w:t>
      </w:r>
      <w:r w:rsidRPr="0021261E">
        <w:rPr>
          <w:rFonts w:ascii="Times New Roman" w:hAnsi="Times New Roman"/>
          <w:i/>
          <w:lang w:val="en-US"/>
        </w:rPr>
        <w:t>ocio-historical</w:t>
      </w:r>
      <w:r>
        <w:rPr>
          <w:rFonts w:ascii="Times New Roman" w:hAnsi="Times New Roman"/>
          <w:i/>
          <w:lang w:val="en-US"/>
        </w:rPr>
        <w:t xml:space="preserve"> p</w:t>
      </w:r>
      <w:r w:rsidRPr="0021261E">
        <w:rPr>
          <w:rFonts w:ascii="Times New Roman" w:hAnsi="Times New Roman"/>
          <w:i/>
          <w:lang w:val="en-US"/>
        </w:rPr>
        <w:t>henomenon</w:t>
      </w:r>
      <w:r>
        <w:rPr>
          <w:rFonts w:ascii="Times New Roman" w:hAnsi="Times New Roman"/>
          <w:i/>
          <w:lang w:val="en-US"/>
        </w:rPr>
        <w:t xml:space="preserve"> </w:t>
      </w:r>
      <w:r w:rsidRPr="0021261E">
        <w:rPr>
          <w:rFonts w:ascii="Times New Roman" w:hAnsi="Times New Roman"/>
          <w:i/>
          <w:lang w:val="en-US"/>
        </w:rPr>
        <w:t>in</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g</w:t>
      </w:r>
      <w:r w:rsidRPr="0021261E">
        <w:rPr>
          <w:rFonts w:ascii="Times New Roman" w:hAnsi="Times New Roman"/>
          <w:i/>
          <w:lang w:val="en-US"/>
        </w:rPr>
        <w:t>hetto</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Łódź</w:t>
      </w:r>
      <w:r w:rsidRPr="00DA2770">
        <w:rPr>
          <w:rFonts w:ascii="Times New Roman" w:hAnsi="Times New Roman"/>
          <w:lang w:val="en-US"/>
        </w:rPr>
        <w:t xml:space="preserve">, </w:t>
      </w:r>
      <w:r w:rsidRPr="0021261E">
        <w:rPr>
          <w:rFonts w:ascii="Times New Roman" w:hAnsi="Times New Roman"/>
          <w:lang w:val="en-US"/>
        </w:rPr>
        <w:t>„The</w:t>
      </w:r>
      <w:r>
        <w:rPr>
          <w:rFonts w:ascii="Times New Roman" w:hAnsi="Times New Roman"/>
          <w:lang w:val="en-US"/>
        </w:rPr>
        <w:t xml:space="preserve"> </w:t>
      </w:r>
      <w:r w:rsidRPr="0021261E">
        <w:rPr>
          <w:rFonts w:ascii="Times New Roman" w:hAnsi="Times New Roman"/>
          <w:lang w:val="en-US"/>
        </w:rPr>
        <w:t>Polish</w:t>
      </w:r>
      <w:r>
        <w:rPr>
          <w:rFonts w:ascii="Times New Roman" w:hAnsi="Times New Roman"/>
          <w:lang w:val="en-US"/>
        </w:rPr>
        <w:t xml:space="preserve"> </w:t>
      </w:r>
      <w:r w:rsidRPr="0021261E">
        <w:rPr>
          <w:rFonts w:ascii="Times New Roman" w:hAnsi="Times New Roman"/>
          <w:lang w:val="en-US"/>
        </w:rPr>
        <w:t>Review”</w:t>
      </w:r>
      <w:r>
        <w:rPr>
          <w:rFonts w:ascii="Times New Roman" w:hAnsi="Times New Roman"/>
          <w:lang w:val="en-US"/>
        </w:rPr>
        <w:t xml:space="preserve"> </w:t>
      </w:r>
      <w:r w:rsidRPr="0021261E">
        <w:rPr>
          <w:rFonts w:ascii="Times New Roman" w:hAnsi="Times New Roman"/>
          <w:lang w:val="en-US"/>
        </w:rPr>
        <w:t>1973,</w:t>
      </w:r>
      <w:r>
        <w:rPr>
          <w:rFonts w:ascii="Times New Roman" w:hAnsi="Times New Roman"/>
          <w:lang w:val="en-US"/>
        </w:rPr>
        <w:t xml:space="preserve"> </w:t>
      </w:r>
      <w:r w:rsidRPr="0021261E">
        <w:rPr>
          <w:rFonts w:ascii="Times New Roman" w:hAnsi="Times New Roman"/>
          <w:lang w:val="en-US"/>
        </w:rPr>
        <w:t>t.</w:t>
      </w:r>
      <w:r>
        <w:rPr>
          <w:rFonts w:ascii="Times New Roman" w:hAnsi="Times New Roman"/>
          <w:lang w:val="en-US"/>
        </w:rPr>
        <w:t xml:space="preserve"> </w:t>
      </w:r>
      <w:r w:rsidRPr="0021261E">
        <w:rPr>
          <w:rFonts w:ascii="Times New Roman" w:hAnsi="Times New Roman"/>
          <w:lang w:val="en-US"/>
        </w:rPr>
        <w:t>18,</w:t>
      </w:r>
      <w:r>
        <w:rPr>
          <w:rFonts w:ascii="Times New Roman" w:hAnsi="Times New Roman"/>
          <w:lang w:val="en-US"/>
        </w:rPr>
        <w:t xml:space="preserve"> </w:t>
      </w:r>
      <w:r w:rsidRPr="0021261E">
        <w:rPr>
          <w:rFonts w:ascii="Times New Roman" w:hAnsi="Times New Roman"/>
          <w:lang w:val="en-US"/>
        </w:rPr>
        <w:t>nr</w:t>
      </w:r>
      <w:r>
        <w:rPr>
          <w:rFonts w:ascii="Times New Roman" w:hAnsi="Times New Roman"/>
          <w:lang w:val="en-US"/>
        </w:rPr>
        <w:t xml:space="preserve"> </w:t>
      </w:r>
      <w:r w:rsidRPr="0021261E">
        <w:rPr>
          <w:rFonts w:ascii="Times New Roman" w:hAnsi="Times New Roman"/>
          <w:lang w:val="en-US"/>
        </w:rPr>
        <w:t>4,</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64</w:t>
      </w:r>
      <w:r>
        <w:rPr>
          <w:rFonts w:ascii="Times New Roman" w:hAnsi="Times New Roman"/>
          <w:lang w:val="en-US"/>
        </w:rPr>
        <w:t>–</w:t>
      </w:r>
      <w:r w:rsidRPr="0021261E">
        <w:rPr>
          <w:rFonts w:ascii="Times New Roman" w:hAnsi="Times New Roman"/>
          <w:lang w:val="en-US"/>
        </w:rPr>
        <w:t>65</w:t>
      </w:r>
      <w:r>
        <w:rPr>
          <w:rFonts w:ascii="Times New Roman" w:hAnsi="Times New Roman"/>
          <w:lang w:val="en-US"/>
        </w:rPr>
        <w:t>.</w:t>
      </w:r>
    </w:p>
  </w:footnote>
  <w:footnote w:id="58">
    <w:p w14:paraId="345E4D59" w14:textId="0ACE7D23"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Wolfgang</w:t>
      </w:r>
      <w:r>
        <w:rPr>
          <w:rFonts w:ascii="Times New Roman" w:hAnsi="Times New Roman"/>
        </w:rPr>
        <w:t xml:space="preserve"> </w:t>
      </w:r>
      <w:r w:rsidRPr="0021261E">
        <w:rPr>
          <w:rFonts w:ascii="Times New Roman" w:hAnsi="Times New Roman"/>
        </w:rPr>
        <w:t>Sofsky,</w:t>
      </w:r>
      <w:r>
        <w:rPr>
          <w:rFonts w:ascii="Times New Roman" w:hAnsi="Times New Roman"/>
        </w:rPr>
        <w:t xml:space="preserve"> </w:t>
      </w:r>
      <w:r w:rsidRPr="0021261E">
        <w:rPr>
          <w:rFonts w:ascii="Times New Roman" w:hAnsi="Times New Roman"/>
          <w:i/>
        </w:rPr>
        <w:t>Ustrój</w:t>
      </w:r>
      <w:r>
        <w:rPr>
          <w:rFonts w:ascii="Times New Roman" w:hAnsi="Times New Roman"/>
          <w:i/>
        </w:rPr>
        <w:t xml:space="preserve"> </w:t>
      </w:r>
      <w:r w:rsidRPr="0021261E">
        <w:rPr>
          <w:rFonts w:ascii="Times New Roman" w:hAnsi="Times New Roman"/>
          <w:i/>
        </w:rPr>
        <w:t>terroru:</w:t>
      </w:r>
      <w:r>
        <w:rPr>
          <w:rFonts w:ascii="Times New Roman" w:hAnsi="Times New Roman"/>
          <w:i/>
        </w:rPr>
        <w:t xml:space="preserve"> </w:t>
      </w:r>
      <w:r w:rsidRPr="0021261E">
        <w:rPr>
          <w:rFonts w:ascii="Times New Roman" w:hAnsi="Times New Roman"/>
          <w:i/>
        </w:rPr>
        <w:t>obóz</w:t>
      </w:r>
      <w:r>
        <w:rPr>
          <w:rFonts w:ascii="Times New Roman" w:hAnsi="Times New Roman"/>
          <w:i/>
        </w:rPr>
        <w:t xml:space="preserve"> </w:t>
      </w:r>
      <w:r w:rsidRPr="0021261E">
        <w:rPr>
          <w:rFonts w:ascii="Times New Roman" w:hAnsi="Times New Roman"/>
          <w:i/>
        </w:rPr>
        <w:t>koncentracyjny</w:t>
      </w:r>
      <w:r w:rsidRPr="0021261E">
        <w:rPr>
          <w:rFonts w:ascii="Times New Roman" w:hAnsi="Times New Roman"/>
        </w:rPr>
        <w:t>,</w:t>
      </w:r>
      <w:r>
        <w:rPr>
          <w:rFonts w:ascii="Times New Roman" w:hAnsi="Times New Roman"/>
        </w:rPr>
        <w:t xml:space="preserve"> przeł</w:t>
      </w:r>
      <w:r w:rsidRPr="0021261E">
        <w:rPr>
          <w:rFonts w:ascii="Times New Roman" w:hAnsi="Times New Roman"/>
        </w:rPr>
        <w:t>.</w:t>
      </w:r>
      <w:r>
        <w:rPr>
          <w:rFonts w:ascii="Times New Roman" w:hAnsi="Times New Roman"/>
        </w:rPr>
        <w:t xml:space="preserve"> </w:t>
      </w:r>
      <w:r w:rsidRPr="0021261E">
        <w:rPr>
          <w:rFonts w:ascii="Times New Roman" w:hAnsi="Times New Roman"/>
        </w:rPr>
        <w:t>Małgorzata</w:t>
      </w:r>
      <w:r>
        <w:rPr>
          <w:rFonts w:ascii="Times New Roman" w:hAnsi="Times New Roman"/>
        </w:rPr>
        <w:t xml:space="preserve"> </w:t>
      </w:r>
      <w:r w:rsidRPr="0021261E">
        <w:rPr>
          <w:rFonts w:ascii="Times New Roman" w:hAnsi="Times New Roman"/>
        </w:rPr>
        <w:t>Łukasiewicz,</w:t>
      </w:r>
      <w:r>
        <w:rPr>
          <w:rFonts w:ascii="Times New Roman" w:hAnsi="Times New Roman"/>
        </w:rPr>
        <w:t xml:space="preserve"> </w:t>
      </w:r>
      <w:r w:rsidRPr="0021261E">
        <w:rPr>
          <w:rFonts w:ascii="Times New Roman" w:hAnsi="Times New Roman"/>
        </w:rPr>
        <w:t>Warszawa:</w:t>
      </w:r>
      <w:r>
        <w:rPr>
          <w:rFonts w:ascii="Times New Roman" w:hAnsi="Times New Roman"/>
        </w:rPr>
        <w:t xml:space="preserve"> </w:t>
      </w:r>
      <w:r w:rsidRPr="0021261E">
        <w:rPr>
          <w:rFonts w:ascii="Times New Roman" w:hAnsi="Times New Roman"/>
        </w:rPr>
        <w:t>Ż</w:t>
      </w:r>
      <w:r>
        <w:rPr>
          <w:rFonts w:ascii="Times New Roman" w:hAnsi="Times New Roman"/>
        </w:rPr>
        <w:t>IH</w:t>
      </w:r>
      <w:r w:rsidRPr="0021261E">
        <w:rPr>
          <w:rFonts w:ascii="Times New Roman" w:hAnsi="Times New Roman"/>
        </w:rPr>
        <w:t>,</w:t>
      </w:r>
      <w:r>
        <w:rPr>
          <w:rFonts w:ascii="Times New Roman" w:hAnsi="Times New Roman"/>
        </w:rPr>
        <w:t xml:space="preserve"> </w:t>
      </w:r>
      <w:r w:rsidRPr="0021261E">
        <w:rPr>
          <w:rFonts w:ascii="Times New Roman" w:hAnsi="Times New Roman"/>
        </w:rPr>
        <w:t>2016,</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121</w:t>
      </w:r>
      <w:r>
        <w:rPr>
          <w:rFonts w:ascii="Times New Roman" w:hAnsi="Times New Roman"/>
        </w:rPr>
        <w:t>.</w:t>
      </w:r>
    </w:p>
  </w:footnote>
  <w:footnote w:id="59">
    <w:p w14:paraId="5458DFC3" w14:textId="09968634" w:rsidR="007A70B7" w:rsidRPr="001F5A18"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lang w:val="en-US"/>
        </w:rPr>
        <w:t xml:space="preserve"> </w:t>
      </w:r>
      <w:r w:rsidRPr="0021261E">
        <w:rPr>
          <w:rFonts w:ascii="Times New Roman" w:hAnsi="Times New Roman"/>
          <w:lang w:val="en-US"/>
        </w:rPr>
        <w:t>Peter</w:t>
      </w:r>
      <w:r>
        <w:rPr>
          <w:rFonts w:ascii="Times New Roman" w:hAnsi="Times New Roman"/>
          <w:lang w:val="en-US"/>
        </w:rPr>
        <w:t xml:space="preserve"> </w:t>
      </w:r>
      <w:r w:rsidRPr="0021261E">
        <w:rPr>
          <w:rFonts w:ascii="Times New Roman" w:hAnsi="Times New Roman"/>
          <w:lang w:val="en-US"/>
        </w:rPr>
        <w:t>Hamilton,</w:t>
      </w:r>
      <w:r>
        <w:rPr>
          <w:rFonts w:ascii="Times New Roman" w:hAnsi="Times New Roman"/>
          <w:lang w:val="en-US"/>
        </w:rPr>
        <w:t xml:space="preserve"> </w:t>
      </w:r>
      <w:r w:rsidRPr="00FE6A71">
        <w:rPr>
          <w:rFonts w:ascii="Times New Roman" w:hAnsi="Times New Roman"/>
          <w:i/>
          <w:lang w:val="en-US"/>
        </w:rPr>
        <w:t>Knowledge</w:t>
      </w:r>
      <w:r>
        <w:rPr>
          <w:rFonts w:ascii="Times New Roman" w:hAnsi="Times New Roman"/>
          <w:i/>
          <w:lang w:val="en-US"/>
        </w:rPr>
        <w:t xml:space="preserve"> </w:t>
      </w:r>
      <w:r w:rsidRPr="00FE6A71">
        <w:rPr>
          <w:rFonts w:ascii="Times New Roman" w:hAnsi="Times New Roman"/>
          <w:i/>
          <w:lang w:val="en-US"/>
        </w:rPr>
        <w:t>and</w:t>
      </w:r>
      <w:r>
        <w:rPr>
          <w:rFonts w:ascii="Times New Roman" w:hAnsi="Times New Roman"/>
          <w:i/>
          <w:lang w:val="en-US"/>
        </w:rPr>
        <w:t xml:space="preserve"> S</w:t>
      </w:r>
      <w:r w:rsidRPr="00FE6A71">
        <w:rPr>
          <w:rFonts w:ascii="Times New Roman" w:hAnsi="Times New Roman"/>
          <w:i/>
          <w:lang w:val="en-US"/>
        </w:rPr>
        <w:t>ocial</w:t>
      </w:r>
      <w:r>
        <w:rPr>
          <w:rFonts w:ascii="Times New Roman" w:hAnsi="Times New Roman"/>
          <w:i/>
          <w:lang w:val="en-US"/>
        </w:rPr>
        <w:t xml:space="preserve"> S</w:t>
      </w:r>
      <w:r w:rsidRPr="00FE6A71">
        <w:rPr>
          <w:rFonts w:ascii="Times New Roman" w:hAnsi="Times New Roman"/>
          <w:i/>
          <w:lang w:val="en-US"/>
        </w:rPr>
        <w:t>tructure:</w:t>
      </w:r>
      <w:r>
        <w:rPr>
          <w:rFonts w:ascii="Times New Roman" w:hAnsi="Times New Roman"/>
          <w:i/>
          <w:lang w:val="en-US"/>
        </w:rPr>
        <w:t xml:space="preserve"> A</w:t>
      </w:r>
      <w:r w:rsidRPr="00FE6A71">
        <w:rPr>
          <w:rFonts w:ascii="Times New Roman" w:hAnsi="Times New Roman"/>
          <w:i/>
          <w:lang w:val="en-US"/>
        </w:rPr>
        <w:t>n</w:t>
      </w:r>
      <w:r>
        <w:rPr>
          <w:rFonts w:ascii="Times New Roman" w:hAnsi="Times New Roman"/>
          <w:i/>
          <w:lang w:val="en-US"/>
        </w:rPr>
        <w:t xml:space="preserve"> I</w:t>
      </w:r>
      <w:r w:rsidRPr="00FE6A71">
        <w:rPr>
          <w:rFonts w:ascii="Times New Roman" w:hAnsi="Times New Roman"/>
          <w:i/>
          <w:lang w:val="en-US"/>
        </w:rPr>
        <w:t>ntroduction</w:t>
      </w:r>
      <w:r>
        <w:rPr>
          <w:rFonts w:ascii="Times New Roman" w:hAnsi="Times New Roman"/>
          <w:i/>
          <w:lang w:val="en-US"/>
        </w:rPr>
        <w:t xml:space="preserve"> </w:t>
      </w:r>
      <w:r w:rsidRPr="00FE6A71">
        <w:rPr>
          <w:rFonts w:ascii="Times New Roman" w:hAnsi="Times New Roman"/>
          <w:i/>
          <w:lang w:val="en-US"/>
        </w:rPr>
        <w:t>to</w:t>
      </w:r>
      <w:r>
        <w:rPr>
          <w:rFonts w:ascii="Times New Roman" w:hAnsi="Times New Roman"/>
          <w:i/>
          <w:lang w:val="en-US"/>
        </w:rPr>
        <w:t xml:space="preserve"> </w:t>
      </w:r>
      <w:r w:rsidRPr="00FE6A71">
        <w:rPr>
          <w:rFonts w:ascii="Times New Roman" w:hAnsi="Times New Roman"/>
          <w:i/>
          <w:lang w:val="en-US"/>
        </w:rPr>
        <w:t>the</w:t>
      </w:r>
      <w:r>
        <w:rPr>
          <w:rFonts w:ascii="Times New Roman" w:hAnsi="Times New Roman"/>
          <w:i/>
          <w:lang w:val="en-US"/>
        </w:rPr>
        <w:t xml:space="preserve"> C</w:t>
      </w:r>
      <w:r w:rsidRPr="00FE6A71">
        <w:rPr>
          <w:rFonts w:ascii="Times New Roman" w:hAnsi="Times New Roman"/>
          <w:i/>
          <w:lang w:val="en-US"/>
        </w:rPr>
        <w:t>lassical</w:t>
      </w:r>
      <w:r>
        <w:rPr>
          <w:rFonts w:ascii="Times New Roman" w:hAnsi="Times New Roman"/>
          <w:i/>
          <w:lang w:val="en-US"/>
        </w:rPr>
        <w:t xml:space="preserve"> A</w:t>
      </w:r>
      <w:r w:rsidRPr="00FE6A71">
        <w:rPr>
          <w:rFonts w:ascii="Times New Roman" w:hAnsi="Times New Roman"/>
          <w:i/>
          <w:lang w:val="en-US"/>
        </w:rPr>
        <w:t>rgument</w:t>
      </w:r>
      <w:r>
        <w:rPr>
          <w:rFonts w:ascii="Times New Roman" w:hAnsi="Times New Roman"/>
          <w:i/>
          <w:lang w:val="en-US"/>
        </w:rPr>
        <w:t xml:space="preserve"> </w:t>
      </w:r>
      <w:r w:rsidRPr="00FE6A71">
        <w:rPr>
          <w:rFonts w:ascii="Times New Roman" w:hAnsi="Times New Roman"/>
          <w:i/>
          <w:lang w:val="en-US"/>
        </w:rPr>
        <w:t>in</w:t>
      </w:r>
      <w:r>
        <w:rPr>
          <w:rFonts w:ascii="Times New Roman" w:hAnsi="Times New Roman"/>
          <w:i/>
          <w:lang w:val="en-US"/>
        </w:rPr>
        <w:t xml:space="preserve"> </w:t>
      </w:r>
      <w:r w:rsidRPr="00FE6A71">
        <w:rPr>
          <w:rFonts w:ascii="Times New Roman" w:hAnsi="Times New Roman"/>
          <w:i/>
          <w:lang w:val="en-US"/>
        </w:rPr>
        <w:t>the</w:t>
      </w:r>
      <w:r>
        <w:rPr>
          <w:rFonts w:ascii="Times New Roman" w:hAnsi="Times New Roman"/>
          <w:i/>
          <w:lang w:val="en-US"/>
        </w:rPr>
        <w:t xml:space="preserve"> S</w:t>
      </w:r>
      <w:r w:rsidRPr="00FE6A71">
        <w:rPr>
          <w:rFonts w:ascii="Times New Roman" w:hAnsi="Times New Roman"/>
          <w:i/>
          <w:lang w:val="en-US"/>
        </w:rPr>
        <w:t>ociology</w:t>
      </w:r>
      <w:r>
        <w:rPr>
          <w:rFonts w:ascii="Times New Roman" w:hAnsi="Times New Roman"/>
          <w:i/>
          <w:lang w:val="en-US"/>
        </w:rPr>
        <w:t xml:space="preserve"> </w:t>
      </w:r>
      <w:r w:rsidRPr="00FE6A71">
        <w:rPr>
          <w:rFonts w:ascii="Times New Roman" w:hAnsi="Times New Roman"/>
          <w:i/>
          <w:lang w:val="en-US"/>
        </w:rPr>
        <w:t>of</w:t>
      </w:r>
      <w:r>
        <w:rPr>
          <w:rFonts w:ascii="Times New Roman" w:hAnsi="Times New Roman"/>
          <w:i/>
          <w:lang w:val="en-US"/>
        </w:rPr>
        <w:t xml:space="preserve"> K</w:t>
      </w:r>
      <w:r w:rsidRPr="00FE6A71">
        <w:rPr>
          <w:rFonts w:ascii="Times New Roman" w:hAnsi="Times New Roman"/>
          <w:i/>
          <w:lang w:val="en-US"/>
        </w:rPr>
        <w:t>nowledge</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Boston</w:t>
      </w:r>
      <w:r>
        <w:rPr>
          <w:rFonts w:ascii="Times New Roman" w:hAnsi="Times New Roman"/>
          <w:lang w:val="en-US"/>
        </w:rPr>
        <w:t>–</w:t>
      </w:r>
      <w:r w:rsidRPr="0021261E">
        <w:rPr>
          <w:rFonts w:ascii="Times New Roman" w:hAnsi="Times New Roman"/>
          <w:lang w:val="en-US"/>
        </w:rPr>
        <w:t>Lond</w:t>
      </w:r>
      <w:r>
        <w:rPr>
          <w:rFonts w:ascii="Times New Roman" w:hAnsi="Times New Roman"/>
          <w:lang w:val="en-US"/>
        </w:rPr>
        <w:t>o</w:t>
      </w:r>
      <w:r w:rsidRPr="0021261E">
        <w:rPr>
          <w:rFonts w:ascii="Times New Roman" w:hAnsi="Times New Roman"/>
          <w:lang w:val="en-US"/>
        </w:rPr>
        <w:t>n</w:t>
      </w:r>
      <w:r>
        <w:rPr>
          <w:rFonts w:ascii="Times New Roman" w:hAnsi="Times New Roman"/>
          <w:lang w:val="en-US"/>
        </w:rPr>
        <w:t xml:space="preserve">: Routledge, </w:t>
      </w:r>
      <w:r w:rsidRPr="0021261E">
        <w:rPr>
          <w:rFonts w:ascii="Times New Roman" w:hAnsi="Times New Roman"/>
          <w:lang w:val="en-US"/>
        </w:rPr>
        <w:t>1974,</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135;</w:t>
      </w:r>
      <w:r>
        <w:rPr>
          <w:rFonts w:ascii="Times New Roman" w:hAnsi="Times New Roman"/>
          <w:lang w:val="en-US"/>
        </w:rPr>
        <w:t xml:space="preserve"> </w:t>
      </w:r>
      <w:r w:rsidRPr="0021261E">
        <w:rPr>
          <w:rFonts w:ascii="Times New Roman" w:hAnsi="Times New Roman"/>
          <w:lang w:val="en-US"/>
        </w:rPr>
        <w:t>Elżbieta</w:t>
      </w:r>
      <w:r>
        <w:rPr>
          <w:rFonts w:ascii="Times New Roman" w:hAnsi="Times New Roman"/>
          <w:lang w:val="en-US"/>
        </w:rPr>
        <w:t xml:space="preserve"> </w:t>
      </w:r>
      <w:r w:rsidRPr="0021261E">
        <w:rPr>
          <w:rFonts w:ascii="Times New Roman" w:hAnsi="Times New Roman"/>
          <w:lang w:val="en-US"/>
        </w:rPr>
        <w:t>Hałas,</w:t>
      </w:r>
      <w:r>
        <w:rPr>
          <w:rFonts w:ascii="Times New Roman" w:hAnsi="Times New Roman"/>
          <w:lang w:val="en-US"/>
        </w:rPr>
        <w:t xml:space="preserve"> </w:t>
      </w:r>
      <w:r w:rsidRPr="009421B6">
        <w:rPr>
          <w:rFonts w:ascii="Times New Roman" w:hAnsi="Times New Roman"/>
          <w:i/>
          <w:lang w:val="en-US"/>
        </w:rPr>
        <w:t xml:space="preserve">Refleksyjny podmiot w świecie społecznym. </w:t>
      </w:r>
      <w:r w:rsidRPr="009421B6">
        <w:rPr>
          <w:rFonts w:ascii="Times New Roman" w:hAnsi="Times New Roman"/>
          <w:i/>
        </w:rPr>
        <w:t>O paradygmacie i założeniach socjologii interpretacyjnej</w:t>
      </w:r>
      <w:r w:rsidRPr="001F5A18">
        <w:rPr>
          <w:rFonts w:ascii="Times New Roman" w:hAnsi="Times New Roman"/>
        </w:rPr>
        <w:t xml:space="preserve">, </w:t>
      </w:r>
      <w:r w:rsidRPr="0021261E">
        <w:rPr>
          <w:rFonts w:ascii="Times New Roman" w:hAnsi="Times New Roman"/>
        </w:rPr>
        <w:t>„</w:t>
      </w:r>
      <w:r w:rsidRPr="001F5A18">
        <w:rPr>
          <w:rFonts w:ascii="Times New Roman" w:hAnsi="Times New Roman"/>
        </w:rPr>
        <w:t xml:space="preserve">Roczniki Nauk Społecznych” 2016, </w:t>
      </w:r>
      <w:r>
        <w:rPr>
          <w:rFonts w:ascii="Times New Roman" w:hAnsi="Times New Roman"/>
        </w:rPr>
        <w:t xml:space="preserve">t. 8 (44), nr 4, </w:t>
      </w:r>
      <w:r w:rsidRPr="001F5A18">
        <w:rPr>
          <w:rFonts w:ascii="Times New Roman" w:hAnsi="Times New Roman"/>
        </w:rPr>
        <w:t>s. 42.</w:t>
      </w:r>
    </w:p>
  </w:footnote>
  <w:footnote w:id="60">
    <w:p w14:paraId="72992272" w14:textId="77777777" w:rsidR="007A70B7" w:rsidRPr="009421B6" w:rsidRDefault="007A70B7" w:rsidP="00CE40B2">
      <w:pPr>
        <w:pStyle w:val="FootnoteText"/>
        <w:jc w:val="both"/>
        <w:rPr>
          <w:rFonts w:ascii="Times New Roman" w:hAnsi="Times New Roman"/>
          <w:lang w:val="en-US"/>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Fernand</w:t>
      </w:r>
      <w:r>
        <w:rPr>
          <w:rFonts w:ascii="Times New Roman" w:hAnsi="Times New Roman"/>
        </w:rPr>
        <w:t xml:space="preserve"> </w:t>
      </w:r>
      <w:r w:rsidRPr="0021261E">
        <w:rPr>
          <w:rFonts w:ascii="Times New Roman" w:hAnsi="Times New Roman"/>
        </w:rPr>
        <w:t>Braudel,</w:t>
      </w:r>
      <w:r>
        <w:rPr>
          <w:rFonts w:ascii="Times New Roman" w:hAnsi="Times New Roman"/>
        </w:rPr>
        <w:t xml:space="preserve"> </w:t>
      </w:r>
      <w:r w:rsidRPr="0021261E">
        <w:rPr>
          <w:rFonts w:ascii="Times New Roman" w:hAnsi="Times New Roman"/>
          <w:i/>
        </w:rPr>
        <w:t>Historia</w:t>
      </w:r>
      <w:r>
        <w:rPr>
          <w:rFonts w:ascii="Times New Roman" w:hAnsi="Times New Roman"/>
          <w:i/>
        </w:rPr>
        <w:t xml:space="preserve"> </w:t>
      </w:r>
      <w:r w:rsidRPr="0021261E">
        <w:rPr>
          <w:rFonts w:ascii="Times New Roman" w:hAnsi="Times New Roman"/>
          <w:i/>
        </w:rPr>
        <w:t>i</w:t>
      </w:r>
      <w:r>
        <w:rPr>
          <w:rFonts w:ascii="Times New Roman" w:hAnsi="Times New Roman"/>
          <w:i/>
        </w:rPr>
        <w:t xml:space="preserve"> </w:t>
      </w:r>
      <w:r w:rsidRPr="0021261E">
        <w:rPr>
          <w:rFonts w:ascii="Times New Roman" w:hAnsi="Times New Roman"/>
          <w:i/>
        </w:rPr>
        <w:t>trwanie</w:t>
      </w:r>
      <w:r w:rsidRPr="001F5A18">
        <w:rPr>
          <w:rFonts w:ascii="Times New Roman" w:hAnsi="Times New Roman"/>
        </w:rPr>
        <w:t xml:space="preserve">, </w:t>
      </w:r>
      <w:r>
        <w:rPr>
          <w:rFonts w:ascii="Times New Roman" w:hAnsi="Times New Roman"/>
        </w:rPr>
        <w:t xml:space="preserve">przeł. </w:t>
      </w:r>
      <w:r w:rsidRPr="009421B6">
        <w:rPr>
          <w:rFonts w:ascii="Times New Roman" w:hAnsi="Times New Roman"/>
          <w:lang w:val="en-US"/>
        </w:rPr>
        <w:t>Bronisław Gerem</w:t>
      </w:r>
      <w:r>
        <w:rPr>
          <w:rFonts w:ascii="Times New Roman" w:hAnsi="Times New Roman"/>
          <w:lang w:val="en-US"/>
        </w:rPr>
        <w:t>e</w:t>
      </w:r>
      <w:r w:rsidRPr="009421B6">
        <w:rPr>
          <w:rFonts w:ascii="Times New Roman" w:hAnsi="Times New Roman"/>
          <w:lang w:val="en-US"/>
        </w:rPr>
        <w:t>k, Warszawa: Czytelnik, 1971.</w:t>
      </w:r>
    </w:p>
  </w:footnote>
  <w:footnote w:id="61">
    <w:p w14:paraId="77CB5E88" w14:textId="6EDE4AAA" w:rsidR="007A70B7" w:rsidRPr="0021261E" w:rsidRDefault="007A70B7" w:rsidP="00CE40B2">
      <w:pPr>
        <w:pStyle w:val="FootnoteText"/>
        <w:jc w:val="both"/>
        <w:rPr>
          <w:rFonts w:ascii="Times New Roman" w:hAnsi="Times New Roman"/>
          <w:i/>
          <w:lang w:val="en-US"/>
        </w:rPr>
      </w:pPr>
      <w:r w:rsidRPr="0021261E">
        <w:rPr>
          <w:rStyle w:val="FootnoteReference"/>
          <w:rFonts w:ascii="Times New Roman" w:eastAsiaTheme="majorEastAsia" w:hAnsi="Times New Roman"/>
        </w:rPr>
        <w:footnoteRef/>
      </w:r>
      <w:r>
        <w:rPr>
          <w:rFonts w:ascii="Times New Roman" w:hAnsi="Times New Roman"/>
          <w:lang w:val="en-US"/>
        </w:rPr>
        <w:t xml:space="preserve"> </w:t>
      </w:r>
      <w:r w:rsidRPr="0021261E">
        <w:rPr>
          <w:rFonts w:ascii="Times New Roman" w:hAnsi="Times New Roman"/>
          <w:lang w:val="en-US"/>
        </w:rPr>
        <w:t>Alf</w:t>
      </w:r>
      <w:r>
        <w:rPr>
          <w:rFonts w:ascii="Times New Roman" w:hAnsi="Times New Roman"/>
          <w:lang w:val="en-US"/>
        </w:rPr>
        <w:t xml:space="preserve"> </w:t>
      </w:r>
      <w:r w:rsidRPr="0021261E">
        <w:rPr>
          <w:rFonts w:ascii="Times New Roman" w:hAnsi="Times New Roman"/>
          <w:lang w:val="en-US"/>
        </w:rPr>
        <w:t>L</w:t>
      </w:r>
      <w:r>
        <w:rPr>
          <w:rFonts w:ascii="Times New Roman" w:hAnsi="Times New Roman"/>
          <w:lang w:val="en-US"/>
        </w:rPr>
        <w:t>ü</w:t>
      </w:r>
      <w:r w:rsidRPr="0021261E">
        <w:rPr>
          <w:rFonts w:ascii="Times New Roman" w:hAnsi="Times New Roman"/>
          <w:lang w:val="en-US"/>
        </w:rPr>
        <w:t>dtke,</w:t>
      </w:r>
      <w:r>
        <w:rPr>
          <w:rFonts w:ascii="Times New Roman" w:hAnsi="Times New Roman"/>
          <w:lang w:val="en-US"/>
        </w:rPr>
        <w:t xml:space="preserve"> </w:t>
      </w:r>
      <w:r w:rsidRPr="0021261E">
        <w:rPr>
          <w:rFonts w:ascii="Times New Roman" w:hAnsi="Times New Roman"/>
          <w:i/>
          <w:lang w:val="en-US"/>
        </w:rPr>
        <w:t>Introductio</w:t>
      </w:r>
      <w:r w:rsidRPr="00B67043">
        <w:rPr>
          <w:rFonts w:ascii="Times New Roman" w:hAnsi="Times New Roman"/>
          <w:i/>
          <w:lang w:val="en-US"/>
        </w:rPr>
        <w:t>n</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w:</w:t>
      </w:r>
      <w:r>
        <w:rPr>
          <w:rFonts w:ascii="Times New Roman" w:hAnsi="Times New Roman"/>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History</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Everyday</w:t>
      </w:r>
      <w:r>
        <w:rPr>
          <w:rFonts w:ascii="Times New Roman" w:hAnsi="Times New Roman"/>
          <w:i/>
          <w:lang w:val="en-US"/>
        </w:rPr>
        <w:t xml:space="preserve"> </w:t>
      </w:r>
      <w:r w:rsidRPr="0021261E">
        <w:rPr>
          <w:rFonts w:ascii="Times New Roman" w:hAnsi="Times New Roman"/>
          <w:i/>
          <w:lang w:val="en-US"/>
        </w:rPr>
        <w:t>Life:</w:t>
      </w:r>
      <w:r>
        <w:rPr>
          <w:rFonts w:ascii="Times New Roman" w:hAnsi="Times New Roman"/>
          <w:i/>
          <w:lang w:val="en-US"/>
        </w:rPr>
        <w:t xml:space="preserve"> </w:t>
      </w:r>
      <w:r w:rsidRPr="0021261E">
        <w:rPr>
          <w:rFonts w:ascii="Times New Roman" w:hAnsi="Times New Roman"/>
          <w:i/>
          <w:lang w:val="en-US"/>
        </w:rPr>
        <w:t>Reconstructing</w:t>
      </w:r>
      <w:r>
        <w:rPr>
          <w:rFonts w:ascii="Times New Roman" w:hAnsi="Times New Roman"/>
          <w:i/>
          <w:lang w:val="en-US"/>
        </w:rPr>
        <w:t xml:space="preserve"> </w:t>
      </w:r>
      <w:r w:rsidRPr="0021261E">
        <w:rPr>
          <w:rFonts w:ascii="Times New Roman" w:hAnsi="Times New Roman"/>
          <w:i/>
          <w:lang w:val="en-US"/>
        </w:rPr>
        <w:t>Historical</w:t>
      </w:r>
      <w:r>
        <w:rPr>
          <w:rFonts w:ascii="Times New Roman" w:hAnsi="Times New Roman"/>
          <w:i/>
          <w:lang w:val="en-US"/>
        </w:rPr>
        <w:t xml:space="preserve"> </w:t>
      </w:r>
      <w:r w:rsidRPr="0021261E">
        <w:rPr>
          <w:rFonts w:ascii="Times New Roman" w:hAnsi="Times New Roman"/>
          <w:i/>
          <w:lang w:val="en-US"/>
        </w:rPr>
        <w:t>Experiences</w:t>
      </w:r>
      <w:r>
        <w:rPr>
          <w:rFonts w:ascii="Times New Roman" w:hAnsi="Times New Roman"/>
          <w:i/>
          <w:lang w:val="en-US"/>
        </w:rPr>
        <w:t xml:space="preserve"> </w:t>
      </w:r>
      <w:r w:rsidRPr="0021261E">
        <w:rPr>
          <w:rFonts w:ascii="Times New Roman" w:hAnsi="Times New Roman"/>
          <w:i/>
          <w:lang w:val="en-US"/>
        </w:rPr>
        <w:t>and</w:t>
      </w:r>
      <w:r>
        <w:rPr>
          <w:rFonts w:ascii="Times New Roman" w:hAnsi="Times New Roman"/>
          <w:i/>
          <w:lang w:val="en-US"/>
        </w:rPr>
        <w:t xml:space="preserve"> </w:t>
      </w:r>
      <w:r w:rsidRPr="0021261E">
        <w:rPr>
          <w:rFonts w:ascii="Times New Roman" w:hAnsi="Times New Roman"/>
          <w:i/>
          <w:lang w:val="en-US"/>
        </w:rPr>
        <w:t>Ways</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Life</w:t>
      </w:r>
      <w:r w:rsidRPr="0021261E">
        <w:rPr>
          <w:rFonts w:ascii="Times New Roman" w:hAnsi="Times New Roman"/>
          <w:lang w:val="en-US"/>
        </w:rPr>
        <w:t>,</w:t>
      </w:r>
      <w:r>
        <w:rPr>
          <w:rFonts w:ascii="Times New Roman" w:hAnsi="Times New Roman"/>
          <w:lang w:val="en-US"/>
        </w:rPr>
        <w:t xml:space="preserve"> red. </w:t>
      </w:r>
      <w:r w:rsidRPr="0021261E">
        <w:rPr>
          <w:rFonts w:ascii="Times New Roman" w:hAnsi="Times New Roman"/>
          <w:lang w:val="en-US"/>
        </w:rPr>
        <w:t>Alf</w:t>
      </w:r>
      <w:r>
        <w:rPr>
          <w:rFonts w:ascii="Times New Roman" w:hAnsi="Times New Roman"/>
          <w:lang w:val="en-US"/>
        </w:rPr>
        <w:t xml:space="preserve"> Lü</w:t>
      </w:r>
      <w:r w:rsidRPr="0021261E">
        <w:rPr>
          <w:rFonts w:ascii="Times New Roman" w:hAnsi="Times New Roman"/>
          <w:lang w:val="en-US"/>
        </w:rPr>
        <w:t>dtke,</w:t>
      </w:r>
      <w:r>
        <w:rPr>
          <w:rFonts w:ascii="Times New Roman" w:hAnsi="Times New Roman"/>
          <w:lang w:val="en-US"/>
        </w:rPr>
        <w:t xml:space="preserve"> </w:t>
      </w:r>
      <w:r w:rsidRPr="0021261E">
        <w:rPr>
          <w:rFonts w:ascii="Times New Roman" w:hAnsi="Times New Roman"/>
          <w:lang w:val="en-US"/>
        </w:rPr>
        <w:t>Princeton:</w:t>
      </w:r>
      <w:r>
        <w:rPr>
          <w:rFonts w:ascii="Times New Roman" w:hAnsi="Times New Roman"/>
          <w:lang w:val="en-US"/>
        </w:rPr>
        <w:t xml:space="preserve"> </w:t>
      </w:r>
      <w:r w:rsidRPr="0021261E">
        <w:rPr>
          <w:rFonts w:ascii="Times New Roman" w:hAnsi="Times New Roman"/>
          <w:lang w:val="en-US"/>
        </w:rPr>
        <w:t>Princeton</w:t>
      </w:r>
      <w:r>
        <w:rPr>
          <w:rFonts w:ascii="Times New Roman" w:hAnsi="Times New Roman"/>
          <w:lang w:val="en-US"/>
        </w:rPr>
        <w:t xml:space="preserve"> </w:t>
      </w:r>
      <w:r w:rsidRPr="0021261E">
        <w:rPr>
          <w:rFonts w:ascii="Times New Roman" w:hAnsi="Times New Roman"/>
          <w:lang w:val="en-US"/>
        </w:rPr>
        <w:t>University</w:t>
      </w:r>
      <w:r>
        <w:rPr>
          <w:rFonts w:ascii="Times New Roman" w:hAnsi="Times New Roman"/>
          <w:lang w:val="en-US"/>
        </w:rPr>
        <w:t xml:space="preserve"> </w:t>
      </w:r>
      <w:r w:rsidRPr="0021261E">
        <w:rPr>
          <w:rFonts w:ascii="Times New Roman" w:hAnsi="Times New Roman"/>
          <w:lang w:val="en-US"/>
        </w:rPr>
        <w:t>Press,</w:t>
      </w:r>
      <w:r>
        <w:rPr>
          <w:rFonts w:ascii="Times New Roman" w:hAnsi="Times New Roman"/>
          <w:lang w:val="en-US"/>
        </w:rPr>
        <w:t xml:space="preserve"> </w:t>
      </w:r>
      <w:r w:rsidRPr="0021261E">
        <w:rPr>
          <w:rFonts w:ascii="Times New Roman" w:hAnsi="Times New Roman"/>
          <w:lang w:val="en-US"/>
        </w:rPr>
        <w:t>1995</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4;</w:t>
      </w:r>
      <w:r>
        <w:rPr>
          <w:rFonts w:ascii="Times New Roman" w:hAnsi="Times New Roman"/>
          <w:lang w:val="en-US"/>
        </w:rPr>
        <w:t xml:space="preserve"> </w:t>
      </w:r>
      <w:r w:rsidRPr="0021261E">
        <w:rPr>
          <w:rFonts w:ascii="Times New Roman" w:hAnsi="Times New Roman"/>
          <w:lang w:val="en-US"/>
        </w:rPr>
        <w:t>Peter</w:t>
      </w:r>
      <w:r>
        <w:rPr>
          <w:rFonts w:ascii="Times New Roman" w:hAnsi="Times New Roman"/>
          <w:lang w:val="en-US"/>
        </w:rPr>
        <w:t xml:space="preserve"> </w:t>
      </w:r>
      <w:r w:rsidRPr="0021261E">
        <w:rPr>
          <w:rFonts w:ascii="Times New Roman" w:hAnsi="Times New Roman"/>
          <w:lang w:val="en-US"/>
        </w:rPr>
        <w:t>Schottler,</w:t>
      </w:r>
      <w:r>
        <w:rPr>
          <w:rFonts w:ascii="Times New Roman" w:hAnsi="Times New Roman"/>
          <w:lang w:val="en-US"/>
        </w:rPr>
        <w:t xml:space="preserve"> </w:t>
      </w:r>
      <w:r w:rsidRPr="0021261E">
        <w:rPr>
          <w:rFonts w:ascii="Times New Roman" w:hAnsi="Times New Roman"/>
          <w:i/>
          <w:lang w:val="en-US"/>
        </w:rPr>
        <w:t>Mentalities,</w:t>
      </w:r>
      <w:r>
        <w:rPr>
          <w:rFonts w:ascii="Times New Roman" w:hAnsi="Times New Roman"/>
          <w:i/>
          <w:lang w:val="en-US"/>
        </w:rPr>
        <w:t xml:space="preserve"> </w:t>
      </w:r>
      <w:r w:rsidRPr="0021261E">
        <w:rPr>
          <w:rFonts w:ascii="Times New Roman" w:hAnsi="Times New Roman"/>
          <w:i/>
          <w:lang w:val="en-US"/>
        </w:rPr>
        <w:t>Ideologies,</w:t>
      </w:r>
      <w:r>
        <w:rPr>
          <w:rFonts w:ascii="Times New Roman" w:hAnsi="Times New Roman"/>
          <w:i/>
          <w:lang w:val="en-US"/>
        </w:rPr>
        <w:t xml:space="preserve"> </w:t>
      </w:r>
      <w:r w:rsidRPr="0021261E">
        <w:rPr>
          <w:rFonts w:ascii="Times New Roman" w:hAnsi="Times New Roman"/>
          <w:i/>
          <w:lang w:val="en-US"/>
        </w:rPr>
        <w:t>Discourses</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w:</w:t>
      </w:r>
      <w:r>
        <w:rPr>
          <w:rFonts w:ascii="Times New Roman" w:hAnsi="Times New Roman"/>
          <w:lang w:val="en-US"/>
        </w:rPr>
        <w:t xml:space="preserve"> </w:t>
      </w:r>
      <w:r w:rsidRPr="0021261E">
        <w:rPr>
          <w:rFonts w:ascii="Times New Roman" w:hAnsi="Times New Roman"/>
          <w:i/>
          <w:lang w:val="en-US"/>
        </w:rPr>
        <w:t>ibidem</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73;</w:t>
      </w:r>
      <w:r>
        <w:rPr>
          <w:rFonts w:ascii="Times New Roman" w:hAnsi="Times New Roman"/>
          <w:lang w:val="en-US"/>
        </w:rPr>
        <w:t xml:space="preserve"> </w:t>
      </w:r>
      <w:r w:rsidRPr="0021261E">
        <w:rPr>
          <w:rFonts w:ascii="Times New Roman" w:hAnsi="Times New Roman"/>
          <w:lang w:val="en-US"/>
        </w:rPr>
        <w:t>Donald</w:t>
      </w:r>
      <w:r>
        <w:rPr>
          <w:rFonts w:ascii="Times New Roman" w:hAnsi="Times New Roman"/>
          <w:lang w:val="en-US"/>
        </w:rPr>
        <w:t xml:space="preserve"> </w:t>
      </w:r>
      <w:r w:rsidRPr="0021261E">
        <w:rPr>
          <w:rFonts w:ascii="Times New Roman" w:hAnsi="Times New Roman"/>
          <w:lang w:val="en-US"/>
        </w:rPr>
        <w:t>M.</w:t>
      </w:r>
      <w:r>
        <w:rPr>
          <w:rFonts w:ascii="Times New Roman" w:hAnsi="Times New Roman"/>
          <w:lang w:val="en-US"/>
        </w:rPr>
        <w:t xml:space="preserve"> </w:t>
      </w:r>
      <w:r w:rsidRPr="0021261E">
        <w:rPr>
          <w:rFonts w:ascii="Times New Roman" w:hAnsi="Times New Roman"/>
          <w:lang w:val="en-US"/>
        </w:rPr>
        <w:t>MacRaild,</w:t>
      </w:r>
      <w:r>
        <w:rPr>
          <w:rFonts w:ascii="Times New Roman" w:hAnsi="Times New Roman"/>
          <w:lang w:val="en-US"/>
        </w:rPr>
        <w:t xml:space="preserve"> </w:t>
      </w:r>
      <w:r w:rsidRPr="0021261E">
        <w:rPr>
          <w:rFonts w:ascii="Times New Roman" w:hAnsi="Times New Roman"/>
          <w:lang w:val="en-US"/>
        </w:rPr>
        <w:t>Avram</w:t>
      </w:r>
      <w:r>
        <w:rPr>
          <w:rFonts w:ascii="Times New Roman" w:hAnsi="Times New Roman"/>
          <w:lang w:val="en-US"/>
        </w:rPr>
        <w:t xml:space="preserve"> </w:t>
      </w:r>
      <w:r w:rsidRPr="0021261E">
        <w:rPr>
          <w:rFonts w:ascii="Times New Roman" w:hAnsi="Times New Roman"/>
          <w:lang w:val="en-US"/>
        </w:rPr>
        <w:t>Taylor,</w:t>
      </w:r>
      <w:r>
        <w:rPr>
          <w:rFonts w:ascii="Times New Roman" w:hAnsi="Times New Roman"/>
          <w:lang w:val="en-US"/>
        </w:rPr>
        <w:t xml:space="preserve"> </w:t>
      </w:r>
      <w:r w:rsidRPr="0021261E">
        <w:rPr>
          <w:rFonts w:ascii="Times New Roman" w:hAnsi="Times New Roman"/>
          <w:i/>
          <w:lang w:val="en-US"/>
        </w:rPr>
        <w:t>Social</w:t>
      </w:r>
      <w:r>
        <w:rPr>
          <w:rFonts w:ascii="Times New Roman" w:hAnsi="Times New Roman"/>
          <w:i/>
          <w:lang w:val="en-US"/>
        </w:rPr>
        <w:t xml:space="preserve"> </w:t>
      </w:r>
      <w:r w:rsidRPr="0021261E">
        <w:rPr>
          <w:rFonts w:ascii="Times New Roman" w:hAnsi="Times New Roman"/>
          <w:i/>
          <w:lang w:val="en-US"/>
        </w:rPr>
        <w:t>Theory</w:t>
      </w:r>
      <w:r>
        <w:rPr>
          <w:rFonts w:ascii="Times New Roman" w:hAnsi="Times New Roman"/>
          <w:i/>
          <w:lang w:val="en-US"/>
        </w:rPr>
        <w:t xml:space="preserve"> </w:t>
      </w:r>
      <w:r w:rsidRPr="0021261E">
        <w:rPr>
          <w:rFonts w:ascii="Times New Roman" w:hAnsi="Times New Roman"/>
          <w:i/>
          <w:lang w:val="en-US"/>
        </w:rPr>
        <w:t>and</w:t>
      </w:r>
      <w:r>
        <w:rPr>
          <w:rFonts w:ascii="Times New Roman" w:hAnsi="Times New Roman"/>
          <w:i/>
          <w:lang w:val="en-US"/>
        </w:rPr>
        <w:t xml:space="preserve"> </w:t>
      </w:r>
      <w:r w:rsidRPr="0021261E">
        <w:rPr>
          <w:rFonts w:ascii="Times New Roman" w:hAnsi="Times New Roman"/>
          <w:i/>
          <w:lang w:val="en-US"/>
        </w:rPr>
        <w:t>Social</w:t>
      </w:r>
      <w:r>
        <w:rPr>
          <w:rFonts w:ascii="Times New Roman" w:hAnsi="Times New Roman"/>
          <w:i/>
          <w:lang w:val="en-US"/>
        </w:rPr>
        <w:t xml:space="preserve"> </w:t>
      </w:r>
      <w:r w:rsidRPr="0021261E">
        <w:rPr>
          <w:rFonts w:ascii="Times New Roman" w:hAnsi="Times New Roman"/>
          <w:i/>
          <w:lang w:val="en-US"/>
        </w:rPr>
        <w:t>History</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N</w:t>
      </w:r>
      <w:r>
        <w:rPr>
          <w:rFonts w:ascii="Times New Roman" w:hAnsi="Times New Roman"/>
          <w:lang w:val="en-US"/>
        </w:rPr>
        <w:t>e</w:t>
      </w:r>
      <w:r w:rsidRPr="0021261E">
        <w:rPr>
          <w:rFonts w:ascii="Times New Roman" w:hAnsi="Times New Roman"/>
          <w:lang w:val="en-US"/>
        </w:rPr>
        <w:t>w</w:t>
      </w:r>
      <w:r>
        <w:rPr>
          <w:rFonts w:ascii="Times New Roman" w:hAnsi="Times New Roman"/>
          <w:lang w:val="en-US"/>
        </w:rPr>
        <w:t xml:space="preserve"> Y</w:t>
      </w:r>
      <w:r w:rsidRPr="0021261E">
        <w:rPr>
          <w:rFonts w:ascii="Times New Roman" w:hAnsi="Times New Roman"/>
          <w:lang w:val="en-US"/>
        </w:rPr>
        <w:t>ork:</w:t>
      </w:r>
      <w:r>
        <w:rPr>
          <w:rFonts w:ascii="Times New Roman" w:hAnsi="Times New Roman"/>
          <w:lang w:val="en-US"/>
        </w:rPr>
        <w:t xml:space="preserve"> </w:t>
      </w:r>
      <w:r w:rsidRPr="0021261E">
        <w:rPr>
          <w:rFonts w:ascii="Times New Roman" w:hAnsi="Times New Roman"/>
          <w:lang w:val="en-US"/>
        </w:rPr>
        <w:t>Palgrave</w:t>
      </w:r>
      <w:r>
        <w:rPr>
          <w:rFonts w:ascii="Times New Roman" w:hAnsi="Times New Roman"/>
          <w:lang w:val="en-US"/>
        </w:rPr>
        <w:t xml:space="preserve"> </w:t>
      </w:r>
      <w:r w:rsidRPr="0021261E">
        <w:rPr>
          <w:rFonts w:ascii="Times New Roman" w:hAnsi="Times New Roman"/>
          <w:lang w:val="en-US"/>
        </w:rPr>
        <w:t>Macmillan</w:t>
      </w:r>
      <w:r>
        <w:rPr>
          <w:rFonts w:ascii="Times New Roman" w:hAnsi="Times New Roman"/>
          <w:lang w:val="en-US"/>
        </w:rPr>
        <w:t xml:space="preserve"> </w:t>
      </w:r>
      <w:r w:rsidRPr="0021261E">
        <w:rPr>
          <w:rFonts w:ascii="Times New Roman" w:hAnsi="Times New Roman"/>
          <w:lang w:val="en-US"/>
        </w:rPr>
        <w:t>Gordonsville,</w:t>
      </w:r>
      <w:r>
        <w:rPr>
          <w:rFonts w:ascii="Times New Roman" w:hAnsi="Times New Roman"/>
          <w:lang w:val="en-US"/>
        </w:rPr>
        <w:t xml:space="preserve"> </w:t>
      </w:r>
      <w:r w:rsidRPr="0021261E">
        <w:rPr>
          <w:rFonts w:ascii="Times New Roman" w:hAnsi="Times New Roman"/>
          <w:lang w:val="en-US"/>
        </w:rPr>
        <w:t>2004,</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119</w:t>
      </w:r>
      <w:r>
        <w:rPr>
          <w:rFonts w:ascii="Times New Roman" w:hAnsi="Times New Roman"/>
          <w:lang w:val="en-US"/>
        </w:rPr>
        <w:t>–</w:t>
      </w:r>
      <w:r w:rsidRPr="0021261E">
        <w:rPr>
          <w:rFonts w:ascii="Times New Roman" w:hAnsi="Times New Roman"/>
          <w:lang w:val="en-US"/>
        </w:rPr>
        <w:t>120;</w:t>
      </w:r>
      <w:r>
        <w:rPr>
          <w:rFonts w:ascii="Times New Roman" w:hAnsi="Times New Roman"/>
          <w:lang w:val="en-US"/>
        </w:rPr>
        <w:t xml:space="preserve"> </w:t>
      </w:r>
      <w:r w:rsidRPr="0021261E">
        <w:rPr>
          <w:rFonts w:ascii="Times New Roman" w:hAnsi="Times New Roman"/>
          <w:i/>
          <w:lang w:val="en-US"/>
        </w:rPr>
        <w:t>Ordinary</w:t>
      </w:r>
      <w:r>
        <w:rPr>
          <w:rFonts w:ascii="Times New Roman" w:hAnsi="Times New Roman"/>
          <w:i/>
          <w:lang w:val="en-US"/>
        </w:rPr>
        <w:t xml:space="preserve"> </w:t>
      </w:r>
      <w:r w:rsidRPr="0021261E">
        <w:rPr>
          <w:rFonts w:ascii="Times New Roman" w:hAnsi="Times New Roman"/>
          <w:i/>
          <w:lang w:val="en-US"/>
        </w:rPr>
        <w:t>People</w:t>
      </w:r>
      <w:r>
        <w:rPr>
          <w:rFonts w:ascii="Times New Roman" w:hAnsi="Times New Roman"/>
          <w:i/>
          <w:lang w:val="en-US"/>
        </w:rPr>
        <w:t xml:space="preserve"> </w:t>
      </w:r>
      <w:r w:rsidRPr="0021261E">
        <w:rPr>
          <w:rFonts w:ascii="Times New Roman" w:hAnsi="Times New Roman"/>
          <w:i/>
          <w:lang w:val="en-US"/>
        </w:rPr>
        <w:t>and</w:t>
      </w:r>
      <w:r>
        <w:rPr>
          <w:rFonts w:ascii="Times New Roman" w:hAnsi="Times New Roman"/>
          <w:i/>
          <w:lang w:val="en-US"/>
        </w:rPr>
        <w:t xml:space="preserve"> </w:t>
      </w:r>
      <w:r w:rsidRPr="0021261E">
        <w:rPr>
          <w:rFonts w:ascii="Times New Roman" w:hAnsi="Times New Roman"/>
          <w:i/>
          <w:lang w:val="en-US"/>
        </w:rPr>
        <w:t>Everyday</w:t>
      </w:r>
      <w:r>
        <w:rPr>
          <w:rFonts w:ascii="Times New Roman" w:hAnsi="Times New Roman"/>
          <w:i/>
          <w:lang w:val="en-US"/>
        </w:rPr>
        <w:t xml:space="preserve"> </w:t>
      </w:r>
      <w:r w:rsidRPr="0021261E">
        <w:rPr>
          <w:rFonts w:ascii="Times New Roman" w:hAnsi="Times New Roman"/>
          <w:i/>
          <w:lang w:val="en-US"/>
        </w:rPr>
        <w:t>Life:</w:t>
      </w:r>
      <w:r>
        <w:rPr>
          <w:rFonts w:ascii="Times New Roman" w:hAnsi="Times New Roman"/>
          <w:i/>
          <w:lang w:val="en-US"/>
        </w:rPr>
        <w:t xml:space="preserve"> </w:t>
      </w:r>
      <w:r w:rsidRPr="0021261E">
        <w:rPr>
          <w:rFonts w:ascii="Times New Roman" w:hAnsi="Times New Roman"/>
          <w:i/>
          <w:lang w:val="en-US"/>
        </w:rPr>
        <w:t>Perspectives</w:t>
      </w:r>
      <w:r>
        <w:rPr>
          <w:rFonts w:ascii="Times New Roman" w:hAnsi="Times New Roman"/>
          <w:i/>
          <w:lang w:val="en-US"/>
        </w:rPr>
        <w:t xml:space="preserve"> </w:t>
      </w:r>
      <w:r w:rsidRPr="0021261E">
        <w:rPr>
          <w:rFonts w:ascii="Times New Roman" w:hAnsi="Times New Roman"/>
          <w:i/>
          <w:lang w:val="en-US"/>
        </w:rPr>
        <w:t>on</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New</w:t>
      </w:r>
      <w:r>
        <w:rPr>
          <w:rFonts w:ascii="Times New Roman" w:hAnsi="Times New Roman"/>
          <w:i/>
          <w:lang w:val="en-US"/>
        </w:rPr>
        <w:t xml:space="preserve"> </w:t>
      </w:r>
      <w:r w:rsidRPr="0021261E">
        <w:rPr>
          <w:rFonts w:ascii="Times New Roman" w:hAnsi="Times New Roman"/>
          <w:i/>
          <w:lang w:val="en-US"/>
        </w:rPr>
        <w:t>Social</w:t>
      </w:r>
      <w:r>
        <w:rPr>
          <w:rFonts w:ascii="Times New Roman" w:hAnsi="Times New Roman"/>
          <w:i/>
          <w:lang w:val="en-US"/>
        </w:rPr>
        <w:t xml:space="preserve"> </w:t>
      </w:r>
      <w:r w:rsidRPr="0021261E">
        <w:rPr>
          <w:rFonts w:ascii="Times New Roman" w:hAnsi="Times New Roman"/>
          <w:i/>
          <w:lang w:val="en-US"/>
        </w:rPr>
        <w:t>History</w:t>
      </w:r>
      <w:r w:rsidRPr="0021261E">
        <w:rPr>
          <w:rFonts w:ascii="Times New Roman" w:hAnsi="Times New Roman"/>
          <w:lang w:val="en-US"/>
        </w:rPr>
        <w:t>,</w:t>
      </w:r>
      <w:r>
        <w:rPr>
          <w:rFonts w:ascii="Times New Roman" w:hAnsi="Times New Roman"/>
          <w:lang w:val="en-US"/>
        </w:rPr>
        <w:t xml:space="preserve"> red. </w:t>
      </w:r>
      <w:r w:rsidRPr="0021261E">
        <w:rPr>
          <w:rFonts w:ascii="Times New Roman" w:hAnsi="Times New Roman"/>
          <w:lang w:val="en-US"/>
        </w:rPr>
        <w:t>George</w:t>
      </w:r>
      <w:r>
        <w:rPr>
          <w:rFonts w:ascii="Times New Roman" w:hAnsi="Times New Roman"/>
          <w:lang w:val="en-US"/>
        </w:rPr>
        <w:t xml:space="preserve"> </w:t>
      </w:r>
      <w:r w:rsidRPr="0021261E">
        <w:rPr>
          <w:rFonts w:ascii="Times New Roman" w:hAnsi="Times New Roman"/>
          <w:lang w:val="en-US"/>
        </w:rPr>
        <w:t>Rollie</w:t>
      </w:r>
      <w:r>
        <w:rPr>
          <w:rFonts w:ascii="Times New Roman" w:hAnsi="Times New Roman"/>
          <w:lang w:val="en-US"/>
        </w:rPr>
        <w:t xml:space="preserve"> </w:t>
      </w:r>
      <w:r w:rsidRPr="0021261E">
        <w:rPr>
          <w:rFonts w:ascii="Times New Roman" w:hAnsi="Times New Roman"/>
          <w:lang w:val="en-US"/>
        </w:rPr>
        <w:t>Adams,</w:t>
      </w:r>
      <w:r>
        <w:rPr>
          <w:rFonts w:ascii="Times New Roman" w:hAnsi="Times New Roman"/>
          <w:lang w:val="en-US"/>
        </w:rPr>
        <w:t xml:space="preserve"> </w:t>
      </w:r>
      <w:r w:rsidRPr="0021261E">
        <w:rPr>
          <w:rFonts w:ascii="Times New Roman" w:hAnsi="Times New Roman"/>
          <w:lang w:val="en-US"/>
        </w:rPr>
        <w:t>James</w:t>
      </w:r>
      <w:r>
        <w:rPr>
          <w:rFonts w:ascii="Times New Roman" w:hAnsi="Times New Roman"/>
          <w:lang w:val="en-US"/>
        </w:rPr>
        <w:t xml:space="preserve"> </w:t>
      </w:r>
      <w:r w:rsidRPr="0021261E">
        <w:rPr>
          <w:rFonts w:ascii="Times New Roman" w:hAnsi="Times New Roman"/>
          <w:lang w:val="en-US"/>
        </w:rPr>
        <w:t>B.</w:t>
      </w:r>
      <w:r>
        <w:rPr>
          <w:rFonts w:ascii="Times New Roman" w:hAnsi="Times New Roman"/>
          <w:lang w:val="en-US"/>
        </w:rPr>
        <w:t xml:space="preserve"> </w:t>
      </w:r>
      <w:r w:rsidRPr="0021261E">
        <w:rPr>
          <w:rFonts w:ascii="Times New Roman" w:hAnsi="Times New Roman"/>
          <w:lang w:val="en-US"/>
        </w:rPr>
        <w:t>Gardner</w:t>
      </w:r>
      <w:r>
        <w:rPr>
          <w:rFonts w:ascii="Times New Roman" w:hAnsi="Times New Roman"/>
          <w:lang w:val="en-US"/>
        </w:rPr>
        <w:t>,</w:t>
      </w:r>
      <w:r>
        <w:rPr>
          <w:rFonts w:ascii="Times New Roman" w:hAnsi="Times New Roman"/>
          <w:i/>
          <w:lang w:val="en-US"/>
        </w:rPr>
        <w:t xml:space="preserve"> </w:t>
      </w:r>
      <w:r w:rsidRPr="0021261E">
        <w:rPr>
          <w:rFonts w:ascii="Times New Roman" w:hAnsi="Times New Roman"/>
          <w:lang w:val="en-US"/>
        </w:rPr>
        <w:t>Nashville:</w:t>
      </w:r>
      <w:r>
        <w:rPr>
          <w:rFonts w:ascii="Times New Roman" w:hAnsi="Times New Roman"/>
          <w:lang w:val="en-US"/>
        </w:rPr>
        <w:t xml:space="preserve"> </w:t>
      </w:r>
      <w:r w:rsidRPr="0021261E">
        <w:rPr>
          <w:rFonts w:ascii="Times New Roman" w:hAnsi="Times New Roman"/>
          <w:lang w:val="en-US"/>
        </w:rPr>
        <w:t>The</w:t>
      </w:r>
      <w:r>
        <w:rPr>
          <w:rFonts w:ascii="Times New Roman" w:hAnsi="Times New Roman"/>
          <w:lang w:val="en-US"/>
        </w:rPr>
        <w:t xml:space="preserve"> </w:t>
      </w:r>
      <w:r w:rsidRPr="0021261E">
        <w:rPr>
          <w:rFonts w:ascii="Times New Roman" w:hAnsi="Times New Roman"/>
          <w:lang w:val="en-US"/>
        </w:rPr>
        <w:t>American</w:t>
      </w:r>
      <w:r>
        <w:rPr>
          <w:rFonts w:ascii="Times New Roman" w:hAnsi="Times New Roman"/>
          <w:lang w:val="en-US"/>
        </w:rPr>
        <w:t xml:space="preserve"> </w:t>
      </w:r>
      <w:r w:rsidRPr="0021261E">
        <w:rPr>
          <w:rFonts w:ascii="Times New Roman" w:hAnsi="Times New Roman"/>
          <w:lang w:val="en-US"/>
        </w:rPr>
        <w:t>Association</w:t>
      </w:r>
      <w:r>
        <w:rPr>
          <w:rFonts w:ascii="Times New Roman" w:hAnsi="Times New Roman"/>
          <w:lang w:val="en-US"/>
        </w:rPr>
        <w:t xml:space="preserve"> </w:t>
      </w:r>
      <w:r w:rsidRPr="0021261E">
        <w:rPr>
          <w:rFonts w:ascii="Times New Roman" w:hAnsi="Times New Roman"/>
          <w:lang w:val="en-US"/>
        </w:rPr>
        <w:t>for</w:t>
      </w:r>
      <w:r>
        <w:rPr>
          <w:rFonts w:ascii="Times New Roman" w:hAnsi="Times New Roman"/>
          <w:lang w:val="en-US"/>
        </w:rPr>
        <w:t xml:space="preserve"> </w:t>
      </w:r>
      <w:r w:rsidRPr="0021261E">
        <w:rPr>
          <w:rFonts w:ascii="Times New Roman" w:hAnsi="Times New Roman"/>
          <w:lang w:val="en-US"/>
        </w:rPr>
        <w:t>State</w:t>
      </w:r>
      <w:r>
        <w:rPr>
          <w:rFonts w:ascii="Times New Roman" w:hAnsi="Times New Roman"/>
          <w:lang w:val="en-US"/>
        </w:rPr>
        <w:t xml:space="preserve"> </w:t>
      </w:r>
      <w:r w:rsidRPr="0021261E">
        <w:rPr>
          <w:rFonts w:ascii="Times New Roman" w:hAnsi="Times New Roman"/>
          <w:lang w:val="en-US"/>
        </w:rPr>
        <w:t>and</w:t>
      </w:r>
      <w:r>
        <w:rPr>
          <w:rFonts w:ascii="Times New Roman" w:hAnsi="Times New Roman"/>
          <w:lang w:val="en-US"/>
        </w:rPr>
        <w:t xml:space="preserve"> L</w:t>
      </w:r>
      <w:r w:rsidRPr="0021261E">
        <w:rPr>
          <w:rFonts w:ascii="Times New Roman" w:hAnsi="Times New Roman"/>
          <w:lang w:val="en-US"/>
        </w:rPr>
        <w:t>ocal</w:t>
      </w:r>
      <w:r>
        <w:rPr>
          <w:rFonts w:ascii="Times New Roman" w:hAnsi="Times New Roman"/>
          <w:lang w:val="en-US"/>
        </w:rPr>
        <w:t xml:space="preserve"> H</w:t>
      </w:r>
      <w:r w:rsidRPr="0021261E">
        <w:rPr>
          <w:rFonts w:ascii="Times New Roman" w:hAnsi="Times New Roman"/>
          <w:lang w:val="en-US"/>
        </w:rPr>
        <w:t>istory,</w:t>
      </w:r>
      <w:r>
        <w:rPr>
          <w:rFonts w:ascii="Times New Roman" w:hAnsi="Times New Roman"/>
          <w:lang w:val="en-US"/>
        </w:rPr>
        <w:t xml:space="preserve"> </w:t>
      </w:r>
      <w:r w:rsidRPr="0021261E">
        <w:rPr>
          <w:rFonts w:ascii="Times New Roman" w:hAnsi="Times New Roman"/>
          <w:lang w:val="en-US"/>
        </w:rPr>
        <w:t>1986.</w:t>
      </w:r>
    </w:p>
  </w:footnote>
  <w:footnote w:id="62">
    <w:p w14:paraId="4FF66FA2" w14:textId="08C6C235"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Marta</w:t>
      </w:r>
      <w:r>
        <w:rPr>
          <w:rFonts w:ascii="Times New Roman" w:hAnsi="Times New Roman"/>
        </w:rPr>
        <w:t xml:space="preserve"> </w:t>
      </w:r>
      <w:r w:rsidRPr="0021261E">
        <w:rPr>
          <w:rFonts w:ascii="Times New Roman" w:hAnsi="Times New Roman"/>
        </w:rPr>
        <w:t>Janczewska,</w:t>
      </w:r>
      <w:r>
        <w:rPr>
          <w:rFonts w:ascii="Times New Roman" w:hAnsi="Times New Roman"/>
        </w:rPr>
        <w:t xml:space="preserve"> </w:t>
      </w:r>
      <w:r w:rsidRPr="0021261E">
        <w:rPr>
          <w:rFonts w:ascii="Times New Roman" w:hAnsi="Times New Roman"/>
          <w:i/>
        </w:rPr>
        <w:t>Codzienność</w:t>
      </w:r>
      <w:r>
        <w:rPr>
          <w:rFonts w:ascii="Times New Roman" w:hAnsi="Times New Roman"/>
          <w:i/>
        </w:rPr>
        <w:t xml:space="preserve"> </w:t>
      </w:r>
      <w:r w:rsidRPr="0021261E">
        <w:rPr>
          <w:rFonts w:ascii="Times New Roman" w:hAnsi="Times New Roman"/>
          <w:i/>
        </w:rPr>
        <w:t>i</w:t>
      </w:r>
      <w:r>
        <w:rPr>
          <w:rFonts w:ascii="Times New Roman" w:hAnsi="Times New Roman"/>
          <w:i/>
        </w:rPr>
        <w:t xml:space="preserve"> </w:t>
      </w:r>
      <w:r w:rsidRPr="0021261E">
        <w:rPr>
          <w:rFonts w:ascii="Times New Roman" w:hAnsi="Times New Roman"/>
          <w:i/>
        </w:rPr>
        <w:t>niecodzienność</w:t>
      </w:r>
      <w:r>
        <w:rPr>
          <w:rFonts w:ascii="Times New Roman" w:hAnsi="Times New Roman"/>
          <w:i/>
        </w:rPr>
        <w:t xml:space="preserve"> </w:t>
      </w:r>
      <w:r w:rsidRPr="0021261E">
        <w:rPr>
          <w:rFonts w:ascii="Times New Roman" w:hAnsi="Times New Roman"/>
          <w:i/>
        </w:rPr>
        <w:t>Zagłady</w:t>
      </w:r>
      <w:r w:rsidRPr="0021261E">
        <w:rPr>
          <w:rFonts w:ascii="Times New Roman" w:hAnsi="Times New Roman"/>
        </w:rPr>
        <w:t>,</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i/>
        </w:rPr>
        <w:t>Literatura</w:t>
      </w:r>
      <w:r>
        <w:rPr>
          <w:rFonts w:ascii="Times New Roman" w:hAnsi="Times New Roman"/>
          <w:i/>
        </w:rPr>
        <w:t xml:space="preserve"> </w:t>
      </w:r>
      <w:r w:rsidRPr="0021261E">
        <w:rPr>
          <w:rFonts w:ascii="Times New Roman" w:hAnsi="Times New Roman"/>
          <w:i/>
        </w:rPr>
        <w:t>polska</w:t>
      </w:r>
      <w:r>
        <w:rPr>
          <w:rFonts w:ascii="Times New Roman" w:hAnsi="Times New Roman"/>
          <w:i/>
        </w:rPr>
        <w:t xml:space="preserve"> </w:t>
      </w:r>
      <w:r w:rsidRPr="0021261E">
        <w:rPr>
          <w:rFonts w:ascii="Times New Roman" w:hAnsi="Times New Roman"/>
          <w:i/>
        </w:rPr>
        <w:t>wobec</w:t>
      </w:r>
      <w:r>
        <w:rPr>
          <w:rFonts w:ascii="Times New Roman" w:hAnsi="Times New Roman"/>
          <w:i/>
        </w:rPr>
        <w:t xml:space="preserve"> </w:t>
      </w:r>
      <w:r w:rsidRPr="0021261E">
        <w:rPr>
          <w:rFonts w:ascii="Times New Roman" w:hAnsi="Times New Roman"/>
          <w:i/>
        </w:rPr>
        <w:t>Zagłady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82</w:t>
      </w:r>
      <w:r>
        <w:rPr>
          <w:rFonts w:ascii="Times New Roman" w:hAnsi="Times New Roman"/>
        </w:rPr>
        <w:t>–8</w:t>
      </w:r>
      <w:r w:rsidRPr="0021261E">
        <w:rPr>
          <w:rFonts w:ascii="Times New Roman" w:hAnsi="Times New Roman"/>
        </w:rPr>
        <w:t>3,</w:t>
      </w:r>
      <w:r>
        <w:rPr>
          <w:rFonts w:ascii="Times New Roman" w:hAnsi="Times New Roman"/>
        </w:rPr>
        <w:t xml:space="preserve"> </w:t>
      </w:r>
      <w:r w:rsidRPr="0021261E">
        <w:rPr>
          <w:rFonts w:ascii="Times New Roman" w:hAnsi="Times New Roman"/>
        </w:rPr>
        <w:t>95</w:t>
      </w:r>
      <w:r>
        <w:rPr>
          <w:rFonts w:ascii="Times New Roman" w:hAnsi="Times New Roman"/>
        </w:rPr>
        <w:t>–</w:t>
      </w:r>
      <w:r w:rsidRPr="0021261E">
        <w:rPr>
          <w:rFonts w:ascii="Times New Roman" w:hAnsi="Times New Roman"/>
        </w:rPr>
        <w:t>96;</w:t>
      </w:r>
      <w:r>
        <w:rPr>
          <w:rFonts w:ascii="Times New Roman" w:hAnsi="Times New Roman"/>
        </w:rPr>
        <w:t xml:space="preserve"> </w:t>
      </w:r>
      <w:r w:rsidRPr="0021261E">
        <w:rPr>
          <w:rFonts w:ascii="Times New Roman" w:hAnsi="Times New Roman"/>
          <w:bCs/>
        </w:rPr>
        <w:t>Ofer,</w:t>
      </w:r>
      <w:r>
        <w:rPr>
          <w:rFonts w:ascii="Times New Roman" w:hAnsi="Times New Roman"/>
          <w:bCs/>
        </w:rPr>
        <w:t xml:space="preserve"> </w:t>
      </w:r>
      <w:r w:rsidRPr="0021261E">
        <w:rPr>
          <w:rFonts w:ascii="Times New Roman" w:hAnsi="Times New Roman"/>
          <w:bCs/>
          <w:i/>
        </w:rPr>
        <w:t>Everyday</w:t>
      </w:r>
      <w:r>
        <w:rPr>
          <w:rFonts w:ascii="Times New Roman" w:hAnsi="Times New Roman"/>
          <w:bCs/>
          <w:i/>
        </w:rPr>
        <w:t xml:space="preserve"> </w:t>
      </w:r>
      <w:r w:rsidRPr="0021261E">
        <w:rPr>
          <w:rFonts w:ascii="Times New Roman" w:hAnsi="Times New Roman"/>
          <w:bCs/>
          <w:i/>
        </w:rPr>
        <w:t>life</w:t>
      </w:r>
      <w:r>
        <w:rPr>
          <w:rFonts w:ascii="Times New Roman" w:hAnsi="Times New Roman"/>
          <w:bCs/>
          <w:i/>
        </w:rPr>
        <w:t xml:space="preserve"> </w:t>
      </w:r>
      <w:r w:rsidRPr="0021261E">
        <w:rPr>
          <w:rFonts w:ascii="Times New Roman" w:hAnsi="Times New Roman"/>
          <w:bCs/>
          <w:i/>
        </w:rPr>
        <w:t>of</w:t>
      </w:r>
      <w:r>
        <w:rPr>
          <w:rFonts w:ascii="Times New Roman" w:hAnsi="Times New Roman"/>
          <w:bCs/>
          <w:i/>
        </w:rPr>
        <w:t xml:space="preserve"> </w:t>
      </w:r>
      <w:r w:rsidRPr="0021261E">
        <w:rPr>
          <w:rFonts w:ascii="Times New Roman" w:hAnsi="Times New Roman"/>
          <w:bCs/>
          <w:i/>
        </w:rPr>
        <w:t>Jews</w:t>
      </w:r>
      <w:r>
        <w:rPr>
          <w:rFonts w:ascii="Times New Roman" w:hAnsi="Times New Roman"/>
          <w:bCs/>
          <w:i/>
        </w:rPr>
        <w:t xml:space="preserve"> </w:t>
      </w:r>
      <w:r w:rsidRPr="009421B6">
        <w:rPr>
          <w:rFonts w:ascii="Times New Roman" w:hAnsi="Times New Roman"/>
          <w:bCs/>
          <w:i/>
        </w:rPr>
        <w:t>under Nazi Occupation</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42</w:t>
      </w:r>
      <w:r>
        <w:rPr>
          <w:rFonts w:ascii="Times New Roman" w:hAnsi="Times New Roman"/>
        </w:rPr>
        <w:t>–</w:t>
      </w:r>
      <w:r w:rsidRPr="0021261E">
        <w:rPr>
          <w:rFonts w:ascii="Times New Roman" w:hAnsi="Times New Roman"/>
        </w:rPr>
        <w:t>43</w:t>
      </w:r>
      <w:r>
        <w:rPr>
          <w:rFonts w:ascii="Times New Roman" w:hAnsi="Times New Roman"/>
        </w:rPr>
        <w:t>.</w:t>
      </w:r>
    </w:p>
  </w:footnote>
  <w:footnote w:id="63">
    <w:p w14:paraId="3C2566CE" w14:textId="77777777"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Wolfgang</w:t>
      </w:r>
      <w:r>
        <w:rPr>
          <w:rFonts w:ascii="Times New Roman" w:hAnsi="Times New Roman"/>
        </w:rPr>
        <w:t xml:space="preserve"> </w:t>
      </w:r>
      <w:r w:rsidRPr="0021261E">
        <w:rPr>
          <w:rFonts w:ascii="Times New Roman" w:hAnsi="Times New Roman"/>
        </w:rPr>
        <w:t>Hardtwig,</w:t>
      </w:r>
      <w:r>
        <w:rPr>
          <w:rFonts w:ascii="Times New Roman" w:hAnsi="Times New Roman"/>
        </w:rPr>
        <w:t xml:space="preserve"> </w:t>
      </w:r>
      <w:r w:rsidRPr="0021261E">
        <w:rPr>
          <w:rFonts w:ascii="Times New Roman" w:hAnsi="Times New Roman"/>
          <w:i/>
        </w:rPr>
        <w:t>Historia</w:t>
      </w:r>
      <w:r>
        <w:rPr>
          <w:rFonts w:ascii="Times New Roman" w:hAnsi="Times New Roman"/>
          <w:i/>
        </w:rPr>
        <w:t xml:space="preserve"> </w:t>
      </w:r>
      <w:r w:rsidRPr="0021261E">
        <w:rPr>
          <w:rFonts w:ascii="Times New Roman" w:hAnsi="Times New Roman"/>
          <w:i/>
        </w:rPr>
        <w:t>codzienności</w:t>
      </w:r>
      <w:r>
        <w:rPr>
          <w:rFonts w:ascii="Times New Roman" w:hAnsi="Times New Roman"/>
          <w:i/>
        </w:rPr>
        <w:t xml:space="preserve"> </w:t>
      </w:r>
      <w:r w:rsidRPr="0021261E">
        <w:rPr>
          <w:rFonts w:ascii="Times New Roman" w:hAnsi="Times New Roman"/>
          <w:i/>
        </w:rPr>
        <w:t>dzisiaj.</w:t>
      </w:r>
      <w:r>
        <w:rPr>
          <w:rFonts w:ascii="Times New Roman" w:hAnsi="Times New Roman"/>
          <w:i/>
        </w:rPr>
        <w:t xml:space="preserve"> </w:t>
      </w:r>
      <w:r w:rsidRPr="0021261E">
        <w:rPr>
          <w:rFonts w:ascii="Times New Roman" w:hAnsi="Times New Roman"/>
          <w:i/>
        </w:rPr>
        <w:t>Bilans</w:t>
      </w:r>
      <w:r>
        <w:rPr>
          <w:rFonts w:ascii="Times New Roman" w:hAnsi="Times New Roman"/>
          <w:i/>
        </w:rPr>
        <w:t xml:space="preserve"> </w:t>
      </w:r>
      <w:r w:rsidRPr="0021261E">
        <w:rPr>
          <w:rFonts w:ascii="Times New Roman" w:hAnsi="Times New Roman"/>
          <w:i/>
        </w:rPr>
        <w:t>krytyczny</w:t>
      </w:r>
      <w:r w:rsidRPr="0021261E">
        <w:rPr>
          <w:rFonts w:ascii="Times New Roman" w:hAnsi="Times New Roman"/>
        </w:rPr>
        <w:t>,</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i/>
        </w:rPr>
        <w:t>Historia</w:t>
      </w:r>
      <w:r>
        <w:rPr>
          <w:rFonts w:ascii="Times New Roman" w:hAnsi="Times New Roman"/>
          <w:i/>
        </w:rPr>
        <w:t xml:space="preserve"> </w:t>
      </w:r>
      <w:r w:rsidRPr="0021261E">
        <w:rPr>
          <w:rFonts w:ascii="Times New Roman" w:hAnsi="Times New Roman"/>
          <w:i/>
        </w:rPr>
        <w:t>społeczna,</w:t>
      </w:r>
      <w:r>
        <w:rPr>
          <w:rFonts w:ascii="Times New Roman" w:hAnsi="Times New Roman"/>
          <w:i/>
        </w:rPr>
        <w:t xml:space="preserve"> </w:t>
      </w:r>
      <w:r w:rsidRPr="0021261E">
        <w:rPr>
          <w:rFonts w:ascii="Times New Roman" w:hAnsi="Times New Roman"/>
          <w:i/>
        </w:rPr>
        <w:t>historia</w:t>
      </w:r>
      <w:r>
        <w:rPr>
          <w:rFonts w:ascii="Times New Roman" w:hAnsi="Times New Roman"/>
          <w:i/>
        </w:rPr>
        <w:t xml:space="preserve"> </w:t>
      </w:r>
      <w:r w:rsidRPr="0021261E">
        <w:rPr>
          <w:rFonts w:ascii="Times New Roman" w:hAnsi="Times New Roman"/>
          <w:i/>
        </w:rPr>
        <w:t>codzienności,</w:t>
      </w:r>
      <w:r>
        <w:rPr>
          <w:rFonts w:ascii="Times New Roman" w:hAnsi="Times New Roman"/>
          <w:i/>
        </w:rPr>
        <w:t xml:space="preserve"> </w:t>
      </w:r>
      <w:r w:rsidRPr="0021261E">
        <w:rPr>
          <w:rFonts w:ascii="Times New Roman" w:hAnsi="Times New Roman"/>
          <w:i/>
        </w:rPr>
        <w:t>mikrohistoria</w:t>
      </w:r>
      <w:r w:rsidRPr="0021261E">
        <w:rPr>
          <w:rFonts w:ascii="Times New Roman" w:hAnsi="Times New Roman"/>
        </w:rPr>
        <w:t>,</w:t>
      </w:r>
      <w:r>
        <w:rPr>
          <w:rFonts w:ascii="Times New Roman" w:hAnsi="Times New Roman"/>
        </w:rPr>
        <w:t xml:space="preserve"> </w:t>
      </w:r>
      <w:r w:rsidRPr="0021261E">
        <w:rPr>
          <w:rFonts w:ascii="Times New Roman" w:hAnsi="Times New Roman"/>
        </w:rPr>
        <w:t>przeł.</w:t>
      </w:r>
      <w:r>
        <w:rPr>
          <w:rFonts w:ascii="Times New Roman" w:hAnsi="Times New Roman"/>
        </w:rPr>
        <w:t xml:space="preserve"> </w:t>
      </w:r>
      <w:r w:rsidRPr="0021261E">
        <w:rPr>
          <w:rFonts w:ascii="Times New Roman" w:hAnsi="Times New Roman"/>
        </w:rPr>
        <w:t>Andrzej</w:t>
      </w:r>
      <w:r>
        <w:rPr>
          <w:rFonts w:ascii="Times New Roman" w:hAnsi="Times New Roman"/>
        </w:rPr>
        <w:t xml:space="preserve"> </w:t>
      </w:r>
      <w:r w:rsidRPr="0021261E">
        <w:rPr>
          <w:rFonts w:ascii="Times New Roman" w:hAnsi="Times New Roman"/>
        </w:rPr>
        <w:t>Kopacki,</w:t>
      </w:r>
      <w:r>
        <w:rPr>
          <w:rFonts w:ascii="Times New Roman" w:hAnsi="Times New Roman"/>
        </w:rPr>
        <w:t xml:space="preserve"> </w:t>
      </w:r>
      <w:r w:rsidRPr="0021261E">
        <w:rPr>
          <w:rFonts w:ascii="Times New Roman" w:hAnsi="Times New Roman"/>
        </w:rPr>
        <w:t>Warszawa</w:t>
      </w:r>
      <w:r>
        <w:rPr>
          <w:rFonts w:ascii="Times New Roman" w:hAnsi="Times New Roman"/>
        </w:rPr>
        <w:t xml:space="preserve">: Volumen i Niemiecki Instytut Historyczny, </w:t>
      </w:r>
      <w:r w:rsidRPr="0021261E">
        <w:rPr>
          <w:rFonts w:ascii="Times New Roman" w:hAnsi="Times New Roman"/>
        </w:rPr>
        <w:t>1996,</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27</w:t>
      </w:r>
      <w:r>
        <w:rPr>
          <w:rFonts w:ascii="Times New Roman" w:hAnsi="Times New Roman"/>
        </w:rPr>
        <w:t>–</w:t>
      </w:r>
      <w:r w:rsidRPr="0021261E">
        <w:rPr>
          <w:rFonts w:ascii="Times New Roman" w:hAnsi="Times New Roman"/>
        </w:rPr>
        <w:t>29</w:t>
      </w:r>
      <w:r>
        <w:rPr>
          <w:rFonts w:ascii="Times New Roman" w:hAnsi="Times New Roman"/>
        </w:rPr>
        <w:t>.</w:t>
      </w:r>
    </w:p>
  </w:footnote>
  <w:footnote w:id="64">
    <w:p w14:paraId="01E5B539" w14:textId="77777777" w:rsidR="007A70B7" w:rsidRPr="0021261E" w:rsidRDefault="007A70B7" w:rsidP="00CE40B2">
      <w:pPr>
        <w:pStyle w:val="FootnoteText"/>
        <w:jc w:val="both"/>
        <w:rPr>
          <w:rFonts w:ascii="Times New Roman" w:hAnsi="Times New Roman"/>
        </w:rPr>
      </w:pPr>
      <w:r w:rsidRPr="0021261E">
        <w:rPr>
          <w:rStyle w:val="FootnoteReference"/>
          <w:rFonts w:ascii="Times New Roman" w:eastAsiaTheme="majorEastAsia" w:hAnsi="Times New Roman"/>
        </w:rPr>
        <w:footnoteRef/>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i/>
        </w:rPr>
        <w:t>Czas</w:t>
      </w:r>
      <w:r>
        <w:rPr>
          <w:rFonts w:ascii="Times New Roman" w:hAnsi="Times New Roman"/>
          <w:i/>
        </w:rPr>
        <w:t xml:space="preserve"> </w:t>
      </w:r>
      <w:r w:rsidRPr="0021261E">
        <w:rPr>
          <w:rFonts w:ascii="Times New Roman" w:hAnsi="Times New Roman"/>
          <w:i/>
        </w:rPr>
        <w:t>przestał</w:t>
      </w:r>
      <w:r>
        <w:rPr>
          <w:rFonts w:ascii="Times New Roman" w:hAnsi="Times New Roman"/>
          <w:i/>
        </w:rPr>
        <w:t xml:space="preserve"> </w:t>
      </w:r>
      <w:r w:rsidRPr="0021261E">
        <w:rPr>
          <w:rFonts w:ascii="Times New Roman" w:hAnsi="Times New Roman"/>
          <w:i/>
        </w:rPr>
        <w:t>dla</w:t>
      </w:r>
      <w:r>
        <w:rPr>
          <w:rFonts w:ascii="Times New Roman" w:hAnsi="Times New Roman"/>
          <w:i/>
        </w:rPr>
        <w:t xml:space="preserve"> </w:t>
      </w:r>
      <w:r w:rsidRPr="0021261E">
        <w:rPr>
          <w:rFonts w:ascii="Times New Roman" w:hAnsi="Times New Roman"/>
          <w:i/>
        </w:rPr>
        <w:t>mnie</w:t>
      </w:r>
      <w:r>
        <w:rPr>
          <w:rFonts w:ascii="Times New Roman" w:hAnsi="Times New Roman"/>
          <w:i/>
        </w:rPr>
        <w:t xml:space="preserve"> </w:t>
      </w:r>
      <w:r w:rsidRPr="0021261E">
        <w:rPr>
          <w:rFonts w:ascii="Times New Roman" w:hAnsi="Times New Roman"/>
          <w:i/>
        </w:rPr>
        <w:t>istnieć</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37</w:t>
      </w:r>
      <w:r>
        <w:rPr>
          <w:rFonts w:ascii="Times New Roman" w:hAnsi="Times New Roman"/>
        </w:rPr>
        <w:t>.</w:t>
      </w:r>
    </w:p>
  </w:footnote>
  <w:footnote w:id="65">
    <w:p w14:paraId="6465EAA7" w14:textId="3144A723" w:rsidR="007A70B7" w:rsidRPr="0021261E" w:rsidRDefault="007A70B7" w:rsidP="00CE40B2">
      <w:pPr>
        <w:pStyle w:val="FootnoteText"/>
        <w:jc w:val="both"/>
        <w:rPr>
          <w:rFonts w:ascii="Times New Roman" w:hAnsi="Times New Roman"/>
          <w:lang w:val="en-US"/>
        </w:rPr>
      </w:pPr>
      <w:r w:rsidRPr="0021261E">
        <w:rPr>
          <w:rStyle w:val="FootnoteReference"/>
          <w:rFonts w:ascii="Times New Roman" w:eastAsiaTheme="majorEastAsia" w:hAnsi="Times New Roman"/>
        </w:rPr>
        <w:footnoteRef/>
      </w:r>
      <w:r>
        <w:rPr>
          <w:rFonts w:ascii="Times New Roman" w:hAnsi="Times New Roman"/>
          <w:lang w:val="en-US"/>
        </w:rPr>
        <w:t xml:space="preserve"> </w:t>
      </w:r>
      <w:r w:rsidRPr="0021261E">
        <w:rPr>
          <w:rFonts w:ascii="Times New Roman" w:hAnsi="Times New Roman"/>
          <w:lang w:val="en-US"/>
        </w:rPr>
        <w:t>Interesująco</w:t>
      </w:r>
      <w:r>
        <w:rPr>
          <w:rFonts w:ascii="Times New Roman" w:hAnsi="Times New Roman"/>
          <w:lang w:val="en-US"/>
        </w:rPr>
        <w:t xml:space="preserve"> </w:t>
      </w:r>
      <w:r w:rsidRPr="0021261E">
        <w:rPr>
          <w:rFonts w:ascii="Times New Roman" w:hAnsi="Times New Roman"/>
          <w:lang w:val="en-US"/>
        </w:rPr>
        <w:t>o</w:t>
      </w:r>
      <w:r>
        <w:rPr>
          <w:rFonts w:ascii="Times New Roman" w:hAnsi="Times New Roman"/>
          <w:lang w:val="en-US"/>
        </w:rPr>
        <w:t xml:space="preserve"> </w:t>
      </w:r>
      <w:r w:rsidRPr="0021261E">
        <w:rPr>
          <w:rFonts w:ascii="Times New Roman" w:hAnsi="Times New Roman"/>
          <w:lang w:val="en-US"/>
        </w:rPr>
        <w:t>rozróżnieniu</w:t>
      </w:r>
      <w:r>
        <w:rPr>
          <w:rFonts w:ascii="Times New Roman" w:hAnsi="Times New Roman"/>
          <w:lang w:val="en-US"/>
        </w:rPr>
        <w:t xml:space="preserve"> </w:t>
      </w:r>
      <w:r w:rsidRPr="0021261E">
        <w:rPr>
          <w:rFonts w:ascii="Times New Roman" w:hAnsi="Times New Roman"/>
          <w:lang w:val="en-US"/>
        </w:rPr>
        <w:t>tego,</w:t>
      </w:r>
      <w:r>
        <w:rPr>
          <w:rFonts w:ascii="Times New Roman" w:hAnsi="Times New Roman"/>
          <w:lang w:val="en-US"/>
        </w:rPr>
        <w:t xml:space="preserve"> </w:t>
      </w:r>
      <w:r w:rsidRPr="0021261E">
        <w:rPr>
          <w:rFonts w:ascii="Times New Roman" w:hAnsi="Times New Roman"/>
          <w:lang w:val="en-US"/>
        </w:rPr>
        <w:t>co</w:t>
      </w:r>
      <w:r>
        <w:rPr>
          <w:rFonts w:ascii="Times New Roman" w:hAnsi="Times New Roman"/>
          <w:lang w:val="en-US"/>
        </w:rPr>
        <w:t xml:space="preserve"> </w:t>
      </w:r>
      <w:r w:rsidRPr="0021261E">
        <w:rPr>
          <w:rFonts w:ascii="Times New Roman" w:hAnsi="Times New Roman"/>
          <w:lang w:val="en-US"/>
        </w:rPr>
        <w:t>publiczne</w:t>
      </w:r>
      <w:r>
        <w:rPr>
          <w:rFonts w:ascii="Times New Roman" w:hAnsi="Times New Roman"/>
          <w:lang w:val="en-US"/>
        </w:rPr>
        <w:t xml:space="preserve"> </w:t>
      </w:r>
      <w:r w:rsidRPr="0021261E">
        <w:rPr>
          <w:rFonts w:ascii="Times New Roman" w:hAnsi="Times New Roman"/>
          <w:lang w:val="en-US"/>
        </w:rPr>
        <w:t>i</w:t>
      </w:r>
      <w:r>
        <w:rPr>
          <w:rFonts w:ascii="Times New Roman" w:hAnsi="Times New Roman"/>
          <w:lang w:val="en-US"/>
        </w:rPr>
        <w:t xml:space="preserve"> </w:t>
      </w:r>
      <w:r w:rsidRPr="0021261E">
        <w:rPr>
          <w:rFonts w:ascii="Times New Roman" w:hAnsi="Times New Roman"/>
          <w:lang w:val="en-US"/>
        </w:rPr>
        <w:t>prywatne</w:t>
      </w:r>
      <w:r>
        <w:rPr>
          <w:rFonts w:ascii="Times New Roman" w:hAnsi="Times New Roman"/>
          <w:lang w:val="en-US"/>
        </w:rPr>
        <w:t xml:space="preserve">, </w:t>
      </w:r>
      <w:r w:rsidRPr="0021261E">
        <w:rPr>
          <w:rFonts w:ascii="Times New Roman" w:hAnsi="Times New Roman"/>
          <w:lang w:val="en-US"/>
        </w:rPr>
        <w:t>pisze</w:t>
      </w:r>
      <w:r>
        <w:rPr>
          <w:rFonts w:ascii="Times New Roman" w:hAnsi="Times New Roman"/>
          <w:lang w:val="en-US"/>
        </w:rPr>
        <w:t xml:space="preserve"> </w:t>
      </w:r>
      <w:r w:rsidRPr="0021261E">
        <w:rPr>
          <w:rFonts w:ascii="Times New Roman" w:hAnsi="Times New Roman"/>
          <w:lang w:val="en-US"/>
        </w:rPr>
        <w:t>Carlos</w:t>
      </w:r>
      <w:r>
        <w:rPr>
          <w:rFonts w:ascii="Times New Roman" w:hAnsi="Times New Roman"/>
          <w:lang w:val="en-US"/>
        </w:rPr>
        <w:t xml:space="preserve"> </w:t>
      </w:r>
      <w:r w:rsidRPr="0021261E">
        <w:rPr>
          <w:rFonts w:ascii="Times New Roman" w:hAnsi="Times New Roman"/>
          <w:lang w:val="en-US"/>
        </w:rPr>
        <w:t>Haas</w:t>
      </w:r>
      <w:r>
        <w:rPr>
          <w:rFonts w:ascii="Times New Roman" w:hAnsi="Times New Roman"/>
          <w:lang w:val="en-US"/>
        </w:rPr>
        <w:t xml:space="preserve"> w </w:t>
      </w:r>
      <w:r w:rsidRPr="0021261E">
        <w:rPr>
          <w:rFonts w:ascii="Times New Roman" w:hAnsi="Times New Roman"/>
          <w:i/>
          <w:lang w:val="en-US"/>
        </w:rPr>
        <w:t>Transformations</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‘Private’:</w:t>
      </w:r>
      <w:r>
        <w:rPr>
          <w:rFonts w:ascii="Times New Roman" w:hAnsi="Times New Roman"/>
          <w:i/>
          <w:lang w:val="en-US"/>
        </w:rPr>
        <w:t xml:space="preserve"> </w:t>
      </w:r>
      <w:r w:rsidRPr="0021261E">
        <w:rPr>
          <w:rFonts w:ascii="Times New Roman" w:hAnsi="Times New Roman"/>
          <w:i/>
          <w:lang w:val="en-US"/>
        </w:rPr>
        <w:t>Proximity</w:t>
      </w:r>
      <w:r>
        <w:rPr>
          <w:rFonts w:ascii="Times New Roman" w:hAnsi="Times New Roman"/>
          <w:i/>
          <w:lang w:val="en-US"/>
        </w:rPr>
        <w:t xml:space="preserve"> </w:t>
      </w:r>
      <w:r w:rsidRPr="0021261E">
        <w:rPr>
          <w:rFonts w:ascii="Times New Roman" w:hAnsi="Times New Roman"/>
          <w:i/>
          <w:lang w:val="en-US"/>
        </w:rPr>
        <w:t>and</w:t>
      </w:r>
      <w:r>
        <w:rPr>
          <w:rFonts w:ascii="Times New Roman" w:hAnsi="Times New Roman"/>
          <w:i/>
          <w:lang w:val="en-US"/>
        </w:rPr>
        <w:t xml:space="preserve"> </w:t>
      </w:r>
      <w:r w:rsidRPr="0021261E">
        <w:rPr>
          <w:rFonts w:ascii="Times New Roman" w:hAnsi="Times New Roman"/>
          <w:i/>
          <w:lang w:val="en-US"/>
        </w:rPr>
        <w:t>Distance</w:t>
      </w:r>
      <w:r>
        <w:rPr>
          <w:rFonts w:ascii="Times New Roman" w:hAnsi="Times New Roman"/>
          <w:i/>
          <w:lang w:val="en-US"/>
        </w:rPr>
        <w:t xml:space="preserve"> </w:t>
      </w:r>
      <w:r w:rsidRPr="0021261E">
        <w:rPr>
          <w:rFonts w:ascii="Times New Roman" w:hAnsi="Times New Roman"/>
          <w:i/>
          <w:lang w:val="en-US"/>
        </w:rPr>
        <w:t>in</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Spatial</w:t>
      </w:r>
      <w:r>
        <w:rPr>
          <w:rFonts w:ascii="Times New Roman" w:hAnsi="Times New Roman"/>
          <w:i/>
          <w:lang w:val="en-US"/>
        </w:rPr>
        <w:t xml:space="preserve"> </w:t>
      </w:r>
      <w:r w:rsidRPr="0021261E">
        <w:rPr>
          <w:rFonts w:ascii="Times New Roman" w:hAnsi="Times New Roman"/>
          <w:i/>
          <w:lang w:val="en-US"/>
        </w:rPr>
        <w:t>Confiement</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Ghettos</w:t>
      </w:r>
      <w:r>
        <w:rPr>
          <w:rFonts w:ascii="Times New Roman" w:hAnsi="Times New Roman"/>
          <w:i/>
          <w:lang w:val="en-US"/>
        </w:rPr>
        <w:t xml:space="preserve"> </w:t>
      </w:r>
      <w:r w:rsidRPr="0021261E">
        <w:rPr>
          <w:rFonts w:ascii="Times New Roman" w:hAnsi="Times New Roman"/>
          <w:i/>
          <w:lang w:val="en-US"/>
        </w:rPr>
        <w:t>in</w:t>
      </w:r>
      <w:r>
        <w:rPr>
          <w:rFonts w:ascii="Times New Roman" w:hAnsi="Times New Roman"/>
          <w:i/>
          <w:lang w:val="en-US"/>
        </w:rPr>
        <w:t xml:space="preserve"> </w:t>
      </w:r>
      <w:r w:rsidRPr="0021261E">
        <w:rPr>
          <w:rFonts w:ascii="Times New Roman" w:hAnsi="Times New Roman"/>
          <w:i/>
          <w:lang w:val="en-US"/>
        </w:rPr>
        <w:t>Occupied</w:t>
      </w:r>
      <w:r>
        <w:rPr>
          <w:rFonts w:ascii="Times New Roman" w:hAnsi="Times New Roman"/>
          <w:i/>
          <w:lang w:val="en-US"/>
        </w:rPr>
        <w:t xml:space="preserve"> </w:t>
      </w:r>
      <w:r w:rsidRPr="0021261E">
        <w:rPr>
          <w:rFonts w:ascii="Times New Roman" w:hAnsi="Times New Roman"/>
          <w:i/>
          <w:lang w:val="en-US"/>
        </w:rPr>
        <w:t>Poland</w:t>
      </w:r>
      <w:r>
        <w:rPr>
          <w:rFonts w:ascii="Times New Roman" w:hAnsi="Times New Roman"/>
          <w:lang w:val="en-US"/>
        </w:rPr>
        <w:t xml:space="preserve"> (</w:t>
      </w:r>
      <w:r w:rsidRPr="0021261E">
        <w:rPr>
          <w:rFonts w:ascii="Times New Roman" w:hAnsi="Times New Roman"/>
          <w:lang w:val="en-US"/>
        </w:rPr>
        <w:t>w:</w:t>
      </w:r>
      <w:r>
        <w:rPr>
          <w:rFonts w:ascii="Times New Roman" w:hAnsi="Times New Roman"/>
          <w:lang w:val="en-US"/>
        </w:rPr>
        <w:t xml:space="preserve"> </w:t>
      </w:r>
      <w:r w:rsidRPr="0021261E">
        <w:rPr>
          <w:rFonts w:ascii="Times New Roman" w:hAnsi="Times New Roman"/>
          <w:i/>
          <w:lang w:val="en-US"/>
        </w:rPr>
        <w:t>Private</w:t>
      </w:r>
      <w:r>
        <w:rPr>
          <w:rFonts w:ascii="Times New Roman" w:hAnsi="Times New Roman"/>
          <w:i/>
          <w:lang w:val="en-US"/>
        </w:rPr>
        <w:t xml:space="preserve"> </w:t>
      </w:r>
      <w:r w:rsidRPr="0021261E">
        <w:rPr>
          <w:rFonts w:ascii="Times New Roman" w:hAnsi="Times New Roman"/>
          <w:i/>
          <w:lang w:val="en-US"/>
        </w:rPr>
        <w:t>Life</w:t>
      </w:r>
      <w:r>
        <w:rPr>
          <w:rFonts w:ascii="Times New Roman" w:hAnsi="Times New Roman"/>
          <w:i/>
          <w:lang w:val="en-US"/>
        </w:rPr>
        <w:t xml:space="preserve"> </w:t>
      </w:r>
      <w:r w:rsidRPr="0021261E">
        <w:rPr>
          <w:rFonts w:ascii="Times New Roman" w:hAnsi="Times New Roman"/>
          <w:i/>
          <w:lang w:val="en-US"/>
        </w:rPr>
        <w:t>and</w:t>
      </w:r>
      <w:r>
        <w:rPr>
          <w:rFonts w:ascii="Times New Roman" w:hAnsi="Times New Roman"/>
          <w:i/>
          <w:lang w:val="en-US"/>
        </w:rPr>
        <w:t xml:space="preserve"> </w:t>
      </w:r>
      <w:r w:rsidRPr="0021261E">
        <w:rPr>
          <w:rFonts w:ascii="Times New Roman" w:hAnsi="Times New Roman"/>
          <w:i/>
          <w:lang w:val="en-US"/>
        </w:rPr>
        <w:t>Privacy</w:t>
      </w:r>
      <w:r>
        <w:rPr>
          <w:rFonts w:ascii="Times New Roman" w:hAnsi="Times New Roman"/>
          <w:i/>
          <w:lang w:val="en-US"/>
        </w:rPr>
        <w:t xml:space="preserve"> </w:t>
      </w:r>
      <w:r w:rsidRPr="0021261E">
        <w:rPr>
          <w:rFonts w:ascii="Times New Roman" w:hAnsi="Times New Roman"/>
          <w:i/>
          <w:lang w:val="en-US"/>
        </w:rPr>
        <w:t>in</w:t>
      </w:r>
      <w:r>
        <w:rPr>
          <w:rFonts w:ascii="Times New Roman" w:hAnsi="Times New Roman"/>
          <w:i/>
          <w:lang w:val="en-US"/>
        </w:rPr>
        <w:t xml:space="preserve"> </w:t>
      </w:r>
      <w:r w:rsidRPr="0021261E">
        <w:rPr>
          <w:rFonts w:ascii="Times New Roman" w:hAnsi="Times New Roman"/>
          <w:i/>
          <w:lang w:val="en-US"/>
        </w:rPr>
        <w:t>Nazi</w:t>
      </w:r>
      <w:r>
        <w:rPr>
          <w:rFonts w:ascii="Times New Roman" w:hAnsi="Times New Roman"/>
          <w:i/>
          <w:lang w:val="en-US"/>
        </w:rPr>
        <w:t xml:space="preserve"> </w:t>
      </w:r>
      <w:r w:rsidRPr="0021261E">
        <w:rPr>
          <w:rFonts w:ascii="Times New Roman" w:hAnsi="Times New Roman"/>
          <w:i/>
          <w:lang w:val="en-US"/>
        </w:rPr>
        <w:t>Germany</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red.</w:t>
      </w:r>
      <w:r>
        <w:rPr>
          <w:rFonts w:ascii="Times New Roman" w:hAnsi="Times New Roman"/>
          <w:lang w:val="en-US"/>
        </w:rPr>
        <w:t xml:space="preserve"> </w:t>
      </w:r>
      <w:r w:rsidRPr="0021261E">
        <w:rPr>
          <w:rFonts w:ascii="Times New Roman" w:hAnsi="Times New Roman"/>
          <w:lang w:val="en-US"/>
        </w:rPr>
        <w:t>Elizabeth</w:t>
      </w:r>
      <w:r>
        <w:rPr>
          <w:rFonts w:ascii="Times New Roman" w:hAnsi="Times New Roman"/>
          <w:lang w:val="en-US"/>
        </w:rPr>
        <w:t xml:space="preserve"> </w:t>
      </w:r>
      <w:r w:rsidRPr="0021261E">
        <w:rPr>
          <w:rFonts w:ascii="Times New Roman" w:hAnsi="Times New Roman"/>
          <w:lang w:val="en-US"/>
        </w:rPr>
        <w:t>Harvey,</w:t>
      </w:r>
      <w:r>
        <w:rPr>
          <w:rFonts w:ascii="Times New Roman" w:hAnsi="Times New Roman"/>
          <w:lang w:val="en-US"/>
        </w:rPr>
        <w:t xml:space="preserve"> </w:t>
      </w:r>
      <w:r w:rsidRPr="0021261E">
        <w:rPr>
          <w:rFonts w:ascii="Times New Roman" w:hAnsi="Times New Roman"/>
          <w:lang w:val="en-US"/>
        </w:rPr>
        <w:t>Johannes</w:t>
      </w:r>
      <w:r>
        <w:rPr>
          <w:rFonts w:ascii="Times New Roman" w:hAnsi="Times New Roman"/>
          <w:lang w:val="en-US"/>
        </w:rPr>
        <w:t xml:space="preserve"> </w:t>
      </w:r>
      <w:r w:rsidRPr="0021261E">
        <w:rPr>
          <w:rFonts w:ascii="Times New Roman" w:hAnsi="Times New Roman"/>
          <w:lang w:val="en-US"/>
        </w:rPr>
        <w:t>Hürter,</w:t>
      </w:r>
      <w:r>
        <w:rPr>
          <w:rFonts w:ascii="Times New Roman" w:hAnsi="Times New Roman"/>
          <w:lang w:val="en-US"/>
        </w:rPr>
        <w:t xml:space="preserve"> </w:t>
      </w:r>
      <w:r w:rsidRPr="0021261E">
        <w:rPr>
          <w:rFonts w:ascii="Times New Roman" w:hAnsi="Times New Roman"/>
          <w:lang w:val="en-US"/>
        </w:rPr>
        <w:t>Maiken</w:t>
      </w:r>
      <w:r>
        <w:rPr>
          <w:rFonts w:ascii="Times New Roman" w:hAnsi="Times New Roman"/>
          <w:lang w:val="en-US"/>
        </w:rPr>
        <w:t xml:space="preserve"> </w:t>
      </w:r>
      <w:r w:rsidRPr="0021261E">
        <w:rPr>
          <w:rFonts w:ascii="Times New Roman" w:hAnsi="Times New Roman"/>
          <w:lang w:val="en-US"/>
        </w:rPr>
        <w:t>Umbach,</w:t>
      </w:r>
      <w:r>
        <w:rPr>
          <w:rFonts w:ascii="Times New Roman" w:hAnsi="Times New Roman"/>
          <w:lang w:val="en-US"/>
        </w:rPr>
        <w:t xml:space="preserve"> </w:t>
      </w:r>
      <w:r w:rsidRPr="0021261E">
        <w:rPr>
          <w:rFonts w:ascii="Times New Roman" w:hAnsi="Times New Roman"/>
          <w:lang w:val="en-US"/>
        </w:rPr>
        <w:t>Andreas</w:t>
      </w:r>
      <w:r>
        <w:rPr>
          <w:rFonts w:ascii="Times New Roman" w:hAnsi="Times New Roman"/>
          <w:lang w:val="en-US"/>
        </w:rPr>
        <w:t xml:space="preserve"> </w:t>
      </w:r>
      <w:r w:rsidRPr="0021261E">
        <w:rPr>
          <w:rFonts w:ascii="Times New Roman" w:hAnsi="Times New Roman"/>
          <w:lang w:val="en-US"/>
        </w:rPr>
        <w:t>Wirsching,</w:t>
      </w:r>
      <w:r>
        <w:rPr>
          <w:rFonts w:ascii="Times New Roman" w:hAnsi="Times New Roman"/>
          <w:lang w:val="en-US"/>
        </w:rPr>
        <w:t xml:space="preserve"> </w:t>
      </w:r>
      <w:r w:rsidRPr="0021261E">
        <w:rPr>
          <w:rFonts w:ascii="Times New Roman" w:hAnsi="Times New Roman"/>
          <w:lang w:val="en-US"/>
        </w:rPr>
        <w:t>Cambridge</w:t>
      </w:r>
      <w:r>
        <w:rPr>
          <w:rFonts w:ascii="Times New Roman" w:hAnsi="Times New Roman"/>
          <w:lang w:val="en-US"/>
        </w:rPr>
        <w:t>–</w:t>
      </w:r>
      <w:r w:rsidRPr="0021261E">
        <w:rPr>
          <w:rFonts w:ascii="Times New Roman" w:hAnsi="Times New Roman"/>
          <w:lang w:val="en-US"/>
        </w:rPr>
        <w:t>N</w:t>
      </w:r>
      <w:r>
        <w:rPr>
          <w:rFonts w:ascii="Times New Roman" w:hAnsi="Times New Roman"/>
          <w:lang w:val="en-US"/>
        </w:rPr>
        <w:t>e</w:t>
      </w:r>
      <w:r w:rsidRPr="0021261E">
        <w:rPr>
          <w:rFonts w:ascii="Times New Roman" w:hAnsi="Times New Roman"/>
          <w:lang w:val="en-US"/>
        </w:rPr>
        <w:t>w</w:t>
      </w:r>
      <w:r>
        <w:rPr>
          <w:rFonts w:ascii="Times New Roman" w:hAnsi="Times New Roman"/>
          <w:lang w:val="en-US"/>
        </w:rPr>
        <w:t xml:space="preserve"> Y</w:t>
      </w:r>
      <w:r w:rsidRPr="0021261E">
        <w:rPr>
          <w:rFonts w:ascii="Times New Roman" w:hAnsi="Times New Roman"/>
          <w:lang w:val="en-US"/>
        </w:rPr>
        <w:t>ork:</w:t>
      </w:r>
      <w:r>
        <w:rPr>
          <w:rFonts w:ascii="Times New Roman" w:hAnsi="Times New Roman"/>
          <w:lang w:val="en-US"/>
        </w:rPr>
        <w:t xml:space="preserve"> </w:t>
      </w:r>
      <w:r w:rsidRPr="0021261E">
        <w:rPr>
          <w:rFonts w:ascii="Times New Roman" w:hAnsi="Times New Roman"/>
          <w:lang w:val="en-US"/>
        </w:rPr>
        <w:t>Cambridge</w:t>
      </w:r>
      <w:r>
        <w:rPr>
          <w:rFonts w:ascii="Times New Roman" w:hAnsi="Times New Roman"/>
          <w:lang w:val="en-US"/>
        </w:rPr>
        <w:t xml:space="preserve"> </w:t>
      </w:r>
      <w:r w:rsidRPr="0021261E">
        <w:rPr>
          <w:rFonts w:ascii="Times New Roman" w:hAnsi="Times New Roman"/>
          <w:lang w:val="en-US"/>
        </w:rPr>
        <w:t>University</w:t>
      </w:r>
      <w:r>
        <w:rPr>
          <w:rFonts w:ascii="Times New Roman" w:hAnsi="Times New Roman"/>
          <w:lang w:val="en-US"/>
        </w:rPr>
        <w:t xml:space="preserve"> </w:t>
      </w:r>
      <w:r w:rsidRPr="0021261E">
        <w:rPr>
          <w:rFonts w:ascii="Times New Roman" w:hAnsi="Times New Roman"/>
          <w:lang w:val="en-US"/>
        </w:rPr>
        <w:t>Press,</w:t>
      </w:r>
      <w:r>
        <w:rPr>
          <w:rFonts w:ascii="Times New Roman" w:hAnsi="Times New Roman"/>
          <w:lang w:val="en-US"/>
        </w:rPr>
        <w:t xml:space="preserve"> </w:t>
      </w:r>
      <w:r w:rsidRPr="0021261E">
        <w:rPr>
          <w:rFonts w:ascii="Times New Roman" w:hAnsi="Times New Roman"/>
          <w:lang w:val="en-US"/>
        </w:rPr>
        <w:t>2019,</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333</w:t>
      </w:r>
      <w:r>
        <w:rPr>
          <w:rFonts w:ascii="Times New Roman" w:hAnsi="Times New Roman"/>
          <w:lang w:val="en-US"/>
        </w:rPr>
        <w:t>–</w:t>
      </w:r>
      <w:r w:rsidRPr="0021261E">
        <w:rPr>
          <w:rFonts w:ascii="Times New Roman" w:hAnsi="Times New Roman"/>
          <w:lang w:val="en-US"/>
        </w:rPr>
        <w:t>335</w:t>
      </w:r>
      <w:r>
        <w:rPr>
          <w:rFonts w:ascii="Times New Roman" w:hAnsi="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D3C71"/>
    <w:multiLevelType w:val="hybridMultilevel"/>
    <w:tmpl w:val="07C68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9356B22"/>
    <w:multiLevelType w:val="hybridMultilevel"/>
    <w:tmpl w:val="657A84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6E03D5A"/>
    <w:multiLevelType w:val="hybridMultilevel"/>
    <w:tmpl w:val="3B9E7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CBD2525"/>
    <w:multiLevelType w:val="hybridMultilevel"/>
    <w:tmpl w:val="827073C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554317471">
    <w:abstractNumId w:val="1"/>
  </w:num>
  <w:num w:numId="2" w16cid:durableId="1228566811">
    <w:abstractNumId w:val="0"/>
  </w:num>
  <w:num w:numId="3" w16cid:durableId="909194209">
    <w:abstractNumId w:val="2"/>
  </w:num>
  <w:num w:numId="4" w16cid:durableId="24742705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a Ferenc">
    <w15:presenceInfo w15:providerId="Windows Live" w15:userId="ffd7c8ae9b1d6f8a"/>
  </w15:person>
  <w15:person w15:author="Anonim">
    <w15:presenceInfo w15:providerId="None" w15:userId="Anon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yszS2sLAwtjA0MjFX0lEKTi0uzszPAykwrAUAFWibpiwAAAA="/>
  </w:docVars>
  <w:rsids>
    <w:rsidRoot w:val="00B87333"/>
    <w:rsid w:val="00011B4E"/>
    <w:rsid w:val="000132BC"/>
    <w:rsid w:val="0001790C"/>
    <w:rsid w:val="00044415"/>
    <w:rsid w:val="00067650"/>
    <w:rsid w:val="000720AB"/>
    <w:rsid w:val="00074ECC"/>
    <w:rsid w:val="00080E33"/>
    <w:rsid w:val="00086DEE"/>
    <w:rsid w:val="000B421C"/>
    <w:rsid w:val="000B508C"/>
    <w:rsid w:val="000B5BD8"/>
    <w:rsid w:val="000C00A7"/>
    <w:rsid w:val="000C3BAF"/>
    <w:rsid w:val="000C7853"/>
    <w:rsid w:val="000D131E"/>
    <w:rsid w:val="000F0929"/>
    <w:rsid w:val="000F3B07"/>
    <w:rsid w:val="00122CC1"/>
    <w:rsid w:val="00130C69"/>
    <w:rsid w:val="001348D3"/>
    <w:rsid w:val="00165080"/>
    <w:rsid w:val="0018331B"/>
    <w:rsid w:val="00190B35"/>
    <w:rsid w:val="0019528F"/>
    <w:rsid w:val="001B0CBA"/>
    <w:rsid w:val="001B48C8"/>
    <w:rsid w:val="001E133B"/>
    <w:rsid w:val="001E1FF2"/>
    <w:rsid w:val="001E75F2"/>
    <w:rsid w:val="001F5A18"/>
    <w:rsid w:val="0020799D"/>
    <w:rsid w:val="002131D6"/>
    <w:rsid w:val="002162CC"/>
    <w:rsid w:val="00230B96"/>
    <w:rsid w:val="0024425B"/>
    <w:rsid w:val="00251A9D"/>
    <w:rsid w:val="00252084"/>
    <w:rsid w:val="00257A3C"/>
    <w:rsid w:val="00287F17"/>
    <w:rsid w:val="00287F83"/>
    <w:rsid w:val="002A0EE1"/>
    <w:rsid w:val="002C0F17"/>
    <w:rsid w:val="002C44AB"/>
    <w:rsid w:val="002C5014"/>
    <w:rsid w:val="002F6991"/>
    <w:rsid w:val="00305C23"/>
    <w:rsid w:val="00306B6C"/>
    <w:rsid w:val="00312A30"/>
    <w:rsid w:val="00312D8B"/>
    <w:rsid w:val="00332885"/>
    <w:rsid w:val="00336E95"/>
    <w:rsid w:val="00342DF8"/>
    <w:rsid w:val="00346A89"/>
    <w:rsid w:val="00360F1C"/>
    <w:rsid w:val="00371CCC"/>
    <w:rsid w:val="00375EB9"/>
    <w:rsid w:val="00393B0F"/>
    <w:rsid w:val="0039755B"/>
    <w:rsid w:val="003F3A49"/>
    <w:rsid w:val="00455D5C"/>
    <w:rsid w:val="0046111F"/>
    <w:rsid w:val="00465A94"/>
    <w:rsid w:val="00485646"/>
    <w:rsid w:val="004A24DD"/>
    <w:rsid w:val="004C3865"/>
    <w:rsid w:val="004D721E"/>
    <w:rsid w:val="004E2A31"/>
    <w:rsid w:val="00503AA7"/>
    <w:rsid w:val="00507B1D"/>
    <w:rsid w:val="0052156D"/>
    <w:rsid w:val="00527D4E"/>
    <w:rsid w:val="00543911"/>
    <w:rsid w:val="00553B55"/>
    <w:rsid w:val="00556963"/>
    <w:rsid w:val="0057483C"/>
    <w:rsid w:val="005828BB"/>
    <w:rsid w:val="005A60D8"/>
    <w:rsid w:val="0062131D"/>
    <w:rsid w:val="006317AD"/>
    <w:rsid w:val="00644BB2"/>
    <w:rsid w:val="00653507"/>
    <w:rsid w:val="006701C5"/>
    <w:rsid w:val="006761A0"/>
    <w:rsid w:val="00684D8B"/>
    <w:rsid w:val="0068629D"/>
    <w:rsid w:val="0068646B"/>
    <w:rsid w:val="00692107"/>
    <w:rsid w:val="006B47F1"/>
    <w:rsid w:val="006C5E31"/>
    <w:rsid w:val="00700F7D"/>
    <w:rsid w:val="00713C65"/>
    <w:rsid w:val="007312B6"/>
    <w:rsid w:val="007342CB"/>
    <w:rsid w:val="007416D4"/>
    <w:rsid w:val="00762214"/>
    <w:rsid w:val="00764C37"/>
    <w:rsid w:val="00777CD6"/>
    <w:rsid w:val="00780479"/>
    <w:rsid w:val="0078434A"/>
    <w:rsid w:val="00791E1A"/>
    <w:rsid w:val="007A70B7"/>
    <w:rsid w:val="007B6D2F"/>
    <w:rsid w:val="007D7F04"/>
    <w:rsid w:val="007E4706"/>
    <w:rsid w:val="007E7857"/>
    <w:rsid w:val="007E7FE4"/>
    <w:rsid w:val="00804F01"/>
    <w:rsid w:val="00826E27"/>
    <w:rsid w:val="00831B4F"/>
    <w:rsid w:val="00832739"/>
    <w:rsid w:val="00845D63"/>
    <w:rsid w:val="00847AEE"/>
    <w:rsid w:val="00863934"/>
    <w:rsid w:val="008664AE"/>
    <w:rsid w:val="00867659"/>
    <w:rsid w:val="008803D3"/>
    <w:rsid w:val="00881C70"/>
    <w:rsid w:val="0088797F"/>
    <w:rsid w:val="008906FA"/>
    <w:rsid w:val="008A692E"/>
    <w:rsid w:val="008B5F37"/>
    <w:rsid w:val="00917B03"/>
    <w:rsid w:val="0093450E"/>
    <w:rsid w:val="00937677"/>
    <w:rsid w:val="009421B6"/>
    <w:rsid w:val="009443EF"/>
    <w:rsid w:val="009B2751"/>
    <w:rsid w:val="009C777B"/>
    <w:rsid w:val="009D07BE"/>
    <w:rsid w:val="00A16661"/>
    <w:rsid w:val="00A2036D"/>
    <w:rsid w:val="00A21CDA"/>
    <w:rsid w:val="00A26D7A"/>
    <w:rsid w:val="00A27E0C"/>
    <w:rsid w:val="00A56ACD"/>
    <w:rsid w:val="00A57841"/>
    <w:rsid w:val="00A60E93"/>
    <w:rsid w:val="00A762EA"/>
    <w:rsid w:val="00A868E7"/>
    <w:rsid w:val="00AA24E5"/>
    <w:rsid w:val="00AB2E2C"/>
    <w:rsid w:val="00AC4B34"/>
    <w:rsid w:val="00AC4E28"/>
    <w:rsid w:val="00AD4746"/>
    <w:rsid w:val="00AF5B79"/>
    <w:rsid w:val="00B1442F"/>
    <w:rsid w:val="00B15D6D"/>
    <w:rsid w:val="00B24F2B"/>
    <w:rsid w:val="00B4536F"/>
    <w:rsid w:val="00B5012C"/>
    <w:rsid w:val="00B67043"/>
    <w:rsid w:val="00B72FCD"/>
    <w:rsid w:val="00B80076"/>
    <w:rsid w:val="00B80FC8"/>
    <w:rsid w:val="00B81743"/>
    <w:rsid w:val="00B8572E"/>
    <w:rsid w:val="00B87333"/>
    <w:rsid w:val="00B877AE"/>
    <w:rsid w:val="00B97D41"/>
    <w:rsid w:val="00BB0060"/>
    <w:rsid w:val="00BB0C14"/>
    <w:rsid w:val="00BC3E5B"/>
    <w:rsid w:val="00BE033F"/>
    <w:rsid w:val="00BF11C9"/>
    <w:rsid w:val="00BF3B4B"/>
    <w:rsid w:val="00C2027A"/>
    <w:rsid w:val="00C34E13"/>
    <w:rsid w:val="00C523ED"/>
    <w:rsid w:val="00C568C2"/>
    <w:rsid w:val="00C851C3"/>
    <w:rsid w:val="00C9017D"/>
    <w:rsid w:val="00CA0CEE"/>
    <w:rsid w:val="00CC1D8A"/>
    <w:rsid w:val="00CE1DF0"/>
    <w:rsid w:val="00CE40B2"/>
    <w:rsid w:val="00CE72E0"/>
    <w:rsid w:val="00D140D9"/>
    <w:rsid w:val="00D2150D"/>
    <w:rsid w:val="00D32D19"/>
    <w:rsid w:val="00D42EB9"/>
    <w:rsid w:val="00D626A1"/>
    <w:rsid w:val="00D75F78"/>
    <w:rsid w:val="00D87DA1"/>
    <w:rsid w:val="00D94ACE"/>
    <w:rsid w:val="00DA2770"/>
    <w:rsid w:val="00DB5FE2"/>
    <w:rsid w:val="00DC3454"/>
    <w:rsid w:val="00DC5BF5"/>
    <w:rsid w:val="00DF44D9"/>
    <w:rsid w:val="00E014C2"/>
    <w:rsid w:val="00E23A69"/>
    <w:rsid w:val="00E30E2A"/>
    <w:rsid w:val="00E3100B"/>
    <w:rsid w:val="00E3186D"/>
    <w:rsid w:val="00E320C1"/>
    <w:rsid w:val="00E4445C"/>
    <w:rsid w:val="00E51C76"/>
    <w:rsid w:val="00E64FA2"/>
    <w:rsid w:val="00E65C43"/>
    <w:rsid w:val="00E70A5F"/>
    <w:rsid w:val="00E86EE8"/>
    <w:rsid w:val="00EB3EF0"/>
    <w:rsid w:val="00EB4B27"/>
    <w:rsid w:val="00ED62FB"/>
    <w:rsid w:val="00EE09D9"/>
    <w:rsid w:val="00EE68BF"/>
    <w:rsid w:val="00EF640F"/>
    <w:rsid w:val="00F142A4"/>
    <w:rsid w:val="00F14AB6"/>
    <w:rsid w:val="00F17E37"/>
    <w:rsid w:val="00F47798"/>
    <w:rsid w:val="00F54AED"/>
    <w:rsid w:val="00F772CE"/>
    <w:rsid w:val="00F875E4"/>
    <w:rsid w:val="00F93021"/>
    <w:rsid w:val="00FB076A"/>
    <w:rsid w:val="00FB0E0D"/>
    <w:rsid w:val="00FB2E04"/>
    <w:rsid w:val="00FD599C"/>
    <w:rsid w:val="00FE6A71"/>
    <w:rsid w:val="00FF1933"/>
    <w:rsid w:val="00FF4ABE"/>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4967"/>
  <w15:docId w15:val="{2DAAD5B8-B141-4846-B34E-D117403C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333"/>
  </w:style>
  <w:style w:type="paragraph" w:styleId="Heading1">
    <w:name w:val="heading 1"/>
    <w:basedOn w:val="Normal"/>
    <w:next w:val="Normal"/>
    <w:link w:val="Heading1Char"/>
    <w:uiPriority w:val="9"/>
    <w:qFormat/>
    <w:rsid w:val="00B87333"/>
    <w:pPr>
      <w:keepNext/>
      <w:keepLines/>
      <w:spacing w:before="480" w:after="240"/>
      <w:jc w:val="both"/>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3186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333"/>
    <w:rPr>
      <w:rFonts w:asciiTheme="majorHAnsi" w:eastAsiaTheme="majorEastAsia" w:hAnsiTheme="majorHAnsi" w:cstheme="majorBidi"/>
      <w:b/>
      <w:color w:val="2F5496" w:themeColor="accent1" w:themeShade="BF"/>
      <w:sz w:val="32"/>
      <w:szCs w:val="32"/>
    </w:rPr>
  </w:style>
  <w:style w:type="character" w:styleId="Hyperlink">
    <w:name w:val="Hyperlink"/>
    <w:basedOn w:val="DefaultParagraphFont"/>
    <w:uiPriority w:val="99"/>
    <w:unhideWhenUsed/>
    <w:rsid w:val="00B87333"/>
    <w:rPr>
      <w:color w:val="0563C1" w:themeColor="hyperlink"/>
      <w:u w:val="single"/>
    </w:rPr>
  </w:style>
  <w:style w:type="paragraph" w:styleId="FootnoteText">
    <w:name w:val="footnote text"/>
    <w:aliases w:val="Znak"/>
    <w:basedOn w:val="Normal"/>
    <w:link w:val="FootnoteTextChar"/>
    <w:uiPriority w:val="99"/>
    <w:unhideWhenUsed/>
    <w:rsid w:val="00B87333"/>
    <w:pPr>
      <w:widowControl w:val="0"/>
      <w:overflowPunct w:val="0"/>
      <w:adjustRightInd w:val="0"/>
    </w:pPr>
    <w:rPr>
      <w:rFonts w:ascii="Courier New" w:eastAsia="Times New Roman" w:hAnsi="Courier New" w:cs="Times New Roman"/>
      <w:color w:val="000000"/>
      <w:kern w:val="28"/>
      <w:sz w:val="20"/>
      <w:szCs w:val="20"/>
      <w:lang w:eastAsia="pl-PL"/>
    </w:rPr>
  </w:style>
  <w:style w:type="character" w:customStyle="1" w:styleId="FootnoteTextChar">
    <w:name w:val="Footnote Text Char"/>
    <w:aliases w:val="Znak Char"/>
    <w:basedOn w:val="DefaultParagraphFont"/>
    <w:link w:val="FootnoteText"/>
    <w:uiPriority w:val="99"/>
    <w:rsid w:val="00B87333"/>
    <w:rPr>
      <w:rFonts w:ascii="Courier New" w:eastAsia="Times New Roman" w:hAnsi="Courier New" w:cs="Times New Roman"/>
      <w:color w:val="000000"/>
      <w:kern w:val="28"/>
      <w:sz w:val="20"/>
      <w:szCs w:val="20"/>
      <w:lang w:eastAsia="pl-PL"/>
    </w:rPr>
  </w:style>
  <w:style w:type="character" w:styleId="FootnoteReference">
    <w:name w:val="footnote reference"/>
    <w:unhideWhenUsed/>
    <w:rsid w:val="00B87333"/>
    <w:rPr>
      <w:vertAlign w:val="superscript"/>
    </w:rPr>
  </w:style>
  <w:style w:type="paragraph" w:styleId="NormalWeb">
    <w:name w:val="Normal (Web)"/>
    <w:basedOn w:val="Normal"/>
    <w:uiPriority w:val="99"/>
    <w:unhideWhenUsed/>
    <w:rsid w:val="00B87333"/>
    <w:pPr>
      <w:spacing w:before="100" w:beforeAutospacing="1" w:after="100" w:afterAutospacing="1"/>
    </w:pPr>
    <w:rPr>
      <w:rFonts w:ascii="Times New Roman" w:eastAsia="Times New Roman" w:hAnsi="Times New Roman" w:cs="Times New Roman"/>
      <w:lang w:eastAsia="pl-PL"/>
    </w:rPr>
  </w:style>
  <w:style w:type="paragraph" w:styleId="TOC1">
    <w:name w:val="toc 1"/>
    <w:basedOn w:val="Normal"/>
    <w:next w:val="Normal"/>
    <w:autoRedefine/>
    <w:uiPriority w:val="39"/>
    <w:unhideWhenUsed/>
    <w:rsid w:val="00E23A69"/>
    <w:pPr>
      <w:tabs>
        <w:tab w:val="right" w:leader="dot" w:pos="9056"/>
      </w:tabs>
      <w:spacing w:after="100"/>
    </w:pPr>
    <w:rPr>
      <w:rFonts w:ascii="Times New Roman" w:hAnsi="Times New Roman" w:cs="Times New Roman"/>
      <w:b/>
      <w:noProof/>
    </w:rPr>
  </w:style>
  <w:style w:type="character" w:customStyle="1" w:styleId="Heading2Char">
    <w:name w:val="Heading 2 Char"/>
    <w:basedOn w:val="DefaultParagraphFont"/>
    <w:link w:val="Heading2"/>
    <w:uiPriority w:val="9"/>
    <w:rsid w:val="00E3186D"/>
    <w:rPr>
      <w:rFonts w:asciiTheme="majorHAnsi" w:eastAsiaTheme="majorEastAsia" w:hAnsiTheme="majorHAnsi" w:cstheme="majorBidi"/>
      <w:color w:val="2F5496" w:themeColor="accent1" w:themeShade="BF"/>
      <w:sz w:val="26"/>
      <w:szCs w:val="26"/>
    </w:rPr>
  </w:style>
  <w:style w:type="paragraph" w:customStyle="1" w:styleId="przypis">
    <w:name w:val="przypis"/>
    <w:basedOn w:val="FootnoteText"/>
    <w:qFormat/>
    <w:rsid w:val="00E3186D"/>
    <w:pPr>
      <w:jc w:val="both"/>
    </w:pPr>
    <w:rPr>
      <w:rFonts w:ascii="Times New Roman" w:hAnsi="Times New Roman"/>
    </w:rPr>
  </w:style>
  <w:style w:type="character" w:customStyle="1" w:styleId="lookslikeh2">
    <w:name w:val="lookslikeh2"/>
    <w:basedOn w:val="DefaultParagraphFont"/>
    <w:rsid w:val="00E3186D"/>
  </w:style>
  <w:style w:type="paragraph" w:styleId="ListParagraph">
    <w:name w:val="List Paragraph"/>
    <w:basedOn w:val="Normal"/>
    <w:uiPriority w:val="34"/>
    <w:qFormat/>
    <w:rsid w:val="00E3186D"/>
    <w:pPr>
      <w:ind w:left="720"/>
      <w:contextualSpacing/>
    </w:pPr>
  </w:style>
  <w:style w:type="character" w:styleId="CommentReference">
    <w:name w:val="annotation reference"/>
    <w:basedOn w:val="DefaultParagraphFont"/>
    <w:uiPriority w:val="99"/>
    <w:unhideWhenUsed/>
    <w:rsid w:val="009443EF"/>
    <w:rPr>
      <w:sz w:val="16"/>
      <w:szCs w:val="16"/>
    </w:rPr>
  </w:style>
  <w:style w:type="paragraph" w:styleId="CommentText">
    <w:name w:val="annotation text"/>
    <w:basedOn w:val="Normal"/>
    <w:link w:val="CommentTextChar"/>
    <w:uiPriority w:val="99"/>
    <w:unhideWhenUsed/>
    <w:rsid w:val="009443EF"/>
    <w:rPr>
      <w:sz w:val="20"/>
      <w:szCs w:val="20"/>
    </w:rPr>
  </w:style>
  <w:style w:type="character" w:customStyle="1" w:styleId="CommentTextChar">
    <w:name w:val="Comment Text Char"/>
    <w:basedOn w:val="DefaultParagraphFont"/>
    <w:link w:val="CommentText"/>
    <w:uiPriority w:val="99"/>
    <w:rsid w:val="009443EF"/>
    <w:rPr>
      <w:sz w:val="20"/>
      <w:szCs w:val="20"/>
    </w:rPr>
  </w:style>
  <w:style w:type="paragraph" w:styleId="CommentSubject">
    <w:name w:val="annotation subject"/>
    <w:basedOn w:val="CommentText"/>
    <w:next w:val="CommentText"/>
    <w:link w:val="CommentSubjectChar"/>
    <w:uiPriority w:val="99"/>
    <w:semiHidden/>
    <w:unhideWhenUsed/>
    <w:rsid w:val="009443EF"/>
    <w:rPr>
      <w:b/>
      <w:bCs/>
    </w:rPr>
  </w:style>
  <w:style w:type="character" w:customStyle="1" w:styleId="CommentSubjectChar">
    <w:name w:val="Comment Subject Char"/>
    <w:basedOn w:val="CommentTextChar"/>
    <w:link w:val="CommentSubject"/>
    <w:uiPriority w:val="99"/>
    <w:semiHidden/>
    <w:rsid w:val="009443EF"/>
    <w:rPr>
      <w:b/>
      <w:bCs/>
      <w:sz w:val="20"/>
      <w:szCs w:val="20"/>
    </w:rPr>
  </w:style>
  <w:style w:type="paragraph" w:styleId="BalloonText">
    <w:name w:val="Balloon Text"/>
    <w:basedOn w:val="Normal"/>
    <w:link w:val="BalloonTextChar"/>
    <w:uiPriority w:val="99"/>
    <w:semiHidden/>
    <w:unhideWhenUsed/>
    <w:rsid w:val="009443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43EF"/>
    <w:rPr>
      <w:rFonts w:ascii="Times New Roman" w:hAnsi="Times New Roman" w:cs="Times New Roman"/>
      <w:sz w:val="18"/>
      <w:szCs w:val="18"/>
    </w:rPr>
  </w:style>
  <w:style w:type="character" w:customStyle="1" w:styleId="apple-converted-space">
    <w:name w:val="apple-converted-space"/>
    <w:basedOn w:val="DefaultParagraphFont"/>
    <w:rsid w:val="0020799D"/>
  </w:style>
  <w:style w:type="paragraph" w:styleId="Revision">
    <w:name w:val="Revision"/>
    <w:hidden/>
    <w:uiPriority w:val="99"/>
    <w:semiHidden/>
    <w:rsid w:val="009C777B"/>
  </w:style>
  <w:style w:type="character" w:customStyle="1" w:styleId="UnresolvedMention1">
    <w:name w:val="Unresolved Mention1"/>
    <w:basedOn w:val="DefaultParagraphFont"/>
    <w:uiPriority w:val="99"/>
    <w:semiHidden/>
    <w:unhideWhenUsed/>
    <w:rsid w:val="00BF1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sfu.ca/~andrewf/CONCEPT2.html:" TargetMode="External"/><Relationship Id="rId1" Type="http://schemas.openxmlformats.org/officeDocument/2006/relationships/hyperlink" Target="https://www.sfu.ca/~andrewf/CONCEPT2.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F3935-2833-41FE-9A1C-53725954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6543</Words>
  <Characters>37950</Characters>
  <Application>Microsoft Office Word</Application>
  <DocSecurity>0</DocSecurity>
  <Lines>492</Lines>
  <Paragraphs>141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Ferenc Piotrowska</dc:creator>
  <cp:keywords/>
  <dc:description/>
  <cp:lastModifiedBy>Susan Doron</cp:lastModifiedBy>
  <cp:revision>2</cp:revision>
  <dcterms:created xsi:type="dcterms:W3CDTF">2024-10-24T18:50:00Z</dcterms:created>
  <dcterms:modified xsi:type="dcterms:W3CDTF">2024-10-24T18:50:00Z</dcterms:modified>
</cp:coreProperties>
</file>