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bidiVisual/>
        <w:tblW w:w="10675" w:type="dxa"/>
        <w:tblLook w:val="04A0" w:firstRow="1" w:lastRow="0" w:firstColumn="1" w:lastColumn="0" w:noHBand="0" w:noVBand="1"/>
      </w:tblPr>
      <w:tblGrid>
        <w:gridCol w:w="1640"/>
        <w:gridCol w:w="3978"/>
        <w:gridCol w:w="5057"/>
      </w:tblGrid>
      <w:tr w:rsidR="00E84131" w:rsidTr="00507681">
        <w:trPr>
          <w:trHeight w:val="557"/>
        </w:trPr>
        <w:tc>
          <w:tcPr>
            <w:tcW w:w="1640" w:type="dxa"/>
          </w:tcPr>
          <w:p w:rsidR="00E84131" w:rsidRDefault="00E84131" w:rsidP="00E84131">
            <w:pPr>
              <w:rPr>
                <w:rtl/>
              </w:rPr>
            </w:pPr>
          </w:p>
        </w:tc>
        <w:tc>
          <w:tcPr>
            <w:tcW w:w="3978" w:type="dxa"/>
          </w:tcPr>
          <w:p w:rsidR="00E84131" w:rsidRDefault="00E84131" w:rsidP="00E41CFF">
            <w:pPr>
              <w:jc w:val="center"/>
              <w:rPr>
                <w:rtl/>
              </w:rPr>
            </w:pPr>
            <w:r w:rsidRPr="00E41CFF">
              <w:rPr>
                <w:rFonts w:hint="cs"/>
                <w:highlight w:val="yellow"/>
                <w:rtl/>
              </w:rPr>
              <w:t>טקסט לתרגום</w:t>
            </w:r>
          </w:p>
        </w:tc>
        <w:tc>
          <w:tcPr>
            <w:tcW w:w="5057" w:type="dxa"/>
          </w:tcPr>
          <w:p w:rsidR="00E84131" w:rsidRPr="006D41D8" w:rsidRDefault="006D41D8" w:rsidP="006D41D8">
            <w:pPr>
              <w:jc w:val="center"/>
              <w:rPr>
                <w:highlight w:val="yellow"/>
                <w:rtl/>
              </w:rPr>
            </w:pPr>
            <w:r w:rsidRPr="006D41D8">
              <w:rPr>
                <w:rFonts w:hint="cs"/>
                <w:highlight w:val="yellow"/>
                <w:rtl/>
              </w:rPr>
              <w:t>תרגום</w:t>
            </w:r>
          </w:p>
        </w:tc>
      </w:tr>
      <w:tr w:rsidR="00E84131" w:rsidTr="00507681">
        <w:tc>
          <w:tcPr>
            <w:tcW w:w="1640" w:type="dxa"/>
          </w:tcPr>
          <w:p w:rsidR="00E84131" w:rsidRPr="00E41CFF" w:rsidRDefault="00E84131" w:rsidP="00E84131">
            <w:pPr>
              <w:rPr>
                <w:b/>
                <w:bCs/>
                <w:sz w:val="28"/>
                <w:szCs w:val="28"/>
                <w:highlight w:val="cyan"/>
                <w:rtl/>
              </w:rPr>
            </w:pPr>
            <w:r w:rsidRPr="00E41CFF">
              <w:rPr>
                <w:rFonts w:asciiTheme="majorHAnsi" w:hAnsiTheme="majorHAnsi" w:cs="Calibri Light" w:hint="cs"/>
                <w:b/>
                <w:bCs/>
                <w:sz w:val="27"/>
                <w:szCs w:val="27"/>
                <w:highlight w:val="cyan"/>
                <w:rtl/>
              </w:rPr>
              <w:t>הוספת כותרת</w:t>
            </w:r>
          </w:p>
          <w:p w:rsidR="00E84131" w:rsidRPr="00E41CFF" w:rsidRDefault="00E84131" w:rsidP="00E84131">
            <w:pPr>
              <w:rPr>
                <w:highlight w:val="cyan"/>
                <w:rtl/>
              </w:rPr>
            </w:pPr>
          </w:p>
        </w:tc>
        <w:tc>
          <w:tcPr>
            <w:tcW w:w="3978" w:type="dxa"/>
          </w:tcPr>
          <w:p w:rsidR="00E84131" w:rsidRPr="00BC5729" w:rsidRDefault="00B84464" w:rsidP="00BC5729">
            <w:pPr>
              <w:rPr>
                <w:rFonts w:asciiTheme="majorHAnsi" w:hAnsiTheme="majorHAnsi" w:cstheme="majorHAnsi"/>
                <w:b/>
                <w:bCs/>
                <w:sz w:val="26"/>
                <w:szCs w:val="26"/>
                <w:rtl/>
              </w:rPr>
            </w:pPr>
            <w:r w:rsidRPr="00B84464">
              <w:rPr>
                <w:rFonts w:asciiTheme="majorHAnsi" w:hAnsiTheme="majorHAnsi" w:cs="Calibri Light"/>
                <w:b/>
                <w:bCs/>
                <w:sz w:val="26"/>
                <w:szCs w:val="26"/>
                <w:rtl/>
              </w:rPr>
              <w:t>הכשרות לרכזות ומפעילות לגיל הרך</w:t>
            </w:r>
          </w:p>
        </w:tc>
        <w:tc>
          <w:tcPr>
            <w:tcW w:w="5057" w:type="dxa"/>
          </w:tcPr>
          <w:p w:rsidR="00E84131" w:rsidRDefault="00E84131" w:rsidP="00E84131">
            <w:pPr>
              <w:rPr>
                <w:rtl/>
              </w:rPr>
            </w:pPr>
          </w:p>
        </w:tc>
      </w:tr>
      <w:tr w:rsidR="00E84131" w:rsidTr="00507681">
        <w:tc>
          <w:tcPr>
            <w:tcW w:w="1640" w:type="dxa"/>
          </w:tcPr>
          <w:p w:rsidR="00E84131" w:rsidRPr="00E41CFF" w:rsidRDefault="00E84131" w:rsidP="00E84131">
            <w:pPr>
              <w:rPr>
                <w:highlight w:val="cyan"/>
                <w:rtl/>
              </w:rPr>
            </w:pPr>
            <w:r w:rsidRPr="00E41CFF">
              <w:rPr>
                <w:rFonts w:asciiTheme="majorHAnsi" w:hAnsiTheme="majorHAnsi" w:cs="Calibri Light" w:hint="cs"/>
                <w:b/>
                <w:bCs/>
                <w:sz w:val="27"/>
                <w:szCs w:val="27"/>
                <w:highlight w:val="cyan"/>
                <w:rtl/>
              </w:rPr>
              <w:t>תת כותרת</w:t>
            </w:r>
          </w:p>
        </w:tc>
        <w:tc>
          <w:tcPr>
            <w:tcW w:w="3978" w:type="dxa"/>
          </w:tcPr>
          <w:p w:rsidR="00E84131" w:rsidRPr="00C419AF" w:rsidRDefault="00C419AF" w:rsidP="00E84131">
            <w:pPr>
              <w:rPr>
                <w:rFonts w:asciiTheme="majorHAnsi" w:hAnsiTheme="majorHAnsi" w:cstheme="majorHAnsi"/>
                <w:b/>
                <w:bCs/>
                <w:sz w:val="27"/>
                <w:szCs w:val="27"/>
                <w:rtl/>
              </w:rPr>
            </w:pPr>
            <w:r w:rsidRPr="00C419AF">
              <w:rPr>
                <w:rFonts w:asciiTheme="majorHAnsi" w:hAnsiTheme="majorHAnsi" w:cs="Calibri Light"/>
                <w:b/>
                <w:bCs/>
                <w:sz w:val="27"/>
                <w:szCs w:val="27"/>
                <w:rtl/>
              </w:rPr>
              <w:t>מעטפת ארגונית וקהילתית לאנשי מקצוע הפועלים בעיר בתחום הגיל הרך - פיתוח הכשרה המשלבת למידה והתנסות, בדגש על עבודה עם פעוטות ומלוויהם. מטרת הסדנאות היא ליצור רף עירוני אחיד וגבוה לפעילויות לילדים והוריהם.</w:t>
            </w:r>
          </w:p>
        </w:tc>
        <w:tc>
          <w:tcPr>
            <w:tcW w:w="5057" w:type="dxa"/>
          </w:tcPr>
          <w:p w:rsidR="00E84131" w:rsidRDefault="00E84131" w:rsidP="00E84131"/>
        </w:tc>
      </w:tr>
      <w:tr w:rsidR="00E41CFF" w:rsidTr="00507681">
        <w:tc>
          <w:tcPr>
            <w:tcW w:w="1640" w:type="dxa"/>
            <w:vMerge w:val="restart"/>
          </w:tcPr>
          <w:p w:rsidR="00E41CFF" w:rsidRPr="00E41CFF" w:rsidRDefault="00E41CFF" w:rsidP="00E84131">
            <w:pPr>
              <w:rPr>
                <w:rFonts w:asciiTheme="majorHAnsi" w:hAnsiTheme="majorHAnsi" w:cs="Calibri Light"/>
                <w:b/>
                <w:bCs/>
                <w:sz w:val="27"/>
                <w:szCs w:val="27"/>
                <w:highlight w:val="cyan"/>
                <w:rtl/>
              </w:rPr>
            </w:pPr>
            <w:r w:rsidRPr="00E41CFF">
              <w:rPr>
                <w:rFonts w:asciiTheme="majorHAnsi" w:hAnsiTheme="majorHAnsi" w:cs="Calibri Light" w:hint="cs"/>
                <w:b/>
                <w:bCs/>
                <w:sz w:val="27"/>
                <w:szCs w:val="27"/>
                <w:highlight w:val="cyan"/>
                <w:rtl/>
              </w:rPr>
              <w:t>תיאור הפרויקט</w:t>
            </w:r>
          </w:p>
        </w:tc>
        <w:tc>
          <w:tcPr>
            <w:tcW w:w="3978" w:type="dxa"/>
          </w:tcPr>
          <w:p w:rsidR="00E41CFF" w:rsidRPr="00B2576A" w:rsidRDefault="00C419AF" w:rsidP="00E84131">
            <w:pPr>
              <w:rPr>
                <w:rFonts w:asciiTheme="majorHAnsi" w:hAnsiTheme="majorHAnsi" w:cstheme="majorHAnsi"/>
                <w:sz w:val="26"/>
                <w:szCs w:val="26"/>
                <w:rtl/>
              </w:rPr>
            </w:pPr>
            <w:r w:rsidRPr="00C419AF">
              <w:rPr>
                <w:rFonts w:asciiTheme="majorHAnsi" w:hAnsiTheme="majorHAnsi" w:cs="Calibri Light"/>
                <w:sz w:val="26"/>
                <w:szCs w:val="26"/>
                <w:rtl/>
              </w:rPr>
              <w:t>מאחר שקיימים מגוון גופים תחת העירייה הפועלים לספק שירותים ותוכן לגיל הרך ומלוויו – זיהינו צורך בקרב העוסקים במלאכה ביישור קו מקצועי, הקניית ידע ומיומנויות לעבודה מותאמת עם קהל היעד, ויצירת שפה עירונית אחידה בכל הנוגע לתחום הגיל הרך ומלוויו.</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B2576A" w:rsidRDefault="00C419AF" w:rsidP="00B2576A">
            <w:pPr>
              <w:rPr>
                <w:rFonts w:asciiTheme="majorHAnsi" w:hAnsiTheme="majorHAnsi" w:cstheme="majorHAnsi"/>
                <w:sz w:val="26"/>
                <w:szCs w:val="26"/>
                <w:rtl/>
              </w:rPr>
            </w:pPr>
            <w:r w:rsidRPr="00C419AF">
              <w:rPr>
                <w:rFonts w:asciiTheme="majorHAnsi" w:hAnsiTheme="majorHAnsi" w:cs="Calibri Light"/>
                <w:sz w:val="26"/>
                <w:szCs w:val="26"/>
                <w:rtl/>
              </w:rPr>
              <w:t>פיתחנו תוכנית הכשרה תהליכית בת ארבעה מפגשים, לביסוס מיומנויות וידע מהותיים לעיסוק מיטיב עם קהל היעד. בכל מפגש התקיימה הרצאה אקדמית ע"י מומחית לגיל הרך וסדנא חווייתית ומעשית במיקוד מתחלף. לדוגמא:</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C419AF" w:rsidRPr="00C419AF" w:rsidRDefault="00C419AF" w:rsidP="00C419AF">
            <w:pPr>
              <w:pStyle w:val="a4"/>
              <w:numPr>
                <w:ilvl w:val="0"/>
                <w:numId w:val="16"/>
              </w:numPr>
              <w:rPr>
                <w:rFonts w:ascii="Calibri Light" w:hAnsi="Calibri Light" w:cs="Calibri Light"/>
                <w:sz w:val="26"/>
                <w:szCs w:val="26"/>
                <w:rtl/>
              </w:rPr>
            </w:pPr>
            <w:r w:rsidRPr="00C419AF">
              <w:rPr>
                <w:rFonts w:ascii="Calibri Light" w:hAnsi="Calibri Light" w:cs="Calibri Light"/>
                <w:sz w:val="26"/>
                <w:szCs w:val="26"/>
                <w:rtl/>
              </w:rPr>
              <w:t>"כוחות הילד" והתפתחות המוח בגיל הרך</w:t>
            </w:r>
          </w:p>
          <w:p w:rsidR="00C419AF" w:rsidRPr="00C419AF" w:rsidRDefault="00C419AF" w:rsidP="00C419AF">
            <w:pPr>
              <w:pStyle w:val="a4"/>
              <w:numPr>
                <w:ilvl w:val="0"/>
                <w:numId w:val="16"/>
              </w:numPr>
              <w:rPr>
                <w:rFonts w:ascii="Calibri Light" w:hAnsi="Calibri Light" w:cs="Calibri Light"/>
                <w:sz w:val="26"/>
                <w:szCs w:val="26"/>
                <w:rtl/>
              </w:rPr>
            </w:pPr>
            <w:r w:rsidRPr="00C419AF">
              <w:rPr>
                <w:rFonts w:ascii="Calibri Light" w:hAnsi="Calibri Light" w:cs="Calibri Light"/>
                <w:sz w:val="26"/>
                <w:szCs w:val="26"/>
                <w:rtl/>
              </w:rPr>
              <w:t>החוויה ההורית וקשר הורה-ילד</w:t>
            </w:r>
          </w:p>
          <w:p w:rsidR="00C419AF" w:rsidRPr="00C419AF" w:rsidRDefault="00C419AF" w:rsidP="00C419AF">
            <w:pPr>
              <w:pStyle w:val="a4"/>
              <w:numPr>
                <w:ilvl w:val="0"/>
                <w:numId w:val="16"/>
              </w:numPr>
              <w:rPr>
                <w:rFonts w:ascii="Calibri Light" w:hAnsi="Calibri Light" w:cs="Calibri Light"/>
                <w:sz w:val="26"/>
                <w:szCs w:val="26"/>
                <w:rtl/>
              </w:rPr>
            </w:pPr>
            <w:r w:rsidRPr="00C419AF">
              <w:rPr>
                <w:rFonts w:ascii="Calibri Light" w:hAnsi="Calibri Light" w:cs="Calibri Light"/>
                <w:sz w:val="26"/>
                <w:szCs w:val="26"/>
              </w:rPr>
              <w:t>Playfulness</w:t>
            </w:r>
            <w:r w:rsidRPr="00C419AF">
              <w:rPr>
                <w:rFonts w:ascii="Calibri Light" w:hAnsi="Calibri Light" w:cs="Calibri Light"/>
                <w:sz w:val="26"/>
                <w:szCs w:val="26"/>
                <w:rtl/>
              </w:rPr>
              <w:t xml:space="preserve"> - משחקיות יצירתיות והבנייה משותפת</w:t>
            </w:r>
          </w:p>
          <w:p w:rsidR="00C419AF" w:rsidRPr="00C419AF" w:rsidRDefault="00C419AF" w:rsidP="00C419AF">
            <w:pPr>
              <w:pStyle w:val="a4"/>
              <w:numPr>
                <w:ilvl w:val="0"/>
                <w:numId w:val="16"/>
              </w:numPr>
              <w:rPr>
                <w:rFonts w:ascii="Calibri Light" w:hAnsi="Calibri Light" w:cs="Calibri Light"/>
                <w:sz w:val="26"/>
                <w:szCs w:val="26"/>
                <w:rtl/>
              </w:rPr>
            </w:pPr>
            <w:r w:rsidRPr="00C419AF">
              <w:rPr>
                <w:rFonts w:ascii="Calibri Light" w:hAnsi="Calibri Light" w:cs="Calibri Light"/>
                <w:sz w:val="26"/>
                <w:szCs w:val="26"/>
                <w:rtl/>
              </w:rPr>
              <w:t>חשיבות המערך הקבוצתי בקבוצת הורים-פעוטות</w:t>
            </w:r>
          </w:p>
          <w:p w:rsidR="00E41CFF" w:rsidRPr="00C419AF" w:rsidRDefault="00C419AF" w:rsidP="00C419AF">
            <w:pPr>
              <w:rPr>
                <w:rFonts w:ascii="Calibri Light" w:hAnsi="Calibri Light" w:cs="Calibri Light"/>
                <w:sz w:val="26"/>
                <w:szCs w:val="26"/>
                <w:rtl/>
              </w:rPr>
            </w:pPr>
            <w:r w:rsidRPr="00C419AF">
              <w:rPr>
                <w:rFonts w:ascii="Calibri Light" w:hAnsi="Calibri Light" w:cs="Calibri Light"/>
                <w:sz w:val="26"/>
                <w:szCs w:val="26"/>
                <w:rtl/>
              </w:rPr>
              <w:t>במסגרת הסדנאות, הדגשנו עקרונות מובילים כמו מיקוד בהורה, חשיבות הדיאדה (במקום מיקוד בילדים בלבד), מבט על הפרט בתוך הקבוצה וגיוס חמלה והבנה כלפי הורים.</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AD00D8" w:rsidRDefault="00AD00D8" w:rsidP="00C419AF">
            <w:pPr>
              <w:rPr>
                <w:rFonts w:asciiTheme="majorHAnsi" w:hAnsiTheme="majorHAnsi" w:cstheme="majorHAnsi"/>
                <w:sz w:val="26"/>
                <w:szCs w:val="26"/>
                <w:rtl/>
              </w:rPr>
            </w:pPr>
            <w:r w:rsidRPr="00AD00D8">
              <w:rPr>
                <w:rStyle w:val="a5"/>
                <w:rFonts w:asciiTheme="majorHAnsi" w:hAnsiTheme="majorHAnsi" w:cstheme="majorHAnsi"/>
                <w:sz w:val="26"/>
                <w:szCs w:val="26"/>
                <w:u w:val="single"/>
                <w:rtl/>
              </w:rPr>
              <w:t>יחידות עירוניות שותפות</w:t>
            </w:r>
            <w:r w:rsidRPr="00AD00D8">
              <w:rPr>
                <w:rStyle w:val="a5"/>
                <w:rFonts w:asciiTheme="majorHAnsi" w:hAnsiTheme="majorHAnsi" w:cstheme="majorHAnsi"/>
                <w:sz w:val="26"/>
                <w:szCs w:val="26"/>
                <w:u w:val="single"/>
              </w:rPr>
              <w:t>:</w:t>
            </w:r>
            <w:r w:rsidRPr="00AD00D8">
              <w:rPr>
                <w:rFonts w:asciiTheme="majorHAnsi" w:hAnsiTheme="majorHAnsi" w:cstheme="majorHAnsi"/>
                <w:sz w:val="26"/>
                <w:szCs w:val="26"/>
              </w:rPr>
              <w:t xml:space="preserve"> </w:t>
            </w:r>
            <w:r w:rsidRPr="00AD00D8">
              <w:rPr>
                <w:rFonts w:asciiTheme="majorHAnsi" w:hAnsiTheme="majorHAnsi" w:cstheme="majorHAnsi"/>
                <w:sz w:val="26"/>
                <w:szCs w:val="26"/>
                <w:rtl/>
              </w:rPr>
              <w:t xml:space="preserve">מינהל קהילה, תרבות וספורט; דוברות עיריית תל אביב-יפו- צוות דיגיטף; </w:t>
            </w:r>
            <w:proofErr w:type="spellStart"/>
            <w:r w:rsidRPr="00AD00D8">
              <w:rPr>
                <w:rFonts w:asciiTheme="majorHAnsi" w:hAnsiTheme="majorHAnsi" w:cstheme="majorHAnsi"/>
                <w:sz w:val="26"/>
                <w:szCs w:val="26"/>
                <w:rtl/>
              </w:rPr>
              <w:t>המינהל</w:t>
            </w:r>
            <w:proofErr w:type="spellEnd"/>
            <w:r w:rsidRPr="00AD00D8">
              <w:rPr>
                <w:rFonts w:asciiTheme="majorHAnsi" w:hAnsiTheme="majorHAnsi" w:cstheme="majorHAnsi"/>
                <w:sz w:val="26"/>
                <w:szCs w:val="26"/>
                <w:rtl/>
              </w:rPr>
              <w:t xml:space="preserve"> לשירותים חברתיים- צוות טיפות חלב בקהילה</w:t>
            </w:r>
          </w:p>
        </w:tc>
        <w:tc>
          <w:tcPr>
            <w:tcW w:w="5057" w:type="dxa"/>
          </w:tcPr>
          <w:p w:rsidR="00E41CFF" w:rsidRDefault="00E41CFF"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אימפקט</w:t>
            </w:r>
          </w:p>
        </w:tc>
        <w:tc>
          <w:tcPr>
            <w:tcW w:w="3978" w:type="dxa"/>
          </w:tcPr>
          <w:p w:rsidR="00AD00D8" w:rsidRPr="00AD00D8" w:rsidRDefault="00AD00D8" w:rsidP="00AD00D8">
            <w:pPr>
              <w:numPr>
                <w:ilvl w:val="0"/>
                <w:numId w:val="11"/>
              </w:numPr>
              <w:spacing w:before="100" w:beforeAutospacing="1" w:after="100" w:afterAutospacing="1" w:line="450" w:lineRule="atLeast"/>
              <w:textAlignment w:val="baseline"/>
              <w:rPr>
                <w:rFonts w:asciiTheme="majorHAnsi" w:eastAsia="Times New Roman" w:hAnsiTheme="majorHAnsi" w:cstheme="majorHAnsi"/>
                <w:color w:val="333333"/>
                <w:sz w:val="26"/>
                <w:szCs w:val="26"/>
              </w:rPr>
            </w:pPr>
            <w:r w:rsidRPr="00AD00D8">
              <w:rPr>
                <w:rFonts w:asciiTheme="majorHAnsi" w:eastAsia="Times New Roman" w:hAnsiTheme="majorHAnsi" w:cstheme="majorHAnsi"/>
                <w:color w:val="333333"/>
                <w:sz w:val="26"/>
                <w:szCs w:val="26"/>
                <w:rtl/>
              </w:rPr>
              <w:t>שביעות רצון של המפעילים המקצועיים ממבנה ההכשרה ורלוונטיות התוכן. תחושת הערכה ופיתוח מקצועי מצד העירייה</w:t>
            </w:r>
            <w:r w:rsidRPr="00AD00D8">
              <w:rPr>
                <w:rFonts w:asciiTheme="majorHAnsi" w:eastAsia="Times New Roman" w:hAnsiTheme="majorHAnsi" w:cstheme="majorHAnsi"/>
                <w:color w:val="333333"/>
                <w:sz w:val="26"/>
                <w:szCs w:val="26"/>
              </w:rPr>
              <w:t>.</w:t>
            </w:r>
          </w:p>
          <w:p w:rsidR="004165CA" w:rsidRPr="00AD00D8" w:rsidRDefault="00AD00D8" w:rsidP="00AD00D8">
            <w:pPr>
              <w:numPr>
                <w:ilvl w:val="0"/>
                <w:numId w:val="11"/>
              </w:numPr>
              <w:spacing w:before="100" w:beforeAutospacing="1" w:after="100" w:afterAutospacing="1" w:line="450" w:lineRule="atLeast"/>
              <w:textAlignment w:val="baseline"/>
              <w:rPr>
                <w:rFonts w:asciiTheme="majorHAnsi" w:eastAsia="Times New Roman" w:hAnsiTheme="majorHAnsi" w:cstheme="majorHAnsi"/>
                <w:color w:val="333333"/>
                <w:sz w:val="26"/>
                <w:szCs w:val="26"/>
                <w:rtl/>
              </w:rPr>
            </w:pPr>
            <w:r w:rsidRPr="00AD00D8">
              <w:rPr>
                <w:rFonts w:asciiTheme="majorHAnsi" w:eastAsia="Times New Roman" w:hAnsiTheme="majorHAnsi" w:cstheme="majorHAnsi"/>
                <w:color w:val="333333"/>
                <w:sz w:val="26"/>
                <w:szCs w:val="26"/>
                <w:rtl/>
              </w:rPr>
              <w:lastRenderedPageBreak/>
              <w:t xml:space="preserve">שיפור בתוכן ומקצועיות </w:t>
            </w:r>
            <w:proofErr w:type="spellStart"/>
            <w:r w:rsidRPr="00AD00D8">
              <w:rPr>
                <w:rFonts w:asciiTheme="majorHAnsi" w:eastAsia="Times New Roman" w:hAnsiTheme="majorHAnsi" w:cstheme="majorHAnsi"/>
                <w:color w:val="333333"/>
                <w:sz w:val="26"/>
                <w:szCs w:val="26"/>
                <w:rtl/>
              </w:rPr>
              <w:t>ההנחייה</w:t>
            </w:r>
            <w:proofErr w:type="spellEnd"/>
            <w:r w:rsidRPr="00AD00D8">
              <w:rPr>
                <w:rFonts w:asciiTheme="majorHAnsi" w:eastAsia="Times New Roman" w:hAnsiTheme="majorHAnsi" w:cstheme="majorHAnsi"/>
                <w:color w:val="333333"/>
                <w:sz w:val="26"/>
                <w:szCs w:val="26"/>
                <w:rtl/>
              </w:rPr>
              <w:t xml:space="preserve"> בפעילויות עירוניות - כך שפעוטות והורים רבים יותר נהנים מפעילויות איכותיות, המעצימות את תפקיד ההורים, מחזקות את הקשר שלהם עם הילדים ותורמות להתפתחות המוח בגיל זה</w:t>
            </w:r>
            <w:r w:rsidRPr="00AD00D8">
              <w:rPr>
                <w:rFonts w:asciiTheme="majorHAnsi" w:eastAsia="Times New Roman" w:hAnsiTheme="majorHAnsi" w:cstheme="majorHAnsi"/>
                <w:color w:val="333333"/>
                <w:sz w:val="26"/>
                <w:szCs w:val="26"/>
              </w:rPr>
              <w:t>..</w:t>
            </w:r>
          </w:p>
        </w:tc>
        <w:tc>
          <w:tcPr>
            <w:tcW w:w="5057" w:type="dxa"/>
          </w:tcPr>
          <w:p w:rsidR="004165CA" w:rsidRDefault="004165CA"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מה למדנו בדרך</w:t>
            </w:r>
          </w:p>
        </w:tc>
        <w:tc>
          <w:tcPr>
            <w:tcW w:w="3978" w:type="dxa"/>
          </w:tcPr>
          <w:p w:rsidR="00AD00D8" w:rsidRPr="00AD00D8" w:rsidRDefault="00AD00D8" w:rsidP="00AD00D8">
            <w:pPr>
              <w:numPr>
                <w:ilvl w:val="0"/>
                <w:numId w:val="15"/>
              </w:numPr>
              <w:spacing w:before="100" w:beforeAutospacing="1" w:after="100" w:afterAutospacing="1"/>
              <w:textAlignment w:val="baseline"/>
              <w:rPr>
                <w:rFonts w:asciiTheme="majorHAnsi" w:eastAsia="Times New Roman" w:hAnsiTheme="majorHAnsi" w:cstheme="majorHAnsi"/>
                <w:color w:val="383B3F"/>
                <w:sz w:val="26"/>
                <w:szCs w:val="26"/>
              </w:rPr>
            </w:pPr>
            <w:r w:rsidRPr="00AD00D8">
              <w:rPr>
                <w:rFonts w:asciiTheme="majorHAnsi" w:eastAsia="Times New Roman" w:hAnsiTheme="majorHAnsi" w:cstheme="majorHAnsi"/>
                <w:color w:val="383B3F"/>
                <w:sz w:val="26"/>
                <w:szCs w:val="26"/>
                <w:rtl/>
              </w:rPr>
              <w:t>חשוב לייצר מחויבות ונכונות להתמדה מצד המשתתפים על מנת למצב את ההכשרה המקצועית ולאפשר תהליך עומק</w:t>
            </w:r>
            <w:r w:rsidRPr="00AD00D8">
              <w:rPr>
                <w:rFonts w:asciiTheme="majorHAnsi" w:eastAsia="Times New Roman" w:hAnsiTheme="majorHAnsi" w:cstheme="majorHAnsi"/>
                <w:color w:val="383B3F"/>
                <w:sz w:val="26"/>
                <w:szCs w:val="26"/>
              </w:rPr>
              <w:t>.</w:t>
            </w:r>
          </w:p>
          <w:p w:rsidR="00AD00D8" w:rsidRPr="00AD00D8" w:rsidRDefault="00AD00D8" w:rsidP="00AD00D8">
            <w:pPr>
              <w:numPr>
                <w:ilvl w:val="0"/>
                <w:numId w:val="15"/>
              </w:numPr>
              <w:spacing w:before="100" w:beforeAutospacing="1" w:after="100" w:afterAutospacing="1"/>
              <w:textAlignment w:val="baseline"/>
              <w:rPr>
                <w:rFonts w:asciiTheme="majorHAnsi" w:eastAsia="Times New Roman" w:hAnsiTheme="majorHAnsi" w:cstheme="majorHAnsi"/>
                <w:color w:val="383B3F"/>
                <w:sz w:val="26"/>
                <w:szCs w:val="26"/>
              </w:rPr>
            </w:pPr>
            <w:r w:rsidRPr="00AD00D8">
              <w:rPr>
                <w:rFonts w:asciiTheme="majorHAnsi" w:eastAsia="Times New Roman" w:hAnsiTheme="majorHAnsi" w:cstheme="majorHAnsi"/>
                <w:color w:val="383B3F"/>
                <w:sz w:val="26"/>
                <w:szCs w:val="26"/>
                <w:rtl/>
              </w:rPr>
              <w:t xml:space="preserve">מתן תוקף בעל משמעות מקצועית ופיננסית עשוי להוות תמריץ להתמדה, למשל: תעודת הסמכה, יתרון בשיבוץ פעילויות </w:t>
            </w:r>
            <w:proofErr w:type="spellStart"/>
            <w:r w:rsidRPr="00AD00D8">
              <w:rPr>
                <w:rFonts w:asciiTheme="majorHAnsi" w:eastAsia="Times New Roman" w:hAnsiTheme="majorHAnsi" w:cstheme="majorHAnsi"/>
                <w:color w:val="383B3F"/>
                <w:sz w:val="26"/>
                <w:szCs w:val="26"/>
                <w:rtl/>
              </w:rPr>
              <w:t>וכו</w:t>
            </w:r>
            <w:proofErr w:type="spellEnd"/>
            <w:r w:rsidRPr="00AD00D8">
              <w:rPr>
                <w:rFonts w:asciiTheme="majorHAnsi" w:eastAsia="Times New Roman" w:hAnsiTheme="majorHAnsi" w:cstheme="majorHAnsi"/>
                <w:color w:val="383B3F"/>
                <w:sz w:val="26"/>
                <w:szCs w:val="26"/>
              </w:rPr>
              <w:t>'.</w:t>
            </w:r>
          </w:p>
          <w:p w:rsidR="004165CA" w:rsidRPr="00AD00D8" w:rsidRDefault="00AD00D8" w:rsidP="00AD00D8">
            <w:pPr>
              <w:numPr>
                <w:ilvl w:val="0"/>
                <w:numId w:val="15"/>
              </w:numPr>
              <w:spacing w:before="100" w:beforeAutospacing="1" w:after="100" w:afterAutospacing="1"/>
              <w:textAlignment w:val="baseline"/>
              <w:rPr>
                <w:rFonts w:asciiTheme="majorHAnsi" w:eastAsia="Times New Roman" w:hAnsiTheme="majorHAnsi" w:cstheme="majorHAnsi"/>
                <w:color w:val="383B3F"/>
                <w:sz w:val="26"/>
                <w:szCs w:val="26"/>
                <w:rtl/>
              </w:rPr>
            </w:pPr>
            <w:r w:rsidRPr="00AD00D8">
              <w:rPr>
                <w:rFonts w:asciiTheme="majorHAnsi" w:eastAsia="Times New Roman" w:hAnsiTheme="majorHAnsi" w:cstheme="majorHAnsi"/>
                <w:color w:val="383B3F"/>
                <w:sz w:val="26"/>
                <w:szCs w:val="26"/>
                <w:rtl/>
              </w:rPr>
              <w:t>רצוי לדייק את תוכן הסדנאות לסוגי בעלי התפקידים תוך התייחסות לאתגרים המאפיינים כל תפקיד, ולא להכליל את ההכשרה לכל העוסקים עם הגיל הרך: תפקידי מטה, מנחי סדנאות, רכזות הגיל הרך העובדות במרכזים הקהילתיים</w:t>
            </w:r>
            <w:r w:rsidRPr="00AD00D8">
              <w:rPr>
                <w:rFonts w:asciiTheme="majorHAnsi" w:eastAsia="Times New Roman" w:hAnsiTheme="majorHAnsi" w:cstheme="majorHAnsi"/>
                <w:color w:val="383B3F"/>
                <w:sz w:val="26"/>
                <w:szCs w:val="26"/>
              </w:rPr>
              <w:t>.</w:t>
            </w:r>
          </w:p>
        </w:tc>
        <w:tc>
          <w:tcPr>
            <w:tcW w:w="5057" w:type="dxa"/>
          </w:tcPr>
          <w:p w:rsidR="004165CA" w:rsidRDefault="004165CA" w:rsidP="00E84131">
            <w:pPr>
              <w:rPr>
                <w:rtl/>
              </w:rPr>
            </w:pPr>
          </w:p>
        </w:tc>
      </w:tr>
      <w:tr w:rsidR="00CA407B" w:rsidTr="00507681">
        <w:tc>
          <w:tcPr>
            <w:tcW w:w="1640" w:type="dxa"/>
          </w:tcPr>
          <w:p w:rsidR="00CA407B" w:rsidRPr="00E41CFF" w:rsidRDefault="00CA407B" w:rsidP="00CA407B">
            <w:pPr>
              <w:rPr>
                <w:rFonts w:ascii="Calibri Light" w:hAnsi="Calibri Light" w:cs="Calibri Light"/>
                <w:b/>
                <w:bCs/>
                <w:sz w:val="26"/>
                <w:szCs w:val="26"/>
                <w:highlight w:val="cyan"/>
                <w:rtl/>
              </w:rPr>
            </w:pPr>
            <w:r w:rsidRPr="00E41CFF">
              <w:rPr>
                <w:rFonts w:ascii="Calibri Light" w:hAnsi="Calibri Light" w:cs="Calibri Light" w:hint="cs"/>
                <w:b/>
                <w:bCs/>
                <w:sz w:val="26"/>
                <w:szCs w:val="26"/>
                <w:highlight w:val="cyan"/>
                <w:rtl/>
              </w:rPr>
              <w:t>תגיות</w:t>
            </w:r>
          </w:p>
        </w:tc>
        <w:tc>
          <w:tcPr>
            <w:tcW w:w="3978" w:type="dxa"/>
          </w:tcPr>
          <w:p w:rsidR="00092C82" w:rsidRDefault="00092C82" w:rsidP="00B2576A">
            <w:pPr>
              <w:rPr>
                <w:rFonts w:ascii="Calibri Light" w:hAnsi="Calibri Light" w:cs="Calibri Light"/>
                <w:sz w:val="26"/>
                <w:szCs w:val="26"/>
                <w:rtl/>
              </w:rPr>
            </w:pPr>
            <w:r>
              <w:rPr>
                <w:rFonts w:ascii="Calibri Light" w:hAnsi="Calibri Light" w:cs="Calibri Light" w:hint="cs"/>
                <w:sz w:val="26"/>
                <w:szCs w:val="26"/>
                <w:rtl/>
              </w:rPr>
              <w:t>תשתית עירונית</w:t>
            </w:r>
          </w:p>
          <w:p w:rsidR="00AD00D8" w:rsidRPr="00B56768" w:rsidRDefault="00AD00D8" w:rsidP="00B2576A">
            <w:pPr>
              <w:rPr>
                <w:rFonts w:ascii="Calibri Light" w:hAnsi="Calibri Light" w:cs="Calibri Light"/>
                <w:sz w:val="26"/>
                <w:szCs w:val="26"/>
                <w:rtl/>
              </w:rPr>
            </w:pPr>
            <w:r>
              <w:rPr>
                <w:rFonts w:ascii="Calibri Light" w:hAnsi="Calibri Light" w:cs="Calibri Light" w:hint="cs"/>
                <w:sz w:val="26"/>
                <w:szCs w:val="26"/>
                <w:rtl/>
              </w:rPr>
              <w:t>גמישות בהתאמה לאוכלוסיות</w:t>
            </w:r>
          </w:p>
        </w:tc>
        <w:tc>
          <w:tcPr>
            <w:tcW w:w="5057" w:type="dxa"/>
          </w:tcPr>
          <w:p w:rsidR="00CA407B" w:rsidRDefault="00CA407B" w:rsidP="00CA407B">
            <w:pPr>
              <w:rPr>
                <w:rtl/>
              </w:rPr>
            </w:pPr>
          </w:p>
        </w:tc>
      </w:tr>
      <w:tr w:rsidR="00CA407B" w:rsidTr="00507681">
        <w:tc>
          <w:tcPr>
            <w:tcW w:w="1640" w:type="dxa"/>
          </w:tcPr>
          <w:p w:rsidR="00CA407B" w:rsidRDefault="00CA407B" w:rsidP="00CA407B">
            <w:pPr>
              <w:rPr>
                <w:rFonts w:ascii="Calibri Light" w:hAnsi="Calibri Light" w:cs="Calibri Light"/>
                <w:b/>
                <w:bCs/>
                <w:sz w:val="26"/>
                <w:szCs w:val="26"/>
                <w:highlight w:val="cyan"/>
                <w:rtl/>
              </w:rPr>
            </w:pPr>
            <w:r>
              <w:rPr>
                <w:rFonts w:ascii="Calibri Light" w:hAnsi="Calibri Light" w:cs="Calibri Light" w:hint="cs"/>
                <w:b/>
                <w:bCs/>
                <w:sz w:val="26"/>
                <w:szCs w:val="26"/>
                <w:highlight w:val="cyan"/>
                <w:rtl/>
              </w:rPr>
              <w:t>קטגוריות (תל אביב)</w:t>
            </w:r>
            <w:r w:rsidRPr="006C05D1">
              <w:rPr>
                <w:rFonts w:ascii="Calibri Light" w:hAnsi="Calibri Light" w:cs="Calibri Light" w:hint="cs"/>
                <w:b/>
                <w:bCs/>
                <w:sz w:val="26"/>
                <w:szCs w:val="26"/>
                <w:highlight w:val="cyan"/>
                <w:rtl/>
              </w:rPr>
              <w:t xml:space="preserve">: </w:t>
            </w:r>
          </w:p>
          <w:p w:rsidR="00CA407B" w:rsidRDefault="00CA407B" w:rsidP="00CA407B">
            <w:pPr>
              <w:rPr>
                <w:rtl/>
              </w:rPr>
            </w:pPr>
          </w:p>
        </w:tc>
        <w:tc>
          <w:tcPr>
            <w:tcW w:w="3978" w:type="dxa"/>
          </w:tcPr>
          <w:p w:rsidR="00CA407B" w:rsidRPr="006C05D1" w:rsidRDefault="00092C82" w:rsidP="00CA407B">
            <w:pPr>
              <w:rPr>
                <w:rFonts w:ascii="Calibri Light" w:hAnsi="Calibri Light" w:cs="Calibri Light"/>
                <w:sz w:val="26"/>
                <w:szCs w:val="26"/>
                <w:rtl/>
              </w:rPr>
            </w:pPr>
            <w:r>
              <w:rPr>
                <w:rFonts w:ascii="Calibri Light" w:hAnsi="Calibri Light" w:cs="Calibri Light" w:hint="cs"/>
                <w:sz w:val="26"/>
                <w:szCs w:val="26"/>
                <w:rtl/>
              </w:rPr>
              <w:t>גוף ידע</w:t>
            </w:r>
          </w:p>
          <w:p w:rsidR="00CA407B" w:rsidRPr="00B56768" w:rsidRDefault="00CA407B" w:rsidP="00CA407B">
            <w:pPr>
              <w:rPr>
                <w:rFonts w:ascii="Calibri Light" w:hAnsi="Calibri Light" w:cs="Calibri Light"/>
                <w:sz w:val="26"/>
                <w:szCs w:val="26"/>
                <w:rtl/>
              </w:rPr>
            </w:pPr>
          </w:p>
        </w:tc>
        <w:tc>
          <w:tcPr>
            <w:tcW w:w="5057" w:type="dxa"/>
          </w:tcPr>
          <w:p w:rsidR="00CA407B" w:rsidRDefault="00CA407B" w:rsidP="00CA407B">
            <w:pPr>
              <w:rPr>
                <w:rtl/>
              </w:rPr>
            </w:pPr>
          </w:p>
        </w:tc>
      </w:tr>
      <w:tr w:rsidR="006D41D8" w:rsidTr="00507681">
        <w:tc>
          <w:tcPr>
            <w:tcW w:w="1640" w:type="dxa"/>
          </w:tcPr>
          <w:p w:rsidR="006D41D8" w:rsidRPr="00AD00D8" w:rsidRDefault="00AD00D8" w:rsidP="00CA407B">
            <w:pPr>
              <w:rPr>
                <w:rFonts w:ascii="Calibri Light" w:hAnsi="Calibri Light" w:cs="Calibri Light"/>
                <w:b/>
                <w:bCs/>
                <w:sz w:val="26"/>
                <w:szCs w:val="26"/>
                <w:highlight w:val="cyan"/>
                <w:rtl/>
              </w:rPr>
            </w:pPr>
            <w:r w:rsidRPr="00AD00D8">
              <w:rPr>
                <w:rFonts w:ascii="Calibri Light" w:hAnsi="Calibri Light" w:cs="Calibri Light"/>
                <w:b/>
                <w:bCs/>
                <w:sz w:val="26"/>
                <w:szCs w:val="26"/>
                <w:highlight w:val="cyan"/>
                <w:rtl/>
              </w:rPr>
              <w:t>כותרת לפני הכפתור של הורדת</w:t>
            </w:r>
            <w:r w:rsidRPr="00AD00D8">
              <w:rPr>
                <w:rFonts w:ascii="Calibri Light" w:hAnsi="Calibri Light" w:cs="Calibri Light"/>
                <w:b/>
                <w:bCs/>
                <w:sz w:val="26"/>
                <w:szCs w:val="26"/>
                <w:highlight w:val="cyan"/>
              </w:rPr>
              <w:t xml:space="preserve"> PDF</w:t>
            </w:r>
          </w:p>
        </w:tc>
        <w:tc>
          <w:tcPr>
            <w:tcW w:w="3978" w:type="dxa"/>
          </w:tcPr>
          <w:p w:rsidR="006D41D8" w:rsidRDefault="00AD00D8" w:rsidP="00CA407B">
            <w:pPr>
              <w:rPr>
                <w:rFonts w:ascii="Calibri Light" w:hAnsi="Calibri Light" w:cs="Calibri Light"/>
                <w:sz w:val="26"/>
                <w:szCs w:val="26"/>
                <w:rtl/>
              </w:rPr>
            </w:pPr>
            <w:r w:rsidRPr="00AD00D8">
              <w:rPr>
                <w:rFonts w:ascii="Calibri Light" w:hAnsi="Calibri Light" w:cs="Calibri Light"/>
                <w:sz w:val="26"/>
                <w:szCs w:val="26"/>
                <w:rtl/>
              </w:rPr>
              <w:t>פלאייר פרסום סדנא</w:t>
            </w:r>
          </w:p>
        </w:tc>
        <w:tc>
          <w:tcPr>
            <w:tcW w:w="5057" w:type="dxa"/>
          </w:tcPr>
          <w:p w:rsidR="006D41D8" w:rsidRDefault="006D41D8" w:rsidP="00CA407B">
            <w:pPr>
              <w:rPr>
                <w:rtl/>
              </w:rPr>
            </w:pPr>
          </w:p>
        </w:tc>
      </w:tr>
    </w:tbl>
    <w:p w:rsidR="002B71A4" w:rsidRDefault="002B71A4">
      <w:bookmarkStart w:id="0" w:name="_GoBack"/>
      <w:bookmarkEnd w:id="0"/>
    </w:p>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3BE7"/>
    <w:multiLevelType w:val="multilevel"/>
    <w:tmpl w:val="86F0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23B2C"/>
    <w:multiLevelType w:val="multilevel"/>
    <w:tmpl w:val="9A40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C05D4"/>
    <w:multiLevelType w:val="multilevel"/>
    <w:tmpl w:val="9674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65D41"/>
    <w:multiLevelType w:val="multilevel"/>
    <w:tmpl w:val="A4F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43A92"/>
    <w:multiLevelType w:val="multilevel"/>
    <w:tmpl w:val="7AE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B75332"/>
    <w:multiLevelType w:val="multilevel"/>
    <w:tmpl w:val="E64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B2E42"/>
    <w:multiLevelType w:val="hybridMultilevel"/>
    <w:tmpl w:val="A2C28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B72D5"/>
    <w:multiLevelType w:val="hybridMultilevel"/>
    <w:tmpl w:val="54BE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C2C4D"/>
    <w:multiLevelType w:val="hybridMultilevel"/>
    <w:tmpl w:val="7960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82AAA"/>
    <w:multiLevelType w:val="multilevel"/>
    <w:tmpl w:val="10C4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3E375A"/>
    <w:multiLevelType w:val="multilevel"/>
    <w:tmpl w:val="5504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53670"/>
    <w:multiLevelType w:val="multilevel"/>
    <w:tmpl w:val="687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7"/>
  </w:num>
  <w:num w:numId="4">
    <w:abstractNumId w:val="2"/>
  </w:num>
  <w:num w:numId="5">
    <w:abstractNumId w:val="8"/>
  </w:num>
  <w:num w:numId="6">
    <w:abstractNumId w:val="7"/>
  </w:num>
  <w:num w:numId="7">
    <w:abstractNumId w:val="10"/>
  </w:num>
  <w:num w:numId="8">
    <w:abstractNumId w:val="6"/>
  </w:num>
  <w:num w:numId="9">
    <w:abstractNumId w:val="16"/>
  </w:num>
  <w:num w:numId="10">
    <w:abstractNumId w:val="13"/>
  </w:num>
  <w:num w:numId="11">
    <w:abstractNumId w:val="9"/>
  </w:num>
  <w:num w:numId="12">
    <w:abstractNumId w:val="3"/>
  </w:num>
  <w:num w:numId="13">
    <w:abstractNumId w:val="12"/>
  </w:num>
  <w:num w:numId="14">
    <w:abstractNumId w:val="14"/>
  </w:num>
  <w:num w:numId="15">
    <w:abstractNumId w:val="0"/>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1"/>
    <w:rsid w:val="00092C82"/>
    <w:rsid w:val="000D7DCB"/>
    <w:rsid w:val="00212727"/>
    <w:rsid w:val="002B1902"/>
    <w:rsid w:val="002B71A4"/>
    <w:rsid w:val="003E46B8"/>
    <w:rsid w:val="004165CA"/>
    <w:rsid w:val="00507681"/>
    <w:rsid w:val="00556B0A"/>
    <w:rsid w:val="006D41D8"/>
    <w:rsid w:val="007424F2"/>
    <w:rsid w:val="00980C10"/>
    <w:rsid w:val="00AD00D8"/>
    <w:rsid w:val="00B2576A"/>
    <w:rsid w:val="00B84464"/>
    <w:rsid w:val="00BC5729"/>
    <w:rsid w:val="00BF10F1"/>
    <w:rsid w:val="00C419AF"/>
    <w:rsid w:val="00CA407B"/>
    <w:rsid w:val="00CF007E"/>
    <w:rsid w:val="00E41CFF"/>
    <w:rsid w:val="00E84131"/>
    <w:rsid w:val="00E859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48EF"/>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CFF"/>
    <w:pPr>
      <w:ind w:left="720"/>
      <w:contextualSpacing/>
    </w:pPr>
  </w:style>
  <w:style w:type="paragraph" w:styleId="NormalWeb">
    <w:name w:val="Normal (Web)"/>
    <w:basedOn w:val="a"/>
    <w:uiPriority w:val="99"/>
    <w:semiHidden/>
    <w:unhideWhenUsed/>
    <w:rsid w:val="003E46B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D0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57099">
      <w:bodyDiv w:val="1"/>
      <w:marLeft w:val="0"/>
      <w:marRight w:val="0"/>
      <w:marTop w:val="0"/>
      <w:marBottom w:val="0"/>
      <w:divBdr>
        <w:top w:val="none" w:sz="0" w:space="0" w:color="auto"/>
        <w:left w:val="none" w:sz="0" w:space="0" w:color="auto"/>
        <w:bottom w:val="none" w:sz="0" w:space="0" w:color="auto"/>
        <w:right w:val="none" w:sz="0" w:space="0" w:color="auto"/>
      </w:divBdr>
    </w:div>
    <w:div w:id="859659594">
      <w:bodyDiv w:val="1"/>
      <w:marLeft w:val="0"/>
      <w:marRight w:val="0"/>
      <w:marTop w:val="0"/>
      <w:marBottom w:val="0"/>
      <w:divBdr>
        <w:top w:val="none" w:sz="0" w:space="0" w:color="auto"/>
        <w:left w:val="none" w:sz="0" w:space="0" w:color="auto"/>
        <w:bottom w:val="none" w:sz="0" w:space="0" w:color="auto"/>
        <w:right w:val="none" w:sz="0" w:space="0" w:color="auto"/>
      </w:divBdr>
    </w:div>
    <w:div w:id="904144871">
      <w:bodyDiv w:val="1"/>
      <w:marLeft w:val="0"/>
      <w:marRight w:val="0"/>
      <w:marTop w:val="0"/>
      <w:marBottom w:val="0"/>
      <w:divBdr>
        <w:top w:val="none" w:sz="0" w:space="0" w:color="auto"/>
        <w:left w:val="none" w:sz="0" w:space="0" w:color="auto"/>
        <w:bottom w:val="none" w:sz="0" w:space="0" w:color="auto"/>
        <w:right w:val="none" w:sz="0" w:space="0" w:color="auto"/>
      </w:divBdr>
      <w:divsChild>
        <w:div w:id="1291328287">
          <w:marLeft w:val="0"/>
          <w:marRight w:val="0"/>
          <w:marTop w:val="0"/>
          <w:marBottom w:val="0"/>
          <w:divBdr>
            <w:top w:val="none" w:sz="0" w:space="0" w:color="auto"/>
            <w:left w:val="none" w:sz="0" w:space="0" w:color="auto"/>
            <w:bottom w:val="none" w:sz="0" w:space="0" w:color="auto"/>
            <w:right w:val="none" w:sz="0" w:space="0" w:color="auto"/>
          </w:divBdr>
          <w:divsChild>
            <w:div w:id="1040857928">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1015036056">
      <w:bodyDiv w:val="1"/>
      <w:marLeft w:val="0"/>
      <w:marRight w:val="0"/>
      <w:marTop w:val="0"/>
      <w:marBottom w:val="0"/>
      <w:divBdr>
        <w:top w:val="none" w:sz="0" w:space="0" w:color="auto"/>
        <w:left w:val="none" w:sz="0" w:space="0" w:color="auto"/>
        <w:bottom w:val="none" w:sz="0" w:space="0" w:color="auto"/>
        <w:right w:val="none" w:sz="0" w:space="0" w:color="auto"/>
      </w:divBdr>
    </w:div>
    <w:div w:id="1215922097">
      <w:bodyDiv w:val="1"/>
      <w:marLeft w:val="0"/>
      <w:marRight w:val="0"/>
      <w:marTop w:val="0"/>
      <w:marBottom w:val="0"/>
      <w:divBdr>
        <w:top w:val="none" w:sz="0" w:space="0" w:color="auto"/>
        <w:left w:val="none" w:sz="0" w:space="0" w:color="auto"/>
        <w:bottom w:val="none" w:sz="0" w:space="0" w:color="auto"/>
        <w:right w:val="none" w:sz="0" w:space="0" w:color="auto"/>
      </w:divBdr>
    </w:div>
    <w:div w:id="1243220824">
      <w:bodyDiv w:val="1"/>
      <w:marLeft w:val="0"/>
      <w:marRight w:val="0"/>
      <w:marTop w:val="0"/>
      <w:marBottom w:val="0"/>
      <w:divBdr>
        <w:top w:val="none" w:sz="0" w:space="0" w:color="auto"/>
        <w:left w:val="none" w:sz="0" w:space="0" w:color="auto"/>
        <w:bottom w:val="none" w:sz="0" w:space="0" w:color="auto"/>
        <w:right w:val="none" w:sz="0" w:space="0" w:color="auto"/>
      </w:divBdr>
    </w:div>
    <w:div w:id="1365786758">
      <w:bodyDiv w:val="1"/>
      <w:marLeft w:val="0"/>
      <w:marRight w:val="0"/>
      <w:marTop w:val="0"/>
      <w:marBottom w:val="0"/>
      <w:divBdr>
        <w:top w:val="none" w:sz="0" w:space="0" w:color="auto"/>
        <w:left w:val="none" w:sz="0" w:space="0" w:color="auto"/>
        <w:bottom w:val="none" w:sz="0" w:space="0" w:color="auto"/>
        <w:right w:val="none" w:sz="0" w:space="0" w:color="auto"/>
      </w:divBdr>
    </w:div>
    <w:div w:id="1525552899">
      <w:bodyDiv w:val="1"/>
      <w:marLeft w:val="0"/>
      <w:marRight w:val="0"/>
      <w:marTop w:val="0"/>
      <w:marBottom w:val="0"/>
      <w:divBdr>
        <w:top w:val="none" w:sz="0" w:space="0" w:color="auto"/>
        <w:left w:val="none" w:sz="0" w:space="0" w:color="auto"/>
        <w:bottom w:val="none" w:sz="0" w:space="0" w:color="auto"/>
        <w:right w:val="none" w:sz="0" w:space="0" w:color="auto"/>
      </w:divBdr>
    </w:div>
    <w:div w:id="1529568168">
      <w:bodyDiv w:val="1"/>
      <w:marLeft w:val="0"/>
      <w:marRight w:val="0"/>
      <w:marTop w:val="0"/>
      <w:marBottom w:val="0"/>
      <w:divBdr>
        <w:top w:val="none" w:sz="0" w:space="0" w:color="auto"/>
        <w:left w:val="none" w:sz="0" w:space="0" w:color="auto"/>
        <w:bottom w:val="none" w:sz="0" w:space="0" w:color="auto"/>
        <w:right w:val="none" w:sz="0" w:space="0" w:color="auto"/>
      </w:divBdr>
    </w:div>
    <w:div w:id="182526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1702</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דניאלה רוטשילד - מנהלת פרויקטים אורבן 95</cp:lastModifiedBy>
  <cp:revision>3</cp:revision>
  <dcterms:created xsi:type="dcterms:W3CDTF">2024-10-09T10:46:00Z</dcterms:created>
  <dcterms:modified xsi:type="dcterms:W3CDTF">2024-10-09T10:52:00Z</dcterms:modified>
</cp:coreProperties>
</file>