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5000" w:type="pct"/>
        <w:tblLook w:val="04A0" w:firstRow="1" w:lastRow="0" w:firstColumn="1" w:lastColumn="0" w:noHBand="0" w:noVBand="1"/>
      </w:tblPr>
      <w:tblGrid>
        <w:gridCol w:w="1265"/>
        <w:gridCol w:w="3535"/>
        <w:gridCol w:w="4223"/>
        <w:gridCol w:w="1433"/>
      </w:tblGrid>
      <w:tr w:rsidR="00905168" w14:paraId="09DAA7D0" w14:textId="77777777" w:rsidTr="00905168">
        <w:trPr>
          <w:trHeight w:val="557"/>
        </w:trPr>
        <w:tc>
          <w:tcPr>
            <w:tcW w:w="627" w:type="pct"/>
          </w:tcPr>
          <w:p w14:paraId="3F1EF702" w14:textId="77777777" w:rsidR="00905168" w:rsidRDefault="00905168" w:rsidP="00905168">
            <w:pPr>
              <w:rPr>
                <w:rtl/>
              </w:rPr>
            </w:pPr>
          </w:p>
        </w:tc>
        <w:tc>
          <w:tcPr>
            <w:tcW w:w="1712" w:type="pct"/>
          </w:tcPr>
          <w:p w14:paraId="21F6DEDF" w14:textId="64CE08EC" w:rsidR="00905168" w:rsidRDefault="00905168" w:rsidP="00905168">
            <w:pPr>
              <w:rPr>
                <w:rtl/>
              </w:rPr>
            </w:pPr>
            <w:r w:rsidRPr="00E41CFF">
              <w:rPr>
                <w:rFonts w:hint="cs"/>
                <w:highlight w:val="yellow"/>
                <w:rtl/>
              </w:rPr>
              <w:t>טקסט לתרגום</w:t>
            </w:r>
          </w:p>
        </w:tc>
        <w:tc>
          <w:tcPr>
            <w:tcW w:w="2041" w:type="pct"/>
          </w:tcPr>
          <w:p w14:paraId="09DAA7CE" w14:textId="77777777" w:rsidR="00905168" w:rsidRDefault="00905168" w:rsidP="00905168">
            <w:pPr>
              <w:bidi w:val="0"/>
              <w:jc w:val="center"/>
              <w:rPr>
                <w:rtl/>
              </w:rPr>
            </w:pPr>
            <w:r w:rsidRPr="00E41CFF">
              <w:rPr>
                <w:rFonts w:hint="cs"/>
                <w:highlight w:val="yellow"/>
                <w:lang w:val="en"/>
              </w:rPr>
              <w:t>text to translate</w:t>
            </w:r>
          </w:p>
        </w:tc>
        <w:tc>
          <w:tcPr>
            <w:tcW w:w="619" w:type="pct"/>
          </w:tcPr>
          <w:p w14:paraId="12C4E2BE" w14:textId="77777777" w:rsidR="00905168" w:rsidRDefault="00905168" w:rsidP="00905168">
            <w:pPr>
              <w:bidi w:val="0"/>
              <w:rPr>
                <w:rtl/>
              </w:rPr>
            </w:pPr>
          </w:p>
        </w:tc>
      </w:tr>
      <w:tr w:rsidR="00905168" w14:paraId="09DAA7D5" w14:textId="77777777" w:rsidTr="00905168">
        <w:tc>
          <w:tcPr>
            <w:tcW w:w="627" w:type="pct"/>
          </w:tcPr>
          <w:p w14:paraId="4F39324E" w14:textId="77777777" w:rsidR="00905168" w:rsidRPr="00E41CFF" w:rsidRDefault="00905168" w:rsidP="00905168">
            <w:pPr>
              <w:rPr>
                <w:b/>
                <w:bCs/>
                <w:sz w:val="28"/>
                <w:szCs w:val="28"/>
                <w:highlight w:val="cyan"/>
                <w:rtl/>
              </w:rPr>
            </w:pPr>
            <w:r w:rsidRPr="00E41CFF">
              <w:rPr>
                <w:rFonts w:asciiTheme="majorHAnsi" w:hAnsiTheme="majorHAnsi" w:cs="Calibri Light" w:hint="cs"/>
                <w:b/>
                <w:bCs/>
                <w:sz w:val="27"/>
                <w:szCs w:val="27"/>
                <w:highlight w:val="cyan"/>
                <w:rtl/>
              </w:rPr>
              <w:t>הוספת כותרת</w:t>
            </w:r>
          </w:p>
          <w:p w14:paraId="53A583CB" w14:textId="77777777" w:rsidR="00905168" w:rsidRPr="00E41CFF" w:rsidRDefault="00905168" w:rsidP="00905168">
            <w:pPr>
              <w:rPr>
                <w:rFonts w:asciiTheme="majorHAnsi" w:hAnsiTheme="majorHAnsi" w:cs="Calibri Light" w:hint="cs"/>
                <w:b/>
                <w:bCs/>
                <w:sz w:val="27"/>
                <w:szCs w:val="27"/>
                <w:highlight w:val="cyan"/>
                <w:lang w:val="en"/>
              </w:rPr>
            </w:pPr>
          </w:p>
        </w:tc>
        <w:tc>
          <w:tcPr>
            <w:tcW w:w="1712" w:type="pct"/>
          </w:tcPr>
          <w:p w14:paraId="0FBDDB9D" w14:textId="604BBBBE" w:rsidR="00905168" w:rsidRPr="00E41CFF" w:rsidRDefault="00905168" w:rsidP="00905168">
            <w:pPr>
              <w:rPr>
                <w:rFonts w:asciiTheme="majorHAnsi" w:hAnsiTheme="majorHAnsi" w:cs="Calibri Light" w:hint="cs"/>
                <w:b/>
                <w:bCs/>
                <w:sz w:val="27"/>
                <w:szCs w:val="27"/>
                <w:highlight w:val="cyan"/>
                <w:lang w:val="en"/>
              </w:rPr>
            </w:pPr>
            <w:r w:rsidRPr="006F4148">
              <w:rPr>
                <w:rFonts w:asciiTheme="majorHAnsi" w:hAnsiTheme="majorHAnsi" w:cs="Calibri Light"/>
                <w:b/>
                <w:bCs/>
                <w:sz w:val="26"/>
                <w:szCs w:val="26"/>
                <w:rtl/>
              </w:rPr>
              <w:t>מענים ממוקדים לקהילת מבקשי מקלט ומהגרי עבודה</w:t>
            </w:r>
          </w:p>
        </w:tc>
        <w:tc>
          <w:tcPr>
            <w:tcW w:w="2041" w:type="pct"/>
          </w:tcPr>
          <w:p w14:paraId="09DAA7D3" w14:textId="77777777" w:rsidR="00905168" w:rsidRPr="00BC5729" w:rsidRDefault="00905168" w:rsidP="00905168">
            <w:pPr>
              <w:bidi w:val="0"/>
              <w:rPr>
                <w:rFonts w:asciiTheme="majorHAnsi" w:hAnsiTheme="majorHAnsi" w:cstheme="majorHAnsi"/>
                <w:b/>
                <w:bCs/>
                <w:sz w:val="26"/>
                <w:szCs w:val="26"/>
                <w:rtl/>
              </w:rPr>
            </w:pPr>
            <w:r w:rsidRPr="006F4148">
              <w:rPr>
                <w:rFonts w:asciiTheme="majorHAnsi" w:hAnsiTheme="majorHAnsi" w:cs="Calibri Light"/>
                <w:b/>
                <w:bCs/>
                <w:sz w:val="26"/>
                <w:szCs w:val="26"/>
                <w:lang w:val="en"/>
              </w:rPr>
              <w:t>Torturers targeted at the community of asylum seekers and migrant workers</w:t>
            </w:r>
          </w:p>
        </w:tc>
        <w:tc>
          <w:tcPr>
            <w:tcW w:w="619" w:type="pct"/>
          </w:tcPr>
          <w:p w14:paraId="0FF00164" w14:textId="77777777" w:rsidR="00905168" w:rsidRPr="00E41CFF" w:rsidRDefault="00905168" w:rsidP="00905168">
            <w:pPr>
              <w:bidi w:val="0"/>
              <w:rPr>
                <w:b/>
                <w:bCs/>
                <w:sz w:val="28"/>
                <w:szCs w:val="28"/>
                <w:highlight w:val="cyan"/>
                <w:rtl/>
              </w:rPr>
            </w:pPr>
            <w:r w:rsidRPr="00E41CFF">
              <w:rPr>
                <w:rFonts w:asciiTheme="majorHAnsi" w:hAnsiTheme="majorHAnsi" w:cs="Calibri Light" w:hint="cs"/>
                <w:b/>
                <w:bCs/>
                <w:sz w:val="27"/>
                <w:szCs w:val="27"/>
                <w:highlight w:val="cyan"/>
                <w:lang w:val="en"/>
              </w:rPr>
              <w:t>Adding a title</w:t>
            </w:r>
          </w:p>
          <w:p w14:paraId="45A12F9A" w14:textId="77777777" w:rsidR="00905168" w:rsidRDefault="00905168" w:rsidP="00905168">
            <w:pPr>
              <w:bidi w:val="0"/>
              <w:rPr>
                <w:rtl/>
              </w:rPr>
            </w:pPr>
          </w:p>
        </w:tc>
      </w:tr>
      <w:tr w:rsidR="00905168" w14:paraId="09DAA7D9" w14:textId="77777777" w:rsidTr="00905168">
        <w:tc>
          <w:tcPr>
            <w:tcW w:w="627" w:type="pct"/>
          </w:tcPr>
          <w:p w14:paraId="75AADAD3" w14:textId="546E46F5" w:rsidR="00905168" w:rsidRPr="00E41CFF" w:rsidRDefault="00905168" w:rsidP="00905168">
            <w:pPr>
              <w:rPr>
                <w:rFonts w:asciiTheme="majorHAnsi" w:hAnsiTheme="majorHAnsi" w:cs="Calibri Light" w:hint="cs"/>
                <w:b/>
                <w:bCs/>
                <w:sz w:val="27"/>
                <w:szCs w:val="27"/>
                <w:highlight w:val="cyan"/>
                <w:lang w:val="en"/>
              </w:rPr>
            </w:pPr>
            <w:r w:rsidRPr="00E41CFF">
              <w:rPr>
                <w:rFonts w:asciiTheme="majorHAnsi" w:hAnsiTheme="majorHAnsi" w:cs="Calibri Light" w:hint="cs"/>
                <w:b/>
                <w:bCs/>
                <w:sz w:val="27"/>
                <w:szCs w:val="27"/>
                <w:highlight w:val="cyan"/>
                <w:rtl/>
              </w:rPr>
              <w:t>תת כותרת</w:t>
            </w:r>
          </w:p>
        </w:tc>
        <w:tc>
          <w:tcPr>
            <w:tcW w:w="1712" w:type="pct"/>
          </w:tcPr>
          <w:p w14:paraId="3699BA4D" w14:textId="25A5042A" w:rsidR="00905168" w:rsidRPr="00E41CFF" w:rsidRDefault="00905168" w:rsidP="00905168">
            <w:pPr>
              <w:rPr>
                <w:rFonts w:asciiTheme="majorHAnsi" w:hAnsiTheme="majorHAnsi" w:cs="Calibri Light" w:hint="cs"/>
                <w:b/>
                <w:bCs/>
                <w:sz w:val="27"/>
                <w:szCs w:val="27"/>
                <w:highlight w:val="cyan"/>
                <w:lang w:val="en"/>
              </w:rPr>
            </w:pPr>
            <w:r w:rsidRPr="00C46D3E">
              <w:rPr>
                <w:rFonts w:asciiTheme="majorHAnsi" w:hAnsiTheme="majorHAnsi" w:cs="Calibri Light"/>
                <w:b/>
                <w:bCs/>
                <w:sz w:val="27"/>
                <w:szCs w:val="27"/>
                <w:rtl/>
              </w:rPr>
              <w:t>פרויקט העוסק במתן מענים ממוקדים לילדים בעלי צרכים מיוחדים והוריהם, מתוך קהילת מבקשי המקלט ומהגרי העבודה בתל אביב-יפו.</w:t>
            </w:r>
          </w:p>
        </w:tc>
        <w:tc>
          <w:tcPr>
            <w:tcW w:w="2041" w:type="pct"/>
          </w:tcPr>
          <w:p w14:paraId="09DAA7D7" w14:textId="77777777" w:rsidR="00905168" w:rsidRPr="000D7DCB" w:rsidRDefault="00905168" w:rsidP="00905168">
            <w:pPr>
              <w:bidi w:val="0"/>
              <w:rPr>
                <w:rFonts w:asciiTheme="majorHAnsi" w:hAnsiTheme="majorHAnsi" w:cstheme="majorHAnsi"/>
                <w:b/>
                <w:bCs/>
                <w:sz w:val="27"/>
                <w:szCs w:val="27"/>
                <w:rtl/>
              </w:rPr>
            </w:pPr>
            <w:r w:rsidRPr="00C46D3E">
              <w:rPr>
                <w:rFonts w:asciiTheme="majorHAnsi" w:hAnsiTheme="majorHAnsi" w:cs="Calibri Light"/>
                <w:b/>
                <w:bCs/>
                <w:sz w:val="27"/>
                <w:szCs w:val="27"/>
                <w:lang w:val="en"/>
              </w:rPr>
              <w:t>A project dealing with providing targeted assistance to children with special needs and their parents, from the community of asylum seekers and migrant workers in Tel Aviv-Yafo.</w:t>
            </w:r>
          </w:p>
        </w:tc>
        <w:tc>
          <w:tcPr>
            <w:tcW w:w="619" w:type="pct"/>
          </w:tcPr>
          <w:p w14:paraId="011C0861" w14:textId="05721A38" w:rsidR="00905168" w:rsidRDefault="00905168" w:rsidP="00905168">
            <w:pPr>
              <w:bidi w:val="0"/>
            </w:pPr>
            <w:r w:rsidRPr="00E41CFF">
              <w:rPr>
                <w:rFonts w:asciiTheme="majorHAnsi" w:hAnsiTheme="majorHAnsi" w:cs="Calibri Light" w:hint="cs"/>
                <w:b/>
                <w:bCs/>
                <w:sz w:val="27"/>
                <w:szCs w:val="27"/>
                <w:highlight w:val="cyan"/>
                <w:lang w:val="en"/>
              </w:rPr>
              <w:t>subtitle</w:t>
            </w:r>
          </w:p>
        </w:tc>
      </w:tr>
      <w:tr w:rsidR="00905168" w14:paraId="09DAA7DD" w14:textId="77777777" w:rsidTr="00905168">
        <w:tc>
          <w:tcPr>
            <w:tcW w:w="627" w:type="pct"/>
          </w:tcPr>
          <w:p w14:paraId="634B54D4" w14:textId="469D8CF5" w:rsidR="00905168" w:rsidRPr="00E41CFF" w:rsidRDefault="00905168" w:rsidP="00905168">
            <w:pPr>
              <w:rPr>
                <w:rFonts w:asciiTheme="majorHAnsi" w:hAnsiTheme="majorHAnsi" w:cs="Calibri Light" w:hint="cs"/>
                <w:b/>
                <w:bCs/>
                <w:sz w:val="27"/>
                <w:szCs w:val="27"/>
                <w:highlight w:val="cyan"/>
                <w:lang w:val="en"/>
              </w:rPr>
            </w:pPr>
            <w:r w:rsidRPr="00E41CFF">
              <w:rPr>
                <w:rFonts w:asciiTheme="majorHAnsi" w:hAnsiTheme="majorHAnsi" w:cs="Calibri Light" w:hint="cs"/>
                <w:b/>
                <w:bCs/>
                <w:sz w:val="27"/>
                <w:szCs w:val="27"/>
                <w:highlight w:val="cyan"/>
                <w:rtl/>
              </w:rPr>
              <w:t>תיאור הפרויקט</w:t>
            </w:r>
          </w:p>
        </w:tc>
        <w:tc>
          <w:tcPr>
            <w:tcW w:w="1712" w:type="pct"/>
          </w:tcPr>
          <w:p w14:paraId="5C0227A6" w14:textId="25357AB5" w:rsidR="00905168" w:rsidRPr="00E41CFF" w:rsidRDefault="00905168" w:rsidP="00905168">
            <w:pPr>
              <w:rPr>
                <w:rFonts w:asciiTheme="majorHAnsi" w:hAnsiTheme="majorHAnsi" w:cs="Calibri Light" w:hint="cs"/>
                <w:b/>
                <w:bCs/>
                <w:sz w:val="27"/>
                <w:szCs w:val="27"/>
                <w:highlight w:val="cyan"/>
                <w:lang w:val="en"/>
              </w:rPr>
            </w:pPr>
            <w:r w:rsidRPr="00C46D3E">
              <w:rPr>
                <w:rFonts w:ascii="Calibri Light" w:hAnsi="Calibri Light" w:cs="Calibri Light"/>
                <w:sz w:val="26"/>
                <w:szCs w:val="26"/>
                <w:rtl/>
              </w:rPr>
              <w:t>במסגרת הפרויקטים העירוניים הייעודיים לקהילת מבקשי המקלט בתל אביב-יפו, זיהינו קבוצות בקהילה שיכולות להרוויח משירותים טיפוליים נוספים בתחום הגיל הרך: הורים ומשפחות לילדים עם צרכים מיוחדים, אימהות צעירות וילדיהן, הורים וילדים על הספקטרום האוטיסטי, ילדים להורים שנעדרים שעות מרובות מהבית וחווים חסך בקשר הורה-ילד ועוד. הבנו שלמרות שהסוגיות המעסיקות את המשפחות הללו עשויות להיות זהות לקהילות אחרות בעיר, המאפיינים הייחודיים של קהילת מבקשי המקלט, ובראשם הבדלי התרבויות והשפה, מונעים מהם לקבל מגוון שירותים עירוניים ומענים מתאימים לצרכיהם.</w:t>
            </w:r>
          </w:p>
        </w:tc>
        <w:tc>
          <w:tcPr>
            <w:tcW w:w="2041" w:type="pct"/>
          </w:tcPr>
          <w:p w14:paraId="09DAA7DB" w14:textId="77777777" w:rsidR="00905168" w:rsidRPr="00F60187" w:rsidRDefault="00905168" w:rsidP="00905168">
            <w:pPr>
              <w:bidi w:val="0"/>
              <w:rPr>
                <w:rFonts w:ascii="Calibri Light" w:hAnsi="Calibri Light" w:cs="Calibri Light"/>
                <w:sz w:val="26"/>
                <w:szCs w:val="26"/>
                <w:rtl/>
              </w:rPr>
            </w:pPr>
            <w:r w:rsidRPr="00C46D3E">
              <w:rPr>
                <w:rFonts w:ascii="Calibri Light" w:hAnsi="Calibri Light" w:cs="Calibri Light"/>
                <w:sz w:val="26"/>
                <w:szCs w:val="26"/>
                <w:lang w:val="en"/>
              </w:rPr>
              <w:t>As part of the dedicated urban projects for the community of asylum seekers in Tel Aviv-Yafo, we have identified groups in the community that can benefit from additional therapeutic services in the field of early childhood: parents and families of children with special needs, young mothers and their children, parents and children on the autistic spectrum, children of parents who are away from home for many hours and experience a lack of connection Parent-child and more. We realized that although the issues that preoccupy these families may be the same as other communities in the city, the unique characteristics of the asylum seeker community, primarily the differences in culture and language, prevent them from receiving a variety of municipal services and responding to their needs.</w:t>
            </w:r>
          </w:p>
        </w:tc>
        <w:tc>
          <w:tcPr>
            <w:tcW w:w="619" w:type="pct"/>
          </w:tcPr>
          <w:p w14:paraId="626EEE95" w14:textId="0564955D" w:rsidR="00905168" w:rsidRDefault="00905168" w:rsidP="00905168">
            <w:pPr>
              <w:bidi w:val="0"/>
              <w:rPr>
                <w:rtl/>
              </w:rPr>
            </w:pPr>
            <w:r w:rsidRPr="00E41CFF">
              <w:rPr>
                <w:rFonts w:asciiTheme="majorHAnsi" w:hAnsiTheme="majorHAnsi" w:cs="Calibri Light" w:hint="cs"/>
                <w:b/>
                <w:bCs/>
                <w:sz w:val="27"/>
                <w:szCs w:val="27"/>
                <w:highlight w:val="cyan"/>
                <w:lang w:val="en"/>
              </w:rPr>
              <w:t>Project description</w:t>
            </w:r>
          </w:p>
        </w:tc>
      </w:tr>
      <w:tr w:rsidR="00905168" w14:paraId="09DAA7E1" w14:textId="77777777" w:rsidTr="00905168">
        <w:tc>
          <w:tcPr>
            <w:tcW w:w="627" w:type="pct"/>
          </w:tcPr>
          <w:p w14:paraId="132EB81C" w14:textId="77777777" w:rsidR="00905168" w:rsidRDefault="00905168" w:rsidP="00905168">
            <w:pPr>
              <w:rPr>
                <w:rtl/>
              </w:rPr>
            </w:pPr>
          </w:p>
        </w:tc>
        <w:tc>
          <w:tcPr>
            <w:tcW w:w="1712" w:type="pct"/>
          </w:tcPr>
          <w:p w14:paraId="0259D345" w14:textId="0FB13438" w:rsidR="00905168" w:rsidRDefault="00905168" w:rsidP="00905168">
            <w:pPr>
              <w:rPr>
                <w:rtl/>
              </w:rPr>
            </w:pPr>
            <w:r w:rsidRPr="00C46D3E">
              <w:rPr>
                <w:rFonts w:ascii="Calibri Light" w:hAnsi="Calibri Light" w:cs="Calibri Light"/>
                <w:sz w:val="26"/>
                <w:szCs w:val="26"/>
                <w:rtl/>
              </w:rPr>
              <w:t xml:space="preserve">בעבודה משותפת של </w:t>
            </w:r>
            <w:proofErr w:type="spellStart"/>
            <w:r w:rsidRPr="00C46D3E">
              <w:rPr>
                <w:rFonts w:ascii="Calibri Light" w:hAnsi="Calibri Light" w:cs="Calibri Light"/>
                <w:sz w:val="26"/>
                <w:szCs w:val="26"/>
                <w:rtl/>
              </w:rPr>
              <w:t>אורבן95</w:t>
            </w:r>
            <w:proofErr w:type="spellEnd"/>
            <w:r w:rsidRPr="00C46D3E">
              <w:rPr>
                <w:rFonts w:ascii="Calibri Light" w:hAnsi="Calibri Light" w:cs="Calibri Light"/>
                <w:sz w:val="26"/>
                <w:szCs w:val="26"/>
                <w:rtl/>
              </w:rPr>
              <w:t xml:space="preserve"> עם </w:t>
            </w:r>
            <w:proofErr w:type="spellStart"/>
            <w:r w:rsidRPr="00C46D3E">
              <w:rPr>
                <w:rFonts w:ascii="Calibri Light" w:hAnsi="Calibri Light" w:cs="Calibri Light"/>
                <w:sz w:val="26"/>
                <w:szCs w:val="26"/>
                <w:rtl/>
              </w:rPr>
              <w:t>מסיל"ה</w:t>
            </w:r>
            <w:proofErr w:type="spellEnd"/>
            <w:r w:rsidRPr="00C46D3E">
              <w:rPr>
                <w:rFonts w:ascii="Calibri Light" w:hAnsi="Calibri Light" w:cs="Calibri Light"/>
                <w:sz w:val="26"/>
                <w:szCs w:val="26"/>
                <w:rtl/>
              </w:rPr>
              <w:t xml:space="preserve"> (פרויקט עירוני המסייע לקהילת מבקשי המקלט ומהגרי עבודה), פותחו מספר </w:t>
            </w:r>
            <w:proofErr w:type="spellStart"/>
            <w:r w:rsidRPr="00C46D3E">
              <w:rPr>
                <w:rFonts w:ascii="Calibri Light" w:hAnsi="Calibri Light" w:cs="Calibri Light"/>
                <w:sz w:val="26"/>
                <w:szCs w:val="26"/>
                <w:rtl/>
              </w:rPr>
              <w:t>תכניות</w:t>
            </w:r>
            <w:proofErr w:type="spellEnd"/>
            <w:r w:rsidRPr="00C46D3E">
              <w:rPr>
                <w:rFonts w:ascii="Calibri Light" w:hAnsi="Calibri Light" w:cs="Calibri Light"/>
                <w:sz w:val="26"/>
                <w:szCs w:val="26"/>
                <w:rtl/>
              </w:rPr>
              <w:t xml:space="preserve"> לשיפור ההזדמנויות השוות לפעוטות ולמטפליהם ממשפחות קהילת מבקשי המקלט ומהגרי העבודה:</w:t>
            </w:r>
          </w:p>
        </w:tc>
        <w:tc>
          <w:tcPr>
            <w:tcW w:w="2041" w:type="pct"/>
          </w:tcPr>
          <w:p w14:paraId="09DAA7DF" w14:textId="77777777" w:rsidR="00905168" w:rsidRPr="00F60187" w:rsidRDefault="00905168" w:rsidP="00905168">
            <w:pPr>
              <w:bidi w:val="0"/>
              <w:rPr>
                <w:rFonts w:ascii="Calibri Light" w:hAnsi="Calibri Light" w:cs="Calibri Light"/>
                <w:sz w:val="26"/>
                <w:szCs w:val="26"/>
                <w:rtl/>
              </w:rPr>
            </w:pPr>
            <w:r w:rsidRPr="00C46D3E">
              <w:rPr>
                <w:rFonts w:ascii="Calibri Light" w:hAnsi="Calibri Light" w:cs="Calibri Light"/>
                <w:sz w:val="26"/>
                <w:szCs w:val="26"/>
                <w:lang w:val="en"/>
              </w:rPr>
              <w:t>In the joint work of Urban95 with Massila (an urban project that helps the community of asylum seekers and migrant workers), several programs were developed to improve equal opportunities for toddlers and their caregivers from the families of the community of asylum seekers and migrant workers:</w:t>
            </w:r>
          </w:p>
        </w:tc>
        <w:tc>
          <w:tcPr>
            <w:tcW w:w="619" w:type="pct"/>
          </w:tcPr>
          <w:p w14:paraId="21C593F6" w14:textId="77777777" w:rsidR="00905168" w:rsidRDefault="00905168" w:rsidP="00905168">
            <w:pPr>
              <w:bidi w:val="0"/>
              <w:rPr>
                <w:rtl/>
              </w:rPr>
            </w:pPr>
          </w:p>
        </w:tc>
      </w:tr>
      <w:tr w:rsidR="00905168" w14:paraId="09DAA7E5" w14:textId="77777777" w:rsidTr="00905168">
        <w:tc>
          <w:tcPr>
            <w:tcW w:w="627" w:type="pct"/>
          </w:tcPr>
          <w:p w14:paraId="3A59AB9D" w14:textId="77777777" w:rsidR="00905168" w:rsidRDefault="00905168" w:rsidP="00905168">
            <w:pPr>
              <w:rPr>
                <w:rtl/>
              </w:rPr>
            </w:pPr>
          </w:p>
        </w:tc>
        <w:tc>
          <w:tcPr>
            <w:tcW w:w="1712" w:type="pct"/>
          </w:tcPr>
          <w:p w14:paraId="1D197D8E" w14:textId="1C2D003E" w:rsidR="00905168" w:rsidRDefault="00905168" w:rsidP="00905168">
            <w:pPr>
              <w:rPr>
                <w:rtl/>
              </w:rPr>
            </w:pPr>
            <w:r w:rsidRPr="00C46D3E">
              <w:rPr>
                <w:rFonts w:ascii="Calibri Light" w:hAnsi="Calibri Light" w:cs="Calibri Light"/>
                <w:b/>
                <w:bCs/>
                <w:sz w:val="26"/>
                <w:szCs w:val="26"/>
                <w:rtl/>
              </w:rPr>
              <w:t>הקמת משחקייה טיפולית</w:t>
            </w:r>
            <w:r w:rsidRPr="00C46D3E">
              <w:rPr>
                <w:rFonts w:ascii="Calibri Light" w:hAnsi="Calibri Light" w:cs="Calibri Light"/>
                <w:sz w:val="26"/>
                <w:szCs w:val="26"/>
                <w:rtl/>
              </w:rPr>
              <w:t xml:space="preserve"> המשמשת גם להרצאות, קבוצות למידה, מפגשי הורים הנדרשים לפיקוח על המפגש עם ילדיהם, </w:t>
            </w:r>
            <w:r w:rsidRPr="00C46D3E">
              <w:rPr>
                <w:rFonts w:ascii="Calibri Light" w:hAnsi="Calibri Light" w:cs="Calibri Light"/>
                <w:sz w:val="26"/>
                <w:szCs w:val="26"/>
                <w:rtl/>
              </w:rPr>
              <w:lastRenderedPageBreak/>
              <w:t xml:space="preserve">טיפולים דיאדיים, טיפולי פיזיותרפיה </w:t>
            </w:r>
            <w:proofErr w:type="spellStart"/>
            <w:r w:rsidRPr="00C46D3E">
              <w:rPr>
                <w:rFonts w:ascii="Calibri Light" w:hAnsi="Calibri Light" w:cs="Calibri Light"/>
                <w:sz w:val="26"/>
                <w:szCs w:val="26"/>
                <w:rtl/>
              </w:rPr>
              <w:t>וקלינאות</w:t>
            </w:r>
            <w:proofErr w:type="spellEnd"/>
            <w:r w:rsidRPr="00C46D3E">
              <w:rPr>
                <w:rFonts w:ascii="Calibri Light" w:hAnsi="Calibri Light" w:cs="Calibri Light"/>
                <w:sz w:val="26"/>
                <w:szCs w:val="26"/>
                <w:rtl/>
              </w:rPr>
              <w:t xml:space="preserve"> תקשורת. במסגרת המשחקייה, מתקיימות פגישות של קבוצות טיפוליות של ילדים, הורים ודיאדות, ביניהן: קבוצת ילדים עם עיכוב התפתחותי שהתמקדה במיומנויות משחק, קבוצה בה השתתפו אימהות ובנותיהן, אחיות לילדים עם אוטיזם, שעסקה בקשר עם הילד הלא-מאובחן במשפחה והתמקדה בהתפתחות משחק אצל ילדים, קבוצת אימהות צעירות בהורות ראשונה, קבוצות הדרכה להורים ועוד. הקבוצות מודרכות על ידי צוות מקצועי של מרפאות בעיסוק (מטפלות וסטודנטיות), עובדות סוציאליות, פסיכולוגיות ומדריכות הורים.</w:t>
            </w:r>
          </w:p>
        </w:tc>
        <w:tc>
          <w:tcPr>
            <w:tcW w:w="2041" w:type="pct"/>
          </w:tcPr>
          <w:p w14:paraId="09DAA7E3" w14:textId="77777777" w:rsidR="00905168" w:rsidRPr="00C46D3E" w:rsidRDefault="00905168" w:rsidP="00905168">
            <w:pPr>
              <w:bidi w:val="0"/>
              <w:rPr>
                <w:rFonts w:ascii="Calibri Light" w:hAnsi="Calibri Light" w:cs="Calibri Light"/>
                <w:sz w:val="26"/>
                <w:szCs w:val="26"/>
                <w:rtl/>
              </w:rPr>
            </w:pPr>
            <w:r w:rsidRPr="00C46D3E">
              <w:rPr>
                <w:rFonts w:ascii="Calibri Light" w:hAnsi="Calibri Light" w:cs="Calibri Light"/>
                <w:b/>
                <w:bCs/>
                <w:sz w:val="26"/>
                <w:szCs w:val="26"/>
                <w:lang w:val="en"/>
              </w:rPr>
              <w:lastRenderedPageBreak/>
              <w:t>Establishment of a therapeutic playroom</w:t>
            </w:r>
            <w:r w:rsidRPr="00C46D3E">
              <w:rPr>
                <w:rFonts w:ascii="Calibri Light" w:hAnsi="Calibri Light" w:cs="Calibri Light"/>
                <w:sz w:val="26"/>
                <w:szCs w:val="26"/>
                <w:lang w:val="en"/>
              </w:rPr>
              <w:t xml:space="preserve"> that is also used for lectures, learning groups, parent meetings required to supervise the </w:t>
            </w:r>
            <w:r w:rsidRPr="00C46D3E">
              <w:rPr>
                <w:rFonts w:ascii="Calibri Light" w:hAnsi="Calibri Light" w:cs="Calibri Light"/>
                <w:sz w:val="26"/>
                <w:szCs w:val="26"/>
                <w:lang w:val="en"/>
              </w:rPr>
              <w:lastRenderedPageBreak/>
              <w:t>meeting with their children, dyadic therapies, physiotherapy treatments and communication clinics. As part of the playhouse, there are meetings of therapeutic groups of children, parents and dyads, among them: a group of children with developmental delays that focused on play skills, a group in which mothers and their daughters participated, nurses for children with autism, that dealt with the undiagnosed child in the family and focused on the development of play in children, A group of young mothers in first parenthood, training groups for parents and more. The groups are guided by a professional team of occupational therapists (nurses and students), social workers, psychologists and parent counselors.</w:t>
            </w:r>
          </w:p>
        </w:tc>
        <w:tc>
          <w:tcPr>
            <w:tcW w:w="619" w:type="pct"/>
          </w:tcPr>
          <w:p w14:paraId="6AAD5883" w14:textId="77777777" w:rsidR="00905168" w:rsidRDefault="00905168" w:rsidP="00905168">
            <w:pPr>
              <w:bidi w:val="0"/>
              <w:rPr>
                <w:rtl/>
              </w:rPr>
            </w:pPr>
          </w:p>
        </w:tc>
      </w:tr>
      <w:tr w:rsidR="00905168" w14:paraId="09DAA7E9" w14:textId="77777777" w:rsidTr="00905168">
        <w:tc>
          <w:tcPr>
            <w:tcW w:w="627" w:type="pct"/>
          </w:tcPr>
          <w:p w14:paraId="43247FF3" w14:textId="77777777" w:rsidR="00905168" w:rsidRDefault="00905168" w:rsidP="00905168">
            <w:pPr>
              <w:rPr>
                <w:rtl/>
              </w:rPr>
            </w:pPr>
          </w:p>
        </w:tc>
        <w:tc>
          <w:tcPr>
            <w:tcW w:w="1712" w:type="pct"/>
          </w:tcPr>
          <w:p w14:paraId="6A4D70EE" w14:textId="056F1156" w:rsidR="00905168" w:rsidRDefault="00905168" w:rsidP="00905168">
            <w:pPr>
              <w:rPr>
                <w:rtl/>
              </w:rPr>
            </w:pPr>
            <w:r w:rsidRPr="00C46D3E">
              <w:rPr>
                <w:rFonts w:ascii="Calibri Light" w:hAnsi="Calibri Light" w:cs="Calibri Light"/>
                <w:b/>
                <w:bCs/>
                <w:sz w:val="26"/>
                <w:szCs w:val="26"/>
                <w:rtl/>
              </w:rPr>
              <w:t>שיפוץ מרחב הגינה והחצר של המשחקייה</w:t>
            </w:r>
            <w:r w:rsidRPr="00C46D3E">
              <w:rPr>
                <w:rFonts w:ascii="Calibri Light" w:hAnsi="Calibri Light" w:cs="Calibri Light"/>
                <w:sz w:val="26"/>
                <w:szCs w:val="26"/>
                <w:rtl/>
              </w:rPr>
              <w:t xml:space="preserve"> במטרה להנעים את השהייה במרחב, ולעודד את המשפחות להאריך את משך שהותן במתחם. בכך גם לעודד ולהעשיר את האינטראקציה המשחקית של ההורים עם ילדיהם ובין הילדים עצמם. השיפוץ כלל התקנת תאורה, פינת ישיבה ואבזור במשחקי חוץ תואמי גיל.</w:t>
            </w:r>
          </w:p>
        </w:tc>
        <w:tc>
          <w:tcPr>
            <w:tcW w:w="2041" w:type="pct"/>
          </w:tcPr>
          <w:p w14:paraId="09DAA7E7" w14:textId="77777777" w:rsidR="00905168" w:rsidRPr="00C46D3E" w:rsidRDefault="00905168" w:rsidP="00905168">
            <w:pPr>
              <w:bidi w:val="0"/>
              <w:rPr>
                <w:rFonts w:ascii="Calibri Light" w:hAnsi="Calibri Light" w:cs="Calibri Light"/>
                <w:sz w:val="26"/>
                <w:szCs w:val="26"/>
                <w:rtl/>
              </w:rPr>
            </w:pPr>
            <w:r w:rsidRPr="00C46D3E">
              <w:rPr>
                <w:rFonts w:ascii="Calibri Light" w:hAnsi="Calibri Light" w:cs="Calibri Light"/>
                <w:b/>
                <w:bCs/>
                <w:sz w:val="26"/>
                <w:szCs w:val="26"/>
                <w:lang w:val="en"/>
              </w:rPr>
              <w:t>Renovation of the garden space and yard of the playground</w:t>
            </w:r>
            <w:r w:rsidRPr="00C46D3E">
              <w:rPr>
                <w:rFonts w:ascii="Calibri Light" w:hAnsi="Calibri Light" w:cs="Calibri Light"/>
                <w:sz w:val="26"/>
                <w:szCs w:val="26"/>
                <w:lang w:val="en"/>
              </w:rPr>
              <w:t xml:space="preserve"> with the aim of making the stay in the space </w:t>
            </w:r>
            <w:proofErr w:type="gramStart"/>
            <w:r w:rsidRPr="00C46D3E">
              <w:rPr>
                <w:rFonts w:ascii="Calibri Light" w:hAnsi="Calibri Light" w:cs="Calibri Light"/>
                <w:sz w:val="26"/>
                <w:szCs w:val="26"/>
                <w:lang w:val="en"/>
              </w:rPr>
              <w:t>pleasant, and</w:t>
            </w:r>
            <w:proofErr w:type="gramEnd"/>
            <w:r w:rsidRPr="00C46D3E">
              <w:rPr>
                <w:rFonts w:ascii="Calibri Light" w:hAnsi="Calibri Light" w:cs="Calibri Light"/>
                <w:sz w:val="26"/>
                <w:szCs w:val="26"/>
                <w:lang w:val="en"/>
              </w:rPr>
              <w:t xml:space="preserve"> encouraging the families to extend their stay in the complex. In this way also to encourage and enrich the playful interaction of the parents with their children and between the children themselves. The renovation included the installation of lighting, a seating area and accessories for age-appropriate outdoor games.</w:t>
            </w:r>
          </w:p>
        </w:tc>
        <w:tc>
          <w:tcPr>
            <w:tcW w:w="619" w:type="pct"/>
          </w:tcPr>
          <w:p w14:paraId="508A70E5" w14:textId="77777777" w:rsidR="00905168" w:rsidRDefault="00905168" w:rsidP="00905168">
            <w:pPr>
              <w:bidi w:val="0"/>
              <w:rPr>
                <w:rtl/>
              </w:rPr>
            </w:pPr>
          </w:p>
        </w:tc>
      </w:tr>
      <w:tr w:rsidR="00905168" w14:paraId="09DAA7ED" w14:textId="77777777" w:rsidTr="00905168">
        <w:tc>
          <w:tcPr>
            <w:tcW w:w="627" w:type="pct"/>
          </w:tcPr>
          <w:p w14:paraId="3510C588" w14:textId="77777777" w:rsidR="00905168" w:rsidRDefault="00905168" w:rsidP="00905168">
            <w:pPr>
              <w:rPr>
                <w:rtl/>
              </w:rPr>
            </w:pPr>
          </w:p>
        </w:tc>
        <w:tc>
          <w:tcPr>
            <w:tcW w:w="1712" w:type="pct"/>
          </w:tcPr>
          <w:p w14:paraId="5F76B0AC" w14:textId="10F8B64F" w:rsidR="00905168" w:rsidRDefault="00905168" w:rsidP="00905168">
            <w:pPr>
              <w:rPr>
                <w:rtl/>
              </w:rPr>
            </w:pPr>
            <w:r w:rsidRPr="00C46D3E">
              <w:rPr>
                <w:rFonts w:ascii="Calibri Light" w:hAnsi="Calibri Light" w:cs="Calibri Light"/>
                <w:b/>
                <w:bCs/>
                <w:sz w:val="26"/>
                <w:szCs w:val="26"/>
                <w:rtl/>
              </w:rPr>
              <w:t>פיתוח סדרת סרטוני הדרכה להורים</w:t>
            </w:r>
            <w:r w:rsidRPr="00C46D3E">
              <w:rPr>
                <w:rFonts w:ascii="Calibri Light" w:hAnsi="Calibri Light" w:cs="Calibri Light"/>
                <w:sz w:val="26"/>
                <w:szCs w:val="26"/>
                <w:rtl/>
              </w:rPr>
              <w:t xml:space="preserve"> המכילים טיפים כיצד לפתח כישורים קוגניטיביים ומיומנויות תקשורת בגיל הרך. הרעיון לפיתוח הסרטונים נבע מניסיון קודם של צוות </w:t>
            </w:r>
            <w:proofErr w:type="spellStart"/>
            <w:r w:rsidRPr="00C46D3E">
              <w:rPr>
                <w:rFonts w:ascii="Calibri Light" w:hAnsi="Calibri Light" w:cs="Calibri Light"/>
                <w:sz w:val="26"/>
                <w:szCs w:val="26"/>
                <w:rtl/>
              </w:rPr>
              <w:t>מסיל"ה</w:t>
            </w:r>
            <w:proofErr w:type="spellEnd"/>
            <w:r w:rsidRPr="00C46D3E">
              <w:rPr>
                <w:rFonts w:ascii="Calibri Light" w:hAnsi="Calibri Light" w:cs="Calibri Light"/>
                <w:sz w:val="26"/>
                <w:szCs w:val="26"/>
                <w:rtl/>
              </w:rPr>
              <w:t xml:space="preserve"> - הורי הקהילה אינם משתתפים בסדנאות </w:t>
            </w:r>
            <w:proofErr w:type="spellStart"/>
            <w:r w:rsidRPr="00C46D3E">
              <w:rPr>
                <w:rFonts w:ascii="Calibri Light" w:hAnsi="Calibri Light" w:cs="Calibri Light"/>
                <w:sz w:val="26"/>
                <w:szCs w:val="26"/>
                <w:rtl/>
              </w:rPr>
              <w:t>סלתא</w:t>
            </w:r>
            <w:proofErr w:type="spellEnd"/>
            <w:r w:rsidRPr="00C46D3E">
              <w:rPr>
                <w:rFonts w:ascii="Calibri Light" w:hAnsi="Calibri Light" w:cs="Calibri Light"/>
                <w:sz w:val="26"/>
                <w:szCs w:val="26"/>
                <w:rtl/>
              </w:rPr>
              <w:t xml:space="preserve"> ותכני </w:t>
            </w:r>
            <w:proofErr w:type="spellStart"/>
            <w:r w:rsidRPr="00C46D3E">
              <w:rPr>
                <w:rFonts w:ascii="Calibri Light" w:hAnsi="Calibri Light" w:cs="Calibri Light"/>
                <w:sz w:val="26"/>
                <w:szCs w:val="26"/>
                <w:rtl/>
              </w:rPr>
              <w:t>דיגיטף</w:t>
            </w:r>
            <w:proofErr w:type="spellEnd"/>
            <w:r w:rsidRPr="00C46D3E">
              <w:rPr>
                <w:rFonts w:ascii="Calibri Light" w:hAnsi="Calibri Light" w:cs="Calibri Light"/>
                <w:sz w:val="26"/>
                <w:szCs w:val="26"/>
                <w:rtl/>
              </w:rPr>
              <w:t xml:space="preserve">. הבנו שעל מנת להגיע לאוכלוסייה בהיקף רחב עלינו להשתמש במתודולוגיה שונה. בהשראת "הטיפים של </w:t>
            </w:r>
            <w:r w:rsidRPr="00C46D3E">
              <w:rPr>
                <w:rFonts w:ascii="Calibri Light" w:hAnsi="Calibri Light" w:cs="Calibri Light"/>
                <w:sz w:val="26"/>
                <w:szCs w:val="26"/>
              </w:rPr>
              <w:t>VROOM</w:t>
            </w:r>
            <w:r w:rsidRPr="00C46D3E">
              <w:rPr>
                <w:rFonts w:ascii="Calibri Light" w:hAnsi="Calibri Light" w:cs="Calibri Light"/>
                <w:sz w:val="26"/>
                <w:szCs w:val="26"/>
                <w:rtl/>
              </w:rPr>
              <w:t xml:space="preserve">" (תכנית בינלאומית של קרן משפחת </w:t>
            </w:r>
            <w:proofErr w:type="spellStart"/>
            <w:r w:rsidRPr="00C46D3E">
              <w:rPr>
                <w:rFonts w:ascii="Calibri Light" w:hAnsi="Calibri Light" w:cs="Calibri Light"/>
                <w:sz w:val="26"/>
                <w:szCs w:val="26"/>
                <w:rtl/>
              </w:rPr>
              <w:t>בזוס</w:t>
            </w:r>
            <w:proofErr w:type="spellEnd"/>
            <w:r w:rsidRPr="00C46D3E">
              <w:rPr>
                <w:rFonts w:ascii="Calibri Light" w:hAnsi="Calibri Light" w:cs="Calibri Light"/>
                <w:sz w:val="26"/>
                <w:szCs w:val="26"/>
                <w:rtl/>
              </w:rPr>
              <w:t xml:space="preserve">, </w:t>
            </w:r>
            <w:proofErr w:type="spellStart"/>
            <w:r w:rsidRPr="00C46D3E">
              <w:rPr>
                <w:rFonts w:ascii="Calibri Light" w:hAnsi="Calibri Light" w:cs="Calibri Light"/>
                <w:sz w:val="26"/>
                <w:szCs w:val="26"/>
                <w:rtl/>
              </w:rPr>
              <w:t>המנגישה</w:t>
            </w:r>
            <w:proofErr w:type="spellEnd"/>
            <w:r w:rsidRPr="00C46D3E">
              <w:rPr>
                <w:rFonts w:ascii="Calibri Light" w:hAnsi="Calibri Light" w:cs="Calibri Light"/>
                <w:sz w:val="26"/>
                <w:szCs w:val="26"/>
                <w:rtl/>
              </w:rPr>
              <w:t xml:space="preserve"> כלים להורים ולמטפלים לפיתוח מיומנויות התפתחותיות אצל ילדיהם), </w:t>
            </w:r>
            <w:r w:rsidRPr="00C46D3E">
              <w:rPr>
                <w:rFonts w:ascii="Calibri Light" w:hAnsi="Calibri Light" w:cs="Calibri Light"/>
                <w:b/>
                <w:bCs/>
                <w:sz w:val="26"/>
                <w:szCs w:val="26"/>
                <w:rtl/>
              </w:rPr>
              <w:t>יצרנו 10 סרטוני הדרכה קצרים</w:t>
            </w:r>
            <w:r w:rsidRPr="00C46D3E">
              <w:rPr>
                <w:rFonts w:ascii="Calibri Light" w:hAnsi="Calibri Light" w:cs="Calibri Light"/>
                <w:sz w:val="26"/>
                <w:szCs w:val="26"/>
                <w:rtl/>
              </w:rPr>
              <w:t xml:space="preserve"> </w:t>
            </w:r>
            <w:r w:rsidRPr="00C46D3E">
              <w:rPr>
                <w:rFonts w:ascii="Calibri Light" w:hAnsi="Calibri Light" w:cs="Calibri Light"/>
                <w:sz w:val="26"/>
                <w:szCs w:val="26"/>
                <w:rtl/>
              </w:rPr>
              <w:lastRenderedPageBreak/>
              <w:t xml:space="preserve">המתמקדים בפעולות הנתפסות כפשוטות ויומיומיות לטיפול בפעוטות. מעבר לכך שפעולות אלה עלולות להיות מורכבות כשמדובר בתינוקות ובילדים עם צרכים מיוחדים, הן מהוות הזדמנות יומיומית וקבועה לאינטראקציית הורה-ילד, ובאמצעות פעולה נכונה של ההורה יכולות להוות זמן לפיתוח מגוון מיומנויות קוגניטיביות, רגשיות ומוטוריות בצורה משחקית </w:t>
            </w:r>
            <w:proofErr w:type="spellStart"/>
            <w:r w:rsidRPr="00C46D3E">
              <w:rPr>
                <w:rFonts w:ascii="Calibri Light" w:hAnsi="Calibri Light" w:cs="Calibri Light"/>
                <w:sz w:val="26"/>
                <w:szCs w:val="26"/>
                <w:rtl/>
              </w:rPr>
              <w:t>וחוייתית</w:t>
            </w:r>
            <w:proofErr w:type="spellEnd"/>
            <w:r w:rsidRPr="00C46D3E">
              <w:rPr>
                <w:rFonts w:ascii="Calibri Light" w:hAnsi="Calibri Light" w:cs="Calibri Light"/>
                <w:sz w:val="26"/>
                <w:szCs w:val="26"/>
                <w:rtl/>
              </w:rPr>
              <w:t>.</w:t>
            </w:r>
          </w:p>
        </w:tc>
        <w:tc>
          <w:tcPr>
            <w:tcW w:w="2041" w:type="pct"/>
          </w:tcPr>
          <w:p w14:paraId="09DAA7EB" w14:textId="77777777" w:rsidR="00905168" w:rsidRPr="00C46D3E" w:rsidRDefault="00905168" w:rsidP="00905168">
            <w:pPr>
              <w:bidi w:val="0"/>
              <w:rPr>
                <w:rFonts w:ascii="Calibri Light" w:hAnsi="Calibri Light" w:cs="Calibri Light"/>
                <w:sz w:val="26"/>
                <w:szCs w:val="26"/>
                <w:rtl/>
              </w:rPr>
            </w:pPr>
            <w:r w:rsidRPr="00C46D3E">
              <w:rPr>
                <w:rFonts w:ascii="Calibri Light" w:hAnsi="Calibri Light" w:cs="Calibri Light"/>
                <w:b/>
                <w:bCs/>
                <w:sz w:val="26"/>
                <w:szCs w:val="26"/>
                <w:lang w:val="en"/>
              </w:rPr>
              <w:lastRenderedPageBreak/>
              <w:t>Development of a series of training videos for parents</w:t>
            </w:r>
            <w:r w:rsidRPr="00C46D3E">
              <w:rPr>
                <w:rFonts w:ascii="Calibri Light" w:hAnsi="Calibri Light" w:cs="Calibri Light"/>
                <w:sz w:val="26"/>
                <w:szCs w:val="26"/>
                <w:lang w:val="en"/>
              </w:rPr>
              <w:t xml:space="preserve"> containing tips on how to develop cognitive skills and communication skills at an early age. The idea for the development of the videos stemmed from a previous experience of the Mesilah team - the parents of the community do not participate in the Salta workshops and Digitaf content. We realized that in order to reach the population on a large scale we must use a different methodology. Inspired by the "VROOM tips" (an international program of the Bezos Family </w:t>
            </w:r>
            <w:r w:rsidRPr="00C46D3E">
              <w:rPr>
                <w:rFonts w:ascii="Calibri Light" w:hAnsi="Calibri Light" w:cs="Calibri Light"/>
                <w:sz w:val="26"/>
                <w:szCs w:val="26"/>
                <w:lang w:val="en"/>
              </w:rPr>
              <w:lastRenderedPageBreak/>
              <w:t xml:space="preserve">Foundation, which provides tools for parents and caregivers to develop developmental skills in their children), </w:t>
            </w:r>
            <w:r w:rsidRPr="00C46D3E">
              <w:rPr>
                <w:rFonts w:ascii="Calibri Light" w:hAnsi="Calibri Light" w:cs="Calibri Light"/>
                <w:b/>
                <w:bCs/>
                <w:sz w:val="26"/>
                <w:szCs w:val="26"/>
                <w:lang w:val="en"/>
              </w:rPr>
              <w:t>we created 10 short instructional videos</w:t>
            </w:r>
            <w:r w:rsidRPr="00C46D3E">
              <w:rPr>
                <w:rFonts w:ascii="Calibri Light" w:hAnsi="Calibri Light" w:cs="Calibri Light"/>
                <w:sz w:val="26"/>
                <w:szCs w:val="26"/>
                <w:lang w:val="en"/>
              </w:rPr>
              <w:t xml:space="preserve"> focusing on actions that are perceived as simple and everyday for the care of toddlers. Beyond the fact that these activities can be complex when it comes to babies and children with special needs, they are a daily and regular opportunity for parent-child interaction, and through correct action by the parent can be time for developing a variety of cognitive, emotional and motor skills in a playful and experiential way.</w:t>
            </w:r>
          </w:p>
        </w:tc>
        <w:tc>
          <w:tcPr>
            <w:tcW w:w="619" w:type="pct"/>
          </w:tcPr>
          <w:p w14:paraId="0E5EEA86" w14:textId="77777777" w:rsidR="00905168" w:rsidRDefault="00905168" w:rsidP="00905168">
            <w:pPr>
              <w:bidi w:val="0"/>
              <w:rPr>
                <w:rtl/>
              </w:rPr>
            </w:pPr>
          </w:p>
        </w:tc>
      </w:tr>
      <w:tr w:rsidR="00905168" w14:paraId="09DAA7F1" w14:textId="77777777" w:rsidTr="00905168">
        <w:tc>
          <w:tcPr>
            <w:tcW w:w="627" w:type="pct"/>
          </w:tcPr>
          <w:p w14:paraId="64A8CF57" w14:textId="77777777" w:rsidR="00905168" w:rsidRDefault="00905168" w:rsidP="00905168">
            <w:pPr>
              <w:rPr>
                <w:rtl/>
              </w:rPr>
            </w:pPr>
          </w:p>
        </w:tc>
        <w:tc>
          <w:tcPr>
            <w:tcW w:w="1712" w:type="pct"/>
          </w:tcPr>
          <w:p w14:paraId="3B2721C2" w14:textId="3076B2AB" w:rsidR="00905168" w:rsidRDefault="00905168" w:rsidP="00905168">
            <w:pPr>
              <w:rPr>
                <w:rtl/>
              </w:rPr>
            </w:pPr>
            <w:r w:rsidRPr="00C46D3E">
              <w:rPr>
                <w:rFonts w:ascii="Calibri Light" w:hAnsi="Calibri Light" w:cs="Calibri Light"/>
                <w:sz w:val="26"/>
                <w:szCs w:val="26"/>
                <w:rtl/>
              </w:rPr>
              <w:t xml:space="preserve">על מנת </w:t>
            </w:r>
            <w:proofErr w:type="spellStart"/>
            <w:r w:rsidRPr="00C46D3E">
              <w:rPr>
                <w:rFonts w:ascii="Calibri Light" w:hAnsi="Calibri Light" w:cs="Calibri Light"/>
                <w:sz w:val="26"/>
                <w:szCs w:val="26"/>
                <w:rtl/>
              </w:rPr>
              <w:t>להנגיש</w:t>
            </w:r>
            <w:proofErr w:type="spellEnd"/>
            <w:r w:rsidRPr="00C46D3E">
              <w:rPr>
                <w:rFonts w:ascii="Calibri Light" w:hAnsi="Calibri Light" w:cs="Calibri Light"/>
                <w:sz w:val="26"/>
                <w:szCs w:val="26"/>
                <w:rtl/>
              </w:rPr>
              <w:t xml:space="preserve"> את הסרטונים, צילמנו אותם בהשתתפות אם וילד מתוך קהילת מבקשי המקלט, והם תורגמו </w:t>
            </w:r>
            <w:proofErr w:type="spellStart"/>
            <w:r w:rsidRPr="00C46D3E">
              <w:rPr>
                <w:rFonts w:ascii="Calibri Light" w:hAnsi="Calibri Light" w:cs="Calibri Light"/>
                <w:sz w:val="26"/>
                <w:szCs w:val="26"/>
                <w:rtl/>
              </w:rPr>
              <w:t>לטיגרית</w:t>
            </w:r>
            <w:proofErr w:type="spellEnd"/>
            <w:r w:rsidRPr="00C46D3E">
              <w:rPr>
                <w:rFonts w:ascii="Calibri Light" w:hAnsi="Calibri Light" w:cs="Calibri Light"/>
                <w:sz w:val="26"/>
                <w:szCs w:val="26"/>
                <w:rtl/>
              </w:rPr>
              <w:t xml:space="preserve"> וערבית. יחד עם צוות השיווק הקהילתי, הסרטונים הופצו בקבוצות </w:t>
            </w:r>
            <w:proofErr w:type="spellStart"/>
            <w:r w:rsidRPr="00C46D3E">
              <w:rPr>
                <w:rFonts w:ascii="Calibri Light" w:hAnsi="Calibri Light" w:cs="Calibri Light"/>
                <w:sz w:val="26"/>
                <w:szCs w:val="26"/>
                <w:rtl/>
              </w:rPr>
              <w:t>הפייסבוק</w:t>
            </w:r>
            <w:proofErr w:type="spellEnd"/>
            <w:r w:rsidRPr="00C46D3E">
              <w:rPr>
                <w:rFonts w:ascii="Calibri Light" w:hAnsi="Calibri Light" w:cs="Calibri Light"/>
                <w:sz w:val="26"/>
                <w:szCs w:val="26"/>
                <w:rtl/>
              </w:rPr>
              <w:t xml:space="preserve"> </w:t>
            </w:r>
            <w:proofErr w:type="spellStart"/>
            <w:r w:rsidRPr="00C46D3E">
              <w:rPr>
                <w:rFonts w:ascii="Calibri Light" w:hAnsi="Calibri Light" w:cs="Calibri Light"/>
                <w:sz w:val="26"/>
                <w:szCs w:val="26"/>
                <w:rtl/>
              </w:rPr>
              <w:t>והוואטסאפ</w:t>
            </w:r>
            <w:proofErr w:type="spellEnd"/>
            <w:r w:rsidRPr="00C46D3E">
              <w:rPr>
                <w:rFonts w:ascii="Calibri Light" w:hAnsi="Calibri Light" w:cs="Calibri Light"/>
                <w:sz w:val="26"/>
                <w:szCs w:val="26"/>
                <w:rtl/>
              </w:rPr>
              <w:t xml:space="preserve"> הקהילתיות, וגרפו עשרות אלפי צפיות.</w:t>
            </w:r>
          </w:p>
        </w:tc>
        <w:tc>
          <w:tcPr>
            <w:tcW w:w="2041" w:type="pct"/>
          </w:tcPr>
          <w:p w14:paraId="09DAA7EF" w14:textId="77777777" w:rsidR="00905168" w:rsidRPr="00C46D3E" w:rsidRDefault="00905168" w:rsidP="00905168">
            <w:pPr>
              <w:bidi w:val="0"/>
              <w:rPr>
                <w:rFonts w:ascii="Calibri Light" w:hAnsi="Calibri Light" w:cs="Calibri Light"/>
                <w:sz w:val="26"/>
                <w:szCs w:val="26"/>
                <w:rtl/>
              </w:rPr>
            </w:pPr>
            <w:r w:rsidRPr="00C46D3E">
              <w:rPr>
                <w:rFonts w:ascii="Calibri Light" w:hAnsi="Calibri Light" w:cs="Calibri Light"/>
                <w:sz w:val="26"/>
                <w:szCs w:val="26"/>
                <w:lang w:val="en"/>
              </w:rPr>
              <w:t>In order to make the videos accessible, we filmed them with the participation of a mother and a child from the asylum seeker community, and they were translated into Tigrit and Arabic. Together with the community marketing team, the videos were distributed in the community Facebook and WhatsApp groups, garnering tens of thousands of views.</w:t>
            </w:r>
          </w:p>
        </w:tc>
        <w:tc>
          <w:tcPr>
            <w:tcW w:w="619" w:type="pct"/>
          </w:tcPr>
          <w:p w14:paraId="4EBE63D2" w14:textId="77777777" w:rsidR="00905168" w:rsidRDefault="00905168" w:rsidP="00905168">
            <w:pPr>
              <w:bidi w:val="0"/>
              <w:rPr>
                <w:rtl/>
              </w:rPr>
            </w:pPr>
          </w:p>
        </w:tc>
      </w:tr>
      <w:tr w:rsidR="00905168" w14:paraId="09DAA7F5" w14:textId="77777777" w:rsidTr="00905168">
        <w:tc>
          <w:tcPr>
            <w:tcW w:w="627" w:type="pct"/>
          </w:tcPr>
          <w:p w14:paraId="4564887D" w14:textId="77777777" w:rsidR="00905168" w:rsidRDefault="00905168" w:rsidP="00905168">
            <w:pPr>
              <w:rPr>
                <w:rtl/>
              </w:rPr>
            </w:pPr>
          </w:p>
        </w:tc>
        <w:tc>
          <w:tcPr>
            <w:tcW w:w="1712" w:type="pct"/>
          </w:tcPr>
          <w:p w14:paraId="3CD4EB6B" w14:textId="54B105EA" w:rsidR="00905168" w:rsidRDefault="00905168" w:rsidP="00905168">
            <w:pPr>
              <w:rPr>
                <w:rtl/>
              </w:rPr>
            </w:pPr>
            <w:r w:rsidRPr="00C46D3E">
              <w:rPr>
                <w:rFonts w:ascii="Calibri Light" w:hAnsi="Calibri Light" w:cs="Calibri Light"/>
                <w:b/>
                <w:bCs/>
                <w:sz w:val="26"/>
                <w:szCs w:val="26"/>
                <w:u w:val="single"/>
                <w:rtl/>
              </w:rPr>
              <w:t>יחידות עירוניות שותפות</w:t>
            </w:r>
            <w:r w:rsidRPr="00C46D3E">
              <w:rPr>
                <w:rFonts w:ascii="Calibri Light" w:hAnsi="Calibri Light" w:cs="Calibri Light"/>
                <w:sz w:val="26"/>
                <w:szCs w:val="26"/>
                <w:rtl/>
              </w:rPr>
              <w:t xml:space="preserve">: </w:t>
            </w:r>
            <w:proofErr w:type="spellStart"/>
            <w:r w:rsidRPr="00C46D3E">
              <w:rPr>
                <w:rFonts w:ascii="Calibri Light" w:hAnsi="Calibri Light" w:cs="Calibri Light"/>
                <w:sz w:val="26"/>
                <w:szCs w:val="26"/>
                <w:rtl/>
              </w:rPr>
              <w:t>מינהל</w:t>
            </w:r>
            <w:proofErr w:type="spellEnd"/>
            <w:r w:rsidRPr="00C46D3E">
              <w:rPr>
                <w:rFonts w:ascii="Calibri Light" w:hAnsi="Calibri Light" w:cs="Calibri Light"/>
                <w:sz w:val="26"/>
                <w:szCs w:val="26"/>
                <w:rtl/>
              </w:rPr>
              <w:t xml:space="preserve"> קהילה, תרבות וספורט; </w:t>
            </w:r>
            <w:proofErr w:type="spellStart"/>
            <w:r w:rsidRPr="00C46D3E">
              <w:rPr>
                <w:rFonts w:ascii="Calibri Light" w:hAnsi="Calibri Light" w:cs="Calibri Light"/>
                <w:sz w:val="26"/>
                <w:szCs w:val="26"/>
                <w:rtl/>
              </w:rPr>
              <w:t>מסיל"ה</w:t>
            </w:r>
            <w:proofErr w:type="spellEnd"/>
          </w:p>
        </w:tc>
        <w:tc>
          <w:tcPr>
            <w:tcW w:w="2041" w:type="pct"/>
          </w:tcPr>
          <w:p w14:paraId="09DAA7F3" w14:textId="77777777" w:rsidR="00905168" w:rsidRPr="00F60187" w:rsidRDefault="00905168" w:rsidP="00905168">
            <w:pPr>
              <w:bidi w:val="0"/>
              <w:rPr>
                <w:rFonts w:ascii="Calibri Light" w:hAnsi="Calibri Light" w:cs="Calibri Light"/>
                <w:sz w:val="26"/>
                <w:szCs w:val="26"/>
                <w:rtl/>
              </w:rPr>
            </w:pPr>
            <w:r w:rsidRPr="00C46D3E">
              <w:rPr>
                <w:rFonts w:ascii="Calibri Light" w:hAnsi="Calibri Light" w:cs="Calibri Light"/>
                <w:b/>
                <w:bCs/>
                <w:sz w:val="26"/>
                <w:szCs w:val="26"/>
                <w:u w:val="single"/>
                <w:lang w:val="en"/>
              </w:rPr>
              <w:t>Partner municipal units</w:t>
            </w:r>
            <w:r w:rsidRPr="00C46D3E">
              <w:rPr>
                <w:rFonts w:ascii="Calibri Light" w:hAnsi="Calibri Light" w:cs="Calibri Light"/>
                <w:sz w:val="26"/>
                <w:szCs w:val="26"/>
                <w:lang w:val="en"/>
              </w:rPr>
              <w:t xml:space="preserve"> : Community, Culture and Sports Administration; Masilah</w:t>
            </w:r>
          </w:p>
        </w:tc>
        <w:tc>
          <w:tcPr>
            <w:tcW w:w="619" w:type="pct"/>
          </w:tcPr>
          <w:p w14:paraId="3D837DA2" w14:textId="77777777" w:rsidR="00905168" w:rsidRDefault="00905168" w:rsidP="00905168">
            <w:pPr>
              <w:bidi w:val="0"/>
              <w:rPr>
                <w:rtl/>
              </w:rPr>
            </w:pPr>
          </w:p>
        </w:tc>
      </w:tr>
      <w:tr w:rsidR="00905168" w14:paraId="09DAA7FE" w14:textId="77777777" w:rsidTr="00905168">
        <w:tc>
          <w:tcPr>
            <w:tcW w:w="627" w:type="pct"/>
          </w:tcPr>
          <w:p w14:paraId="1A939621" w14:textId="263CB9E7" w:rsidR="00905168" w:rsidRPr="00E41CFF" w:rsidRDefault="00905168" w:rsidP="00905168">
            <w:pPr>
              <w:rPr>
                <w:rFonts w:ascii="Calibri Light" w:hAnsi="Calibri Light" w:cs="Calibri Light" w:hint="cs"/>
                <w:b/>
                <w:bCs/>
                <w:sz w:val="26"/>
                <w:szCs w:val="26"/>
                <w:highlight w:val="cyan"/>
                <w:lang w:val="en"/>
              </w:rPr>
            </w:pPr>
            <w:r w:rsidRPr="00E41CFF">
              <w:rPr>
                <w:rFonts w:ascii="Calibri Light" w:hAnsi="Calibri Light" w:cs="Calibri Light" w:hint="cs"/>
                <w:b/>
                <w:bCs/>
                <w:sz w:val="26"/>
                <w:szCs w:val="26"/>
                <w:highlight w:val="cyan"/>
                <w:rtl/>
              </w:rPr>
              <w:t>אימפקט</w:t>
            </w:r>
          </w:p>
        </w:tc>
        <w:tc>
          <w:tcPr>
            <w:tcW w:w="1712" w:type="pct"/>
          </w:tcPr>
          <w:p w14:paraId="02B488DF" w14:textId="77777777" w:rsidR="00905168" w:rsidRPr="00C46D3E" w:rsidRDefault="00905168" w:rsidP="00905168">
            <w:pPr>
              <w:numPr>
                <w:ilvl w:val="0"/>
                <w:numId w:val="14"/>
              </w:numPr>
              <w:spacing w:before="100" w:beforeAutospacing="1" w:after="100" w:afterAutospacing="1"/>
              <w:textAlignment w:val="baseline"/>
              <w:rPr>
                <w:rFonts w:asciiTheme="majorHAnsi" w:eastAsia="Times New Roman" w:hAnsiTheme="majorHAnsi" w:cstheme="majorHAnsi"/>
                <w:color w:val="383B3F"/>
                <w:sz w:val="26"/>
                <w:szCs w:val="26"/>
              </w:rPr>
            </w:pPr>
            <w:r w:rsidRPr="00C46D3E">
              <w:rPr>
                <w:rFonts w:asciiTheme="majorHAnsi" w:eastAsia="Times New Roman" w:hAnsiTheme="majorHAnsi" w:cstheme="majorHAnsi"/>
                <w:b/>
                <w:bCs/>
                <w:color w:val="383B3F"/>
                <w:sz w:val="26"/>
                <w:szCs w:val="26"/>
                <w:rtl/>
              </w:rPr>
              <w:t>סרטוני</w:t>
            </w:r>
            <w:r w:rsidRPr="00C46D3E">
              <w:rPr>
                <w:rFonts w:asciiTheme="majorHAnsi" w:eastAsia="Times New Roman" w:hAnsiTheme="majorHAnsi" w:cstheme="majorHAnsi"/>
                <w:b/>
                <w:bCs/>
                <w:color w:val="383B3F"/>
                <w:sz w:val="26"/>
                <w:szCs w:val="26"/>
              </w:rPr>
              <w:t xml:space="preserve"> VROOM </w:t>
            </w:r>
            <w:r w:rsidRPr="00C46D3E">
              <w:rPr>
                <w:rFonts w:asciiTheme="majorHAnsi" w:eastAsia="Times New Roman" w:hAnsiTheme="majorHAnsi" w:cstheme="majorHAnsi"/>
                <w:b/>
                <w:bCs/>
                <w:color w:val="383B3F"/>
                <w:sz w:val="26"/>
                <w:szCs w:val="26"/>
                <w:rtl/>
              </w:rPr>
              <w:t>קיבלו תגובות טובות מהקהילה</w:t>
            </w:r>
            <w:r w:rsidRPr="00C46D3E">
              <w:rPr>
                <w:rFonts w:asciiTheme="majorHAnsi" w:eastAsia="Times New Roman" w:hAnsiTheme="majorHAnsi" w:cstheme="majorHAnsi"/>
                <w:color w:val="383B3F"/>
                <w:sz w:val="26"/>
                <w:szCs w:val="26"/>
              </w:rPr>
              <w:t xml:space="preserve">, </w:t>
            </w:r>
            <w:r w:rsidRPr="00C46D3E">
              <w:rPr>
                <w:rFonts w:asciiTheme="majorHAnsi" w:eastAsia="Times New Roman" w:hAnsiTheme="majorHAnsi" w:cstheme="majorHAnsi"/>
                <w:color w:val="383B3F"/>
                <w:sz w:val="26"/>
                <w:szCs w:val="26"/>
                <w:rtl/>
              </w:rPr>
              <w:t xml:space="preserve">אימהות רבות סיפרו שהן קיבלו אותם בקבוצות </w:t>
            </w:r>
            <w:proofErr w:type="spellStart"/>
            <w:r w:rsidRPr="00C46D3E">
              <w:rPr>
                <w:rFonts w:asciiTheme="majorHAnsi" w:eastAsia="Times New Roman" w:hAnsiTheme="majorHAnsi" w:cstheme="majorHAnsi"/>
                <w:color w:val="383B3F"/>
                <w:sz w:val="26"/>
                <w:szCs w:val="26"/>
                <w:rtl/>
              </w:rPr>
              <w:t>ווטסאפ</w:t>
            </w:r>
            <w:proofErr w:type="spellEnd"/>
            <w:r w:rsidRPr="00C46D3E">
              <w:rPr>
                <w:rFonts w:asciiTheme="majorHAnsi" w:eastAsia="Times New Roman" w:hAnsiTheme="majorHAnsi" w:cstheme="majorHAnsi"/>
                <w:color w:val="383B3F"/>
                <w:sz w:val="26"/>
                <w:szCs w:val="26"/>
                <w:rtl/>
              </w:rPr>
              <w:t xml:space="preserve"> ואף שיתפו אותם עם בני זוג וחברות אחרות. סה"כ צברו הסרטונים למעלה מ- 150,000 צפיות</w:t>
            </w:r>
            <w:r w:rsidRPr="00C46D3E">
              <w:rPr>
                <w:rFonts w:asciiTheme="majorHAnsi" w:eastAsia="Times New Roman" w:hAnsiTheme="majorHAnsi" w:cstheme="majorHAnsi"/>
                <w:color w:val="383B3F"/>
                <w:sz w:val="26"/>
                <w:szCs w:val="26"/>
              </w:rPr>
              <w:t>.</w:t>
            </w:r>
          </w:p>
          <w:p w14:paraId="62F37E18" w14:textId="77777777" w:rsidR="00905168" w:rsidRPr="00C46D3E" w:rsidRDefault="00905168" w:rsidP="00905168">
            <w:pPr>
              <w:numPr>
                <w:ilvl w:val="0"/>
                <w:numId w:val="14"/>
              </w:numPr>
              <w:spacing w:before="100" w:beforeAutospacing="1" w:after="100" w:afterAutospacing="1"/>
              <w:textAlignment w:val="baseline"/>
              <w:rPr>
                <w:rFonts w:asciiTheme="majorHAnsi" w:eastAsia="Times New Roman" w:hAnsiTheme="majorHAnsi" w:cstheme="majorHAnsi"/>
                <w:color w:val="383B3F"/>
                <w:sz w:val="26"/>
                <w:szCs w:val="26"/>
              </w:rPr>
            </w:pPr>
            <w:r w:rsidRPr="00C46D3E">
              <w:rPr>
                <w:rFonts w:asciiTheme="majorHAnsi" w:eastAsia="Times New Roman" w:hAnsiTheme="majorHAnsi" w:cstheme="majorHAnsi"/>
                <w:b/>
                <w:bCs/>
                <w:color w:val="383B3F"/>
                <w:sz w:val="26"/>
                <w:szCs w:val="26"/>
                <w:rtl/>
              </w:rPr>
              <w:t>אימהות העידו שהתחברו לאלמנטים של משחק</w:t>
            </w:r>
            <w:r w:rsidRPr="00C46D3E">
              <w:rPr>
                <w:rFonts w:asciiTheme="majorHAnsi" w:eastAsia="Times New Roman" w:hAnsiTheme="majorHAnsi" w:cstheme="majorHAnsi"/>
                <w:color w:val="383B3F"/>
                <w:sz w:val="26"/>
                <w:szCs w:val="26"/>
                <w:rtl/>
              </w:rPr>
              <w:t> שנחשפו אליהם בסרטונים ולרעיון שאפשר ללמד את הילדים באמצעות משחק. עולה שהן ראו בעצם הרעיון של משחק אמצעי חשוב לקשר עם הילד והעסקתו באופן חיובי</w:t>
            </w:r>
            <w:r w:rsidRPr="00C46D3E">
              <w:rPr>
                <w:rFonts w:asciiTheme="majorHAnsi" w:eastAsia="Times New Roman" w:hAnsiTheme="majorHAnsi" w:cstheme="majorHAnsi"/>
                <w:color w:val="383B3F"/>
                <w:sz w:val="26"/>
                <w:szCs w:val="26"/>
              </w:rPr>
              <w:t>.</w:t>
            </w:r>
          </w:p>
          <w:p w14:paraId="32394992" w14:textId="77777777" w:rsidR="00905168" w:rsidRPr="00C46D3E" w:rsidRDefault="00905168" w:rsidP="00905168">
            <w:pPr>
              <w:numPr>
                <w:ilvl w:val="0"/>
                <w:numId w:val="14"/>
              </w:numPr>
              <w:spacing w:before="100" w:beforeAutospacing="1" w:after="100" w:afterAutospacing="1"/>
              <w:textAlignment w:val="baseline"/>
              <w:rPr>
                <w:rFonts w:asciiTheme="majorHAnsi" w:eastAsia="Times New Roman" w:hAnsiTheme="majorHAnsi" w:cstheme="majorHAnsi"/>
                <w:color w:val="383B3F"/>
                <w:sz w:val="26"/>
                <w:szCs w:val="26"/>
              </w:rPr>
            </w:pPr>
            <w:r w:rsidRPr="00C46D3E">
              <w:rPr>
                <w:rFonts w:asciiTheme="majorHAnsi" w:eastAsia="Times New Roman" w:hAnsiTheme="majorHAnsi" w:cstheme="majorHAnsi"/>
                <w:b/>
                <w:bCs/>
                <w:color w:val="383B3F"/>
                <w:sz w:val="26"/>
                <w:szCs w:val="26"/>
                <w:rtl/>
              </w:rPr>
              <w:lastRenderedPageBreak/>
              <w:t>מאות ילדים השתתפו במגוון סדרות טיפולים פרטניים וקבוצתיים</w:t>
            </w:r>
            <w:r w:rsidRPr="00C46D3E">
              <w:rPr>
                <w:rFonts w:asciiTheme="majorHAnsi" w:eastAsia="Times New Roman" w:hAnsiTheme="majorHAnsi" w:cstheme="majorHAnsi"/>
                <w:color w:val="383B3F"/>
                <w:sz w:val="26"/>
                <w:szCs w:val="26"/>
                <w:rtl/>
              </w:rPr>
              <w:t xml:space="preserve"> במסגרת המשחקייה הטיפולית: טיפול באומנות, ריפוי בעיסוק, </w:t>
            </w:r>
            <w:proofErr w:type="spellStart"/>
            <w:r w:rsidRPr="00C46D3E">
              <w:rPr>
                <w:rFonts w:asciiTheme="majorHAnsi" w:eastAsia="Times New Roman" w:hAnsiTheme="majorHAnsi" w:cstheme="majorHAnsi"/>
                <w:color w:val="383B3F"/>
                <w:sz w:val="26"/>
                <w:szCs w:val="26"/>
                <w:rtl/>
              </w:rPr>
              <w:t>קלינאות</w:t>
            </w:r>
            <w:proofErr w:type="spellEnd"/>
            <w:r w:rsidRPr="00C46D3E">
              <w:rPr>
                <w:rFonts w:asciiTheme="majorHAnsi" w:eastAsia="Times New Roman" w:hAnsiTheme="majorHAnsi" w:cstheme="majorHAnsi"/>
                <w:color w:val="383B3F"/>
                <w:sz w:val="26"/>
                <w:szCs w:val="26"/>
                <w:rtl/>
              </w:rPr>
              <w:t xml:space="preserve"> תקשורת, פיזיותרפיה, כלבנות טיפולית, קבוצות משחקייה טיפולית</w:t>
            </w:r>
            <w:r w:rsidRPr="00C46D3E">
              <w:rPr>
                <w:rFonts w:asciiTheme="majorHAnsi" w:eastAsia="Times New Roman" w:hAnsiTheme="majorHAnsi" w:cstheme="majorHAnsi"/>
                <w:color w:val="383B3F"/>
                <w:sz w:val="26"/>
                <w:szCs w:val="26"/>
              </w:rPr>
              <w:t>.</w:t>
            </w:r>
          </w:p>
          <w:p w14:paraId="5AC83144" w14:textId="77777777" w:rsidR="00905168" w:rsidRPr="00C46D3E" w:rsidRDefault="00905168" w:rsidP="00905168">
            <w:pPr>
              <w:numPr>
                <w:ilvl w:val="0"/>
                <w:numId w:val="14"/>
              </w:numPr>
              <w:spacing w:before="100" w:beforeAutospacing="1" w:after="100" w:afterAutospacing="1"/>
              <w:textAlignment w:val="baseline"/>
              <w:rPr>
                <w:rFonts w:asciiTheme="majorHAnsi" w:eastAsia="Times New Roman" w:hAnsiTheme="majorHAnsi" w:cstheme="majorHAnsi"/>
                <w:color w:val="383B3F"/>
                <w:sz w:val="26"/>
                <w:szCs w:val="26"/>
              </w:rPr>
            </w:pPr>
            <w:r w:rsidRPr="00C46D3E">
              <w:rPr>
                <w:rFonts w:asciiTheme="majorHAnsi" w:eastAsia="Times New Roman" w:hAnsiTheme="majorHAnsi" w:cstheme="majorHAnsi"/>
                <w:color w:val="383B3F"/>
                <w:sz w:val="26"/>
                <w:szCs w:val="26"/>
                <w:rtl/>
              </w:rPr>
              <w:t>מאות ילדים והוריהם </w:t>
            </w:r>
            <w:r w:rsidRPr="00C46D3E">
              <w:rPr>
                <w:rFonts w:asciiTheme="majorHAnsi" w:eastAsia="Times New Roman" w:hAnsiTheme="majorHAnsi" w:cstheme="majorHAnsi"/>
                <w:b/>
                <w:bCs/>
                <w:color w:val="383B3F"/>
                <w:sz w:val="26"/>
                <w:szCs w:val="26"/>
                <w:rtl/>
              </w:rPr>
              <w:t>השתתפו בפעילויות חד פעמיות</w:t>
            </w:r>
            <w:r w:rsidRPr="00C46D3E">
              <w:rPr>
                <w:rFonts w:asciiTheme="majorHAnsi" w:eastAsia="Times New Roman" w:hAnsiTheme="majorHAnsi" w:cstheme="majorHAnsi"/>
                <w:color w:val="383B3F"/>
                <w:sz w:val="26"/>
                <w:szCs w:val="26"/>
                <w:rtl/>
              </w:rPr>
              <w:t> של המשחקייה</w:t>
            </w:r>
            <w:r w:rsidRPr="00C46D3E">
              <w:rPr>
                <w:rFonts w:asciiTheme="majorHAnsi" w:eastAsia="Times New Roman" w:hAnsiTheme="majorHAnsi" w:cstheme="majorHAnsi"/>
                <w:color w:val="383B3F"/>
                <w:sz w:val="26"/>
                <w:szCs w:val="26"/>
              </w:rPr>
              <w:t>.</w:t>
            </w:r>
          </w:p>
          <w:p w14:paraId="4D16E5A1" w14:textId="77777777" w:rsidR="00905168" w:rsidRPr="00C46D3E" w:rsidRDefault="00905168" w:rsidP="00905168">
            <w:pPr>
              <w:numPr>
                <w:ilvl w:val="0"/>
                <w:numId w:val="14"/>
              </w:numPr>
              <w:spacing w:before="100" w:beforeAutospacing="1" w:after="100" w:afterAutospacing="1"/>
              <w:textAlignment w:val="baseline"/>
              <w:rPr>
                <w:rFonts w:asciiTheme="majorHAnsi" w:eastAsia="Times New Roman" w:hAnsiTheme="majorHAnsi" w:cstheme="majorHAnsi"/>
                <w:color w:val="383B3F"/>
                <w:sz w:val="26"/>
                <w:szCs w:val="26"/>
              </w:rPr>
            </w:pPr>
            <w:r w:rsidRPr="00C46D3E">
              <w:rPr>
                <w:rFonts w:asciiTheme="majorHAnsi" w:eastAsia="Times New Roman" w:hAnsiTheme="majorHAnsi" w:cstheme="majorHAnsi"/>
                <w:b/>
                <w:bCs/>
                <w:color w:val="383B3F"/>
                <w:sz w:val="26"/>
                <w:szCs w:val="26"/>
                <w:rtl/>
              </w:rPr>
              <w:t>בוצעו עשרות הדרכות</w:t>
            </w:r>
            <w:r w:rsidRPr="00C46D3E">
              <w:rPr>
                <w:rFonts w:asciiTheme="majorHAnsi" w:eastAsia="Times New Roman" w:hAnsiTheme="majorHAnsi" w:cstheme="majorHAnsi"/>
                <w:color w:val="383B3F"/>
                <w:sz w:val="26"/>
                <w:szCs w:val="26"/>
                <w:rtl/>
              </w:rPr>
              <w:t> הוריות בקבוצות (סדרות של 12 מפגשים) והדרכות פרטניות וטיפולים דיאדיים (הורה-ילד) פרטניים</w:t>
            </w:r>
            <w:r w:rsidRPr="00C46D3E">
              <w:rPr>
                <w:rFonts w:asciiTheme="majorHAnsi" w:eastAsia="Times New Roman" w:hAnsiTheme="majorHAnsi" w:cstheme="majorHAnsi"/>
                <w:color w:val="383B3F"/>
                <w:sz w:val="26"/>
                <w:szCs w:val="26"/>
              </w:rPr>
              <w:t>.</w:t>
            </w:r>
          </w:p>
          <w:p w14:paraId="2AF33586" w14:textId="027428DC" w:rsidR="00905168" w:rsidRPr="00E41CFF" w:rsidRDefault="00905168" w:rsidP="00905168">
            <w:pPr>
              <w:rPr>
                <w:rFonts w:ascii="Calibri Light" w:hAnsi="Calibri Light" w:cs="Calibri Light" w:hint="cs"/>
                <w:b/>
                <w:bCs/>
                <w:sz w:val="26"/>
                <w:szCs w:val="26"/>
                <w:highlight w:val="cyan"/>
                <w:lang w:val="en"/>
              </w:rPr>
            </w:pPr>
            <w:r w:rsidRPr="00C46D3E">
              <w:rPr>
                <w:rFonts w:asciiTheme="majorHAnsi" w:eastAsia="Times New Roman" w:hAnsiTheme="majorHAnsi" w:cstheme="majorHAnsi"/>
                <w:b/>
                <w:bCs/>
                <w:color w:val="383B3F"/>
                <w:sz w:val="26"/>
                <w:szCs w:val="26"/>
                <w:rtl/>
              </w:rPr>
              <w:t>נפתחה קבוצת הדרכה שבועית לאימהות-תינוקות</w:t>
            </w:r>
            <w:r w:rsidRPr="00C46D3E">
              <w:rPr>
                <w:rFonts w:asciiTheme="majorHAnsi" w:eastAsia="Times New Roman" w:hAnsiTheme="majorHAnsi" w:cstheme="majorHAnsi"/>
                <w:color w:val="383B3F"/>
                <w:sz w:val="26"/>
                <w:szCs w:val="26"/>
              </w:rPr>
              <w:t> </w:t>
            </w:r>
            <w:r w:rsidRPr="00C46D3E">
              <w:rPr>
                <w:rFonts w:asciiTheme="majorHAnsi" w:eastAsia="Times New Roman" w:hAnsiTheme="majorHAnsi" w:cstheme="majorHAnsi"/>
                <w:color w:val="383B3F"/>
                <w:sz w:val="26"/>
                <w:szCs w:val="26"/>
                <w:rtl/>
              </w:rPr>
              <w:t>הפתוחה לכניסה ויציאה של משתתפות. קבוצה המיועדת לאימהות שנמצאות עם התינוקות בבית ונותנת מענה רגשי לאימהות אחרי לידה, מקום להתייעצות ושיתוף, בדגש על התקשרות הורה-ילד</w:t>
            </w:r>
            <w:r w:rsidRPr="00C46D3E">
              <w:rPr>
                <w:rFonts w:asciiTheme="majorHAnsi" w:eastAsia="Times New Roman" w:hAnsiTheme="majorHAnsi" w:cstheme="majorHAnsi"/>
                <w:color w:val="383B3F"/>
                <w:sz w:val="26"/>
                <w:szCs w:val="26"/>
              </w:rPr>
              <w:t>. </w:t>
            </w:r>
          </w:p>
        </w:tc>
        <w:tc>
          <w:tcPr>
            <w:tcW w:w="2041" w:type="pct"/>
          </w:tcPr>
          <w:p w14:paraId="09DAA7F7" w14:textId="77777777" w:rsidR="00905168" w:rsidRPr="00C46D3E" w:rsidRDefault="00905168" w:rsidP="00905168">
            <w:pPr>
              <w:numPr>
                <w:ilvl w:val="0"/>
                <w:numId w:val="14"/>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C46D3E">
              <w:rPr>
                <w:rFonts w:asciiTheme="majorHAnsi" w:eastAsia="Times New Roman" w:hAnsiTheme="majorHAnsi" w:cstheme="majorHAnsi"/>
                <w:b/>
                <w:bCs/>
                <w:color w:val="383B3F"/>
                <w:sz w:val="26"/>
                <w:szCs w:val="26"/>
                <w:lang w:val="en"/>
              </w:rPr>
              <w:lastRenderedPageBreak/>
              <w:t>VROOM videos received good responses from the community</w:t>
            </w:r>
            <w:r w:rsidRPr="00C46D3E">
              <w:rPr>
                <w:rFonts w:asciiTheme="majorHAnsi" w:eastAsia="Times New Roman" w:hAnsiTheme="majorHAnsi" w:cstheme="majorHAnsi"/>
                <w:color w:val="383B3F"/>
                <w:sz w:val="26"/>
                <w:szCs w:val="26"/>
                <w:lang w:val="en"/>
              </w:rPr>
              <w:t xml:space="preserve"> </w:t>
            </w:r>
            <w:proofErr w:type="gramStart"/>
            <w:r w:rsidRPr="00C46D3E">
              <w:rPr>
                <w:rFonts w:asciiTheme="majorHAnsi" w:eastAsia="Times New Roman" w:hAnsiTheme="majorHAnsi" w:cstheme="majorHAnsi"/>
                <w:color w:val="383B3F"/>
                <w:sz w:val="26"/>
                <w:szCs w:val="26"/>
                <w:lang w:val="en"/>
              </w:rPr>
              <w:t>, many</w:t>
            </w:r>
            <w:proofErr w:type="gramEnd"/>
            <w:r w:rsidRPr="00C46D3E">
              <w:rPr>
                <w:rFonts w:asciiTheme="majorHAnsi" w:eastAsia="Times New Roman" w:hAnsiTheme="majorHAnsi" w:cstheme="majorHAnsi"/>
                <w:color w:val="383B3F"/>
                <w:sz w:val="26"/>
                <w:szCs w:val="26"/>
                <w:lang w:val="en"/>
              </w:rPr>
              <w:t xml:space="preserve"> mothers said that they received them in WhatsApp groups and even shared them with spouses and other friends. In total, the videos have accumulated over 150,000 views.</w:t>
            </w:r>
          </w:p>
          <w:p w14:paraId="09DAA7F8" w14:textId="77777777" w:rsidR="00905168" w:rsidRPr="00C46D3E" w:rsidRDefault="00905168" w:rsidP="00905168">
            <w:pPr>
              <w:numPr>
                <w:ilvl w:val="0"/>
                <w:numId w:val="14"/>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C46D3E">
              <w:rPr>
                <w:rFonts w:asciiTheme="majorHAnsi" w:eastAsia="Times New Roman" w:hAnsiTheme="majorHAnsi" w:cstheme="majorHAnsi"/>
                <w:b/>
                <w:bCs/>
                <w:color w:val="383B3F"/>
                <w:sz w:val="26"/>
                <w:szCs w:val="26"/>
                <w:lang w:val="en"/>
              </w:rPr>
              <w:t>Mothers testified that they connected to the elements of play</w:t>
            </w:r>
            <w:r w:rsidRPr="00C46D3E">
              <w:rPr>
                <w:rFonts w:asciiTheme="majorHAnsi" w:eastAsia="Times New Roman" w:hAnsiTheme="majorHAnsi" w:cstheme="majorHAnsi"/>
                <w:color w:val="383B3F"/>
                <w:sz w:val="26"/>
                <w:szCs w:val="26"/>
                <w:lang w:val="en"/>
              </w:rPr>
              <w:t xml:space="preserve"> they were exposed to in the videos and to the idea that children can be taught through play. It turns out that they actually saw the idea of playing as an important means of </w:t>
            </w:r>
            <w:r w:rsidRPr="00C46D3E">
              <w:rPr>
                <w:rFonts w:asciiTheme="majorHAnsi" w:eastAsia="Times New Roman" w:hAnsiTheme="majorHAnsi" w:cstheme="majorHAnsi"/>
                <w:color w:val="383B3F"/>
                <w:sz w:val="26"/>
                <w:szCs w:val="26"/>
                <w:lang w:val="en"/>
              </w:rPr>
              <w:lastRenderedPageBreak/>
              <w:t>connecting with the child and engaging him in a positive way.</w:t>
            </w:r>
          </w:p>
          <w:p w14:paraId="09DAA7F9" w14:textId="77777777" w:rsidR="00905168" w:rsidRPr="00C46D3E" w:rsidRDefault="00905168" w:rsidP="00905168">
            <w:pPr>
              <w:numPr>
                <w:ilvl w:val="0"/>
                <w:numId w:val="14"/>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C46D3E">
              <w:rPr>
                <w:rFonts w:asciiTheme="majorHAnsi" w:eastAsia="Times New Roman" w:hAnsiTheme="majorHAnsi" w:cstheme="majorHAnsi"/>
                <w:b/>
                <w:bCs/>
                <w:color w:val="383B3F"/>
                <w:sz w:val="26"/>
                <w:szCs w:val="26"/>
                <w:lang w:val="en"/>
              </w:rPr>
              <w:t>Hundreds of children participated in a variety of individual and group therapy series</w:t>
            </w:r>
            <w:r w:rsidRPr="00C46D3E">
              <w:rPr>
                <w:rFonts w:asciiTheme="majorHAnsi" w:eastAsia="Times New Roman" w:hAnsiTheme="majorHAnsi" w:cstheme="majorHAnsi"/>
                <w:color w:val="383B3F"/>
                <w:sz w:val="26"/>
                <w:szCs w:val="26"/>
                <w:lang w:val="en"/>
              </w:rPr>
              <w:t xml:space="preserve"> within the therapeutic playhouse: art therapy, occupational therapy, communication clinics, physical therapy, therapeutic kennels, therapeutic playgroups.</w:t>
            </w:r>
          </w:p>
          <w:p w14:paraId="09DAA7FA" w14:textId="77777777" w:rsidR="00905168" w:rsidRPr="00C46D3E" w:rsidRDefault="00905168" w:rsidP="00905168">
            <w:pPr>
              <w:numPr>
                <w:ilvl w:val="0"/>
                <w:numId w:val="14"/>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C46D3E">
              <w:rPr>
                <w:rFonts w:asciiTheme="majorHAnsi" w:eastAsia="Times New Roman" w:hAnsiTheme="majorHAnsi" w:cstheme="majorHAnsi"/>
                <w:color w:val="383B3F"/>
                <w:sz w:val="26"/>
                <w:szCs w:val="26"/>
                <w:lang w:val="en"/>
              </w:rPr>
              <w:t xml:space="preserve">Hundreds of children and their parents </w:t>
            </w:r>
            <w:r w:rsidRPr="00C46D3E">
              <w:rPr>
                <w:rFonts w:asciiTheme="majorHAnsi" w:eastAsia="Times New Roman" w:hAnsiTheme="majorHAnsi" w:cstheme="majorHAnsi"/>
                <w:b/>
                <w:bCs/>
                <w:color w:val="383B3F"/>
                <w:sz w:val="26"/>
                <w:szCs w:val="26"/>
                <w:lang w:val="en"/>
              </w:rPr>
              <w:t>participated in one-off activities</w:t>
            </w:r>
            <w:r w:rsidRPr="00C46D3E">
              <w:rPr>
                <w:rFonts w:asciiTheme="majorHAnsi" w:eastAsia="Times New Roman" w:hAnsiTheme="majorHAnsi" w:cstheme="majorHAnsi"/>
                <w:color w:val="383B3F"/>
                <w:sz w:val="26"/>
                <w:szCs w:val="26"/>
                <w:lang w:val="en"/>
              </w:rPr>
              <w:t xml:space="preserve"> of the playhouse.</w:t>
            </w:r>
          </w:p>
          <w:p w14:paraId="09DAA7FB" w14:textId="77777777" w:rsidR="00905168" w:rsidRPr="00C46D3E" w:rsidRDefault="00905168" w:rsidP="00905168">
            <w:pPr>
              <w:numPr>
                <w:ilvl w:val="0"/>
                <w:numId w:val="14"/>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C46D3E">
              <w:rPr>
                <w:rFonts w:asciiTheme="majorHAnsi" w:eastAsia="Times New Roman" w:hAnsiTheme="majorHAnsi" w:cstheme="majorHAnsi"/>
                <w:b/>
                <w:bCs/>
                <w:color w:val="383B3F"/>
                <w:sz w:val="26"/>
                <w:szCs w:val="26"/>
                <w:lang w:val="en"/>
              </w:rPr>
              <w:t>Dozens of group parenting trainings (series of 12 sessions) and individual trainings and dyadic (parent-child) treatments were carried out</w:t>
            </w:r>
            <w:r w:rsidRPr="00C46D3E">
              <w:rPr>
                <w:rFonts w:asciiTheme="majorHAnsi" w:eastAsia="Times New Roman" w:hAnsiTheme="majorHAnsi" w:cstheme="majorHAnsi"/>
                <w:color w:val="383B3F"/>
                <w:sz w:val="26"/>
                <w:szCs w:val="26"/>
                <w:lang w:val="en"/>
              </w:rPr>
              <w:t xml:space="preserve"> .</w:t>
            </w:r>
          </w:p>
          <w:p w14:paraId="09DAA7FC" w14:textId="77777777" w:rsidR="00905168" w:rsidRPr="00C46D3E" w:rsidRDefault="00905168" w:rsidP="00905168">
            <w:pPr>
              <w:numPr>
                <w:ilvl w:val="0"/>
                <w:numId w:val="14"/>
              </w:numPr>
              <w:bidi w:val="0"/>
              <w:spacing w:before="100" w:beforeAutospacing="1" w:after="100" w:afterAutospacing="1"/>
              <w:textAlignment w:val="baseline"/>
              <w:rPr>
                <w:rFonts w:asciiTheme="majorHAnsi" w:eastAsia="Times New Roman" w:hAnsiTheme="majorHAnsi" w:cstheme="majorHAnsi"/>
                <w:color w:val="383B3F"/>
                <w:sz w:val="26"/>
                <w:szCs w:val="26"/>
                <w:rtl/>
              </w:rPr>
            </w:pPr>
            <w:r w:rsidRPr="00C46D3E">
              <w:rPr>
                <w:rFonts w:asciiTheme="majorHAnsi" w:eastAsia="Times New Roman" w:hAnsiTheme="majorHAnsi" w:cstheme="majorHAnsi"/>
                <w:b/>
                <w:bCs/>
                <w:color w:val="383B3F"/>
                <w:sz w:val="26"/>
                <w:szCs w:val="26"/>
                <w:lang w:val="en"/>
              </w:rPr>
              <w:t>A weekly training group for mothers-babies was opened,</w:t>
            </w:r>
            <w:r w:rsidRPr="00C46D3E">
              <w:rPr>
                <w:rFonts w:asciiTheme="majorHAnsi" w:eastAsia="Times New Roman" w:hAnsiTheme="majorHAnsi" w:cstheme="majorHAnsi"/>
                <w:color w:val="383B3F"/>
                <w:sz w:val="26"/>
                <w:szCs w:val="26"/>
                <w:lang w:val="en"/>
              </w:rPr>
              <w:t xml:space="preserve"> open to the entry and exit of participants. A group intended for mothers who are with their babies at home and provides an emotional response to mothers after childbirth, a place for consultation and sharing, with an emphasis on parent-child bonding. </w:t>
            </w:r>
          </w:p>
        </w:tc>
        <w:tc>
          <w:tcPr>
            <w:tcW w:w="619" w:type="pct"/>
          </w:tcPr>
          <w:p w14:paraId="285E697A" w14:textId="7EC2BB0B" w:rsidR="00905168" w:rsidRDefault="00905168" w:rsidP="00905168">
            <w:pPr>
              <w:bidi w:val="0"/>
              <w:rPr>
                <w:rtl/>
              </w:rPr>
            </w:pPr>
            <w:r w:rsidRPr="00E41CFF">
              <w:rPr>
                <w:rFonts w:ascii="Calibri Light" w:hAnsi="Calibri Light" w:cs="Calibri Light" w:hint="cs"/>
                <w:b/>
                <w:bCs/>
                <w:sz w:val="26"/>
                <w:szCs w:val="26"/>
                <w:highlight w:val="cyan"/>
                <w:lang w:val="en"/>
              </w:rPr>
              <w:lastRenderedPageBreak/>
              <w:t>Impact</w:t>
            </w:r>
          </w:p>
        </w:tc>
      </w:tr>
      <w:tr w:rsidR="00905168" w14:paraId="09DAA805" w14:textId="77777777" w:rsidTr="00905168">
        <w:tc>
          <w:tcPr>
            <w:tcW w:w="627" w:type="pct"/>
          </w:tcPr>
          <w:p w14:paraId="13E3E3C8" w14:textId="3D502B75" w:rsidR="00905168" w:rsidRPr="00E41CFF" w:rsidRDefault="00905168" w:rsidP="00905168">
            <w:pPr>
              <w:rPr>
                <w:rFonts w:ascii="Calibri Light" w:hAnsi="Calibri Light" w:cs="Calibri Light" w:hint="cs"/>
                <w:b/>
                <w:bCs/>
                <w:sz w:val="26"/>
                <w:szCs w:val="26"/>
                <w:highlight w:val="cyan"/>
                <w:lang w:val="en"/>
              </w:rPr>
            </w:pPr>
            <w:r w:rsidRPr="00E41CFF">
              <w:rPr>
                <w:rFonts w:ascii="Calibri Light" w:hAnsi="Calibri Light" w:cs="Calibri Light" w:hint="cs"/>
                <w:b/>
                <w:bCs/>
                <w:sz w:val="26"/>
                <w:szCs w:val="26"/>
                <w:highlight w:val="cyan"/>
                <w:rtl/>
              </w:rPr>
              <w:t>מה למדנו בדרך</w:t>
            </w:r>
          </w:p>
        </w:tc>
        <w:tc>
          <w:tcPr>
            <w:tcW w:w="1712" w:type="pct"/>
          </w:tcPr>
          <w:p w14:paraId="479FEF70" w14:textId="77777777" w:rsidR="00905168" w:rsidRPr="00C46D3E" w:rsidRDefault="00905168" w:rsidP="00905168">
            <w:pPr>
              <w:numPr>
                <w:ilvl w:val="0"/>
                <w:numId w:val="15"/>
              </w:numPr>
              <w:spacing w:before="100" w:beforeAutospacing="1" w:after="100" w:afterAutospacing="1"/>
              <w:textAlignment w:val="baseline"/>
              <w:rPr>
                <w:rFonts w:asciiTheme="majorHAnsi" w:eastAsia="Times New Roman" w:hAnsiTheme="majorHAnsi" w:cstheme="majorHAnsi"/>
                <w:color w:val="383B3F"/>
                <w:sz w:val="26"/>
                <w:szCs w:val="26"/>
              </w:rPr>
            </w:pPr>
            <w:r w:rsidRPr="00C46D3E">
              <w:rPr>
                <w:rFonts w:asciiTheme="majorHAnsi" w:eastAsia="Times New Roman" w:hAnsiTheme="majorHAnsi" w:cstheme="majorHAnsi"/>
                <w:b/>
                <w:bCs/>
                <w:color w:val="383B3F"/>
                <w:sz w:val="26"/>
                <w:szCs w:val="26"/>
                <w:rtl/>
              </w:rPr>
              <w:t>הרעיון והערך של שימוש במשחק ככלי לפיתוח יכולות אינו ברור מאליו</w:t>
            </w:r>
            <w:r w:rsidRPr="00C46D3E">
              <w:rPr>
                <w:rFonts w:asciiTheme="majorHAnsi" w:eastAsia="Times New Roman" w:hAnsiTheme="majorHAnsi" w:cstheme="majorHAnsi"/>
                <w:color w:val="383B3F"/>
                <w:sz w:val="26"/>
                <w:szCs w:val="26"/>
                <w:rtl/>
              </w:rPr>
              <w:t> להורים מהקהילה, ונדרשת הבהרה והנגשה נוספת ומותאמת</w:t>
            </w:r>
            <w:r w:rsidRPr="00C46D3E">
              <w:rPr>
                <w:rFonts w:asciiTheme="majorHAnsi" w:eastAsia="Times New Roman" w:hAnsiTheme="majorHAnsi" w:cstheme="majorHAnsi"/>
                <w:color w:val="383B3F"/>
                <w:sz w:val="26"/>
                <w:szCs w:val="26"/>
              </w:rPr>
              <w:t>.</w:t>
            </w:r>
          </w:p>
          <w:p w14:paraId="5DB1748D" w14:textId="77777777" w:rsidR="00905168" w:rsidRPr="00C46D3E" w:rsidRDefault="00905168" w:rsidP="00905168">
            <w:pPr>
              <w:numPr>
                <w:ilvl w:val="0"/>
                <w:numId w:val="15"/>
              </w:numPr>
              <w:spacing w:before="100" w:beforeAutospacing="1" w:after="100" w:afterAutospacing="1"/>
              <w:textAlignment w:val="baseline"/>
              <w:rPr>
                <w:rFonts w:asciiTheme="majorHAnsi" w:eastAsia="Times New Roman" w:hAnsiTheme="majorHAnsi" w:cstheme="majorHAnsi"/>
                <w:color w:val="383B3F"/>
                <w:sz w:val="26"/>
                <w:szCs w:val="26"/>
              </w:rPr>
            </w:pPr>
            <w:r w:rsidRPr="00C46D3E">
              <w:rPr>
                <w:rFonts w:asciiTheme="majorHAnsi" w:eastAsia="Times New Roman" w:hAnsiTheme="majorHAnsi" w:cstheme="majorHAnsi"/>
                <w:b/>
                <w:bCs/>
                <w:color w:val="383B3F"/>
                <w:sz w:val="26"/>
                <w:szCs w:val="26"/>
                <w:rtl/>
              </w:rPr>
              <w:t>היה חסר </w:t>
            </w:r>
            <w:r w:rsidRPr="00C46D3E">
              <w:rPr>
                <w:rFonts w:asciiTheme="majorHAnsi" w:eastAsia="Times New Roman" w:hAnsiTheme="majorHAnsi" w:cstheme="majorHAnsi"/>
                <w:color w:val="383B3F"/>
                <w:sz w:val="26"/>
                <w:szCs w:val="26"/>
                <w:rtl/>
              </w:rPr>
              <w:t xml:space="preserve">רצף מקשר בין הסרטונים השונים המדגיש את ההקשר הרחב יותר בתמיכה בהתפתחות פעוטות. בכך גם להפוך אותם </w:t>
            </w:r>
            <w:proofErr w:type="spellStart"/>
            <w:r w:rsidRPr="00C46D3E">
              <w:rPr>
                <w:rFonts w:asciiTheme="majorHAnsi" w:eastAsia="Times New Roman" w:hAnsiTheme="majorHAnsi" w:cstheme="majorHAnsi"/>
                <w:color w:val="383B3F"/>
                <w:sz w:val="26"/>
                <w:szCs w:val="26"/>
                <w:rtl/>
              </w:rPr>
              <w:t>לזכירים</w:t>
            </w:r>
            <w:proofErr w:type="spellEnd"/>
            <w:r w:rsidRPr="00C46D3E">
              <w:rPr>
                <w:rFonts w:asciiTheme="majorHAnsi" w:eastAsia="Times New Roman" w:hAnsiTheme="majorHAnsi" w:cstheme="majorHAnsi"/>
                <w:color w:val="383B3F"/>
                <w:sz w:val="26"/>
                <w:szCs w:val="26"/>
                <w:rtl/>
              </w:rPr>
              <w:t xml:space="preserve"> וקלים לשיתוף בין ההורים בקהילה</w:t>
            </w:r>
            <w:r w:rsidRPr="00C46D3E">
              <w:rPr>
                <w:rFonts w:asciiTheme="majorHAnsi" w:eastAsia="Times New Roman" w:hAnsiTheme="majorHAnsi" w:cstheme="majorHAnsi"/>
                <w:color w:val="383B3F"/>
                <w:sz w:val="26"/>
                <w:szCs w:val="26"/>
              </w:rPr>
              <w:t>.</w:t>
            </w:r>
          </w:p>
          <w:p w14:paraId="7BD12F65" w14:textId="77777777" w:rsidR="00905168" w:rsidRPr="00C46D3E" w:rsidRDefault="00905168" w:rsidP="00905168">
            <w:pPr>
              <w:numPr>
                <w:ilvl w:val="0"/>
                <w:numId w:val="15"/>
              </w:numPr>
              <w:spacing w:before="100" w:beforeAutospacing="1" w:after="100" w:afterAutospacing="1"/>
              <w:textAlignment w:val="baseline"/>
              <w:rPr>
                <w:rFonts w:asciiTheme="majorHAnsi" w:eastAsia="Times New Roman" w:hAnsiTheme="majorHAnsi" w:cstheme="majorHAnsi"/>
                <w:color w:val="383B3F"/>
                <w:sz w:val="26"/>
                <w:szCs w:val="26"/>
              </w:rPr>
            </w:pPr>
            <w:r w:rsidRPr="00C46D3E">
              <w:rPr>
                <w:rFonts w:asciiTheme="majorHAnsi" w:eastAsia="Times New Roman" w:hAnsiTheme="majorHAnsi" w:cstheme="majorHAnsi"/>
                <w:b/>
                <w:bCs/>
                <w:color w:val="383B3F"/>
                <w:sz w:val="26"/>
                <w:szCs w:val="26"/>
                <w:rtl/>
              </w:rPr>
              <w:t>הרמה התפתחותית של הפעוטות לא בהכרח תואמת גיל</w:t>
            </w:r>
            <w:r w:rsidRPr="00C46D3E">
              <w:rPr>
                <w:rFonts w:asciiTheme="majorHAnsi" w:eastAsia="Times New Roman" w:hAnsiTheme="majorHAnsi" w:cstheme="majorHAnsi"/>
                <w:color w:val="383B3F"/>
                <w:sz w:val="26"/>
                <w:szCs w:val="26"/>
              </w:rPr>
              <w:t xml:space="preserve">, </w:t>
            </w:r>
            <w:r w:rsidRPr="00C46D3E">
              <w:rPr>
                <w:rFonts w:asciiTheme="majorHAnsi" w:eastAsia="Times New Roman" w:hAnsiTheme="majorHAnsi" w:cstheme="majorHAnsi"/>
                <w:color w:val="383B3F"/>
                <w:sz w:val="26"/>
                <w:szCs w:val="26"/>
                <w:rtl/>
              </w:rPr>
              <w:t xml:space="preserve">לכן חשוב לספק מגוון מענים, ולשמור על גמישות </w:t>
            </w:r>
            <w:r w:rsidRPr="00C46D3E">
              <w:rPr>
                <w:rFonts w:asciiTheme="majorHAnsi" w:eastAsia="Times New Roman" w:hAnsiTheme="majorHAnsi" w:cstheme="majorHAnsi"/>
                <w:color w:val="383B3F"/>
                <w:sz w:val="26"/>
                <w:szCs w:val="26"/>
                <w:rtl/>
              </w:rPr>
              <w:lastRenderedPageBreak/>
              <w:t>לאור מאפיינים אישיים של הילדים והוריהם</w:t>
            </w:r>
            <w:r w:rsidRPr="00C46D3E">
              <w:rPr>
                <w:rFonts w:asciiTheme="majorHAnsi" w:eastAsia="Times New Roman" w:hAnsiTheme="majorHAnsi" w:cstheme="majorHAnsi"/>
                <w:color w:val="383B3F"/>
                <w:sz w:val="26"/>
                <w:szCs w:val="26"/>
              </w:rPr>
              <w:t>.</w:t>
            </w:r>
          </w:p>
          <w:p w14:paraId="28A62AA0" w14:textId="23141E4B" w:rsidR="00905168" w:rsidRPr="00E41CFF" w:rsidRDefault="00905168" w:rsidP="00905168">
            <w:pPr>
              <w:rPr>
                <w:rFonts w:ascii="Calibri Light" w:hAnsi="Calibri Light" w:cs="Calibri Light" w:hint="cs"/>
                <w:b/>
                <w:bCs/>
                <w:sz w:val="26"/>
                <w:szCs w:val="26"/>
                <w:highlight w:val="cyan"/>
                <w:lang w:val="en"/>
              </w:rPr>
            </w:pPr>
            <w:r w:rsidRPr="00C46D3E">
              <w:rPr>
                <w:rFonts w:asciiTheme="majorHAnsi" w:eastAsia="Times New Roman" w:hAnsiTheme="majorHAnsi" w:cstheme="majorHAnsi"/>
                <w:b/>
                <w:bCs/>
                <w:color w:val="383B3F"/>
                <w:sz w:val="26"/>
                <w:szCs w:val="26"/>
                <w:rtl/>
              </w:rPr>
              <w:t>יש לתת את הדעת על הדקויות הרבות של תת הקהילות, השפות והתרבויות</w:t>
            </w:r>
            <w:r w:rsidRPr="00C46D3E">
              <w:rPr>
                <w:rFonts w:asciiTheme="majorHAnsi" w:eastAsia="Times New Roman" w:hAnsiTheme="majorHAnsi" w:cstheme="majorHAnsi"/>
                <w:color w:val="383B3F"/>
                <w:sz w:val="26"/>
                <w:szCs w:val="26"/>
                <w:rtl/>
              </w:rPr>
              <w:t> המשתקפים דרך האוכלוסייה המגוונת. קשה לתווך על ההבדלים בין כלל התרבויות והרגלי העבודה והתקשורת בישראל, יש להתייחס אליהם, להתאים את עצמנו ואת הפעילות</w:t>
            </w:r>
            <w:r w:rsidRPr="00C46D3E">
              <w:rPr>
                <w:rFonts w:asciiTheme="majorHAnsi" w:eastAsia="Times New Roman" w:hAnsiTheme="majorHAnsi" w:cstheme="majorHAnsi"/>
                <w:color w:val="383B3F"/>
                <w:sz w:val="26"/>
                <w:szCs w:val="26"/>
              </w:rPr>
              <w:t>. </w:t>
            </w:r>
          </w:p>
        </w:tc>
        <w:tc>
          <w:tcPr>
            <w:tcW w:w="2041" w:type="pct"/>
          </w:tcPr>
          <w:p w14:paraId="09DAA800" w14:textId="77777777" w:rsidR="00905168" w:rsidRPr="00C46D3E" w:rsidRDefault="00905168" w:rsidP="00905168">
            <w:pPr>
              <w:numPr>
                <w:ilvl w:val="0"/>
                <w:numId w:val="15"/>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C46D3E">
              <w:rPr>
                <w:rFonts w:asciiTheme="majorHAnsi" w:eastAsia="Times New Roman" w:hAnsiTheme="majorHAnsi" w:cstheme="majorHAnsi"/>
                <w:b/>
                <w:bCs/>
                <w:color w:val="383B3F"/>
                <w:sz w:val="26"/>
                <w:szCs w:val="26"/>
                <w:lang w:val="en"/>
              </w:rPr>
              <w:lastRenderedPageBreak/>
              <w:t xml:space="preserve">The idea and value of using a game as a tool for developing abilities is not obvious </w:t>
            </w:r>
            <w:r w:rsidRPr="00C46D3E">
              <w:rPr>
                <w:rFonts w:asciiTheme="majorHAnsi" w:eastAsia="Times New Roman" w:hAnsiTheme="majorHAnsi" w:cstheme="majorHAnsi"/>
                <w:color w:val="383B3F"/>
                <w:sz w:val="26"/>
                <w:szCs w:val="26"/>
                <w:lang w:val="en"/>
              </w:rPr>
              <w:t>to parents from the community, and additional and adapted clarification and accessibility is required.</w:t>
            </w:r>
          </w:p>
          <w:p w14:paraId="09DAA801" w14:textId="77777777" w:rsidR="00905168" w:rsidRPr="00C46D3E" w:rsidRDefault="00905168" w:rsidP="00905168">
            <w:pPr>
              <w:numPr>
                <w:ilvl w:val="0"/>
                <w:numId w:val="15"/>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C46D3E">
              <w:rPr>
                <w:rFonts w:asciiTheme="majorHAnsi" w:eastAsia="Times New Roman" w:hAnsiTheme="majorHAnsi" w:cstheme="majorHAnsi"/>
                <w:b/>
                <w:bCs/>
                <w:color w:val="383B3F"/>
                <w:sz w:val="26"/>
                <w:szCs w:val="26"/>
                <w:lang w:val="en"/>
              </w:rPr>
              <w:t>There was a lack of</w:t>
            </w:r>
            <w:r w:rsidRPr="00C46D3E">
              <w:rPr>
                <w:rFonts w:asciiTheme="majorHAnsi" w:eastAsia="Times New Roman" w:hAnsiTheme="majorHAnsi" w:cstheme="majorHAnsi"/>
                <w:color w:val="383B3F"/>
                <w:sz w:val="26"/>
                <w:szCs w:val="26"/>
                <w:lang w:val="en"/>
              </w:rPr>
              <w:t xml:space="preserve"> a connecting sequence between the different videos highlighting the wider context of supporting toddler development. This also makes them memorable and easy to share among the parents in the community.</w:t>
            </w:r>
          </w:p>
          <w:p w14:paraId="09DAA802" w14:textId="77777777" w:rsidR="00905168" w:rsidRPr="00C46D3E" w:rsidRDefault="00905168" w:rsidP="00905168">
            <w:pPr>
              <w:numPr>
                <w:ilvl w:val="0"/>
                <w:numId w:val="15"/>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C46D3E">
              <w:rPr>
                <w:rFonts w:asciiTheme="majorHAnsi" w:eastAsia="Times New Roman" w:hAnsiTheme="majorHAnsi" w:cstheme="majorHAnsi"/>
                <w:b/>
                <w:bCs/>
                <w:color w:val="383B3F"/>
                <w:sz w:val="26"/>
                <w:szCs w:val="26"/>
                <w:lang w:val="en"/>
              </w:rPr>
              <w:lastRenderedPageBreak/>
              <w:t>The developmental level of the toddlers does not necessarily correspond to their age</w:t>
            </w:r>
            <w:r w:rsidRPr="00C46D3E">
              <w:rPr>
                <w:rFonts w:asciiTheme="majorHAnsi" w:eastAsia="Times New Roman" w:hAnsiTheme="majorHAnsi" w:cstheme="majorHAnsi"/>
                <w:color w:val="383B3F"/>
                <w:sz w:val="26"/>
                <w:szCs w:val="26"/>
                <w:lang w:val="en"/>
              </w:rPr>
              <w:t xml:space="preserve"> , therefore it is important to provide a variety of exercises, and to maintain flexibility in light of the personal characteristics of the children and their parents.</w:t>
            </w:r>
          </w:p>
          <w:p w14:paraId="09DAA803" w14:textId="77777777" w:rsidR="00905168" w:rsidRPr="00C46D3E" w:rsidRDefault="00905168" w:rsidP="00905168">
            <w:pPr>
              <w:numPr>
                <w:ilvl w:val="0"/>
                <w:numId w:val="15"/>
              </w:numPr>
              <w:bidi w:val="0"/>
              <w:spacing w:before="100" w:beforeAutospacing="1" w:after="100" w:afterAutospacing="1"/>
              <w:textAlignment w:val="baseline"/>
              <w:rPr>
                <w:rFonts w:asciiTheme="majorHAnsi" w:eastAsia="Times New Roman" w:hAnsiTheme="majorHAnsi" w:cstheme="majorHAnsi"/>
                <w:color w:val="383B3F"/>
                <w:sz w:val="26"/>
                <w:szCs w:val="26"/>
                <w:rtl/>
              </w:rPr>
            </w:pPr>
            <w:r w:rsidRPr="00C46D3E">
              <w:rPr>
                <w:rFonts w:asciiTheme="majorHAnsi" w:eastAsia="Times New Roman" w:hAnsiTheme="majorHAnsi" w:cstheme="majorHAnsi"/>
                <w:b/>
                <w:bCs/>
                <w:color w:val="383B3F"/>
                <w:sz w:val="26"/>
                <w:szCs w:val="26"/>
                <w:lang w:val="en"/>
              </w:rPr>
              <w:t>Consideration must be given to the many subtleties of the sub-communities, languages and cultures</w:t>
            </w:r>
            <w:r w:rsidRPr="00C46D3E">
              <w:rPr>
                <w:rFonts w:asciiTheme="majorHAnsi" w:eastAsia="Times New Roman" w:hAnsiTheme="majorHAnsi" w:cstheme="majorHAnsi"/>
                <w:color w:val="383B3F"/>
                <w:sz w:val="26"/>
                <w:szCs w:val="26"/>
                <w:lang w:val="en"/>
              </w:rPr>
              <w:t xml:space="preserve"> reflected through the diverse population. It is difficult to mediate the differences between all the cultures and habits of work and communication in Israel, we must address them, adapt ourselves and the activity. </w:t>
            </w:r>
          </w:p>
        </w:tc>
        <w:tc>
          <w:tcPr>
            <w:tcW w:w="619" w:type="pct"/>
          </w:tcPr>
          <w:p w14:paraId="3DE03E13" w14:textId="0F8E7FEC" w:rsidR="00905168" w:rsidRDefault="00905168" w:rsidP="00905168">
            <w:pPr>
              <w:bidi w:val="0"/>
              <w:rPr>
                <w:rtl/>
              </w:rPr>
            </w:pPr>
            <w:r w:rsidRPr="00E41CFF">
              <w:rPr>
                <w:rFonts w:ascii="Calibri Light" w:hAnsi="Calibri Light" w:cs="Calibri Light" w:hint="cs"/>
                <w:b/>
                <w:bCs/>
                <w:sz w:val="26"/>
                <w:szCs w:val="26"/>
                <w:highlight w:val="cyan"/>
                <w:lang w:val="en"/>
              </w:rPr>
              <w:lastRenderedPageBreak/>
              <w:t>What did we learn along the way?</w:t>
            </w:r>
          </w:p>
        </w:tc>
      </w:tr>
      <w:tr w:rsidR="00905168" w14:paraId="09DAA80E" w14:textId="77777777" w:rsidTr="00905168">
        <w:tc>
          <w:tcPr>
            <w:tcW w:w="627" w:type="pct"/>
          </w:tcPr>
          <w:p w14:paraId="642DCC5A" w14:textId="55DAEC9A" w:rsidR="00905168" w:rsidRPr="00E41CFF" w:rsidRDefault="00905168" w:rsidP="00905168">
            <w:pPr>
              <w:rPr>
                <w:rFonts w:ascii="Calibri Light" w:hAnsi="Calibri Light" w:cs="Calibri Light" w:hint="cs"/>
                <w:b/>
                <w:bCs/>
                <w:sz w:val="26"/>
                <w:szCs w:val="26"/>
                <w:highlight w:val="cyan"/>
                <w:lang w:val="en"/>
              </w:rPr>
            </w:pPr>
            <w:r w:rsidRPr="00E41CFF">
              <w:rPr>
                <w:rFonts w:ascii="Calibri Light" w:hAnsi="Calibri Light" w:cs="Calibri Light" w:hint="cs"/>
                <w:b/>
                <w:bCs/>
                <w:sz w:val="26"/>
                <w:szCs w:val="26"/>
                <w:highlight w:val="cyan"/>
                <w:rtl/>
              </w:rPr>
              <w:t>תגיות</w:t>
            </w:r>
          </w:p>
        </w:tc>
        <w:tc>
          <w:tcPr>
            <w:tcW w:w="1712" w:type="pct"/>
          </w:tcPr>
          <w:p w14:paraId="4AB3A31E" w14:textId="77777777" w:rsidR="00905168" w:rsidRDefault="00905168" w:rsidP="00905168">
            <w:pPr>
              <w:rPr>
                <w:rFonts w:ascii="Calibri Light" w:hAnsi="Calibri Light" w:cs="Calibri Light"/>
                <w:sz w:val="26"/>
                <w:szCs w:val="26"/>
                <w:rtl/>
              </w:rPr>
            </w:pPr>
            <w:r>
              <w:rPr>
                <w:rFonts w:ascii="Calibri Light" w:hAnsi="Calibri Light" w:cs="Calibri Light" w:hint="cs"/>
                <w:sz w:val="26"/>
                <w:szCs w:val="26"/>
                <w:rtl/>
              </w:rPr>
              <w:t>גמישות בהתאמה לאוכלוסיות</w:t>
            </w:r>
          </w:p>
          <w:p w14:paraId="68858133" w14:textId="77777777" w:rsidR="00905168" w:rsidRDefault="00905168" w:rsidP="00905168">
            <w:pPr>
              <w:rPr>
                <w:rFonts w:ascii="Calibri Light" w:hAnsi="Calibri Light" w:cs="Calibri Light"/>
                <w:sz w:val="26"/>
                <w:szCs w:val="26"/>
                <w:rtl/>
              </w:rPr>
            </w:pPr>
            <w:r>
              <w:rPr>
                <w:rFonts w:ascii="Calibri Light" w:hAnsi="Calibri Light" w:cs="Calibri Light" w:hint="cs"/>
                <w:sz w:val="26"/>
                <w:szCs w:val="26"/>
                <w:rtl/>
              </w:rPr>
              <w:t>מבקשי מקלט</w:t>
            </w:r>
          </w:p>
          <w:p w14:paraId="64BA706B" w14:textId="77777777" w:rsidR="00905168" w:rsidRDefault="00905168" w:rsidP="00905168">
            <w:pPr>
              <w:rPr>
                <w:rFonts w:ascii="Calibri Light" w:hAnsi="Calibri Light" w:cs="Calibri Light"/>
                <w:sz w:val="26"/>
                <w:szCs w:val="26"/>
                <w:rtl/>
              </w:rPr>
            </w:pPr>
            <w:r>
              <w:rPr>
                <w:rFonts w:ascii="Calibri Light" w:hAnsi="Calibri Light" w:cs="Calibri Light" w:hint="cs"/>
                <w:sz w:val="26"/>
                <w:szCs w:val="26"/>
                <w:rtl/>
              </w:rPr>
              <w:t>משחקיות</w:t>
            </w:r>
          </w:p>
          <w:p w14:paraId="5F77B27A" w14:textId="77777777" w:rsidR="00905168" w:rsidRDefault="00905168" w:rsidP="00905168">
            <w:pPr>
              <w:rPr>
                <w:rFonts w:ascii="Calibri Light" w:hAnsi="Calibri Light" w:cs="Calibri Light"/>
                <w:sz w:val="26"/>
                <w:szCs w:val="26"/>
                <w:rtl/>
              </w:rPr>
            </w:pPr>
            <w:r>
              <w:rPr>
                <w:rFonts w:ascii="Calibri Light" w:hAnsi="Calibri Light" w:cs="Calibri Light" w:hint="cs"/>
                <w:sz w:val="26"/>
                <w:szCs w:val="26"/>
                <w:rtl/>
              </w:rPr>
              <w:t>צמצום פערים</w:t>
            </w:r>
          </w:p>
          <w:p w14:paraId="0E06EAF5" w14:textId="77777777" w:rsidR="00905168" w:rsidRDefault="00905168" w:rsidP="00905168">
            <w:pPr>
              <w:rPr>
                <w:rFonts w:ascii="Calibri Light" w:hAnsi="Calibri Light" w:cs="Calibri Light"/>
                <w:sz w:val="26"/>
                <w:szCs w:val="26"/>
                <w:rtl/>
              </w:rPr>
            </w:pPr>
            <w:r>
              <w:rPr>
                <w:rFonts w:ascii="Calibri Light" w:hAnsi="Calibri Light" w:cs="Calibri Light" w:hint="cs"/>
                <w:sz w:val="26"/>
                <w:szCs w:val="26"/>
                <w:rtl/>
              </w:rPr>
              <w:t>קשר הורה-ילד</w:t>
            </w:r>
          </w:p>
          <w:p w14:paraId="4C059620" w14:textId="3A707D6A" w:rsidR="00905168" w:rsidRPr="00E41CFF" w:rsidRDefault="00905168" w:rsidP="00905168">
            <w:pPr>
              <w:rPr>
                <w:rFonts w:ascii="Calibri Light" w:hAnsi="Calibri Light" w:cs="Calibri Light" w:hint="cs"/>
                <w:b/>
                <w:bCs/>
                <w:sz w:val="26"/>
                <w:szCs w:val="26"/>
                <w:highlight w:val="cyan"/>
                <w:lang w:val="en"/>
              </w:rPr>
            </w:pPr>
            <w:r>
              <w:rPr>
                <w:rFonts w:ascii="Calibri Light" w:hAnsi="Calibri Light" w:cs="Calibri Light" w:hint="cs"/>
                <w:sz w:val="26"/>
                <w:szCs w:val="26"/>
                <w:rtl/>
              </w:rPr>
              <w:t>רווחה הורית</w:t>
            </w:r>
          </w:p>
        </w:tc>
        <w:tc>
          <w:tcPr>
            <w:tcW w:w="2041" w:type="pct"/>
          </w:tcPr>
          <w:p w14:paraId="09DAA807" w14:textId="77777777" w:rsidR="00905168" w:rsidRDefault="00905168" w:rsidP="00905168">
            <w:pPr>
              <w:bidi w:val="0"/>
              <w:rPr>
                <w:rFonts w:ascii="Calibri Light" w:hAnsi="Calibri Light" w:cs="Calibri Light"/>
                <w:sz w:val="26"/>
                <w:szCs w:val="26"/>
                <w:rtl/>
              </w:rPr>
            </w:pPr>
            <w:r>
              <w:rPr>
                <w:rFonts w:ascii="Calibri Light" w:hAnsi="Calibri Light" w:cs="Calibri Light" w:hint="cs"/>
                <w:sz w:val="26"/>
                <w:szCs w:val="26"/>
                <w:lang w:val="en"/>
              </w:rPr>
              <w:t>Flexibility in adapting to populations</w:t>
            </w:r>
          </w:p>
          <w:p w14:paraId="09DAA808" w14:textId="77777777" w:rsidR="00905168" w:rsidRDefault="00905168" w:rsidP="00905168">
            <w:pPr>
              <w:bidi w:val="0"/>
              <w:rPr>
                <w:rFonts w:ascii="Calibri Light" w:hAnsi="Calibri Light" w:cs="Calibri Light"/>
                <w:sz w:val="26"/>
                <w:szCs w:val="26"/>
                <w:rtl/>
              </w:rPr>
            </w:pPr>
            <w:r>
              <w:rPr>
                <w:rFonts w:ascii="Calibri Light" w:hAnsi="Calibri Light" w:cs="Calibri Light" w:hint="cs"/>
                <w:sz w:val="26"/>
                <w:szCs w:val="26"/>
                <w:lang w:val="en"/>
              </w:rPr>
              <w:t>asylum seekers</w:t>
            </w:r>
          </w:p>
          <w:p w14:paraId="09DAA809" w14:textId="77777777" w:rsidR="00905168" w:rsidRDefault="00905168" w:rsidP="00905168">
            <w:pPr>
              <w:bidi w:val="0"/>
              <w:rPr>
                <w:rFonts w:ascii="Calibri Light" w:hAnsi="Calibri Light" w:cs="Calibri Light"/>
                <w:sz w:val="26"/>
                <w:szCs w:val="26"/>
                <w:rtl/>
              </w:rPr>
            </w:pPr>
            <w:r>
              <w:rPr>
                <w:rFonts w:ascii="Calibri Light" w:hAnsi="Calibri Light" w:cs="Calibri Light" w:hint="cs"/>
                <w:sz w:val="26"/>
                <w:szCs w:val="26"/>
                <w:lang w:val="en"/>
              </w:rPr>
              <w:t>Playfulness</w:t>
            </w:r>
          </w:p>
          <w:p w14:paraId="09DAA80A" w14:textId="77777777" w:rsidR="00905168" w:rsidRDefault="00905168" w:rsidP="00905168">
            <w:pPr>
              <w:bidi w:val="0"/>
              <w:rPr>
                <w:rFonts w:ascii="Calibri Light" w:hAnsi="Calibri Light" w:cs="Calibri Light"/>
                <w:sz w:val="26"/>
                <w:szCs w:val="26"/>
                <w:rtl/>
              </w:rPr>
            </w:pPr>
            <w:r>
              <w:rPr>
                <w:rFonts w:ascii="Calibri Light" w:hAnsi="Calibri Light" w:cs="Calibri Light" w:hint="cs"/>
                <w:sz w:val="26"/>
                <w:szCs w:val="26"/>
                <w:lang w:val="en"/>
              </w:rPr>
              <w:t>reducing gaps</w:t>
            </w:r>
          </w:p>
          <w:p w14:paraId="09DAA80B" w14:textId="77777777" w:rsidR="00905168" w:rsidRDefault="00905168" w:rsidP="00905168">
            <w:pPr>
              <w:bidi w:val="0"/>
              <w:rPr>
                <w:rFonts w:ascii="Calibri Light" w:hAnsi="Calibri Light" w:cs="Calibri Light"/>
                <w:sz w:val="26"/>
                <w:szCs w:val="26"/>
                <w:rtl/>
              </w:rPr>
            </w:pPr>
            <w:r>
              <w:rPr>
                <w:rFonts w:ascii="Calibri Light" w:hAnsi="Calibri Light" w:cs="Calibri Light" w:hint="cs"/>
                <w:sz w:val="26"/>
                <w:szCs w:val="26"/>
                <w:lang w:val="en"/>
              </w:rPr>
              <w:t>parent-child relationship</w:t>
            </w:r>
          </w:p>
          <w:p w14:paraId="09DAA80C" w14:textId="77777777" w:rsidR="00905168" w:rsidRPr="00B56768" w:rsidRDefault="00905168" w:rsidP="00905168">
            <w:pPr>
              <w:bidi w:val="0"/>
              <w:rPr>
                <w:rFonts w:ascii="Calibri Light" w:hAnsi="Calibri Light" w:cs="Calibri Light"/>
                <w:sz w:val="26"/>
                <w:szCs w:val="26"/>
                <w:rtl/>
              </w:rPr>
            </w:pPr>
            <w:r>
              <w:rPr>
                <w:rFonts w:ascii="Calibri Light" w:hAnsi="Calibri Light" w:cs="Calibri Light" w:hint="cs"/>
                <w:sz w:val="26"/>
                <w:szCs w:val="26"/>
                <w:lang w:val="en"/>
              </w:rPr>
              <w:t>parental welfare</w:t>
            </w:r>
          </w:p>
        </w:tc>
        <w:tc>
          <w:tcPr>
            <w:tcW w:w="619" w:type="pct"/>
          </w:tcPr>
          <w:p w14:paraId="64AF984E" w14:textId="68CE3C00" w:rsidR="00905168" w:rsidRDefault="00905168" w:rsidP="00905168">
            <w:pPr>
              <w:bidi w:val="0"/>
              <w:rPr>
                <w:rtl/>
              </w:rPr>
            </w:pPr>
            <w:r w:rsidRPr="00E41CFF">
              <w:rPr>
                <w:rFonts w:ascii="Calibri Light" w:hAnsi="Calibri Light" w:cs="Calibri Light" w:hint="cs"/>
                <w:b/>
                <w:bCs/>
                <w:sz w:val="26"/>
                <w:szCs w:val="26"/>
                <w:highlight w:val="cyan"/>
                <w:lang w:val="en"/>
              </w:rPr>
              <w:t>Tags</w:t>
            </w:r>
          </w:p>
        </w:tc>
      </w:tr>
      <w:tr w:rsidR="00905168" w14:paraId="09DAA813" w14:textId="77777777" w:rsidTr="00905168">
        <w:tc>
          <w:tcPr>
            <w:tcW w:w="627" w:type="pct"/>
          </w:tcPr>
          <w:p w14:paraId="08881F22" w14:textId="77777777" w:rsidR="00905168" w:rsidRDefault="00905168" w:rsidP="00905168">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14:paraId="1BEB8BD2" w14:textId="77777777" w:rsidR="00905168" w:rsidRDefault="00905168" w:rsidP="00905168">
            <w:pPr>
              <w:rPr>
                <w:rFonts w:ascii="Calibri Light" w:hAnsi="Calibri Light" w:cs="Calibri Light" w:hint="cs"/>
                <w:b/>
                <w:bCs/>
                <w:sz w:val="26"/>
                <w:szCs w:val="26"/>
                <w:highlight w:val="cyan"/>
                <w:lang w:val="en"/>
              </w:rPr>
            </w:pPr>
          </w:p>
        </w:tc>
        <w:tc>
          <w:tcPr>
            <w:tcW w:w="1712" w:type="pct"/>
          </w:tcPr>
          <w:p w14:paraId="365FBE66" w14:textId="691F03BC" w:rsidR="00905168" w:rsidRDefault="00905168" w:rsidP="00905168">
            <w:pPr>
              <w:rPr>
                <w:rFonts w:ascii="Calibri Light" w:hAnsi="Calibri Light" w:cs="Calibri Light" w:hint="cs"/>
                <w:b/>
                <w:bCs/>
                <w:sz w:val="26"/>
                <w:szCs w:val="26"/>
                <w:highlight w:val="cyan"/>
                <w:lang w:val="en"/>
              </w:rPr>
            </w:pPr>
            <w:r>
              <w:rPr>
                <w:rFonts w:ascii="Calibri Light" w:hAnsi="Calibri Light" w:cs="Calibri Light" w:hint="cs"/>
                <w:sz w:val="26"/>
                <w:szCs w:val="26"/>
                <w:rtl/>
              </w:rPr>
              <w:t>תוכן ושירותים חברתיים</w:t>
            </w:r>
          </w:p>
        </w:tc>
        <w:tc>
          <w:tcPr>
            <w:tcW w:w="2041" w:type="pct"/>
          </w:tcPr>
          <w:p w14:paraId="09DAA811" w14:textId="77777777" w:rsidR="00905168" w:rsidRPr="00B56768" w:rsidRDefault="00905168" w:rsidP="00905168">
            <w:pPr>
              <w:bidi w:val="0"/>
              <w:rPr>
                <w:rFonts w:ascii="Calibri Light" w:hAnsi="Calibri Light" w:cs="Calibri Light"/>
                <w:sz w:val="26"/>
                <w:szCs w:val="26"/>
                <w:rtl/>
              </w:rPr>
            </w:pPr>
            <w:r>
              <w:rPr>
                <w:rFonts w:ascii="Calibri Light" w:hAnsi="Calibri Light" w:cs="Calibri Light" w:hint="cs"/>
                <w:sz w:val="26"/>
                <w:szCs w:val="26"/>
                <w:lang w:val="en"/>
              </w:rPr>
              <w:t>Content and social services</w:t>
            </w:r>
          </w:p>
        </w:tc>
        <w:tc>
          <w:tcPr>
            <w:tcW w:w="619" w:type="pct"/>
          </w:tcPr>
          <w:p w14:paraId="4AE0BFD7" w14:textId="77777777" w:rsidR="00905168" w:rsidRDefault="00905168" w:rsidP="00905168">
            <w:pPr>
              <w:bidi w:val="0"/>
              <w:rPr>
                <w:rFonts w:ascii="Calibri Light" w:hAnsi="Calibri Light" w:cs="Calibri Light"/>
                <w:b/>
                <w:bCs/>
                <w:sz w:val="26"/>
                <w:szCs w:val="26"/>
                <w:highlight w:val="cyan"/>
                <w:rtl/>
              </w:rPr>
            </w:pPr>
            <w:r>
              <w:rPr>
                <w:rFonts w:ascii="Calibri Light" w:hAnsi="Calibri Light" w:cs="Calibri Light" w:hint="cs"/>
                <w:b/>
                <w:bCs/>
                <w:sz w:val="26"/>
                <w:szCs w:val="26"/>
                <w:highlight w:val="cyan"/>
                <w:lang w:val="en"/>
              </w:rPr>
              <w:t xml:space="preserve">Categories (Tel Aviv): </w:t>
            </w:r>
          </w:p>
          <w:p w14:paraId="31317AAF" w14:textId="77777777" w:rsidR="00905168" w:rsidRDefault="00905168" w:rsidP="00905168">
            <w:pPr>
              <w:bidi w:val="0"/>
              <w:rPr>
                <w:rtl/>
              </w:rPr>
            </w:pPr>
          </w:p>
        </w:tc>
      </w:tr>
    </w:tbl>
    <w:p w14:paraId="09DAA814" w14:textId="77777777"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14559"/>
    <w:multiLevelType w:val="multilevel"/>
    <w:tmpl w:val="609CC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5396D"/>
    <w:multiLevelType w:val="hybridMultilevel"/>
    <w:tmpl w:val="B52E2B26"/>
    <w:lvl w:ilvl="0" w:tplc="CD34CE2A">
      <w:start w:val="1"/>
      <w:numFmt w:val="bullet"/>
      <w:lvlText w:val=""/>
      <w:lvlJc w:val="left"/>
      <w:pPr>
        <w:ind w:left="720" w:hanging="360"/>
      </w:pPr>
      <w:rPr>
        <w:rFonts w:ascii="Symbol" w:hAnsi="Symbol" w:hint="default"/>
      </w:rPr>
    </w:lvl>
    <w:lvl w:ilvl="1" w:tplc="AE62746E" w:tentative="1">
      <w:start w:val="1"/>
      <w:numFmt w:val="bullet"/>
      <w:lvlText w:val="o"/>
      <w:lvlJc w:val="left"/>
      <w:pPr>
        <w:ind w:left="1440" w:hanging="360"/>
      </w:pPr>
      <w:rPr>
        <w:rFonts w:ascii="Courier New" w:hAnsi="Courier New" w:cs="Courier New" w:hint="default"/>
      </w:rPr>
    </w:lvl>
    <w:lvl w:ilvl="2" w:tplc="36582610" w:tentative="1">
      <w:start w:val="1"/>
      <w:numFmt w:val="bullet"/>
      <w:lvlText w:val=""/>
      <w:lvlJc w:val="left"/>
      <w:pPr>
        <w:ind w:left="2160" w:hanging="360"/>
      </w:pPr>
      <w:rPr>
        <w:rFonts w:ascii="Wingdings" w:hAnsi="Wingdings" w:hint="default"/>
      </w:rPr>
    </w:lvl>
    <w:lvl w:ilvl="3" w:tplc="B1661E8E" w:tentative="1">
      <w:start w:val="1"/>
      <w:numFmt w:val="bullet"/>
      <w:lvlText w:val=""/>
      <w:lvlJc w:val="left"/>
      <w:pPr>
        <w:ind w:left="2880" w:hanging="360"/>
      </w:pPr>
      <w:rPr>
        <w:rFonts w:ascii="Symbol" w:hAnsi="Symbol" w:hint="default"/>
      </w:rPr>
    </w:lvl>
    <w:lvl w:ilvl="4" w:tplc="A8E2979A" w:tentative="1">
      <w:start w:val="1"/>
      <w:numFmt w:val="bullet"/>
      <w:lvlText w:val="o"/>
      <w:lvlJc w:val="left"/>
      <w:pPr>
        <w:ind w:left="3600" w:hanging="360"/>
      </w:pPr>
      <w:rPr>
        <w:rFonts w:ascii="Courier New" w:hAnsi="Courier New" w:cs="Courier New" w:hint="default"/>
      </w:rPr>
    </w:lvl>
    <w:lvl w:ilvl="5" w:tplc="9400652E" w:tentative="1">
      <w:start w:val="1"/>
      <w:numFmt w:val="bullet"/>
      <w:lvlText w:val=""/>
      <w:lvlJc w:val="left"/>
      <w:pPr>
        <w:ind w:left="4320" w:hanging="360"/>
      </w:pPr>
      <w:rPr>
        <w:rFonts w:ascii="Wingdings" w:hAnsi="Wingdings" w:hint="default"/>
      </w:rPr>
    </w:lvl>
    <w:lvl w:ilvl="6" w:tplc="21A04570" w:tentative="1">
      <w:start w:val="1"/>
      <w:numFmt w:val="bullet"/>
      <w:lvlText w:val=""/>
      <w:lvlJc w:val="left"/>
      <w:pPr>
        <w:ind w:left="5040" w:hanging="360"/>
      </w:pPr>
      <w:rPr>
        <w:rFonts w:ascii="Symbol" w:hAnsi="Symbol" w:hint="default"/>
      </w:rPr>
    </w:lvl>
    <w:lvl w:ilvl="7" w:tplc="5B66D54C" w:tentative="1">
      <w:start w:val="1"/>
      <w:numFmt w:val="bullet"/>
      <w:lvlText w:val="o"/>
      <w:lvlJc w:val="left"/>
      <w:pPr>
        <w:ind w:left="5760" w:hanging="360"/>
      </w:pPr>
      <w:rPr>
        <w:rFonts w:ascii="Courier New" w:hAnsi="Courier New" w:cs="Courier New" w:hint="default"/>
      </w:rPr>
    </w:lvl>
    <w:lvl w:ilvl="8" w:tplc="871499E0" w:tentative="1">
      <w:start w:val="1"/>
      <w:numFmt w:val="bullet"/>
      <w:lvlText w:val=""/>
      <w:lvlJc w:val="left"/>
      <w:pPr>
        <w:ind w:left="6480" w:hanging="360"/>
      </w:pPr>
      <w:rPr>
        <w:rFonts w:ascii="Wingdings" w:hAnsi="Wingdings" w:hint="default"/>
      </w:rPr>
    </w:lvl>
  </w:abstractNum>
  <w:abstractNum w:abstractNumId="2" w15:restartNumberingAfterBreak="0">
    <w:nsid w:val="17A24ED7"/>
    <w:multiLevelType w:val="hybridMultilevel"/>
    <w:tmpl w:val="863E9248"/>
    <w:lvl w:ilvl="0" w:tplc="047EA7A6">
      <w:start w:val="1"/>
      <w:numFmt w:val="bullet"/>
      <w:lvlText w:val=""/>
      <w:lvlJc w:val="left"/>
      <w:pPr>
        <w:ind w:left="720" w:hanging="360"/>
      </w:pPr>
      <w:rPr>
        <w:rFonts w:ascii="Symbol" w:hAnsi="Symbol" w:hint="default"/>
      </w:rPr>
    </w:lvl>
    <w:lvl w:ilvl="1" w:tplc="2A544EFE" w:tentative="1">
      <w:start w:val="1"/>
      <w:numFmt w:val="bullet"/>
      <w:lvlText w:val="o"/>
      <w:lvlJc w:val="left"/>
      <w:pPr>
        <w:ind w:left="1440" w:hanging="360"/>
      </w:pPr>
      <w:rPr>
        <w:rFonts w:ascii="Courier New" w:hAnsi="Courier New" w:cs="Courier New" w:hint="default"/>
      </w:rPr>
    </w:lvl>
    <w:lvl w:ilvl="2" w:tplc="FD38D86E" w:tentative="1">
      <w:start w:val="1"/>
      <w:numFmt w:val="bullet"/>
      <w:lvlText w:val=""/>
      <w:lvlJc w:val="left"/>
      <w:pPr>
        <w:ind w:left="2160" w:hanging="360"/>
      </w:pPr>
      <w:rPr>
        <w:rFonts w:ascii="Wingdings" w:hAnsi="Wingdings" w:hint="default"/>
      </w:rPr>
    </w:lvl>
    <w:lvl w:ilvl="3" w:tplc="8AF669C2" w:tentative="1">
      <w:start w:val="1"/>
      <w:numFmt w:val="bullet"/>
      <w:lvlText w:val=""/>
      <w:lvlJc w:val="left"/>
      <w:pPr>
        <w:ind w:left="2880" w:hanging="360"/>
      </w:pPr>
      <w:rPr>
        <w:rFonts w:ascii="Symbol" w:hAnsi="Symbol" w:hint="default"/>
      </w:rPr>
    </w:lvl>
    <w:lvl w:ilvl="4" w:tplc="8D90414C" w:tentative="1">
      <w:start w:val="1"/>
      <w:numFmt w:val="bullet"/>
      <w:lvlText w:val="o"/>
      <w:lvlJc w:val="left"/>
      <w:pPr>
        <w:ind w:left="3600" w:hanging="360"/>
      </w:pPr>
      <w:rPr>
        <w:rFonts w:ascii="Courier New" w:hAnsi="Courier New" w:cs="Courier New" w:hint="default"/>
      </w:rPr>
    </w:lvl>
    <w:lvl w:ilvl="5" w:tplc="6658A86A" w:tentative="1">
      <w:start w:val="1"/>
      <w:numFmt w:val="bullet"/>
      <w:lvlText w:val=""/>
      <w:lvlJc w:val="left"/>
      <w:pPr>
        <w:ind w:left="4320" w:hanging="360"/>
      </w:pPr>
      <w:rPr>
        <w:rFonts w:ascii="Wingdings" w:hAnsi="Wingdings" w:hint="default"/>
      </w:rPr>
    </w:lvl>
    <w:lvl w:ilvl="6" w:tplc="8D4C45B8" w:tentative="1">
      <w:start w:val="1"/>
      <w:numFmt w:val="bullet"/>
      <w:lvlText w:val=""/>
      <w:lvlJc w:val="left"/>
      <w:pPr>
        <w:ind w:left="5040" w:hanging="360"/>
      </w:pPr>
      <w:rPr>
        <w:rFonts w:ascii="Symbol" w:hAnsi="Symbol" w:hint="default"/>
      </w:rPr>
    </w:lvl>
    <w:lvl w:ilvl="7" w:tplc="2EA012CA" w:tentative="1">
      <w:start w:val="1"/>
      <w:numFmt w:val="bullet"/>
      <w:lvlText w:val="o"/>
      <w:lvlJc w:val="left"/>
      <w:pPr>
        <w:ind w:left="5760" w:hanging="360"/>
      </w:pPr>
      <w:rPr>
        <w:rFonts w:ascii="Courier New" w:hAnsi="Courier New" w:cs="Courier New" w:hint="default"/>
      </w:rPr>
    </w:lvl>
    <w:lvl w:ilvl="8" w:tplc="25DE29AA" w:tentative="1">
      <w:start w:val="1"/>
      <w:numFmt w:val="bullet"/>
      <w:lvlText w:val=""/>
      <w:lvlJc w:val="left"/>
      <w:pPr>
        <w:ind w:left="6480" w:hanging="360"/>
      </w:pPr>
      <w:rPr>
        <w:rFonts w:ascii="Wingdings" w:hAnsi="Wingdings" w:hint="default"/>
      </w:rPr>
    </w:lvl>
  </w:abstractNum>
  <w:abstractNum w:abstractNumId="3" w15:restartNumberingAfterBreak="0">
    <w:nsid w:val="17D326EF"/>
    <w:multiLevelType w:val="multilevel"/>
    <w:tmpl w:val="C2501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165D41"/>
    <w:multiLevelType w:val="multilevel"/>
    <w:tmpl w:val="A4F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E331AC"/>
    <w:multiLevelType w:val="hybridMultilevel"/>
    <w:tmpl w:val="C07841C8"/>
    <w:lvl w:ilvl="0" w:tplc="21283D08">
      <w:start w:val="1"/>
      <w:numFmt w:val="bullet"/>
      <w:lvlText w:val=""/>
      <w:lvlJc w:val="left"/>
      <w:pPr>
        <w:ind w:left="720" w:hanging="360"/>
      </w:pPr>
      <w:rPr>
        <w:rFonts w:ascii="Symbol" w:hAnsi="Symbol" w:hint="default"/>
      </w:rPr>
    </w:lvl>
    <w:lvl w:ilvl="1" w:tplc="B694C03A" w:tentative="1">
      <w:start w:val="1"/>
      <w:numFmt w:val="bullet"/>
      <w:lvlText w:val="o"/>
      <w:lvlJc w:val="left"/>
      <w:pPr>
        <w:ind w:left="1440" w:hanging="360"/>
      </w:pPr>
      <w:rPr>
        <w:rFonts w:ascii="Courier New" w:hAnsi="Courier New" w:cs="Courier New" w:hint="default"/>
      </w:rPr>
    </w:lvl>
    <w:lvl w:ilvl="2" w:tplc="29A88430" w:tentative="1">
      <w:start w:val="1"/>
      <w:numFmt w:val="bullet"/>
      <w:lvlText w:val=""/>
      <w:lvlJc w:val="left"/>
      <w:pPr>
        <w:ind w:left="2160" w:hanging="360"/>
      </w:pPr>
      <w:rPr>
        <w:rFonts w:ascii="Wingdings" w:hAnsi="Wingdings" w:hint="default"/>
      </w:rPr>
    </w:lvl>
    <w:lvl w:ilvl="3" w:tplc="C0448FF8" w:tentative="1">
      <w:start w:val="1"/>
      <w:numFmt w:val="bullet"/>
      <w:lvlText w:val=""/>
      <w:lvlJc w:val="left"/>
      <w:pPr>
        <w:ind w:left="2880" w:hanging="360"/>
      </w:pPr>
      <w:rPr>
        <w:rFonts w:ascii="Symbol" w:hAnsi="Symbol" w:hint="default"/>
      </w:rPr>
    </w:lvl>
    <w:lvl w:ilvl="4" w:tplc="BBDEC0D6" w:tentative="1">
      <w:start w:val="1"/>
      <w:numFmt w:val="bullet"/>
      <w:lvlText w:val="o"/>
      <w:lvlJc w:val="left"/>
      <w:pPr>
        <w:ind w:left="3600" w:hanging="360"/>
      </w:pPr>
      <w:rPr>
        <w:rFonts w:ascii="Courier New" w:hAnsi="Courier New" w:cs="Courier New" w:hint="default"/>
      </w:rPr>
    </w:lvl>
    <w:lvl w:ilvl="5" w:tplc="4C640060" w:tentative="1">
      <w:start w:val="1"/>
      <w:numFmt w:val="bullet"/>
      <w:lvlText w:val=""/>
      <w:lvlJc w:val="left"/>
      <w:pPr>
        <w:ind w:left="4320" w:hanging="360"/>
      </w:pPr>
      <w:rPr>
        <w:rFonts w:ascii="Wingdings" w:hAnsi="Wingdings" w:hint="default"/>
      </w:rPr>
    </w:lvl>
    <w:lvl w:ilvl="6" w:tplc="BDE6C946" w:tentative="1">
      <w:start w:val="1"/>
      <w:numFmt w:val="bullet"/>
      <w:lvlText w:val=""/>
      <w:lvlJc w:val="left"/>
      <w:pPr>
        <w:ind w:left="5040" w:hanging="360"/>
      </w:pPr>
      <w:rPr>
        <w:rFonts w:ascii="Symbol" w:hAnsi="Symbol" w:hint="default"/>
      </w:rPr>
    </w:lvl>
    <w:lvl w:ilvl="7" w:tplc="33B4E24A" w:tentative="1">
      <w:start w:val="1"/>
      <w:numFmt w:val="bullet"/>
      <w:lvlText w:val="o"/>
      <w:lvlJc w:val="left"/>
      <w:pPr>
        <w:ind w:left="5760" w:hanging="360"/>
      </w:pPr>
      <w:rPr>
        <w:rFonts w:ascii="Courier New" w:hAnsi="Courier New" w:cs="Courier New" w:hint="default"/>
      </w:rPr>
    </w:lvl>
    <w:lvl w:ilvl="8" w:tplc="B0A8C82E" w:tentative="1">
      <w:start w:val="1"/>
      <w:numFmt w:val="bullet"/>
      <w:lvlText w:val=""/>
      <w:lvlJc w:val="left"/>
      <w:pPr>
        <w:ind w:left="6480" w:hanging="360"/>
      </w:pPr>
      <w:rPr>
        <w:rFonts w:ascii="Wingdings" w:hAnsi="Wingdings" w:hint="default"/>
      </w:rPr>
    </w:lvl>
  </w:abstractNum>
  <w:abstractNum w:abstractNumId="7" w15:restartNumberingAfterBreak="0">
    <w:nsid w:val="3E6140CB"/>
    <w:multiLevelType w:val="multilevel"/>
    <w:tmpl w:val="C6FC5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6E2D86"/>
    <w:multiLevelType w:val="hybridMultilevel"/>
    <w:tmpl w:val="42FE7D9E"/>
    <w:lvl w:ilvl="0" w:tplc="07F82142">
      <w:start w:val="1"/>
      <w:numFmt w:val="bullet"/>
      <w:lvlText w:val=""/>
      <w:lvlJc w:val="left"/>
      <w:pPr>
        <w:ind w:left="720" w:hanging="360"/>
      </w:pPr>
      <w:rPr>
        <w:rFonts w:ascii="Symbol" w:hAnsi="Symbol" w:hint="default"/>
      </w:rPr>
    </w:lvl>
    <w:lvl w:ilvl="1" w:tplc="5618379A" w:tentative="1">
      <w:start w:val="1"/>
      <w:numFmt w:val="bullet"/>
      <w:lvlText w:val="o"/>
      <w:lvlJc w:val="left"/>
      <w:pPr>
        <w:ind w:left="1440" w:hanging="360"/>
      </w:pPr>
      <w:rPr>
        <w:rFonts w:ascii="Courier New" w:hAnsi="Courier New" w:cs="Courier New" w:hint="default"/>
      </w:rPr>
    </w:lvl>
    <w:lvl w:ilvl="2" w:tplc="76B2094E" w:tentative="1">
      <w:start w:val="1"/>
      <w:numFmt w:val="bullet"/>
      <w:lvlText w:val=""/>
      <w:lvlJc w:val="left"/>
      <w:pPr>
        <w:ind w:left="2160" w:hanging="360"/>
      </w:pPr>
      <w:rPr>
        <w:rFonts w:ascii="Wingdings" w:hAnsi="Wingdings" w:hint="default"/>
      </w:rPr>
    </w:lvl>
    <w:lvl w:ilvl="3" w:tplc="70EC8B6C" w:tentative="1">
      <w:start w:val="1"/>
      <w:numFmt w:val="bullet"/>
      <w:lvlText w:val=""/>
      <w:lvlJc w:val="left"/>
      <w:pPr>
        <w:ind w:left="2880" w:hanging="360"/>
      </w:pPr>
      <w:rPr>
        <w:rFonts w:ascii="Symbol" w:hAnsi="Symbol" w:hint="default"/>
      </w:rPr>
    </w:lvl>
    <w:lvl w:ilvl="4" w:tplc="4DD4163A" w:tentative="1">
      <w:start w:val="1"/>
      <w:numFmt w:val="bullet"/>
      <w:lvlText w:val="o"/>
      <w:lvlJc w:val="left"/>
      <w:pPr>
        <w:ind w:left="3600" w:hanging="360"/>
      </w:pPr>
      <w:rPr>
        <w:rFonts w:ascii="Courier New" w:hAnsi="Courier New" w:cs="Courier New" w:hint="default"/>
      </w:rPr>
    </w:lvl>
    <w:lvl w:ilvl="5" w:tplc="26D2B15C" w:tentative="1">
      <w:start w:val="1"/>
      <w:numFmt w:val="bullet"/>
      <w:lvlText w:val=""/>
      <w:lvlJc w:val="left"/>
      <w:pPr>
        <w:ind w:left="4320" w:hanging="360"/>
      </w:pPr>
      <w:rPr>
        <w:rFonts w:ascii="Wingdings" w:hAnsi="Wingdings" w:hint="default"/>
      </w:rPr>
    </w:lvl>
    <w:lvl w:ilvl="6" w:tplc="86A4C8C6" w:tentative="1">
      <w:start w:val="1"/>
      <w:numFmt w:val="bullet"/>
      <w:lvlText w:val=""/>
      <w:lvlJc w:val="left"/>
      <w:pPr>
        <w:ind w:left="5040" w:hanging="360"/>
      </w:pPr>
      <w:rPr>
        <w:rFonts w:ascii="Symbol" w:hAnsi="Symbol" w:hint="default"/>
      </w:rPr>
    </w:lvl>
    <w:lvl w:ilvl="7" w:tplc="0F161E64" w:tentative="1">
      <w:start w:val="1"/>
      <w:numFmt w:val="bullet"/>
      <w:lvlText w:val="o"/>
      <w:lvlJc w:val="left"/>
      <w:pPr>
        <w:ind w:left="5760" w:hanging="360"/>
      </w:pPr>
      <w:rPr>
        <w:rFonts w:ascii="Courier New" w:hAnsi="Courier New" w:cs="Courier New" w:hint="default"/>
      </w:rPr>
    </w:lvl>
    <w:lvl w:ilvl="8" w:tplc="48F65AE8" w:tentative="1">
      <w:start w:val="1"/>
      <w:numFmt w:val="bullet"/>
      <w:lvlText w:val=""/>
      <w:lvlJc w:val="left"/>
      <w:pPr>
        <w:ind w:left="6480" w:hanging="360"/>
      </w:pPr>
      <w:rPr>
        <w:rFonts w:ascii="Wingdings" w:hAnsi="Wingdings" w:hint="default"/>
      </w:rPr>
    </w:lvl>
  </w:abstractNum>
  <w:abstractNum w:abstractNumId="9" w15:restartNumberingAfterBreak="0">
    <w:nsid w:val="43392C8A"/>
    <w:multiLevelType w:val="multilevel"/>
    <w:tmpl w:val="AEB86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7D40E8"/>
    <w:multiLevelType w:val="hybridMultilevel"/>
    <w:tmpl w:val="1F567BEC"/>
    <w:lvl w:ilvl="0" w:tplc="034CBEA2">
      <w:start w:val="1"/>
      <w:numFmt w:val="bullet"/>
      <w:lvlText w:val=""/>
      <w:lvlJc w:val="left"/>
      <w:pPr>
        <w:ind w:left="720" w:hanging="360"/>
      </w:pPr>
      <w:rPr>
        <w:rFonts w:ascii="Symbol" w:hAnsi="Symbol" w:hint="default"/>
      </w:rPr>
    </w:lvl>
    <w:lvl w:ilvl="1" w:tplc="FE242D5C" w:tentative="1">
      <w:start w:val="1"/>
      <w:numFmt w:val="bullet"/>
      <w:lvlText w:val="o"/>
      <w:lvlJc w:val="left"/>
      <w:pPr>
        <w:ind w:left="1440" w:hanging="360"/>
      </w:pPr>
      <w:rPr>
        <w:rFonts w:ascii="Courier New" w:hAnsi="Courier New" w:cs="Courier New" w:hint="default"/>
      </w:rPr>
    </w:lvl>
    <w:lvl w:ilvl="2" w:tplc="7B062404" w:tentative="1">
      <w:start w:val="1"/>
      <w:numFmt w:val="bullet"/>
      <w:lvlText w:val=""/>
      <w:lvlJc w:val="left"/>
      <w:pPr>
        <w:ind w:left="2160" w:hanging="360"/>
      </w:pPr>
      <w:rPr>
        <w:rFonts w:ascii="Wingdings" w:hAnsi="Wingdings" w:hint="default"/>
      </w:rPr>
    </w:lvl>
    <w:lvl w:ilvl="3" w:tplc="133AE5FE" w:tentative="1">
      <w:start w:val="1"/>
      <w:numFmt w:val="bullet"/>
      <w:lvlText w:val=""/>
      <w:lvlJc w:val="left"/>
      <w:pPr>
        <w:ind w:left="2880" w:hanging="360"/>
      </w:pPr>
      <w:rPr>
        <w:rFonts w:ascii="Symbol" w:hAnsi="Symbol" w:hint="default"/>
      </w:rPr>
    </w:lvl>
    <w:lvl w:ilvl="4" w:tplc="01BCD79C" w:tentative="1">
      <w:start w:val="1"/>
      <w:numFmt w:val="bullet"/>
      <w:lvlText w:val="o"/>
      <w:lvlJc w:val="left"/>
      <w:pPr>
        <w:ind w:left="3600" w:hanging="360"/>
      </w:pPr>
      <w:rPr>
        <w:rFonts w:ascii="Courier New" w:hAnsi="Courier New" w:cs="Courier New" w:hint="default"/>
      </w:rPr>
    </w:lvl>
    <w:lvl w:ilvl="5" w:tplc="0D2CBC92" w:tentative="1">
      <w:start w:val="1"/>
      <w:numFmt w:val="bullet"/>
      <w:lvlText w:val=""/>
      <w:lvlJc w:val="left"/>
      <w:pPr>
        <w:ind w:left="4320" w:hanging="360"/>
      </w:pPr>
      <w:rPr>
        <w:rFonts w:ascii="Wingdings" w:hAnsi="Wingdings" w:hint="default"/>
      </w:rPr>
    </w:lvl>
    <w:lvl w:ilvl="6" w:tplc="E286B7E2" w:tentative="1">
      <w:start w:val="1"/>
      <w:numFmt w:val="bullet"/>
      <w:lvlText w:val=""/>
      <w:lvlJc w:val="left"/>
      <w:pPr>
        <w:ind w:left="5040" w:hanging="360"/>
      </w:pPr>
      <w:rPr>
        <w:rFonts w:ascii="Symbol" w:hAnsi="Symbol" w:hint="default"/>
      </w:rPr>
    </w:lvl>
    <w:lvl w:ilvl="7" w:tplc="03682316" w:tentative="1">
      <w:start w:val="1"/>
      <w:numFmt w:val="bullet"/>
      <w:lvlText w:val="o"/>
      <w:lvlJc w:val="left"/>
      <w:pPr>
        <w:ind w:left="5760" w:hanging="360"/>
      </w:pPr>
      <w:rPr>
        <w:rFonts w:ascii="Courier New" w:hAnsi="Courier New" w:cs="Courier New" w:hint="default"/>
      </w:rPr>
    </w:lvl>
    <w:lvl w:ilvl="8" w:tplc="5CB4E4EC" w:tentative="1">
      <w:start w:val="1"/>
      <w:numFmt w:val="bullet"/>
      <w:lvlText w:val=""/>
      <w:lvlJc w:val="left"/>
      <w:pPr>
        <w:ind w:left="6480" w:hanging="360"/>
      </w:pPr>
      <w:rPr>
        <w:rFonts w:ascii="Wingdings" w:hAnsi="Wingdings" w:hint="default"/>
      </w:rPr>
    </w:lvl>
  </w:abstractNum>
  <w:abstractNum w:abstractNumId="11" w15:restartNumberingAfterBreak="0">
    <w:nsid w:val="4DD828C4"/>
    <w:multiLevelType w:val="multilevel"/>
    <w:tmpl w:val="284A1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B75332"/>
    <w:multiLevelType w:val="multilevel"/>
    <w:tmpl w:val="E644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453670"/>
    <w:multiLevelType w:val="multilevel"/>
    <w:tmpl w:val="687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C8A1359"/>
    <w:multiLevelType w:val="hybridMultilevel"/>
    <w:tmpl w:val="F3CECE42"/>
    <w:lvl w:ilvl="0" w:tplc="7FCE6D00">
      <w:start w:val="1"/>
      <w:numFmt w:val="bullet"/>
      <w:lvlText w:val=""/>
      <w:lvlJc w:val="left"/>
      <w:pPr>
        <w:ind w:left="720" w:hanging="360"/>
      </w:pPr>
      <w:rPr>
        <w:rFonts w:ascii="Symbol" w:hAnsi="Symbol" w:hint="default"/>
      </w:rPr>
    </w:lvl>
    <w:lvl w:ilvl="1" w:tplc="2988BF1E" w:tentative="1">
      <w:start w:val="1"/>
      <w:numFmt w:val="bullet"/>
      <w:lvlText w:val="o"/>
      <w:lvlJc w:val="left"/>
      <w:pPr>
        <w:ind w:left="1440" w:hanging="360"/>
      </w:pPr>
      <w:rPr>
        <w:rFonts w:ascii="Courier New" w:hAnsi="Courier New" w:cs="Courier New" w:hint="default"/>
      </w:rPr>
    </w:lvl>
    <w:lvl w:ilvl="2" w:tplc="9240261C" w:tentative="1">
      <w:start w:val="1"/>
      <w:numFmt w:val="bullet"/>
      <w:lvlText w:val=""/>
      <w:lvlJc w:val="left"/>
      <w:pPr>
        <w:ind w:left="2160" w:hanging="360"/>
      </w:pPr>
      <w:rPr>
        <w:rFonts w:ascii="Wingdings" w:hAnsi="Wingdings" w:hint="default"/>
      </w:rPr>
    </w:lvl>
    <w:lvl w:ilvl="3" w:tplc="8A008F60" w:tentative="1">
      <w:start w:val="1"/>
      <w:numFmt w:val="bullet"/>
      <w:lvlText w:val=""/>
      <w:lvlJc w:val="left"/>
      <w:pPr>
        <w:ind w:left="2880" w:hanging="360"/>
      </w:pPr>
      <w:rPr>
        <w:rFonts w:ascii="Symbol" w:hAnsi="Symbol" w:hint="default"/>
      </w:rPr>
    </w:lvl>
    <w:lvl w:ilvl="4" w:tplc="EC10CDA0" w:tentative="1">
      <w:start w:val="1"/>
      <w:numFmt w:val="bullet"/>
      <w:lvlText w:val="o"/>
      <w:lvlJc w:val="left"/>
      <w:pPr>
        <w:ind w:left="3600" w:hanging="360"/>
      </w:pPr>
      <w:rPr>
        <w:rFonts w:ascii="Courier New" w:hAnsi="Courier New" w:cs="Courier New" w:hint="default"/>
      </w:rPr>
    </w:lvl>
    <w:lvl w:ilvl="5" w:tplc="FB92B48E" w:tentative="1">
      <w:start w:val="1"/>
      <w:numFmt w:val="bullet"/>
      <w:lvlText w:val=""/>
      <w:lvlJc w:val="left"/>
      <w:pPr>
        <w:ind w:left="4320" w:hanging="360"/>
      </w:pPr>
      <w:rPr>
        <w:rFonts w:ascii="Wingdings" w:hAnsi="Wingdings" w:hint="default"/>
      </w:rPr>
    </w:lvl>
    <w:lvl w:ilvl="6" w:tplc="25D602B8" w:tentative="1">
      <w:start w:val="1"/>
      <w:numFmt w:val="bullet"/>
      <w:lvlText w:val=""/>
      <w:lvlJc w:val="left"/>
      <w:pPr>
        <w:ind w:left="5040" w:hanging="360"/>
      </w:pPr>
      <w:rPr>
        <w:rFonts w:ascii="Symbol" w:hAnsi="Symbol" w:hint="default"/>
      </w:rPr>
    </w:lvl>
    <w:lvl w:ilvl="7" w:tplc="B0808A66" w:tentative="1">
      <w:start w:val="1"/>
      <w:numFmt w:val="bullet"/>
      <w:lvlText w:val="o"/>
      <w:lvlJc w:val="left"/>
      <w:pPr>
        <w:ind w:left="5760" w:hanging="360"/>
      </w:pPr>
      <w:rPr>
        <w:rFonts w:ascii="Courier New" w:hAnsi="Courier New" w:cs="Courier New" w:hint="default"/>
      </w:rPr>
    </w:lvl>
    <w:lvl w:ilvl="8" w:tplc="0A8E692C" w:tentative="1">
      <w:start w:val="1"/>
      <w:numFmt w:val="bullet"/>
      <w:lvlText w:val=""/>
      <w:lvlJc w:val="left"/>
      <w:pPr>
        <w:ind w:left="6480" w:hanging="360"/>
      </w:pPr>
      <w:rPr>
        <w:rFonts w:ascii="Wingdings" w:hAnsi="Wingdings" w:hint="default"/>
      </w:rPr>
    </w:lvl>
  </w:abstractNum>
  <w:num w:numId="1" w16cid:durableId="1884437108">
    <w:abstractNumId w:val="1"/>
  </w:num>
  <w:num w:numId="2" w16cid:durableId="421877720">
    <w:abstractNumId w:val="4"/>
  </w:num>
  <w:num w:numId="3" w16cid:durableId="479687008">
    <w:abstractNumId w:val="14"/>
  </w:num>
  <w:num w:numId="4" w16cid:durableId="1127355547">
    <w:abstractNumId w:val="2"/>
  </w:num>
  <w:num w:numId="5" w16cid:durableId="1127510884">
    <w:abstractNumId w:val="8"/>
  </w:num>
  <w:num w:numId="6" w16cid:durableId="2009820162">
    <w:abstractNumId w:val="6"/>
  </w:num>
  <w:num w:numId="7" w16cid:durableId="79572155">
    <w:abstractNumId w:val="12"/>
  </w:num>
  <w:num w:numId="8" w16cid:durableId="1359889448">
    <w:abstractNumId w:val="5"/>
  </w:num>
  <w:num w:numId="9" w16cid:durableId="1816869739">
    <w:abstractNumId w:val="13"/>
  </w:num>
  <w:num w:numId="10" w16cid:durableId="554974519">
    <w:abstractNumId w:val="10"/>
  </w:num>
  <w:num w:numId="11" w16cid:durableId="1840583230">
    <w:abstractNumId w:val="7"/>
  </w:num>
  <w:num w:numId="12" w16cid:durableId="1567034252">
    <w:abstractNumId w:val="0"/>
  </w:num>
  <w:num w:numId="13" w16cid:durableId="1604652525">
    <w:abstractNumId w:val="3"/>
  </w:num>
  <w:num w:numId="14" w16cid:durableId="156311716">
    <w:abstractNumId w:val="11"/>
  </w:num>
  <w:num w:numId="15" w16cid:durableId="9609139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131"/>
    <w:rsid w:val="00077CAE"/>
    <w:rsid w:val="000D7DCB"/>
    <w:rsid w:val="00212727"/>
    <w:rsid w:val="002B71A4"/>
    <w:rsid w:val="004165CA"/>
    <w:rsid w:val="00507681"/>
    <w:rsid w:val="00556B0A"/>
    <w:rsid w:val="006F4148"/>
    <w:rsid w:val="007A2AC1"/>
    <w:rsid w:val="008213B2"/>
    <w:rsid w:val="00843B65"/>
    <w:rsid w:val="008818D3"/>
    <w:rsid w:val="00905168"/>
    <w:rsid w:val="00B56768"/>
    <w:rsid w:val="00BC5729"/>
    <w:rsid w:val="00BF10F1"/>
    <w:rsid w:val="00C46D3E"/>
    <w:rsid w:val="00CA407B"/>
    <w:rsid w:val="00CF007E"/>
    <w:rsid w:val="00E41CFF"/>
    <w:rsid w:val="00E84131"/>
    <w:rsid w:val="00E8598C"/>
    <w:rsid w:val="00F6018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DAA7CD"/>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3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 w:type="character" w:styleId="Strong">
    <w:name w:val="Strong"/>
    <w:basedOn w:val="DefaultParagraphFont"/>
    <w:uiPriority w:val="22"/>
    <w:qFormat/>
    <w:rsid w:val="00F60187"/>
    <w:rPr>
      <w:b/>
      <w:bCs/>
    </w:rPr>
  </w:style>
  <w:style w:type="paragraph" w:styleId="NormalWeb">
    <w:name w:val="Normal (Web)"/>
    <w:basedOn w:val="Normal"/>
    <w:uiPriority w:val="99"/>
    <w:semiHidden/>
    <w:unhideWhenUsed/>
    <w:rsid w:val="00C46D3E"/>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1726</Words>
  <Characters>9498</Characters>
  <Application>Microsoft Office Word</Application>
  <DocSecurity>0</DocSecurity>
  <Lines>379</Lines>
  <Paragraphs>80</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דניאלה רוטשילד - מנהלת פרויקטים אורבן 95</dc:creator>
  <cp:lastModifiedBy>JA</cp:lastModifiedBy>
  <cp:revision>4</cp:revision>
  <dcterms:created xsi:type="dcterms:W3CDTF">2024-10-15T10:59:00Z</dcterms:created>
  <dcterms:modified xsi:type="dcterms:W3CDTF">2024-10-30T09:54:00Z</dcterms:modified>
</cp:coreProperties>
</file>