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372"/>
        <w:gridCol w:w="3528"/>
        <w:gridCol w:w="4034"/>
        <w:gridCol w:w="1522"/>
      </w:tblGrid>
      <w:tr w:rsidR="00AD525E" w14:paraId="39B469E9" w14:textId="77777777" w:rsidTr="00AD525E">
        <w:trPr>
          <w:trHeight w:val="557"/>
        </w:trPr>
        <w:tc>
          <w:tcPr>
            <w:tcW w:w="656" w:type="pct"/>
          </w:tcPr>
          <w:p w14:paraId="3EFABCBF" w14:textId="77777777" w:rsidR="00AD525E" w:rsidRPr="00E41CFF" w:rsidRDefault="00AD525E" w:rsidP="00AD525E">
            <w:pPr>
              <w:jc w:val="center"/>
              <w:rPr>
                <w:rFonts w:hint="cs"/>
                <w:highlight w:val="yellow"/>
                <w:lang w:val="en"/>
              </w:rPr>
            </w:pPr>
          </w:p>
        </w:tc>
        <w:tc>
          <w:tcPr>
            <w:tcW w:w="1687" w:type="pct"/>
          </w:tcPr>
          <w:p w14:paraId="3427BB56" w14:textId="27F22331" w:rsidR="00AD525E" w:rsidRPr="00E41CFF" w:rsidRDefault="00AD525E" w:rsidP="00AD525E">
            <w:pPr>
              <w:jc w:val="center"/>
              <w:rPr>
                <w:rFonts w:hint="cs"/>
                <w:highlight w:val="yellow"/>
                <w:lang w:val="en"/>
              </w:rPr>
            </w:pPr>
            <w:r w:rsidRPr="00E41CFF">
              <w:rPr>
                <w:rFonts w:hint="cs"/>
                <w:highlight w:val="yellow"/>
                <w:rtl/>
              </w:rPr>
              <w:t>טקסט לתרגום</w:t>
            </w:r>
          </w:p>
        </w:tc>
        <w:tc>
          <w:tcPr>
            <w:tcW w:w="1929" w:type="pct"/>
          </w:tcPr>
          <w:p w14:paraId="39B469E7" w14:textId="3CAFCA90" w:rsidR="00AD525E" w:rsidRDefault="00AD525E" w:rsidP="00AD525E">
            <w:pPr>
              <w:bidi w:val="0"/>
              <w:jc w:val="center"/>
              <w:rPr>
                <w:rtl/>
              </w:rPr>
            </w:pPr>
            <w:r w:rsidRPr="00E41CFF">
              <w:rPr>
                <w:rFonts w:hint="cs"/>
                <w:highlight w:val="yellow"/>
                <w:lang w:val="en"/>
              </w:rPr>
              <w:t>text to translate</w:t>
            </w:r>
          </w:p>
        </w:tc>
        <w:tc>
          <w:tcPr>
            <w:tcW w:w="728" w:type="pct"/>
          </w:tcPr>
          <w:p w14:paraId="6BAA31E4" w14:textId="77777777" w:rsidR="00AD525E" w:rsidRPr="00383C73" w:rsidRDefault="00AD525E" w:rsidP="00AD525E">
            <w:pPr>
              <w:bidi w:val="0"/>
              <w:jc w:val="center"/>
              <w:rPr>
                <w:rFonts w:hint="cs"/>
                <w:highlight w:val="yellow"/>
                <w:lang w:val="en"/>
              </w:rPr>
            </w:pPr>
          </w:p>
        </w:tc>
      </w:tr>
      <w:tr w:rsidR="00AD525E" w14:paraId="39B469EE" w14:textId="77777777" w:rsidTr="00AD525E">
        <w:tc>
          <w:tcPr>
            <w:tcW w:w="656" w:type="pct"/>
          </w:tcPr>
          <w:p w14:paraId="0F3CC773" w14:textId="77777777" w:rsidR="00AD525E" w:rsidRPr="00E41CFF" w:rsidRDefault="00AD525E" w:rsidP="00AD525E">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7E7A7C36" w14:textId="77777777" w:rsidR="00AD525E" w:rsidRPr="0070734A" w:rsidRDefault="00AD525E" w:rsidP="00AD525E">
            <w:pPr>
              <w:rPr>
                <w:rFonts w:asciiTheme="majorHAnsi" w:hAnsiTheme="majorHAnsi" w:cs="Calibri Light"/>
                <w:b/>
                <w:bCs/>
                <w:sz w:val="26"/>
                <w:szCs w:val="26"/>
                <w:lang w:val="en"/>
              </w:rPr>
            </w:pPr>
          </w:p>
        </w:tc>
        <w:tc>
          <w:tcPr>
            <w:tcW w:w="1687" w:type="pct"/>
          </w:tcPr>
          <w:p w14:paraId="3BFC0DF1" w14:textId="29BC468B" w:rsidR="00AD525E" w:rsidRPr="0070734A" w:rsidRDefault="00AD525E" w:rsidP="00AD525E">
            <w:pPr>
              <w:rPr>
                <w:rFonts w:asciiTheme="majorHAnsi" w:hAnsiTheme="majorHAnsi" w:cs="Calibri Light"/>
                <w:b/>
                <w:bCs/>
                <w:sz w:val="26"/>
                <w:szCs w:val="26"/>
                <w:lang w:val="en"/>
              </w:rPr>
            </w:pPr>
            <w:r w:rsidRPr="0070734A">
              <w:rPr>
                <w:rFonts w:asciiTheme="majorHAnsi" w:hAnsiTheme="majorHAnsi" w:cs="Calibri Light"/>
                <w:b/>
                <w:bCs/>
                <w:sz w:val="26"/>
                <w:szCs w:val="26"/>
                <w:rtl/>
              </w:rPr>
              <w:t>מדרחוב אשתורי הפרחי- שינוי טקטי במרחב הציבורי</w:t>
            </w:r>
          </w:p>
        </w:tc>
        <w:tc>
          <w:tcPr>
            <w:tcW w:w="1929" w:type="pct"/>
          </w:tcPr>
          <w:p w14:paraId="39B469EC" w14:textId="007E0B0C" w:rsidR="00AD525E" w:rsidRPr="008D3BC3" w:rsidRDefault="00AD525E" w:rsidP="00AD525E">
            <w:pPr>
              <w:bidi w:val="0"/>
              <w:rPr>
                <w:rFonts w:asciiTheme="majorHAnsi" w:hAnsiTheme="majorHAnsi" w:cstheme="majorHAnsi"/>
                <w:b/>
                <w:bCs/>
                <w:sz w:val="26"/>
                <w:szCs w:val="26"/>
                <w:rtl/>
              </w:rPr>
            </w:pPr>
            <w:r w:rsidRPr="0070734A">
              <w:rPr>
                <w:rFonts w:asciiTheme="majorHAnsi" w:hAnsiTheme="majorHAnsi" w:cs="Calibri Light"/>
                <w:b/>
                <w:bCs/>
                <w:sz w:val="26"/>
                <w:szCs w:val="26"/>
                <w:lang w:val="en"/>
              </w:rPr>
              <w:t xml:space="preserve">Pedestrian street of </w:t>
            </w:r>
            <w:proofErr w:type="spellStart"/>
            <w:r w:rsidRPr="0070734A">
              <w:rPr>
                <w:rFonts w:asciiTheme="majorHAnsi" w:hAnsiTheme="majorHAnsi" w:cs="Calibri Light"/>
                <w:b/>
                <w:bCs/>
                <w:sz w:val="26"/>
                <w:szCs w:val="26"/>
                <w:lang w:val="en"/>
              </w:rPr>
              <w:t>Ashtori</w:t>
            </w:r>
            <w:proofErr w:type="spellEnd"/>
            <w:r w:rsidRPr="0070734A">
              <w:rPr>
                <w:rFonts w:asciiTheme="majorHAnsi" w:hAnsiTheme="majorHAnsi" w:cs="Calibri Light"/>
                <w:b/>
                <w:bCs/>
                <w:sz w:val="26"/>
                <w:szCs w:val="26"/>
                <w:lang w:val="en"/>
              </w:rPr>
              <w:t xml:space="preserve"> </w:t>
            </w:r>
            <w:proofErr w:type="spellStart"/>
            <w:r w:rsidRPr="0070734A">
              <w:rPr>
                <w:rFonts w:asciiTheme="majorHAnsi" w:hAnsiTheme="majorHAnsi" w:cs="Calibri Light"/>
                <w:b/>
                <w:bCs/>
                <w:sz w:val="26"/>
                <w:szCs w:val="26"/>
                <w:lang w:val="en"/>
              </w:rPr>
              <w:t>Farhari</w:t>
            </w:r>
            <w:proofErr w:type="spellEnd"/>
            <w:r w:rsidRPr="0070734A">
              <w:rPr>
                <w:rFonts w:asciiTheme="majorHAnsi" w:hAnsiTheme="majorHAnsi" w:cs="Calibri Light"/>
                <w:b/>
                <w:bCs/>
                <w:sz w:val="26"/>
                <w:szCs w:val="26"/>
                <w:lang w:val="en"/>
              </w:rPr>
              <w:t xml:space="preserve"> - a tactical change in the public space</w:t>
            </w:r>
          </w:p>
        </w:tc>
        <w:tc>
          <w:tcPr>
            <w:tcW w:w="728" w:type="pct"/>
          </w:tcPr>
          <w:p w14:paraId="4BE95EFE" w14:textId="77777777" w:rsidR="00AD525E" w:rsidRPr="00E41CFF" w:rsidRDefault="00AD525E" w:rsidP="00AD525E">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3206A0C3" w14:textId="77777777" w:rsidR="00AD525E" w:rsidRDefault="00AD525E" w:rsidP="00AD525E">
            <w:pPr>
              <w:bidi w:val="0"/>
              <w:rPr>
                <w:rtl/>
              </w:rPr>
            </w:pPr>
          </w:p>
        </w:tc>
      </w:tr>
      <w:tr w:rsidR="00AD525E" w14:paraId="39B469F2" w14:textId="77777777" w:rsidTr="00AD525E">
        <w:tc>
          <w:tcPr>
            <w:tcW w:w="656" w:type="pct"/>
          </w:tcPr>
          <w:p w14:paraId="0E95F2D4" w14:textId="36EB0C14" w:rsidR="00AD525E" w:rsidRPr="00383C73" w:rsidRDefault="00AD525E" w:rsidP="00AD525E">
            <w:pPr>
              <w:rPr>
                <w:rFonts w:asciiTheme="majorHAnsi" w:hAnsiTheme="majorHAnsi" w:cs="Calibri Light"/>
                <w:b/>
                <w:bCs/>
                <w:sz w:val="26"/>
                <w:szCs w:val="26"/>
                <w:lang w:val="en"/>
              </w:rPr>
            </w:pPr>
            <w:r w:rsidRPr="00E41CFF">
              <w:rPr>
                <w:rFonts w:asciiTheme="majorHAnsi" w:hAnsiTheme="majorHAnsi" w:cs="Calibri Light" w:hint="cs"/>
                <w:b/>
                <w:bCs/>
                <w:sz w:val="27"/>
                <w:szCs w:val="27"/>
                <w:highlight w:val="cyan"/>
                <w:rtl/>
              </w:rPr>
              <w:t>תת כותרת</w:t>
            </w:r>
          </w:p>
        </w:tc>
        <w:tc>
          <w:tcPr>
            <w:tcW w:w="1687" w:type="pct"/>
          </w:tcPr>
          <w:p w14:paraId="29916BEF" w14:textId="723B1CFA" w:rsidR="00AD525E" w:rsidRPr="00383C73" w:rsidRDefault="00AD525E" w:rsidP="00AD525E">
            <w:pPr>
              <w:rPr>
                <w:rFonts w:asciiTheme="majorHAnsi" w:hAnsiTheme="majorHAnsi" w:cs="Calibri Light"/>
                <w:b/>
                <w:bCs/>
                <w:sz w:val="26"/>
                <w:szCs w:val="26"/>
                <w:lang w:val="en"/>
              </w:rPr>
            </w:pPr>
            <w:r w:rsidRPr="00383C73">
              <w:rPr>
                <w:rFonts w:asciiTheme="majorHAnsi" w:hAnsiTheme="majorHAnsi" w:cs="Calibri Light"/>
                <w:b/>
                <w:bCs/>
                <w:sz w:val="26"/>
                <w:szCs w:val="26"/>
                <w:rtl/>
              </w:rPr>
              <w:t>מהלך עירוני של סגירת רחוב לתנועת כלי רכב הוביל להתנגדות מצד תושבים ובעלי עסקים. בתגובה מהירה הצלחנו לתת מענה אפקטיבי לבעיה העירונית, דרך נקודת המבט של הטיפול בגיל הרך וארגז הכלים העומד לרשותנו: תיאוריה ומחקר, מנגנון עבודה ושיתוף פעולה חוצה יחידות עירוניות.</w:t>
            </w:r>
          </w:p>
        </w:tc>
        <w:tc>
          <w:tcPr>
            <w:tcW w:w="1929" w:type="pct"/>
          </w:tcPr>
          <w:p w14:paraId="39B469F0" w14:textId="5DC2A08C" w:rsidR="00AD525E" w:rsidRPr="008053A8" w:rsidRDefault="00AD525E" w:rsidP="00AD525E">
            <w:pPr>
              <w:bidi w:val="0"/>
              <w:rPr>
                <w:rFonts w:asciiTheme="majorHAnsi" w:hAnsiTheme="majorHAnsi" w:cstheme="majorHAnsi"/>
                <w:b/>
                <w:bCs/>
                <w:sz w:val="26"/>
                <w:szCs w:val="26"/>
                <w:rtl/>
              </w:rPr>
            </w:pPr>
            <w:r w:rsidRPr="00383C73">
              <w:rPr>
                <w:rFonts w:asciiTheme="majorHAnsi" w:hAnsiTheme="majorHAnsi" w:cs="Calibri Light"/>
                <w:b/>
                <w:bCs/>
                <w:sz w:val="26"/>
                <w:szCs w:val="26"/>
                <w:lang w:val="en"/>
              </w:rPr>
              <w:t>A municipal move to close a street to vehicle traffic led to opposition from residents and business owners. With a quick response, we were able to provide an effective solution to the urban problem, through the perspective of early childhood care and the toolbox at our disposal: theory and research, a work mechanism and cooperation across urban units.</w:t>
            </w:r>
          </w:p>
        </w:tc>
        <w:tc>
          <w:tcPr>
            <w:tcW w:w="728" w:type="pct"/>
          </w:tcPr>
          <w:p w14:paraId="3BECCFE5" w14:textId="52EE1E6C" w:rsidR="00AD525E" w:rsidRDefault="00AD525E" w:rsidP="00AD525E">
            <w:pPr>
              <w:bidi w:val="0"/>
            </w:pPr>
            <w:r w:rsidRPr="00E41CFF">
              <w:rPr>
                <w:rFonts w:asciiTheme="majorHAnsi" w:hAnsiTheme="majorHAnsi" w:cs="Calibri Light" w:hint="cs"/>
                <w:b/>
                <w:bCs/>
                <w:sz w:val="27"/>
                <w:szCs w:val="27"/>
                <w:highlight w:val="cyan"/>
                <w:lang w:val="en"/>
              </w:rPr>
              <w:t>subtitle</w:t>
            </w:r>
          </w:p>
        </w:tc>
      </w:tr>
      <w:tr w:rsidR="00AD525E" w14:paraId="39B469F6" w14:textId="77777777" w:rsidTr="00AD525E">
        <w:tc>
          <w:tcPr>
            <w:tcW w:w="656" w:type="pct"/>
          </w:tcPr>
          <w:p w14:paraId="30906A0F" w14:textId="60D3881F" w:rsidR="00AD525E" w:rsidRPr="00383C73" w:rsidRDefault="00AD525E" w:rsidP="00AD525E">
            <w:pPr>
              <w:rPr>
                <w:rFonts w:ascii="Calibri Light" w:hAnsi="Calibri Light" w:cs="Calibri Light"/>
                <w:sz w:val="26"/>
                <w:szCs w:val="26"/>
                <w:lang w:val="en"/>
              </w:rPr>
            </w:pPr>
            <w:r w:rsidRPr="00E41CFF">
              <w:rPr>
                <w:rFonts w:asciiTheme="majorHAnsi" w:hAnsiTheme="majorHAnsi" w:cs="Calibri Light" w:hint="cs"/>
                <w:b/>
                <w:bCs/>
                <w:sz w:val="27"/>
                <w:szCs w:val="27"/>
                <w:highlight w:val="cyan"/>
                <w:rtl/>
              </w:rPr>
              <w:t>תיאור הפרויקט</w:t>
            </w:r>
          </w:p>
        </w:tc>
        <w:tc>
          <w:tcPr>
            <w:tcW w:w="1687" w:type="pct"/>
          </w:tcPr>
          <w:p w14:paraId="2F4199F1" w14:textId="2E19FD48" w:rsidR="00AD525E" w:rsidRPr="00383C73" w:rsidRDefault="00AD525E" w:rsidP="00AD525E">
            <w:pPr>
              <w:rPr>
                <w:rFonts w:ascii="Calibri Light" w:hAnsi="Calibri Light" w:cs="Calibri Light"/>
                <w:sz w:val="26"/>
                <w:szCs w:val="26"/>
                <w:lang w:val="en"/>
              </w:rPr>
            </w:pPr>
            <w:r w:rsidRPr="00383C73">
              <w:rPr>
                <w:rFonts w:ascii="Calibri Light" w:hAnsi="Calibri Light" w:cs="Calibri Light"/>
                <w:sz w:val="26"/>
                <w:szCs w:val="26"/>
                <w:rtl/>
              </w:rPr>
              <w:t xml:space="preserve">במהלך משבר הקורונה, החלה מגמה עולמית של עידוד </w:t>
            </w:r>
            <w:proofErr w:type="spellStart"/>
            <w:r w:rsidRPr="00383C73">
              <w:rPr>
                <w:rFonts w:ascii="Calibri Light" w:hAnsi="Calibri Light" w:cs="Calibri Light"/>
                <w:sz w:val="26"/>
                <w:szCs w:val="26"/>
                <w:rtl/>
              </w:rPr>
              <w:t>ה"הליכתיו·ת</w:t>
            </w:r>
            <w:proofErr w:type="spellEnd"/>
            <w:r w:rsidRPr="00383C73">
              <w:rPr>
                <w:rFonts w:ascii="Calibri Light" w:hAnsi="Calibri Light" w:cs="Calibri Light"/>
                <w:sz w:val="26"/>
                <w:szCs w:val="26"/>
                <w:rtl/>
              </w:rPr>
              <w:t xml:space="preserve">", ובשנת 2020 גם עיריית תל אביב-יפו החלה לפעול לעידוד ההליכה ברגל. יותר מ-25 רחובות הוסבו </w:t>
            </w:r>
            <w:proofErr w:type="spellStart"/>
            <w:r w:rsidRPr="00383C73">
              <w:rPr>
                <w:rFonts w:ascii="Calibri Light" w:hAnsi="Calibri Light" w:cs="Calibri Light"/>
                <w:sz w:val="26"/>
                <w:szCs w:val="26"/>
                <w:rtl/>
              </w:rPr>
              <w:t>ל"מו·טי</w:t>
            </w:r>
            <w:proofErr w:type="spellEnd"/>
            <w:r w:rsidRPr="00383C73">
              <w:rPr>
                <w:rFonts w:ascii="Calibri Light" w:hAnsi="Calibri Light" w:cs="Calibri Light"/>
                <w:sz w:val="26"/>
                <w:szCs w:val="26"/>
                <w:rtl/>
              </w:rPr>
              <w:t xml:space="preserve"> הליכה" - מאפשרים הליכה ברגל ורכיבה על אופניים וקורקינטים בלבד. רחוב אשתורי הפרחי בשכונת הצפון הישן הוסב גם הוא, על מנת להחזיר מרחב עירוני להולכות ולהולכי הרגל,</w:t>
            </w:r>
            <w:r>
              <w:rPr>
                <w:rFonts w:ascii="Calibri Light" w:hAnsi="Calibri Light" w:cs="Calibri Light" w:hint="cs"/>
                <w:sz w:val="26"/>
                <w:szCs w:val="26"/>
                <w:rtl/>
              </w:rPr>
              <w:t xml:space="preserve"> </w:t>
            </w:r>
            <w:r w:rsidRPr="00383C73">
              <w:rPr>
                <w:rFonts w:ascii="Calibri Light" w:hAnsi="Calibri Light" w:cs="Calibri Light"/>
                <w:sz w:val="26"/>
                <w:szCs w:val="26"/>
                <w:rtl/>
              </w:rPr>
              <w:t>ולתרום לשיפור המסחר ברחוב שנפגע בעקבות הקורונה.</w:t>
            </w:r>
          </w:p>
        </w:tc>
        <w:tc>
          <w:tcPr>
            <w:tcW w:w="1929" w:type="pct"/>
          </w:tcPr>
          <w:p w14:paraId="39B469F4" w14:textId="7060119B" w:rsidR="00AD525E" w:rsidRPr="008053A8" w:rsidRDefault="00AD525E" w:rsidP="00AD525E">
            <w:pPr>
              <w:bidi w:val="0"/>
              <w:rPr>
                <w:rFonts w:ascii="Calibri Light" w:hAnsi="Calibri Light" w:cs="Calibri Light"/>
                <w:sz w:val="26"/>
                <w:szCs w:val="26"/>
                <w:rtl/>
              </w:rPr>
            </w:pPr>
            <w:r w:rsidRPr="00383C73">
              <w:rPr>
                <w:rFonts w:ascii="Calibri Light" w:hAnsi="Calibri Light" w:cs="Calibri Light"/>
                <w:sz w:val="26"/>
                <w:szCs w:val="26"/>
                <w:lang w:val="en"/>
              </w:rPr>
              <w:t>During the Corona crisis, a global trend of encouraging "walking" began, and in 2020 the municipality of Tel Aviv-Yafo also began working to encourage walking. More than 25 streets have been converted to "walking mo·ti" - allowing walking and riding bicycles and scooters only. Ashtorei Farhari Street in the Old North neighborhood was also converted, in order to restore an urban space for walkers and pedestrians, and to contribute to the improvement of commerce on the street that was affected by the Corona virus.</w:t>
            </w:r>
          </w:p>
        </w:tc>
        <w:tc>
          <w:tcPr>
            <w:tcW w:w="728" w:type="pct"/>
          </w:tcPr>
          <w:p w14:paraId="6A66FF10" w14:textId="14120182" w:rsidR="00AD525E" w:rsidRDefault="00AD525E" w:rsidP="00AD525E">
            <w:pPr>
              <w:bidi w:val="0"/>
              <w:rPr>
                <w:rtl/>
              </w:rPr>
            </w:pPr>
            <w:r w:rsidRPr="00E41CFF">
              <w:rPr>
                <w:rFonts w:asciiTheme="majorHAnsi" w:hAnsiTheme="majorHAnsi" w:cs="Calibri Light" w:hint="cs"/>
                <w:b/>
                <w:bCs/>
                <w:sz w:val="27"/>
                <w:szCs w:val="27"/>
                <w:highlight w:val="cyan"/>
                <w:lang w:val="en"/>
              </w:rPr>
              <w:t>Project description</w:t>
            </w:r>
          </w:p>
        </w:tc>
      </w:tr>
      <w:tr w:rsidR="00AD525E" w14:paraId="39B469FA" w14:textId="77777777" w:rsidTr="00AD525E">
        <w:tc>
          <w:tcPr>
            <w:tcW w:w="656" w:type="pct"/>
          </w:tcPr>
          <w:p w14:paraId="214FCE8D" w14:textId="77777777" w:rsidR="00AD525E" w:rsidRPr="00383C73" w:rsidRDefault="00AD525E" w:rsidP="00AD525E">
            <w:pPr>
              <w:rPr>
                <w:rFonts w:ascii="Calibri Light" w:hAnsi="Calibri Light" w:cs="Calibri Light"/>
                <w:sz w:val="26"/>
                <w:szCs w:val="26"/>
                <w:lang w:val="en"/>
              </w:rPr>
            </w:pPr>
          </w:p>
        </w:tc>
        <w:tc>
          <w:tcPr>
            <w:tcW w:w="1687" w:type="pct"/>
          </w:tcPr>
          <w:p w14:paraId="0DB3B45E" w14:textId="36167BD6" w:rsidR="00AD525E" w:rsidRPr="00383C73" w:rsidRDefault="00AD525E" w:rsidP="00AD525E">
            <w:pPr>
              <w:rPr>
                <w:rFonts w:ascii="Calibri Light" w:hAnsi="Calibri Light" w:cs="Calibri Light"/>
                <w:sz w:val="26"/>
                <w:szCs w:val="26"/>
                <w:lang w:val="en"/>
              </w:rPr>
            </w:pPr>
            <w:r w:rsidRPr="00383C73">
              <w:rPr>
                <w:rFonts w:ascii="Calibri Light" w:hAnsi="Calibri Light" w:cs="Calibri Light"/>
                <w:sz w:val="26"/>
                <w:szCs w:val="26"/>
                <w:rtl/>
              </w:rPr>
              <w:t>המהלך עורר התנגדות מצד התושבים ובעלי העסקים אשר הרגישו שסגירת הרחוב מצמצמת את מקומות החניה ולא מיטיבה איתם, וביקשו להפוך את המהלך ולהשיב את הרחוב לתנועת כלי רכב.</w:t>
            </w:r>
          </w:p>
        </w:tc>
        <w:tc>
          <w:tcPr>
            <w:tcW w:w="1929" w:type="pct"/>
          </w:tcPr>
          <w:p w14:paraId="39B469F8" w14:textId="3E677066" w:rsidR="00AD525E" w:rsidRPr="004E451B" w:rsidRDefault="00AD525E" w:rsidP="00AD525E">
            <w:pPr>
              <w:bidi w:val="0"/>
              <w:rPr>
                <w:rFonts w:ascii="Calibri Light" w:hAnsi="Calibri Light" w:cs="Calibri Light"/>
                <w:sz w:val="26"/>
                <w:szCs w:val="26"/>
                <w:rtl/>
              </w:rPr>
            </w:pPr>
            <w:r w:rsidRPr="00383C73">
              <w:rPr>
                <w:rFonts w:ascii="Calibri Light" w:hAnsi="Calibri Light" w:cs="Calibri Light"/>
                <w:sz w:val="26"/>
                <w:szCs w:val="26"/>
                <w:lang w:val="en"/>
              </w:rPr>
              <w:t xml:space="preserve">The move provoked opposition from the residents and business owners who felt that closing the street reduces the parking spaces and does not benefit </w:t>
            </w:r>
            <w:proofErr w:type="gramStart"/>
            <w:r w:rsidRPr="00383C73">
              <w:rPr>
                <w:rFonts w:ascii="Calibri Light" w:hAnsi="Calibri Light" w:cs="Calibri Light"/>
                <w:sz w:val="26"/>
                <w:szCs w:val="26"/>
                <w:lang w:val="en"/>
              </w:rPr>
              <w:t>them, and</w:t>
            </w:r>
            <w:proofErr w:type="gramEnd"/>
            <w:r w:rsidRPr="00383C73">
              <w:rPr>
                <w:rFonts w:ascii="Calibri Light" w:hAnsi="Calibri Light" w:cs="Calibri Light"/>
                <w:sz w:val="26"/>
                <w:szCs w:val="26"/>
                <w:lang w:val="en"/>
              </w:rPr>
              <w:t xml:space="preserve"> asked to reverse the move and return the street to vehicle traffic.</w:t>
            </w:r>
          </w:p>
        </w:tc>
        <w:tc>
          <w:tcPr>
            <w:tcW w:w="728" w:type="pct"/>
          </w:tcPr>
          <w:p w14:paraId="175D7D4A" w14:textId="77777777" w:rsidR="00AD525E" w:rsidRDefault="00AD525E" w:rsidP="00AD525E">
            <w:pPr>
              <w:bidi w:val="0"/>
              <w:rPr>
                <w:rtl/>
              </w:rPr>
            </w:pPr>
          </w:p>
        </w:tc>
      </w:tr>
      <w:tr w:rsidR="00AD525E" w14:paraId="39B46A00" w14:textId="77777777" w:rsidTr="00AD525E">
        <w:tc>
          <w:tcPr>
            <w:tcW w:w="656" w:type="pct"/>
          </w:tcPr>
          <w:p w14:paraId="689D366F" w14:textId="77777777" w:rsidR="00AD525E" w:rsidRPr="00383C73" w:rsidRDefault="00AD525E" w:rsidP="00AD525E">
            <w:pPr>
              <w:rPr>
                <w:rFonts w:ascii="Calibri Light" w:hAnsi="Calibri Light" w:cs="Calibri Light"/>
                <w:b/>
                <w:bCs/>
                <w:sz w:val="26"/>
                <w:szCs w:val="26"/>
                <w:lang w:val="en"/>
              </w:rPr>
            </w:pPr>
          </w:p>
        </w:tc>
        <w:tc>
          <w:tcPr>
            <w:tcW w:w="1687" w:type="pct"/>
          </w:tcPr>
          <w:p w14:paraId="1799A1ED" w14:textId="77777777" w:rsidR="00AD525E" w:rsidRPr="00383C73" w:rsidRDefault="00AD525E" w:rsidP="00AD525E">
            <w:pPr>
              <w:rPr>
                <w:rFonts w:ascii="Calibri Light" w:hAnsi="Calibri Light" w:cs="Calibri Light"/>
                <w:b/>
                <w:bCs/>
                <w:sz w:val="26"/>
                <w:szCs w:val="26"/>
                <w:rtl/>
              </w:rPr>
            </w:pPr>
            <w:r w:rsidRPr="00383C73">
              <w:rPr>
                <w:rFonts w:ascii="Calibri Light" w:hAnsi="Calibri Light" w:cs="Calibri Light"/>
                <w:b/>
                <w:bCs/>
                <w:sz w:val="26"/>
                <w:szCs w:val="26"/>
                <w:rtl/>
              </w:rPr>
              <w:t>הזדמנות למינוף נקודת משבר - מציאת פתרון בר קיימא לסוגיה העירונית</w:t>
            </w:r>
          </w:p>
          <w:p w14:paraId="7BE5CB20" w14:textId="77777777" w:rsidR="00AD525E" w:rsidRPr="00383C73" w:rsidRDefault="00AD525E" w:rsidP="00AD525E">
            <w:pPr>
              <w:rPr>
                <w:rFonts w:ascii="Calibri Light" w:hAnsi="Calibri Light" w:cs="Calibri Light"/>
                <w:b/>
                <w:bCs/>
                <w:sz w:val="26"/>
                <w:szCs w:val="26"/>
                <w:rtl/>
              </w:rPr>
            </w:pPr>
          </w:p>
          <w:p w14:paraId="723E27A6" w14:textId="39AE7626" w:rsidR="00AD525E" w:rsidRPr="00383C73" w:rsidRDefault="00AD525E" w:rsidP="00AD525E">
            <w:pPr>
              <w:rPr>
                <w:rFonts w:ascii="Calibri Light" w:hAnsi="Calibri Light" w:cs="Calibri Light"/>
                <w:b/>
                <w:bCs/>
                <w:sz w:val="26"/>
                <w:szCs w:val="26"/>
                <w:lang w:val="en"/>
              </w:rPr>
            </w:pPr>
            <w:r w:rsidRPr="00383C73">
              <w:rPr>
                <w:rFonts w:ascii="Calibri Light" w:hAnsi="Calibri Light" w:cs="Calibri Light"/>
                <w:sz w:val="26"/>
                <w:szCs w:val="26"/>
                <w:rtl/>
              </w:rPr>
              <w:t xml:space="preserve">מתוך תצפיות ושיחות עם תושבים ובעלי העסקים, גילינו שסגירת הרחוב לבדה לא הספיקה לשיפור חוויית הולכי הרגל והעסקים. באי הרחוב העידו שהוא אינו מזמין, </w:t>
            </w:r>
            <w:r w:rsidRPr="00383C73">
              <w:rPr>
                <w:rFonts w:ascii="Calibri Light" w:hAnsi="Calibri Light" w:cs="Calibri Light"/>
                <w:sz w:val="26"/>
                <w:szCs w:val="26"/>
                <w:rtl/>
              </w:rPr>
              <w:lastRenderedPageBreak/>
              <w:t>נתפס כמלוכלך, אפרורי וקיים מחסור במקומות ישיבה מוצלים. באחד מהראיונות עלה המשפט: "חסר מקום לפרוש שמיכה ולשבת"- והוא הפך עבורנו להשראה: להפוך את המרחב לכיכר עירונית שמחה, שאפשר לפרוס בה שמיכה. הבנו שהפריזמה הייחודית שלנו -הסתכלות על צרכי הגיל הרך והמשפחות שלהם - יכולה להציע פתרון בעל ערך לכל באי הרחוב.</w:t>
            </w:r>
          </w:p>
        </w:tc>
        <w:tc>
          <w:tcPr>
            <w:tcW w:w="1929" w:type="pct"/>
          </w:tcPr>
          <w:p w14:paraId="39B469FC" w14:textId="3708D341" w:rsidR="00AD525E" w:rsidRPr="00383C73" w:rsidRDefault="00AD525E" w:rsidP="00AD525E">
            <w:pPr>
              <w:bidi w:val="0"/>
              <w:rPr>
                <w:rFonts w:ascii="Calibri Light" w:hAnsi="Calibri Light" w:cs="Calibri Light"/>
                <w:b/>
                <w:bCs/>
                <w:sz w:val="26"/>
                <w:szCs w:val="26"/>
                <w:rtl/>
              </w:rPr>
            </w:pPr>
            <w:r w:rsidRPr="00383C73">
              <w:rPr>
                <w:rFonts w:ascii="Calibri Light" w:hAnsi="Calibri Light" w:cs="Calibri Light"/>
                <w:b/>
                <w:bCs/>
                <w:sz w:val="26"/>
                <w:szCs w:val="26"/>
                <w:lang w:val="en"/>
              </w:rPr>
              <w:lastRenderedPageBreak/>
              <w:t>An opportunity to leverage a crisis point - finding a sustainable solution to the urban issue</w:t>
            </w:r>
          </w:p>
          <w:p w14:paraId="39B469FD" w14:textId="77777777" w:rsidR="00AD525E" w:rsidRPr="00383C73" w:rsidRDefault="00AD525E" w:rsidP="00AD525E">
            <w:pPr>
              <w:rPr>
                <w:rFonts w:ascii="Calibri Light" w:hAnsi="Calibri Light" w:cs="Calibri Light"/>
                <w:b/>
                <w:bCs/>
                <w:sz w:val="26"/>
                <w:szCs w:val="26"/>
                <w:rtl/>
              </w:rPr>
            </w:pPr>
          </w:p>
          <w:p w14:paraId="39B469FE" w14:textId="77777777" w:rsidR="00AD525E" w:rsidRPr="004E451B" w:rsidRDefault="00AD525E" w:rsidP="00AD525E">
            <w:pPr>
              <w:bidi w:val="0"/>
              <w:rPr>
                <w:rFonts w:ascii="Calibri Light" w:hAnsi="Calibri Light" w:cs="Calibri Light"/>
                <w:sz w:val="26"/>
                <w:szCs w:val="26"/>
                <w:rtl/>
              </w:rPr>
            </w:pPr>
            <w:r w:rsidRPr="00383C73">
              <w:rPr>
                <w:rFonts w:ascii="Calibri Light" w:hAnsi="Calibri Light" w:cs="Calibri Light"/>
                <w:sz w:val="26"/>
                <w:szCs w:val="26"/>
                <w:lang w:val="en"/>
              </w:rPr>
              <w:t xml:space="preserve">From observations and conversations with residents and business owners, we discovered that closing the street alone was not enough to improve the experience </w:t>
            </w:r>
            <w:r w:rsidRPr="00383C73">
              <w:rPr>
                <w:rFonts w:ascii="Calibri Light" w:hAnsi="Calibri Light" w:cs="Calibri Light"/>
                <w:sz w:val="26"/>
                <w:szCs w:val="26"/>
                <w:lang w:val="en"/>
              </w:rPr>
              <w:lastRenderedPageBreak/>
              <w:t>of pedestrians and businesses. On the island of the street they testified that it is not inviting, is seen as dirty, gray and there is a lack of shaded seating. In one of the interviews, the sentence came up: "There is no place to spread a blanket and sit" - and it became an inspiration for us: to turn the space into a happy urban square, where you can spread a blanket. We realized that our unique prism - looking at the needs of early childhood and their families - could offer a valuable solution to everyone on the street island.</w:t>
            </w:r>
          </w:p>
        </w:tc>
        <w:tc>
          <w:tcPr>
            <w:tcW w:w="728" w:type="pct"/>
          </w:tcPr>
          <w:p w14:paraId="32829931" w14:textId="77777777" w:rsidR="00AD525E" w:rsidRDefault="00AD525E" w:rsidP="00AD525E">
            <w:pPr>
              <w:bidi w:val="0"/>
              <w:rPr>
                <w:rtl/>
              </w:rPr>
            </w:pPr>
          </w:p>
        </w:tc>
      </w:tr>
      <w:tr w:rsidR="00AD525E" w14:paraId="39B46A06" w14:textId="77777777" w:rsidTr="00AD525E">
        <w:tc>
          <w:tcPr>
            <w:tcW w:w="656" w:type="pct"/>
          </w:tcPr>
          <w:p w14:paraId="3172D330" w14:textId="77777777" w:rsidR="00AD525E" w:rsidRPr="00383C73" w:rsidRDefault="00AD525E" w:rsidP="00AD525E">
            <w:pPr>
              <w:rPr>
                <w:rFonts w:ascii="Calibri Light" w:hAnsi="Calibri Light" w:cs="Calibri Light"/>
                <w:b/>
                <w:bCs/>
                <w:sz w:val="26"/>
                <w:szCs w:val="26"/>
                <w:lang w:val="en"/>
              </w:rPr>
            </w:pPr>
          </w:p>
        </w:tc>
        <w:tc>
          <w:tcPr>
            <w:tcW w:w="1687" w:type="pct"/>
          </w:tcPr>
          <w:p w14:paraId="74F75C74" w14:textId="77777777" w:rsidR="00AD525E" w:rsidRPr="00383C73" w:rsidRDefault="00AD525E" w:rsidP="00AD525E">
            <w:pPr>
              <w:rPr>
                <w:rFonts w:ascii="Calibri Light" w:hAnsi="Calibri Light" w:cs="Calibri Light"/>
                <w:b/>
                <w:bCs/>
                <w:sz w:val="26"/>
                <w:szCs w:val="26"/>
                <w:rtl/>
              </w:rPr>
            </w:pPr>
            <w:r w:rsidRPr="00383C73">
              <w:rPr>
                <w:rFonts w:ascii="Calibri Light" w:hAnsi="Calibri Light" w:cs="Calibri Light"/>
                <w:b/>
                <w:bCs/>
                <w:sz w:val="26"/>
                <w:szCs w:val="26"/>
                <w:rtl/>
              </w:rPr>
              <w:t>התערבות מיידית, זריזה, ובתקציב נמוך לשינוי מהיר של מציאות בשטח.</w:t>
            </w:r>
          </w:p>
          <w:p w14:paraId="50A2C760" w14:textId="77777777" w:rsidR="00AD525E" w:rsidRPr="00383C73" w:rsidRDefault="00AD525E" w:rsidP="00AD525E">
            <w:pPr>
              <w:rPr>
                <w:rFonts w:ascii="Calibri Light" w:hAnsi="Calibri Light" w:cs="Calibri Light"/>
                <w:b/>
                <w:bCs/>
                <w:sz w:val="26"/>
                <w:szCs w:val="26"/>
                <w:rtl/>
              </w:rPr>
            </w:pPr>
          </w:p>
          <w:p w14:paraId="1D1CB188" w14:textId="0FC783D2" w:rsidR="00AD525E" w:rsidRPr="00383C73" w:rsidRDefault="00AD525E" w:rsidP="00AD525E">
            <w:pPr>
              <w:rPr>
                <w:rFonts w:ascii="Calibri Light" w:hAnsi="Calibri Light" w:cs="Calibri Light"/>
                <w:b/>
                <w:bCs/>
                <w:sz w:val="26"/>
                <w:szCs w:val="26"/>
                <w:lang w:val="en"/>
              </w:rPr>
            </w:pPr>
            <w:r w:rsidRPr="00383C73">
              <w:rPr>
                <w:rFonts w:ascii="Calibri Light" w:hAnsi="Calibri Light" w:cs="Calibri Light"/>
                <w:sz w:val="26"/>
                <w:szCs w:val="26"/>
                <w:rtl/>
              </w:rPr>
              <w:t>יתרון משמעותי שלנו הוא בהתגברות על חסמים בירוקרטיים עירוניים, והצעת תכנית יישומית בזמן קצר. תוך שבוע עמדה סקיצה, קיבלנו הצעות מחיר והבנו שהסכום אינו גבוה, ויותר מזה- השינוי הינו רק הוספה על הקיים, ללא שינוי מבני או תשתיתי. בשותפות עם האגפים העירוניים קיבלנו אור ירוק והביצוע יצא לדרך. תוך חודשים ספורים ממועד סגירת הרחוב הראשוני- עמדו המרחבים החדשים בכיכר, והתוצאות לפניכם.</w:t>
            </w:r>
          </w:p>
        </w:tc>
        <w:tc>
          <w:tcPr>
            <w:tcW w:w="1929" w:type="pct"/>
          </w:tcPr>
          <w:p w14:paraId="39B46A02" w14:textId="7020B2A8" w:rsidR="00AD525E" w:rsidRPr="00383C73" w:rsidRDefault="00AD525E" w:rsidP="00AD525E">
            <w:pPr>
              <w:bidi w:val="0"/>
              <w:rPr>
                <w:rFonts w:ascii="Calibri Light" w:hAnsi="Calibri Light" w:cs="Calibri Light"/>
                <w:b/>
                <w:bCs/>
                <w:sz w:val="26"/>
                <w:szCs w:val="26"/>
                <w:rtl/>
              </w:rPr>
            </w:pPr>
            <w:r w:rsidRPr="00383C73">
              <w:rPr>
                <w:rFonts w:ascii="Calibri Light" w:hAnsi="Calibri Light" w:cs="Calibri Light"/>
                <w:b/>
                <w:bCs/>
                <w:sz w:val="26"/>
                <w:szCs w:val="26"/>
                <w:lang w:val="en"/>
              </w:rPr>
              <w:t>Immediate intervention, quick, and on a low budget for a rapid change of reality on the ground.</w:t>
            </w:r>
          </w:p>
          <w:p w14:paraId="39B46A03" w14:textId="77777777" w:rsidR="00AD525E" w:rsidRPr="00383C73" w:rsidRDefault="00AD525E" w:rsidP="00AD525E">
            <w:pPr>
              <w:rPr>
                <w:rFonts w:ascii="Calibri Light" w:hAnsi="Calibri Light" w:cs="Calibri Light"/>
                <w:b/>
                <w:bCs/>
                <w:sz w:val="26"/>
                <w:szCs w:val="26"/>
                <w:rtl/>
              </w:rPr>
            </w:pPr>
          </w:p>
          <w:p w14:paraId="39B46A04" w14:textId="77777777" w:rsidR="00AD525E" w:rsidRPr="004E451B" w:rsidRDefault="00AD525E" w:rsidP="00AD525E">
            <w:pPr>
              <w:bidi w:val="0"/>
              <w:rPr>
                <w:rFonts w:ascii="Calibri Light" w:hAnsi="Calibri Light" w:cs="Calibri Light"/>
                <w:sz w:val="26"/>
                <w:szCs w:val="26"/>
                <w:rtl/>
              </w:rPr>
            </w:pPr>
            <w:r w:rsidRPr="00383C73">
              <w:rPr>
                <w:rFonts w:ascii="Calibri Light" w:hAnsi="Calibri Light" w:cs="Calibri Light"/>
                <w:sz w:val="26"/>
                <w:szCs w:val="26"/>
                <w:lang w:val="en"/>
              </w:rPr>
              <w:t>Our significant advantage is in overcoming municipal bureaucratic barriers, and offering an applied plan in a short time. Within a week there was a sketch, we received price offers and realized that the amount is not high, and more than that - the change is only an addition to the existing one, without a structural or infrastructural change. In partnership with the municipal departments, we got the green light and the execution started. Within a few months of the closing of the initial street - the new spaces were in the square, and the results are in front of you.</w:t>
            </w:r>
          </w:p>
        </w:tc>
        <w:tc>
          <w:tcPr>
            <w:tcW w:w="728" w:type="pct"/>
          </w:tcPr>
          <w:p w14:paraId="7F4BB308" w14:textId="77777777" w:rsidR="00AD525E" w:rsidRDefault="00AD525E" w:rsidP="00AD525E">
            <w:pPr>
              <w:bidi w:val="0"/>
              <w:rPr>
                <w:rtl/>
              </w:rPr>
            </w:pPr>
          </w:p>
        </w:tc>
      </w:tr>
      <w:tr w:rsidR="00AD525E" w14:paraId="39B46A0A" w14:textId="77777777" w:rsidTr="00AD525E">
        <w:tc>
          <w:tcPr>
            <w:tcW w:w="656" w:type="pct"/>
          </w:tcPr>
          <w:p w14:paraId="4296E1EB" w14:textId="77777777" w:rsidR="00AD525E" w:rsidRPr="00383C73" w:rsidRDefault="00AD525E" w:rsidP="00AD525E">
            <w:pPr>
              <w:rPr>
                <w:rFonts w:ascii="Calibri Light" w:hAnsi="Calibri Light" w:cs="Calibri Light"/>
                <w:b/>
                <w:bCs/>
                <w:sz w:val="26"/>
                <w:szCs w:val="26"/>
                <w:u w:val="single"/>
                <w:lang w:val="en"/>
              </w:rPr>
            </w:pPr>
          </w:p>
        </w:tc>
        <w:tc>
          <w:tcPr>
            <w:tcW w:w="1687" w:type="pct"/>
          </w:tcPr>
          <w:p w14:paraId="3165D182" w14:textId="7418CFE0" w:rsidR="00AD525E" w:rsidRPr="00383C73" w:rsidRDefault="00AD525E" w:rsidP="00AD525E">
            <w:pPr>
              <w:rPr>
                <w:rFonts w:ascii="Calibri Light" w:hAnsi="Calibri Light" w:cs="Calibri Light"/>
                <w:b/>
                <w:bCs/>
                <w:sz w:val="26"/>
                <w:szCs w:val="26"/>
                <w:u w:val="single"/>
                <w:lang w:val="en"/>
              </w:rPr>
            </w:pPr>
            <w:r w:rsidRPr="00383C73">
              <w:rPr>
                <w:rFonts w:ascii="Calibri Light" w:hAnsi="Calibri Light" w:cs="Calibri Light"/>
                <w:b/>
                <w:bCs/>
                <w:sz w:val="26"/>
                <w:szCs w:val="26"/>
                <w:u w:val="single"/>
                <w:rtl/>
              </w:rPr>
              <w:t>יחידות עירוניות שותפות:</w:t>
            </w:r>
            <w:r w:rsidRPr="00383C73">
              <w:rPr>
                <w:rFonts w:ascii="Calibri Light" w:hAnsi="Calibri Light" w:cs="Calibri Light"/>
                <w:sz w:val="26"/>
                <w:szCs w:val="26"/>
                <w:rtl/>
              </w:rPr>
              <w:t xml:space="preserve"> </w:t>
            </w:r>
            <w:proofErr w:type="spellStart"/>
            <w:r w:rsidRPr="00383C73">
              <w:rPr>
                <w:rFonts w:ascii="Calibri Light" w:hAnsi="Calibri Light" w:cs="Calibri Light"/>
                <w:sz w:val="26"/>
                <w:szCs w:val="26"/>
                <w:rtl/>
              </w:rPr>
              <w:t>מינהל</w:t>
            </w:r>
            <w:proofErr w:type="spellEnd"/>
            <w:r w:rsidRPr="00383C73">
              <w:rPr>
                <w:rFonts w:ascii="Calibri Light" w:hAnsi="Calibri Light" w:cs="Calibri Light"/>
                <w:sz w:val="26"/>
                <w:szCs w:val="26"/>
                <w:rtl/>
              </w:rPr>
              <w:t xml:space="preserve"> קהילה תרבות וספורט, אדריכל העיר, אגף שפ"ע, הרשות לתנועה תחבורה וחניה</w:t>
            </w:r>
          </w:p>
        </w:tc>
        <w:tc>
          <w:tcPr>
            <w:tcW w:w="1929" w:type="pct"/>
          </w:tcPr>
          <w:p w14:paraId="39B46A08" w14:textId="768E0D08" w:rsidR="00AD525E" w:rsidRPr="004E451B" w:rsidRDefault="00AD525E" w:rsidP="00AD525E">
            <w:pPr>
              <w:bidi w:val="0"/>
              <w:rPr>
                <w:rFonts w:ascii="Calibri Light" w:hAnsi="Calibri Light" w:cs="Calibri Light"/>
                <w:sz w:val="26"/>
                <w:szCs w:val="26"/>
                <w:rtl/>
              </w:rPr>
            </w:pPr>
            <w:r w:rsidRPr="00383C73">
              <w:rPr>
                <w:rFonts w:ascii="Calibri Light" w:hAnsi="Calibri Light" w:cs="Calibri Light"/>
                <w:b/>
                <w:bCs/>
                <w:sz w:val="26"/>
                <w:szCs w:val="26"/>
                <w:u w:val="single"/>
                <w:lang w:val="en"/>
              </w:rPr>
              <w:t>Partner municipal units:</w:t>
            </w:r>
            <w:r w:rsidRPr="00383C73">
              <w:rPr>
                <w:rFonts w:ascii="Calibri Light" w:hAnsi="Calibri Light" w:cs="Calibri Light"/>
                <w:sz w:val="26"/>
                <w:szCs w:val="26"/>
                <w:lang w:val="en"/>
              </w:rPr>
              <w:t xml:space="preserve"> Community Administration, Culture and Sports, City Architect, Shafa Division, Traffic Authority, Transportation and Parking</w:t>
            </w:r>
          </w:p>
        </w:tc>
        <w:tc>
          <w:tcPr>
            <w:tcW w:w="728" w:type="pct"/>
          </w:tcPr>
          <w:p w14:paraId="11CD5898" w14:textId="77777777" w:rsidR="00AD525E" w:rsidRDefault="00AD525E" w:rsidP="00AD525E">
            <w:pPr>
              <w:bidi w:val="0"/>
              <w:rPr>
                <w:rtl/>
              </w:rPr>
            </w:pPr>
          </w:p>
        </w:tc>
      </w:tr>
      <w:tr w:rsidR="00AD525E" w14:paraId="39B46A10" w14:textId="77777777" w:rsidTr="00AD525E">
        <w:tc>
          <w:tcPr>
            <w:tcW w:w="656" w:type="pct"/>
          </w:tcPr>
          <w:p w14:paraId="7FCE6704" w14:textId="76EBB43D" w:rsidR="00AD525E" w:rsidRPr="00383C73" w:rsidRDefault="00AD525E" w:rsidP="00AD525E">
            <w:pPr>
              <w:spacing w:before="100" w:beforeAutospacing="1" w:after="100" w:afterAutospacing="1"/>
              <w:ind w:left="360"/>
              <w:textAlignment w:val="baseline"/>
              <w:rPr>
                <w:rFonts w:asciiTheme="majorHAnsi" w:eastAsia="Times New Roman" w:hAnsiTheme="majorHAnsi" w:cstheme="majorHAnsi"/>
                <w:b/>
                <w:bCs/>
                <w:color w:val="333333"/>
                <w:sz w:val="26"/>
                <w:szCs w:val="26"/>
                <w:lang w:val="en"/>
              </w:rPr>
            </w:pPr>
            <w:r w:rsidRPr="00E41CFF">
              <w:rPr>
                <w:rFonts w:ascii="Calibri Light" w:hAnsi="Calibri Light" w:cs="Calibri Light" w:hint="cs"/>
                <w:b/>
                <w:bCs/>
                <w:sz w:val="26"/>
                <w:szCs w:val="26"/>
                <w:highlight w:val="cyan"/>
                <w:rtl/>
              </w:rPr>
              <w:t>אימפקט</w:t>
            </w:r>
          </w:p>
        </w:tc>
        <w:tc>
          <w:tcPr>
            <w:tcW w:w="1687" w:type="pct"/>
          </w:tcPr>
          <w:p w14:paraId="4B6E8FB4" w14:textId="77777777" w:rsidR="00AD525E" w:rsidRPr="00383C73" w:rsidRDefault="00AD525E" w:rsidP="00AD525E">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Pr>
            </w:pPr>
            <w:r w:rsidRPr="00383C73">
              <w:rPr>
                <w:rFonts w:asciiTheme="majorHAnsi" w:eastAsia="Times New Roman" w:hAnsiTheme="majorHAnsi" w:cstheme="majorHAnsi"/>
                <w:color w:val="333333"/>
                <w:sz w:val="26"/>
                <w:szCs w:val="26"/>
                <w:rtl/>
              </w:rPr>
              <w:t>המדרחוב </w:t>
            </w:r>
            <w:r w:rsidRPr="00383C73">
              <w:rPr>
                <w:rFonts w:asciiTheme="majorHAnsi" w:eastAsia="Times New Roman" w:hAnsiTheme="majorHAnsi" w:cstheme="majorHAnsi"/>
                <w:b/>
                <w:bCs/>
                <w:color w:val="333333"/>
                <w:sz w:val="26"/>
                <w:szCs w:val="26"/>
                <w:rtl/>
              </w:rPr>
              <w:t>החייה את השכונה</w:t>
            </w:r>
            <w:r w:rsidRPr="00383C73">
              <w:rPr>
                <w:rFonts w:asciiTheme="majorHAnsi" w:eastAsia="Times New Roman" w:hAnsiTheme="majorHAnsi" w:cstheme="majorHAnsi"/>
                <w:b/>
                <w:bCs/>
                <w:color w:val="333333"/>
                <w:sz w:val="26"/>
                <w:szCs w:val="26"/>
              </w:rPr>
              <w:t>- </w:t>
            </w:r>
            <w:r w:rsidRPr="00383C73">
              <w:rPr>
                <w:rFonts w:asciiTheme="majorHAnsi" w:eastAsia="Times New Roman" w:hAnsiTheme="majorHAnsi" w:cstheme="majorHAnsi"/>
                <w:color w:val="333333"/>
                <w:sz w:val="26"/>
                <w:szCs w:val="26"/>
                <w:rtl/>
              </w:rPr>
              <w:t>נצפתה עלייה משמעותית </w:t>
            </w:r>
            <w:r w:rsidRPr="00383C73">
              <w:rPr>
                <w:rFonts w:asciiTheme="majorHAnsi" w:eastAsia="Times New Roman" w:hAnsiTheme="majorHAnsi" w:cstheme="majorHAnsi"/>
                <w:b/>
                <w:bCs/>
                <w:color w:val="333333"/>
                <w:sz w:val="26"/>
                <w:szCs w:val="26"/>
                <w:rtl/>
              </w:rPr>
              <w:t>בהיקף המבקרים</w:t>
            </w:r>
            <w:r w:rsidRPr="00383C73">
              <w:rPr>
                <w:rFonts w:asciiTheme="majorHAnsi" w:eastAsia="Times New Roman" w:hAnsiTheme="majorHAnsi" w:cstheme="majorHAnsi"/>
                <w:color w:val="333333"/>
                <w:sz w:val="26"/>
                <w:szCs w:val="26"/>
                <w:rtl/>
              </w:rPr>
              <w:t> </w:t>
            </w:r>
            <w:r w:rsidRPr="00383C73">
              <w:rPr>
                <w:rFonts w:asciiTheme="majorHAnsi" w:eastAsia="Times New Roman" w:hAnsiTheme="majorHAnsi" w:cstheme="majorHAnsi"/>
                <w:b/>
                <w:bCs/>
                <w:color w:val="333333"/>
                <w:sz w:val="26"/>
                <w:szCs w:val="26"/>
                <w:rtl/>
              </w:rPr>
              <w:t>ובמשך השימוש במרחב</w:t>
            </w:r>
            <w:r w:rsidRPr="00383C73">
              <w:rPr>
                <w:rFonts w:asciiTheme="majorHAnsi" w:eastAsia="Times New Roman" w:hAnsiTheme="majorHAnsi" w:cstheme="majorHAnsi"/>
                <w:b/>
                <w:bCs/>
                <w:color w:val="333333"/>
                <w:sz w:val="26"/>
                <w:szCs w:val="26"/>
              </w:rPr>
              <w:t>.</w:t>
            </w:r>
          </w:p>
          <w:p w14:paraId="6B8BDCDB" w14:textId="77777777" w:rsidR="00AD525E" w:rsidRPr="00383C73" w:rsidRDefault="00AD525E" w:rsidP="00AD525E">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Pr>
            </w:pPr>
            <w:r w:rsidRPr="00383C73">
              <w:rPr>
                <w:rFonts w:asciiTheme="majorHAnsi" w:eastAsia="Times New Roman" w:hAnsiTheme="majorHAnsi" w:cstheme="majorHAnsi"/>
                <w:b/>
                <w:bCs/>
                <w:color w:val="333333"/>
                <w:sz w:val="26"/>
                <w:szCs w:val="26"/>
                <w:rtl/>
              </w:rPr>
              <w:t>שביעות רצון גבוהה של בעלי העסקים</w:t>
            </w:r>
            <w:r w:rsidRPr="00383C73">
              <w:rPr>
                <w:rFonts w:asciiTheme="majorHAnsi" w:eastAsia="Times New Roman" w:hAnsiTheme="majorHAnsi" w:cstheme="majorHAnsi"/>
                <w:b/>
                <w:bCs/>
                <w:color w:val="333333"/>
                <w:sz w:val="26"/>
                <w:szCs w:val="26"/>
              </w:rPr>
              <w:t>-</w:t>
            </w:r>
            <w:r w:rsidRPr="00383C73">
              <w:rPr>
                <w:rFonts w:asciiTheme="majorHAnsi" w:eastAsia="Times New Roman" w:hAnsiTheme="majorHAnsi" w:cstheme="majorHAnsi"/>
                <w:color w:val="333333"/>
                <w:sz w:val="26"/>
                <w:szCs w:val="26"/>
              </w:rPr>
              <w:t> </w:t>
            </w:r>
            <w:r w:rsidRPr="00383C73">
              <w:rPr>
                <w:rFonts w:asciiTheme="majorHAnsi" w:eastAsia="Times New Roman" w:hAnsiTheme="majorHAnsi" w:cstheme="majorHAnsi"/>
                <w:color w:val="333333"/>
                <w:sz w:val="26"/>
                <w:szCs w:val="26"/>
                <w:rtl/>
              </w:rPr>
              <w:t xml:space="preserve">המהלך </w:t>
            </w:r>
            <w:r w:rsidRPr="00383C73">
              <w:rPr>
                <w:rFonts w:asciiTheme="majorHAnsi" w:eastAsia="Times New Roman" w:hAnsiTheme="majorHAnsi" w:cstheme="majorHAnsi"/>
                <w:color w:val="333333"/>
                <w:sz w:val="26"/>
                <w:szCs w:val="26"/>
                <w:rtl/>
              </w:rPr>
              <w:lastRenderedPageBreak/>
              <w:t>אפשר להגדיל ולרווח את מספר השולחנות על מנת לעמוד בתנאי התו הסגול "לקוחות יכולים לשבת יותר בנוח</w:t>
            </w:r>
            <w:r w:rsidRPr="00383C73">
              <w:rPr>
                <w:rFonts w:asciiTheme="majorHAnsi" w:eastAsia="Times New Roman" w:hAnsiTheme="majorHAnsi" w:cstheme="majorHAnsi"/>
                <w:color w:val="333333"/>
                <w:sz w:val="26"/>
                <w:szCs w:val="26"/>
              </w:rPr>
              <w:t>".</w:t>
            </w:r>
          </w:p>
          <w:p w14:paraId="2C5304E2" w14:textId="6FA4B00C" w:rsidR="00AD525E" w:rsidRPr="00383C73" w:rsidRDefault="00AD525E" w:rsidP="00AD525E">
            <w:pPr>
              <w:numPr>
                <w:ilvl w:val="0"/>
                <w:numId w:val="18"/>
              </w:numPr>
              <w:spacing w:before="100" w:beforeAutospacing="1" w:after="100" w:afterAutospacing="1"/>
              <w:textAlignment w:val="baseline"/>
              <w:rPr>
                <w:rFonts w:asciiTheme="majorHAnsi" w:eastAsia="Times New Roman" w:hAnsiTheme="majorHAnsi" w:cstheme="majorHAnsi"/>
                <w:b/>
                <w:bCs/>
                <w:color w:val="333333"/>
                <w:sz w:val="26"/>
                <w:szCs w:val="26"/>
                <w:lang w:val="en"/>
              </w:rPr>
            </w:pPr>
            <w:r w:rsidRPr="00383C73">
              <w:rPr>
                <w:rFonts w:asciiTheme="majorHAnsi" w:eastAsia="Times New Roman" w:hAnsiTheme="majorHAnsi" w:cstheme="majorHAnsi"/>
                <w:b/>
                <w:bCs/>
                <w:color w:val="333333"/>
                <w:sz w:val="26"/>
                <w:szCs w:val="26"/>
                <w:rtl/>
              </w:rPr>
              <w:t>שביעות רצון גבוהה של התושבים </w:t>
            </w:r>
            <w:r w:rsidRPr="00383C73">
              <w:rPr>
                <w:rFonts w:asciiTheme="majorHAnsi" w:eastAsia="Times New Roman" w:hAnsiTheme="majorHAnsi" w:cstheme="majorHAnsi"/>
                <w:color w:val="333333"/>
                <w:sz w:val="26"/>
                <w:szCs w:val="26"/>
                <w:rtl/>
              </w:rPr>
              <w:t>שביקשו במסגרת תכנית עירונית אחרת להגדיל את הפרויקט במדרחוב, ולבנות מרחבים נוספים לשהייה ולמשחק</w:t>
            </w:r>
            <w:r w:rsidRPr="00383C73">
              <w:rPr>
                <w:rFonts w:asciiTheme="majorHAnsi" w:eastAsia="Times New Roman" w:hAnsiTheme="majorHAnsi" w:cstheme="majorHAnsi"/>
                <w:color w:val="333333"/>
                <w:sz w:val="26"/>
                <w:szCs w:val="26"/>
              </w:rPr>
              <w:t>.</w:t>
            </w:r>
          </w:p>
        </w:tc>
        <w:tc>
          <w:tcPr>
            <w:tcW w:w="1929" w:type="pct"/>
          </w:tcPr>
          <w:p w14:paraId="39B46A0C" w14:textId="65E43B93" w:rsidR="00AD525E" w:rsidRPr="00383C73" w:rsidRDefault="00AD525E" w:rsidP="00AD525E">
            <w:pPr>
              <w:numPr>
                <w:ilvl w:val="0"/>
                <w:numId w:val="18"/>
              </w:numPr>
              <w:bidi w:val="0"/>
              <w:spacing w:before="100" w:beforeAutospacing="1" w:after="100" w:afterAutospacing="1"/>
              <w:textAlignment w:val="baseline"/>
              <w:rPr>
                <w:rFonts w:asciiTheme="majorHAnsi" w:eastAsia="Times New Roman" w:hAnsiTheme="majorHAnsi" w:cstheme="majorHAnsi"/>
                <w:color w:val="333333"/>
                <w:sz w:val="26"/>
                <w:szCs w:val="26"/>
              </w:rPr>
            </w:pPr>
            <w:r w:rsidRPr="00383C73">
              <w:rPr>
                <w:rFonts w:asciiTheme="majorHAnsi" w:eastAsia="Times New Roman" w:hAnsiTheme="majorHAnsi" w:cstheme="majorHAnsi"/>
                <w:b/>
                <w:bCs/>
                <w:color w:val="333333"/>
                <w:sz w:val="26"/>
                <w:szCs w:val="26"/>
                <w:lang w:val="en"/>
              </w:rPr>
              <w:lastRenderedPageBreak/>
              <w:t xml:space="preserve">The pedestrian </w:t>
            </w:r>
            <w:r w:rsidRPr="00383C73">
              <w:rPr>
                <w:rFonts w:asciiTheme="majorHAnsi" w:eastAsia="Times New Roman" w:hAnsiTheme="majorHAnsi" w:cstheme="majorHAnsi"/>
                <w:color w:val="333333"/>
                <w:sz w:val="26"/>
                <w:szCs w:val="26"/>
                <w:lang w:val="en"/>
              </w:rPr>
              <w:t>walkway</w:t>
            </w:r>
            <w:r w:rsidRPr="00383C73">
              <w:rPr>
                <w:rFonts w:asciiTheme="majorHAnsi" w:eastAsia="Times New Roman" w:hAnsiTheme="majorHAnsi" w:cstheme="majorHAnsi"/>
                <w:b/>
                <w:bCs/>
                <w:color w:val="333333"/>
                <w:sz w:val="26"/>
                <w:szCs w:val="26"/>
                <w:lang w:val="en"/>
              </w:rPr>
              <w:t xml:space="preserve"> revitalized the neighborhood - </w:t>
            </w:r>
            <w:r w:rsidRPr="00383C73">
              <w:rPr>
                <w:rFonts w:asciiTheme="majorHAnsi" w:eastAsia="Times New Roman" w:hAnsiTheme="majorHAnsi" w:cstheme="majorHAnsi"/>
                <w:color w:val="333333"/>
                <w:sz w:val="26"/>
                <w:szCs w:val="26"/>
                <w:lang w:val="en"/>
              </w:rPr>
              <w:t>a significant increase in the number of visitors and the duration of use of the space was observed</w:t>
            </w:r>
            <w:r w:rsidRPr="00383C73">
              <w:rPr>
                <w:rFonts w:asciiTheme="majorHAnsi" w:eastAsia="Times New Roman" w:hAnsiTheme="majorHAnsi" w:cstheme="majorHAnsi"/>
                <w:b/>
                <w:bCs/>
                <w:color w:val="333333"/>
                <w:sz w:val="26"/>
                <w:szCs w:val="26"/>
                <w:lang w:val="en"/>
              </w:rPr>
              <w:t xml:space="preserve"> .</w:t>
            </w:r>
          </w:p>
          <w:p w14:paraId="39B46A0D" w14:textId="77777777" w:rsidR="00AD525E" w:rsidRPr="00383C73" w:rsidRDefault="00AD525E" w:rsidP="00AD525E">
            <w:pPr>
              <w:numPr>
                <w:ilvl w:val="0"/>
                <w:numId w:val="18"/>
              </w:numPr>
              <w:bidi w:val="0"/>
              <w:spacing w:before="100" w:beforeAutospacing="1" w:after="100" w:afterAutospacing="1"/>
              <w:textAlignment w:val="baseline"/>
              <w:rPr>
                <w:rFonts w:asciiTheme="majorHAnsi" w:eastAsia="Times New Roman" w:hAnsiTheme="majorHAnsi" w:cstheme="majorHAnsi"/>
                <w:color w:val="333333"/>
                <w:sz w:val="26"/>
                <w:szCs w:val="26"/>
              </w:rPr>
            </w:pPr>
            <w:r w:rsidRPr="00383C73">
              <w:rPr>
                <w:rFonts w:asciiTheme="majorHAnsi" w:eastAsia="Times New Roman" w:hAnsiTheme="majorHAnsi" w:cstheme="majorHAnsi"/>
                <w:b/>
                <w:bCs/>
                <w:color w:val="333333"/>
                <w:sz w:val="26"/>
                <w:szCs w:val="26"/>
                <w:lang w:val="en"/>
              </w:rPr>
              <w:lastRenderedPageBreak/>
              <w:t>High satisfaction of the business owners -</w:t>
            </w:r>
            <w:r w:rsidRPr="00383C73">
              <w:rPr>
                <w:rFonts w:asciiTheme="majorHAnsi" w:eastAsia="Times New Roman" w:hAnsiTheme="majorHAnsi" w:cstheme="majorHAnsi"/>
                <w:color w:val="333333"/>
                <w:sz w:val="26"/>
                <w:szCs w:val="26"/>
                <w:lang w:val="en"/>
              </w:rPr>
              <w:t xml:space="preserve"> the move allows to increase and space the number of tables in order to meet the conditions of the purple note "customers can sit more comfortably".</w:t>
            </w:r>
          </w:p>
          <w:p w14:paraId="39B46A0E" w14:textId="77777777" w:rsidR="00AD525E" w:rsidRPr="00383C73" w:rsidRDefault="00AD525E" w:rsidP="00AD525E">
            <w:pPr>
              <w:numPr>
                <w:ilvl w:val="0"/>
                <w:numId w:val="18"/>
              </w:numPr>
              <w:bidi w:val="0"/>
              <w:spacing w:before="100" w:beforeAutospacing="1" w:after="100" w:afterAutospacing="1"/>
              <w:textAlignment w:val="baseline"/>
              <w:rPr>
                <w:rFonts w:asciiTheme="majorHAnsi" w:eastAsia="Times New Roman" w:hAnsiTheme="majorHAnsi" w:cstheme="majorHAnsi"/>
                <w:color w:val="333333"/>
                <w:sz w:val="26"/>
                <w:szCs w:val="26"/>
                <w:rtl/>
              </w:rPr>
            </w:pPr>
            <w:r w:rsidRPr="00383C73">
              <w:rPr>
                <w:rFonts w:asciiTheme="majorHAnsi" w:eastAsia="Times New Roman" w:hAnsiTheme="majorHAnsi" w:cstheme="majorHAnsi"/>
                <w:b/>
                <w:bCs/>
                <w:color w:val="333333"/>
                <w:sz w:val="26"/>
                <w:szCs w:val="26"/>
                <w:lang w:val="en"/>
              </w:rPr>
              <w:t>High satisfaction of the residents</w:t>
            </w:r>
            <w:r w:rsidRPr="00383C73">
              <w:rPr>
                <w:rFonts w:asciiTheme="majorHAnsi" w:eastAsia="Times New Roman" w:hAnsiTheme="majorHAnsi" w:cstheme="majorHAnsi"/>
                <w:color w:val="333333"/>
                <w:sz w:val="26"/>
                <w:szCs w:val="26"/>
                <w:lang w:val="en"/>
              </w:rPr>
              <w:t xml:space="preserve"> who requested, as part of another city plan, to enlarge the project in the pedestrian mall, and to build additional spaces for staying and playing.</w:t>
            </w:r>
          </w:p>
        </w:tc>
        <w:tc>
          <w:tcPr>
            <w:tcW w:w="728" w:type="pct"/>
          </w:tcPr>
          <w:p w14:paraId="054445DB" w14:textId="11D09DC3" w:rsidR="00AD525E" w:rsidRDefault="00AD525E" w:rsidP="00AD525E">
            <w:pPr>
              <w:bidi w:val="0"/>
              <w:rPr>
                <w:rtl/>
              </w:rPr>
            </w:pPr>
            <w:r w:rsidRPr="00E41CFF">
              <w:rPr>
                <w:rFonts w:ascii="Calibri Light" w:hAnsi="Calibri Light" w:cs="Calibri Light" w:hint="cs"/>
                <w:b/>
                <w:bCs/>
                <w:sz w:val="26"/>
                <w:szCs w:val="26"/>
                <w:highlight w:val="cyan"/>
                <w:lang w:val="en"/>
              </w:rPr>
              <w:lastRenderedPageBreak/>
              <w:t>Impact</w:t>
            </w:r>
          </w:p>
        </w:tc>
      </w:tr>
      <w:tr w:rsidR="00AD525E" w14:paraId="39B46A16" w14:textId="77777777" w:rsidTr="00AD525E">
        <w:tc>
          <w:tcPr>
            <w:tcW w:w="656" w:type="pct"/>
          </w:tcPr>
          <w:p w14:paraId="7A75DA70" w14:textId="1C02AB2E" w:rsidR="00AD525E" w:rsidRPr="00383C73" w:rsidRDefault="00AD525E" w:rsidP="00AD525E">
            <w:pPr>
              <w:spacing w:before="100" w:beforeAutospacing="1" w:after="100" w:afterAutospacing="1"/>
              <w:ind w:left="360"/>
              <w:textAlignment w:val="baseline"/>
              <w:rPr>
                <w:rFonts w:asciiTheme="majorHAnsi" w:eastAsia="Times New Roman" w:hAnsiTheme="majorHAnsi" w:cstheme="majorHAnsi"/>
                <w:b/>
                <w:bCs/>
                <w:color w:val="383B3F"/>
                <w:sz w:val="26"/>
                <w:szCs w:val="26"/>
                <w:lang w:val="en"/>
              </w:rPr>
            </w:pPr>
            <w:r w:rsidRPr="00E41CFF">
              <w:rPr>
                <w:rFonts w:ascii="Calibri Light" w:hAnsi="Calibri Light" w:cs="Calibri Light" w:hint="cs"/>
                <w:b/>
                <w:bCs/>
                <w:sz w:val="26"/>
                <w:szCs w:val="26"/>
                <w:highlight w:val="cyan"/>
                <w:rtl/>
              </w:rPr>
              <w:t>מה למדנו בדרך</w:t>
            </w:r>
          </w:p>
        </w:tc>
        <w:tc>
          <w:tcPr>
            <w:tcW w:w="1687" w:type="pct"/>
          </w:tcPr>
          <w:p w14:paraId="2D6DD010" w14:textId="77777777" w:rsidR="00AD525E" w:rsidRPr="00383C73" w:rsidRDefault="00AD525E" w:rsidP="00AD525E">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Pr>
            </w:pPr>
            <w:r w:rsidRPr="00383C73">
              <w:rPr>
                <w:rFonts w:asciiTheme="majorHAnsi" w:eastAsia="Times New Roman" w:hAnsiTheme="majorHAnsi" w:cstheme="majorHAnsi"/>
                <w:b/>
                <w:bCs/>
                <w:color w:val="383B3F"/>
                <w:sz w:val="26"/>
                <w:szCs w:val="26"/>
                <w:rtl/>
              </w:rPr>
              <w:t>מציאת פתרון בר-קיימא הוביל לעלויות נמוכות ומענה מהיר</w:t>
            </w:r>
            <w:r w:rsidRPr="00383C73">
              <w:rPr>
                <w:rFonts w:asciiTheme="majorHAnsi" w:eastAsia="Times New Roman" w:hAnsiTheme="majorHAnsi" w:cstheme="majorHAnsi"/>
                <w:b/>
                <w:bCs/>
                <w:color w:val="383B3F"/>
                <w:sz w:val="26"/>
                <w:szCs w:val="26"/>
              </w:rPr>
              <w:t>. </w:t>
            </w:r>
            <w:r w:rsidRPr="00383C73">
              <w:rPr>
                <w:rFonts w:asciiTheme="majorHAnsi" w:eastAsia="Times New Roman" w:hAnsiTheme="majorHAnsi" w:cstheme="majorHAnsi"/>
                <w:color w:val="383B3F"/>
                <w:sz w:val="26"/>
                <w:szCs w:val="26"/>
                <w:rtl/>
              </w:rPr>
              <w:t>מרחב המשחק, פינות השהייה ופתרונות ההצללה הוצבו ישירות על שטח הכיכר. השימוש ב"מוצרי מדף" לשינוי המרחב הוזיל עלויות ולא דרש כל עבודות תשתית</w:t>
            </w:r>
            <w:r w:rsidRPr="00383C73">
              <w:rPr>
                <w:rFonts w:asciiTheme="majorHAnsi" w:eastAsia="Times New Roman" w:hAnsiTheme="majorHAnsi" w:cstheme="majorHAnsi"/>
                <w:color w:val="383B3F"/>
                <w:sz w:val="26"/>
                <w:szCs w:val="26"/>
              </w:rPr>
              <w:t>.</w:t>
            </w:r>
          </w:p>
          <w:p w14:paraId="68D3D32C" w14:textId="77777777" w:rsidR="00AD525E" w:rsidRPr="00383C73" w:rsidRDefault="00AD525E" w:rsidP="00AD525E">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Pr>
            </w:pPr>
            <w:r w:rsidRPr="00383C73">
              <w:rPr>
                <w:rFonts w:asciiTheme="majorHAnsi" w:eastAsia="Times New Roman" w:hAnsiTheme="majorHAnsi" w:cstheme="majorHAnsi"/>
                <w:b/>
                <w:bCs/>
                <w:color w:val="383B3F"/>
                <w:sz w:val="26"/>
                <w:szCs w:val="26"/>
                <w:rtl/>
              </w:rPr>
              <w:t>שיתוף פעולה יעיל בין יחידות עירוניות</w:t>
            </w:r>
            <w:r w:rsidRPr="00383C73">
              <w:rPr>
                <w:rFonts w:asciiTheme="majorHAnsi" w:eastAsia="Times New Roman" w:hAnsiTheme="majorHAnsi" w:cstheme="majorHAnsi"/>
                <w:color w:val="383B3F"/>
                <w:sz w:val="26"/>
                <w:szCs w:val="26"/>
                <w:rtl/>
              </w:rPr>
              <w:t> התאפשר על ידי חשיבה יצירתית, חיבורים לא-שגרתיים כינוס מטרות ויעדים</w:t>
            </w:r>
            <w:r w:rsidRPr="00383C73">
              <w:rPr>
                <w:rFonts w:asciiTheme="majorHAnsi" w:eastAsia="Times New Roman" w:hAnsiTheme="majorHAnsi" w:cstheme="majorHAnsi"/>
                <w:color w:val="383B3F"/>
                <w:sz w:val="26"/>
                <w:szCs w:val="26"/>
              </w:rPr>
              <w:t>.</w:t>
            </w:r>
          </w:p>
          <w:p w14:paraId="1649FBDE" w14:textId="21592544" w:rsidR="00AD525E" w:rsidRPr="00383C73" w:rsidRDefault="00AD525E" w:rsidP="00AD525E">
            <w:pPr>
              <w:numPr>
                <w:ilvl w:val="0"/>
                <w:numId w:val="19"/>
              </w:numPr>
              <w:spacing w:before="100" w:beforeAutospacing="1" w:after="100" w:afterAutospacing="1"/>
              <w:textAlignment w:val="baseline"/>
              <w:rPr>
                <w:rFonts w:asciiTheme="majorHAnsi" w:eastAsia="Times New Roman" w:hAnsiTheme="majorHAnsi" w:cstheme="majorHAnsi"/>
                <w:b/>
                <w:bCs/>
                <w:color w:val="383B3F"/>
                <w:sz w:val="26"/>
                <w:szCs w:val="26"/>
                <w:lang w:val="en"/>
              </w:rPr>
            </w:pPr>
            <w:r w:rsidRPr="00383C73">
              <w:rPr>
                <w:rFonts w:asciiTheme="majorHAnsi" w:eastAsia="Times New Roman" w:hAnsiTheme="majorHAnsi" w:cstheme="majorHAnsi"/>
                <w:b/>
                <w:bCs/>
                <w:color w:val="383B3F"/>
                <w:sz w:val="26"/>
                <w:szCs w:val="26"/>
                <w:rtl/>
              </w:rPr>
              <w:t>פעולה זריזה וגמישה </w:t>
            </w:r>
            <w:r w:rsidRPr="00383C73">
              <w:rPr>
                <w:rFonts w:asciiTheme="majorHAnsi" w:eastAsia="Times New Roman" w:hAnsiTheme="majorHAnsi" w:cstheme="majorHAnsi"/>
                <w:color w:val="383B3F"/>
                <w:sz w:val="26"/>
                <w:szCs w:val="26"/>
                <w:rtl/>
              </w:rPr>
              <w:t>הובילה לניצול הזדמנות של סוגיה עירונית (שאינה קשורה לגיל הרך), ולהשפעה על המרחב הציבורי באופן המיטיב גם עם פעוטות ומטפליהם</w:t>
            </w:r>
            <w:r w:rsidRPr="00383C73">
              <w:rPr>
                <w:rFonts w:asciiTheme="majorHAnsi" w:eastAsia="Times New Roman" w:hAnsiTheme="majorHAnsi" w:cstheme="majorHAnsi"/>
                <w:color w:val="383B3F"/>
                <w:sz w:val="26"/>
                <w:szCs w:val="26"/>
              </w:rPr>
              <w:t>.</w:t>
            </w:r>
          </w:p>
        </w:tc>
        <w:tc>
          <w:tcPr>
            <w:tcW w:w="1929" w:type="pct"/>
          </w:tcPr>
          <w:p w14:paraId="39B46A12" w14:textId="2C595746" w:rsidR="00AD525E" w:rsidRPr="00383C73" w:rsidRDefault="00AD525E" w:rsidP="00AD525E">
            <w:pPr>
              <w:numPr>
                <w:ilvl w:val="0"/>
                <w:numId w:val="19"/>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383C73">
              <w:rPr>
                <w:rFonts w:asciiTheme="majorHAnsi" w:eastAsia="Times New Roman" w:hAnsiTheme="majorHAnsi" w:cstheme="majorHAnsi"/>
                <w:b/>
                <w:bCs/>
                <w:color w:val="383B3F"/>
                <w:sz w:val="26"/>
                <w:szCs w:val="26"/>
                <w:lang w:val="en"/>
              </w:rPr>
              <w:t>Finding a sustainable solution led to low costs and a quick response.</w:t>
            </w:r>
            <w:r w:rsidRPr="00383C73">
              <w:rPr>
                <w:rFonts w:asciiTheme="majorHAnsi" w:eastAsia="Times New Roman" w:hAnsiTheme="majorHAnsi" w:cstheme="majorHAnsi"/>
                <w:color w:val="383B3F"/>
                <w:sz w:val="26"/>
                <w:szCs w:val="26"/>
                <w:lang w:val="en"/>
              </w:rPr>
              <w:t xml:space="preserve"> The playing space, the resting areas and the shading solutions were placed directly on the square area. The use of "off-the-shelf" products to change the space reduced costs and did not require any infrastructure work.</w:t>
            </w:r>
          </w:p>
          <w:p w14:paraId="39B46A13" w14:textId="77777777" w:rsidR="00AD525E" w:rsidRPr="00383C73" w:rsidRDefault="00AD525E" w:rsidP="00AD525E">
            <w:pPr>
              <w:numPr>
                <w:ilvl w:val="0"/>
                <w:numId w:val="19"/>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383C73">
              <w:rPr>
                <w:rFonts w:asciiTheme="majorHAnsi" w:eastAsia="Times New Roman" w:hAnsiTheme="majorHAnsi" w:cstheme="majorHAnsi"/>
                <w:b/>
                <w:bCs/>
                <w:color w:val="383B3F"/>
                <w:sz w:val="26"/>
                <w:szCs w:val="26"/>
                <w:lang w:val="en"/>
              </w:rPr>
              <w:t>Effective cooperation between urban units</w:t>
            </w:r>
            <w:r w:rsidRPr="00383C73">
              <w:rPr>
                <w:rFonts w:asciiTheme="majorHAnsi" w:eastAsia="Times New Roman" w:hAnsiTheme="majorHAnsi" w:cstheme="majorHAnsi"/>
                <w:color w:val="383B3F"/>
                <w:sz w:val="26"/>
                <w:szCs w:val="26"/>
                <w:lang w:val="en"/>
              </w:rPr>
              <w:t xml:space="preserve"> was made possible by creative thinking, non-routine connections and gathering goals and objectives.</w:t>
            </w:r>
          </w:p>
          <w:p w14:paraId="39B46A14" w14:textId="77777777" w:rsidR="00AD525E" w:rsidRPr="00383C73" w:rsidRDefault="00AD525E" w:rsidP="00AD525E">
            <w:pPr>
              <w:numPr>
                <w:ilvl w:val="0"/>
                <w:numId w:val="19"/>
              </w:numPr>
              <w:bidi w:val="0"/>
              <w:spacing w:before="100" w:beforeAutospacing="1" w:after="100" w:afterAutospacing="1"/>
              <w:textAlignment w:val="baseline"/>
              <w:rPr>
                <w:rFonts w:asciiTheme="majorHAnsi" w:eastAsia="Times New Roman" w:hAnsiTheme="majorHAnsi" w:cstheme="majorHAnsi"/>
                <w:color w:val="383B3F"/>
                <w:sz w:val="26"/>
                <w:szCs w:val="26"/>
                <w:rtl/>
              </w:rPr>
            </w:pPr>
            <w:r w:rsidRPr="00383C73">
              <w:rPr>
                <w:rFonts w:asciiTheme="majorHAnsi" w:eastAsia="Times New Roman" w:hAnsiTheme="majorHAnsi" w:cstheme="majorHAnsi"/>
                <w:b/>
                <w:bCs/>
                <w:color w:val="383B3F"/>
                <w:sz w:val="26"/>
                <w:szCs w:val="26"/>
                <w:lang w:val="en"/>
              </w:rPr>
              <w:t>Agile and flexible action</w:t>
            </w:r>
            <w:r w:rsidRPr="00383C73">
              <w:rPr>
                <w:rFonts w:asciiTheme="majorHAnsi" w:eastAsia="Times New Roman" w:hAnsiTheme="majorHAnsi" w:cstheme="majorHAnsi"/>
                <w:color w:val="383B3F"/>
                <w:sz w:val="26"/>
                <w:szCs w:val="26"/>
                <w:lang w:val="en"/>
              </w:rPr>
              <w:t xml:space="preserve"> led to taking advantage of the opportunity of an urban issue (not related to preschool), and influencing the public space in a way that also benefits toddlers and their caregivers.</w:t>
            </w:r>
          </w:p>
        </w:tc>
        <w:tc>
          <w:tcPr>
            <w:tcW w:w="728" w:type="pct"/>
          </w:tcPr>
          <w:p w14:paraId="66F61229" w14:textId="0B410AE6" w:rsidR="00AD525E" w:rsidRDefault="00AD525E" w:rsidP="00AD525E">
            <w:pPr>
              <w:bidi w:val="0"/>
              <w:rPr>
                <w:rtl/>
              </w:rPr>
            </w:pPr>
            <w:r w:rsidRPr="00E41CFF">
              <w:rPr>
                <w:rFonts w:ascii="Calibri Light" w:hAnsi="Calibri Light" w:cs="Calibri Light" w:hint="cs"/>
                <w:b/>
                <w:bCs/>
                <w:sz w:val="26"/>
                <w:szCs w:val="26"/>
                <w:highlight w:val="cyan"/>
                <w:lang w:val="en"/>
              </w:rPr>
              <w:t>What did we learn along the way?</w:t>
            </w:r>
          </w:p>
        </w:tc>
      </w:tr>
      <w:tr w:rsidR="00AD525E" w14:paraId="39B46A1D" w14:textId="77777777" w:rsidTr="00AD525E">
        <w:tc>
          <w:tcPr>
            <w:tcW w:w="656" w:type="pct"/>
          </w:tcPr>
          <w:p w14:paraId="1B56CEA3" w14:textId="73F752DA" w:rsidR="00AD525E" w:rsidRDefault="00AD525E" w:rsidP="00AD525E">
            <w:pPr>
              <w:rPr>
                <w:rFonts w:ascii="Calibri Light" w:hAnsi="Calibri Light" w:cs="Calibri Light" w:hint="cs"/>
                <w:sz w:val="26"/>
                <w:szCs w:val="26"/>
                <w:lang w:val="en"/>
              </w:rPr>
            </w:pPr>
            <w:r w:rsidRPr="00E41CFF">
              <w:rPr>
                <w:rFonts w:ascii="Calibri Light" w:hAnsi="Calibri Light" w:cs="Calibri Light" w:hint="cs"/>
                <w:b/>
                <w:bCs/>
                <w:sz w:val="26"/>
                <w:szCs w:val="26"/>
                <w:highlight w:val="cyan"/>
                <w:rtl/>
              </w:rPr>
              <w:t>תגיות</w:t>
            </w:r>
          </w:p>
        </w:tc>
        <w:tc>
          <w:tcPr>
            <w:tcW w:w="1687" w:type="pct"/>
          </w:tcPr>
          <w:p w14:paraId="72327B64" w14:textId="77777777" w:rsidR="00AD525E" w:rsidRDefault="00AD525E" w:rsidP="00AD525E">
            <w:pPr>
              <w:rPr>
                <w:rFonts w:ascii="Calibri Light" w:hAnsi="Calibri Light" w:cs="Calibri Light"/>
                <w:sz w:val="26"/>
                <w:szCs w:val="26"/>
                <w:rtl/>
              </w:rPr>
            </w:pPr>
            <w:r>
              <w:rPr>
                <w:rFonts w:ascii="Calibri Light" w:hAnsi="Calibri Light" w:cs="Calibri Light" w:hint="cs"/>
                <w:sz w:val="26"/>
                <w:szCs w:val="26"/>
                <w:rtl/>
              </w:rPr>
              <w:t>מרחב ציבורי</w:t>
            </w:r>
          </w:p>
          <w:p w14:paraId="15B49175" w14:textId="77777777" w:rsidR="00AD525E" w:rsidRDefault="00AD525E" w:rsidP="00AD525E">
            <w:pPr>
              <w:rPr>
                <w:rFonts w:ascii="Calibri Light" w:hAnsi="Calibri Light" w:cs="Calibri Light"/>
                <w:sz w:val="26"/>
                <w:szCs w:val="26"/>
                <w:rtl/>
              </w:rPr>
            </w:pPr>
            <w:r>
              <w:rPr>
                <w:rFonts w:ascii="Calibri Light" w:hAnsi="Calibri Light" w:cs="Calibri Light" w:hint="cs"/>
                <w:sz w:val="26"/>
                <w:szCs w:val="26"/>
                <w:rtl/>
              </w:rPr>
              <w:t>משחק חופשי</w:t>
            </w:r>
          </w:p>
          <w:p w14:paraId="4B3CFF28" w14:textId="77777777" w:rsidR="00AD525E" w:rsidRDefault="00AD525E" w:rsidP="00AD525E">
            <w:pPr>
              <w:rPr>
                <w:rFonts w:ascii="Calibri Light" w:hAnsi="Calibri Light" w:cs="Calibri Light"/>
                <w:sz w:val="26"/>
                <w:szCs w:val="26"/>
                <w:rtl/>
              </w:rPr>
            </w:pPr>
            <w:r>
              <w:rPr>
                <w:rFonts w:ascii="Calibri Light" w:hAnsi="Calibri Light" w:cs="Calibri Light" w:hint="cs"/>
                <w:sz w:val="26"/>
                <w:szCs w:val="26"/>
                <w:rtl/>
              </w:rPr>
              <w:t>שינוי טקטי</w:t>
            </w:r>
          </w:p>
          <w:p w14:paraId="6C420FDD" w14:textId="7E159092" w:rsidR="00AD525E" w:rsidRDefault="00AD525E" w:rsidP="00AD525E">
            <w:pPr>
              <w:rPr>
                <w:rFonts w:ascii="Calibri Light" w:hAnsi="Calibri Light" w:cs="Calibri Light" w:hint="cs"/>
                <w:sz w:val="26"/>
                <w:szCs w:val="26"/>
                <w:lang w:val="en"/>
              </w:rPr>
            </w:pPr>
            <w:proofErr w:type="spellStart"/>
            <w:r>
              <w:rPr>
                <w:rFonts w:ascii="Calibri Light" w:hAnsi="Calibri Light" w:cs="Calibri Light" w:hint="cs"/>
                <w:sz w:val="26"/>
                <w:szCs w:val="26"/>
                <w:rtl/>
              </w:rPr>
              <w:t>הליכתיות</w:t>
            </w:r>
            <w:proofErr w:type="spellEnd"/>
          </w:p>
        </w:tc>
        <w:tc>
          <w:tcPr>
            <w:tcW w:w="1929" w:type="pct"/>
          </w:tcPr>
          <w:p w14:paraId="39B46A18" w14:textId="366D54B1" w:rsidR="00AD525E" w:rsidRDefault="00AD525E" w:rsidP="00AD525E">
            <w:pPr>
              <w:bidi w:val="0"/>
              <w:rPr>
                <w:rFonts w:ascii="Calibri Light" w:hAnsi="Calibri Light" w:cs="Calibri Light"/>
                <w:sz w:val="26"/>
                <w:szCs w:val="26"/>
                <w:rtl/>
              </w:rPr>
            </w:pPr>
            <w:r>
              <w:rPr>
                <w:rFonts w:ascii="Calibri Light" w:hAnsi="Calibri Light" w:cs="Calibri Light" w:hint="cs"/>
                <w:sz w:val="26"/>
                <w:szCs w:val="26"/>
                <w:lang w:val="en"/>
              </w:rPr>
              <w:t>public space</w:t>
            </w:r>
          </w:p>
          <w:p w14:paraId="39B46A19" w14:textId="77777777" w:rsidR="00AD525E" w:rsidRDefault="00AD525E" w:rsidP="00AD525E">
            <w:pPr>
              <w:bidi w:val="0"/>
              <w:rPr>
                <w:rFonts w:ascii="Calibri Light" w:hAnsi="Calibri Light" w:cs="Calibri Light"/>
                <w:sz w:val="26"/>
                <w:szCs w:val="26"/>
                <w:rtl/>
              </w:rPr>
            </w:pPr>
            <w:r>
              <w:rPr>
                <w:rFonts w:ascii="Calibri Light" w:hAnsi="Calibri Light" w:cs="Calibri Light" w:hint="cs"/>
                <w:sz w:val="26"/>
                <w:szCs w:val="26"/>
                <w:lang w:val="en"/>
              </w:rPr>
              <w:t>free game</w:t>
            </w:r>
          </w:p>
          <w:p w14:paraId="39B46A1A" w14:textId="77777777" w:rsidR="00AD525E" w:rsidRDefault="00AD525E" w:rsidP="00AD525E">
            <w:pPr>
              <w:bidi w:val="0"/>
              <w:rPr>
                <w:rFonts w:ascii="Calibri Light" w:hAnsi="Calibri Light" w:cs="Calibri Light"/>
                <w:sz w:val="26"/>
                <w:szCs w:val="26"/>
                <w:rtl/>
              </w:rPr>
            </w:pPr>
            <w:r>
              <w:rPr>
                <w:rFonts w:ascii="Calibri Light" w:hAnsi="Calibri Light" w:cs="Calibri Light" w:hint="cs"/>
                <w:sz w:val="26"/>
                <w:szCs w:val="26"/>
                <w:lang w:val="en"/>
              </w:rPr>
              <w:t>tactical change</w:t>
            </w:r>
          </w:p>
          <w:p w14:paraId="39B46A1B" w14:textId="77777777" w:rsidR="00AD525E" w:rsidRPr="00B56768" w:rsidRDefault="00AD525E" w:rsidP="00AD525E">
            <w:pPr>
              <w:bidi w:val="0"/>
              <w:rPr>
                <w:rFonts w:ascii="Calibri Light" w:hAnsi="Calibri Light" w:cs="Calibri Light"/>
                <w:sz w:val="26"/>
                <w:szCs w:val="26"/>
                <w:rtl/>
              </w:rPr>
            </w:pPr>
            <w:r>
              <w:rPr>
                <w:rFonts w:ascii="Calibri Light" w:hAnsi="Calibri Light" w:cs="Calibri Light" w:hint="cs"/>
                <w:sz w:val="26"/>
                <w:szCs w:val="26"/>
                <w:lang w:val="en"/>
              </w:rPr>
              <w:t>manners</w:t>
            </w:r>
          </w:p>
        </w:tc>
        <w:tc>
          <w:tcPr>
            <w:tcW w:w="728" w:type="pct"/>
          </w:tcPr>
          <w:p w14:paraId="69AA4010" w14:textId="594BD0DA" w:rsidR="00AD525E" w:rsidRDefault="00AD525E" w:rsidP="00AD525E">
            <w:pPr>
              <w:bidi w:val="0"/>
              <w:rPr>
                <w:rtl/>
              </w:rPr>
            </w:pPr>
            <w:r w:rsidRPr="00E41CFF">
              <w:rPr>
                <w:rFonts w:ascii="Calibri Light" w:hAnsi="Calibri Light" w:cs="Calibri Light" w:hint="cs"/>
                <w:b/>
                <w:bCs/>
                <w:sz w:val="26"/>
                <w:szCs w:val="26"/>
                <w:highlight w:val="cyan"/>
                <w:lang w:val="en"/>
              </w:rPr>
              <w:t>Tags</w:t>
            </w:r>
          </w:p>
        </w:tc>
      </w:tr>
      <w:tr w:rsidR="00AD525E" w14:paraId="39B46A22" w14:textId="77777777" w:rsidTr="00AD525E">
        <w:tc>
          <w:tcPr>
            <w:tcW w:w="656" w:type="pct"/>
          </w:tcPr>
          <w:p w14:paraId="1C583896" w14:textId="77777777" w:rsidR="00AD525E" w:rsidRDefault="00AD525E" w:rsidP="00AD525E">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62B76BF7" w14:textId="77777777" w:rsidR="00AD525E" w:rsidRDefault="00AD525E" w:rsidP="00AD525E">
            <w:pPr>
              <w:rPr>
                <w:rFonts w:ascii="Calibri Light" w:hAnsi="Calibri Light" w:cs="Calibri Light" w:hint="cs"/>
                <w:sz w:val="26"/>
                <w:szCs w:val="26"/>
                <w:lang w:val="en"/>
              </w:rPr>
            </w:pPr>
          </w:p>
        </w:tc>
        <w:tc>
          <w:tcPr>
            <w:tcW w:w="1687" w:type="pct"/>
          </w:tcPr>
          <w:p w14:paraId="31B5C3EA" w14:textId="7F7F9C98" w:rsidR="00AD525E" w:rsidRDefault="00AD525E" w:rsidP="00AD525E">
            <w:pPr>
              <w:rPr>
                <w:rFonts w:ascii="Calibri Light" w:hAnsi="Calibri Light" w:cs="Calibri Light" w:hint="cs"/>
                <w:sz w:val="26"/>
                <w:szCs w:val="26"/>
                <w:lang w:val="en"/>
              </w:rPr>
            </w:pPr>
            <w:r>
              <w:rPr>
                <w:rFonts w:ascii="Calibri Light" w:hAnsi="Calibri Light" w:cs="Calibri Light" w:hint="cs"/>
                <w:sz w:val="26"/>
                <w:szCs w:val="26"/>
                <w:rtl/>
              </w:rPr>
              <w:t>מרחב ציבורי</w:t>
            </w:r>
          </w:p>
        </w:tc>
        <w:tc>
          <w:tcPr>
            <w:tcW w:w="1929" w:type="pct"/>
          </w:tcPr>
          <w:p w14:paraId="39B46A20" w14:textId="704358ED" w:rsidR="00AD525E" w:rsidRPr="00B56768" w:rsidRDefault="00AD525E" w:rsidP="00AD525E">
            <w:pPr>
              <w:bidi w:val="0"/>
              <w:rPr>
                <w:rFonts w:ascii="Calibri Light" w:hAnsi="Calibri Light" w:cs="Calibri Light"/>
                <w:sz w:val="26"/>
                <w:szCs w:val="26"/>
                <w:rtl/>
              </w:rPr>
            </w:pPr>
            <w:r>
              <w:rPr>
                <w:rFonts w:ascii="Calibri Light" w:hAnsi="Calibri Light" w:cs="Calibri Light" w:hint="cs"/>
                <w:sz w:val="26"/>
                <w:szCs w:val="26"/>
                <w:lang w:val="en"/>
              </w:rPr>
              <w:t>public space</w:t>
            </w:r>
          </w:p>
        </w:tc>
        <w:tc>
          <w:tcPr>
            <w:tcW w:w="728" w:type="pct"/>
          </w:tcPr>
          <w:p w14:paraId="4C9816FB" w14:textId="77777777" w:rsidR="00AD525E" w:rsidRDefault="00AD525E" w:rsidP="00AD525E">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4E07E839" w14:textId="77777777" w:rsidR="00AD525E" w:rsidRDefault="00AD525E" w:rsidP="00AD525E">
            <w:pPr>
              <w:bidi w:val="0"/>
              <w:rPr>
                <w:rtl/>
              </w:rPr>
            </w:pPr>
          </w:p>
        </w:tc>
      </w:tr>
      <w:tr w:rsidR="00AD525E" w14:paraId="39B46A26" w14:textId="77777777" w:rsidTr="00AD525E">
        <w:tc>
          <w:tcPr>
            <w:tcW w:w="656" w:type="pct"/>
          </w:tcPr>
          <w:p w14:paraId="6964720D" w14:textId="5DA765B5" w:rsidR="00AD525E" w:rsidRDefault="00AD525E" w:rsidP="00AD525E">
            <w:pPr>
              <w:rPr>
                <w:rFonts w:ascii="Calibri Light" w:hAnsi="Calibri Light" w:cs="Calibri Light" w:hint="cs"/>
                <w:sz w:val="26"/>
                <w:szCs w:val="26"/>
                <w:lang w:val="en"/>
              </w:rPr>
            </w:pPr>
            <w:r w:rsidRPr="006C05D1">
              <w:rPr>
                <w:rFonts w:ascii="Calibri Light" w:hAnsi="Calibri Light" w:cs="Calibri Light" w:hint="cs"/>
                <w:b/>
                <w:bCs/>
                <w:sz w:val="26"/>
                <w:szCs w:val="26"/>
                <w:highlight w:val="cyan"/>
                <w:rtl/>
              </w:rPr>
              <w:lastRenderedPageBreak/>
              <w:t>תיאור (תמונות)</w:t>
            </w:r>
          </w:p>
        </w:tc>
        <w:tc>
          <w:tcPr>
            <w:tcW w:w="1687" w:type="pct"/>
          </w:tcPr>
          <w:p w14:paraId="4D785D00" w14:textId="79F5BF92" w:rsidR="00AD525E" w:rsidRDefault="00AD525E" w:rsidP="00AD525E">
            <w:pPr>
              <w:rPr>
                <w:rFonts w:ascii="Calibri Light" w:hAnsi="Calibri Light" w:cs="Calibri Light" w:hint="cs"/>
                <w:sz w:val="26"/>
                <w:szCs w:val="26"/>
                <w:lang w:val="en"/>
              </w:rPr>
            </w:pPr>
            <w:r>
              <w:rPr>
                <w:rFonts w:ascii="Calibri Light" w:hAnsi="Calibri Light" w:cs="Calibri Light" w:hint="cs"/>
                <w:sz w:val="26"/>
                <w:szCs w:val="26"/>
                <w:rtl/>
              </w:rPr>
              <w:t xml:space="preserve">(צילום: ברק </w:t>
            </w:r>
            <w:proofErr w:type="spellStart"/>
            <w:r>
              <w:rPr>
                <w:rFonts w:ascii="Calibri Light" w:hAnsi="Calibri Light" w:cs="Calibri Light" w:hint="cs"/>
                <w:sz w:val="26"/>
                <w:szCs w:val="26"/>
                <w:rtl/>
              </w:rPr>
              <w:t>בריקנר</w:t>
            </w:r>
            <w:proofErr w:type="spellEnd"/>
            <w:r>
              <w:rPr>
                <w:rFonts w:ascii="Calibri Light" w:hAnsi="Calibri Light" w:cs="Calibri Light" w:hint="cs"/>
                <w:sz w:val="26"/>
                <w:szCs w:val="26"/>
                <w:rtl/>
              </w:rPr>
              <w:t>)</w:t>
            </w:r>
          </w:p>
        </w:tc>
        <w:tc>
          <w:tcPr>
            <w:tcW w:w="1929" w:type="pct"/>
          </w:tcPr>
          <w:p w14:paraId="39B46A24" w14:textId="5198AE52" w:rsidR="00AD525E" w:rsidRDefault="00AD525E" w:rsidP="00AD525E">
            <w:pPr>
              <w:bidi w:val="0"/>
              <w:rPr>
                <w:rFonts w:ascii="Calibri Light" w:hAnsi="Calibri Light" w:cs="Calibri Light"/>
                <w:sz w:val="26"/>
                <w:szCs w:val="26"/>
                <w:rtl/>
              </w:rPr>
            </w:pPr>
            <w:r>
              <w:rPr>
                <w:rFonts w:ascii="Calibri Light" w:hAnsi="Calibri Light" w:cs="Calibri Light" w:hint="cs"/>
                <w:sz w:val="26"/>
                <w:szCs w:val="26"/>
                <w:lang w:val="en"/>
              </w:rPr>
              <w:t>(Photo: Barak Brickner)</w:t>
            </w:r>
          </w:p>
        </w:tc>
        <w:tc>
          <w:tcPr>
            <w:tcW w:w="728" w:type="pct"/>
          </w:tcPr>
          <w:p w14:paraId="71A6936B" w14:textId="01B68895" w:rsidR="00AD525E" w:rsidRDefault="00AD525E" w:rsidP="00AD525E">
            <w:pPr>
              <w:bidi w:val="0"/>
              <w:rPr>
                <w:rtl/>
              </w:rPr>
            </w:pPr>
            <w:r w:rsidRPr="006C05D1">
              <w:rPr>
                <w:rFonts w:ascii="Calibri Light" w:hAnsi="Calibri Light" w:cs="Calibri Light" w:hint="cs"/>
                <w:b/>
                <w:bCs/>
                <w:sz w:val="26"/>
                <w:szCs w:val="26"/>
                <w:highlight w:val="cyan"/>
                <w:lang w:val="en"/>
              </w:rPr>
              <w:t>description (pictures)</w:t>
            </w:r>
          </w:p>
        </w:tc>
      </w:tr>
    </w:tbl>
    <w:p w14:paraId="39B46A27"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A204001E">
      <w:start w:val="1"/>
      <w:numFmt w:val="bullet"/>
      <w:lvlText w:val=""/>
      <w:lvlJc w:val="left"/>
      <w:pPr>
        <w:ind w:left="720" w:hanging="360"/>
      </w:pPr>
      <w:rPr>
        <w:rFonts w:ascii="Symbol" w:hAnsi="Symbol" w:hint="default"/>
      </w:rPr>
    </w:lvl>
    <w:lvl w:ilvl="1" w:tplc="CDF6D15E" w:tentative="1">
      <w:start w:val="1"/>
      <w:numFmt w:val="bullet"/>
      <w:lvlText w:val="o"/>
      <w:lvlJc w:val="left"/>
      <w:pPr>
        <w:ind w:left="1440" w:hanging="360"/>
      </w:pPr>
      <w:rPr>
        <w:rFonts w:ascii="Courier New" w:hAnsi="Courier New" w:cs="Courier New" w:hint="default"/>
      </w:rPr>
    </w:lvl>
    <w:lvl w:ilvl="2" w:tplc="ACEC6702" w:tentative="1">
      <w:start w:val="1"/>
      <w:numFmt w:val="bullet"/>
      <w:lvlText w:val=""/>
      <w:lvlJc w:val="left"/>
      <w:pPr>
        <w:ind w:left="2160" w:hanging="360"/>
      </w:pPr>
      <w:rPr>
        <w:rFonts w:ascii="Wingdings" w:hAnsi="Wingdings" w:hint="default"/>
      </w:rPr>
    </w:lvl>
    <w:lvl w:ilvl="3" w:tplc="1930AB14" w:tentative="1">
      <w:start w:val="1"/>
      <w:numFmt w:val="bullet"/>
      <w:lvlText w:val=""/>
      <w:lvlJc w:val="left"/>
      <w:pPr>
        <w:ind w:left="2880" w:hanging="360"/>
      </w:pPr>
      <w:rPr>
        <w:rFonts w:ascii="Symbol" w:hAnsi="Symbol" w:hint="default"/>
      </w:rPr>
    </w:lvl>
    <w:lvl w:ilvl="4" w:tplc="A44A4F22" w:tentative="1">
      <w:start w:val="1"/>
      <w:numFmt w:val="bullet"/>
      <w:lvlText w:val="o"/>
      <w:lvlJc w:val="left"/>
      <w:pPr>
        <w:ind w:left="3600" w:hanging="360"/>
      </w:pPr>
      <w:rPr>
        <w:rFonts w:ascii="Courier New" w:hAnsi="Courier New" w:cs="Courier New" w:hint="default"/>
      </w:rPr>
    </w:lvl>
    <w:lvl w:ilvl="5" w:tplc="3760CAF8" w:tentative="1">
      <w:start w:val="1"/>
      <w:numFmt w:val="bullet"/>
      <w:lvlText w:val=""/>
      <w:lvlJc w:val="left"/>
      <w:pPr>
        <w:ind w:left="4320" w:hanging="360"/>
      </w:pPr>
      <w:rPr>
        <w:rFonts w:ascii="Wingdings" w:hAnsi="Wingdings" w:hint="default"/>
      </w:rPr>
    </w:lvl>
    <w:lvl w:ilvl="6" w:tplc="0008A796" w:tentative="1">
      <w:start w:val="1"/>
      <w:numFmt w:val="bullet"/>
      <w:lvlText w:val=""/>
      <w:lvlJc w:val="left"/>
      <w:pPr>
        <w:ind w:left="5040" w:hanging="360"/>
      </w:pPr>
      <w:rPr>
        <w:rFonts w:ascii="Symbol" w:hAnsi="Symbol" w:hint="default"/>
      </w:rPr>
    </w:lvl>
    <w:lvl w:ilvl="7" w:tplc="A4A27A3A" w:tentative="1">
      <w:start w:val="1"/>
      <w:numFmt w:val="bullet"/>
      <w:lvlText w:val="o"/>
      <w:lvlJc w:val="left"/>
      <w:pPr>
        <w:ind w:left="5760" w:hanging="360"/>
      </w:pPr>
      <w:rPr>
        <w:rFonts w:ascii="Courier New" w:hAnsi="Courier New" w:cs="Courier New" w:hint="default"/>
      </w:rPr>
    </w:lvl>
    <w:lvl w:ilvl="8" w:tplc="704C89D4" w:tentative="1">
      <w:start w:val="1"/>
      <w:numFmt w:val="bullet"/>
      <w:lvlText w:val=""/>
      <w:lvlJc w:val="left"/>
      <w:pPr>
        <w:ind w:left="6480" w:hanging="360"/>
      </w:pPr>
      <w:rPr>
        <w:rFonts w:ascii="Wingdings" w:hAnsi="Wingdings" w:hint="default"/>
      </w:rPr>
    </w:lvl>
  </w:abstractNum>
  <w:abstractNum w:abstractNumId="2" w15:restartNumberingAfterBreak="0">
    <w:nsid w:val="140A7EC9"/>
    <w:multiLevelType w:val="multilevel"/>
    <w:tmpl w:val="800CD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A24ED7"/>
    <w:multiLevelType w:val="hybridMultilevel"/>
    <w:tmpl w:val="863E9248"/>
    <w:lvl w:ilvl="0" w:tplc="138A1C5C">
      <w:start w:val="1"/>
      <w:numFmt w:val="bullet"/>
      <w:lvlText w:val=""/>
      <w:lvlJc w:val="left"/>
      <w:pPr>
        <w:ind w:left="720" w:hanging="360"/>
      </w:pPr>
      <w:rPr>
        <w:rFonts w:ascii="Symbol" w:hAnsi="Symbol" w:hint="default"/>
      </w:rPr>
    </w:lvl>
    <w:lvl w:ilvl="1" w:tplc="74681EE8" w:tentative="1">
      <w:start w:val="1"/>
      <w:numFmt w:val="bullet"/>
      <w:lvlText w:val="o"/>
      <w:lvlJc w:val="left"/>
      <w:pPr>
        <w:ind w:left="1440" w:hanging="360"/>
      </w:pPr>
      <w:rPr>
        <w:rFonts w:ascii="Courier New" w:hAnsi="Courier New" w:cs="Courier New" w:hint="default"/>
      </w:rPr>
    </w:lvl>
    <w:lvl w:ilvl="2" w:tplc="F326A5CC" w:tentative="1">
      <w:start w:val="1"/>
      <w:numFmt w:val="bullet"/>
      <w:lvlText w:val=""/>
      <w:lvlJc w:val="left"/>
      <w:pPr>
        <w:ind w:left="2160" w:hanging="360"/>
      </w:pPr>
      <w:rPr>
        <w:rFonts w:ascii="Wingdings" w:hAnsi="Wingdings" w:hint="default"/>
      </w:rPr>
    </w:lvl>
    <w:lvl w:ilvl="3" w:tplc="20969AAA" w:tentative="1">
      <w:start w:val="1"/>
      <w:numFmt w:val="bullet"/>
      <w:lvlText w:val=""/>
      <w:lvlJc w:val="left"/>
      <w:pPr>
        <w:ind w:left="2880" w:hanging="360"/>
      </w:pPr>
      <w:rPr>
        <w:rFonts w:ascii="Symbol" w:hAnsi="Symbol" w:hint="default"/>
      </w:rPr>
    </w:lvl>
    <w:lvl w:ilvl="4" w:tplc="1ACEA234" w:tentative="1">
      <w:start w:val="1"/>
      <w:numFmt w:val="bullet"/>
      <w:lvlText w:val="o"/>
      <w:lvlJc w:val="left"/>
      <w:pPr>
        <w:ind w:left="3600" w:hanging="360"/>
      </w:pPr>
      <w:rPr>
        <w:rFonts w:ascii="Courier New" w:hAnsi="Courier New" w:cs="Courier New" w:hint="default"/>
      </w:rPr>
    </w:lvl>
    <w:lvl w:ilvl="5" w:tplc="56F675F0" w:tentative="1">
      <w:start w:val="1"/>
      <w:numFmt w:val="bullet"/>
      <w:lvlText w:val=""/>
      <w:lvlJc w:val="left"/>
      <w:pPr>
        <w:ind w:left="4320" w:hanging="360"/>
      </w:pPr>
      <w:rPr>
        <w:rFonts w:ascii="Wingdings" w:hAnsi="Wingdings" w:hint="default"/>
      </w:rPr>
    </w:lvl>
    <w:lvl w:ilvl="6" w:tplc="0A40A6D0" w:tentative="1">
      <w:start w:val="1"/>
      <w:numFmt w:val="bullet"/>
      <w:lvlText w:val=""/>
      <w:lvlJc w:val="left"/>
      <w:pPr>
        <w:ind w:left="5040" w:hanging="360"/>
      </w:pPr>
      <w:rPr>
        <w:rFonts w:ascii="Symbol" w:hAnsi="Symbol" w:hint="default"/>
      </w:rPr>
    </w:lvl>
    <w:lvl w:ilvl="7" w:tplc="F692C5D6" w:tentative="1">
      <w:start w:val="1"/>
      <w:numFmt w:val="bullet"/>
      <w:lvlText w:val="o"/>
      <w:lvlJc w:val="left"/>
      <w:pPr>
        <w:ind w:left="5760" w:hanging="360"/>
      </w:pPr>
      <w:rPr>
        <w:rFonts w:ascii="Courier New" w:hAnsi="Courier New" w:cs="Courier New" w:hint="default"/>
      </w:rPr>
    </w:lvl>
    <w:lvl w:ilvl="8" w:tplc="588087A4" w:tentative="1">
      <w:start w:val="1"/>
      <w:numFmt w:val="bullet"/>
      <w:lvlText w:val=""/>
      <w:lvlJc w:val="left"/>
      <w:pPr>
        <w:ind w:left="6480" w:hanging="360"/>
      </w:pPr>
      <w:rPr>
        <w:rFonts w:ascii="Wingdings" w:hAnsi="Wingdings" w:hint="default"/>
      </w:rPr>
    </w:lvl>
  </w:abstractNum>
  <w:abstractNum w:abstractNumId="4"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16F77"/>
    <w:multiLevelType w:val="hybridMultilevel"/>
    <w:tmpl w:val="05922952"/>
    <w:lvl w:ilvl="0" w:tplc="7FFEBB22">
      <w:start w:val="1"/>
      <w:numFmt w:val="bullet"/>
      <w:lvlText w:val=""/>
      <w:lvlJc w:val="left"/>
      <w:pPr>
        <w:ind w:left="720" w:hanging="360"/>
      </w:pPr>
      <w:rPr>
        <w:rFonts w:ascii="Symbol" w:hAnsi="Symbol" w:hint="default"/>
      </w:rPr>
    </w:lvl>
    <w:lvl w:ilvl="1" w:tplc="791ED862" w:tentative="1">
      <w:start w:val="1"/>
      <w:numFmt w:val="bullet"/>
      <w:lvlText w:val="o"/>
      <w:lvlJc w:val="left"/>
      <w:pPr>
        <w:ind w:left="1440" w:hanging="360"/>
      </w:pPr>
      <w:rPr>
        <w:rFonts w:ascii="Courier New" w:hAnsi="Courier New" w:cs="Courier New" w:hint="default"/>
      </w:rPr>
    </w:lvl>
    <w:lvl w:ilvl="2" w:tplc="B5668F3C" w:tentative="1">
      <w:start w:val="1"/>
      <w:numFmt w:val="bullet"/>
      <w:lvlText w:val=""/>
      <w:lvlJc w:val="left"/>
      <w:pPr>
        <w:ind w:left="2160" w:hanging="360"/>
      </w:pPr>
      <w:rPr>
        <w:rFonts w:ascii="Wingdings" w:hAnsi="Wingdings" w:hint="default"/>
      </w:rPr>
    </w:lvl>
    <w:lvl w:ilvl="3" w:tplc="899CB182" w:tentative="1">
      <w:start w:val="1"/>
      <w:numFmt w:val="bullet"/>
      <w:lvlText w:val=""/>
      <w:lvlJc w:val="left"/>
      <w:pPr>
        <w:ind w:left="2880" w:hanging="360"/>
      </w:pPr>
      <w:rPr>
        <w:rFonts w:ascii="Symbol" w:hAnsi="Symbol" w:hint="default"/>
      </w:rPr>
    </w:lvl>
    <w:lvl w:ilvl="4" w:tplc="79B6ABE0" w:tentative="1">
      <w:start w:val="1"/>
      <w:numFmt w:val="bullet"/>
      <w:lvlText w:val="o"/>
      <w:lvlJc w:val="left"/>
      <w:pPr>
        <w:ind w:left="3600" w:hanging="360"/>
      </w:pPr>
      <w:rPr>
        <w:rFonts w:ascii="Courier New" w:hAnsi="Courier New" w:cs="Courier New" w:hint="default"/>
      </w:rPr>
    </w:lvl>
    <w:lvl w:ilvl="5" w:tplc="483C79E2" w:tentative="1">
      <w:start w:val="1"/>
      <w:numFmt w:val="bullet"/>
      <w:lvlText w:val=""/>
      <w:lvlJc w:val="left"/>
      <w:pPr>
        <w:ind w:left="4320" w:hanging="360"/>
      </w:pPr>
      <w:rPr>
        <w:rFonts w:ascii="Wingdings" w:hAnsi="Wingdings" w:hint="default"/>
      </w:rPr>
    </w:lvl>
    <w:lvl w:ilvl="6" w:tplc="50D8FB58" w:tentative="1">
      <w:start w:val="1"/>
      <w:numFmt w:val="bullet"/>
      <w:lvlText w:val=""/>
      <w:lvlJc w:val="left"/>
      <w:pPr>
        <w:ind w:left="5040" w:hanging="360"/>
      </w:pPr>
      <w:rPr>
        <w:rFonts w:ascii="Symbol" w:hAnsi="Symbol" w:hint="default"/>
      </w:rPr>
    </w:lvl>
    <w:lvl w:ilvl="7" w:tplc="012435B0" w:tentative="1">
      <w:start w:val="1"/>
      <w:numFmt w:val="bullet"/>
      <w:lvlText w:val="o"/>
      <w:lvlJc w:val="left"/>
      <w:pPr>
        <w:ind w:left="5760" w:hanging="360"/>
      </w:pPr>
      <w:rPr>
        <w:rFonts w:ascii="Courier New" w:hAnsi="Courier New" w:cs="Courier New" w:hint="default"/>
      </w:rPr>
    </w:lvl>
    <w:lvl w:ilvl="8" w:tplc="F6908010" w:tentative="1">
      <w:start w:val="1"/>
      <w:numFmt w:val="bullet"/>
      <w:lvlText w:val=""/>
      <w:lvlJc w:val="left"/>
      <w:pPr>
        <w:ind w:left="6480" w:hanging="360"/>
      </w:pPr>
      <w:rPr>
        <w:rFonts w:ascii="Wingdings" w:hAnsi="Wingdings" w:hint="default"/>
      </w:rPr>
    </w:lvl>
  </w:abstractNum>
  <w:abstractNum w:abstractNumId="6" w15:restartNumberingAfterBreak="0">
    <w:nsid w:val="2C6E311D"/>
    <w:multiLevelType w:val="multilevel"/>
    <w:tmpl w:val="C86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E331AC"/>
    <w:multiLevelType w:val="hybridMultilevel"/>
    <w:tmpl w:val="C07841C8"/>
    <w:lvl w:ilvl="0" w:tplc="B290C0DE">
      <w:start w:val="1"/>
      <w:numFmt w:val="bullet"/>
      <w:lvlText w:val=""/>
      <w:lvlJc w:val="left"/>
      <w:pPr>
        <w:ind w:left="720" w:hanging="360"/>
      </w:pPr>
      <w:rPr>
        <w:rFonts w:ascii="Symbol" w:hAnsi="Symbol" w:hint="default"/>
      </w:rPr>
    </w:lvl>
    <w:lvl w:ilvl="1" w:tplc="A540F806" w:tentative="1">
      <w:start w:val="1"/>
      <w:numFmt w:val="bullet"/>
      <w:lvlText w:val="o"/>
      <w:lvlJc w:val="left"/>
      <w:pPr>
        <w:ind w:left="1440" w:hanging="360"/>
      </w:pPr>
      <w:rPr>
        <w:rFonts w:ascii="Courier New" w:hAnsi="Courier New" w:cs="Courier New" w:hint="default"/>
      </w:rPr>
    </w:lvl>
    <w:lvl w:ilvl="2" w:tplc="BE288E28" w:tentative="1">
      <w:start w:val="1"/>
      <w:numFmt w:val="bullet"/>
      <w:lvlText w:val=""/>
      <w:lvlJc w:val="left"/>
      <w:pPr>
        <w:ind w:left="2160" w:hanging="360"/>
      </w:pPr>
      <w:rPr>
        <w:rFonts w:ascii="Wingdings" w:hAnsi="Wingdings" w:hint="default"/>
      </w:rPr>
    </w:lvl>
    <w:lvl w:ilvl="3" w:tplc="33A4A7BA" w:tentative="1">
      <w:start w:val="1"/>
      <w:numFmt w:val="bullet"/>
      <w:lvlText w:val=""/>
      <w:lvlJc w:val="left"/>
      <w:pPr>
        <w:ind w:left="2880" w:hanging="360"/>
      </w:pPr>
      <w:rPr>
        <w:rFonts w:ascii="Symbol" w:hAnsi="Symbol" w:hint="default"/>
      </w:rPr>
    </w:lvl>
    <w:lvl w:ilvl="4" w:tplc="F4923A24" w:tentative="1">
      <w:start w:val="1"/>
      <w:numFmt w:val="bullet"/>
      <w:lvlText w:val="o"/>
      <w:lvlJc w:val="left"/>
      <w:pPr>
        <w:ind w:left="3600" w:hanging="360"/>
      </w:pPr>
      <w:rPr>
        <w:rFonts w:ascii="Courier New" w:hAnsi="Courier New" w:cs="Courier New" w:hint="default"/>
      </w:rPr>
    </w:lvl>
    <w:lvl w:ilvl="5" w:tplc="EDEC1676" w:tentative="1">
      <w:start w:val="1"/>
      <w:numFmt w:val="bullet"/>
      <w:lvlText w:val=""/>
      <w:lvlJc w:val="left"/>
      <w:pPr>
        <w:ind w:left="4320" w:hanging="360"/>
      </w:pPr>
      <w:rPr>
        <w:rFonts w:ascii="Wingdings" w:hAnsi="Wingdings" w:hint="default"/>
      </w:rPr>
    </w:lvl>
    <w:lvl w:ilvl="6" w:tplc="02B2C856" w:tentative="1">
      <w:start w:val="1"/>
      <w:numFmt w:val="bullet"/>
      <w:lvlText w:val=""/>
      <w:lvlJc w:val="left"/>
      <w:pPr>
        <w:ind w:left="5040" w:hanging="360"/>
      </w:pPr>
      <w:rPr>
        <w:rFonts w:ascii="Symbol" w:hAnsi="Symbol" w:hint="default"/>
      </w:rPr>
    </w:lvl>
    <w:lvl w:ilvl="7" w:tplc="2A1CF762" w:tentative="1">
      <w:start w:val="1"/>
      <w:numFmt w:val="bullet"/>
      <w:lvlText w:val="o"/>
      <w:lvlJc w:val="left"/>
      <w:pPr>
        <w:ind w:left="5760" w:hanging="360"/>
      </w:pPr>
      <w:rPr>
        <w:rFonts w:ascii="Courier New" w:hAnsi="Courier New" w:cs="Courier New" w:hint="default"/>
      </w:rPr>
    </w:lvl>
    <w:lvl w:ilvl="8" w:tplc="F33A9C12" w:tentative="1">
      <w:start w:val="1"/>
      <w:numFmt w:val="bullet"/>
      <w:lvlText w:val=""/>
      <w:lvlJc w:val="left"/>
      <w:pPr>
        <w:ind w:left="6480" w:hanging="360"/>
      </w:pPr>
      <w:rPr>
        <w:rFonts w:ascii="Wingdings" w:hAnsi="Wingdings" w:hint="default"/>
      </w:rPr>
    </w:lvl>
  </w:abstractNum>
  <w:abstractNum w:abstractNumId="10" w15:restartNumberingAfterBreak="0">
    <w:nsid w:val="3F6E2D86"/>
    <w:multiLevelType w:val="hybridMultilevel"/>
    <w:tmpl w:val="42FE7D9E"/>
    <w:lvl w:ilvl="0" w:tplc="255A3570">
      <w:start w:val="1"/>
      <w:numFmt w:val="bullet"/>
      <w:lvlText w:val=""/>
      <w:lvlJc w:val="left"/>
      <w:pPr>
        <w:ind w:left="720" w:hanging="360"/>
      </w:pPr>
      <w:rPr>
        <w:rFonts w:ascii="Symbol" w:hAnsi="Symbol" w:hint="default"/>
      </w:rPr>
    </w:lvl>
    <w:lvl w:ilvl="1" w:tplc="6FB00E78" w:tentative="1">
      <w:start w:val="1"/>
      <w:numFmt w:val="bullet"/>
      <w:lvlText w:val="o"/>
      <w:lvlJc w:val="left"/>
      <w:pPr>
        <w:ind w:left="1440" w:hanging="360"/>
      </w:pPr>
      <w:rPr>
        <w:rFonts w:ascii="Courier New" w:hAnsi="Courier New" w:cs="Courier New" w:hint="default"/>
      </w:rPr>
    </w:lvl>
    <w:lvl w:ilvl="2" w:tplc="734E17F0" w:tentative="1">
      <w:start w:val="1"/>
      <w:numFmt w:val="bullet"/>
      <w:lvlText w:val=""/>
      <w:lvlJc w:val="left"/>
      <w:pPr>
        <w:ind w:left="2160" w:hanging="360"/>
      </w:pPr>
      <w:rPr>
        <w:rFonts w:ascii="Wingdings" w:hAnsi="Wingdings" w:hint="default"/>
      </w:rPr>
    </w:lvl>
    <w:lvl w:ilvl="3" w:tplc="A2145D32" w:tentative="1">
      <w:start w:val="1"/>
      <w:numFmt w:val="bullet"/>
      <w:lvlText w:val=""/>
      <w:lvlJc w:val="left"/>
      <w:pPr>
        <w:ind w:left="2880" w:hanging="360"/>
      </w:pPr>
      <w:rPr>
        <w:rFonts w:ascii="Symbol" w:hAnsi="Symbol" w:hint="default"/>
      </w:rPr>
    </w:lvl>
    <w:lvl w:ilvl="4" w:tplc="B4FE1CFA" w:tentative="1">
      <w:start w:val="1"/>
      <w:numFmt w:val="bullet"/>
      <w:lvlText w:val="o"/>
      <w:lvlJc w:val="left"/>
      <w:pPr>
        <w:ind w:left="3600" w:hanging="360"/>
      </w:pPr>
      <w:rPr>
        <w:rFonts w:ascii="Courier New" w:hAnsi="Courier New" w:cs="Courier New" w:hint="default"/>
      </w:rPr>
    </w:lvl>
    <w:lvl w:ilvl="5" w:tplc="09A8B2F6" w:tentative="1">
      <w:start w:val="1"/>
      <w:numFmt w:val="bullet"/>
      <w:lvlText w:val=""/>
      <w:lvlJc w:val="left"/>
      <w:pPr>
        <w:ind w:left="4320" w:hanging="360"/>
      </w:pPr>
      <w:rPr>
        <w:rFonts w:ascii="Wingdings" w:hAnsi="Wingdings" w:hint="default"/>
      </w:rPr>
    </w:lvl>
    <w:lvl w:ilvl="6" w:tplc="2F6CB73A" w:tentative="1">
      <w:start w:val="1"/>
      <w:numFmt w:val="bullet"/>
      <w:lvlText w:val=""/>
      <w:lvlJc w:val="left"/>
      <w:pPr>
        <w:ind w:left="5040" w:hanging="360"/>
      </w:pPr>
      <w:rPr>
        <w:rFonts w:ascii="Symbol" w:hAnsi="Symbol" w:hint="default"/>
      </w:rPr>
    </w:lvl>
    <w:lvl w:ilvl="7" w:tplc="D1D0C890" w:tentative="1">
      <w:start w:val="1"/>
      <w:numFmt w:val="bullet"/>
      <w:lvlText w:val="o"/>
      <w:lvlJc w:val="left"/>
      <w:pPr>
        <w:ind w:left="5760" w:hanging="360"/>
      </w:pPr>
      <w:rPr>
        <w:rFonts w:ascii="Courier New" w:hAnsi="Courier New" w:cs="Courier New" w:hint="default"/>
      </w:rPr>
    </w:lvl>
    <w:lvl w:ilvl="8" w:tplc="FA646BEC" w:tentative="1">
      <w:start w:val="1"/>
      <w:numFmt w:val="bullet"/>
      <w:lvlText w:val=""/>
      <w:lvlJc w:val="left"/>
      <w:pPr>
        <w:ind w:left="6480" w:hanging="360"/>
      </w:pPr>
      <w:rPr>
        <w:rFonts w:ascii="Wingdings" w:hAnsi="Wingdings" w:hint="default"/>
      </w:rPr>
    </w:lvl>
  </w:abstractNum>
  <w:abstractNum w:abstractNumId="11"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8C0F17"/>
    <w:multiLevelType w:val="hybridMultilevel"/>
    <w:tmpl w:val="1DB2825A"/>
    <w:lvl w:ilvl="0" w:tplc="70723F02">
      <w:start w:val="1"/>
      <w:numFmt w:val="bullet"/>
      <w:lvlText w:val=""/>
      <w:lvlJc w:val="left"/>
      <w:pPr>
        <w:ind w:left="720" w:hanging="360"/>
      </w:pPr>
      <w:rPr>
        <w:rFonts w:ascii="Symbol" w:hAnsi="Symbol" w:hint="default"/>
      </w:rPr>
    </w:lvl>
    <w:lvl w:ilvl="1" w:tplc="7BD05362" w:tentative="1">
      <w:start w:val="1"/>
      <w:numFmt w:val="bullet"/>
      <w:lvlText w:val="o"/>
      <w:lvlJc w:val="left"/>
      <w:pPr>
        <w:ind w:left="1440" w:hanging="360"/>
      </w:pPr>
      <w:rPr>
        <w:rFonts w:ascii="Courier New" w:hAnsi="Courier New" w:cs="Courier New" w:hint="default"/>
      </w:rPr>
    </w:lvl>
    <w:lvl w:ilvl="2" w:tplc="529A33EA" w:tentative="1">
      <w:start w:val="1"/>
      <w:numFmt w:val="bullet"/>
      <w:lvlText w:val=""/>
      <w:lvlJc w:val="left"/>
      <w:pPr>
        <w:ind w:left="2160" w:hanging="360"/>
      </w:pPr>
      <w:rPr>
        <w:rFonts w:ascii="Wingdings" w:hAnsi="Wingdings" w:hint="default"/>
      </w:rPr>
    </w:lvl>
    <w:lvl w:ilvl="3" w:tplc="145ECF56" w:tentative="1">
      <w:start w:val="1"/>
      <w:numFmt w:val="bullet"/>
      <w:lvlText w:val=""/>
      <w:lvlJc w:val="left"/>
      <w:pPr>
        <w:ind w:left="2880" w:hanging="360"/>
      </w:pPr>
      <w:rPr>
        <w:rFonts w:ascii="Symbol" w:hAnsi="Symbol" w:hint="default"/>
      </w:rPr>
    </w:lvl>
    <w:lvl w:ilvl="4" w:tplc="C49C33E4" w:tentative="1">
      <w:start w:val="1"/>
      <w:numFmt w:val="bullet"/>
      <w:lvlText w:val="o"/>
      <w:lvlJc w:val="left"/>
      <w:pPr>
        <w:ind w:left="3600" w:hanging="360"/>
      </w:pPr>
      <w:rPr>
        <w:rFonts w:ascii="Courier New" w:hAnsi="Courier New" w:cs="Courier New" w:hint="default"/>
      </w:rPr>
    </w:lvl>
    <w:lvl w:ilvl="5" w:tplc="FD1E10A0" w:tentative="1">
      <w:start w:val="1"/>
      <w:numFmt w:val="bullet"/>
      <w:lvlText w:val=""/>
      <w:lvlJc w:val="left"/>
      <w:pPr>
        <w:ind w:left="4320" w:hanging="360"/>
      </w:pPr>
      <w:rPr>
        <w:rFonts w:ascii="Wingdings" w:hAnsi="Wingdings" w:hint="default"/>
      </w:rPr>
    </w:lvl>
    <w:lvl w:ilvl="6" w:tplc="441E9B6C" w:tentative="1">
      <w:start w:val="1"/>
      <w:numFmt w:val="bullet"/>
      <w:lvlText w:val=""/>
      <w:lvlJc w:val="left"/>
      <w:pPr>
        <w:ind w:left="5040" w:hanging="360"/>
      </w:pPr>
      <w:rPr>
        <w:rFonts w:ascii="Symbol" w:hAnsi="Symbol" w:hint="default"/>
      </w:rPr>
    </w:lvl>
    <w:lvl w:ilvl="7" w:tplc="0722F094" w:tentative="1">
      <w:start w:val="1"/>
      <w:numFmt w:val="bullet"/>
      <w:lvlText w:val="o"/>
      <w:lvlJc w:val="left"/>
      <w:pPr>
        <w:ind w:left="5760" w:hanging="360"/>
      </w:pPr>
      <w:rPr>
        <w:rFonts w:ascii="Courier New" w:hAnsi="Courier New" w:cs="Courier New" w:hint="default"/>
      </w:rPr>
    </w:lvl>
    <w:lvl w:ilvl="8" w:tplc="F350E524" w:tentative="1">
      <w:start w:val="1"/>
      <w:numFmt w:val="bullet"/>
      <w:lvlText w:val=""/>
      <w:lvlJc w:val="left"/>
      <w:pPr>
        <w:ind w:left="6480" w:hanging="360"/>
      </w:pPr>
      <w:rPr>
        <w:rFonts w:ascii="Wingdings" w:hAnsi="Wingdings" w:hint="default"/>
      </w:rPr>
    </w:lvl>
  </w:abstractNum>
  <w:abstractNum w:abstractNumId="14" w15:restartNumberingAfterBreak="0">
    <w:nsid w:val="66D25E58"/>
    <w:multiLevelType w:val="hybridMultilevel"/>
    <w:tmpl w:val="413AD8C2"/>
    <w:lvl w:ilvl="0" w:tplc="0BA0652E">
      <w:start w:val="1"/>
      <w:numFmt w:val="bullet"/>
      <w:lvlText w:val=""/>
      <w:lvlJc w:val="left"/>
      <w:pPr>
        <w:ind w:left="720" w:hanging="360"/>
      </w:pPr>
      <w:rPr>
        <w:rFonts w:ascii="Symbol" w:hAnsi="Symbol" w:hint="default"/>
      </w:rPr>
    </w:lvl>
    <w:lvl w:ilvl="1" w:tplc="F70C208C" w:tentative="1">
      <w:start w:val="1"/>
      <w:numFmt w:val="bullet"/>
      <w:lvlText w:val="o"/>
      <w:lvlJc w:val="left"/>
      <w:pPr>
        <w:ind w:left="1440" w:hanging="360"/>
      </w:pPr>
      <w:rPr>
        <w:rFonts w:ascii="Courier New" w:hAnsi="Courier New" w:cs="Courier New" w:hint="default"/>
      </w:rPr>
    </w:lvl>
    <w:lvl w:ilvl="2" w:tplc="E2464476" w:tentative="1">
      <w:start w:val="1"/>
      <w:numFmt w:val="bullet"/>
      <w:lvlText w:val=""/>
      <w:lvlJc w:val="left"/>
      <w:pPr>
        <w:ind w:left="2160" w:hanging="360"/>
      </w:pPr>
      <w:rPr>
        <w:rFonts w:ascii="Wingdings" w:hAnsi="Wingdings" w:hint="default"/>
      </w:rPr>
    </w:lvl>
    <w:lvl w:ilvl="3" w:tplc="EFCABE60" w:tentative="1">
      <w:start w:val="1"/>
      <w:numFmt w:val="bullet"/>
      <w:lvlText w:val=""/>
      <w:lvlJc w:val="left"/>
      <w:pPr>
        <w:ind w:left="2880" w:hanging="360"/>
      </w:pPr>
      <w:rPr>
        <w:rFonts w:ascii="Symbol" w:hAnsi="Symbol" w:hint="default"/>
      </w:rPr>
    </w:lvl>
    <w:lvl w:ilvl="4" w:tplc="1A7A0402" w:tentative="1">
      <w:start w:val="1"/>
      <w:numFmt w:val="bullet"/>
      <w:lvlText w:val="o"/>
      <w:lvlJc w:val="left"/>
      <w:pPr>
        <w:ind w:left="3600" w:hanging="360"/>
      </w:pPr>
      <w:rPr>
        <w:rFonts w:ascii="Courier New" w:hAnsi="Courier New" w:cs="Courier New" w:hint="default"/>
      </w:rPr>
    </w:lvl>
    <w:lvl w:ilvl="5" w:tplc="27CAF844" w:tentative="1">
      <w:start w:val="1"/>
      <w:numFmt w:val="bullet"/>
      <w:lvlText w:val=""/>
      <w:lvlJc w:val="left"/>
      <w:pPr>
        <w:ind w:left="4320" w:hanging="360"/>
      </w:pPr>
      <w:rPr>
        <w:rFonts w:ascii="Wingdings" w:hAnsi="Wingdings" w:hint="default"/>
      </w:rPr>
    </w:lvl>
    <w:lvl w:ilvl="6" w:tplc="0206F57E" w:tentative="1">
      <w:start w:val="1"/>
      <w:numFmt w:val="bullet"/>
      <w:lvlText w:val=""/>
      <w:lvlJc w:val="left"/>
      <w:pPr>
        <w:ind w:left="5040" w:hanging="360"/>
      </w:pPr>
      <w:rPr>
        <w:rFonts w:ascii="Symbol" w:hAnsi="Symbol" w:hint="default"/>
      </w:rPr>
    </w:lvl>
    <w:lvl w:ilvl="7" w:tplc="76621C8A" w:tentative="1">
      <w:start w:val="1"/>
      <w:numFmt w:val="bullet"/>
      <w:lvlText w:val="o"/>
      <w:lvlJc w:val="left"/>
      <w:pPr>
        <w:ind w:left="5760" w:hanging="360"/>
      </w:pPr>
      <w:rPr>
        <w:rFonts w:ascii="Courier New" w:hAnsi="Courier New" w:cs="Courier New" w:hint="default"/>
      </w:rPr>
    </w:lvl>
    <w:lvl w:ilvl="8" w:tplc="512EA35C" w:tentative="1">
      <w:start w:val="1"/>
      <w:numFmt w:val="bullet"/>
      <w:lvlText w:val=""/>
      <w:lvlJc w:val="left"/>
      <w:pPr>
        <w:ind w:left="6480" w:hanging="360"/>
      </w:pPr>
      <w:rPr>
        <w:rFonts w:ascii="Wingdings" w:hAnsi="Wingdings" w:hint="default"/>
      </w:rPr>
    </w:lvl>
  </w:abstractNum>
  <w:abstractNum w:abstractNumId="15" w15:restartNumberingAfterBreak="0">
    <w:nsid w:val="6CE54DEE"/>
    <w:multiLevelType w:val="multilevel"/>
    <w:tmpl w:val="B6F2D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8A1359"/>
    <w:multiLevelType w:val="hybridMultilevel"/>
    <w:tmpl w:val="F3CECE42"/>
    <w:lvl w:ilvl="0" w:tplc="68922FA2">
      <w:start w:val="1"/>
      <w:numFmt w:val="bullet"/>
      <w:lvlText w:val=""/>
      <w:lvlJc w:val="left"/>
      <w:pPr>
        <w:ind w:left="720" w:hanging="360"/>
      </w:pPr>
      <w:rPr>
        <w:rFonts w:ascii="Symbol" w:hAnsi="Symbol" w:hint="default"/>
      </w:rPr>
    </w:lvl>
    <w:lvl w:ilvl="1" w:tplc="C890DE8C" w:tentative="1">
      <w:start w:val="1"/>
      <w:numFmt w:val="bullet"/>
      <w:lvlText w:val="o"/>
      <w:lvlJc w:val="left"/>
      <w:pPr>
        <w:ind w:left="1440" w:hanging="360"/>
      </w:pPr>
      <w:rPr>
        <w:rFonts w:ascii="Courier New" w:hAnsi="Courier New" w:cs="Courier New" w:hint="default"/>
      </w:rPr>
    </w:lvl>
    <w:lvl w:ilvl="2" w:tplc="3656EE46" w:tentative="1">
      <w:start w:val="1"/>
      <w:numFmt w:val="bullet"/>
      <w:lvlText w:val=""/>
      <w:lvlJc w:val="left"/>
      <w:pPr>
        <w:ind w:left="2160" w:hanging="360"/>
      </w:pPr>
      <w:rPr>
        <w:rFonts w:ascii="Wingdings" w:hAnsi="Wingdings" w:hint="default"/>
      </w:rPr>
    </w:lvl>
    <w:lvl w:ilvl="3" w:tplc="B3B6F8B0" w:tentative="1">
      <w:start w:val="1"/>
      <w:numFmt w:val="bullet"/>
      <w:lvlText w:val=""/>
      <w:lvlJc w:val="left"/>
      <w:pPr>
        <w:ind w:left="2880" w:hanging="360"/>
      </w:pPr>
      <w:rPr>
        <w:rFonts w:ascii="Symbol" w:hAnsi="Symbol" w:hint="default"/>
      </w:rPr>
    </w:lvl>
    <w:lvl w:ilvl="4" w:tplc="1AB88F84" w:tentative="1">
      <w:start w:val="1"/>
      <w:numFmt w:val="bullet"/>
      <w:lvlText w:val="o"/>
      <w:lvlJc w:val="left"/>
      <w:pPr>
        <w:ind w:left="3600" w:hanging="360"/>
      </w:pPr>
      <w:rPr>
        <w:rFonts w:ascii="Courier New" w:hAnsi="Courier New" w:cs="Courier New" w:hint="default"/>
      </w:rPr>
    </w:lvl>
    <w:lvl w:ilvl="5" w:tplc="3EEE89FA" w:tentative="1">
      <w:start w:val="1"/>
      <w:numFmt w:val="bullet"/>
      <w:lvlText w:val=""/>
      <w:lvlJc w:val="left"/>
      <w:pPr>
        <w:ind w:left="4320" w:hanging="360"/>
      </w:pPr>
      <w:rPr>
        <w:rFonts w:ascii="Wingdings" w:hAnsi="Wingdings" w:hint="default"/>
      </w:rPr>
    </w:lvl>
    <w:lvl w:ilvl="6" w:tplc="CF80D694" w:tentative="1">
      <w:start w:val="1"/>
      <w:numFmt w:val="bullet"/>
      <w:lvlText w:val=""/>
      <w:lvlJc w:val="left"/>
      <w:pPr>
        <w:ind w:left="5040" w:hanging="360"/>
      </w:pPr>
      <w:rPr>
        <w:rFonts w:ascii="Symbol" w:hAnsi="Symbol" w:hint="default"/>
      </w:rPr>
    </w:lvl>
    <w:lvl w:ilvl="7" w:tplc="7632B622" w:tentative="1">
      <w:start w:val="1"/>
      <w:numFmt w:val="bullet"/>
      <w:lvlText w:val="o"/>
      <w:lvlJc w:val="left"/>
      <w:pPr>
        <w:ind w:left="5760" w:hanging="360"/>
      </w:pPr>
      <w:rPr>
        <w:rFonts w:ascii="Courier New" w:hAnsi="Courier New" w:cs="Courier New" w:hint="default"/>
      </w:rPr>
    </w:lvl>
    <w:lvl w:ilvl="8" w:tplc="BC16300E" w:tentative="1">
      <w:start w:val="1"/>
      <w:numFmt w:val="bullet"/>
      <w:lvlText w:val=""/>
      <w:lvlJc w:val="left"/>
      <w:pPr>
        <w:ind w:left="6480" w:hanging="360"/>
      </w:pPr>
      <w:rPr>
        <w:rFonts w:ascii="Wingdings" w:hAnsi="Wingdings" w:hint="default"/>
      </w:rPr>
    </w:lvl>
  </w:abstractNum>
  <w:abstractNum w:abstractNumId="18" w15:restartNumberingAfterBreak="0">
    <w:nsid w:val="7D0573E8"/>
    <w:multiLevelType w:val="multilevel"/>
    <w:tmpl w:val="BCC6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3517424">
    <w:abstractNumId w:val="1"/>
  </w:num>
  <w:num w:numId="2" w16cid:durableId="2104298035">
    <w:abstractNumId w:val="7"/>
  </w:num>
  <w:num w:numId="3" w16cid:durableId="765080690">
    <w:abstractNumId w:val="17"/>
  </w:num>
  <w:num w:numId="4" w16cid:durableId="983240017">
    <w:abstractNumId w:val="3"/>
  </w:num>
  <w:num w:numId="5" w16cid:durableId="1051882603">
    <w:abstractNumId w:val="10"/>
  </w:num>
  <w:num w:numId="6" w16cid:durableId="449933104">
    <w:abstractNumId w:val="9"/>
  </w:num>
  <w:num w:numId="7" w16cid:durableId="2017264329">
    <w:abstractNumId w:val="12"/>
  </w:num>
  <w:num w:numId="8" w16cid:durableId="857238193">
    <w:abstractNumId w:val="8"/>
  </w:num>
  <w:num w:numId="9" w16cid:durableId="650332312">
    <w:abstractNumId w:val="16"/>
  </w:num>
  <w:num w:numId="10" w16cid:durableId="1413507076">
    <w:abstractNumId w:val="5"/>
  </w:num>
  <w:num w:numId="11" w16cid:durableId="381365975">
    <w:abstractNumId w:val="14"/>
  </w:num>
  <w:num w:numId="12" w16cid:durableId="1932884640">
    <w:abstractNumId w:val="4"/>
  </w:num>
  <w:num w:numId="13" w16cid:durableId="1276134563">
    <w:abstractNumId w:val="0"/>
  </w:num>
  <w:num w:numId="14" w16cid:durableId="1966740875">
    <w:abstractNumId w:val="11"/>
  </w:num>
  <w:num w:numId="15" w16cid:durableId="1649438252">
    <w:abstractNumId w:val="13"/>
  </w:num>
  <w:num w:numId="16" w16cid:durableId="429813942">
    <w:abstractNumId w:val="6"/>
  </w:num>
  <w:num w:numId="17" w16cid:durableId="698317080">
    <w:abstractNumId w:val="18"/>
  </w:num>
  <w:num w:numId="18" w16cid:durableId="453909019">
    <w:abstractNumId w:val="15"/>
  </w:num>
  <w:num w:numId="19" w16cid:durableId="1489807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D7DCB"/>
    <w:rsid w:val="0010206C"/>
    <w:rsid w:val="00212727"/>
    <w:rsid w:val="002B71A4"/>
    <w:rsid w:val="00383C73"/>
    <w:rsid w:val="004165CA"/>
    <w:rsid w:val="00435EC8"/>
    <w:rsid w:val="004E451B"/>
    <w:rsid w:val="00507681"/>
    <w:rsid w:val="006C05D1"/>
    <w:rsid w:val="0070734A"/>
    <w:rsid w:val="008053A8"/>
    <w:rsid w:val="00883A96"/>
    <w:rsid w:val="008D3BC3"/>
    <w:rsid w:val="00AD525E"/>
    <w:rsid w:val="00B56768"/>
    <w:rsid w:val="00BF10F1"/>
    <w:rsid w:val="00C56FB8"/>
    <w:rsid w:val="00CA407B"/>
    <w:rsid w:val="00CD6DB7"/>
    <w:rsid w:val="00CF007E"/>
    <w:rsid w:val="00DE7985"/>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B469E6"/>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1153</Words>
  <Characters>5910</Characters>
  <Application>Microsoft Office Word</Application>
  <DocSecurity>0</DocSecurity>
  <Lines>328</Lines>
  <Paragraphs>60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6</cp:revision>
  <dcterms:created xsi:type="dcterms:W3CDTF">2024-10-07T11:32:00Z</dcterms:created>
  <dcterms:modified xsi:type="dcterms:W3CDTF">2024-10-30T09:31:00Z</dcterms:modified>
</cp:coreProperties>
</file>