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A8E4" w14:textId="110487DC" w:rsidR="00B90D3B" w:rsidRPr="00BE0771" w:rsidRDefault="00F4736E" w:rsidP="00CD522A">
      <w:pPr>
        <w:pStyle w:val="Title"/>
      </w:pPr>
      <w:r w:rsidRPr="00BE0771">
        <w:t xml:space="preserve">Chapter </w:t>
      </w:r>
      <w:r w:rsidR="002C2DEC">
        <w:t>1</w:t>
      </w:r>
      <w:r w:rsidR="002420D8">
        <w:rPr>
          <w:rFonts w:hint="eastAsia"/>
          <w:lang w:eastAsia="ja-JP"/>
        </w:rPr>
        <w:t>:</w:t>
      </w:r>
      <w:r w:rsidRPr="00BE0771">
        <w:t xml:space="preserve"> </w:t>
      </w:r>
      <w:r w:rsidR="000D5555" w:rsidRPr="00BE0771">
        <w:t>M</w:t>
      </w:r>
      <w:r w:rsidRPr="00BE0771">
        <w:t>echanisms</w:t>
      </w:r>
      <w:r w:rsidR="00A22FE9" w:rsidRPr="00BE0771">
        <w:t xml:space="preserve">: From </w:t>
      </w:r>
      <w:r w:rsidR="00073484" w:rsidRPr="00BE0771">
        <w:t>D</w:t>
      </w:r>
      <w:r w:rsidR="00A22FE9" w:rsidRPr="00BE0771">
        <w:t xml:space="preserve">ominance </w:t>
      </w:r>
      <w:r w:rsidR="001429AF">
        <w:t>o</w:t>
      </w:r>
      <w:r w:rsidR="007E7419" w:rsidRPr="00BE0771">
        <w:t>ver</w:t>
      </w:r>
      <w:r w:rsidR="00A22FE9" w:rsidRPr="00BE0771">
        <w:t xml:space="preserve"> </w:t>
      </w:r>
      <w:r w:rsidR="00073484" w:rsidRPr="00BE0771">
        <w:t>N</w:t>
      </w:r>
      <w:r w:rsidR="00A22FE9" w:rsidRPr="00BE0771">
        <w:t xml:space="preserve">ature to </w:t>
      </w:r>
      <w:r w:rsidR="00073484" w:rsidRPr="00BE0771">
        <w:t>D</w:t>
      </w:r>
      <w:r w:rsidR="00A22FE9" w:rsidRPr="00BE0771">
        <w:t xml:space="preserve">ominance </w:t>
      </w:r>
      <w:r w:rsidR="001429AF">
        <w:t>o</w:t>
      </w:r>
      <w:r w:rsidR="007E7419" w:rsidRPr="00BE0771">
        <w:t>ver</w:t>
      </w:r>
      <w:r w:rsidR="00A22FE9" w:rsidRPr="00BE0771">
        <w:t xml:space="preserve"> </w:t>
      </w:r>
      <w:r w:rsidR="00073484" w:rsidRPr="00BE0771">
        <w:t>P</w:t>
      </w:r>
      <w:r w:rsidR="00A22FE9" w:rsidRPr="00BE0771">
        <w:t>eople</w:t>
      </w:r>
    </w:p>
    <w:p w14:paraId="075C38A7" w14:textId="77777777" w:rsidR="00B90D3B" w:rsidRDefault="00B90D3B" w:rsidP="00386CB4"/>
    <w:p w14:paraId="57DFA90D" w14:textId="19236DDD" w:rsidR="00B90D3B" w:rsidRPr="0054224B" w:rsidRDefault="00F4736E" w:rsidP="00386CB4">
      <w:r>
        <w:t>How did states end up control</w:t>
      </w:r>
      <w:r w:rsidR="0064657B">
        <w:t>ling</w:t>
      </w:r>
      <w:r w:rsidR="008849E9">
        <w:t xml:space="preserve"> the</w:t>
      </w:r>
      <w:r>
        <w:t xml:space="preserve"> earth</w:t>
      </w:r>
      <w:r w:rsidR="008849E9">
        <w:t>’</w:t>
      </w:r>
      <w:r>
        <w:t xml:space="preserve">s </w:t>
      </w:r>
      <w:r w:rsidR="0080455F">
        <w:t xml:space="preserve">vast, </w:t>
      </w:r>
      <w:r>
        <w:t>once-untamed natur</w:t>
      </w:r>
      <w:r w:rsidR="000B0364">
        <w:t>e</w:t>
      </w:r>
      <w:r>
        <w:t xml:space="preserve">? </w:t>
      </w:r>
      <w:r w:rsidR="00131366">
        <w:t>And h</w:t>
      </w:r>
      <w:r>
        <w:t>ow did this process of taking control</w:t>
      </w:r>
      <w:r w:rsidR="002D5B26">
        <w:rPr>
          <w:rFonts w:hint="eastAsia"/>
        </w:rPr>
        <w:t>,</w:t>
      </w:r>
      <w:r w:rsidR="002D5B26">
        <w:t xml:space="preserve"> in turn, </w:t>
      </w:r>
      <w:r>
        <w:t xml:space="preserve">affect local communities? Resources like forests and pastures are inherently local. </w:t>
      </w:r>
      <w:r w:rsidR="0080455F">
        <w:t xml:space="preserve">Nonetheless, </w:t>
      </w:r>
      <w:r>
        <w:t>state action</w:t>
      </w:r>
      <w:r w:rsidR="0080455F">
        <w:t xml:space="preserve">s </w:t>
      </w:r>
      <w:r w:rsidR="00073484">
        <w:t>a</w:t>
      </w:r>
      <w:r w:rsidR="0080455F">
        <w:t>ffect</w:t>
      </w:r>
      <w:r>
        <w:t xml:space="preserve"> local </w:t>
      </w:r>
      <w:r w:rsidR="00131366">
        <w:t>population</w:t>
      </w:r>
      <w:r w:rsidR="00472EE1">
        <w:t>s</w:t>
      </w:r>
      <w:r>
        <w:t xml:space="preserve">: trade, taxes, ownership rights, </w:t>
      </w:r>
      <w:r w:rsidR="00131366">
        <w:t xml:space="preserve">nearby </w:t>
      </w:r>
      <w:r>
        <w:t>development projects</w:t>
      </w:r>
      <w:r w:rsidR="00131366">
        <w:t xml:space="preserve">, </w:t>
      </w:r>
      <w:r>
        <w:t>and so on.</w:t>
      </w:r>
      <w:r w:rsidR="00B96916" w:rsidRPr="00B96916">
        <w:t xml:space="preserve"> </w:t>
      </w:r>
      <w:r w:rsidR="00B96916">
        <w:t xml:space="preserve">In this chapter, </w:t>
      </w:r>
      <w:r w:rsidR="00633052">
        <w:t>I</w:t>
      </w:r>
      <w:r w:rsidR="00B96916">
        <w:t xml:space="preserve"> look at examples from Asia </w:t>
      </w:r>
      <w:r w:rsidR="00B96916" w:rsidRPr="00C14591">
        <w:t>and the rest of the world</w:t>
      </w:r>
      <w:r w:rsidR="00B96916">
        <w:t xml:space="preserve"> to examine how </w:t>
      </w:r>
      <w:r w:rsidR="0064657B">
        <w:t xml:space="preserve">the state </w:t>
      </w:r>
      <w:r w:rsidR="00B96916">
        <w:t>ha</w:t>
      </w:r>
      <w:r w:rsidR="0080455F">
        <w:t>s</w:t>
      </w:r>
      <w:r w:rsidR="00B96916">
        <w:t xml:space="preserve"> exert</w:t>
      </w:r>
      <w:r w:rsidR="0080455F">
        <w:t>ed</w:t>
      </w:r>
      <w:r w:rsidR="00B96916">
        <w:t xml:space="preserve"> </w:t>
      </w:r>
      <w:r w:rsidR="0080455F">
        <w:t xml:space="preserve">its </w:t>
      </w:r>
      <w:r w:rsidR="00B96916">
        <w:t>dominance over nature</w:t>
      </w:r>
      <w:r w:rsidR="0080455F">
        <w:t>, with collateral effects on local populations</w:t>
      </w:r>
      <w:r w:rsidR="00B96916">
        <w:t xml:space="preserve">. </w:t>
      </w:r>
      <w:r w:rsidR="00633052">
        <w:t>I</w:t>
      </w:r>
      <w:r w:rsidR="0064657B">
        <w:t xml:space="preserve"> investigate</w:t>
      </w:r>
      <w:r w:rsidR="00B96916">
        <w:t xml:space="preserve"> the methods </w:t>
      </w:r>
      <w:r w:rsidR="0064657B">
        <w:t xml:space="preserve">used by </w:t>
      </w:r>
      <w:r w:rsidR="00B96916">
        <w:t>governments and the sequence in which policies</w:t>
      </w:r>
      <w:r w:rsidR="0064657B">
        <w:t xml:space="preserve"> are implemented</w:t>
      </w:r>
      <w:r w:rsidR="00953DF1">
        <w:t>. B</w:t>
      </w:r>
      <w:r w:rsidR="0064657B">
        <w:t>y</w:t>
      </w:r>
      <w:r w:rsidR="0012369E">
        <w:t xml:space="preserve"> </w:t>
      </w:r>
      <w:r w:rsidR="00073484">
        <w:t>examining</w:t>
      </w:r>
      <w:r w:rsidR="00953DF1">
        <w:t xml:space="preserve"> </w:t>
      </w:r>
      <w:r>
        <w:t xml:space="preserve">typical </w:t>
      </w:r>
      <w:r w:rsidR="00953DF1">
        <w:t>pattern</w:t>
      </w:r>
      <w:r w:rsidR="000E6EB9">
        <w:t>s</w:t>
      </w:r>
      <w:r w:rsidR="00953DF1">
        <w:t xml:space="preserve"> </w:t>
      </w:r>
      <w:r>
        <w:t xml:space="preserve">of </w:t>
      </w:r>
      <w:r w:rsidR="00472EE1">
        <w:t xml:space="preserve">these </w:t>
      </w:r>
      <w:r>
        <w:t>mechanisms</w:t>
      </w:r>
      <w:r w:rsidR="00953DF1">
        <w:t xml:space="preserve">, I </w:t>
      </w:r>
      <w:r w:rsidR="000D5555">
        <w:t xml:space="preserve">explain </w:t>
      </w:r>
      <w:r>
        <w:t xml:space="preserve">how the </w:t>
      </w:r>
      <w:r w:rsidR="00953DF1">
        <w:t>emerging</w:t>
      </w:r>
      <w:r>
        <w:t xml:space="preserve"> </w:t>
      </w:r>
      <w:r w:rsidR="00953DF1">
        <w:t xml:space="preserve">new </w:t>
      </w:r>
      <w:r>
        <w:t xml:space="preserve">policy </w:t>
      </w:r>
      <w:r w:rsidR="00953DF1">
        <w:t>area</w:t>
      </w:r>
      <w:r w:rsidR="00472EE1">
        <w:t>s</w:t>
      </w:r>
      <w:r w:rsidR="00953DF1">
        <w:t xml:space="preserve"> </w:t>
      </w:r>
      <w:r w:rsidR="00472EE1">
        <w:t xml:space="preserve">are </w:t>
      </w:r>
      <w:r>
        <w:t xml:space="preserve">in dire need of </w:t>
      </w:r>
      <w:r w:rsidR="0080455F">
        <w:t xml:space="preserve">a </w:t>
      </w:r>
      <w:r>
        <w:t>justice-</w:t>
      </w:r>
      <w:r w:rsidR="0057629D">
        <w:t>centered</w:t>
      </w:r>
      <w:r>
        <w:t xml:space="preserve"> analysis.</w:t>
      </w:r>
    </w:p>
    <w:p w14:paraId="3A652FEA" w14:textId="27C226BE" w:rsidR="00C370F3" w:rsidRPr="00D347AA" w:rsidRDefault="00103E53" w:rsidP="00CD522A">
      <w:pPr>
        <w:pStyle w:val="Heading1"/>
      </w:pPr>
      <w:r>
        <w:rPr>
          <w:rFonts w:hint="eastAsia"/>
          <w:lang w:eastAsia="ja-JP"/>
        </w:rPr>
        <w:t>1.</w:t>
      </w:r>
      <w:r w:rsidR="00F4736E" w:rsidRPr="00D347AA">
        <w:t>1</w:t>
      </w:r>
      <w:r w:rsidR="00B90D3B" w:rsidRPr="00D347AA">
        <w:t xml:space="preserve"> </w:t>
      </w:r>
      <w:r w:rsidR="0012369E">
        <w:t>C</w:t>
      </w:r>
      <w:r w:rsidR="00B90D3B" w:rsidRPr="00D347AA">
        <w:t>olor-cod</w:t>
      </w:r>
      <w:r w:rsidR="0012369E">
        <w:t xml:space="preserve">ing the </w:t>
      </w:r>
      <w:r w:rsidR="00633052">
        <w:t>domains of governance</w:t>
      </w:r>
    </w:p>
    <w:p w14:paraId="3542AD58" w14:textId="77777777" w:rsidR="00B90D3B" w:rsidRPr="00CD522A" w:rsidRDefault="00B96916" w:rsidP="00CD522A">
      <w:pPr>
        <w:pStyle w:val="Heading2"/>
      </w:pPr>
      <w:r w:rsidRPr="00CD522A">
        <w:t xml:space="preserve">The project of </w:t>
      </w:r>
      <w:r w:rsidR="00115186" w:rsidRPr="00CD522A">
        <w:t>“</w:t>
      </w:r>
      <w:r w:rsidRPr="00CD522A">
        <w:t>legibility</w:t>
      </w:r>
      <w:r w:rsidR="00115186" w:rsidRPr="00CD522A">
        <w:t>”</w:t>
      </w:r>
    </w:p>
    <w:p w14:paraId="6C103324" w14:textId="0D8D1041" w:rsidR="000B0364" w:rsidRDefault="00F4736E" w:rsidP="00386CB4">
      <w:r>
        <w:t xml:space="preserve">In many developing countries, </w:t>
      </w:r>
      <w:r w:rsidR="00E52833">
        <w:t xml:space="preserve">the </w:t>
      </w:r>
      <w:r>
        <w:t>state use</w:t>
      </w:r>
      <w:r w:rsidR="00E52833">
        <w:t>s</w:t>
      </w:r>
      <w:r>
        <w:t xml:space="preserve"> nature to extend </w:t>
      </w:r>
      <w:r w:rsidR="00E52833">
        <w:t xml:space="preserve">its </w:t>
      </w:r>
      <w:r>
        <w:t>power</w:t>
      </w:r>
      <w:r w:rsidR="000B0364">
        <w:t xml:space="preserve"> </w:t>
      </w:r>
      <w:r w:rsidR="000B0364" w:rsidRPr="008849E9">
        <w:t xml:space="preserve">without </w:t>
      </w:r>
      <w:r w:rsidR="008849E9">
        <w:t xml:space="preserve">engaging in </w:t>
      </w:r>
      <w:r w:rsidR="0057629D">
        <w:t>consult</w:t>
      </w:r>
      <w:r w:rsidR="0080455F">
        <w:t>ation</w:t>
      </w:r>
      <w:r w:rsidR="0057629D">
        <w:t xml:space="preserve"> </w:t>
      </w:r>
      <w:r w:rsidR="007551AE">
        <w:t>with</w:t>
      </w:r>
      <w:r w:rsidR="007551AE" w:rsidRPr="008849E9">
        <w:t xml:space="preserve"> </w:t>
      </w:r>
      <w:r w:rsidR="0057629D" w:rsidRPr="008849E9">
        <w:t>civil society</w:t>
      </w:r>
      <w:r w:rsidRPr="008849E9">
        <w:t>.</w:t>
      </w:r>
      <w:r>
        <w:t xml:space="preserve"> </w:t>
      </w:r>
      <w:r w:rsidR="0080455F">
        <w:t>S</w:t>
      </w:r>
      <w:r>
        <w:t xml:space="preserve">uch countries are </w:t>
      </w:r>
      <w:r w:rsidR="003A3FF9">
        <w:t>racing</w:t>
      </w:r>
      <w:r>
        <w:t xml:space="preserve"> through a</w:t>
      </w:r>
      <w:r w:rsidR="000B0364">
        <w:t xml:space="preserve"> development</w:t>
      </w:r>
      <w:r>
        <w:t xml:space="preserve"> process that took </w:t>
      </w:r>
      <w:r w:rsidR="0080455F">
        <w:t xml:space="preserve">well </w:t>
      </w:r>
      <w:r>
        <w:t xml:space="preserve">over a </w:t>
      </w:r>
      <w:r w:rsidR="0080455F">
        <w:t xml:space="preserve">century </w:t>
      </w:r>
      <w:r w:rsidR="00E52833">
        <w:t xml:space="preserve">for </w:t>
      </w:r>
      <w:r w:rsidR="0080455F">
        <w:t xml:space="preserve">many </w:t>
      </w:r>
      <w:r w:rsidR="00E52833">
        <w:t xml:space="preserve">advanced countries </w:t>
      </w:r>
      <w:r w:rsidR="00AC65EC">
        <w:t>to complete</w:t>
      </w:r>
      <w:r>
        <w:t xml:space="preserve">. </w:t>
      </w:r>
      <w:r w:rsidR="0080455F">
        <w:t xml:space="preserve">The process has become compressed into mere decades. </w:t>
      </w:r>
      <w:r w:rsidR="0092248A">
        <w:t>Caught in this rapid cycle, many up-and-coming countries are ill-prepared to deal with any crises that might result from dealing with such resource development at breakneck speed.</w:t>
      </w:r>
      <w:r w:rsidR="0092248A">
        <w:rPr>
          <w:rFonts w:hint="eastAsia"/>
        </w:rPr>
        <w:t xml:space="preserve"> </w:t>
      </w:r>
      <w:r w:rsidR="002E3CE1">
        <w:t>C</w:t>
      </w:r>
      <w:r>
        <w:t>ivil societies</w:t>
      </w:r>
      <w:r w:rsidR="002E3CE1">
        <w:t xml:space="preserve">, regardless of the level of development in which they are placed, </w:t>
      </w:r>
      <w:r w:rsidR="000B0364">
        <w:t>are also</w:t>
      </w:r>
      <w:r>
        <w:t xml:space="preserve"> relatively </w:t>
      </w:r>
      <w:r w:rsidR="00E52833">
        <w:t>ignorant</w:t>
      </w:r>
      <w:r>
        <w:t xml:space="preserve"> of</w:t>
      </w:r>
      <w:r w:rsidR="00CD2E0D">
        <w:t xml:space="preserve"> which “</w:t>
      </w:r>
      <w:r>
        <w:t>environment</w:t>
      </w:r>
      <w:r w:rsidR="00CD2E0D">
        <w:t>”</w:t>
      </w:r>
      <w:r w:rsidR="000B0364">
        <w:t xml:space="preserve"> needs protecting</w:t>
      </w:r>
      <w:r w:rsidR="00CD2E0D">
        <w:t xml:space="preserve"> and why</w:t>
      </w:r>
      <w:r>
        <w:t>.</w:t>
      </w:r>
    </w:p>
    <w:p w14:paraId="432FD1E9" w14:textId="391AF036" w:rsidR="002720DD" w:rsidRPr="000031F8" w:rsidRDefault="00CD2E0D" w:rsidP="00386CB4">
      <w:r>
        <w:t xml:space="preserve">The late-growing economies in </w:t>
      </w:r>
      <w:r w:rsidR="00F4736E">
        <w:t>Southeast Asian nations</w:t>
      </w:r>
      <w:r w:rsidR="00472EE1">
        <w:t>,</w:t>
      </w:r>
      <w:r w:rsidR="00F4736E">
        <w:t xml:space="preserve"> </w:t>
      </w:r>
      <w:r w:rsidR="004C3ECE">
        <w:t xml:space="preserve">such as </w:t>
      </w:r>
      <w:r w:rsidR="00F4736E">
        <w:t>Laos, Cambodia, and Myanmar</w:t>
      </w:r>
      <w:r w:rsidR="00472EE1">
        <w:t>,</w:t>
      </w:r>
      <w:r w:rsidR="00F4736E">
        <w:t xml:space="preserve"> are good example</w:t>
      </w:r>
      <w:r w:rsidR="000B0364">
        <w:t>s</w:t>
      </w:r>
      <w:r w:rsidR="00F4736E">
        <w:t xml:space="preserve">. </w:t>
      </w:r>
      <w:r w:rsidR="009F7F91">
        <w:t>H</w:t>
      </w:r>
      <w:r w:rsidR="00F4736E">
        <w:t>ighly reliant on outside assistance</w:t>
      </w:r>
      <w:r w:rsidR="009F7F91">
        <w:t xml:space="preserve">, these countries </w:t>
      </w:r>
      <w:r w:rsidR="000B0364">
        <w:t xml:space="preserve">turn </w:t>
      </w:r>
      <w:r w:rsidR="00F4736E">
        <w:t>to foreign companies</w:t>
      </w:r>
      <w:r w:rsidR="004C3ECE">
        <w:t xml:space="preserve"> </w:t>
      </w:r>
      <w:r w:rsidR="00F4736E">
        <w:t xml:space="preserve">for help </w:t>
      </w:r>
      <w:r w:rsidR="00630630">
        <w:t xml:space="preserve">with </w:t>
      </w:r>
      <w:r w:rsidR="00F4736E">
        <w:t>large-scale development projects. They</w:t>
      </w:r>
      <w:r w:rsidR="000B0364">
        <w:t xml:space="preserve"> also</w:t>
      </w:r>
      <w:r w:rsidR="00F4736E">
        <w:t xml:space="preserve"> </w:t>
      </w:r>
      <w:r w:rsidR="00630630">
        <w:t xml:space="preserve">look to other </w:t>
      </w:r>
      <w:r w:rsidR="00630630">
        <w:lastRenderedPageBreak/>
        <w:t xml:space="preserve">countries or international organizations for </w:t>
      </w:r>
      <w:r w:rsidR="00F4736E">
        <w:t>institutional and technological solutions to environmental</w:t>
      </w:r>
      <w:r w:rsidR="000B0364">
        <w:t xml:space="preserve"> problems</w:t>
      </w:r>
      <w:r w:rsidR="00F4736E">
        <w:t xml:space="preserve">. Many of these </w:t>
      </w:r>
      <w:r w:rsidR="000E6EB9">
        <w:t>“</w:t>
      </w:r>
      <w:r w:rsidR="00F4736E">
        <w:t>imported</w:t>
      </w:r>
      <w:r w:rsidR="00630630">
        <w:t>”</w:t>
      </w:r>
      <w:r w:rsidR="00F4736E">
        <w:t xml:space="preserve"> policies </w:t>
      </w:r>
      <w:r w:rsidR="00630630">
        <w:t>ge</w:t>
      </w:r>
      <w:r w:rsidR="008A61EA">
        <w:t>nerate un</w:t>
      </w:r>
      <w:r w:rsidR="00F4736E">
        <w:t xml:space="preserve">expected effects, underscoring </w:t>
      </w:r>
      <w:r w:rsidR="00630630">
        <w:t xml:space="preserve">the </w:t>
      </w:r>
      <w:r w:rsidR="00F4736E">
        <w:t>difficult</w:t>
      </w:r>
      <w:r w:rsidR="003A3FF9">
        <w:t xml:space="preserve">ies </w:t>
      </w:r>
      <w:r w:rsidR="000D5555">
        <w:t xml:space="preserve">with </w:t>
      </w:r>
      <w:r w:rsidR="00F4736E">
        <w:t xml:space="preserve">external solutions </w:t>
      </w:r>
      <w:r w:rsidR="000D5555">
        <w:t xml:space="preserve">being </w:t>
      </w:r>
      <w:r w:rsidR="005A57C3">
        <w:t xml:space="preserve">applied </w:t>
      </w:r>
      <w:r w:rsidR="00F4736E">
        <w:t xml:space="preserve">in </w:t>
      </w:r>
      <w:r w:rsidR="000031F8">
        <w:t xml:space="preserve">new </w:t>
      </w:r>
      <w:r w:rsidR="00F4736E">
        <w:t>local context</w:t>
      </w:r>
      <w:r w:rsidR="000031F8">
        <w:t>s</w:t>
      </w:r>
      <w:r w:rsidR="00F4736E">
        <w:t>.</w:t>
      </w:r>
      <w:r w:rsidR="00951E90" w:rsidRPr="00951E90">
        <w:t xml:space="preserve"> </w:t>
      </w:r>
      <w:r w:rsidR="00951E90">
        <w:t xml:space="preserve">For example, the </w:t>
      </w:r>
      <w:r w:rsidR="00951E90">
        <w:rPr>
          <w:color w:val="333333"/>
          <w:highlight w:val="white"/>
        </w:rPr>
        <w:t>REDD+ projects</w:t>
      </w:r>
      <w:r w:rsidR="00951E90">
        <w:t xml:space="preserve"> moderated by the United Nations have been criticized as having failed in multiple cases </w:t>
      </w:r>
      <w:r w:rsidR="00951E90">
        <w:rPr>
          <w:color w:val="333333"/>
          <w:highlight w:val="white"/>
        </w:rPr>
        <w:t>across three continents</w:t>
      </w:r>
      <w:r w:rsidR="00951E90">
        <w:t xml:space="preserve"> (Jones and Lewis, 2023).</w:t>
      </w:r>
    </w:p>
    <w:p w14:paraId="0F417588" w14:textId="3F3DFF9A" w:rsidR="002720DD" w:rsidRDefault="002C0C41" w:rsidP="00386CB4">
      <w:r>
        <w:t xml:space="preserve">The process described above sets out </w:t>
      </w:r>
      <w:r w:rsidR="00823D1C">
        <w:t xml:space="preserve">a pathway for </w:t>
      </w:r>
      <w:r w:rsidR="000031F8">
        <w:t xml:space="preserve">the typical transformation of developmental states into environmental states. </w:t>
      </w:r>
      <w:r w:rsidR="00F6086A">
        <w:t xml:space="preserve">The concept of environmental states </w:t>
      </w:r>
      <w:r w:rsidR="000031F8">
        <w:t xml:space="preserve">elucidates </w:t>
      </w:r>
      <w:r w:rsidR="00F6086A">
        <w:t xml:space="preserve">one aspect of the </w:t>
      </w:r>
      <w:r w:rsidR="000031F8">
        <w:t xml:space="preserve">governmental </w:t>
      </w:r>
      <w:r w:rsidR="00510411">
        <w:t xml:space="preserve">attempts </w:t>
      </w:r>
      <w:r w:rsidR="00F4736E">
        <w:t xml:space="preserve">to </w:t>
      </w:r>
      <w:r w:rsidR="000031F8">
        <w:t xml:space="preserve">expand </w:t>
      </w:r>
      <w:r w:rsidR="00510411">
        <w:t xml:space="preserve">its </w:t>
      </w:r>
      <w:r w:rsidR="00F4736E">
        <w:t xml:space="preserve">authority </w:t>
      </w:r>
      <w:r w:rsidR="00F6086A">
        <w:t xml:space="preserve">in the environmental field </w:t>
      </w:r>
      <w:r w:rsidR="000B0364">
        <w:t xml:space="preserve">until it </w:t>
      </w:r>
      <w:r w:rsidR="00510411">
        <w:t xml:space="preserve">encompasses </w:t>
      </w:r>
      <w:r w:rsidR="000031F8">
        <w:t xml:space="preserve">interactions between </w:t>
      </w:r>
      <w:r w:rsidR="00F4736E">
        <w:t>people</w:t>
      </w:r>
      <w:r w:rsidR="000031F8">
        <w:t xml:space="preserve">, reshaping relationships and the fabric </w:t>
      </w:r>
      <w:r w:rsidR="00046024">
        <w:t xml:space="preserve">of </w:t>
      </w:r>
      <w:r w:rsidR="000031F8">
        <w:t>societ</w:t>
      </w:r>
      <w:r w:rsidR="00046024">
        <w:t>y</w:t>
      </w:r>
      <w:r w:rsidR="00F4736E">
        <w:t>—a process that can cause inversion.</w:t>
      </w:r>
      <w:r w:rsidR="00821133">
        <w:t xml:space="preserve"> When seeking to justify its intentions, an </w:t>
      </w:r>
      <w:r w:rsidR="00821133" w:rsidRPr="00DB19A9">
        <w:t xml:space="preserve">environmental state </w:t>
      </w:r>
      <w:r w:rsidR="00821133">
        <w:t xml:space="preserve">may </w:t>
      </w:r>
      <w:r w:rsidR="00821133" w:rsidRPr="00DB19A9">
        <w:t xml:space="preserve">use </w:t>
      </w:r>
      <w:r w:rsidR="00821133">
        <w:t>a variety</w:t>
      </w:r>
      <w:r w:rsidR="00821133" w:rsidRPr="00DB19A9">
        <w:t xml:space="preserve"> of rhetorical te</w:t>
      </w:r>
      <w:r w:rsidR="00821133">
        <w:t>chniques to define what it deems to be “problems.”</w:t>
      </w:r>
      <w:r w:rsidR="00821133" w:rsidRPr="00DB19A9">
        <w:t xml:space="preserve"> </w:t>
      </w:r>
      <w:r w:rsidR="00821133">
        <w:t xml:space="preserve">It </w:t>
      </w:r>
      <w:r w:rsidR="00821133" w:rsidRPr="00DB19A9">
        <w:t>selectively emphasize</w:t>
      </w:r>
      <w:r w:rsidR="00821133">
        <w:t>s</w:t>
      </w:r>
      <w:r w:rsidR="00821133" w:rsidRPr="00DB19A9">
        <w:t xml:space="preserve"> particular aspects of environmental </w:t>
      </w:r>
      <w:r w:rsidR="00821133">
        <w:t>issues</w:t>
      </w:r>
      <w:r w:rsidR="00821133" w:rsidRPr="00DB19A9">
        <w:t xml:space="preserve"> while also downplaying their complexity. We need to understand the forces at work during this framing process. </w:t>
      </w:r>
      <w:r w:rsidR="00821133">
        <w:t xml:space="preserve">We also need to remember that a </w:t>
      </w:r>
      <w:r w:rsidR="00821133" w:rsidRPr="00DB19A9">
        <w:t xml:space="preserve">state will </w:t>
      </w:r>
      <w:r w:rsidR="00821133">
        <w:t xml:space="preserve">not take action on issues such as </w:t>
      </w:r>
      <w:r w:rsidR="00821133" w:rsidRPr="00DB19A9">
        <w:t>deplet</w:t>
      </w:r>
      <w:r w:rsidR="00821133">
        <w:t>ed</w:t>
      </w:r>
      <w:r w:rsidR="00821133" w:rsidRPr="00DB19A9">
        <w:t xml:space="preserve"> resources or pollution</w:t>
      </w:r>
      <w:r w:rsidR="00821133">
        <w:t>,</w:t>
      </w:r>
      <w:r w:rsidR="00821133" w:rsidRPr="00DB19A9">
        <w:t xml:space="preserve"> or </w:t>
      </w:r>
      <w:r w:rsidR="00821133">
        <w:t xml:space="preserve">implement particular solutions, simply </w:t>
      </w:r>
      <w:r w:rsidR="00821133" w:rsidRPr="00DB19A9">
        <w:t>because</w:t>
      </w:r>
      <w:r w:rsidR="00821133">
        <w:t xml:space="preserve"> these problems exist</w:t>
      </w:r>
      <w:r w:rsidR="00821133" w:rsidRPr="00DB19A9">
        <w:t xml:space="preserve">. </w:t>
      </w:r>
      <w:r w:rsidR="00821133">
        <w:t>The state do</w:t>
      </w:r>
      <w:r w:rsidR="00821133" w:rsidRPr="009303DA">
        <w:t xml:space="preserve">es not cause inversion just because its interventions are too imposing, but rather because it </w:t>
      </w:r>
      <w:r w:rsidR="00821133" w:rsidRPr="009303DA">
        <w:rPr>
          <w:rFonts w:hint="eastAsia"/>
        </w:rPr>
        <w:t>construct</w:t>
      </w:r>
      <w:r w:rsidR="00821133" w:rsidRPr="009303DA">
        <w:t>s social mechanisms to nudge local communities toward accepting such imposition</w:t>
      </w:r>
      <w:r w:rsidR="00821133">
        <w:t>s</w:t>
      </w:r>
      <w:r w:rsidR="00821133" w:rsidRPr="009303DA">
        <w:t>.</w:t>
      </w:r>
    </w:p>
    <w:p w14:paraId="58BB9657" w14:textId="14648446" w:rsidR="003B2465" w:rsidRDefault="00F4736E" w:rsidP="00386CB4">
      <w:r>
        <w:t xml:space="preserve">As </w:t>
      </w:r>
      <w:r w:rsidR="00510411">
        <w:t>outlined</w:t>
      </w:r>
      <w:r>
        <w:t xml:space="preserve"> in the preface, </w:t>
      </w:r>
      <w:r w:rsidR="00FF6D79">
        <w:t xml:space="preserve">the </w:t>
      </w:r>
      <w:r>
        <w:t>environmental state do</w:t>
      </w:r>
      <w:r w:rsidR="00510411">
        <w:t>es</w:t>
      </w:r>
      <w:r>
        <w:t xml:space="preserve"> not simply </w:t>
      </w:r>
      <w:r w:rsidR="00510411">
        <w:t xml:space="preserve">materialize </w:t>
      </w:r>
      <w:r>
        <w:t xml:space="preserve">once a </w:t>
      </w:r>
      <w:r w:rsidR="00CD2E0D">
        <w:t>state</w:t>
      </w:r>
      <w:r>
        <w:t xml:space="preserve"> finds itself at some identifiable point of no return. The state</w:t>
      </w:r>
      <w:r w:rsidR="00D87C63">
        <w:t>’</w:t>
      </w:r>
      <w:r>
        <w:t xml:space="preserve">s </w:t>
      </w:r>
      <w:r w:rsidR="009F0E20">
        <w:t xml:space="preserve">systematic </w:t>
      </w:r>
      <w:r>
        <w:t xml:space="preserve">involvement with </w:t>
      </w:r>
      <w:r w:rsidR="000B0364">
        <w:t>nature</w:t>
      </w:r>
      <w:r>
        <w:t xml:space="preserve"> begins with the development of sectors like forestry and irrigation. </w:t>
      </w:r>
      <w:r w:rsidR="00FF6D79">
        <w:t>The s</w:t>
      </w:r>
      <w:r>
        <w:t>tate then ex</w:t>
      </w:r>
      <w:r w:rsidR="00FF6D79">
        <w:t>pand</w:t>
      </w:r>
      <w:r w:rsidR="00510411">
        <w:t>s</w:t>
      </w:r>
      <w:r>
        <w:t xml:space="preserve"> </w:t>
      </w:r>
      <w:r w:rsidR="00C74A14">
        <w:t xml:space="preserve">activities </w:t>
      </w:r>
      <w:r>
        <w:t>into other spheres</w:t>
      </w:r>
      <w:r w:rsidR="00472EE1">
        <w:t>,</w:t>
      </w:r>
      <w:r>
        <w:t xml:space="preserve"> such as sustainability and environmental protection</w:t>
      </w:r>
      <w:r w:rsidR="00510411">
        <w:t>, and</w:t>
      </w:r>
      <w:r>
        <w:t xml:space="preserve"> </w:t>
      </w:r>
      <w:r w:rsidR="00510411">
        <w:t xml:space="preserve">through </w:t>
      </w:r>
      <w:r>
        <w:t xml:space="preserve">this process, </w:t>
      </w:r>
      <w:r w:rsidR="00CD2E0D">
        <w:t>become</w:t>
      </w:r>
      <w:r w:rsidR="00046024">
        <w:t>s an</w:t>
      </w:r>
      <w:r w:rsidR="00CD2E0D">
        <w:t xml:space="preserve"> “</w:t>
      </w:r>
      <w:r>
        <w:t>environmental</w:t>
      </w:r>
      <w:r w:rsidR="00FF6D79">
        <w:t xml:space="preserve"> state</w:t>
      </w:r>
      <w:r>
        <w:t>.</w:t>
      </w:r>
      <w:r w:rsidR="00CD2E0D">
        <w:t>”</w:t>
      </w:r>
      <w:r>
        <w:t xml:space="preserve"> </w:t>
      </w:r>
      <w:r w:rsidR="000B0364">
        <w:t>There are m</w:t>
      </w:r>
      <w:r>
        <w:t>any</w:t>
      </w:r>
      <w:r w:rsidR="00510411">
        <w:t xml:space="preserve"> signs indicative</w:t>
      </w:r>
      <w:r>
        <w:t xml:space="preserve"> </w:t>
      </w:r>
      <w:r w:rsidR="00383C85">
        <w:t>of the</w:t>
      </w:r>
      <w:r w:rsidR="000B0364">
        <w:t xml:space="preserve"> emergence of an environmental state</w:t>
      </w:r>
      <w:r w:rsidR="00C74A14">
        <w:t>. A</w:t>
      </w:r>
      <w:r>
        <w:t xml:space="preserve"> country may establish government ministries responsible for implementing comprehensive environmental policies</w:t>
      </w:r>
      <w:r w:rsidR="00A34578">
        <w:t xml:space="preserve"> or </w:t>
      </w:r>
      <w:r>
        <w:t>craft l</w:t>
      </w:r>
      <w:r w:rsidR="000B0364">
        <w:t>aws</w:t>
      </w:r>
      <w:r>
        <w:t xml:space="preserve"> to legitimize this new activity. It may </w:t>
      </w:r>
      <w:r w:rsidR="00823D1C">
        <w:t xml:space="preserve">also </w:t>
      </w:r>
      <w:r>
        <w:t xml:space="preserve">institutionalize regulations and systems of redistribution. Finally, </w:t>
      </w:r>
      <w:r w:rsidR="000D5555">
        <w:t xml:space="preserve">a </w:t>
      </w:r>
      <w:r w:rsidR="00CD2E0D">
        <w:t>state</w:t>
      </w:r>
      <w:r>
        <w:t xml:space="preserve"> may cultivate </w:t>
      </w:r>
      <w:r w:rsidR="00A34578">
        <w:t xml:space="preserve">environmental </w:t>
      </w:r>
      <w:r>
        <w:t xml:space="preserve">experts </w:t>
      </w:r>
      <w:r w:rsidR="00A34578">
        <w:t>encourage</w:t>
      </w:r>
      <w:r w:rsidR="00C74A14">
        <w:t>d</w:t>
      </w:r>
      <w:r w:rsidR="00A34578">
        <w:t xml:space="preserve"> to </w:t>
      </w:r>
      <w:r>
        <w:t>educat</w:t>
      </w:r>
      <w:r w:rsidR="00A34578">
        <w:t xml:space="preserve">e </w:t>
      </w:r>
      <w:r>
        <w:t>the public (</w:t>
      </w:r>
      <w:proofErr w:type="spellStart"/>
      <w:r>
        <w:t>Duit</w:t>
      </w:r>
      <w:proofErr w:type="spellEnd"/>
      <w:r>
        <w:t xml:space="preserve"> et al. 2016). </w:t>
      </w:r>
      <w:r w:rsidR="0094795D">
        <w:t>Figure 1</w:t>
      </w:r>
      <w:r w:rsidR="0087272F">
        <w:rPr>
          <w:rFonts w:hint="eastAsia"/>
          <w:lang w:eastAsia="ja-JP"/>
        </w:rPr>
        <w:t>.1</w:t>
      </w:r>
      <w:r w:rsidR="0094795D">
        <w:t xml:space="preserve"> </w:t>
      </w:r>
      <w:r w:rsidR="00633052">
        <w:t xml:space="preserve">shows the number of environmental </w:t>
      </w:r>
      <w:r w:rsidR="001900B7">
        <w:rPr>
          <w:rFonts w:hint="eastAsia"/>
        </w:rPr>
        <w:t>a</w:t>
      </w:r>
      <w:r w:rsidR="001900B7">
        <w:t>gencies and</w:t>
      </w:r>
      <w:r w:rsidR="00823D1C">
        <w:t xml:space="preserve"> volume of</w:t>
      </w:r>
      <w:r w:rsidR="001900B7">
        <w:t xml:space="preserve"> legislation</w:t>
      </w:r>
      <w:r w:rsidR="00823D1C">
        <w:t xml:space="preserve"> passed</w:t>
      </w:r>
      <w:r w:rsidR="001900B7">
        <w:t xml:space="preserve"> </w:t>
      </w:r>
      <w:r w:rsidR="00633052">
        <w:t xml:space="preserve">in Latin America, with </w:t>
      </w:r>
      <w:r w:rsidR="00780778">
        <w:t xml:space="preserve">a dramatic increase </w:t>
      </w:r>
      <w:r w:rsidR="00633052">
        <w:t>in</w:t>
      </w:r>
      <w:r w:rsidR="00823D1C">
        <w:t xml:space="preserve"> the number of</w:t>
      </w:r>
      <w:r w:rsidR="00780778">
        <w:t xml:space="preserve"> governmental bodies after the Rio Summit of 1992</w:t>
      </w:r>
      <w:r w:rsidR="00046BB2">
        <w:t>. A</w:t>
      </w:r>
      <w:r w:rsidR="000D5DC8">
        <w:t xml:space="preserve"> steep </w:t>
      </w:r>
      <w:r w:rsidR="003B2465">
        <w:t xml:space="preserve">and consistent </w:t>
      </w:r>
      <w:r w:rsidR="00046BB2">
        <w:t xml:space="preserve">growth of </w:t>
      </w:r>
      <w:r w:rsidR="000D5DC8">
        <w:lastRenderedPageBreak/>
        <w:t xml:space="preserve">environmental engagement </w:t>
      </w:r>
      <w:r w:rsidR="00046BB2">
        <w:t xml:space="preserve">in Latin America demonstrates that the rise of the environmental state is not limited to Asian regions but </w:t>
      </w:r>
      <w:r w:rsidR="009C0E62">
        <w:t xml:space="preserve">is </w:t>
      </w:r>
      <w:r w:rsidR="00046BB2">
        <w:t xml:space="preserve">rather a </w:t>
      </w:r>
      <w:r w:rsidR="000D5DC8">
        <w:t xml:space="preserve">global trend. </w:t>
      </w:r>
    </w:p>
    <w:p w14:paraId="7AC5302E" w14:textId="77777777" w:rsidR="00780778" w:rsidRDefault="00780778" w:rsidP="00386CB4"/>
    <w:p w14:paraId="79D651C3" w14:textId="74916BCF" w:rsidR="00780778" w:rsidRDefault="00251641" w:rsidP="00386CB4">
      <w:r w:rsidRPr="00080B24">
        <w:rPr>
          <w:noProof/>
        </w:rPr>
        <mc:AlternateContent>
          <mc:Choice Requires="wps">
            <w:drawing>
              <wp:anchor distT="0" distB="0" distL="114300" distR="114300" simplePos="0" relativeHeight="251669504" behindDoc="0" locked="0" layoutInCell="1" allowOverlap="1" wp14:anchorId="4F5D000F" wp14:editId="6543C67F">
                <wp:simplePos x="0" y="0"/>
                <wp:positionH relativeFrom="margin">
                  <wp:posOffset>-91440</wp:posOffset>
                </wp:positionH>
                <wp:positionV relativeFrom="paragraph">
                  <wp:posOffset>4132580</wp:posOffset>
                </wp:positionV>
                <wp:extent cx="5448300" cy="461645"/>
                <wp:effectExtent l="0" t="0" r="0" b="0"/>
                <wp:wrapNone/>
                <wp:docPr id="3" name="Text Box 3">
                  <a:extLst xmlns:a="http://schemas.openxmlformats.org/drawingml/2006/main">
                    <a:ext uri="{FF2B5EF4-FFF2-40B4-BE49-F238E27FC236}">
                      <a16:creationId xmlns:a16="http://schemas.microsoft.com/office/drawing/2014/main" id="{6E905F0C-81AC-BC48-95B2-15765EB89C89}"/>
                    </a:ext>
                  </a:extLst>
                </wp:docPr>
                <wp:cNvGraphicFramePr/>
                <a:graphic xmlns:a="http://schemas.openxmlformats.org/drawingml/2006/main">
                  <a:graphicData uri="http://schemas.microsoft.com/office/word/2010/wordprocessingShape">
                    <wps:wsp>
                      <wps:cNvSpPr txBox="1"/>
                      <wps:spPr>
                        <a:xfrm>
                          <a:off x="0" y="0"/>
                          <a:ext cx="5448300" cy="461645"/>
                        </a:xfrm>
                        <a:prstGeom prst="rect">
                          <a:avLst/>
                        </a:prstGeom>
                        <a:noFill/>
                      </wps:spPr>
                      <wps:txbx>
                        <w:txbxContent>
                          <w:p w14:paraId="5F3F85EC" w14:textId="6A16490C" w:rsidR="00291ECE" w:rsidRPr="00241725" w:rsidRDefault="00291ECE" w:rsidP="00080B24">
                            <w:pPr>
                              <w:rPr>
                                <w:rStyle w:val="SubtleReference"/>
                                <w:sz w:val="24"/>
                                <w:szCs w:val="24"/>
                              </w:rPr>
                            </w:pPr>
                            <w:r w:rsidRPr="00241725">
                              <w:rPr>
                                <w:rStyle w:val="SubtleReference"/>
                                <w:sz w:val="24"/>
                                <w:szCs w:val="24"/>
                              </w:rPr>
                              <w:t>Fig</w:t>
                            </w:r>
                            <w:r w:rsidR="0051219A" w:rsidRPr="00241725">
                              <w:rPr>
                                <w:rStyle w:val="SubtleReference"/>
                                <w:sz w:val="24"/>
                                <w:szCs w:val="24"/>
                              </w:rPr>
                              <w:t>ure</w:t>
                            </w:r>
                            <w:r w:rsidR="0094795D" w:rsidRPr="00241725">
                              <w:rPr>
                                <w:rStyle w:val="SubtleReference"/>
                                <w:sz w:val="24"/>
                                <w:szCs w:val="24"/>
                              </w:rPr>
                              <w:t xml:space="preserve"> </w:t>
                            </w:r>
                            <w:r w:rsidR="007D24EA" w:rsidRPr="00241725">
                              <w:rPr>
                                <w:rStyle w:val="SubtleReference"/>
                                <w:sz w:val="24"/>
                                <w:szCs w:val="24"/>
                              </w:rPr>
                              <w:t>1</w:t>
                            </w:r>
                            <w:r w:rsidR="009C0E62" w:rsidRPr="00241725">
                              <w:rPr>
                                <w:rStyle w:val="SubtleReference"/>
                                <w:sz w:val="24"/>
                                <w:szCs w:val="24"/>
                              </w:rPr>
                              <w:t>.</w:t>
                            </w:r>
                            <w:r w:rsidRPr="00241725">
                              <w:rPr>
                                <w:rStyle w:val="SubtleReference"/>
                                <w:sz w:val="24"/>
                                <w:szCs w:val="24"/>
                              </w:rPr>
                              <w:t xml:space="preserve">1 The diffusion of trans-sectoral agencies, ministries of the environment, and </w:t>
                            </w:r>
                            <w:r w:rsidR="009C0E62" w:rsidRPr="00241725">
                              <w:rPr>
                                <w:rStyle w:val="SubtleReference"/>
                                <w:sz w:val="24"/>
                                <w:szCs w:val="24"/>
                              </w:rPr>
                              <w:t>n</w:t>
                            </w:r>
                            <w:r w:rsidRPr="00241725">
                              <w:rPr>
                                <w:rStyle w:val="SubtleReference"/>
                                <w:sz w:val="24"/>
                                <w:szCs w:val="24"/>
                              </w:rPr>
                              <w:t xml:space="preserve">ational </w:t>
                            </w:r>
                            <w:r w:rsidR="009C0E62" w:rsidRPr="00241725">
                              <w:rPr>
                                <w:rStyle w:val="SubtleReference"/>
                                <w:sz w:val="24"/>
                                <w:szCs w:val="24"/>
                              </w:rPr>
                              <w:t>environmental l</w:t>
                            </w:r>
                            <w:r w:rsidRPr="00241725">
                              <w:rPr>
                                <w:rStyle w:val="SubtleReference"/>
                                <w:sz w:val="24"/>
                                <w:szCs w:val="24"/>
                              </w:rPr>
                              <w:t>aws in Latin America, 1972</w:t>
                            </w:r>
                            <w:r w:rsidR="009C0E62" w:rsidRPr="00241725">
                              <w:rPr>
                                <w:rStyle w:val="SubtleReference"/>
                                <w:sz w:val="24"/>
                                <w:szCs w:val="24"/>
                              </w:rPr>
                              <w:t>–</w:t>
                            </w:r>
                            <w:r w:rsidRPr="00241725">
                              <w:rPr>
                                <w:rStyle w:val="SubtleReference"/>
                                <w:sz w:val="24"/>
                                <w:szCs w:val="24"/>
                              </w:rPr>
                              <w:t>2012</w:t>
                            </w:r>
                          </w:p>
                        </w:txbxContent>
                      </wps:txbx>
                      <wps:bodyPr wrap="square" rtlCol="0">
                        <a:spAutoFit/>
                      </wps:bodyPr>
                    </wps:wsp>
                  </a:graphicData>
                </a:graphic>
                <wp14:sizeRelH relativeFrom="margin">
                  <wp14:pctWidth>0</wp14:pctWidth>
                </wp14:sizeRelH>
              </wp:anchor>
            </w:drawing>
          </mc:Choice>
          <mc:Fallback>
            <w:pict>
              <v:shapetype w14:anchorId="4F5D000F" id="_x0000_t202" coordsize="21600,21600" o:spt="202" path="m,l,21600r21600,l21600,xe">
                <v:stroke joinstyle="miter"/>
                <v:path gradientshapeok="t" o:connecttype="rect"/>
              </v:shapetype>
              <v:shape id="Text Box 3" o:spid="_x0000_s1026" type="#_x0000_t202" style="position:absolute;left:0;text-align:left;margin-left:-7.2pt;margin-top:325.4pt;width:429pt;height:36.3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" filled="f" stroked="f">
                <v:textbox style="mso-fit-shape-to-text:t">
                  <w:txbxContent>
                    <w:p w14:paraId="5F3F85EC" w14:textId="6A16490C" w:rsidR="00291ECE" w:rsidRPr="00241725" w:rsidRDefault="00291ECE" w:rsidP="00080B24">
                      <w:pPr>
                        <w:rPr>
                          <w:rStyle w:val="af7"/>
                          <w:sz w:val="24"/>
                          <w:szCs w:val="24"/>
                        </w:rPr>
                      </w:pPr>
                      <w:r w:rsidRPr="00241725">
                        <w:rPr>
                          <w:rStyle w:val="af7"/>
                          <w:sz w:val="24"/>
                          <w:szCs w:val="24"/>
                        </w:rPr>
                        <w:t>Fig</w:t>
                      </w:r>
                      <w:r w:rsidR="0051219A" w:rsidRPr="00241725">
                        <w:rPr>
                          <w:rStyle w:val="af7"/>
                          <w:sz w:val="24"/>
                          <w:szCs w:val="24"/>
                        </w:rPr>
                        <w:t>ure</w:t>
                      </w:r>
                      <w:r w:rsidR="0094795D" w:rsidRPr="00241725">
                        <w:rPr>
                          <w:rStyle w:val="af7"/>
                          <w:sz w:val="24"/>
                          <w:szCs w:val="24"/>
                        </w:rPr>
                        <w:t xml:space="preserve"> </w:t>
                      </w:r>
                      <w:r w:rsidR="007D24EA" w:rsidRPr="00241725">
                        <w:rPr>
                          <w:rStyle w:val="af7"/>
                          <w:sz w:val="24"/>
                          <w:szCs w:val="24"/>
                        </w:rPr>
                        <w:t>1</w:t>
                      </w:r>
                      <w:r w:rsidR="009C0E62" w:rsidRPr="00241725">
                        <w:rPr>
                          <w:rStyle w:val="af7"/>
                          <w:sz w:val="24"/>
                          <w:szCs w:val="24"/>
                        </w:rPr>
                        <w:t>.</w:t>
                      </w:r>
                      <w:r w:rsidRPr="00241725">
                        <w:rPr>
                          <w:rStyle w:val="af7"/>
                          <w:sz w:val="24"/>
                          <w:szCs w:val="24"/>
                        </w:rPr>
                        <w:t xml:space="preserve">1 The diffusion of trans-sectoral agencies, ministries of the environment, and </w:t>
                      </w:r>
                      <w:r w:rsidR="009C0E62" w:rsidRPr="00241725">
                        <w:rPr>
                          <w:rStyle w:val="af7"/>
                          <w:sz w:val="24"/>
                          <w:szCs w:val="24"/>
                        </w:rPr>
                        <w:t>n</w:t>
                      </w:r>
                      <w:r w:rsidRPr="00241725">
                        <w:rPr>
                          <w:rStyle w:val="af7"/>
                          <w:sz w:val="24"/>
                          <w:szCs w:val="24"/>
                        </w:rPr>
                        <w:t xml:space="preserve">ational </w:t>
                      </w:r>
                      <w:r w:rsidR="009C0E62" w:rsidRPr="00241725">
                        <w:rPr>
                          <w:rStyle w:val="af7"/>
                          <w:sz w:val="24"/>
                          <w:szCs w:val="24"/>
                        </w:rPr>
                        <w:t>environmental l</w:t>
                      </w:r>
                      <w:r w:rsidRPr="00241725">
                        <w:rPr>
                          <w:rStyle w:val="af7"/>
                          <w:sz w:val="24"/>
                          <w:szCs w:val="24"/>
                        </w:rPr>
                        <w:t>aws in Latin America, 1972</w:t>
                      </w:r>
                      <w:r w:rsidR="009C0E62" w:rsidRPr="00241725">
                        <w:rPr>
                          <w:rStyle w:val="af7"/>
                          <w:sz w:val="24"/>
                          <w:szCs w:val="24"/>
                        </w:rPr>
                        <w:t>–</w:t>
                      </w:r>
                      <w:r w:rsidRPr="00241725">
                        <w:rPr>
                          <w:rStyle w:val="af7"/>
                          <w:sz w:val="24"/>
                          <w:szCs w:val="24"/>
                        </w:rPr>
                        <w:t>2012</w:t>
                      </w:r>
                    </w:p>
                  </w:txbxContent>
                </v:textbox>
                <w10:wrap anchorx="margin"/>
              </v:shape>
            </w:pict>
          </mc:Fallback>
        </mc:AlternateContent>
      </w:r>
      <w:r w:rsidR="00827A6B" w:rsidRPr="00827A6B">
        <w:t xml:space="preserve"> </w:t>
      </w:r>
      <w:r w:rsidR="00827A6B">
        <w:rPr>
          <w:noProof/>
        </w:rPr>
        <w:drawing>
          <wp:inline distT="0" distB="0" distL="0" distR="0" wp14:anchorId="02FC39B9" wp14:editId="3615846F">
            <wp:extent cx="5727700" cy="373570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3735705"/>
                    </a:xfrm>
                    <a:prstGeom prst="rect">
                      <a:avLst/>
                    </a:prstGeom>
                    <a:noFill/>
                    <a:ln>
                      <a:noFill/>
                    </a:ln>
                  </pic:spPr>
                </pic:pic>
              </a:graphicData>
            </a:graphic>
          </wp:inline>
        </w:drawing>
      </w:r>
    </w:p>
    <w:p w14:paraId="0740B7FC" w14:textId="2CF60102" w:rsidR="00080B24" w:rsidRPr="00080B24" w:rsidRDefault="00080B24" w:rsidP="00386CB4"/>
    <w:p w14:paraId="2E0BAC30" w14:textId="77777777" w:rsidR="000B0364" w:rsidRPr="00D63130" w:rsidRDefault="00780778" w:rsidP="00251641">
      <w:pPr>
        <w:jc w:val="left"/>
        <w:rPr>
          <w:rStyle w:val="SubtleReference"/>
        </w:rPr>
      </w:pPr>
      <w:r w:rsidRPr="00D63130">
        <w:rPr>
          <w:rStyle w:val="SubtleReference"/>
        </w:rPr>
        <w:t>Source: Orihuela (2014)</w:t>
      </w:r>
    </w:p>
    <w:p w14:paraId="10D97B24" w14:textId="77777777" w:rsidR="00780778" w:rsidRDefault="00780778" w:rsidP="00386CB4"/>
    <w:p w14:paraId="31E92C55" w14:textId="6EC5A974" w:rsidR="002720DD" w:rsidRDefault="00FA106E" w:rsidP="00386CB4">
      <w:r>
        <w:t xml:space="preserve">To fully understand </w:t>
      </w:r>
      <w:r w:rsidR="00F4736E">
        <w:t>how an environmental state functions</w:t>
      </w:r>
      <w:r>
        <w:t xml:space="preserve">, we need to </w:t>
      </w:r>
      <w:r w:rsidR="002F1A49">
        <w:t>look</w:t>
      </w:r>
      <w:r>
        <w:t xml:space="preserve"> beyond its</w:t>
      </w:r>
      <w:r w:rsidR="00F4736E">
        <w:t xml:space="preserve"> </w:t>
      </w:r>
      <w:r w:rsidR="00780778">
        <w:t xml:space="preserve">administrative </w:t>
      </w:r>
      <w:r w:rsidR="00F4736E">
        <w:t>systems</w:t>
      </w:r>
      <w:r w:rsidR="000D5555">
        <w:t>.</w:t>
      </w:r>
      <w:r w:rsidR="00F4736E">
        <w:t xml:space="preserve"> We </w:t>
      </w:r>
      <w:r w:rsidR="000B0364">
        <w:t xml:space="preserve">also </w:t>
      </w:r>
      <w:r w:rsidR="00F4736E">
        <w:t xml:space="preserve">need to </w:t>
      </w:r>
      <w:r w:rsidR="000B0364">
        <w:t>consider how</w:t>
      </w:r>
      <w:r w:rsidR="00F4736E">
        <w:t xml:space="preserve"> the state</w:t>
      </w:r>
      <w:r w:rsidR="00D87C63">
        <w:t>’</w:t>
      </w:r>
      <w:r w:rsidR="00F4736E">
        <w:t>s environment-</w:t>
      </w:r>
      <w:r w:rsidR="000B0364">
        <w:t>focused</w:t>
      </w:r>
      <w:r w:rsidR="00F4736E">
        <w:t xml:space="preserve"> interventions </w:t>
      </w:r>
      <w:r w:rsidR="000B0364">
        <w:t>reverberate throughout</w:t>
      </w:r>
      <w:r w:rsidR="00F4736E">
        <w:t xml:space="preserve"> society. </w:t>
      </w:r>
    </w:p>
    <w:p w14:paraId="69F11DE3" w14:textId="72D4A506" w:rsidR="002720DD" w:rsidRDefault="00F4736E" w:rsidP="00386CB4">
      <w:r>
        <w:t xml:space="preserve">When modern nations first sought to </w:t>
      </w:r>
      <w:r w:rsidR="002E3CE1">
        <w:t xml:space="preserve">identify </w:t>
      </w:r>
      <w:r w:rsidR="00472EE1">
        <w:t>“</w:t>
      </w:r>
      <w:r w:rsidR="00530729" w:rsidRPr="003D03A6">
        <w:t>legible</w:t>
      </w:r>
      <w:r w:rsidR="00472EE1">
        <w:t>”</w:t>
      </w:r>
      <w:r w:rsidR="00A22FE9">
        <w:t xml:space="preserve"> </w:t>
      </w:r>
      <w:r>
        <w:t>targets of government polic</w:t>
      </w:r>
      <w:r w:rsidR="000B0364">
        <w:t>y</w:t>
      </w:r>
      <w:r>
        <w:t xml:space="preserve">, they classified </w:t>
      </w:r>
      <w:r w:rsidR="00541083">
        <w:t xml:space="preserve">people </w:t>
      </w:r>
      <w:r>
        <w:t>according to race, occupation, and religion.</w:t>
      </w:r>
      <w:r w:rsidR="00541083">
        <w:t xml:space="preserve"> Similarly, a s</w:t>
      </w:r>
      <w:r>
        <w:t>tate</w:t>
      </w:r>
      <w:r w:rsidR="000B0364">
        <w:t xml:space="preserve"> </w:t>
      </w:r>
      <w:r w:rsidR="00541083">
        <w:t xml:space="preserve">wanting </w:t>
      </w:r>
      <w:r w:rsidR="000B0364">
        <w:t xml:space="preserve">to </w:t>
      </w:r>
      <w:r w:rsidR="000B0364">
        <w:lastRenderedPageBreak/>
        <w:t>intervene in nature</w:t>
      </w:r>
      <w:r>
        <w:t xml:space="preserve"> </w:t>
      </w:r>
      <w:r w:rsidR="00C74A14">
        <w:t xml:space="preserve">must </w:t>
      </w:r>
      <w:r w:rsidR="00115186">
        <w:t xml:space="preserve">embark on </w:t>
      </w:r>
      <w:r>
        <w:t xml:space="preserve">a similar </w:t>
      </w:r>
      <w:r w:rsidR="00A22FE9">
        <w:t>pr</w:t>
      </w:r>
      <w:r w:rsidR="00541083">
        <w:t>ocess</w:t>
      </w:r>
      <w:r w:rsidR="00A22FE9">
        <w:t xml:space="preserve"> of</w:t>
      </w:r>
      <w:r w:rsidR="00115186">
        <w:t xml:space="preserve"> </w:t>
      </w:r>
      <w:r w:rsidR="00541083">
        <w:t xml:space="preserve">establishing </w:t>
      </w:r>
      <w:r w:rsidR="00530729" w:rsidRPr="003D03A6">
        <w:t>legibility</w:t>
      </w:r>
      <w:r w:rsidR="008B4614">
        <w:t xml:space="preserve"> </w:t>
      </w:r>
      <w:r w:rsidR="00115186">
        <w:t xml:space="preserve">to ensure that </w:t>
      </w:r>
      <w:r w:rsidR="00977B4B">
        <w:t>policy targets</w:t>
      </w:r>
      <w:r w:rsidR="00115186">
        <w:t xml:space="preserve"> can</w:t>
      </w:r>
      <w:r w:rsidR="008B4614">
        <w:t xml:space="preserve"> </w:t>
      </w:r>
      <w:r w:rsidR="00115186">
        <w:t>be monitored and manipulated</w:t>
      </w:r>
      <w:r>
        <w:t xml:space="preserve"> (Scott 1998</w:t>
      </w:r>
      <w:r w:rsidR="00E728FD">
        <w:t>:</w:t>
      </w:r>
      <w:r w:rsidR="00541083">
        <w:t xml:space="preserve"> </w:t>
      </w:r>
      <w:r w:rsidR="00E728FD">
        <w:t>2</w:t>
      </w:r>
      <w:r>
        <w:t>).</w:t>
      </w:r>
      <w:r w:rsidR="00C0598D">
        <w:t xml:space="preserve"> </w:t>
      </w:r>
      <w:r w:rsidR="005B4CF8">
        <w:t xml:space="preserve">Why is this necessary? </w:t>
      </w:r>
      <w:r>
        <w:t xml:space="preserve">The </w:t>
      </w:r>
      <w:r w:rsidR="00472EE1">
        <w:t>“</w:t>
      </w:r>
      <w:r>
        <w:t>environment</w:t>
      </w:r>
      <w:r w:rsidR="00472EE1">
        <w:t>”</w:t>
      </w:r>
      <w:r>
        <w:t xml:space="preserve"> that surrounds human societies is perceive</w:t>
      </w:r>
      <w:r w:rsidR="004C43B3">
        <w:t>d</w:t>
      </w:r>
      <w:r>
        <w:t xml:space="preserve"> </w:t>
      </w:r>
      <w:r w:rsidR="004C43B3">
        <w:t xml:space="preserve">through </w:t>
      </w:r>
      <w:r>
        <w:t>our sense</w:t>
      </w:r>
      <w:r w:rsidR="00383C85">
        <w:t>s</w:t>
      </w:r>
      <w:r>
        <w:t xml:space="preserve"> </w:t>
      </w:r>
      <w:r w:rsidR="004C43B3">
        <w:t>(</w:t>
      </w:r>
      <w:r>
        <w:t>he</w:t>
      </w:r>
      <w:r w:rsidR="00CC543F">
        <w:t>at</w:t>
      </w:r>
      <w:r>
        <w:t>, smell, and so on</w:t>
      </w:r>
      <w:r w:rsidR="004C43B3">
        <w:t>), making it a poorly</w:t>
      </w:r>
      <w:r w:rsidR="00472EE1">
        <w:t xml:space="preserve"> </w:t>
      </w:r>
      <w:r w:rsidR="004C43B3">
        <w:t>defined</w:t>
      </w:r>
      <w:r>
        <w:t xml:space="preserve"> target for coherent policies.</w:t>
      </w:r>
      <w:r w:rsidR="0057629D">
        <w:t xml:space="preserve"> </w:t>
      </w:r>
      <w:r w:rsidR="00530729" w:rsidRPr="003D03A6">
        <w:t xml:space="preserve">An additional hurdle toward </w:t>
      </w:r>
      <w:r w:rsidR="00027E50" w:rsidRPr="003D03A6">
        <w:t>making t</w:t>
      </w:r>
      <w:r w:rsidR="00530729" w:rsidRPr="003D03A6">
        <w:t xml:space="preserve">he environment </w:t>
      </w:r>
      <w:r w:rsidR="00027E50" w:rsidRPr="003D03A6">
        <w:t xml:space="preserve">a subject for policy debate </w:t>
      </w:r>
      <w:r w:rsidR="00530729" w:rsidRPr="003D03A6">
        <w:t>is that developmental states usually have a history of doing the exact opposite.</w:t>
      </w:r>
      <w:r>
        <w:t xml:space="preserve"> </w:t>
      </w:r>
      <w:r w:rsidR="000313A9">
        <w:t>Government o</w:t>
      </w:r>
      <w:r w:rsidR="00C0598D">
        <w:t>fficials</w:t>
      </w:r>
      <w:r w:rsidR="000313A9">
        <w:t xml:space="preserve"> often spend decades</w:t>
      </w:r>
      <w:r>
        <w:t xml:space="preserve"> </w:t>
      </w:r>
      <w:r w:rsidR="004C43B3">
        <w:t xml:space="preserve">asserting that </w:t>
      </w:r>
      <w:r>
        <w:t xml:space="preserve">pollution </w:t>
      </w:r>
      <w:r w:rsidR="004C43B3">
        <w:t xml:space="preserve">is </w:t>
      </w:r>
      <w:r w:rsidR="005E78D8">
        <w:t xml:space="preserve">a </w:t>
      </w:r>
      <w:r>
        <w:t xml:space="preserve">necessary evil that </w:t>
      </w:r>
      <w:r w:rsidR="00C0598D">
        <w:t>comes with</w:t>
      </w:r>
      <w:r>
        <w:t xml:space="preserve"> economic development, </w:t>
      </w:r>
      <w:r w:rsidR="000313A9">
        <w:t xml:space="preserve">dismissing </w:t>
      </w:r>
      <w:r>
        <w:t xml:space="preserve">contamination incidents </w:t>
      </w:r>
      <w:r w:rsidR="000313A9">
        <w:t xml:space="preserve">as </w:t>
      </w:r>
      <w:r w:rsidR="00C74A14">
        <w:t xml:space="preserve">merely </w:t>
      </w:r>
      <w:r>
        <w:t xml:space="preserve">local </w:t>
      </w:r>
      <w:r w:rsidR="00CC543F">
        <w:t>issues</w:t>
      </w:r>
      <w:r w:rsidR="00C74A14">
        <w:t>, and thus</w:t>
      </w:r>
      <w:r w:rsidR="005E78D8">
        <w:t>, they lie</w:t>
      </w:r>
      <w:r w:rsidR="00C74A14">
        <w:t xml:space="preserve"> outside the purview of the state</w:t>
      </w:r>
      <w:r>
        <w:t xml:space="preserve">. </w:t>
      </w:r>
      <w:r w:rsidR="00383C85">
        <w:t xml:space="preserve">After </w:t>
      </w:r>
      <w:r w:rsidR="00C0598D">
        <w:t>a</w:t>
      </w:r>
      <w:r>
        <w:t xml:space="preserve"> state </w:t>
      </w:r>
      <w:r w:rsidR="00C0598D">
        <w:t xml:space="preserve">has clung to this narrative for a long time, </w:t>
      </w:r>
      <w:r w:rsidR="00C74A14">
        <w:t xml:space="preserve">it </w:t>
      </w:r>
      <w:r w:rsidR="00CC543F">
        <w:t>beg</w:t>
      </w:r>
      <w:r w:rsidR="00C74A14">
        <w:t>i</w:t>
      </w:r>
      <w:r w:rsidR="00CC543F">
        <w:t>n</w:t>
      </w:r>
      <w:r w:rsidR="00C74A14">
        <w:t>s</w:t>
      </w:r>
      <w:r w:rsidR="00CC543F">
        <w:t xml:space="preserve"> to </w:t>
      </w:r>
      <w:r w:rsidR="00C74A14">
        <w:t xml:space="preserve">argue that </w:t>
      </w:r>
      <w:r>
        <w:t xml:space="preserve">environmental policy </w:t>
      </w:r>
      <w:r w:rsidR="000F6A52">
        <w:t xml:space="preserve">is, </w:t>
      </w:r>
      <w:r w:rsidR="00C74A14">
        <w:t xml:space="preserve">quite </w:t>
      </w:r>
      <w:r w:rsidR="000F6A52">
        <w:t>sudden</w:t>
      </w:r>
      <w:r w:rsidR="00C74A14">
        <w:t>ly</w:t>
      </w:r>
      <w:r w:rsidR="000F6A52">
        <w:t xml:space="preserve">, </w:t>
      </w:r>
      <w:r w:rsidR="00383C85">
        <w:t xml:space="preserve">an issue </w:t>
      </w:r>
      <w:r>
        <w:t xml:space="preserve">that requires intervention </w:t>
      </w:r>
      <w:r w:rsidR="008A61EA">
        <w:t>at</w:t>
      </w:r>
      <w:r>
        <w:t xml:space="preserve"> the national level.</w:t>
      </w:r>
      <w:r w:rsidR="00C0598D">
        <w:t xml:space="preserve"> This is where</w:t>
      </w:r>
      <w:r w:rsidR="00977B4B">
        <w:t xml:space="preserve"> the</w:t>
      </w:r>
      <w:r w:rsidR="00A22FE9">
        <w:t xml:space="preserve"> </w:t>
      </w:r>
      <w:r w:rsidR="000F6A52">
        <w:t xml:space="preserve">question </w:t>
      </w:r>
      <w:r w:rsidR="00A22FE9">
        <w:t xml:space="preserve">of </w:t>
      </w:r>
      <w:r w:rsidR="00530729" w:rsidRPr="003D03A6">
        <w:t>legibility</w:t>
      </w:r>
      <w:r w:rsidR="00C0598D">
        <w:t xml:space="preserve"> comes in.</w:t>
      </w:r>
    </w:p>
    <w:p w14:paraId="462D5197" w14:textId="4D3577AF" w:rsidR="00B545DD" w:rsidRDefault="000C28A3" w:rsidP="00386CB4">
      <w:r>
        <w:t>G</w:t>
      </w:r>
      <w:r w:rsidR="00F4736E">
        <w:t>overnment</w:t>
      </w:r>
      <w:r>
        <w:t>s</w:t>
      </w:r>
      <w:r w:rsidR="00F4736E">
        <w:t xml:space="preserve"> use a range of </w:t>
      </w:r>
      <w:r w:rsidR="00C0598D">
        <w:t>technologies and systems</w:t>
      </w:r>
      <w:r w:rsidR="00F4736E">
        <w:t xml:space="preserve"> to </w:t>
      </w:r>
      <w:r w:rsidR="000F6A52">
        <w:t xml:space="preserve">label </w:t>
      </w:r>
      <w:r w:rsidR="00F4736E">
        <w:t xml:space="preserve">problems </w:t>
      </w:r>
      <w:r w:rsidR="000313A9">
        <w:t xml:space="preserve">as issues that </w:t>
      </w:r>
      <w:r w:rsidR="008A61EA">
        <w:t xml:space="preserve">need </w:t>
      </w:r>
      <w:r w:rsidR="000313A9">
        <w:t>intervention</w:t>
      </w:r>
      <w:r w:rsidR="00F4736E">
        <w:t xml:space="preserve">. </w:t>
      </w:r>
      <w:r w:rsidR="005E78D8">
        <w:t>“</w:t>
      </w:r>
      <w:r w:rsidR="000F6A52">
        <w:t xml:space="preserve">Intellectual </w:t>
      </w:r>
      <w:r w:rsidR="00F4736E">
        <w:t>infrastructure</w:t>
      </w:r>
      <w:r w:rsidR="007420BF">
        <w:t>,</w:t>
      </w:r>
      <w:r w:rsidR="005E78D8">
        <w:t>”</w:t>
      </w:r>
      <w:r w:rsidR="00F4736E">
        <w:t xml:space="preserve"> </w:t>
      </w:r>
      <w:r w:rsidR="000F6A52">
        <w:t xml:space="preserve">such as </w:t>
      </w:r>
      <w:r w:rsidR="00F4736E">
        <w:t>statistics and maps</w:t>
      </w:r>
      <w:r w:rsidR="00BF0CA5">
        <w:t xml:space="preserve"> or area photos</w:t>
      </w:r>
      <w:r w:rsidR="007420BF">
        <w:t>,</w:t>
      </w:r>
      <w:r w:rsidR="00F4736E">
        <w:t xml:space="preserve"> </w:t>
      </w:r>
      <w:r w:rsidR="00C0598D">
        <w:t>can be</w:t>
      </w:r>
      <w:r w:rsidR="00F4736E">
        <w:t xml:space="preserve"> used to </w:t>
      </w:r>
      <w:r w:rsidR="00415999">
        <w:t xml:space="preserve">demonstrate </w:t>
      </w:r>
      <w:r w:rsidR="00F4736E">
        <w:t xml:space="preserve">where and how the environment </w:t>
      </w:r>
      <w:r w:rsidR="000F6A52">
        <w:t xml:space="preserve">has </w:t>
      </w:r>
      <w:r w:rsidR="00F4736E">
        <w:t>change</w:t>
      </w:r>
      <w:r w:rsidR="000F6A52">
        <w:t>d</w:t>
      </w:r>
      <w:r w:rsidR="00F4736E">
        <w:t xml:space="preserve">. </w:t>
      </w:r>
      <w:r>
        <w:t>G</w:t>
      </w:r>
      <w:r w:rsidR="00F4736E">
        <w:t>overnment</w:t>
      </w:r>
      <w:r>
        <w:t>s</w:t>
      </w:r>
      <w:r w:rsidR="00F4736E">
        <w:t xml:space="preserve"> can foster citizen organizations t</w:t>
      </w:r>
      <w:r w:rsidR="000F6A52">
        <w:t xml:space="preserve">o </w:t>
      </w:r>
      <w:r w:rsidR="00F4736E">
        <w:t xml:space="preserve">engage with specific issues, </w:t>
      </w:r>
      <w:r w:rsidR="000313A9">
        <w:t xml:space="preserve">their </w:t>
      </w:r>
      <w:r w:rsidR="00F4736E">
        <w:t>causes and potential solutions</w:t>
      </w:r>
      <w:r w:rsidR="000F6A52">
        <w:t xml:space="preserve">, and </w:t>
      </w:r>
      <w:r>
        <w:t xml:space="preserve">they </w:t>
      </w:r>
      <w:r w:rsidR="00F4736E">
        <w:t>can craft laws to regulate these organizations</w:t>
      </w:r>
      <w:r w:rsidR="00C0598D">
        <w:t xml:space="preserve">. </w:t>
      </w:r>
      <w:r w:rsidR="00F4736E">
        <w:t>One key tool for conceptualizing global warming</w:t>
      </w:r>
      <w:r w:rsidR="00C0598D">
        <w:t>, for example,</w:t>
      </w:r>
      <w:r w:rsidR="00F4736E">
        <w:t xml:space="preserve"> is </w:t>
      </w:r>
      <w:r w:rsidR="00BF0CA5">
        <w:t>to put a price on CO</w:t>
      </w:r>
      <w:r w:rsidR="00BF0CA5" w:rsidRPr="0092248A">
        <w:rPr>
          <w:vertAlign w:val="subscript"/>
        </w:rPr>
        <w:t>2</w:t>
      </w:r>
      <w:r w:rsidR="00BF0CA5">
        <w:t xml:space="preserve"> emissions. </w:t>
      </w:r>
      <w:r w:rsidR="00080B24">
        <w:t>C</w:t>
      </w:r>
      <w:r w:rsidR="00F4736E">
        <w:t>arbon pricing</w:t>
      </w:r>
      <w:r w:rsidR="00BF0CA5">
        <w:t xml:space="preserve"> </w:t>
      </w:r>
      <w:r w:rsidR="00F4736E">
        <w:t>in practice</w:t>
      </w:r>
      <w:r w:rsidR="00BF0CA5">
        <w:t xml:space="preserve">, however, </w:t>
      </w:r>
      <w:r w:rsidR="00C0598D">
        <w:t>has proven to be a tremendous</w:t>
      </w:r>
      <w:r w:rsidR="00C74A14">
        <w:t>ly difficult</w:t>
      </w:r>
      <w:r w:rsidR="00C0598D">
        <w:t xml:space="preserve"> undertaking</w:t>
      </w:r>
      <w:r w:rsidR="00F4736E">
        <w:t xml:space="preserve">. </w:t>
      </w:r>
      <w:r w:rsidR="00C0598D">
        <w:t xml:space="preserve">Countries </w:t>
      </w:r>
      <w:r w:rsidR="000F6A52">
        <w:t xml:space="preserve">have difficulties </w:t>
      </w:r>
      <w:r w:rsidR="003A3FF9">
        <w:t>in</w:t>
      </w:r>
      <w:r w:rsidR="000F6A52">
        <w:t xml:space="preserve"> </w:t>
      </w:r>
      <w:r w:rsidR="00F4736E">
        <w:t>pinpoint</w:t>
      </w:r>
      <w:r w:rsidR="003A3FF9">
        <w:t xml:space="preserve">ing </w:t>
      </w:r>
      <w:r w:rsidR="000F6A52">
        <w:t xml:space="preserve">the source of </w:t>
      </w:r>
      <w:r w:rsidR="00F4736E">
        <w:t>CO</w:t>
      </w:r>
      <w:r w:rsidR="00F4736E" w:rsidRPr="00C0598D">
        <w:rPr>
          <w:vertAlign w:val="subscript"/>
        </w:rPr>
        <w:t>2</w:t>
      </w:r>
      <w:r w:rsidR="00F4736E">
        <w:t xml:space="preserve"> emissions</w:t>
      </w:r>
      <w:r w:rsidR="00C74A14">
        <w:t>. C</w:t>
      </w:r>
      <w:r w:rsidR="000F6A52">
        <w:t xml:space="preserve">reating </w:t>
      </w:r>
      <w:r w:rsidR="00F4736E">
        <w:t xml:space="preserve">a system </w:t>
      </w:r>
      <w:r w:rsidR="000F6A52">
        <w:t xml:space="preserve">of </w:t>
      </w:r>
      <w:r w:rsidR="00F4736E">
        <w:t>report</w:t>
      </w:r>
      <w:r w:rsidR="000F6A52">
        <w:t>ing</w:t>
      </w:r>
      <w:r w:rsidR="00F4736E">
        <w:t xml:space="preserve"> and trad</w:t>
      </w:r>
      <w:r w:rsidR="000F6A52">
        <w:t>ing</w:t>
      </w:r>
      <w:r w:rsidR="00F4736E">
        <w:t xml:space="preserve"> them</w:t>
      </w:r>
      <w:r w:rsidR="00C0598D">
        <w:t xml:space="preserve"> is even more complex</w:t>
      </w:r>
      <w:r w:rsidR="00F4736E">
        <w:t>.</w:t>
      </w:r>
      <w:r w:rsidR="00CC0238" w:rsidRPr="00CC0238">
        <w:t xml:space="preserve"> </w:t>
      </w:r>
      <w:r w:rsidR="00CC0238">
        <w:t>Policy-makers struggle to understand and address the social and political impacts of carbon pricing. It's hard to identify where carbon pricing can be effective and where targeted policies may be needed (Stoll and Micharl 2021).</w:t>
      </w:r>
    </w:p>
    <w:p w14:paraId="539FEFF0" w14:textId="73C14909" w:rsidR="00B90D3B" w:rsidRDefault="001F039A" w:rsidP="00386CB4">
      <w:r>
        <w:t>G</w:t>
      </w:r>
      <w:r w:rsidR="00F4736E">
        <w:t>overnment</w:t>
      </w:r>
      <w:r>
        <w:t>s</w:t>
      </w:r>
      <w:r w:rsidR="00DA5245">
        <w:t xml:space="preserve"> can also</w:t>
      </w:r>
      <w:r w:rsidR="00F4736E">
        <w:t xml:space="preserve"> </w:t>
      </w:r>
      <w:r w:rsidR="003F1766">
        <w:t xml:space="preserve">make problems </w:t>
      </w:r>
      <w:r w:rsidR="00DA5245">
        <w:t xml:space="preserve">identifiable by </w:t>
      </w:r>
      <w:r w:rsidR="00BF0CA5">
        <w:t>resorting to images. C</w:t>
      </w:r>
      <w:r w:rsidR="00F4736E">
        <w:t>olor</w:t>
      </w:r>
      <w:r w:rsidR="00DA5245">
        <w:t>-coding</w:t>
      </w:r>
      <w:r w:rsidR="00F4736E">
        <w:t xml:space="preserve"> areas under </w:t>
      </w:r>
      <w:r w:rsidR="000C28A3">
        <w:t xml:space="preserve">their </w:t>
      </w:r>
      <w:r w:rsidR="00F4736E">
        <w:t>jurisdiction</w:t>
      </w:r>
      <w:r w:rsidR="000C28A3">
        <w:t>s—</w:t>
      </w:r>
      <w:r w:rsidR="00F4736E">
        <w:t>for example, green for forests and brown for polluted land</w:t>
      </w:r>
      <w:r w:rsidR="000C28A3">
        <w:t>—</w:t>
      </w:r>
      <w:r w:rsidR="00BF0CA5">
        <w:t>is a common practice along this line</w:t>
      </w:r>
      <w:r w:rsidR="00F4736E">
        <w:t xml:space="preserve">. When otherwise </w:t>
      </w:r>
      <w:r w:rsidR="00660EE1">
        <w:t xml:space="preserve">undefined sections </w:t>
      </w:r>
      <w:r w:rsidR="00F4736E">
        <w:t xml:space="preserve">of nature are color-coded, they </w:t>
      </w:r>
      <w:r w:rsidR="00660EE1">
        <w:t>are transformed</w:t>
      </w:r>
      <w:r w:rsidR="00F4736E">
        <w:t xml:space="preserve"> into something </w:t>
      </w:r>
      <w:r w:rsidR="00660EE1">
        <w:t xml:space="preserve">that is </w:t>
      </w:r>
      <w:r w:rsidR="00F4736E">
        <w:t xml:space="preserve">tangible enough to be </w:t>
      </w:r>
      <w:r w:rsidR="00660EE1">
        <w:t>targeted by</w:t>
      </w:r>
      <w:r w:rsidR="00F4736E">
        <w:t xml:space="preserve"> </w:t>
      </w:r>
      <w:r w:rsidR="003E10CD">
        <w:t xml:space="preserve">government </w:t>
      </w:r>
      <w:r w:rsidR="00F4736E">
        <w:t>polic</w:t>
      </w:r>
      <w:r w:rsidR="00C0598D">
        <w:t>y</w:t>
      </w:r>
      <w:r w:rsidR="00F4736E">
        <w:t xml:space="preserve">. </w:t>
      </w:r>
      <w:r w:rsidR="005E78D8">
        <w:t xml:space="preserve">As an example, let’s look at the use of </w:t>
      </w:r>
      <w:r w:rsidR="00F4736E">
        <w:t xml:space="preserve">green. This color </w:t>
      </w:r>
      <w:r w:rsidR="009C0E62">
        <w:t xml:space="preserve">evokes </w:t>
      </w:r>
      <w:r w:rsidR="00D94986">
        <w:t>thoughts of</w:t>
      </w:r>
      <w:r w:rsidR="00F4736E">
        <w:t xml:space="preserve"> forests</w:t>
      </w:r>
      <w:r w:rsidR="00C0598D">
        <w:t>,</w:t>
      </w:r>
      <w:r w:rsidR="00F4736E">
        <w:t xml:space="preserve"> biodiversity</w:t>
      </w:r>
      <w:r w:rsidR="00C0598D">
        <w:t>,</w:t>
      </w:r>
      <w:r w:rsidR="00F4736E">
        <w:t xml:space="preserve"> and conservation. It is synonymous with environmentalism, as evidenced by its use in the names of political parties that </w:t>
      </w:r>
      <w:r w:rsidR="00C0598D">
        <w:t>fight for</w:t>
      </w:r>
      <w:r w:rsidR="00F4736E">
        <w:t xml:space="preserve"> </w:t>
      </w:r>
      <w:r w:rsidR="005E78D8">
        <w:t>“</w:t>
      </w:r>
      <w:r w:rsidR="00F4736E">
        <w:t>green</w:t>
      </w:r>
      <w:r w:rsidR="005E78D8">
        <w:t>”</w:t>
      </w:r>
      <w:r w:rsidR="00C0598D">
        <w:t xml:space="preserve"> causes.</w:t>
      </w:r>
      <w:r w:rsidR="00F4736E">
        <w:t xml:space="preserve"> </w:t>
      </w:r>
      <w:r w:rsidR="00967F5C">
        <w:t>Notably, t</w:t>
      </w:r>
      <w:r w:rsidR="00F4736E">
        <w:t>h</w:t>
      </w:r>
      <w:r w:rsidR="00660EE1">
        <w:t>is</w:t>
      </w:r>
      <w:r w:rsidR="00F4736E">
        <w:t xml:space="preserve"> symbolic association did not emerge </w:t>
      </w:r>
      <w:r w:rsidR="00660EE1">
        <w:t xml:space="preserve">through </w:t>
      </w:r>
      <w:r w:rsidR="00F4736E">
        <w:t>public consensus</w:t>
      </w:r>
      <w:r w:rsidR="00660EE1">
        <w:t xml:space="preserve"> but was</w:t>
      </w:r>
      <w:r w:rsidR="00F4736E">
        <w:t xml:space="preserve"> first used by </w:t>
      </w:r>
      <w:r w:rsidR="00F4736E">
        <w:lastRenderedPageBreak/>
        <w:t xml:space="preserve">policymaking bodies, including the United Nations. </w:t>
      </w:r>
      <w:r w:rsidR="00530729" w:rsidRPr="003D03A6">
        <w:t xml:space="preserve">This suggests </w:t>
      </w:r>
      <w:r w:rsidR="00D94986">
        <w:t>that</w:t>
      </w:r>
      <w:r w:rsidR="000C28A3">
        <w:t xml:space="preserve"> the</w:t>
      </w:r>
      <w:r w:rsidR="00027E50" w:rsidRPr="003D03A6">
        <w:t xml:space="preserve"> political identification of policy</w:t>
      </w:r>
      <w:r w:rsidR="00530729" w:rsidRPr="003D03A6">
        <w:t xml:space="preserve"> targets through color-coding</w:t>
      </w:r>
      <w:r w:rsidR="00027E50" w:rsidRPr="003D03A6">
        <w:t xml:space="preserve"> </w:t>
      </w:r>
      <w:r w:rsidR="00D94986">
        <w:t>is part of</w:t>
      </w:r>
      <w:r w:rsidR="00D94986" w:rsidRPr="003D03A6">
        <w:t xml:space="preserve"> </w:t>
      </w:r>
      <w:r w:rsidR="00D94986">
        <w:t>the</w:t>
      </w:r>
      <w:r w:rsidR="00027E50" w:rsidRPr="003D03A6">
        <w:t xml:space="preserve"> preparation for the state to </w:t>
      </w:r>
      <w:r w:rsidR="00530729" w:rsidRPr="003D03A6">
        <w:t>penetrat</w:t>
      </w:r>
      <w:r w:rsidR="00027E50" w:rsidRPr="003D03A6">
        <w:t>e</w:t>
      </w:r>
      <w:r w:rsidR="00530729" w:rsidRPr="003D03A6">
        <w:t xml:space="preserve"> into the </w:t>
      </w:r>
      <w:r w:rsidR="00E471D4">
        <w:rPr>
          <w:rFonts w:hint="eastAsia"/>
        </w:rPr>
        <w:t>p</w:t>
      </w:r>
      <w:r w:rsidR="00E471D4">
        <w:t xml:space="preserve">olitical </w:t>
      </w:r>
      <w:r w:rsidR="00530729" w:rsidRPr="003D03A6">
        <w:t>periphery.</w:t>
      </w:r>
    </w:p>
    <w:p w14:paraId="0FDE4F6B" w14:textId="77777777" w:rsidR="00251641" w:rsidRDefault="00251641" w:rsidP="00386CB4"/>
    <w:p w14:paraId="467F619B" w14:textId="77777777" w:rsidR="002720DD" w:rsidRPr="00546985" w:rsidRDefault="00F4736E" w:rsidP="00251641">
      <w:pPr>
        <w:pStyle w:val="Heading2"/>
      </w:pPr>
      <w:r w:rsidRPr="00546985">
        <w:t>When politicians manipulate nature</w:t>
      </w:r>
    </w:p>
    <w:p w14:paraId="14759F9C" w14:textId="2105D61E" w:rsidR="00B90D3B" w:rsidRDefault="0067641F" w:rsidP="00386CB4">
      <w:r>
        <w:t>The root causes of e</w:t>
      </w:r>
      <w:r w:rsidR="00F4736E">
        <w:t>nvironmental problems</w:t>
      </w:r>
      <w:r w:rsidR="005E78D8">
        <w:t>,</w:t>
      </w:r>
      <w:r w:rsidR="00F4736E">
        <w:t xml:space="preserve"> like </w:t>
      </w:r>
      <w:r>
        <w:t xml:space="preserve">those </w:t>
      </w:r>
      <w:r w:rsidR="00F4736E">
        <w:t xml:space="preserve">discussed in </w:t>
      </w:r>
      <w:r w:rsidR="00951E90">
        <w:t>the Introduction</w:t>
      </w:r>
      <w:r w:rsidR="005E78D8">
        <w:t>,</w:t>
      </w:r>
      <w:r>
        <w:t xml:space="preserve"> are not easily identified</w:t>
      </w:r>
      <w:r w:rsidR="00A54546">
        <w:t>. This makes</w:t>
      </w:r>
      <w:r w:rsidR="00967F5C">
        <w:t xml:space="preserve"> it</w:t>
      </w:r>
      <w:r w:rsidR="00F4736E">
        <w:t xml:space="preserve"> hard to </w:t>
      </w:r>
      <w:r>
        <w:t xml:space="preserve">recognize </w:t>
      </w:r>
      <w:r w:rsidR="00F4736E">
        <w:t xml:space="preserve">the burdens </w:t>
      </w:r>
      <w:r w:rsidR="00D94986">
        <w:t xml:space="preserve">that </w:t>
      </w:r>
      <w:r w:rsidR="00F4736E">
        <w:t>conservation imposes on people</w:t>
      </w:r>
      <w:r w:rsidR="00967F5C">
        <w:t>.</w:t>
      </w:r>
      <w:r w:rsidR="00F4736E">
        <w:t xml:space="preserve"> </w:t>
      </w:r>
      <w:r w:rsidR="00967F5C">
        <w:t>It also leaves environment-related policy initiatives</w:t>
      </w:r>
      <w:r w:rsidR="00F4736E">
        <w:t xml:space="preserve"> </w:t>
      </w:r>
      <w:r>
        <w:t xml:space="preserve">open </w:t>
      </w:r>
      <w:r w:rsidR="00F4736E">
        <w:t xml:space="preserve">to political manipulation. </w:t>
      </w:r>
      <w:r>
        <w:t>W</w:t>
      </w:r>
      <w:r w:rsidR="00F4736E">
        <w:t xml:space="preserve">hen </w:t>
      </w:r>
      <w:r w:rsidR="00967F5C">
        <w:t xml:space="preserve">these </w:t>
      </w:r>
      <w:r w:rsidR="00F4736E">
        <w:t xml:space="preserve">policies become inverted, </w:t>
      </w:r>
      <w:r w:rsidR="00274D1C">
        <w:t>those</w:t>
      </w:r>
      <w:r w:rsidR="00967F5C">
        <w:t xml:space="preserve"> who suffer </w:t>
      </w:r>
      <w:r>
        <w:t xml:space="preserve">the most </w:t>
      </w:r>
      <w:r w:rsidR="00967F5C">
        <w:t>are usually th</w:t>
      </w:r>
      <w:r w:rsidR="00274D1C">
        <w:t>e ones</w:t>
      </w:r>
      <w:r w:rsidR="00967F5C">
        <w:t xml:space="preserve"> </w:t>
      </w:r>
      <w:r>
        <w:t xml:space="preserve">with </w:t>
      </w:r>
      <w:r w:rsidR="00F4736E">
        <w:t xml:space="preserve">the least political power. </w:t>
      </w:r>
      <w:r w:rsidR="00967F5C">
        <w:t>Nature is an</w:t>
      </w:r>
      <w:r w:rsidR="00F4736E">
        <w:t xml:space="preserve"> easy target for power games.</w:t>
      </w:r>
    </w:p>
    <w:p w14:paraId="2A4A6AA0" w14:textId="661176FE" w:rsidR="002720DD" w:rsidRDefault="00B72E8C" w:rsidP="00386CB4">
      <w:r w:rsidRPr="00B72E8C">
        <w:t xml:space="preserve">We observe here that </w:t>
      </w:r>
      <w:r w:rsidR="00D94986">
        <w:t xml:space="preserve">the </w:t>
      </w:r>
      <w:r w:rsidRPr="00B72E8C">
        <w:t>global network of commodities influence</w:t>
      </w:r>
      <w:r w:rsidR="00D94986">
        <w:t>s</w:t>
      </w:r>
      <w:r w:rsidRPr="00B72E8C">
        <w:t xml:space="preserve"> the way environmental state</w:t>
      </w:r>
      <w:r w:rsidR="005E78D8">
        <w:t>s</w:t>
      </w:r>
      <w:r w:rsidRPr="00B72E8C">
        <w:t xml:space="preserve"> behave in each location.</w:t>
      </w:r>
      <w:r>
        <w:t xml:space="preserve"> Two processes illustrate this</w:t>
      </w:r>
      <w:r w:rsidR="00F4736E">
        <w:t>. Between 197</w:t>
      </w:r>
      <w:r w:rsidR="00B545DD">
        <w:t>0</w:t>
      </w:r>
      <w:r w:rsidR="00F4736E">
        <w:t xml:space="preserve"> and 1982, Japan imported so much wood that it was denounced as an </w:t>
      </w:r>
      <w:r w:rsidR="005E78D8">
        <w:t>“</w:t>
      </w:r>
      <w:r w:rsidR="00F4736E">
        <w:t>environmental terrorist.</w:t>
      </w:r>
      <w:r w:rsidR="005E78D8">
        <w:t>”</w:t>
      </w:r>
      <w:r w:rsidR="00F4736E">
        <w:t xml:space="preserve"> </w:t>
      </w:r>
      <w:r w:rsidR="00F4736E" w:rsidRPr="00204172">
        <w:t>During this period</w:t>
      </w:r>
      <w:r w:rsidR="00593E72" w:rsidRPr="00204172">
        <w:t>,</w:t>
      </w:r>
      <w:r w:rsidR="00F4736E" w:rsidRPr="00204172">
        <w:t xml:space="preserve"> </w:t>
      </w:r>
      <w:r w:rsidR="00593E72" w:rsidRPr="00204172">
        <w:t xml:space="preserve">tax collected from </w:t>
      </w:r>
      <w:r w:rsidR="008A0756" w:rsidRPr="00204172">
        <w:t xml:space="preserve">timber </w:t>
      </w:r>
      <w:r w:rsidR="00F4736E" w:rsidRPr="00204172">
        <w:t xml:space="preserve">in the Philippines (logs, planks, </w:t>
      </w:r>
      <w:r w:rsidR="00B545DD" w:rsidRPr="00204172">
        <w:t xml:space="preserve">and </w:t>
      </w:r>
      <w:r w:rsidR="00F4736E" w:rsidRPr="00204172">
        <w:t>plywood)</w:t>
      </w:r>
      <w:r w:rsidR="00204172" w:rsidRPr="00204172">
        <w:t>,</w:t>
      </w:r>
      <w:r w:rsidR="00F4736E" w:rsidRPr="00204172">
        <w:t xml:space="preserve"> </w:t>
      </w:r>
      <w:r w:rsidR="00DF618F" w:rsidRPr="00204172">
        <w:t xml:space="preserve">as </w:t>
      </w:r>
      <w:r w:rsidR="00F4736E" w:rsidRPr="00204172">
        <w:t xml:space="preserve">reported by </w:t>
      </w:r>
      <w:r w:rsidR="00DF618F" w:rsidRPr="00204172">
        <w:t xml:space="preserve">the </w:t>
      </w:r>
      <w:r w:rsidR="00F4736E" w:rsidRPr="00204172">
        <w:t>forestry companies</w:t>
      </w:r>
      <w:r w:rsidR="00204172" w:rsidRPr="00204172">
        <w:t>,</w:t>
      </w:r>
      <w:r w:rsidR="00F4736E" w:rsidRPr="00204172">
        <w:t xml:space="preserve"> accounted for only 14.8% of the total value of </w:t>
      </w:r>
      <w:r w:rsidR="00204172" w:rsidRPr="00204172">
        <w:t xml:space="preserve">its timber </w:t>
      </w:r>
      <w:r w:rsidR="00F4736E" w:rsidRPr="00204172">
        <w:t>exports (</w:t>
      </w:r>
      <w:r w:rsidR="00F4736E" w:rsidRPr="0024464F">
        <w:t>Kuroda 1989</w:t>
      </w:r>
      <w:r w:rsidR="00F4736E" w:rsidRPr="00204172">
        <w:t xml:space="preserve">). </w:t>
      </w:r>
      <w:r w:rsidR="00530729" w:rsidRPr="003D03A6">
        <w:t>This suggests that a large proportion of logging profits bypassed the Philippine Treasury</w:t>
      </w:r>
      <w:r w:rsidR="00F4736E">
        <w:t xml:space="preserve"> (Repetto and Gillis, eds. 1988).</w:t>
      </w:r>
      <w:r w:rsidR="004A04CD">
        <w:t xml:space="preserve"> </w:t>
      </w:r>
      <w:r w:rsidR="008B0886">
        <w:t>Such</w:t>
      </w:r>
      <w:r w:rsidR="008B0886" w:rsidRPr="008B0886">
        <w:t xml:space="preserve"> </w:t>
      </w:r>
      <w:r w:rsidRPr="008B0886">
        <w:t>over</w:t>
      </w:r>
      <w:r w:rsidR="00D94986" w:rsidRPr="008B0886">
        <w:t>-</w:t>
      </w:r>
      <w:r w:rsidRPr="008B0886">
        <w:t xml:space="preserve">exploitation is unsustainable, but </w:t>
      </w:r>
      <w:r w:rsidR="00D94986" w:rsidRPr="008B0886">
        <w:t xml:space="preserve">it </w:t>
      </w:r>
      <w:r w:rsidRPr="008B0886">
        <w:t>persist</w:t>
      </w:r>
      <w:r w:rsidR="00D94986" w:rsidRPr="008B0886">
        <w:t>s</w:t>
      </w:r>
      <w:r w:rsidRPr="008B0886">
        <w:t xml:space="preserve"> for economic development that may not be equitable.</w:t>
      </w:r>
      <w:r>
        <w:t xml:space="preserve"> </w:t>
      </w:r>
      <w:r w:rsidRPr="00B72E8C">
        <w:t>In an ideal scenario, profits from resource exploitation and the natural environment accrue to the government in the form of tax money. Then—and again</w:t>
      </w:r>
      <w:r w:rsidR="005E78D8">
        <w:t>,</w:t>
      </w:r>
      <w:r w:rsidRPr="00B72E8C">
        <w:t xml:space="preserve"> only in an ideal world</w:t>
      </w:r>
      <w:r w:rsidR="00D94986">
        <w:t>—</w:t>
      </w:r>
      <w:r w:rsidRPr="00B72E8C">
        <w:t xml:space="preserve">they are used to improve the lives of the people. More commonly, instead </w:t>
      </w:r>
      <w:r w:rsidR="005E78D8">
        <w:t xml:space="preserve">of </w:t>
      </w:r>
      <w:r w:rsidRPr="00B72E8C">
        <w:t>filling the government coffers, the wealth often ends up lining the pockets of elites, as exemplified by Japan</w:t>
      </w:r>
      <w:r w:rsidR="00D87C63">
        <w:t>’</w:t>
      </w:r>
      <w:r w:rsidRPr="00B72E8C">
        <w:t>s timber imports from Southeast Asia</w:t>
      </w:r>
      <w:r w:rsidR="00D94986">
        <w:t>.</w:t>
      </w:r>
    </w:p>
    <w:p w14:paraId="27A26CC7" w14:textId="3F0CAAB3" w:rsidR="007B4681" w:rsidRDefault="00DD5497" w:rsidP="00386CB4">
      <w:r>
        <w:t>Profits</w:t>
      </w:r>
      <w:r w:rsidR="00F4736E">
        <w:t xml:space="preserve"> </w:t>
      </w:r>
      <w:r w:rsidR="00967F5C">
        <w:t>may</w:t>
      </w:r>
      <w:r w:rsidR="00F4736E">
        <w:t xml:space="preserve"> still contribute to the state</w:t>
      </w:r>
      <w:r w:rsidR="00D87C63">
        <w:t>’</w:t>
      </w:r>
      <w:r w:rsidR="00F4736E">
        <w:t>s power in ways</w:t>
      </w:r>
      <w:r w:rsidR="008A0756">
        <w:t xml:space="preserve"> other than taxes</w:t>
      </w:r>
      <w:r w:rsidR="00F4736E">
        <w:t>. During Suharto</w:t>
      </w:r>
      <w:r w:rsidR="00D87C63">
        <w:t>’</w:t>
      </w:r>
      <w:r w:rsidR="00F4736E">
        <w:t>s rule as president of Indonesia (196</w:t>
      </w:r>
      <w:r w:rsidR="001F039A">
        <w:t>8</w:t>
      </w:r>
      <w:r w:rsidR="00AA6A02">
        <w:t>–</w:t>
      </w:r>
      <w:r w:rsidR="00F4736E">
        <w:t>19</w:t>
      </w:r>
      <w:r w:rsidR="001F039A">
        <w:t>9</w:t>
      </w:r>
      <w:r w:rsidR="00F4736E">
        <w:t>8),</w:t>
      </w:r>
      <w:r w:rsidR="00967F5C">
        <w:t xml:space="preserve"> for example,</w:t>
      </w:r>
      <w:r w:rsidR="00F4736E">
        <w:t xml:space="preserve"> government officials commonly used </w:t>
      </w:r>
      <w:r w:rsidR="008A0756">
        <w:t xml:space="preserve">forest and oil reserve </w:t>
      </w:r>
      <w:r w:rsidR="00F4736E">
        <w:t xml:space="preserve">concessions as political currency. </w:t>
      </w:r>
      <w:r w:rsidR="008A0756">
        <w:t>Although l</w:t>
      </w:r>
      <w:r w:rsidR="00F4736E">
        <w:t xml:space="preserve">ogging concessions had great commercial value, this alone does not explain </w:t>
      </w:r>
      <w:r w:rsidR="008A0756">
        <w:t xml:space="preserve">their importance to </w:t>
      </w:r>
      <w:r w:rsidR="00F4736E">
        <w:t xml:space="preserve">Indonesian </w:t>
      </w:r>
      <w:r w:rsidR="00F4736E">
        <w:lastRenderedPageBreak/>
        <w:t xml:space="preserve">politicians. </w:t>
      </w:r>
      <w:r w:rsidR="008A0756">
        <w:t>V</w:t>
      </w:r>
      <w:r w:rsidR="00F4736E">
        <w:t>aluable concessions</w:t>
      </w:r>
      <w:r w:rsidR="008A0756">
        <w:t xml:space="preserve"> </w:t>
      </w:r>
      <w:r w:rsidR="008F6E67">
        <w:t xml:space="preserve">covered businesses </w:t>
      </w:r>
      <w:r w:rsidR="008A0756">
        <w:t>in remote regions</w:t>
      </w:r>
      <w:r w:rsidR="00F4736E">
        <w:t>, mean</w:t>
      </w:r>
      <w:r w:rsidR="008B0886">
        <w:t>ing</w:t>
      </w:r>
      <w:r w:rsidR="008A0756">
        <w:t xml:space="preserve"> </w:t>
      </w:r>
      <w:r w:rsidR="00F4736E">
        <w:t xml:space="preserve">that </w:t>
      </w:r>
      <w:r w:rsidR="008B0886">
        <w:t xml:space="preserve">the </w:t>
      </w:r>
      <w:r w:rsidR="00F4736E">
        <w:t xml:space="preserve">exploitation </w:t>
      </w:r>
      <w:r w:rsidR="008B0886">
        <w:t xml:space="preserve">of forests </w:t>
      </w:r>
      <w:r w:rsidR="00F4736E">
        <w:t>c</w:t>
      </w:r>
      <w:r w:rsidR="00967F5C">
        <w:t>ould</w:t>
      </w:r>
      <w:r w:rsidR="00F4736E">
        <w:t xml:space="preserve"> </w:t>
      </w:r>
      <w:r w:rsidR="008B0886">
        <w:t>continue</w:t>
      </w:r>
      <w:r w:rsidR="00A54546">
        <w:t xml:space="preserve"> </w:t>
      </w:r>
      <w:r w:rsidR="00967F5C">
        <w:t>without</w:t>
      </w:r>
      <w:r>
        <w:t xml:space="preserve"> </w:t>
      </w:r>
      <w:r w:rsidR="008A0756">
        <w:t xml:space="preserve">much </w:t>
      </w:r>
      <w:r>
        <w:t>oversight</w:t>
      </w:r>
      <w:r w:rsidR="00F4736E">
        <w:t xml:space="preserve">. </w:t>
      </w:r>
      <w:r w:rsidR="008A0756">
        <w:t>To ensure profitability, t</w:t>
      </w:r>
      <w:r w:rsidR="00F4736E">
        <w:t xml:space="preserve">he Indonesian government </w:t>
      </w:r>
      <w:r w:rsidR="00A84102">
        <w:t xml:space="preserve">applied </w:t>
      </w:r>
      <w:r w:rsidR="00F4736E">
        <w:t xml:space="preserve">low logging levies </w:t>
      </w:r>
      <w:r w:rsidR="00A84102">
        <w:t xml:space="preserve">on the </w:t>
      </w:r>
      <w:r w:rsidR="00F4736E">
        <w:t>businesses</w:t>
      </w:r>
      <w:r w:rsidR="00A84102">
        <w:t>, and</w:t>
      </w:r>
      <w:r w:rsidR="00F4736E">
        <w:t xml:space="preserve"> </w:t>
      </w:r>
      <w:r w:rsidR="00A84102">
        <w:t>s</w:t>
      </w:r>
      <w:r>
        <w:t>ome</w:t>
      </w:r>
      <w:r w:rsidR="00F4736E">
        <w:t xml:space="preserve"> of these profits </w:t>
      </w:r>
      <w:r w:rsidR="00A84102">
        <w:t xml:space="preserve">were earmarked </w:t>
      </w:r>
      <w:r w:rsidR="00751940">
        <w:t xml:space="preserve">for </w:t>
      </w:r>
      <w:r w:rsidR="00F4736E">
        <w:t>development projects endorsed by Suharto</w:t>
      </w:r>
      <w:r w:rsidR="00F6086A">
        <w:t xml:space="preserve"> (</w:t>
      </w:r>
      <w:r w:rsidR="00F6086A" w:rsidRPr="007A5FB1">
        <w:t>Ascher 1999</w:t>
      </w:r>
      <w:r w:rsidR="00F6086A">
        <w:t>)</w:t>
      </w:r>
      <w:r w:rsidR="00F4736E">
        <w:t xml:space="preserve">. </w:t>
      </w:r>
      <w:r w:rsidR="00F6086A">
        <w:t>It was this sort of developmental state arrangement that became the foundation of the subsequent emergence of environmental states</w:t>
      </w:r>
      <w:r w:rsidR="00F4736E">
        <w:t>.</w:t>
      </w:r>
    </w:p>
    <w:p w14:paraId="1D33D7BA" w14:textId="7A17548F" w:rsidR="002312BD" w:rsidRDefault="00F4736E" w:rsidP="00386CB4">
      <w:r>
        <w:t xml:space="preserve">This setup allowed the Indonesian government to secretly finance projects that would not have withstood public scrutiny in parliament. Kickbacks from logging companies </w:t>
      </w:r>
      <w:r w:rsidR="00EC77DB">
        <w:t xml:space="preserve">enabled </w:t>
      </w:r>
      <w:r>
        <w:t xml:space="preserve">politicians to </w:t>
      </w:r>
      <w:r w:rsidR="00EC77DB">
        <w:t xml:space="preserve">consolidate </w:t>
      </w:r>
      <w:r>
        <w:t xml:space="preserve">their power base with no legislative oversight. </w:t>
      </w:r>
      <w:r w:rsidR="007B4681">
        <w:t>Suharto, for example, divert</w:t>
      </w:r>
      <w:r w:rsidR="00EC77DB">
        <w:t>ed</w:t>
      </w:r>
      <w:r>
        <w:t xml:space="preserve"> the enormous wealth generated by exploit</w:t>
      </w:r>
      <w:r w:rsidR="008B0886">
        <w:t>ing</w:t>
      </w:r>
      <w:r>
        <w:t xml:space="preserve"> the nation</w:t>
      </w:r>
      <w:r w:rsidR="00D87C63">
        <w:t>’</w:t>
      </w:r>
      <w:r>
        <w:t>s forests to</w:t>
      </w:r>
      <w:r w:rsidR="007B4681">
        <w:t xml:space="preserve"> the </w:t>
      </w:r>
      <w:r>
        <w:t>aircraft industry.</w:t>
      </w:r>
      <w:r w:rsidR="007B4681">
        <w:t xml:space="preserve"> </w:t>
      </w:r>
      <w:r>
        <w:t xml:space="preserve">The </w:t>
      </w:r>
      <w:r w:rsidR="007B4681">
        <w:t xml:space="preserve">Indonesian </w:t>
      </w:r>
      <w:r>
        <w:t>government</w:t>
      </w:r>
      <w:r w:rsidR="00D87C63">
        <w:t>’</w:t>
      </w:r>
      <w:r>
        <w:t xml:space="preserve">s decision to set logging levies below market value </w:t>
      </w:r>
      <w:r w:rsidR="007B4681">
        <w:t xml:space="preserve">also </w:t>
      </w:r>
      <w:r>
        <w:t>had con</w:t>
      </w:r>
      <w:r w:rsidR="002720DD">
        <w:t>s</w:t>
      </w:r>
      <w:r>
        <w:t xml:space="preserve">equences beyond immediate economic </w:t>
      </w:r>
      <w:r w:rsidR="002312BD">
        <w:t>concerns</w:t>
      </w:r>
      <w:r w:rsidR="00EC77DB">
        <w:t xml:space="preserve">, </w:t>
      </w:r>
      <w:r w:rsidR="00D178F6">
        <w:t>leading</w:t>
      </w:r>
      <w:r w:rsidR="008F6E67">
        <w:t>,</w:t>
      </w:r>
      <w:r w:rsidR="009A75F7" w:rsidDel="00EC77DB">
        <w:t xml:space="preserve"> </w:t>
      </w:r>
      <w:r w:rsidR="009A75F7">
        <w:t>f</w:t>
      </w:r>
      <w:r w:rsidR="006A343F">
        <w:t>or example,</w:t>
      </w:r>
      <w:r w:rsidR="008F6E67">
        <w:t xml:space="preserve"> to</w:t>
      </w:r>
      <w:r w:rsidR="006A343F">
        <w:t xml:space="preserve"> accelerated deforestation because companies </w:t>
      </w:r>
      <w:r w:rsidR="009A75F7">
        <w:t xml:space="preserve">were granted </w:t>
      </w:r>
      <w:r>
        <w:t xml:space="preserve">concessions that were far larger than what they needed. </w:t>
      </w:r>
    </w:p>
    <w:p w14:paraId="1B185384" w14:textId="529C9135" w:rsidR="00B90D3B" w:rsidRDefault="00F4736E" w:rsidP="00386CB4">
      <w:r w:rsidRPr="008B0886">
        <w:t>Massive revenues from oil extraction played a similar role in Indonesia</w:t>
      </w:r>
      <w:r w:rsidR="00D87C63" w:rsidRPr="008B0886">
        <w:t>’</w:t>
      </w:r>
      <w:r w:rsidRPr="008B0886">
        <w:t xml:space="preserve">s corrupt system. </w:t>
      </w:r>
      <w:r w:rsidR="009A75F7" w:rsidRPr="008B0886">
        <w:t xml:space="preserve">To secure his power base, the </w:t>
      </w:r>
      <w:r w:rsidR="00D94986" w:rsidRPr="008B0886">
        <w:t>P</w:t>
      </w:r>
      <w:r w:rsidR="009A75F7" w:rsidRPr="008B0886">
        <w:t xml:space="preserve">resident needed to keep the army in </w:t>
      </w:r>
      <w:r w:rsidR="00695252" w:rsidRPr="008B0886">
        <w:t>check</w:t>
      </w:r>
      <w:r w:rsidR="009A75F7" w:rsidRPr="008B0886">
        <w:t>. Oil revenue, l</w:t>
      </w:r>
      <w:r w:rsidRPr="008B0886">
        <w:t xml:space="preserve">ike </w:t>
      </w:r>
      <w:r w:rsidR="009A75F7" w:rsidRPr="008B0886">
        <w:t xml:space="preserve">the logging </w:t>
      </w:r>
      <w:r w:rsidRPr="008B0886">
        <w:t xml:space="preserve">profits, bypassed the treasury to disappear into the pockets of the military, </w:t>
      </w:r>
      <w:r w:rsidR="008B0886">
        <w:t xml:space="preserve">thus allowing </w:t>
      </w:r>
      <w:r w:rsidRPr="008B0886">
        <w:t xml:space="preserve">Suharto </w:t>
      </w:r>
      <w:r w:rsidR="008B0886">
        <w:t xml:space="preserve">to maintain </w:t>
      </w:r>
      <w:r w:rsidRPr="008B0886">
        <w:t>control</w:t>
      </w:r>
      <w:r w:rsidR="00695252" w:rsidRPr="008B0886">
        <w:t xml:space="preserve"> over the </w:t>
      </w:r>
      <w:r w:rsidR="0023508B">
        <w:t>armed forces</w:t>
      </w:r>
      <w:r w:rsidRPr="008B0886">
        <w:t>.</w:t>
      </w:r>
      <w:r>
        <w:t xml:space="preserve"> </w:t>
      </w:r>
    </w:p>
    <w:p w14:paraId="7E8397F8" w14:textId="78310ED2" w:rsidR="002720DD" w:rsidRDefault="00F4736E" w:rsidP="00386CB4">
      <w:r>
        <w:t xml:space="preserve">In Japan, companies </w:t>
      </w:r>
      <w:r w:rsidR="009A75F7">
        <w:t xml:space="preserve">anxious to avoid </w:t>
      </w:r>
      <w:r>
        <w:t xml:space="preserve">government oversight manipulated information with the </w:t>
      </w:r>
      <w:r w:rsidR="001F7C9D">
        <w:t xml:space="preserve">deliberate </w:t>
      </w:r>
      <w:r>
        <w:t xml:space="preserve">intent of </w:t>
      </w:r>
      <w:r w:rsidR="009A75F7">
        <w:t xml:space="preserve">misleading </w:t>
      </w:r>
      <w:r>
        <w:t xml:space="preserve">the public. In 2006, </w:t>
      </w:r>
      <w:r w:rsidR="009A75F7">
        <w:t xml:space="preserve">the </w:t>
      </w:r>
      <w:r>
        <w:t xml:space="preserve">Japanese media reported that </w:t>
      </w:r>
      <w:r w:rsidR="003D04A1">
        <w:t xml:space="preserve">the </w:t>
      </w:r>
      <w:r>
        <w:t xml:space="preserve">steel manufacturer Kobe Steel (Kobelco) had been falsifying </w:t>
      </w:r>
      <w:r w:rsidR="003D04A1">
        <w:t xml:space="preserve">emissions </w:t>
      </w:r>
      <w:r>
        <w:t>data</w:t>
      </w:r>
      <w:r w:rsidR="003D04A1">
        <w:t xml:space="preserve"> </w:t>
      </w:r>
      <w:r w:rsidR="00D94986">
        <w:t xml:space="preserve">in a similar manner </w:t>
      </w:r>
      <w:r w:rsidR="00695252">
        <w:t xml:space="preserve">to the </w:t>
      </w:r>
      <w:r w:rsidR="003D04A1">
        <w:t xml:space="preserve">case </w:t>
      </w:r>
      <w:r w:rsidR="00695252">
        <w:t xml:space="preserve">of </w:t>
      </w:r>
      <w:r w:rsidR="003D04A1">
        <w:t xml:space="preserve">Showa Denko, a </w:t>
      </w:r>
      <w:r w:rsidR="002312BD">
        <w:t>c</w:t>
      </w:r>
      <w:r>
        <w:t xml:space="preserve">hemical engineering firm. </w:t>
      </w:r>
      <w:r w:rsidR="003D04A1">
        <w:t>T</w:t>
      </w:r>
      <w:r>
        <w:t>he deception had been going on for decades</w:t>
      </w:r>
      <w:r w:rsidR="003D04A1">
        <w:t>, and both companies</w:t>
      </w:r>
      <w:r>
        <w:t xml:space="preserve"> claimed that they had under-reported their </w:t>
      </w:r>
      <w:r w:rsidR="003D04A1">
        <w:t xml:space="preserve">pollutant </w:t>
      </w:r>
      <w:r>
        <w:t>emission</w:t>
      </w:r>
      <w:r w:rsidR="006A343F">
        <w:t>s</w:t>
      </w:r>
      <w:r>
        <w:t xml:space="preserve"> because </w:t>
      </w:r>
      <w:r w:rsidR="003D04A1">
        <w:t>of concerns</w:t>
      </w:r>
      <w:r w:rsidR="00695252">
        <w:t xml:space="preserve"> over</w:t>
      </w:r>
      <w:r w:rsidR="003D04A1">
        <w:t xml:space="preserve"> </w:t>
      </w:r>
      <w:r>
        <w:t xml:space="preserve">government intervention. </w:t>
      </w:r>
      <w:r w:rsidR="00695252">
        <w:t xml:space="preserve">In addition to evading regulation, fabricated public records also </w:t>
      </w:r>
      <w:r w:rsidR="006E5B4E">
        <w:t>have</w:t>
      </w:r>
      <w:r w:rsidR="00695252">
        <w:t xml:space="preserve"> the effect of </w:t>
      </w:r>
      <w:r w:rsidR="0092797F">
        <w:t>greenwashing</w:t>
      </w:r>
      <w:r w:rsidR="00695252">
        <w:t>,</w:t>
      </w:r>
      <w:r w:rsidR="0092797F">
        <w:t xml:space="preserve"> when </w:t>
      </w:r>
      <w:r>
        <w:t>companies</w:t>
      </w:r>
      <w:r w:rsidR="0092797F">
        <w:t xml:space="preserve"> </w:t>
      </w:r>
      <w:r w:rsidR="00695252">
        <w:t xml:space="preserve">falsely </w:t>
      </w:r>
      <w:r>
        <w:t xml:space="preserve">paint themselves as environmentally friendly and hoodwink conservation-minded investors. European and American companies </w:t>
      </w:r>
      <w:r w:rsidR="002C3DA8">
        <w:t>also commonly engage in greenwashing</w:t>
      </w:r>
      <w:r>
        <w:t xml:space="preserve"> (</w:t>
      </w:r>
      <w:r w:rsidRPr="00713C19">
        <w:t>Lyon and Maxwell 2011)</w:t>
      </w:r>
      <w:r>
        <w:t>.</w:t>
      </w:r>
      <w:r w:rsidR="00E3515F" w:rsidRPr="00E3515F">
        <w:t xml:space="preserve"> </w:t>
      </w:r>
      <w:r w:rsidR="00E3515F">
        <w:t xml:space="preserve">Greenwashing can take a variety of forms, from product-level claims with environmental labeling to firm-level nature-evoked execution </w:t>
      </w:r>
      <w:r w:rsidR="00E3515F">
        <w:lastRenderedPageBreak/>
        <w:t>elements in sustainability reports, which makes it difficult for consumers to identify the manifestations of the phenomenon (De Freitas et al. 2020).</w:t>
      </w:r>
    </w:p>
    <w:p w14:paraId="1969F1D1" w14:textId="4F7F144E" w:rsidR="00B90D3B" w:rsidRDefault="00F4736E" w:rsidP="00695252">
      <w:r>
        <w:t xml:space="preserve">Developmental states </w:t>
      </w:r>
      <w:r w:rsidR="0092797F">
        <w:t xml:space="preserve">in the past </w:t>
      </w:r>
      <w:r>
        <w:t>limit</w:t>
      </w:r>
      <w:r w:rsidR="0092797F">
        <w:t>ed</w:t>
      </w:r>
      <w:r>
        <w:t xml:space="preserve"> their interventions to natural resources and infrastructure. Today, their </w:t>
      </w:r>
      <w:r w:rsidR="00633052">
        <w:t>domains</w:t>
      </w:r>
      <w:r>
        <w:t xml:space="preserve"> </w:t>
      </w:r>
      <w:r w:rsidR="0092797F">
        <w:t xml:space="preserve">extend to </w:t>
      </w:r>
      <w:r>
        <w:t>aspects of nature essential to human life</w:t>
      </w:r>
      <w:r w:rsidR="0092797F">
        <w:t xml:space="preserve">: </w:t>
      </w:r>
      <w:r>
        <w:t>air</w:t>
      </w:r>
      <w:r w:rsidR="0092797F">
        <w:t xml:space="preserve">, </w:t>
      </w:r>
      <w:r>
        <w:t>climate</w:t>
      </w:r>
      <w:r w:rsidR="006E5B4E">
        <w:t>,</w:t>
      </w:r>
      <w:r>
        <w:t xml:space="preserve"> </w:t>
      </w:r>
      <w:r w:rsidR="0092797F">
        <w:t>and</w:t>
      </w:r>
      <w:r>
        <w:t xml:space="preserve"> water. In </w:t>
      </w:r>
      <w:r w:rsidR="00695252">
        <w:t xml:space="preserve">the </w:t>
      </w:r>
      <w:r>
        <w:t xml:space="preserve">environmental state, regulations ostensibly imposed to limit pollution and prevent overexploitation often become opportunities for pork-barrel politics. Government incursions into new </w:t>
      </w:r>
      <w:r w:rsidR="00633052">
        <w:t>domains</w:t>
      </w:r>
      <w:r w:rsidR="001F7C9D">
        <w:t>—</w:t>
      </w:r>
      <w:r>
        <w:t>and the reactions these elicit from companies and individuals</w:t>
      </w:r>
      <w:r w:rsidR="001F7C9D">
        <w:t>—</w:t>
      </w:r>
      <w:r>
        <w:t xml:space="preserve">can become </w:t>
      </w:r>
      <w:r w:rsidR="001F7C9D">
        <w:t xml:space="preserve">the </w:t>
      </w:r>
      <w:r>
        <w:t>seed</w:t>
      </w:r>
      <w:r w:rsidR="00695252">
        <w:t>s</w:t>
      </w:r>
      <w:r>
        <w:t xml:space="preserve"> </w:t>
      </w:r>
      <w:r w:rsidR="001F7C9D">
        <w:t xml:space="preserve">for </w:t>
      </w:r>
      <w:r>
        <w:t xml:space="preserve">inversion. </w:t>
      </w:r>
      <w:r w:rsidR="00695252">
        <w:t xml:space="preserve">Preventing inversion, however, is hampered by the existing relationships built </w:t>
      </w:r>
      <w:r w:rsidR="00182ACF">
        <w:t xml:space="preserve">during </w:t>
      </w:r>
      <w:r>
        <w:t>previous interventions</w:t>
      </w:r>
      <w:r w:rsidR="00695252">
        <w:t xml:space="preserve">, which under the developmental state phase, </w:t>
      </w:r>
      <w:r w:rsidR="00423155">
        <w:t>emphasiz</w:t>
      </w:r>
      <w:r w:rsidR="00695252">
        <w:t>ed</w:t>
      </w:r>
      <w:r w:rsidR="00423155">
        <w:t xml:space="preserve"> </w:t>
      </w:r>
      <w:r>
        <w:t xml:space="preserve">resource </w:t>
      </w:r>
      <w:r w:rsidR="00695252">
        <w:t xml:space="preserve">exploitation </w:t>
      </w:r>
      <w:r w:rsidR="00423155">
        <w:t xml:space="preserve">rather than </w:t>
      </w:r>
      <w:r>
        <w:t>conservation.</w:t>
      </w:r>
      <w:r w:rsidR="00695252">
        <w:t xml:space="preserve"> Neither the vested interest</w:t>
      </w:r>
      <w:r w:rsidR="00182ACF">
        <w:t>s</w:t>
      </w:r>
      <w:r w:rsidR="00695252">
        <w:t xml:space="preserve"> of these partners nor the processes developed in state institutions have necessarily changed into the environmental state phase. </w:t>
      </w:r>
    </w:p>
    <w:p w14:paraId="106EA7FC" w14:textId="77777777" w:rsidR="002720DD" w:rsidRDefault="002720DD" w:rsidP="00386CB4"/>
    <w:p w14:paraId="002F25D9" w14:textId="62E8FC73" w:rsidR="00C370F3" w:rsidRPr="00D347AA" w:rsidRDefault="00103E53" w:rsidP="002575A7">
      <w:pPr>
        <w:pStyle w:val="Heading1"/>
      </w:pPr>
      <w:r>
        <w:rPr>
          <w:rFonts w:hint="eastAsia"/>
          <w:lang w:eastAsia="ja-JP"/>
        </w:rPr>
        <w:t>1.</w:t>
      </w:r>
      <w:r w:rsidR="00F4736E" w:rsidRPr="00D347AA">
        <w:t xml:space="preserve">2 How states expand their </w:t>
      </w:r>
      <w:r w:rsidR="00633052">
        <w:t>domains</w:t>
      </w:r>
    </w:p>
    <w:p w14:paraId="3F75CA03" w14:textId="77777777" w:rsidR="002720DD" w:rsidRPr="00546985" w:rsidRDefault="00F4736E" w:rsidP="002575A7">
      <w:pPr>
        <w:pStyle w:val="Heading2"/>
      </w:pPr>
      <w:r w:rsidRPr="00546985">
        <w:t xml:space="preserve">When </w:t>
      </w:r>
      <w:r w:rsidR="0092797F" w:rsidRPr="00546985">
        <w:t xml:space="preserve">the </w:t>
      </w:r>
      <w:r w:rsidRPr="00546985">
        <w:t>m</w:t>
      </w:r>
      <w:r w:rsidR="00B90D3B" w:rsidRPr="00546985">
        <w:t xml:space="preserve">anagement of resources </w:t>
      </w:r>
      <w:r w:rsidRPr="00546985">
        <w:t>becomes</w:t>
      </w:r>
      <w:r w:rsidR="0092797F" w:rsidRPr="00546985">
        <w:t xml:space="preserve"> the</w:t>
      </w:r>
      <w:r w:rsidR="00B90D3B" w:rsidRPr="00546985">
        <w:t xml:space="preserve"> management of the environment</w:t>
      </w:r>
    </w:p>
    <w:p w14:paraId="6D3D9BCB" w14:textId="003878C4" w:rsidR="002720DD" w:rsidRPr="00725A84" w:rsidRDefault="0092797F" w:rsidP="00386CB4">
      <w:r>
        <w:t>Natural resources were once controlled by l</w:t>
      </w:r>
      <w:r w:rsidR="00F4736E">
        <w:t xml:space="preserve">ocal governments. How did the environment end up under the jurisdiction of the state instead? </w:t>
      </w:r>
      <w:r w:rsidR="00671575">
        <w:t>While we</w:t>
      </w:r>
      <w:r w:rsidR="005E78D8">
        <w:t xml:space="preserve"> will</w:t>
      </w:r>
      <w:r w:rsidR="00671575">
        <w:t xml:space="preserve"> leave a detail</w:t>
      </w:r>
      <w:r w:rsidR="00491843">
        <w:t>ed</w:t>
      </w:r>
      <w:r w:rsidR="00671575">
        <w:t xml:space="preserve"> discussion </w:t>
      </w:r>
      <w:r w:rsidR="00491843">
        <w:t xml:space="preserve">of </w:t>
      </w:r>
      <w:r w:rsidR="00671575">
        <w:t xml:space="preserve">this topic </w:t>
      </w:r>
      <w:r w:rsidR="00491843">
        <w:t xml:space="preserve">until </w:t>
      </w:r>
      <w:r w:rsidR="00182ACF">
        <w:t>C</w:t>
      </w:r>
      <w:r w:rsidR="00671575">
        <w:t xml:space="preserve">hapter </w:t>
      </w:r>
      <w:r w:rsidR="007D24EA">
        <w:t>2</w:t>
      </w:r>
      <w:r w:rsidR="00671575">
        <w:t>, a</w:t>
      </w:r>
      <w:r w:rsidR="00F4736E">
        <w:t xml:space="preserve"> quick </w:t>
      </w:r>
      <w:r w:rsidR="00671575">
        <w:t>sketch of</w:t>
      </w:r>
      <w:r w:rsidR="00F4736E">
        <w:t xml:space="preserve"> the history of Japan and other Asian countries prov</w:t>
      </w:r>
      <w:r w:rsidR="00491843">
        <w:t>ides an indication</w:t>
      </w:r>
      <w:r w:rsidR="00F4736E">
        <w:t>.</w:t>
      </w:r>
    </w:p>
    <w:p w14:paraId="64D776F9" w14:textId="148C4CE8" w:rsidR="007558DD" w:rsidRDefault="00F4736E" w:rsidP="00386CB4">
      <w:r>
        <w:t xml:space="preserve">When countries in Asia first began </w:t>
      </w:r>
      <w:r w:rsidR="0092797F">
        <w:t>the</w:t>
      </w:r>
      <w:r w:rsidR="007558DD">
        <w:t>ir</w:t>
      </w:r>
      <w:r>
        <w:t xml:space="preserve"> transform</w:t>
      </w:r>
      <w:r w:rsidR="005E7306">
        <w:t>ation</w:t>
      </w:r>
      <w:r>
        <w:t xml:space="preserve"> into modern nations in the late </w:t>
      </w:r>
      <w:r w:rsidR="00182ACF">
        <w:t xml:space="preserve">nineteenth </w:t>
      </w:r>
      <w:r>
        <w:t xml:space="preserve">century, their governments </w:t>
      </w:r>
      <w:r w:rsidR="005E7306">
        <w:t>perceived</w:t>
      </w:r>
      <w:r>
        <w:t xml:space="preserve"> resources like woodlands and mineral deposits as commodities </w:t>
      </w:r>
      <w:r w:rsidR="005E7306">
        <w:t xml:space="preserve">to </w:t>
      </w:r>
      <w:r>
        <w:t>be exported to secure funds</w:t>
      </w:r>
      <w:r w:rsidR="00671575">
        <w:t xml:space="preserve"> for modernizing key equipment</w:t>
      </w:r>
      <w:r w:rsidR="00182ACF">
        <w:t>,</w:t>
      </w:r>
      <w:r w:rsidR="00671575">
        <w:t xml:space="preserve"> such as those for industrialization and empowering the military</w:t>
      </w:r>
      <w:r>
        <w:t xml:space="preserve">. </w:t>
      </w:r>
      <w:r w:rsidR="00B50F2B">
        <w:t xml:space="preserve">Chapter </w:t>
      </w:r>
      <w:r w:rsidR="007D24EA">
        <w:t>2</w:t>
      </w:r>
      <w:r>
        <w:t xml:space="preserve">, for example, </w:t>
      </w:r>
      <w:r w:rsidR="002F1A49">
        <w:t>describe</w:t>
      </w:r>
      <w:r w:rsidR="00B50F2B">
        <w:t>s</w:t>
      </w:r>
      <w:r w:rsidR="002F1A49">
        <w:t xml:space="preserve"> how</w:t>
      </w:r>
      <w:r>
        <w:t xml:space="preserve"> Japan</w:t>
      </w:r>
      <w:r w:rsidR="00D87C63">
        <w:t>’</w:t>
      </w:r>
      <w:r>
        <w:t xml:space="preserve">s </w:t>
      </w:r>
      <w:r w:rsidR="00977B4B">
        <w:t xml:space="preserve">cash-strapped </w:t>
      </w:r>
      <w:r>
        <w:t>Meiji government</w:t>
      </w:r>
      <w:r w:rsidR="00B50F2B">
        <w:t xml:space="preserve"> had no hesitation</w:t>
      </w:r>
      <w:r>
        <w:t xml:space="preserve"> </w:t>
      </w:r>
      <w:r w:rsidR="00B50F2B">
        <w:t xml:space="preserve">in </w:t>
      </w:r>
      <w:r>
        <w:t>auction</w:t>
      </w:r>
      <w:r w:rsidR="00B50F2B">
        <w:t>ing</w:t>
      </w:r>
      <w:r>
        <w:t xml:space="preserve"> off government-owned forests. Minerals got the same treatment</w:t>
      </w:r>
      <w:r w:rsidR="00725A84">
        <w:t>.</w:t>
      </w:r>
      <w:r w:rsidR="002C3DA8">
        <w:t xml:space="preserve"> </w:t>
      </w:r>
      <w:r w:rsidR="00725A84">
        <w:t>T</w:t>
      </w:r>
      <w:r>
        <w:t xml:space="preserve">he </w:t>
      </w:r>
      <w:r w:rsidR="002C3DA8">
        <w:t xml:space="preserve">Meiji </w:t>
      </w:r>
      <w:r>
        <w:t xml:space="preserve">government </w:t>
      </w:r>
      <w:r w:rsidR="00D178F6">
        <w:t>sought</w:t>
      </w:r>
      <w:r w:rsidR="00B50F2B">
        <w:t xml:space="preserve"> </w:t>
      </w:r>
      <w:r>
        <w:t>to commodify precious metals</w:t>
      </w:r>
      <w:r w:rsidR="00B50F2B">
        <w:t>, ranging</w:t>
      </w:r>
      <w:r>
        <w:t xml:space="preserve"> </w:t>
      </w:r>
      <w:r w:rsidR="00B50F2B">
        <w:t xml:space="preserve">from </w:t>
      </w:r>
      <w:r>
        <w:t xml:space="preserve">gold and silver to iron and copper, </w:t>
      </w:r>
      <w:r w:rsidR="00B50F2B">
        <w:t xml:space="preserve">to </w:t>
      </w:r>
      <w:r>
        <w:t>fuel the modernization of</w:t>
      </w:r>
      <w:r w:rsidR="002C3DA8">
        <w:t xml:space="preserve"> </w:t>
      </w:r>
      <w:r>
        <w:t xml:space="preserve">Japan. Management of land and fishery resources by the state came later, but Japan </w:t>
      </w:r>
      <w:r>
        <w:lastRenderedPageBreak/>
        <w:t xml:space="preserve">advanced to this stage relatively quickly. </w:t>
      </w:r>
      <w:r w:rsidR="002C3DA8">
        <w:t xml:space="preserve">After all, </w:t>
      </w:r>
      <w:r w:rsidR="00B50F2B">
        <w:t xml:space="preserve">land surveys </w:t>
      </w:r>
      <w:r>
        <w:t>had be</w:t>
      </w:r>
      <w:r w:rsidR="002C3DA8">
        <w:t xml:space="preserve">en </w:t>
      </w:r>
      <w:r>
        <w:t>organiz</w:t>
      </w:r>
      <w:r w:rsidR="00B50F2B">
        <w:t>ed</w:t>
      </w:r>
      <w:r>
        <w:t xml:space="preserve"> </w:t>
      </w:r>
      <w:r w:rsidR="002C3DA8">
        <w:t>since</w:t>
      </w:r>
      <w:r>
        <w:t xml:space="preserve"> the Sengoku period (</w:t>
      </w:r>
      <w:r w:rsidR="001F039A">
        <w:t>mid</w:t>
      </w:r>
      <w:r w:rsidR="00725A84">
        <w:t>-</w:t>
      </w:r>
      <w:r w:rsidR="006E7799">
        <w:t xml:space="preserve">fifteenth </w:t>
      </w:r>
      <w:r w:rsidR="001F039A">
        <w:t>to late</w:t>
      </w:r>
      <w:r w:rsidR="00725A84">
        <w:t>-</w:t>
      </w:r>
      <w:r w:rsidR="006E7799">
        <w:t xml:space="preserve">sixteenth </w:t>
      </w:r>
      <w:r w:rsidR="001F039A">
        <w:t>centuries</w:t>
      </w:r>
      <w:r>
        <w:t>)</w:t>
      </w:r>
      <w:r w:rsidR="002C3DA8">
        <w:t xml:space="preserve"> to govern its limited amount of arable terrain</w:t>
      </w:r>
      <w:r>
        <w:t xml:space="preserve">. </w:t>
      </w:r>
    </w:p>
    <w:p w14:paraId="77A67406" w14:textId="77777777" w:rsidR="00DF67CE" w:rsidRDefault="00F4736E" w:rsidP="00386CB4">
      <w:pPr>
        <w:rPr>
          <w:color w:val="333132"/>
        </w:rPr>
      </w:pPr>
      <w:r>
        <w:t xml:space="preserve">When the Meiji government </w:t>
      </w:r>
      <w:r w:rsidR="00B50F2B">
        <w:t xml:space="preserve">in the </w:t>
      </w:r>
      <w:r w:rsidR="006E7799">
        <w:t xml:space="preserve">nineteenth </w:t>
      </w:r>
      <w:r w:rsidR="00B50F2B">
        <w:t xml:space="preserve">century </w:t>
      </w:r>
      <w:r>
        <w:t xml:space="preserve">wanted to </w:t>
      </w:r>
      <w:r w:rsidR="00B50F2B">
        <w:t xml:space="preserve">strengthen </w:t>
      </w:r>
      <w:r>
        <w:t>its management of the nation</w:t>
      </w:r>
      <w:r w:rsidR="00D87C63">
        <w:t>’</w:t>
      </w:r>
      <w:r>
        <w:t xml:space="preserve">s land, it already had </w:t>
      </w:r>
      <w:r w:rsidR="00B50F2B">
        <w:t xml:space="preserve">access to </w:t>
      </w:r>
      <w:r w:rsidR="007B7084">
        <w:t xml:space="preserve">a great deal of </w:t>
      </w:r>
      <w:r>
        <w:t xml:space="preserve">information. All land registered </w:t>
      </w:r>
      <w:r w:rsidR="00B50F2B">
        <w:t xml:space="preserve">with </w:t>
      </w:r>
      <w:r>
        <w:t xml:space="preserve">the state </w:t>
      </w:r>
      <w:r w:rsidR="00B50F2B">
        <w:t xml:space="preserve">was </w:t>
      </w:r>
      <w:r>
        <w:t xml:space="preserve">included in a cadastral map, which the government </w:t>
      </w:r>
      <w:r w:rsidR="007558DD">
        <w:t xml:space="preserve">used as the basis for levying </w:t>
      </w:r>
      <w:r>
        <w:t>land tax. Over time, the state</w:t>
      </w:r>
      <w:r w:rsidR="005E78D8">
        <w:t>’</w:t>
      </w:r>
      <w:r>
        <w:t xml:space="preserve">s </w:t>
      </w:r>
      <w:r w:rsidR="00BD47C7">
        <w:t>environmental interventions</w:t>
      </w:r>
      <w:r>
        <w:t xml:space="preserve"> </w:t>
      </w:r>
      <w:r w:rsidR="003057A2">
        <w:t xml:space="preserve">surpassed its </w:t>
      </w:r>
      <w:r>
        <w:t xml:space="preserve">systems </w:t>
      </w:r>
      <w:r w:rsidR="003057A2">
        <w:t xml:space="preserve">for </w:t>
      </w:r>
      <w:r>
        <w:t>economic gain</w:t>
      </w:r>
      <w:r w:rsidR="003057A2">
        <w:t>, and</w:t>
      </w:r>
      <w:r w:rsidR="002C3DA8">
        <w:t xml:space="preserve"> </w:t>
      </w:r>
      <w:r w:rsidR="003057A2">
        <w:t>b</w:t>
      </w:r>
      <w:r w:rsidR="00751322">
        <w:t>r</w:t>
      </w:r>
      <w:r w:rsidR="003057A2">
        <w:t>o</w:t>
      </w:r>
      <w:r w:rsidR="00751322">
        <w:t>a</w:t>
      </w:r>
      <w:r w:rsidR="003057A2">
        <w:t xml:space="preserve">der </w:t>
      </w:r>
      <w:r>
        <w:t>management</w:t>
      </w:r>
      <w:r w:rsidR="002C3DA8">
        <w:t xml:space="preserve"> of </w:t>
      </w:r>
      <w:r>
        <w:t>the environment</w:t>
      </w:r>
      <w:r w:rsidR="002C3DA8">
        <w:t xml:space="preserve"> </w:t>
      </w:r>
      <w:r w:rsidR="00671575" w:rsidRPr="00DF67CE">
        <w:t xml:space="preserve">came </w:t>
      </w:r>
      <w:r w:rsidR="002C3DA8" w:rsidRPr="00DF67CE">
        <w:t xml:space="preserve">under </w:t>
      </w:r>
      <w:r w:rsidR="003057A2" w:rsidRPr="00DF67CE">
        <w:t xml:space="preserve">its </w:t>
      </w:r>
      <w:r w:rsidR="002C3DA8" w:rsidRPr="00DF67CE">
        <w:t>purview.</w:t>
      </w:r>
      <w:r w:rsidR="000D2416" w:rsidRPr="00DF67CE">
        <w:t xml:space="preserve"> </w:t>
      </w:r>
      <w:r w:rsidR="003057A2" w:rsidRPr="00DF67CE">
        <w:t>T</w:t>
      </w:r>
      <w:r w:rsidRPr="00DF67CE">
        <w:t xml:space="preserve">his expansion of state involvement </w:t>
      </w:r>
      <w:r w:rsidR="003057A2" w:rsidRPr="00DF67CE">
        <w:t xml:space="preserve">is </w:t>
      </w:r>
      <w:r w:rsidR="004325D8" w:rsidRPr="00DF67CE">
        <w:t xml:space="preserve">obvious </w:t>
      </w:r>
      <w:r w:rsidRPr="00DF67CE">
        <w:t>in the development of recent climate policies</w:t>
      </w:r>
      <w:r w:rsidR="003057A2" w:rsidRPr="00DF67CE">
        <w:t xml:space="preserve"> that </w:t>
      </w:r>
      <w:r w:rsidR="006E7799" w:rsidRPr="00DF67CE">
        <w:t xml:space="preserve">override </w:t>
      </w:r>
      <w:r w:rsidRPr="00DF67CE">
        <w:t xml:space="preserve">earlier regulations on water and air pollution. </w:t>
      </w:r>
      <w:r w:rsidR="00DF67CE" w:rsidRPr="00DF67CE">
        <w:rPr>
          <w:highlight w:val="white"/>
        </w:rPr>
        <w:t xml:space="preserve">While net-zero policies to tackle climate change will accelerate current progress towards clean air, not all interventions have reinforcing or universal co-benefits for air quality and climate (The Royal Society 2021). </w:t>
      </w:r>
    </w:p>
    <w:p w14:paraId="05AE3001" w14:textId="47BDF9E6" w:rsidR="00B90D3B" w:rsidRDefault="00AC652E" w:rsidP="00386CB4">
      <w:r w:rsidRPr="00593E72">
        <w:t xml:space="preserve">Today, the growth of state interests has reached beyond </w:t>
      </w:r>
      <w:r w:rsidR="00751322" w:rsidRPr="00593E72">
        <w:t xml:space="preserve">the sphere of the planet, and </w:t>
      </w:r>
      <w:r w:rsidRPr="00593E72">
        <w:t>n</w:t>
      </w:r>
      <w:r w:rsidR="002C3DA8" w:rsidRPr="00593E72">
        <w:t>ational</w:t>
      </w:r>
      <w:r w:rsidR="00F4736E" w:rsidRPr="00593E72">
        <w:t xml:space="preserve"> governments and</w:t>
      </w:r>
      <w:r w:rsidR="00593E72">
        <w:t xml:space="preserve"> international forums </w:t>
      </w:r>
      <w:r w:rsidR="00751322" w:rsidRPr="00593E72">
        <w:t xml:space="preserve">deliberate </w:t>
      </w:r>
      <w:r w:rsidR="00F4736E" w:rsidRPr="00593E72">
        <w:t xml:space="preserve">resources </w:t>
      </w:r>
      <w:r w:rsidR="00593E72">
        <w:t xml:space="preserve">and responsibility of cleaning up the debris </w:t>
      </w:r>
      <w:r w:rsidR="00F4736E" w:rsidRPr="00593E72">
        <w:t>in outer space</w:t>
      </w:r>
      <w:r w:rsidR="007558DD">
        <w:t>,</w:t>
      </w:r>
      <w:r w:rsidR="004A04CD" w:rsidRPr="00593E72">
        <w:rPr>
          <w:rFonts w:hint="eastAsia"/>
        </w:rPr>
        <w:t xml:space="preserve"> </w:t>
      </w:r>
      <w:r w:rsidR="004A04CD" w:rsidRPr="00593E72">
        <w:t>which may give birth to a new type of environmental state without any “local residents.”</w:t>
      </w:r>
      <w:r w:rsidR="007558DD">
        <w:t xml:space="preserve"> </w:t>
      </w:r>
      <w:r w:rsidR="00F4736E">
        <w:t xml:space="preserve">In short, </w:t>
      </w:r>
      <w:r w:rsidR="002C3DA8">
        <w:t xml:space="preserve">as the example of Japan shows, </w:t>
      </w:r>
      <w:r w:rsidR="00F4736E">
        <w:t xml:space="preserve">state control over the natural environment does not </w:t>
      </w:r>
      <w:r w:rsidR="00C31F19">
        <w:t xml:space="preserve">evolve </w:t>
      </w:r>
      <w:r w:rsidR="00F4736E">
        <w:t xml:space="preserve">by itself. </w:t>
      </w:r>
      <w:r w:rsidR="00C31F19">
        <w:t>As g</w:t>
      </w:r>
      <w:r w:rsidR="0018284C">
        <w:t xml:space="preserve">overnments </w:t>
      </w:r>
      <w:r w:rsidR="00C31F19">
        <w:t xml:space="preserve">expand their interests, they </w:t>
      </w:r>
      <w:r w:rsidR="0018284C">
        <w:t>impose controls</w:t>
      </w:r>
      <w:r w:rsidR="00F4736E">
        <w:t>.</w:t>
      </w:r>
    </w:p>
    <w:p w14:paraId="68F96CC8" w14:textId="32B64FF6" w:rsidR="009B303E" w:rsidRDefault="00B6288A" w:rsidP="00386CB4">
      <w:r>
        <w:t>Moves toward the e</w:t>
      </w:r>
      <w:r w:rsidR="00FA03AE">
        <w:t>nvironmental</w:t>
      </w:r>
      <w:r w:rsidR="00F4736E">
        <w:t xml:space="preserve"> state </w:t>
      </w:r>
      <w:r w:rsidR="006E7799">
        <w:t xml:space="preserve">have </w:t>
      </w:r>
      <w:r>
        <w:t xml:space="preserve">proliferated since </w:t>
      </w:r>
      <w:r w:rsidR="00FA03AE">
        <w:t>the 197</w:t>
      </w:r>
      <w:r>
        <w:t>2</w:t>
      </w:r>
      <w:r w:rsidR="00FA03AE">
        <w:t xml:space="preserve"> </w:t>
      </w:r>
      <w:r w:rsidR="00F4736E">
        <w:t xml:space="preserve">United Nations Conference on the Human Environment. </w:t>
      </w:r>
      <w:r w:rsidR="00FA03AE">
        <w:t xml:space="preserve">The Stockholm conference became </w:t>
      </w:r>
      <w:r w:rsidR="00C31F19">
        <w:t>the</w:t>
      </w:r>
      <w:r w:rsidR="00FA03AE">
        <w:t xml:space="preserve"> catalyst</w:t>
      </w:r>
      <w:r w:rsidR="00F4736E">
        <w:t xml:space="preserve"> for </w:t>
      </w:r>
      <w:r>
        <w:t xml:space="preserve">developed and developing </w:t>
      </w:r>
      <w:r w:rsidR="00F4736E">
        <w:t>countries world</w:t>
      </w:r>
      <w:r w:rsidR="007558DD">
        <w:t>wide</w:t>
      </w:r>
      <w:r w:rsidR="00F4736E">
        <w:t xml:space="preserve"> to </w:t>
      </w:r>
      <w:r w:rsidR="00C31F19">
        <w:t xml:space="preserve">set up </w:t>
      </w:r>
      <w:r w:rsidR="00F4736E">
        <w:t xml:space="preserve">systems for implementing environmental policies. </w:t>
      </w:r>
      <w:r w:rsidR="00C31F19">
        <w:t xml:space="preserve">The </w:t>
      </w:r>
      <w:r w:rsidR="00FA03AE">
        <w:t>Southe</w:t>
      </w:r>
      <w:r w:rsidR="00F4736E">
        <w:t>ast Asia</w:t>
      </w:r>
      <w:r w:rsidR="00FA03AE">
        <w:t>n nations</w:t>
      </w:r>
      <w:r w:rsidR="00C31F19">
        <w:t xml:space="preserve"> were no exception</w:t>
      </w:r>
      <w:r w:rsidR="00F4736E">
        <w:t xml:space="preserve">. </w:t>
      </w:r>
      <w:r w:rsidR="00C31F19">
        <w:t xml:space="preserve">In 1974, </w:t>
      </w:r>
      <w:r w:rsidR="00F4736E">
        <w:t xml:space="preserve">Malaysia </w:t>
      </w:r>
      <w:r w:rsidR="00C31F19">
        <w:t xml:space="preserve">enacted </w:t>
      </w:r>
      <w:r w:rsidR="00F4736E">
        <w:t xml:space="preserve">the Environmental Quality Act, which </w:t>
      </w:r>
      <w:r w:rsidR="00C31F19">
        <w:t xml:space="preserve">introduced </w:t>
      </w:r>
      <w:r w:rsidR="00F4736E">
        <w:t xml:space="preserve">comprehensive environmental regulations. Thailand </w:t>
      </w:r>
      <w:r w:rsidR="00C31F19">
        <w:t xml:space="preserve">followed suit </w:t>
      </w:r>
      <w:r w:rsidR="00F4736E">
        <w:t xml:space="preserve">in 1975. The Philippines established full-fledged legal and administrative structures to manage environment-related risks in the late 1970s, with Indonesia </w:t>
      </w:r>
      <w:r w:rsidR="00C31F19">
        <w:t xml:space="preserve">doing the same </w:t>
      </w:r>
      <w:r w:rsidR="00F4736E">
        <w:t xml:space="preserve">in the early 1980s. Vietnam, a relative latecomer, did not take similar steps until the 1990s. Cambodia </w:t>
      </w:r>
      <w:r w:rsidR="00C31F19">
        <w:t xml:space="preserve">did not have </w:t>
      </w:r>
      <w:r w:rsidR="00F4736E">
        <w:t xml:space="preserve">an environmental policy until the final years of that </w:t>
      </w:r>
      <w:r w:rsidR="007B7084">
        <w:t>decade</w:t>
      </w:r>
      <w:r w:rsidR="00F4736E">
        <w:t xml:space="preserve">. Both Vietnam and Cambodia </w:t>
      </w:r>
      <w:r w:rsidR="007558DD">
        <w:t xml:space="preserve">experienced </w:t>
      </w:r>
      <w:r w:rsidR="00C31F19">
        <w:t xml:space="preserve">difficulties </w:t>
      </w:r>
      <w:r w:rsidR="00F4736E">
        <w:t>enforc</w:t>
      </w:r>
      <w:r w:rsidR="00C31F19">
        <w:t>ing</w:t>
      </w:r>
      <w:r w:rsidR="00F4736E">
        <w:t xml:space="preserve"> the policies enacted by their newly created institutions. They only jumped on the conservation </w:t>
      </w:r>
      <w:r w:rsidR="00F4736E">
        <w:lastRenderedPageBreak/>
        <w:t>bandwagon thanks to support from Organisation for Economic Co-operation and Development (OECD) countries and the World Bank, which sent expert advisors and significant financial help.</w:t>
      </w:r>
    </w:p>
    <w:p w14:paraId="43CF2DAA" w14:textId="58EA649D" w:rsidR="00B90D3B" w:rsidRDefault="00FA03AE" w:rsidP="00386CB4">
      <w:r>
        <w:t xml:space="preserve">In terms of governance, </w:t>
      </w:r>
      <w:r w:rsidR="007B7084">
        <w:t xml:space="preserve">the </w:t>
      </w:r>
      <w:r>
        <w:t xml:space="preserve">management of natural resources has implications </w:t>
      </w:r>
      <w:r w:rsidR="005F1401">
        <w:t xml:space="preserve">that go far </w:t>
      </w:r>
      <w:r>
        <w:t xml:space="preserve">beyond what we would consider the </w:t>
      </w:r>
      <w:r w:rsidR="00BD1D46">
        <w:t>“</w:t>
      </w:r>
      <w:r>
        <w:t>environment.</w:t>
      </w:r>
      <w:r w:rsidR="00BD1D46">
        <w:t>”</w:t>
      </w:r>
      <w:r>
        <w:t xml:space="preserve"> It </w:t>
      </w:r>
      <w:r w:rsidR="005F1401">
        <w:t xml:space="preserve">affects </w:t>
      </w:r>
      <w:r>
        <w:t xml:space="preserve">the development of infrastructure, taxes levied on particular products, the collection of data on resource distribution, and more. Let us look at another example. </w:t>
      </w:r>
      <w:r w:rsidR="00F4736E">
        <w:t xml:space="preserve">Table </w:t>
      </w:r>
      <w:r w:rsidR="000139E5">
        <w:rPr>
          <w:rFonts w:hint="eastAsia"/>
          <w:lang w:eastAsia="ja-JP"/>
        </w:rPr>
        <w:t>1</w:t>
      </w:r>
      <w:r w:rsidR="006E7799">
        <w:t>.</w:t>
      </w:r>
      <w:r w:rsidR="00F4736E">
        <w:t>1</w:t>
      </w:r>
      <w:r w:rsidR="005F1401">
        <w:t xml:space="preserve">, </w:t>
      </w:r>
      <w:r w:rsidR="00F4736E">
        <w:t>chart</w:t>
      </w:r>
      <w:r w:rsidR="005F1401">
        <w:t>ing</w:t>
      </w:r>
      <w:r w:rsidR="00F4736E">
        <w:t xml:space="preserve"> the </w:t>
      </w:r>
      <w:r w:rsidR="005F1401">
        <w:t xml:space="preserve">chronological </w:t>
      </w:r>
      <w:r w:rsidR="00F4736E">
        <w:t>development of environment-related administrative bodies in Thailand</w:t>
      </w:r>
      <w:r w:rsidR="005F1401">
        <w:t>,</w:t>
      </w:r>
      <w:r w:rsidR="00F4736E">
        <w:t xml:space="preserve"> show</w:t>
      </w:r>
      <w:r w:rsidR="005F1401">
        <w:t>s</w:t>
      </w:r>
      <w:r w:rsidR="00F4736E">
        <w:t xml:space="preserve"> how </w:t>
      </w:r>
      <w:r w:rsidR="00291ECE">
        <w:t xml:space="preserve">its </w:t>
      </w:r>
      <w:r w:rsidR="00F4736E">
        <w:t xml:space="preserve">environmental state emerged. </w:t>
      </w:r>
      <w:r>
        <w:t>T</w:t>
      </w:r>
      <w:r w:rsidR="00F4736E">
        <w:t xml:space="preserve">his table </w:t>
      </w:r>
      <w:r>
        <w:t>helps</w:t>
      </w:r>
      <w:r w:rsidR="00F4736E">
        <w:t xml:space="preserve"> us </w:t>
      </w:r>
      <w:r w:rsidR="00291ECE">
        <w:t xml:space="preserve">to </w:t>
      </w:r>
      <w:r w:rsidR="00F4736E">
        <w:t xml:space="preserve">understand a key mechanism of </w:t>
      </w:r>
      <w:r w:rsidR="00291ECE">
        <w:t>the</w:t>
      </w:r>
      <w:r w:rsidR="005F1401">
        <w:t xml:space="preserve"> </w:t>
      </w:r>
      <w:r w:rsidR="00F4736E">
        <w:t xml:space="preserve">environmental state: how </w:t>
      </w:r>
      <w:r w:rsidR="005F1401">
        <w:t xml:space="preserve">it </w:t>
      </w:r>
      <w:r w:rsidR="00F4736E">
        <w:t>convert</w:t>
      </w:r>
      <w:r w:rsidR="005F1401">
        <w:t>s</w:t>
      </w:r>
      <w:r w:rsidR="00F4736E">
        <w:t xml:space="preserve"> dominance over nature into dominance over people. </w:t>
      </w:r>
    </w:p>
    <w:p w14:paraId="6F47C41A" w14:textId="5BFB9AFA" w:rsidR="00B90D3B" w:rsidRDefault="007558DD" w:rsidP="00386CB4">
      <w:r>
        <w:t xml:space="preserve">At this point, it </w:t>
      </w:r>
      <w:r w:rsidR="004C3329">
        <w:t xml:space="preserve">should </w:t>
      </w:r>
      <w:r w:rsidR="00F13A46">
        <w:t xml:space="preserve">be </w:t>
      </w:r>
      <w:r w:rsidR="004C3329">
        <w:t>note</w:t>
      </w:r>
      <w:r w:rsidR="00F13A46">
        <w:t>d</w:t>
      </w:r>
      <w:r w:rsidR="004C3329">
        <w:t xml:space="preserve"> that</w:t>
      </w:r>
      <w:r w:rsidR="00F4736E">
        <w:t xml:space="preserve"> countries </w:t>
      </w:r>
      <w:r w:rsidR="004C3329">
        <w:t>seeking to</w:t>
      </w:r>
      <w:r w:rsidR="00F4736E">
        <w:t xml:space="preserve"> control nature </w:t>
      </w:r>
      <w:r w:rsidR="00926BC8">
        <w:t xml:space="preserve">are not always </w:t>
      </w:r>
      <w:r w:rsidR="00F13A46">
        <w:t xml:space="preserve">planning </w:t>
      </w:r>
      <w:r w:rsidR="00926BC8">
        <w:t>to increase their control over people</w:t>
      </w:r>
      <w:r w:rsidR="00F4736E">
        <w:t xml:space="preserve">. </w:t>
      </w:r>
      <w:r w:rsidR="00F13A46">
        <w:t>P</w:t>
      </w:r>
      <w:r w:rsidR="00F4736E">
        <w:t xml:space="preserve">henomena such as </w:t>
      </w:r>
      <w:r w:rsidR="007F6DF6">
        <w:t xml:space="preserve">the </w:t>
      </w:r>
      <w:r w:rsidR="00F4736E">
        <w:t xml:space="preserve">loss of biodiversity, pollution, and deforestation have become increasingly prominent policy issues </w:t>
      </w:r>
      <w:r w:rsidR="00AC652E">
        <w:t xml:space="preserve">in and of </w:t>
      </w:r>
      <w:r w:rsidR="00291ECE">
        <w:t xml:space="preserve">themselves </w:t>
      </w:r>
      <w:r w:rsidR="00F4736E">
        <w:t xml:space="preserve">since the 1990s. Government agencies tasked with providing solutions </w:t>
      </w:r>
      <w:r w:rsidR="00F13A46">
        <w:t xml:space="preserve">for these </w:t>
      </w:r>
      <w:r w:rsidR="00291ECE">
        <w:t>crises</w:t>
      </w:r>
      <w:r w:rsidR="00FC7205">
        <w:t xml:space="preserve"> </w:t>
      </w:r>
      <w:r w:rsidR="00F4736E">
        <w:t>have</w:t>
      </w:r>
      <w:r w:rsidR="00FC7205">
        <w:t xml:space="preserve">, however, </w:t>
      </w:r>
      <w:r w:rsidR="00F4736E">
        <w:t xml:space="preserve">mostly approached the </w:t>
      </w:r>
      <w:r w:rsidR="00291ECE">
        <w:t xml:space="preserve">issues </w:t>
      </w:r>
      <w:r w:rsidR="00F4736E">
        <w:t>from a conservation perspective</w:t>
      </w:r>
      <w:r w:rsidR="00291ECE">
        <w:t>. D</w:t>
      </w:r>
      <w:r w:rsidR="00926BC8">
        <w:t>ominance</w:t>
      </w:r>
      <w:r w:rsidR="00F4736E">
        <w:t xml:space="preserve"> over people </w:t>
      </w:r>
      <w:r w:rsidR="00291ECE">
        <w:t>is more often an unintended byproduct</w:t>
      </w:r>
      <w:r w:rsidR="00F4736E">
        <w:t xml:space="preserve">. However, intentions and results are </w:t>
      </w:r>
      <w:r w:rsidR="00291ECE">
        <w:t xml:space="preserve">inevitably </w:t>
      </w:r>
      <w:r w:rsidR="00F4736E">
        <w:t xml:space="preserve">different. The effects of intervention can reverberate far beyond </w:t>
      </w:r>
      <w:r w:rsidR="00F13A46">
        <w:t>the government’s intended objective</w:t>
      </w:r>
      <w:r w:rsidR="004325D8">
        <w:t>s</w:t>
      </w:r>
      <w:r w:rsidR="00F4736E">
        <w:t xml:space="preserve">. </w:t>
      </w:r>
      <w:r w:rsidR="00F13A46">
        <w:t>F</w:t>
      </w:r>
      <w:r w:rsidR="00F4736E">
        <w:t xml:space="preserve">or example, a conservation project </w:t>
      </w:r>
      <w:r w:rsidR="00996B89">
        <w:t xml:space="preserve">that </w:t>
      </w:r>
      <w:r w:rsidR="00F4736E">
        <w:t xml:space="preserve">increases the acreage of a forest may necessitate the displacement of indigenous people living in the area. When </w:t>
      </w:r>
      <w:r w:rsidR="00996B89">
        <w:t>these people relocate</w:t>
      </w:r>
      <w:r w:rsidR="00F4736E">
        <w:t xml:space="preserve">, they will </w:t>
      </w:r>
      <w:r w:rsidR="007D24EA">
        <w:t>fall</w:t>
      </w:r>
      <w:r w:rsidR="00F4736E">
        <w:t xml:space="preserve"> trees </w:t>
      </w:r>
      <w:r w:rsidR="00996B89">
        <w:t xml:space="preserve">in the new location in </w:t>
      </w:r>
      <w:r w:rsidR="00F4736E">
        <w:t xml:space="preserve">support </w:t>
      </w:r>
      <w:r w:rsidR="00996B89">
        <w:t xml:space="preserve">of </w:t>
      </w:r>
      <w:r w:rsidR="00F4736E">
        <w:t>their livelihood.</w:t>
      </w:r>
      <w:r w:rsidR="00996B89">
        <w:t xml:space="preserve"> Ultimately</w:t>
      </w:r>
      <w:r w:rsidR="00F4736E">
        <w:t xml:space="preserve">, this </w:t>
      </w:r>
      <w:r w:rsidR="00BD1D46">
        <w:t>“</w:t>
      </w:r>
      <w:r w:rsidR="00F4736E">
        <w:t>succe</w:t>
      </w:r>
      <w:r w:rsidR="002720DD">
        <w:t>s</w:t>
      </w:r>
      <w:r w:rsidR="00F4736E">
        <w:t>sful</w:t>
      </w:r>
      <w:r w:rsidR="00BD1D46">
        <w:t>”</w:t>
      </w:r>
      <w:r w:rsidR="00F4736E">
        <w:t xml:space="preserve"> </w:t>
      </w:r>
      <w:r w:rsidR="00C71B89">
        <w:t xml:space="preserve">afforestation </w:t>
      </w:r>
      <w:r w:rsidR="00F4736E">
        <w:t xml:space="preserve">project may well </w:t>
      </w:r>
      <w:r w:rsidR="00996B89">
        <w:t xml:space="preserve">end up </w:t>
      </w:r>
      <w:r w:rsidR="00F4736E">
        <w:t>mak</w:t>
      </w:r>
      <w:r w:rsidR="00996B89">
        <w:t>ing</w:t>
      </w:r>
      <w:r w:rsidR="00F4736E">
        <w:t xml:space="preserve"> overall deforestation worse. </w:t>
      </w:r>
      <w:r w:rsidR="00C71B89">
        <w:t xml:space="preserve">The </w:t>
      </w:r>
      <w:r w:rsidR="00996B89">
        <w:t xml:space="preserve">lesson </w:t>
      </w:r>
      <w:r w:rsidR="00C71B89">
        <w:t xml:space="preserve">here is </w:t>
      </w:r>
      <w:r w:rsidR="00291ECE">
        <w:t xml:space="preserve">the value of </w:t>
      </w:r>
      <w:r w:rsidR="00F4736E">
        <w:t>focus</w:t>
      </w:r>
      <w:r w:rsidR="00291ECE">
        <w:t>ing</w:t>
      </w:r>
      <w:r w:rsidR="00F4736E">
        <w:t xml:space="preserve"> on the effects of intervention</w:t>
      </w:r>
      <w:r w:rsidR="00C71B89">
        <w:t>,</w:t>
      </w:r>
      <w:r w:rsidR="00F4736E">
        <w:t xml:space="preserve"> </w:t>
      </w:r>
      <w:r w:rsidR="00C71B89">
        <w:t>not</w:t>
      </w:r>
      <w:r w:rsidR="00F4736E">
        <w:t xml:space="preserve"> the motives behind them.</w:t>
      </w:r>
    </w:p>
    <w:p w14:paraId="07F516D5" w14:textId="0C65D0A8" w:rsidR="00B90D3B" w:rsidRDefault="00980DC6" w:rsidP="00386CB4">
      <w:r>
        <w:t>T</w:t>
      </w:r>
      <w:r w:rsidR="00F4736E">
        <w:t>he right</w:t>
      </w:r>
      <w:r w:rsidR="00291ECE">
        <w:t>-hand</w:t>
      </w:r>
      <w:r w:rsidR="000534F7">
        <w:t xml:space="preserve"> </w:t>
      </w:r>
      <w:r w:rsidR="00F4736E">
        <w:t xml:space="preserve">column in Table </w:t>
      </w:r>
      <w:r w:rsidR="007D24EA">
        <w:t>1</w:t>
      </w:r>
      <w:r w:rsidR="006E7799">
        <w:t>.</w:t>
      </w:r>
      <w:r w:rsidR="00F4736E">
        <w:t xml:space="preserve">1 shows the social effects of various interventions. When the state attempts to manage a particular resource, it </w:t>
      </w:r>
      <w:r w:rsidR="00291ECE">
        <w:t>enforces a system based on a</w:t>
      </w:r>
      <w:r w:rsidR="00F4736E">
        <w:t xml:space="preserve"> logic of inclusion and exclusion. </w:t>
      </w:r>
      <w:r w:rsidR="007D24EA">
        <w:t>I</w:t>
      </w:r>
      <w:r w:rsidR="00291ECE">
        <w:t xml:space="preserve">t is often convenient for </w:t>
      </w:r>
      <w:r w:rsidR="000534F7">
        <w:t xml:space="preserve">a </w:t>
      </w:r>
      <w:r w:rsidR="00F4736E">
        <w:t xml:space="preserve">government </w:t>
      </w:r>
      <w:r w:rsidR="00291ECE">
        <w:t xml:space="preserve">to </w:t>
      </w:r>
      <w:r w:rsidR="000534F7">
        <w:t xml:space="preserve">single out a </w:t>
      </w:r>
      <w:r w:rsidR="00F4736E">
        <w:t xml:space="preserve">particular </w:t>
      </w:r>
      <w:r w:rsidR="000534F7">
        <w:t xml:space="preserve">group </w:t>
      </w:r>
      <w:r w:rsidR="004325D8">
        <w:t xml:space="preserve">of </w:t>
      </w:r>
      <w:r w:rsidR="00F4736E">
        <w:t xml:space="preserve">people as the </w:t>
      </w:r>
      <w:r w:rsidR="00291ECE">
        <w:t>“</w:t>
      </w:r>
      <w:r w:rsidR="00F4736E">
        <w:t>cause</w:t>
      </w:r>
      <w:r w:rsidR="00291ECE">
        <w:t>”</w:t>
      </w:r>
      <w:r w:rsidR="00F4736E">
        <w:t xml:space="preserve"> of a problem </w:t>
      </w:r>
      <w:r w:rsidR="00FC7205">
        <w:t xml:space="preserve">while </w:t>
      </w:r>
      <w:r w:rsidR="00F4736E">
        <w:t xml:space="preserve">others </w:t>
      </w:r>
      <w:r w:rsidR="00FC7205">
        <w:t xml:space="preserve">are identified as </w:t>
      </w:r>
      <w:r w:rsidR="007F6DF6">
        <w:t>those who provide</w:t>
      </w:r>
      <w:r w:rsidR="00F4736E">
        <w:t xml:space="preserve"> </w:t>
      </w:r>
      <w:r w:rsidR="000534F7">
        <w:t xml:space="preserve">the </w:t>
      </w:r>
      <w:r w:rsidR="006E7799">
        <w:t>“</w:t>
      </w:r>
      <w:r w:rsidR="00F4736E">
        <w:t>solution.</w:t>
      </w:r>
      <w:r w:rsidR="006E7799">
        <w:t>”</w:t>
      </w:r>
      <w:r w:rsidR="000534F7">
        <w:t xml:space="preserve"> More to the point</w:t>
      </w:r>
      <w:r>
        <w:t>, t</w:t>
      </w:r>
      <w:r w:rsidR="00F4736E">
        <w:t xml:space="preserve">hese stakeholders do not start out as equals. Government </w:t>
      </w:r>
      <w:r w:rsidR="00F4736E">
        <w:lastRenderedPageBreak/>
        <w:t xml:space="preserve">interventions </w:t>
      </w:r>
      <w:r w:rsidR="00291ECE">
        <w:t xml:space="preserve">tend to adversely </w:t>
      </w:r>
      <w:r w:rsidR="00F4736E">
        <w:t xml:space="preserve">affect people who are already </w:t>
      </w:r>
      <w:r>
        <w:t xml:space="preserve">disadvantaged </w:t>
      </w:r>
      <w:r w:rsidR="00291ECE">
        <w:t>in terms of</w:t>
      </w:r>
      <w:r w:rsidR="005E4943">
        <w:t xml:space="preserve"> </w:t>
      </w:r>
      <w:r w:rsidR="00F4736E">
        <w:t>economic power</w:t>
      </w:r>
      <w:r w:rsidR="00A43554">
        <w:t>,</w:t>
      </w:r>
      <w:r w:rsidR="00F4736E">
        <w:t xml:space="preserve"> ethnicity, gender, residence, </w:t>
      </w:r>
      <w:r w:rsidR="00A43554">
        <w:t xml:space="preserve">or </w:t>
      </w:r>
      <w:r w:rsidR="00F4736E">
        <w:t>language.</w:t>
      </w:r>
    </w:p>
    <w:p w14:paraId="36189CFF" w14:textId="79AF7321" w:rsidR="00B545DD" w:rsidRDefault="00B545DD" w:rsidP="00386CB4"/>
    <w:p w14:paraId="09F6BA33" w14:textId="77777777" w:rsidR="002575A7" w:rsidRPr="00241725" w:rsidRDefault="005E0D53" w:rsidP="002575A7">
      <w:pPr>
        <w:spacing w:after="0"/>
        <w:rPr>
          <w:rStyle w:val="SubtleReference"/>
          <w:sz w:val="24"/>
          <w:szCs w:val="24"/>
        </w:rPr>
      </w:pPr>
      <w:r w:rsidRPr="00241725">
        <w:rPr>
          <w:rStyle w:val="SubtleReference"/>
          <w:rFonts w:hint="eastAsia"/>
          <w:sz w:val="24"/>
          <w:szCs w:val="24"/>
        </w:rPr>
        <w:t>Table</w:t>
      </w:r>
      <w:r w:rsidRPr="00241725">
        <w:rPr>
          <w:rStyle w:val="SubtleReference"/>
          <w:sz w:val="24"/>
          <w:szCs w:val="24"/>
        </w:rPr>
        <w:t xml:space="preserve"> </w:t>
      </w:r>
      <w:r w:rsidR="007D24EA" w:rsidRPr="00241725">
        <w:rPr>
          <w:rStyle w:val="SubtleReference"/>
          <w:sz w:val="24"/>
          <w:szCs w:val="24"/>
        </w:rPr>
        <w:t>1</w:t>
      </w:r>
      <w:r w:rsidR="006E7799" w:rsidRPr="00241725">
        <w:rPr>
          <w:rStyle w:val="SubtleReference"/>
          <w:sz w:val="24"/>
          <w:szCs w:val="24"/>
        </w:rPr>
        <w:t>.</w:t>
      </w:r>
      <w:r w:rsidRPr="00241725">
        <w:rPr>
          <w:rStyle w:val="SubtleReference"/>
          <w:sz w:val="24"/>
          <w:szCs w:val="24"/>
        </w:rPr>
        <w:t>1 Sequence of state interventions in</w:t>
      </w:r>
      <w:r w:rsidR="003D1F6C" w:rsidRPr="00241725">
        <w:rPr>
          <w:rStyle w:val="SubtleReference"/>
          <w:sz w:val="24"/>
          <w:szCs w:val="24"/>
        </w:rPr>
        <w:t xml:space="preserve"> the</w:t>
      </w:r>
      <w:r w:rsidRPr="00241725">
        <w:rPr>
          <w:rStyle w:val="SubtleReference"/>
          <w:sz w:val="24"/>
          <w:szCs w:val="24"/>
        </w:rPr>
        <w:t xml:space="preserve"> </w:t>
      </w:r>
      <w:r w:rsidR="003D1F6C" w:rsidRPr="00241725">
        <w:rPr>
          <w:rStyle w:val="SubtleReference"/>
          <w:sz w:val="24"/>
          <w:szCs w:val="24"/>
        </w:rPr>
        <w:t>e</w:t>
      </w:r>
      <w:r w:rsidRPr="00241725">
        <w:rPr>
          <w:rStyle w:val="SubtleReference"/>
          <w:sz w:val="24"/>
          <w:szCs w:val="24"/>
        </w:rPr>
        <w:t>nvironment</w:t>
      </w:r>
      <w:r w:rsidR="00A62947" w:rsidRPr="00241725">
        <w:rPr>
          <w:rStyle w:val="SubtleReference"/>
          <w:sz w:val="24"/>
          <w:szCs w:val="24"/>
        </w:rPr>
        <w:tab/>
      </w:r>
      <w:r w:rsidR="00A62947" w:rsidRPr="00241725">
        <w:rPr>
          <w:rStyle w:val="SubtleReference"/>
          <w:sz w:val="24"/>
          <w:szCs w:val="24"/>
        </w:rPr>
        <w:tab/>
      </w:r>
    </w:p>
    <w:p w14:paraId="63CC0C1C" w14:textId="564EC0DE" w:rsidR="005E0D53" w:rsidRPr="002575A7" w:rsidRDefault="00241725" w:rsidP="002575A7">
      <w:pPr>
        <w:spacing w:after="0"/>
        <w:rPr>
          <w:rStyle w:val="SubtleReference"/>
        </w:rPr>
      </w:pPr>
      <w:r>
        <w:rPr>
          <w:noProof/>
        </w:rPr>
        <w:drawing>
          <wp:inline distT="0" distB="0" distL="0" distR="0" wp14:anchorId="2649DB6B" wp14:editId="7A735862">
            <wp:extent cx="5619839" cy="345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839" cy="3456000"/>
                    </a:xfrm>
                    <a:prstGeom prst="rect">
                      <a:avLst/>
                    </a:prstGeom>
                    <a:noFill/>
                    <a:ln>
                      <a:noFill/>
                    </a:ln>
                  </pic:spPr>
                </pic:pic>
              </a:graphicData>
            </a:graphic>
          </wp:inline>
        </w:drawing>
      </w:r>
      <w:r w:rsidR="005E0D53" w:rsidRPr="002575A7">
        <w:rPr>
          <w:rStyle w:val="SubtleReference"/>
        </w:rPr>
        <w:t xml:space="preserve">Source: </w:t>
      </w:r>
      <w:r w:rsidR="003D1F6C" w:rsidRPr="002575A7">
        <w:rPr>
          <w:rStyle w:val="SubtleReference"/>
        </w:rPr>
        <w:t xml:space="preserve">Created by </w:t>
      </w:r>
      <w:r w:rsidR="005E0D53" w:rsidRPr="002575A7">
        <w:rPr>
          <w:rStyle w:val="SubtleReference"/>
        </w:rPr>
        <w:t>author</w:t>
      </w:r>
    </w:p>
    <w:p w14:paraId="694BB668" w14:textId="77777777" w:rsidR="002720DD" w:rsidRPr="005E0D53" w:rsidRDefault="002720DD" w:rsidP="00386CB4"/>
    <w:p w14:paraId="18A19078" w14:textId="5B1830C0" w:rsidR="00B90D3B" w:rsidRDefault="0018453F" w:rsidP="00386CB4">
      <w:r>
        <w:t xml:space="preserve">Concerns over adverse effects are </w:t>
      </w:r>
      <w:r w:rsidR="00F4736E">
        <w:t>particularly relevant when discussions move from tangible, visible resources like</w:t>
      </w:r>
      <w:r w:rsidR="00305413">
        <w:t xml:space="preserve"> the</w:t>
      </w:r>
      <w:r w:rsidR="00F4736E">
        <w:t xml:space="preserve"> </w:t>
      </w:r>
      <w:r w:rsidR="00BD1D46">
        <w:t>“</w:t>
      </w:r>
      <w:r w:rsidR="00F4736E">
        <w:t>soil</w:t>
      </w:r>
      <w:r w:rsidR="00BD1D46">
        <w:t>”</w:t>
      </w:r>
      <w:r w:rsidR="00F4736E">
        <w:t xml:space="preserve"> to abstract concepts for which </w:t>
      </w:r>
      <w:r w:rsidR="00A43554">
        <w:t xml:space="preserve">the </w:t>
      </w:r>
      <w:r w:rsidR="00F4736E">
        <w:t xml:space="preserve">state </w:t>
      </w:r>
      <w:r w:rsidR="00A43554">
        <w:t xml:space="preserve">has </w:t>
      </w:r>
      <w:r w:rsidR="00F4736E">
        <w:t xml:space="preserve">to establish standards that </w:t>
      </w:r>
      <w:r w:rsidR="00A43554">
        <w:t xml:space="preserve">may seem </w:t>
      </w:r>
      <w:r w:rsidR="00F4736E">
        <w:t xml:space="preserve">arbitrary. Radioactive contamination and declining biodiversity are good examples. </w:t>
      </w:r>
      <w:r w:rsidR="00A43554">
        <w:t>Here, t</w:t>
      </w:r>
      <w:r w:rsidR="00F4736E">
        <w:t xml:space="preserve">he </w:t>
      </w:r>
      <w:r w:rsidR="00A43554">
        <w:t>outcome</w:t>
      </w:r>
      <w:r w:rsidR="00980DC6">
        <w:t xml:space="preserve"> </w:t>
      </w:r>
      <w:r w:rsidR="00F4736E">
        <w:t xml:space="preserve">of </w:t>
      </w:r>
      <w:r w:rsidR="00A43554">
        <w:t xml:space="preserve">an </w:t>
      </w:r>
      <w:r w:rsidR="00F4736E">
        <w:t>intervention depend</w:t>
      </w:r>
      <w:r w:rsidR="00A43554">
        <w:t>s</w:t>
      </w:r>
      <w:r w:rsidR="00F4736E">
        <w:t xml:space="preserve"> on the level of education and awareness of the people </w:t>
      </w:r>
      <w:r w:rsidR="00980DC6">
        <w:t>involved</w:t>
      </w:r>
      <w:r w:rsidR="00A43554">
        <w:t>.</w:t>
      </w:r>
      <w:r w:rsidR="00980DC6">
        <w:t xml:space="preserve"> </w:t>
      </w:r>
      <w:r w:rsidR="00A43554">
        <w:t xml:space="preserve">Even </w:t>
      </w:r>
      <w:r w:rsidR="00980DC6">
        <w:t xml:space="preserve">when </w:t>
      </w:r>
      <w:r w:rsidR="00313409">
        <w:t>an</w:t>
      </w:r>
      <w:r w:rsidR="00A43554">
        <w:t xml:space="preserve"> initiativ</w:t>
      </w:r>
      <w:r w:rsidR="00980DC6">
        <w:t>e</w:t>
      </w:r>
      <w:r w:rsidR="00313409">
        <w:t xml:space="preserve"> is</w:t>
      </w:r>
      <w:r w:rsidR="00980DC6">
        <w:t xml:space="preserve"> nominally successful, </w:t>
      </w:r>
      <w:r w:rsidR="00313409">
        <w:t xml:space="preserve">it </w:t>
      </w:r>
      <w:r w:rsidR="00A43554">
        <w:t xml:space="preserve">may </w:t>
      </w:r>
      <w:r>
        <w:t xml:space="preserve">lead to the </w:t>
      </w:r>
      <w:r w:rsidR="00F4736E">
        <w:t xml:space="preserve">widening </w:t>
      </w:r>
      <w:r>
        <w:t xml:space="preserve">of </w:t>
      </w:r>
      <w:r w:rsidR="00F4736E">
        <w:t>existing disparities</w:t>
      </w:r>
      <w:r w:rsidR="00DF67CE">
        <w:t xml:space="preserve"> between those who set the standard and those who have to take the standards as given</w:t>
      </w:r>
      <w:r w:rsidR="00F4736E">
        <w:t>.</w:t>
      </w:r>
    </w:p>
    <w:p w14:paraId="335A1F69" w14:textId="19178DD4" w:rsidR="00980DC6" w:rsidRDefault="00F4736E" w:rsidP="00386CB4">
      <w:r>
        <w:t xml:space="preserve">Not every country will expand the scope of its environmental interventions in the order </w:t>
      </w:r>
      <w:r w:rsidR="00A43554">
        <w:t xml:space="preserve">shown </w:t>
      </w:r>
      <w:r>
        <w:t xml:space="preserve">in Table </w:t>
      </w:r>
      <w:r w:rsidR="007D24EA">
        <w:t>1</w:t>
      </w:r>
      <w:r w:rsidR="006E7799">
        <w:t>.</w:t>
      </w:r>
      <w:r>
        <w:t xml:space="preserve">1. Interventions come at different points in time and have varying levels of success, depending on local circumstances. In the Philippines, for example, </w:t>
      </w:r>
      <w:r w:rsidR="00AD095D">
        <w:t xml:space="preserve">water regulations </w:t>
      </w:r>
      <w:r w:rsidR="00AD095D">
        <w:lastRenderedPageBreak/>
        <w:t xml:space="preserve">introduced during Spanish colonial rule were </w:t>
      </w:r>
      <w:r>
        <w:t xml:space="preserve">the earliest </w:t>
      </w:r>
      <w:r w:rsidR="00A43554">
        <w:t xml:space="preserve">environmental </w:t>
      </w:r>
      <w:r>
        <w:t xml:space="preserve">intervention </w:t>
      </w:r>
      <w:r w:rsidR="00A43554">
        <w:t>by the state</w:t>
      </w:r>
      <w:r w:rsidR="00AD095D">
        <w:t xml:space="preserve"> (</w:t>
      </w:r>
      <w:proofErr w:type="spellStart"/>
      <w:r w:rsidR="00AD095D">
        <w:t>Magtolis</w:t>
      </w:r>
      <w:proofErr w:type="spellEnd"/>
      <w:r w:rsidR="00AD095D">
        <w:t xml:space="preserve"> and </w:t>
      </w:r>
      <w:proofErr w:type="spellStart"/>
      <w:r w:rsidR="00AD095D">
        <w:t>Indab</w:t>
      </w:r>
      <w:proofErr w:type="spellEnd"/>
      <w:r w:rsidR="00AD095D">
        <w:t xml:space="preserve"> 2008)</w:t>
      </w:r>
      <w:r>
        <w:t xml:space="preserve">. Many Southeast Asian countries </w:t>
      </w:r>
      <w:r w:rsidR="00AD095D">
        <w:t xml:space="preserve">have </w:t>
      </w:r>
      <w:r>
        <w:t>a high ratio of land to population</w:t>
      </w:r>
      <w:r w:rsidR="00AD095D">
        <w:t>, and thus</w:t>
      </w:r>
      <w:r w:rsidR="0018453F">
        <w:t>,</w:t>
      </w:r>
      <w:r w:rsidR="00AD095D">
        <w:t xml:space="preserve"> these</w:t>
      </w:r>
      <w:r>
        <w:t xml:space="preserve"> tend to prioritize securing a labor force. They </w:t>
      </w:r>
      <w:r w:rsidR="00AD095D">
        <w:t xml:space="preserve">may </w:t>
      </w:r>
      <w:r>
        <w:t xml:space="preserve">also postpone establishing private ownership </w:t>
      </w:r>
      <w:r w:rsidR="00313409">
        <w:t xml:space="preserve">for every plot of </w:t>
      </w:r>
      <w:r>
        <w:t xml:space="preserve">land in their territory because </w:t>
      </w:r>
      <w:r w:rsidR="003A0881">
        <w:t xml:space="preserve">the </w:t>
      </w:r>
      <w:r>
        <w:t>necessary cadaster</w:t>
      </w:r>
      <w:r w:rsidR="00291ECE">
        <w:t xml:space="preserve"> production</w:t>
      </w:r>
      <w:r>
        <w:t xml:space="preserve"> would be incredibly complex. Japan</w:t>
      </w:r>
      <w:r w:rsidR="00313409">
        <w:t xml:space="preserve"> </w:t>
      </w:r>
      <w:r w:rsidR="00291ECE">
        <w:t>demonstrates the mirror case</w:t>
      </w:r>
      <w:r>
        <w:t xml:space="preserve">: arable land is scarce, </w:t>
      </w:r>
      <w:r w:rsidR="00313409">
        <w:t>and</w:t>
      </w:r>
      <w:r>
        <w:t xml:space="preserve"> the central government </w:t>
      </w:r>
      <w:r w:rsidR="00C56899">
        <w:t xml:space="preserve">became </w:t>
      </w:r>
      <w:r>
        <w:t xml:space="preserve">involved in land registration </w:t>
      </w:r>
      <w:r w:rsidR="00313409">
        <w:t xml:space="preserve">at an early stage </w:t>
      </w:r>
      <w:r>
        <w:t xml:space="preserve">(see </w:t>
      </w:r>
      <w:r w:rsidR="006E7799">
        <w:t>C</w:t>
      </w:r>
      <w:r>
        <w:t xml:space="preserve">hapter </w:t>
      </w:r>
      <w:r w:rsidR="007D24EA">
        <w:t>2</w:t>
      </w:r>
      <w:r>
        <w:t>).</w:t>
      </w:r>
    </w:p>
    <w:p w14:paraId="2373DE88" w14:textId="49FC7C00" w:rsidR="00B90D3B" w:rsidRDefault="00F4736E" w:rsidP="00386CB4">
      <w:r>
        <w:t>Some scholars note that environmental states in developed countries</w:t>
      </w:r>
      <w:r w:rsidR="00980DC6">
        <w:t xml:space="preserve"> are already showing signs of decline</w:t>
      </w:r>
      <w:r>
        <w:t>. Environmental sociologist Arthur Mol</w:t>
      </w:r>
      <w:r w:rsidR="00980DC6">
        <w:t>, for example,</w:t>
      </w:r>
      <w:r>
        <w:t xml:space="preserve"> found that in many developed nations the number</w:t>
      </w:r>
      <w:r w:rsidR="003A0881">
        <w:t xml:space="preserve"> of people employed by environment-related ministries and government agencies was</w:t>
      </w:r>
      <w:r>
        <w:t xml:space="preserve"> stagnant or </w:t>
      </w:r>
      <w:r w:rsidRPr="002672B2">
        <w:t>falling (Mol 2016).</w:t>
      </w:r>
      <w:r>
        <w:t xml:space="preserve"> </w:t>
      </w:r>
      <w:r w:rsidR="00980DC6">
        <w:t xml:space="preserve">However, </w:t>
      </w:r>
      <w:r w:rsidR="009C586A">
        <w:t xml:space="preserve">in </w:t>
      </w:r>
      <w:r w:rsidR="00DF67CE">
        <w:t xml:space="preserve">less </w:t>
      </w:r>
      <w:r w:rsidR="009C586A">
        <w:t xml:space="preserve">developed </w:t>
      </w:r>
      <w:r w:rsidR="00DF67CE">
        <w:t>countries</w:t>
      </w:r>
      <w:r w:rsidR="009C586A">
        <w:t xml:space="preserve"> that depend on large flows of aid, the </w:t>
      </w:r>
      <w:r w:rsidR="00980DC6">
        <w:t xml:space="preserve">environmental state </w:t>
      </w:r>
      <w:r w:rsidR="009C586A">
        <w:t xml:space="preserve">is </w:t>
      </w:r>
      <w:r w:rsidR="00980DC6">
        <w:t>still</w:t>
      </w:r>
      <w:r>
        <w:t xml:space="preserve"> expanding.</w:t>
      </w:r>
    </w:p>
    <w:p w14:paraId="39495735" w14:textId="51AD7F9D" w:rsidR="00BE4860" w:rsidRDefault="006E7799" w:rsidP="00386CB4">
      <w:r>
        <w:t>In t</w:t>
      </w:r>
      <w:r w:rsidR="00305413">
        <w:t xml:space="preserve">rying </w:t>
      </w:r>
      <w:r w:rsidR="00682F3D">
        <w:t xml:space="preserve">to </w:t>
      </w:r>
      <w:r w:rsidR="00F4736E">
        <w:t>adjust to the changes wrought by environment-oriented policies</w:t>
      </w:r>
      <w:r w:rsidR="00682F3D">
        <w:t>, people</w:t>
      </w:r>
      <w:r w:rsidR="00F4736E">
        <w:t xml:space="preserve"> often find themselves reeling at the speed </w:t>
      </w:r>
      <w:r w:rsidR="00682F3D">
        <w:t>at</w:t>
      </w:r>
      <w:r w:rsidR="00F4736E">
        <w:t xml:space="preserve"> which policymakers target more and more aspects of nature. Take Laos and Cambodia, two of the </w:t>
      </w:r>
      <w:r w:rsidR="00DF67CE">
        <w:t xml:space="preserve">least </w:t>
      </w:r>
      <w:r w:rsidR="00F4736E">
        <w:t xml:space="preserve">developed countries in Asia. Compared to Thailand or Japan, which began their modernization process at the end of the </w:t>
      </w:r>
      <w:r>
        <w:t xml:space="preserve">nineteenth </w:t>
      </w:r>
      <w:r w:rsidR="00F4736E">
        <w:t xml:space="preserve">century, Laos and Cambodia are racing through the steps outlined in Table </w:t>
      </w:r>
      <w:r w:rsidR="007D24EA">
        <w:t>1</w:t>
      </w:r>
      <w:r>
        <w:t>.</w:t>
      </w:r>
      <w:r w:rsidR="00F4736E">
        <w:t xml:space="preserve">1. An important factor here is the resource-hungry Chinese economy, whose constant expansion has fueled a steep increase in the value of mining and development concessions. </w:t>
      </w:r>
    </w:p>
    <w:p w14:paraId="24B88787" w14:textId="628287FA" w:rsidR="002F383C" w:rsidRDefault="00682F3D" w:rsidP="00386CB4">
      <w:r>
        <w:t>I</w:t>
      </w:r>
      <w:r w:rsidR="00F4736E">
        <w:t>n Cambodia</w:t>
      </w:r>
      <w:r w:rsidR="00BE4860">
        <w:t>,</w:t>
      </w:r>
      <w:r>
        <w:t xml:space="preserve"> in particular</w:t>
      </w:r>
      <w:r w:rsidR="00F4736E">
        <w:t>, it is reportedly not uncommon for power-seeking politicians to g</w:t>
      </w:r>
      <w:r>
        <w:t>rant</w:t>
      </w:r>
      <w:r w:rsidR="00F4736E">
        <w:t xml:space="preserve"> concessions on forests and the like to senior</w:t>
      </w:r>
      <w:r w:rsidR="00834121">
        <w:t xml:space="preserve"> bureaucrats</w:t>
      </w:r>
      <w:r w:rsidR="00F4736E">
        <w:t xml:space="preserve"> (Global Witness 2009). When companies from China, Thailand, and Vietnam </w:t>
      </w:r>
      <w:r w:rsidR="00152504">
        <w:t xml:space="preserve">offer </w:t>
      </w:r>
      <w:r w:rsidR="00F4736E">
        <w:t>direct investment</w:t>
      </w:r>
      <w:r>
        <w:t>s</w:t>
      </w:r>
      <w:r w:rsidR="00F4736E">
        <w:t xml:space="preserve"> to </w:t>
      </w:r>
      <w:r>
        <w:t xml:space="preserve">the </w:t>
      </w:r>
      <w:r w:rsidR="00F4736E">
        <w:t xml:space="preserve">rural areas </w:t>
      </w:r>
      <w:r>
        <w:t xml:space="preserve">of </w:t>
      </w:r>
      <w:r w:rsidR="00F4736E">
        <w:t>Laos and Cambodia, the</w:t>
      </w:r>
      <w:r>
        <w:t>re is</w:t>
      </w:r>
      <w:r w:rsidR="00F4736E">
        <w:t xml:space="preserve"> more </w:t>
      </w:r>
      <w:r w:rsidR="005E3160">
        <w:t xml:space="preserve">at stake </w:t>
      </w:r>
      <w:r w:rsidR="00F4736E">
        <w:t>than fund</w:t>
      </w:r>
      <w:r w:rsidR="005E3160">
        <w:t>ing</w:t>
      </w:r>
      <w:r w:rsidR="00F4736E">
        <w:t xml:space="preserve"> mining operations and other resource extraction-related activit</w:t>
      </w:r>
      <w:r w:rsidR="00E543EA">
        <w:t>ies</w:t>
      </w:r>
      <w:r w:rsidR="00F4736E">
        <w:t xml:space="preserve">. </w:t>
      </w:r>
      <w:r w:rsidR="00BE4860">
        <w:t xml:space="preserve">The situation </w:t>
      </w:r>
      <w:r w:rsidR="00F4736E">
        <w:t>also encourage</w:t>
      </w:r>
      <w:r w:rsidR="005E3160">
        <w:t>s</w:t>
      </w:r>
      <w:r w:rsidR="00F4736E">
        <w:t xml:space="preserve"> a shift in land use from small-time farming to large-scale cultivation of cash crops like rubber and sugar cane. This </w:t>
      </w:r>
      <w:r w:rsidR="004133EB">
        <w:t>transition can take place very quickly</w:t>
      </w:r>
      <w:r w:rsidR="00F4736E">
        <w:t xml:space="preserve">. </w:t>
      </w:r>
      <w:r w:rsidR="005E3160">
        <w:t xml:space="preserve">According to a </w:t>
      </w:r>
      <w:r w:rsidR="00F4736E">
        <w:t>2012 study by the University of Bern in Switzerland</w:t>
      </w:r>
      <w:r w:rsidR="005E3160">
        <w:t>,</w:t>
      </w:r>
      <w:r w:rsidR="00F4736E">
        <w:t xml:space="preserve"> </w:t>
      </w:r>
      <w:r w:rsidR="00152504">
        <w:t xml:space="preserve">foreign </w:t>
      </w:r>
      <w:r w:rsidR="00F4736E">
        <w:t xml:space="preserve">direct investment in land </w:t>
      </w:r>
      <w:r w:rsidR="00E543EA">
        <w:t xml:space="preserve">rose </w:t>
      </w:r>
      <w:r w:rsidR="00F4736E">
        <w:t xml:space="preserve">fifty-fold over the </w:t>
      </w:r>
      <w:r w:rsidR="00E543EA">
        <w:t xml:space="preserve">preceding </w:t>
      </w:r>
      <w:r w:rsidR="00F4736E">
        <w:t>ten years alone</w:t>
      </w:r>
      <w:r w:rsidR="00256CE5">
        <w:t xml:space="preserve">, </w:t>
      </w:r>
      <w:r w:rsidR="00BE4860">
        <w:t xml:space="preserve">with </w:t>
      </w:r>
      <w:r w:rsidR="00256CE5">
        <w:t>a</w:t>
      </w:r>
      <w:r w:rsidR="00F4736E">
        <w:t>bout 5% of the country</w:t>
      </w:r>
      <w:r w:rsidR="00D87C63">
        <w:t>’</w:t>
      </w:r>
      <w:r w:rsidR="00F4736E">
        <w:t>s territory commodified in this</w:t>
      </w:r>
      <w:r w:rsidR="00256CE5">
        <w:t xml:space="preserve"> manner</w:t>
      </w:r>
      <w:r w:rsidR="00F4736E">
        <w:t xml:space="preserve"> (</w:t>
      </w:r>
      <w:proofErr w:type="spellStart"/>
      <w:r w:rsidR="00F4736E">
        <w:t>Schönweger</w:t>
      </w:r>
      <w:proofErr w:type="spellEnd"/>
      <w:r w:rsidR="00F4736E">
        <w:t xml:space="preserve"> et al. 2012). </w:t>
      </w:r>
      <w:r w:rsidR="00256CE5">
        <w:t>G</w:t>
      </w:r>
      <w:r w:rsidR="00F4736E">
        <w:t xml:space="preserve">overnments of developing countries are selling large tracts of land through a concession </w:t>
      </w:r>
      <w:r w:rsidR="00F4736E">
        <w:lastRenderedPageBreak/>
        <w:t xml:space="preserve">system, using licenses and contracts to give businesses the exclusive right to exploit specific areas and develop them economically. </w:t>
      </w:r>
    </w:p>
    <w:p w14:paraId="563419BD" w14:textId="06E5DA64" w:rsidR="00B90D3B" w:rsidRDefault="00DF67CE" w:rsidP="00386CB4">
      <w:r>
        <w:t>As we have seen, g</w:t>
      </w:r>
      <w:r w:rsidR="004133EB">
        <w:t xml:space="preserve">overnments </w:t>
      </w:r>
      <w:r w:rsidR="00305413">
        <w:t xml:space="preserve">at present </w:t>
      </w:r>
      <w:r>
        <w:t xml:space="preserve">have expanded their influence on people through the environmental more gradually. </w:t>
      </w:r>
      <w:r w:rsidR="00BE4860">
        <w:t xml:space="preserve">However, </w:t>
      </w:r>
      <w:r w:rsidR="00DE1FB7">
        <w:t>t</w:t>
      </w:r>
      <w:r w:rsidR="00F4736E">
        <w:t xml:space="preserve">his may change </w:t>
      </w:r>
      <w:r w:rsidR="00DE1FB7">
        <w:t xml:space="preserve">once they </w:t>
      </w:r>
      <w:r w:rsidR="00F4736E">
        <w:t xml:space="preserve">start implementing significant measures to </w:t>
      </w:r>
      <w:r w:rsidR="004133EB">
        <w:t>mitigate</w:t>
      </w:r>
      <w:r w:rsidR="00F4736E">
        <w:t xml:space="preserve"> </w:t>
      </w:r>
      <w:r w:rsidR="004C2E09">
        <w:t xml:space="preserve">the </w:t>
      </w:r>
      <w:r w:rsidR="004133EB">
        <w:t xml:space="preserve">looming </w:t>
      </w:r>
      <w:r w:rsidR="004C2E09">
        <w:t xml:space="preserve">effects of </w:t>
      </w:r>
      <w:r w:rsidR="00F4736E">
        <w:t xml:space="preserve">climate change. </w:t>
      </w:r>
      <w:r w:rsidR="00DE1FB7">
        <w:t>E</w:t>
      </w:r>
      <w:r w:rsidR="00F4736E">
        <w:t>xtreme weather patterns are</w:t>
      </w:r>
      <w:r w:rsidR="004133EB">
        <w:t xml:space="preserve"> already</w:t>
      </w:r>
      <w:r w:rsidR="00F4736E">
        <w:t xml:space="preserve"> driving up food prices in the Middle East. </w:t>
      </w:r>
      <w:r w:rsidR="00DE1FB7">
        <w:t xml:space="preserve">As the </w:t>
      </w:r>
      <w:r w:rsidR="00F4736E">
        <w:t xml:space="preserve">Arctic </w:t>
      </w:r>
      <w:r w:rsidR="00DE1FB7">
        <w:t xml:space="preserve">icecap </w:t>
      </w:r>
      <w:r w:rsidR="00F4736E">
        <w:t>mel</w:t>
      </w:r>
      <w:r w:rsidR="00DE1FB7">
        <w:t>ts</w:t>
      </w:r>
      <w:r w:rsidR="00F4736E">
        <w:t>, Canada, the US</w:t>
      </w:r>
      <w:r w:rsidR="004C2E09">
        <w:t>A</w:t>
      </w:r>
      <w:r w:rsidR="00F4736E">
        <w:t xml:space="preserve">, and Russia are becoming locked in a struggle for submarine resources. Competition </w:t>
      </w:r>
      <w:r w:rsidR="00DE1FB7">
        <w:t xml:space="preserve">in technological development </w:t>
      </w:r>
      <w:r w:rsidR="00F4736E">
        <w:t xml:space="preserve">is also </w:t>
      </w:r>
      <w:r w:rsidR="002F383C">
        <w:t>mounting</w:t>
      </w:r>
      <w:r w:rsidR="00F4736E">
        <w:t xml:space="preserve">, spurred by regulations </w:t>
      </w:r>
      <w:r w:rsidR="00C40A7C">
        <w:t>on</w:t>
      </w:r>
      <w:r w:rsidR="00F4736E">
        <w:t xml:space="preserve"> CO</w:t>
      </w:r>
      <w:r w:rsidR="00F4736E" w:rsidRPr="008D4B90">
        <w:rPr>
          <w:vertAlign w:val="subscript"/>
        </w:rPr>
        <w:t>2</w:t>
      </w:r>
      <w:r w:rsidR="00F4736E">
        <w:t xml:space="preserve"> emissions. This is increasing </w:t>
      </w:r>
      <w:r w:rsidR="00305413">
        <w:t xml:space="preserve">confrontations </w:t>
      </w:r>
      <w:r w:rsidR="00DE1FB7">
        <w:t xml:space="preserve">over </w:t>
      </w:r>
      <w:r w:rsidR="00F4736E">
        <w:t>energy. For example, when the Chinese government poured massive subsidies into the solar industry, the U</w:t>
      </w:r>
      <w:r w:rsidR="004C2E09">
        <w:t>SA</w:t>
      </w:r>
      <w:r w:rsidR="00F4736E">
        <w:t xml:space="preserve"> imposed retaliatory tariffs (Busby 2018). Countries </w:t>
      </w:r>
      <w:r w:rsidR="00D9577A">
        <w:t xml:space="preserve">are </w:t>
      </w:r>
      <w:r w:rsidR="00BE4860">
        <w:t xml:space="preserve">also </w:t>
      </w:r>
      <w:r w:rsidR="00D9577A">
        <w:t xml:space="preserve">facing </w:t>
      </w:r>
      <w:r w:rsidR="00305413">
        <w:t>disasters</w:t>
      </w:r>
      <w:r w:rsidR="00305413" w:rsidDel="00D9577A">
        <w:t xml:space="preserve"> </w:t>
      </w:r>
      <w:r w:rsidR="002F383C">
        <w:t xml:space="preserve">more </w:t>
      </w:r>
      <w:r w:rsidR="00F4736E">
        <w:t>frequent</w:t>
      </w:r>
      <w:r w:rsidR="00305413">
        <w:t>ly</w:t>
      </w:r>
      <w:r w:rsidR="00F4736E">
        <w:t xml:space="preserve">. Japan, for instance, is building towering seawalls along its northeastern coast to </w:t>
      </w:r>
      <w:r w:rsidR="00D9577A">
        <w:t xml:space="preserve">weaken the effects of possible </w:t>
      </w:r>
      <w:r w:rsidR="00F4736E">
        <w:t>tsunami</w:t>
      </w:r>
      <w:r w:rsidR="00DD6216">
        <w:t>s</w:t>
      </w:r>
      <w:r w:rsidR="00F4736E">
        <w:t xml:space="preserve">. </w:t>
      </w:r>
      <w:r w:rsidR="00D9577A">
        <w:t>This is a drastic measure e</w:t>
      </w:r>
      <w:r w:rsidR="00F4736E">
        <w:t>ven for the Japanese, who are accustomed to natural disasters. Updating infrastructure to adapt to climate change is tremendously costly</w:t>
      </w:r>
      <w:r w:rsidR="00BE4860">
        <w:t xml:space="preserve"> and</w:t>
      </w:r>
      <w:r w:rsidR="00F4736E">
        <w:t xml:space="preserve"> will permanently alter the coastlines and fishing ports.</w:t>
      </w:r>
    </w:p>
    <w:p w14:paraId="27CC3D61" w14:textId="77777777" w:rsidR="002720DD" w:rsidRDefault="002720DD" w:rsidP="00386CB4"/>
    <w:p w14:paraId="615B8448" w14:textId="09503E03" w:rsidR="002720DD" w:rsidRPr="00546985" w:rsidRDefault="00F4736E" w:rsidP="002575A7">
      <w:pPr>
        <w:pStyle w:val="Heading2"/>
      </w:pPr>
      <w:r w:rsidRPr="00546985">
        <w:t xml:space="preserve">When </w:t>
      </w:r>
      <w:r w:rsidR="00A6480C" w:rsidRPr="00546985">
        <w:t xml:space="preserve">the </w:t>
      </w:r>
      <w:r w:rsidRPr="00546985">
        <w:t>state</w:t>
      </w:r>
      <w:r w:rsidR="00C40A7C" w:rsidRPr="00546985">
        <w:t xml:space="preserve"> clash</w:t>
      </w:r>
      <w:r w:rsidR="00A6480C" w:rsidRPr="00546985">
        <w:t>es</w:t>
      </w:r>
      <w:r w:rsidR="00C40A7C" w:rsidRPr="00546985">
        <w:t xml:space="preserve"> with </w:t>
      </w:r>
      <w:r w:rsidR="006545B0" w:rsidRPr="00546985">
        <w:t xml:space="preserve">local </w:t>
      </w:r>
      <w:r w:rsidR="00C40A7C" w:rsidRPr="00546985">
        <w:t>people</w:t>
      </w:r>
    </w:p>
    <w:p w14:paraId="4FE202E7" w14:textId="1282C915" w:rsidR="005B6A38" w:rsidRDefault="00C41F32" w:rsidP="00386CB4">
      <w:r>
        <w:t xml:space="preserve">Not all states </w:t>
      </w:r>
      <w:r w:rsidR="00A6480C">
        <w:t xml:space="preserve">follow the same procedure in </w:t>
      </w:r>
      <w:r>
        <w:t>convert</w:t>
      </w:r>
      <w:r w:rsidR="00A6480C">
        <w:t>ing</w:t>
      </w:r>
      <w:r>
        <w:t xml:space="preserve"> nature into resources</w:t>
      </w:r>
      <w:r w:rsidR="005B6A38">
        <w:t xml:space="preserve">. However, </w:t>
      </w:r>
      <w:r w:rsidR="002F1A49">
        <w:t>it is possible to</w:t>
      </w:r>
      <w:r>
        <w:t xml:space="preserve"> make some generalizations about the process. </w:t>
      </w:r>
      <w:r w:rsidR="00F4736E">
        <w:t xml:space="preserve">Figure </w:t>
      </w:r>
      <w:r w:rsidR="007D24EA">
        <w:t>1</w:t>
      </w:r>
      <w:r w:rsidR="004C2E09">
        <w:t>.</w:t>
      </w:r>
      <w:r w:rsidR="00F4736E">
        <w:t xml:space="preserve">1 is a conceptual illustration of how </w:t>
      </w:r>
      <w:r w:rsidR="00A6480C">
        <w:t xml:space="preserve">the </w:t>
      </w:r>
      <w:r w:rsidR="00F4736E">
        <w:t>state expand</w:t>
      </w:r>
      <w:r w:rsidR="00A6480C">
        <w:t>s</w:t>
      </w:r>
      <w:r w:rsidR="00F4736E">
        <w:t xml:space="preserve"> </w:t>
      </w:r>
      <w:r w:rsidR="00A6480C">
        <w:t xml:space="preserve">its </w:t>
      </w:r>
      <w:r w:rsidR="00633052">
        <w:t>domains</w:t>
      </w:r>
      <w:r w:rsidR="00C40A7C">
        <w:t xml:space="preserve"> of governance</w:t>
      </w:r>
      <w:r w:rsidR="00A6480C">
        <w:t>;</w:t>
      </w:r>
      <w:r w:rsidR="005B6A38">
        <w:t xml:space="preserve"> t</w:t>
      </w:r>
      <w:r w:rsidR="00F4736E">
        <w:t xml:space="preserve">he space </w:t>
      </w:r>
      <w:r w:rsidR="00A6480C">
        <w:t xml:space="preserve">within </w:t>
      </w:r>
      <w:r w:rsidR="00F4736E">
        <w:t>the dotted lines represen</w:t>
      </w:r>
      <w:r w:rsidR="005B6A38">
        <w:t>t</w:t>
      </w:r>
      <w:r w:rsidR="00A6480C">
        <w:t>s</w:t>
      </w:r>
      <w:r w:rsidR="00F4736E">
        <w:t xml:space="preserve"> the shrinking domain of the people. </w:t>
      </w:r>
      <w:r w:rsidR="005B6A38">
        <w:t>Note that w</w:t>
      </w:r>
      <w:r w:rsidR="00F4736E">
        <w:t xml:space="preserve">hile Figure </w:t>
      </w:r>
      <w:r w:rsidR="007D24EA">
        <w:t>1</w:t>
      </w:r>
      <w:r w:rsidR="004C2E09">
        <w:t>.</w:t>
      </w:r>
      <w:r w:rsidR="00F4736E">
        <w:t xml:space="preserve">1 shows that the amount of control held by the people is steadily declining, this is not a reduction in a quantitative sense. As </w:t>
      </w:r>
      <w:r w:rsidR="004C2E09">
        <w:t>C</w:t>
      </w:r>
      <w:r w:rsidR="00F4736E">
        <w:t xml:space="preserve">hapters </w:t>
      </w:r>
      <w:r w:rsidR="007D24EA">
        <w:t>4</w:t>
      </w:r>
      <w:r w:rsidR="00F4736E">
        <w:t xml:space="preserve"> </w:t>
      </w:r>
      <w:r w:rsidR="00A6480C">
        <w:t xml:space="preserve"> indicate</w:t>
      </w:r>
      <w:r w:rsidR="007D24EA">
        <w:t>s</w:t>
      </w:r>
      <w:r w:rsidR="00A6480C">
        <w:t>,</w:t>
      </w:r>
      <w:r w:rsidR="00F4736E">
        <w:t xml:space="preserve"> </w:t>
      </w:r>
      <w:r w:rsidR="001706B8">
        <w:t xml:space="preserve">citizens </w:t>
      </w:r>
      <w:r w:rsidR="005B6A38">
        <w:t xml:space="preserve">under the dominance of the state </w:t>
      </w:r>
      <w:r w:rsidR="00F4736E">
        <w:t xml:space="preserve">still maintain a measure of autonomy within the official system. </w:t>
      </w:r>
      <w:r w:rsidR="00A6480C">
        <w:t>They may, f</w:t>
      </w:r>
      <w:r w:rsidR="00F4736E">
        <w:t xml:space="preserve">or example, </w:t>
      </w:r>
      <w:r w:rsidR="00701B45">
        <w:t xml:space="preserve">be </w:t>
      </w:r>
      <w:r w:rsidR="00F4736E">
        <w:t>able to establish communal lands.</w:t>
      </w:r>
    </w:p>
    <w:p w14:paraId="2C9638A7" w14:textId="77FAA23B" w:rsidR="005B6A38" w:rsidRDefault="00537F1E" w:rsidP="00386CB4">
      <w:r>
        <w:t xml:space="preserve">Frequent clashes and confrontations </w:t>
      </w:r>
      <w:r w:rsidR="0068261A">
        <w:t>occur along t</w:t>
      </w:r>
      <w:r w:rsidR="005B6A38">
        <w:t xml:space="preserve">he border where </w:t>
      </w:r>
      <w:r w:rsidR="005B6A38" w:rsidRPr="00BE4860">
        <w:t>the spheres</w:t>
      </w:r>
      <w:r w:rsidR="005B6A38">
        <w:t xml:space="preserve"> </w:t>
      </w:r>
      <w:r w:rsidR="00BE4860">
        <w:t xml:space="preserve">of </w:t>
      </w:r>
      <w:r w:rsidR="005B6A38">
        <w:t xml:space="preserve">control </w:t>
      </w:r>
      <w:r w:rsidR="00BE4860">
        <w:t xml:space="preserve">of </w:t>
      </w:r>
      <w:r w:rsidR="005B6A38">
        <w:t xml:space="preserve">the people </w:t>
      </w:r>
      <w:r w:rsidR="0068261A">
        <w:t>collide with</w:t>
      </w:r>
      <w:r w:rsidR="005B6A38">
        <w:t xml:space="preserve"> those controlled by the state</w:t>
      </w:r>
      <w:r w:rsidR="000A03B9">
        <w:rPr>
          <w:lang w:val="fi-FI"/>
        </w:rPr>
        <w:t>.</w:t>
      </w:r>
      <w:r w:rsidR="0068261A">
        <w:rPr>
          <w:lang w:val="fi-FI"/>
        </w:rPr>
        <w:t xml:space="preserve"> </w:t>
      </w:r>
      <w:r w:rsidR="000A03B9">
        <w:rPr>
          <w:lang w:val="fi-FI"/>
        </w:rPr>
        <w:t>T</w:t>
      </w:r>
      <w:r w:rsidR="005B6A38">
        <w:t xml:space="preserve">he fiercest conflicts often revolve </w:t>
      </w:r>
      <w:r w:rsidR="005B6A38">
        <w:lastRenderedPageBreak/>
        <w:t xml:space="preserve">around access to </w:t>
      </w:r>
      <w:r w:rsidR="0068261A">
        <w:t xml:space="preserve">the </w:t>
      </w:r>
      <w:r w:rsidR="005B6A38">
        <w:t>land and resources</w:t>
      </w:r>
      <w:r w:rsidR="003071B2">
        <w:t xml:space="preserve"> that</w:t>
      </w:r>
      <w:r w:rsidR="005B6A38">
        <w:t xml:space="preserve"> local people have long relied on for their livelihood. </w:t>
      </w:r>
      <w:r w:rsidR="00F4736E">
        <w:rPr>
          <w:rFonts w:hint="eastAsia"/>
        </w:rPr>
        <w:t xml:space="preserve">When the Japanese mining industry </w:t>
      </w:r>
      <w:r w:rsidR="0068261A">
        <w:t xml:space="preserve">intensified </w:t>
      </w:r>
      <w:r w:rsidR="00F4736E">
        <w:rPr>
          <w:rFonts w:hint="eastAsia"/>
        </w:rPr>
        <w:t xml:space="preserve">during the Meiji era, </w:t>
      </w:r>
      <w:r w:rsidR="005B6A38">
        <w:t>for example, the</w:t>
      </w:r>
      <w:r w:rsidR="0068261A">
        <w:t>re</w:t>
      </w:r>
      <w:r w:rsidR="005B6A38">
        <w:t xml:space="preserve"> </w:t>
      </w:r>
      <w:r w:rsidR="0068261A">
        <w:t xml:space="preserve">were </w:t>
      </w:r>
      <w:r w:rsidR="005B6A38">
        <w:t>near-constant c</w:t>
      </w:r>
      <w:r w:rsidR="00391151">
        <w:t>lashes</w:t>
      </w:r>
      <w:r w:rsidR="005B6A38">
        <w:t xml:space="preserve"> </w:t>
      </w:r>
      <w:r w:rsidR="0068261A">
        <w:t xml:space="preserve">between </w:t>
      </w:r>
      <w:r w:rsidR="005B6A38">
        <w:t>companies, authorities</w:t>
      </w:r>
      <w:r w:rsidR="00F4736E">
        <w:rPr>
          <w:rFonts w:hint="eastAsia"/>
        </w:rPr>
        <w:t>, and local</w:t>
      </w:r>
      <w:r w:rsidR="0068261A">
        <w:t xml:space="preserve"> residents</w:t>
      </w:r>
      <w:r w:rsidR="00F4736E">
        <w:rPr>
          <w:rFonts w:hint="eastAsia"/>
        </w:rPr>
        <w:t xml:space="preserve"> </w:t>
      </w:r>
      <w:r w:rsidR="005B6A38">
        <w:t>over</w:t>
      </w:r>
      <w:r w:rsidR="00F4736E">
        <w:rPr>
          <w:rFonts w:hint="eastAsia"/>
        </w:rPr>
        <w:t xml:space="preserve"> issues </w:t>
      </w:r>
      <w:r w:rsidR="005B6A38">
        <w:t>like</w:t>
      </w:r>
      <w:r w:rsidR="00F4736E">
        <w:rPr>
          <w:rFonts w:hint="eastAsia"/>
        </w:rPr>
        <w:t xml:space="preserve"> </w:t>
      </w:r>
      <w:r w:rsidR="006545B0">
        <w:t xml:space="preserve">forest access, </w:t>
      </w:r>
      <w:r w:rsidR="00F4736E">
        <w:rPr>
          <w:rFonts w:hint="eastAsia"/>
        </w:rPr>
        <w:t>water u</w:t>
      </w:r>
      <w:r w:rsidR="00F4736E">
        <w:t>s</w:t>
      </w:r>
      <w:r w:rsidR="005B6A38">
        <w:t>age</w:t>
      </w:r>
      <w:r w:rsidR="004C2E09">
        <w:t>,</w:t>
      </w:r>
      <w:r w:rsidR="00F4736E">
        <w:t xml:space="preserve"> and pollution.</w:t>
      </w:r>
    </w:p>
    <w:p w14:paraId="4589E623" w14:textId="18508BAF" w:rsidR="00B90D3B" w:rsidRDefault="004C2E09" w:rsidP="00386CB4">
      <w:r>
        <w:t>Other s</w:t>
      </w:r>
      <w:r w:rsidR="00064616" w:rsidRPr="003D03A6">
        <w:t xml:space="preserve">imilar </w:t>
      </w:r>
      <w:r w:rsidR="0068261A" w:rsidRPr="003D03A6">
        <w:t>incidents have been well-documented</w:t>
      </w:r>
      <w:r w:rsidR="006545B0">
        <w:t xml:space="preserve"> in Japan</w:t>
      </w:r>
      <w:r w:rsidR="0068261A" w:rsidRPr="003D03A6">
        <w:t xml:space="preserve">. </w:t>
      </w:r>
      <w:r w:rsidR="00530729" w:rsidRPr="003D03A6">
        <w:t xml:space="preserve">One famous example is the so-called </w:t>
      </w:r>
      <w:proofErr w:type="spellStart"/>
      <w:r w:rsidR="00530729" w:rsidRPr="003D03A6">
        <w:t>Ashio</w:t>
      </w:r>
      <w:proofErr w:type="spellEnd"/>
      <w:r w:rsidR="00530729" w:rsidRPr="003D03A6">
        <w:t xml:space="preserve"> Copper Mine Incident</w:t>
      </w:r>
      <w:r w:rsidR="00E45D92">
        <w:t xml:space="preserve"> in the late </w:t>
      </w:r>
      <w:r>
        <w:t xml:space="preserve">nineteenth </w:t>
      </w:r>
      <w:r w:rsidR="00E45D92">
        <w:t>century</w:t>
      </w:r>
      <w:r w:rsidR="00530729" w:rsidRPr="003D03A6">
        <w:t xml:space="preserve">, </w:t>
      </w:r>
      <w:r w:rsidR="00E45D92">
        <w:t xml:space="preserve">one of the earliest </w:t>
      </w:r>
      <w:r w:rsidR="000A03B9">
        <w:t xml:space="preserve">cases </w:t>
      </w:r>
      <w:r w:rsidR="00E45D92">
        <w:t>of reported environmental damage</w:t>
      </w:r>
      <w:r w:rsidR="000A03B9">
        <w:t>.</w:t>
      </w:r>
      <w:r w:rsidR="00E45D92">
        <w:t xml:space="preserve"> </w:t>
      </w:r>
      <w:r w:rsidR="000A03B9">
        <w:t>P</w:t>
      </w:r>
      <w:r w:rsidR="00530729" w:rsidRPr="003D03A6">
        <w:t xml:space="preserve">ollution and deforestation related to mining operations caused tremendous environmental </w:t>
      </w:r>
      <w:r w:rsidR="00C0095A" w:rsidRPr="003D03A6">
        <w:t>d</w:t>
      </w:r>
      <w:r w:rsidR="00C0095A">
        <w:t>evastation</w:t>
      </w:r>
      <w:r w:rsidR="00C0095A" w:rsidRPr="003D03A6">
        <w:t xml:space="preserve"> </w:t>
      </w:r>
      <w:r w:rsidR="00530729" w:rsidRPr="003D03A6">
        <w:t>in Japan</w:t>
      </w:r>
      <w:r w:rsidR="00D87C63">
        <w:t>’</w:t>
      </w:r>
      <w:r w:rsidR="00530729" w:rsidRPr="003D03A6">
        <w:t>s central Tochigi prefecture.</w:t>
      </w:r>
      <w:r w:rsidR="00F4736E">
        <w:t xml:space="preserve"> </w:t>
      </w:r>
      <w:r w:rsidR="0068261A">
        <w:t>Around the same time</w:t>
      </w:r>
      <w:r w:rsidR="003D03A6">
        <w:t xml:space="preserve"> as </w:t>
      </w:r>
      <w:proofErr w:type="spellStart"/>
      <w:r w:rsidR="003D03A6">
        <w:t>Ashio</w:t>
      </w:r>
      <w:proofErr w:type="spellEnd"/>
      <w:r w:rsidR="00064616">
        <w:t>,</w:t>
      </w:r>
      <w:r w:rsidR="000A03B9">
        <w:t xml:space="preserve"> the</w:t>
      </w:r>
      <w:r w:rsidR="0068261A">
        <w:t xml:space="preserve"> </w:t>
      </w:r>
      <w:r w:rsidR="00064616">
        <w:t xml:space="preserve">livelihoods of the residents </w:t>
      </w:r>
      <w:r w:rsidR="00F4736E">
        <w:t xml:space="preserve">in the town of </w:t>
      </w:r>
      <w:proofErr w:type="spellStart"/>
      <w:r w:rsidR="00F4736E">
        <w:t>Kamaishi</w:t>
      </w:r>
      <w:proofErr w:type="spellEnd"/>
      <w:r w:rsidR="00F4736E">
        <w:t xml:space="preserve"> </w:t>
      </w:r>
      <w:r w:rsidR="00064616">
        <w:t>(</w:t>
      </w:r>
      <w:r w:rsidR="00F4736E">
        <w:t>in Iwate Prefecture on the eastern coast of the country</w:t>
      </w:r>
      <w:r w:rsidR="00064616">
        <w:t>) came under threat</w:t>
      </w:r>
      <w:r w:rsidR="00F4736E">
        <w:t xml:space="preserve">. Fishing in the </w:t>
      </w:r>
      <w:proofErr w:type="spellStart"/>
      <w:r w:rsidR="00F4736E">
        <w:t>Owatari</w:t>
      </w:r>
      <w:proofErr w:type="spellEnd"/>
      <w:r w:rsidR="00F4736E">
        <w:t xml:space="preserve"> River, a </w:t>
      </w:r>
      <w:r w:rsidR="000A03B9">
        <w:t xml:space="preserve">vital </w:t>
      </w:r>
      <w:r w:rsidR="00F4736E">
        <w:t xml:space="preserve">aspect of the local economy, </w:t>
      </w:r>
      <w:r w:rsidR="00064616">
        <w:t xml:space="preserve">was jeopardized </w:t>
      </w:r>
      <w:r w:rsidR="00F4736E">
        <w:t xml:space="preserve">when a nearby foundry siphoned off large volumes of water for its smelting operations. Angry </w:t>
      </w:r>
      <w:r w:rsidR="00255BB5">
        <w:t xml:space="preserve">fisherfolk </w:t>
      </w:r>
      <w:r w:rsidR="00F4736E">
        <w:t>shut off the factory</w:t>
      </w:r>
      <w:r w:rsidR="00255BB5">
        <w:t>’</w:t>
      </w:r>
      <w:r w:rsidR="00F4736E">
        <w:t>s waterway</w:t>
      </w:r>
      <w:r w:rsidR="00255BB5">
        <w:t>,</w:t>
      </w:r>
      <w:r w:rsidR="00F4736E">
        <w:t xml:space="preserve"> </w:t>
      </w:r>
      <w:r w:rsidR="00DE5254">
        <w:t xml:space="preserve">and </w:t>
      </w:r>
      <w:r w:rsidR="00F4736E">
        <w:t>the company responded by appealing to the courts for damages (</w:t>
      </w:r>
      <w:r w:rsidR="00F4736E" w:rsidRPr="00327414">
        <w:t>Hayasaka 2013</w:t>
      </w:r>
      <w:r w:rsidR="00F4736E">
        <w:t xml:space="preserve">). The </w:t>
      </w:r>
      <w:r w:rsidR="00064616">
        <w:t xml:space="preserve">core </w:t>
      </w:r>
      <w:r w:rsidR="00F4736E">
        <w:t xml:space="preserve">issue at hand was whether the foundry, in the course of its steelmaking operations, had an obligation to ensure that </w:t>
      </w:r>
      <w:r w:rsidR="00064616">
        <w:t xml:space="preserve">the </w:t>
      </w:r>
      <w:r w:rsidR="00F4736E">
        <w:t xml:space="preserve">traditional fishing activities </w:t>
      </w:r>
      <w:r w:rsidR="00064616">
        <w:t xml:space="preserve">of the locals </w:t>
      </w:r>
      <w:r w:rsidR="00F4736E">
        <w:t>could proceed unimpeded. The court ruled against the fish</w:t>
      </w:r>
      <w:r w:rsidR="00255BB5">
        <w:t>ing community</w:t>
      </w:r>
      <w:r w:rsidR="00F4736E">
        <w:t>. Th</w:t>
      </w:r>
      <w:r w:rsidR="00525013">
        <w:t>is</w:t>
      </w:r>
      <w:r w:rsidR="00F4736E">
        <w:t xml:space="preserve"> conflict </w:t>
      </w:r>
      <w:r w:rsidR="00E25F90">
        <w:t xml:space="preserve">exemplifies the regularity of </w:t>
      </w:r>
      <w:r w:rsidR="00F4736E">
        <w:t>clashes over resource use between residents and state-backed industrial development policy in Meiji-period Japan. It also illustrates the state</w:t>
      </w:r>
      <w:r w:rsidR="00E25F90">
        <w:t>’s perception of its right</w:t>
      </w:r>
      <w:r w:rsidR="00F4736E">
        <w:t xml:space="preserve"> to suppress locals who objected to its policies, </w:t>
      </w:r>
      <w:r w:rsidR="00E45D92">
        <w:t xml:space="preserve">often mobilizing </w:t>
      </w:r>
      <w:r w:rsidR="00F4736E">
        <w:t>police intervention</w:t>
      </w:r>
      <w:r w:rsidR="000A03B9">
        <w:t>s</w:t>
      </w:r>
      <w:r w:rsidR="00F4736E">
        <w:t>.</w:t>
      </w:r>
      <w:r w:rsidR="005B6A38">
        <w:t xml:space="preserve"> </w:t>
      </w:r>
    </w:p>
    <w:p w14:paraId="098E8901" w14:textId="0909AFA7" w:rsidR="002720DD" w:rsidRPr="00241725" w:rsidRDefault="004E47D8" w:rsidP="003B18F5">
      <w:pPr>
        <w:spacing w:after="0"/>
        <w:rPr>
          <w:rStyle w:val="SubtleReference"/>
          <w:sz w:val="24"/>
          <w:szCs w:val="24"/>
        </w:rPr>
      </w:pPr>
      <w:r w:rsidRPr="004E47D8">
        <w:rPr>
          <w:noProof/>
        </w:rPr>
        <w:lastRenderedPageBreak/>
        <mc:AlternateContent>
          <mc:Choice Requires="wps">
            <w:drawing>
              <wp:anchor distT="0" distB="0" distL="114300" distR="114300" simplePos="0" relativeHeight="251661312" behindDoc="0" locked="0" layoutInCell="1" allowOverlap="1" wp14:anchorId="3994A920" wp14:editId="1728F8EF">
                <wp:simplePos x="0" y="0"/>
                <wp:positionH relativeFrom="column">
                  <wp:posOffset>1459230</wp:posOffset>
                </wp:positionH>
                <wp:positionV relativeFrom="paragraph">
                  <wp:posOffset>1380490</wp:posOffset>
                </wp:positionV>
                <wp:extent cx="3032977" cy="945933"/>
                <wp:effectExtent l="0" t="0" r="0" b="6985"/>
                <wp:wrapNone/>
                <wp:docPr id="36908" name="Freeform 36908"/>
                <wp:cNvGraphicFramePr/>
                <a:graphic xmlns:a="http://schemas.openxmlformats.org/drawingml/2006/main">
                  <a:graphicData uri="http://schemas.microsoft.com/office/word/2010/wordprocessingShape">
                    <wps:wsp>
                      <wps:cNvSpPr/>
                      <wps:spPr>
                        <a:xfrm>
                          <a:off x="0" y="0"/>
                          <a:ext cx="3032977" cy="945933"/>
                        </a:xfrm>
                        <a:custGeom>
                          <a:avLst/>
                          <a:gdLst>
                            <a:gd name="connsiteX0" fmla="*/ 56810 w 2640522"/>
                            <a:gd name="connsiteY0" fmla="*/ 520996 h 522315"/>
                            <a:gd name="connsiteX1" fmla="*/ 2640522 w 2640522"/>
                            <a:gd name="connsiteY1" fmla="*/ 520996 h 522315"/>
                            <a:gd name="connsiteX2" fmla="*/ 2640522 w 2640522"/>
                            <a:gd name="connsiteY2" fmla="*/ 0 h 522315"/>
                            <a:gd name="connsiteX3" fmla="*/ 694764 w 2640522"/>
                            <a:gd name="connsiteY3" fmla="*/ 0 h 522315"/>
                            <a:gd name="connsiteX4" fmla="*/ 513932 w 2640522"/>
                            <a:gd name="connsiteY4" fmla="*/ 48429 h 522315"/>
                            <a:gd name="connsiteX5" fmla="*/ 513932 w 2640522"/>
                            <a:gd name="connsiteY5" fmla="*/ 48429 h 522315"/>
                            <a:gd name="connsiteX6" fmla="*/ 340397 w 2640522"/>
                            <a:gd name="connsiteY6" fmla="*/ 128522 h 522315"/>
                            <a:gd name="connsiteX7" fmla="*/ 340397 w 2640522"/>
                            <a:gd name="connsiteY7" fmla="*/ 128522 h 522315"/>
                            <a:gd name="connsiteX8" fmla="*/ 226931 w 2640522"/>
                            <a:gd name="connsiteY8" fmla="*/ 201941 h 522315"/>
                            <a:gd name="connsiteX9" fmla="*/ 113465 w 2640522"/>
                            <a:gd name="connsiteY9" fmla="*/ 302058 h 522315"/>
                            <a:gd name="connsiteX10" fmla="*/ 46721 w 2640522"/>
                            <a:gd name="connsiteY10" fmla="*/ 395501 h 522315"/>
                            <a:gd name="connsiteX11" fmla="*/ 0 w 2640522"/>
                            <a:gd name="connsiteY11" fmla="*/ 522315 h 522315"/>
                            <a:gd name="connsiteX12" fmla="*/ 56810 w 2640522"/>
                            <a:gd name="connsiteY12" fmla="*/ 520996 h 522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40522" h="522315">
                              <a:moveTo>
                                <a:pt x="56810" y="520996"/>
                              </a:moveTo>
                              <a:lnTo>
                                <a:pt x="2640522" y="520996"/>
                              </a:lnTo>
                              <a:lnTo>
                                <a:pt x="2640522" y="0"/>
                              </a:lnTo>
                              <a:lnTo>
                                <a:pt x="694764" y="0"/>
                              </a:lnTo>
                              <a:lnTo>
                                <a:pt x="513932" y="48429"/>
                              </a:lnTo>
                              <a:lnTo>
                                <a:pt x="513932" y="48429"/>
                              </a:lnTo>
                              <a:lnTo>
                                <a:pt x="340397" y="128522"/>
                              </a:lnTo>
                              <a:lnTo>
                                <a:pt x="340397" y="128522"/>
                              </a:lnTo>
                              <a:lnTo>
                                <a:pt x="226931" y="201941"/>
                              </a:lnTo>
                              <a:lnTo>
                                <a:pt x="113465" y="302058"/>
                              </a:lnTo>
                              <a:lnTo>
                                <a:pt x="46721" y="395501"/>
                              </a:lnTo>
                              <a:lnTo>
                                <a:pt x="0" y="522315"/>
                              </a:lnTo>
                              <a:lnTo>
                                <a:pt x="56810" y="520996"/>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0514FCE" id="Freeform 36908" o:spid="_x0000_s1026" style="position:absolute;left:0;text-align:left;margin-left:114.9pt;margin-top:108.7pt;width:238.8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640522,52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" path="m56810,520996r2583712,l2640522,,694764,,513932,48429r,l340397,128522r,l226931,201941,113465,302058,46721,395501,,522315r56810,-1319xe" fillcolor="#bfbfbf [2412]" stroked="f" strokeweight="1pt">
                <v:stroke joinstyle="miter"/>
                <v:path arrowok="t" o:connecttype="custom" o:connectlocs="65254,943544;3032977,943544;3032977,0;798025,0;590317,87707;590317,87707;390989,232758;390989,232758;260659,365723;130329,547039;53665,716268;0,945933;65254,943544" o:connectangles="0,0,0,0,0,0,0,0,0,0,0,0,0"/>
              </v:shape>
            </w:pict>
          </mc:Fallback>
        </mc:AlternateContent>
      </w:r>
      <w:r w:rsidRPr="004E47D8">
        <w:rPr>
          <w:noProof/>
        </w:rPr>
        <mc:AlternateContent>
          <mc:Choice Requires="wps">
            <w:drawing>
              <wp:anchor distT="0" distB="0" distL="114300" distR="114300" simplePos="0" relativeHeight="251662336" behindDoc="0" locked="0" layoutInCell="1" allowOverlap="1" wp14:anchorId="19E2A72B" wp14:editId="2733D4E5">
                <wp:simplePos x="0" y="0"/>
                <wp:positionH relativeFrom="column">
                  <wp:posOffset>860425</wp:posOffset>
                </wp:positionH>
                <wp:positionV relativeFrom="paragraph">
                  <wp:posOffset>817245</wp:posOffset>
                </wp:positionV>
                <wp:extent cx="1537536" cy="1437648"/>
                <wp:effectExtent l="0" t="0" r="24765" b="10160"/>
                <wp:wrapNone/>
                <wp:docPr id="129" name="Freeform 129">
                  <a:extLst xmlns:a="http://schemas.openxmlformats.org/drawingml/2006/main">
                    <a:ext uri="{FF2B5EF4-FFF2-40B4-BE49-F238E27FC236}">
                      <a16:creationId xmlns:a16="http://schemas.microsoft.com/office/drawing/2014/main" id="{CADC91C8-34C8-854D-B433-1F1FEF8F3A7A}"/>
                    </a:ext>
                  </a:extLst>
                </wp:docPr>
                <wp:cNvGraphicFramePr/>
                <a:graphic xmlns:a="http://schemas.openxmlformats.org/drawingml/2006/main">
                  <a:graphicData uri="http://schemas.microsoft.com/office/word/2010/wordprocessingShape">
                    <wps:wsp>
                      <wps:cNvSpPr/>
                      <wps:spPr>
                        <a:xfrm>
                          <a:off x="0" y="0"/>
                          <a:ext cx="1537536" cy="1437648"/>
                        </a:xfrm>
                        <a:custGeom>
                          <a:avLst/>
                          <a:gdLst>
                            <a:gd name="connsiteX0" fmla="*/ 0 w 1537536"/>
                            <a:gd name="connsiteY0" fmla="*/ 1437648 h 1437648"/>
                            <a:gd name="connsiteX1" fmla="*/ 166914 w 1537536"/>
                            <a:gd name="connsiteY1" fmla="*/ 1430391 h 1437648"/>
                            <a:gd name="connsiteX2" fmla="*/ 355600 w 1537536"/>
                            <a:gd name="connsiteY2" fmla="*/ 1299762 h 1437648"/>
                            <a:gd name="connsiteX3" fmla="*/ 500743 w 1537536"/>
                            <a:gd name="connsiteY3" fmla="*/ 1132848 h 1437648"/>
                            <a:gd name="connsiteX4" fmla="*/ 645886 w 1537536"/>
                            <a:gd name="connsiteY4" fmla="*/ 857077 h 1437648"/>
                            <a:gd name="connsiteX5" fmla="*/ 754743 w 1537536"/>
                            <a:gd name="connsiteY5" fmla="*/ 726448 h 1437648"/>
                            <a:gd name="connsiteX6" fmla="*/ 878114 w 1537536"/>
                            <a:gd name="connsiteY6" fmla="*/ 675648 h 1437648"/>
                            <a:gd name="connsiteX7" fmla="*/ 979714 w 1537536"/>
                            <a:gd name="connsiteY7" fmla="*/ 537762 h 1437648"/>
                            <a:gd name="connsiteX8" fmla="*/ 1081314 w 1537536"/>
                            <a:gd name="connsiteY8" fmla="*/ 450677 h 1437648"/>
                            <a:gd name="connsiteX9" fmla="*/ 1249859 w 1537536"/>
                            <a:gd name="connsiteY9" fmla="*/ 267128 h 1437648"/>
                            <a:gd name="connsiteX10" fmla="*/ 1373149 w 1537536"/>
                            <a:gd name="connsiteY10" fmla="*/ 133564 h 1437648"/>
                            <a:gd name="connsiteX11" fmla="*/ 1475891 w 1537536"/>
                            <a:gd name="connsiteY11" fmla="*/ 71919 h 1437648"/>
                            <a:gd name="connsiteX12" fmla="*/ 1537536 w 1537536"/>
                            <a:gd name="connsiteY12" fmla="*/ 0 h 14376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37536" h="1437648">
                              <a:moveTo>
                                <a:pt x="0" y="1437648"/>
                              </a:moveTo>
                              <a:lnTo>
                                <a:pt x="166914" y="1430391"/>
                              </a:lnTo>
                              <a:lnTo>
                                <a:pt x="355600" y="1299762"/>
                              </a:lnTo>
                              <a:lnTo>
                                <a:pt x="500743" y="1132848"/>
                              </a:lnTo>
                              <a:lnTo>
                                <a:pt x="645886" y="857077"/>
                              </a:lnTo>
                              <a:lnTo>
                                <a:pt x="754743" y="726448"/>
                              </a:lnTo>
                              <a:lnTo>
                                <a:pt x="878114" y="675648"/>
                              </a:lnTo>
                              <a:lnTo>
                                <a:pt x="979714" y="537762"/>
                              </a:lnTo>
                              <a:lnTo>
                                <a:pt x="1081314" y="450677"/>
                              </a:lnTo>
                              <a:lnTo>
                                <a:pt x="1249859" y="267128"/>
                              </a:lnTo>
                              <a:lnTo>
                                <a:pt x="1373149" y="133564"/>
                              </a:lnTo>
                              <a:lnTo>
                                <a:pt x="1475891" y="71919"/>
                              </a:lnTo>
                              <a:lnTo>
                                <a:pt x="1537536" y="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C425683" id="Freeform 129" o:spid="_x0000_s1026" style="position:absolute;left:0;text-align:left;margin-left:67.75pt;margin-top:64.35pt;width:121.05pt;height:113.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537536,143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" path="m,1437648r166914,-7257l355600,1299762,500743,1132848,645886,857077,754743,726448,878114,675648,979714,537762r101600,-87085l1249859,267128,1373149,133564,1475891,71919,1537536,e" filled="f" strokecolor="black [3213]">
                <v:stroke dashstyle="dash" joinstyle="miter"/>
                <v:path arrowok="t" o:connecttype="custom" o:connectlocs="0,1437648;166914,1430391;355600,1299762;500743,1132848;645886,857077;754743,726448;878114,675648;979714,537762;1081314,450677;1249859,267128;1373149,133564;1475891,71919;1537536,0" o:connectangles="0,0,0,0,0,0,0,0,0,0,0,0,0"/>
              </v:shape>
            </w:pict>
          </mc:Fallback>
        </mc:AlternateContent>
      </w:r>
      <w:r w:rsidRPr="004E47D8">
        <w:rPr>
          <w:noProof/>
        </w:rPr>
        <mc:AlternateContent>
          <mc:Choice Requires="wps">
            <w:drawing>
              <wp:anchor distT="0" distB="0" distL="114300" distR="114300" simplePos="0" relativeHeight="251663360" behindDoc="0" locked="0" layoutInCell="1" allowOverlap="1" wp14:anchorId="0A7B187B" wp14:editId="2F66DE82">
                <wp:simplePos x="0" y="0"/>
                <wp:positionH relativeFrom="column">
                  <wp:posOffset>2266315</wp:posOffset>
                </wp:positionH>
                <wp:positionV relativeFrom="paragraph">
                  <wp:posOffset>802640</wp:posOffset>
                </wp:positionV>
                <wp:extent cx="2225591" cy="565578"/>
                <wp:effectExtent l="0" t="0" r="3810" b="6350"/>
                <wp:wrapNone/>
                <wp:docPr id="39" name="Freeform 39">
                  <a:extLst xmlns:a="http://schemas.openxmlformats.org/drawingml/2006/main">
                    <a:ext uri="{FF2B5EF4-FFF2-40B4-BE49-F238E27FC236}">
                      <a16:creationId xmlns:a16="http://schemas.microsoft.com/office/drawing/2014/main" id="{DEC039F6-D746-3F4C-AC37-87BE0AAE742C}"/>
                    </a:ext>
                  </a:extLst>
                </wp:docPr>
                <wp:cNvGraphicFramePr/>
                <a:graphic xmlns:a="http://schemas.openxmlformats.org/drawingml/2006/main">
                  <a:graphicData uri="http://schemas.microsoft.com/office/word/2010/wordprocessingShape">
                    <wps:wsp>
                      <wps:cNvSpPr/>
                      <wps:spPr>
                        <a:xfrm>
                          <a:off x="0" y="0"/>
                          <a:ext cx="2225591" cy="565578"/>
                        </a:xfrm>
                        <a:custGeom>
                          <a:avLst/>
                          <a:gdLst>
                            <a:gd name="connsiteX0" fmla="*/ 56810 w 2640522"/>
                            <a:gd name="connsiteY0" fmla="*/ 520996 h 522315"/>
                            <a:gd name="connsiteX1" fmla="*/ 2640522 w 2640522"/>
                            <a:gd name="connsiteY1" fmla="*/ 520996 h 522315"/>
                            <a:gd name="connsiteX2" fmla="*/ 2640522 w 2640522"/>
                            <a:gd name="connsiteY2" fmla="*/ 0 h 522315"/>
                            <a:gd name="connsiteX3" fmla="*/ 694764 w 2640522"/>
                            <a:gd name="connsiteY3" fmla="*/ 0 h 522315"/>
                            <a:gd name="connsiteX4" fmla="*/ 513932 w 2640522"/>
                            <a:gd name="connsiteY4" fmla="*/ 48429 h 522315"/>
                            <a:gd name="connsiteX5" fmla="*/ 513932 w 2640522"/>
                            <a:gd name="connsiteY5" fmla="*/ 48429 h 522315"/>
                            <a:gd name="connsiteX6" fmla="*/ 340397 w 2640522"/>
                            <a:gd name="connsiteY6" fmla="*/ 128522 h 522315"/>
                            <a:gd name="connsiteX7" fmla="*/ 340397 w 2640522"/>
                            <a:gd name="connsiteY7" fmla="*/ 128522 h 522315"/>
                            <a:gd name="connsiteX8" fmla="*/ 226931 w 2640522"/>
                            <a:gd name="connsiteY8" fmla="*/ 201941 h 522315"/>
                            <a:gd name="connsiteX9" fmla="*/ 113465 w 2640522"/>
                            <a:gd name="connsiteY9" fmla="*/ 302058 h 522315"/>
                            <a:gd name="connsiteX10" fmla="*/ 46721 w 2640522"/>
                            <a:gd name="connsiteY10" fmla="*/ 395501 h 522315"/>
                            <a:gd name="connsiteX11" fmla="*/ 0 w 2640522"/>
                            <a:gd name="connsiteY11" fmla="*/ 522315 h 522315"/>
                            <a:gd name="connsiteX12" fmla="*/ 56810 w 2640522"/>
                            <a:gd name="connsiteY12" fmla="*/ 520996 h 522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40522" h="522315">
                              <a:moveTo>
                                <a:pt x="56810" y="520996"/>
                              </a:moveTo>
                              <a:lnTo>
                                <a:pt x="2640522" y="520996"/>
                              </a:lnTo>
                              <a:lnTo>
                                <a:pt x="2640522" y="0"/>
                              </a:lnTo>
                              <a:lnTo>
                                <a:pt x="694764" y="0"/>
                              </a:lnTo>
                              <a:lnTo>
                                <a:pt x="513932" y="48429"/>
                              </a:lnTo>
                              <a:lnTo>
                                <a:pt x="513932" y="48429"/>
                              </a:lnTo>
                              <a:lnTo>
                                <a:pt x="340397" y="128522"/>
                              </a:lnTo>
                              <a:lnTo>
                                <a:pt x="340397" y="128522"/>
                              </a:lnTo>
                              <a:lnTo>
                                <a:pt x="226931" y="201941"/>
                              </a:lnTo>
                              <a:lnTo>
                                <a:pt x="113465" y="302058"/>
                              </a:lnTo>
                              <a:lnTo>
                                <a:pt x="46721" y="395501"/>
                              </a:lnTo>
                              <a:lnTo>
                                <a:pt x="0" y="522315"/>
                              </a:lnTo>
                              <a:lnTo>
                                <a:pt x="56810" y="520996"/>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DEA8B37" id="Freeform 39" o:spid="_x0000_s1026" style="position:absolute;left:0;text-align:left;margin-left:178.45pt;margin-top:63.2pt;width:175.25pt;height:44.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40522,52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" path="m56810,520996r2583712,l2640522,,694764,,513932,48429r,l340397,128522r,l226931,201941,113465,302058,46721,395501,,522315r56810,-1319xe" fillcolor="#7f7f7f [1612]" stroked="f" strokeweight="1pt">
                <v:stroke joinstyle="miter"/>
                <v:path arrowok="t" o:connecttype="custom" o:connectlocs="47883,564150;2225591,564150;2225591,0;585589,0;433173,52440;433173,52440;286907,139167;286907,139167;191271,218668;95635,327077;39379,428260;0,565578;47883,564150" o:connectangles="0,0,0,0,0,0,0,0,0,0,0,0,0"/>
              </v:shape>
            </w:pict>
          </mc:Fallback>
        </mc:AlternateContent>
      </w:r>
      <w:r w:rsidRPr="004E47D8">
        <w:rPr>
          <w:noProof/>
        </w:rPr>
        <mc:AlternateContent>
          <mc:Choice Requires="wps">
            <w:drawing>
              <wp:anchor distT="0" distB="0" distL="114300" distR="114300" simplePos="0" relativeHeight="251664384" behindDoc="0" locked="0" layoutInCell="1" allowOverlap="1" wp14:anchorId="1872E111" wp14:editId="0A3119BA">
                <wp:simplePos x="0" y="0"/>
                <wp:positionH relativeFrom="column">
                  <wp:posOffset>3077210</wp:posOffset>
                </wp:positionH>
                <wp:positionV relativeFrom="paragraph">
                  <wp:posOffset>1901190</wp:posOffset>
                </wp:positionV>
                <wp:extent cx="542136" cy="276999"/>
                <wp:effectExtent l="0" t="0" r="0" b="0"/>
                <wp:wrapNone/>
                <wp:docPr id="106" name="Text Box 106">
                  <a:extLst xmlns:a="http://schemas.openxmlformats.org/drawingml/2006/main">
                    <a:ext uri="{FF2B5EF4-FFF2-40B4-BE49-F238E27FC236}">
                      <a16:creationId xmlns:a16="http://schemas.microsoft.com/office/drawing/2014/main" id="{E64DECF9-4FEC-3D44-AA4B-4431EBE58445}"/>
                    </a:ext>
                  </a:extLst>
                </wp:docPr>
                <wp:cNvGraphicFramePr/>
                <a:graphic xmlns:a="http://schemas.openxmlformats.org/drawingml/2006/main">
                  <a:graphicData uri="http://schemas.microsoft.com/office/word/2010/wordprocessingShape">
                    <wps:wsp>
                      <wps:cNvSpPr txBox="1"/>
                      <wps:spPr>
                        <a:xfrm>
                          <a:off x="0" y="0"/>
                          <a:ext cx="542136" cy="276999"/>
                        </a:xfrm>
                        <a:prstGeom prst="rect">
                          <a:avLst/>
                        </a:prstGeom>
                        <a:noFill/>
                      </wps:spPr>
                      <wps:txbx>
                        <w:txbxContent>
                          <w:p w14:paraId="058346FB" w14:textId="77777777" w:rsidR="00291ECE" w:rsidRDefault="00291ECE" w:rsidP="004E47D8">
                            <w:pPr>
                              <w:rPr>
                                <w:rFonts w:hAnsi="Calibri"/>
                                <w:color w:val="000000" w:themeColor="text1"/>
                                <w:kern w:val="24"/>
                              </w:rPr>
                            </w:pPr>
                            <w:r>
                              <w:rPr>
                                <w:rFonts w:hAnsi="Calibri"/>
                                <w:color w:val="000000" w:themeColor="text1"/>
                                <w:kern w:val="24"/>
                              </w:rPr>
                              <w:t>Land</w:t>
                            </w:r>
                          </w:p>
                        </w:txbxContent>
                      </wps:txbx>
                      <wps:bodyPr wrap="none" rtlCol="0">
                        <a:spAutoFit/>
                      </wps:bodyPr>
                    </wps:wsp>
                  </a:graphicData>
                </a:graphic>
              </wp:anchor>
            </w:drawing>
          </mc:Choice>
          <mc:Fallback>
            <w:pict>
              <v:shape w14:anchorId="1872E111" id="Text Box 106" o:spid="_x0000_s1027" type="#_x0000_t202" style="position:absolute;left:0;text-align:left;margin-left:242.3pt;margin-top:149.7pt;width:42.7pt;height:21.8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" filled="f" stroked="f">
                <v:textbox style="mso-fit-shape-to-text:t">
                  <w:txbxContent>
                    <w:p w14:paraId="058346FB" w14:textId="77777777" w:rsidR="00291ECE" w:rsidRDefault="00291ECE" w:rsidP="004E47D8">
                      <w:pPr>
                        <w:rPr>
                          <w:rFonts w:hAnsi="Calibri"/>
                          <w:color w:val="000000" w:themeColor="text1"/>
                          <w:kern w:val="24"/>
                        </w:rPr>
                      </w:pPr>
                      <w:r>
                        <w:rPr>
                          <w:rFonts w:hAnsi="Calibri"/>
                          <w:color w:val="000000" w:themeColor="text1"/>
                          <w:kern w:val="24"/>
                        </w:rPr>
                        <w:t>Land</w:t>
                      </w:r>
                    </w:p>
                  </w:txbxContent>
                </v:textbox>
              </v:shape>
            </w:pict>
          </mc:Fallback>
        </mc:AlternateContent>
      </w:r>
      <w:r w:rsidRPr="004E47D8">
        <w:rPr>
          <w:noProof/>
        </w:rPr>
        <mc:AlternateContent>
          <mc:Choice Requires="wps">
            <w:drawing>
              <wp:anchor distT="0" distB="0" distL="114300" distR="114300" simplePos="0" relativeHeight="251665408" behindDoc="0" locked="0" layoutInCell="1" allowOverlap="1" wp14:anchorId="18B4B22A" wp14:editId="6723B492">
                <wp:simplePos x="0" y="0"/>
                <wp:positionH relativeFrom="column">
                  <wp:posOffset>3188335</wp:posOffset>
                </wp:positionH>
                <wp:positionV relativeFrom="paragraph">
                  <wp:posOffset>2817495</wp:posOffset>
                </wp:positionV>
                <wp:extent cx="486030" cy="253916"/>
                <wp:effectExtent l="0" t="0" r="0" b="0"/>
                <wp:wrapNone/>
                <wp:docPr id="115" name="Text Box 115">
                  <a:extLst xmlns:a="http://schemas.openxmlformats.org/drawingml/2006/main">
                    <a:ext uri="{FF2B5EF4-FFF2-40B4-BE49-F238E27FC236}">
                      <a16:creationId xmlns:a16="http://schemas.microsoft.com/office/drawing/2014/main" id="{FE5FC3B6-253C-E64C-9B5A-D877402DAF12}"/>
                    </a:ext>
                  </a:extLst>
                </wp:docPr>
                <wp:cNvGraphicFramePr/>
                <a:graphic xmlns:a="http://schemas.openxmlformats.org/drawingml/2006/main">
                  <a:graphicData uri="http://schemas.microsoft.com/office/word/2010/wordprocessingShape">
                    <wps:wsp>
                      <wps:cNvSpPr txBox="1"/>
                      <wps:spPr>
                        <a:xfrm>
                          <a:off x="0" y="0"/>
                          <a:ext cx="486030" cy="253916"/>
                        </a:xfrm>
                        <a:prstGeom prst="rect">
                          <a:avLst/>
                        </a:prstGeom>
                        <a:noFill/>
                      </wps:spPr>
                      <wps:txbx>
                        <w:txbxContent>
                          <w:p w14:paraId="1846C628"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1990</w:t>
                            </w:r>
                          </w:p>
                        </w:txbxContent>
                      </wps:txbx>
                      <wps:bodyPr wrap="none" rtlCol="0">
                        <a:spAutoFit/>
                      </wps:bodyPr>
                    </wps:wsp>
                  </a:graphicData>
                </a:graphic>
              </wp:anchor>
            </w:drawing>
          </mc:Choice>
          <mc:Fallback>
            <w:pict>
              <v:shape w14:anchorId="18B4B22A" id="Text Box 115" o:spid="_x0000_s1028" type="#_x0000_t202" style="position:absolute;left:0;text-align:left;margin-left:251.05pt;margin-top:221.85pt;width:38.25pt;height:20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" filled="f" stroked="f">
                <v:textbox style="mso-fit-shape-to-text:t">
                  <w:txbxContent>
                    <w:p w14:paraId="1846C628"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1990</w:t>
                      </w:r>
                    </w:p>
                  </w:txbxContent>
                </v:textbox>
              </v:shape>
            </w:pict>
          </mc:Fallback>
        </mc:AlternateContent>
      </w:r>
      <w:r w:rsidRPr="004E47D8">
        <w:rPr>
          <w:noProof/>
        </w:rPr>
        <mc:AlternateContent>
          <mc:Choice Requires="wps">
            <w:drawing>
              <wp:anchor distT="0" distB="0" distL="114300" distR="114300" simplePos="0" relativeHeight="251666432" behindDoc="0" locked="0" layoutInCell="1" allowOverlap="1" wp14:anchorId="5FD33189" wp14:editId="44202F35">
                <wp:simplePos x="0" y="0"/>
                <wp:positionH relativeFrom="column">
                  <wp:posOffset>2419350</wp:posOffset>
                </wp:positionH>
                <wp:positionV relativeFrom="paragraph">
                  <wp:posOffset>431800</wp:posOffset>
                </wp:positionV>
                <wp:extent cx="0" cy="413086"/>
                <wp:effectExtent l="76200" t="38100" r="57150" b="63500"/>
                <wp:wrapNone/>
                <wp:docPr id="131" name="Straight Arrow Connector 131">
                  <a:extLst xmlns:a="http://schemas.openxmlformats.org/drawingml/2006/main">
                    <a:ext uri="{FF2B5EF4-FFF2-40B4-BE49-F238E27FC236}">
                      <a16:creationId xmlns:a16="http://schemas.microsoft.com/office/drawing/2014/main" id="{0A7D0E2D-3E76-494B-9605-588A11192EE6}"/>
                    </a:ext>
                  </a:extLst>
                </wp:docPr>
                <wp:cNvGraphicFramePr/>
                <a:graphic xmlns:a="http://schemas.openxmlformats.org/drawingml/2006/main">
                  <a:graphicData uri="http://schemas.microsoft.com/office/word/2010/wordprocessingShape">
                    <wps:wsp>
                      <wps:cNvCnPr/>
                      <wps:spPr>
                        <a:xfrm flipV="1">
                          <a:off x="0" y="0"/>
                          <a:ext cx="0" cy="413086"/>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DA65AC" id="_x0000_t32" coordsize="21600,21600" o:spt="32" o:oned="t" path="m,l21600,21600e" filled="f">
                <v:path arrowok="t" fillok="f" o:connecttype="none"/>
                <o:lock v:ext="edit" shapetype="t"/>
              </v:shapetype>
              <v:shape id="Straight Arrow Connector 131" o:spid="_x0000_s1026" type="#_x0000_t32" style="position:absolute;left:0;text-align:left;margin-left:190.5pt;margin-top:34pt;width:0;height:32.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" strokecolor="black [3213]" strokeweight=".5pt">
                <v:stroke dashstyle="longDash" startarrow="block" endarrow="block" joinstyle="miter"/>
              </v:shape>
            </w:pict>
          </mc:Fallback>
        </mc:AlternateContent>
      </w:r>
      <w:r w:rsidRPr="004E47D8">
        <w:rPr>
          <w:noProof/>
        </w:rPr>
        <mc:AlternateContent>
          <mc:Choice Requires="wpg">
            <w:drawing>
              <wp:anchor distT="0" distB="0" distL="114300" distR="114300" simplePos="0" relativeHeight="251667456" behindDoc="0" locked="0" layoutInCell="1" allowOverlap="1" wp14:anchorId="21BFE750" wp14:editId="6CC7D6BC">
                <wp:simplePos x="0" y="0"/>
                <wp:positionH relativeFrom="column">
                  <wp:posOffset>0</wp:posOffset>
                </wp:positionH>
                <wp:positionV relativeFrom="paragraph">
                  <wp:posOffset>-1905</wp:posOffset>
                </wp:positionV>
                <wp:extent cx="4491990" cy="3382515"/>
                <wp:effectExtent l="0" t="0" r="3810" b="0"/>
                <wp:wrapTopAndBottom/>
                <wp:docPr id="13" name="Group 13">
                  <a:extLst xmlns:a="http://schemas.openxmlformats.org/drawingml/2006/main">
                    <a:ext uri="{FF2B5EF4-FFF2-40B4-BE49-F238E27FC236}">
                      <a16:creationId xmlns:a16="http://schemas.microsoft.com/office/drawing/2014/main" id="{5993346D-765C-4905-94AC-A6BE807B26C1}"/>
                    </a:ext>
                  </a:extLst>
                </wp:docPr>
                <wp:cNvGraphicFramePr/>
                <a:graphic xmlns:a="http://schemas.openxmlformats.org/drawingml/2006/main">
                  <a:graphicData uri="http://schemas.microsoft.com/office/word/2010/wordprocessingGroup">
                    <wpg:wgp>
                      <wpg:cNvGrpSpPr/>
                      <wpg:grpSpPr>
                        <a:xfrm>
                          <a:off x="0" y="0"/>
                          <a:ext cx="4491990" cy="3382515"/>
                          <a:chOff x="0" y="0"/>
                          <a:chExt cx="4492525" cy="3382641"/>
                        </a:xfrm>
                      </wpg:grpSpPr>
                      <wps:wsp>
                        <wps:cNvPr id="8" name="テキスト ボックス 54">
                          <a:extLst>
                            <a:ext uri="{FF2B5EF4-FFF2-40B4-BE49-F238E27FC236}">
                              <a16:creationId xmlns:a16="http://schemas.microsoft.com/office/drawing/2014/main" id="{53FA7BA2-DC32-B44B-A83D-300FE95B3270}"/>
                            </a:ext>
                          </a:extLst>
                        </wps:cNvPr>
                        <wps:cNvSpPr txBox="1"/>
                        <wps:spPr>
                          <a:xfrm>
                            <a:off x="340841" y="2807608"/>
                            <a:ext cx="453444" cy="564536"/>
                          </a:xfrm>
                          <a:prstGeom prst="rect">
                            <a:avLst/>
                          </a:prstGeom>
                          <a:noFill/>
                        </wps:spPr>
                        <wps:txbx>
                          <w:txbxContent>
                            <w:p w14:paraId="6E2C9E2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1890</w:t>
                              </w:r>
                            </w:p>
                          </w:txbxContent>
                        </wps:txbx>
                        <wps:bodyPr wrap="none" rtlCol="0">
                          <a:spAutoFit/>
                        </wps:bodyPr>
                      </wps:wsp>
                      <wps:wsp>
                        <wps:cNvPr id="9" name="テキスト ボックス 55">
                          <a:extLst>
                            <a:ext uri="{FF2B5EF4-FFF2-40B4-BE49-F238E27FC236}">
                              <a16:creationId xmlns:a16="http://schemas.microsoft.com/office/drawing/2014/main" id="{F69BA063-33AF-4C44-9A59-4FE53FA3E37A}"/>
                            </a:ext>
                          </a:extLst>
                        </wps:cNvPr>
                        <wps:cNvSpPr txBox="1"/>
                        <wps:spPr>
                          <a:xfrm>
                            <a:off x="981125" y="2807468"/>
                            <a:ext cx="453444" cy="564536"/>
                          </a:xfrm>
                          <a:prstGeom prst="rect">
                            <a:avLst/>
                          </a:prstGeom>
                          <a:noFill/>
                        </wps:spPr>
                        <wps:txbx>
                          <w:txbxContent>
                            <w:p w14:paraId="40BB61A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1910</w:t>
                              </w:r>
                            </w:p>
                          </w:txbxContent>
                        </wps:txbx>
                        <wps:bodyPr wrap="none" rtlCol="0">
                          <a:spAutoFit/>
                        </wps:bodyPr>
                      </wps:wsp>
                      <wps:wsp>
                        <wps:cNvPr id="10" name="テキスト ボックス 56">
                          <a:extLst>
                            <a:ext uri="{FF2B5EF4-FFF2-40B4-BE49-F238E27FC236}">
                              <a16:creationId xmlns:a16="http://schemas.microsoft.com/office/drawing/2014/main" id="{4EB58AE7-6BAA-AC4B-A3D0-82811444567D}"/>
                            </a:ext>
                          </a:extLst>
                        </wps:cNvPr>
                        <wps:cNvSpPr txBox="1"/>
                        <wps:spPr>
                          <a:xfrm>
                            <a:off x="2169857" y="2818105"/>
                            <a:ext cx="453444" cy="564536"/>
                          </a:xfrm>
                          <a:prstGeom prst="rect">
                            <a:avLst/>
                          </a:prstGeom>
                          <a:noFill/>
                        </wps:spPr>
                        <wps:txbx>
                          <w:txbxContent>
                            <w:p w14:paraId="6F9D5140"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1950</w:t>
                              </w:r>
                            </w:p>
                          </w:txbxContent>
                        </wps:txbx>
                        <wps:bodyPr wrap="none" rtlCol="0">
                          <a:spAutoFit/>
                        </wps:bodyPr>
                      </wps:wsp>
                      <wps:wsp>
                        <wps:cNvPr id="11" name="テキスト ボックス 57">
                          <a:extLst>
                            <a:ext uri="{FF2B5EF4-FFF2-40B4-BE49-F238E27FC236}">
                              <a16:creationId xmlns:a16="http://schemas.microsoft.com/office/drawing/2014/main" id="{3CC17293-070E-EA4E-86E4-287BF0089FAF}"/>
                            </a:ext>
                          </a:extLst>
                        </wps:cNvPr>
                        <wps:cNvSpPr txBox="1"/>
                        <wps:spPr>
                          <a:xfrm>
                            <a:off x="2698693" y="2817824"/>
                            <a:ext cx="453444" cy="564536"/>
                          </a:xfrm>
                          <a:prstGeom prst="rect">
                            <a:avLst/>
                          </a:prstGeom>
                          <a:noFill/>
                        </wps:spPr>
                        <wps:txbx>
                          <w:txbxContent>
                            <w:p w14:paraId="0142F67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1970</w:t>
                              </w:r>
                            </w:p>
                          </w:txbxContent>
                        </wps:txbx>
                        <wps:bodyPr wrap="none" rtlCol="0">
                          <a:spAutoFit/>
                        </wps:bodyPr>
                      </wps:wsp>
                      <wps:wsp>
                        <wps:cNvPr id="12" name="爆発 2 2">
                          <a:extLst>
                            <a:ext uri="{FF2B5EF4-FFF2-40B4-BE49-F238E27FC236}">
                              <a16:creationId xmlns:a16="http://schemas.microsoft.com/office/drawing/2014/main" id="{F77919FE-8C8B-A848-A424-89BEEBFC46C1}"/>
                            </a:ext>
                          </a:extLst>
                        </wps:cNvPr>
                        <wps:cNvSpPr/>
                        <wps:spPr>
                          <a:xfrm>
                            <a:off x="1079108" y="1967038"/>
                            <a:ext cx="286612" cy="286612"/>
                          </a:xfrm>
                          <a:prstGeom prst="irregularSeal2">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フリーフォーム 4">
                          <a:extLst>
                            <a:ext uri="{FF2B5EF4-FFF2-40B4-BE49-F238E27FC236}">
                              <a16:creationId xmlns:a16="http://schemas.microsoft.com/office/drawing/2014/main" id="{E858E9E2-D5C9-DD46-A601-83D004ECE70E}"/>
                            </a:ext>
                          </a:extLst>
                        </wps:cNvPr>
                        <wps:cNvSpPr/>
                        <wps:spPr>
                          <a:xfrm>
                            <a:off x="347118" y="2343354"/>
                            <a:ext cx="4145402" cy="434404"/>
                          </a:xfrm>
                          <a:custGeom>
                            <a:avLst/>
                            <a:gdLst>
                              <a:gd name="connsiteX0" fmla="*/ 56810 w 2640522"/>
                              <a:gd name="connsiteY0" fmla="*/ 520996 h 522315"/>
                              <a:gd name="connsiteX1" fmla="*/ 2640522 w 2640522"/>
                              <a:gd name="connsiteY1" fmla="*/ 520996 h 522315"/>
                              <a:gd name="connsiteX2" fmla="*/ 2640522 w 2640522"/>
                              <a:gd name="connsiteY2" fmla="*/ 0 h 522315"/>
                              <a:gd name="connsiteX3" fmla="*/ 694764 w 2640522"/>
                              <a:gd name="connsiteY3" fmla="*/ 0 h 522315"/>
                              <a:gd name="connsiteX4" fmla="*/ 513932 w 2640522"/>
                              <a:gd name="connsiteY4" fmla="*/ 48429 h 522315"/>
                              <a:gd name="connsiteX5" fmla="*/ 513932 w 2640522"/>
                              <a:gd name="connsiteY5" fmla="*/ 48429 h 522315"/>
                              <a:gd name="connsiteX6" fmla="*/ 340397 w 2640522"/>
                              <a:gd name="connsiteY6" fmla="*/ 128522 h 522315"/>
                              <a:gd name="connsiteX7" fmla="*/ 340397 w 2640522"/>
                              <a:gd name="connsiteY7" fmla="*/ 128522 h 522315"/>
                              <a:gd name="connsiteX8" fmla="*/ 226931 w 2640522"/>
                              <a:gd name="connsiteY8" fmla="*/ 201941 h 522315"/>
                              <a:gd name="connsiteX9" fmla="*/ 113465 w 2640522"/>
                              <a:gd name="connsiteY9" fmla="*/ 302058 h 522315"/>
                              <a:gd name="connsiteX10" fmla="*/ 46721 w 2640522"/>
                              <a:gd name="connsiteY10" fmla="*/ 395501 h 522315"/>
                              <a:gd name="connsiteX11" fmla="*/ 0 w 2640522"/>
                              <a:gd name="connsiteY11" fmla="*/ 522315 h 522315"/>
                              <a:gd name="connsiteX12" fmla="*/ 56810 w 2640522"/>
                              <a:gd name="connsiteY12" fmla="*/ 520996 h 522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40522" h="522315">
                                <a:moveTo>
                                  <a:pt x="56810" y="520996"/>
                                </a:moveTo>
                                <a:lnTo>
                                  <a:pt x="2640522" y="520996"/>
                                </a:lnTo>
                                <a:lnTo>
                                  <a:pt x="2640522" y="0"/>
                                </a:lnTo>
                                <a:lnTo>
                                  <a:pt x="694764" y="0"/>
                                </a:lnTo>
                                <a:lnTo>
                                  <a:pt x="513932" y="48429"/>
                                </a:lnTo>
                                <a:lnTo>
                                  <a:pt x="513932" y="48429"/>
                                </a:lnTo>
                                <a:lnTo>
                                  <a:pt x="340397" y="128522"/>
                                </a:lnTo>
                                <a:lnTo>
                                  <a:pt x="340397" y="128522"/>
                                </a:lnTo>
                                <a:lnTo>
                                  <a:pt x="226931" y="201941"/>
                                </a:lnTo>
                                <a:lnTo>
                                  <a:pt x="113465" y="302058"/>
                                </a:lnTo>
                                <a:lnTo>
                                  <a:pt x="46721" y="395501"/>
                                </a:lnTo>
                                <a:lnTo>
                                  <a:pt x="0" y="522315"/>
                                </a:lnTo>
                                <a:lnTo>
                                  <a:pt x="56810" y="520996"/>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テキスト ボックス 106">
                          <a:extLst>
                            <a:ext uri="{FF2B5EF4-FFF2-40B4-BE49-F238E27FC236}">
                              <a16:creationId xmlns:a16="http://schemas.microsoft.com/office/drawing/2014/main" id="{9E820262-328D-534E-8793-14BCD4DCA5C7}"/>
                            </a:ext>
                          </a:extLst>
                        </wps:cNvPr>
                        <wps:cNvSpPr txBox="1"/>
                        <wps:spPr>
                          <a:xfrm>
                            <a:off x="2522136" y="1631576"/>
                            <a:ext cx="727162" cy="598827"/>
                          </a:xfrm>
                          <a:prstGeom prst="rect">
                            <a:avLst/>
                          </a:prstGeom>
                          <a:noFill/>
                        </wps:spPr>
                        <wps:txbx>
                          <w:txbxContent>
                            <w:p w14:paraId="00F52000" w14:textId="77777777" w:rsidR="00291ECE" w:rsidRDefault="00291ECE" w:rsidP="004E47D8">
                              <w:pPr>
                                <w:rPr>
                                  <w:rFonts w:hAnsi="Calibri"/>
                                  <w:color w:val="000000" w:themeColor="text1"/>
                                  <w:kern w:val="24"/>
                                </w:rPr>
                              </w:pPr>
                              <w:r>
                                <w:rPr>
                                  <w:rFonts w:hAnsi="Calibri"/>
                                  <w:color w:val="000000" w:themeColor="text1"/>
                                  <w:kern w:val="24"/>
                                </w:rPr>
                                <w:t>Fisheries</w:t>
                              </w:r>
                            </w:p>
                          </w:txbxContent>
                        </wps:txbx>
                        <wps:bodyPr wrap="none" rtlCol="0">
                          <a:spAutoFit/>
                        </wps:bodyPr>
                      </wps:wsp>
                      <wps:wsp>
                        <wps:cNvPr id="16" name="テキスト ボックス 107">
                          <a:extLst>
                            <a:ext uri="{FF2B5EF4-FFF2-40B4-BE49-F238E27FC236}">
                              <a16:creationId xmlns:a16="http://schemas.microsoft.com/office/drawing/2014/main" id="{0F79EEFD-B0D9-D446-9927-AFC5A467320A}"/>
                            </a:ext>
                          </a:extLst>
                        </wps:cNvPr>
                        <wps:cNvSpPr txBox="1"/>
                        <wps:spPr>
                          <a:xfrm>
                            <a:off x="2114361" y="2433841"/>
                            <a:ext cx="1408598" cy="598827"/>
                          </a:xfrm>
                          <a:prstGeom prst="rect">
                            <a:avLst/>
                          </a:prstGeom>
                          <a:noFill/>
                        </wps:spPr>
                        <wps:txbx>
                          <w:txbxContent>
                            <w:p w14:paraId="56D95666" w14:textId="77777777" w:rsidR="00291ECE" w:rsidRDefault="00291ECE" w:rsidP="004E47D8">
                              <w:pPr>
                                <w:rPr>
                                  <w:rFonts w:hAnsi="Calibri"/>
                                  <w:color w:val="000000" w:themeColor="text1"/>
                                  <w:kern w:val="24"/>
                                </w:rPr>
                              </w:pPr>
                              <w:r>
                                <w:rPr>
                                  <w:rFonts w:hAnsi="Calibri"/>
                                  <w:color w:val="000000" w:themeColor="text1"/>
                                  <w:kern w:val="24"/>
                                </w:rPr>
                                <w:t>Forests and Mineral</w:t>
                              </w:r>
                            </w:p>
                          </w:txbxContent>
                        </wps:txbx>
                        <wps:bodyPr wrap="none" rtlCol="0">
                          <a:spAutoFit/>
                        </wps:bodyPr>
                      </wps:wsp>
                      <wps:wsp>
                        <wps:cNvPr id="17" name="テキスト ボックス 109">
                          <a:extLst>
                            <a:ext uri="{FF2B5EF4-FFF2-40B4-BE49-F238E27FC236}">
                              <a16:creationId xmlns:a16="http://schemas.microsoft.com/office/drawing/2014/main" id="{11D0053D-B3F3-BB4C-A196-1F454841FA78}"/>
                            </a:ext>
                          </a:extLst>
                        </wps:cNvPr>
                        <wps:cNvSpPr txBox="1"/>
                        <wps:spPr>
                          <a:xfrm>
                            <a:off x="2768763" y="943317"/>
                            <a:ext cx="1510845" cy="598827"/>
                          </a:xfrm>
                          <a:prstGeom prst="rect">
                            <a:avLst/>
                          </a:prstGeom>
                          <a:noFill/>
                        </wps:spPr>
                        <wps:txbx>
                          <w:txbxContent>
                            <w:p w14:paraId="6AD46772" w14:textId="77777777" w:rsidR="00291ECE" w:rsidRDefault="00291ECE" w:rsidP="004E47D8">
                              <w:pPr>
                                <w:rPr>
                                  <w:rFonts w:hAnsi="Calibri"/>
                                  <w:color w:val="000000" w:themeColor="text1"/>
                                  <w:kern w:val="24"/>
                                </w:rPr>
                              </w:pPr>
                              <w:r>
                                <w:rPr>
                                  <w:rFonts w:hAnsi="Calibri"/>
                                  <w:color w:val="000000" w:themeColor="text1"/>
                                  <w:kern w:val="24"/>
                                </w:rPr>
                                <w:t>Water and Ecosystem</w:t>
                              </w:r>
                            </w:p>
                          </w:txbxContent>
                        </wps:txbx>
                        <wps:bodyPr wrap="none" rtlCol="0">
                          <a:spAutoFit/>
                        </wps:bodyPr>
                      </wps:wsp>
                      <wps:wsp>
                        <wps:cNvPr id="18" name="フリーフォーム 110">
                          <a:extLst>
                            <a:ext uri="{FF2B5EF4-FFF2-40B4-BE49-F238E27FC236}">
                              <a16:creationId xmlns:a16="http://schemas.microsoft.com/office/drawing/2014/main" id="{58CC7A61-C5F9-5E46-897C-BD5A94DF9266}"/>
                            </a:ext>
                          </a:extLst>
                        </wps:cNvPr>
                        <wps:cNvSpPr/>
                        <wps:spPr>
                          <a:xfrm>
                            <a:off x="2859046" y="0"/>
                            <a:ext cx="1633479" cy="788311"/>
                          </a:xfrm>
                          <a:custGeom>
                            <a:avLst/>
                            <a:gdLst>
                              <a:gd name="connsiteX0" fmla="*/ 56810 w 2640522"/>
                              <a:gd name="connsiteY0" fmla="*/ 520996 h 522315"/>
                              <a:gd name="connsiteX1" fmla="*/ 2640522 w 2640522"/>
                              <a:gd name="connsiteY1" fmla="*/ 520996 h 522315"/>
                              <a:gd name="connsiteX2" fmla="*/ 2640522 w 2640522"/>
                              <a:gd name="connsiteY2" fmla="*/ 0 h 522315"/>
                              <a:gd name="connsiteX3" fmla="*/ 694764 w 2640522"/>
                              <a:gd name="connsiteY3" fmla="*/ 0 h 522315"/>
                              <a:gd name="connsiteX4" fmla="*/ 513932 w 2640522"/>
                              <a:gd name="connsiteY4" fmla="*/ 48429 h 522315"/>
                              <a:gd name="connsiteX5" fmla="*/ 513932 w 2640522"/>
                              <a:gd name="connsiteY5" fmla="*/ 48429 h 522315"/>
                              <a:gd name="connsiteX6" fmla="*/ 340397 w 2640522"/>
                              <a:gd name="connsiteY6" fmla="*/ 128522 h 522315"/>
                              <a:gd name="connsiteX7" fmla="*/ 340397 w 2640522"/>
                              <a:gd name="connsiteY7" fmla="*/ 128522 h 522315"/>
                              <a:gd name="connsiteX8" fmla="*/ 226931 w 2640522"/>
                              <a:gd name="connsiteY8" fmla="*/ 201941 h 522315"/>
                              <a:gd name="connsiteX9" fmla="*/ 113465 w 2640522"/>
                              <a:gd name="connsiteY9" fmla="*/ 302058 h 522315"/>
                              <a:gd name="connsiteX10" fmla="*/ 46721 w 2640522"/>
                              <a:gd name="connsiteY10" fmla="*/ 395501 h 522315"/>
                              <a:gd name="connsiteX11" fmla="*/ 0 w 2640522"/>
                              <a:gd name="connsiteY11" fmla="*/ 522315 h 522315"/>
                              <a:gd name="connsiteX12" fmla="*/ 56810 w 2640522"/>
                              <a:gd name="connsiteY12" fmla="*/ 520996 h 522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40522" h="522315">
                                <a:moveTo>
                                  <a:pt x="56810" y="520996"/>
                                </a:moveTo>
                                <a:lnTo>
                                  <a:pt x="2640522" y="520996"/>
                                </a:lnTo>
                                <a:lnTo>
                                  <a:pt x="2640522" y="0"/>
                                </a:lnTo>
                                <a:lnTo>
                                  <a:pt x="694764" y="0"/>
                                </a:lnTo>
                                <a:lnTo>
                                  <a:pt x="513932" y="48429"/>
                                </a:lnTo>
                                <a:lnTo>
                                  <a:pt x="513932" y="48429"/>
                                </a:lnTo>
                                <a:lnTo>
                                  <a:pt x="340397" y="128522"/>
                                </a:lnTo>
                                <a:lnTo>
                                  <a:pt x="340397" y="128522"/>
                                </a:lnTo>
                                <a:lnTo>
                                  <a:pt x="226931" y="201941"/>
                                </a:lnTo>
                                <a:lnTo>
                                  <a:pt x="113465" y="302058"/>
                                </a:lnTo>
                                <a:lnTo>
                                  <a:pt x="46721" y="395501"/>
                                </a:lnTo>
                                <a:lnTo>
                                  <a:pt x="0" y="522315"/>
                                </a:lnTo>
                                <a:lnTo>
                                  <a:pt x="56810" y="520996"/>
                                </a:lnTo>
                                <a:close/>
                              </a:path>
                            </a:pathLst>
                          </a:cu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テキスト ボックス 112">
                          <a:extLst>
                            <a:ext uri="{FF2B5EF4-FFF2-40B4-BE49-F238E27FC236}">
                              <a16:creationId xmlns:a16="http://schemas.microsoft.com/office/drawing/2014/main" id="{887E63E3-1797-484E-9CB1-A2D305C6CB33}"/>
                            </a:ext>
                          </a:extLst>
                        </wps:cNvPr>
                        <wps:cNvSpPr txBox="1"/>
                        <wps:spPr>
                          <a:xfrm>
                            <a:off x="3218950" y="235297"/>
                            <a:ext cx="926575" cy="1106846"/>
                          </a:xfrm>
                          <a:prstGeom prst="rect">
                            <a:avLst/>
                          </a:prstGeom>
                          <a:noFill/>
                        </wps:spPr>
                        <wps:txbx>
                          <w:txbxContent>
                            <w:p w14:paraId="71917094" w14:textId="77777777" w:rsidR="00291ECE" w:rsidRDefault="00291ECE" w:rsidP="004E47D8">
                              <w:pPr>
                                <w:rPr>
                                  <w:rFonts w:hAnsi="Calibri"/>
                                  <w:color w:val="000000" w:themeColor="text1"/>
                                  <w:kern w:val="24"/>
                                </w:rPr>
                              </w:pPr>
                              <w:r>
                                <w:rPr>
                                  <w:rFonts w:hAnsi="Calibri"/>
                                  <w:color w:val="000000" w:themeColor="text1"/>
                                  <w:kern w:val="24"/>
                                </w:rPr>
                                <w:t>Climate, Air,</w:t>
                              </w:r>
                            </w:p>
                            <w:p w14:paraId="7398DAD1" w14:textId="77777777" w:rsidR="00291ECE" w:rsidRDefault="00291ECE" w:rsidP="004E47D8">
                              <w:pPr>
                                <w:rPr>
                                  <w:rFonts w:hAnsi="Calibri"/>
                                  <w:color w:val="000000" w:themeColor="text1"/>
                                  <w:kern w:val="24"/>
                                </w:rPr>
                              </w:pPr>
                              <w:r>
                                <w:rPr>
                                  <w:rFonts w:hAnsi="Calibri"/>
                                  <w:color w:val="000000" w:themeColor="text1"/>
                                  <w:kern w:val="24"/>
                                </w:rPr>
                                <w:t>Energy</w:t>
                              </w:r>
                            </w:p>
                          </w:txbxContent>
                        </wps:txbx>
                        <wps:bodyPr wrap="none" rtlCol="0">
                          <a:spAutoFit/>
                        </wps:bodyPr>
                      </wps:wsp>
                      <wps:wsp>
                        <wps:cNvPr id="20" name="テキスト ボックス 113">
                          <a:extLst>
                            <a:ext uri="{FF2B5EF4-FFF2-40B4-BE49-F238E27FC236}">
                              <a16:creationId xmlns:a16="http://schemas.microsoft.com/office/drawing/2014/main" id="{BD656CF9-B56E-3547-9323-3706594FD736}"/>
                            </a:ext>
                          </a:extLst>
                        </wps:cNvPr>
                        <wps:cNvSpPr txBox="1"/>
                        <wps:spPr>
                          <a:xfrm>
                            <a:off x="1568319" y="2807429"/>
                            <a:ext cx="453444" cy="564536"/>
                          </a:xfrm>
                          <a:prstGeom prst="rect">
                            <a:avLst/>
                          </a:prstGeom>
                          <a:noFill/>
                        </wps:spPr>
                        <wps:txbx>
                          <w:txbxContent>
                            <w:p w14:paraId="4A0F8A46"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1930</w:t>
                              </w:r>
                            </w:p>
                          </w:txbxContent>
                        </wps:txbx>
                        <wps:bodyPr wrap="none" rtlCol="0">
                          <a:spAutoFit/>
                        </wps:bodyPr>
                      </wps:wsp>
                      <wps:wsp>
                        <wps:cNvPr id="21" name="テキスト ボックス 115">
                          <a:extLst>
                            <a:ext uri="{FF2B5EF4-FFF2-40B4-BE49-F238E27FC236}">
                              <a16:creationId xmlns:a16="http://schemas.microsoft.com/office/drawing/2014/main" id="{957BFC2F-8040-2F46-B780-D9885BABC738}"/>
                            </a:ext>
                          </a:extLst>
                        </wps:cNvPr>
                        <wps:cNvSpPr txBox="1"/>
                        <wps:spPr>
                          <a:xfrm>
                            <a:off x="3685727" y="2807429"/>
                            <a:ext cx="453444" cy="564536"/>
                          </a:xfrm>
                          <a:prstGeom prst="rect">
                            <a:avLst/>
                          </a:prstGeom>
                          <a:noFill/>
                        </wps:spPr>
                        <wps:txbx>
                          <w:txbxContent>
                            <w:p w14:paraId="51386D21"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2000</w:t>
                              </w:r>
                            </w:p>
                          </w:txbxContent>
                        </wps:txbx>
                        <wps:bodyPr wrap="none" rtlCol="0">
                          <a:spAutoFit/>
                        </wps:bodyPr>
                      </wps:wsp>
                      <wps:wsp>
                        <wps:cNvPr id="22" name="爆発 2 126">
                          <a:extLst>
                            <a:ext uri="{FF2B5EF4-FFF2-40B4-BE49-F238E27FC236}">
                              <a16:creationId xmlns:a16="http://schemas.microsoft.com/office/drawing/2014/main" id="{E94E172C-AEB7-6E4C-B6B5-6C68B5B25DE7}"/>
                            </a:ext>
                          </a:extLst>
                        </wps:cNvPr>
                        <wps:cNvSpPr/>
                        <wps:spPr>
                          <a:xfrm>
                            <a:off x="1567420" y="1360607"/>
                            <a:ext cx="286612" cy="286612"/>
                          </a:xfrm>
                          <a:prstGeom prst="irregularSeal2">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爆発 2 127">
                          <a:extLst>
                            <a:ext uri="{FF2B5EF4-FFF2-40B4-BE49-F238E27FC236}">
                              <a16:creationId xmlns:a16="http://schemas.microsoft.com/office/drawing/2014/main" id="{2239A22D-C741-BF49-BC95-67375F61E3F5}"/>
                            </a:ext>
                          </a:extLst>
                        </wps:cNvPr>
                        <wps:cNvSpPr/>
                        <wps:spPr>
                          <a:xfrm>
                            <a:off x="1978937" y="917406"/>
                            <a:ext cx="286612" cy="286612"/>
                          </a:xfrm>
                          <a:prstGeom prst="irregularSeal2">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直線矢印コネクタ 24">
                          <a:extLst>
                            <a:ext uri="{FF2B5EF4-FFF2-40B4-BE49-F238E27FC236}">
                              <a16:creationId xmlns:a16="http://schemas.microsoft.com/office/drawing/2014/main" id="{6A3FEC3A-2685-B242-BFCE-3A203CE3653C}"/>
                            </a:ext>
                          </a:extLst>
                        </wps:cNvPr>
                        <wps:cNvCnPr>
                          <a:cxnSpLocks/>
                        </wps:cNvCnPr>
                        <wps:spPr>
                          <a:xfrm flipH="1">
                            <a:off x="826381" y="427489"/>
                            <a:ext cx="1593439" cy="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a:extLst>
                            <a:ext uri="{FF2B5EF4-FFF2-40B4-BE49-F238E27FC236}">
                              <a16:creationId xmlns:a16="http://schemas.microsoft.com/office/drawing/2014/main" id="{CE623C63-3B5E-CA44-9B63-E7201ACF6159}"/>
                            </a:ext>
                          </a:extLst>
                        </wps:cNvPr>
                        <wps:cNvCnPr>
                          <a:cxnSpLocks/>
                        </wps:cNvCnPr>
                        <wps:spPr>
                          <a:xfrm flipV="1">
                            <a:off x="864367" y="420731"/>
                            <a:ext cx="0" cy="1832919"/>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テキスト ボックス 138">
                          <a:extLst>
                            <a:ext uri="{FF2B5EF4-FFF2-40B4-BE49-F238E27FC236}">
                              <a16:creationId xmlns:a16="http://schemas.microsoft.com/office/drawing/2014/main" id="{6C320DB4-19AB-CB4A-B0A5-3B9EEC0B3849}"/>
                            </a:ext>
                          </a:extLst>
                        </wps:cNvPr>
                        <wps:cNvSpPr txBox="1"/>
                        <wps:spPr>
                          <a:xfrm>
                            <a:off x="0" y="224434"/>
                            <a:ext cx="681436" cy="1925392"/>
                          </a:xfrm>
                          <a:prstGeom prst="rect">
                            <a:avLst/>
                          </a:prstGeom>
                          <a:noFill/>
                        </wps:spPr>
                        <wps:txbx>
                          <w:txbxContent>
                            <w:p w14:paraId="7CBF72B0" w14:textId="77777777" w:rsidR="00291ECE" w:rsidRDefault="00291ECE" w:rsidP="004E47D8">
                              <w:pPr>
                                <w:rPr>
                                  <w:rFonts w:ascii="Times New Roman" w:hAnsi="Times New Roman" w:cs="Times New Roman"/>
                                  <w:color w:val="000000" w:themeColor="text1"/>
                                  <w:kern w:val="24"/>
                                </w:rPr>
                              </w:pPr>
                              <w:r>
                                <w:rPr>
                                  <w:rFonts w:ascii="Times New Roman" w:hAnsi="Times New Roman" w:cs="Times New Roman"/>
                                  <w:color w:val="000000" w:themeColor="text1"/>
                                  <w:kern w:val="24"/>
                                </w:rPr>
                                <w:t>Spheres of State Influence</w:t>
                              </w:r>
                            </w:p>
                          </w:txbxContent>
                        </wps:txbx>
                        <wps:bodyPr vert="eaVert" wrap="square" rtlCol="0">
                          <a:spAutoFit/>
                        </wps:bodyPr>
                      </wps:wsp>
                      <wps:wsp>
                        <wps:cNvPr id="27" name="テキスト ボックス 142">
                          <a:extLst>
                            <a:ext uri="{FF2B5EF4-FFF2-40B4-BE49-F238E27FC236}">
                              <a16:creationId xmlns:a16="http://schemas.microsoft.com/office/drawing/2014/main" id="{3245E2A3-2DED-3A4A-9FE4-FC01CA317FD3}"/>
                            </a:ext>
                          </a:extLst>
                        </wps:cNvPr>
                        <wps:cNvSpPr txBox="1"/>
                        <wps:spPr>
                          <a:xfrm>
                            <a:off x="1015968" y="526321"/>
                            <a:ext cx="1493698" cy="878238"/>
                          </a:xfrm>
                          <a:prstGeom prst="rect">
                            <a:avLst/>
                          </a:prstGeom>
                          <a:noFill/>
                        </wps:spPr>
                        <wps:txbx>
                          <w:txbxContent>
                            <w:p w14:paraId="579FB2C3" w14:textId="77777777" w:rsidR="00291ECE" w:rsidRDefault="00291ECE" w:rsidP="004E47D8">
                              <w:pPr>
                                <w:rPr>
                                  <w:rFonts w:hAnsi="Calibri"/>
                                  <w:color w:val="000000" w:themeColor="text1"/>
                                  <w:kern w:val="24"/>
                                </w:rPr>
                              </w:pPr>
                              <w:r>
                                <w:rPr>
                                  <w:rFonts w:hAnsi="Calibri"/>
                                  <w:color w:val="000000" w:themeColor="text1"/>
                                  <w:kern w:val="24"/>
                                </w:rPr>
                                <w:t>Domain of the People</w:t>
                              </w:r>
                            </w:p>
                          </w:txbxContent>
                        </wps:txbx>
                        <wps:bodyPr wrap="square" rtlCol="0">
                          <a:spAutoFit/>
                        </wps:bodyPr>
                      </wps:wsp>
                    </wpg:wgp>
                  </a:graphicData>
                </a:graphic>
              </wp:anchor>
            </w:drawing>
          </mc:Choice>
          <mc:Fallback>
            <w:pict>
              <v:group w14:anchorId="21BFE750" id="Group 13" o:spid="_x0000_s1029" style="position:absolute;left:0;text-align:left;margin-left:0;margin-top:-.15pt;width:353.7pt;height:266.35pt;z-index:251667456" coordsize="44925,3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">
                <v:shape id="テキスト ボックス 54" o:spid="_x0000_s1030" type="#_x0000_t202" style="position:absolute;left:3408;top:28076;width:4534;height:5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6E2C9E2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1890</w:t>
                        </w:r>
                      </w:p>
                    </w:txbxContent>
                  </v:textbox>
                </v:shape>
                <v:shape id="テキスト ボックス 55" o:spid="_x0000_s1031" type="#_x0000_t202" style="position:absolute;left:9811;top:28074;width:4534;height:5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40BB61A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1910</w:t>
                        </w:r>
                      </w:p>
                    </w:txbxContent>
                  </v:textbox>
                </v:shape>
                <v:shape id="テキスト ボックス 56" o:spid="_x0000_s1032" type="#_x0000_t202" style="position:absolute;left:21698;top:28181;width:4535;height:5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9D5140"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1950</w:t>
                        </w:r>
                      </w:p>
                    </w:txbxContent>
                  </v:textbox>
                </v:shape>
                <v:shape id="テキスト ボックス 57" o:spid="_x0000_s1033" type="#_x0000_t202" style="position:absolute;left:26986;top:28178;width:4535;height:5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0142F672"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1970</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 o:spid="_x0000_s1034" type="#_x0000_t72" style="position:absolute;left:10791;top:19670;width:286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" fillcolor="gray [1629]" strokecolor="black [3213]"/>
                <v:shape id="フリーフォーム 4" o:spid="_x0000_s1035" style="position:absolute;left:3471;top:23433;width:41454;height:4344;visibility:visible;mso-wrap-style:square;v-text-anchor:middle" coordsize="2640522,52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" path="m56810,520996r2583712,l2640522,,694764,,513932,48429r,l340397,128522r,l226931,201941,113465,302058,46721,395501,,522315r56810,-1319xe" fillcolor="#f2f2f2 [3052]" stroked="f" strokeweight="1pt">
                  <v:stroke joinstyle="miter"/>
                  <v:path arrowok="t" o:connecttype="custom" o:connectlocs="89187,433307;4145402,433307;4145402,0;1090722,0;806831,40278;806831,40278;534395,106890;534395,106890;356263,167952;178131,251219;73348,328934;0,434404;89187,433307" o:connectangles="0,0,0,0,0,0,0,0,0,0,0,0,0"/>
                </v:shape>
                <v:shape id="テキスト ボックス 106" o:spid="_x0000_s1036" type="#_x0000_t202" style="position:absolute;left:25221;top:16315;width:7271;height:5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00F52000" w14:textId="77777777" w:rsidR="00291ECE" w:rsidRDefault="00291ECE" w:rsidP="004E47D8">
                        <w:pPr>
                          <w:rPr>
                            <w:rFonts w:hAnsi="Calibri"/>
                            <w:color w:val="000000" w:themeColor="text1"/>
                            <w:kern w:val="24"/>
                          </w:rPr>
                        </w:pPr>
                        <w:r>
                          <w:rPr>
                            <w:rFonts w:hAnsi="Calibri"/>
                            <w:color w:val="000000" w:themeColor="text1"/>
                            <w:kern w:val="24"/>
                          </w:rPr>
                          <w:t>Fisheries</w:t>
                        </w:r>
                      </w:p>
                    </w:txbxContent>
                  </v:textbox>
                </v:shape>
                <v:shape id="テキスト ボックス 107" o:spid="_x0000_s1037" type="#_x0000_t202" style="position:absolute;left:21143;top:24338;width:14086;height:5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56D95666" w14:textId="77777777" w:rsidR="00291ECE" w:rsidRDefault="00291ECE" w:rsidP="004E47D8">
                        <w:pPr>
                          <w:rPr>
                            <w:rFonts w:hAnsi="Calibri"/>
                            <w:color w:val="000000" w:themeColor="text1"/>
                            <w:kern w:val="24"/>
                          </w:rPr>
                        </w:pPr>
                        <w:r>
                          <w:rPr>
                            <w:rFonts w:hAnsi="Calibri"/>
                            <w:color w:val="000000" w:themeColor="text1"/>
                            <w:kern w:val="24"/>
                          </w:rPr>
                          <w:t>Forests and Mineral</w:t>
                        </w:r>
                      </w:p>
                    </w:txbxContent>
                  </v:textbox>
                </v:shape>
                <v:shape id="テキスト ボックス 109" o:spid="_x0000_s1038" type="#_x0000_t202" style="position:absolute;left:27687;top:9433;width:15109;height:5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6AD46772" w14:textId="77777777" w:rsidR="00291ECE" w:rsidRDefault="00291ECE" w:rsidP="004E47D8">
                        <w:pPr>
                          <w:rPr>
                            <w:rFonts w:hAnsi="Calibri"/>
                            <w:color w:val="000000" w:themeColor="text1"/>
                            <w:kern w:val="24"/>
                          </w:rPr>
                        </w:pPr>
                        <w:r>
                          <w:rPr>
                            <w:rFonts w:hAnsi="Calibri"/>
                            <w:color w:val="000000" w:themeColor="text1"/>
                            <w:kern w:val="24"/>
                          </w:rPr>
                          <w:t>Water and Ecosystem</w:t>
                        </w:r>
                      </w:p>
                    </w:txbxContent>
                  </v:textbox>
                </v:shape>
                <v:shape id="フリーフォーム 110" o:spid="_x0000_s1039" style="position:absolute;left:28590;width:16335;height:7883;visibility:visible;mso-wrap-style:square;v-text-anchor:middle" coordsize="2640522,52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" path="m56810,520996r2583712,l2640522,,694764,,513932,48429r,l340397,128522r,l226931,201941,113465,302058,46721,395501,,522315r56810,-1319xe" fillcolor="#5a5a5a [2109]" stroked="f" strokeweight="1pt">
                  <v:stroke joinstyle="miter"/>
                  <v:path arrowok="t" o:connecttype="custom" o:connectlocs="35144,786320;1633479,786320;1633479,0;429795,0;317928,73092;317928,73092;210576,193974;210576,193974;140384,304782;70192,455885;28903,596915;0,788311;35144,786320" o:connectangles="0,0,0,0,0,0,0,0,0,0,0,0,0"/>
                </v:shape>
                <v:shape id="テキスト ボックス 112" o:spid="_x0000_s1040" type="#_x0000_t202" style="position:absolute;left:32189;top:2352;width:9266;height:11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71917094" w14:textId="77777777" w:rsidR="00291ECE" w:rsidRDefault="00291ECE" w:rsidP="004E47D8">
                        <w:pPr>
                          <w:rPr>
                            <w:rFonts w:hAnsi="Calibri"/>
                            <w:color w:val="000000" w:themeColor="text1"/>
                            <w:kern w:val="24"/>
                          </w:rPr>
                        </w:pPr>
                        <w:r>
                          <w:rPr>
                            <w:rFonts w:hAnsi="Calibri"/>
                            <w:color w:val="000000" w:themeColor="text1"/>
                            <w:kern w:val="24"/>
                          </w:rPr>
                          <w:t>Climate, Air,</w:t>
                        </w:r>
                      </w:p>
                      <w:p w14:paraId="7398DAD1" w14:textId="77777777" w:rsidR="00291ECE" w:rsidRDefault="00291ECE" w:rsidP="004E47D8">
                        <w:pPr>
                          <w:rPr>
                            <w:rFonts w:hAnsi="Calibri"/>
                            <w:color w:val="000000" w:themeColor="text1"/>
                            <w:kern w:val="24"/>
                          </w:rPr>
                        </w:pPr>
                        <w:r>
                          <w:rPr>
                            <w:rFonts w:hAnsi="Calibri"/>
                            <w:color w:val="000000" w:themeColor="text1"/>
                            <w:kern w:val="24"/>
                          </w:rPr>
                          <w:t>Energy</w:t>
                        </w:r>
                      </w:p>
                    </w:txbxContent>
                  </v:textbox>
                </v:shape>
                <v:shape id="テキスト ボックス 113" o:spid="_x0000_s1041" type="#_x0000_t202" style="position:absolute;left:15683;top:28074;width:4534;height:5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4A0F8A46"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1930</w:t>
                        </w:r>
                      </w:p>
                    </w:txbxContent>
                  </v:textbox>
                </v:shape>
                <v:shape id="テキスト ボックス 115" o:spid="_x0000_s1042" type="#_x0000_t202" style="position:absolute;left:36857;top:28074;width:4534;height:5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51386D21" w14:textId="77777777" w:rsidR="00291ECE" w:rsidRDefault="00291ECE" w:rsidP="004E47D8">
                        <w:pPr>
                          <w:rPr>
                            <w:rFonts w:hAnsi="Calibri"/>
                            <w:color w:val="000000" w:themeColor="text1"/>
                            <w:kern w:val="24"/>
                            <w:sz w:val="21"/>
                            <w:szCs w:val="21"/>
                          </w:rPr>
                        </w:pPr>
                        <w:r>
                          <w:rPr>
                            <w:rFonts w:hAnsi="Calibri"/>
                            <w:color w:val="000000" w:themeColor="text1"/>
                            <w:kern w:val="24"/>
                            <w:sz w:val="21"/>
                            <w:szCs w:val="21"/>
                          </w:rPr>
                          <w:t>2000</w:t>
                        </w:r>
                      </w:p>
                    </w:txbxContent>
                  </v:textbox>
                </v:shape>
                <v:shape id="爆発 2 126" o:spid="_x0000_s1043" type="#_x0000_t72" style="position:absolute;left:15674;top:13606;width:286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" fillcolor="gray [1629]" strokecolor="black [3213]"/>
                <v:shape id="爆発 2 127" o:spid="_x0000_s1044" type="#_x0000_t72" style="position:absolute;left:19789;top:9174;width:286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" fillcolor="gray [1629]" strokecolor="black [3213]"/>
                <v:shapetype id="_x0000_t32" coordsize="21600,21600" o:spt="32" o:oned="t" path="m,l21600,21600e" filled="f">
                  <v:path arrowok="t" fillok="f" o:connecttype="none"/>
                  <o:lock v:ext="edit" shapetype="t"/>
                </v:shapetype>
                <v:shape id="直線矢印コネクタ 24" o:spid="_x0000_s1045" type="#_x0000_t32" style="position:absolute;left:8263;top:4274;width:159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" strokecolor="black [3213]" strokeweight=".5pt">
                  <v:stroke dashstyle="longDash" startarrow="block" endarrow="block" joinstyle="miter"/>
                  <o:lock v:ext="edit" shapetype="f"/>
                </v:shape>
                <v:shape id="直線矢印コネクタ 25" o:spid="_x0000_s1046" type="#_x0000_t32" style="position:absolute;left:8643;top:4207;width:0;height:183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" strokecolor="black [3213]" strokeweight=".5pt">
                  <v:stroke dashstyle="longDash" startarrow="block" endarrow="block" joinstyle="miter"/>
                  <o:lock v:ext="edit" shapetype="f"/>
                </v:shape>
                <v:shape id="テキスト ボックス 138" o:spid="_x0000_s1047" type="#_x0000_t202" style="position:absolute;top:2244;width:6814;height:1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" filled="f" stroked="f">
                  <v:textbox style="layout-flow:vertical-ideographic;mso-fit-shape-to-text:t">
                    <w:txbxContent>
                      <w:p w14:paraId="7CBF72B0" w14:textId="77777777" w:rsidR="00291ECE" w:rsidRDefault="00291ECE" w:rsidP="004E47D8">
                        <w:pPr>
                          <w:rPr>
                            <w:rFonts w:ascii="Times New Roman" w:hAnsi="Times New Roman" w:cs="Times New Roman"/>
                            <w:color w:val="000000" w:themeColor="text1"/>
                            <w:kern w:val="24"/>
                          </w:rPr>
                        </w:pPr>
                        <w:r>
                          <w:rPr>
                            <w:rFonts w:ascii="Times New Roman" w:hAnsi="Times New Roman" w:cs="Times New Roman"/>
                            <w:color w:val="000000" w:themeColor="text1"/>
                            <w:kern w:val="24"/>
                          </w:rPr>
                          <w:t>Spheres of State Influence</w:t>
                        </w:r>
                      </w:p>
                    </w:txbxContent>
                  </v:textbox>
                </v:shape>
                <v:shape id="テキスト ボックス 142" o:spid="_x0000_s1048" type="#_x0000_t202" style="position:absolute;left:10159;top:5263;width:14937;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79FB2C3" w14:textId="77777777" w:rsidR="00291ECE" w:rsidRDefault="00291ECE" w:rsidP="004E47D8">
                        <w:pPr>
                          <w:rPr>
                            <w:rFonts w:hAnsi="Calibri"/>
                            <w:color w:val="000000" w:themeColor="text1"/>
                            <w:kern w:val="24"/>
                          </w:rPr>
                        </w:pPr>
                        <w:r>
                          <w:rPr>
                            <w:rFonts w:hAnsi="Calibri"/>
                            <w:color w:val="000000" w:themeColor="text1"/>
                            <w:kern w:val="24"/>
                          </w:rPr>
                          <w:t>Domain of the People</w:t>
                        </w:r>
                      </w:p>
                    </w:txbxContent>
                  </v:textbox>
                </v:shape>
                <w10:wrap type="topAndBottom"/>
              </v:group>
            </w:pict>
          </mc:Fallback>
        </mc:AlternateContent>
      </w:r>
      <w:r w:rsidR="00F4736E" w:rsidRPr="00241725">
        <w:rPr>
          <w:rStyle w:val="SubtleReference"/>
          <w:sz w:val="24"/>
          <w:szCs w:val="24"/>
        </w:rPr>
        <w:t xml:space="preserve">Figure </w:t>
      </w:r>
      <w:r w:rsidR="007D24EA" w:rsidRPr="00241725">
        <w:rPr>
          <w:rStyle w:val="SubtleReference"/>
          <w:sz w:val="24"/>
          <w:szCs w:val="24"/>
        </w:rPr>
        <w:t>1</w:t>
      </w:r>
      <w:r w:rsidR="004C2E09" w:rsidRPr="00241725">
        <w:rPr>
          <w:rStyle w:val="SubtleReference"/>
          <w:sz w:val="24"/>
          <w:szCs w:val="24"/>
        </w:rPr>
        <w:t>.</w:t>
      </w:r>
      <w:r w:rsidR="007D24EA" w:rsidRPr="00241725">
        <w:rPr>
          <w:rStyle w:val="SubtleReference"/>
          <w:sz w:val="24"/>
          <w:szCs w:val="24"/>
        </w:rPr>
        <w:t>2</w:t>
      </w:r>
      <w:r w:rsidR="00F4736E" w:rsidRPr="00241725">
        <w:rPr>
          <w:rStyle w:val="SubtleReference"/>
          <w:sz w:val="24"/>
          <w:szCs w:val="24"/>
        </w:rPr>
        <w:t xml:space="preserve"> Expansion of the environmental state as </w:t>
      </w:r>
      <w:r w:rsidR="008D77C3" w:rsidRPr="00241725">
        <w:rPr>
          <w:rStyle w:val="SubtleReference"/>
          <w:sz w:val="24"/>
          <w:szCs w:val="24"/>
        </w:rPr>
        <w:t xml:space="preserve">the </w:t>
      </w:r>
      <w:r w:rsidR="00633052" w:rsidRPr="00241725">
        <w:rPr>
          <w:rStyle w:val="SubtleReference"/>
          <w:sz w:val="24"/>
          <w:szCs w:val="24"/>
        </w:rPr>
        <w:t>domain</w:t>
      </w:r>
      <w:r w:rsidR="008D77C3" w:rsidRPr="00241725">
        <w:rPr>
          <w:rStyle w:val="SubtleReference"/>
          <w:sz w:val="24"/>
          <w:szCs w:val="24"/>
        </w:rPr>
        <w:t xml:space="preserve"> </w:t>
      </w:r>
      <w:r w:rsidR="00633052" w:rsidRPr="00241725">
        <w:rPr>
          <w:rStyle w:val="SubtleReference"/>
          <w:sz w:val="24"/>
          <w:szCs w:val="24"/>
        </w:rPr>
        <w:t xml:space="preserve">controlled by </w:t>
      </w:r>
      <w:r w:rsidR="00F4736E" w:rsidRPr="00241725">
        <w:rPr>
          <w:rStyle w:val="SubtleReference"/>
          <w:sz w:val="24"/>
          <w:szCs w:val="24"/>
        </w:rPr>
        <w:t>citizens shrinks</w:t>
      </w:r>
    </w:p>
    <w:p w14:paraId="3C2A9267" w14:textId="221F36EB" w:rsidR="00B90D3B" w:rsidRPr="002575A7" w:rsidRDefault="00F4736E" w:rsidP="002575A7">
      <w:pPr>
        <w:spacing w:after="0"/>
        <w:rPr>
          <w:rStyle w:val="SubtleReference"/>
        </w:rPr>
      </w:pPr>
      <w:r w:rsidRPr="002575A7">
        <w:rPr>
          <w:rStyle w:val="SubtleReference"/>
        </w:rPr>
        <w:t xml:space="preserve">Source: </w:t>
      </w:r>
      <w:r w:rsidR="00C0095A" w:rsidRPr="002575A7">
        <w:rPr>
          <w:rStyle w:val="SubtleReference"/>
        </w:rPr>
        <w:t xml:space="preserve">Created by </w:t>
      </w:r>
      <w:r w:rsidRPr="002575A7">
        <w:rPr>
          <w:rStyle w:val="SubtleReference"/>
        </w:rPr>
        <w:t>author</w:t>
      </w:r>
      <w:r w:rsidR="00CD795D" w:rsidRPr="002575A7">
        <w:rPr>
          <w:rStyle w:val="SubtleReference"/>
        </w:rPr>
        <w:t xml:space="preserve"> </w:t>
      </w:r>
    </w:p>
    <w:p w14:paraId="483F453F" w14:textId="77777777" w:rsidR="008D77C3" w:rsidRDefault="008D77C3" w:rsidP="00386CB4"/>
    <w:p w14:paraId="4CD58249" w14:textId="62269DC3" w:rsidR="00836D6B" w:rsidRDefault="00FD78FD" w:rsidP="00386CB4">
      <w:r>
        <w:t xml:space="preserve">When a </w:t>
      </w:r>
      <w:r w:rsidR="00A04C7A">
        <w:t>nation</w:t>
      </w:r>
      <w:r w:rsidR="00255BB5">
        <w:t>-</w:t>
      </w:r>
      <w:r w:rsidR="00A04C7A">
        <w:t>state</w:t>
      </w:r>
      <w:r w:rsidR="00F4736E">
        <w:t xml:space="preserve"> moderniz</w:t>
      </w:r>
      <w:r w:rsidR="00766331">
        <w:t>e</w:t>
      </w:r>
      <w:r>
        <w:t>s</w:t>
      </w:r>
      <w:r w:rsidR="00F4736E">
        <w:t xml:space="preserve">, </w:t>
      </w:r>
      <w:r w:rsidR="00A04C7A">
        <w:t>the government</w:t>
      </w:r>
      <w:r w:rsidR="00F4736E">
        <w:t xml:space="preserve"> often colludes with private companies. </w:t>
      </w:r>
      <w:r w:rsidR="00D11474">
        <w:t>When the government</w:t>
      </w:r>
      <w:r w:rsidR="00D11474">
        <w:rPr>
          <w:rFonts w:hint="eastAsia"/>
        </w:rPr>
        <w:t xml:space="preserve"> intervenes </w:t>
      </w:r>
      <w:r w:rsidR="00D11474">
        <w:t xml:space="preserve">to protect </w:t>
      </w:r>
      <w:r w:rsidR="00D11474">
        <w:rPr>
          <w:rFonts w:hint="eastAsia"/>
        </w:rPr>
        <w:t>natural resources</w:t>
      </w:r>
      <w:r w:rsidR="00D11474">
        <w:t xml:space="preserve">, the result is not </w:t>
      </w:r>
      <w:r w:rsidR="00F4736E">
        <w:rPr>
          <w:rFonts w:hint="eastAsia"/>
        </w:rPr>
        <w:t xml:space="preserve">always </w:t>
      </w:r>
      <w:r w:rsidR="00D11474">
        <w:t xml:space="preserve">a </w:t>
      </w:r>
      <w:r w:rsidR="00F4736E">
        <w:rPr>
          <w:rFonts w:hint="eastAsia"/>
        </w:rPr>
        <w:t>violati</w:t>
      </w:r>
      <w:r w:rsidR="00D11474">
        <w:t>on</w:t>
      </w:r>
      <w:r w:rsidR="00F4736E">
        <w:rPr>
          <w:rFonts w:hint="eastAsia"/>
        </w:rPr>
        <w:t xml:space="preserve"> or suspen</w:t>
      </w:r>
      <w:r w:rsidR="00D11474">
        <w:t>sion of</w:t>
      </w:r>
      <w:r w:rsidR="00F4736E">
        <w:rPr>
          <w:rFonts w:hint="eastAsia"/>
        </w:rPr>
        <w:t xml:space="preserve"> citizens</w:t>
      </w:r>
      <w:r w:rsidR="00D87C63">
        <w:t>’</w:t>
      </w:r>
      <w:r w:rsidR="00F4736E">
        <w:rPr>
          <w:rFonts w:hint="eastAsia"/>
        </w:rPr>
        <w:t xml:space="preserve"> rights.</w:t>
      </w:r>
      <w:r w:rsidR="008D77C3">
        <w:t xml:space="preserve"> </w:t>
      </w:r>
      <w:r w:rsidR="00D11474">
        <w:t>For instance, w</w:t>
      </w:r>
      <w:r w:rsidR="00F4736E">
        <w:rPr>
          <w:rFonts w:hint="eastAsia"/>
        </w:rPr>
        <w:t xml:space="preserve">hen </w:t>
      </w:r>
      <w:r w:rsidR="00D11474">
        <w:t xml:space="preserve">a </w:t>
      </w:r>
      <w:r w:rsidR="00F4736E">
        <w:rPr>
          <w:rFonts w:hint="eastAsia"/>
        </w:rPr>
        <w:t xml:space="preserve">government </w:t>
      </w:r>
      <w:r w:rsidR="007F0D65">
        <w:t>tr</w:t>
      </w:r>
      <w:r w:rsidR="00D11474">
        <w:t>ies</w:t>
      </w:r>
      <w:r w:rsidR="00F4736E">
        <w:rPr>
          <w:rFonts w:hint="eastAsia"/>
        </w:rPr>
        <w:t xml:space="preserve"> to regulate air pollution, </w:t>
      </w:r>
      <w:r w:rsidR="00D11474">
        <w:t xml:space="preserve">it </w:t>
      </w:r>
      <w:r w:rsidR="00F4736E">
        <w:rPr>
          <w:rFonts w:hint="eastAsia"/>
        </w:rPr>
        <w:t>may restrict emissions by private companie</w:t>
      </w:r>
      <w:r w:rsidR="00F4736E">
        <w:t>s to protect people</w:t>
      </w:r>
      <w:r w:rsidR="00D87C63">
        <w:t>’</w:t>
      </w:r>
      <w:r w:rsidR="00F4736E">
        <w:t>s right to clean air. In such cases, government intervention in environment-</w:t>
      </w:r>
      <w:r w:rsidR="00AE20FC">
        <w:t>related</w:t>
      </w:r>
      <w:r w:rsidR="00F4736E">
        <w:t xml:space="preserve"> conflicts or pollution </w:t>
      </w:r>
      <w:r w:rsidR="00AE20FC">
        <w:t xml:space="preserve">incidents </w:t>
      </w:r>
      <w:r w:rsidR="00E16D73">
        <w:t xml:space="preserve">regularly </w:t>
      </w:r>
      <w:r w:rsidR="00D11474">
        <w:t>do</w:t>
      </w:r>
      <w:r w:rsidR="00BC5C91">
        <w:t>es</w:t>
      </w:r>
      <w:r w:rsidR="00D11474">
        <w:t xml:space="preserve"> </w:t>
      </w:r>
      <w:r w:rsidR="00F4736E">
        <w:t xml:space="preserve">benefit the general population. However, </w:t>
      </w:r>
      <w:r w:rsidR="00BD7779">
        <w:t xml:space="preserve">considering this </w:t>
      </w:r>
      <w:r w:rsidR="00D11474">
        <w:t xml:space="preserve">from </w:t>
      </w:r>
      <w:r w:rsidR="00F4736E">
        <w:t>a more sinister</w:t>
      </w:r>
      <w:r w:rsidR="00D11474">
        <w:t xml:space="preserve"> perspective</w:t>
      </w:r>
      <w:r w:rsidR="00BD7779">
        <w:t>,</w:t>
      </w:r>
      <w:r w:rsidR="00F4736E">
        <w:t xml:space="preserve"> a state that imposes restrictions on emissions is indirectly expanding its influence. It is chipping away at </w:t>
      </w:r>
      <w:r w:rsidR="00A53927">
        <w:t xml:space="preserve">the rights of </w:t>
      </w:r>
      <w:r w:rsidR="00F4736E">
        <w:t xml:space="preserve">citizens to public space and </w:t>
      </w:r>
      <w:r w:rsidR="00B161CA">
        <w:t>shifting</w:t>
      </w:r>
      <w:r w:rsidR="00411CDB">
        <w:t xml:space="preserve"> </w:t>
      </w:r>
      <w:r w:rsidR="00F4736E">
        <w:t xml:space="preserve">more authority to the central government. </w:t>
      </w:r>
      <w:r w:rsidR="00A620EF">
        <w:t>Again, w</w:t>
      </w:r>
      <w:r w:rsidR="00F4736E">
        <w:t xml:space="preserve">e should keep in mind that </w:t>
      </w:r>
      <w:r w:rsidR="00BC5C91">
        <w:t xml:space="preserve">such measures may not constitute a deliberate attempt on the part of the </w:t>
      </w:r>
      <w:r w:rsidR="00F4736E">
        <w:t xml:space="preserve">government to extend </w:t>
      </w:r>
      <w:r w:rsidR="00BC5C91">
        <w:t xml:space="preserve">its </w:t>
      </w:r>
      <w:r w:rsidR="00F4736E">
        <w:t>sphere of influence</w:t>
      </w:r>
      <w:r w:rsidR="00411CDB">
        <w:t>.</w:t>
      </w:r>
    </w:p>
    <w:p w14:paraId="35F40290" w14:textId="7A05A5BC" w:rsidR="00B161CA" w:rsidRDefault="00F4736E" w:rsidP="00386CB4">
      <w:r>
        <w:t xml:space="preserve">In some developing countries </w:t>
      </w:r>
      <w:r w:rsidR="000A03B9">
        <w:t>with</w:t>
      </w:r>
      <w:r w:rsidR="00BD7779">
        <w:t xml:space="preserve"> </w:t>
      </w:r>
      <w:r>
        <w:t>vast wealth gap</w:t>
      </w:r>
      <w:r w:rsidR="00CA15E0">
        <w:t>s</w:t>
      </w:r>
      <w:r>
        <w:t>, the government has convenient scapegoats in the form of ethnic minorities and impoverished citizens. By blaming environmental destruction on individuals who refuse to comply with the rules</w:t>
      </w:r>
      <w:r w:rsidR="00E16D73">
        <w:t xml:space="preserve"> or have </w:t>
      </w:r>
      <w:r w:rsidR="00DC6ADC">
        <w:lastRenderedPageBreak/>
        <w:t>“</w:t>
      </w:r>
      <w:r w:rsidR="00E16D73">
        <w:t>strange</w:t>
      </w:r>
      <w:r w:rsidR="00DC6ADC">
        <w:t>”</w:t>
      </w:r>
      <w:r w:rsidR="00E16D73">
        <w:t xml:space="preserve"> customs</w:t>
      </w:r>
      <w:r>
        <w:t xml:space="preserve">, </w:t>
      </w:r>
      <w:r w:rsidR="00BC5C91">
        <w:t xml:space="preserve">a </w:t>
      </w:r>
      <w:r>
        <w:t xml:space="preserve">government can increase </w:t>
      </w:r>
      <w:r w:rsidR="00BC5C91">
        <w:t xml:space="preserve">its </w:t>
      </w:r>
      <w:r>
        <w:t xml:space="preserve">control </w:t>
      </w:r>
      <w:r w:rsidR="00E16D73">
        <w:t xml:space="preserve">over </w:t>
      </w:r>
      <w:r>
        <w:t>resources under the guise of conservation.</w:t>
      </w:r>
    </w:p>
    <w:p w14:paraId="0FADF7BC" w14:textId="57B6997F" w:rsidR="00910489" w:rsidRDefault="00F4736E" w:rsidP="00386CB4">
      <w:r>
        <w:t xml:space="preserve">When </w:t>
      </w:r>
      <w:r w:rsidR="009670F3">
        <w:t>states</w:t>
      </w:r>
      <w:r>
        <w:t xml:space="preserve"> establish national parks and wildlife sanctuaries, for example, they are effectively bringing extensive tracts of land under state control.</w:t>
      </w:r>
      <w:r w:rsidR="00B161CA">
        <w:t xml:space="preserve"> </w:t>
      </w:r>
      <w:r w:rsidR="00CA15E0">
        <w:t xml:space="preserve">According to a worldwide survey of national parks conducted by </w:t>
      </w:r>
      <w:r w:rsidRPr="00641928">
        <w:t>Masaaki Yui and Katsunori Furuya</w:t>
      </w:r>
      <w:r w:rsidR="00CA5478" w:rsidRPr="00641928">
        <w:t xml:space="preserve"> (1997)</w:t>
      </w:r>
      <w:r w:rsidR="00CA15E0" w:rsidRPr="00641928">
        <w:t>,</w:t>
      </w:r>
      <w:r>
        <w:t xml:space="preserve"> parks were first established in North America and Australia in the </w:t>
      </w:r>
      <w:r w:rsidR="00DC6ADC">
        <w:t xml:space="preserve">nineteenth </w:t>
      </w:r>
      <w:r>
        <w:t xml:space="preserve">century, with countries in Europe and South America following suit in the early </w:t>
      </w:r>
      <w:r w:rsidR="00DC6ADC">
        <w:t xml:space="preserve">twentieth </w:t>
      </w:r>
      <w:r>
        <w:t xml:space="preserve">century. After World War II, African countries began </w:t>
      </w:r>
      <w:r w:rsidR="00DC6ADC">
        <w:t xml:space="preserve">establishing </w:t>
      </w:r>
      <w:r>
        <w:t xml:space="preserve">national parks at a rapid </w:t>
      </w:r>
      <w:r w:rsidR="00BD7779">
        <w:t xml:space="preserve">rate </w:t>
      </w:r>
      <w:r>
        <w:t xml:space="preserve">(see Figure </w:t>
      </w:r>
      <w:r w:rsidR="007D24EA">
        <w:t>1</w:t>
      </w:r>
      <w:r w:rsidR="00DC6ADC">
        <w:t>.</w:t>
      </w:r>
      <w:r>
        <w:t>2).</w:t>
      </w:r>
      <w:r w:rsidR="00910489">
        <w:t xml:space="preserve"> </w:t>
      </w:r>
    </w:p>
    <w:p w14:paraId="1E0E96C0" w14:textId="400A2F3B" w:rsidR="00861716" w:rsidRDefault="00004F0D" w:rsidP="00386CB4">
      <w:r>
        <w:rPr>
          <w:rStyle w:val="wacimagecontainer"/>
          <w:rFonts w:ascii="Meiryo UI" w:eastAsia="Meiryo UI" w:hAnsi="Meiryo UI" w:hint="eastAsia"/>
          <w:noProof/>
          <w:sz w:val="18"/>
          <w:szCs w:val="18"/>
        </w:rPr>
        <w:drawing>
          <wp:anchor distT="0" distB="0" distL="114300" distR="114300" simplePos="0" relativeHeight="251670528" behindDoc="0" locked="0" layoutInCell="1" allowOverlap="1" wp14:anchorId="5EF3AEA1" wp14:editId="17C10E8E">
            <wp:simplePos x="0" y="0"/>
            <wp:positionH relativeFrom="column">
              <wp:posOffset>31337</wp:posOffset>
            </wp:positionH>
            <wp:positionV relativeFrom="paragraph">
              <wp:posOffset>439125</wp:posOffset>
            </wp:positionV>
            <wp:extent cx="4038600" cy="2992755"/>
            <wp:effectExtent l="0" t="0" r="0" b="0"/>
            <wp:wrapTopAndBottom/>
            <wp:docPr id="1653196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992755"/>
                    </a:xfrm>
                    <a:prstGeom prst="rect">
                      <a:avLst/>
                    </a:prstGeom>
                    <a:noFill/>
                    <a:ln>
                      <a:noFill/>
                    </a:ln>
                  </pic:spPr>
                </pic:pic>
              </a:graphicData>
            </a:graphic>
          </wp:anchor>
        </w:drawing>
      </w:r>
    </w:p>
    <w:p w14:paraId="12A827E9" w14:textId="4318605F" w:rsidR="004641B9" w:rsidRPr="00ED6EEB" w:rsidRDefault="00861716" w:rsidP="00004F0D">
      <w:pPr>
        <w:pStyle w:val="paragraph"/>
        <w:spacing w:before="0" w:beforeAutospacing="0" w:after="0" w:afterAutospacing="0"/>
        <w:jc w:val="left"/>
        <w:textAlignment w:val="baseline"/>
        <w:rPr>
          <w:rStyle w:val="SubtleReference"/>
          <w:rFonts w:asciiTheme="minorHAnsi" w:hAnsiTheme="minorHAnsi" w:cstheme="minorHAnsi"/>
          <w:sz w:val="24"/>
          <w:szCs w:val="24"/>
        </w:rPr>
      </w:pPr>
      <w:r w:rsidRPr="00ED6EEB">
        <w:rPr>
          <w:rStyle w:val="SubtleReference"/>
          <w:rFonts w:asciiTheme="minorHAnsi" w:hAnsiTheme="minorHAnsi" w:cstheme="minorHAnsi"/>
          <w:sz w:val="24"/>
          <w:szCs w:val="24"/>
        </w:rPr>
        <w:t xml:space="preserve">Figure </w:t>
      </w:r>
      <w:r w:rsidR="007D24EA" w:rsidRPr="00ED6EEB">
        <w:rPr>
          <w:rStyle w:val="SubtleReference"/>
          <w:rFonts w:asciiTheme="minorHAnsi" w:hAnsiTheme="minorHAnsi" w:cstheme="minorHAnsi"/>
          <w:sz w:val="24"/>
          <w:szCs w:val="24"/>
        </w:rPr>
        <w:t>1</w:t>
      </w:r>
      <w:r w:rsidR="00DC6ADC" w:rsidRPr="00ED6EEB">
        <w:rPr>
          <w:rStyle w:val="SubtleReference"/>
          <w:rFonts w:asciiTheme="minorHAnsi" w:hAnsiTheme="minorHAnsi" w:cstheme="minorHAnsi"/>
          <w:sz w:val="24"/>
          <w:szCs w:val="24"/>
        </w:rPr>
        <w:t>.</w:t>
      </w:r>
      <w:r w:rsidR="007D24EA" w:rsidRPr="00ED6EEB">
        <w:rPr>
          <w:rStyle w:val="SubtleReference"/>
          <w:rFonts w:asciiTheme="minorHAnsi" w:hAnsiTheme="minorHAnsi" w:cstheme="minorHAnsi"/>
          <w:sz w:val="24"/>
          <w:szCs w:val="24"/>
        </w:rPr>
        <w:t>3</w:t>
      </w:r>
      <w:r w:rsidR="00B05D27" w:rsidRPr="00ED6EEB">
        <w:rPr>
          <w:rStyle w:val="SubtleReference"/>
          <w:rFonts w:asciiTheme="minorHAnsi" w:hAnsiTheme="minorHAnsi" w:cstheme="minorHAnsi"/>
          <w:sz w:val="24"/>
          <w:szCs w:val="24"/>
        </w:rPr>
        <w:t xml:space="preserve"> </w:t>
      </w:r>
      <w:r w:rsidR="004641B9" w:rsidRPr="00ED6EEB">
        <w:rPr>
          <w:rStyle w:val="SubtleReference"/>
          <w:rFonts w:asciiTheme="minorHAnsi" w:hAnsiTheme="minorHAnsi" w:cstheme="minorHAnsi"/>
          <w:sz w:val="24"/>
          <w:szCs w:val="24"/>
        </w:rPr>
        <w:t> The increasing terrestrial and inland water protected areas worldwide and its governance type </w:t>
      </w:r>
    </w:p>
    <w:p w14:paraId="6E32CF9C" w14:textId="77777777" w:rsidR="004641B9" w:rsidRDefault="004641B9" w:rsidP="004641B9">
      <w:pPr>
        <w:pStyle w:val="paragraph"/>
        <w:spacing w:before="0" w:beforeAutospacing="0" w:after="0" w:afterAutospacing="0"/>
        <w:textAlignment w:val="baseline"/>
        <w:rPr>
          <w:rStyle w:val="SubtleReference"/>
          <w:rFonts w:asciiTheme="minorHAnsi" w:hAnsiTheme="minorHAnsi" w:cstheme="minorHAnsi"/>
        </w:rPr>
      </w:pPr>
      <w:r w:rsidRPr="00004F0D">
        <w:rPr>
          <w:rStyle w:val="SubtleReference"/>
          <w:rFonts w:asciiTheme="minorHAnsi" w:hAnsiTheme="minorHAnsi" w:cstheme="minorHAnsi"/>
        </w:rPr>
        <w:t>Source: based on data from The World Database on Protected Areas (www.protectedplanet.net) </w:t>
      </w:r>
    </w:p>
    <w:p w14:paraId="6925ED47" w14:textId="77777777" w:rsidR="00713C19" w:rsidRPr="00004F0D" w:rsidRDefault="00713C19" w:rsidP="004641B9">
      <w:pPr>
        <w:pStyle w:val="paragraph"/>
        <w:spacing w:before="0" w:beforeAutospacing="0" w:after="0" w:afterAutospacing="0"/>
        <w:textAlignment w:val="baseline"/>
        <w:rPr>
          <w:rStyle w:val="SubtleReference"/>
          <w:rFonts w:asciiTheme="minorHAnsi" w:hAnsiTheme="minorHAnsi" w:cstheme="minorHAnsi"/>
        </w:rPr>
      </w:pPr>
    </w:p>
    <w:p w14:paraId="2E537AA0" w14:textId="0AB52709" w:rsidR="004641B9" w:rsidRDefault="004641B9" w:rsidP="004641B9">
      <w:pPr>
        <w:pStyle w:val="paragraph"/>
        <w:spacing w:before="0" w:beforeAutospacing="0" w:after="0" w:afterAutospacing="0"/>
        <w:textAlignment w:val="baseline"/>
        <w:rPr>
          <w:rFonts w:ascii="Meiryo UI" w:eastAsia="Meiryo UI" w:hAnsi="Meiryo UI"/>
          <w:sz w:val="18"/>
          <w:szCs w:val="18"/>
        </w:rPr>
      </w:pPr>
      <w:r>
        <w:rPr>
          <w:rStyle w:val="normaltextrun"/>
          <w:rFonts w:ascii="Calibri" w:eastAsia="Meiryo UI" w:hAnsi="Calibri" w:cs="Calibri"/>
          <w:sz w:val="22"/>
          <w:szCs w:val="22"/>
        </w:rPr>
        <w:t>Note: “Government led” includes: Federal or national ministry or agency in charge, Sub-national ministry or agency in charge</w:t>
      </w:r>
      <w:r>
        <w:rPr>
          <w:rStyle w:val="normaltextrun"/>
          <w:rFonts w:ascii="Calibri" w:eastAsia="Meiryo UI" w:hAnsi="Calibri" w:cs="Calibri"/>
          <w:sz w:val="22"/>
          <w:szCs w:val="22"/>
          <w:lang w:eastAsia="zh-CN"/>
        </w:rPr>
        <w:t xml:space="preserve">, </w:t>
      </w:r>
      <w:r>
        <w:rPr>
          <w:rStyle w:val="normaltextrun"/>
          <w:rFonts w:ascii="Calibri" w:eastAsia="Meiryo UI" w:hAnsi="Calibri" w:cs="Calibri"/>
          <w:sz w:val="22"/>
          <w:szCs w:val="22"/>
        </w:rPr>
        <w:t>and Government</w:t>
      </w:r>
      <w:r>
        <w:rPr>
          <w:rStyle w:val="normaltextrun"/>
          <w:rFonts w:ascii="Calibri" w:eastAsia="Meiryo UI" w:hAnsi="Calibri" w:cs="Calibri"/>
          <w:sz w:val="22"/>
          <w:szCs w:val="22"/>
          <w:lang w:eastAsia="zh-CN"/>
        </w:rPr>
        <w:t xml:space="preserve"> </w:t>
      </w:r>
      <w:r>
        <w:rPr>
          <w:rStyle w:val="normaltextrun"/>
          <w:rFonts w:ascii="Calibri" w:eastAsia="Meiryo UI" w:hAnsi="Calibri" w:cs="Calibri"/>
          <w:sz w:val="22"/>
          <w:szCs w:val="22"/>
        </w:rPr>
        <w:t>delegated the management to another organization</w:t>
      </w:r>
      <w:r>
        <w:rPr>
          <w:rStyle w:val="normaltextrun"/>
          <w:rFonts w:ascii="Calibri" w:eastAsia="Meiryo UI" w:hAnsi="Calibri" w:cs="Calibri"/>
          <w:sz w:val="22"/>
          <w:szCs w:val="22"/>
          <w:lang w:eastAsia="zh-CN"/>
        </w:rPr>
        <w:t xml:space="preserve">. </w:t>
      </w:r>
      <w:r>
        <w:rPr>
          <w:rStyle w:val="normaltextrun"/>
          <w:rFonts w:ascii="Calibri" w:eastAsia="Meiryo UI" w:hAnsi="Calibri" w:cs="Calibri"/>
          <w:sz w:val="22"/>
          <w:szCs w:val="22"/>
        </w:rPr>
        <w:t xml:space="preserve">“Locally led” means under the governance of local communities or indigenous people. </w:t>
      </w:r>
      <w:r>
        <w:rPr>
          <w:rStyle w:val="normaltextrun"/>
          <w:rFonts w:ascii="Calibri" w:eastAsia="Meiryo UI" w:hAnsi="Calibri" w:cs="Calibri"/>
          <w:sz w:val="22"/>
          <w:szCs w:val="22"/>
          <w:lang w:eastAsia="zh-CN"/>
        </w:rPr>
        <w:t>“</w:t>
      </w:r>
      <w:r>
        <w:rPr>
          <w:rStyle w:val="normaltextrun"/>
          <w:rFonts w:ascii="Calibri" w:eastAsia="Meiryo UI" w:hAnsi="Calibri" w:cs="Calibri"/>
          <w:sz w:val="22"/>
          <w:szCs w:val="22"/>
        </w:rPr>
        <w:t>Other types</w:t>
      </w:r>
      <w:r>
        <w:rPr>
          <w:rStyle w:val="normaltextrun"/>
          <w:rFonts w:ascii="Calibri" w:eastAsia="Meiryo UI" w:hAnsi="Calibri" w:cs="Calibri"/>
          <w:sz w:val="22"/>
          <w:szCs w:val="22"/>
          <w:lang w:eastAsia="zh-CN"/>
        </w:rPr>
        <w:t>”</w:t>
      </w:r>
      <w:r>
        <w:rPr>
          <w:rStyle w:val="normaltextrun"/>
          <w:rFonts w:ascii="Calibri" w:eastAsia="Meiryo UI" w:hAnsi="Calibri" w:cs="Calibri"/>
          <w:sz w:val="22"/>
          <w:szCs w:val="22"/>
        </w:rPr>
        <w:t xml:space="preserve"> include: Transboundary governance, Collaborative governance, Joint governance, Individual landowners, Non-profit organizations, For-profit organizations</w:t>
      </w:r>
      <w:r>
        <w:rPr>
          <w:rStyle w:val="eop"/>
          <w:rFonts w:ascii="Calibri" w:eastAsia="Meiryo UI" w:hAnsi="Calibri" w:cs="Calibri"/>
          <w:sz w:val="22"/>
          <w:szCs w:val="22"/>
        </w:rPr>
        <w:t> </w:t>
      </w:r>
    </w:p>
    <w:p w14:paraId="3B537D88" w14:textId="539415C7" w:rsidR="00B05D27" w:rsidRPr="004641B9" w:rsidRDefault="00B05D27" w:rsidP="00386CB4"/>
    <w:p w14:paraId="7AAFB24F" w14:textId="0FE97806" w:rsidR="002720DD" w:rsidRDefault="00CA5478" w:rsidP="00386CB4">
      <w:r>
        <w:lastRenderedPageBreak/>
        <w:t>Since</w:t>
      </w:r>
      <w:r w:rsidR="00910489">
        <w:t xml:space="preserve"> their inception, national parks have been sites of conflict</w:t>
      </w:r>
      <w:r>
        <w:t xml:space="preserve">. Reports of </w:t>
      </w:r>
      <w:r w:rsidR="00910489">
        <w:t>persecution of ethnic minorities</w:t>
      </w:r>
      <w:r>
        <w:t>,</w:t>
      </w:r>
      <w:r w:rsidR="00910489">
        <w:t xml:space="preserve"> illegal logging</w:t>
      </w:r>
      <w:r w:rsidR="00DC6ADC">
        <w:t>,</w:t>
      </w:r>
      <w:r>
        <w:t xml:space="preserve"> and displacement of</w:t>
      </w:r>
      <w:r w:rsidR="00F4736E">
        <w:t xml:space="preserve"> local people </w:t>
      </w:r>
      <w:r w:rsidR="00DC6ADC">
        <w:t>from</w:t>
      </w:r>
      <w:r>
        <w:t xml:space="preserve"> </w:t>
      </w:r>
      <w:r w:rsidR="00F4736E">
        <w:t>reserve</w:t>
      </w:r>
      <w:r w:rsidR="00DC6ADC">
        <w:t xml:space="preserve"> areas</w:t>
      </w:r>
      <w:r w:rsidR="00F4736E">
        <w:t xml:space="preserve"> </w:t>
      </w:r>
      <w:r>
        <w:t xml:space="preserve">are common </w:t>
      </w:r>
      <w:r w:rsidR="00F4736E">
        <w:t>all over the world (</w:t>
      </w:r>
      <w:r w:rsidR="00F4736E" w:rsidRPr="002049C2">
        <w:t>Brockington and Igoe 2006</w:t>
      </w:r>
      <w:r w:rsidR="00F4736E">
        <w:t>)</w:t>
      </w:r>
      <w:r w:rsidR="004641B9">
        <w:rPr>
          <w:rStyle w:val="FootnoteReference"/>
        </w:rPr>
        <w:footnoteReference w:id="2"/>
      </w:r>
      <w:r w:rsidR="00F4736E">
        <w:t xml:space="preserve">. </w:t>
      </w:r>
      <w:r w:rsidR="004641B9" w:rsidRPr="004641B9">
        <w:rPr>
          <w:color w:val="2A2A2A"/>
          <w:highlight w:val="white"/>
        </w:rPr>
        <w:t xml:space="preserve"> </w:t>
      </w:r>
      <w:r w:rsidR="004641B9">
        <w:rPr>
          <w:color w:val="2A2A2A"/>
          <w:highlight w:val="white"/>
        </w:rPr>
        <w:t>A global study covered 225 Protected Areas worldwide by Zafra-Calvo et al. (2019) reveals that more strictly managed PAs performed worse in terms of local people's ability to access mechanisms to address conflicts and attain justice.</w:t>
      </w:r>
      <w:r w:rsidR="004641B9">
        <w:rPr>
          <w:rFonts w:hint="eastAsia"/>
          <w:color w:val="2A2A2A"/>
        </w:rPr>
        <w:t xml:space="preserve"> </w:t>
      </w:r>
      <w:r w:rsidR="00F4736E">
        <w:t>In places</w:t>
      </w:r>
      <w:r w:rsidR="00CE476F">
        <w:t xml:space="preserve"> of heavy population growth</w:t>
      </w:r>
      <w:r w:rsidR="00F4736E">
        <w:t xml:space="preserve">, </w:t>
      </w:r>
      <w:r w:rsidR="00910489">
        <w:t xml:space="preserve">people evicted from </w:t>
      </w:r>
      <w:r w:rsidR="00CE476F">
        <w:t xml:space="preserve">the sites of </w:t>
      </w:r>
      <w:r w:rsidR="00910489">
        <w:t>new</w:t>
      </w:r>
      <w:r w:rsidR="00CE476F">
        <w:t>ly established</w:t>
      </w:r>
      <w:r w:rsidR="00910489">
        <w:t xml:space="preserve"> national parks</w:t>
      </w:r>
      <w:r w:rsidR="00F4736E">
        <w:t xml:space="preserve"> often </w:t>
      </w:r>
      <w:r w:rsidR="00CE476F">
        <w:t xml:space="preserve">clash </w:t>
      </w:r>
      <w:r w:rsidR="00F4736E">
        <w:t>with th</w:t>
      </w:r>
      <w:r w:rsidR="00CE476F">
        <w:t>e original i</w:t>
      </w:r>
      <w:r w:rsidR="00F4736E">
        <w:t>nhabitants</w:t>
      </w:r>
      <w:r w:rsidR="00CE476F">
        <w:t xml:space="preserve"> in the relocation areas</w:t>
      </w:r>
      <w:r w:rsidR="00F4736E">
        <w:t>.</w:t>
      </w:r>
    </w:p>
    <w:p w14:paraId="67E199C8" w14:textId="7F3DB455" w:rsidR="002720DD" w:rsidRDefault="00F4736E" w:rsidP="00386CB4">
      <w:r>
        <w:t>Over time, governments</w:t>
      </w:r>
      <w:r w:rsidR="00D178DF">
        <w:t xml:space="preserve"> have</w:t>
      </w:r>
      <w:r>
        <w:t xml:space="preserve"> </w:t>
      </w:r>
      <w:r w:rsidR="00CE476F">
        <w:t>turned their attention</w:t>
      </w:r>
      <w:r w:rsidR="00D178DF">
        <w:t xml:space="preserve"> away</w:t>
      </w:r>
      <w:r w:rsidR="00CE476F">
        <w:t xml:space="preserve"> from </w:t>
      </w:r>
      <w:r w:rsidR="00941B27">
        <w:t>location</w:t>
      </w:r>
      <w:r w:rsidR="002F1A49">
        <w:t>-</w:t>
      </w:r>
      <w:r w:rsidR="00941B27">
        <w:t>specific</w:t>
      </w:r>
      <w:r>
        <w:t xml:space="preserve"> resources</w:t>
      </w:r>
      <w:r w:rsidR="00D178DF">
        <w:t>,</w:t>
      </w:r>
      <w:r>
        <w:t xml:space="preserve"> such as forests and land</w:t>
      </w:r>
      <w:r w:rsidR="00D178DF">
        <w:t>,</w:t>
      </w:r>
      <w:r>
        <w:t xml:space="preserve"> to </w:t>
      </w:r>
      <w:r w:rsidR="00CE476F">
        <w:t xml:space="preserve">transferable elements </w:t>
      </w:r>
      <w:r>
        <w:t>of the environment</w:t>
      </w:r>
      <w:r w:rsidR="0063151C">
        <w:t>, including</w:t>
      </w:r>
      <w:r>
        <w:t xml:space="preserve"> water. They also perfected the techniques use</w:t>
      </w:r>
      <w:r w:rsidR="00EF1442">
        <w:t>d</w:t>
      </w:r>
      <w:r>
        <w:t xml:space="preserve"> to intervene in nature. </w:t>
      </w:r>
      <w:r w:rsidR="00EF1442">
        <w:t xml:space="preserve">Striving </w:t>
      </w:r>
      <w:r>
        <w:t>to address problems</w:t>
      </w:r>
      <w:r w:rsidR="000E6471">
        <w:t>,</w:t>
      </w:r>
      <w:r w:rsidR="00EF1442">
        <w:t xml:space="preserve"> like shrinking biodiversity and climate change</w:t>
      </w:r>
      <w:r w:rsidR="00D178DF">
        <w:t>,</w:t>
      </w:r>
      <w:r w:rsidR="00EF1442">
        <w:t xml:space="preserve"> </w:t>
      </w:r>
      <w:r>
        <w:t xml:space="preserve">that </w:t>
      </w:r>
      <w:r w:rsidR="00A049F6">
        <w:t xml:space="preserve">are indirectly </w:t>
      </w:r>
      <w:r>
        <w:t>impact</w:t>
      </w:r>
      <w:r w:rsidR="00A049F6">
        <w:t>ing</w:t>
      </w:r>
      <w:r>
        <w:t xml:space="preserve"> </w:t>
      </w:r>
      <w:r w:rsidR="00EF1442">
        <w:t xml:space="preserve">on the </w:t>
      </w:r>
      <w:r w:rsidR="00530729" w:rsidRPr="003D03A6">
        <w:t xml:space="preserve">daily lives of </w:t>
      </w:r>
      <w:r w:rsidR="00AE2E6B">
        <w:t>many</w:t>
      </w:r>
      <w:r w:rsidR="00AE2E6B" w:rsidRPr="003D03A6">
        <w:t xml:space="preserve"> </w:t>
      </w:r>
      <w:r w:rsidR="00530729" w:rsidRPr="003D03A6">
        <w:t>people</w:t>
      </w:r>
      <w:r>
        <w:t xml:space="preserve">, they </w:t>
      </w:r>
      <w:r w:rsidR="0061144B">
        <w:t xml:space="preserve">have </w:t>
      </w:r>
      <w:r>
        <w:t>also shift</w:t>
      </w:r>
      <w:r w:rsidR="0061144B">
        <w:t>ed</w:t>
      </w:r>
      <w:r>
        <w:t xml:space="preserve"> their </w:t>
      </w:r>
      <w:r w:rsidR="00EF1442">
        <w:t xml:space="preserve">focus </w:t>
      </w:r>
      <w:r>
        <w:t>to educating the public</w:t>
      </w:r>
      <w:r w:rsidR="00AE2E6B">
        <w:t xml:space="preserve">. This includes projects to </w:t>
      </w:r>
      <w:r>
        <w:t xml:space="preserve">raise awareness </w:t>
      </w:r>
      <w:r w:rsidR="00AE2E6B">
        <w:t xml:space="preserve">about </w:t>
      </w:r>
      <w:r w:rsidR="00DF7063">
        <w:t xml:space="preserve">global warming </w:t>
      </w:r>
      <w:r>
        <w:t>and CO</w:t>
      </w:r>
      <w:r w:rsidRPr="0063151C">
        <w:rPr>
          <w:vertAlign w:val="subscript"/>
        </w:rPr>
        <w:t>2</w:t>
      </w:r>
      <w:r>
        <w:t xml:space="preserve"> emissions among </w:t>
      </w:r>
      <w:r w:rsidR="00EF1442">
        <w:t>the rural population</w:t>
      </w:r>
      <w:r w:rsidR="00D178DF">
        <w:t>, often</w:t>
      </w:r>
      <w:r>
        <w:t xml:space="preserve"> under the </w:t>
      </w:r>
      <w:r w:rsidR="00E3515F">
        <w:t xml:space="preserve">label </w:t>
      </w:r>
      <w:r>
        <w:t xml:space="preserve">of </w:t>
      </w:r>
      <w:r w:rsidR="00D87C63">
        <w:t>“</w:t>
      </w:r>
      <w:r>
        <w:t>environmental education.</w:t>
      </w:r>
      <w:r w:rsidR="00D87C63">
        <w:t>”</w:t>
      </w:r>
      <w:r w:rsidR="00EF1442" w:rsidDel="00EF1442">
        <w:t xml:space="preserve"> </w:t>
      </w:r>
      <w:r>
        <w:t xml:space="preserve">One </w:t>
      </w:r>
      <w:r w:rsidR="00EF1442">
        <w:t xml:space="preserve">result </w:t>
      </w:r>
      <w:r>
        <w:t xml:space="preserve">of this science-based </w:t>
      </w:r>
      <w:r w:rsidR="00EF1442">
        <w:t xml:space="preserve">teaching </w:t>
      </w:r>
      <w:r>
        <w:t xml:space="preserve">is that it </w:t>
      </w:r>
      <w:r w:rsidR="00EF1442">
        <w:t xml:space="preserve">refutes </w:t>
      </w:r>
      <w:r>
        <w:t xml:space="preserve">the </w:t>
      </w:r>
      <w:r w:rsidR="00AE2E6B">
        <w:t xml:space="preserve">indigenous </w:t>
      </w:r>
      <w:r>
        <w:t>knowledge</w:t>
      </w:r>
      <w:r w:rsidR="00AE2E6B">
        <w:t>s</w:t>
      </w:r>
      <w:r>
        <w:t xml:space="preserve"> </w:t>
      </w:r>
      <w:r w:rsidR="00EF1442">
        <w:t xml:space="preserve">of the </w:t>
      </w:r>
      <w:r>
        <w:t xml:space="preserve">local people </w:t>
      </w:r>
      <w:r w:rsidR="00D178DF">
        <w:t xml:space="preserve">regarding </w:t>
      </w:r>
      <w:r w:rsidR="0061144B">
        <w:t xml:space="preserve">the </w:t>
      </w:r>
      <w:r>
        <w:t xml:space="preserve">forests, rivers, and other resources they depend on. </w:t>
      </w:r>
      <w:r w:rsidR="00DC6ADC">
        <w:t xml:space="preserve">Much </w:t>
      </w:r>
      <w:r w:rsidR="00AE2E6B">
        <w:t xml:space="preserve">indigenous knowledge </w:t>
      </w:r>
      <w:r w:rsidR="00DC6ADC">
        <w:t xml:space="preserve">is </w:t>
      </w:r>
      <w:r w:rsidR="00AE2E6B">
        <w:t>indeed sustainable and worthy of the title of science (</w:t>
      </w:r>
      <w:r w:rsidR="00AE2E6B" w:rsidRPr="00713C19">
        <w:t>Hendry 20</w:t>
      </w:r>
      <w:r w:rsidR="00713C19" w:rsidRPr="00713C19">
        <w:rPr>
          <w:rFonts w:hint="eastAsia"/>
          <w:lang w:eastAsia="ja-JP"/>
        </w:rPr>
        <w:t>1</w:t>
      </w:r>
      <w:r w:rsidR="00AE2E6B" w:rsidRPr="00713C19">
        <w:t>4)</w:t>
      </w:r>
      <w:r w:rsidR="00AE2E6B">
        <w:t xml:space="preserve">. </w:t>
      </w:r>
      <w:r>
        <w:t xml:space="preserve">Step by step, people are made dependent on a government-approved system of </w:t>
      </w:r>
      <w:r w:rsidR="00941B27">
        <w:t xml:space="preserve">formal </w:t>
      </w:r>
      <w:r w:rsidR="00100904">
        <w:t xml:space="preserve">science-based </w:t>
      </w:r>
      <w:r w:rsidRPr="00327414">
        <w:t xml:space="preserve">knowledge (Sasaoka 2019). For example, when citizens negotiate with the government to </w:t>
      </w:r>
      <w:r w:rsidR="00100904" w:rsidRPr="00327414">
        <w:t xml:space="preserve">confirm </w:t>
      </w:r>
      <w:r w:rsidRPr="00327414">
        <w:t xml:space="preserve">the boundaries of shared woodland resources, they often discover that their indigenous knowledge about the extent of their lands is considered </w:t>
      </w:r>
      <w:r w:rsidR="00DF7063" w:rsidRPr="00327414">
        <w:t>in</w:t>
      </w:r>
      <w:r w:rsidRPr="00327414">
        <w:t xml:space="preserve">valid. </w:t>
      </w:r>
      <w:r w:rsidR="00EC5FB1" w:rsidRPr="00327414">
        <w:t>They</w:t>
      </w:r>
      <w:r w:rsidRPr="00327414">
        <w:t xml:space="preserve"> </w:t>
      </w:r>
      <w:r w:rsidR="00100904" w:rsidRPr="00327414">
        <w:t xml:space="preserve">must know </w:t>
      </w:r>
      <w:r w:rsidRPr="00327414">
        <w:t xml:space="preserve">how to demarcate their territory on a map with technology such as </w:t>
      </w:r>
      <w:r w:rsidR="00EC5FB1" w:rsidRPr="00D541FA">
        <w:t>GPS</w:t>
      </w:r>
      <w:r w:rsidRPr="00D541FA">
        <w:t xml:space="preserve"> (Sugimoto 2013).</w:t>
      </w:r>
      <w:r>
        <w:t xml:space="preserve"> To</w:t>
      </w:r>
      <w:r w:rsidR="00183B6E">
        <w:t xml:space="preserve"> safeguard</w:t>
      </w:r>
      <w:r>
        <w:t xml:space="preserve"> their space, people </w:t>
      </w:r>
      <w:r w:rsidR="00DF7063">
        <w:t xml:space="preserve">are </w:t>
      </w:r>
      <w:r w:rsidR="00183B6E">
        <w:t xml:space="preserve">being </w:t>
      </w:r>
      <w:r w:rsidR="00DF7063">
        <w:t xml:space="preserve">forced </w:t>
      </w:r>
      <w:r>
        <w:t xml:space="preserve">to learn to use </w:t>
      </w:r>
      <w:r w:rsidR="00183B6E">
        <w:t xml:space="preserve">technology instigated by the </w:t>
      </w:r>
      <w:r w:rsidR="00DF7063">
        <w:t>government</w:t>
      </w:r>
      <w:r>
        <w:t>.</w:t>
      </w:r>
    </w:p>
    <w:p w14:paraId="3CF5186D" w14:textId="4DF2E294" w:rsidR="00C653A7" w:rsidRDefault="00C653A7" w:rsidP="00386CB4">
      <w:r>
        <w:t xml:space="preserve">The body of literature discussing land grabbing in Southeast Asia has significantly increased (see special issue edited by Schoenberger, 2017). </w:t>
      </w:r>
      <w:r w:rsidR="00F4736E">
        <w:t>In the early 2000s,</w:t>
      </w:r>
      <w:r w:rsidR="00DC6ADC">
        <w:t xml:space="preserve"> the </w:t>
      </w:r>
      <w:r w:rsidR="008D6EBA">
        <w:t>concept of the</w:t>
      </w:r>
      <w:r w:rsidR="00F4736E">
        <w:t xml:space="preserve"> </w:t>
      </w:r>
      <w:r w:rsidR="008402CA">
        <w:t>“</w:t>
      </w:r>
      <w:r w:rsidR="00F4736E">
        <w:t xml:space="preserve">land </w:t>
      </w:r>
      <w:r w:rsidR="00F4736E">
        <w:lastRenderedPageBreak/>
        <w:t>grab</w:t>
      </w:r>
      <w:r w:rsidR="008402CA">
        <w:t>”</w:t>
      </w:r>
      <w:r w:rsidR="00F4736E">
        <w:t xml:space="preserve"> acquired a new dimension: the </w:t>
      </w:r>
      <w:r w:rsidR="008402CA">
        <w:t>“</w:t>
      </w:r>
      <w:r w:rsidR="00F4736E">
        <w:t>green grab</w:t>
      </w:r>
      <w:r w:rsidR="008402CA">
        <w:t>,”</w:t>
      </w:r>
      <w:r w:rsidR="00F4736E">
        <w:t xml:space="preserve"> </w:t>
      </w:r>
      <w:r w:rsidR="00183B6E">
        <w:t xml:space="preserve">which </w:t>
      </w:r>
      <w:r w:rsidR="00100904">
        <w:t xml:space="preserve">is </w:t>
      </w:r>
      <w:r w:rsidR="00F4736E">
        <w:t xml:space="preserve">when </w:t>
      </w:r>
      <w:r w:rsidR="00183B6E">
        <w:t xml:space="preserve">land </w:t>
      </w:r>
      <w:r w:rsidR="00F4736E">
        <w:t xml:space="preserve">previously used to produce food and fuel is appropriated </w:t>
      </w:r>
      <w:r w:rsidR="00DF7063">
        <w:t>for</w:t>
      </w:r>
      <w:r w:rsidR="00F4736E">
        <w:t xml:space="preserve"> </w:t>
      </w:r>
      <w:r w:rsidR="00183B6E">
        <w:t xml:space="preserve">conservational </w:t>
      </w:r>
      <w:r w:rsidR="00F4736E">
        <w:t>purpose</w:t>
      </w:r>
      <w:r w:rsidR="00183B6E">
        <w:t>s</w:t>
      </w:r>
      <w:r w:rsidR="00F4736E">
        <w:t xml:space="preserve"> (Fairhead et al. 2012). The </w:t>
      </w:r>
      <w:r w:rsidR="00100904">
        <w:t xml:space="preserve">build-up </w:t>
      </w:r>
      <w:r w:rsidR="00F4736E">
        <w:t xml:space="preserve">of palm oil plantations, for example, is frequently </w:t>
      </w:r>
      <w:r w:rsidR="00EC5FB1">
        <w:t>tout</w:t>
      </w:r>
      <w:r w:rsidR="00DF7063">
        <w:t>ed</w:t>
      </w:r>
      <w:r w:rsidR="00F4736E">
        <w:t xml:space="preserve"> as an essential step toward</w:t>
      </w:r>
      <w:r w:rsidR="00DF7063">
        <w:t xml:space="preserve"> the</w:t>
      </w:r>
      <w:r w:rsidR="00F4736E">
        <w:t xml:space="preserve"> increased use of carbon-neutral fuels</w:t>
      </w:r>
      <w:r w:rsidR="00837903">
        <w:t>, but</w:t>
      </w:r>
      <w:r w:rsidR="00F4736E">
        <w:t xml:space="preserve"> </w:t>
      </w:r>
      <w:r w:rsidR="00837903">
        <w:t>c</w:t>
      </w:r>
      <w:r w:rsidR="00EC5FB1">
        <w:t xml:space="preserve">ompanies rarely </w:t>
      </w:r>
      <w:r w:rsidR="008402CA">
        <w:t>acknowledge</w:t>
      </w:r>
      <w:r w:rsidR="00837903">
        <w:t xml:space="preserve"> </w:t>
      </w:r>
      <w:r w:rsidR="00EC5FB1">
        <w:t xml:space="preserve">that these </w:t>
      </w:r>
      <w:r w:rsidR="00F4736E">
        <w:t>biofuels</w:t>
      </w:r>
      <w:r w:rsidR="00EC5FB1">
        <w:t xml:space="preserve"> also have great commercial value</w:t>
      </w:r>
      <w:r w:rsidR="00F4736E">
        <w:t>.</w:t>
      </w:r>
      <w:r w:rsidR="00F7109E">
        <w:rPr>
          <w:rFonts w:hint="eastAsia"/>
        </w:rPr>
        <w:t xml:space="preserve">　</w:t>
      </w:r>
    </w:p>
    <w:p w14:paraId="7FE53059" w14:textId="09D9BB2C" w:rsidR="00C653A7" w:rsidRPr="00C653A7" w:rsidRDefault="00C653A7" w:rsidP="00C653A7">
      <w:pPr>
        <w:pStyle w:val="CommentText"/>
        <w:rPr>
          <w:sz w:val="24"/>
          <w:szCs w:val="24"/>
        </w:rPr>
      </w:pPr>
      <w:r w:rsidRPr="00327414">
        <w:rPr>
          <w:color w:val="161719"/>
          <w:sz w:val="24"/>
          <w:szCs w:val="24"/>
        </w:rPr>
        <w:t>The causes, conditions, and consequences of land grabs and climate change politics are inherently intertwined. Effective climate change mitigation and adaptation require addressing global land grabs,</w:t>
      </w:r>
      <w:r w:rsidRPr="00327414">
        <w:rPr>
          <w:sz w:val="24"/>
          <w:szCs w:val="24"/>
        </w:rPr>
        <w:t xml:space="preserve"> and vice versa</w:t>
      </w:r>
      <w:r w:rsidRPr="00C653A7">
        <w:rPr>
          <w:sz w:val="24"/>
          <w:szCs w:val="24"/>
        </w:rPr>
        <w:t xml:space="preserve"> (Franco and Borras 2019).</w:t>
      </w:r>
      <w:r>
        <w:rPr>
          <w:sz w:val="24"/>
          <w:szCs w:val="24"/>
        </w:rPr>
        <w:t xml:space="preserve"> </w:t>
      </w:r>
      <w:r w:rsidRPr="00C653A7">
        <w:rPr>
          <w:color w:val="161719"/>
          <w:sz w:val="24"/>
          <w:szCs w:val="24"/>
          <w:highlight w:val="white"/>
        </w:rPr>
        <w:t xml:space="preserve">A case study on Cambodia by </w:t>
      </w:r>
      <w:r w:rsidRPr="00C653A7">
        <w:rPr>
          <w:sz w:val="24"/>
          <w:szCs w:val="24"/>
        </w:rPr>
        <w:t>Scheidel and Work</w:t>
      </w:r>
      <w:r w:rsidRPr="00C653A7">
        <w:rPr>
          <w:color w:val="161719"/>
          <w:sz w:val="24"/>
          <w:szCs w:val="24"/>
          <w:highlight w:val="white"/>
        </w:rPr>
        <w:t xml:space="preserve"> (2018)</w:t>
      </w:r>
      <w:r>
        <w:rPr>
          <w:color w:val="161719"/>
          <w:sz w:val="24"/>
          <w:szCs w:val="24"/>
          <w:highlight w:val="white"/>
        </w:rPr>
        <w:t xml:space="preserve"> demonstrates</w:t>
      </w:r>
      <w:r w:rsidRPr="00C653A7">
        <w:rPr>
          <w:color w:val="161719"/>
          <w:sz w:val="24"/>
          <w:szCs w:val="24"/>
          <w:highlight w:val="white"/>
        </w:rPr>
        <w:t xml:space="preserve"> how discussions and beliefs around climate change and forestry policies can further displace local communities from their land and forest resources. The evidence of green grabs highlights the need to pay attention to how global environmental agendas and conversations can result in land use outcomes that disadvantage customary land users</w:t>
      </w:r>
      <w:r w:rsidRPr="00C653A7">
        <w:rPr>
          <w:sz w:val="24"/>
          <w:szCs w:val="24"/>
        </w:rPr>
        <w:t>.</w:t>
      </w:r>
    </w:p>
    <w:p w14:paraId="252A515A" w14:textId="4217FDCE" w:rsidR="00B90D3B" w:rsidRDefault="00977B4B" w:rsidP="00386CB4">
      <w:r>
        <w:t>States</w:t>
      </w:r>
      <w:r w:rsidR="00F4736E">
        <w:t xml:space="preserve"> or companies</w:t>
      </w:r>
      <w:r>
        <w:t xml:space="preserve"> that</w:t>
      </w:r>
      <w:r w:rsidR="00F4736E">
        <w:t xml:space="preserve"> </w:t>
      </w:r>
      <w:r w:rsidR="008402CA">
        <w:t>“</w:t>
      </w:r>
      <w:r w:rsidR="00F4736E">
        <w:t>greenwash</w:t>
      </w:r>
      <w:r w:rsidR="008402CA">
        <w:t>”</w:t>
      </w:r>
      <w:r w:rsidR="00F4736E">
        <w:t xml:space="preserve"> interventions always </w:t>
      </w:r>
      <w:r w:rsidR="00D178DF">
        <w:t xml:space="preserve">use science as </w:t>
      </w:r>
      <w:r w:rsidR="005D6995">
        <w:t xml:space="preserve">their </w:t>
      </w:r>
      <w:r w:rsidR="004B3FCE">
        <w:t>justif</w:t>
      </w:r>
      <w:r w:rsidR="0054408E">
        <w:t>ication</w:t>
      </w:r>
      <w:r w:rsidR="00F4736E">
        <w:t xml:space="preserve">. </w:t>
      </w:r>
      <w:r w:rsidR="002F1A49">
        <w:t>At this point,</w:t>
      </w:r>
      <w:r w:rsidR="00F4736E">
        <w:t xml:space="preserve"> </w:t>
      </w:r>
      <w:r w:rsidR="00D178DF">
        <w:t xml:space="preserve">there appear to be </w:t>
      </w:r>
      <w:r w:rsidR="00F4736E">
        <w:t>no polic</w:t>
      </w:r>
      <w:r w:rsidR="00D178DF">
        <w:t>ies</w:t>
      </w:r>
      <w:r w:rsidR="00F4736E">
        <w:t xml:space="preserve"> </w:t>
      </w:r>
      <w:r w:rsidR="002F1A49">
        <w:t xml:space="preserve">that </w:t>
      </w:r>
      <w:r w:rsidR="00D178DF">
        <w:t xml:space="preserve">are </w:t>
      </w:r>
      <w:r w:rsidR="002F1A49">
        <w:t>not</w:t>
      </w:r>
      <w:r w:rsidR="00F4736E">
        <w:t xml:space="preserve"> motivated by</w:t>
      </w:r>
      <w:r w:rsidR="00D178DF">
        <w:t xml:space="preserve"> or</w:t>
      </w:r>
      <w:r w:rsidR="00F4736E">
        <w:t xml:space="preserve"> rel</w:t>
      </w:r>
      <w:r w:rsidR="00EC5FB1">
        <w:t xml:space="preserve">iant </w:t>
      </w:r>
      <w:r w:rsidR="00F4736E">
        <w:t>on science</w:t>
      </w:r>
      <w:r w:rsidR="00C653A7">
        <w:t xml:space="preserve"> (see a detailed discussion on science in Chapter </w:t>
      </w:r>
      <w:r w:rsidR="007D24EA">
        <w:t>5</w:t>
      </w:r>
      <w:r w:rsidR="00C653A7">
        <w:t>)</w:t>
      </w:r>
      <w:r w:rsidR="00F4736E">
        <w:t>.</w:t>
      </w:r>
    </w:p>
    <w:p w14:paraId="637FB6B8" w14:textId="77777777" w:rsidR="00006C24" w:rsidRDefault="00006C24" w:rsidP="00386CB4"/>
    <w:p w14:paraId="3591A68F" w14:textId="0CEAB46A" w:rsidR="00006C24" w:rsidRPr="006406A2" w:rsidRDefault="00103E53" w:rsidP="00004F0D">
      <w:pPr>
        <w:pStyle w:val="Heading1"/>
      </w:pPr>
      <w:r>
        <w:rPr>
          <w:rFonts w:hint="eastAsia"/>
          <w:lang w:eastAsia="ja-JP"/>
        </w:rPr>
        <w:t>1.</w:t>
      </w:r>
      <w:r w:rsidR="00F4736E" w:rsidRPr="006406A2">
        <w:t>3 Mechanisms of dominati</w:t>
      </w:r>
      <w:r w:rsidR="00DF7063" w:rsidRPr="006406A2">
        <w:t>on</w:t>
      </w:r>
    </w:p>
    <w:p w14:paraId="7A60829A" w14:textId="77777777" w:rsidR="00006C24" w:rsidRPr="00546985" w:rsidRDefault="00F4736E" w:rsidP="00004F0D">
      <w:pPr>
        <w:pStyle w:val="Heading2"/>
      </w:pPr>
      <w:proofErr w:type="spellStart"/>
      <w:r w:rsidRPr="00546985">
        <w:t>Wittfogel</w:t>
      </w:r>
      <w:proofErr w:type="spellEnd"/>
      <w:r w:rsidRPr="00546985">
        <w:t xml:space="preserve"> and total power</w:t>
      </w:r>
    </w:p>
    <w:p w14:paraId="3D7D1636" w14:textId="5280C76A" w:rsidR="00F5405B" w:rsidRPr="008C4240" w:rsidRDefault="00F4736E" w:rsidP="00386CB4">
      <w:pPr>
        <w:rPr>
          <w:rtl/>
          <w:lang w:bidi="he-IL"/>
        </w:rPr>
      </w:pPr>
      <w:r>
        <w:t xml:space="preserve">When </w:t>
      </w:r>
      <w:r w:rsidR="00332FED">
        <w:t xml:space="preserve">a </w:t>
      </w:r>
      <w:r>
        <w:t xml:space="preserve">government and people clash over resources or the environment, we tend to assume that the conflict </w:t>
      </w:r>
      <w:r w:rsidR="00332FED">
        <w:t xml:space="preserve">concerns </w:t>
      </w:r>
      <w:r>
        <w:t xml:space="preserve">only </w:t>
      </w:r>
      <w:r w:rsidR="005D6995">
        <w:t xml:space="preserve">the </w:t>
      </w:r>
      <w:r>
        <w:t xml:space="preserve">specific problem at hand. </w:t>
      </w:r>
      <w:r w:rsidR="005D6995">
        <w:t>However, t</w:t>
      </w:r>
      <w:r>
        <w:t xml:space="preserve">his is rarely the case. When state power is </w:t>
      </w:r>
      <w:r w:rsidR="00FE62A0">
        <w:t xml:space="preserve">concentrated </w:t>
      </w:r>
      <w:r w:rsidR="008402CA">
        <w:t xml:space="preserve">around decisions </w:t>
      </w:r>
      <w:r>
        <w:t>on the use of natural resources</w:t>
      </w:r>
      <w:r w:rsidR="005D6995">
        <w:t xml:space="preserve"> in </w:t>
      </w:r>
      <w:r w:rsidR="00D03CFA">
        <w:t xml:space="preserve">specific </w:t>
      </w:r>
      <w:r w:rsidR="005D6995">
        <w:t>sectors such as fisheries and forestry</w:t>
      </w:r>
      <w:r>
        <w:t xml:space="preserve">, </w:t>
      </w:r>
      <w:r w:rsidR="009670F3">
        <w:t xml:space="preserve">the impact of </w:t>
      </w:r>
      <w:r>
        <w:t>government interventions often spill</w:t>
      </w:r>
      <w:r w:rsidR="008D6EBA">
        <w:t>s</w:t>
      </w:r>
      <w:r>
        <w:t xml:space="preserve"> </w:t>
      </w:r>
      <w:r w:rsidR="00D03CFA">
        <w:t xml:space="preserve">outside </w:t>
      </w:r>
      <w:r w:rsidR="008D6EBA">
        <w:t xml:space="preserve">the boundaries of </w:t>
      </w:r>
      <w:r w:rsidR="005D6995">
        <w:t xml:space="preserve">these </w:t>
      </w:r>
      <w:r w:rsidR="009670F3">
        <w:t>sectors</w:t>
      </w:r>
      <w:r>
        <w:t>.</w:t>
      </w:r>
    </w:p>
    <w:p w14:paraId="19F3D629" w14:textId="5AE10918" w:rsidR="001920F5" w:rsidRDefault="00F4736E" w:rsidP="00386CB4">
      <w:r>
        <w:t xml:space="preserve">German </w:t>
      </w:r>
      <w:r w:rsidRPr="00D03CFA">
        <w:t>sinologist</w:t>
      </w:r>
      <w:r>
        <w:t xml:space="preserve"> Karl </w:t>
      </w:r>
      <w:proofErr w:type="spellStart"/>
      <w:r>
        <w:t>Wittfogel</w:t>
      </w:r>
      <w:proofErr w:type="spellEnd"/>
      <w:r>
        <w:t xml:space="preserve"> (1896-1988) was the first to argue that a country</w:t>
      </w:r>
      <w:r w:rsidR="00D87C63">
        <w:t>’</w:t>
      </w:r>
      <w:r>
        <w:t>s system for managing resources forms the basis of how it organizes</w:t>
      </w:r>
      <w:r w:rsidR="00D03CFA">
        <w:t xml:space="preserve"> </w:t>
      </w:r>
      <w:r>
        <w:t>society.</w:t>
      </w:r>
      <w:r w:rsidR="00F5405B">
        <w:t xml:space="preserve"> </w:t>
      </w:r>
      <w:proofErr w:type="spellStart"/>
      <w:r>
        <w:t>Wittfogel</w:t>
      </w:r>
      <w:proofErr w:type="spellEnd"/>
      <w:r>
        <w:t xml:space="preserve"> published his </w:t>
      </w:r>
      <w:r>
        <w:lastRenderedPageBreak/>
        <w:t xml:space="preserve">argument in the 1957 </w:t>
      </w:r>
      <w:r w:rsidR="009670F3">
        <w:t xml:space="preserve">book </w:t>
      </w:r>
      <w:r w:rsidRPr="00F5405B">
        <w:rPr>
          <w:i/>
        </w:rPr>
        <w:t>Oriental Despotism</w:t>
      </w:r>
      <w:r>
        <w:t xml:space="preserve">, which he subtitled </w:t>
      </w:r>
      <w:r w:rsidRPr="00F5405B">
        <w:rPr>
          <w:i/>
        </w:rPr>
        <w:t>A Comparative Study of Total Power</w:t>
      </w:r>
      <w:r>
        <w:t xml:space="preserve">. He </w:t>
      </w:r>
      <w:r w:rsidR="003778BC">
        <w:t>analyzed</w:t>
      </w:r>
      <w:r>
        <w:t xml:space="preserve"> flood </w:t>
      </w:r>
      <w:r w:rsidR="00595FA8">
        <w:t xml:space="preserve">control systems </w:t>
      </w:r>
      <w:r>
        <w:t xml:space="preserve">in Asian countries, </w:t>
      </w:r>
      <w:r w:rsidR="00595FA8">
        <w:t xml:space="preserve">outlining </w:t>
      </w:r>
      <w:r>
        <w:t>how cooperation between the state and citizens on water management projects can end with the state wielding unfettered and ruthless power (</w:t>
      </w:r>
      <w:proofErr w:type="spellStart"/>
      <w:r>
        <w:t>Wittfogel</w:t>
      </w:r>
      <w:proofErr w:type="spellEnd"/>
      <w:r>
        <w:t xml:space="preserve"> 1957). </w:t>
      </w:r>
      <w:r w:rsidR="00595FA8">
        <w:t xml:space="preserve">His </w:t>
      </w:r>
      <w:r>
        <w:t xml:space="preserve">analysis was the first clear </w:t>
      </w:r>
      <w:r w:rsidR="009670F3">
        <w:t xml:space="preserve">articulation of </w:t>
      </w:r>
      <w:r>
        <w:t xml:space="preserve">how </w:t>
      </w:r>
      <w:r w:rsidR="006D6198">
        <w:t xml:space="preserve">a </w:t>
      </w:r>
      <w:r>
        <w:t xml:space="preserve">mechanism for controlling resources </w:t>
      </w:r>
      <w:r w:rsidR="006D6198">
        <w:t xml:space="preserve">can </w:t>
      </w:r>
      <w:r>
        <w:t>lead to dominance over people</w:t>
      </w:r>
      <w:r w:rsidR="009670F3">
        <w:t xml:space="preserve"> by the state.</w:t>
      </w:r>
    </w:p>
    <w:p w14:paraId="4BB12BFB" w14:textId="1FF633FD" w:rsidR="005F16EE" w:rsidRDefault="00F4736E" w:rsidP="00004F0D">
      <w:pPr>
        <w:tabs>
          <w:tab w:val="left" w:pos="5670"/>
        </w:tabs>
      </w:pPr>
      <w:r>
        <w:t xml:space="preserve">Let us take a closer look at this </w:t>
      </w:r>
      <w:r w:rsidR="005B2C13">
        <w:t>pioneering work</w:t>
      </w:r>
      <w:r>
        <w:t>.</w:t>
      </w:r>
      <w:r w:rsidR="001920F5">
        <w:t xml:space="preserve"> </w:t>
      </w:r>
      <w:proofErr w:type="spellStart"/>
      <w:r>
        <w:t>Wittfogel</w:t>
      </w:r>
      <w:proofErr w:type="spellEnd"/>
      <w:r>
        <w:t xml:space="preserve"> beg</w:t>
      </w:r>
      <w:r w:rsidR="00100904">
        <w:t>an</w:t>
      </w:r>
      <w:r>
        <w:t xml:space="preserve"> by pointing out that a country</w:t>
      </w:r>
      <w:r w:rsidR="00D87C63">
        <w:t>’</w:t>
      </w:r>
      <w:r>
        <w:t>s social order relates to how it handles the division of labor, building on Adam Smith</w:t>
      </w:r>
      <w:r w:rsidR="00D87C63">
        <w:t>’</w:t>
      </w:r>
      <w:r>
        <w:t xml:space="preserve">s analysis of this topic in </w:t>
      </w:r>
      <w:r w:rsidRPr="005F16EE">
        <w:rPr>
          <w:i/>
        </w:rPr>
        <w:t>The Wealth of Nations</w:t>
      </w:r>
      <w:r>
        <w:t xml:space="preserve">. Smith </w:t>
      </w:r>
      <w:r w:rsidR="00713C19">
        <w:t>(1976 [1904])</w:t>
      </w:r>
      <w:r w:rsidR="00713C19">
        <w:rPr>
          <w:rFonts w:hint="eastAsia"/>
          <w:lang w:eastAsia="ja-JP"/>
        </w:rPr>
        <w:t xml:space="preserve"> </w:t>
      </w:r>
      <w:r>
        <w:t xml:space="preserve">argued that agriculture tends to develop at a slower pace than industry because agricultural work is less suited to the division of labor than </w:t>
      </w:r>
      <w:r w:rsidR="005B2C13">
        <w:t xml:space="preserve">that of the </w:t>
      </w:r>
      <w:r>
        <w:t>industry.</w:t>
      </w:r>
    </w:p>
    <w:p w14:paraId="4A3A121A" w14:textId="02F66B20" w:rsidR="007665AF" w:rsidRDefault="005F16EE" w:rsidP="00386CB4">
      <w:r>
        <w:t xml:space="preserve">Was Smith right to characterize agriculture as an activity that is ill-suited to the division of labor? </w:t>
      </w:r>
      <w:proofErr w:type="spellStart"/>
      <w:r w:rsidR="005B2C13">
        <w:t>Wittfogel</w:t>
      </w:r>
      <w:proofErr w:type="spellEnd"/>
      <w:r w:rsidR="005B2C13">
        <w:t xml:space="preserve"> says no. </w:t>
      </w:r>
      <w:r>
        <w:t xml:space="preserve">In his </w:t>
      </w:r>
      <w:r w:rsidR="00A66DEB">
        <w:t>articulation</w:t>
      </w:r>
      <w:r>
        <w:t xml:space="preserve">, </w:t>
      </w:r>
      <w:proofErr w:type="spellStart"/>
      <w:r w:rsidR="00F4736E">
        <w:t>Wittfogel</w:t>
      </w:r>
      <w:proofErr w:type="spellEnd"/>
      <w:r w:rsidR="00F4736E">
        <w:t xml:space="preserve"> </w:t>
      </w:r>
      <w:r w:rsidR="00100904">
        <w:t>did</w:t>
      </w:r>
      <w:r w:rsidR="00C62BCC">
        <w:t xml:space="preserve"> not </w:t>
      </w:r>
      <w:r w:rsidR="00F4736E">
        <w:t>focus</w:t>
      </w:r>
      <w:r w:rsidR="00C62BCC">
        <w:t xml:space="preserve"> </w:t>
      </w:r>
      <w:r w:rsidR="00F4736E">
        <w:t xml:space="preserve">on agriculture </w:t>
      </w:r>
      <w:r w:rsidR="00C62BCC">
        <w:t xml:space="preserve">as such </w:t>
      </w:r>
      <w:r w:rsidR="00F4736E">
        <w:t xml:space="preserve">but </w:t>
      </w:r>
      <w:r w:rsidR="00C62BCC">
        <w:t xml:space="preserve">instead </w:t>
      </w:r>
      <w:r w:rsidR="00F4736E">
        <w:t>on the systems of water management that are key to succe</w:t>
      </w:r>
      <w:r w:rsidR="00006C24">
        <w:t>s</w:t>
      </w:r>
      <w:r w:rsidR="00F4736E">
        <w:t xml:space="preserve">sful </w:t>
      </w:r>
      <w:r w:rsidR="008C4240">
        <w:t xml:space="preserve">agricultural </w:t>
      </w:r>
      <w:r w:rsidR="00F4736E">
        <w:t>irrigation. He note</w:t>
      </w:r>
      <w:r w:rsidR="00100904">
        <w:t>d</w:t>
      </w:r>
      <w:r w:rsidR="00F4736E">
        <w:t xml:space="preserve"> that </w:t>
      </w:r>
      <w:r w:rsidR="00C62BCC">
        <w:t>these</w:t>
      </w:r>
      <w:r w:rsidR="00F4736E">
        <w:t xml:space="preserve"> systems require a significant division of labor, both to implement irrigation </w:t>
      </w:r>
      <w:r w:rsidR="00C62BCC">
        <w:t>system</w:t>
      </w:r>
      <w:r w:rsidR="008C4240">
        <w:t>s</w:t>
      </w:r>
      <w:r w:rsidR="00C62BCC">
        <w:t xml:space="preserve"> </w:t>
      </w:r>
      <w:r w:rsidR="00F4736E">
        <w:t>and prevent flooding.</w:t>
      </w:r>
      <w:r>
        <w:t xml:space="preserve"> </w:t>
      </w:r>
      <w:r w:rsidR="004F541F">
        <w:t>So</w:t>
      </w:r>
      <w:r w:rsidR="00F4736E">
        <w:t xml:space="preserve">-called </w:t>
      </w:r>
      <w:r w:rsidR="008402CA">
        <w:t>“</w:t>
      </w:r>
      <w:r w:rsidR="00F4736E">
        <w:t>hydraulic societies</w:t>
      </w:r>
      <w:r w:rsidR="004F541F">
        <w:t>,</w:t>
      </w:r>
      <w:r w:rsidR="008402CA">
        <w:t>”</w:t>
      </w:r>
      <w:r w:rsidR="004F541F">
        <w:t xml:space="preserve"> </w:t>
      </w:r>
      <w:r w:rsidR="00100904">
        <w:t>according to</w:t>
      </w:r>
      <w:r w:rsidR="004F541F">
        <w:t xml:space="preserve"> </w:t>
      </w:r>
      <w:proofErr w:type="spellStart"/>
      <w:r w:rsidR="004F541F">
        <w:t>Wittfogel</w:t>
      </w:r>
      <w:proofErr w:type="spellEnd"/>
      <w:r w:rsidR="004F541F">
        <w:t>,</w:t>
      </w:r>
      <w:r w:rsidR="00F4736E">
        <w:t xml:space="preserve"> require a great deal of civil engineering work that is easily subdivided into separate tasks.</w:t>
      </w:r>
    </w:p>
    <w:p w14:paraId="00AE6F9A" w14:textId="794C18D0" w:rsidR="00006C24" w:rsidRDefault="007665AF" w:rsidP="00386CB4">
      <w:r>
        <w:t>Large</w:t>
      </w:r>
      <w:r w:rsidR="00F4736E">
        <w:t>-scale projects</w:t>
      </w:r>
      <w:r>
        <w:t xml:space="preserve"> like irrigation works</w:t>
      </w:r>
      <w:r w:rsidR="00F4736E">
        <w:t xml:space="preserve"> </w:t>
      </w:r>
      <w:r w:rsidR="00C62BCC">
        <w:t xml:space="preserve">are based on </w:t>
      </w:r>
      <w:r>
        <w:t>advanced</w:t>
      </w:r>
      <w:r w:rsidR="00F4736E">
        <w:t xml:space="preserve"> knowledge</w:t>
      </w:r>
      <w:r w:rsidR="006F1BC3">
        <w:t>. M</w:t>
      </w:r>
      <w:r w:rsidR="00F4736E">
        <w:t>anagers of hydraulic economies</w:t>
      </w:r>
      <w:r>
        <w:t xml:space="preserve"> </w:t>
      </w:r>
      <w:r w:rsidR="00C62BCC">
        <w:t xml:space="preserve">must have </w:t>
      </w:r>
      <w:r w:rsidR="00F4736E">
        <w:t xml:space="preserve">an understanding of astronomy </w:t>
      </w:r>
      <w:r>
        <w:t>sophisticated</w:t>
      </w:r>
      <w:r w:rsidR="00F4736E">
        <w:t xml:space="preserve"> enough to create calendars</w:t>
      </w:r>
      <w:r w:rsidR="00C62BCC">
        <w:t xml:space="preserve">, as well as complex mathematical skills in order </w:t>
      </w:r>
      <w:r w:rsidR="00F4736E">
        <w:t xml:space="preserve">to calculate the numbers of workers </w:t>
      </w:r>
      <w:r w:rsidR="00C62BCC">
        <w:t xml:space="preserve">needed </w:t>
      </w:r>
      <w:r w:rsidR="00F4736E">
        <w:t xml:space="preserve">and </w:t>
      </w:r>
      <w:r w:rsidR="00C62BCC">
        <w:t xml:space="preserve">maintain </w:t>
      </w:r>
      <w:r w:rsidR="00F4736E">
        <w:t xml:space="preserve">records. </w:t>
      </w:r>
      <w:r>
        <w:t xml:space="preserve">In </w:t>
      </w:r>
      <w:proofErr w:type="spellStart"/>
      <w:r>
        <w:t>Wittfogel</w:t>
      </w:r>
      <w:r w:rsidR="00D87C63">
        <w:t>’</w:t>
      </w:r>
      <w:r>
        <w:t>s</w:t>
      </w:r>
      <w:proofErr w:type="spellEnd"/>
      <w:r>
        <w:t xml:space="preserve"> words</w:t>
      </w:r>
      <w:r w:rsidR="00F4736E">
        <w:t>,</w:t>
      </w:r>
      <w:r>
        <w:t xml:space="preserve"> </w:t>
      </w:r>
      <w:r w:rsidR="008402CA">
        <w:t>“</w:t>
      </w:r>
      <w:r>
        <w:t xml:space="preserve">A large quantity of water can be channeled and kept within bounds only by the use of mass labor; and this mass labor must be coordinated, disciplined, and led. […] </w:t>
      </w:r>
      <w:r w:rsidR="00F4736E">
        <w:t>The masters of hydraulic society were great builders because they were great organizers; and they were great organizers because they were great record keepers</w:t>
      </w:r>
      <w:r w:rsidR="008402CA">
        <w:t>”</w:t>
      </w:r>
      <w:r w:rsidR="00F4736E">
        <w:t xml:space="preserve"> (</w:t>
      </w:r>
      <w:proofErr w:type="spellStart"/>
      <w:r w:rsidR="00F4736E">
        <w:t>Wittfogel</w:t>
      </w:r>
      <w:proofErr w:type="spellEnd"/>
      <w:r w:rsidR="00F4736E">
        <w:t xml:space="preserve"> 1957</w:t>
      </w:r>
      <w:r w:rsidR="00C62BCC">
        <w:t>:</w:t>
      </w:r>
      <w:r w:rsidR="00F4736E">
        <w:t xml:space="preserve"> </w:t>
      </w:r>
      <w:r>
        <w:t>18</w:t>
      </w:r>
      <w:r w:rsidR="00F4736E">
        <w:t>)</w:t>
      </w:r>
      <w:r w:rsidR="007320CC">
        <w:t>.</w:t>
      </w:r>
      <w:r w:rsidR="00F4736E">
        <w:t xml:space="preserve"> </w:t>
      </w:r>
    </w:p>
    <w:p w14:paraId="384DB51D" w14:textId="35293E9A" w:rsidR="00160F82" w:rsidRDefault="00F4736E" w:rsidP="00386CB4">
      <w:r>
        <w:t xml:space="preserve">The intrinsic </w:t>
      </w:r>
      <w:r w:rsidR="003F3C4F">
        <w:t>nature</w:t>
      </w:r>
      <w:r>
        <w:t xml:space="preserve"> of large-scale irrigation clearly </w:t>
      </w:r>
      <w:r w:rsidR="00100904">
        <w:t>touched</w:t>
      </w:r>
      <w:r w:rsidR="003F3C4F">
        <w:t xml:space="preserve"> </w:t>
      </w:r>
      <w:r>
        <w:t xml:space="preserve">societies in ways </w:t>
      </w:r>
      <w:r w:rsidR="008D6EBA">
        <w:t xml:space="preserve">that extend beyond </w:t>
      </w:r>
      <w:r>
        <w:t xml:space="preserve">their water management practices. Resource management </w:t>
      </w:r>
      <w:r w:rsidR="00A47473">
        <w:t xml:space="preserve">necessitates the </w:t>
      </w:r>
      <w:r>
        <w:lastRenderedPageBreak/>
        <w:t xml:space="preserve">management of the people who are </w:t>
      </w:r>
      <w:r w:rsidRPr="00D03CFA">
        <w:t>managing</w:t>
      </w:r>
      <w:r>
        <w:t xml:space="preserve"> the resource. </w:t>
      </w:r>
      <w:r w:rsidR="00037C74">
        <w:t xml:space="preserve">Those </w:t>
      </w:r>
      <w:r>
        <w:t xml:space="preserve">conscripted by the state </w:t>
      </w:r>
      <w:r w:rsidR="007665AF">
        <w:t>as labor</w:t>
      </w:r>
      <w:r>
        <w:t xml:space="preserve"> </w:t>
      </w:r>
      <w:r w:rsidR="007665AF">
        <w:t>for</w:t>
      </w:r>
      <w:r>
        <w:t xml:space="preserve"> </w:t>
      </w:r>
      <w:r w:rsidR="007665AF">
        <w:t xml:space="preserve">massive engineering </w:t>
      </w:r>
      <w:r>
        <w:t>projects can also be mobilized in times of war</w:t>
      </w:r>
      <w:r w:rsidR="00160F82">
        <w:t>, a</w:t>
      </w:r>
      <w:r w:rsidR="00DB7ECA">
        <w:t>nother example of</w:t>
      </w:r>
      <w:r w:rsidR="00160F82">
        <w:t xml:space="preserve"> </w:t>
      </w:r>
      <w:r w:rsidR="008D6EBA">
        <w:t xml:space="preserve">a </w:t>
      </w:r>
      <w:r w:rsidR="00D03CFA">
        <w:t xml:space="preserve">significant </w:t>
      </w:r>
      <w:r w:rsidR="00160F82">
        <w:t>nationwide effort</w:t>
      </w:r>
      <w:r>
        <w:t xml:space="preserve">. </w:t>
      </w:r>
      <w:r w:rsidR="007665AF">
        <w:t>In short</w:t>
      </w:r>
      <w:r>
        <w:t xml:space="preserve">, hydraulic societies rely on an integrated power </w:t>
      </w:r>
      <w:r w:rsidR="00A47473">
        <w:t xml:space="preserve">base </w:t>
      </w:r>
      <w:r>
        <w:t xml:space="preserve">that originates </w:t>
      </w:r>
      <w:r w:rsidR="00A47473">
        <w:t>with</w:t>
      </w:r>
      <w:r>
        <w:t xml:space="preserve"> flood control projects.</w:t>
      </w:r>
    </w:p>
    <w:p w14:paraId="2D0138E2" w14:textId="71E9C94A" w:rsidR="0008677C" w:rsidRDefault="00F4736E" w:rsidP="00386CB4">
      <w:proofErr w:type="spellStart"/>
      <w:r>
        <w:t>Wittfogel</w:t>
      </w:r>
      <w:proofErr w:type="spellEnd"/>
      <w:r>
        <w:t xml:space="preserve"> </w:t>
      </w:r>
      <w:r w:rsidR="00440C93">
        <w:t xml:space="preserve">was </w:t>
      </w:r>
      <w:r>
        <w:t>harsh</w:t>
      </w:r>
      <w:r w:rsidR="00440C93">
        <w:t xml:space="preserve">ly criticized </w:t>
      </w:r>
      <w:r w:rsidR="00D03CFA">
        <w:t xml:space="preserve">for </w:t>
      </w:r>
      <w:r>
        <w:t xml:space="preserve">preaching an environmental determinism that discounted </w:t>
      </w:r>
      <w:r w:rsidR="00160F82">
        <w:t>human agency</w:t>
      </w:r>
      <w:r w:rsidR="008402CA">
        <w:t>,</w:t>
      </w:r>
      <w:r w:rsidR="00160F82">
        <w:t xml:space="preserve"> i.e.</w:t>
      </w:r>
      <w:r w:rsidR="00D03CFA">
        <w:t>,</w:t>
      </w:r>
      <w:r w:rsidR="00160F82">
        <w:t xml:space="preserve"> </w:t>
      </w:r>
      <w:r>
        <w:t xml:space="preserve">the possibility that humans could </w:t>
      </w:r>
      <w:r w:rsidR="00440C93">
        <w:t xml:space="preserve">control </w:t>
      </w:r>
      <w:r>
        <w:t xml:space="preserve">nature. Still, his insights </w:t>
      </w:r>
      <w:r w:rsidR="00440C93">
        <w:t xml:space="preserve">offer </w:t>
      </w:r>
      <w:r w:rsidR="00160F82">
        <w:t xml:space="preserve">one of the earliest systematic </w:t>
      </w:r>
      <w:r w:rsidR="00440C93">
        <w:t>explanation</w:t>
      </w:r>
      <w:r w:rsidR="008D6EBA">
        <w:t>s</w:t>
      </w:r>
      <w:r w:rsidR="00440C93">
        <w:t xml:space="preserve"> </w:t>
      </w:r>
      <w:r w:rsidR="00DB7ECA">
        <w:t xml:space="preserve">of </w:t>
      </w:r>
      <w:r>
        <w:t xml:space="preserve">how </w:t>
      </w:r>
      <w:r w:rsidR="00160F82">
        <w:t xml:space="preserve">state </w:t>
      </w:r>
      <w:r>
        <w:t xml:space="preserve">dominance over nature </w:t>
      </w:r>
      <w:r w:rsidR="00160F82">
        <w:t>can be</w:t>
      </w:r>
      <w:r w:rsidR="00DB7ECA">
        <w:t>come</w:t>
      </w:r>
      <w:r w:rsidR="00160F82">
        <w:t xml:space="preserve"> </w:t>
      </w:r>
      <w:r>
        <w:t>dominance over people.</w:t>
      </w:r>
    </w:p>
    <w:p w14:paraId="22EFFF9C" w14:textId="2293934E" w:rsidR="000B14B9" w:rsidRDefault="00A455AF" w:rsidP="00386CB4">
      <w:r>
        <w:t>S</w:t>
      </w:r>
      <w:r w:rsidR="000B14B9">
        <w:t xml:space="preserve">cholars </w:t>
      </w:r>
      <w:r>
        <w:t xml:space="preserve">still commonly </w:t>
      </w:r>
      <w:r w:rsidR="00F4736E">
        <w:t xml:space="preserve">explain </w:t>
      </w:r>
      <w:r>
        <w:t xml:space="preserve">the </w:t>
      </w:r>
      <w:r w:rsidR="00F4736E">
        <w:t xml:space="preserve">political and social circumstances </w:t>
      </w:r>
      <w:r>
        <w:t xml:space="preserve">of a country </w:t>
      </w:r>
      <w:r w:rsidR="00FA3504">
        <w:t xml:space="preserve">based on </w:t>
      </w:r>
      <w:r>
        <w:t xml:space="preserve">its </w:t>
      </w:r>
      <w:r w:rsidR="000B14B9">
        <w:t>management of resources</w:t>
      </w:r>
      <w:r w:rsidR="00F4736E">
        <w:t>.</w:t>
      </w:r>
      <w:r w:rsidR="0008677C">
        <w:t xml:space="preserve"> </w:t>
      </w:r>
      <w:r w:rsidR="00F4736E">
        <w:t>Historian Judd Kinzley, for example, studie</w:t>
      </w:r>
      <w:r>
        <w:t>d</w:t>
      </w:r>
      <w:r w:rsidR="00F4736E">
        <w:t xml:space="preserve"> the history of the Xinjiang Uygur Autonomous Region, </w:t>
      </w:r>
      <w:r>
        <w:t xml:space="preserve">an area of </w:t>
      </w:r>
      <w:r w:rsidR="000B14B9">
        <w:t>worsening</w:t>
      </w:r>
      <w:r w:rsidR="00F4736E">
        <w:t xml:space="preserve"> ethnic strife since the 1990s. </w:t>
      </w:r>
      <w:r w:rsidR="00A260A6">
        <w:t xml:space="preserve">Tracing </w:t>
      </w:r>
      <w:r w:rsidR="00F4736E">
        <w:t xml:space="preserve">the conflict back to resource development that started in the early </w:t>
      </w:r>
      <w:r w:rsidR="008D6EBA">
        <w:t xml:space="preserve">twentieth </w:t>
      </w:r>
      <w:r w:rsidR="00F4736E">
        <w:t>century</w:t>
      </w:r>
      <w:r w:rsidR="00A260A6">
        <w:t>,</w:t>
      </w:r>
      <w:r w:rsidR="00F4736E">
        <w:t xml:space="preserve"> </w:t>
      </w:r>
      <w:r w:rsidR="00F4736E" w:rsidRPr="00C27D85">
        <w:t xml:space="preserve">Kinzley </w:t>
      </w:r>
      <w:r w:rsidR="00A260A6" w:rsidRPr="00C27D85">
        <w:t>(</w:t>
      </w:r>
      <w:r w:rsidR="00F4736E" w:rsidRPr="00C27D85">
        <w:t>2018)</w:t>
      </w:r>
      <w:r w:rsidR="00A260A6">
        <w:t xml:space="preserve"> argued</w:t>
      </w:r>
      <w:r w:rsidR="00F4736E">
        <w:t xml:space="preserve"> that </w:t>
      </w:r>
      <w:r w:rsidR="00CA0249">
        <w:t>parts</w:t>
      </w:r>
      <w:r w:rsidR="00F4736E">
        <w:t xml:space="preserve"> of the region </w:t>
      </w:r>
      <w:r w:rsidR="00A260A6">
        <w:t xml:space="preserve">experienced </w:t>
      </w:r>
      <w:r w:rsidR="00F4736E">
        <w:t>wave after wave of exploration and infrastructure-building, from mining facilities to railroads and other transportation. The result was a wide and still-widening gap between resource-rich and resource-poor areas. In Kinzley</w:t>
      </w:r>
      <w:r w:rsidR="00D87C63">
        <w:t>’</w:t>
      </w:r>
      <w:r w:rsidR="00F4736E">
        <w:t xml:space="preserve">s analysis, the </w:t>
      </w:r>
      <w:r w:rsidR="00A260A6">
        <w:t xml:space="preserve">unmistakable </w:t>
      </w:r>
      <w:r w:rsidR="00F4736E">
        <w:t xml:space="preserve">ethnic violence in Xinjiang is a symptom of the inequality created by resource development. </w:t>
      </w:r>
      <w:r w:rsidR="00D03CFA">
        <w:t>O</w:t>
      </w:r>
      <w:r w:rsidR="00F4736E">
        <w:t xml:space="preserve">nce in place, </w:t>
      </w:r>
      <w:r w:rsidR="00D03CFA">
        <w:t xml:space="preserve">economic foundations </w:t>
      </w:r>
      <w:r w:rsidR="00F4736E">
        <w:t xml:space="preserve">create </w:t>
      </w:r>
      <w:r w:rsidR="0035498E">
        <w:t xml:space="preserve">favorable </w:t>
      </w:r>
      <w:r w:rsidR="00F4736E">
        <w:t xml:space="preserve">conditions </w:t>
      </w:r>
      <w:r w:rsidR="00480BDA">
        <w:t xml:space="preserve">for </w:t>
      </w:r>
      <w:r w:rsidR="00F4736E">
        <w:t>attract</w:t>
      </w:r>
      <w:r w:rsidR="00480BDA">
        <w:t>ing</w:t>
      </w:r>
      <w:r w:rsidR="00F4736E">
        <w:t xml:space="preserve"> even more investment, increas</w:t>
      </w:r>
      <w:r w:rsidR="00480BDA">
        <w:t>ing</w:t>
      </w:r>
      <w:r w:rsidR="00F4736E">
        <w:t xml:space="preserve"> opportunities for profit, and eventually becom</w:t>
      </w:r>
      <w:r w:rsidR="00480BDA">
        <w:t>ing</w:t>
      </w:r>
      <w:r w:rsidR="00F4736E">
        <w:t xml:space="preserve"> a locus of political power.</w:t>
      </w:r>
    </w:p>
    <w:p w14:paraId="31EED1EF" w14:textId="29E929B5" w:rsidR="00B90D3B" w:rsidRDefault="00F4736E" w:rsidP="00386CB4">
      <w:r>
        <w:t xml:space="preserve">As </w:t>
      </w:r>
      <w:proofErr w:type="spellStart"/>
      <w:r>
        <w:t>Wittfogel</w:t>
      </w:r>
      <w:proofErr w:type="spellEnd"/>
      <w:r>
        <w:t xml:space="preserve"> observed, state interventions </w:t>
      </w:r>
      <w:r w:rsidR="00ED046C">
        <w:t xml:space="preserve">in </w:t>
      </w:r>
      <w:r>
        <w:t xml:space="preserve">resources spread throughout a country </w:t>
      </w:r>
      <w:r w:rsidR="002C5022">
        <w:t xml:space="preserve">by </w:t>
      </w:r>
      <w:r w:rsidR="00027E50">
        <w:t>mobilizing labor from each region</w:t>
      </w:r>
      <w:r w:rsidR="000D4B19">
        <w:t>,</w:t>
      </w:r>
      <w:r w:rsidR="00027E50">
        <w:t xml:space="preserve"> </w:t>
      </w:r>
      <w:r w:rsidR="000D4B19">
        <w:t xml:space="preserve">with </w:t>
      </w:r>
      <w:r w:rsidR="00027E50">
        <w:t xml:space="preserve">the level of penetration </w:t>
      </w:r>
      <w:r w:rsidR="000D4B19">
        <w:t xml:space="preserve">increasing </w:t>
      </w:r>
      <w:r>
        <w:t xml:space="preserve">over time </w:t>
      </w:r>
      <w:r w:rsidR="008F56B1">
        <w:t xml:space="preserve">in conjunction with </w:t>
      </w:r>
      <w:r>
        <w:t xml:space="preserve">investment </w:t>
      </w:r>
      <w:r w:rsidR="000B14B9">
        <w:t>accumulat</w:t>
      </w:r>
      <w:r w:rsidR="00C44F49">
        <w:t>ion</w:t>
      </w:r>
      <w:r>
        <w:t>.</w:t>
      </w:r>
    </w:p>
    <w:p w14:paraId="31F8872E" w14:textId="77777777" w:rsidR="002720DD" w:rsidRPr="002C5022" w:rsidRDefault="002720DD" w:rsidP="00386CB4"/>
    <w:p w14:paraId="2666C2E2" w14:textId="77777777" w:rsidR="002720DD" w:rsidRPr="00546985" w:rsidRDefault="00F4736E" w:rsidP="00004F0D">
      <w:pPr>
        <w:pStyle w:val="Heading2"/>
      </w:pPr>
      <w:r w:rsidRPr="00546985">
        <w:t>Popular resistance</w:t>
      </w:r>
    </w:p>
    <w:p w14:paraId="7954714E" w14:textId="1AE9F359" w:rsidR="00006C24" w:rsidRDefault="00C44F49" w:rsidP="00386CB4">
      <w:r>
        <w:t xml:space="preserve">If </w:t>
      </w:r>
      <w:r w:rsidR="00F4736E">
        <w:t xml:space="preserve">resource development </w:t>
      </w:r>
      <w:r w:rsidR="00017DF9">
        <w:t>brings economic opportunit</w:t>
      </w:r>
      <w:r w:rsidR="008402CA">
        <w:t>ies</w:t>
      </w:r>
      <w:r w:rsidR="00F4736E">
        <w:t xml:space="preserve"> </w:t>
      </w:r>
      <w:r w:rsidR="00017DF9">
        <w:t>to</w:t>
      </w:r>
      <w:r>
        <w:t xml:space="preserve"> people</w:t>
      </w:r>
      <w:r w:rsidR="00CA0249">
        <w:t xml:space="preserve"> </w:t>
      </w:r>
      <w:r w:rsidR="002F1ACA">
        <w:t xml:space="preserve">who live </w:t>
      </w:r>
      <w:r w:rsidR="00CA0249">
        <w:t>only</w:t>
      </w:r>
      <w:r>
        <w:t xml:space="preserve"> in </w:t>
      </w:r>
      <w:r w:rsidR="002F1ACA">
        <w:t xml:space="preserve">specific </w:t>
      </w:r>
      <w:r>
        <w:t>regions of a country, others will</w:t>
      </w:r>
      <w:r w:rsidR="00F4736E">
        <w:t xml:space="preserve"> miss out. </w:t>
      </w:r>
      <w:r w:rsidR="006951CF">
        <w:t>T</w:t>
      </w:r>
      <w:r w:rsidR="00F4736E">
        <w:t xml:space="preserve">hese </w:t>
      </w:r>
      <w:r w:rsidR="00017DF9">
        <w:t xml:space="preserve">disadvantaged </w:t>
      </w:r>
      <w:r w:rsidR="00F4736E">
        <w:t xml:space="preserve">groups find it very difficult to change their </w:t>
      </w:r>
      <w:r w:rsidR="002F1ACA" w:rsidRPr="002F1ACA">
        <w:t>circumstances</w:t>
      </w:r>
      <w:r w:rsidR="006951CF">
        <w:t xml:space="preserve"> once they have been excluded. </w:t>
      </w:r>
      <w:r w:rsidR="002F1ACA">
        <w:t>Even in these situations</w:t>
      </w:r>
      <w:r w:rsidR="00F4736E">
        <w:t xml:space="preserve">, </w:t>
      </w:r>
      <w:r w:rsidR="002F1ACA">
        <w:t xml:space="preserve">some </w:t>
      </w:r>
      <w:r w:rsidR="00F4736E">
        <w:lastRenderedPageBreak/>
        <w:t>options</w:t>
      </w:r>
      <w:r w:rsidR="002F1ACA">
        <w:t xml:space="preserve"> remain</w:t>
      </w:r>
      <w:r w:rsidR="00F4736E">
        <w:t xml:space="preserve">. When </w:t>
      </w:r>
      <w:r w:rsidR="006951CF">
        <w:t>state benefits accrue</w:t>
      </w:r>
      <w:r w:rsidR="002F1ACA">
        <w:t xml:space="preserve"> wealth and power</w:t>
      </w:r>
      <w:r w:rsidR="006951CF">
        <w:t xml:space="preserve"> </w:t>
      </w:r>
      <w:r w:rsidR="00F4736E">
        <w:t xml:space="preserve">from </w:t>
      </w:r>
      <w:r w:rsidR="006951CF">
        <w:t xml:space="preserve">resource </w:t>
      </w:r>
      <w:r w:rsidR="00F4736E">
        <w:t xml:space="preserve">networks and people, </w:t>
      </w:r>
      <w:r w:rsidR="006951CF">
        <w:t xml:space="preserve">it is possible to </w:t>
      </w:r>
      <w:r w:rsidR="00F4736E">
        <w:t>resist that power by interrupting the flow of such networks in targeted ways.</w:t>
      </w:r>
    </w:p>
    <w:p w14:paraId="378BB5F9" w14:textId="01C20082" w:rsidR="003A2955" w:rsidRPr="003D03A6" w:rsidRDefault="00F4736E" w:rsidP="00386CB4">
      <w:pPr>
        <w:rPr>
          <w:highlight w:val="yellow"/>
        </w:rPr>
      </w:pPr>
      <w:r>
        <w:t>How does this happen in practice? Political scientist Timothy Mitchell studi</w:t>
      </w:r>
      <w:r w:rsidR="002D7FE6">
        <w:t>ed</w:t>
      </w:r>
      <w:r>
        <w:t xml:space="preserve"> the history of energy </w:t>
      </w:r>
      <w:r w:rsidR="00CA0249">
        <w:t>procurement</w:t>
      </w:r>
      <w:r>
        <w:t xml:space="preserve"> in Western countries, focusing on how </w:t>
      </w:r>
      <w:r w:rsidR="00017DF9">
        <w:t xml:space="preserve">democratic societies are </w:t>
      </w:r>
      <w:r w:rsidR="002D7FE6">
        <w:t xml:space="preserve">influenced </w:t>
      </w:r>
      <w:r w:rsidR="00017DF9">
        <w:t xml:space="preserve">by their </w:t>
      </w:r>
      <w:r>
        <w:t>dependence on fossil fuels (Mitchell 2011).</w:t>
      </w:r>
      <w:r w:rsidR="002D7FE6">
        <w:t xml:space="preserve"> In the past</w:t>
      </w:r>
      <w:r>
        <w:t xml:space="preserve">, </w:t>
      </w:r>
      <w:r w:rsidR="00A049F6">
        <w:t>people</w:t>
      </w:r>
      <w:r w:rsidR="002D7FE6">
        <w:t xml:space="preserve"> </w:t>
      </w:r>
      <w:r w:rsidR="008402CA">
        <w:t xml:space="preserve">mainly </w:t>
      </w:r>
      <w:r w:rsidR="002D7FE6">
        <w:t xml:space="preserve">used </w:t>
      </w:r>
      <w:r>
        <w:t>firewood</w:t>
      </w:r>
      <w:r w:rsidR="002D7FE6">
        <w:t xml:space="preserve"> for energy.</w:t>
      </w:r>
      <w:r>
        <w:t xml:space="preserve"> Forests were everywhere, </w:t>
      </w:r>
      <w:r w:rsidR="002D7FE6">
        <w:t>providing both scattered and ubiquitous</w:t>
      </w:r>
      <w:r w:rsidR="002D7FE6" w:rsidDel="002D7FE6">
        <w:t xml:space="preserve"> </w:t>
      </w:r>
      <w:r>
        <w:t xml:space="preserve">sources of fuel. As coal rose in prominence, people became more concentrated </w:t>
      </w:r>
      <w:r w:rsidR="00071B58">
        <w:t xml:space="preserve">around </w:t>
      </w:r>
      <w:r>
        <w:t xml:space="preserve">the specific </w:t>
      </w:r>
      <w:r w:rsidR="00530729" w:rsidRPr="003D03A6">
        <w:t xml:space="preserve">geographic areas where this new source of energy could be </w:t>
      </w:r>
      <w:r w:rsidR="00A049F6" w:rsidRPr="003D03A6">
        <w:t xml:space="preserve">efficiently </w:t>
      </w:r>
      <w:r w:rsidR="00530729" w:rsidRPr="003D03A6">
        <w:t>extracted</w:t>
      </w:r>
      <w:r w:rsidR="008402CA">
        <w:t>,</w:t>
      </w:r>
      <w:r w:rsidR="00A049F6" w:rsidRPr="003D03A6">
        <w:t xml:space="preserve"> which also necessitated the </w:t>
      </w:r>
      <w:r w:rsidR="00ED046C">
        <w:t xml:space="preserve">spatial </w:t>
      </w:r>
      <w:r w:rsidR="00A049F6" w:rsidRPr="003D03A6">
        <w:t>concentration of labor</w:t>
      </w:r>
      <w:r w:rsidR="00530729" w:rsidRPr="003D03A6">
        <w:t>.</w:t>
      </w:r>
    </w:p>
    <w:p w14:paraId="582AEE99" w14:textId="73B1E337" w:rsidR="002720DD" w:rsidRDefault="00530729" w:rsidP="00386CB4">
      <w:r w:rsidRPr="003D03A6">
        <w:t xml:space="preserve">Why </w:t>
      </w:r>
      <w:r w:rsidR="00AA04BC">
        <w:t>did</w:t>
      </w:r>
      <w:r w:rsidR="00AA04BC" w:rsidRPr="003D03A6">
        <w:t xml:space="preserve"> </w:t>
      </w:r>
      <w:r w:rsidRPr="003D03A6">
        <w:t>such population centers</w:t>
      </w:r>
      <w:r w:rsidR="00AA04BC">
        <w:t xml:space="preserve"> provide the</w:t>
      </w:r>
      <w:r w:rsidRPr="003D03A6">
        <w:t xml:space="preserve"> fertile soil for democracy? The answer, </w:t>
      </w:r>
      <w:r w:rsidR="00527292" w:rsidRPr="003D03A6">
        <w:t>according to</w:t>
      </w:r>
      <w:r w:rsidR="00F4736E">
        <w:t xml:space="preserve"> Mitchell, </w:t>
      </w:r>
      <w:r w:rsidR="00527292">
        <w:t xml:space="preserve">is that </w:t>
      </w:r>
      <w:r w:rsidR="00F4736E">
        <w:t xml:space="preserve">the Industrial Revolution relied entirely on coal for energy. This </w:t>
      </w:r>
      <w:r w:rsidR="00527292">
        <w:t xml:space="preserve">gave coal </w:t>
      </w:r>
      <w:r w:rsidR="00F4736E">
        <w:t xml:space="preserve">workers powerful </w:t>
      </w:r>
      <w:r w:rsidR="0092043C">
        <w:t xml:space="preserve">political </w:t>
      </w:r>
      <w:r w:rsidR="00F4736E">
        <w:t>tools</w:t>
      </w:r>
      <w:r w:rsidR="00527292">
        <w:t>, from strikes to acts of sabotage,</w:t>
      </w:r>
      <w:r w:rsidR="00F4736E">
        <w:t xml:space="preserve"> </w:t>
      </w:r>
      <w:r w:rsidR="00527292">
        <w:t xml:space="preserve">for </w:t>
      </w:r>
      <w:r w:rsidR="00F4736E">
        <w:t>express</w:t>
      </w:r>
      <w:r w:rsidR="00527292">
        <w:t>ing</w:t>
      </w:r>
      <w:r w:rsidR="00F4736E">
        <w:t xml:space="preserve"> their grievances. </w:t>
      </w:r>
      <w:r w:rsidR="00527292">
        <w:t>The new industrial structure enabled workers to make their voices heard, and w</w:t>
      </w:r>
      <w:r w:rsidR="00F4736E">
        <w:t>he</w:t>
      </w:r>
      <w:r w:rsidR="003A2955">
        <w:t xml:space="preserve">never </w:t>
      </w:r>
      <w:r w:rsidR="00F4736E">
        <w:t xml:space="preserve">capitalists and </w:t>
      </w:r>
      <w:r w:rsidR="004D5A47">
        <w:t xml:space="preserve">the ruling class </w:t>
      </w:r>
      <w:r w:rsidR="00F4736E">
        <w:t>saw their income threatened by worker action, they were forced to listen</w:t>
      </w:r>
      <w:r w:rsidR="003A2955">
        <w:t xml:space="preserve">. </w:t>
      </w:r>
      <w:r w:rsidR="00527292">
        <w:t>M</w:t>
      </w:r>
      <w:r w:rsidR="00F4736E">
        <w:t>odern industry is</w:t>
      </w:r>
      <w:r w:rsidR="00416D99">
        <w:t>,</w:t>
      </w:r>
      <w:r w:rsidR="00F4736E">
        <w:t xml:space="preserve"> </w:t>
      </w:r>
      <w:r w:rsidR="00416D99">
        <w:t xml:space="preserve">in fact, </w:t>
      </w:r>
      <w:r w:rsidR="003A2955">
        <w:t xml:space="preserve">still </w:t>
      </w:r>
      <w:r w:rsidR="00F4736E">
        <w:t xml:space="preserve">an interconnected web where one malfunctioning node </w:t>
      </w:r>
      <w:r w:rsidR="00527292">
        <w:t xml:space="preserve">can </w:t>
      </w:r>
      <w:r w:rsidR="00F4736E">
        <w:t xml:space="preserve">paralyze </w:t>
      </w:r>
      <w:r w:rsidR="00527292">
        <w:t xml:space="preserve">an </w:t>
      </w:r>
      <w:r w:rsidR="00F4736E">
        <w:t xml:space="preserve">entire production process. As one member of </w:t>
      </w:r>
      <w:r w:rsidR="0092043C">
        <w:t xml:space="preserve">the </w:t>
      </w:r>
      <w:r w:rsidR="00F4736E">
        <w:t xml:space="preserve">French </w:t>
      </w:r>
      <w:proofErr w:type="spellStart"/>
      <w:r w:rsidR="00F4736E">
        <w:t>railwaymen</w:t>
      </w:r>
      <w:r w:rsidR="00D87C63">
        <w:t>’</w:t>
      </w:r>
      <w:r w:rsidR="00F4736E">
        <w:t>s</w:t>
      </w:r>
      <w:proofErr w:type="spellEnd"/>
      <w:r w:rsidR="00F4736E">
        <w:t xml:space="preserve"> union said to Mitchell</w:t>
      </w:r>
      <w:r w:rsidR="00022BB5">
        <w:t>,</w:t>
      </w:r>
      <w:r w:rsidR="00F4736E">
        <w:t xml:space="preserve"> </w:t>
      </w:r>
      <w:r w:rsidR="00D87C63">
        <w:t>“</w:t>
      </w:r>
      <w:r w:rsidR="00F4736E">
        <w:t>With two pennies-worth of a certain substance, used in the right way, we can make a locomotive unable to work</w:t>
      </w:r>
      <w:r w:rsidR="00D87C63">
        <w:t>”</w:t>
      </w:r>
      <w:r w:rsidR="00F4736E">
        <w:t xml:space="preserve"> (Mitchell 2011</w:t>
      </w:r>
      <w:r w:rsidR="00527292">
        <w:t>:</w:t>
      </w:r>
      <w:r w:rsidR="00F4736E">
        <w:t xml:space="preserve"> 23).</w:t>
      </w:r>
    </w:p>
    <w:p w14:paraId="14C760F1" w14:textId="2488D2E1" w:rsidR="007474DC" w:rsidRDefault="00F4736E" w:rsidP="00386CB4">
      <w:r>
        <w:t xml:space="preserve">This power </w:t>
      </w:r>
      <w:r w:rsidR="00527292">
        <w:t>structure</w:t>
      </w:r>
      <w:r>
        <w:t xml:space="preserve"> between workers and capitalists had far-reaching</w:t>
      </w:r>
      <w:r w:rsidR="00527292">
        <w:t xml:space="preserve"> consequences</w:t>
      </w:r>
      <w:r>
        <w:t xml:space="preserve">. For one, </w:t>
      </w:r>
      <w:r w:rsidR="00527292">
        <w:t xml:space="preserve">the </w:t>
      </w:r>
      <w:r>
        <w:t>industry</w:t>
      </w:r>
      <w:r w:rsidR="00D87C63">
        <w:t>’</w:t>
      </w:r>
      <w:r w:rsidR="00527292">
        <w:t>s</w:t>
      </w:r>
      <w:r>
        <w:t xml:space="preserve"> shift from coal to oil was not just an energy transition. It also meant that workers lost much of the</w:t>
      </w:r>
      <w:r w:rsidR="00527292">
        <w:t>ir earlier</w:t>
      </w:r>
      <w:r>
        <w:t xml:space="preserve"> leverage.</w:t>
      </w:r>
      <w:r w:rsidR="007474DC">
        <w:t xml:space="preserve"> </w:t>
      </w:r>
      <w:r>
        <w:t xml:space="preserve">Why? Oil is much easier and cheaper to transport than coal. Once energy could be transported efficiently to wherever production costs were lowest, </w:t>
      </w:r>
      <w:r w:rsidR="008A4FBB">
        <w:t xml:space="preserve">manufacturers </w:t>
      </w:r>
      <w:r>
        <w:t xml:space="preserve">were no longer </w:t>
      </w:r>
      <w:r w:rsidR="00F72EBE">
        <w:t xml:space="preserve">physically </w:t>
      </w:r>
      <w:r>
        <w:t xml:space="preserve">bound to </w:t>
      </w:r>
      <w:r w:rsidR="0092043C">
        <w:t xml:space="preserve">specific </w:t>
      </w:r>
      <w:r w:rsidR="008A4FBB">
        <w:t>energy</w:t>
      </w:r>
      <w:r>
        <w:t xml:space="preserve">-producing areas. Management was </w:t>
      </w:r>
      <w:r w:rsidR="007474DC">
        <w:t xml:space="preserve">no longer </w:t>
      </w:r>
      <w:r w:rsidR="008A4FBB">
        <w:t xml:space="preserve">reliant on a </w:t>
      </w:r>
      <w:r>
        <w:t>particular</w:t>
      </w:r>
      <w:r w:rsidR="007474DC">
        <w:t xml:space="preserve"> group</w:t>
      </w:r>
      <w:r>
        <w:t xml:space="preserve"> of workers. </w:t>
      </w:r>
      <w:r w:rsidR="008A4FBB">
        <w:t>Furthermore</w:t>
      </w:r>
      <w:r w:rsidR="001F039A">
        <w:t>,</w:t>
      </w:r>
      <w:r w:rsidR="00E75DA1" w:rsidRPr="00E75DA1">
        <w:t xml:space="preserve"> </w:t>
      </w:r>
      <w:r w:rsidR="00E75DA1">
        <w:t xml:space="preserve">while coal mining takes place </w:t>
      </w:r>
      <w:r w:rsidR="008A4FBB">
        <w:t>deep underground, tasks associated with extracting oil happen above ground</w:t>
      </w:r>
      <w:r w:rsidR="004A04CD">
        <w:t xml:space="preserve"> and </w:t>
      </w:r>
      <w:r w:rsidR="00AA04BC">
        <w:t xml:space="preserve">are </w:t>
      </w:r>
      <w:r w:rsidR="004A04CD">
        <w:t>more automated</w:t>
      </w:r>
      <w:r w:rsidR="008A4FBB">
        <w:t xml:space="preserve">, which </w:t>
      </w:r>
      <w:r>
        <w:t xml:space="preserve">means significantly fewer workers. These workers are also much easier to oversee than those who spend their days </w:t>
      </w:r>
      <w:proofErr w:type="gramStart"/>
      <w:r w:rsidR="007474DC">
        <w:t>hidden</w:t>
      </w:r>
      <w:proofErr w:type="gramEnd"/>
      <w:r w:rsidR="007474DC">
        <w:t xml:space="preserve"> </w:t>
      </w:r>
      <w:r>
        <w:t>in dark mine tunnels.</w:t>
      </w:r>
    </w:p>
    <w:p w14:paraId="5CBE90C6" w14:textId="7D8D3E0C" w:rsidR="00B90D3B" w:rsidRDefault="00625FE4" w:rsidP="00386CB4">
      <w:r>
        <w:lastRenderedPageBreak/>
        <w:t xml:space="preserve">In a comparison of the </w:t>
      </w:r>
      <w:r w:rsidR="00F4736E">
        <w:t xml:space="preserve">different working environments required to produce and use wood, coal, and oil, </w:t>
      </w:r>
      <w:r>
        <w:t>Mitchell</w:t>
      </w:r>
      <w:r w:rsidR="00F4736E">
        <w:t xml:space="preserve"> concluded that coal </w:t>
      </w:r>
      <w:r>
        <w:t>wa</w:t>
      </w:r>
      <w:r w:rsidR="00F4736E">
        <w:t xml:space="preserve">s the most likely </w:t>
      </w:r>
      <w:r>
        <w:t xml:space="preserve">energy source to generate conditions </w:t>
      </w:r>
      <w:r w:rsidR="00F4736E">
        <w:t>for effective resistance</w:t>
      </w:r>
      <w:r w:rsidR="00EE0C4B">
        <w:t xml:space="preserve"> by resource workers</w:t>
      </w:r>
      <w:r w:rsidR="00F4736E">
        <w:t xml:space="preserve">. </w:t>
      </w:r>
      <w:r>
        <w:t>C</w:t>
      </w:r>
      <w:r w:rsidR="00F4736E">
        <w:t>oal miners were so succes</w:t>
      </w:r>
      <w:r w:rsidR="002720DD">
        <w:t>s</w:t>
      </w:r>
      <w:r w:rsidR="00F4736E">
        <w:t>ful at industrial action simpl</w:t>
      </w:r>
      <w:r>
        <w:t xml:space="preserve">y because </w:t>
      </w:r>
      <w:r w:rsidR="00F4736E">
        <w:t>their opponents were economic elites utterly depend</w:t>
      </w:r>
      <w:r w:rsidR="00AA04BC">
        <w:t>ent</w:t>
      </w:r>
      <w:r w:rsidR="00F4736E">
        <w:t xml:space="preserve"> on </w:t>
      </w:r>
      <w:r>
        <w:t xml:space="preserve">the input of </w:t>
      </w:r>
      <w:r w:rsidR="00F4736E">
        <w:t>their workers.</w:t>
      </w:r>
    </w:p>
    <w:p w14:paraId="15C4ED13" w14:textId="77777777" w:rsidR="002720DD" w:rsidRDefault="002720DD" w:rsidP="00386CB4"/>
    <w:p w14:paraId="3EC7B005" w14:textId="6C82B602" w:rsidR="002720DD" w:rsidRPr="00546985" w:rsidRDefault="00F4736E" w:rsidP="00004F0D">
      <w:pPr>
        <w:pStyle w:val="Heading2"/>
      </w:pPr>
      <w:r w:rsidRPr="00546985">
        <w:t xml:space="preserve">Can administrative agencies </w:t>
      </w:r>
      <w:r w:rsidR="00625FE4" w:rsidRPr="00546985">
        <w:t xml:space="preserve">dampen </w:t>
      </w:r>
      <w:r w:rsidRPr="00546985">
        <w:t xml:space="preserve">development? </w:t>
      </w:r>
    </w:p>
    <w:p w14:paraId="791BBF81" w14:textId="2618AF74" w:rsidR="007474DC" w:rsidRDefault="00F4736E" w:rsidP="00386CB4">
      <w:r>
        <w:t xml:space="preserve">Labor movements use strikes and other forms of industrial action to resist developmental states from the bottom up. </w:t>
      </w:r>
      <w:r w:rsidR="009076C6">
        <w:t xml:space="preserve">But </w:t>
      </w:r>
      <w:r>
        <w:t xml:space="preserve">they are not the only </w:t>
      </w:r>
      <w:r w:rsidR="007474DC">
        <w:t>stakeholders</w:t>
      </w:r>
      <w:r>
        <w:t xml:space="preserve"> capable of mounting opposition. </w:t>
      </w:r>
      <w:r w:rsidR="009076C6">
        <w:t xml:space="preserve">Some groups </w:t>
      </w:r>
      <w:r w:rsidR="009076C6" w:rsidRPr="00EE0C4B">
        <w:rPr>
          <w:i/>
          <w:iCs/>
        </w:rPr>
        <w:t>within</w:t>
      </w:r>
      <w:r w:rsidR="009076C6">
        <w:t xml:space="preserve"> the </w:t>
      </w:r>
      <w:r>
        <w:t>government</w:t>
      </w:r>
      <w:r w:rsidR="009076C6">
        <w:t xml:space="preserve"> itself</w:t>
      </w:r>
      <w:r w:rsidR="000F5AE4">
        <w:t xml:space="preserve"> </w:t>
      </w:r>
      <w:r>
        <w:t>can hinder development.</w:t>
      </w:r>
    </w:p>
    <w:p w14:paraId="4B502843" w14:textId="74F4D0BA" w:rsidR="002720DD" w:rsidRDefault="00EE0C4B" w:rsidP="00386CB4">
      <w:r>
        <w:t>As pointed out earlier, c</w:t>
      </w:r>
      <w:r w:rsidR="00594935">
        <w:t xml:space="preserve">ountries </w:t>
      </w:r>
      <w:r w:rsidR="00F4736E">
        <w:t xml:space="preserve">around the world have been establishing government agencies </w:t>
      </w:r>
      <w:r>
        <w:t xml:space="preserve">for environmental conservation </w:t>
      </w:r>
      <w:r w:rsidR="00594935">
        <w:t>since the 1970s</w:t>
      </w:r>
      <w:r w:rsidR="00F4736E">
        <w:t xml:space="preserve">. These agencies can curb rampant overdevelopment </w:t>
      </w:r>
      <w:r w:rsidR="00594935">
        <w:t xml:space="preserve">and </w:t>
      </w:r>
      <w:r w:rsidR="00F4736E">
        <w:t>are expected to provide oversight</w:t>
      </w:r>
      <w:r w:rsidR="00AA04BC">
        <w:t>—</w:t>
      </w:r>
      <w:r w:rsidR="00F4736E">
        <w:t>for example, through an environmental assessment system</w:t>
      </w:r>
      <w:r w:rsidR="00AA04BC">
        <w:t>—</w:t>
      </w:r>
      <w:r w:rsidR="00F4736E">
        <w:t xml:space="preserve">to ensure that </w:t>
      </w:r>
      <w:r w:rsidR="00594935">
        <w:t xml:space="preserve">the </w:t>
      </w:r>
      <w:r w:rsidR="00F4736E">
        <w:t>government</w:t>
      </w:r>
      <w:r w:rsidR="00594935">
        <w:t xml:space="preserve"> does not</w:t>
      </w:r>
      <w:r w:rsidR="00F4736E">
        <w:t xml:space="preserve"> launch politically</w:t>
      </w:r>
      <w:r w:rsidR="00022BB5">
        <w:t xml:space="preserve"> </w:t>
      </w:r>
      <w:r w:rsidR="00F4736E">
        <w:t>motivated development projects at will.</w:t>
      </w:r>
    </w:p>
    <w:p w14:paraId="5D25686E" w14:textId="2DB46A82" w:rsidR="00B90D3B" w:rsidRDefault="00C423E1" w:rsidP="00386CB4">
      <w:r>
        <w:t xml:space="preserve">However, </w:t>
      </w:r>
      <w:r w:rsidR="00F4736E">
        <w:t>these agencies</w:t>
      </w:r>
      <w:r w:rsidR="00026FB5">
        <w:t xml:space="preserve"> suffer from profound handicaps.</w:t>
      </w:r>
      <w:r w:rsidR="00F4736E">
        <w:t xml:space="preserve"> </w:t>
      </w:r>
      <w:r w:rsidR="00026FB5">
        <w:t>For one, conservation</w:t>
      </w:r>
      <w:r w:rsidR="00F4736E">
        <w:t xml:space="preserve"> does not produce wealth in the short term.</w:t>
      </w:r>
      <w:r w:rsidR="00026FB5">
        <w:t xml:space="preserve"> Development</w:t>
      </w:r>
      <w:r w:rsidR="00594935">
        <w:t>, on the other hand,</w:t>
      </w:r>
      <w:r w:rsidR="00026FB5">
        <w:t xml:space="preserve"> promises immediate riches.</w:t>
      </w:r>
      <w:r w:rsidR="00F4736E">
        <w:t xml:space="preserve"> </w:t>
      </w:r>
      <w:r w:rsidR="00022BB5">
        <w:t xml:space="preserve">It is therefore not </w:t>
      </w:r>
      <w:r w:rsidR="00026FB5">
        <w:t>surprising</w:t>
      </w:r>
      <w:r w:rsidR="008849E9">
        <w:t xml:space="preserve"> </w:t>
      </w:r>
      <w:r w:rsidR="00022BB5">
        <w:t>that</w:t>
      </w:r>
      <w:r w:rsidR="00026FB5">
        <w:t xml:space="preserve"> government agencies advocat</w:t>
      </w:r>
      <w:r w:rsidR="00594935">
        <w:t>ing</w:t>
      </w:r>
      <w:r w:rsidR="00026FB5">
        <w:t xml:space="preserve"> environmental protection</w:t>
      </w:r>
      <w:r w:rsidR="00F4736E">
        <w:t xml:space="preserve"> find themselves </w:t>
      </w:r>
      <w:r w:rsidR="00751AD1">
        <w:t>dis</w:t>
      </w:r>
      <w:r w:rsidR="00594935">
        <w:t xml:space="preserve">advantaged </w:t>
      </w:r>
      <w:r w:rsidR="00672050">
        <w:t xml:space="preserve">against </w:t>
      </w:r>
      <w:r w:rsidR="00F4736E">
        <w:t xml:space="preserve">those </w:t>
      </w:r>
      <w:r w:rsidR="00026FB5">
        <w:t>who champion economic growth.</w:t>
      </w:r>
      <w:r w:rsidR="00F4736E">
        <w:t xml:space="preserve"> This is </w:t>
      </w:r>
      <w:r w:rsidR="00594935">
        <w:t xml:space="preserve">particularly true </w:t>
      </w:r>
      <w:r w:rsidR="00F4736E">
        <w:t xml:space="preserve">in </w:t>
      </w:r>
      <w:r w:rsidR="00EE0C4B">
        <w:t xml:space="preserve">developing </w:t>
      </w:r>
      <w:r w:rsidR="00F4736E">
        <w:t xml:space="preserve">nations </w:t>
      </w:r>
      <w:r w:rsidR="00594935">
        <w:t xml:space="preserve">eager </w:t>
      </w:r>
      <w:r w:rsidR="00F4736E">
        <w:t xml:space="preserve">to </w:t>
      </w:r>
      <w:r w:rsidR="00EE0C4B">
        <w:t xml:space="preserve">catch up and uplift their </w:t>
      </w:r>
      <w:r w:rsidR="00F4736E">
        <w:t>economies</w:t>
      </w:r>
      <w:r w:rsidR="00EE0C4B">
        <w:t xml:space="preserve"> to raise the standard of living</w:t>
      </w:r>
      <w:r w:rsidR="00F4736E">
        <w:t>.</w:t>
      </w:r>
    </w:p>
    <w:p w14:paraId="7F2438D8" w14:textId="77777777" w:rsidR="00B90D3B" w:rsidRDefault="00F4736E" w:rsidP="00386CB4">
      <w:r>
        <w:t xml:space="preserve"> </w:t>
      </w:r>
    </w:p>
    <w:p w14:paraId="2BA5C476" w14:textId="17A74ABC" w:rsidR="00B90D3B" w:rsidRDefault="00080B24" w:rsidP="00386CB4">
      <w:r w:rsidRPr="00080B24">
        <w:rPr>
          <w:noProof/>
        </w:rPr>
        <w:lastRenderedPageBreak/>
        <w:drawing>
          <wp:inline distT="0" distB="0" distL="0" distR="0" wp14:anchorId="07EAD76E" wp14:editId="157BC139">
            <wp:extent cx="5727700" cy="2063115"/>
            <wp:effectExtent l="0" t="0" r="6350" b="0"/>
            <wp:docPr id="7" name="Picture 7">
              <a:extLst xmlns:a="http://schemas.openxmlformats.org/drawingml/2006/main">
                <a:ext uri="{FF2B5EF4-FFF2-40B4-BE49-F238E27FC236}">
                  <a16:creationId xmlns:a16="http://schemas.microsoft.com/office/drawing/2014/main" id="{16B77437-3178-0F46-88BE-8F1D2571F2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16B77437-3178-0F46-88BE-8F1D2571F25C}"/>
                        </a:ext>
                      </a:extLst>
                    </pic:cNvPr>
                    <pic:cNvPicPr>
                      <a:picLocks noChangeAspect="1"/>
                    </pic:cNvPicPr>
                  </pic:nvPicPr>
                  <pic:blipFill>
                    <a:blip r:embed="rId12"/>
                    <a:stretch>
                      <a:fillRect/>
                    </a:stretch>
                  </pic:blipFill>
                  <pic:spPr>
                    <a:xfrm>
                      <a:off x="0" y="0"/>
                      <a:ext cx="5727700" cy="2063115"/>
                    </a:xfrm>
                    <a:prstGeom prst="rect">
                      <a:avLst/>
                    </a:prstGeom>
                  </pic:spPr>
                </pic:pic>
              </a:graphicData>
            </a:graphic>
          </wp:inline>
        </w:drawing>
      </w:r>
    </w:p>
    <w:p w14:paraId="116E9E70" w14:textId="119B50D7" w:rsidR="002720DD" w:rsidRPr="00FB7BEC" w:rsidRDefault="00F4736E" w:rsidP="00004F0D">
      <w:pPr>
        <w:spacing w:after="0"/>
        <w:jc w:val="left"/>
        <w:rPr>
          <w:rStyle w:val="SubtleReference"/>
          <w:sz w:val="24"/>
          <w:szCs w:val="24"/>
        </w:rPr>
      </w:pPr>
      <w:r w:rsidRPr="00FB7BEC">
        <w:rPr>
          <w:rStyle w:val="SubtleReference"/>
          <w:sz w:val="24"/>
          <w:szCs w:val="24"/>
        </w:rPr>
        <w:t xml:space="preserve">Figure </w:t>
      </w:r>
      <w:r w:rsidR="007D24EA" w:rsidRPr="00FB7BEC">
        <w:rPr>
          <w:rStyle w:val="SubtleReference"/>
          <w:sz w:val="24"/>
          <w:szCs w:val="24"/>
        </w:rPr>
        <w:t>1</w:t>
      </w:r>
      <w:r w:rsidR="008D6EBA" w:rsidRPr="00FB7BEC">
        <w:rPr>
          <w:rStyle w:val="SubtleReference"/>
          <w:sz w:val="24"/>
          <w:szCs w:val="24"/>
        </w:rPr>
        <w:t>.</w:t>
      </w:r>
      <w:r w:rsidRPr="00FB7BEC">
        <w:rPr>
          <w:rStyle w:val="SubtleReference"/>
          <w:sz w:val="24"/>
          <w:szCs w:val="24"/>
        </w:rPr>
        <w:t xml:space="preserve">3 Environmental protection in Thailand: </w:t>
      </w:r>
      <w:r w:rsidR="00022BB5" w:rsidRPr="00FB7BEC">
        <w:rPr>
          <w:rStyle w:val="SubtleReference"/>
          <w:sz w:val="24"/>
          <w:szCs w:val="24"/>
        </w:rPr>
        <w:t>C</w:t>
      </w:r>
      <w:r w:rsidRPr="00FB7BEC">
        <w:rPr>
          <w:rStyle w:val="SubtleReference"/>
          <w:sz w:val="24"/>
          <w:szCs w:val="24"/>
        </w:rPr>
        <w:t>omparison of production- and conservation-</w:t>
      </w:r>
      <w:r w:rsidR="00977B4B" w:rsidRPr="00FB7BEC">
        <w:rPr>
          <w:rStyle w:val="SubtleReference"/>
          <w:sz w:val="24"/>
          <w:szCs w:val="24"/>
        </w:rPr>
        <w:t xml:space="preserve">oriented </w:t>
      </w:r>
      <w:r w:rsidRPr="00FB7BEC">
        <w:rPr>
          <w:rStyle w:val="SubtleReference"/>
          <w:sz w:val="24"/>
          <w:szCs w:val="24"/>
        </w:rPr>
        <w:t>government departments</w:t>
      </w:r>
    </w:p>
    <w:p w14:paraId="5BC0F1AC" w14:textId="77777777" w:rsidR="00B90D3B" w:rsidRPr="00004F0D" w:rsidRDefault="00F4736E" w:rsidP="00004F0D">
      <w:pPr>
        <w:spacing w:after="0"/>
        <w:jc w:val="left"/>
        <w:rPr>
          <w:rStyle w:val="SubtleReference"/>
        </w:rPr>
      </w:pPr>
      <w:r w:rsidRPr="00004F0D">
        <w:rPr>
          <w:rStyle w:val="SubtleReference"/>
        </w:rPr>
        <w:t>Source: Created by author.</w:t>
      </w:r>
    </w:p>
    <w:p w14:paraId="14043C2A" w14:textId="77777777" w:rsidR="00433861" w:rsidRDefault="00433861" w:rsidP="00386CB4"/>
    <w:p w14:paraId="0184C139" w14:textId="646AF531" w:rsidR="00084FA6" w:rsidRDefault="00026FB5" w:rsidP="00386CB4">
      <w:r>
        <w:t>An added difficulty</w:t>
      </w:r>
      <w:r w:rsidR="00345658">
        <w:t xml:space="preserve"> </w:t>
      </w:r>
      <w:r w:rsidR="00700FD1">
        <w:t xml:space="preserve">arises </w:t>
      </w:r>
      <w:r>
        <w:t xml:space="preserve">when </w:t>
      </w:r>
      <w:r w:rsidR="00345658">
        <w:t xml:space="preserve">environmental protection </w:t>
      </w:r>
      <w:r>
        <w:t xml:space="preserve">systems are superimposed on administrative and legal </w:t>
      </w:r>
      <w:r w:rsidR="00786A3D">
        <w:t>structures</w:t>
      </w:r>
      <w:r>
        <w:t xml:space="preserve"> geared toward production and development</w:t>
      </w:r>
      <w:r w:rsidR="006B5226">
        <w:t>.</w:t>
      </w:r>
      <w:r>
        <w:t xml:space="preserve"> </w:t>
      </w:r>
      <w:r w:rsidR="00B609EE">
        <w:t xml:space="preserve">Environmental protection systems, no matter how well intended they may be, will often fall short of the initial expectations. </w:t>
      </w:r>
      <w:r w:rsidR="00084FA6">
        <w:t xml:space="preserve">Consider </w:t>
      </w:r>
      <w:r w:rsidR="00F4736E">
        <w:t xml:space="preserve">Figure </w:t>
      </w:r>
      <w:r w:rsidR="007D24EA">
        <w:t>1</w:t>
      </w:r>
      <w:r w:rsidR="008D6EBA">
        <w:t>.</w:t>
      </w:r>
      <w:r w:rsidR="00F4736E">
        <w:t>3</w:t>
      </w:r>
      <w:r w:rsidR="00084FA6">
        <w:t>, which</w:t>
      </w:r>
      <w:r w:rsidR="00F4736E">
        <w:t xml:space="preserve"> shows an overview of all ministries and government offices in Thailand that </w:t>
      </w:r>
      <w:r w:rsidR="00345658">
        <w:t xml:space="preserve">are </w:t>
      </w:r>
      <w:r w:rsidR="00F4736E">
        <w:t>involve</w:t>
      </w:r>
      <w:r w:rsidR="00345658">
        <w:t>d</w:t>
      </w:r>
      <w:r w:rsidR="00F4736E">
        <w:t xml:space="preserve"> with environmental protection. </w:t>
      </w:r>
    </w:p>
    <w:p w14:paraId="4A19FE5F" w14:textId="1055A64A" w:rsidR="002720DD" w:rsidRDefault="00F4736E" w:rsidP="00386CB4">
      <w:r>
        <w:t xml:space="preserve">The top row shows departments dedicated to production, including agriculture, forestry, and industry. </w:t>
      </w:r>
      <w:r w:rsidR="006B5226">
        <w:t xml:space="preserve">Established </w:t>
      </w:r>
      <w:r>
        <w:t xml:space="preserve">around the end of the </w:t>
      </w:r>
      <w:r w:rsidR="008D6EBA">
        <w:t xml:space="preserve">nineteenth </w:t>
      </w:r>
      <w:r>
        <w:t xml:space="preserve">and beginning of the </w:t>
      </w:r>
      <w:r w:rsidR="008D6EBA">
        <w:t xml:space="preserve">twentieth </w:t>
      </w:r>
      <w:r>
        <w:t>centuries</w:t>
      </w:r>
      <w:r w:rsidR="00084FA6">
        <w:t xml:space="preserve">, </w:t>
      </w:r>
      <w:r w:rsidR="006B5226">
        <w:t xml:space="preserve">these departments </w:t>
      </w:r>
      <w:r>
        <w:t xml:space="preserve">have had </w:t>
      </w:r>
      <w:r w:rsidR="00084FA6">
        <w:t>over a</w:t>
      </w:r>
      <w:r>
        <w:t xml:space="preserve"> century to </w:t>
      </w:r>
      <w:r w:rsidR="006B5226">
        <w:t xml:space="preserve">generate </w:t>
      </w:r>
      <w:r>
        <w:t>web</w:t>
      </w:r>
      <w:r w:rsidR="00084FA6">
        <w:t>s</w:t>
      </w:r>
      <w:r>
        <w:t xml:space="preserve"> of vested interests.</w:t>
      </w:r>
      <w:r w:rsidR="00084FA6">
        <w:t xml:space="preserve"> </w:t>
      </w:r>
      <w:r>
        <w:t xml:space="preserve">The </w:t>
      </w:r>
      <w:r w:rsidR="00640ED4">
        <w:t xml:space="preserve">departments </w:t>
      </w:r>
      <w:r w:rsidR="00F8584D">
        <w:t xml:space="preserve">within the </w:t>
      </w:r>
      <w:r>
        <w:t>Ministry of Natural Resources and Environment</w:t>
      </w:r>
      <w:r w:rsidR="00F8584D">
        <w:t>—</w:t>
      </w:r>
      <w:r>
        <w:t xml:space="preserve">dedicated to </w:t>
      </w:r>
      <w:r w:rsidR="00084FA6">
        <w:t>conservation</w:t>
      </w:r>
      <w:r w:rsidR="006B5226">
        <w:t xml:space="preserve"> and shown on the bottom row</w:t>
      </w:r>
      <w:r w:rsidR="00F8584D">
        <w:t>—</w:t>
      </w:r>
      <w:r>
        <w:t>were all established as recently as the 1990s</w:t>
      </w:r>
      <w:r w:rsidR="00E81874">
        <w:t>. They were also</w:t>
      </w:r>
      <w:r>
        <w:t xml:space="preserve"> </w:t>
      </w:r>
      <w:r w:rsidR="00E81874">
        <w:t>structured</w:t>
      </w:r>
      <w:r>
        <w:t xml:space="preserve"> to ensure that they would function in line with existing laws, without impinging on the jurisdictions of other administrative agencies</w:t>
      </w:r>
      <w:r w:rsidR="006B5226">
        <w:t>, with the</w:t>
      </w:r>
      <w:r>
        <w:t xml:space="preserve"> </w:t>
      </w:r>
      <w:r w:rsidR="000C5A06">
        <w:t xml:space="preserve">result </w:t>
      </w:r>
      <w:r>
        <w:t xml:space="preserve">that </w:t>
      </w:r>
      <w:r w:rsidR="006B5226">
        <w:t xml:space="preserve">the authority of </w:t>
      </w:r>
      <w:r>
        <w:t>these latecomer</w:t>
      </w:r>
      <w:r w:rsidR="00640ED4">
        <w:t>s</w:t>
      </w:r>
      <w:r>
        <w:t xml:space="preserve"> </w:t>
      </w:r>
      <w:r w:rsidR="006B5226">
        <w:t xml:space="preserve">was </w:t>
      </w:r>
      <w:r>
        <w:t xml:space="preserve">curtailed from the beginning. Consider </w:t>
      </w:r>
      <w:r w:rsidR="000C5A06">
        <w:t xml:space="preserve">the Pollution Control Department, which was established in 1992 and is authorized to monitor </w:t>
      </w:r>
      <w:r w:rsidR="00E270F9">
        <w:t xml:space="preserve">pollutant </w:t>
      </w:r>
      <w:r w:rsidR="000C5A06">
        <w:t>emissions</w:t>
      </w:r>
      <w:r w:rsidR="00F8584D">
        <w:t xml:space="preserve">, </w:t>
      </w:r>
      <w:r w:rsidR="00700FD1">
        <w:t>but only</w:t>
      </w:r>
      <w:r w:rsidR="00E270F9">
        <w:t xml:space="preserve"> externally,</w:t>
      </w:r>
      <w:r w:rsidR="00F8584D">
        <w:t xml:space="preserve"> from</w:t>
      </w:r>
      <w:r w:rsidR="00E270F9">
        <w:t xml:space="preserve"> outside the </w:t>
      </w:r>
      <w:r w:rsidR="005D6264">
        <w:t>factories</w:t>
      </w:r>
      <w:r w:rsidR="000C5A06">
        <w:t xml:space="preserve">. Its production-oriented counterpart, </w:t>
      </w:r>
      <w:r>
        <w:t xml:space="preserve">the Department of Industrial Works, </w:t>
      </w:r>
      <w:r w:rsidR="00640ED4">
        <w:t>set up</w:t>
      </w:r>
      <w:r>
        <w:t xml:space="preserve"> in 1941</w:t>
      </w:r>
      <w:r w:rsidR="00E270F9">
        <w:t>,</w:t>
      </w:r>
      <w:r>
        <w:t xml:space="preserve"> has wide-ranging authority to access factories and</w:t>
      </w:r>
      <w:r w:rsidR="00E270F9">
        <w:t xml:space="preserve"> grant </w:t>
      </w:r>
      <w:r w:rsidR="00F8584D">
        <w:t xml:space="preserve">operating </w:t>
      </w:r>
      <w:r w:rsidR="00E270F9">
        <w:t>permits</w:t>
      </w:r>
      <w:r>
        <w:t xml:space="preserve"> (</w:t>
      </w:r>
      <w:r w:rsidRPr="00327414">
        <w:t>Sato 2013).</w:t>
      </w:r>
    </w:p>
    <w:p w14:paraId="4F4FCD34" w14:textId="58C33AFC" w:rsidR="000C5A06" w:rsidRDefault="00F4736E" w:rsidP="00386CB4">
      <w:r>
        <w:lastRenderedPageBreak/>
        <w:t>Today</w:t>
      </w:r>
      <w:r w:rsidR="00E90A16">
        <w:t xml:space="preserve">, a </w:t>
      </w:r>
      <w:r>
        <w:t>state</w:t>
      </w:r>
      <w:r w:rsidR="00E90A16">
        <w:t xml:space="preserve"> seeking</w:t>
      </w:r>
      <w:r>
        <w:t xml:space="preserve"> to expand </w:t>
      </w:r>
      <w:r w:rsidR="00E90A16">
        <w:t xml:space="preserve">its </w:t>
      </w:r>
      <w:r>
        <w:t>power</w:t>
      </w:r>
      <w:r w:rsidR="00E90A16">
        <w:t xml:space="preserve"> </w:t>
      </w:r>
      <w:r w:rsidR="009B65CC">
        <w:t xml:space="preserve">in most countries </w:t>
      </w:r>
      <w:r>
        <w:t>rarely resort</w:t>
      </w:r>
      <w:r w:rsidR="00E90A16">
        <w:t>s</w:t>
      </w:r>
      <w:r>
        <w:t xml:space="preserve"> to overt violations of </w:t>
      </w:r>
      <w:r w:rsidR="00E90A16">
        <w:t xml:space="preserve">private </w:t>
      </w:r>
      <w:r>
        <w:t xml:space="preserve">property rights or forcible requisitions. Rather, </w:t>
      </w:r>
      <w:r w:rsidR="00FC72FB">
        <w:t xml:space="preserve">a </w:t>
      </w:r>
      <w:r>
        <w:t>state</w:t>
      </w:r>
      <w:r w:rsidRPr="003D03A6">
        <w:t xml:space="preserve"> </w:t>
      </w:r>
      <w:r w:rsidR="00530729" w:rsidRPr="003D03A6">
        <w:t>privilege</w:t>
      </w:r>
      <w:r w:rsidR="00A049F6">
        <w:t>s</w:t>
      </w:r>
      <w:r w:rsidR="00640ED4">
        <w:t xml:space="preserve"> </w:t>
      </w:r>
      <w:r>
        <w:t>knowledge that supports specific policies and disseminate</w:t>
      </w:r>
      <w:r w:rsidR="00FC72FB">
        <w:t>s</w:t>
      </w:r>
      <w:r>
        <w:t xml:space="preserve"> it throughout society to </w:t>
      </w:r>
      <w:r w:rsidR="00FC72FB">
        <w:t xml:space="preserve">consolidate </w:t>
      </w:r>
      <w:r>
        <w:t>a system of rights that reflects those policies.</w:t>
      </w:r>
    </w:p>
    <w:p w14:paraId="43803003" w14:textId="4EB80CD4" w:rsidR="00B90D3B" w:rsidRDefault="00E75DA1" w:rsidP="00386CB4">
      <w:r>
        <w:t xml:space="preserve">As </w:t>
      </w:r>
      <w:r w:rsidR="004641B9">
        <w:t xml:space="preserve">we shall discuss in </w:t>
      </w:r>
      <w:r>
        <w:t xml:space="preserve">Chapter </w:t>
      </w:r>
      <w:r w:rsidR="007D24EA">
        <w:t>5</w:t>
      </w:r>
      <w:r>
        <w:t>, c</w:t>
      </w:r>
      <w:r w:rsidR="00F4736E">
        <w:t xml:space="preserve">omplex, large-scale </w:t>
      </w:r>
      <w:r w:rsidR="00BD4863">
        <w:t xml:space="preserve">issues </w:t>
      </w:r>
      <w:r w:rsidR="00F4736E">
        <w:t xml:space="preserve">like </w:t>
      </w:r>
      <w:r w:rsidR="00F8584D">
        <w:t xml:space="preserve">the </w:t>
      </w:r>
      <w:r w:rsidR="00F4736E">
        <w:t xml:space="preserve">degradation of biodiversity and climate change cannot be conceptualized as </w:t>
      </w:r>
      <w:r w:rsidR="00022BB5">
        <w:t>“</w:t>
      </w:r>
      <w:r w:rsidR="00F4736E">
        <w:t>problems</w:t>
      </w:r>
      <w:r w:rsidR="00022BB5">
        <w:t>”</w:t>
      </w:r>
      <w:r w:rsidR="00F4736E">
        <w:t xml:space="preserve"> without scientific</w:t>
      </w:r>
      <w:r w:rsidR="00BD4863">
        <w:t xml:space="preserve"> knowledge</w:t>
      </w:r>
      <w:r w:rsidR="00F4736E">
        <w:t>. Th</w:t>
      </w:r>
      <w:r w:rsidR="00BD4863">
        <w:t>us,</w:t>
      </w:r>
      <w:r w:rsidR="00F4736E">
        <w:t xml:space="preserve"> </w:t>
      </w:r>
      <w:r w:rsidR="00BD4863">
        <w:t xml:space="preserve">people </w:t>
      </w:r>
      <w:r w:rsidR="00F4736E">
        <w:t xml:space="preserve">need to </w:t>
      </w:r>
      <w:r w:rsidR="00A1032C">
        <w:t xml:space="preserve">have </w:t>
      </w:r>
      <w:r w:rsidR="00F4736E">
        <w:t>an understanding of science</w:t>
      </w:r>
      <w:r w:rsidR="00F8584D">
        <w:t>,</w:t>
      </w:r>
      <w:r w:rsidR="00F4736E">
        <w:t xml:space="preserve"> without </w:t>
      </w:r>
      <w:r w:rsidR="00A1032C">
        <w:t xml:space="preserve">which </w:t>
      </w:r>
      <w:r w:rsidR="00F4736E">
        <w:t xml:space="preserve">they </w:t>
      </w:r>
      <w:r w:rsidR="00A1032C">
        <w:t xml:space="preserve">have no </w:t>
      </w:r>
      <w:r w:rsidR="00F4736E">
        <w:t xml:space="preserve">place at the negotiating table. It is useful here to consider precisely how </w:t>
      </w:r>
      <w:r w:rsidR="00A1032C">
        <w:t xml:space="preserve">an </w:t>
      </w:r>
      <w:r w:rsidR="00F4736E">
        <w:t xml:space="preserve">environmental state </w:t>
      </w:r>
      <w:r w:rsidR="00450166">
        <w:t>tilt</w:t>
      </w:r>
      <w:r w:rsidR="00A1032C">
        <w:t>s</w:t>
      </w:r>
      <w:r w:rsidR="00F4736E">
        <w:t xml:space="preserve"> that negotiating table to </w:t>
      </w:r>
      <w:r w:rsidR="00A1032C">
        <w:t>its</w:t>
      </w:r>
      <w:r w:rsidR="00F4736E">
        <w:t xml:space="preserve"> advantage.</w:t>
      </w:r>
    </w:p>
    <w:p w14:paraId="27BEC10D" w14:textId="77777777" w:rsidR="002720DD" w:rsidRDefault="002720DD" w:rsidP="00386CB4"/>
    <w:p w14:paraId="5C00E105" w14:textId="34BE4E2C" w:rsidR="002720DD" w:rsidRPr="00546985" w:rsidRDefault="00F8584D" w:rsidP="00004F0D">
      <w:pPr>
        <w:pStyle w:val="Heading2"/>
      </w:pPr>
      <w:r>
        <w:t>“</w:t>
      </w:r>
      <w:r w:rsidR="00F4736E" w:rsidRPr="00546985">
        <w:t>Mechanisms of security</w:t>
      </w:r>
      <w:r>
        <w:t>”</w:t>
      </w:r>
    </w:p>
    <w:p w14:paraId="225E944D" w14:textId="062D1D2D" w:rsidR="002720DD" w:rsidRDefault="00F4736E" w:rsidP="00386CB4">
      <w:r>
        <w:t xml:space="preserve">Many present-day environmental states use similar measures to extend their influence throughout society. </w:t>
      </w:r>
      <w:r w:rsidR="006406C9">
        <w:t>C</w:t>
      </w:r>
      <w:r w:rsidR="009F0C1D">
        <w:t>omparable</w:t>
      </w:r>
      <w:r>
        <w:t xml:space="preserve"> to what French philosopher Michel Foucault called </w:t>
      </w:r>
      <w:r w:rsidR="00022BB5">
        <w:t>“</w:t>
      </w:r>
      <w:r>
        <w:t>mechanisms of security</w:t>
      </w:r>
      <w:r w:rsidR="006406C9">
        <w:t>,</w:t>
      </w:r>
      <w:r w:rsidR="00022BB5">
        <w:t>”</w:t>
      </w:r>
      <w:r>
        <w:t xml:space="preserve"> </w:t>
      </w:r>
      <w:r w:rsidR="006406C9">
        <w:t>t</w:t>
      </w:r>
      <w:r>
        <w:t xml:space="preserve">hese mechanisms operate when </w:t>
      </w:r>
      <w:r w:rsidR="00156CCF">
        <w:t xml:space="preserve">a </w:t>
      </w:r>
      <w:r>
        <w:t>government attempt</w:t>
      </w:r>
      <w:r w:rsidR="00156CCF">
        <w:t>s</w:t>
      </w:r>
      <w:r>
        <w:t xml:space="preserve"> to eliminate socially harmful </w:t>
      </w:r>
      <w:r w:rsidR="00156CCF">
        <w:t xml:space="preserve">incidents </w:t>
      </w:r>
      <w:r>
        <w:t xml:space="preserve">like crime or illness. They involve </w:t>
      </w:r>
      <w:r w:rsidR="00BA0D0B">
        <w:t>actions</w:t>
      </w:r>
      <w:r w:rsidR="00156CCF">
        <w:t xml:space="preserve"> to </w:t>
      </w:r>
      <w:r w:rsidR="00022BB5">
        <w:t>“</w:t>
      </w:r>
      <w:r>
        <w:t>normaliz</w:t>
      </w:r>
      <w:r w:rsidR="00BA0D0B">
        <w:t>e</w:t>
      </w:r>
      <w:r w:rsidR="00022BB5">
        <w:t>”</w:t>
      </w:r>
      <w:r>
        <w:t xml:space="preserve"> </w:t>
      </w:r>
      <w:r w:rsidR="00BD1C12">
        <w:t xml:space="preserve">whatever </w:t>
      </w:r>
      <w:r>
        <w:t xml:space="preserve">conditions </w:t>
      </w:r>
      <w:r w:rsidR="00FB4A97">
        <w:t xml:space="preserve">are deemed necessary </w:t>
      </w:r>
      <w:r w:rsidR="00BA0D0B">
        <w:t xml:space="preserve">from the </w:t>
      </w:r>
      <w:r>
        <w:t>government</w:t>
      </w:r>
      <w:r w:rsidR="00D87C63">
        <w:rPr>
          <w:lang w:val="fi-FI"/>
        </w:rPr>
        <w:t>’</w:t>
      </w:r>
      <w:r>
        <w:t xml:space="preserve">s </w:t>
      </w:r>
      <w:r w:rsidR="00BA0D0B">
        <w:t xml:space="preserve">efforts </w:t>
      </w:r>
      <w:r>
        <w:t xml:space="preserve">to eliminate undesirable </w:t>
      </w:r>
      <w:r w:rsidR="00405963">
        <w:t>elements</w:t>
      </w:r>
      <w:r>
        <w:t>.</w:t>
      </w:r>
      <w:r w:rsidR="000C5A06">
        <w:t xml:space="preserve"> The </w:t>
      </w:r>
      <w:r w:rsidR="006B4674">
        <w:t xml:space="preserve">subsequent </w:t>
      </w:r>
      <w:r w:rsidR="000C5A06">
        <w:t xml:space="preserve">circumstances are then </w:t>
      </w:r>
      <w:r w:rsidR="006B4674">
        <w:t xml:space="preserve">labeled </w:t>
      </w:r>
      <w:r w:rsidR="000C5A06">
        <w:t>as standard and acceptable.</w:t>
      </w:r>
      <w:r>
        <w:t xml:space="preserve"> </w:t>
      </w:r>
      <w:r w:rsidR="000C5A06">
        <w:t>Here, the</w:t>
      </w:r>
      <w:r>
        <w:t xml:space="preserve"> role of </w:t>
      </w:r>
      <w:r w:rsidR="004C4B1B">
        <w:t xml:space="preserve">the </w:t>
      </w:r>
      <w:r>
        <w:t xml:space="preserve">government is </w:t>
      </w:r>
      <w:r w:rsidR="00022BB5">
        <w:t>“</w:t>
      </w:r>
      <w:r w:rsidR="009C3309">
        <w:t>to establish an average considered as optimal on the one hand, and, on the other, a bandwidth of the acceptable that must not be exceeded. In this way a completely different distribution of things and mechanisms takes shape</w:t>
      </w:r>
      <w:r w:rsidR="00022BB5">
        <w:t>”</w:t>
      </w:r>
      <w:r>
        <w:t xml:space="preserve"> (</w:t>
      </w:r>
      <w:r w:rsidRPr="00713C19">
        <w:t>Foucault 200</w:t>
      </w:r>
      <w:r w:rsidR="00713C19" w:rsidRPr="00713C19">
        <w:rPr>
          <w:rFonts w:hint="eastAsia"/>
          <w:lang w:eastAsia="ja-JP"/>
        </w:rPr>
        <w:t>7</w:t>
      </w:r>
      <w:r w:rsidR="00451D03" w:rsidRPr="00713C19">
        <w:t>:</w:t>
      </w:r>
      <w:r w:rsidRPr="00713C19">
        <w:t xml:space="preserve"> </w:t>
      </w:r>
      <w:r w:rsidR="00713C19" w:rsidRPr="00713C19">
        <w:rPr>
          <w:rFonts w:hint="eastAsia"/>
          <w:lang w:eastAsia="ja-JP"/>
        </w:rPr>
        <w:t>xx</w:t>
      </w:r>
      <w:r w:rsidR="009C3309" w:rsidRPr="00713C19">
        <w:t>)</w:t>
      </w:r>
      <w:r w:rsidRPr="00713C19">
        <w:t>.</w:t>
      </w:r>
    </w:p>
    <w:p w14:paraId="216C0532" w14:textId="1D76761D" w:rsidR="000C5A06" w:rsidRDefault="00F4736E" w:rsidP="00386CB4">
      <w:r>
        <w:t xml:space="preserve">Consider, for a moment, how </w:t>
      </w:r>
      <w:r w:rsidR="00E536DA">
        <w:t xml:space="preserve">a </w:t>
      </w:r>
      <w:r>
        <w:t>government attempt</w:t>
      </w:r>
      <w:r w:rsidR="00E536DA">
        <w:t>s</w:t>
      </w:r>
      <w:r>
        <w:t xml:space="preserve"> to control </w:t>
      </w:r>
      <w:r w:rsidR="007B145C">
        <w:t xml:space="preserve">the use </w:t>
      </w:r>
      <w:r>
        <w:t xml:space="preserve">of resources that are limited </w:t>
      </w:r>
      <w:r w:rsidR="00A049F6">
        <w:t>within a region</w:t>
      </w:r>
      <w:r>
        <w:t xml:space="preserve">. </w:t>
      </w:r>
      <w:r w:rsidR="00A26A33">
        <w:t>It</w:t>
      </w:r>
      <w:r>
        <w:t xml:space="preserve"> may impose regulations on </w:t>
      </w:r>
      <w:r w:rsidR="00C01D25">
        <w:t>logging</w:t>
      </w:r>
      <w:r>
        <w:t xml:space="preserve">, the extraction of minerals, and so on. In these cases, it is not </w:t>
      </w:r>
      <w:r w:rsidR="00A26A33">
        <w:t>difficult</w:t>
      </w:r>
      <w:r>
        <w:t xml:space="preserve"> to </w:t>
      </w:r>
      <w:r w:rsidR="00A26A33">
        <w:t xml:space="preserve">recognize </w:t>
      </w:r>
      <w:r>
        <w:t xml:space="preserve">the intent of </w:t>
      </w:r>
      <w:r w:rsidR="00A26A33">
        <w:t>the</w:t>
      </w:r>
      <w:r>
        <w:t xml:space="preserve"> government. </w:t>
      </w:r>
      <w:r w:rsidR="000C5A06">
        <w:t xml:space="preserve">But </w:t>
      </w:r>
      <w:r w:rsidR="00A26A33">
        <w:t xml:space="preserve">the situation becomes </w:t>
      </w:r>
      <w:r>
        <w:t xml:space="preserve">more complicated when </w:t>
      </w:r>
      <w:r w:rsidR="00A26A33">
        <w:t xml:space="preserve">the </w:t>
      </w:r>
      <w:r>
        <w:t>state</w:t>
      </w:r>
      <w:r w:rsidR="00A26A33">
        <w:t xml:space="preserve"> </w:t>
      </w:r>
      <w:r w:rsidR="005D6264">
        <w:t>endeavors</w:t>
      </w:r>
      <w:r>
        <w:t xml:space="preserve"> to influence complex phenomena like biodiversity or the atmosphere. Here, </w:t>
      </w:r>
      <w:r w:rsidR="00A26A33">
        <w:t>it</w:t>
      </w:r>
      <w:r>
        <w:t xml:space="preserve"> cannot implement policy by promoting a simple logic of exclusion through slogans like </w:t>
      </w:r>
      <w:r w:rsidR="00022BB5">
        <w:t>“</w:t>
      </w:r>
      <w:r>
        <w:t>Don</w:t>
      </w:r>
      <w:r w:rsidR="00D87C63">
        <w:t>’</w:t>
      </w:r>
      <w:r>
        <w:t>t steal, don</w:t>
      </w:r>
      <w:r w:rsidR="00D87C63">
        <w:t>’</w:t>
      </w:r>
      <w:r>
        <w:t>t cut down trees.</w:t>
      </w:r>
      <w:r w:rsidR="00022BB5">
        <w:t>”</w:t>
      </w:r>
    </w:p>
    <w:p w14:paraId="2E4145B4" w14:textId="74E296BD" w:rsidR="00B90D3B" w:rsidRDefault="00C23CF9" w:rsidP="00386CB4">
      <w:r>
        <w:lastRenderedPageBreak/>
        <w:t>P</w:t>
      </w:r>
      <w:r w:rsidR="00F4736E">
        <w:t>olitician</w:t>
      </w:r>
      <w:r>
        <w:t>s</w:t>
      </w:r>
      <w:r w:rsidR="00F4736E">
        <w:t>, how</w:t>
      </w:r>
      <w:r w:rsidR="00E12992">
        <w:t>ever</w:t>
      </w:r>
      <w:r w:rsidR="00F4736E">
        <w:t xml:space="preserve"> dedicated </w:t>
      </w:r>
      <w:r>
        <w:t xml:space="preserve">they may be </w:t>
      </w:r>
      <w:r w:rsidR="00F4736E">
        <w:t xml:space="preserve">to maintaining public order, </w:t>
      </w:r>
      <w:r w:rsidR="00B156B3">
        <w:t>will never be able</w:t>
      </w:r>
      <w:r w:rsidR="002B2E7C">
        <w:t xml:space="preserve"> to</w:t>
      </w:r>
      <w:r w:rsidR="00B156B3">
        <w:t xml:space="preserve"> </w:t>
      </w:r>
      <w:r w:rsidR="00F4736E">
        <w:t>eliminate all</w:t>
      </w:r>
      <w:r w:rsidR="00B156B3">
        <w:t xml:space="preserve"> ills in society</w:t>
      </w:r>
      <w:r w:rsidR="00F4736E">
        <w:t>. Similarly, no amount of management can ensure that people</w:t>
      </w:r>
      <w:r w:rsidR="00B156B3">
        <w:t>’s actions</w:t>
      </w:r>
      <w:r w:rsidR="00F4736E">
        <w:t xml:space="preserve"> </w:t>
      </w:r>
      <w:r w:rsidR="00126B6F">
        <w:t xml:space="preserve">cause zero </w:t>
      </w:r>
      <w:r w:rsidR="00F4736E">
        <w:t xml:space="preserve">harm to </w:t>
      </w:r>
      <w:r w:rsidR="000777BF">
        <w:t xml:space="preserve">the </w:t>
      </w:r>
      <w:r w:rsidR="00F4736E">
        <w:t>air or</w:t>
      </w:r>
      <w:r w:rsidR="000777BF">
        <w:t xml:space="preserve"> </w:t>
      </w:r>
      <w:r w:rsidR="002B2E7C">
        <w:t xml:space="preserve">the </w:t>
      </w:r>
      <w:r w:rsidR="00F4736E">
        <w:t>woodlands. Th</w:t>
      </w:r>
      <w:r w:rsidR="000777BF">
        <w:t>us, a</w:t>
      </w:r>
      <w:r w:rsidR="00F4736E">
        <w:t xml:space="preserve"> government must </w:t>
      </w:r>
      <w:r w:rsidR="00022BB5">
        <w:t xml:space="preserve">determine </w:t>
      </w:r>
      <w:r w:rsidR="000777BF">
        <w:t xml:space="preserve">the </w:t>
      </w:r>
      <w:r w:rsidR="00F4736E">
        <w:t>level of environment</w:t>
      </w:r>
      <w:r w:rsidR="000777BF">
        <w:t>al damage</w:t>
      </w:r>
      <w:r w:rsidR="00F4736E">
        <w:t xml:space="preserve"> </w:t>
      </w:r>
      <w:r w:rsidR="000777BF">
        <w:t xml:space="preserve">it is </w:t>
      </w:r>
      <w:r w:rsidR="00F4736E">
        <w:t xml:space="preserve">willing to </w:t>
      </w:r>
      <w:r w:rsidR="00FD6086">
        <w:t>allow</w:t>
      </w:r>
      <w:r w:rsidR="00F4736E">
        <w:t xml:space="preserve"> as a result of human exploitation of natural resources. </w:t>
      </w:r>
      <w:r w:rsidR="00126B6F">
        <w:t xml:space="preserve">Though the </w:t>
      </w:r>
      <w:r w:rsidR="00F4736E">
        <w:t xml:space="preserve">level can never be zero, </w:t>
      </w:r>
      <w:r>
        <w:t xml:space="preserve">neither </w:t>
      </w:r>
      <w:r w:rsidR="000777BF">
        <w:t xml:space="preserve">should </w:t>
      </w:r>
      <w:r>
        <w:t xml:space="preserve">it </w:t>
      </w:r>
      <w:r w:rsidR="00F4736E">
        <w:t xml:space="preserve">be too extreme. Crime prevention works according to similar principles. </w:t>
      </w:r>
      <w:r w:rsidR="00054646">
        <w:t>S</w:t>
      </w:r>
      <w:r w:rsidR="00F4736E">
        <w:t>tatistical</w:t>
      </w:r>
      <w:r w:rsidR="00054646">
        <w:t>ly,</w:t>
      </w:r>
      <w:r w:rsidR="00F4736E">
        <w:t xml:space="preserve"> a certain number of people will </w:t>
      </w:r>
      <w:r w:rsidR="00054646">
        <w:t xml:space="preserve">always </w:t>
      </w:r>
      <w:r w:rsidR="00F4736E">
        <w:t>violate the law</w:t>
      </w:r>
      <w:r w:rsidR="00054646">
        <w:t xml:space="preserve">, and this </w:t>
      </w:r>
      <w:r w:rsidR="00F4736E">
        <w:t xml:space="preserve">reality </w:t>
      </w:r>
      <w:r w:rsidR="00054646">
        <w:t xml:space="preserve">has to be taken </w:t>
      </w:r>
      <w:r w:rsidR="00F4736E">
        <w:t xml:space="preserve">into account </w:t>
      </w:r>
      <w:r w:rsidR="00054646">
        <w:t xml:space="preserve">by the state in </w:t>
      </w:r>
      <w:r w:rsidR="00F4736E">
        <w:t>determin</w:t>
      </w:r>
      <w:r w:rsidR="00054646">
        <w:t>ing the</w:t>
      </w:r>
      <w:r w:rsidR="00F4736E">
        <w:t xml:space="preserve"> overall level of dangerous behavior </w:t>
      </w:r>
      <w:r w:rsidR="00054646">
        <w:t xml:space="preserve">it is </w:t>
      </w:r>
      <w:r w:rsidR="00F4736E">
        <w:t xml:space="preserve">willing to tolerate. </w:t>
      </w:r>
      <w:r w:rsidR="00B16CE4">
        <w:t xml:space="preserve">In deciding what </w:t>
      </w:r>
      <w:r w:rsidR="00F4736E">
        <w:t xml:space="preserve">level of </w:t>
      </w:r>
      <w:r w:rsidR="00B16CE4">
        <w:t xml:space="preserve">unlawfulness </w:t>
      </w:r>
      <w:r w:rsidR="00F4736E">
        <w:t xml:space="preserve">is acceptable, </w:t>
      </w:r>
      <w:r w:rsidR="00B16CE4">
        <w:t xml:space="preserve">a </w:t>
      </w:r>
      <w:r w:rsidR="00F4736E">
        <w:t xml:space="preserve">government not only </w:t>
      </w:r>
      <w:r w:rsidR="00491E04">
        <w:t xml:space="preserve">considers </w:t>
      </w:r>
      <w:r w:rsidR="00F4736E">
        <w:t xml:space="preserve">the inconvenience </w:t>
      </w:r>
      <w:r w:rsidR="00491E04">
        <w:t xml:space="preserve">generated by </w:t>
      </w:r>
      <w:r w:rsidR="00F4736E">
        <w:t>particular levels of lawless behavior</w:t>
      </w:r>
      <w:r w:rsidR="00491E04">
        <w:t xml:space="preserve"> but</w:t>
      </w:r>
      <w:r w:rsidR="00F4736E">
        <w:t xml:space="preserve"> also the cost of </w:t>
      </w:r>
      <w:r w:rsidR="00AB1918">
        <w:t xml:space="preserve">maintaining </w:t>
      </w:r>
      <w:r w:rsidR="00F4736E">
        <w:t xml:space="preserve">crime </w:t>
      </w:r>
      <w:r w:rsidR="00AB1918">
        <w:t xml:space="preserve">at </w:t>
      </w:r>
      <w:r w:rsidR="00F4736E">
        <w:t xml:space="preserve">a </w:t>
      </w:r>
      <w:r w:rsidR="00022BB5">
        <w:t>“</w:t>
      </w:r>
      <w:r w:rsidR="00F4736E">
        <w:t>normal</w:t>
      </w:r>
      <w:r w:rsidR="00022BB5">
        <w:t>”</w:t>
      </w:r>
      <w:r w:rsidR="00F4736E">
        <w:t xml:space="preserve"> level. In other words, </w:t>
      </w:r>
      <w:r w:rsidR="00AB1918">
        <w:t xml:space="preserve">a </w:t>
      </w:r>
      <w:r w:rsidR="00F4736E">
        <w:t>governmen</w:t>
      </w:r>
      <w:r w:rsidR="00AB1918">
        <w:t>t</w:t>
      </w:r>
      <w:r w:rsidR="00F4736E">
        <w:t xml:space="preserve"> shift</w:t>
      </w:r>
      <w:r w:rsidR="00AB1918">
        <w:t>s</w:t>
      </w:r>
      <w:r w:rsidR="00F4736E">
        <w:t xml:space="preserve"> </w:t>
      </w:r>
      <w:r w:rsidR="00AB1918">
        <w:t xml:space="preserve">its </w:t>
      </w:r>
      <w:r w:rsidR="00F4736E">
        <w:t>focus from managing individuals to stabilizing the overall system</w:t>
      </w:r>
      <w:r w:rsidR="00AB1918">
        <w:t>, and the</w:t>
      </w:r>
      <w:r w:rsidR="00F4736E">
        <w:t xml:space="preserve"> system </w:t>
      </w:r>
      <w:r w:rsidR="00760355">
        <w:t xml:space="preserve">is </w:t>
      </w:r>
      <w:r w:rsidR="00AB1918">
        <w:t xml:space="preserve">calibrated </w:t>
      </w:r>
      <w:r w:rsidR="00F4736E">
        <w:t xml:space="preserve">to ensure that resource use falls within the boundaries of what </w:t>
      </w:r>
      <w:r w:rsidR="00AB1918">
        <w:t>it</w:t>
      </w:r>
      <w:r w:rsidR="00F4736E">
        <w:t xml:space="preserve"> consider</w:t>
      </w:r>
      <w:r w:rsidR="00AB1918">
        <w:t>s as</w:t>
      </w:r>
      <w:r w:rsidR="00F4736E">
        <w:t xml:space="preserve"> tolerable</w:t>
      </w:r>
      <w:r w:rsidR="00C07159">
        <w:t xml:space="preserve">, setting </w:t>
      </w:r>
      <w:r w:rsidR="00022BB5">
        <w:t>“</w:t>
      </w:r>
      <w:r w:rsidR="00C07159">
        <w:t>tolerance</w:t>
      </w:r>
      <w:r w:rsidR="00022BB5">
        <w:t>”</w:t>
      </w:r>
      <w:r w:rsidR="00C07159">
        <w:t xml:space="preserve"> </w:t>
      </w:r>
      <w:r w:rsidR="00AB1918">
        <w:t xml:space="preserve">levels that </w:t>
      </w:r>
      <w:r w:rsidR="00C07159">
        <w:t xml:space="preserve">society </w:t>
      </w:r>
      <w:r w:rsidR="00AB1918">
        <w:t xml:space="preserve">is encouraged </w:t>
      </w:r>
      <w:r w:rsidR="00C07159">
        <w:t>to accept as well.</w:t>
      </w:r>
    </w:p>
    <w:p w14:paraId="5960D308" w14:textId="3F7307B1" w:rsidR="00B90D3B" w:rsidRDefault="00F4736E" w:rsidP="00386CB4">
      <w:r>
        <w:t>Consider how this works</w:t>
      </w:r>
      <w:r w:rsidR="00FD6086">
        <w:t xml:space="preserve"> with</w:t>
      </w:r>
      <w:r>
        <w:t xml:space="preserve"> </w:t>
      </w:r>
      <w:r w:rsidR="00FD6086">
        <w:t xml:space="preserve">natural resource </w:t>
      </w:r>
      <w:r>
        <w:t xml:space="preserve">management. When a government establishes a national park in an area </w:t>
      </w:r>
      <w:r w:rsidR="00760355">
        <w:t xml:space="preserve">already </w:t>
      </w:r>
      <w:r w:rsidR="00FD6086">
        <w:t xml:space="preserve">populated by </w:t>
      </w:r>
      <w:r>
        <w:t xml:space="preserve">settlements, it </w:t>
      </w:r>
      <w:r w:rsidR="00760355">
        <w:t xml:space="preserve">acknowledges </w:t>
      </w:r>
      <w:r>
        <w:t xml:space="preserve">that </w:t>
      </w:r>
      <w:r w:rsidR="00760355">
        <w:t xml:space="preserve">some </w:t>
      </w:r>
      <w:r>
        <w:t>local</w:t>
      </w:r>
      <w:r w:rsidR="00FD6086">
        <w:t xml:space="preserve"> residents </w:t>
      </w:r>
      <w:r>
        <w:t xml:space="preserve">will </w:t>
      </w:r>
      <w:r w:rsidR="00FD6086">
        <w:t xml:space="preserve">ignore </w:t>
      </w:r>
      <w:r>
        <w:t xml:space="preserve">the newly </w:t>
      </w:r>
      <w:r w:rsidR="00FD6086">
        <w:t>barred</w:t>
      </w:r>
      <w:r>
        <w:t xml:space="preserve"> zone because their livelihoods depend on it. The government will then accommodate these </w:t>
      </w:r>
      <w:r w:rsidR="00C23CF9">
        <w:t xml:space="preserve">people, </w:t>
      </w:r>
      <w:r w:rsidR="00760355">
        <w:t xml:space="preserve">at least </w:t>
      </w:r>
      <w:r>
        <w:t>to some extent</w:t>
      </w:r>
      <w:r w:rsidR="00BD3D33">
        <w:t>, resulting in a system that</w:t>
      </w:r>
      <w:r>
        <w:t xml:space="preserve"> functions much like a </w:t>
      </w:r>
      <w:r w:rsidR="00D87C63">
        <w:t>“</w:t>
      </w:r>
      <w:r>
        <w:t>mechanism of security.</w:t>
      </w:r>
      <w:r w:rsidR="00D87C63">
        <w:t>”</w:t>
      </w:r>
      <w:r>
        <w:t xml:space="preserve"> Pollution problems often play out in the same way. </w:t>
      </w:r>
      <w:r w:rsidR="000404B1">
        <w:t xml:space="preserve">It may </w:t>
      </w:r>
      <w:r>
        <w:t xml:space="preserve">not </w:t>
      </w:r>
      <w:r w:rsidR="000404B1">
        <w:t xml:space="preserve">always be </w:t>
      </w:r>
      <w:r>
        <w:t xml:space="preserve">practical to </w:t>
      </w:r>
      <w:r w:rsidR="00126B6F">
        <w:t xml:space="preserve">eliminate </w:t>
      </w:r>
      <w:r w:rsidR="00593522">
        <w:t xml:space="preserve">or </w:t>
      </w:r>
      <w:r>
        <w:t>reduce harmful emissions</w:t>
      </w:r>
      <w:r w:rsidR="00126B6F">
        <w:t xml:space="preserve"> entirely</w:t>
      </w:r>
      <w:r>
        <w:t>.</w:t>
      </w:r>
      <w:r w:rsidR="002720DD">
        <w:t xml:space="preserve"> </w:t>
      </w:r>
      <w:r w:rsidR="00CD560C">
        <w:t xml:space="preserve">Keeping in mind available technology and the incentives motivating all stakeholders, the issue </w:t>
      </w:r>
      <w:r>
        <w:t xml:space="preserve">then </w:t>
      </w:r>
      <w:r w:rsidR="00230E9E">
        <w:t xml:space="preserve">is </w:t>
      </w:r>
      <w:r w:rsidR="00CD560C">
        <w:t xml:space="preserve">finding the </w:t>
      </w:r>
      <w:r>
        <w:t xml:space="preserve">level of pollution </w:t>
      </w:r>
      <w:r w:rsidR="00230E9E">
        <w:t xml:space="preserve">that is </w:t>
      </w:r>
      <w:r>
        <w:t>tolerable for both those responsible for the emissions and those suffering the effects.</w:t>
      </w:r>
    </w:p>
    <w:p w14:paraId="39CE8F12" w14:textId="72002E62" w:rsidR="00BD3D33" w:rsidRDefault="00F4736E" w:rsidP="00386CB4">
      <w:r>
        <w:t xml:space="preserve">Foucault </w:t>
      </w:r>
      <w:r w:rsidR="00A231C6">
        <w:t xml:space="preserve">recognized an earlier </w:t>
      </w:r>
      <w:r>
        <w:t xml:space="preserve">version of a mechanism of security at work when </w:t>
      </w:r>
      <w:r w:rsidR="00E23F26">
        <w:t xml:space="preserve">vaccination was used to </w:t>
      </w:r>
      <w:r>
        <w:t>eradicate</w:t>
      </w:r>
      <w:r w:rsidR="00E23F26">
        <w:t xml:space="preserve"> </w:t>
      </w:r>
      <w:r w:rsidR="00126B6F">
        <w:t xml:space="preserve">smallpox </w:t>
      </w:r>
      <w:r>
        <w:t xml:space="preserve">in Europe in the </w:t>
      </w:r>
      <w:r w:rsidR="00593522">
        <w:t xml:space="preserve">nineteenth </w:t>
      </w:r>
      <w:r>
        <w:t xml:space="preserve">century. </w:t>
      </w:r>
      <w:r w:rsidR="0086494E">
        <w:t xml:space="preserve">Earlier </w:t>
      </w:r>
      <w:r w:rsidR="00BD3D33">
        <w:t>s</w:t>
      </w:r>
      <w:r>
        <w:t>mallpox vaccination</w:t>
      </w:r>
      <w:r w:rsidR="00022BB5">
        <w:t>s</w:t>
      </w:r>
      <w:r w:rsidR="00BD3D33">
        <w:t xml:space="preserve"> inoculate</w:t>
      </w:r>
      <w:r w:rsidR="0086494E">
        <w:t>d</w:t>
      </w:r>
      <w:r w:rsidR="00C83055">
        <w:t xml:space="preserve"> </w:t>
      </w:r>
      <w:r w:rsidR="00D365D5">
        <w:t xml:space="preserve">an individual </w:t>
      </w:r>
      <w:r>
        <w:t xml:space="preserve">with </w:t>
      </w:r>
      <w:r w:rsidR="00BD3D33">
        <w:t xml:space="preserve">a </w:t>
      </w:r>
      <w:r>
        <w:t xml:space="preserve">small </w:t>
      </w:r>
      <w:r w:rsidR="00022BB5">
        <w:t xml:space="preserve">quantity </w:t>
      </w:r>
      <w:r>
        <w:t>of pathogens</w:t>
      </w:r>
      <w:r w:rsidR="00C83055">
        <w:t xml:space="preserve"> </w:t>
      </w:r>
      <w:r w:rsidR="0086494E">
        <w:t>from a similar poxvirus</w:t>
      </w:r>
      <w:r w:rsidR="00022BB5">
        <w:t>,</w:t>
      </w:r>
      <w:r w:rsidR="0086494E">
        <w:t xml:space="preserve"> </w:t>
      </w:r>
      <w:r>
        <w:t>produc</w:t>
      </w:r>
      <w:r w:rsidR="00C23CF9">
        <w:t>ing</w:t>
      </w:r>
      <w:r>
        <w:t xml:space="preserve"> antibodies </w:t>
      </w:r>
      <w:r w:rsidR="00022BB5">
        <w:t xml:space="preserve">that can then </w:t>
      </w:r>
      <w:r>
        <w:t>protect</w:t>
      </w:r>
      <w:r w:rsidR="00C83055">
        <w:t xml:space="preserve"> </w:t>
      </w:r>
      <w:r w:rsidR="008849E9">
        <w:t>them</w:t>
      </w:r>
      <w:r w:rsidR="00126B6F">
        <w:t xml:space="preserve"> </w:t>
      </w:r>
      <w:r w:rsidR="0086494E">
        <w:t>from the more deadly smallpox variants</w:t>
      </w:r>
      <w:r>
        <w:t xml:space="preserve">. Artificially triggering a less-severe form of an illness to prevent a more serious affliction was a radical departure from </w:t>
      </w:r>
      <w:r w:rsidR="00760355">
        <w:t xml:space="preserve">the </w:t>
      </w:r>
      <w:r>
        <w:t xml:space="preserve">accepted medical thinking </w:t>
      </w:r>
      <w:r w:rsidR="00670A25">
        <w:t>of the day</w:t>
      </w:r>
      <w:r>
        <w:t xml:space="preserve">. </w:t>
      </w:r>
      <w:r w:rsidR="00A32F2A">
        <w:t xml:space="preserve">The </w:t>
      </w:r>
      <w:r>
        <w:t xml:space="preserve">vaccination worked through the skillful manipulation of what constituted an </w:t>
      </w:r>
      <w:r w:rsidR="00022BB5">
        <w:t>“</w:t>
      </w:r>
      <w:r>
        <w:t>acceptable</w:t>
      </w:r>
      <w:r w:rsidR="00022BB5">
        <w:t>”</w:t>
      </w:r>
      <w:r w:rsidR="00977B4B">
        <w:t xml:space="preserve"> </w:t>
      </w:r>
      <w:r w:rsidR="00977B4B">
        <w:lastRenderedPageBreak/>
        <w:t>level</w:t>
      </w:r>
      <w:r>
        <w:t xml:space="preserve"> of </w:t>
      </w:r>
      <w:r w:rsidR="00A32F2A">
        <w:t>illness,</w:t>
      </w:r>
      <w:r>
        <w:t xml:space="preserve"> </w:t>
      </w:r>
      <w:r w:rsidR="00670A25">
        <w:t xml:space="preserve">and </w:t>
      </w:r>
      <w:r w:rsidR="00A32F2A">
        <w:t>this</w:t>
      </w:r>
      <w:r w:rsidR="00760355">
        <w:t>,</w:t>
      </w:r>
      <w:r w:rsidR="00670A25">
        <w:t xml:space="preserve"> for</w:t>
      </w:r>
      <w:r w:rsidR="00A32F2A">
        <w:t xml:space="preserve"> Foucault</w:t>
      </w:r>
      <w:r>
        <w:t xml:space="preserve">, </w:t>
      </w:r>
      <w:r w:rsidR="00670A25">
        <w:t xml:space="preserve">constituted </w:t>
      </w:r>
      <w:r>
        <w:t>a typical example of a mechanism of security (Foucault 2007</w:t>
      </w:r>
      <w:r w:rsidR="00A32F2A">
        <w:t>:</w:t>
      </w:r>
      <w:r>
        <w:t xml:space="preserve"> 74).</w:t>
      </w:r>
    </w:p>
    <w:p w14:paraId="44537783" w14:textId="62AD4D67" w:rsidR="00B90D3B" w:rsidRDefault="00F4736E" w:rsidP="00386CB4">
      <w:r>
        <w:t xml:space="preserve">Once a disease </w:t>
      </w:r>
      <w:r w:rsidR="00EC7559">
        <w:t xml:space="preserve">is </w:t>
      </w:r>
      <w:r>
        <w:t xml:space="preserve">controlled </w:t>
      </w:r>
      <w:r w:rsidR="00022BB5">
        <w:t xml:space="preserve">at </w:t>
      </w:r>
      <w:r>
        <w:t xml:space="preserve">the level of the individual, </w:t>
      </w:r>
      <w:r w:rsidR="00EC7559">
        <w:t xml:space="preserve">a </w:t>
      </w:r>
      <w:r>
        <w:t xml:space="preserve">government can estimate infection and mortality </w:t>
      </w:r>
      <w:r w:rsidR="00BD3D33">
        <w:t xml:space="preserve">rates </w:t>
      </w:r>
      <w:r>
        <w:t>based on</w:t>
      </w:r>
      <w:r w:rsidR="00EC7559">
        <w:t xml:space="preserve"> </w:t>
      </w:r>
      <w:r w:rsidR="00C23CF9">
        <w:t xml:space="preserve">specific </w:t>
      </w:r>
      <w:r w:rsidR="00EC7559">
        <w:t>demographic factors</w:t>
      </w:r>
      <w:r w:rsidR="006C57EE">
        <w:t>, allowing</w:t>
      </w:r>
      <w:r>
        <w:t xml:space="preserve"> </w:t>
      </w:r>
      <w:r w:rsidR="00EC7559">
        <w:t xml:space="preserve">the state </w:t>
      </w:r>
      <w:r>
        <w:t xml:space="preserve">to </w:t>
      </w:r>
      <w:r w:rsidR="006C57EE">
        <w:t xml:space="preserve">consider </w:t>
      </w:r>
      <w:r>
        <w:t xml:space="preserve">risk management </w:t>
      </w:r>
      <w:r w:rsidR="006C57EE">
        <w:t xml:space="preserve">as a matter </w:t>
      </w:r>
      <w:r>
        <w:t xml:space="preserve">of applying science and statistics. </w:t>
      </w:r>
      <w:r w:rsidR="00BD3D33">
        <w:t>At that point, t</w:t>
      </w:r>
      <w:r>
        <w:t xml:space="preserve">he task of determining </w:t>
      </w:r>
      <w:r w:rsidR="00022BB5">
        <w:t>“</w:t>
      </w:r>
      <w:r>
        <w:t>acceptable</w:t>
      </w:r>
      <w:r w:rsidR="00022BB5">
        <w:t>”</w:t>
      </w:r>
      <w:r>
        <w:t xml:space="preserve"> levels becomes the purview of bureaucrats and state-backed scientists</w:t>
      </w:r>
      <w:r w:rsidR="00022BB5">
        <w:t>.</w:t>
      </w:r>
      <w:r w:rsidR="00AA4095">
        <w:rPr>
          <w:rStyle w:val="FootnoteReference"/>
        </w:rPr>
        <w:footnoteReference w:id="3"/>
      </w:r>
    </w:p>
    <w:p w14:paraId="53EBBE83" w14:textId="6510251A" w:rsidR="00B90D3B" w:rsidRDefault="00F4736E" w:rsidP="00386CB4">
      <w:r>
        <w:t xml:space="preserve">The environmental state is a phenomenon that reflects how </w:t>
      </w:r>
      <w:r w:rsidR="00760355">
        <w:t xml:space="preserve">the </w:t>
      </w:r>
      <w:r>
        <w:t>state</w:t>
      </w:r>
      <w:r w:rsidR="00760355">
        <w:t>’</w:t>
      </w:r>
      <w:r w:rsidR="00760355">
        <w:rPr>
          <w:lang w:val="fi-FI"/>
        </w:rPr>
        <w:t>s</w:t>
      </w:r>
      <w:r>
        <w:t xml:space="preserve"> </w:t>
      </w:r>
      <w:r w:rsidR="00760355">
        <w:t xml:space="preserve">environmental </w:t>
      </w:r>
      <w:r>
        <w:t xml:space="preserve">interventions </w:t>
      </w:r>
      <w:r w:rsidR="00C754D7">
        <w:t xml:space="preserve">alter the </w:t>
      </w:r>
      <w:r>
        <w:t xml:space="preserve">relationships between people. Over time, the environmental state also becomes </w:t>
      </w:r>
      <w:r w:rsidR="00C754D7">
        <w:t>the</w:t>
      </w:r>
      <w:r>
        <w:t xml:space="preserve"> </w:t>
      </w:r>
      <w:r w:rsidR="009C50B7">
        <w:t>“</w:t>
      </w:r>
      <w:r>
        <w:t>norm</w:t>
      </w:r>
      <w:r w:rsidR="009C50B7">
        <w:t>,”</w:t>
      </w:r>
      <w:r>
        <w:t xml:space="preserve"> reflect</w:t>
      </w:r>
      <w:r w:rsidR="009C50B7">
        <w:t>ing</w:t>
      </w:r>
      <w:r>
        <w:t xml:space="preserve"> the particular </w:t>
      </w:r>
      <w:r w:rsidR="00DC215E">
        <w:t xml:space="preserve">interests </w:t>
      </w:r>
      <w:r>
        <w:t>of those in power. Governments and scientists work to normalize a particular relationship between humanity and nature, then encourage citizens to embrace that norm. How much of a country</w:t>
      </w:r>
      <w:r w:rsidR="00D87C63">
        <w:t>’</w:t>
      </w:r>
      <w:r>
        <w:t>s territory should be forested? What about national parks? What degree of energy independence should a country strive for? How much pollution should it tolerate? Such goals may sound neutral, but the effects they have in practice are anything but.</w:t>
      </w:r>
    </w:p>
    <w:p w14:paraId="7D66FE24" w14:textId="6BDADA91" w:rsidR="00B90D3B" w:rsidRDefault="00F4736E" w:rsidP="00386CB4">
      <w:r>
        <w:t xml:space="preserve">On the surface, </w:t>
      </w:r>
      <w:r w:rsidR="00C754D7">
        <w:t xml:space="preserve">the </w:t>
      </w:r>
      <w:r>
        <w:t xml:space="preserve">security mechanisms </w:t>
      </w:r>
      <w:r w:rsidR="00C754D7">
        <w:t xml:space="preserve">applied </w:t>
      </w:r>
      <w:r>
        <w:t xml:space="preserve">by an environmental state </w:t>
      </w:r>
      <w:r w:rsidR="00123F5E">
        <w:t xml:space="preserve">often </w:t>
      </w:r>
      <w:r>
        <w:t>appear moderate and ad</w:t>
      </w:r>
      <w:r w:rsidR="00123F5E">
        <w:t>apted</w:t>
      </w:r>
      <w:r>
        <w:t xml:space="preserve"> to the circumstances </w:t>
      </w:r>
      <w:r w:rsidR="00C754D7">
        <w:t xml:space="preserve">of the </w:t>
      </w:r>
      <w:r>
        <w:t xml:space="preserve">people </w:t>
      </w:r>
      <w:r w:rsidR="00A84A8E">
        <w:t xml:space="preserve">in </w:t>
      </w:r>
      <w:r>
        <w:t>th</w:t>
      </w:r>
      <w:r w:rsidR="00A84A8E">
        <w:t>at</w:t>
      </w:r>
      <w:r>
        <w:t xml:space="preserve"> natural environment. </w:t>
      </w:r>
      <w:r w:rsidR="00C754D7">
        <w:t xml:space="preserve">But it needs to be remembered </w:t>
      </w:r>
      <w:r w:rsidR="00A84A8E">
        <w:t xml:space="preserve">that </w:t>
      </w:r>
      <w:r>
        <w:t>government</w:t>
      </w:r>
      <w:r w:rsidR="009C50B7">
        <w:t>s</w:t>
      </w:r>
      <w:r>
        <w:t xml:space="preserve"> ha</w:t>
      </w:r>
      <w:r w:rsidR="009C50B7">
        <w:t>ve</w:t>
      </w:r>
      <w:r>
        <w:t xml:space="preserve"> </w:t>
      </w:r>
      <w:r w:rsidR="00C754D7">
        <w:t xml:space="preserve">exclusive </w:t>
      </w:r>
      <w:r>
        <w:t xml:space="preserve">authority </w:t>
      </w:r>
      <w:r w:rsidR="00C754D7">
        <w:t xml:space="preserve">in </w:t>
      </w:r>
      <w:r>
        <w:t>determin</w:t>
      </w:r>
      <w:r w:rsidR="00C754D7">
        <w:t>ing</w:t>
      </w:r>
      <w:r>
        <w:t xml:space="preserve"> </w:t>
      </w:r>
      <w:r w:rsidR="002F22C7">
        <w:t xml:space="preserve">the standard of </w:t>
      </w:r>
      <w:r>
        <w:t>what levels of inconvenience are tolerable</w:t>
      </w:r>
      <w:r w:rsidR="00B549FE">
        <w:t xml:space="preserve"> and </w:t>
      </w:r>
      <w:r w:rsidR="00B47023">
        <w:t>what happens to those who exceed these levels</w:t>
      </w:r>
      <w:r>
        <w:t xml:space="preserve">. </w:t>
      </w:r>
      <w:r w:rsidR="00B549FE">
        <w:t>For example, s</w:t>
      </w:r>
      <w:r>
        <w:t>uccessive forest conservation policies throughout Southeast Asia have normalized the idea that</w:t>
      </w:r>
      <w:r w:rsidR="00DA4DC1">
        <w:t xml:space="preserve"> national parks must be protected</w:t>
      </w:r>
      <w:r w:rsidR="002720DD">
        <w:t>.</w:t>
      </w:r>
      <w:r>
        <w:t xml:space="preserve"> </w:t>
      </w:r>
      <w:r w:rsidR="00DA4DC1">
        <w:t>If stringent protection is the standard</w:t>
      </w:r>
      <w:r w:rsidR="005B6CA2">
        <w:t xml:space="preserve">, then </w:t>
      </w:r>
      <w:r>
        <w:t>locals practic</w:t>
      </w:r>
      <w:r w:rsidR="005B6CA2">
        <w:t>ing</w:t>
      </w:r>
      <w:r>
        <w:t xml:space="preserve"> slash-and-burn agriculture in or near national parks </w:t>
      </w:r>
      <w:r w:rsidR="00DA4DC1">
        <w:t>must surely be either</w:t>
      </w:r>
      <w:r>
        <w:t xml:space="preserve"> antisocial or incompetent. </w:t>
      </w:r>
      <w:r w:rsidR="00DA4DC1">
        <w:t>Now</w:t>
      </w:r>
      <w:r>
        <w:t xml:space="preserve"> governments and the international community</w:t>
      </w:r>
      <w:r w:rsidR="00DA4DC1">
        <w:t xml:space="preserve"> </w:t>
      </w:r>
      <w:r w:rsidR="00F223AE">
        <w:t xml:space="preserve">are faced with </w:t>
      </w:r>
      <w:r w:rsidR="00E75DA1">
        <w:t>an obvious problem</w:t>
      </w:r>
      <w:r>
        <w:t xml:space="preserve">: how to </w:t>
      </w:r>
      <w:r w:rsidR="003127C4">
        <w:t xml:space="preserve">discipline or </w:t>
      </w:r>
      <w:r>
        <w:t xml:space="preserve">educate these </w:t>
      </w:r>
      <w:r w:rsidR="009C50B7">
        <w:t>“</w:t>
      </w:r>
      <w:r>
        <w:t>uncivilized</w:t>
      </w:r>
      <w:r w:rsidR="009C50B7">
        <w:t>”</w:t>
      </w:r>
      <w:r>
        <w:t xml:space="preserve"> people so </w:t>
      </w:r>
      <w:r w:rsidR="00F223AE">
        <w:t xml:space="preserve">that </w:t>
      </w:r>
      <w:r>
        <w:t xml:space="preserve">they comply with the norm. The environmental state </w:t>
      </w:r>
      <w:r w:rsidR="00123F5E">
        <w:t xml:space="preserve">then </w:t>
      </w:r>
      <w:r w:rsidR="00123F5E">
        <w:lastRenderedPageBreak/>
        <w:t xml:space="preserve">proceeds to </w:t>
      </w:r>
      <w:r>
        <w:t xml:space="preserve">win hearts and minds through </w:t>
      </w:r>
      <w:r w:rsidR="009C50B7">
        <w:t>“</w:t>
      </w:r>
      <w:r>
        <w:t>environmental education,</w:t>
      </w:r>
      <w:r w:rsidR="009C50B7">
        <w:t>”</w:t>
      </w:r>
      <w:r>
        <w:t xml:space="preserve"> a kind of government intervention that sounds kind and benevolent.</w:t>
      </w:r>
    </w:p>
    <w:p w14:paraId="51EFC16B" w14:textId="09F7490A" w:rsidR="00B90D3B" w:rsidRDefault="00AD5760" w:rsidP="00206029">
      <w:r>
        <w:t>We may conclude that w</w:t>
      </w:r>
      <w:r w:rsidR="00F4736E">
        <w:t>hat shapes the character of a particular environmental state</w:t>
      </w:r>
      <w:r>
        <w:t xml:space="preserve"> is </w:t>
      </w:r>
      <w:r w:rsidR="00AF7828">
        <w:t>how</w:t>
      </w:r>
      <w:r w:rsidR="00F4736E">
        <w:t xml:space="preserve"> citizens react to the</w:t>
      </w:r>
      <w:r w:rsidR="009C50B7">
        <w:t xml:space="preserve"> level and range of</w:t>
      </w:r>
      <w:r w:rsidR="00F4736E">
        <w:t xml:space="preserve"> tolerances set by government policy. </w:t>
      </w:r>
      <w:r w:rsidR="00F5310A">
        <w:t xml:space="preserve">Yet, at times, </w:t>
      </w:r>
      <w:r w:rsidR="00F4736E">
        <w:t xml:space="preserve">people </w:t>
      </w:r>
      <w:r w:rsidR="00F5310A">
        <w:t xml:space="preserve">may </w:t>
      </w:r>
      <w:r w:rsidR="00F4736E">
        <w:t>oppose government policy</w:t>
      </w:r>
      <w:r w:rsidR="00F5310A">
        <w:t>, and a</w:t>
      </w:r>
      <w:r w:rsidR="00F4736E">
        <w:t>t other times, they fall in line with little grumbling.</w:t>
      </w:r>
      <w:r>
        <w:t xml:space="preserve"> </w:t>
      </w:r>
      <w:r w:rsidR="00F5310A">
        <w:t xml:space="preserve">The people who experienced </w:t>
      </w:r>
      <w:r w:rsidR="00F4736E">
        <w:t>the 2011 Great East Japan Earthquake</w:t>
      </w:r>
      <w:r w:rsidR="00123F5E">
        <w:t xml:space="preserve"> are still struggling with government-determined tolerances</w:t>
      </w:r>
      <w:r w:rsidR="00F4736E">
        <w:t>. After the Fukushima Daiichi nuclear plant</w:t>
      </w:r>
      <w:r w:rsidR="00F5310A">
        <w:t xml:space="preserve"> accident</w:t>
      </w:r>
      <w:r w:rsidR="00F4736E">
        <w:t>, many</w:t>
      </w:r>
      <w:r w:rsidR="00F5310A">
        <w:t xml:space="preserve"> concerned</w:t>
      </w:r>
      <w:r w:rsidR="00F4736E">
        <w:t xml:space="preserve"> </w:t>
      </w:r>
      <w:r w:rsidR="00123F5E">
        <w:t xml:space="preserve">individuals </w:t>
      </w:r>
      <w:r w:rsidR="00F4736E">
        <w:t xml:space="preserve">began voluntarily measuring </w:t>
      </w:r>
      <w:r w:rsidR="00A84A8E">
        <w:t xml:space="preserve">the </w:t>
      </w:r>
      <w:r w:rsidR="00F4736E">
        <w:t xml:space="preserve">levels of radiation in their </w:t>
      </w:r>
      <w:r w:rsidR="00123F5E">
        <w:t>neighborhoods</w:t>
      </w:r>
      <w:r w:rsidR="00F4736E">
        <w:t>. Th</w:t>
      </w:r>
      <w:r w:rsidR="00F5310A">
        <w:t>is</w:t>
      </w:r>
      <w:r w:rsidR="00F4736E">
        <w:t xml:space="preserve"> </w:t>
      </w:r>
      <w:r w:rsidR="00F5310A">
        <w:t xml:space="preserve">produced </w:t>
      </w:r>
      <w:r w:rsidR="00F4736E">
        <w:t xml:space="preserve">a tremendous amount of data on contamination levels throughout the country. However, it is the government that ultimately sets standards </w:t>
      </w:r>
      <w:r w:rsidR="00A84A8E">
        <w:t>at</w:t>
      </w:r>
      <w:r w:rsidR="00F4736E">
        <w:t xml:space="preserve"> wh</w:t>
      </w:r>
      <w:r w:rsidR="00123F5E">
        <w:t xml:space="preserve">ich levels </w:t>
      </w:r>
      <w:r w:rsidR="00F4736E">
        <w:t xml:space="preserve">of pollution </w:t>
      </w:r>
      <w:r w:rsidR="00123F5E">
        <w:t>are deemed harmful</w:t>
      </w:r>
      <w:r w:rsidR="00F4736E">
        <w:t xml:space="preserve"> to human health</w:t>
      </w:r>
      <w:r w:rsidR="00206029">
        <w:t xml:space="preserve">, and the </w:t>
      </w:r>
      <w:r w:rsidR="00F4736E">
        <w:t xml:space="preserve">state must draw the lines. </w:t>
      </w:r>
      <w:r w:rsidR="00206029">
        <w:t>Although c</w:t>
      </w:r>
      <w:r w:rsidR="00F4736E">
        <w:t xml:space="preserve">itizens </w:t>
      </w:r>
      <w:r w:rsidR="00123F5E">
        <w:t>with</w:t>
      </w:r>
      <w:r w:rsidR="00F4736E">
        <w:t xml:space="preserve"> Geiger counters </w:t>
      </w:r>
      <w:r w:rsidR="00123F5E">
        <w:t>can</w:t>
      </w:r>
      <w:r w:rsidR="00F4736E">
        <w:t xml:space="preserve"> </w:t>
      </w:r>
      <w:r w:rsidR="003127C4">
        <w:t xml:space="preserve">measure </w:t>
      </w:r>
      <w:r w:rsidR="00F4736E">
        <w:t>radiation levels</w:t>
      </w:r>
      <w:r w:rsidR="00206029">
        <w:t xml:space="preserve">, </w:t>
      </w:r>
      <w:r w:rsidR="003127C4">
        <w:t xml:space="preserve">this ability </w:t>
      </w:r>
      <w:r>
        <w:t xml:space="preserve">does not empower them to </w:t>
      </w:r>
      <w:r w:rsidR="009C50B7">
        <w:t xml:space="preserve">correctly </w:t>
      </w:r>
      <w:r>
        <w:t xml:space="preserve">define the level of acceptability. </w:t>
      </w:r>
    </w:p>
    <w:p w14:paraId="75DBFB36" w14:textId="77777777" w:rsidR="002720DD" w:rsidRDefault="002720DD" w:rsidP="00386CB4"/>
    <w:p w14:paraId="1341428D" w14:textId="62A89668" w:rsidR="002720DD" w:rsidRPr="00D347AA" w:rsidRDefault="00103E53" w:rsidP="00004F0D">
      <w:pPr>
        <w:pStyle w:val="Heading1"/>
      </w:pPr>
      <w:r>
        <w:rPr>
          <w:rFonts w:hint="eastAsia"/>
          <w:lang w:eastAsia="ja-JP"/>
        </w:rPr>
        <w:t>1.</w:t>
      </w:r>
      <w:r w:rsidR="00F4736E" w:rsidRPr="00D347AA">
        <w:t>4 Nature as a c</w:t>
      </w:r>
      <w:r w:rsidR="003F3BFB">
        <w:t>hannel</w:t>
      </w:r>
      <w:r w:rsidR="00F4736E" w:rsidRPr="00D347AA">
        <w:t xml:space="preserve"> for control</w:t>
      </w:r>
    </w:p>
    <w:p w14:paraId="0D6CA5EE" w14:textId="55DC6B14" w:rsidR="00D2464E" w:rsidRDefault="003F3BFB" w:rsidP="00386CB4">
      <w:r>
        <w:t>Discussions</w:t>
      </w:r>
      <w:r w:rsidR="00451DD7">
        <w:t xml:space="preserve"> </w:t>
      </w:r>
      <w:r w:rsidR="00123F5E">
        <w:t xml:space="preserve">about inequality and justice </w:t>
      </w:r>
      <w:r w:rsidR="00451DD7">
        <w:t xml:space="preserve">tend to concentrate </w:t>
      </w:r>
      <w:r w:rsidR="00123F5E">
        <w:t>on how societies distribute financial resources and political power.</w:t>
      </w:r>
      <w:r w:rsidR="005722E7">
        <w:t xml:space="preserve"> </w:t>
      </w:r>
      <w:r w:rsidR="00F4736E">
        <w:t xml:space="preserve">Today, </w:t>
      </w:r>
      <w:r>
        <w:t xml:space="preserve">the environment </w:t>
      </w:r>
      <w:r w:rsidR="005722E7">
        <w:t xml:space="preserve">is </w:t>
      </w:r>
      <w:r>
        <w:t xml:space="preserve">the </w:t>
      </w:r>
      <w:r w:rsidR="005722E7">
        <w:t>new</w:t>
      </w:r>
      <w:r w:rsidR="00F4736E">
        <w:t xml:space="preserve"> </w:t>
      </w:r>
      <w:r w:rsidR="00E71A8C">
        <w:t>domain</w:t>
      </w:r>
      <w:r w:rsidR="00F4736E">
        <w:t xml:space="preserve"> where the state can set the rules and expand its powers</w:t>
      </w:r>
      <w:r w:rsidR="005722E7">
        <w:t>.</w:t>
      </w:r>
      <w:r w:rsidR="0021334F">
        <w:t xml:space="preserve"> </w:t>
      </w:r>
      <w:r w:rsidR="005722E7">
        <w:t>Government policy on nature is</w:t>
      </w:r>
      <w:r w:rsidR="00F4736E">
        <w:t xml:space="preserve"> inextricably intertwined with the livelihoods of rural</w:t>
      </w:r>
      <w:r w:rsidR="00F21828">
        <w:t xml:space="preserve"> populations</w:t>
      </w:r>
      <w:r>
        <w:t xml:space="preserve">, while the quality of air and water is </w:t>
      </w:r>
      <w:r w:rsidR="009A6616">
        <w:t xml:space="preserve">a primary concern </w:t>
      </w:r>
      <w:r w:rsidR="00AF7828">
        <w:t xml:space="preserve">for </w:t>
      </w:r>
      <w:r w:rsidR="00F21828">
        <w:t>urban citizens</w:t>
      </w:r>
      <w:r w:rsidR="00F4736E">
        <w:t xml:space="preserve">. </w:t>
      </w:r>
      <w:r w:rsidR="00F21828">
        <w:t>At the national level</w:t>
      </w:r>
      <w:r w:rsidR="00AF7828">
        <w:t>,</w:t>
      </w:r>
      <w:r w:rsidR="00F21828">
        <w:t xml:space="preserve"> t</w:t>
      </w:r>
      <w:r>
        <w:t xml:space="preserve">he </w:t>
      </w:r>
      <w:r w:rsidR="00F4736E">
        <w:t>state controls many key</w:t>
      </w:r>
      <w:r w:rsidR="000B2800">
        <w:t xml:space="preserve"> sectors,</w:t>
      </w:r>
      <w:r w:rsidR="00F4736E">
        <w:t xml:space="preserve"> from disaster response to energy supply. </w:t>
      </w:r>
      <w:r w:rsidR="005722E7">
        <w:t xml:space="preserve">In short, </w:t>
      </w:r>
      <w:r w:rsidR="000B2800">
        <w:t xml:space="preserve">an </w:t>
      </w:r>
      <w:r w:rsidR="005722E7">
        <w:t xml:space="preserve">environmental state directly </w:t>
      </w:r>
      <w:r w:rsidR="000B2800">
        <w:t xml:space="preserve">affects the very </w:t>
      </w:r>
      <w:r w:rsidR="005722E7">
        <w:t>foundation of human life</w:t>
      </w:r>
      <w:r w:rsidR="000B2800">
        <w:t>, which makes</w:t>
      </w:r>
      <w:r w:rsidR="005722E7">
        <w:t xml:space="preserve"> the</w:t>
      </w:r>
      <w:r w:rsidR="00F4736E">
        <w:t xml:space="preserve"> distribution of natural bount</w:t>
      </w:r>
      <w:r w:rsidR="00AF7828">
        <w:t>ies</w:t>
      </w:r>
      <w:r w:rsidR="00F4736E">
        <w:t xml:space="preserve"> and the burden of protecting the environment </w:t>
      </w:r>
      <w:r w:rsidR="000B2800">
        <w:t xml:space="preserve">a </w:t>
      </w:r>
      <w:r w:rsidR="00F4736E">
        <w:t>matter of justice</w:t>
      </w:r>
      <w:r w:rsidR="000B2800">
        <w:t xml:space="preserve"> as well</w:t>
      </w:r>
      <w:r w:rsidR="005722E7">
        <w:t>.</w:t>
      </w:r>
    </w:p>
    <w:p w14:paraId="1C264A85" w14:textId="1426F4F2" w:rsidR="00B90D3B" w:rsidRDefault="00D2464E" w:rsidP="00386CB4">
      <w:r>
        <w:t>It took a long time for public discourse on environmental polic</w:t>
      </w:r>
      <w:r w:rsidR="00CF2184">
        <w:t>ies</w:t>
      </w:r>
      <w:r>
        <w:t xml:space="preserve"> to turn to the topic of </w:t>
      </w:r>
      <w:r w:rsidR="00DF67CE">
        <w:t>justice</w:t>
      </w:r>
      <w:r>
        <w:t xml:space="preserve">. </w:t>
      </w:r>
      <w:r w:rsidR="00CF2184">
        <w:t>For decades, d</w:t>
      </w:r>
      <w:r>
        <w:t xml:space="preserve">evelopmental states treated nature as little more than </w:t>
      </w:r>
      <w:r w:rsidR="00F73D6A">
        <w:t>the</w:t>
      </w:r>
      <w:r>
        <w:t xml:space="preserve"> source of raw materials and a site for waste disposal. By the time the environment </w:t>
      </w:r>
      <w:r w:rsidR="009C50B7">
        <w:t xml:space="preserve">became </w:t>
      </w:r>
      <w:r>
        <w:t>a target for state intervention,</w:t>
      </w:r>
      <w:r w:rsidR="00C47778">
        <w:t xml:space="preserve"> it was barely noticed by the public</w:t>
      </w:r>
      <w:r>
        <w:t xml:space="preserve">. </w:t>
      </w:r>
      <w:r w:rsidR="00C47778">
        <w:t>A</w:t>
      </w:r>
      <w:r>
        <w:t xml:space="preserve">t that point, technological development </w:t>
      </w:r>
      <w:r>
        <w:lastRenderedPageBreak/>
        <w:t xml:space="preserve">had already alienated </w:t>
      </w:r>
      <w:r w:rsidR="00625976">
        <w:t xml:space="preserve">urban residents </w:t>
      </w:r>
      <w:r>
        <w:t xml:space="preserve">from </w:t>
      </w:r>
      <w:r w:rsidR="000917DC">
        <w:t xml:space="preserve">the blue and green, making it difficult </w:t>
      </w:r>
      <w:r w:rsidR="00625976">
        <w:t xml:space="preserve">for them </w:t>
      </w:r>
      <w:r w:rsidR="000917DC">
        <w:t>to feel the changes in nature</w:t>
      </w:r>
      <w:r>
        <w:t xml:space="preserve">. Undoubtedly, many </w:t>
      </w:r>
      <w:r w:rsidR="0021334F">
        <w:t xml:space="preserve">individuals </w:t>
      </w:r>
      <w:r>
        <w:t xml:space="preserve">also struggled to </w:t>
      </w:r>
      <w:r w:rsidR="005861BD">
        <w:t xml:space="preserve">understand </w:t>
      </w:r>
      <w:r w:rsidR="00CF2184">
        <w:t>why</w:t>
      </w:r>
      <w:r>
        <w:t xml:space="preserve"> environmental justice </w:t>
      </w:r>
      <w:r w:rsidR="005861BD">
        <w:t xml:space="preserve">should </w:t>
      </w:r>
      <w:r>
        <w:t>matter to them.</w:t>
      </w:r>
      <w:r w:rsidR="0021334F">
        <w:t xml:space="preserve"> </w:t>
      </w:r>
      <w:r w:rsidR="005861BD">
        <w:t xml:space="preserve">It is </w:t>
      </w:r>
      <w:r w:rsidR="0021334F">
        <w:t xml:space="preserve">easier to </w:t>
      </w:r>
      <w:r w:rsidR="005861BD">
        <w:t xml:space="preserve">discuss </w:t>
      </w:r>
      <w:r w:rsidR="0021334F">
        <w:t xml:space="preserve">government policies when </w:t>
      </w:r>
      <w:r w:rsidR="005861BD">
        <w:t xml:space="preserve">people </w:t>
      </w:r>
      <w:r w:rsidR="0021334F">
        <w:t xml:space="preserve">can see how </w:t>
      </w:r>
      <w:r w:rsidR="005861BD">
        <w:t xml:space="preserve">these might </w:t>
      </w:r>
      <w:r w:rsidR="0021334F">
        <w:t>give them</w:t>
      </w:r>
      <w:r>
        <w:t xml:space="preserve"> a share</w:t>
      </w:r>
      <w:r w:rsidR="005861BD">
        <w:t xml:space="preserve"> in the outcome</w:t>
      </w:r>
      <w:r w:rsidR="009C50B7">
        <w:t>—</w:t>
      </w:r>
      <w:r>
        <w:t xml:space="preserve">whether </w:t>
      </w:r>
      <w:r w:rsidR="005861BD">
        <w:t xml:space="preserve">it </w:t>
      </w:r>
      <w:r>
        <w:t>is income, rights, burdens, or something else.</w:t>
      </w:r>
      <w:r w:rsidR="002301EA">
        <w:t xml:space="preserve"> </w:t>
      </w:r>
      <w:r w:rsidR="009C50B7">
        <w:t xml:space="preserve">However, </w:t>
      </w:r>
      <w:r w:rsidR="005861BD">
        <w:t>e</w:t>
      </w:r>
      <w:r w:rsidR="00181D06">
        <w:t xml:space="preserve">nvironmental policies are rarely </w:t>
      </w:r>
      <w:r w:rsidR="00625976">
        <w:t xml:space="preserve">so </w:t>
      </w:r>
      <w:r w:rsidR="00181D06">
        <w:t>straightforward.</w:t>
      </w:r>
    </w:p>
    <w:p w14:paraId="63054FC3" w14:textId="73854CF0" w:rsidR="00B90D3B" w:rsidRDefault="00D2464E" w:rsidP="00386CB4">
      <w:r>
        <w:t>Today,</w:t>
      </w:r>
      <w:r w:rsidR="00F4736E">
        <w:t xml:space="preserve"> justice and fairness </w:t>
      </w:r>
      <w:r w:rsidR="00377098">
        <w:t xml:space="preserve">are </w:t>
      </w:r>
      <w:r>
        <w:t xml:space="preserve">finally </w:t>
      </w:r>
      <w:r w:rsidR="00377098">
        <w:t xml:space="preserve">at the core of </w:t>
      </w:r>
      <w:r w:rsidR="00F4736E">
        <w:t xml:space="preserve">debates </w:t>
      </w:r>
      <w:r w:rsidR="00377098">
        <w:t xml:space="preserve">on </w:t>
      </w:r>
      <w:r w:rsidR="00F4736E">
        <w:t>how people relate to each other and the environment. The water, air, soil, and forests that governments try to regulate are shared resources for</w:t>
      </w:r>
      <w:r w:rsidR="00377098">
        <w:t xml:space="preserve"> all</w:t>
      </w:r>
      <w:r w:rsidR="00F4736E">
        <w:t xml:space="preserve">. </w:t>
      </w:r>
      <w:r w:rsidR="00377098">
        <w:t xml:space="preserve">But </w:t>
      </w:r>
      <w:r w:rsidR="00F4736E">
        <w:t>the associated rights and burdens are not distributed equally</w:t>
      </w:r>
      <w:r w:rsidR="00377098">
        <w:rPr>
          <w:lang w:val="fi-FI"/>
        </w:rPr>
        <w:t xml:space="preserve">. </w:t>
      </w:r>
      <w:r w:rsidR="00377098">
        <w:t>S</w:t>
      </w:r>
      <w:r w:rsidR="00F4736E">
        <w:t>ome use</w:t>
      </w:r>
      <w:r w:rsidR="009C50B7">
        <w:t>—</w:t>
      </w:r>
      <w:r w:rsidR="00F4736E">
        <w:t>or pollute</w:t>
      </w:r>
      <w:r w:rsidR="009C50B7">
        <w:t>—</w:t>
      </w:r>
      <w:r w:rsidR="00F4736E">
        <w:t>more than others</w:t>
      </w:r>
      <w:r w:rsidR="00377098">
        <w:t>, and</w:t>
      </w:r>
      <w:r w:rsidR="00F4736E">
        <w:t xml:space="preserve"> </w:t>
      </w:r>
      <w:r w:rsidR="00377098">
        <w:t>n</w:t>
      </w:r>
      <w:r w:rsidR="00F4736E">
        <w:t xml:space="preserve">ot everyone is forced to make sacrifices </w:t>
      </w:r>
      <w:r w:rsidR="00377098">
        <w:t xml:space="preserve">for a cleaner </w:t>
      </w:r>
      <w:r w:rsidR="00F4736E">
        <w:t>environment.</w:t>
      </w:r>
      <w:r w:rsidR="00B11CCB">
        <w:t xml:space="preserve"> As long as</w:t>
      </w:r>
      <w:r w:rsidR="00F4736E">
        <w:t xml:space="preserve"> land and water remain </w:t>
      </w:r>
      <w:r w:rsidR="000179A1">
        <w:t xml:space="preserve">plentiful </w:t>
      </w:r>
      <w:r w:rsidR="00F4736E">
        <w:t xml:space="preserve">and accessible to all, one </w:t>
      </w:r>
      <w:r w:rsidR="000179A1">
        <w:t xml:space="preserve">individual’s larger share is not </w:t>
      </w:r>
      <w:r w:rsidR="00832164">
        <w:t>a problem of</w:t>
      </w:r>
      <w:r w:rsidR="00F4736E">
        <w:t xml:space="preserve"> justice. </w:t>
      </w:r>
      <w:r w:rsidR="000179A1">
        <w:t>T</w:t>
      </w:r>
      <w:r w:rsidR="009F0C1D">
        <w:t xml:space="preserve">he </w:t>
      </w:r>
      <w:r w:rsidR="00F4736E">
        <w:t>reality</w:t>
      </w:r>
      <w:r w:rsidR="000179A1">
        <w:t>, however,</w:t>
      </w:r>
      <w:r w:rsidR="00F4736E">
        <w:t xml:space="preserve"> is that </w:t>
      </w:r>
      <w:r w:rsidR="000179A1">
        <w:t xml:space="preserve">certain </w:t>
      </w:r>
      <w:r w:rsidR="00F4736E">
        <w:t>resources</w:t>
      </w:r>
      <w:r w:rsidR="000179A1">
        <w:t>––</w:t>
      </w:r>
      <w:r w:rsidR="00F4736E">
        <w:t>arable land and clean water</w:t>
      </w:r>
      <w:r w:rsidR="000179A1">
        <w:t>––</w:t>
      </w:r>
      <w:r w:rsidR="00F4736E">
        <w:t xml:space="preserve">are not infinite. This scarcity is what sparks conflict between people, profit-seeking by businesses, interventions by </w:t>
      </w:r>
      <w:r w:rsidR="000179A1">
        <w:t xml:space="preserve">the </w:t>
      </w:r>
      <w:r w:rsidR="00F4736E">
        <w:t>state, and attempts at problem-solving by international organizations.</w:t>
      </w:r>
    </w:p>
    <w:p w14:paraId="7659DDB6" w14:textId="55FE792D" w:rsidR="002720DD" w:rsidRDefault="00F4736E" w:rsidP="00386CB4">
      <w:r>
        <w:t xml:space="preserve">In his 1983 book </w:t>
      </w:r>
      <w:r w:rsidRPr="00B11CCB">
        <w:rPr>
          <w:i/>
        </w:rPr>
        <w:t>Spheres of Justice</w:t>
      </w:r>
      <w:r>
        <w:t>, political theorist Michael Walzer argue</w:t>
      </w:r>
      <w:r w:rsidR="000179A1">
        <w:t>d</w:t>
      </w:r>
      <w:r>
        <w:t xml:space="preserve"> that structures of control </w:t>
      </w:r>
      <w:r w:rsidR="000179A1">
        <w:t xml:space="preserve">operate </w:t>
      </w:r>
      <w:r>
        <w:t xml:space="preserve">through so-called </w:t>
      </w:r>
      <w:r w:rsidR="000179A1">
        <w:t>“</w:t>
      </w:r>
      <w:r>
        <w:t xml:space="preserve">social </w:t>
      </w:r>
      <w:r w:rsidR="005D6264">
        <w:t>goods</w:t>
      </w:r>
      <w:r w:rsidR="009C50B7">
        <w:t>,</w:t>
      </w:r>
      <w:r w:rsidR="005D6264">
        <w:t>” which</w:t>
      </w:r>
      <w:r w:rsidR="000179A1">
        <w:t xml:space="preserve"> are </w:t>
      </w:r>
      <w:r>
        <w:t>good</w:t>
      </w:r>
      <w:r w:rsidR="000179A1">
        <w:t>s</w:t>
      </w:r>
      <w:r>
        <w:t xml:space="preserve"> that can be distributed and managed between people. </w:t>
      </w:r>
      <w:r w:rsidR="00530729" w:rsidRPr="003D03A6">
        <w:t>Unlike a person</w:t>
      </w:r>
      <w:r w:rsidR="00D87C63">
        <w:t>’</w:t>
      </w:r>
      <w:r w:rsidR="00530729" w:rsidRPr="003D03A6">
        <w:t xml:space="preserve">s inner </w:t>
      </w:r>
      <w:r w:rsidR="00A049F6" w:rsidRPr="003D03A6">
        <w:t>capacity</w:t>
      </w:r>
      <w:r w:rsidR="009C50B7">
        <w:t>,</w:t>
      </w:r>
      <w:r w:rsidR="00A049F6" w:rsidRPr="003D03A6">
        <w:t xml:space="preserve"> which cannot be divided and shared with others</w:t>
      </w:r>
      <w:r w:rsidR="00530729" w:rsidRPr="003D03A6">
        <w:t>, a social good is not</w:t>
      </w:r>
      <w:r>
        <w:t xml:space="preserve"> internalized by any particular individual. The distribution of social goods also requires cooperation. In Walzer</w:t>
      </w:r>
      <w:r w:rsidR="00D87C63">
        <w:t>’</w:t>
      </w:r>
      <w:r>
        <w:t>s own words,</w:t>
      </w:r>
    </w:p>
    <w:p w14:paraId="709B7491" w14:textId="6ED538D4" w:rsidR="00B90D3B" w:rsidRPr="00004F0D" w:rsidRDefault="003E4726" w:rsidP="00004F0D">
      <w:pPr>
        <w:pStyle w:val="Quote"/>
      </w:pPr>
      <w:r w:rsidRPr="00004F0D">
        <w:t>(</w:t>
      </w:r>
      <w:r w:rsidR="00E75DA1" w:rsidRPr="00004F0D">
        <w:t>…</w:t>
      </w:r>
      <w:r w:rsidRPr="00004F0D">
        <w:t>) the means of domination are differently constituted in different societies. Birth and blood, landed wealth, capital, education, divine grace, state power</w:t>
      </w:r>
      <w:r w:rsidR="00D025E7" w:rsidRPr="00004F0D">
        <w:t>—</w:t>
      </w:r>
      <w:r w:rsidRPr="00004F0D">
        <w:t>all these have served at one time or another to enable some people to dominate others. Domination is always mediated by some set of social goods</w:t>
      </w:r>
      <w:r w:rsidR="00F4736E" w:rsidRPr="00004F0D">
        <w:t xml:space="preserve"> (Walzer 1983, </w:t>
      </w:r>
      <w:r w:rsidR="00625976" w:rsidRPr="00004F0D">
        <w:t>x</w:t>
      </w:r>
      <w:r w:rsidRPr="00004F0D">
        <w:t>iii).</w:t>
      </w:r>
    </w:p>
    <w:p w14:paraId="58C9B31B" w14:textId="442C048E" w:rsidR="00D010CA" w:rsidRDefault="00F4736E" w:rsidP="00386CB4">
      <w:r>
        <w:t xml:space="preserve">What </w:t>
      </w:r>
      <w:r w:rsidR="00006C24">
        <w:t>if</w:t>
      </w:r>
      <w:r>
        <w:t xml:space="preserve"> we </w:t>
      </w:r>
      <w:r w:rsidR="000179A1">
        <w:t xml:space="preserve">consider </w:t>
      </w:r>
      <w:r w:rsidR="009C50B7">
        <w:t xml:space="preserve">how </w:t>
      </w:r>
      <w:r>
        <w:t xml:space="preserve">the natural environment </w:t>
      </w:r>
      <w:r w:rsidR="009C50B7">
        <w:t xml:space="preserve">can </w:t>
      </w:r>
      <w:r w:rsidR="000179A1">
        <w:t xml:space="preserve">constitute </w:t>
      </w:r>
      <w:r>
        <w:t>a social good</w:t>
      </w:r>
      <w:r w:rsidR="009C50B7">
        <w:t>,</w:t>
      </w:r>
      <w:r>
        <w:t xml:space="preserve"> </w:t>
      </w:r>
      <w:r w:rsidR="002301EA">
        <w:t xml:space="preserve">as </w:t>
      </w:r>
      <w:r>
        <w:t>Walzer</w:t>
      </w:r>
      <w:r w:rsidR="00625976">
        <w:t xml:space="preserve"> suggests</w:t>
      </w:r>
      <w:r>
        <w:t>? The problem wit</w:t>
      </w:r>
      <w:r w:rsidR="00B4605C">
        <w:t>h</w:t>
      </w:r>
      <w:r>
        <w:t xml:space="preserve"> </w:t>
      </w:r>
      <w:r w:rsidR="002301EA">
        <w:t xml:space="preserve">the </w:t>
      </w:r>
      <w:r>
        <w:t xml:space="preserve">governance of the natural environment is that </w:t>
      </w:r>
      <w:r w:rsidR="00C07159">
        <w:t xml:space="preserve">it </w:t>
      </w:r>
      <w:r w:rsidR="00B4605C">
        <w:t xml:space="preserve">can give </w:t>
      </w:r>
      <w:r w:rsidR="00C07159">
        <w:t>individuals rights, or social goods,</w:t>
      </w:r>
      <w:r>
        <w:t xml:space="preserve"> </w:t>
      </w:r>
      <w:r w:rsidR="00C07159">
        <w:t>that are dangerously easy to convert</w:t>
      </w:r>
      <w:r w:rsidR="00A272D7">
        <w:t xml:space="preserve"> </w:t>
      </w:r>
      <w:r>
        <w:t xml:space="preserve">into other </w:t>
      </w:r>
      <w:r w:rsidR="002301EA">
        <w:t>benefits</w:t>
      </w:r>
      <w:r>
        <w:t xml:space="preserve">. </w:t>
      </w:r>
      <w:r w:rsidR="000179A1">
        <w:lastRenderedPageBreak/>
        <w:t xml:space="preserve">This </w:t>
      </w:r>
      <w:r w:rsidR="00B4605C">
        <w:t xml:space="preserve">means </w:t>
      </w:r>
      <w:r w:rsidR="000179A1">
        <w:t xml:space="preserve">that </w:t>
      </w:r>
      <w:r w:rsidR="002301EA">
        <w:t xml:space="preserve">an individual </w:t>
      </w:r>
      <w:r w:rsidR="00B4605C">
        <w:t>who obtains some level of</w:t>
      </w:r>
      <w:r w:rsidR="00A272D7">
        <w:t xml:space="preserve"> </w:t>
      </w:r>
      <w:r>
        <w:t xml:space="preserve">governance </w:t>
      </w:r>
      <w:r w:rsidR="00B4605C">
        <w:t xml:space="preserve">in </w:t>
      </w:r>
      <w:r>
        <w:t>this sphere</w:t>
      </w:r>
      <w:r w:rsidR="00B4605C">
        <w:t xml:space="preserve"> will have the tools to expand</w:t>
      </w:r>
      <w:r w:rsidR="00AF7828">
        <w:t xml:space="preserve"> </w:t>
      </w:r>
      <w:r>
        <w:t>control</w:t>
      </w:r>
      <w:r w:rsidR="00392961" w:rsidRPr="00392961">
        <w:t xml:space="preserve"> </w:t>
      </w:r>
      <w:r w:rsidR="00392961">
        <w:t>further</w:t>
      </w:r>
      <w:r>
        <w:t xml:space="preserve">. </w:t>
      </w:r>
      <w:r w:rsidR="00B4605C">
        <w:t xml:space="preserve">A person </w:t>
      </w:r>
      <w:r>
        <w:t xml:space="preserve">who dominates </w:t>
      </w:r>
      <w:r w:rsidR="0035227E">
        <w:t xml:space="preserve">because </w:t>
      </w:r>
      <w:r w:rsidR="00AF7828">
        <w:t xml:space="preserve">they are </w:t>
      </w:r>
      <w:r w:rsidR="0035227E">
        <w:t xml:space="preserve">a substantial </w:t>
      </w:r>
      <w:r>
        <w:t>land</w:t>
      </w:r>
      <w:r w:rsidR="0035227E">
        <w:t>owner</w:t>
      </w:r>
      <w:r>
        <w:t xml:space="preserve">, for example, will find it relatively easy to convert </w:t>
      </w:r>
      <w:r w:rsidR="0035227E">
        <w:t>power</w:t>
      </w:r>
      <w:r>
        <w:t xml:space="preserve"> into other forms of dominance, such as political and economic power. </w:t>
      </w:r>
      <w:r w:rsidR="009C50B7">
        <w:t>Likewise</w:t>
      </w:r>
      <w:r w:rsidR="0035227E">
        <w:t xml:space="preserve">, </w:t>
      </w:r>
      <w:r>
        <w:t xml:space="preserve">a </w:t>
      </w:r>
      <w:r w:rsidR="0035227E">
        <w:t xml:space="preserve">highly capable </w:t>
      </w:r>
      <w:r>
        <w:t xml:space="preserve">politician or bureaucrat will naturally succeed at becoming influential in politics. </w:t>
      </w:r>
      <w:r w:rsidR="00AF7828">
        <w:t xml:space="preserve">However, </w:t>
      </w:r>
      <w:r>
        <w:t xml:space="preserve">this politician </w:t>
      </w:r>
      <w:r w:rsidR="00D010CA">
        <w:t>may choose to</w:t>
      </w:r>
      <w:r>
        <w:t xml:space="preserve"> extend </w:t>
      </w:r>
      <w:r w:rsidR="00AF7828">
        <w:t xml:space="preserve">their </w:t>
      </w:r>
      <w:r w:rsidR="00A1350C">
        <w:t xml:space="preserve">influence </w:t>
      </w:r>
      <w:r>
        <w:t xml:space="preserve">beyond politics through </w:t>
      </w:r>
      <w:r w:rsidR="00A1350C">
        <w:t xml:space="preserve">questionable </w:t>
      </w:r>
      <w:r>
        <w:t xml:space="preserve">means, perhaps </w:t>
      </w:r>
      <w:r w:rsidR="00A1350C">
        <w:t xml:space="preserve">ending up as </w:t>
      </w:r>
      <w:r>
        <w:t>an unstoppable tyrant.</w:t>
      </w:r>
    </w:p>
    <w:p w14:paraId="304E8D43" w14:textId="01664336" w:rsidR="002720DD" w:rsidRDefault="00305033" w:rsidP="00386CB4">
      <w:r>
        <w:t xml:space="preserve">The </w:t>
      </w:r>
      <w:r w:rsidR="00F4736E">
        <w:t xml:space="preserve">consequences of particular distribution choices are </w:t>
      </w:r>
      <w:r>
        <w:t xml:space="preserve">hard </w:t>
      </w:r>
      <w:r w:rsidR="00F4736E">
        <w:t>to predict</w:t>
      </w:r>
      <w:r>
        <w:t xml:space="preserve"> when it comes to the environment.</w:t>
      </w:r>
      <w:r w:rsidR="00F4736E">
        <w:t xml:space="preserve"> Th</w:t>
      </w:r>
      <w:r>
        <w:t>is</w:t>
      </w:r>
      <w:r w:rsidR="00F4736E">
        <w:t xml:space="preserve"> is precisely why we need to scrutinize these choices and </w:t>
      </w:r>
      <w:r w:rsidR="00DF67CE">
        <w:t xml:space="preserve">investigate their biases which can create significant distributional impact. </w:t>
      </w:r>
    </w:p>
    <w:p w14:paraId="508E0D4B" w14:textId="2FA8F080" w:rsidR="00B90D3B" w:rsidRDefault="00756C9C" w:rsidP="00386CB4">
      <w:r>
        <w:t>Over the years</w:t>
      </w:r>
      <w:r w:rsidR="00392961">
        <w:t>,</w:t>
      </w:r>
      <w:r>
        <w:t xml:space="preserve"> d</w:t>
      </w:r>
      <w:r w:rsidR="00F4736E">
        <w:t xml:space="preserve">ifferent societies have </w:t>
      </w:r>
      <w:r w:rsidR="00A4237B">
        <w:t xml:space="preserve">had varying </w:t>
      </w:r>
      <w:r w:rsidR="00F4736E">
        <w:t xml:space="preserve">ideas </w:t>
      </w:r>
      <w:r w:rsidR="00392961">
        <w:t>about</w:t>
      </w:r>
      <w:r>
        <w:t xml:space="preserve"> </w:t>
      </w:r>
      <w:r w:rsidR="00F4736E">
        <w:t xml:space="preserve">what constitutes </w:t>
      </w:r>
      <w:r w:rsidR="009C50B7">
        <w:t>“</w:t>
      </w:r>
      <w:r w:rsidR="00F4736E">
        <w:t>justice.</w:t>
      </w:r>
      <w:r w:rsidR="009C50B7">
        <w:t>”</w:t>
      </w:r>
      <w:r>
        <w:t xml:space="preserve"> </w:t>
      </w:r>
      <w:r w:rsidR="00392961">
        <w:t xml:space="preserve">Even so, </w:t>
      </w:r>
      <w:r>
        <w:t xml:space="preserve">a consensus </w:t>
      </w:r>
      <w:r w:rsidR="007D14F7">
        <w:t xml:space="preserve">has </w:t>
      </w:r>
      <w:r>
        <w:t>exist</w:t>
      </w:r>
      <w:r w:rsidR="007D14F7">
        <w:t>ed</w:t>
      </w:r>
      <w:r>
        <w:t xml:space="preserve"> </w:t>
      </w:r>
      <w:r w:rsidR="00F4736E">
        <w:t xml:space="preserve">across time and geography </w:t>
      </w:r>
      <w:r w:rsidR="007D14F7">
        <w:t xml:space="preserve">as to </w:t>
      </w:r>
      <w:r w:rsidR="00F4736E">
        <w:t xml:space="preserve">what constitutes extreme </w:t>
      </w:r>
      <w:r w:rsidR="00F4736E" w:rsidRPr="00D010CA">
        <w:rPr>
          <w:i/>
        </w:rPr>
        <w:t>in</w:t>
      </w:r>
      <w:r w:rsidR="00F4736E">
        <w:t>justice (</w:t>
      </w:r>
      <w:r w:rsidR="00F4736E" w:rsidRPr="00713C19">
        <w:t>Sen 20</w:t>
      </w:r>
      <w:r w:rsidR="00713C19" w:rsidRPr="00713C19">
        <w:rPr>
          <w:rFonts w:hint="eastAsia"/>
          <w:lang w:eastAsia="ja-JP"/>
        </w:rPr>
        <w:t>10</w:t>
      </w:r>
      <w:r w:rsidR="00F4736E">
        <w:t>). Genocide, human rights abuses, structural violence, and other extreme injustice</w:t>
      </w:r>
      <w:r w:rsidR="00D010CA">
        <w:t xml:space="preserve">s </w:t>
      </w:r>
      <w:r w:rsidR="00F4736E">
        <w:t>do not occur simply because some central authority</w:t>
      </w:r>
      <w:r w:rsidR="00D010CA">
        <w:t xml:space="preserve"> desires </w:t>
      </w:r>
      <w:r w:rsidR="00373137">
        <w:t>these atrocities</w:t>
      </w:r>
      <w:r w:rsidR="00F4736E">
        <w:t xml:space="preserve">. </w:t>
      </w:r>
      <w:r w:rsidR="007D14F7">
        <w:t xml:space="preserve">Persecution does </w:t>
      </w:r>
      <w:r w:rsidR="004B14CF">
        <w:t xml:space="preserve">not </w:t>
      </w:r>
      <w:r w:rsidR="00D010CA">
        <w:t>happen without</w:t>
      </w:r>
      <w:r w:rsidR="00F4736E">
        <w:t xml:space="preserve"> the support of the masses who make up the state</w:t>
      </w:r>
      <w:r w:rsidR="00D87C63">
        <w:t>’</w:t>
      </w:r>
      <w:r w:rsidR="00F4736E">
        <w:t xml:space="preserve">s </w:t>
      </w:r>
      <w:r w:rsidR="007D14F7">
        <w:t xml:space="preserve">power </w:t>
      </w:r>
      <w:r w:rsidR="00F4736E">
        <w:t>base. When we criticize the environmental state, we are also criti</w:t>
      </w:r>
      <w:r w:rsidR="002720DD">
        <w:t>ci</w:t>
      </w:r>
      <w:r w:rsidR="00F4736E">
        <w:t>zing our own thinking and actions</w:t>
      </w:r>
      <w:r w:rsidR="007D14F7">
        <w:t>, which</w:t>
      </w:r>
      <w:r w:rsidR="00F4736E">
        <w:t xml:space="preserve"> </w:t>
      </w:r>
      <w:r w:rsidR="007D14F7">
        <w:t>a</w:t>
      </w:r>
      <w:r w:rsidR="00F4736E">
        <w:t xml:space="preserve">fter all, allow the environmental state to </w:t>
      </w:r>
      <w:r w:rsidR="000917DC">
        <w:t>emerge and operate</w:t>
      </w:r>
      <w:r w:rsidR="00F4736E">
        <w:t>.</w:t>
      </w:r>
    </w:p>
    <w:p w14:paraId="59F6BB2B" w14:textId="2074D53E" w:rsidR="00D010CA" w:rsidRDefault="00F4736E" w:rsidP="00386CB4">
      <w:r>
        <w:t xml:space="preserve">Developmental states </w:t>
      </w:r>
      <w:r w:rsidR="00AD64B9">
        <w:t xml:space="preserve">sought </w:t>
      </w:r>
      <w:r>
        <w:t xml:space="preserve">modernization and economic growth at all costs, ignoring the environmental destruction caused </w:t>
      </w:r>
      <w:r w:rsidR="002E4FDA">
        <w:t xml:space="preserve">in the process </w:t>
      </w:r>
      <w:r>
        <w:t xml:space="preserve">by their large-scale consumption of resources. The riches promised by development </w:t>
      </w:r>
      <w:r w:rsidR="002E4FDA">
        <w:t xml:space="preserve">were so tempting </w:t>
      </w:r>
      <w:r>
        <w:t xml:space="preserve">that they </w:t>
      </w:r>
      <w:r w:rsidR="00CA2BE3">
        <w:t>over</w:t>
      </w:r>
      <w:r w:rsidR="00D025E7">
        <w:t>r</w:t>
      </w:r>
      <w:r w:rsidR="00CA2BE3">
        <w:t xml:space="preserve">ode </w:t>
      </w:r>
      <w:r>
        <w:t xml:space="preserve">any thought of negative externalities. </w:t>
      </w:r>
      <w:r w:rsidR="009F0C1D">
        <w:t xml:space="preserve">It is tempting </w:t>
      </w:r>
      <w:r>
        <w:t xml:space="preserve">to </w:t>
      </w:r>
      <w:r w:rsidR="00D010CA">
        <w:t>think</w:t>
      </w:r>
      <w:r>
        <w:t xml:space="preserve"> that countries become environmental states after </w:t>
      </w:r>
      <w:r w:rsidR="00D010CA">
        <w:t xml:space="preserve">careful reflection </w:t>
      </w:r>
      <w:r w:rsidR="00392961">
        <w:t xml:space="preserve">on </w:t>
      </w:r>
      <w:r w:rsidR="004B14CF">
        <w:t xml:space="preserve">their </w:t>
      </w:r>
      <w:r w:rsidR="00D010CA">
        <w:t>reckless</w:t>
      </w:r>
      <w:r>
        <w:t xml:space="preserve"> economic</w:t>
      </w:r>
      <w:r w:rsidR="00D010CA">
        <w:t xml:space="preserve"> expansion</w:t>
      </w:r>
      <w:r w:rsidR="00020655">
        <w:t>,</w:t>
      </w:r>
      <w:r>
        <w:t xml:space="preserve"> </w:t>
      </w:r>
      <w:r w:rsidR="00020655">
        <w:t>but t</w:t>
      </w:r>
      <w:r>
        <w:t xml:space="preserve">he reality is that environmental states </w:t>
      </w:r>
      <w:r w:rsidR="00E75DA1">
        <w:t>seldom</w:t>
      </w:r>
      <w:r w:rsidR="00D010CA">
        <w:t xml:space="preserve"> pause to consider</w:t>
      </w:r>
      <w:r>
        <w:t xml:space="preserve"> how </w:t>
      </w:r>
      <w:r w:rsidR="00D010CA">
        <w:t>their conservationist zeal</w:t>
      </w:r>
      <w:r>
        <w:t xml:space="preserve"> </w:t>
      </w:r>
      <w:r w:rsidR="00D010CA">
        <w:t>can</w:t>
      </w:r>
      <w:r>
        <w:t xml:space="preserve"> </w:t>
      </w:r>
      <w:r w:rsidR="00020655">
        <w:t xml:space="preserve">impact on </w:t>
      </w:r>
      <w:r>
        <w:t>human societies.</w:t>
      </w:r>
    </w:p>
    <w:p w14:paraId="21A828E6" w14:textId="4F582CAD" w:rsidR="00D010CA" w:rsidRDefault="00F4736E" w:rsidP="00386CB4">
      <w:r>
        <w:t>It is no surpris</w:t>
      </w:r>
      <w:r w:rsidR="00020655">
        <w:t>e</w:t>
      </w:r>
      <w:r>
        <w:t xml:space="preserve"> that these impacts </w:t>
      </w:r>
      <w:r w:rsidR="00D010CA">
        <w:t>go</w:t>
      </w:r>
      <w:r>
        <w:t xml:space="preserve"> unnoticed. </w:t>
      </w:r>
      <w:r w:rsidR="00020655">
        <w:t>The i</w:t>
      </w:r>
      <w:r>
        <w:t xml:space="preserve">ncreasing regulation of people is an </w:t>
      </w:r>
      <w:r w:rsidR="00020655">
        <w:t xml:space="preserve">overlooked </w:t>
      </w:r>
      <w:r>
        <w:t>side</w:t>
      </w:r>
      <w:r w:rsidR="00CA2BE3">
        <w:t>-</w:t>
      </w:r>
      <w:r>
        <w:t xml:space="preserve">effect of state-led conservation, even when it becomes far-reaching. A contributing factor to this invisibility </w:t>
      </w:r>
      <w:r w:rsidR="00D010CA">
        <w:t>i</w:t>
      </w:r>
      <w:r>
        <w:t>s that those disadvantaged by new policies</w:t>
      </w:r>
      <w:r w:rsidR="00D010CA">
        <w:t xml:space="preserve"> </w:t>
      </w:r>
      <w:r w:rsidR="009460CD">
        <w:t xml:space="preserve">are </w:t>
      </w:r>
      <w:r w:rsidR="00020655">
        <w:t xml:space="preserve">already </w:t>
      </w:r>
      <w:r w:rsidR="000917DC">
        <w:t>p</w:t>
      </w:r>
      <w:r w:rsidR="009B4185">
        <w:t xml:space="preserve">olitically </w:t>
      </w:r>
      <w:r w:rsidR="000917DC">
        <w:t xml:space="preserve">marginal </w:t>
      </w:r>
      <w:r>
        <w:t>to begin with.</w:t>
      </w:r>
    </w:p>
    <w:p w14:paraId="233F67DA" w14:textId="14E15EA5" w:rsidR="002720DD" w:rsidRDefault="00F4736E" w:rsidP="00386CB4">
      <w:r>
        <w:lastRenderedPageBreak/>
        <w:t xml:space="preserve">Today, state intervention in </w:t>
      </w:r>
      <w:r w:rsidR="009F0C1D">
        <w:t xml:space="preserve">the </w:t>
      </w:r>
      <w:r>
        <w:t xml:space="preserve">natural environment and the accompanying injustices have become so momentous that </w:t>
      </w:r>
      <w:r w:rsidR="009F0C1D">
        <w:t xml:space="preserve">they </w:t>
      </w:r>
      <w:r w:rsidR="006C4228">
        <w:t>can no longer be ignored</w:t>
      </w:r>
      <w:r>
        <w:t xml:space="preserve">. When states push for economic development while tolerating poverty and inequality, they risk revolution and social unrest. The same principle </w:t>
      </w:r>
      <w:r w:rsidR="009B4185">
        <w:t xml:space="preserve">applies to </w:t>
      </w:r>
      <w:r>
        <w:t xml:space="preserve">environmental policies. </w:t>
      </w:r>
      <w:r w:rsidR="001D165A">
        <w:t xml:space="preserve">If </w:t>
      </w:r>
      <w:r>
        <w:t xml:space="preserve">these policies are not </w:t>
      </w:r>
      <w:r w:rsidR="001D165A">
        <w:t xml:space="preserve">based on </w:t>
      </w:r>
      <w:r>
        <w:t>justice, they</w:t>
      </w:r>
      <w:r w:rsidR="001D165A">
        <w:t xml:space="preserve"> cannot </w:t>
      </w:r>
      <w:r>
        <w:t xml:space="preserve">sustain ecosystems and </w:t>
      </w:r>
      <w:r w:rsidR="009460CD">
        <w:t xml:space="preserve">could consequently </w:t>
      </w:r>
      <w:r>
        <w:t xml:space="preserve">risk </w:t>
      </w:r>
      <w:proofErr w:type="gramStart"/>
      <w:r w:rsidR="001D165A">
        <w:t>damaging</w:t>
      </w:r>
      <w:proofErr w:type="gramEnd"/>
      <w:r w:rsidR="001D165A">
        <w:t xml:space="preserve"> </w:t>
      </w:r>
      <w:r w:rsidR="00D010CA">
        <w:t>human</w:t>
      </w:r>
      <w:r w:rsidR="001D165A">
        <w:t xml:space="preserve"> life</w:t>
      </w:r>
      <w:r>
        <w:t>.</w:t>
      </w:r>
    </w:p>
    <w:p w14:paraId="527FE41F" w14:textId="3B296038" w:rsidR="00B90D3B" w:rsidRDefault="009F0C1D" w:rsidP="00386CB4">
      <w:r>
        <w:t>Anyone</w:t>
      </w:r>
      <w:r w:rsidR="002C0DE8">
        <w:t xml:space="preserve"> </w:t>
      </w:r>
      <w:r>
        <w:t>analyz</w:t>
      </w:r>
      <w:r w:rsidR="002C0DE8">
        <w:t>ing</w:t>
      </w:r>
      <w:r w:rsidR="00F4736E">
        <w:t xml:space="preserve"> </w:t>
      </w:r>
      <w:r w:rsidR="00A4237B">
        <w:t xml:space="preserve">interpersonal </w:t>
      </w:r>
      <w:r w:rsidR="00F4736E">
        <w:t>relations in the context of the environment</w:t>
      </w:r>
      <w:r>
        <w:t xml:space="preserve"> needs</w:t>
      </w:r>
      <w:r w:rsidR="00F4736E">
        <w:t xml:space="preserve"> to </w:t>
      </w:r>
      <w:r>
        <w:t xml:space="preserve">keep in mind </w:t>
      </w:r>
      <w:r w:rsidR="00F4736E">
        <w:t xml:space="preserve">that the state </w:t>
      </w:r>
      <w:r w:rsidR="00D010CA">
        <w:t xml:space="preserve">always </w:t>
      </w:r>
      <w:r w:rsidR="002C0DE8">
        <w:t>has</w:t>
      </w:r>
      <w:r w:rsidR="00D010CA">
        <w:t xml:space="preserve"> a crucial role, overtly or otherwise</w:t>
      </w:r>
      <w:r w:rsidR="00F4736E">
        <w:t xml:space="preserve">. State-led development that converts nature into a resource </w:t>
      </w:r>
      <w:r w:rsidR="004B14CF">
        <w:t xml:space="preserve">has consequences </w:t>
      </w:r>
      <w:r w:rsidR="00DF7DB9">
        <w:t xml:space="preserve">on </w:t>
      </w:r>
      <w:r w:rsidR="00F4736E">
        <w:t xml:space="preserve">the environment. </w:t>
      </w:r>
      <w:r w:rsidR="004B14CF">
        <w:t xml:space="preserve">Next, development is followed by </w:t>
      </w:r>
      <w:r w:rsidR="00F4736E">
        <w:t>state-led policies aim</w:t>
      </w:r>
      <w:r w:rsidR="004B14CF">
        <w:t>ing</w:t>
      </w:r>
      <w:r w:rsidR="00F4736E">
        <w:t xml:space="preserve"> to protect th</w:t>
      </w:r>
      <w:r w:rsidR="004B14CF">
        <w:t>is</w:t>
      </w:r>
      <w:r w:rsidR="00F4736E">
        <w:t xml:space="preserve"> same environment, </w:t>
      </w:r>
      <w:r w:rsidR="00810719">
        <w:t xml:space="preserve">which </w:t>
      </w:r>
      <w:r w:rsidR="00F4736E">
        <w:t>in turn</w:t>
      </w:r>
      <w:r w:rsidR="00392961">
        <w:t>,</w:t>
      </w:r>
      <w:r w:rsidR="00F4736E">
        <w:t xml:space="preserve"> </w:t>
      </w:r>
      <w:r w:rsidR="00810719">
        <w:t xml:space="preserve">support </w:t>
      </w:r>
      <w:r w:rsidR="00F4736E">
        <w:t xml:space="preserve">the process </w:t>
      </w:r>
      <w:r w:rsidR="00373137">
        <w:t xml:space="preserve">that </w:t>
      </w:r>
      <w:r w:rsidR="00810719">
        <w:t xml:space="preserve">turns </w:t>
      </w:r>
      <w:r w:rsidR="00F4736E">
        <w:t xml:space="preserve">nature into a resource. </w:t>
      </w:r>
      <w:r w:rsidR="00810719">
        <w:t xml:space="preserve">Along </w:t>
      </w:r>
      <w:r w:rsidR="00F4736E">
        <w:t xml:space="preserve">the way, the state </w:t>
      </w:r>
      <w:r w:rsidR="00EC58BF">
        <w:t xml:space="preserve">is able to consolidate </w:t>
      </w:r>
      <w:r w:rsidR="00F4736E">
        <w:t xml:space="preserve">its power a little more. </w:t>
      </w:r>
      <w:r w:rsidR="00C61231">
        <w:t>The appropriation of c</w:t>
      </w:r>
      <w:r w:rsidR="00F4736E">
        <w:t xml:space="preserve">ommon resources that </w:t>
      </w:r>
      <w:r w:rsidR="00D010CA">
        <w:t>were once representative of particular</w:t>
      </w:r>
      <w:r w:rsidR="00F4736E">
        <w:t xml:space="preserve"> areas</w:t>
      </w:r>
      <w:r w:rsidR="00392961">
        <w:t>—</w:t>
      </w:r>
      <w:r w:rsidR="00F4736E">
        <w:t>like shared forests or irrigation works</w:t>
      </w:r>
      <w:r w:rsidR="00392961">
        <w:t>—</w:t>
      </w:r>
      <w:r w:rsidR="00EC58BF">
        <w:t xml:space="preserve">are </w:t>
      </w:r>
      <w:r w:rsidR="00F4736E">
        <w:t xml:space="preserve">suddenly </w:t>
      </w:r>
      <w:r w:rsidR="00EC58BF">
        <w:t xml:space="preserve">justified by </w:t>
      </w:r>
      <w:r w:rsidR="00F4736E">
        <w:t>official</w:t>
      </w:r>
      <w:r w:rsidR="00A4237B">
        <w:t>,</w:t>
      </w:r>
      <w:r w:rsidR="00F4736E">
        <w:t xml:space="preserve"> feel-good designations </w:t>
      </w:r>
      <w:r w:rsidR="00A4237B">
        <w:t xml:space="preserve">such </w:t>
      </w:r>
      <w:r w:rsidR="00F4736E">
        <w:t xml:space="preserve">as </w:t>
      </w:r>
      <w:r w:rsidR="00373137">
        <w:t>“</w:t>
      </w:r>
      <w:r w:rsidR="00F4736E">
        <w:t>community forests</w:t>
      </w:r>
      <w:r w:rsidR="00373137">
        <w:t>”</w:t>
      </w:r>
      <w:r w:rsidR="00F4736E">
        <w:t xml:space="preserve"> or </w:t>
      </w:r>
      <w:r w:rsidR="00373137">
        <w:t>“</w:t>
      </w:r>
      <w:r w:rsidR="00F4736E">
        <w:t>community irrigation infrastructure.</w:t>
      </w:r>
      <w:r w:rsidR="00373137">
        <w:t>”</w:t>
      </w:r>
      <w:r w:rsidR="00F4736E">
        <w:t xml:space="preserve"> State intervention and approval </w:t>
      </w:r>
      <w:r w:rsidR="00392961">
        <w:t xml:space="preserve">are </w:t>
      </w:r>
      <w:r w:rsidR="00F4736E">
        <w:t>required for any action that affects the environment, whether it is resource development, conservation, or deciding which of those two will get priority.</w:t>
      </w:r>
    </w:p>
    <w:p w14:paraId="5679E453" w14:textId="38A10FE6" w:rsidR="00CD0CC5" w:rsidRDefault="00F4736E" w:rsidP="00386CB4">
      <w:r>
        <w:t xml:space="preserve">Today, environmental states have moved beyond their original </w:t>
      </w:r>
      <w:r w:rsidR="00D2175A">
        <w:t xml:space="preserve">objective </w:t>
      </w:r>
      <w:r>
        <w:t xml:space="preserve">of managing the natural environment. They </w:t>
      </w:r>
      <w:r w:rsidR="00D2175A">
        <w:t xml:space="preserve">touch </w:t>
      </w:r>
      <w:r>
        <w:t xml:space="preserve">all </w:t>
      </w:r>
      <w:r w:rsidR="00D2175A">
        <w:t xml:space="preserve">aspects </w:t>
      </w:r>
      <w:r>
        <w:t>of human society</w:t>
      </w:r>
      <w:r w:rsidR="00D2175A">
        <w:t>, and</w:t>
      </w:r>
      <w:r>
        <w:t xml:space="preserve"> </w:t>
      </w:r>
      <w:r w:rsidR="00D2175A">
        <w:t>w</w:t>
      </w:r>
      <w:r>
        <w:t xml:space="preserve">e </w:t>
      </w:r>
      <w:r w:rsidR="00D2175A">
        <w:t xml:space="preserve">need </w:t>
      </w:r>
      <w:r>
        <w:t xml:space="preserve">to consider the implications of this change. Once, it was </w:t>
      </w:r>
      <w:r w:rsidR="00373137">
        <w:t xml:space="preserve">sufficient </w:t>
      </w:r>
      <w:r>
        <w:t xml:space="preserve">to </w:t>
      </w:r>
      <w:r w:rsidR="00D010CA">
        <w:t>launch</w:t>
      </w:r>
      <w:r>
        <w:t xml:space="preserve"> targeted environmental policies t</w:t>
      </w:r>
      <w:r w:rsidR="00D010CA">
        <w:t>o</w:t>
      </w:r>
      <w:r>
        <w:t xml:space="preserve"> protect </w:t>
      </w:r>
      <w:r w:rsidR="00D2175A">
        <w:t xml:space="preserve">the </w:t>
      </w:r>
      <w:r>
        <w:t xml:space="preserve">forests, water, or some other specific </w:t>
      </w:r>
      <w:r w:rsidR="00D2175A">
        <w:t xml:space="preserve">elements </w:t>
      </w:r>
      <w:r>
        <w:t>of nature. That age is past</w:t>
      </w:r>
      <w:r w:rsidR="00D010CA">
        <w:t>. I</w:t>
      </w:r>
      <w:r>
        <w:t xml:space="preserve">n </w:t>
      </w:r>
      <w:r w:rsidR="00D2175A">
        <w:t xml:space="preserve">the face of </w:t>
      </w:r>
      <w:r>
        <w:t xml:space="preserve">global climate change, we need policies that work to </w:t>
      </w:r>
      <w:r w:rsidR="00D2175A">
        <w:t xml:space="preserve">support </w:t>
      </w:r>
      <w:r>
        <w:t xml:space="preserve">the environment as a whole. Amid all this turmoil, the environmental state </w:t>
      </w:r>
      <w:r w:rsidR="00D2175A">
        <w:t xml:space="preserve">is becoming </w:t>
      </w:r>
      <w:r>
        <w:t>a force that works to change nature in ways that bolster its power, fostering conflict or cooperation between people as it sees fit.</w:t>
      </w:r>
    </w:p>
    <w:p w14:paraId="1CBF6496" w14:textId="77777777" w:rsidR="004D1B57" w:rsidRPr="004D1B57" w:rsidRDefault="004D1B57" w:rsidP="004D1B57"/>
    <w:p w14:paraId="2EA36C05" w14:textId="4E73CEC3" w:rsidR="004D1B57" w:rsidRPr="004D1B57" w:rsidRDefault="004D1B57" w:rsidP="004D1B57">
      <w:pPr>
        <w:tabs>
          <w:tab w:val="left" w:pos="4996"/>
        </w:tabs>
      </w:pPr>
      <w:r>
        <w:tab/>
      </w:r>
    </w:p>
    <w:sectPr w:rsidR="004D1B57" w:rsidRPr="004D1B57" w:rsidSect="00693CC0">
      <w:footerReference w:type="default" r:id="rId13"/>
      <w:pgSz w:w="11900" w:h="16840"/>
      <w:pgMar w:top="1440" w:right="1440" w:bottom="1440" w:left="1440" w:header="70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535E" w14:textId="77777777" w:rsidR="00DC3160" w:rsidRDefault="00DC3160" w:rsidP="00B96916">
      <w:r>
        <w:separator/>
      </w:r>
    </w:p>
  </w:endnote>
  <w:endnote w:type="continuationSeparator" w:id="0">
    <w:p w14:paraId="47F115E3" w14:textId="77777777" w:rsidR="00DC3160" w:rsidRDefault="00DC3160" w:rsidP="00B96916">
      <w:r>
        <w:continuationSeparator/>
      </w:r>
    </w:p>
  </w:endnote>
  <w:endnote w:type="continuationNotice" w:id="1">
    <w:p w14:paraId="15D1CE82" w14:textId="77777777" w:rsidR="00DC3160" w:rsidRDefault="00DC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217226"/>
      <w:docPartObj>
        <w:docPartGallery w:val="Page Numbers (Bottom of Page)"/>
        <w:docPartUnique/>
      </w:docPartObj>
    </w:sdtPr>
    <w:sdtEndPr>
      <w:rPr>
        <w:noProof/>
      </w:rPr>
    </w:sdtEndPr>
    <w:sdtContent>
      <w:p w14:paraId="0AD6AE17" w14:textId="55F7A32C" w:rsidR="00AA7A1B" w:rsidRDefault="00AA7A1B" w:rsidP="00DE77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137E" w14:textId="77777777" w:rsidR="00DC3160" w:rsidRDefault="00DC3160" w:rsidP="00B96916">
      <w:r>
        <w:separator/>
      </w:r>
    </w:p>
  </w:footnote>
  <w:footnote w:type="continuationSeparator" w:id="0">
    <w:p w14:paraId="4ABB7C55" w14:textId="77777777" w:rsidR="00DC3160" w:rsidRDefault="00DC3160" w:rsidP="00B96916">
      <w:r>
        <w:continuationSeparator/>
      </w:r>
    </w:p>
  </w:footnote>
  <w:footnote w:type="continuationNotice" w:id="1">
    <w:p w14:paraId="5DCE239D" w14:textId="77777777" w:rsidR="00DC3160" w:rsidRDefault="00DC3160"/>
  </w:footnote>
  <w:footnote w:id="2">
    <w:p w14:paraId="0FFC5E91" w14:textId="37D395ED" w:rsidR="004641B9" w:rsidRPr="00455310" w:rsidRDefault="004641B9" w:rsidP="00455310">
      <w:pPr>
        <w:pStyle w:val="FootnoteText"/>
        <w:spacing w:after="0"/>
        <w:rPr>
          <w:sz w:val="21"/>
          <w:szCs w:val="21"/>
        </w:rPr>
      </w:pPr>
      <w:r w:rsidRPr="00455310">
        <w:rPr>
          <w:rStyle w:val="FootnoteReference"/>
          <w:sz w:val="21"/>
          <w:szCs w:val="21"/>
        </w:rPr>
        <w:footnoteRef/>
      </w:r>
      <w:r w:rsidRPr="00455310">
        <w:rPr>
          <w:sz w:val="21"/>
          <w:szCs w:val="21"/>
        </w:rPr>
        <w:t xml:space="preserve"> But see </w:t>
      </w:r>
      <w:r w:rsidRPr="001A6B55">
        <w:rPr>
          <w:sz w:val="21"/>
          <w:szCs w:val="21"/>
        </w:rPr>
        <w:t xml:space="preserve">also </w:t>
      </w:r>
      <w:r w:rsidRPr="001A6B55">
        <w:rPr>
          <w:rFonts w:hint="eastAsia"/>
          <w:color w:val="2A2A2A"/>
          <w:sz w:val="21"/>
          <w:szCs w:val="21"/>
        </w:rPr>
        <w:t xml:space="preserve">Naidoo </w:t>
      </w:r>
      <w:r w:rsidRPr="001A6B55">
        <w:rPr>
          <w:color w:val="2A2A2A"/>
          <w:sz w:val="21"/>
          <w:szCs w:val="21"/>
        </w:rPr>
        <w:t>et al. (2019) who</w:t>
      </w:r>
      <w:r w:rsidRPr="00455310">
        <w:rPr>
          <w:color w:val="2A2A2A"/>
          <w:sz w:val="21"/>
          <w:szCs w:val="21"/>
        </w:rPr>
        <w:t xml:space="preserve"> claims that negative relation between protected areas and human well-being is unfounded. </w:t>
      </w:r>
    </w:p>
  </w:footnote>
  <w:footnote w:id="3">
    <w:p w14:paraId="7CF254C8" w14:textId="15EBAB72" w:rsidR="00291ECE" w:rsidRPr="00455310" w:rsidRDefault="00291ECE" w:rsidP="00455310">
      <w:pPr>
        <w:pStyle w:val="FootnoteText"/>
        <w:spacing w:after="0"/>
        <w:rPr>
          <w:sz w:val="21"/>
          <w:szCs w:val="21"/>
        </w:rPr>
      </w:pPr>
      <w:r w:rsidRPr="00455310">
        <w:rPr>
          <w:rStyle w:val="FootnoteReference"/>
          <w:sz w:val="21"/>
          <w:szCs w:val="21"/>
        </w:rPr>
        <w:footnoteRef/>
      </w:r>
      <w:r w:rsidRPr="00455310">
        <w:rPr>
          <w:sz w:val="21"/>
          <w:szCs w:val="21"/>
        </w:rPr>
        <w:t xml:space="preserve"> </w:t>
      </w:r>
      <w:r w:rsidRPr="00455310">
        <w:rPr>
          <w:rFonts w:hint="eastAsia"/>
          <w:sz w:val="21"/>
          <w:szCs w:val="21"/>
        </w:rPr>
        <w:t>S</w:t>
      </w:r>
      <w:r w:rsidRPr="00455310">
        <w:rPr>
          <w:sz w:val="21"/>
          <w:szCs w:val="21"/>
        </w:rPr>
        <w:t xml:space="preserve">imilar logic should apply to the state response to COVID-19, </w:t>
      </w:r>
      <w:r w:rsidR="00593522" w:rsidRPr="00455310">
        <w:rPr>
          <w:sz w:val="21"/>
          <w:szCs w:val="21"/>
        </w:rPr>
        <w:t xml:space="preserve">such as </w:t>
      </w:r>
      <w:r w:rsidRPr="00455310">
        <w:rPr>
          <w:sz w:val="21"/>
          <w:szCs w:val="21"/>
        </w:rPr>
        <w:t xml:space="preserve">when to </w:t>
      </w:r>
      <w:r w:rsidR="00593522" w:rsidRPr="00455310">
        <w:rPr>
          <w:sz w:val="21"/>
          <w:szCs w:val="21"/>
        </w:rPr>
        <w:t xml:space="preserve">declare a </w:t>
      </w:r>
      <w:r w:rsidRPr="00455310">
        <w:rPr>
          <w:sz w:val="21"/>
          <w:szCs w:val="21"/>
        </w:rPr>
        <w:t xml:space="preserve">state of emergency </w:t>
      </w:r>
      <w:r w:rsidR="00C23CF9" w:rsidRPr="00455310">
        <w:rPr>
          <w:sz w:val="21"/>
          <w:szCs w:val="21"/>
        </w:rPr>
        <w:t xml:space="preserve">or </w:t>
      </w:r>
      <w:r w:rsidR="00593522" w:rsidRPr="00455310">
        <w:rPr>
          <w:sz w:val="21"/>
          <w:szCs w:val="21"/>
        </w:rPr>
        <w:t xml:space="preserve">impose </w:t>
      </w:r>
      <w:r w:rsidRPr="00455310">
        <w:rPr>
          <w:sz w:val="21"/>
          <w:szCs w:val="21"/>
        </w:rPr>
        <w:t>lockdown polic</w:t>
      </w:r>
      <w:r w:rsidR="00593522" w:rsidRPr="00455310">
        <w:rPr>
          <w:sz w:val="21"/>
          <w:szCs w:val="21"/>
        </w:rPr>
        <w:t>ies</w:t>
      </w:r>
      <w:r w:rsidRPr="00455310">
        <w:rPr>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E7EFF"/>
    <w:multiLevelType w:val="hybridMultilevel"/>
    <w:tmpl w:val="6220C040"/>
    <w:lvl w:ilvl="0" w:tplc="2C18E7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683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3B"/>
    <w:rsid w:val="000031F8"/>
    <w:rsid w:val="00004F0D"/>
    <w:rsid w:val="00006C24"/>
    <w:rsid w:val="000130A5"/>
    <w:rsid w:val="000139E5"/>
    <w:rsid w:val="000179A1"/>
    <w:rsid w:val="00017DF9"/>
    <w:rsid w:val="00020655"/>
    <w:rsid w:val="00022BB5"/>
    <w:rsid w:val="00026FB5"/>
    <w:rsid w:val="00027E50"/>
    <w:rsid w:val="000313A9"/>
    <w:rsid w:val="0003295E"/>
    <w:rsid w:val="00033B3C"/>
    <w:rsid w:val="00037C74"/>
    <w:rsid w:val="00037E85"/>
    <w:rsid w:val="000404B1"/>
    <w:rsid w:val="000450F9"/>
    <w:rsid w:val="00046024"/>
    <w:rsid w:val="00046BB2"/>
    <w:rsid w:val="000534F7"/>
    <w:rsid w:val="0005420D"/>
    <w:rsid w:val="00054646"/>
    <w:rsid w:val="00056576"/>
    <w:rsid w:val="000576F0"/>
    <w:rsid w:val="000613C0"/>
    <w:rsid w:val="00064616"/>
    <w:rsid w:val="00071B58"/>
    <w:rsid w:val="00073484"/>
    <w:rsid w:val="000777BF"/>
    <w:rsid w:val="00080B24"/>
    <w:rsid w:val="00084FA6"/>
    <w:rsid w:val="0008677C"/>
    <w:rsid w:val="00087B53"/>
    <w:rsid w:val="000917DC"/>
    <w:rsid w:val="000937E8"/>
    <w:rsid w:val="000A03B9"/>
    <w:rsid w:val="000A06B5"/>
    <w:rsid w:val="000A11F6"/>
    <w:rsid w:val="000A204C"/>
    <w:rsid w:val="000B0364"/>
    <w:rsid w:val="000B122D"/>
    <w:rsid w:val="000B14B9"/>
    <w:rsid w:val="000B2800"/>
    <w:rsid w:val="000B4549"/>
    <w:rsid w:val="000C28A3"/>
    <w:rsid w:val="000C5A06"/>
    <w:rsid w:val="000D2416"/>
    <w:rsid w:val="000D2D5A"/>
    <w:rsid w:val="000D3A3F"/>
    <w:rsid w:val="000D4B19"/>
    <w:rsid w:val="000D5555"/>
    <w:rsid w:val="000D5DC8"/>
    <w:rsid w:val="000D6A6D"/>
    <w:rsid w:val="000E10BF"/>
    <w:rsid w:val="000E49B8"/>
    <w:rsid w:val="000E6471"/>
    <w:rsid w:val="000E6EB9"/>
    <w:rsid w:val="000E757D"/>
    <w:rsid w:val="000F5AE4"/>
    <w:rsid w:val="000F6A52"/>
    <w:rsid w:val="00100904"/>
    <w:rsid w:val="00103E53"/>
    <w:rsid w:val="00110E04"/>
    <w:rsid w:val="00115186"/>
    <w:rsid w:val="0012239E"/>
    <w:rsid w:val="0012369E"/>
    <w:rsid w:val="001239EC"/>
    <w:rsid w:val="00123F5E"/>
    <w:rsid w:val="001242FF"/>
    <w:rsid w:val="00126B6F"/>
    <w:rsid w:val="00131366"/>
    <w:rsid w:val="00134C7B"/>
    <w:rsid w:val="001429AF"/>
    <w:rsid w:val="00146824"/>
    <w:rsid w:val="00152504"/>
    <w:rsid w:val="001545D5"/>
    <w:rsid w:val="00156CCF"/>
    <w:rsid w:val="00157690"/>
    <w:rsid w:val="00160F82"/>
    <w:rsid w:val="00164171"/>
    <w:rsid w:val="00165BA7"/>
    <w:rsid w:val="00167371"/>
    <w:rsid w:val="001706B8"/>
    <w:rsid w:val="00181D06"/>
    <w:rsid w:val="0018284C"/>
    <w:rsid w:val="00182ACF"/>
    <w:rsid w:val="00183B6E"/>
    <w:rsid w:val="0018453F"/>
    <w:rsid w:val="001900B7"/>
    <w:rsid w:val="001920F5"/>
    <w:rsid w:val="001A3433"/>
    <w:rsid w:val="001A674C"/>
    <w:rsid w:val="001A6B55"/>
    <w:rsid w:val="001A7754"/>
    <w:rsid w:val="001B2046"/>
    <w:rsid w:val="001C01F4"/>
    <w:rsid w:val="001C0368"/>
    <w:rsid w:val="001D165A"/>
    <w:rsid w:val="001E1D5E"/>
    <w:rsid w:val="001E1FE6"/>
    <w:rsid w:val="001F039A"/>
    <w:rsid w:val="001F25A0"/>
    <w:rsid w:val="001F7C9D"/>
    <w:rsid w:val="001F7D13"/>
    <w:rsid w:val="00200145"/>
    <w:rsid w:val="002033B8"/>
    <w:rsid w:val="00204172"/>
    <w:rsid w:val="002049C2"/>
    <w:rsid w:val="0020506B"/>
    <w:rsid w:val="00206029"/>
    <w:rsid w:val="00207D4C"/>
    <w:rsid w:val="0021334F"/>
    <w:rsid w:val="002137E8"/>
    <w:rsid w:val="00221882"/>
    <w:rsid w:val="002301EA"/>
    <w:rsid w:val="00230E9E"/>
    <w:rsid w:val="002312BD"/>
    <w:rsid w:val="0023309A"/>
    <w:rsid w:val="00233E48"/>
    <w:rsid w:val="0023508B"/>
    <w:rsid w:val="00241614"/>
    <w:rsid w:val="00241725"/>
    <w:rsid w:val="002420D8"/>
    <w:rsid w:val="00242256"/>
    <w:rsid w:val="00242D3D"/>
    <w:rsid w:val="0024323F"/>
    <w:rsid w:val="0024464F"/>
    <w:rsid w:val="00251641"/>
    <w:rsid w:val="00252124"/>
    <w:rsid w:val="00255BB5"/>
    <w:rsid w:val="00256CE5"/>
    <w:rsid w:val="002575A7"/>
    <w:rsid w:val="002672B2"/>
    <w:rsid w:val="0026773A"/>
    <w:rsid w:val="002720DD"/>
    <w:rsid w:val="00274D1C"/>
    <w:rsid w:val="00283F57"/>
    <w:rsid w:val="0028749E"/>
    <w:rsid w:val="00290F99"/>
    <w:rsid w:val="00291ECE"/>
    <w:rsid w:val="002B01DB"/>
    <w:rsid w:val="002B2E7C"/>
    <w:rsid w:val="002B6D64"/>
    <w:rsid w:val="002C0C41"/>
    <w:rsid w:val="002C0DE8"/>
    <w:rsid w:val="002C1A9C"/>
    <w:rsid w:val="002C2DEC"/>
    <w:rsid w:val="002C3DA8"/>
    <w:rsid w:val="002C3E79"/>
    <w:rsid w:val="002C5022"/>
    <w:rsid w:val="002C6990"/>
    <w:rsid w:val="002D5B26"/>
    <w:rsid w:val="002D7FE6"/>
    <w:rsid w:val="002E14D6"/>
    <w:rsid w:val="002E3CE1"/>
    <w:rsid w:val="002E4FDA"/>
    <w:rsid w:val="002E5531"/>
    <w:rsid w:val="002E6353"/>
    <w:rsid w:val="002F1A49"/>
    <w:rsid w:val="002F1ACA"/>
    <w:rsid w:val="002F22C7"/>
    <w:rsid w:val="002F383C"/>
    <w:rsid w:val="00305033"/>
    <w:rsid w:val="00305323"/>
    <w:rsid w:val="00305413"/>
    <w:rsid w:val="003057A2"/>
    <w:rsid w:val="00305C6E"/>
    <w:rsid w:val="003071B2"/>
    <w:rsid w:val="003127C4"/>
    <w:rsid w:val="00313409"/>
    <w:rsid w:val="00316E8E"/>
    <w:rsid w:val="00323F08"/>
    <w:rsid w:val="00327414"/>
    <w:rsid w:val="00327C0B"/>
    <w:rsid w:val="00332FED"/>
    <w:rsid w:val="00337C44"/>
    <w:rsid w:val="00341D9C"/>
    <w:rsid w:val="00345658"/>
    <w:rsid w:val="0035227E"/>
    <w:rsid w:val="00354933"/>
    <w:rsid w:val="0035498E"/>
    <w:rsid w:val="00364806"/>
    <w:rsid w:val="00373137"/>
    <w:rsid w:val="00376909"/>
    <w:rsid w:val="00377098"/>
    <w:rsid w:val="003778BC"/>
    <w:rsid w:val="00383C85"/>
    <w:rsid w:val="00386CB4"/>
    <w:rsid w:val="00390BF2"/>
    <w:rsid w:val="00391151"/>
    <w:rsid w:val="00392961"/>
    <w:rsid w:val="00394E9F"/>
    <w:rsid w:val="003A0881"/>
    <w:rsid w:val="003A10ED"/>
    <w:rsid w:val="003A2955"/>
    <w:rsid w:val="003A3FF9"/>
    <w:rsid w:val="003A662E"/>
    <w:rsid w:val="003A6CB1"/>
    <w:rsid w:val="003A704C"/>
    <w:rsid w:val="003B18F5"/>
    <w:rsid w:val="003B2465"/>
    <w:rsid w:val="003B54CC"/>
    <w:rsid w:val="003B5A5F"/>
    <w:rsid w:val="003C3D07"/>
    <w:rsid w:val="003D03A6"/>
    <w:rsid w:val="003D04A1"/>
    <w:rsid w:val="003D1F6C"/>
    <w:rsid w:val="003D4853"/>
    <w:rsid w:val="003D646C"/>
    <w:rsid w:val="003E10CD"/>
    <w:rsid w:val="003E4726"/>
    <w:rsid w:val="003E4DE3"/>
    <w:rsid w:val="003F1766"/>
    <w:rsid w:val="003F3BFB"/>
    <w:rsid w:val="003F3C4F"/>
    <w:rsid w:val="00405963"/>
    <w:rsid w:val="00411CDB"/>
    <w:rsid w:val="0041271B"/>
    <w:rsid w:val="004133EB"/>
    <w:rsid w:val="00415999"/>
    <w:rsid w:val="00416D99"/>
    <w:rsid w:val="00423155"/>
    <w:rsid w:val="004325D8"/>
    <w:rsid w:val="00433861"/>
    <w:rsid w:val="00437EB0"/>
    <w:rsid w:val="00440C93"/>
    <w:rsid w:val="00450166"/>
    <w:rsid w:val="00451D03"/>
    <w:rsid w:val="00451DD7"/>
    <w:rsid w:val="00455310"/>
    <w:rsid w:val="004641B9"/>
    <w:rsid w:val="00472EE1"/>
    <w:rsid w:val="0047329A"/>
    <w:rsid w:val="0047392C"/>
    <w:rsid w:val="004768F1"/>
    <w:rsid w:val="00476CEA"/>
    <w:rsid w:val="00480BDA"/>
    <w:rsid w:val="00483029"/>
    <w:rsid w:val="004831C5"/>
    <w:rsid w:val="00491843"/>
    <w:rsid w:val="00491E04"/>
    <w:rsid w:val="004922A2"/>
    <w:rsid w:val="004A04CD"/>
    <w:rsid w:val="004A4805"/>
    <w:rsid w:val="004B14CF"/>
    <w:rsid w:val="004B3FCE"/>
    <w:rsid w:val="004B5544"/>
    <w:rsid w:val="004C1297"/>
    <w:rsid w:val="004C2E09"/>
    <w:rsid w:val="004C3329"/>
    <w:rsid w:val="004C3ECE"/>
    <w:rsid w:val="004C43B3"/>
    <w:rsid w:val="004C4B1B"/>
    <w:rsid w:val="004C50C4"/>
    <w:rsid w:val="004D1B57"/>
    <w:rsid w:val="004D2B55"/>
    <w:rsid w:val="004D5A47"/>
    <w:rsid w:val="004E2BC7"/>
    <w:rsid w:val="004E47D8"/>
    <w:rsid w:val="004F0BD7"/>
    <w:rsid w:val="004F541F"/>
    <w:rsid w:val="00507FD4"/>
    <w:rsid w:val="00510411"/>
    <w:rsid w:val="0051219A"/>
    <w:rsid w:val="00525013"/>
    <w:rsid w:val="00527292"/>
    <w:rsid w:val="00530729"/>
    <w:rsid w:val="005336CC"/>
    <w:rsid w:val="00537F1E"/>
    <w:rsid w:val="00541083"/>
    <w:rsid w:val="00541C5A"/>
    <w:rsid w:val="0054224B"/>
    <w:rsid w:val="0054408E"/>
    <w:rsid w:val="00546985"/>
    <w:rsid w:val="00546D01"/>
    <w:rsid w:val="00557E8F"/>
    <w:rsid w:val="00560EAD"/>
    <w:rsid w:val="00570726"/>
    <w:rsid w:val="00571F2C"/>
    <w:rsid w:val="005722E7"/>
    <w:rsid w:val="00575128"/>
    <w:rsid w:val="0057629D"/>
    <w:rsid w:val="00585AD4"/>
    <w:rsid w:val="005861BD"/>
    <w:rsid w:val="00593522"/>
    <w:rsid w:val="00593E72"/>
    <w:rsid w:val="00594935"/>
    <w:rsid w:val="00595FA8"/>
    <w:rsid w:val="0059679B"/>
    <w:rsid w:val="005A57C3"/>
    <w:rsid w:val="005A7BDA"/>
    <w:rsid w:val="005B1568"/>
    <w:rsid w:val="005B2C13"/>
    <w:rsid w:val="005B4CF8"/>
    <w:rsid w:val="005B65BE"/>
    <w:rsid w:val="005B6A38"/>
    <w:rsid w:val="005B6CA2"/>
    <w:rsid w:val="005C12F5"/>
    <w:rsid w:val="005C6EB1"/>
    <w:rsid w:val="005D44BD"/>
    <w:rsid w:val="005D6264"/>
    <w:rsid w:val="005D6995"/>
    <w:rsid w:val="005E0D53"/>
    <w:rsid w:val="005E3160"/>
    <w:rsid w:val="005E37AA"/>
    <w:rsid w:val="005E3E9C"/>
    <w:rsid w:val="005E4943"/>
    <w:rsid w:val="005E7306"/>
    <w:rsid w:val="005E78D8"/>
    <w:rsid w:val="005F1401"/>
    <w:rsid w:val="005F16EE"/>
    <w:rsid w:val="005F4D35"/>
    <w:rsid w:val="005F5D31"/>
    <w:rsid w:val="006068E1"/>
    <w:rsid w:val="0061132D"/>
    <w:rsid w:val="0061144B"/>
    <w:rsid w:val="0061569C"/>
    <w:rsid w:val="00616E22"/>
    <w:rsid w:val="00625976"/>
    <w:rsid w:val="00625FE4"/>
    <w:rsid w:val="00630630"/>
    <w:rsid w:val="0063151C"/>
    <w:rsid w:val="00633052"/>
    <w:rsid w:val="006406A2"/>
    <w:rsid w:val="006406C9"/>
    <w:rsid w:val="00640ED4"/>
    <w:rsid w:val="00641928"/>
    <w:rsid w:val="0064222C"/>
    <w:rsid w:val="0064657B"/>
    <w:rsid w:val="00652515"/>
    <w:rsid w:val="006545B0"/>
    <w:rsid w:val="00660EE1"/>
    <w:rsid w:val="0066408D"/>
    <w:rsid w:val="00670A25"/>
    <w:rsid w:val="00671575"/>
    <w:rsid w:val="00672050"/>
    <w:rsid w:val="0067524C"/>
    <w:rsid w:val="0067641F"/>
    <w:rsid w:val="0068261A"/>
    <w:rsid w:val="00682F3D"/>
    <w:rsid w:val="006836E7"/>
    <w:rsid w:val="006861C5"/>
    <w:rsid w:val="00693CC0"/>
    <w:rsid w:val="006951CF"/>
    <w:rsid w:val="00695252"/>
    <w:rsid w:val="006A343F"/>
    <w:rsid w:val="006B4674"/>
    <w:rsid w:val="006B5226"/>
    <w:rsid w:val="006C4228"/>
    <w:rsid w:val="006C57EE"/>
    <w:rsid w:val="006D6198"/>
    <w:rsid w:val="006E59E2"/>
    <w:rsid w:val="006E5B4E"/>
    <w:rsid w:val="006E7799"/>
    <w:rsid w:val="006E7DD0"/>
    <w:rsid w:val="006F1BC3"/>
    <w:rsid w:val="006F2DA5"/>
    <w:rsid w:val="006F53F8"/>
    <w:rsid w:val="00700FD1"/>
    <w:rsid w:val="00701B45"/>
    <w:rsid w:val="0070675B"/>
    <w:rsid w:val="00711310"/>
    <w:rsid w:val="00713B94"/>
    <w:rsid w:val="00713C19"/>
    <w:rsid w:val="00713CCC"/>
    <w:rsid w:val="00725A84"/>
    <w:rsid w:val="00730291"/>
    <w:rsid w:val="007320CC"/>
    <w:rsid w:val="00734609"/>
    <w:rsid w:val="007420BF"/>
    <w:rsid w:val="007438A6"/>
    <w:rsid w:val="007474DC"/>
    <w:rsid w:val="00751322"/>
    <w:rsid w:val="00751940"/>
    <w:rsid w:val="00751AD1"/>
    <w:rsid w:val="007551AE"/>
    <w:rsid w:val="007558DD"/>
    <w:rsid w:val="00756C9C"/>
    <w:rsid w:val="00760355"/>
    <w:rsid w:val="0076281E"/>
    <w:rsid w:val="00766331"/>
    <w:rsid w:val="007665AF"/>
    <w:rsid w:val="00780025"/>
    <w:rsid w:val="00780778"/>
    <w:rsid w:val="00786A3D"/>
    <w:rsid w:val="007A5FB1"/>
    <w:rsid w:val="007B145C"/>
    <w:rsid w:val="007B4681"/>
    <w:rsid w:val="007B7084"/>
    <w:rsid w:val="007C398D"/>
    <w:rsid w:val="007C432D"/>
    <w:rsid w:val="007C7DD0"/>
    <w:rsid w:val="007D14F7"/>
    <w:rsid w:val="007D24EA"/>
    <w:rsid w:val="007D3B3C"/>
    <w:rsid w:val="007D438A"/>
    <w:rsid w:val="007E7008"/>
    <w:rsid w:val="007E7419"/>
    <w:rsid w:val="007F0D65"/>
    <w:rsid w:val="007F6DF6"/>
    <w:rsid w:val="0080042D"/>
    <w:rsid w:val="008039BF"/>
    <w:rsid w:val="0080455F"/>
    <w:rsid w:val="00806266"/>
    <w:rsid w:val="00810719"/>
    <w:rsid w:val="00811E6D"/>
    <w:rsid w:val="00812C4F"/>
    <w:rsid w:val="00817353"/>
    <w:rsid w:val="00821133"/>
    <w:rsid w:val="00822ACC"/>
    <w:rsid w:val="00823D1C"/>
    <w:rsid w:val="00825B0B"/>
    <w:rsid w:val="00827A6B"/>
    <w:rsid w:val="00832164"/>
    <w:rsid w:val="00834121"/>
    <w:rsid w:val="00836D6B"/>
    <w:rsid w:val="00837903"/>
    <w:rsid w:val="00837CD9"/>
    <w:rsid w:val="008402CA"/>
    <w:rsid w:val="00855716"/>
    <w:rsid w:val="00857E32"/>
    <w:rsid w:val="00861716"/>
    <w:rsid w:val="0086494E"/>
    <w:rsid w:val="00865B5E"/>
    <w:rsid w:val="008716E7"/>
    <w:rsid w:val="0087272F"/>
    <w:rsid w:val="00872CD4"/>
    <w:rsid w:val="00883847"/>
    <w:rsid w:val="00883EBF"/>
    <w:rsid w:val="008849E9"/>
    <w:rsid w:val="008A0756"/>
    <w:rsid w:val="008A335C"/>
    <w:rsid w:val="008A4FBB"/>
    <w:rsid w:val="008A61EA"/>
    <w:rsid w:val="008B0886"/>
    <w:rsid w:val="008B4137"/>
    <w:rsid w:val="008B4614"/>
    <w:rsid w:val="008B473A"/>
    <w:rsid w:val="008C2027"/>
    <w:rsid w:val="008C4240"/>
    <w:rsid w:val="008D2087"/>
    <w:rsid w:val="008D4B90"/>
    <w:rsid w:val="008D6EBA"/>
    <w:rsid w:val="008D70AB"/>
    <w:rsid w:val="008D772E"/>
    <w:rsid w:val="008D77C3"/>
    <w:rsid w:val="008E3023"/>
    <w:rsid w:val="008F0A5F"/>
    <w:rsid w:val="008F56B1"/>
    <w:rsid w:val="008F6E67"/>
    <w:rsid w:val="0090421F"/>
    <w:rsid w:val="009047D3"/>
    <w:rsid w:val="00907487"/>
    <w:rsid w:val="009076C6"/>
    <w:rsid w:val="00910489"/>
    <w:rsid w:val="00911635"/>
    <w:rsid w:val="0091756D"/>
    <w:rsid w:val="0092043C"/>
    <w:rsid w:val="009206D7"/>
    <w:rsid w:val="00921A48"/>
    <w:rsid w:val="0092248A"/>
    <w:rsid w:val="00926BC8"/>
    <w:rsid w:val="0092797F"/>
    <w:rsid w:val="00941B27"/>
    <w:rsid w:val="009460CD"/>
    <w:rsid w:val="0094795D"/>
    <w:rsid w:val="00951E90"/>
    <w:rsid w:val="00953DF1"/>
    <w:rsid w:val="0095420B"/>
    <w:rsid w:val="00956314"/>
    <w:rsid w:val="00957854"/>
    <w:rsid w:val="009670F3"/>
    <w:rsid w:val="00967F5C"/>
    <w:rsid w:val="00977B4B"/>
    <w:rsid w:val="00980DC6"/>
    <w:rsid w:val="00982F63"/>
    <w:rsid w:val="00986712"/>
    <w:rsid w:val="00996B89"/>
    <w:rsid w:val="009A6616"/>
    <w:rsid w:val="009A75F7"/>
    <w:rsid w:val="009B303E"/>
    <w:rsid w:val="009B4185"/>
    <w:rsid w:val="009B65CC"/>
    <w:rsid w:val="009B71C5"/>
    <w:rsid w:val="009C0E62"/>
    <w:rsid w:val="009C3309"/>
    <w:rsid w:val="009C3E23"/>
    <w:rsid w:val="009C50B7"/>
    <w:rsid w:val="009C586A"/>
    <w:rsid w:val="009D36FD"/>
    <w:rsid w:val="009E36A8"/>
    <w:rsid w:val="009F0C1D"/>
    <w:rsid w:val="009F0E20"/>
    <w:rsid w:val="009F3281"/>
    <w:rsid w:val="009F4AC2"/>
    <w:rsid w:val="009F7F91"/>
    <w:rsid w:val="00A03BE1"/>
    <w:rsid w:val="00A04774"/>
    <w:rsid w:val="00A049F6"/>
    <w:rsid w:val="00A04C7A"/>
    <w:rsid w:val="00A1032C"/>
    <w:rsid w:val="00A12A09"/>
    <w:rsid w:val="00A1350C"/>
    <w:rsid w:val="00A22FE9"/>
    <w:rsid w:val="00A231C6"/>
    <w:rsid w:val="00A260A6"/>
    <w:rsid w:val="00A26A33"/>
    <w:rsid w:val="00A272D7"/>
    <w:rsid w:val="00A32F2A"/>
    <w:rsid w:val="00A34578"/>
    <w:rsid w:val="00A3633C"/>
    <w:rsid w:val="00A37E32"/>
    <w:rsid w:val="00A4237B"/>
    <w:rsid w:val="00A43554"/>
    <w:rsid w:val="00A455AF"/>
    <w:rsid w:val="00A45EA3"/>
    <w:rsid w:val="00A46C35"/>
    <w:rsid w:val="00A47473"/>
    <w:rsid w:val="00A51403"/>
    <w:rsid w:val="00A532AD"/>
    <w:rsid w:val="00A53927"/>
    <w:rsid w:val="00A54546"/>
    <w:rsid w:val="00A57005"/>
    <w:rsid w:val="00A620EF"/>
    <w:rsid w:val="00A62947"/>
    <w:rsid w:val="00A6480C"/>
    <w:rsid w:val="00A66DEB"/>
    <w:rsid w:val="00A74C51"/>
    <w:rsid w:val="00A77B8B"/>
    <w:rsid w:val="00A80F82"/>
    <w:rsid w:val="00A82539"/>
    <w:rsid w:val="00A83313"/>
    <w:rsid w:val="00A84102"/>
    <w:rsid w:val="00A84A8E"/>
    <w:rsid w:val="00A86840"/>
    <w:rsid w:val="00A925D4"/>
    <w:rsid w:val="00A92E95"/>
    <w:rsid w:val="00A9709E"/>
    <w:rsid w:val="00AA04BC"/>
    <w:rsid w:val="00AA4095"/>
    <w:rsid w:val="00AA6A02"/>
    <w:rsid w:val="00AA7A1B"/>
    <w:rsid w:val="00AB1918"/>
    <w:rsid w:val="00AB76BD"/>
    <w:rsid w:val="00AC165A"/>
    <w:rsid w:val="00AC652E"/>
    <w:rsid w:val="00AC65EC"/>
    <w:rsid w:val="00AC747E"/>
    <w:rsid w:val="00AD095D"/>
    <w:rsid w:val="00AD243A"/>
    <w:rsid w:val="00AD5760"/>
    <w:rsid w:val="00AD64B9"/>
    <w:rsid w:val="00AD6FB9"/>
    <w:rsid w:val="00AE1082"/>
    <w:rsid w:val="00AE20FC"/>
    <w:rsid w:val="00AE2E6B"/>
    <w:rsid w:val="00AE60C3"/>
    <w:rsid w:val="00AF18A1"/>
    <w:rsid w:val="00AF6481"/>
    <w:rsid w:val="00AF7828"/>
    <w:rsid w:val="00B01692"/>
    <w:rsid w:val="00B05D27"/>
    <w:rsid w:val="00B0689D"/>
    <w:rsid w:val="00B11CCB"/>
    <w:rsid w:val="00B156B3"/>
    <w:rsid w:val="00B161CA"/>
    <w:rsid w:val="00B16CE4"/>
    <w:rsid w:val="00B170AE"/>
    <w:rsid w:val="00B27026"/>
    <w:rsid w:val="00B27A18"/>
    <w:rsid w:val="00B36273"/>
    <w:rsid w:val="00B41A79"/>
    <w:rsid w:val="00B4605C"/>
    <w:rsid w:val="00B47023"/>
    <w:rsid w:val="00B50135"/>
    <w:rsid w:val="00B50F2B"/>
    <w:rsid w:val="00B545DD"/>
    <w:rsid w:val="00B549FE"/>
    <w:rsid w:val="00B609EE"/>
    <w:rsid w:val="00B6288A"/>
    <w:rsid w:val="00B66C33"/>
    <w:rsid w:val="00B72E8C"/>
    <w:rsid w:val="00B750B4"/>
    <w:rsid w:val="00B756DF"/>
    <w:rsid w:val="00B779EF"/>
    <w:rsid w:val="00B90D3B"/>
    <w:rsid w:val="00B926B8"/>
    <w:rsid w:val="00B96916"/>
    <w:rsid w:val="00BA0D0B"/>
    <w:rsid w:val="00BA71C5"/>
    <w:rsid w:val="00BB2AF5"/>
    <w:rsid w:val="00BC16F4"/>
    <w:rsid w:val="00BC204E"/>
    <w:rsid w:val="00BC5C91"/>
    <w:rsid w:val="00BD1C12"/>
    <w:rsid w:val="00BD1D46"/>
    <w:rsid w:val="00BD24B2"/>
    <w:rsid w:val="00BD37EB"/>
    <w:rsid w:val="00BD3A3F"/>
    <w:rsid w:val="00BD3D33"/>
    <w:rsid w:val="00BD47C7"/>
    <w:rsid w:val="00BD4863"/>
    <w:rsid w:val="00BD7779"/>
    <w:rsid w:val="00BE0771"/>
    <w:rsid w:val="00BE1F72"/>
    <w:rsid w:val="00BE4860"/>
    <w:rsid w:val="00BE52B3"/>
    <w:rsid w:val="00BF0CA5"/>
    <w:rsid w:val="00C0095A"/>
    <w:rsid w:val="00C01D25"/>
    <w:rsid w:val="00C0598D"/>
    <w:rsid w:val="00C07159"/>
    <w:rsid w:val="00C12F80"/>
    <w:rsid w:val="00C13EE3"/>
    <w:rsid w:val="00C14591"/>
    <w:rsid w:val="00C23CF9"/>
    <w:rsid w:val="00C27D85"/>
    <w:rsid w:val="00C31F19"/>
    <w:rsid w:val="00C32756"/>
    <w:rsid w:val="00C370F3"/>
    <w:rsid w:val="00C40A7C"/>
    <w:rsid w:val="00C41F32"/>
    <w:rsid w:val="00C423E1"/>
    <w:rsid w:val="00C44F49"/>
    <w:rsid w:val="00C47778"/>
    <w:rsid w:val="00C502E2"/>
    <w:rsid w:val="00C516C3"/>
    <w:rsid w:val="00C527A1"/>
    <w:rsid w:val="00C55570"/>
    <w:rsid w:val="00C56899"/>
    <w:rsid w:val="00C57FE7"/>
    <w:rsid w:val="00C61231"/>
    <w:rsid w:val="00C62BCC"/>
    <w:rsid w:val="00C653A7"/>
    <w:rsid w:val="00C67274"/>
    <w:rsid w:val="00C70BBE"/>
    <w:rsid w:val="00C71B89"/>
    <w:rsid w:val="00C74A14"/>
    <w:rsid w:val="00C754D7"/>
    <w:rsid w:val="00C760D9"/>
    <w:rsid w:val="00C83055"/>
    <w:rsid w:val="00C936E9"/>
    <w:rsid w:val="00CA0249"/>
    <w:rsid w:val="00CA041B"/>
    <w:rsid w:val="00CA15E0"/>
    <w:rsid w:val="00CA2BE3"/>
    <w:rsid w:val="00CA2FB8"/>
    <w:rsid w:val="00CA5478"/>
    <w:rsid w:val="00CA5CC4"/>
    <w:rsid w:val="00CA76B4"/>
    <w:rsid w:val="00CB2A59"/>
    <w:rsid w:val="00CB3934"/>
    <w:rsid w:val="00CB6A5E"/>
    <w:rsid w:val="00CB7F5F"/>
    <w:rsid w:val="00CC0238"/>
    <w:rsid w:val="00CC0C26"/>
    <w:rsid w:val="00CC254D"/>
    <w:rsid w:val="00CC543F"/>
    <w:rsid w:val="00CC6B78"/>
    <w:rsid w:val="00CD0CC5"/>
    <w:rsid w:val="00CD220B"/>
    <w:rsid w:val="00CD2E0D"/>
    <w:rsid w:val="00CD4C59"/>
    <w:rsid w:val="00CD522A"/>
    <w:rsid w:val="00CD560C"/>
    <w:rsid w:val="00CD795D"/>
    <w:rsid w:val="00CE3880"/>
    <w:rsid w:val="00CE476F"/>
    <w:rsid w:val="00CF2184"/>
    <w:rsid w:val="00CF4173"/>
    <w:rsid w:val="00D010CA"/>
    <w:rsid w:val="00D025E7"/>
    <w:rsid w:val="00D03CFA"/>
    <w:rsid w:val="00D03F6E"/>
    <w:rsid w:val="00D0469F"/>
    <w:rsid w:val="00D11474"/>
    <w:rsid w:val="00D12CE1"/>
    <w:rsid w:val="00D14895"/>
    <w:rsid w:val="00D178DF"/>
    <w:rsid w:val="00D178F6"/>
    <w:rsid w:val="00D2175A"/>
    <w:rsid w:val="00D2464E"/>
    <w:rsid w:val="00D31982"/>
    <w:rsid w:val="00D331B2"/>
    <w:rsid w:val="00D347AA"/>
    <w:rsid w:val="00D365D5"/>
    <w:rsid w:val="00D43B78"/>
    <w:rsid w:val="00D541FA"/>
    <w:rsid w:val="00D63130"/>
    <w:rsid w:val="00D73ECF"/>
    <w:rsid w:val="00D75357"/>
    <w:rsid w:val="00D758BF"/>
    <w:rsid w:val="00D81799"/>
    <w:rsid w:val="00D83436"/>
    <w:rsid w:val="00D87C63"/>
    <w:rsid w:val="00D927AF"/>
    <w:rsid w:val="00D94986"/>
    <w:rsid w:val="00D9577A"/>
    <w:rsid w:val="00DA13E7"/>
    <w:rsid w:val="00DA14E7"/>
    <w:rsid w:val="00DA3876"/>
    <w:rsid w:val="00DA4DC1"/>
    <w:rsid w:val="00DA5245"/>
    <w:rsid w:val="00DB7034"/>
    <w:rsid w:val="00DB7ECA"/>
    <w:rsid w:val="00DC215E"/>
    <w:rsid w:val="00DC3160"/>
    <w:rsid w:val="00DC3938"/>
    <w:rsid w:val="00DC6ADC"/>
    <w:rsid w:val="00DD0FFE"/>
    <w:rsid w:val="00DD5497"/>
    <w:rsid w:val="00DD60C6"/>
    <w:rsid w:val="00DD6216"/>
    <w:rsid w:val="00DE0079"/>
    <w:rsid w:val="00DE1FB7"/>
    <w:rsid w:val="00DE47A9"/>
    <w:rsid w:val="00DE5254"/>
    <w:rsid w:val="00DE77C1"/>
    <w:rsid w:val="00DF41BB"/>
    <w:rsid w:val="00DF618F"/>
    <w:rsid w:val="00DF67CE"/>
    <w:rsid w:val="00DF7063"/>
    <w:rsid w:val="00DF7DB9"/>
    <w:rsid w:val="00E12992"/>
    <w:rsid w:val="00E16D73"/>
    <w:rsid w:val="00E20973"/>
    <w:rsid w:val="00E23A94"/>
    <w:rsid w:val="00E23F26"/>
    <w:rsid w:val="00E25F90"/>
    <w:rsid w:val="00E270F9"/>
    <w:rsid w:val="00E34F51"/>
    <w:rsid w:val="00E3515F"/>
    <w:rsid w:val="00E36855"/>
    <w:rsid w:val="00E45D92"/>
    <w:rsid w:val="00E46E5D"/>
    <w:rsid w:val="00E471D4"/>
    <w:rsid w:val="00E52833"/>
    <w:rsid w:val="00E536DA"/>
    <w:rsid w:val="00E543EA"/>
    <w:rsid w:val="00E602CE"/>
    <w:rsid w:val="00E67EDD"/>
    <w:rsid w:val="00E71A8C"/>
    <w:rsid w:val="00E728FD"/>
    <w:rsid w:val="00E7485D"/>
    <w:rsid w:val="00E75DA1"/>
    <w:rsid w:val="00E81874"/>
    <w:rsid w:val="00E82910"/>
    <w:rsid w:val="00E82BD7"/>
    <w:rsid w:val="00E90A16"/>
    <w:rsid w:val="00E954CA"/>
    <w:rsid w:val="00EA1A80"/>
    <w:rsid w:val="00EA273A"/>
    <w:rsid w:val="00EA3042"/>
    <w:rsid w:val="00EB0175"/>
    <w:rsid w:val="00EB1B8F"/>
    <w:rsid w:val="00EC3D01"/>
    <w:rsid w:val="00EC58BF"/>
    <w:rsid w:val="00EC5FB1"/>
    <w:rsid w:val="00EC7559"/>
    <w:rsid w:val="00EC77DB"/>
    <w:rsid w:val="00ED046C"/>
    <w:rsid w:val="00ED1053"/>
    <w:rsid w:val="00ED6EEB"/>
    <w:rsid w:val="00EE0807"/>
    <w:rsid w:val="00EE0C4B"/>
    <w:rsid w:val="00EE63A0"/>
    <w:rsid w:val="00EF1442"/>
    <w:rsid w:val="00EF6411"/>
    <w:rsid w:val="00EF7E7A"/>
    <w:rsid w:val="00F025A4"/>
    <w:rsid w:val="00F04CF4"/>
    <w:rsid w:val="00F10006"/>
    <w:rsid w:val="00F10DDF"/>
    <w:rsid w:val="00F13A46"/>
    <w:rsid w:val="00F21828"/>
    <w:rsid w:val="00F223AE"/>
    <w:rsid w:val="00F24153"/>
    <w:rsid w:val="00F4736E"/>
    <w:rsid w:val="00F47731"/>
    <w:rsid w:val="00F5265B"/>
    <w:rsid w:val="00F5310A"/>
    <w:rsid w:val="00F5405B"/>
    <w:rsid w:val="00F6086A"/>
    <w:rsid w:val="00F60A0D"/>
    <w:rsid w:val="00F62105"/>
    <w:rsid w:val="00F7109E"/>
    <w:rsid w:val="00F72EBE"/>
    <w:rsid w:val="00F73D6A"/>
    <w:rsid w:val="00F766E6"/>
    <w:rsid w:val="00F8584D"/>
    <w:rsid w:val="00F923A2"/>
    <w:rsid w:val="00F958DB"/>
    <w:rsid w:val="00FA03AE"/>
    <w:rsid w:val="00FA106E"/>
    <w:rsid w:val="00FA3504"/>
    <w:rsid w:val="00FA5B99"/>
    <w:rsid w:val="00FA62CE"/>
    <w:rsid w:val="00FB4A97"/>
    <w:rsid w:val="00FB63D8"/>
    <w:rsid w:val="00FB7BEC"/>
    <w:rsid w:val="00FC7205"/>
    <w:rsid w:val="00FC72FB"/>
    <w:rsid w:val="00FD1E61"/>
    <w:rsid w:val="00FD6086"/>
    <w:rsid w:val="00FD78FD"/>
    <w:rsid w:val="00FE62A0"/>
    <w:rsid w:val="00FE7EF1"/>
    <w:rsid w:val="00FF1EB2"/>
    <w:rsid w:val="00FF4DEB"/>
    <w:rsid w:val="00FF6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1E03F"/>
  <w15:docId w15:val="{5FBCAEA3-C2F2-5C48-B127-855B583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EB"/>
    <w:pPr>
      <w:spacing w:after="360" w:line="360" w:lineRule="auto"/>
      <w:jc w:val="both"/>
    </w:pPr>
    <w:rPr>
      <w:rFonts w:cstheme="minorHAnsi"/>
      <w:lang w:eastAsia="en-US"/>
    </w:rPr>
  </w:style>
  <w:style w:type="paragraph" w:styleId="Heading1">
    <w:name w:val="heading 1"/>
    <w:basedOn w:val="Normal"/>
    <w:next w:val="Normal"/>
    <w:link w:val="Heading1Char"/>
    <w:uiPriority w:val="9"/>
    <w:qFormat/>
    <w:rsid w:val="00CD522A"/>
    <w:pPr>
      <w:outlineLvl w:val="0"/>
    </w:pPr>
    <w:rPr>
      <w:b/>
      <w:bCs/>
    </w:rPr>
  </w:style>
  <w:style w:type="paragraph" w:styleId="Heading2">
    <w:name w:val="heading 2"/>
    <w:basedOn w:val="Normal"/>
    <w:next w:val="Normal"/>
    <w:link w:val="Heading2Char"/>
    <w:uiPriority w:val="9"/>
    <w:unhideWhenUsed/>
    <w:qFormat/>
    <w:rsid w:val="00CD522A"/>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0F3"/>
    <w:pPr>
      <w:ind w:left="720"/>
      <w:contextualSpacing/>
    </w:pPr>
  </w:style>
  <w:style w:type="character" w:styleId="CommentReference">
    <w:name w:val="annotation reference"/>
    <w:basedOn w:val="DefaultParagraphFont"/>
    <w:uiPriority w:val="99"/>
    <w:semiHidden/>
    <w:unhideWhenUsed/>
    <w:rsid w:val="00006C24"/>
    <w:rPr>
      <w:sz w:val="16"/>
      <w:szCs w:val="16"/>
    </w:rPr>
  </w:style>
  <w:style w:type="paragraph" w:styleId="CommentText">
    <w:name w:val="annotation text"/>
    <w:basedOn w:val="Normal"/>
    <w:link w:val="CommentTextChar"/>
    <w:uiPriority w:val="99"/>
    <w:unhideWhenUsed/>
    <w:rsid w:val="00006C24"/>
    <w:rPr>
      <w:sz w:val="20"/>
      <w:szCs w:val="20"/>
    </w:rPr>
  </w:style>
  <w:style w:type="character" w:customStyle="1" w:styleId="CommentTextChar">
    <w:name w:val="Comment Text Char"/>
    <w:basedOn w:val="DefaultParagraphFont"/>
    <w:link w:val="CommentText"/>
    <w:uiPriority w:val="99"/>
    <w:rsid w:val="00006C24"/>
    <w:rPr>
      <w:sz w:val="20"/>
      <w:szCs w:val="20"/>
    </w:rPr>
  </w:style>
  <w:style w:type="paragraph" w:styleId="CommentSubject">
    <w:name w:val="annotation subject"/>
    <w:basedOn w:val="CommentText"/>
    <w:next w:val="CommentText"/>
    <w:link w:val="CommentSubjectChar"/>
    <w:uiPriority w:val="99"/>
    <w:semiHidden/>
    <w:unhideWhenUsed/>
    <w:rsid w:val="00006C24"/>
    <w:rPr>
      <w:b/>
      <w:bCs/>
    </w:rPr>
  </w:style>
  <w:style w:type="character" w:customStyle="1" w:styleId="CommentSubjectChar">
    <w:name w:val="Comment Subject Char"/>
    <w:basedOn w:val="CommentTextChar"/>
    <w:link w:val="CommentSubject"/>
    <w:uiPriority w:val="99"/>
    <w:semiHidden/>
    <w:rsid w:val="00006C24"/>
    <w:rPr>
      <w:b/>
      <w:bCs/>
      <w:sz w:val="20"/>
      <w:szCs w:val="20"/>
    </w:rPr>
  </w:style>
  <w:style w:type="paragraph" w:styleId="BalloonText">
    <w:name w:val="Balloon Text"/>
    <w:basedOn w:val="Normal"/>
    <w:link w:val="BalloonTextChar"/>
    <w:uiPriority w:val="99"/>
    <w:semiHidden/>
    <w:unhideWhenUsed/>
    <w:rsid w:val="00006C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6C24"/>
    <w:rPr>
      <w:rFonts w:ascii="Times New Roman" w:hAnsi="Times New Roman" w:cs="Times New Roman"/>
      <w:sz w:val="18"/>
      <w:szCs w:val="18"/>
    </w:rPr>
  </w:style>
  <w:style w:type="character" w:styleId="Hyperlink">
    <w:name w:val="Hyperlink"/>
    <w:basedOn w:val="DefaultParagraphFont"/>
    <w:uiPriority w:val="99"/>
    <w:unhideWhenUsed/>
    <w:rsid w:val="00B11CCB"/>
    <w:rPr>
      <w:color w:val="0563C1" w:themeColor="hyperlink"/>
      <w:u w:val="single"/>
    </w:rPr>
  </w:style>
  <w:style w:type="character" w:customStyle="1" w:styleId="UnresolvedMention1">
    <w:name w:val="Unresolved Mention1"/>
    <w:basedOn w:val="DefaultParagraphFont"/>
    <w:uiPriority w:val="99"/>
    <w:rsid w:val="00B11CCB"/>
    <w:rPr>
      <w:color w:val="605E5C"/>
      <w:shd w:val="clear" w:color="auto" w:fill="E1DFDD"/>
    </w:rPr>
  </w:style>
  <w:style w:type="paragraph" w:styleId="Header">
    <w:name w:val="header"/>
    <w:basedOn w:val="Normal"/>
    <w:link w:val="HeaderChar"/>
    <w:uiPriority w:val="99"/>
    <w:unhideWhenUsed/>
    <w:rsid w:val="00B96916"/>
    <w:pPr>
      <w:tabs>
        <w:tab w:val="center" w:pos="4252"/>
        <w:tab w:val="right" w:pos="8504"/>
      </w:tabs>
      <w:snapToGrid w:val="0"/>
    </w:pPr>
  </w:style>
  <w:style w:type="character" w:customStyle="1" w:styleId="HeaderChar">
    <w:name w:val="Header Char"/>
    <w:basedOn w:val="DefaultParagraphFont"/>
    <w:link w:val="Header"/>
    <w:uiPriority w:val="99"/>
    <w:rsid w:val="00B96916"/>
  </w:style>
  <w:style w:type="paragraph" w:styleId="Footer">
    <w:name w:val="footer"/>
    <w:basedOn w:val="Normal"/>
    <w:link w:val="FooterChar"/>
    <w:uiPriority w:val="99"/>
    <w:unhideWhenUsed/>
    <w:rsid w:val="00B96916"/>
    <w:pPr>
      <w:tabs>
        <w:tab w:val="center" w:pos="4252"/>
        <w:tab w:val="right" w:pos="8504"/>
      </w:tabs>
      <w:snapToGrid w:val="0"/>
    </w:pPr>
  </w:style>
  <w:style w:type="character" w:customStyle="1" w:styleId="FooterChar">
    <w:name w:val="Footer Char"/>
    <w:basedOn w:val="DefaultParagraphFont"/>
    <w:link w:val="Footer"/>
    <w:uiPriority w:val="99"/>
    <w:rsid w:val="00B96916"/>
  </w:style>
  <w:style w:type="paragraph" w:styleId="Revision">
    <w:name w:val="Revision"/>
    <w:hidden/>
    <w:uiPriority w:val="99"/>
    <w:semiHidden/>
    <w:rsid w:val="004C43B3"/>
  </w:style>
  <w:style w:type="paragraph" w:styleId="FootnoteText">
    <w:name w:val="footnote text"/>
    <w:basedOn w:val="Normal"/>
    <w:link w:val="FootnoteTextChar"/>
    <w:uiPriority w:val="99"/>
    <w:semiHidden/>
    <w:unhideWhenUsed/>
    <w:rsid w:val="003D03A6"/>
    <w:pPr>
      <w:snapToGrid w:val="0"/>
    </w:pPr>
  </w:style>
  <w:style w:type="character" w:customStyle="1" w:styleId="FootnoteTextChar">
    <w:name w:val="Footnote Text Char"/>
    <w:basedOn w:val="DefaultParagraphFont"/>
    <w:link w:val="FootnoteText"/>
    <w:uiPriority w:val="99"/>
    <w:semiHidden/>
    <w:rsid w:val="003D03A6"/>
  </w:style>
  <w:style w:type="character" w:styleId="FootnoteReference">
    <w:name w:val="footnote reference"/>
    <w:basedOn w:val="DefaultParagraphFont"/>
    <w:uiPriority w:val="99"/>
    <w:semiHidden/>
    <w:unhideWhenUsed/>
    <w:rsid w:val="003D03A6"/>
    <w:rPr>
      <w:vertAlign w:val="superscript"/>
    </w:rPr>
  </w:style>
  <w:style w:type="character" w:styleId="UnresolvedMention">
    <w:name w:val="Unresolved Mention"/>
    <w:basedOn w:val="DefaultParagraphFont"/>
    <w:uiPriority w:val="99"/>
    <w:semiHidden/>
    <w:unhideWhenUsed/>
    <w:rsid w:val="000D6A6D"/>
    <w:rPr>
      <w:color w:val="605E5C"/>
      <w:shd w:val="clear" w:color="auto" w:fill="E1DFDD"/>
    </w:rPr>
  </w:style>
  <w:style w:type="paragraph" w:customStyle="1" w:styleId="paragraph">
    <w:name w:val="paragraph"/>
    <w:basedOn w:val="Normal"/>
    <w:rsid w:val="004641B9"/>
    <w:pPr>
      <w:spacing w:before="100" w:beforeAutospacing="1" w:after="100" w:afterAutospacing="1"/>
    </w:pPr>
    <w:rPr>
      <w:rFonts w:ascii="MS PGothic" w:eastAsia="MS PGothic" w:hAnsi="MS PGothic" w:cs="MS PGothic"/>
    </w:rPr>
  </w:style>
  <w:style w:type="character" w:customStyle="1" w:styleId="wacimagecontainer">
    <w:name w:val="wacimagecontainer"/>
    <w:basedOn w:val="DefaultParagraphFont"/>
    <w:rsid w:val="004641B9"/>
  </w:style>
  <w:style w:type="character" w:customStyle="1" w:styleId="eop">
    <w:name w:val="eop"/>
    <w:basedOn w:val="DefaultParagraphFont"/>
    <w:rsid w:val="004641B9"/>
  </w:style>
  <w:style w:type="character" w:customStyle="1" w:styleId="normaltextrun">
    <w:name w:val="normaltextrun"/>
    <w:basedOn w:val="DefaultParagraphFont"/>
    <w:rsid w:val="004641B9"/>
  </w:style>
  <w:style w:type="paragraph" w:styleId="Title">
    <w:name w:val="Title"/>
    <w:basedOn w:val="Normal"/>
    <w:next w:val="Normal"/>
    <w:link w:val="TitleChar"/>
    <w:uiPriority w:val="10"/>
    <w:qFormat/>
    <w:rsid w:val="00BD37EB"/>
    <w:pPr>
      <w:spacing w:before="240" w:after="480"/>
    </w:pPr>
    <w:rPr>
      <w:b/>
      <w:bCs/>
      <w:sz w:val="32"/>
      <w:szCs w:val="32"/>
    </w:rPr>
  </w:style>
  <w:style w:type="character" w:customStyle="1" w:styleId="TitleChar">
    <w:name w:val="Title Char"/>
    <w:basedOn w:val="DefaultParagraphFont"/>
    <w:link w:val="Title"/>
    <w:uiPriority w:val="10"/>
    <w:rsid w:val="00BD37EB"/>
    <w:rPr>
      <w:rFonts w:cstheme="minorHAnsi"/>
      <w:b/>
      <w:bCs/>
      <w:sz w:val="32"/>
      <w:szCs w:val="32"/>
      <w:lang w:eastAsia="en-US"/>
    </w:rPr>
  </w:style>
  <w:style w:type="character" w:styleId="SubtleReference">
    <w:name w:val="Subtle Reference"/>
    <w:uiPriority w:val="31"/>
    <w:qFormat/>
    <w:rsid w:val="00BD37EB"/>
    <w:rPr>
      <w:sz w:val="21"/>
      <w:szCs w:val="21"/>
    </w:rPr>
  </w:style>
  <w:style w:type="character" w:customStyle="1" w:styleId="Heading1Char">
    <w:name w:val="Heading 1 Char"/>
    <w:basedOn w:val="DefaultParagraphFont"/>
    <w:link w:val="Heading1"/>
    <w:uiPriority w:val="9"/>
    <w:rsid w:val="00CD522A"/>
    <w:rPr>
      <w:rFonts w:cstheme="minorHAnsi"/>
      <w:b/>
      <w:bCs/>
      <w:lang w:eastAsia="en-US"/>
    </w:rPr>
  </w:style>
  <w:style w:type="character" w:customStyle="1" w:styleId="Heading2Char">
    <w:name w:val="Heading 2 Char"/>
    <w:basedOn w:val="DefaultParagraphFont"/>
    <w:link w:val="Heading2"/>
    <w:uiPriority w:val="9"/>
    <w:rsid w:val="00CD522A"/>
    <w:rPr>
      <w:rFonts w:cstheme="minorHAnsi"/>
      <w:i/>
      <w:iCs/>
      <w:lang w:eastAsia="en-US"/>
    </w:rPr>
  </w:style>
  <w:style w:type="paragraph" w:styleId="Quote">
    <w:name w:val="Quote"/>
    <w:basedOn w:val="Normal"/>
    <w:next w:val="Normal"/>
    <w:link w:val="QuoteChar"/>
    <w:uiPriority w:val="29"/>
    <w:qFormat/>
    <w:rsid w:val="00004F0D"/>
    <w:pPr>
      <w:spacing w:before="360"/>
      <w:ind w:leftChars="177" w:left="425" w:rightChars="332" w:right="797"/>
    </w:pPr>
  </w:style>
  <w:style w:type="character" w:customStyle="1" w:styleId="QuoteChar">
    <w:name w:val="Quote Char"/>
    <w:basedOn w:val="DefaultParagraphFont"/>
    <w:link w:val="Quote"/>
    <w:uiPriority w:val="29"/>
    <w:rsid w:val="00004F0D"/>
    <w:rPr>
      <w:rFonts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5194">
      <w:bodyDiv w:val="1"/>
      <w:marLeft w:val="0"/>
      <w:marRight w:val="0"/>
      <w:marTop w:val="0"/>
      <w:marBottom w:val="0"/>
      <w:divBdr>
        <w:top w:val="none" w:sz="0" w:space="0" w:color="auto"/>
        <w:left w:val="none" w:sz="0" w:space="0" w:color="auto"/>
        <w:bottom w:val="none" w:sz="0" w:space="0" w:color="auto"/>
        <w:right w:val="none" w:sz="0" w:space="0" w:color="auto"/>
      </w:divBdr>
    </w:div>
    <w:div w:id="1275286947">
      <w:bodyDiv w:val="1"/>
      <w:marLeft w:val="0"/>
      <w:marRight w:val="0"/>
      <w:marTop w:val="0"/>
      <w:marBottom w:val="0"/>
      <w:divBdr>
        <w:top w:val="none" w:sz="0" w:space="0" w:color="auto"/>
        <w:left w:val="none" w:sz="0" w:space="0" w:color="auto"/>
        <w:bottom w:val="none" w:sz="0" w:space="0" w:color="auto"/>
        <w:right w:val="none" w:sz="0" w:space="0" w:color="auto"/>
      </w:divBdr>
    </w:div>
    <w:div w:id="1806463260">
      <w:bodyDiv w:val="1"/>
      <w:marLeft w:val="0"/>
      <w:marRight w:val="0"/>
      <w:marTop w:val="0"/>
      <w:marBottom w:val="0"/>
      <w:divBdr>
        <w:top w:val="none" w:sz="0" w:space="0" w:color="auto"/>
        <w:left w:val="none" w:sz="0" w:space="0" w:color="auto"/>
        <w:bottom w:val="none" w:sz="0" w:space="0" w:color="auto"/>
        <w:right w:val="none" w:sz="0" w:space="0" w:color="auto"/>
      </w:divBdr>
      <w:divsChild>
        <w:div w:id="827865281">
          <w:marLeft w:val="0"/>
          <w:marRight w:val="0"/>
          <w:marTop w:val="0"/>
          <w:marBottom w:val="0"/>
          <w:divBdr>
            <w:top w:val="none" w:sz="0" w:space="0" w:color="auto"/>
            <w:left w:val="none" w:sz="0" w:space="0" w:color="auto"/>
            <w:bottom w:val="none" w:sz="0" w:space="0" w:color="auto"/>
            <w:right w:val="none" w:sz="0" w:space="0" w:color="auto"/>
          </w:divBdr>
        </w:div>
        <w:div w:id="1792363378">
          <w:marLeft w:val="0"/>
          <w:marRight w:val="0"/>
          <w:marTop w:val="0"/>
          <w:marBottom w:val="0"/>
          <w:divBdr>
            <w:top w:val="none" w:sz="0" w:space="0" w:color="auto"/>
            <w:left w:val="none" w:sz="0" w:space="0" w:color="auto"/>
            <w:bottom w:val="none" w:sz="0" w:space="0" w:color="auto"/>
            <w:right w:val="none" w:sz="0" w:space="0" w:color="auto"/>
          </w:divBdr>
        </w:div>
        <w:div w:id="1982495097">
          <w:marLeft w:val="0"/>
          <w:marRight w:val="0"/>
          <w:marTop w:val="0"/>
          <w:marBottom w:val="0"/>
          <w:divBdr>
            <w:top w:val="none" w:sz="0" w:space="0" w:color="auto"/>
            <w:left w:val="none" w:sz="0" w:space="0" w:color="auto"/>
            <w:bottom w:val="none" w:sz="0" w:space="0" w:color="auto"/>
            <w:right w:val="none" w:sz="0" w:space="0" w:color="auto"/>
          </w:divBdr>
        </w:div>
        <w:div w:id="1411073045">
          <w:marLeft w:val="0"/>
          <w:marRight w:val="0"/>
          <w:marTop w:val="0"/>
          <w:marBottom w:val="0"/>
          <w:divBdr>
            <w:top w:val="none" w:sz="0" w:space="0" w:color="auto"/>
            <w:left w:val="none" w:sz="0" w:space="0" w:color="auto"/>
            <w:bottom w:val="none" w:sz="0" w:space="0" w:color="auto"/>
            <w:right w:val="none" w:sz="0" w:space="0" w:color="auto"/>
          </w:divBdr>
        </w:div>
      </w:divsChild>
    </w:div>
    <w:div w:id="18776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928E-2FAB-5349-AFDC-3EC0592B190A}">
  <ds:schemaRefs>
    <ds:schemaRef ds:uri="http://schemas.openxmlformats.org/officeDocument/2006/bibliography"/>
  </ds:schemaRefs>
</ds:datastoreItem>
</file>

<file path=customXml/itemProps2.xml><?xml version="1.0" encoding="utf-8"?>
<ds:datastoreItem xmlns:ds="http://schemas.openxmlformats.org/officeDocument/2006/customXml" ds:itemID="{52254786-3506-4F4B-8014-8A5D942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8856</Words>
  <Characters>50396</Characters>
  <Application>Microsoft Office Word</Application>
  <DocSecurity>0</DocSecurity>
  <Lines>741</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Susan Doron</cp:lastModifiedBy>
  <cp:revision>2</cp:revision>
  <dcterms:created xsi:type="dcterms:W3CDTF">2024-11-05T09:24:00Z</dcterms:created>
  <dcterms:modified xsi:type="dcterms:W3CDTF">2024-11-05T09:24:00Z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2023-05-19T03:47:56Z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2eebb094-7ce4-4c35-b3df-63583b849f32</vt:lpwstr>
  </property>
  <property fmtid="{D5CDD505-2E9C-101B-9397-08002B2CF9AE}" pid="8" name="MSIP_Label_51a6c3db-1667-4f49-995a-8b9973972958_ContentBits">
    <vt:lpwstr>0</vt:lpwstr>
  </property>
  <property fmtid="{D5CDD505-2E9C-101B-9397-08002B2CF9AE}" pid="9" name="GrammarlyDocumentId">
    <vt:lpwstr>09e9364191494a1bb94440cab5e1486532d0ba3b566ab91577d53ff4b09ea96b</vt:lpwstr>
  </property>
</Properties>
</file>