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A0308" w14:textId="06424F2D" w:rsidR="00FE6EE5" w:rsidRPr="00FE6EE5" w:rsidRDefault="0045731E" w:rsidP="005C138D">
      <w:pPr>
        <w:pStyle w:val="Title"/>
      </w:pPr>
      <w:r w:rsidRPr="00FE6EE5">
        <w:t>Chapter</w:t>
      </w:r>
      <w:r w:rsidR="00D962ED" w:rsidRPr="00FE6EE5">
        <w:t> </w:t>
      </w:r>
      <w:r w:rsidR="00FE6EE5" w:rsidRPr="00FE6EE5">
        <w:t>2</w:t>
      </w:r>
      <w:r w:rsidR="00A870FE">
        <w:rPr>
          <w:rFonts w:hint="eastAsia"/>
          <w:lang w:eastAsia="ja-JP"/>
        </w:rPr>
        <w:t>:</w:t>
      </w:r>
      <w:r w:rsidR="00FE6EE5" w:rsidRPr="00FE6EE5">
        <w:t xml:space="preserve"> Exclusion: Comparative History of environmental states in Japan and Thailand</w:t>
      </w:r>
    </w:p>
    <w:p w14:paraId="6627411A" w14:textId="42260A24" w:rsidR="00AB5A43" w:rsidRDefault="0045731E" w:rsidP="000D344B">
      <w:r w:rsidRPr="00B6312F">
        <w:t>A</w:t>
      </w:r>
      <w:r w:rsidR="00FC60D5">
        <w:t xml:space="preserve">n </w:t>
      </w:r>
      <w:r w:rsidRPr="00B6312F">
        <w:t xml:space="preserve">environmental state </w:t>
      </w:r>
      <w:r w:rsidR="00F0735A">
        <w:t xml:space="preserve">often </w:t>
      </w:r>
      <w:r w:rsidR="00F50062">
        <w:t xml:space="preserve">evolves from </w:t>
      </w:r>
      <w:r w:rsidRPr="00B6312F">
        <w:t xml:space="preserve">government intervention in </w:t>
      </w:r>
      <w:r w:rsidR="00FC60D5" w:rsidRPr="00B6312F">
        <w:t>natural resource</w:t>
      </w:r>
      <w:r w:rsidR="00FC60D5">
        <w:t xml:space="preserve"> </w:t>
      </w:r>
      <w:r w:rsidRPr="00F158C9">
        <w:t>management</w:t>
      </w:r>
      <w:r w:rsidR="00F0735A">
        <w:t>. In these cases,</w:t>
      </w:r>
      <w:r w:rsidR="00AF7F3A">
        <w:t xml:space="preserve"> </w:t>
      </w:r>
      <w:r w:rsidR="00AF7F3A">
        <w:rPr>
          <w:noProof/>
        </w:rPr>
        <w:t xml:space="preserve">government intervention is the </w:t>
      </w:r>
      <w:r w:rsidR="00BC1FE8">
        <w:t>catalyst</w:t>
      </w:r>
      <w:r w:rsidR="00BC1FE8">
        <w:rPr>
          <w:noProof/>
        </w:rPr>
        <w:t xml:space="preserve"> </w:t>
      </w:r>
      <w:r w:rsidR="00F0735A">
        <w:rPr>
          <w:noProof/>
        </w:rPr>
        <w:t xml:space="preserve">for the </w:t>
      </w:r>
      <w:r w:rsidR="00AF7F3A">
        <w:rPr>
          <w:noProof/>
        </w:rPr>
        <w:t>pro</w:t>
      </w:r>
      <w:r w:rsidR="00070339">
        <w:rPr>
          <w:noProof/>
        </w:rPr>
        <w:t>c</w:t>
      </w:r>
      <w:r w:rsidR="00AF7F3A">
        <w:rPr>
          <w:noProof/>
        </w:rPr>
        <w:t>ess of becoming an environmental state</w:t>
      </w:r>
      <w:r w:rsidRPr="00B6312F">
        <w:t xml:space="preserve">. This chapter details how </w:t>
      </w:r>
      <w:r w:rsidR="00FC60D5">
        <w:t>this</w:t>
      </w:r>
      <w:r w:rsidRPr="00B6312F">
        <w:t xml:space="preserve"> government intervention developed in Japan and Siam (</w:t>
      </w:r>
      <w:r w:rsidR="00F0735A">
        <w:t>modern-day</w:t>
      </w:r>
      <w:r w:rsidR="00F0735A" w:rsidRPr="00B6312F">
        <w:t xml:space="preserve"> </w:t>
      </w:r>
      <w:r w:rsidRPr="00B6312F">
        <w:t xml:space="preserve">Thailand), two Asian countries </w:t>
      </w:r>
      <w:r w:rsidR="008E00EF">
        <w:t>that</w:t>
      </w:r>
      <w:r w:rsidR="00070339" w:rsidRPr="00B6312F">
        <w:t xml:space="preserve"> </w:t>
      </w:r>
      <w:r w:rsidRPr="00B6312F">
        <w:t>modernize</w:t>
      </w:r>
      <w:r w:rsidR="00F0735A">
        <w:t>d</w:t>
      </w:r>
      <w:r w:rsidRPr="00B6312F">
        <w:t xml:space="preserve"> </w:t>
      </w:r>
      <w:r w:rsidR="00F0735A">
        <w:t>without experience of direct</w:t>
      </w:r>
      <w:r w:rsidRPr="00B6312F">
        <w:t xml:space="preserve"> colonization. We explore how the process of integrating peripheral natural resources into a centralized economy shaped and solidified </w:t>
      </w:r>
      <w:r w:rsidR="00FC60D5">
        <w:t>the interaction</w:t>
      </w:r>
      <w:r w:rsidR="00BF4E13">
        <w:t>s</w:t>
      </w:r>
      <w:r w:rsidR="00FC60D5">
        <w:t xml:space="preserve"> between the </w:t>
      </w:r>
      <w:r w:rsidRPr="00B6312F">
        <w:t>state</w:t>
      </w:r>
      <w:r w:rsidR="00FC60D5">
        <w:t xml:space="preserve"> </w:t>
      </w:r>
      <w:r w:rsidRPr="00B6312F">
        <w:t xml:space="preserve">and society. </w:t>
      </w:r>
      <w:r w:rsidR="00FC60D5">
        <w:t>G</w:t>
      </w:r>
      <w:r w:rsidR="00F050A6" w:rsidRPr="00B6312F">
        <w:t xml:space="preserve">overnments in </w:t>
      </w:r>
      <w:r w:rsidRPr="00B6312F">
        <w:t xml:space="preserve">Japan and Siam </w:t>
      </w:r>
      <w:r w:rsidR="00FC60D5">
        <w:t>ad</w:t>
      </w:r>
      <w:r w:rsidR="00070339">
        <w:t>o</w:t>
      </w:r>
      <w:r w:rsidR="00FC60D5">
        <w:t xml:space="preserve">pted </w:t>
      </w:r>
      <w:r w:rsidR="00F050A6" w:rsidRPr="00B6312F">
        <w:t>very different</w:t>
      </w:r>
      <w:r w:rsidR="00FC60D5">
        <w:t xml:space="preserve"> approach</w:t>
      </w:r>
      <w:r w:rsidR="00D50143">
        <w:t>e</w:t>
      </w:r>
      <w:r w:rsidR="00FC60D5">
        <w:t xml:space="preserve">s </w:t>
      </w:r>
      <w:r w:rsidR="002A1D0F">
        <w:t>for</w:t>
      </w:r>
      <w:r w:rsidR="00637B17">
        <w:t xml:space="preserve"> </w:t>
      </w:r>
      <w:r w:rsidR="002A1D0F">
        <w:t xml:space="preserve">interacting with </w:t>
      </w:r>
      <w:r w:rsidR="00FC60D5">
        <w:t xml:space="preserve">the </w:t>
      </w:r>
      <w:r w:rsidR="00F050A6" w:rsidRPr="00B6312F">
        <w:t>local people</w:t>
      </w:r>
      <w:r w:rsidR="00FC60D5">
        <w:t xml:space="preserve"> living </w:t>
      </w:r>
      <w:r w:rsidR="00070339">
        <w:t>within</w:t>
      </w:r>
      <w:r w:rsidR="00FC60D5">
        <w:t xml:space="preserve"> proximity of the </w:t>
      </w:r>
      <w:r w:rsidR="00F050A6" w:rsidRPr="00B6312F">
        <w:t>natural resources</w:t>
      </w:r>
      <w:r w:rsidR="00BF4E13">
        <w:t>. T</w:t>
      </w:r>
      <w:r w:rsidR="00F050A6" w:rsidRPr="00B6312F">
        <w:t xml:space="preserve">hese </w:t>
      </w:r>
      <w:r w:rsidR="00FC60D5">
        <w:t xml:space="preserve">diverging methods </w:t>
      </w:r>
      <w:r w:rsidRPr="00B6312F">
        <w:t>affect</w:t>
      </w:r>
      <w:r w:rsidR="00F050A6" w:rsidRPr="00B6312F">
        <w:t>ed</w:t>
      </w:r>
      <w:r w:rsidRPr="00B6312F">
        <w:t xml:space="preserve"> the </w:t>
      </w:r>
      <w:r w:rsidR="00FC60D5">
        <w:t xml:space="preserve">evolution </w:t>
      </w:r>
      <w:r w:rsidRPr="00B6312F">
        <w:t xml:space="preserve">of </w:t>
      </w:r>
      <w:r w:rsidR="00BF4E13">
        <w:t xml:space="preserve">the </w:t>
      </w:r>
      <w:r w:rsidRPr="00B6312F">
        <w:t xml:space="preserve">environmental state </w:t>
      </w:r>
      <w:r w:rsidR="00637B17" w:rsidRPr="00B6312F">
        <w:t>in these countries</w:t>
      </w:r>
      <w:r w:rsidR="00BF4E13">
        <w:t>, both</w:t>
      </w:r>
      <w:r w:rsidR="00637B17" w:rsidRPr="00B6312F">
        <w:t xml:space="preserve"> </w:t>
      </w:r>
      <w:r w:rsidRPr="00B6312F">
        <w:t>in unexpected ways.</w:t>
      </w:r>
    </w:p>
    <w:p w14:paraId="380B877A" w14:textId="60F3F1DF" w:rsidR="003137E0" w:rsidRPr="00305C23" w:rsidRDefault="00A870FE" w:rsidP="00F72367">
      <w:pPr>
        <w:pStyle w:val="Heading1"/>
      </w:pPr>
      <w:r>
        <w:rPr>
          <w:rFonts w:hint="eastAsia"/>
          <w:lang w:eastAsia="ja-JP"/>
        </w:rPr>
        <w:t>2.</w:t>
      </w:r>
      <w:r w:rsidR="0045731E" w:rsidRPr="00305C23">
        <w:t xml:space="preserve">1 </w:t>
      </w:r>
      <w:r w:rsidR="00F050A6" w:rsidRPr="00305C23">
        <w:t>The dawn of</w:t>
      </w:r>
      <w:r w:rsidR="0045731E" w:rsidRPr="00305C23">
        <w:t xml:space="preserve"> </w:t>
      </w:r>
      <w:r w:rsidR="00BF4E13" w:rsidRPr="00305C23">
        <w:t xml:space="preserve">the </w:t>
      </w:r>
      <w:r w:rsidR="0045731E" w:rsidRPr="00305C23">
        <w:t>environmental state</w:t>
      </w:r>
    </w:p>
    <w:p w14:paraId="4F703808" w14:textId="70961C3E" w:rsidR="00FD2D24" w:rsidRPr="00B6312F" w:rsidRDefault="00FC60D5" w:rsidP="000D344B">
      <w:r>
        <w:t xml:space="preserve">Once </w:t>
      </w:r>
      <w:r w:rsidR="0045731E" w:rsidRPr="00B6312F">
        <w:t xml:space="preserve">abundant forests disappear, </w:t>
      </w:r>
      <w:r w:rsidR="00032901" w:rsidRPr="00B6312F">
        <w:t xml:space="preserve">it is </w:t>
      </w:r>
      <w:r>
        <w:t xml:space="preserve">the </w:t>
      </w:r>
      <w:r w:rsidR="00032901" w:rsidRPr="00B6312F">
        <w:t>people who</w:t>
      </w:r>
      <w:r w:rsidR="0045731E" w:rsidRPr="00B6312F">
        <w:t xml:space="preserve"> suffer unexpected consequences. Nowhere is this clear</w:t>
      </w:r>
      <w:r w:rsidR="00C95A46">
        <w:rPr>
          <w:rFonts w:hint="eastAsia"/>
        </w:rPr>
        <w:t>e</w:t>
      </w:r>
      <w:r w:rsidR="00C95A46">
        <w:t>r</w:t>
      </w:r>
      <w:r w:rsidR="00C90A66">
        <w:t xml:space="preserve"> </w:t>
      </w:r>
      <w:r w:rsidR="00BF4E13">
        <w:t>than</w:t>
      </w:r>
      <w:r w:rsidR="00C90A66">
        <w:t xml:space="preserve"> </w:t>
      </w:r>
      <w:r w:rsidR="0045731E" w:rsidRPr="00B6312F">
        <w:t xml:space="preserve">in Japan, where </w:t>
      </w:r>
      <w:r w:rsidR="00BF4E13">
        <w:t xml:space="preserve">a </w:t>
      </w:r>
      <w:r w:rsidR="0045731E" w:rsidRPr="00B6312F">
        <w:t xml:space="preserve">constant stream </w:t>
      </w:r>
      <w:r w:rsidR="002A1D0F">
        <w:t xml:space="preserve">of news on </w:t>
      </w:r>
      <w:r w:rsidR="00E869EF">
        <w:t>disastrous</w:t>
      </w:r>
      <w:r w:rsidR="00C90A66">
        <w:t xml:space="preserve"> events––</w:t>
      </w:r>
      <w:r w:rsidR="00C90A66" w:rsidRPr="00B6312F">
        <w:t>frequent landslides, animal control problems, pollen allergies</w:t>
      </w:r>
      <w:r w:rsidR="00C90A66">
        <w:t>––</w:t>
      </w:r>
      <w:r w:rsidR="0045731E" w:rsidRPr="00B6312F">
        <w:t>can be traced back to mismanagement of the nation</w:t>
      </w:r>
      <w:r w:rsidR="00D962ED">
        <w:t>’</w:t>
      </w:r>
      <w:r w:rsidR="0045731E" w:rsidRPr="00B6312F">
        <w:t>s forests</w:t>
      </w:r>
      <w:r w:rsidR="00C90A66">
        <w:t>.</w:t>
      </w:r>
      <w:r w:rsidR="00766FAE" w:rsidRPr="00B6312F">
        <w:t xml:space="preserve"> </w:t>
      </w:r>
      <w:r w:rsidR="0045731E" w:rsidRPr="00B6312F">
        <w:t xml:space="preserve">Once </w:t>
      </w:r>
      <w:r w:rsidR="00C90A66">
        <w:t xml:space="preserve">such </w:t>
      </w:r>
      <w:r w:rsidR="0045731E" w:rsidRPr="00B6312F">
        <w:t xml:space="preserve">problems </w:t>
      </w:r>
      <w:r w:rsidR="00C90A66">
        <w:t xml:space="preserve">arise, they </w:t>
      </w:r>
      <w:r w:rsidR="0045731E" w:rsidRPr="00B6312F">
        <w:t xml:space="preserve">are </w:t>
      </w:r>
      <w:r w:rsidR="00C90A66">
        <w:t xml:space="preserve">difficult to rectify, as </w:t>
      </w:r>
      <w:r w:rsidR="0045731E" w:rsidRPr="00B6312F">
        <w:t xml:space="preserve">ravaged forests take generations to heal. </w:t>
      </w:r>
      <w:r w:rsidR="00032901" w:rsidRPr="00B6312F">
        <w:t>We</w:t>
      </w:r>
      <w:r w:rsidR="0045731E" w:rsidRPr="00B6312F">
        <w:t xml:space="preserve"> have to coexist with the</w:t>
      </w:r>
      <w:r w:rsidR="00C90A66">
        <w:t xml:space="preserve"> woodlands that remain</w:t>
      </w:r>
      <w:r w:rsidR="0045731E" w:rsidRPr="00B6312F">
        <w:t xml:space="preserve">, while also </w:t>
      </w:r>
      <w:r w:rsidR="00C90A66">
        <w:t xml:space="preserve">striving to create </w:t>
      </w:r>
      <w:r w:rsidR="00032901" w:rsidRPr="00B6312F">
        <w:t>new</w:t>
      </w:r>
      <w:r w:rsidR="0045731E" w:rsidRPr="00B6312F">
        <w:t xml:space="preserve"> forests </w:t>
      </w:r>
      <w:r w:rsidR="00C90A66">
        <w:t xml:space="preserve">for </w:t>
      </w:r>
      <w:r w:rsidR="0045731E" w:rsidRPr="00B6312F">
        <w:t xml:space="preserve">the future. </w:t>
      </w:r>
      <w:r w:rsidR="00032901" w:rsidRPr="00B6312F">
        <w:t>And</w:t>
      </w:r>
      <w:r w:rsidR="0045731E" w:rsidRPr="00B6312F">
        <w:t xml:space="preserve"> forests are </w:t>
      </w:r>
      <w:r w:rsidR="00C90A66">
        <w:t xml:space="preserve">not </w:t>
      </w:r>
      <w:r w:rsidR="0045731E" w:rsidRPr="00B6312F">
        <w:t xml:space="preserve">the only challenge. As </w:t>
      </w:r>
      <w:r w:rsidR="00C90A66">
        <w:t>was</w:t>
      </w:r>
      <w:r w:rsidR="00C90A66" w:rsidRPr="00B6312F">
        <w:t xml:space="preserve"> </w:t>
      </w:r>
      <w:r w:rsidR="0045731E" w:rsidRPr="00B6312F">
        <w:t xml:space="preserve">discussed in the previous chapter, when </w:t>
      </w:r>
      <w:r w:rsidR="00C90A66">
        <w:t xml:space="preserve">a region </w:t>
      </w:r>
      <w:r w:rsidR="0045731E" w:rsidRPr="00B6312F">
        <w:t xml:space="preserve">attracts infrastructure </w:t>
      </w:r>
      <w:r w:rsidR="002A1D0F">
        <w:t xml:space="preserve">in order </w:t>
      </w:r>
      <w:r w:rsidR="00032901" w:rsidRPr="00B6312F">
        <w:t xml:space="preserve">to </w:t>
      </w:r>
      <w:r w:rsidR="00C90A66">
        <w:t>a</w:t>
      </w:r>
      <w:r w:rsidR="00BF4E13">
        <w:t>cc</w:t>
      </w:r>
      <w:r w:rsidR="00C90A66">
        <w:t xml:space="preserve">ess its </w:t>
      </w:r>
      <w:r w:rsidR="0045731E" w:rsidRPr="00B6312F">
        <w:t xml:space="preserve">resources, that </w:t>
      </w:r>
      <w:r w:rsidR="00470E27">
        <w:t xml:space="preserve">development </w:t>
      </w:r>
      <w:r w:rsidR="0045731E" w:rsidRPr="00B6312F">
        <w:t xml:space="preserve">leads to a cycle of investment and population growth that </w:t>
      </w:r>
      <w:r w:rsidR="00637B17">
        <w:t>a</w:t>
      </w:r>
      <w:r w:rsidR="00C90A66">
        <w:t xml:space="preserve">ffects the future of </w:t>
      </w:r>
      <w:r w:rsidR="0045731E" w:rsidRPr="00B6312F">
        <w:t>the land.</w:t>
      </w:r>
    </w:p>
    <w:p w14:paraId="0946474E" w14:textId="763D6531" w:rsidR="001C4A06" w:rsidRDefault="0045731E" w:rsidP="000D344B">
      <w:pPr>
        <w:rPr>
          <w:iCs/>
        </w:rPr>
      </w:pPr>
      <w:r w:rsidRPr="00BC1FE8">
        <w:t xml:space="preserve">Past development </w:t>
      </w:r>
      <w:r w:rsidR="003D2D20" w:rsidRPr="00BC1FE8">
        <w:t xml:space="preserve">has </w:t>
      </w:r>
      <w:r w:rsidR="00564213" w:rsidRPr="00BC1FE8">
        <w:t>repercussions</w:t>
      </w:r>
      <w:r w:rsidR="00F433E1" w:rsidRPr="00BC1FE8">
        <w:t xml:space="preserve"> for </w:t>
      </w:r>
      <w:r w:rsidRPr="00BC1FE8">
        <w:t>the future</w:t>
      </w:r>
      <w:r w:rsidR="003D2D20" w:rsidRPr="00BC1FE8">
        <w:t>. B</w:t>
      </w:r>
      <w:r w:rsidRPr="00BC1FE8">
        <w:t xml:space="preserve">ut </w:t>
      </w:r>
      <w:r w:rsidR="003D2D20" w:rsidRPr="00BC1FE8">
        <w:t xml:space="preserve">when does </w:t>
      </w:r>
      <w:r w:rsidR="00F433E1" w:rsidRPr="00BC1FE8">
        <w:t xml:space="preserve">an investigation </w:t>
      </w:r>
      <w:r w:rsidR="003D2D20" w:rsidRPr="00BC1FE8">
        <w:t>into the past become a waste</w:t>
      </w:r>
      <w:r w:rsidR="00F433E1" w:rsidRPr="00BC1FE8">
        <w:t>d</w:t>
      </w:r>
      <w:r w:rsidR="003D2D20" w:rsidRPr="00BC1FE8">
        <w:t xml:space="preserve"> effort</w:t>
      </w:r>
      <w:r w:rsidRPr="00BC1FE8">
        <w:t>? The further we retreat in time, the harder it becomes to draw</w:t>
      </w:r>
      <w:r w:rsidR="00BC1FE8" w:rsidRPr="00BC1FE8">
        <w:t xml:space="preserve"> a clear line from past to current events</w:t>
      </w:r>
      <w:r w:rsidRPr="00BC1FE8">
        <w:t>. Take</w:t>
      </w:r>
      <w:r w:rsidR="00F433E1" w:rsidRPr="00BC1FE8">
        <w:t xml:space="preserve"> historian Conrad Totman’</w:t>
      </w:r>
      <w:r w:rsidR="002A1D0F" w:rsidRPr="00BC1FE8">
        <w:t>s</w:t>
      </w:r>
      <w:r w:rsidR="00F433E1" w:rsidRPr="00BC1FE8">
        <w:t xml:space="preserve"> monumental history of </w:t>
      </w:r>
      <w:r w:rsidR="00A40A8F" w:rsidRPr="00BC1FE8">
        <w:t xml:space="preserve">Japanese </w:t>
      </w:r>
      <w:r w:rsidR="00F433E1" w:rsidRPr="00BC1FE8">
        <w:t>forests,</w:t>
      </w:r>
      <w:r w:rsidRPr="00BC1FE8">
        <w:t xml:space="preserve"> </w:t>
      </w:r>
      <w:r w:rsidRPr="00BC1FE8">
        <w:rPr>
          <w:i/>
        </w:rPr>
        <w:t xml:space="preserve">The </w:t>
      </w:r>
      <w:r w:rsidR="00F52C96" w:rsidRPr="00BC1FE8">
        <w:rPr>
          <w:i/>
        </w:rPr>
        <w:t>G</w:t>
      </w:r>
      <w:r w:rsidRPr="00BC1FE8">
        <w:rPr>
          <w:i/>
        </w:rPr>
        <w:t xml:space="preserve">reen </w:t>
      </w:r>
      <w:r w:rsidR="00F52C96" w:rsidRPr="00BC1FE8">
        <w:rPr>
          <w:i/>
        </w:rPr>
        <w:t>A</w:t>
      </w:r>
      <w:r w:rsidRPr="00BC1FE8">
        <w:rPr>
          <w:i/>
        </w:rPr>
        <w:t>rchipelago</w:t>
      </w:r>
      <w:r w:rsidR="00552CAE" w:rsidRPr="00BC1FE8">
        <w:rPr>
          <w:i/>
        </w:rPr>
        <w:t>:</w:t>
      </w:r>
      <w:r w:rsidR="00766FAE" w:rsidRPr="00BC1FE8">
        <w:rPr>
          <w:i/>
        </w:rPr>
        <w:t xml:space="preserve"> </w:t>
      </w:r>
      <w:r w:rsidR="00F52C96" w:rsidRPr="00BC1FE8">
        <w:rPr>
          <w:i/>
        </w:rPr>
        <w:t>F</w:t>
      </w:r>
      <w:r w:rsidRPr="00BC1FE8">
        <w:rPr>
          <w:i/>
        </w:rPr>
        <w:t xml:space="preserve">orestry in </w:t>
      </w:r>
      <w:r w:rsidR="00F52C96" w:rsidRPr="00BC1FE8">
        <w:rPr>
          <w:i/>
        </w:rPr>
        <w:t>P</w:t>
      </w:r>
      <w:r w:rsidRPr="00BC1FE8">
        <w:rPr>
          <w:i/>
        </w:rPr>
        <w:t>reindustrial Japan</w:t>
      </w:r>
      <w:r w:rsidR="00A40A8F" w:rsidRPr="00BC1FE8">
        <w:rPr>
          <w:i/>
        </w:rPr>
        <w:t xml:space="preserve"> </w:t>
      </w:r>
      <w:r w:rsidR="00A40A8F" w:rsidRPr="00BC1FE8">
        <w:rPr>
          <w:iCs/>
        </w:rPr>
        <w:t>(Totman 1998)</w:t>
      </w:r>
      <w:r w:rsidRPr="00BC1FE8">
        <w:rPr>
          <w:iCs/>
        </w:rPr>
        <w:t xml:space="preserve">. </w:t>
      </w:r>
    </w:p>
    <w:p w14:paraId="7D767EFD" w14:textId="7C882E9F" w:rsidR="003137E0" w:rsidRDefault="0045731E" w:rsidP="000D344B">
      <w:r w:rsidRPr="00B6312F">
        <w:lastRenderedPageBreak/>
        <w:t>Totman</w:t>
      </w:r>
      <w:r w:rsidRPr="00F531AF">
        <w:rPr>
          <w:sz w:val="28"/>
          <w:szCs w:val="28"/>
        </w:rPr>
        <w:t xml:space="preserve"> </w:t>
      </w:r>
      <w:r w:rsidR="00564213" w:rsidRPr="00F531AF">
        <w:t>observed</w:t>
      </w:r>
      <w:r w:rsidRPr="00F531AF">
        <w:rPr>
          <w:sz w:val="28"/>
          <w:szCs w:val="28"/>
        </w:rPr>
        <w:t xml:space="preserve"> </w:t>
      </w:r>
      <w:r w:rsidRPr="00B6312F">
        <w:t xml:space="preserve">how these </w:t>
      </w:r>
      <w:r w:rsidR="003D2D20" w:rsidRPr="00B6312F">
        <w:t>once-depleted</w:t>
      </w:r>
      <w:r w:rsidRPr="00B6312F">
        <w:t xml:space="preserve"> forests</w:t>
      </w:r>
      <w:r w:rsidR="00564213">
        <w:t>,</w:t>
      </w:r>
      <w:r w:rsidRPr="00B6312F">
        <w:t xml:space="preserve"> </w:t>
      </w:r>
      <w:r w:rsidR="00564213" w:rsidRPr="00B6312F">
        <w:t xml:space="preserve">revitalized through careful planning and meticulous management by the </w:t>
      </w:r>
      <w:r w:rsidR="00BF4E13">
        <w:t>shogunate</w:t>
      </w:r>
      <w:r w:rsidR="00BF4E13" w:rsidRPr="00B6312F">
        <w:t xml:space="preserve"> </w:t>
      </w:r>
      <w:r w:rsidR="00564213" w:rsidRPr="00B6312F">
        <w:t>authorities</w:t>
      </w:r>
      <w:r w:rsidR="00564213">
        <w:t>,</w:t>
      </w:r>
      <w:r w:rsidR="00564213" w:rsidRPr="00B6312F">
        <w:t xml:space="preserve"> </w:t>
      </w:r>
      <w:r w:rsidRPr="00B6312F">
        <w:t>showed remarkable recovery by the middle of the Edo period</w:t>
      </w:r>
      <w:r w:rsidR="00BF4E13">
        <w:t xml:space="preserve"> (</w:t>
      </w:r>
      <w:r w:rsidR="00BF4E13" w:rsidRPr="00BF4E13">
        <w:t xml:space="preserve">1603 </w:t>
      </w:r>
      <w:r w:rsidR="00BF4E13">
        <w:t>to</w:t>
      </w:r>
      <w:r w:rsidR="00BF4E13" w:rsidRPr="00BF4E13">
        <w:t xml:space="preserve"> 1868</w:t>
      </w:r>
      <w:r w:rsidR="00BF4E13">
        <w:t>)</w:t>
      </w:r>
      <w:r w:rsidRPr="00B6312F">
        <w:t xml:space="preserve">. However, the world </w:t>
      </w:r>
      <w:r w:rsidR="002A1D0F">
        <w:t xml:space="preserve">during </w:t>
      </w:r>
      <w:r w:rsidR="00564213">
        <w:t xml:space="preserve">the </w:t>
      </w:r>
      <w:r w:rsidRPr="00B6312F">
        <w:t xml:space="preserve">Edo period was not </w:t>
      </w:r>
      <w:r w:rsidR="00564213">
        <w:t xml:space="preserve">nearly </w:t>
      </w:r>
      <w:r w:rsidRPr="00B6312F">
        <w:t xml:space="preserve">as globalized as </w:t>
      </w:r>
      <w:r w:rsidR="002A1D0F">
        <w:t>it</w:t>
      </w:r>
      <w:r w:rsidR="00564213">
        <w:t xml:space="preserve"> is today</w:t>
      </w:r>
      <w:r w:rsidRPr="00B6312F">
        <w:t xml:space="preserve">. Any lessons from that faraway age may well be </w:t>
      </w:r>
      <w:r w:rsidR="00564213">
        <w:t xml:space="preserve">irrelevant </w:t>
      </w:r>
      <w:r w:rsidR="003D2D20" w:rsidRPr="00B6312F">
        <w:t>today</w:t>
      </w:r>
      <w:r w:rsidRPr="00B6312F">
        <w:t xml:space="preserve">, especially for the developing countries </w:t>
      </w:r>
      <w:r w:rsidR="00564213">
        <w:t>for</w:t>
      </w:r>
      <w:r w:rsidRPr="00B6312F">
        <w:t xml:space="preserve"> which this book </w:t>
      </w:r>
      <w:r w:rsidR="00564213">
        <w:t xml:space="preserve">aims </w:t>
      </w:r>
      <w:r w:rsidRPr="00B6312F">
        <w:t xml:space="preserve">to </w:t>
      </w:r>
      <w:r w:rsidR="003D2D20" w:rsidRPr="00B6312F">
        <w:t>be of use</w:t>
      </w:r>
      <w:r w:rsidRPr="00B6312F">
        <w:t>.</w:t>
      </w:r>
    </w:p>
    <w:p w14:paraId="467ACD79" w14:textId="77777777" w:rsidR="00105428" w:rsidRDefault="0045731E" w:rsidP="000D344B">
      <w:r w:rsidRPr="00B6312F">
        <w:t xml:space="preserve">The latter half of the </w:t>
      </w:r>
      <w:r w:rsidR="00753979">
        <w:t>nineteenth</w:t>
      </w:r>
      <w:r w:rsidRPr="00B6312F">
        <w:t xml:space="preserve"> century is </w:t>
      </w:r>
      <w:r w:rsidR="00564213">
        <w:t xml:space="preserve">a </w:t>
      </w:r>
      <w:r w:rsidR="008105F7">
        <w:t xml:space="preserve">more appropriate </w:t>
      </w:r>
      <w:r w:rsidR="00564213">
        <w:t xml:space="preserve">starting </w:t>
      </w:r>
      <w:r w:rsidRPr="00B6312F">
        <w:t xml:space="preserve">point </w:t>
      </w:r>
      <w:r w:rsidR="00564213">
        <w:t xml:space="preserve">for </w:t>
      </w:r>
      <w:r w:rsidR="002A1D0F">
        <w:t>invest</w:t>
      </w:r>
      <w:r w:rsidR="00BF4E13">
        <w:t>igat</w:t>
      </w:r>
      <w:r w:rsidR="002A1D0F">
        <w:t xml:space="preserve">ing </w:t>
      </w:r>
      <w:r w:rsidRPr="00B6312F">
        <w:t>the history of resource management in Asia</w:t>
      </w:r>
      <w:r w:rsidR="00606F8E">
        <w:t>,</w:t>
      </w:r>
      <w:r w:rsidR="008105F7">
        <w:t xml:space="preserve"> since that is when nation states beg</w:t>
      </w:r>
      <w:r w:rsidR="00BF4E13">
        <w:t>a</w:t>
      </w:r>
      <w:r w:rsidR="008105F7">
        <w:t>n intense engagement with natural resources</w:t>
      </w:r>
      <w:r w:rsidRPr="00B6312F">
        <w:t xml:space="preserve">. This is </w:t>
      </w:r>
      <w:r w:rsidR="008105F7">
        <w:t xml:space="preserve">also </w:t>
      </w:r>
      <w:r w:rsidR="002A1D0F">
        <w:t xml:space="preserve">the period </w:t>
      </w:r>
      <w:r w:rsidRPr="00B6312F">
        <w:t xml:space="preserve">when many East Asian countries embarked on a </w:t>
      </w:r>
      <w:r w:rsidR="00564213">
        <w:t xml:space="preserve">campaign </w:t>
      </w:r>
      <w:r w:rsidRPr="00B6312F">
        <w:t>of nation</w:t>
      </w:r>
      <w:r w:rsidR="00506F44">
        <w:t xml:space="preserve"> building and state-led</w:t>
      </w:r>
      <w:r w:rsidRPr="00B6312F">
        <w:t xml:space="preserve"> modernization. It was the </w:t>
      </w:r>
      <w:r w:rsidR="00564213">
        <w:t xml:space="preserve">beginning </w:t>
      </w:r>
      <w:r w:rsidRPr="00B6312F">
        <w:t>of globalization, as systems and technologies originating in Western Europe were introduced</w:t>
      </w:r>
      <w:r w:rsidR="00564213">
        <w:t xml:space="preserve"> in many countries</w:t>
      </w:r>
      <w:r w:rsidRPr="00B6312F">
        <w:t xml:space="preserve">. </w:t>
      </w:r>
      <w:r w:rsidR="00564213">
        <w:t>C</w:t>
      </w:r>
      <w:r w:rsidRPr="00B6312F">
        <w:t>ountries scaled up their resource development and production systems to an unprecedented</w:t>
      </w:r>
      <w:r w:rsidR="00564213">
        <w:t xml:space="preserve"> level</w:t>
      </w:r>
      <w:r w:rsidRPr="00B6312F">
        <w:t xml:space="preserve">, and nations established </w:t>
      </w:r>
      <w:r w:rsidR="000A1DAD">
        <w:t>policies</w:t>
      </w:r>
      <w:r w:rsidR="00564213">
        <w:t xml:space="preserve"> to </w:t>
      </w:r>
      <w:r w:rsidRPr="00B6312F">
        <w:t xml:space="preserve">carry them into the modern age. </w:t>
      </w:r>
    </w:p>
    <w:p w14:paraId="0978046D" w14:textId="0DDF3181" w:rsidR="001A45F8" w:rsidRPr="00B6312F" w:rsidRDefault="00B701AE" w:rsidP="000D344B">
      <w:r>
        <w:t>T</w:t>
      </w:r>
      <w:r w:rsidR="0045731E" w:rsidRPr="00B6312F">
        <w:t>his chapter</w:t>
      </w:r>
      <w:r w:rsidR="003137E0" w:rsidRPr="00B6312F">
        <w:t xml:space="preserve"> compare</w:t>
      </w:r>
      <w:r>
        <w:t>s</w:t>
      </w:r>
      <w:r w:rsidR="003137E0" w:rsidRPr="00B6312F">
        <w:t xml:space="preserve"> lat</w:t>
      </w:r>
      <w:r w:rsidR="00606F8E">
        <w:t>e-nineteenth-</w:t>
      </w:r>
      <w:r w:rsidR="003137E0" w:rsidRPr="00B6312F">
        <w:t xml:space="preserve">century Japan </w:t>
      </w:r>
      <w:r w:rsidR="0045731E" w:rsidRPr="00B6312F">
        <w:t>and</w:t>
      </w:r>
      <w:r w:rsidR="003137E0" w:rsidRPr="00B6312F">
        <w:t xml:space="preserve"> Thailand (known as Siam until 1939). </w:t>
      </w:r>
      <w:r>
        <w:t xml:space="preserve">The </w:t>
      </w:r>
      <w:r w:rsidR="003137E0" w:rsidRPr="00B6312F">
        <w:t>reason</w:t>
      </w:r>
      <w:r>
        <w:t xml:space="preserve">s </w:t>
      </w:r>
      <w:r w:rsidR="003137E0" w:rsidRPr="00B6312F">
        <w:t xml:space="preserve">for </w:t>
      </w:r>
      <w:r w:rsidR="0045731E" w:rsidRPr="00B6312F">
        <w:t xml:space="preserve">choosing these countries </w:t>
      </w:r>
      <w:r>
        <w:t>will</w:t>
      </w:r>
      <w:r w:rsidR="002A1D0F">
        <w:t xml:space="preserve"> become clear shortly</w:t>
      </w:r>
      <w:r w:rsidR="00FC2ACE" w:rsidRPr="00B6312F">
        <w:t xml:space="preserve">. Before we launch into the </w:t>
      </w:r>
      <w:r w:rsidR="00A00BA8">
        <w:t xml:space="preserve">substance </w:t>
      </w:r>
      <w:r w:rsidR="00FC2ACE" w:rsidRPr="00B6312F">
        <w:t xml:space="preserve">of this chapter, </w:t>
      </w:r>
      <w:r>
        <w:t xml:space="preserve">it should be </w:t>
      </w:r>
      <w:r w:rsidR="00FC2ACE" w:rsidRPr="00B6312F">
        <w:t>emphasize</w:t>
      </w:r>
      <w:r>
        <w:t>d</w:t>
      </w:r>
      <w:r w:rsidR="00FC2ACE" w:rsidRPr="00F158C9">
        <w:rPr>
          <w:sz w:val="22"/>
          <w:szCs w:val="22"/>
        </w:rPr>
        <w:t xml:space="preserve"> </w:t>
      </w:r>
      <w:r w:rsidR="00FC2ACE" w:rsidRPr="00B6312F">
        <w:t xml:space="preserve">that historical comparisons need to </w:t>
      </w:r>
      <w:r>
        <w:t xml:space="preserve">be made with </w:t>
      </w:r>
      <w:r w:rsidR="00FC2ACE" w:rsidRPr="00B6312F">
        <w:t>careful reflection about their purpose</w:t>
      </w:r>
      <w:r>
        <w:t xml:space="preserve"> because </w:t>
      </w:r>
      <w:r w:rsidR="00FC2ACE" w:rsidRPr="00B6312F">
        <w:t>m</w:t>
      </w:r>
      <w:r w:rsidR="003137E0" w:rsidRPr="00B6312F">
        <w:t xml:space="preserve">ost structures created during the </w:t>
      </w:r>
      <w:r w:rsidR="00FC2ACE" w:rsidRPr="00B6312F">
        <w:t xml:space="preserve">industrial </w:t>
      </w:r>
      <w:r w:rsidR="003137E0" w:rsidRPr="00B6312F">
        <w:t xml:space="preserve">modernization </w:t>
      </w:r>
      <w:r w:rsidR="002A1D0F">
        <w:t xml:space="preserve">era </w:t>
      </w:r>
      <w:r w:rsidR="003137E0" w:rsidRPr="00B6312F">
        <w:t>no longer exist in their original forms. Th</w:t>
      </w:r>
      <w:r>
        <w:t>us</w:t>
      </w:r>
      <w:r w:rsidR="008105F7">
        <w:t>,</w:t>
      </w:r>
      <w:r w:rsidR="003137E0" w:rsidRPr="00B6312F">
        <w:t xml:space="preserve"> </w:t>
      </w:r>
      <w:r w:rsidR="00A00BA8">
        <w:t xml:space="preserve">pinpointing the pivotal moments in rapidly changing circumstances is a challenging task. </w:t>
      </w:r>
    </w:p>
    <w:p w14:paraId="781F2769" w14:textId="77777777" w:rsidR="00105428" w:rsidRDefault="00BF4E13" w:rsidP="000D344B">
      <w:r>
        <w:t xml:space="preserve">The </w:t>
      </w:r>
      <w:r w:rsidR="00A00BA8">
        <w:t xml:space="preserve">point </w:t>
      </w:r>
      <w:r w:rsidR="00606F8E">
        <w:t xml:space="preserve">of </w:t>
      </w:r>
      <w:r>
        <w:t xml:space="preserve">this analysis </w:t>
      </w:r>
      <w:r w:rsidR="00A00BA8">
        <w:t xml:space="preserve">is </w:t>
      </w:r>
      <w:r w:rsidR="00606F8E">
        <w:t xml:space="preserve">to determine </w:t>
      </w:r>
      <w:r w:rsidR="00A00BA8">
        <w:t xml:space="preserve">the </w:t>
      </w:r>
      <w:r w:rsidR="0045731E" w:rsidRPr="00B6312F">
        <w:t>local residents</w:t>
      </w:r>
      <w:r w:rsidR="00B701AE">
        <w:t>’</w:t>
      </w:r>
      <w:r w:rsidR="0045731E" w:rsidRPr="00B6312F">
        <w:t xml:space="preserve"> </w:t>
      </w:r>
      <w:r w:rsidR="00B701AE">
        <w:t>involvement</w:t>
      </w:r>
      <w:r w:rsidR="00A00BA8">
        <w:t>––</w:t>
      </w:r>
      <w:r>
        <w:t xml:space="preserve">their degree of </w:t>
      </w:r>
      <w:r w:rsidR="00A00BA8">
        <w:t xml:space="preserve">inclusion or exclusion–– in the </w:t>
      </w:r>
      <w:r w:rsidR="000A1DAD">
        <w:t xml:space="preserve">process of </w:t>
      </w:r>
      <w:r w:rsidR="0045731E" w:rsidRPr="00B6312F">
        <w:t>states develop</w:t>
      </w:r>
      <w:r w:rsidR="000A1DAD">
        <w:t xml:space="preserve">ing </w:t>
      </w:r>
      <w:r w:rsidR="0045731E" w:rsidRPr="00B6312F">
        <w:t xml:space="preserve">their natural resources. </w:t>
      </w:r>
      <w:r w:rsidR="001A45F8" w:rsidRPr="00B6312F">
        <w:t>Why? T</w:t>
      </w:r>
      <w:r w:rsidR="0045731E" w:rsidRPr="00B6312F">
        <w:t>he inversion describe</w:t>
      </w:r>
      <w:r w:rsidR="00B701AE">
        <w:t>d</w:t>
      </w:r>
      <w:r w:rsidR="0045731E" w:rsidRPr="00B6312F">
        <w:t xml:space="preserve"> </w:t>
      </w:r>
      <w:r w:rsidR="00005B94">
        <w:t xml:space="preserve">here </w:t>
      </w:r>
      <w:r w:rsidR="0045731E" w:rsidRPr="00B6312F">
        <w:t xml:space="preserve">are closely </w:t>
      </w:r>
      <w:r w:rsidR="00B701AE">
        <w:t xml:space="preserve">linked </w:t>
      </w:r>
      <w:r w:rsidR="0045731E" w:rsidRPr="00B6312F">
        <w:t xml:space="preserve">to various forms of exclusion, such as </w:t>
      </w:r>
      <w:r w:rsidR="00B701AE">
        <w:t xml:space="preserve">forceful removal of </w:t>
      </w:r>
      <w:r w:rsidR="0045731E" w:rsidRPr="00B6312F">
        <w:t xml:space="preserve">people </w:t>
      </w:r>
      <w:r w:rsidR="00005B94">
        <w:t xml:space="preserve">away </w:t>
      </w:r>
      <w:r w:rsidR="0045731E" w:rsidRPr="00B6312F">
        <w:t xml:space="preserve">from </w:t>
      </w:r>
      <w:r w:rsidR="00B701AE">
        <w:t xml:space="preserve">the </w:t>
      </w:r>
      <w:r w:rsidR="0045731E" w:rsidRPr="00B6312F">
        <w:t xml:space="preserve">resources near their homes and </w:t>
      </w:r>
      <w:r w:rsidR="00B701AE">
        <w:t xml:space="preserve">the </w:t>
      </w:r>
      <w:r w:rsidR="00005B94">
        <w:t>imposed burden</w:t>
      </w:r>
      <w:r>
        <w:t>s</w:t>
      </w:r>
      <w:r w:rsidR="00005B94">
        <w:t xml:space="preserve"> of </w:t>
      </w:r>
      <w:r w:rsidR="00B701AE">
        <w:t xml:space="preserve">various obligations </w:t>
      </w:r>
      <w:r w:rsidR="0045731E" w:rsidRPr="00B6312F">
        <w:t>on them.</w:t>
      </w:r>
      <w:r w:rsidR="001A45F8" w:rsidRPr="00B6312F">
        <w:t xml:space="preserve"> We cannot understand these mechanisms, and the inversion that follow</w:t>
      </w:r>
      <w:r w:rsidR="00D359F8">
        <w:t>ed</w:t>
      </w:r>
      <w:r w:rsidR="00470E27">
        <w:t>,</w:t>
      </w:r>
      <w:r w:rsidR="00D359F8">
        <w:t xml:space="preserve"> </w:t>
      </w:r>
      <w:r w:rsidR="001A45F8" w:rsidRPr="00B6312F">
        <w:t xml:space="preserve">without </w:t>
      </w:r>
      <w:r w:rsidR="00D359F8">
        <w:t xml:space="preserve">being aware of </w:t>
      </w:r>
      <w:r w:rsidR="001A45F8" w:rsidRPr="00B6312F">
        <w:t>how and why patterns of exclusion</w:t>
      </w:r>
      <w:r w:rsidR="00D359F8">
        <w:t xml:space="preserve"> originated in the first instance</w:t>
      </w:r>
      <w:r w:rsidR="001A45F8" w:rsidRPr="00B6312F">
        <w:t>.</w:t>
      </w:r>
    </w:p>
    <w:p w14:paraId="2FEC4E0D" w14:textId="77777777" w:rsidR="00105428" w:rsidRDefault="00105428" w:rsidP="000D344B"/>
    <w:p w14:paraId="1ECF4B3A" w14:textId="07F5ABA7" w:rsidR="003137E0" w:rsidRPr="00305C23" w:rsidRDefault="00A870FE" w:rsidP="00105428">
      <w:pPr>
        <w:pStyle w:val="Heading1"/>
      </w:pPr>
      <w:r>
        <w:rPr>
          <w:rFonts w:hint="eastAsia"/>
          <w:lang w:eastAsia="ja-JP"/>
        </w:rPr>
        <w:lastRenderedPageBreak/>
        <w:t>2.</w:t>
      </w:r>
      <w:r w:rsidR="0045731E" w:rsidRPr="00305C23">
        <w:t xml:space="preserve">2 </w:t>
      </w:r>
      <w:r w:rsidR="003372EA" w:rsidRPr="00305C23">
        <w:t xml:space="preserve">What we can learn from </w:t>
      </w:r>
      <w:r w:rsidR="00B472A8" w:rsidRPr="00305C23">
        <w:t xml:space="preserve">a comparison of </w:t>
      </w:r>
      <w:r w:rsidR="0045731E" w:rsidRPr="00305C23">
        <w:t>Japan and Siam</w:t>
      </w:r>
    </w:p>
    <w:p w14:paraId="1937FB0E" w14:textId="77777777" w:rsidR="00105428" w:rsidRDefault="0045731E" w:rsidP="000D344B">
      <w:r w:rsidRPr="00B6312F">
        <w:t xml:space="preserve">In the middle of the </w:t>
      </w:r>
      <w:r w:rsidR="00753979">
        <w:t>nineteenth</w:t>
      </w:r>
      <w:r w:rsidRPr="00B6312F">
        <w:t xml:space="preserve"> century, Japan and Siam launched state-led pro</w:t>
      </w:r>
      <w:r w:rsidR="000A1DAD">
        <w:t>grams</w:t>
      </w:r>
      <w:r w:rsidRPr="00B6312F">
        <w:t xml:space="preserve"> </w:t>
      </w:r>
      <w:r w:rsidR="00B472A8">
        <w:t>for</w:t>
      </w:r>
      <w:r w:rsidRPr="00B6312F">
        <w:t xml:space="preserve"> rapid modernization</w:t>
      </w:r>
      <w:r w:rsidR="00B472A8" w:rsidRPr="00B472A8">
        <w:t xml:space="preserve"> </w:t>
      </w:r>
      <w:r w:rsidR="00B472A8" w:rsidRPr="00B6312F">
        <w:t>almost simultaneous</w:t>
      </w:r>
      <w:r w:rsidR="00B472A8">
        <w:t>ly</w:t>
      </w:r>
      <w:r w:rsidRPr="00B6312F">
        <w:t xml:space="preserve">. Both countries wanted to move </w:t>
      </w:r>
      <w:r w:rsidR="00844A45">
        <w:t xml:space="preserve">as </w:t>
      </w:r>
      <w:r w:rsidRPr="00B6312F">
        <w:t xml:space="preserve">fast </w:t>
      </w:r>
      <w:r w:rsidR="00844A45">
        <w:t xml:space="preserve">as possible </w:t>
      </w:r>
      <w:r w:rsidRPr="00B6312F">
        <w:t xml:space="preserve">to </w:t>
      </w:r>
      <w:r w:rsidR="00E8654F">
        <w:t xml:space="preserve">counter the ever-present threat of </w:t>
      </w:r>
      <w:r w:rsidRPr="00B6312F">
        <w:t>colonization by Western powers.</w:t>
      </w:r>
    </w:p>
    <w:p w14:paraId="2D6BDB87" w14:textId="77777777" w:rsidR="00105428" w:rsidRDefault="0045731E" w:rsidP="000D344B">
      <w:r w:rsidRPr="00B6312F">
        <w:t xml:space="preserve">Japan and Siam </w:t>
      </w:r>
      <w:r w:rsidR="00B472A8">
        <w:t xml:space="preserve">were </w:t>
      </w:r>
      <w:r w:rsidRPr="00B6312F">
        <w:t xml:space="preserve">in remarkably similar political situations. First, their modernization </w:t>
      </w:r>
      <w:r w:rsidR="00B472A8">
        <w:t xml:space="preserve">efforts extended </w:t>
      </w:r>
      <w:r w:rsidRPr="00B6312F">
        <w:t xml:space="preserve">far beyond </w:t>
      </w:r>
      <w:r w:rsidR="00B472A8">
        <w:t xml:space="preserve">the </w:t>
      </w:r>
      <w:r w:rsidR="003372EA" w:rsidRPr="00B6312F">
        <w:t>mere</w:t>
      </w:r>
      <w:r w:rsidR="00B472A8">
        <w:t xml:space="preserve"> </w:t>
      </w:r>
      <w:r w:rsidRPr="00B6312F">
        <w:t>adopt</w:t>
      </w:r>
      <w:r w:rsidR="00B472A8">
        <w:t xml:space="preserve">ion of </w:t>
      </w:r>
      <w:r w:rsidRPr="00B6312F">
        <w:t>modern technology from Western Europe</w:t>
      </w:r>
      <w:r w:rsidR="00B6312F">
        <w:t>:</w:t>
      </w:r>
      <w:r w:rsidR="00766FAE" w:rsidRPr="00B6312F">
        <w:t xml:space="preserve"> </w:t>
      </w:r>
      <w:r w:rsidR="003372EA" w:rsidRPr="00B6312F">
        <w:t xml:space="preserve">both </w:t>
      </w:r>
      <w:r w:rsidR="00B472A8">
        <w:t xml:space="preserve">countries </w:t>
      </w:r>
      <w:r w:rsidRPr="00B6312F">
        <w:t xml:space="preserve">also </w:t>
      </w:r>
      <w:r w:rsidR="003372EA" w:rsidRPr="00B6312F">
        <w:t>sought</w:t>
      </w:r>
      <w:r w:rsidRPr="00B6312F">
        <w:t xml:space="preserve"> to curtail the power of </w:t>
      </w:r>
      <w:r w:rsidR="002361CB">
        <w:t xml:space="preserve">regional </w:t>
      </w:r>
      <w:r w:rsidR="003372EA" w:rsidRPr="00B6312F">
        <w:t>rulers</w:t>
      </w:r>
      <w:r w:rsidR="00B472A8">
        <w:t xml:space="preserve"> by</w:t>
      </w:r>
      <w:r w:rsidRPr="00B6312F">
        <w:t xml:space="preserve"> establish</w:t>
      </w:r>
      <w:r w:rsidR="00B472A8">
        <w:t>ing</w:t>
      </w:r>
      <w:r w:rsidRPr="00B6312F">
        <w:t xml:space="preserve"> a centralized state. Second, both </w:t>
      </w:r>
      <w:r w:rsidR="003372EA" w:rsidRPr="00B6312F">
        <w:t>succeeded in modernizing their</w:t>
      </w:r>
      <w:r w:rsidR="006523F6" w:rsidRPr="00B6312F">
        <w:t xml:space="preserve"> </w:t>
      </w:r>
      <w:r w:rsidR="003372EA" w:rsidRPr="00B6312F">
        <w:t>systems</w:t>
      </w:r>
      <w:r w:rsidR="006523F6" w:rsidRPr="00B6312F">
        <w:t xml:space="preserve"> of governance</w:t>
      </w:r>
      <w:r w:rsidR="003372EA" w:rsidRPr="00B6312F">
        <w:t xml:space="preserve">, </w:t>
      </w:r>
      <w:r w:rsidR="00B472A8">
        <w:t xml:space="preserve">which saved </w:t>
      </w:r>
      <w:r w:rsidR="003372EA" w:rsidRPr="00B6312F">
        <w:t>them</w:t>
      </w:r>
      <w:r w:rsidRPr="00B6312F">
        <w:t xml:space="preserve"> </w:t>
      </w:r>
      <w:r w:rsidR="00B472A8">
        <w:t xml:space="preserve">from </w:t>
      </w:r>
      <w:r w:rsidRPr="00B6312F">
        <w:t xml:space="preserve">direct colonization. </w:t>
      </w:r>
      <w:r w:rsidR="00E40AC2" w:rsidRPr="00B6312F">
        <w:t xml:space="preserve">Both </w:t>
      </w:r>
      <w:r w:rsidR="000A1DAD">
        <w:t xml:space="preserve">countries </w:t>
      </w:r>
      <w:r w:rsidR="00B472A8">
        <w:t xml:space="preserve">considered </w:t>
      </w:r>
      <w:r w:rsidR="006523F6" w:rsidRPr="00B6312F">
        <w:t>the mining and forestry</w:t>
      </w:r>
      <w:r w:rsidRPr="00B6312F">
        <w:t xml:space="preserve"> </w:t>
      </w:r>
      <w:r w:rsidR="006523F6" w:rsidRPr="00B6312F">
        <w:t>industries</w:t>
      </w:r>
      <w:r w:rsidR="00E40AC2" w:rsidRPr="00B6312F">
        <w:t xml:space="preserve"> as key</w:t>
      </w:r>
      <w:r w:rsidR="000B727B">
        <w:t>s</w:t>
      </w:r>
      <w:r w:rsidR="00E40AC2" w:rsidRPr="00B6312F">
        <w:t xml:space="preserve"> to modernization</w:t>
      </w:r>
      <w:r w:rsidR="00190512" w:rsidRPr="00B6312F">
        <w:t xml:space="preserve">, meaning that these two sectors </w:t>
      </w:r>
      <w:r w:rsidR="00E40AC2" w:rsidRPr="00B6312F">
        <w:t xml:space="preserve">played </w:t>
      </w:r>
      <w:r w:rsidR="00B472A8">
        <w:t xml:space="preserve">a </w:t>
      </w:r>
      <w:r w:rsidR="00E40AC2" w:rsidRPr="00B6312F">
        <w:t>central role in</w:t>
      </w:r>
      <w:r w:rsidRPr="00B6312F">
        <w:t xml:space="preserve"> </w:t>
      </w:r>
      <w:r w:rsidR="00E40AC2" w:rsidRPr="00B6312F">
        <w:t>how state-society relations developed</w:t>
      </w:r>
      <w:r w:rsidRPr="00B6312F">
        <w:t xml:space="preserve">. Third, </w:t>
      </w:r>
      <w:r w:rsidR="00E40AC2" w:rsidRPr="00B6312F">
        <w:t>both nations</w:t>
      </w:r>
      <w:r w:rsidRPr="00B6312F">
        <w:t xml:space="preserve"> opened their borders to </w:t>
      </w:r>
      <w:r w:rsidR="00B472A8">
        <w:t xml:space="preserve">world </w:t>
      </w:r>
      <w:r w:rsidRPr="00B6312F">
        <w:t>trade to promote rapid modernization</w:t>
      </w:r>
      <w:r w:rsidR="00A419EF">
        <w:t xml:space="preserve"> and were </w:t>
      </w:r>
      <w:r w:rsidR="000A1DAD">
        <w:t>w</w:t>
      </w:r>
      <w:r w:rsidR="00675F65">
        <w:t>i</w:t>
      </w:r>
      <w:r w:rsidR="000A1DAD">
        <w:t xml:space="preserve">lling </w:t>
      </w:r>
      <w:r w:rsidR="00A419EF">
        <w:t xml:space="preserve">to </w:t>
      </w:r>
      <w:r w:rsidRPr="00B6312F">
        <w:t>hir</w:t>
      </w:r>
      <w:r w:rsidR="00A419EF">
        <w:t>e</w:t>
      </w:r>
      <w:r w:rsidRPr="00B6312F">
        <w:t xml:space="preserve"> foreign </w:t>
      </w:r>
      <w:r w:rsidR="00844A45">
        <w:t xml:space="preserve">advisors </w:t>
      </w:r>
      <w:r w:rsidRPr="00B6312F">
        <w:t xml:space="preserve">to operate at the </w:t>
      </w:r>
      <w:r w:rsidR="006523F6" w:rsidRPr="00B6312F">
        <w:t>heart</w:t>
      </w:r>
      <w:r w:rsidRPr="00B6312F">
        <w:t xml:space="preserve"> of their governments.</w:t>
      </w:r>
      <w:r w:rsidR="00507381" w:rsidRPr="00B6312F">
        <w:t xml:space="preserve"> </w:t>
      </w:r>
    </w:p>
    <w:p w14:paraId="7F718F24" w14:textId="77777777" w:rsidR="00105428" w:rsidRDefault="00A419EF" w:rsidP="000D344B">
      <w:r w:rsidRPr="00B6312F">
        <w:t>Even in the earliest days</w:t>
      </w:r>
      <w:r>
        <w:t>,</w:t>
      </w:r>
      <w:r w:rsidRPr="00B6312F">
        <w:t xml:space="preserve"> </w:t>
      </w:r>
      <w:r>
        <w:t>b</w:t>
      </w:r>
      <w:r w:rsidRPr="00B6312F">
        <w:t xml:space="preserve">oth countries were dedicated to </w:t>
      </w:r>
      <w:r>
        <w:t xml:space="preserve">total </w:t>
      </w:r>
      <w:r w:rsidRPr="00B6312F">
        <w:t>governance of their natural resources</w:t>
      </w:r>
      <w:r w:rsidR="00E8654F">
        <w:t xml:space="preserve">, which required an overturning of their (relatively similar) </w:t>
      </w:r>
      <w:r w:rsidR="00E8654F" w:rsidRPr="00B6312F">
        <w:t>decentralized political structures and rigid class-based systems</w:t>
      </w:r>
      <w:r>
        <w:t>.</w:t>
      </w:r>
      <w:r w:rsidRPr="00B6312F" w:rsidDel="00A419EF">
        <w:t xml:space="preserve"> </w:t>
      </w:r>
      <w:r>
        <w:t>V</w:t>
      </w:r>
      <w:r w:rsidR="0045731E" w:rsidRPr="00B6312F">
        <w:t>igorously pursu</w:t>
      </w:r>
      <w:r>
        <w:t>ing</w:t>
      </w:r>
      <w:r w:rsidR="0045731E" w:rsidRPr="00B6312F">
        <w:t xml:space="preserve"> policies </w:t>
      </w:r>
      <w:r>
        <w:t xml:space="preserve">to bring </w:t>
      </w:r>
      <w:r w:rsidR="0045731E" w:rsidRPr="00B6312F">
        <w:t>natural resources under control of the centralized state</w:t>
      </w:r>
      <w:r>
        <w:t xml:space="preserve">, they quickly </w:t>
      </w:r>
      <w:r w:rsidR="0045731E" w:rsidRPr="00B6312F">
        <w:t>creat</w:t>
      </w:r>
      <w:r>
        <w:t>ed</w:t>
      </w:r>
      <w:r w:rsidR="0045731E" w:rsidRPr="00B6312F">
        <w:t xml:space="preserve"> government departments </w:t>
      </w:r>
      <w:r w:rsidR="00675F65">
        <w:t xml:space="preserve">to oversee </w:t>
      </w:r>
      <w:r w:rsidR="0045731E" w:rsidRPr="00B6312F">
        <w:t xml:space="preserve">resource management. </w:t>
      </w:r>
      <w:r w:rsidRPr="00B6312F">
        <w:t>Their motivations</w:t>
      </w:r>
      <w:r>
        <w:t>,</w:t>
      </w:r>
      <w:r w:rsidRPr="00B6312F">
        <w:t xml:space="preserve"> h</w:t>
      </w:r>
      <w:r w:rsidR="0045731E" w:rsidRPr="00B6312F">
        <w:t xml:space="preserve">owever, were </w:t>
      </w:r>
      <w:r>
        <w:t xml:space="preserve">at </w:t>
      </w:r>
      <w:r w:rsidR="0045731E" w:rsidRPr="00B6312F">
        <w:t>times different.</w:t>
      </w:r>
      <w:r w:rsidR="00FD2D24">
        <w:t xml:space="preserve"> </w:t>
      </w:r>
      <w:r w:rsidR="0045731E" w:rsidRPr="00B6312F">
        <w:t>Why</w:t>
      </w:r>
      <w:r>
        <w:t xml:space="preserve">, in </w:t>
      </w:r>
      <w:r w:rsidRPr="00B6312F">
        <w:t xml:space="preserve">early stages of their modernization </w:t>
      </w:r>
      <w:r w:rsidR="00176109">
        <w:t>drive</w:t>
      </w:r>
      <w:r>
        <w:t>,</w:t>
      </w:r>
      <w:r w:rsidR="0045731E" w:rsidRPr="00B6312F">
        <w:t xml:space="preserve"> did Japan and Siam place such emphasis on state control of natural resources</w:t>
      </w:r>
      <w:r w:rsidR="002654F6" w:rsidRPr="00B6312F">
        <w:t xml:space="preserve">? </w:t>
      </w:r>
      <w:r w:rsidR="0045731E" w:rsidRPr="00B6312F">
        <w:t>Th</w:t>
      </w:r>
      <w:r w:rsidR="003C49D3">
        <w:t>is</w:t>
      </w:r>
      <w:r w:rsidR="0045731E" w:rsidRPr="00B6312F">
        <w:t xml:space="preserve"> is the question </w:t>
      </w:r>
      <w:r w:rsidR="003C49D3">
        <w:t>examin</w:t>
      </w:r>
      <w:r w:rsidR="00176109">
        <w:t>e</w:t>
      </w:r>
      <w:r w:rsidR="00595DAE">
        <w:t>d</w:t>
      </w:r>
      <w:r w:rsidR="00176109">
        <w:t xml:space="preserve"> </w:t>
      </w:r>
      <w:r w:rsidR="0045731E" w:rsidRPr="00B6312F">
        <w:t xml:space="preserve">in this chapter. </w:t>
      </w:r>
    </w:p>
    <w:p w14:paraId="45B9B23F" w14:textId="77777777" w:rsidR="00105428" w:rsidRDefault="0045731E" w:rsidP="000D344B">
      <w:r w:rsidRPr="00B6312F">
        <w:t xml:space="preserve">This early </w:t>
      </w:r>
      <w:r w:rsidR="001B00F7">
        <w:t>attention</w:t>
      </w:r>
      <w:r w:rsidRPr="00B6312F">
        <w:t xml:space="preserve"> on natural resources is all the more </w:t>
      </w:r>
      <w:r w:rsidR="001B00F7">
        <w:t xml:space="preserve">interesting </w:t>
      </w:r>
      <w:r w:rsidRPr="00B6312F">
        <w:t xml:space="preserve">because </w:t>
      </w:r>
      <w:r w:rsidR="001B00F7">
        <w:t xml:space="preserve">in </w:t>
      </w:r>
      <w:r w:rsidRPr="00B6312F">
        <w:t>the mid</w:t>
      </w:r>
      <w:r w:rsidR="000B727B">
        <w:t>-nineteenth</w:t>
      </w:r>
      <w:r w:rsidRPr="00B6312F">
        <w:t xml:space="preserve"> century</w:t>
      </w:r>
      <w:r w:rsidR="000B727B">
        <w:t>,</w:t>
      </w:r>
      <w:r w:rsidRPr="00B6312F">
        <w:t xml:space="preserve"> mines and forests contributed only marginal tax </w:t>
      </w:r>
      <w:r w:rsidR="00E55FE0" w:rsidRPr="00B6312F">
        <w:t>income</w:t>
      </w:r>
      <w:r w:rsidRPr="00B6312F">
        <w:t xml:space="preserve">. </w:t>
      </w:r>
      <w:r w:rsidR="001B00F7">
        <w:t>T</w:t>
      </w:r>
      <w:r w:rsidRPr="00B6312F">
        <w:t xml:space="preserve">he economic history of Southeast Asia has shown that colonial governance of the kind Japan and Siam </w:t>
      </w:r>
      <w:r w:rsidR="00675F65" w:rsidRPr="00B6312F">
        <w:t>emu</w:t>
      </w:r>
      <w:r w:rsidR="00675F65">
        <w:t>l</w:t>
      </w:r>
      <w:r w:rsidR="00675F65" w:rsidRPr="00B6312F">
        <w:t>ated</w:t>
      </w:r>
      <w:r w:rsidRPr="00B6312F">
        <w:t xml:space="preserve"> was strongly motivated </w:t>
      </w:r>
      <w:r w:rsidR="00675F65">
        <w:t xml:space="preserve">by </w:t>
      </w:r>
      <w:r w:rsidRPr="00B6312F">
        <w:t>revenue</w:t>
      </w:r>
      <w:r w:rsidR="00675F65">
        <w:t xml:space="preserve"> procurement</w:t>
      </w:r>
      <w:r w:rsidRPr="00B6312F">
        <w:t xml:space="preserve">. </w:t>
      </w:r>
      <w:r w:rsidR="00E55FE0" w:rsidRPr="00B6312F">
        <w:t>At</w:t>
      </w:r>
      <w:r w:rsidRPr="00B6312F">
        <w:t xml:space="preserve"> the start of the Meiji period</w:t>
      </w:r>
      <w:r w:rsidR="00E55FE0" w:rsidRPr="00B6312F">
        <w:t xml:space="preserve"> around 1868,</w:t>
      </w:r>
      <w:r w:rsidRPr="00B6312F">
        <w:t xml:space="preserve"> land and alcohol taxes accounted for almost 80</w:t>
      </w:r>
      <w:r w:rsidR="00753979">
        <w:t xml:space="preserve"> percent</w:t>
      </w:r>
      <w:r w:rsidRPr="00B6312F">
        <w:t xml:space="preserve"> of </w:t>
      </w:r>
      <w:r w:rsidR="00176109">
        <w:t>Japan’s</w:t>
      </w:r>
      <w:r w:rsidRPr="00B6312F">
        <w:t xml:space="preserve"> total tax revenue. In Siam, commercial services and royalties from tin mining and forestry brought in only about 5% of tax revenue (Ingram</w:t>
      </w:r>
      <w:r w:rsidR="00D962ED">
        <w:t> </w:t>
      </w:r>
      <w:r w:rsidRPr="00B6312F">
        <w:t xml:space="preserve">1971). During the reign of </w:t>
      </w:r>
      <w:r w:rsidR="00E55FE0" w:rsidRPr="00B6312F">
        <w:t xml:space="preserve">King </w:t>
      </w:r>
      <w:r w:rsidRPr="00B6312F">
        <w:t>Rama</w:t>
      </w:r>
      <w:r w:rsidR="00D962ED">
        <w:t> </w:t>
      </w:r>
      <w:r w:rsidRPr="00B6312F">
        <w:t>II (1809-1824),</w:t>
      </w:r>
      <w:r w:rsidR="004403F6" w:rsidRPr="00B6312F">
        <w:t xml:space="preserve"> </w:t>
      </w:r>
      <w:r w:rsidRPr="00B6312F">
        <w:t>tin</w:t>
      </w:r>
      <w:r w:rsidR="004403F6">
        <w:t xml:space="preserve"> was the major mineral product</w:t>
      </w:r>
      <w:r w:rsidR="004403F6" w:rsidRPr="00B6312F">
        <w:t xml:space="preserve"> </w:t>
      </w:r>
      <w:r w:rsidR="00DC29A3">
        <w:t xml:space="preserve">but </w:t>
      </w:r>
      <w:r w:rsidRPr="00B6312F">
        <w:t xml:space="preserve">accounted for less than 0.2% of </w:t>
      </w:r>
      <w:r w:rsidR="001B00F7">
        <w:t xml:space="preserve">Siam’s </w:t>
      </w:r>
      <w:r w:rsidRPr="00B6312F">
        <w:t xml:space="preserve">annual revenue. </w:t>
      </w:r>
      <w:r w:rsidRPr="00B6312F">
        <w:lastRenderedPageBreak/>
        <w:t xml:space="preserve">During the Rama IV era (1851-1868), combined </w:t>
      </w:r>
      <w:r w:rsidR="00E55FE0" w:rsidRPr="00B6312F">
        <w:t>income</w:t>
      </w:r>
      <w:r w:rsidRPr="00B6312F">
        <w:t xml:space="preserve"> from tin, iron, and teak made up </w:t>
      </w:r>
      <w:r w:rsidR="00E55FE0" w:rsidRPr="00B6312F">
        <w:t>barely</w:t>
      </w:r>
      <w:r w:rsidRPr="00B6312F">
        <w:t xml:space="preserve"> 0.7% of annual revenue (Wales</w:t>
      </w:r>
      <w:r w:rsidR="00D962ED">
        <w:t> </w:t>
      </w:r>
      <w:r w:rsidRPr="00B6312F">
        <w:t xml:space="preserve">1934). The accuracy of these numbers </w:t>
      </w:r>
      <w:r w:rsidR="00176109">
        <w:t xml:space="preserve">can </w:t>
      </w:r>
      <w:r w:rsidR="001B00F7">
        <w:t xml:space="preserve">be </w:t>
      </w:r>
      <w:r w:rsidRPr="00B6312F">
        <w:t>disput</w:t>
      </w:r>
      <w:r w:rsidR="00176109">
        <w:t>ed</w:t>
      </w:r>
      <w:r w:rsidR="001B00F7">
        <w:t xml:space="preserve">, </w:t>
      </w:r>
      <w:r w:rsidR="00DC29A3">
        <w:t xml:space="preserve">yet </w:t>
      </w:r>
      <w:r w:rsidR="001B00F7">
        <w:t xml:space="preserve">it can still be said </w:t>
      </w:r>
      <w:r w:rsidRPr="00B6312F">
        <w:t xml:space="preserve">with confidence that non-agricultural resources </w:t>
      </w:r>
      <w:r w:rsidR="001B00F7">
        <w:t xml:space="preserve">contributed </w:t>
      </w:r>
      <w:r w:rsidR="004D24B9">
        <w:t xml:space="preserve">to </w:t>
      </w:r>
      <w:r w:rsidRPr="00B6312F">
        <w:t xml:space="preserve">only a small proportion </w:t>
      </w:r>
      <w:r w:rsidR="004D24B9">
        <w:t xml:space="preserve">of </w:t>
      </w:r>
      <w:r w:rsidR="00DC29A3">
        <w:t>government income</w:t>
      </w:r>
      <w:r w:rsidRPr="00B6312F">
        <w:t xml:space="preserve">. </w:t>
      </w:r>
      <w:r w:rsidR="008D760B" w:rsidRPr="00B6312F">
        <w:t>T</w:t>
      </w:r>
      <w:r w:rsidR="001B00F7">
        <w:t>his suggests that</w:t>
      </w:r>
      <w:r w:rsidRPr="00B6312F">
        <w:t xml:space="preserve"> the government</w:t>
      </w:r>
      <w:r w:rsidR="00E55FE0" w:rsidRPr="00B6312F">
        <w:t>’s</w:t>
      </w:r>
      <w:r w:rsidRPr="00B6312F">
        <w:t xml:space="preserve"> </w:t>
      </w:r>
      <w:r w:rsidR="001B00F7">
        <w:t xml:space="preserve">objective in </w:t>
      </w:r>
      <w:r w:rsidRPr="00B6312F">
        <w:t>seeking centralized control over these resources</w:t>
      </w:r>
      <w:r w:rsidR="00E55FE0" w:rsidRPr="00B6312F">
        <w:t xml:space="preserve"> </w:t>
      </w:r>
      <w:r w:rsidR="001B00F7">
        <w:t>could not</w:t>
      </w:r>
      <w:r w:rsidR="00E55FE0" w:rsidRPr="00B6312F">
        <w:t xml:space="preserve"> have been purely financial.</w:t>
      </w:r>
    </w:p>
    <w:p w14:paraId="5340C718" w14:textId="77777777" w:rsidR="00105428" w:rsidRDefault="009E7F68" w:rsidP="000D344B">
      <w:r>
        <w:t xml:space="preserve">It should be </w:t>
      </w:r>
      <w:r w:rsidR="0045731E" w:rsidRPr="00B6312F">
        <w:t>note</w:t>
      </w:r>
      <w:r>
        <w:t>d</w:t>
      </w:r>
      <w:r w:rsidR="0045731E" w:rsidRPr="00B6312F">
        <w:t xml:space="preserve"> at this point that conditions in Japan and Siam were different in many ways, </w:t>
      </w:r>
      <w:r w:rsidR="0088640C" w:rsidRPr="00B6312F">
        <w:t>making</w:t>
      </w:r>
      <w:r w:rsidR="0045731E" w:rsidRPr="00B6312F">
        <w:t xml:space="preserve"> straightforward comparisons tricky. For one, Japan was an isolated and </w:t>
      </w:r>
      <w:r w:rsidR="00DC29A3">
        <w:t xml:space="preserve">historically </w:t>
      </w:r>
      <w:r w:rsidR="0045731E" w:rsidRPr="00B6312F">
        <w:t>sheltered island nation, while Siam shared land borders with neighboring countries that had already fallen under colonial rule. A</w:t>
      </w:r>
      <w:r>
        <w:t xml:space="preserve">lso, </w:t>
      </w:r>
      <w:r w:rsidR="0045731E" w:rsidRPr="00B6312F">
        <w:t>population density in Siam was much lower than in Japan</w:t>
      </w:r>
      <w:r w:rsidR="004D24B9">
        <w:t>,</w:t>
      </w:r>
      <w:r>
        <w:t xml:space="preserve"> so the </w:t>
      </w:r>
      <w:r w:rsidR="0045731E" w:rsidRPr="00B6312F">
        <w:t xml:space="preserve">pressure on land and resource use was also less acute. Moreover, at the </w:t>
      </w:r>
      <w:r w:rsidR="00176109">
        <w:t>start</w:t>
      </w:r>
      <w:r w:rsidR="0045731E" w:rsidRPr="00B6312F">
        <w:t xml:space="preserve"> of the modernization</w:t>
      </w:r>
      <w:r w:rsidR="00176109">
        <w:t xml:space="preserve"> drive</w:t>
      </w:r>
      <w:r w:rsidR="0045731E" w:rsidRPr="00B6312F">
        <w:t xml:space="preserve">, Japan already </w:t>
      </w:r>
      <w:r w:rsidR="00D9117D">
        <w:t xml:space="preserve">had </w:t>
      </w:r>
      <w:r w:rsidR="0045731E" w:rsidRPr="00B6312F">
        <w:t xml:space="preserve">higher </w:t>
      </w:r>
      <w:r w:rsidR="00D9117D">
        <w:t xml:space="preserve">living </w:t>
      </w:r>
      <w:r w:rsidR="0045731E" w:rsidRPr="00B6312F">
        <w:t xml:space="preserve">standards and </w:t>
      </w:r>
      <w:r w:rsidR="00D9117D">
        <w:t xml:space="preserve">a </w:t>
      </w:r>
      <w:r w:rsidR="0045731E" w:rsidRPr="00B6312F">
        <w:t xml:space="preserve">more developed social infrastructure. </w:t>
      </w:r>
      <w:r w:rsidR="00E869EF">
        <w:t>Furthermore,</w:t>
      </w:r>
      <w:r w:rsidR="00176109">
        <w:t xml:space="preserve"> </w:t>
      </w:r>
      <w:r w:rsidR="00176109" w:rsidRPr="00B6312F">
        <w:t>m</w:t>
      </w:r>
      <w:r w:rsidR="0045731E" w:rsidRPr="00B6312F">
        <w:t xml:space="preserve">ost </w:t>
      </w:r>
      <w:r w:rsidR="00FA781A" w:rsidRPr="00B6312F">
        <w:t>Japanese citizens</w:t>
      </w:r>
      <w:r w:rsidR="0045731E" w:rsidRPr="00B6312F">
        <w:t xml:space="preserve"> were literate. </w:t>
      </w:r>
      <w:r w:rsidR="00DC29A3">
        <w:t>T</w:t>
      </w:r>
      <w:r w:rsidR="0045731E" w:rsidRPr="00B6312F">
        <w:t xml:space="preserve">he </w:t>
      </w:r>
      <w:r w:rsidR="00DC29A3">
        <w:t xml:space="preserve">requirement of the Edo-era </w:t>
      </w:r>
      <w:r w:rsidR="0045731E" w:rsidRPr="00B6312F">
        <w:t>shogunate that regional rulers set up households in the capital</w:t>
      </w:r>
      <w:r w:rsidR="004D24B9">
        <w:t>,</w:t>
      </w:r>
      <w:r w:rsidR="0045731E" w:rsidRPr="00B6312F">
        <w:t xml:space="preserve"> </w:t>
      </w:r>
      <w:r w:rsidR="00FA781A" w:rsidRPr="00B6312F">
        <w:t>Tokyo</w:t>
      </w:r>
      <w:r w:rsidR="004D24B9">
        <w:t>,</w:t>
      </w:r>
      <w:r w:rsidR="00FA781A" w:rsidRPr="00B6312F">
        <w:t xml:space="preserve"> </w:t>
      </w:r>
      <w:r w:rsidR="0045731E" w:rsidRPr="00B6312F">
        <w:t>and travel there</w:t>
      </w:r>
      <w:r w:rsidR="00D9117D" w:rsidRPr="00D9117D">
        <w:t xml:space="preserve"> </w:t>
      </w:r>
      <w:r w:rsidR="004F761C">
        <w:t>brought about</w:t>
      </w:r>
      <w:r w:rsidR="00DC29A3">
        <w:t xml:space="preserve"> a </w:t>
      </w:r>
      <w:r w:rsidR="0045731E" w:rsidRPr="00B6312F">
        <w:t>well-developed communications system and an extensive road network. By contrast, the Siamese royal family</w:t>
      </w:r>
      <w:r w:rsidR="00D9117D">
        <w:t xml:space="preserve">’s knowledge of </w:t>
      </w:r>
      <w:r w:rsidR="0045731E" w:rsidRPr="00B6312F">
        <w:t>the country</w:t>
      </w:r>
      <w:r w:rsidR="00D962ED">
        <w:t>’</w:t>
      </w:r>
      <w:r w:rsidR="0045731E" w:rsidRPr="00B6312F">
        <w:t xml:space="preserve">s frontier towns </w:t>
      </w:r>
      <w:r w:rsidR="00D9117D">
        <w:t xml:space="preserve">was limited </w:t>
      </w:r>
      <w:r w:rsidR="0045731E" w:rsidRPr="00B6312F">
        <w:t xml:space="preserve">and </w:t>
      </w:r>
      <w:r w:rsidR="00D9117D">
        <w:t xml:space="preserve">their </w:t>
      </w:r>
      <w:r w:rsidR="0045731E" w:rsidRPr="00B6312F">
        <w:t xml:space="preserve">contact with peripheral peoples </w:t>
      </w:r>
      <w:r w:rsidR="00D9117D">
        <w:t xml:space="preserve">infrequent </w:t>
      </w:r>
      <w:r w:rsidR="0045731E" w:rsidRPr="00B6312F">
        <w:t>(Bunnag</w:t>
      </w:r>
      <w:r w:rsidR="00D962ED">
        <w:t> </w:t>
      </w:r>
      <w:r w:rsidR="0045731E" w:rsidRPr="00B6312F">
        <w:t>1977).</w:t>
      </w:r>
      <w:r w:rsidR="008D760B" w:rsidRPr="00B6312F">
        <w:t xml:space="preserve"> In short, Japan had some significant advantages over Siam</w:t>
      </w:r>
      <w:r w:rsidR="00DC29A3">
        <w:t xml:space="preserve"> in the move toward centralization and expanded governance of the periphery</w:t>
      </w:r>
      <w:r w:rsidR="008D760B" w:rsidRPr="00B6312F">
        <w:t>.</w:t>
      </w:r>
    </w:p>
    <w:p w14:paraId="7215D0CE" w14:textId="77777777" w:rsidR="00105428" w:rsidRDefault="00D9117D" w:rsidP="000D344B">
      <w:r>
        <w:t xml:space="preserve">The starting points for </w:t>
      </w:r>
      <w:r w:rsidR="0045731E" w:rsidRPr="00B6312F">
        <w:t xml:space="preserve">Japan and Siam </w:t>
      </w:r>
      <w:r>
        <w:t xml:space="preserve">were </w:t>
      </w:r>
      <w:r w:rsidR="004F761C">
        <w:t xml:space="preserve">each </w:t>
      </w:r>
      <w:r>
        <w:t>unique</w:t>
      </w:r>
      <w:r w:rsidR="004F761C">
        <w:t xml:space="preserve"> </w:t>
      </w:r>
      <w:r w:rsidR="0045731E" w:rsidRPr="00B6312F">
        <w:t xml:space="preserve">but </w:t>
      </w:r>
      <w:r>
        <w:t xml:space="preserve">both </w:t>
      </w:r>
      <w:r w:rsidR="005A16C2" w:rsidRPr="00B6312F">
        <w:t>aimed</w:t>
      </w:r>
      <w:r w:rsidR="0045731E" w:rsidRPr="00B6312F">
        <w:t xml:space="preserve"> for similar goals. Both countries </w:t>
      </w:r>
      <w:r w:rsidR="00D2714C">
        <w:t>hoped</w:t>
      </w:r>
      <w:r w:rsidR="0045731E" w:rsidRPr="00B6312F">
        <w:t xml:space="preserve"> to </w:t>
      </w:r>
      <w:r>
        <w:t xml:space="preserve">shift from </w:t>
      </w:r>
      <w:r w:rsidR="0045731E" w:rsidRPr="00B6312F">
        <w:t>decentralized governance, with regional rule</w:t>
      </w:r>
      <w:r w:rsidR="005A16C2" w:rsidRPr="00B6312F">
        <w:t>r</w:t>
      </w:r>
      <w:r w:rsidR="0045731E" w:rsidRPr="00B6312F">
        <w:t xml:space="preserve">s controlling the periphery, to a political system in which the central government </w:t>
      </w:r>
      <w:r>
        <w:t xml:space="preserve">had control </w:t>
      </w:r>
      <w:r w:rsidR="005A16C2" w:rsidRPr="00B6312F">
        <w:t xml:space="preserve">over all </w:t>
      </w:r>
      <w:r w:rsidR="005C02A8">
        <w:t xml:space="preserve">national </w:t>
      </w:r>
      <w:r w:rsidR="005A16C2" w:rsidRPr="00B6312F">
        <w:t>territory</w:t>
      </w:r>
      <w:r w:rsidR="0045731E" w:rsidRPr="00B6312F">
        <w:t xml:space="preserve">. </w:t>
      </w:r>
      <w:r>
        <w:t>T</w:t>
      </w:r>
      <w:r w:rsidR="005A16C2" w:rsidRPr="00B6312F">
        <w:t xml:space="preserve">his process proved </w:t>
      </w:r>
      <w:r w:rsidR="00D2714C">
        <w:t xml:space="preserve">chaotic </w:t>
      </w:r>
      <w:r>
        <w:t xml:space="preserve">for both Japan </w:t>
      </w:r>
      <w:r w:rsidR="00D2714C">
        <w:t xml:space="preserve">and </w:t>
      </w:r>
      <w:r>
        <w:t>Siam</w:t>
      </w:r>
      <w:r w:rsidR="00B13146" w:rsidRPr="00B6312F">
        <w:t xml:space="preserve"> </w:t>
      </w:r>
      <w:r w:rsidR="002110CA">
        <w:t xml:space="preserve">in their attempts </w:t>
      </w:r>
      <w:r w:rsidR="0094401E">
        <w:t xml:space="preserve">to </w:t>
      </w:r>
      <w:r w:rsidR="00B13146" w:rsidRPr="00B6312F">
        <w:t>ext</w:t>
      </w:r>
      <w:r w:rsidR="004F761C">
        <w:t>e</w:t>
      </w:r>
      <w:r w:rsidR="00DC29A3">
        <w:t>nd</w:t>
      </w:r>
      <w:r w:rsidR="0094401E">
        <w:t xml:space="preserve"> </w:t>
      </w:r>
      <w:r w:rsidR="0045731E" w:rsidRPr="00B6312F">
        <w:t>central govern</w:t>
      </w:r>
      <w:r w:rsidR="005A16C2" w:rsidRPr="00B6312F">
        <w:t>ance</w:t>
      </w:r>
      <w:r w:rsidR="0045731E" w:rsidRPr="00B6312F">
        <w:t xml:space="preserve"> to the rich natural resources</w:t>
      </w:r>
      <w:r w:rsidR="00B13146" w:rsidRPr="00B6312F">
        <w:t>, and the people,</w:t>
      </w:r>
      <w:r w:rsidR="0045731E" w:rsidRPr="00B6312F">
        <w:t xml:space="preserve"> in the </w:t>
      </w:r>
      <w:r w:rsidR="00C420C3">
        <w:t>remote regions</w:t>
      </w:r>
      <w:r w:rsidR="0045731E" w:rsidRPr="00B6312F">
        <w:t>.</w:t>
      </w:r>
    </w:p>
    <w:p w14:paraId="6CE68A83" w14:textId="77777777" w:rsidR="00105428" w:rsidRDefault="0045731E" w:rsidP="000D344B">
      <w:r w:rsidRPr="00B6312F">
        <w:t xml:space="preserve">After </w:t>
      </w:r>
      <w:r w:rsidR="00B2789C">
        <w:rPr>
          <w:sz w:val="22"/>
          <w:szCs w:val="22"/>
        </w:rPr>
        <w:t xml:space="preserve">this </w:t>
      </w:r>
      <w:r w:rsidRPr="00B6312F">
        <w:t>nation-building goal</w:t>
      </w:r>
      <w:r w:rsidR="00B2789C">
        <w:t xml:space="preserve"> was accomplished</w:t>
      </w:r>
      <w:r w:rsidRPr="00B6312F">
        <w:t>, both countries</w:t>
      </w:r>
      <w:r w:rsidR="004F761C">
        <w:t>,</w:t>
      </w:r>
      <w:r w:rsidRPr="00B6312F">
        <w:t xml:space="preserve"> </w:t>
      </w:r>
      <w:r w:rsidR="009E358A">
        <w:t>however</w:t>
      </w:r>
      <w:r w:rsidR="004F761C">
        <w:t>,</w:t>
      </w:r>
      <w:r w:rsidR="009E358A">
        <w:t xml:space="preserve"> </w:t>
      </w:r>
      <w:r w:rsidRPr="00B6312F">
        <w:t xml:space="preserve">veered </w:t>
      </w:r>
      <w:r w:rsidR="009E358A">
        <w:t xml:space="preserve">towards </w:t>
      </w:r>
      <w:r w:rsidRPr="00B6312F">
        <w:t>starkly different paths. Japan achieve</w:t>
      </w:r>
      <w:r w:rsidR="00B2789C">
        <w:t>d</w:t>
      </w:r>
      <w:r w:rsidRPr="00B6312F">
        <w:t xml:space="preserve"> remarkable economic growth and </w:t>
      </w:r>
      <w:r w:rsidR="009E358A">
        <w:t>s</w:t>
      </w:r>
      <w:r w:rsidR="00B2789C">
        <w:t xml:space="preserve">oon had to </w:t>
      </w:r>
      <w:r w:rsidR="00C901EE">
        <w:t xml:space="preserve">contend with </w:t>
      </w:r>
      <w:r w:rsidRPr="00B6312F">
        <w:t xml:space="preserve">the harmful effects of large-scale industrial pollution. This hastened the creation of an environmental state, one </w:t>
      </w:r>
      <w:r w:rsidR="004F761C">
        <w:t>that</w:t>
      </w:r>
      <w:r w:rsidR="004F761C" w:rsidRPr="00B6312F">
        <w:t xml:space="preserve"> </w:t>
      </w:r>
      <w:r w:rsidRPr="00B6312F">
        <w:t xml:space="preserve">promoted relatively inclusive policies </w:t>
      </w:r>
      <w:r w:rsidR="004F761C">
        <w:t>which</w:t>
      </w:r>
      <w:r w:rsidR="004F761C" w:rsidRPr="00B6312F">
        <w:t xml:space="preserve"> </w:t>
      </w:r>
      <w:r w:rsidR="009E358A">
        <w:t xml:space="preserve">allowed </w:t>
      </w:r>
      <w:r w:rsidR="002110CA">
        <w:lastRenderedPageBreak/>
        <w:t xml:space="preserve">considerable </w:t>
      </w:r>
      <w:r w:rsidR="002110CA" w:rsidRPr="00B6312F">
        <w:t>leeway</w:t>
      </w:r>
      <w:r w:rsidR="002110CA" w:rsidRPr="00B6312F" w:rsidDel="009E358A">
        <w:t xml:space="preserve"> </w:t>
      </w:r>
      <w:r w:rsidR="002110CA">
        <w:t xml:space="preserve">to </w:t>
      </w:r>
      <w:r w:rsidRPr="00B6312F">
        <w:t>both local people and private business</w:t>
      </w:r>
      <w:r w:rsidR="009E358A">
        <w:t>es</w:t>
      </w:r>
      <w:r w:rsidRPr="00B6312F">
        <w:t>. Siam, chang</w:t>
      </w:r>
      <w:r w:rsidR="00B61B1F">
        <w:t>ing</w:t>
      </w:r>
      <w:r w:rsidRPr="00B6312F">
        <w:t xml:space="preserve"> its name to Thailand, took a much more forceful and exclusionary approach</w:t>
      </w:r>
      <w:r w:rsidR="004403F6">
        <w:t xml:space="preserve"> towards the local people</w:t>
      </w:r>
      <w:r w:rsidRPr="00B6312F">
        <w:t>.</w:t>
      </w:r>
    </w:p>
    <w:p w14:paraId="5779032E" w14:textId="77777777" w:rsidR="00105428" w:rsidRDefault="00DC29A3" w:rsidP="000D344B">
      <w:r>
        <w:t>T</w:t>
      </w:r>
      <w:r w:rsidR="002110CA" w:rsidRPr="00B6312F">
        <w:t>aking a closer look at how the</w:t>
      </w:r>
      <w:r w:rsidR="002110CA">
        <w:t>se countries</w:t>
      </w:r>
      <w:r w:rsidR="002110CA" w:rsidRPr="00B6312F">
        <w:t xml:space="preserve"> transitioned from one political system to another in the </w:t>
      </w:r>
      <w:r w:rsidR="00753979">
        <w:t>nineteenth</w:t>
      </w:r>
      <w:r w:rsidR="002110CA" w:rsidRPr="00B6312F">
        <w:t xml:space="preserve"> century</w:t>
      </w:r>
      <w:r w:rsidR="002110CA">
        <w:t>,</w:t>
      </w:r>
      <w:r w:rsidR="002110CA" w:rsidRPr="00B6312F">
        <w:t xml:space="preserve"> </w:t>
      </w:r>
      <w:r w:rsidR="0045731E" w:rsidRPr="00B6312F">
        <w:t xml:space="preserve">I </w:t>
      </w:r>
      <w:r w:rsidR="002110CA">
        <w:t xml:space="preserve">examine the reasons for </w:t>
      </w:r>
      <w:r w:rsidR="00196393">
        <w:t>these</w:t>
      </w:r>
      <w:r w:rsidR="0045731E" w:rsidRPr="00B6312F">
        <w:t xml:space="preserve"> different approaches. In doing so, I hope to identify </w:t>
      </w:r>
      <w:r>
        <w:t>critical junctures, or</w:t>
      </w:r>
      <w:r w:rsidRPr="00B6312F">
        <w:t xml:space="preserve"> </w:t>
      </w:r>
      <w:r w:rsidR="0045731E" w:rsidRPr="00B6312F">
        <w:t xml:space="preserve">historical triggers </w:t>
      </w:r>
      <w:r>
        <w:t>of</w:t>
      </w:r>
      <w:r w:rsidRPr="00B6312F">
        <w:t xml:space="preserve"> </w:t>
      </w:r>
      <w:r w:rsidR="0045731E" w:rsidRPr="00B6312F">
        <w:t>inversion in Japan and Thailand.</w:t>
      </w:r>
    </w:p>
    <w:p w14:paraId="1F451D15" w14:textId="77777777" w:rsidR="00105428" w:rsidRDefault="00105428" w:rsidP="000D344B"/>
    <w:p w14:paraId="6A6402B8" w14:textId="744F29ED" w:rsidR="00105428" w:rsidRDefault="00A870FE" w:rsidP="00105428">
      <w:pPr>
        <w:pStyle w:val="Heading1"/>
      </w:pPr>
      <w:r>
        <w:rPr>
          <w:rFonts w:hint="eastAsia"/>
          <w:lang w:eastAsia="ja-JP"/>
        </w:rPr>
        <w:t>2.</w:t>
      </w:r>
      <w:r w:rsidR="0045731E" w:rsidRPr="00305C23">
        <w:t xml:space="preserve">3 </w:t>
      </w:r>
      <w:r w:rsidR="00BB75E7" w:rsidRPr="00305C23">
        <w:t>Centralization in Japan</w:t>
      </w:r>
      <w:r w:rsidR="00B6312F" w:rsidRPr="00305C23">
        <w:t>:</w:t>
      </w:r>
      <w:r w:rsidR="00766FAE" w:rsidRPr="00305C23">
        <w:t xml:space="preserve"> </w:t>
      </w:r>
      <w:r w:rsidR="002110CA" w:rsidRPr="00305C23">
        <w:t xml:space="preserve">the </w:t>
      </w:r>
      <w:r w:rsidR="00BB75E7" w:rsidRPr="00305C23">
        <w:t xml:space="preserve">story of </w:t>
      </w:r>
      <w:r w:rsidR="00651428" w:rsidRPr="00305C23">
        <w:t>unavoidable</w:t>
      </w:r>
      <w:r w:rsidR="00113BEE" w:rsidRPr="00305C23">
        <w:t xml:space="preserve"> </w:t>
      </w:r>
      <w:r w:rsidR="00BB75E7" w:rsidRPr="00305C23">
        <w:t>inclusion</w:t>
      </w:r>
    </w:p>
    <w:p w14:paraId="264B7638" w14:textId="6C8CA35C" w:rsidR="003137E0" w:rsidRPr="00B17426" w:rsidRDefault="0045731E" w:rsidP="00105428">
      <w:pPr>
        <w:pStyle w:val="Heading2"/>
      </w:pPr>
      <w:r w:rsidRPr="00B17426">
        <w:t>The impact of land tax reform in Meiji Japan</w:t>
      </w:r>
    </w:p>
    <w:p w14:paraId="61E45F1A" w14:textId="77777777" w:rsidR="00105428" w:rsidRDefault="0045731E" w:rsidP="000D344B">
      <w:r w:rsidRPr="00B6312F">
        <w:t xml:space="preserve">There are two </w:t>
      </w:r>
      <w:r w:rsidR="002110CA">
        <w:t xml:space="preserve">factors </w:t>
      </w:r>
      <w:r w:rsidRPr="00B6312F">
        <w:t xml:space="preserve">about Japan </w:t>
      </w:r>
      <w:r w:rsidR="00C70E79">
        <w:t>which</w:t>
      </w:r>
      <w:r w:rsidR="00C70E79" w:rsidRPr="00B6312F">
        <w:t xml:space="preserve"> </w:t>
      </w:r>
      <w:r w:rsidRPr="00B6312F">
        <w:t xml:space="preserve">need to </w:t>
      </w:r>
      <w:r w:rsidR="002110CA">
        <w:t xml:space="preserve">be </w:t>
      </w:r>
      <w:r w:rsidRPr="00B6312F">
        <w:t>kep</w:t>
      </w:r>
      <w:r w:rsidR="002110CA">
        <w:t>t</w:t>
      </w:r>
      <w:r w:rsidRPr="00B6312F">
        <w:t xml:space="preserve"> in mind </w:t>
      </w:r>
      <w:r w:rsidR="00C901EE">
        <w:t xml:space="preserve">in </w:t>
      </w:r>
      <w:r w:rsidRPr="00B6312F">
        <w:t xml:space="preserve">our analysis. </w:t>
      </w:r>
      <w:r w:rsidR="00C70E79">
        <w:t>First</w:t>
      </w:r>
      <w:r w:rsidRPr="00B6312F">
        <w:t>, Japan</w:t>
      </w:r>
      <w:r w:rsidR="00D962ED">
        <w:t>’</w:t>
      </w:r>
      <w:r w:rsidRPr="00B6312F">
        <w:t>s high population</w:t>
      </w:r>
      <w:r w:rsidR="00B61B1F">
        <w:t>-</w:t>
      </w:r>
      <w:r w:rsidRPr="00B6312F">
        <w:t>to</w:t>
      </w:r>
      <w:r w:rsidR="00B61B1F">
        <w:t>-</w:t>
      </w:r>
      <w:r w:rsidRPr="00B6312F">
        <w:t>land</w:t>
      </w:r>
      <w:r w:rsidR="00C70E79" w:rsidRPr="00C70E79">
        <w:t xml:space="preserve"> </w:t>
      </w:r>
      <w:r w:rsidR="00C70E79" w:rsidRPr="00B6312F">
        <w:t>ratio</w:t>
      </w:r>
      <w:r w:rsidRPr="00B6312F">
        <w:t xml:space="preserve"> has always been a </w:t>
      </w:r>
      <w:r w:rsidR="004B2E49" w:rsidRPr="00B6312F">
        <w:t>deci</w:t>
      </w:r>
      <w:r w:rsidR="002110CA">
        <w:t>sive</w:t>
      </w:r>
      <w:r w:rsidR="004B2E49" w:rsidRPr="00B6312F">
        <w:t xml:space="preserve"> </w:t>
      </w:r>
      <w:r w:rsidRPr="00B6312F">
        <w:t xml:space="preserve">factor in how the country could be governed. </w:t>
      </w:r>
      <w:r w:rsidR="00C70E79">
        <w:t>Second</w:t>
      </w:r>
      <w:r w:rsidR="004447DE" w:rsidRPr="00B6312F">
        <w:t>, its regional rulers showed great interest in managing the natural resources in their domains</w:t>
      </w:r>
      <w:r w:rsidR="002110CA">
        <w:t>.</w:t>
      </w:r>
      <w:r w:rsidR="004447DE" w:rsidRPr="00B6312F">
        <w:t xml:space="preserve"> </w:t>
      </w:r>
      <w:r w:rsidR="002110CA" w:rsidRPr="00B6312F">
        <w:t>L</w:t>
      </w:r>
      <w:r w:rsidRPr="00B6312F">
        <w:t xml:space="preserve">ong before the Meiji reformers centralized political power </w:t>
      </w:r>
      <w:r w:rsidR="004447DE" w:rsidRPr="00B6312F">
        <w:t>in the mid-</w:t>
      </w:r>
      <w:r w:rsidR="00753979">
        <w:t>nineteenth</w:t>
      </w:r>
      <w:r w:rsidR="004447DE" w:rsidRPr="00B6312F">
        <w:t xml:space="preserve"> century</w:t>
      </w:r>
      <w:r w:rsidR="00E1124D">
        <w:t>, f</w:t>
      </w:r>
      <w:r w:rsidRPr="00B6312F">
        <w:t xml:space="preserve">eudal clans </w:t>
      </w:r>
      <w:r w:rsidR="00E1124D">
        <w:t xml:space="preserve">had </w:t>
      </w:r>
      <w:r w:rsidR="00B61B1F">
        <w:t xml:space="preserve">regulated </w:t>
      </w:r>
      <w:r w:rsidRPr="00B6312F">
        <w:t xml:space="preserve">the use of forests, water, minerals, and other local resources. Tax revenue and labor came </w:t>
      </w:r>
      <w:r w:rsidR="00E1124D" w:rsidRPr="00B6312F">
        <w:t xml:space="preserve">mostly </w:t>
      </w:r>
      <w:r w:rsidRPr="00B6312F">
        <w:t xml:space="preserve">from farmers, who </w:t>
      </w:r>
      <w:r w:rsidR="00196393">
        <w:t>had</w:t>
      </w:r>
      <w:r w:rsidRPr="00B6312F">
        <w:t xml:space="preserve"> </w:t>
      </w:r>
      <w:r w:rsidR="00B61B1F">
        <w:t xml:space="preserve">a </w:t>
      </w:r>
      <w:r w:rsidR="00E1124D">
        <w:t xml:space="preserve">legal obligation </w:t>
      </w:r>
      <w:r w:rsidRPr="00B6312F">
        <w:t xml:space="preserve">to </w:t>
      </w:r>
      <w:r w:rsidR="00787367" w:rsidRPr="00B6312F">
        <w:t xml:space="preserve">cultivate </w:t>
      </w:r>
      <w:r w:rsidRPr="00B6312F">
        <w:t xml:space="preserve">particular plots of land and </w:t>
      </w:r>
      <w:r w:rsidR="00E1124D">
        <w:t>faced restrictions on their mobility.</w:t>
      </w:r>
      <w:r w:rsidRPr="00B6312F">
        <w:t xml:space="preserve"> The Meiji Restoration m</w:t>
      </w:r>
      <w:r w:rsidR="00E1124D">
        <w:t>arked</w:t>
      </w:r>
      <w:r w:rsidRPr="00B6312F">
        <w:t xml:space="preserve"> the end of this </w:t>
      </w:r>
      <w:r w:rsidR="00954889">
        <w:t xml:space="preserve">rigid </w:t>
      </w:r>
      <w:r w:rsidRPr="00B6312F">
        <w:t xml:space="preserve">feudal system, </w:t>
      </w:r>
      <w:r w:rsidR="00787367" w:rsidRPr="00B6312F">
        <w:t>profound</w:t>
      </w:r>
      <w:r w:rsidR="00E1124D">
        <w:t>ly</w:t>
      </w:r>
      <w:r w:rsidR="00787367" w:rsidRPr="00B6312F">
        <w:t xml:space="preserve"> transform</w:t>
      </w:r>
      <w:r w:rsidR="00E1124D">
        <w:t xml:space="preserve">ing </w:t>
      </w:r>
      <w:r w:rsidR="00787367" w:rsidRPr="00B6312F">
        <w:t xml:space="preserve">how people </w:t>
      </w:r>
      <w:r w:rsidR="00E1124D">
        <w:t>interacted with each other</w:t>
      </w:r>
      <w:r w:rsidRPr="00B6312F">
        <w:t xml:space="preserve"> in terms of </w:t>
      </w:r>
      <w:r w:rsidR="00E1124D">
        <w:t xml:space="preserve">resource </w:t>
      </w:r>
      <w:r w:rsidRPr="00B6312F">
        <w:t>control.</w:t>
      </w:r>
    </w:p>
    <w:p w14:paraId="386DC5C8" w14:textId="77777777" w:rsidR="00105428" w:rsidRDefault="0045731E" w:rsidP="000D344B">
      <w:r w:rsidRPr="00B6312F">
        <w:t xml:space="preserve">For our purposes, </w:t>
      </w:r>
      <w:r w:rsidR="00E1124D">
        <w:t xml:space="preserve">the 1873 </w:t>
      </w:r>
      <w:r w:rsidRPr="00B6312F">
        <w:t xml:space="preserve">land tax reform was </w:t>
      </w:r>
      <w:r w:rsidR="00196393">
        <w:t xml:space="preserve">one of </w:t>
      </w:r>
      <w:r w:rsidRPr="00B6312F">
        <w:t>the most important</w:t>
      </w:r>
      <w:r w:rsidR="00667D15">
        <w:t xml:space="preserve">, </w:t>
      </w:r>
      <w:r w:rsidRPr="00B6312F">
        <w:t xml:space="preserve">fundamental </w:t>
      </w:r>
      <w:r w:rsidR="003131F3" w:rsidRPr="00B6312F">
        <w:t xml:space="preserve">changes </w:t>
      </w:r>
      <w:r w:rsidRPr="00B6312F">
        <w:t xml:space="preserve">imposed by the Meiji government. </w:t>
      </w:r>
      <w:r w:rsidR="00E1124D">
        <w:t xml:space="preserve">It </w:t>
      </w:r>
      <w:r w:rsidRPr="00B6312F">
        <w:t>was a sweeping attempt to transform governance from a highly decentralized</w:t>
      </w:r>
      <w:r w:rsidR="003D0065" w:rsidRPr="00B6312F">
        <w:t>, provincial rule-based</w:t>
      </w:r>
      <w:r w:rsidRPr="00B6312F">
        <w:t xml:space="preserve"> structure into a system </w:t>
      </w:r>
      <w:r w:rsidR="003D0065" w:rsidRPr="00B6312F">
        <w:t>based on</w:t>
      </w:r>
      <w:r w:rsidRPr="00B6312F">
        <w:t xml:space="preserve"> contracts between the state and individual </w:t>
      </w:r>
      <w:r w:rsidR="003D0065" w:rsidRPr="00B6312F">
        <w:t>landowners</w:t>
      </w:r>
      <w:r w:rsidRPr="00B6312F">
        <w:t>. But the land tax reform went further than that. It also replaced</w:t>
      </w:r>
      <w:r w:rsidR="003D0065" w:rsidRPr="00B6312F">
        <w:t xml:space="preserve"> Japan’s old</w:t>
      </w:r>
      <w:r w:rsidRPr="00B6312F">
        <w:t xml:space="preserve"> in-kind tax, which was paid mostly in rice, with a </w:t>
      </w:r>
      <w:r w:rsidR="00E1124D">
        <w:t>3</w:t>
      </w:r>
      <w:r w:rsidR="00667D15">
        <w:t xml:space="preserve"> percent</w:t>
      </w:r>
      <w:r w:rsidR="00E1124D">
        <w:t xml:space="preserve"> </w:t>
      </w:r>
      <w:r w:rsidRPr="00B6312F">
        <w:t>monetary tax</w:t>
      </w:r>
      <w:r w:rsidR="00E1124D">
        <w:t xml:space="preserve"> </w:t>
      </w:r>
      <w:r w:rsidRPr="00B6312F">
        <w:t xml:space="preserve">on </w:t>
      </w:r>
      <w:r w:rsidR="00E1124D">
        <w:t xml:space="preserve">anticipated </w:t>
      </w:r>
      <w:r w:rsidRPr="00B6312F">
        <w:t>profit</w:t>
      </w:r>
      <w:r w:rsidR="00D8702A">
        <w:t>s</w:t>
      </w:r>
      <w:r w:rsidRPr="00B6312F">
        <w:t xml:space="preserve"> from the land. Landowners received new land certificates </w:t>
      </w:r>
      <w:r w:rsidR="00667D15">
        <w:t>which</w:t>
      </w:r>
      <w:r w:rsidR="00667D15" w:rsidRPr="00B6312F">
        <w:t xml:space="preserve"> </w:t>
      </w:r>
      <w:r w:rsidR="00E1124D">
        <w:t>demar</w:t>
      </w:r>
      <w:r w:rsidR="00D8702A">
        <w:t>cated</w:t>
      </w:r>
      <w:r w:rsidR="00E1124D">
        <w:t xml:space="preserve"> </w:t>
      </w:r>
      <w:r w:rsidR="003D0065" w:rsidRPr="00B6312F">
        <w:t>each plot’s</w:t>
      </w:r>
      <w:r w:rsidRPr="00B6312F">
        <w:t xml:space="preserve"> location</w:t>
      </w:r>
      <w:r w:rsidR="003D0065" w:rsidRPr="00B6312F">
        <w:t>,</w:t>
      </w:r>
      <w:r w:rsidRPr="00B6312F">
        <w:t xml:space="preserve"> owner, </w:t>
      </w:r>
      <w:r w:rsidR="003D0065" w:rsidRPr="00B6312F">
        <w:t>and estimated</w:t>
      </w:r>
      <w:r w:rsidRPr="00B6312F">
        <w:t xml:space="preserve"> monetary value. This</w:t>
      </w:r>
      <w:r w:rsidR="003D0065" w:rsidRPr="00B6312F">
        <w:t xml:space="preserve"> </w:t>
      </w:r>
      <w:r w:rsidRPr="00B6312F">
        <w:t xml:space="preserve">made it possible to sell </w:t>
      </w:r>
      <w:r w:rsidR="00196393">
        <w:t xml:space="preserve">the </w:t>
      </w:r>
      <w:r w:rsidRPr="00B6312F">
        <w:t xml:space="preserve">land, which had been forbidden until then. </w:t>
      </w:r>
      <w:r w:rsidR="003F6C31">
        <w:t>T</w:t>
      </w:r>
      <w:r w:rsidRPr="00B6312F">
        <w:t xml:space="preserve">he land tax reform </w:t>
      </w:r>
      <w:r w:rsidR="003F6C31">
        <w:t xml:space="preserve">was </w:t>
      </w:r>
      <w:r w:rsidRPr="00B6312F">
        <w:t xml:space="preserve">truly groundbreaking </w:t>
      </w:r>
      <w:r w:rsidR="003F6C31">
        <w:t xml:space="preserve">in </w:t>
      </w:r>
      <w:r w:rsidRPr="00B6312F">
        <w:t xml:space="preserve">that it </w:t>
      </w:r>
      <w:r w:rsidR="003F6C31">
        <w:t xml:space="preserve">enabled </w:t>
      </w:r>
      <w:r w:rsidRPr="00B6312F">
        <w:t xml:space="preserve">the </w:t>
      </w:r>
      <w:r w:rsidR="007C297F" w:rsidRPr="00B6312F">
        <w:t>Japanese</w:t>
      </w:r>
      <w:r w:rsidR="003D0065" w:rsidRPr="00B6312F">
        <w:t xml:space="preserve"> </w:t>
      </w:r>
      <w:r w:rsidRPr="00B6312F">
        <w:t xml:space="preserve">government to create a </w:t>
      </w:r>
      <w:r w:rsidR="00B6312F" w:rsidRPr="00B6312F">
        <w:t>fairer</w:t>
      </w:r>
      <w:r w:rsidRPr="00B6312F">
        <w:t xml:space="preserve"> </w:t>
      </w:r>
      <w:r w:rsidRPr="00B6312F">
        <w:lastRenderedPageBreak/>
        <w:t xml:space="preserve">taxation system. </w:t>
      </w:r>
      <w:r w:rsidR="008B727E">
        <w:t>T</w:t>
      </w:r>
      <w:r w:rsidRPr="00B6312F">
        <w:t>ax burdens</w:t>
      </w:r>
      <w:r w:rsidR="00D8702A">
        <w:t>,</w:t>
      </w:r>
      <w:r w:rsidRPr="00B6312F">
        <w:t xml:space="preserve"> </w:t>
      </w:r>
      <w:r w:rsidR="003F6C31">
        <w:t xml:space="preserve">which prior to the reform had fallen </w:t>
      </w:r>
      <w:r w:rsidRPr="00B6312F">
        <w:t xml:space="preserve">on </w:t>
      </w:r>
      <w:r w:rsidR="003F6C31">
        <w:t xml:space="preserve">the </w:t>
      </w:r>
      <w:r w:rsidRPr="00B6312F">
        <w:t>farmers</w:t>
      </w:r>
      <w:r w:rsidR="00D8702A">
        <w:t>,</w:t>
      </w:r>
      <w:r w:rsidR="003F6C31">
        <w:t xml:space="preserve"> could now be targeted </w:t>
      </w:r>
      <w:r w:rsidR="008B727E">
        <w:t>to</w:t>
      </w:r>
      <w:r w:rsidR="003F6C31">
        <w:t xml:space="preserve"> urban residents</w:t>
      </w:r>
      <w:r w:rsidRPr="00B6312F">
        <w:t xml:space="preserve"> and </w:t>
      </w:r>
      <w:r w:rsidR="003F6C31">
        <w:t xml:space="preserve">the </w:t>
      </w:r>
      <w:r w:rsidR="003D0065" w:rsidRPr="00B6312F">
        <w:t xml:space="preserve">owners of </w:t>
      </w:r>
      <w:r w:rsidRPr="00B6312F">
        <w:t xml:space="preserve">forest </w:t>
      </w:r>
      <w:r w:rsidR="003D0065" w:rsidRPr="00B6312F">
        <w:t>plots</w:t>
      </w:r>
      <w:r w:rsidRPr="00B6312F">
        <w:t xml:space="preserve"> as well.</w:t>
      </w:r>
    </w:p>
    <w:p w14:paraId="6BC955E2" w14:textId="77777777" w:rsidR="00105428" w:rsidRDefault="008B727E" w:rsidP="000D344B">
      <w:r>
        <w:t xml:space="preserve">Although </w:t>
      </w:r>
      <w:r w:rsidRPr="00B6312F">
        <w:t>f</w:t>
      </w:r>
      <w:r w:rsidR="0045731E" w:rsidRPr="00B6312F">
        <w:t>armland was the principal focus of the new land tax reform</w:t>
      </w:r>
      <w:r>
        <w:t>,</w:t>
      </w:r>
      <w:r w:rsidR="0045731E" w:rsidRPr="00B6312F">
        <w:t xml:space="preserve"> the</w:t>
      </w:r>
      <w:r w:rsidR="007C297F" w:rsidRPr="00B6312F">
        <w:t xml:space="preserve"> Meiji </w:t>
      </w:r>
      <w:r w:rsidR="0045731E" w:rsidRPr="00B6312F">
        <w:t xml:space="preserve">government also expropriated major mines all around country, </w:t>
      </w:r>
      <w:r>
        <w:t xml:space="preserve">as </w:t>
      </w:r>
      <w:r w:rsidR="0045731E" w:rsidRPr="00B6312F">
        <w:t>the</w:t>
      </w:r>
      <w:r>
        <w:t>se</w:t>
      </w:r>
      <w:r w:rsidR="0045731E" w:rsidRPr="00B6312F">
        <w:t xml:space="preserve"> resources </w:t>
      </w:r>
      <w:r>
        <w:t xml:space="preserve">were considered </w:t>
      </w:r>
      <w:r w:rsidR="0045731E" w:rsidRPr="00B6312F">
        <w:t>essential to the modernization of Japan. Regional mines and industrial facilities indispensable for the production of weapons and ships, for example, were confiscated and p</w:t>
      </w:r>
      <w:r>
        <w:t>laced</w:t>
      </w:r>
      <w:r w:rsidR="0045731E" w:rsidRPr="00B6312F">
        <w:t xml:space="preserve"> under the authority of the Ministry of Public Works. Gold, silver, and copper were </w:t>
      </w:r>
      <w:r>
        <w:t>particularly value</w:t>
      </w:r>
      <w:r w:rsidR="00196393">
        <w:t>d</w:t>
      </w:r>
      <w:r>
        <w:t xml:space="preserve"> as they formed </w:t>
      </w:r>
      <w:r w:rsidR="0045731E" w:rsidRPr="00B6312F">
        <w:t>the foundation of the new government</w:t>
      </w:r>
      <w:r w:rsidR="00D962ED">
        <w:t>’</w:t>
      </w:r>
      <w:r w:rsidR="0045731E" w:rsidRPr="00B6312F">
        <w:t xml:space="preserve">s finances and </w:t>
      </w:r>
      <w:r w:rsidR="005817D8">
        <w:t xml:space="preserve">were </w:t>
      </w:r>
      <w:r w:rsidR="0045731E" w:rsidRPr="00B6312F">
        <w:t xml:space="preserve">crucial to the </w:t>
      </w:r>
      <w:r w:rsidR="005817D8">
        <w:t xml:space="preserve">creation </w:t>
      </w:r>
      <w:r w:rsidR="0045731E" w:rsidRPr="00B6312F">
        <w:t>of a nation-wide currency system (</w:t>
      </w:r>
      <w:r w:rsidR="0045731E" w:rsidRPr="00747D8E">
        <w:t>Ministry of Trade and Industry</w:t>
      </w:r>
      <w:r w:rsidR="00D962ED" w:rsidRPr="00747D8E">
        <w:t> </w:t>
      </w:r>
      <w:r w:rsidR="0045731E" w:rsidRPr="00747D8E">
        <w:t>1966</w:t>
      </w:r>
      <w:r w:rsidR="0045731E" w:rsidRPr="00B6312F">
        <w:t xml:space="preserve">). Copper and coal could be exported for foreign currency, making them important </w:t>
      </w:r>
      <w:r>
        <w:t xml:space="preserve">at a time </w:t>
      </w:r>
      <w:r w:rsidR="00196393">
        <w:t xml:space="preserve">when </w:t>
      </w:r>
      <w:r w:rsidR="0045731E" w:rsidRPr="00B6312F">
        <w:t xml:space="preserve">Japan still </w:t>
      </w:r>
      <w:r>
        <w:t xml:space="preserve">relied on </w:t>
      </w:r>
      <w:r w:rsidR="0045731E" w:rsidRPr="00B6312F">
        <w:t>import</w:t>
      </w:r>
      <w:r>
        <w:t>s for all its</w:t>
      </w:r>
      <w:r w:rsidR="0045731E" w:rsidRPr="00B6312F">
        <w:t xml:space="preserve"> modern machinery and equipment.</w:t>
      </w:r>
    </w:p>
    <w:p w14:paraId="3D6FEAEA" w14:textId="77777777" w:rsidR="00105428" w:rsidRDefault="0045731E" w:rsidP="000D344B">
      <w:r w:rsidRPr="00B6312F">
        <w:t xml:space="preserve">One overlooked aspect of the land tax reform </w:t>
      </w:r>
      <w:r w:rsidR="00196393">
        <w:t>wa</w:t>
      </w:r>
      <w:r w:rsidRPr="00B6312F">
        <w:t xml:space="preserve">s </w:t>
      </w:r>
      <w:r w:rsidR="008B727E">
        <w:t xml:space="preserve">its impact on </w:t>
      </w:r>
      <w:r w:rsidRPr="00B6312F">
        <w:t xml:space="preserve">forests. </w:t>
      </w:r>
      <w:r w:rsidR="007F0E3A" w:rsidRPr="00B6312F">
        <w:t xml:space="preserve">As </w:t>
      </w:r>
      <w:r w:rsidR="00E869EF">
        <w:t>mentioned,</w:t>
      </w:r>
      <w:r w:rsidR="008B727E">
        <w:t xml:space="preserve"> </w:t>
      </w:r>
      <w:r w:rsidR="007F0E3A" w:rsidRPr="00B6312F">
        <w:t>earlier, woodlands</w:t>
      </w:r>
      <w:r w:rsidR="00876A47">
        <w:t>’</w:t>
      </w:r>
      <w:r w:rsidR="007F0E3A" w:rsidRPr="00B6312F">
        <w:t xml:space="preserve"> contribution to </w:t>
      </w:r>
      <w:r w:rsidR="008B727E">
        <w:t xml:space="preserve">the </w:t>
      </w:r>
      <w:r w:rsidR="007F0E3A" w:rsidRPr="00B6312F">
        <w:t>tax revenue</w:t>
      </w:r>
      <w:r w:rsidR="008B727E">
        <w:t xml:space="preserve"> was only marginal</w:t>
      </w:r>
      <w:r w:rsidR="007F0E3A" w:rsidRPr="00B6312F">
        <w:t xml:space="preserve">. </w:t>
      </w:r>
      <w:r w:rsidR="008B727E">
        <w:t>But forest</w:t>
      </w:r>
      <w:r w:rsidR="007C1DEA">
        <w:t xml:space="preserve">s </w:t>
      </w:r>
      <w:r w:rsidR="00876A47">
        <w:t>were</w:t>
      </w:r>
      <w:r w:rsidR="007C1DEA">
        <w:t xml:space="preserve"> everywhere</w:t>
      </w:r>
      <w:r w:rsidR="00667D15">
        <w:t>,</w:t>
      </w:r>
      <w:r w:rsidR="007C1DEA">
        <w:t xml:space="preserve"> covering </w:t>
      </w:r>
      <w:r w:rsidR="007F0E3A" w:rsidRPr="00B6312F">
        <w:t>a</w:t>
      </w:r>
      <w:r w:rsidRPr="00B6312F">
        <w:t>bout 70</w:t>
      </w:r>
      <w:r w:rsidR="00753979">
        <w:t xml:space="preserve"> percent</w:t>
      </w:r>
      <w:r w:rsidRPr="00B6312F">
        <w:t xml:space="preserve"> of Japan</w:t>
      </w:r>
      <w:r w:rsidR="00D962ED">
        <w:t>’</w:t>
      </w:r>
      <w:r w:rsidRPr="00B6312F">
        <w:t>s territory</w:t>
      </w:r>
      <w:r w:rsidR="007C1DEA">
        <w:t xml:space="preserve">, and </w:t>
      </w:r>
      <w:r w:rsidR="007F0E3A" w:rsidRPr="00B6312F">
        <w:t xml:space="preserve">most arable land </w:t>
      </w:r>
      <w:r w:rsidR="00876A47">
        <w:t>wa</w:t>
      </w:r>
      <w:r w:rsidR="007F0E3A" w:rsidRPr="00B6312F">
        <w:t xml:space="preserve">s </w:t>
      </w:r>
      <w:r w:rsidR="007C1DEA">
        <w:t xml:space="preserve">adjacent </w:t>
      </w:r>
      <w:r w:rsidR="007F0E3A" w:rsidRPr="00B6312F">
        <w:t xml:space="preserve">to </w:t>
      </w:r>
      <w:r w:rsidR="00B61B1F">
        <w:t xml:space="preserve">the </w:t>
      </w:r>
      <w:r w:rsidR="007F0E3A" w:rsidRPr="00B6312F">
        <w:t xml:space="preserve">forests. </w:t>
      </w:r>
      <w:r w:rsidR="007C1DEA">
        <w:t xml:space="preserve">Thus, it was clear that </w:t>
      </w:r>
      <w:r w:rsidRPr="00B6312F">
        <w:t xml:space="preserve">the </w:t>
      </w:r>
      <w:r w:rsidR="007F0E3A" w:rsidRPr="00B6312F">
        <w:t>Meiji government</w:t>
      </w:r>
      <w:r w:rsidR="007C1DEA">
        <w:t>’s</w:t>
      </w:r>
      <w:r w:rsidR="007F0E3A" w:rsidRPr="00B6312F">
        <w:t xml:space="preserve"> </w:t>
      </w:r>
      <w:r w:rsidRPr="00B6312F">
        <w:t xml:space="preserve">forest management </w:t>
      </w:r>
      <w:r w:rsidR="007C1DEA" w:rsidRPr="00B6312F">
        <w:t xml:space="preserve">incursions </w:t>
      </w:r>
      <w:r w:rsidR="007F0E3A" w:rsidRPr="00B6312F">
        <w:t xml:space="preserve">would impact </w:t>
      </w:r>
      <w:r w:rsidR="007C1DEA">
        <w:t xml:space="preserve">on the </w:t>
      </w:r>
      <w:r w:rsidR="007F0E3A" w:rsidRPr="00B6312F">
        <w:t>farmers</w:t>
      </w:r>
      <w:r w:rsidRPr="00B6312F">
        <w:t xml:space="preserve"> in two important ways.</w:t>
      </w:r>
    </w:p>
    <w:p w14:paraId="3561CD6A" w14:textId="77777777" w:rsidR="00105428" w:rsidRDefault="0045731E" w:rsidP="000D344B">
      <w:r w:rsidRPr="00B6312F">
        <w:t xml:space="preserve">First, forest undergrowth </w:t>
      </w:r>
      <w:r w:rsidR="007C1DEA">
        <w:t xml:space="preserve">was </w:t>
      </w:r>
      <w:r w:rsidRPr="00B6312F">
        <w:t>a primary source of fertilize</w:t>
      </w:r>
      <w:r w:rsidR="00C52A96" w:rsidRPr="00B6312F">
        <w:t>r</w:t>
      </w:r>
      <w:r w:rsidRPr="00B6312F">
        <w:t xml:space="preserve">. </w:t>
      </w:r>
      <w:r w:rsidR="00F43DC1">
        <w:t>F</w:t>
      </w:r>
      <w:r w:rsidR="007C1DEA">
        <w:t xml:space="preserve">or a farmer </w:t>
      </w:r>
      <w:r w:rsidR="00F43DC1">
        <w:t xml:space="preserve">to </w:t>
      </w:r>
      <w:r w:rsidR="007C1DEA">
        <w:t xml:space="preserve">fertilize his </w:t>
      </w:r>
      <w:r w:rsidR="00C52A96" w:rsidRPr="00B6312F">
        <w:t>crops</w:t>
      </w:r>
      <w:r w:rsidR="007C1DEA">
        <w:t xml:space="preserve"> adequately from this source</w:t>
      </w:r>
      <w:r w:rsidR="00C52A96" w:rsidRPr="00B6312F">
        <w:t xml:space="preserve">, </w:t>
      </w:r>
      <w:r w:rsidR="007C1DEA">
        <w:t xml:space="preserve">he </w:t>
      </w:r>
      <w:r w:rsidR="00C52A96" w:rsidRPr="00B6312F">
        <w:t xml:space="preserve">needed </w:t>
      </w:r>
      <w:r w:rsidR="007C1DEA">
        <w:t xml:space="preserve">a </w:t>
      </w:r>
      <w:r w:rsidR="00C52A96" w:rsidRPr="00B6312F">
        <w:t xml:space="preserve">woodland </w:t>
      </w:r>
      <w:r w:rsidR="007C1DEA">
        <w:t xml:space="preserve">area </w:t>
      </w:r>
      <w:r w:rsidR="00092A76">
        <w:t xml:space="preserve">roughly </w:t>
      </w:r>
      <w:r w:rsidR="00C52A96" w:rsidRPr="00B6312F">
        <w:t xml:space="preserve">ten times the size of </w:t>
      </w:r>
      <w:r w:rsidR="00092A76">
        <w:t>his</w:t>
      </w:r>
      <w:r w:rsidR="00C52A96" w:rsidRPr="00B6312F">
        <w:t xml:space="preserve"> field</w:t>
      </w:r>
      <w:r w:rsidR="006B432B">
        <w:t>s</w:t>
      </w:r>
      <w:r w:rsidR="00C52A96" w:rsidRPr="00B6312F">
        <w:t xml:space="preserve"> </w:t>
      </w:r>
      <w:r w:rsidR="00C52A96" w:rsidRPr="00A302BF">
        <w:t>(</w:t>
      </w:r>
      <w:bookmarkStart w:id="0" w:name="_Hlk51188089"/>
      <w:r w:rsidR="00C52A96" w:rsidRPr="00A302BF">
        <w:t>Takayanagi</w:t>
      </w:r>
      <w:r w:rsidR="00D962ED" w:rsidRPr="00A302BF">
        <w:t> </w:t>
      </w:r>
      <w:r w:rsidR="00C52A96" w:rsidRPr="00A302BF">
        <w:t>2017</w:t>
      </w:r>
      <w:bookmarkEnd w:id="0"/>
      <w:r w:rsidR="00C52A96" w:rsidRPr="00B6312F">
        <w:t>)</w:t>
      </w:r>
      <w:r w:rsidR="00196393">
        <w:t>.</w:t>
      </w:r>
      <w:r w:rsidR="006B432B">
        <w:t xml:space="preserve"> </w:t>
      </w:r>
      <w:r w:rsidR="00196393">
        <w:t>T</w:t>
      </w:r>
      <w:r w:rsidR="00876A47">
        <w:t>herefore</w:t>
      </w:r>
      <w:r w:rsidR="002C542A">
        <w:t>,</w:t>
      </w:r>
      <w:r w:rsidR="006B432B">
        <w:t xml:space="preserve"> he </w:t>
      </w:r>
      <w:r w:rsidR="00C52A96" w:rsidRPr="00B6312F">
        <w:t xml:space="preserve">could not afford to have </w:t>
      </w:r>
      <w:r w:rsidR="006B432B">
        <w:t xml:space="preserve">his access </w:t>
      </w:r>
      <w:r w:rsidR="00C52A96" w:rsidRPr="00B6312F">
        <w:t xml:space="preserve">restricted. </w:t>
      </w:r>
      <w:r w:rsidR="006B432B">
        <w:t xml:space="preserve">Any </w:t>
      </w:r>
      <w:r w:rsidR="00C52A96" w:rsidRPr="00B6312F">
        <w:t xml:space="preserve">change </w:t>
      </w:r>
      <w:r w:rsidRPr="00B6312F">
        <w:t xml:space="preserve">in forest management </w:t>
      </w:r>
      <w:r w:rsidR="006B432B">
        <w:t xml:space="preserve">policy </w:t>
      </w:r>
      <w:r w:rsidRPr="00B6312F">
        <w:t xml:space="preserve">could </w:t>
      </w:r>
      <w:r w:rsidR="006B432B">
        <w:t xml:space="preserve">easily </w:t>
      </w:r>
      <w:r w:rsidRPr="00B6312F">
        <w:t xml:space="preserve">turn into </w:t>
      </w:r>
      <w:r w:rsidR="002C542A">
        <w:t>existential</w:t>
      </w:r>
      <w:r w:rsidRPr="00B6312F">
        <w:t xml:space="preserve"> crises</w:t>
      </w:r>
      <w:r w:rsidR="00C52A96" w:rsidRPr="00B6312F">
        <w:t xml:space="preserve"> for entire </w:t>
      </w:r>
      <w:r w:rsidR="002C542A">
        <w:t>farming</w:t>
      </w:r>
      <w:r w:rsidR="002C542A" w:rsidRPr="00B6312F">
        <w:t xml:space="preserve"> </w:t>
      </w:r>
      <w:r w:rsidR="00C52A96" w:rsidRPr="00B6312F">
        <w:t>communities.</w:t>
      </w:r>
    </w:p>
    <w:p w14:paraId="0D70484A" w14:textId="7AD76C47" w:rsidR="007A05B8" w:rsidRDefault="0045731E" w:rsidP="000D344B">
      <w:r w:rsidRPr="00B6312F">
        <w:t xml:space="preserve">Second, the reform sought to differentiate </w:t>
      </w:r>
      <w:r w:rsidR="006B432B">
        <w:t xml:space="preserve">between </w:t>
      </w:r>
      <w:r w:rsidRPr="00B6312F">
        <w:t xml:space="preserve">state-owned assets </w:t>
      </w:r>
      <w:r w:rsidR="006B432B">
        <w:t xml:space="preserve">and </w:t>
      </w:r>
      <w:r w:rsidRPr="00B6312F">
        <w:t xml:space="preserve">privately owned land. </w:t>
      </w:r>
      <w:r w:rsidR="006216B9">
        <w:t xml:space="preserve">Wooded areas </w:t>
      </w:r>
      <w:r w:rsidR="006216B9" w:rsidRPr="00B6312F">
        <w:t xml:space="preserve">produce different materials and </w:t>
      </w:r>
      <w:r w:rsidR="006216B9">
        <w:t xml:space="preserve">are </w:t>
      </w:r>
      <w:r w:rsidR="002C542A">
        <w:t xml:space="preserve">subject </w:t>
      </w:r>
      <w:r w:rsidR="006216B9">
        <w:t xml:space="preserve">to </w:t>
      </w:r>
      <w:r w:rsidR="006216B9" w:rsidRPr="00B6312F">
        <w:t>preexisting local customs</w:t>
      </w:r>
      <w:r w:rsidR="00954889">
        <w:t>, b</w:t>
      </w:r>
      <w:r w:rsidR="006216B9">
        <w:t xml:space="preserve">ut the </w:t>
      </w:r>
      <w:r w:rsidRPr="00B6312F">
        <w:t>top-down reform left siz</w:t>
      </w:r>
      <w:r w:rsidR="00D962ED">
        <w:t>able</w:t>
      </w:r>
      <w:r w:rsidR="00C52A96" w:rsidRPr="00B6312F">
        <w:t xml:space="preserve"> areas</w:t>
      </w:r>
      <w:r w:rsidRPr="00B6312F">
        <w:t xml:space="preserve">, </w:t>
      </w:r>
      <w:r w:rsidR="00C52A96" w:rsidRPr="00B6312F">
        <w:t>many of them</w:t>
      </w:r>
      <w:r w:rsidRPr="00B6312F">
        <w:t xml:space="preserve"> forested</w:t>
      </w:r>
      <w:r w:rsidR="00C52A96" w:rsidRPr="00B6312F">
        <w:t>, in legal limbo</w:t>
      </w:r>
      <w:r w:rsidRPr="00B6312F">
        <w:t>. Th</w:t>
      </w:r>
      <w:r w:rsidR="007C6E07">
        <w:t>e</w:t>
      </w:r>
      <w:r w:rsidRPr="00B6312F">
        <w:t xml:space="preserve"> uncertainty </w:t>
      </w:r>
      <w:r w:rsidR="006B432B">
        <w:t xml:space="preserve">created </w:t>
      </w:r>
      <w:r w:rsidRPr="00B6312F">
        <w:t xml:space="preserve">endless conflict between the state and farmers </w:t>
      </w:r>
      <w:r w:rsidR="000A7864">
        <w:t xml:space="preserve">who demanded </w:t>
      </w:r>
      <w:r w:rsidRPr="00B6312F">
        <w:t xml:space="preserve">access </w:t>
      </w:r>
      <w:r w:rsidR="006B432B">
        <w:t xml:space="preserve">to </w:t>
      </w:r>
      <w:r w:rsidR="00954889">
        <w:t>“ambiguous lands</w:t>
      </w:r>
      <w:r w:rsidR="002D42E6">
        <w:t>,</w:t>
      </w:r>
      <w:r w:rsidR="00954889">
        <w:t xml:space="preserve">” much of which </w:t>
      </w:r>
      <w:r w:rsidR="002C542A">
        <w:t xml:space="preserve">traditionally </w:t>
      </w:r>
      <w:r w:rsidR="00954889">
        <w:t>fell under the common lands (</w:t>
      </w:r>
      <w:proofErr w:type="spellStart"/>
      <w:r w:rsidR="007A05B8" w:rsidRPr="007A05B8">
        <w:rPr>
          <w:i/>
          <w:iCs/>
        </w:rPr>
        <w:t>iriai</w:t>
      </w:r>
      <w:proofErr w:type="spellEnd"/>
      <w:r w:rsidR="007A05B8">
        <w:t>) managed by the locals</w:t>
      </w:r>
      <w:r w:rsidRPr="00B6312F">
        <w:t xml:space="preserve">. </w:t>
      </w:r>
      <w:r w:rsidR="006B432B">
        <w:t xml:space="preserve">Unlike </w:t>
      </w:r>
      <w:r w:rsidR="006B432B" w:rsidRPr="00B6312F">
        <w:t>a</w:t>
      </w:r>
      <w:r w:rsidR="0091035B" w:rsidRPr="00B6312F">
        <w:t>gricultural fields</w:t>
      </w:r>
      <w:r w:rsidR="006B432B">
        <w:t>, which</w:t>
      </w:r>
      <w:r w:rsidR="0091035B" w:rsidRPr="00B6312F">
        <w:t xml:space="preserve"> </w:t>
      </w:r>
      <w:r w:rsidR="00196393">
        <w:t xml:space="preserve">had </w:t>
      </w:r>
      <w:r w:rsidR="0091035B" w:rsidRPr="00B6312F">
        <w:t>relatively well-defined boundaries mak</w:t>
      </w:r>
      <w:r w:rsidR="006B432B">
        <w:t>ing</w:t>
      </w:r>
      <w:r w:rsidR="0091035B" w:rsidRPr="00B6312F">
        <w:t xml:space="preserve"> </w:t>
      </w:r>
      <w:r w:rsidR="0091035B" w:rsidRPr="00B6312F">
        <w:lastRenderedPageBreak/>
        <w:t>it easy to</w:t>
      </w:r>
      <w:r w:rsidR="006B432B">
        <w:t xml:space="preserve"> determine ownership,</w:t>
      </w:r>
      <w:r w:rsidR="0091035B" w:rsidRPr="00B6312F">
        <w:t xml:space="preserve"> </w:t>
      </w:r>
      <w:r w:rsidR="006B432B" w:rsidRPr="00B6312F">
        <w:t>i</w:t>
      </w:r>
      <w:r w:rsidR="0091035B" w:rsidRPr="00B6312F">
        <w:t xml:space="preserve">t </w:t>
      </w:r>
      <w:r w:rsidR="00196393">
        <w:t>wa</w:t>
      </w:r>
      <w:r w:rsidR="0091035B" w:rsidRPr="00B6312F">
        <w:t>s much harder to establish a straightforward system of individual property ownership for forests</w:t>
      </w:r>
      <w:r w:rsidR="006B432B">
        <w:t xml:space="preserve">. </w:t>
      </w:r>
    </w:p>
    <w:p w14:paraId="082834C1" w14:textId="77777777" w:rsidR="00105428" w:rsidRDefault="007A05B8" w:rsidP="000D344B">
      <w:r>
        <w:t xml:space="preserve">As stated above, </w:t>
      </w:r>
      <w:r w:rsidR="0045731E" w:rsidRPr="00B6312F">
        <w:t xml:space="preserve">most forest areas next to fields had been managed communally by villagers </w:t>
      </w:r>
      <w:r>
        <w:t>as common property</w:t>
      </w:r>
      <w:r w:rsidR="0045731E" w:rsidRPr="00B6312F">
        <w:t xml:space="preserve"> (</w:t>
      </w:r>
      <w:proofErr w:type="spellStart"/>
      <w:r w:rsidR="00954889" w:rsidRPr="00954889">
        <w:rPr>
          <w:i/>
          <w:iCs/>
        </w:rPr>
        <w:t>iria</w:t>
      </w:r>
      <w:r w:rsidR="0045731E" w:rsidRPr="00B6312F">
        <w:rPr>
          <w:i/>
        </w:rPr>
        <w:t>i</w:t>
      </w:r>
      <w:r>
        <w:rPr>
          <w:i/>
        </w:rPr>
        <w:t>rin</w:t>
      </w:r>
      <w:proofErr w:type="spellEnd"/>
      <w:r w:rsidR="0045731E" w:rsidRPr="00B6312F">
        <w:t>)</w:t>
      </w:r>
      <w:r w:rsidR="00F43DC1">
        <w:t>.</w:t>
      </w:r>
      <w:r w:rsidR="0045731E" w:rsidRPr="00B6312F">
        <w:t xml:space="preserve"> </w:t>
      </w:r>
      <w:r w:rsidR="00F43DC1" w:rsidRPr="00B6312F">
        <w:t>M</w:t>
      </w:r>
      <w:r w:rsidR="00C52A96" w:rsidRPr="00B6312F">
        <w:t>any</w:t>
      </w:r>
      <w:r w:rsidR="0045731E" w:rsidRPr="00B6312F">
        <w:t xml:space="preserve"> wood</w:t>
      </w:r>
      <w:r w:rsidR="00F43DC1">
        <w:t>ed areas</w:t>
      </w:r>
      <w:r w:rsidR="0045731E" w:rsidRPr="00B6312F">
        <w:t xml:space="preserve"> </w:t>
      </w:r>
      <w:r w:rsidR="00F26A19">
        <w:t xml:space="preserve">were considered </w:t>
      </w:r>
      <w:r w:rsidR="0045731E" w:rsidRPr="00B6312F">
        <w:t>shared resources</w:t>
      </w:r>
      <w:r w:rsidR="00F26A19">
        <w:t xml:space="preserve"> </w:t>
      </w:r>
      <w:r w:rsidR="002D42E6">
        <w:t>which</w:t>
      </w:r>
      <w:r w:rsidR="002D42E6" w:rsidRPr="00B6312F">
        <w:t xml:space="preserve"> </w:t>
      </w:r>
      <w:r w:rsidR="002D42E6">
        <w:t xml:space="preserve">granted </w:t>
      </w:r>
      <w:r w:rsidR="00F26A19">
        <w:t xml:space="preserve">entry </w:t>
      </w:r>
      <w:r w:rsidR="002D42E6">
        <w:t xml:space="preserve">to </w:t>
      </w:r>
      <w:r w:rsidR="00F26A19">
        <w:t xml:space="preserve">the </w:t>
      </w:r>
      <w:r w:rsidR="0045731E" w:rsidRPr="00B6312F">
        <w:t>farmers</w:t>
      </w:r>
      <w:r w:rsidR="00F26A19">
        <w:t>.</w:t>
      </w:r>
      <w:r w:rsidR="0045731E" w:rsidRPr="00B6312F">
        <w:t xml:space="preserve"> </w:t>
      </w:r>
      <w:r w:rsidR="00F26A19" w:rsidRPr="00B6312F">
        <w:t xml:space="preserve">To collect materials </w:t>
      </w:r>
      <w:r w:rsidR="00F26A19">
        <w:t xml:space="preserve">needed </w:t>
      </w:r>
      <w:r w:rsidR="00F26A19" w:rsidRPr="00B6312F">
        <w:t>for agriculture and daily life</w:t>
      </w:r>
      <w:r w:rsidR="00F26A19">
        <w:t>,</w:t>
      </w:r>
      <w:r w:rsidR="00F26A19" w:rsidRPr="00B6312F">
        <w:t xml:space="preserve"> v</w:t>
      </w:r>
      <w:r w:rsidR="0045731E" w:rsidRPr="00B6312F">
        <w:t xml:space="preserve">illagers </w:t>
      </w:r>
      <w:r w:rsidR="00F26A19">
        <w:t xml:space="preserve">had access </w:t>
      </w:r>
      <w:r w:rsidR="006216B9">
        <w:t xml:space="preserve">to these </w:t>
      </w:r>
      <w:r w:rsidR="0045731E" w:rsidRPr="00B6312F">
        <w:t>at communally agreed times</w:t>
      </w:r>
      <w:r w:rsidR="00F26A19">
        <w:t xml:space="preserve">, </w:t>
      </w:r>
      <w:r w:rsidR="0045731E" w:rsidRPr="00B6312F">
        <w:t>collect</w:t>
      </w:r>
      <w:r w:rsidR="00F26A19">
        <w:t>ing</w:t>
      </w:r>
      <w:r w:rsidR="0045731E" w:rsidRPr="00B6312F">
        <w:t xml:space="preserve"> speci</w:t>
      </w:r>
      <w:r w:rsidR="00F26A19">
        <w:t>fied</w:t>
      </w:r>
      <w:r w:rsidR="0045731E" w:rsidRPr="00B6312F">
        <w:t xml:space="preserve"> amounts </w:t>
      </w:r>
      <w:r w:rsidR="00F26A19">
        <w:t xml:space="preserve">with </w:t>
      </w:r>
      <w:r w:rsidR="0045731E" w:rsidRPr="00B6312F">
        <w:t xml:space="preserve">approved tools. </w:t>
      </w:r>
      <w:r w:rsidR="005D3695" w:rsidRPr="00B6312F">
        <w:t xml:space="preserve">The </w:t>
      </w:r>
      <w:proofErr w:type="spellStart"/>
      <w:r w:rsidR="00954889" w:rsidRPr="00954889">
        <w:rPr>
          <w:i/>
          <w:iCs/>
        </w:rPr>
        <w:t>iria</w:t>
      </w:r>
      <w:r w:rsidR="00954889" w:rsidRPr="00B6312F">
        <w:rPr>
          <w:i/>
        </w:rPr>
        <w:t>irin</w:t>
      </w:r>
      <w:proofErr w:type="spellEnd"/>
      <w:r w:rsidR="00954889" w:rsidRPr="00B6312F">
        <w:t xml:space="preserve"> </w:t>
      </w:r>
      <w:r w:rsidR="005D3695" w:rsidRPr="00B6312F">
        <w:t xml:space="preserve">system both </w:t>
      </w:r>
      <w:r w:rsidR="002C542A" w:rsidRPr="00B6312F">
        <w:t xml:space="preserve">ensured that farmers </w:t>
      </w:r>
      <w:r w:rsidR="002C542A">
        <w:t xml:space="preserve">were able to have </w:t>
      </w:r>
      <w:r w:rsidR="002C542A" w:rsidRPr="00B6312F">
        <w:t xml:space="preserve">the </w:t>
      </w:r>
      <w:r w:rsidR="002C542A">
        <w:t xml:space="preserve">necessary </w:t>
      </w:r>
      <w:r w:rsidR="002C542A" w:rsidRPr="00035D44">
        <w:t xml:space="preserve">resources (Ōta 2012) and </w:t>
      </w:r>
      <w:r w:rsidR="005D3695" w:rsidRPr="00035D44">
        <w:t>protected</w:t>
      </w:r>
      <w:r w:rsidR="005D3695" w:rsidRPr="00B6312F">
        <w:t xml:space="preserve"> </w:t>
      </w:r>
      <w:r w:rsidR="00F26A19">
        <w:t xml:space="preserve">the </w:t>
      </w:r>
      <w:r w:rsidR="005D3695" w:rsidRPr="00B6312F">
        <w:t>forests from overexploitation</w:t>
      </w:r>
      <w:r w:rsidR="0045731E" w:rsidRPr="00B6312F">
        <w:t>.</w:t>
      </w:r>
      <w:r w:rsidR="00C52A96" w:rsidRPr="00B6312F">
        <w:t xml:space="preserve"> </w:t>
      </w:r>
      <w:r w:rsidR="00F26A19">
        <w:t>These</w:t>
      </w:r>
      <w:r w:rsidR="00C52A96" w:rsidRPr="00B6312F">
        <w:t xml:space="preserve"> </w:t>
      </w:r>
      <w:r w:rsidR="00A92E0A">
        <w:t>areas</w:t>
      </w:r>
      <w:r w:rsidR="00C52A96" w:rsidRPr="00B6312F">
        <w:t xml:space="preserve"> </w:t>
      </w:r>
      <w:r w:rsidR="00F26A19">
        <w:t xml:space="preserve">were </w:t>
      </w:r>
      <w:r w:rsidR="00C52A96" w:rsidRPr="00B6312F">
        <w:t xml:space="preserve">very difficult to incorporate into the new </w:t>
      </w:r>
      <w:r w:rsidR="00204928" w:rsidRPr="00B6312F">
        <w:t xml:space="preserve">strict </w:t>
      </w:r>
      <w:r w:rsidR="00C52A96" w:rsidRPr="00B6312F">
        <w:t>division between state-owned and privately owned land.</w:t>
      </w:r>
    </w:p>
    <w:p w14:paraId="785FA655" w14:textId="77777777" w:rsidR="00105428" w:rsidRDefault="00204928" w:rsidP="000D344B">
      <w:r>
        <w:t xml:space="preserve">Only a </w:t>
      </w:r>
      <w:r w:rsidR="0045731E" w:rsidRPr="00B6312F">
        <w:t xml:space="preserve">few private </w:t>
      </w:r>
      <w:r w:rsidR="00A92E0A" w:rsidRPr="00B6312F">
        <w:t xml:space="preserve">woodlands </w:t>
      </w:r>
      <w:r w:rsidR="0045731E" w:rsidRPr="00B6312F">
        <w:t xml:space="preserve">owners </w:t>
      </w:r>
      <w:r>
        <w:t xml:space="preserve">objected to </w:t>
      </w:r>
      <w:r w:rsidR="0045731E" w:rsidRPr="00B6312F">
        <w:t>the government</w:t>
      </w:r>
      <w:r w:rsidR="00D962ED">
        <w:t>’</w:t>
      </w:r>
      <w:r w:rsidR="0045731E" w:rsidRPr="00B6312F">
        <w:t xml:space="preserve">s </w:t>
      </w:r>
      <w:r w:rsidR="00C806E3">
        <w:t xml:space="preserve">nationalization </w:t>
      </w:r>
      <w:r w:rsidR="0045731E" w:rsidRPr="00B6312F">
        <w:t xml:space="preserve">plans. </w:t>
      </w:r>
      <w:r w:rsidR="007A05B8">
        <w:t>Most f</w:t>
      </w:r>
      <w:r w:rsidR="0045731E" w:rsidRPr="00B6312F">
        <w:t xml:space="preserve">orests had </w:t>
      </w:r>
      <w:r>
        <w:t>little</w:t>
      </w:r>
      <w:r w:rsidR="0045731E" w:rsidRPr="00B6312F">
        <w:t xml:space="preserve"> commercial potential and were not considered a </w:t>
      </w:r>
      <w:r w:rsidR="00A92E0A">
        <w:t>favorable</w:t>
      </w:r>
      <w:r>
        <w:t xml:space="preserve"> </w:t>
      </w:r>
      <w:r w:rsidR="0045731E" w:rsidRPr="00B6312F">
        <w:t>long-term investment</w:t>
      </w:r>
      <w:r w:rsidR="007A05B8">
        <w:t xml:space="preserve"> to begin with</w:t>
      </w:r>
      <w:r>
        <w:t xml:space="preserve">. </w:t>
      </w:r>
      <w:r w:rsidRPr="00B6312F">
        <w:t xml:space="preserve">Japan’s borders </w:t>
      </w:r>
      <w:r>
        <w:t xml:space="preserve">had been </w:t>
      </w:r>
      <w:r w:rsidRPr="00B6312F">
        <w:t xml:space="preserve">closed to foreign trade </w:t>
      </w:r>
      <w:r>
        <w:t xml:space="preserve">for many </w:t>
      </w:r>
      <w:r w:rsidR="0045731E" w:rsidRPr="00B6312F">
        <w:t>centuries</w:t>
      </w:r>
      <w:r>
        <w:t xml:space="preserve">, and its </w:t>
      </w:r>
      <w:r w:rsidRPr="00B6312F">
        <w:t>market for forest products was underdeveloped</w:t>
      </w:r>
      <w:r w:rsidR="0045731E" w:rsidRPr="00B6312F">
        <w:t>. Most</w:t>
      </w:r>
      <w:r w:rsidR="003137E0" w:rsidRPr="00B6312F">
        <w:t xml:space="preserve"> </w:t>
      </w:r>
      <w:r w:rsidR="0045731E" w:rsidRPr="00B6312F">
        <w:t>citizens</w:t>
      </w:r>
      <w:r w:rsidR="003137E0" w:rsidRPr="00B6312F">
        <w:t xml:space="preserve"> were not </w:t>
      </w:r>
      <w:r w:rsidR="0045731E" w:rsidRPr="00B6312F">
        <w:t>even</w:t>
      </w:r>
      <w:r w:rsidR="003137E0" w:rsidRPr="00B6312F">
        <w:t xml:space="preserve"> aware </w:t>
      </w:r>
      <w:r w:rsidR="0045731E" w:rsidRPr="00B6312F">
        <w:t>that individual ownership of forests was possible</w:t>
      </w:r>
      <w:r>
        <w:t>, and thus t</w:t>
      </w:r>
      <w:r w:rsidR="003137E0" w:rsidRPr="00B6312F">
        <w:t>he state</w:t>
      </w:r>
      <w:r>
        <w:t>’s forest policy</w:t>
      </w:r>
      <w:r w:rsidR="003137E0" w:rsidRPr="00B6312F">
        <w:t xml:space="preserve"> </w:t>
      </w:r>
      <w:r w:rsidR="0045731E" w:rsidRPr="00B6312F">
        <w:t>met with little opposition</w:t>
      </w:r>
      <w:r>
        <w:t xml:space="preserve">, particularly in comparison </w:t>
      </w:r>
      <w:r w:rsidR="00264485">
        <w:t xml:space="preserve">to </w:t>
      </w:r>
      <w:r w:rsidR="00C806E3">
        <w:t xml:space="preserve">its </w:t>
      </w:r>
      <w:r w:rsidR="003137E0" w:rsidRPr="00B6312F">
        <w:t xml:space="preserve">other land control </w:t>
      </w:r>
      <w:r w:rsidR="00264485">
        <w:t xml:space="preserve">efforts </w:t>
      </w:r>
      <w:r w:rsidR="003137E0" w:rsidRPr="00B16C3B">
        <w:t>(Fukushima</w:t>
      </w:r>
      <w:r w:rsidR="00D962ED" w:rsidRPr="00B16C3B">
        <w:t> </w:t>
      </w:r>
      <w:r w:rsidR="003137E0" w:rsidRPr="00B16C3B">
        <w:t>1970</w:t>
      </w:r>
      <w:r w:rsidR="003137E0" w:rsidRPr="00B6312F">
        <w:t>).</w:t>
      </w:r>
    </w:p>
    <w:p w14:paraId="67A96407" w14:textId="77777777" w:rsidR="00105428" w:rsidRDefault="0045731E" w:rsidP="000D344B">
      <w:r w:rsidRPr="00B6312F">
        <w:t xml:space="preserve">However, the state’s policy of centralizing management of all </w:t>
      </w:r>
      <w:r w:rsidR="00632CF6" w:rsidRPr="00B6312F">
        <w:t>woodlands</w:t>
      </w:r>
      <w:r w:rsidRPr="00B6312F">
        <w:t xml:space="preserve"> </w:t>
      </w:r>
      <w:r w:rsidR="00C806E3">
        <w:t xml:space="preserve">of </w:t>
      </w:r>
      <w:r w:rsidR="00A6305D">
        <w:t xml:space="preserve">undetermined </w:t>
      </w:r>
      <w:r w:rsidR="00C806E3">
        <w:t xml:space="preserve">ownership </w:t>
      </w:r>
      <w:r w:rsidR="002C542A">
        <w:t>quickly</w:t>
      </w:r>
      <w:r w:rsidR="002C542A" w:rsidRPr="00B6312F">
        <w:t xml:space="preserve"> </w:t>
      </w:r>
      <w:r w:rsidRPr="00B6312F">
        <w:t>change</w:t>
      </w:r>
      <w:r w:rsidR="00C806E3">
        <w:t>d</w:t>
      </w:r>
      <w:r w:rsidRPr="00B6312F">
        <w:t>.</w:t>
      </w:r>
      <w:r w:rsidR="00632CF6" w:rsidRPr="00B6312F">
        <w:t xml:space="preserve"> </w:t>
      </w:r>
      <w:r w:rsidR="00C806E3">
        <w:t xml:space="preserve">When </w:t>
      </w:r>
      <w:r w:rsidR="00C806E3" w:rsidRPr="00B6312F">
        <w:t>t</w:t>
      </w:r>
      <w:r w:rsidR="00632CF6" w:rsidRPr="00B6312F">
        <w:t xml:space="preserve">he Meiji government realized that </w:t>
      </w:r>
      <w:r w:rsidRPr="00B6312F">
        <w:t xml:space="preserve">it </w:t>
      </w:r>
      <w:r w:rsidR="00C806E3">
        <w:t xml:space="preserve">lacked </w:t>
      </w:r>
      <w:r w:rsidRPr="00B6312F">
        <w:t>the resources to properly manage</w:t>
      </w:r>
      <w:r w:rsidR="00632CF6" w:rsidRPr="00B6312F">
        <w:t xml:space="preserve"> the</w:t>
      </w:r>
      <w:r w:rsidR="00C806E3">
        <w:t xml:space="preserve"> country’s</w:t>
      </w:r>
      <w:r w:rsidR="00632CF6" w:rsidRPr="00B6312F">
        <w:t xml:space="preserve"> large new </w:t>
      </w:r>
      <w:r w:rsidR="00C806E3">
        <w:t xml:space="preserve">tracks of </w:t>
      </w:r>
      <w:r w:rsidR="00632CF6" w:rsidRPr="00B6312F">
        <w:t>state forest</w:t>
      </w:r>
      <w:r w:rsidRPr="00B6312F">
        <w:t>s</w:t>
      </w:r>
      <w:r w:rsidR="00C806E3">
        <w:t>, i</w:t>
      </w:r>
      <w:r w:rsidRPr="00B6312F">
        <w:t xml:space="preserve">t decided to </w:t>
      </w:r>
      <w:r w:rsidR="007A05B8">
        <w:t xml:space="preserve">hand over and </w:t>
      </w:r>
      <w:r w:rsidRPr="00B6312F">
        <w:t>sell</w:t>
      </w:r>
      <w:r w:rsidR="00C806E3">
        <w:t xml:space="preserve"> these</w:t>
      </w:r>
      <w:r w:rsidRPr="00B6312F">
        <w:t xml:space="preserve"> to the private sector. The state had two goals in auctioning off what it considered unproductive wastelands</w:t>
      </w:r>
      <w:r w:rsidR="00766FAE" w:rsidRPr="00B6312F">
        <w:t xml:space="preserve">: </w:t>
      </w:r>
      <w:r w:rsidRPr="00B6312F">
        <w:t>to procure revenue</w:t>
      </w:r>
      <w:r w:rsidR="007C6E07">
        <w:t xml:space="preserve"> </w:t>
      </w:r>
      <w:r w:rsidR="007C6E07" w:rsidRPr="00B6312F">
        <w:t>quick</w:t>
      </w:r>
      <w:r w:rsidR="007C6E07">
        <w:t>ly</w:t>
      </w:r>
      <w:r w:rsidRPr="00B6312F">
        <w:t xml:space="preserve">, and to expand its future tax base by encouraging the new </w:t>
      </w:r>
      <w:r w:rsidR="00C806E3">
        <w:t>land</w:t>
      </w:r>
      <w:r w:rsidRPr="00B6312F">
        <w:t>owners to make the land productive.</w:t>
      </w:r>
    </w:p>
    <w:p w14:paraId="1E23990A" w14:textId="4F37365D" w:rsidR="00105428" w:rsidRDefault="006D629E" w:rsidP="000D344B">
      <w:r>
        <w:t xml:space="preserve">This approach, as a consequence, </w:t>
      </w:r>
      <w:r w:rsidR="0045731E" w:rsidRPr="00B6312F">
        <w:t xml:space="preserve">deepened economic inequality in </w:t>
      </w:r>
      <w:r w:rsidR="00C806E3">
        <w:t xml:space="preserve">the </w:t>
      </w:r>
      <w:r w:rsidR="0045731E" w:rsidRPr="00B6312F">
        <w:t xml:space="preserve">rural areas. It also sharpened conflicts over resources and encouraged overexploitation, </w:t>
      </w:r>
      <w:r w:rsidR="001A095B" w:rsidRPr="00B6312F">
        <w:t xml:space="preserve">ravaging </w:t>
      </w:r>
      <w:r w:rsidR="00C806E3">
        <w:t xml:space="preserve">the </w:t>
      </w:r>
      <w:r w:rsidR="001A095B" w:rsidRPr="00B6312F">
        <w:t>forests</w:t>
      </w:r>
      <w:r w:rsidR="0045731E" w:rsidRPr="00B6312F">
        <w:t>. In 1879, when the</w:t>
      </w:r>
      <w:r w:rsidR="0023217D">
        <w:t xml:space="preserve"> </w:t>
      </w:r>
      <w:r w:rsidR="0023217D" w:rsidRPr="00B6312F">
        <w:t xml:space="preserve">communal lands </w:t>
      </w:r>
      <w:r w:rsidR="0045731E" w:rsidRPr="00B6312F">
        <w:t>were seized by the state</w:t>
      </w:r>
      <w:r w:rsidR="0023217D">
        <w:t xml:space="preserve">, </w:t>
      </w:r>
      <w:r w:rsidR="0023217D" w:rsidRPr="00B6312F">
        <w:t>about 99,000 Japanese farmers lost access</w:t>
      </w:r>
      <w:r w:rsidR="00DC7466">
        <w:t xml:space="preserve"> to the</w:t>
      </w:r>
      <w:r w:rsidR="00B44E95">
        <w:t>ir</w:t>
      </w:r>
      <w:r w:rsidR="00DC7466">
        <w:t xml:space="preserve"> most basic resources</w:t>
      </w:r>
      <w:r w:rsidR="0023217D">
        <w:t>. By</w:t>
      </w:r>
      <w:r w:rsidR="0045731E" w:rsidRPr="00B6312F">
        <w:t xml:space="preserve"> 1888, the number of affected farmers </w:t>
      </w:r>
      <w:r w:rsidR="0023217D">
        <w:t xml:space="preserve">was </w:t>
      </w:r>
      <w:r w:rsidR="0045731E" w:rsidRPr="00B6312F">
        <w:t>1.8</w:t>
      </w:r>
      <w:r w:rsidR="00D962ED">
        <w:t> </w:t>
      </w:r>
      <w:r w:rsidR="0045731E" w:rsidRPr="00B6312F">
        <w:t xml:space="preserve">million. Some of these people subsequently </w:t>
      </w:r>
      <w:r w:rsidR="0023217D">
        <w:t xml:space="preserve">turned to </w:t>
      </w:r>
      <w:r w:rsidR="0045731E" w:rsidRPr="00B6312F">
        <w:t xml:space="preserve">arson and illegal tree cutting </w:t>
      </w:r>
      <w:r w:rsidR="0045731E" w:rsidRPr="00B6312F">
        <w:lastRenderedPageBreak/>
        <w:t>(</w:t>
      </w:r>
      <w:bookmarkStart w:id="1" w:name="_Hlk51188137"/>
      <w:r w:rsidR="0045731E" w:rsidRPr="00B16C3B">
        <w:t>Resource Council</w:t>
      </w:r>
      <w:r w:rsidR="00D962ED" w:rsidRPr="00B16C3B">
        <w:t> </w:t>
      </w:r>
      <w:r w:rsidR="0045731E" w:rsidRPr="00B16C3B">
        <w:t>1960</w:t>
      </w:r>
      <w:bookmarkEnd w:id="1"/>
      <w:r w:rsidR="00D8432D">
        <w:rPr>
          <w:rFonts w:hint="eastAsia"/>
          <w:lang w:eastAsia="ja-JP"/>
        </w:rPr>
        <w:t>)</w:t>
      </w:r>
      <w:r w:rsidR="0045731E" w:rsidRPr="00B6312F">
        <w:t>.</w:t>
      </w:r>
      <w:r w:rsidR="001A095B" w:rsidRPr="00B6312F">
        <w:t xml:space="preserve"> The only real beneficiaries of the sale of woodlands were wealthy landowners.</w:t>
      </w:r>
      <w:r w:rsidR="0045731E" w:rsidRPr="00B6312F">
        <w:t xml:space="preserve"> Increasing </w:t>
      </w:r>
      <w:r w:rsidR="0023217D">
        <w:t xml:space="preserve">farmer </w:t>
      </w:r>
      <w:r w:rsidR="0045731E" w:rsidRPr="00B6312F">
        <w:t>riots and uprisings</w:t>
      </w:r>
      <w:r w:rsidR="001A095B" w:rsidRPr="00B6312F">
        <w:t xml:space="preserve"> </w:t>
      </w:r>
      <w:r w:rsidR="0045731E" w:rsidRPr="00B6312F">
        <w:t>finally forced the government to renounce its privatization policy.</w:t>
      </w:r>
    </w:p>
    <w:p w14:paraId="67968BC1" w14:textId="77777777" w:rsidR="00105428" w:rsidRDefault="00105428" w:rsidP="000D344B"/>
    <w:p w14:paraId="224C1779" w14:textId="0C61C733" w:rsidR="003137E0" w:rsidRPr="00B17426" w:rsidRDefault="0045731E" w:rsidP="00105428">
      <w:pPr>
        <w:pStyle w:val="Heading2"/>
      </w:pPr>
      <w:r w:rsidRPr="00B17426">
        <w:t>Rural resistance and the Forestry Bureau</w:t>
      </w:r>
    </w:p>
    <w:p w14:paraId="1B81AE8B" w14:textId="77777777" w:rsidR="00105428" w:rsidRDefault="0045731E" w:rsidP="000D344B">
      <w:r w:rsidRPr="00B6312F">
        <w:t xml:space="preserve">After </w:t>
      </w:r>
      <w:r w:rsidR="0023217D">
        <w:t xml:space="preserve">the </w:t>
      </w:r>
      <w:r w:rsidRPr="00B6312F">
        <w:t>spiraling unrest and rapid depletion of forest resources</w:t>
      </w:r>
      <w:r w:rsidR="0023217D">
        <w:t xml:space="preserve">, </w:t>
      </w:r>
      <w:r w:rsidRPr="00B6312F">
        <w:t>t</w:t>
      </w:r>
      <w:r w:rsidR="003137E0" w:rsidRPr="00B6312F">
        <w:t xml:space="preserve">he </w:t>
      </w:r>
      <w:r w:rsidRPr="00B6312F">
        <w:t>state</w:t>
      </w:r>
      <w:r w:rsidR="003137E0" w:rsidRPr="00B6312F">
        <w:t xml:space="preserve"> </w:t>
      </w:r>
      <w:r w:rsidR="0023217D">
        <w:t xml:space="preserve">began efforts to </w:t>
      </w:r>
      <w:r w:rsidRPr="00B6312F">
        <w:t>re</w:t>
      </w:r>
      <w:r w:rsidR="003137E0" w:rsidRPr="00B6312F">
        <w:t xml:space="preserve">assert central control. In 1879, </w:t>
      </w:r>
      <w:r w:rsidRPr="00B6312F">
        <w:t xml:space="preserve">it </w:t>
      </w:r>
      <w:r w:rsidR="00E475F8" w:rsidRPr="00B6312F">
        <w:t>created</w:t>
      </w:r>
      <w:r w:rsidR="003137E0" w:rsidRPr="00B6312F">
        <w:t xml:space="preserve"> the Forestry Bureau within the Home Ministry. Together with the Ministry of Economic Affairs, the Home Ministry established </w:t>
      </w:r>
      <w:r w:rsidR="0023217D">
        <w:t xml:space="preserve">measures for </w:t>
      </w:r>
      <w:r w:rsidR="003137E0" w:rsidRPr="00B6312F">
        <w:t>governance at home and promot</w:t>
      </w:r>
      <w:r w:rsidR="0023217D">
        <w:t xml:space="preserve">ion of </w:t>
      </w:r>
      <w:r w:rsidR="003137E0" w:rsidRPr="00B6312F">
        <w:t>industrialization, a key policy goal of the Meiji government</w:t>
      </w:r>
      <w:r w:rsidRPr="00B6312F">
        <w:t>.</w:t>
      </w:r>
      <w:r w:rsidR="003137E0" w:rsidRPr="00B6312F">
        <w:t xml:space="preserve"> </w:t>
      </w:r>
    </w:p>
    <w:p w14:paraId="5C2D4EED" w14:textId="5E9BD686" w:rsidR="003137E0" w:rsidRPr="00B6312F" w:rsidRDefault="0045731E" w:rsidP="000D344B">
      <w:r w:rsidRPr="00B6312F">
        <w:t xml:space="preserve">A pivotal figure in establishing </w:t>
      </w:r>
      <w:r w:rsidR="009A19CD" w:rsidRPr="00B6312F">
        <w:t>the Forestry Bureau</w:t>
      </w:r>
      <w:r w:rsidRPr="00B6312F">
        <w:t xml:space="preserve"> was statesman </w:t>
      </w:r>
      <w:proofErr w:type="spellStart"/>
      <w:r w:rsidRPr="00B6312F">
        <w:t>Toshimichi</w:t>
      </w:r>
      <w:proofErr w:type="spellEnd"/>
      <w:r w:rsidRPr="00B6312F">
        <w:t xml:space="preserve"> </w:t>
      </w:r>
      <w:proofErr w:type="spellStart"/>
      <w:r w:rsidR="001076CB" w:rsidRPr="00B6312F">
        <w:t>Ōkubo</w:t>
      </w:r>
      <w:proofErr w:type="spellEnd"/>
      <w:r w:rsidR="001076CB" w:rsidRPr="00B6312F">
        <w:t xml:space="preserve"> </w:t>
      </w:r>
      <w:r w:rsidRPr="00B6312F">
        <w:t xml:space="preserve">(1830-1878), who was also one of the main </w:t>
      </w:r>
      <w:r w:rsidR="00303462" w:rsidRPr="00B6312F">
        <w:t>champions of</w:t>
      </w:r>
      <w:r w:rsidRPr="00B6312F">
        <w:t xml:space="preserve"> the Meiji Restoration. </w:t>
      </w:r>
      <w:proofErr w:type="spellStart"/>
      <w:r w:rsidR="001076CB" w:rsidRPr="00B6312F">
        <w:t>Ōkubo</w:t>
      </w:r>
      <w:proofErr w:type="spellEnd"/>
      <w:r w:rsidRPr="00B6312F">
        <w:t xml:space="preserve"> prioritized domestic stabilization over </w:t>
      </w:r>
      <w:r w:rsidR="00A92E0A">
        <w:t xml:space="preserve">the </w:t>
      </w:r>
      <w:r w:rsidRPr="00B6312F">
        <w:t>pursui</w:t>
      </w:r>
      <w:r w:rsidR="00A92E0A">
        <w:t xml:space="preserve">t of </w:t>
      </w:r>
      <w:r w:rsidRPr="00B6312F">
        <w:t xml:space="preserve">international interests and promoted forestry as a </w:t>
      </w:r>
      <w:r w:rsidR="00303462" w:rsidRPr="00B6312F">
        <w:t>central pillar</w:t>
      </w:r>
      <w:r w:rsidRPr="00B6312F">
        <w:t xml:space="preserve"> of industrialization. In his proposal for the establishment of the Forestry Bureau, </w:t>
      </w:r>
      <w:proofErr w:type="spellStart"/>
      <w:r w:rsidR="001076CB" w:rsidRPr="00B6312F">
        <w:t>Ōkubo</w:t>
      </w:r>
      <w:proofErr w:type="spellEnd"/>
      <w:r w:rsidRPr="00B6312F">
        <w:t xml:space="preserve"> emphasized that the </w:t>
      </w:r>
      <w:r>
        <w:t>“</w:t>
      </w:r>
      <w:r w:rsidRPr="00B6312F">
        <w:t xml:space="preserve">protection of forests is a central task of the administration of a national </w:t>
      </w:r>
      <w:r w:rsidRPr="00724748">
        <w:t>economy</w:t>
      </w:r>
      <w:r w:rsidR="00F6053F" w:rsidRPr="00724748">
        <w:t>”</w:t>
      </w:r>
      <w:r w:rsidR="00BC1FE8" w:rsidRPr="00724748">
        <w:t xml:space="preserve"> </w:t>
      </w:r>
      <w:r w:rsidR="00BC1FE8" w:rsidRPr="00B16C3B">
        <w:rPr>
          <w:rStyle w:val="CommentReference"/>
          <w:sz w:val="24"/>
          <w:szCs w:val="24"/>
        </w:rPr>
        <w:t>(Nishio 1988</w:t>
      </w:r>
      <w:r w:rsidR="00BC1FE8" w:rsidRPr="00724748">
        <w:rPr>
          <w:rStyle w:val="CommentReference"/>
          <w:sz w:val="24"/>
          <w:szCs w:val="24"/>
        </w:rPr>
        <w:t>:38-39) b</w:t>
      </w:r>
      <w:r w:rsidR="00F6053F" w:rsidRPr="00724748">
        <w:t xml:space="preserve">ecause </w:t>
      </w:r>
      <w:r w:rsidRPr="00724748">
        <w:t>forests serve</w:t>
      </w:r>
      <w:r w:rsidR="00A92E0A" w:rsidRPr="00724748">
        <w:t>d</w:t>
      </w:r>
      <w:r w:rsidRPr="00724748">
        <w:t xml:space="preserve"> multiple environmental functions, such as protecting watershed</w:t>
      </w:r>
      <w:r w:rsidRPr="00B6312F">
        <w:t xml:space="preserve">s. He also </w:t>
      </w:r>
      <w:r w:rsidR="006D2062">
        <w:t>considered</w:t>
      </w:r>
      <w:r w:rsidRPr="00B6312F">
        <w:t xml:space="preserve"> woodlands </w:t>
      </w:r>
      <w:r w:rsidR="006D2062">
        <w:t xml:space="preserve">to be </w:t>
      </w:r>
      <w:r w:rsidRPr="00B6312F">
        <w:t xml:space="preserve">intrinsic to the success of state-coordinated projects in </w:t>
      </w:r>
      <w:r w:rsidR="00A92E0A">
        <w:t xml:space="preserve">such sectors </w:t>
      </w:r>
      <w:r w:rsidRPr="00B6312F">
        <w:t>as road- and shipbuilding</w:t>
      </w:r>
      <w:r w:rsidR="00303462" w:rsidRPr="00B6312F">
        <w:t xml:space="preserve">. In short, </w:t>
      </w:r>
      <w:r w:rsidRPr="00B6312F">
        <w:t xml:space="preserve">protection and </w:t>
      </w:r>
      <w:r w:rsidR="00230171">
        <w:t xml:space="preserve">maintenance </w:t>
      </w:r>
      <w:r w:rsidRPr="00B6312F">
        <w:t>of forests had to go hand in hand with other development.</w:t>
      </w:r>
    </w:p>
    <w:p w14:paraId="4FF7F525" w14:textId="77777777" w:rsidR="00105428" w:rsidRDefault="0045731E" w:rsidP="000D344B">
      <w:r w:rsidRPr="00B6312F">
        <w:t>The</w:t>
      </w:r>
      <w:r w:rsidR="00303462" w:rsidRPr="00B6312F">
        <w:t xml:space="preserve"> government’s</w:t>
      </w:r>
      <w:r w:rsidRPr="00B6312F">
        <w:t xml:space="preserve"> centralization policy had ramifications far beyond the control of forests. </w:t>
      </w:r>
      <w:r w:rsidR="00303462" w:rsidRPr="00B6312F">
        <w:t xml:space="preserve">State forests were now the chief source of timber for the nation, </w:t>
      </w:r>
      <w:r w:rsidR="00F6053F">
        <w:t xml:space="preserve">and </w:t>
      </w:r>
      <w:r w:rsidR="00303462" w:rsidRPr="00B6312F">
        <w:t>a</w:t>
      </w:r>
      <w:r w:rsidRPr="00B6312F">
        <w:t>nyone want</w:t>
      </w:r>
      <w:r w:rsidR="00F6053F">
        <w:t>ing</w:t>
      </w:r>
      <w:r w:rsidRPr="00B6312F">
        <w:t xml:space="preserve"> to build </w:t>
      </w:r>
      <w:r w:rsidR="001363EC">
        <w:t xml:space="preserve">large scale facilities such as </w:t>
      </w:r>
      <w:r w:rsidRPr="00B6312F">
        <w:t>school</w:t>
      </w:r>
      <w:r w:rsidR="00F775E6">
        <w:t>s</w:t>
      </w:r>
      <w:r w:rsidRPr="00B6312F">
        <w:t>, hospital</w:t>
      </w:r>
      <w:r w:rsidR="00F775E6">
        <w:t>s</w:t>
      </w:r>
      <w:r w:rsidRPr="00B6312F">
        <w:t>, bridge</w:t>
      </w:r>
      <w:r w:rsidR="00F775E6">
        <w:t>s</w:t>
      </w:r>
      <w:r w:rsidRPr="00B6312F">
        <w:t>, railroad bed</w:t>
      </w:r>
      <w:r w:rsidR="00F775E6">
        <w:t>s</w:t>
      </w:r>
      <w:r w:rsidRPr="00B6312F">
        <w:t xml:space="preserve">, or </w:t>
      </w:r>
      <w:r w:rsidRPr="00F158C9">
        <w:t>ship</w:t>
      </w:r>
      <w:r w:rsidR="00F775E6">
        <w:t>s</w:t>
      </w:r>
      <w:r w:rsidR="001363EC">
        <w:t xml:space="preserve">, </w:t>
      </w:r>
      <w:r w:rsidRPr="00F158C9">
        <w:t xml:space="preserve">needed </w:t>
      </w:r>
      <w:r w:rsidR="00303462" w:rsidRPr="00F158C9">
        <w:t xml:space="preserve">government </w:t>
      </w:r>
      <w:r w:rsidRPr="00F158C9">
        <w:t xml:space="preserve">permission </w:t>
      </w:r>
      <w:r w:rsidR="00230171" w:rsidRPr="00F158C9">
        <w:t>for</w:t>
      </w:r>
      <w:r w:rsidR="001F67DA" w:rsidRPr="00F158C9">
        <w:t xml:space="preserve"> </w:t>
      </w:r>
      <w:r w:rsidR="00230171" w:rsidRPr="00F158C9">
        <w:t xml:space="preserve">procuring </w:t>
      </w:r>
      <w:r w:rsidRPr="00F158C9">
        <w:t>material (Nishio</w:t>
      </w:r>
      <w:r w:rsidR="00D962ED" w:rsidRPr="00F158C9">
        <w:t> </w:t>
      </w:r>
      <w:r w:rsidRPr="00F158C9">
        <w:t xml:space="preserve">1988). </w:t>
      </w:r>
      <w:r w:rsidR="00AF7F3A" w:rsidRPr="00F158C9">
        <w:t xml:space="preserve">Hard wood </w:t>
      </w:r>
      <w:r w:rsidR="00F775E6">
        <w:t>from</w:t>
      </w:r>
      <w:r w:rsidR="00F775E6" w:rsidRPr="00F158C9">
        <w:t xml:space="preserve"> </w:t>
      </w:r>
      <w:r w:rsidR="00303462" w:rsidRPr="00F158C9">
        <w:t>Japan</w:t>
      </w:r>
      <w:r w:rsidR="00D962ED" w:rsidRPr="00F158C9">
        <w:t>’</w:t>
      </w:r>
      <w:r w:rsidR="00303462" w:rsidRPr="00F158C9">
        <w:t>s forests soon decline</w:t>
      </w:r>
      <w:r w:rsidR="00F6053F" w:rsidRPr="00F158C9">
        <w:t>d rapidly</w:t>
      </w:r>
      <w:r w:rsidR="00303462" w:rsidRPr="00F158C9">
        <w:t xml:space="preserve"> as factories and construction</w:t>
      </w:r>
      <w:r w:rsidR="00303462" w:rsidRPr="00B6312F">
        <w:t xml:space="preserve"> companies extracted enormous quantities of wood for use as fuel and building materials (</w:t>
      </w:r>
      <w:bookmarkStart w:id="2" w:name="_Hlk51188166"/>
      <w:r w:rsidR="00766FAE" w:rsidRPr="00B6312F">
        <w:t>Ō</w:t>
      </w:r>
      <w:r w:rsidR="00303462" w:rsidRPr="00B6312F">
        <w:t>ta</w:t>
      </w:r>
      <w:r w:rsidR="00D962ED">
        <w:t> </w:t>
      </w:r>
      <w:r w:rsidR="00303462" w:rsidRPr="00B6312F">
        <w:t>2012</w:t>
      </w:r>
      <w:bookmarkEnd w:id="2"/>
      <w:r w:rsidR="00303462" w:rsidRPr="00B6312F">
        <w:t>). T</w:t>
      </w:r>
      <w:r w:rsidRPr="00B6312F">
        <w:t xml:space="preserve">he introduction of </w:t>
      </w:r>
      <w:r w:rsidR="00F6053F">
        <w:t xml:space="preserve">German </w:t>
      </w:r>
      <w:r w:rsidRPr="00B6312F">
        <w:t xml:space="preserve">forestry </w:t>
      </w:r>
      <w:r w:rsidR="00F6053F">
        <w:t xml:space="preserve">technology </w:t>
      </w:r>
      <w:r w:rsidR="00303462" w:rsidRPr="00B6312F">
        <w:t>also meant that</w:t>
      </w:r>
      <w:r w:rsidRPr="00B6312F">
        <w:t xml:space="preserve"> indigenous </w:t>
      </w:r>
      <w:r w:rsidR="00F6053F">
        <w:t xml:space="preserve">forest management </w:t>
      </w:r>
      <w:r w:rsidRPr="00B6312F">
        <w:t xml:space="preserve">knowledge was </w:t>
      </w:r>
      <w:r w:rsidR="006D2062">
        <w:t xml:space="preserve">no longer </w:t>
      </w:r>
      <w:r w:rsidR="006D2062">
        <w:lastRenderedPageBreak/>
        <w:t>relevant</w:t>
      </w:r>
      <w:r w:rsidRPr="00B6312F">
        <w:t xml:space="preserve">. </w:t>
      </w:r>
      <w:r w:rsidR="00303462" w:rsidRPr="00B6312F">
        <w:t xml:space="preserve">Around the country, a modern, centrally controlled system of ownership replaced </w:t>
      </w:r>
      <w:r w:rsidR="007F448A">
        <w:rPr>
          <w:rFonts w:hint="eastAsia"/>
        </w:rPr>
        <w:t>t</w:t>
      </w:r>
      <w:r w:rsidR="007F448A">
        <w:t>he more traditional</w:t>
      </w:r>
      <w:r w:rsidR="00F6053F">
        <w:t xml:space="preserve"> </w:t>
      </w:r>
      <w:r w:rsidRPr="00B6312F">
        <w:t xml:space="preserve">communal forest management </w:t>
      </w:r>
      <w:r w:rsidR="00F6053F">
        <w:t>practices</w:t>
      </w:r>
      <w:r w:rsidRPr="00B6312F">
        <w:t xml:space="preserve"> (</w:t>
      </w:r>
      <w:bookmarkStart w:id="3" w:name="_Hlk51188181"/>
      <w:r w:rsidRPr="00B16C3B">
        <w:t>Niwa</w:t>
      </w:r>
      <w:r w:rsidR="00D962ED" w:rsidRPr="00B16C3B">
        <w:t> </w:t>
      </w:r>
      <w:r w:rsidRPr="00B16C3B">
        <w:t>1989</w:t>
      </w:r>
      <w:bookmarkEnd w:id="3"/>
      <w:r w:rsidRPr="00B6312F">
        <w:t xml:space="preserve">). </w:t>
      </w:r>
    </w:p>
    <w:p w14:paraId="61E97F92" w14:textId="77777777" w:rsidR="00105428" w:rsidRDefault="0045731E" w:rsidP="000D344B">
      <w:r w:rsidRPr="00B6312F">
        <w:t xml:space="preserve">Most forests were now under state control, but agricultural practices </w:t>
      </w:r>
      <w:r w:rsidR="001F67DA">
        <w:t xml:space="preserve">could not be changed </w:t>
      </w:r>
      <w:r w:rsidRPr="00B6312F">
        <w:t xml:space="preserve">overnight. </w:t>
      </w:r>
      <w:r w:rsidR="001F67DA">
        <w:t>P</w:t>
      </w:r>
      <w:r w:rsidRPr="00B6312F">
        <w:t xml:space="preserve">eople who </w:t>
      </w:r>
      <w:r w:rsidR="001F67DA">
        <w:t xml:space="preserve">had </w:t>
      </w:r>
      <w:r w:rsidRPr="00B6312F">
        <w:t xml:space="preserve">relied on forests for fertilizer mounted considerable resistance </w:t>
      </w:r>
      <w:r w:rsidR="001F67DA">
        <w:t xml:space="preserve">throughout the country </w:t>
      </w:r>
      <w:r w:rsidRPr="00B6312F">
        <w:t xml:space="preserve">as they demanded continued access to </w:t>
      </w:r>
      <w:r>
        <w:t>“</w:t>
      </w:r>
      <w:r w:rsidR="00975D38" w:rsidRPr="00B6312F">
        <w:t xml:space="preserve">their” </w:t>
      </w:r>
      <w:r w:rsidRPr="00B6312F">
        <w:t>woodlands (</w:t>
      </w:r>
      <w:bookmarkStart w:id="4" w:name="_Hlk51188193"/>
      <w:r w:rsidRPr="00B6312F">
        <w:t>Fukushima</w:t>
      </w:r>
      <w:r w:rsidR="00D962ED">
        <w:t> </w:t>
      </w:r>
      <w:r w:rsidRPr="00B6312F">
        <w:t>1970</w:t>
      </w:r>
      <w:bookmarkEnd w:id="4"/>
      <w:r w:rsidRPr="00B6312F">
        <w:t xml:space="preserve">). Violent confrontations with </w:t>
      </w:r>
      <w:r w:rsidR="006D2062">
        <w:t xml:space="preserve">the </w:t>
      </w:r>
      <w:r w:rsidRPr="00B6312F">
        <w:t>authorities were comparatively rare</w:t>
      </w:r>
      <w:r w:rsidR="001F67DA">
        <w:t xml:space="preserve"> but </w:t>
      </w:r>
      <w:r w:rsidRPr="00B6312F">
        <w:t xml:space="preserve">resistance </w:t>
      </w:r>
      <w:r w:rsidR="001F67DA">
        <w:t xml:space="preserve">took place in </w:t>
      </w:r>
      <w:r w:rsidR="00975D38" w:rsidRPr="00B6312F">
        <w:t>the form of</w:t>
      </w:r>
      <w:r w:rsidRPr="00B6312F">
        <w:t xml:space="preserve"> indiscriminate </w:t>
      </w:r>
      <w:r w:rsidR="00975D38" w:rsidRPr="00B6312F">
        <w:t>logging</w:t>
      </w:r>
      <w:r w:rsidRPr="00B6312F">
        <w:t xml:space="preserve"> or arson</w:t>
      </w:r>
      <w:r w:rsidR="001F67DA">
        <w:t xml:space="preserve">, </w:t>
      </w:r>
      <w:r w:rsidR="0087365E">
        <w:t>accelerating</w:t>
      </w:r>
      <w:r w:rsidRPr="00B6312F">
        <w:t xml:space="preserve"> </w:t>
      </w:r>
      <w:r w:rsidR="00F775E6">
        <w:t xml:space="preserve">the </w:t>
      </w:r>
      <w:r w:rsidRPr="00B6312F">
        <w:t xml:space="preserve">decline of </w:t>
      </w:r>
      <w:r w:rsidR="006D2062">
        <w:t xml:space="preserve">the </w:t>
      </w:r>
      <w:r w:rsidRPr="00B6312F">
        <w:t>forests. Villagers developed sophisticated tactics</w:t>
      </w:r>
      <w:r w:rsidR="007F448A">
        <w:t xml:space="preserve"> to repel the state</w:t>
      </w:r>
      <w:r w:rsidR="00CB2EFD">
        <w:t>.</w:t>
      </w:r>
      <w:r w:rsidRPr="00B6312F">
        <w:t xml:space="preserve"> </w:t>
      </w:r>
      <w:r w:rsidR="00CB2EFD">
        <w:t>Illegal loggers</w:t>
      </w:r>
      <w:r w:rsidR="0087365E">
        <w:t xml:space="preserve"> used the </w:t>
      </w:r>
      <w:r w:rsidR="0087365E" w:rsidRPr="00B6312F">
        <w:t>cover of darkness</w:t>
      </w:r>
      <w:r w:rsidR="0087365E">
        <w:t xml:space="preserve"> to fell tree</w:t>
      </w:r>
      <w:r w:rsidR="00F775E6">
        <w:t>s</w:t>
      </w:r>
      <w:r w:rsidR="0087365E">
        <w:t>. Backed by the promise that, if caught, their families would be looked after</w:t>
      </w:r>
      <w:r w:rsidR="007F448A">
        <w:t xml:space="preserve"> by fellow village</w:t>
      </w:r>
      <w:r w:rsidR="00F775E6">
        <w:t>r</w:t>
      </w:r>
      <w:r w:rsidR="007F448A">
        <w:t>s</w:t>
      </w:r>
      <w:r w:rsidR="0087365E">
        <w:t xml:space="preserve">, these individuals were willing to </w:t>
      </w:r>
      <w:r w:rsidR="00CB2EFD" w:rsidRPr="00B6312F">
        <w:t>sacrifice their lives</w:t>
      </w:r>
      <w:r w:rsidRPr="00B6312F">
        <w:t xml:space="preserve">. </w:t>
      </w:r>
      <w:r w:rsidR="00975D38" w:rsidRPr="00B6312F">
        <w:t xml:space="preserve">Fire was another weapon of </w:t>
      </w:r>
      <w:r w:rsidR="0087365E">
        <w:t xml:space="preserve">the </w:t>
      </w:r>
      <w:r w:rsidR="00975D38" w:rsidRPr="00B6312F">
        <w:t>disgruntled locals</w:t>
      </w:r>
      <w:r w:rsidRPr="00B6312F">
        <w:t xml:space="preserve">. </w:t>
      </w:r>
      <w:r w:rsidR="0087365E">
        <w:t xml:space="preserve">It was customary for </w:t>
      </w:r>
      <w:r w:rsidR="0087365E" w:rsidRPr="00B6312F">
        <w:t>t</w:t>
      </w:r>
      <w:r w:rsidRPr="00B6312F">
        <w:t>he government</w:t>
      </w:r>
      <w:r w:rsidR="006D2062">
        <w:t xml:space="preserve"> to </w:t>
      </w:r>
      <w:r w:rsidR="0087365E">
        <w:t xml:space="preserve">hand over </w:t>
      </w:r>
      <w:r w:rsidRPr="00B6312F">
        <w:t xml:space="preserve">burned trees and shrubs to </w:t>
      </w:r>
      <w:r w:rsidR="0087365E">
        <w:t xml:space="preserve">the </w:t>
      </w:r>
      <w:r w:rsidRPr="00B6312F">
        <w:t>villagers</w:t>
      </w:r>
      <w:r w:rsidR="0087365E">
        <w:t>. This</w:t>
      </w:r>
      <w:r w:rsidRPr="00B6312F">
        <w:t xml:space="preserve"> encouraged people to </w:t>
      </w:r>
      <w:r w:rsidR="006D2062">
        <w:t>torch</w:t>
      </w:r>
      <w:r w:rsidRPr="00B6312F">
        <w:t xml:space="preserve"> state-owned forests</w:t>
      </w:r>
      <w:r w:rsidR="00F775E6">
        <w:t xml:space="preserve"> and then</w:t>
      </w:r>
      <w:r w:rsidRPr="00B6312F">
        <w:t xml:space="preserve"> stand by and watch </w:t>
      </w:r>
      <w:r w:rsidR="00B9293C">
        <w:t xml:space="preserve">as </w:t>
      </w:r>
      <w:r w:rsidRPr="00B6312F">
        <w:t xml:space="preserve">wildfires ravaged </w:t>
      </w:r>
      <w:r w:rsidR="00B9293C">
        <w:t xml:space="preserve">the </w:t>
      </w:r>
      <w:r w:rsidRPr="00B6312F">
        <w:t>lands, refus</w:t>
      </w:r>
      <w:r w:rsidR="00B9293C">
        <w:t>ing</w:t>
      </w:r>
      <w:r w:rsidRPr="00B6312F">
        <w:t xml:space="preserve"> to cooperate with </w:t>
      </w:r>
      <w:r w:rsidR="00B9293C">
        <w:t xml:space="preserve">the </w:t>
      </w:r>
      <w:r w:rsidRPr="00B6312F">
        <w:t>firefight</w:t>
      </w:r>
      <w:r w:rsidR="00B9293C">
        <w:t>ers</w:t>
      </w:r>
      <w:r w:rsidRPr="00B6312F">
        <w:t xml:space="preserve">. In his important study of </w:t>
      </w:r>
      <w:r w:rsidR="00230171">
        <w:t>farmer hostility</w:t>
      </w:r>
      <w:r w:rsidRPr="00B6312F">
        <w:t>, civil law scholar Mitsue Kobayashi pointed out that</w:t>
      </w:r>
      <w:r w:rsidR="00975D38" w:rsidRPr="00B6312F">
        <w:t xml:space="preserve"> </w:t>
      </w:r>
      <w:r w:rsidR="00B9293C">
        <w:t xml:space="preserve">these resistance efforts, </w:t>
      </w:r>
      <w:r w:rsidR="00E869EF">
        <w:t>despite</w:t>
      </w:r>
      <w:r w:rsidR="00B9293C">
        <w:t xml:space="preserve"> </w:t>
      </w:r>
      <w:r w:rsidR="00563357">
        <w:t>their</w:t>
      </w:r>
      <w:r w:rsidR="00B9293C">
        <w:t xml:space="preserve"> potency</w:t>
      </w:r>
      <w:r w:rsidR="00975D38" w:rsidRPr="00B6312F">
        <w:t>,</w:t>
      </w:r>
      <w:r w:rsidRPr="00B6312F">
        <w:t xml:space="preserve"> </w:t>
      </w:r>
      <w:r w:rsidR="00975D38" w:rsidRPr="00B6312F">
        <w:t>had an important side effect</w:t>
      </w:r>
      <w:r w:rsidR="00766FAE" w:rsidRPr="00B6312F">
        <w:t xml:space="preserve">: </w:t>
      </w:r>
      <w:r w:rsidR="00563357">
        <w:t xml:space="preserve">making the </w:t>
      </w:r>
      <w:r w:rsidRPr="00B6312F">
        <w:t xml:space="preserve">villagers more aware of their rights </w:t>
      </w:r>
      <w:r w:rsidR="007F448A">
        <w:t xml:space="preserve">vis-a-vis the state </w:t>
      </w:r>
      <w:r w:rsidRPr="00B6312F">
        <w:t>(</w:t>
      </w:r>
      <w:bookmarkStart w:id="5" w:name="_Hlk51188229"/>
      <w:r w:rsidRPr="00B6312F">
        <w:t>Kobayashi</w:t>
      </w:r>
      <w:r w:rsidR="00D962ED">
        <w:t> </w:t>
      </w:r>
      <w:r w:rsidRPr="00B6312F">
        <w:t>1968</w:t>
      </w:r>
      <w:bookmarkEnd w:id="5"/>
      <w:r w:rsidRPr="00B6312F">
        <w:t>).</w:t>
      </w:r>
    </w:p>
    <w:p w14:paraId="1F78FF29" w14:textId="77777777" w:rsidR="00105428" w:rsidRDefault="00563357" w:rsidP="000D344B">
      <w:r>
        <w:t>C</w:t>
      </w:r>
      <w:r w:rsidR="0045731E" w:rsidRPr="00B6312F">
        <w:t xml:space="preserve">ivilians who mounted this relatively behind-the-scenes </w:t>
      </w:r>
      <w:r>
        <w:t xml:space="preserve">opposition </w:t>
      </w:r>
      <w:r w:rsidR="0045731E" w:rsidRPr="00B6312F">
        <w:t>operated</w:t>
      </w:r>
      <w:r>
        <w:t xml:space="preserve"> </w:t>
      </w:r>
      <w:r w:rsidR="00230171">
        <w:t xml:space="preserve">from </w:t>
      </w:r>
      <w:r w:rsidR="00DA3141">
        <w:t>marginal</w:t>
      </w:r>
      <w:r w:rsidR="000F6331">
        <w:t xml:space="preserve"> </w:t>
      </w:r>
      <w:r>
        <w:t>positions</w:t>
      </w:r>
      <w:r w:rsidR="0045731E" w:rsidRPr="00B6312F">
        <w:t xml:space="preserve">. While their actions </w:t>
      </w:r>
      <w:r>
        <w:t xml:space="preserve">hampered the </w:t>
      </w:r>
      <w:r w:rsidR="0045731E" w:rsidRPr="00B6312F">
        <w:t xml:space="preserve">government, they posed no </w:t>
      </w:r>
      <w:r>
        <w:t xml:space="preserve">actual </w:t>
      </w:r>
      <w:r w:rsidR="0045731E" w:rsidRPr="00B6312F">
        <w:t>threat to the system.</w:t>
      </w:r>
      <w:r>
        <w:t xml:space="preserve"> </w:t>
      </w:r>
      <w:r w:rsidR="00230171">
        <w:t>T</w:t>
      </w:r>
      <w:r w:rsidR="0045731E" w:rsidRPr="00B6312F">
        <w:t xml:space="preserve">his relentless and protracted </w:t>
      </w:r>
      <w:r>
        <w:t>hostility</w:t>
      </w:r>
      <w:r w:rsidR="00230171">
        <w:t>, nevertheless</w:t>
      </w:r>
      <w:r w:rsidR="00230171" w:rsidRPr="00B6312F">
        <w:t xml:space="preserve">, </w:t>
      </w:r>
      <w:r w:rsidR="0045731E" w:rsidRPr="00B6312F">
        <w:t xml:space="preserve">made it harder for the state to </w:t>
      </w:r>
      <w:r>
        <w:t xml:space="preserve">procure much needed </w:t>
      </w:r>
      <w:r w:rsidR="0045731E" w:rsidRPr="00B6312F">
        <w:t xml:space="preserve">resources, </w:t>
      </w:r>
      <w:r w:rsidR="003E7C46" w:rsidRPr="00B6312F">
        <w:t>including</w:t>
      </w:r>
      <w:r w:rsidR="0045731E" w:rsidRPr="00B6312F">
        <w:t xml:space="preserve"> taxes </w:t>
      </w:r>
      <w:r w:rsidR="003E7C46" w:rsidRPr="00B6312F">
        <w:t>and</w:t>
      </w:r>
      <w:r w:rsidR="0045731E" w:rsidRPr="00B6312F">
        <w:t xml:space="preserve"> troops. </w:t>
      </w:r>
      <w:r>
        <w:t xml:space="preserve">Although </w:t>
      </w:r>
      <w:r w:rsidRPr="00B6312F">
        <w:t>d</w:t>
      </w:r>
      <w:r w:rsidR="0045731E" w:rsidRPr="00B6312F">
        <w:t>ay-to-day resistance</w:t>
      </w:r>
      <w:r w:rsidR="003E7C46" w:rsidRPr="00B6312F">
        <w:t xml:space="preserve"> </w:t>
      </w:r>
      <w:r w:rsidR="00230171">
        <w:t xml:space="preserve">does </w:t>
      </w:r>
      <w:r>
        <w:t xml:space="preserve">not </w:t>
      </w:r>
      <w:r w:rsidR="00230171">
        <w:t xml:space="preserve">produce </w:t>
      </w:r>
      <w:r>
        <w:t xml:space="preserve">a </w:t>
      </w:r>
      <w:r w:rsidR="003E7C46" w:rsidRPr="00B6312F">
        <w:t>knockout blow</w:t>
      </w:r>
      <w:r>
        <w:t>, it</w:t>
      </w:r>
      <w:r w:rsidR="0045731E" w:rsidRPr="00B6312F">
        <w:t xml:space="preserve"> keeps an opponent under continuous attack, gradually narrowing their options. As farmers around Japan system</w:t>
      </w:r>
      <w:r w:rsidR="00F775E6">
        <w:t>at</w:t>
      </w:r>
      <w:r w:rsidR="001B0DA7">
        <w:t xml:space="preserve">ically </w:t>
      </w:r>
      <w:r w:rsidR="003E7C46" w:rsidRPr="00B6312F">
        <w:t>felled trees and set fire to woodlands</w:t>
      </w:r>
      <w:r w:rsidR="0045731E" w:rsidRPr="00B6312F">
        <w:t>, they expose</w:t>
      </w:r>
      <w:r>
        <w:t>d</w:t>
      </w:r>
      <w:r w:rsidR="0045731E" w:rsidRPr="00B6312F">
        <w:t xml:space="preserve"> the limit</w:t>
      </w:r>
      <w:r w:rsidR="006D2062">
        <w:t>ations</w:t>
      </w:r>
      <w:r w:rsidR="0045731E" w:rsidRPr="00B6312F">
        <w:t xml:space="preserve"> of the top-down control </w:t>
      </w:r>
      <w:r w:rsidR="00F775E6">
        <w:t>which</w:t>
      </w:r>
      <w:r w:rsidR="00F775E6" w:rsidRPr="00B6312F">
        <w:t xml:space="preserve"> </w:t>
      </w:r>
      <w:r w:rsidR="0045731E" w:rsidRPr="00B6312F">
        <w:t>the government was so eager to impose.</w:t>
      </w:r>
    </w:p>
    <w:p w14:paraId="2DC608E1" w14:textId="77777777" w:rsidR="00105428" w:rsidRDefault="0045731E" w:rsidP="000D344B">
      <w:r w:rsidRPr="00B6312F">
        <w:t xml:space="preserve">The new Forestry </w:t>
      </w:r>
      <w:r w:rsidR="00DA3141">
        <w:t>Bureau</w:t>
      </w:r>
      <w:r w:rsidRPr="00B6312F">
        <w:t xml:space="preserve"> faced not only a barrage of attacks from angry farmers but also severe difficulties in securing the labor needed to manage state-owned forests.</w:t>
      </w:r>
      <w:r w:rsidR="00F55137">
        <w:t xml:space="preserve"> Ultimately</w:t>
      </w:r>
      <w:r w:rsidRPr="00B6312F">
        <w:t xml:space="preserve">, the department had to </w:t>
      </w:r>
      <w:r w:rsidR="00F55137">
        <w:t xml:space="preserve">abandon </w:t>
      </w:r>
      <w:r w:rsidRPr="00B6312F">
        <w:t xml:space="preserve">its initial </w:t>
      </w:r>
      <w:r w:rsidR="00F55137">
        <w:t xml:space="preserve">woodland </w:t>
      </w:r>
      <w:r w:rsidRPr="00B6312F">
        <w:t xml:space="preserve">strategy of exclusive state management. </w:t>
      </w:r>
      <w:r w:rsidRPr="00B6312F">
        <w:lastRenderedPageBreak/>
        <w:t>Instead, it began to develop more inclusive policies that accommodated local needs to some degree and incentivized villagers to provide much-needed labor (</w:t>
      </w:r>
      <w:bookmarkStart w:id="6" w:name="_Hlk51188251"/>
      <w:r w:rsidRPr="00B6312F">
        <w:t>Ogino</w:t>
      </w:r>
      <w:r w:rsidR="00D962ED">
        <w:t> </w:t>
      </w:r>
      <w:r w:rsidRPr="00B6312F">
        <w:t>1990</w:t>
      </w:r>
      <w:bookmarkEnd w:id="6"/>
      <w:r w:rsidRPr="00B6312F">
        <w:t xml:space="preserve">). </w:t>
      </w:r>
      <w:r w:rsidR="00F55137">
        <w:t xml:space="preserve">For example, </w:t>
      </w:r>
      <w:r w:rsidR="00F55137" w:rsidRPr="00B6312F">
        <w:t xml:space="preserve">the government developed </w:t>
      </w:r>
      <w:r w:rsidR="00F55137">
        <w:t>the “</w:t>
      </w:r>
      <w:r w:rsidR="00F55137" w:rsidRPr="00B6312F">
        <w:t>local facilities”</w:t>
      </w:r>
      <w:r w:rsidR="00F55137">
        <w:t xml:space="preserve"> program</w:t>
      </w:r>
      <w:r w:rsidR="001B0DA7" w:rsidRPr="001B0DA7">
        <w:t xml:space="preserve"> </w:t>
      </w:r>
      <w:r w:rsidR="001B0DA7">
        <w:t>to pacify restive farmers</w:t>
      </w:r>
      <w:r w:rsidR="004E7E00">
        <w:t>. Through this program</w:t>
      </w:r>
      <w:r w:rsidR="00F775E6">
        <w:t>,</w:t>
      </w:r>
      <w:r w:rsidR="004E7E00">
        <w:t xml:space="preserve"> </w:t>
      </w:r>
      <w:r w:rsidRPr="00B6312F">
        <w:t xml:space="preserve">the government transferred responsibility for </w:t>
      </w:r>
      <w:r w:rsidR="004E7E00">
        <w:t xml:space="preserve">the </w:t>
      </w:r>
      <w:r w:rsidRPr="00B6312F">
        <w:t>manag</w:t>
      </w:r>
      <w:r w:rsidR="004E7E00">
        <w:t xml:space="preserve">ement of </w:t>
      </w:r>
      <w:r w:rsidRPr="00B6312F">
        <w:t xml:space="preserve">state-owned forests to </w:t>
      </w:r>
      <w:r w:rsidR="004E7E00">
        <w:t xml:space="preserve">the </w:t>
      </w:r>
      <w:r w:rsidRPr="00B6312F">
        <w:t xml:space="preserve">locals. In exchange for their labor, villagers </w:t>
      </w:r>
      <w:r w:rsidR="004E7E00">
        <w:t xml:space="preserve">gained </w:t>
      </w:r>
      <w:r w:rsidRPr="00B6312F">
        <w:t xml:space="preserve">access </w:t>
      </w:r>
      <w:r w:rsidR="004E7E00">
        <w:t xml:space="preserve">to </w:t>
      </w:r>
      <w:r w:rsidRPr="00B6312F">
        <w:t xml:space="preserve">resources such as wood for fuel and grass for grazing. </w:t>
      </w:r>
      <w:r w:rsidR="004E7E00">
        <w:t xml:space="preserve">Thus, </w:t>
      </w:r>
      <w:r w:rsidRPr="00B6312F">
        <w:t xml:space="preserve">most </w:t>
      </w:r>
      <w:r w:rsidR="00D962ED">
        <w:t>“</w:t>
      </w:r>
      <w:r w:rsidRPr="00B6312F">
        <w:t>local facilities</w:t>
      </w:r>
      <w:r w:rsidR="00D962ED">
        <w:t>”</w:t>
      </w:r>
      <w:r w:rsidRPr="00B6312F">
        <w:t xml:space="preserve"> </w:t>
      </w:r>
      <w:r w:rsidR="00887221">
        <w:t xml:space="preserve">developed into </w:t>
      </w:r>
      <w:r w:rsidR="00D962ED">
        <w:t>“</w:t>
      </w:r>
      <w:r w:rsidRPr="00B6312F">
        <w:t>commissioned forests</w:t>
      </w:r>
      <w:r w:rsidR="00D962ED">
        <w:t>”</w:t>
      </w:r>
      <w:r w:rsidRPr="00B6312F">
        <w:t xml:space="preserve"> that were entrusted to local</w:t>
      </w:r>
      <w:r w:rsidR="004E7E00">
        <w:t xml:space="preserve"> residents</w:t>
      </w:r>
      <w:r w:rsidRPr="00B6312F">
        <w:t xml:space="preserve">. This policy </w:t>
      </w:r>
      <w:r w:rsidR="00230171">
        <w:t xml:space="preserve">rectified </w:t>
      </w:r>
      <w:r w:rsidRPr="00B6312F">
        <w:t xml:space="preserve">the failure of earlier </w:t>
      </w:r>
      <w:r w:rsidR="00152B76">
        <w:t xml:space="preserve">schemes </w:t>
      </w:r>
      <w:r w:rsidRPr="00B6312F">
        <w:t xml:space="preserve">that </w:t>
      </w:r>
      <w:r w:rsidR="00152B76">
        <w:t xml:space="preserve">had </w:t>
      </w:r>
      <w:r w:rsidRPr="00B6312F">
        <w:t xml:space="preserve">required </w:t>
      </w:r>
      <w:r w:rsidR="00957A6B">
        <w:t>contracts f</w:t>
      </w:r>
      <w:r w:rsidR="000C62DD">
        <w:t>rom</w:t>
      </w:r>
      <w:r w:rsidR="00957A6B">
        <w:t xml:space="preserve"> </w:t>
      </w:r>
      <w:r w:rsidRPr="00B6312F">
        <w:t xml:space="preserve">forest users </w:t>
      </w:r>
      <w:r w:rsidR="000C62DD">
        <w:t xml:space="preserve">for the </w:t>
      </w:r>
      <w:r w:rsidRPr="00B6312F">
        <w:t>purchas</w:t>
      </w:r>
      <w:r w:rsidR="000C62DD">
        <w:t xml:space="preserve">e of </w:t>
      </w:r>
      <w:r w:rsidRPr="00B6312F">
        <w:t>non-timber forest products (</w:t>
      </w:r>
      <w:bookmarkStart w:id="7" w:name="_Hlk51188294"/>
      <w:r w:rsidRPr="00B16C3B">
        <w:t>Matsunami</w:t>
      </w:r>
      <w:r w:rsidR="00D962ED" w:rsidRPr="00B16C3B">
        <w:t> </w:t>
      </w:r>
      <w:r w:rsidRPr="00B16C3B">
        <w:t>1920</w:t>
      </w:r>
      <w:r w:rsidR="00766FAE" w:rsidRPr="00B6312F">
        <w:t>, p.</w:t>
      </w:r>
      <w:r w:rsidR="00D962ED">
        <w:t> </w:t>
      </w:r>
      <w:r w:rsidRPr="00B6312F">
        <w:t xml:space="preserve">278). </w:t>
      </w:r>
      <w:bookmarkEnd w:id="7"/>
      <w:r w:rsidR="00152B76" w:rsidRPr="00B6312F">
        <w:t xml:space="preserve">By 1926, 310 sites covering more than 40,000 hectares of state forest </w:t>
      </w:r>
      <w:r w:rsidR="00152B76">
        <w:t>had been</w:t>
      </w:r>
      <w:r w:rsidR="00152B76" w:rsidRPr="00B6312F">
        <w:t xml:space="preserve"> commissioned to local people (</w:t>
      </w:r>
      <w:r w:rsidR="00152B76" w:rsidRPr="00B16C3B">
        <w:t>Kikuma 1980</w:t>
      </w:r>
      <w:r w:rsidR="00152B76" w:rsidRPr="00B6312F">
        <w:t xml:space="preserve">, p. 479-608). </w:t>
      </w:r>
      <w:r w:rsidR="00152B76">
        <w:t>By 1937</w:t>
      </w:r>
      <w:r w:rsidR="00152B76" w:rsidRPr="00B6312F">
        <w:t>, for example, in Akita Prefecture</w:t>
      </w:r>
      <w:r w:rsidR="00C1280F">
        <w:t>,</w:t>
      </w:r>
      <w:r w:rsidR="00152B76" w:rsidRPr="00B6312F">
        <w:t xml:space="preserve"> local facilities in the form of commissioned forests made up 70</w:t>
      </w:r>
      <w:r w:rsidR="00C1280F">
        <w:t xml:space="preserve"> percent</w:t>
      </w:r>
      <w:r w:rsidR="00152B76" w:rsidRPr="00B6312F">
        <w:t xml:space="preserve"> of </w:t>
      </w:r>
      <w:r w:rsidR="00152B76">
        <w:t xml:space="preserve">the </w:t>
      </w:r>
      <w:r w:rsidR="00152B76" w:rsidRPr="00B6312F">
        <w:t>state forests (Kikuma</w:t>
      </w:r>
      <w:r w:rsidR="00152B76">
        <w:t> </w:t>
      </w:r>
      <w:r w:rsidR="00152B76" w:rsidRPr="00B6312F">
        <w:t>1980, p.</w:t>
      </w:r>
      <w:r w:rsidR="00152B76">
        <w:t> </w:t>
      </w:r>
      <w:r w:rsidR="00152B76" w:rsidRPr="00B6312F">
        <w:t xml:space="preserve">492). </w:t>
      </w:r>
      <w:r w:rsidR="00152B76">
        <w:t xml:space="preserve">The earlier </w:t>
      </w:r>
      <w:r w:rsidRPr="00B6312F">
        <w:t xml:space="preserve">suppressive policy </w:t>
      </w:r>
      <w:r w:rsidR="00152B76">
        <w:t xml:space="preserve">had been replaced with </w:t>
      </w:r>
      <w:r w:rsidRPr="00B6312F">
        <w:t xml:space="preserve">a modern </w:t>
      </w:r>
      <w:r w:rsidR="00152B76" w:rsidRPr="00B6312F">
        <w:t xml:space="preserve">forest management </w:t>
      </w:r>
      <w:r w:rsidRPr="00B6312F">
        <w:t xml:space="preserve">concept </w:t>
      </w:r>
      <w:r w:rsidR="00957A6B">
        <w:t xml:space="preserve">that had been influenced by </w:t>
      </w:r>
      <w:r w:rsidRPr="00B6312F">
        <w:t>German forestry</w:t>
      </w:r>
      <w:r w:rsidR="00957A6B">
        <w:t xml:space="preserve"> technology</w:t>
      </w:r>
      <w:r w:rsidR="00C1280F">
        <w:t xml:space="preserve">, </w:t>
      </w:r>
      <w:r w:rsidRPr="00B6312F">
        <w:t>prioritiz</w:t>
      </w:r>
      <w:r w:rsidR="00957A6B">
        <w:t>ing</w:t>
      </w:r>
      <w:r w:rsidRPr="00B6312F">
        <w:t xml:space="preserve"> </w:t>
      </w:r>
      <w:r w:rsidR="00C1280F">
        <w:t xml:space="preserve">the </w:t>
      </w:r>
      <w:r w:rsidRPr="00B6312F">
        <w:t xml:space="preserve">sustainable use of woodlands based on scientific </w:t>
      </w:r>
      <w:r w:rsidR="00AA0955">
        <w:t>evidence</w:t>
      </w:r>
      <w:r w:rsidRPr="00B6312F">
        <w:t xml:space="preserve"> </w:t>
      </w:r>
      <w:r w:rsidRPr="00B16C3B">
        <w:t>(Ogino</w:t>
      </w:r>
      <w:r w:rsidR="00D962ED" w:rsidRPr="00B16C3B">
        <w:t> </w:t>
      </w:r>
      <w:r w:rsidRPr="00B16C3B">
        <w:t>1990</w:t>
      </w:r>
      <w:r w:rsidRPr="00B6312F">
        <w:t>).</w:t>
      </w:r>
    </w:p>
    <w:p w14:paraId="6A4CAF66" w14:textId="77777777" w:rsidR="00105428" w:rsidRDefault="00957A6B" w:rsidP="000D344B">
      <w:r>
        <w:t xml:space="preserve">It should be </w:t>
      </w:r>
      <w:r w:rsidR="0045731E" w:rsidRPr="00B6312F">
        <w:t>note</w:t>
      </w:r>
      <w:r>
        <w:t>d</w:t>
      </w:r>
      <w:r w:rsidR="0045731E" w:rsidRPr="00B6312F">
        <w:t xml:space="preserve"> here that the Meiji government did not</w:t>
      </w:r>
      <w:r w:rsidR="003137E0" w:rsidRPr="00B6312F">
        <w:t xml:space="preserve"> </w:t>
      </w:r>
      <w:r w:rsidR="0045731E" w:rsidRPr="00B6312F">
        <w:t xml:space="preserve">create the </w:t>
      </w:r>
      <w:r w:rsidR="00D962ED">
        <w:t>“</w:t>
      </w:r>
      <w:r w:rsidR="003137E0" w:rsidRPr="00B6312F">
        <w:t>local facilities</w:t>
      </w:r>
      <w:r w:rsidR="00D962ED">
        <w:t>”</w:t>
      </w:r>
      <w:r w:rsidR="003137E0" w:rsidRPr="00B6312F">
        <w:t xml:space="preserve"> </w:t>
      </w:r>
      <w:r>
        <w:t xml:space="preserve">system merely </w:t>
      </w:r>
      <w:r w:rsidR="0045731E" w:rsidRPr="00B6312F">
        <w:t>to</w:t>
      </w:r>
      <w:r w:rsidR="003137E0" w:rsidRPr="00B6312F">
        <w:t xml:space="preserve"> improve the livelihood of </w:t>
      </w:r>
      <w:r w:rsidR="000C62DD">
        <w:t xml:space="preserve">the </w:t>
      </w:r>
      <w:r w:rsidR="003137E0" w:rsidRPr="00B6312F">
        <w:t xml:space="preserve">farmers. </w:t>
      </w:r>
      <w:r w:rsidR="000C62DD">
        <w:t>Its</w:t>
      </w:r>
      <w:r w:rsidR="0045731E" w:rsidRPr="00B6312F">
        <w:t xml:space="preserve"> </w:t>
      </w:r>
      <w:r>
        <w:t xml:space="preserve">main purpose </w:t>
      </w:r>
      <w:r w:rsidR="0045731E" w:rsidRPr="00B6312F">
        <w:t xml:space="preserve">was </w:t>
      </w:r>
      <w:r w:rsidR="003137E0" w:rsidRPr="00B6312F">
        <w:t xml:space="preserve">to shift the </w:t>
      </w:r>
      <w:r w:rsidR="001B0DA7" w:rsidRPr="00B6312F">
        <w:t>burden of car</w:t>
      </w:r>
      <w:r w:rsidR="001B0DA7">
        <w:t>e</w:t>
      </w:r>
      <w:r w:rsidR="001B0DA7" w:rsidRPr="00B6312F">
        <w:t xml:space="preserve"> </w:t>
      </w:r>
      <w:r w:rsidR="001B0DA7">
        <w:t xml:space="preserve">for </w:t>
      </w:r>
      <w:r w:rsidRPr="00B6312F">
        <w:t>national forests</w:t>
      </w:r>
      <w:r w:rsidR="001B0DA7">
        <w:t xml:space="preserve"> </w:t>
      </w:r>
      <w:r w:rsidR="003137E0" w:rsidRPr="00B6312F">
        <w:t xml:space="preserve">to </w:t>
      </w:r>
      <w:r>
        <w:t xml:space="preserve">the </w:t>
      </w:r>
      <w:r w:rsidR="003137E0" w:rsidRPr="00B6312F">
        <w:t>locals</w:t>
      </w:r>
      <w:r w:rsidR="0045731E" w:rsidRPr="00B6312F">
        <w:t>,</w:t>
      </w:r>
      <w:r w:rsidR="003137E0" w:rsidRPr="00B6312F">
        <w:t xml:space="preserve"> </w:t>
      </w:r>
      <w:r w:rsidR="001B0DA7">
        <w:t xml:space="preserve">to </w:t>
      </w:r>
      <w:r w:rsidR="003137E0" w:rsidRPr="00B6312F">
        <w:t>eliminat</w:t>
      </w:r>
      <w:r w:rsidR="0045731E" w:rsidRPr="00B6312F">
        <w:t>e</w:t>
      </w:r>
      <w:r w:rsidR="003137E0" w:rsidRPr="00B6312F">
        <w:t xml:space="preserve"> theft</w:t>
      </w:r>
      <w:r w:rsidR="0045731E" w:rsidRPr="00B6312F">
        <w:t>,</w:t>
      </w:r>
      <w:r w:rsidR="003137E0" w:rsidRPr="00B6312F">
        <w:t xml:space="preserve"> and </w:t>
      </w:r>
      <w:r w:rsidR="001B0DA7">
        <w:t xml:space="preserve">to </w:t>
      </w:r>
      <w:r w:rsidR="0045731E" w:rsidRPr="00B6312F">
        <w:t>motivate villagers</w:t>
      </w:r>
      <w:r w:rsidR="003137E0" w:rsidRPr="00B6312F">
        <w:t xml:space="preserve"> to monitor wildfires.</w:t>
      </w:r>
      <w:r>
        <w:t xml:space="preserve"> </w:t>
      </w:r>
      <w:r w:rsidR="00C1280F">
        <w:t>The</w:t>
      </w:r>
      <w:r w:rsidR="0045731E" w:rsidRPr="00B6312F">
        <w:t xml:space="preserve"> new</w:t>
      </w:r>
      <w:r w:rsidR="003137E0" w:rsidRPr="00B6312F">
        <w:t xml:space="preserve"> policy did</w:t>
      </w:r>
      <w:r w:rsidR="00C1280F">
        <w:t>, however,</w:t>
      </w:r>
      <w:r w:rsidR="003137E0" w:rsidRPr="00B6312F">
        <w:t xml:space="preserve"> create space for state-society dialogue</w:t>
      </w:r>
      <w:r>
        <w:t xml:space="preserve"> and</w:t>
      </w:r>
      <w:r w:rsidR="001B0DA7">
        <w:t>,</w:t>
      </w:r>
      <w:r w:rsidR="003137E0" w:rsidRPr="00B6312F">
        <w:t xml:space="preserve"> </w:t>
      </w:r>
      <w:r w:rsidRPr="00B6312F">
        <w:t xml:space="preserve">as </w:t>
      </w:r>
      <w:r w:rsidR="003137E0" w:rsidRPr="00B6312F">
        <w:t>a result, the Japanese government began to develop policies that were more inclusive of local</w:t>
      </w:r>
      <w:r w:rsidR="001B0DA7">
        <w:t xml:space="preserve"> people</w:t>
      </w:r>
      <w:r w:rsidR="003137E0" w:rsidRPr="00B6312F">
        <w:t>.</w:t>
      </w:r>
    </w:p>
    <w:p w14:paraId="5E1DA5CE" w14:textId="77777777" w:rsidR="00105428" w:rsidRDefault="00B048C5" w:rsidP="000D344B">
      <w:r>
        <w:t xml:space="preserve">Another sign of inclusiveness appears around 1908. </w:t>
      </w:r>
      <w:r w:rsidR="0045731E" w:rsidRPr="00B6312F">
        <w:t xml:space="preserve">After </w:t>
      </w:r>
      <w:r w:rsidR="001B0DA7">
        <w:t xml:space="preserve">that year’s amendment of </w:t>
      </w:r>
      <w:r w:rsidR="0045731E" w:rsidRPr="00B6312F">
        <w:t>the Forest Law</w:t>
      </w:r>
      <w:r>
        <w:t xml:space="preserve">, </w:t>
      </w:r>
      <w:r w:rsidR="0045731E" w:rsidRPr="00B6312F">
        <w:t xml:space="preserve">the state began to promote </w:t>
      </w:r>
      <w:r w:rsidR="0045731E">
        <w:t>“</w:t>
      </w:r>
      <w:r w:rsidR="0045731E" w:rsidRPr="00B6312F">
        <w:t>forest unions</w:t>
      </w:r>
      <w:r w:rsidR="00C1280F">
        <w:t>,</w:t>
      </w:r>
      <w:r w:rsidR="00D962ED">
        <w:t>”</w:t>
      </w:r>
      <w:r w:rsidR="0045731E" w:rsidRPr="00B6312F">
        <w:t xml:space="preserve"> </w:t>
      </w:r>
      <w:r w:rsidR="00C1280F">
        <w:t>b</w:t>
      </w:r>
      <w:r w:rsidR="00E21343" w:rsidRPr="00B6312F">
        <w:t>ased on guidelines from the Ministry of Agriculture and Commerce</w:t>
      </w:r>
      <w:r w:rsidR="001B0DA7">
        <w:t>. T</w:t>
      </w:r>
      <w:r w:rsidR="0045731E" w:rsidRPr="00B6312F">
        <w:t xml:space="preserve">hese unions emerged throughout the country to encourage </w:t>
      </w:r>
      <w:r w:rsidR="00E21343">
        <w:t xml:space="preserve">adequate </w:t>
      </w:r>
      <w:r w:rsidR="0045731E" w:rsidRPr="00B6312F">
        <w:t>management of private forests (Matsunami</w:t>
      </w:r>
      <w:r w:rsidR="00D962ED">
        <w:t> </w:t>
      </w:r>
      <w:r w:rsidR="0045731E" w:rsidRPr="00B6312F">
        <w:t xml:space="preserve">1920). </w:t>
      </w:r>
      <w:r w:rsidR="00E21343">
        <w:t xml:space="preserve">Supported </w:t>
      </w:r>
      <w:r w:rsidR="00E21343" w:rsidRPr="00B6312F">
        <w:t xml:space="preserve">with low-interest </w:t>
      </w:r>
      <w:r w:rsidR="00E21343">
        <w:t xml:space="preserve">government </w:t>
      </w:r>
      <w:r w:rsidR="00E21343" w:rsidRPr="00B6312F">
        <w:t>loans</w:t>
      </w:r>
      <w:r w:rsidR="00E21343">
        <w:t xml:space="preserve">, the </w:t>
      </w:r>
      <w:r w:rsidR="00E21343" w:rsidRPr="00B6312F">
        <w:t>u</w:t>
      </w:r>
      <w:r w:rsidR="0045731E" w:rsidRPr="00B6312F">
        <w:t xml:space="preserve">nions </w:t>
      </w:r>
      <w:r w:rsidR="00E21343">
        <w:t xml:space="preserve">were responsible for </w:t>
      </w:r>
      <w:r w:rsidR="0045731E" w:rsidRPr="00B6312F">
        <w:t xml:space="preserve">forest maintenance practices such as thinning and branch </w:t>
      </w:r>
      <w:r w:rsidR="00BE0CA8" w:rsidRPr="00B6312F">
        <w:t>trimming</w:t>
      </w:r>
      <w:r w:rsidR="0045731E" w:rsidRPr="00B6312F">
        <w:t xml:space="preserve">, afforestation, and public works to conserve the soil. </w:t>
      </w:r>
    </w:p>
    <w:p w14:paraId="5F6A81E0" w14:textId="77777777" w:rsidR="00105428" w:rsidRDefault="0045731E" w:rsidP="000D344B">
      <w:r w:rsidRPr="00B6312F">
        <w:t xml:space="preserve">In short, resource management in Japan gradually </w:t>
      </w:r>
      <w:r w:rsidR="00E21343">
        <w:t xml:space="preserve">veered </w:t>
      </w:r>
      <w:r w:rsidR="009D6FB0">
        <w:t>away</w:t>
      </w:r>
      <w:r w:rsidR="009D6FB0" w:rsidRPr="00B6312F">
        <w:t xml:space="preserve"> </w:t>
      </w:r>
      <w:r w:rsidRPr="00B6312F">
        <w:t xml:space="preserve">from </w:t>
      </w:r>
      <w:r w:rsidR="00887221">
        <w:t xml:space="preserve">the </w:t>
      </w:r>
      <w:r w:rsidRPr="00B6312F">
        <w:t xml:space="preserve">top-down policies </w:t>
      </w:r>
      <w:r w:rsidR="00E21343">
        <w:t xml:space="preserve">that had relied </w:t>
      </w:r>
      <w:r w:rsidRPr="00B6312F">
        <w:t>on polic</w:t>
      </w:r>
      <w:r w:rsidR="003E7C46" w:rsidRPr="00B6312F">
        <w:t>e</w:t>
      </w:r>
      <w:r w:rsidRPr="00B6312F">
        <w:t xml:space="preserve"> oversight to a strategy </w:t>
      </w:r>
      <w:r w:rsidR="00E21343">
        <w:t>that encouraged the</w:t>
      </w:r>
      <w:r w:rsidR="003E7C46" w:rsidRPr="00B6312F">
        <w:t xml:space="preserve"> locals to </w:t>
      </w:r>
      <w:r w:rsidR="000C62DD">
        <w:t xml:space="preserve">engage </w:t>
      </w:r>
      <w:r w:rsidR="003E7C46" w:rsidRPr="00B6312F">
        <w:t>in</w:t>
      </w:r>
      <w:r w:rsidRPr="00B6312F">
        <w:t xml:space="preserve"> </w:t>
      </w:r>
      <w:r w:rsidRPr="00B6312F">
        <w:lastRenderedPageBreak/>
        <w:t>resource development willingly (Resource Council</w:t>
      </w:r>
      <w:r w:rsidR="00D962ED">
        <w:t> </w:t>
      </w:r>
      <w:r w:rsidRPr="00B6312F">
        <w:t xml:space="preserve">1960). Whatever the motives, </w:t>
      </w:r>
      <w:r w:rsidR="003155A7">
        <w:t xml:space="preserve">the state </w:t>
      </w:r>
      <w:r w:rsidR="000C62DD">
        <w:t>achieved</w:t>
      </w:r>
      <w:r w:rsidR="00F05E09" w:rsidRPr="00B6312F">
        <w:t xml:space="preserve"> the desired result</w:t>
      </w:r>
      <w:r w:rsidR="003155A7">
        <w:t xml:space="preserve">, and </w:t>
      </w:r>
      <w:r w:rsidR="003155A7" w:rsidRPr="00B6312F">
        <w:t>the country</w:t>
      </w:r>
      <w:r w:rsidR="003155A7">
        <w:t>’</w:t>
      </w:r>
      <w:r w:rsidR="003155A7" w:rsidRPr="00B6312F">
        <w:t xml:space="preserve">s </w:t>
      </w:r>
      <w:r w:rsidR="003155A7">
        <w:t xml:space="preserve">forest </w:t>
      </w:r>
      <w:r w:rsidR="003155A7" w:rsidRPr="00B6312F">
        <w:t>acreage increased</w:t>
      </w:r>
      <w:r w:rsidR="003155A7">
        <w:t xml:space="preserve"> </w:t>
      </w:r>
      <w:r w:rsidR="003155A7" w:rsidRPr="00B6312F">
        <w:t xml:space="preserve">after </w:t>
      </w:r>
      <w:r w:rsidR="003155A7">
        <w:t xml:space="preserve">the </w:t>
      </w:r>
      <w:r w:rsidR="00F05E09" w:rsidRPr="00B6312F">
        <w:t xml:space="preserve">woodlands </w:t>
      </w:r>
      <w:r w:rsidR="003155A7">
        <w:t xml:space="preserve">had been </w:t>
      </w:r>
      <w:r w:rsidR="00F05E09" w:rsidRPr="00B6312F">
        <w:t xml:space="preserve">returned to the care of villagers </w:t>
      </w:r>
      <w:r w:rsidRPr="00B16C3B">
        <w:t>(</w:t>
      </w:r>
      <w:bookmarkStart w:id="8" w:name="_Hlk51188360"/>
      <w:r w:rsidRPr="00B16C3B">
        <w:t>Saito</w:t>
      </w:r>
      <w:r w:rsidR="00D962ED" w:rsidRPr="00B16C3B">
        <w:t> </w:t>
      </w:r>
      <w:r w:rsidRPr="00B16C3B">
        <w:t>2014).</w:t>
      </w:r>
      <w:bookmarkEnd w:id="8"/>
    </w:p>
    <w:p w14:paraId="6150528B" w14:textId="77777777" w:rsidR="00105428" w:rsidRDefault="00105428" w:rsidP="000D344B"/>
    <w:p w14:paraId="30035337" w14:textId="56D90A3C" w:rsidR="003137E0" w:rsidRPr="00B17426" w:rsidRDefault="0045731E" w:rsidP="00105428">
      <w:pPr>
        <w:pStyle w:val="Heading2"/>
      </w:pPr>
      <w:r w:rsidRPr="00B17426">
        <w:t xml:space="preserve">State </w:t>
      </w:r>
      <w:r w:rsidR="00F05E09" w:rsidRPr="00B17426">
        <w:t xml:space="preserve">intervention in the </w:t>
      </w:r>
      <w:r w:rsidR="00305494" w:rsidRPr="00B17426">
        <w:t>mining</w:t>
      </w:r>
      <w:r w:rsidR="00F05E09" w:rsidRPr="00B17426">
        <w:t xml:space="preserve"> industry</w:t>
      </w:r>
    </w:p>
    <w:p w14:paraId="0A9C39F4" w14:textId="2DCEAD59" w:rsidR="003137E0" w:rsidRPr="00B6312F" w:rsidRDefault="00974B0E" w:rsidP="000D344B">
      <w:r>
        <w:t xml:space="preserve">The </w:t>
      </w:r>
      <w:r w:rsidR="0045731E" w:rsidRPr="00B6312F">
        <w:t xml:space="preserve">story </w:t>
      </w:r>
      <w:r>
        <w:t xml:space="preserve">is very similar </w:t>
      </w:r>
      <w:r w:rsidR="0045731E" w:rsidRPr="00B6312F">
        <w:t xml:space="preserve">when the Japanese state pushed to centralize </w:t>
      </w:r>
      <w:r>
        <w:t xml:space="preserve">the </w:t>
      </w:r>
      <w:r w:rsidR="0045731E" w:rsidRPr="00B6312F">
        <w:t xml:space="preserve">development of minerals. Japan has a long </w:t>
      </w:r>
      <w:r>
        <w:t xml:space="preserve">mining </w:t>
      </w:r>
      <w:r w:rsidR="0045731E" w:rsidRPr="00B6312F">
        <w:t>tradition</w:t>
      </w:r>
      <w:r>
        <w:t>, as</w:t>
      </w:r>
      <w:r w:rsidR="0045731E" w:rsidRPr="00B6312F">
        <w:t xml:space="preserve"> </w:t>
      </w:r>
      <w:r w:rsidRPr="00B6312F">
        <w:t>gold</w:t>
      </w:r>
      <w:r w:rsidR="0045731E" w:rsidRPr="00B6312F">
        <w:t xml:space="preserve">, silver, and copper </w:t>
      </w:r>
      <w:r w:rsidR="004A12C9">
        <w:t>had been</w:t>
      </w:r>
      <w:r w:rsidR="0045731E" w:rsidRPr="00B6312F">
        <w:t xml:space="preserve"> </w:t>
      </w:r>
      <w:r>
        <w:t xml:space="preserve">extracted </w:t>
      </w:r>
      <w:r w:rsidR="0045731E" w:rsidRPr="00B6312F">
        <w:t xml:space="preserve">in the archipelago as far back as the ninth century. Before the Meiji </w:t>
      </w:r>
      <w:r w:rsidR="00A04FF1">
        <w:t>R</w:t>
      </w:r>
      <w:r w:rsidR="0045731E" w:rsidRPr="00B6312F">
        <w:t>estoration, feudal lords had full control o</w:t>
      </w:r>
      <w:r w:rsidR="003C6F14">
        <w:t>ver</w:t>
      </w:r>
      <w:r w:rsidR="0045731E" w:rsidRPr="00B6312F">
        <w:t xml:space="preserve"> mining activities in their domains. The Meiji government </w:t>
      </w:r>
      <w:r w:rsidR="00B80F98" w:rsidRPr="00B6312F">
        <w:t xml:space="preserve">quickly </w:t>
      </w:r>
      <w:r w:rsidR="0045731E" w:rsidRPr="00B6312F">
        <w:t>placed all mines under state control</w:t>
      </w:r>
      <w:r w:rsidR="00B80F98" w:rsidRPr="00B6312F">
        <w:t xml:space="preserve"> and</w:t>
      </w:r>
      <w:r w:rsidR="0045731E" w:rsidRPr="00B6312F">
        <w:t xml:space="preserve"> </w:t>
      </w:r>
      <w:r w:rsidR="00B80F98" w:rsidRPr="00B6312F">
        <w:t xml:space="preserve">enacted the Japan Mining Law </w:t>
      </w:r>
      <w:r w:rsidR="00B80F98" w:rsidRPr="001A3171">
        <w:t>of 1</w:t>
      </w:r>
      <w:r w:rsidR="00AF7F3A" w:rsidRPr="001A3171">
        <w:t>8</w:t>
      </w:r>
      <w:r w:rsidR="001A3171" w:rsidRPr="001A3171">
        <w:rPr>
          <w:rFonts w:hint="eastAsia"/>
        </w:rPr>
        <w:t>7</w:t>
      </w:r>
      <w:r w:rsidR="00B80F98" w:rsidRPr="001A3171">
        <w:t>3</w:t>
      </w:r>
      <w:r w:rsidR="005E180E" w:rsidRPr="001A3171">
        <w:t>.</w:t>
      </w:r>
      <w:r w:rsidR="00B80F98" w:rsidRPr="00B6312F">
        <w:t xml:space="preserve"> </w:t>
      </w:r>
      <w:r w:rsidR="005E180E" w:rsidRPr="00B6312F">
        <w:t xml:space="preserve">To </w:t>
      </w:r>
      <w:r w:rsidR="00B80F98" w:rsidRPr="00B6312F">
        <w:t xml:space="preserve">ensure </w:t>
      </w:r>
      <w:r w:rsidR="0045731E" w:rsidRPr="00B6312F">
        <w:t xml:space="preserve">that no </w:t>
      </w:r>
      <w:proofErr w:type="spellStart"/>
      <w:r w:rsidR="0045731E" w:rsidRPr="00B6312F">
        <w:t>ore</w:t>
      </w:r>
      <w:proofErr w:type="spellEnd"/>
      <w:r w:rsidR="0045731E" w:rsidRPr="00B6312F">
        <w:t xml:space="preserve"> </w:t>
      </w:r>
      <w:r w:rsidR="005E180E">
        <w:t xml:space="preserve">could be extracted </w:t>
      </w:r>
      <w:r w:rsidR="0045731E" w:rsidRPr="00B6312F">
        <w:t>without government permission</w:t>
      </w:r>
      <w:r w:rsidR="005E180E">
        <w:t>,</w:t>
      </w:r>
      <w:r w:rsidR="00B80F98" w:rsidRPr="00B6312F">
        <w:t xml:space="preserve"> </w:t>
      </w:r>
      <w:r w:rsidR="005E180E" w:rsidRPr="00B6312F">
        <w:t>t</w:t>
      </w:r>
      <w:r w:rsidR="00B80F98" w:rsidRPr="00B6312F">
        <w:t>his law stipulated that</w:t>
      </w:r>
      <w:r w:rsidR="0045731E" w:rsidRPr="00B6312F">
        <w:t xml:space="preserve"> landowner entitlements did not extend to resources below </w:t>
      </w:r>
      <w:r w:rsidR="005E180E">
        <w:t xml:space="preserve">ground </w:t>
      </w:r>
      <w:r w:rsidR="0045731E" w:rsidRPr="003054D9">
        <w:t>(</w:t>
      </w:r>
      <w:bookmarkStart w:id="9" w:name="_Hlk51188396"/>
      <w:r w:rsidR="0045731E" w:rsidRPr="003054D9">
        <w:t>Morita</w:t>
      </w:r>
      <w:r w:rsidR="00D962ED" w:rsidRPr="003054D9">
        <w:t> </w:t>
      </w:r>
      <w:r w:rsidR="0045731E" w:rsidRPr="003054D9">
        <w:t>2012)</w:t>
      </w:r>
      <w:r w:rsidR="0045731E" w:rsidRPr="00B6312F">
        <w:t xml:space="preserve">. </w:t>
      </w:r>
      <w:bookmarkEnd w:id="9"/>
      <w:r w:rsidR="008624F2" w:rsidRPr="00B6312F">
        <w:t>C</w:t>
      </w:r>
      <w:r w:rsidR="0045731E" w:rsidRPr="00B6312F">
        <w:t>entraliz</w:t>
      </w:r>
      <w:r w:rsidR="008624F2">
        <w:t>ation of the country’s</w:t>
      </w:r>
      <w:r w:rsidR="0045731E" w:rsidRPr="00B6312F">
        <w:t xml:space="preserve"> mining activities </w:t>
      </w:r>
      <w:r w:rsidR="008624F2">
        <w:t xml:space="preserve">was considered essential </w:t>
      </w:r>
      <w:r w:rsidR="0045731E" w:rsidRPr="00B6312F">
        <w:t xml:space="preserve">to secure </w:t>
      </w:r>
      <w:r w:rsidR="005E180E">
        <w:t xml:space="preserve">the </w:t>
      </w:r>
      <w:r w:rsidR="0045731E" w:rsidRPr="00B6312F">
        <w:t xml:space="preserve">metals </w:t>
      </w:r>
      <w:r w:rsidR="008624F2">
        <w:t xml:space="preserve">needed </w:t>
      </w:r>
      <w:r w:rsidR="0045731E" w:rsidRPr="00B6312F">
        <w:t>for minting the coins that would enable Japan to adopt a unified system</w:t>
      </w:r>
      <w:r w:rsidR="006D1A21">
        <w:t xml:space="preserve"> of currency</w:t>
      </w:r>
      <w:r w:rsidR="001B0DA7">
        <w:t>, moving</w:t>
      </w:r>
      <w:r w:rsidR="006D1A21">
        <w:t xml:space="preserve"> from rice to cash</w:t>
      </w:r>
      <w:r w:rsidR="0045731E" w:rsidRPr="00B6312F">
        <w:t xml:space="preserve">. </w:t>
      </w:r>
      <w:r w:rsidR="005E180E">
        <w:t xml:space="preserve">Furthermore, </w:t>
      </w:r>
      <w:r w:rsidR="005E180E" w:rsidRPr="00B6312F">
        <w:t>t</w:t>
      </w:r>
      <w:r w:rsidR="0045731E" w:rsidRPr="00B6312F">
        <w:t xml:space="preserve">he Meiji government was </w:t>
      </w:r>
      <w:r w:rsidR="003446E2">
        <w:t xml:space="preserve">also </w:t>
      </w:r>
      <w:r w:rsidR="00B80F98" w:rsidRPr="00B6312F">
        <w:t>motivated by its quest for</w:t>
      </w:r>
      <w:r w:rsidR="0045731E" w:rsidRPr="00B6312F">
        <w:t xml:space="preserve"> foreign currency, </w:t>
      </w:r>
      <w:r w:rsidR="00B80F98" w:rsidRPr="00B6312F">
        <w:t xml:space="preserve">which could </w:t>
      </w:r>
      <w:r w:rsidR="005E180E">
        <w:t xml:space="preserve">be </w:t>
      </w:r>
      <w:r w:rsidR="00B80F98" w:rsidRPr="00B6312F">
        <w:t>obtain</w:t>
      </w:r>
      <w:r w:rsidR="005E180E">
        <w:t>ed</w:t>
      </w:r>
      <w:r w:rsidR="00B80F98" w:rsidRPr="00B6312F">
        <w:t xml:space="preserve"> </w:t>
      </w:r>
      <w:r w:rsidR="00922606" w:rsidRPr="00B6312F">
        <w:t>through</w:t>
      </w:r>
      <w:r w:rsidR="005E180E">
        <w:t xml:space="preserve"> coal and copper</w:t>
      </w:r>
      <w:r w:rsidR="00922606" w:rsidRPr="00B6312F">
        <w:t xml:space="preserve"> exports</w:t>
      </w:r>
      <w:r w:rsidR="0045731E" w:rsidRPr="00B6312F">
        <w:t>.</w:t>
      </w:r>
    </w:p>
    <w:p w14:paraId="49E24A57" w14:textId="19171B34" w:rsidR="00477209" w:rsidRPr="00B6312F" w:rsidRDefault="0045731E" w:rsidP="000D344B">
      <w:r w:rsidRPr="00B6312F">
        <w:t>The administrative system of mines underwent a series of</w:t>
      </w:r>
      <w:r w:rsidR="000B25F9" w:rsidRPr="00B6312F">
        <w:t xml:space="preserve"> </w:t>
      </w:r>
      <w:r w:rsidRPr="00B6312F">
        <w:t xml:space="preserve">complex organizational changes, culminating in the establishment of the Department of Mines in March </w:t>
      </w:r>
      <w:r w:rsidRPr="001A3171">
        <w:t>188</w:t>
      </w:r>
      <w:r w:rsidR="001A3171" w:rsidRPr="001A3171">
        <w:rPr>
          <w:rFonts w:hint="eastAsia"/>
        </w:rPr>
        <w:t>6</w:t>
      </w:r>
      <w:r w:rsidRPr="001A3171">
        <w:t>.</w:t>
      </w:r>
      <w:r w:rsidRPr="00B6312F">
        <w:t xml:space="preserve"> In the early days of the Meiji Restoration, the government </w:t>
      </w:r>
      <w:r w:rsidR="005E180E">
        <w:t xml:space="preserve">attempted </w:t>
      </w:r>
      <w:r w:rsidRPr="00B6312F">
        <w:t xml:space="preserve">to impose unified control over the production of copper, a major export </w:t>
      </w:r>
      <w:r w:rsidR="005067DE" w:rsidRPr="00B6312F">
        <w:t>for</w:t>
      </w:r>
      <w:r w:rsidRPr="00B6312F">
        <w:t xml:space="preserve"> </w:t>
      </w:r>
      <w:r w:rsidR="005067DE" w:rsidRPr="00B6312F">
        <w:t xml:space="preserve">the central city of </w:t>
      </w:r>
      <w:r w:rsidRPr="00B6312F">
        <w:t xml:space="preserve">Osaka. Because </w:t>
      </w:r>
      <w:r w:rsidR="005E180E">
        <w:t>of the sizable initial investment</w:t>
      </w:r>
      <w:r w:rsidR="00CD6AB9">
        <w:t>s</w:t>
      </w:r>
      <w:r w:rsidR="005E180E">
        <w:t xml:space="preserve"> involved, </w:t>
      </w:r>
      <w:r w:rsidRPr="00B6312F">
        <w:t xml:space="preserve">jurisdiction </w:t>
      </w:r>
      <w:r w:rsidR="005E180E" w:rsidRPr="00B6312F">
        <w:t xml:space="preserve">over mining </w:t>
      </w:r>
      <w:r w:rsidR="005E180E">
        <w:t xml:space="preserve">was initially granted </w:t>
      </w:r>
      <w:r w:rsidRPr="00B6312F">
        <w:t>to the Ministry of Finance.</w:t>
      </w:r>
      <w:r w:rsidR="000B25F9" w:rsidRPr="00B6312F">
        <w:t xml:space="preserve"> </w:t>
      </w:r>
      <w:r w:rsidRPr="00B6312F">
        <w:t>Over the next several years, control was transferred to the Ministry of Agriculture and Commerce, then to the</w:t>
      </w:r>
      <w:r w:rsidR="000B25F9" w:rsidRPr="00B6312F">
        <w:t xml:space="preserve"> </w:t>
      </w:r>
      <w:r w:rsidRPr="00B6312F">
        <w:t xml:space="preserve">Ministry of Civil Affairs and the Ministry of Public Works. It was finally restored to the Ministry of Agriculture and Commerce in </w:t>
      </w:r>
      <w:r w:rsidRPr="001A3171">
        <w:t>1886.</w:t>
      </w:r>
    </w:p>
    <w:p w14:paraId="2667F85E" w14:textId="4F0181A8" w:rsidR="003137E0" w:rsidRPr="00B6312F" w:rsidRDefault="0045731E" w:rsidP="000D344B">
      <w:r w:rsidRPr="00B6312F">
        <w:t xml:space="preserve">As this </w:t>
      </w:r>
      <w:r w:rsidR="006D1A21">
        <w:t xml:space="preserve">shifting </w:t>
      </w:r>
      <w:r w:rsidR="00795D3B">
        <w:t xml:space="preserve">indecisiveness </w:t>
      </w:r>
      <w:r w:rsidRPr="00B6312F">
        <w:t xml:space="preserve">suggests, the central government </w:t>
      </w:r>
      <w:r w:rsidR="00795D3B">
        <w:t xml:space="preserve">faltered in its administration of the </w:t>
      </w:r>
      <w:r w:rsidRPr="00B6312F">
        <w:t>newly acquired mines</w:t>
      </w:r>
      <w:r w:rsidR="00795D3B">
        <w:t xml:space="preserve">, and </w:t>
      </w:r>
      <w:r w:rsidR="00394A44" w:rsidRPr="00B6312F">
        <w:t>bureaucrats</w:t>
      </w:r>
      <w:r w:rsidRPr="00B6312F">
        <w:t xml:space="preserve"> ultimately failed to bring about the hoped-for </w:t>
      </w:r>
      <w:r w:rsidRPr="00B6312F">
        <w:lastRenderedPageBreak/>
        <w:t>increases in mineral production.</w:t>
      </w:r>
      <w:r w:rsidR="00394A44" w:rsidRPr="00B6312F">
        <w:t xml:space="preserve"> </w:t>
      </w:r>
      <w:r w:rsidR="00795D3B" w:rsidRPr="00B6312F">
        <w:t xml:space="preserve">Inefficient </w:t>
      </w:r>
      <w:r w:rsidRPr="00B6312F">
        <w:t>production and high costs of employing foreign technicians</w:t>
      </w:r>
      <w:r w:rsidR="00795D3B">
        <w:t xml:space="preserve"> forced</w:t>
      </w:r>
      <w:r w:rsidRPr="00B6312F">
        <w:t xml:space="preserve"> </w:t>
      </w:r>
      <w:r w:rsidR="00394A44" w:rsidRPr="00B6312F">
        <w:t>the state</w:t>
      </w:r>
      <w:r w:rsidRPr="00B6312F">
        <w:t xml:space="preserve"> </w:t>
      </w:r>
      <w:r w:rsidR="00795D3B">
        <w:t xml:space="preserve">to </w:t>
      </w:r>
      <w:r w:rsidR="00394A44" w:rsidRPr="00B6312F">
        <w:t>privatize</w:t>
      </w:r>
      <w:r w:rsidRPr="00B6312F">
        <w:t xml:space="preserve"> key mines</w:t>
      </w:r>
      <w:r w:rsidR="001B0DA7">
        <w:t>,</w:t>
      </w:r>
      <w:r w:rsidRPr="00B6312F">
        <w:t xml:space="preserve"> </w:t>
      </w:r>
      <w:r w:rsidR="006D1A21">
        <w:t xml:space="preserve">starting </w:t>
      </w:r>
      <w:r w:rsidRPr="00B6312F">
        <w:t>in 1889.</w:t>
      </w:r>
    </w:p>
    <w:p w14:paraId="73633109" w14:textId="6CDCF709" w:rsidR="00314771" w:rsidRPr="00B6312F" w:rsidRDefault="0045731E" w:rsidP="000D344B">
      <w:r w:rsidRPr="00B6312F">
        <w:t xml:space="preserve">But </w:t>
      </w:r>
      <w:r w:rsidR="00CD6AB9">
        <w:t xml:space="preserve">problems continued to plague </w:t>
      </w:r>
      <w:r w:rsidRPr="00B6312F">
        <w:t>the mines. An economic downturn and increasingly harsh working conditions sparked a string of labor disputes across Japan</w:t>
      </w:r>
      <w:r w:rsidR="00FD7290" w:rsidRPr="00B6312F">
        <w:t>.</w:t>
      </w:r>
      <w:r w:rsidRPr="00B6312F">
        <w:t xml:space="preserve"> </w:t>
      </w:r>
      <w:r w:rsidR="00FD7290" w:rsidRPr="00B6312F">
        <w:t>S</w:t>
      </w:r>
      <w:r w:rsidRPr="00B6312F">
        <w:t>ocial unrest reached a boiling point in 1907</w:t>
      </w:r>
      <w:r w:rsidR="001B0DA7">
        <w:t>.</w:t>
      </w:r>
      <w:r w:rsidR="00CD6AB9">
        <w:t xml:space="preserve"> </w:t>
      </w:r>
      <w:r w:rsidR="001B0DA7">
        <w:t>M</w:t>
      </w:r>
      <w:r w:rsidR="00CD6AB9" w:rsidRPr="00B6312F">
        <w:t>iners rioted</w:t>
      </w:r>
      <w:r w:rsidR="00CD6AB9">
        <w:t xml:space="preserve"> </w:t>
      </w:r>
      <w:r w:rsidR="001B0DA7">
        <w:t>at</w:t>
      </w:r>
      <w:r w:rsidR="001B0DA7" w:rsidRPr="00B6312F">
        <w:t xml:space="preserve"> </w:t>
      </w:r>
      <w:r w:rsidRPr="00B6312F">
        <w:t xml:space="preserve">major copper mines at </w:t>
      </w:r>
      <w:proofErr w:type="spellStart"/>
      <w:r w:rsidRPr="00B6312F">
        <w:t>Ashio</w:t>
      </w:r>
      <w:proofErr w:type="spellEnd"/>
      <w:r w:rsidRPr="00B6312F">
        <w:t xml:space="preserve">, </w:t>
      </w:r>
      <w:proofErr w:type="spellStart"/>
      <w:r w:rsidRPr="00B6312F">
        <w:t>Beshi</w:t>
      </w:r>
      <w:proofErr w:type="spellEnd"/>
      <w:r w:rsidRPr="00B6312F">
        <w:t>, and other locations and brought operations to a halt</w:t>
      </w:r>
      <w:r w:rsidR="001E23FE">
        <w:t>.</w:t>
      </w:r>
      <w:r w:rsidR="001E23FE" w:rsidRPr="00B6312F" w:rsidDel="003446E2">
        <w:t xml:space="preserve"> </w:t>
      </w:r>
      <w:r w:rsidR="001E23FE">
        <w:t>T</w:t>
      </w:r>
      <w:r w:rsidRPr="00B6312F">
        <w:t>he government sen</w:t>
      </w:r>
      <w:r w:rsidR="00CD6AB9">
        <w:t xml:space="preserve">t </w:t>
      </w:r>
      <w:r w:rsidRPr="00B6312F">
        <w:t xml:space="preserve">in </w:t>
      </w:r>
      <w:r w:rsidR="00CD6AB9">
        <w:t xml:space="preserve">the </w:t>
      </w:r>
      <w:r w:rsidRPr="00B6312F">
        <w:t xml:space="preserve">police to suppress </w:t>
      </w:r>
      <w:r w:rsidR="00CD6AB9">
        <w:t xml:space="preserve">the </w:t>
      </w:r>
      <w:r w:rsidRPr="00B6312F">
        <w:t>strikes (</w:t>
      </w:r>
      <w:bookmarkStart w:id="10" w:name="_Hlk51188419"/>
      <w:r w:rsidRPr="00B6312F">
        <w:t>Ministry of Trade and Industry</w:t>
      </w:r>
      <w:r w:rsidR="00D962ED">
        <w:t> </w:t>
      </w:r>
      <w:r w:rsidRPr="00B6312F">
        <w:t>1966</w:t>
      </w:r>
      <w:r w:rsidR="00766FAE" w:rsidRPr="00B6312F">
        <w:t xml:space="preserve">, </w:t>
      </w:r>
      <w:bookmarkEnd w:id="10"/>
      <w:r w:rsidR="00766FAE" w:rsidRPr="00B6312F">
        <w:t>p.</w:t>
      </w:r>
      <w:r w:rsidR="00D962ED">
        <w:t> </w:t>
      </w:r>
      <w:r w:rsidRPr="00B6312F">
        <w:t>396).</w:t>
      </w:r>
    </w:p>
    <w:p w14:paraId="7DB006DC" w14:textId="5BDFD2C8" w:rsidR="003137E0" w:rsidRPr="00B6312F" w:rsidRDefault="009F63A8" w:rsidP="000D344B">
      <w:r>
        <w:t xml:space="preserve">There were </w:t>
      </w:r>
      <w:r w:rsidR="0045731E" w:rsidRPr="00B6312F">
        <w:t xml:space="preserve">seventy-one labor strikes </w:t>
      </w:r>
      <w:r>
        <w:t xml:space="preserve">in Japan </w:t>
      </w:r>
      <w:r w:rsidR="0045731E" w:rsidRPr="00B6312F">
        <w:t>between 1869 and 1898</w:t>
      </w:r>
      <w:r>
        <w:t>,</w:t>
      </w:r>
      <w:r w:rsidR="00EF7099">
        <w:t xml:space="preserve"> with</w:t>
      </w:r>
      <w:r w:rsidR="0045731E" w:rsidRPr="00B6312F">
        <w:t xml:space="preserve"> twenty-eight (40</w:t>
      </w:r>
      <w:r w:rsidR="00753979">
        <w:t xml:space="preserve"> percent</w:t>
      </w:r>
      <w:r w:rsidR="0045731E" w:rsidRPr="00B6312F">
        <w:t xml:space="preserve">) </w:t>
      </w:r>
      <w:r w:rsidR="00EF7099">
        <w:t xml:space="preserve">taking </w:t>
      </w:r>
      <w:r w:rsidR="0045731E" w:rsidRPr="00B6312F">
        <w:t xml:space="preserve">place in mines, </w:t>
      </w:r>
      <w:r w:rsidR="00EF7099">
        <w:t xml:space="preserve">attesting to </w:t>
      </w:r>
      <w:r w:rsidR="0045731E" w:rsidRPr="00B6312F">
        <w:t xml:space="preserve">the harsh and dangerous working conditions </w:t>
      </w:r>
      <w:r w:rsidR="00EF7099">
        <w:t xml:space="preserve">of the </w:t>
      </w:r>
      <w:r w:rsidR="0045731E" w:rsidRPr="00B6312F">
        <w:t>miners (</w:t>
      </w:r>
      <w:bookmarkStart w:id="11" w:name="_Hlk51188434"/>
      <w:r w:rsidR="0045731E" w:rsidRPr="00B16C3B">
        <w:t>Sasaki</w:t>
      </w:r>
      <w:r w:rsidR="00D962ED" w:rsidRPr="00B16C3B">
        <w:t> </w:t>
      </w:r>
      <w:r w:rsidR="0045731E" w:rsidRPr="00B16C3B">
        <w:t>1971</w:t>
      </w:r>
      <w:r w:rsidR="00766FAE" w:rsidRPr="00B6312F">
        <w:t>, p.</w:t>
      </w:r>
      <w:r w:rsidR="00D962ED">
        <w:t> </w:t>
      </w:r>
      <w:r w:rsidR="0045731E" w:rsidRPr="00B6312F">
        <w:t xml:space="preserve">252). </w:t>
      </w:r>
      <w:bookmarkEnd w:id="11"/>
      <w:r w:rsidR="0045731E" w:rsidRPr="00B6312F">
        <w:t>In the early days of the modern period, most miner</w:t>
      </w:r>
      <w:r w:rsidR="0030499F">
        <w:t>s</w:t>
      </w:r>
      <w:r w:rsidR="0045731E" w:rsidRPr="00B6312F">
        <w:t xml:space="preserve"> were farmers who </w:t>
      </w:r>
      <w:r w:rsidR="00EF7099">
        <w:t xml:space="preserve">only worked </w:t>
      </w:r>
      <w:r w:rsidR="00BE1BF5" w:rsidRPr="00B6312F">
        <w:t>underground</w:t>
      </w:r>
      <w:r w:rsidR="0045731E" w:rsidRPr="00B6312F">
        <w:t xml:space="preserve"> in the fallow seasons. As working conditions became increasingly grim, the government found it harder and harder to attract enough laborers. </w:t>
      </w:r>
      <w:r w:rsidR="00EF7099">
        <w:t>Furthermore</w:t>
      </w:r>
      <w:r w:rsidR="00636CA6">
        <w:t>,</w:t>
      </w:r>
      <w:r w:rsidR="00EF7099">
        <w:t xml:space="preserve"> </w:t>
      </w:r>
      <w:r w:rsidR="0045731E" w:rsidRPr="00B6312F">
        <w:t xml:space="preserve">most workers who were willing to tolerate the mines were part of a </w:t>
      </w:r>
      <w:r w:rsidR="0045731E">
        <w:t>“</w:t>
      </w:r>
      <w:r w:rsidR="0045731E" w:rsidRPr="00B6312F">
        <w:t>spillover population”</w:t>
      </w:r>
      <w:r w:rsidR="00374A1C">
        <w:t>,</w:t>
      </w:r>
      <w:r w:rsidR="00EF7099">
        <w:t xml:space="preserve"> </w:t>
      </w:r>
      <w:r w:rsidR="003446E2">
        <w:t>outside</w:t>
      </w:r>
      <w:r w:rsidR="00374A1C">
        <w:t>rs to</w:t>
      </w:r>
      <w:r w:rsidR="003446E2">
        <w:t xml:space="preserve"> </w:t>
      </w:r>
      <w:r w:rsidR="0045731E" w:rsidRPr="00B6312F">
        <w:t xml:space="preserve">the four major social classes </w:t>
      </w:r>
      <w:r w:rsidR="00EF7099">
        <w:t xml:space="preserve">of </w:t>
      </w:r>
      <w:r w:rsidR="001B0DA7">
        <w:t>Edo-era</w:t>
      </w:r>
      <w:r w:rsidR="0045731E" w:rsidRPr="00B6312F">
        <w:t xml:space="preserve"> society</w:t>
      </w:r>
      <w:r w:rsidR="00766FAE" w:rsidRPr="00B6312F">
        <w:t xml:space="preserve">: </w:t>
      </w:r>
      <w:r w:rsidR="0045731E" w:rsidRPr="00B6312F">
        <w:t xml:space="preserve">samurai, merchants, farmers, and craftsmen. This affected </w:t>
      </w:r>
      <w:r w:rsidR="003446E2">
        <w:t>all</w:t>
      </w:r>
      <w:r w:rsidR="0045731E" w:rsidRPr="00B6312F">
        <w:t xml:space="preserve"> labor management policies that the government could feasibly establish (</w:t>
      </w:r>
      <w:bookmarkStart w:id="12" w:name="_Hlk51188455"/>
      <w:r w:rsidR="0045731E" w:rsidRPr="003054D9">
        <w:t>Yoshiki</w:t>
      </w:r>
      <w:r w:rsidR="00D962ED" w:rsidRPr="003054D9">
        <w:t> </w:t>
      </w:r>
      <w:r w:rsidR="0045731E" w:rsidRPr="003054D9">
        <w:t>19</w:t>
      </w:r>
      <w:r w:rsidR="003054D9">
        <w:rPr>
          <w:rFonts w:hint="eastAsia"/>
          <w:lang w:eastAsia="ja-JP"/>
        </w:rPr>
        <w:t>80</w:t>
      </w:r>
      <w:r w:rsidR="00766FAE" w:rsidRPr="00B6312F">
        <w:t>, p.</w:t>
      </w:r>
      <w:r w:rsidR="00D962ED">
        <w:t> </w:t>
      </w:r>
      <w:r w:rsidR="0045731E" w:rsidRPr="00B6312F">
        <w:t xml:space="preserve">4). </w:t>
      </w:r>
      <w:bookmarkEnd w:id="12"/>
      <w:r w:rsidR="00EF7099">
        <w:t xml:space="preserve">In the end, </w:t>
      </w:r>
      <w:r w:rsidR="00EF7099" w:rsidRPr="00B6312F">
        <w:t>s</w:t>
      </w:r>
      <w:r w:rsidR="0045731E" w:rsidRPr="00B6312F">
        <w:t>ignificant mines</w:t>
      </w:r>
      <w:r w:rsidR="001B0DA7">
        <w:t>,</w:t>
      </w:r>
      <w:r w:rsidR="0045731E" w:rsidRPr="00B6312F">
        <w:t xml:space="preserve"> including the </w:t>
      </w:r>
      <w:proofErr w:type="spellStart"/>
      <w:r w:rsidR="0045731E" w:rsidRPr="00B6312F">
        <w:t>Miike</w:t>
      </w:r>
      <w:proofErr w:type="spellEnd"/>
      <w:r w:rsidR="0045731E" w:rsidRPr="00B6312F">
        <w:t xml:space="preserve"> coal mine, </w:t>
      </w:r>
      <w:r w:rsidR="00BE1BF5" w:rsidRPr="00B6312F">
        <w:t>solv</w:t>
      </w:r>
      <w:r w:rsidR="00EF7099">
        <w:t>ed</w:t>
      </w:r>
      <w:r w:rsidR="0045731E" w:rsidRPr="00B6312F">
        <w:t xml:space="preserve"> their labor </w:t>
      </w:r>
      <w:r w:rsidR="00EF7099">
        <w:t xml:space="preserve">shortage </w:t>
      </w:r>
      <w:r w:rsidR="0045731E" w:rsidRPr="00B6312F">
        <w:t xml:space="preserve">by employing prisoners and Korean forced laborers, both of which were abundantly available even during the peak agricultural season. Mines were </w:t>
      </w:r>
      <w:r w:rsidR="003446E2">
        <w:t xml:space="preserve">a </w:t>
      </w:r>
      <w:r w:rsidR="0045731E" w:rsidRPr="00B6312F">
        <w:t xml:space="preserve">central </w:t>
      </w:r>
      <w:r w:rsidR="00477715">
        <w:t xml:space="preserve">element in </w:t>
      </w:r>
      <w:r w:rsidR="0045731E" w:rsidRPr="00B6312F">
        <w:t>the government</w:t>
      </w:r>
      <w:r w:rsidR="00D962ED">
        <w:t>’</w:t>
      </w:r>
      <w:r w:rsidR="0045731E" w:rsidRPr="00B6312F">
        <w:t>s industrialization</w:t>
      </w:r>
      <w:r w:rsidR="00477715">
        <w:t xml:space="preserve"> pursuits</w:t>
      </w:r>
      <w:r w:rsidR="0045731E" w:rsidRPr="00B6312F">
        <w:t xml:space="preserve">, but securing a steady </w:t>
      </w:r>
      <w:r w:rsidR="003446E2">
        <w:t xml:space="preserve">supply </w:t>
      </w:r>
      <w:r w:rsidR="0045731E" w:rsidRPr="00B6312F">
        <w:t xml:space="preserve">of labor </w:t>
      </w:r>
      <w:r w:rsidR="00477715">
        <w:t xml:space="preserve">was </w:t>
      </w:r>
      <w:r w:rsidR="0045731E" w:rsidRPr="00B6312F">
        <w:t>difficult.</w:t>
      </w:r>
    </w:p>
    <w:p w14:paraId="78A6EA27" w14:textId="77777777" w:rsidR="00105428" w:rsidRDefault="0045731E" w:rsidP="000D344B">
      <w:r w:rsidRPr="00B6312F">
        <w:t xml:space="preserve">As mentioned earlier, Japan had a long </w:t>
      </w:r>
      <w:r w:rsidR="00477715">
        <w:t xml:space="preserve">mining </w:t>
      </w:r>
      <w:r w:rsidRPr="00B6312F">
        <w:t xml:space="preserve">tradition. This complicated matters for the Meiji government, </w:t>
      </w:r>
      <w:r w:rsidR="00477715">
        <w:t xml:space="preserve">as </w:t>
      </w:r>
      <w:r w:rsidR="00D31DEF" w:rsidRPr="00B6312F">
        <w:t>all</w:t>
      </w:r>
      <w:r w:rsidRPr="00B6312F">
        <w:t xml:space="preserve"> easily accessible mineral</w:t>
      </w:r>
      <w:r w:rsidR="009A3239">
        <w:t xml:space="preserve"> deposits</w:t>
      </w:r>
      <w:r w:rsidRPr="00B6312F">
        <w:t xml:space="preserve"> had long been exhausted. </w:t>
      </w:r>
      <w:r w:rsidR="00477715">
        <w:t>M</w:t>
      </w:r>
      <w:r w:rsidRPr="00B6312F">
        <w:t>ajor exploitation</w:t>
      </w:r>
      <w:r w:rsidR="00477715">
        <w:t>s</w:t>
      </w:r>
      <w:r w:rsidRPr="00B6312F">
        <w:t xml:space="preserve"> </w:t>
      </w:r>
      <w:r w:rsidR="009A3239">
        <w:t xml:space="preserve">now </w:t>
      </w:r>
      <w:r w:rsidRPr="00B6312F">
        <w:t xml:space="preserve">had to be conducted at deeper </w:t>
      </w:r>
      <w:r w:rsidR="00A70BE4" w:rsidRPr="00B6312F">
        <w:t>levels</w:t>
      </w:r>
      <w:r w:rsidR="00A70BE4">
        <w:t xml:space="preserve"> </w:t>
      </w:r>
      <w:r w:rsidR="00636CA6">
        <w:t xml:space="preserve">underground, </w:t>
      </w:r>
      <w:r w:rsidRPr="00B6312F">
        <w:t>further away from population centers</w:t>
      </w:r>
      <w:r w:rsidR="00477715">
        <w:t>,</w:t>
      </w:r>
      <w:r w:rsidRPr="00B6312F">
        <w:t xml:space="preserve"> </w:t>
      </w:r>
      <w:r w:rsidR="00477715">
        <w:t xml:space="preserve">and this </w:t>
      </w:r>
      <w:r w:rsidR="009A3239">
        <w:t xml:space="preserve">generated </w:t>
      </w:r>
      <w:r w:rsidR="00477715">
        <w:t xml:space="preserve">ramifications </w:t>
      </w:r>
      <w:r w:rsidR="00A70BE4">
        <w:t>for</w:t>
      </w:r>
      <w:r w:rsidR="00477715">
        <w:t xml:space="preserve"> the skills </w:t>
      </w:r>
      <w:r w:rsidRPr="00B6312F">
        <w:t xml:space="preserve">needed. </w:t>
      </w:r>
      <w:r w:rsidR="00A70BE4">
        <w:t>Since the Edo</w:t>
      </w:r>
      <w:r w:rsidR="00B063F5">
        <w:t xml:space="preserve"> </w:t>
      </w:r>
      <w:r w:rsidR="00A70BE4">
        <w:t>period, p</w:t>
      </w:r>
      <w:r w:rsidRPr="00B6312F">
        <w:t>risoners had work</w:t>
      </w:r>
      <w:r w:rsidR="00477715">
        <w:t>ed</w:t>
      </w:r>
      <w:r w:rsidRPr="00B6312F">
        <w:t xml:space="preserve"> in </w:t>
      </w:r>
      <w:r w:rsidR="00A87502">
        <w:t>the pits</w:t>
      </w:r>
      <w:r w:rsidRPr="00B6312F">
        <w:t xml:space="preserve"> </w:t>
      </w:r>
      <w:r w:rsidR="00A70BE4">
        <w:t>undertaking</w:t>
      </w:r>
      <w:r w:rsidR="00D31DEF" w:rsidRPr="00B6312F">
        <w:t xml:space="preserve"> </w:t>
      </w:r>
      <w:r w:rsidRPr="00B6312F">
        <w:t>simple</w:t>
      </w:r>
      <w:r w:rsidR="00D31DEF" w:rsidRPr="00B6312F">
        <w:t xml:space="preserve"> manual</w:t>
      </w:r>
      <w:r w:rsidRPr="00B6312F">
        <w:t xml:space="preserve"> tasks such as water drainage and transportation. </w:t>
      </w:r>
      <w:r w:rsidR="00D31DEF" w:rsidRPr="00B6312F">
        <w:t>Advanced tasks, including</w:t>
      </w:r>
      <w:r w:rsidRPr="00B6312F">
        <w:t xml:space="preserve"> refining and pitting</w:t>
      </w:r>
      <w:r w:rsidR="00D31DEF" w:rsidRPr="00B6312F">
        <w:t>,</w:t>
      </w:r>
      <w:r w:rsidRPr="00B6312F">
        <w:t xml:space="preserve"> required technical skills that </w:t>
      </w:r>
      <w:r w:rsidR="00477715">
        <w:t xml:space="preserve">the </w:t>
      </w:r>
      <w:r w:rsidRPr="00B6312F">
        <w:t>prisoners</w:t>
      </w:r>
      <w:r w:rsidR="00477715">
        <w:t xml:space="preserve"> lacked</w:t>
      </w:r>
      <w:r w:rsidRPr="00B6312F">
        <w:t>. W</w:t>
      </w:r>
      <w:r w:rsidR="009A3239">
        <w:t>hen</w:t>
      </w:r>
      <w:r w:rsidRPr="00B6312F">
        <w:t xml:space="preserve"> Japan introduced Western technology and mechanize</w:t>
      </w:r>
      <w:r w:rsidR="009A3239">
        <w:t>d</w:t>
      </w:r>
      <w:r w:rsidRPr="00B6312F">
        <w:t xml:space="preserve"> many processes</w:t>
      </w:r>
      <w:r w:rsidR="009A3239">
        <w:t xml:space="preserve">, </w:t>
      </w:r>
      <w:r w:rsidR="009A3239" w:rsidRPr="00B6312F">
        <w:t>p</w:t>
      </w:r>
      <w:r w:rsidRPr="00B6312F">
        <w:t xml:space="preserve">reviously labor-intensive tasks like water drainage </w:t>
      </w:r>
      <w:r w:rsidR="00D31DEF" w:rsidRPr="00B6312F">
        <w:t>were</w:t>
      </w:r>
      <w:r w:rsidRPr="00B6312F">
        <w:t xml:space="preserve"> </w:t>
      </w:r>
      <w:r w:rsidR="00A87502">
        <w:t xml:space="preserve">also </w:t>
      </w:r>
      <w:r w:rsidRPr="00B6312F">
        <w:lastRenderedPageBreak/>
        <w:t>automated. At that point, prisoners were</w:t>
      </w:r>
      <w:r w:rsidR="009A3239">
        <w:t xml:space="preserve"> used</w:t>
      </w:r>
      <w:r w:rsidRPr="00B6312F">
        <w:t xml:space="preserve"> </w:t>
      </w:r>
      <w:r w:rsidR="00D31DEF" w:rsidRPr="00B6312F">
        <w:t xml:space="preserve">only </w:t>
      </w:r>
      <w:r w:rsidRPr="00B6312F">
        <w:t xml:space="preserve">for </w:t>
      </w:r>
      <w:r w:rsidR="009A3239" w:rsidRPr="00B6312F">
        <w:t>digging and transportation in the deep pits</w:t>
      </w:r>
      <w:r w:rsidR="009A3239">
        <w:t xml:space="preserve">, </w:t>
      </w:r>
      <w:r w:rsidR="00D31DEF" w:rsidRPr="00B6312F">
        <w:t xml:space="preserve">dirty and dangerous </w:t>
      </w:r>
      <w:r w:rsidRPr="00B6312F">
        <w:t xml:space="preserve">jobs </w:t>
      </w:r>
      <w:r w:rsidR="009A3239">
        <w:t>that could not be automated</w:t>
      </w:r>
      <w:r w:rsidRPr="00B6312F">
        <w:t xml:space="preserve">. </w:t>
      </w:r>
      <w:r w:rsidR="00D31DEF" w:rsidRPr="00B6312F">
        <w:t xml:space="preserve">Amateur artist </w:t>
      </w:r>
      <w:proofErr w:type="spellStart"/>
      <w:r w:rsidRPr="00B6312F">
        <w:t>Sakubei</w:t>
      </w:r>
      <w:proofErr w:type="spellEnd"/>
      <w:r w:rsidRPr="00B6312F">
        <w:t xml:space="preserve"> </w:t>
      </w:r>
      <w:bookmarkStart w:id="13" w:name="_Hlk51188509"/>
      <w:r w:rsidRPr="00B6312F">
        <w:t>Yamamoto</w:t>
      </w:r>
      <w:bookmarkEnd w:id="13"/>
      <w:r w:rsidRPr="00B6312F">
        <w:t xml:space="preserve"> (1892-1984) worked in the coal mines around </w:t>
      </w:r>
      <w:proofErr w:type="spellStart"/>
      <w:r w:rsidRPr="00B6312F">
        <w:t>Chikuhou</w:t>
      </w:r>
      <w:proofErr w:type="spellEnd"/>
      <w:r w:rsidRPr="00B6312F">
        <w:t>, in Fukuoka Prefecture, from the end of the Meiji period until after World War</w:t>
      </w:r>
      <w:r w:rsidR="00D962ED">
        <w:t> </w:t>
      </w:r>
      <w:r w:rsidRPr="00B6312F">
        <w:t>II. He left a unique record of conditions in the mines in the form of vivid ink and watercolor illustrations (</w:t>
      </w:r>
      <w:r w:rsidR="00F93EB9">
        <w:t xml:space="preserve">see </w:t>
      </w:r>
      <w:r w:rsidRPr="00B6312F">
        <w:t xml:space="preserve">Figure </w:t>
      </w:r>
      <w:r w:rsidR="00552AE1">
        <w:t>2</w:t>
      </w:r>
      <w:r w:rsidR="00510ECD">
        <w:t>.</w:t>
      </w:r>
      <w:r w:rsidRPr="00B6312F">
        <w:t>1).</w:t>
      </w:r>
    </w:p>
    <w:p w14:paraId="5C1F68EE" w14:textId="77777777" w:rsidR="00105428" w:rsidRDefault="00105428" w:rsidP="000D344B"/>
    <w:p w14:paraId="62314E72" w14:textId="0FFD049E" w:rsidR="00D31DEF" w:rsidRPr="00B6312F" w:rsidRDefault="00C4726E" w:rsidP="000D344B">
      <w:r>
        <w:rPr>
          <w:noProof/>
        </w:rPr>
        <w:drawing>
          <wp:inline distT="0" distB="0" distL="0" distR="0" wp14:anchorId="6B4733BC" wp14:editId="30DEA608">
            <wp:extent cx="3143637" cy="2210653"/>
            <wp:effectExtent l="0" t="0" r="0" b="0"/>
            <wp:docPr id="1" name="図 1" descr="炭鉱画家の軌跡を映画に 記憶遺産、過酷な労働描く: 日本経済新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炭鉱画家の軌跡を映画に 記憶遺産、過酷な労働描く: 日本経済新聞"/>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0968" cy="2222841"/>
                    </a:xfrm>
                    <a:prstGeom prst="rect">
                      <a:avLst/>
                    </a:prstGeom>
                    <a:noFill/>
                    <a:ln>
                      <a:noFill/>
                    </a:ln>
                  </pic:spPr>
                </pic:pic>
              </a:graphicData>
            </a:graphic>
          </wp:inline>
        </w:drawing>
      </w:r>
    </w:p>
    <w:p w14:paraId="7A7C6CA4" w14:textId="7F040602" w:rsidR="00543A0F" w:rsidRPr="0087092E" w:rsidRDefault="0045731E" w:rsidP="00D41101">
      <w:pPr>
        <w:spacing w:after="0"/>
        <w:rPr>
          <w:rStyle w:val="SubtleReference"/>
          <w:sz w:val="24"/>
          <w:szCs w:val="24"/>
        </w:rPr>
      </w:pPr>
      <w:r w:rsidRPr="0087092E">
        <w:rPr>
          <w:rStyle w:val="SubtleReference"/>
          <w:sz w:val="24"/>
          <w:szCs w:val="24"/>
        </w:rPr>
        <w:t xml:space="preserve">Figure </w:t>
      </w:r>
      <w:r w:rsidR="00552AE1" w:rsidRPr="0087092E">
        <w:rPr>
          <w:rStyle w:val="SubtleReference"/>
          <w:sz w:val="24"/>
          <w:szCs w:val="24"/>
        </w:rPr>
        <w:t>2</w:t>
      </w:r>
      <w:r w:rsidR="00510ECD" w:rsidRPr="0087092E">
        <w:rPr>
          <w:rStyle w:val="SubtleReference"/>
          <w:sz w:val="24"/>
          <w:szCs w:val="24"/>
        </w:rPr>
        <w:t>.</w:t>
      </w:r>
      <w:r w:rsidRPr="0087092E">
        <w:rPr>
          <w:rStyle w:val="SubtleReference"/>
          <w:sz w:val="24"/>
          <w:szCs w:val="24"/>
        </w:rPr>
        <w:t>1</w:t>
      </w:r>
      <w:r w:rsidR="00766FAE" w:rsidRPr="0087092E">
        <w:rPr>
          <w:rStyle w:val="SubtleReference"/>
          <w:sz w:val="24"/>
          <w:szCs w:val="24"/>
        </w:rPr>
        <w:t xml:space="preserve"> </w:t>
      </w:r>
      <w:r w:rsidR="00A70BE4" w:rsidRPr="0087092E">
        <w:rPr>
          <w:rStyle w:val="SubtleReference"/>
          <w:sz w:val="24"/>
          <w:szCs w:val="24"/>
        </w:rPr>
        <w:t>Illustration of w</w:t>
      </w:r>
      <w:r w:rsidRPr="0087092E">
        <w:rPr>
          <w:rStyle w:val="SubtleReference"/>
          <w:sz w:val="24"/>
          <w:szCs w:val="24"/>
        </w:rPr>
        <w:t>orking conditions in mines</w:t>
      </w:r>
      <w:r w:rsidR="00A70BE4" w:rsidRPr="0087092E">
        <w:rPr>
          <w:rStyle w:val="SubtleReference"/>
          <w:sz w:val="24"/>
          <w:szCs w:val="24"/>
        </w:rPr>
        <w:t>, which continued largely unchanged</w:t>
      </w:r>
      <w:r w:rsidRPr="0087092E">
        <w:rPr>
          <w:rStyle w:val="SubtleReference"/>
          <w:sz w:val="24"/>
          <w:szCs w:val="24"/>
        </w:rPr>
        <w:t xml:space="preserve"> until the early Showa period (</w:t>
      </w:r>
      <w:proofErr w:type="spellStart"/>
      <w:r w:rsidRPr="0087092E">
        <w:rPr>
          <w:rStyle w:val="SubtleReference"/>
          <w:sz w:val="24"/>
          <w:szCs w:val="24"/>
        </w:rPr>
        <w:t>Sakubei</w:t>
      </w:r>
      <w:proofErr w:type="spellEnd"/>
      <w:r w:rsidRPr="0087092E">
        <w:rPr>
          <w:rStyle w:val="SubtleReference"/>
          <w:sz w:val="24"/>
          <w:szCs w:val="24"/>
        </w:rPr>
        <w:t xml:space="preserve"> Yamamoto)</w:t>
      </w:r>
      <w:r w:rsidR="00510ECD" w:rsidRPr="0087092E">
        <w:rPr>
          <w:rStyle w:val="SubtleReference"/>
          <w:sz w:val="24"/>
          <w:szCs w:val="24"/>
        </w:rPr>
        <w:t>.</w:t>
      </w:r>
    </w:p>
    <w:p w14:paraId="31BAACBA" w14:textId="77777777" w:rsidR="00105428" w:rsidRPr="00D41101" w:rsidRDefault="0045731E" w:rsidP="00D41101">
      <w:pPr>
        <w:spacing w:after="0"/>
        <w:rPr>
          <w:rStyle w:val="SubtleReference"/>
        </w:rPr>
      </w:pPr>
      <w:r w:rsidRPr="00D41101">
        <w:rPr>
          <w:rStyle w:val="SubtleReference"/>
        </w:rPr>
        <w:t>Source</w:t>
      </w:r>
      <w:r w:rsidR="00B6312F" w:rsidRPr="00D41101">
        <w:rPr>
          <w:rStyle w:val="SubtleReference"/>
        </w:rPr>
        <w:t>:</w:t>
      </w:r>
      <w:r w:rsidR="00766FAE" w:rsidRPr="00D41101">
        <w:rPr>
          <w:rStyle w:val="SubtleReference"/>
        </w:rPr>
        <w:t xml:space="preserve"> </w:t>
      </w:r>
      <w:r w:rsidRPr="00D41101">
        <w:rPr>
          <w:rStyle w:val="SubtleReference"/>
        </w:rPr>
        <w:t>Tagawa-</w:t>
      </w:r>
      <w:proofErr w:type="spellStart"/>
      <w:r w:rsidRPr="00D41101">
        <w:rPr>
          <w:rStyle w:val="SubtleReference"/>
        </w:rPr>
        <w:t>shi</w:t>
      </w:r>
      <w:proofErr w:type="spellEnd"/>
      <w:r w:rsidRPr="00D41101">
        <w:rPr>
          <w:rStyle w:val="SubtleReference"/>
        </w:rPr>
        <w:t xml:space="preserve"> Coal, History Museum; Tagawa Museum of Art, eds. </w:t>
      </w:r>
      <w:r w:rsidR="00D962ED" w:rsidRPr="00D41101">
        <w:rPr>
          <w:rStyle w:val="SubtleReference"/>
        </w:rPr>
        <w:t>“</w:t>
      </w:r>
      <w:r w:rsidRPr="00D41101">
        <w:rPr>
          <w:rStyle w:val="SubtleReference"/>
        </w:rPr>
        <w:t xml:space="preserve">Yamamoto </w:t>
      </w:r>
      <w:proofErr w:type="spellStart"/>
      <w:r w:rsidRPr="00D41101">
        <w:rPr>
          <w:rStyle w:val="SubtleReference"/>
        </w:rPr>
        <w:t>Sakubei</w:t>
      </w:r>
      <w:proofErr w:type="spellEnd"/>
      <w:r w:rsidRPr="00D41101">
        <w:rPr>
          <w:rStyle w:val="SubtleReference"/>
        </w:rPr>
        <w:t xml:space="preserve"> no Sekai</w:t>
      </w:r>
      <w:r w:rsidR="00B6312F" w:rsidRPr="00D41101">
        <w:rPr>
          <w:rStyle w:val="SubtleReference"/>
        </w:rPr>
        <w:t>:</w:t>
      </w:r>
      <w:r w:rsidR="00766FAE" w:rsidRPr="00D41101">
        <w:rPr>
          <w:rStyle w:val="SubtleReference"/>
        </w:rPr>
        <w:t xml:space="preserve"> </w:t>
      </w:r>
      <w:proofErr w:type="spellStart"/>
      <w:r w:rsidRPr="00D41101">
        <w:rPr>
          <w:rStyle w:val="SubtleReference"/>
        </w:rPr>
        <w:t>Tank</w:t>
      </w:r>
      <w:r w:rsidR="00766FAE" w:rsidRPr="00D41101">
        <w:rPr>
          <w:rStyle w:val="SubtleReference"/>
        </w:rPr>
        <w:t>ō</w:t>
      </w:r>
      <w:proofErr w:type="spellEnd"/>
      <w:r w:rsidRPr="00D41101">
        <w:rPr>
          <w:rStyle w:val="SubtleReference"/>
        </w:rPr>
        <w:t xml:space="preserve"> (Yama) no </w:t>
      </w:r>
      <w:proofErr w:type="spellStart"/>
      <w:r w:rsidRPr="00D41101">
        <w:rPr>
          <w:rStyle w:val="SubtleReference"/>
        </w:rPr>
        <w:t>kataribu</w:t>
      </w:r>
      <w:proofErr w:type="spellEnd"/>
      <w:r w:rsidR="00B6312F" w:rsidRPr="00D41101">
        <w:rPr>
          <w:rStyle w:val="SubtleReference"/>
        </w:rPr>
        <w:t>:</w:t>
      </w:r>
      <w:r w:rsidR="00766FAE" w:rsidRPr="00D41101">
        <w:rPr>
          <w:rStyle w:val="SubtleReference"/>
        </w:rPr>
        <w:t xml:space="preserve"> </w:t>
      </w:r>
      <w:r w:rsidRPr="00D41101">
        <w:rPr>
          <w:rStyle w:val="SubtleReference"/>
        </w:rPr>
        <w:t>584 no monogatari.</w:t>
      </w:r>
      <w:r w:rsidR="00D962ED" w:rsidRPr="00D41101">
        <w:rPr>
          <w:rStyle w:val="SubtleReference"/>
        </w:rPr>
        <w:t>”</w:t>
      </w:r>
    </w:p>
    <w:p w14:paraId="07F0000F" w14:textId="77777777" w:rsidR="00D41101" w:rsidRDefault="00D41101" w:rsidP="000D344B"/>
    <w:p w14:paraId="1393196D" w14:textId="2A57DE18" w:rsidR="00D31DEF" w:rsidRPr="00B6312F" w:rsidRDefault="009A3239" w:rsidP="000D344B">
      <w:r>
        <w:t>T</w:t>
      </w:r>
      <w:r w:rsidR="0045731E" w:rsidRPr="00B6312F">
        <w:t xml:space="preserve">he first exposé </w:t>
      </w:r>
      <w:r>
        <w:t xml:space="preserve">of </w:t>
      </w:r>
      <w:r w:rsidR="0045731E" w:rsidRPr="00B6312F">
        <w:t>the extreme and inhumane work</w:t>
      </w:r>
      <w:r w:rsidR="00510ECD">
        <w:t>ing</w:t>
      </w:r>
      <w:r w:rsidR="0045731E" w:rsidRPr="00B6312F">
        <w:t xml:space="preserve"> conditions in the mines</w:t>
      </w:r>
      <w:r>
        <w:t xml:space="preserve"> was not made public until 1889</w:t>
      </w:r>
      <w:r w:rsidR="0045731E" w:rsidRPr="00B6312F">
        <w:t xml:space="preserve">. In that year, Meiji- and Taisho-era journalist Koichi Matsuoka (1865-1921) conducted a </w:t>
      </w:r>
      <w:r w:rsidR="0045731E">
        <w:t>“</w:t>
      </w:r>
      <w:r w:rsidR="0045731E" w:rsidRPr="00B6312F">
        <w:t xml:space="preserve">field inspection” of the Mitsubishi Takashima coal mine in Hizen. His subsequent report caused a public uproar, motivating the government to launch a full-scale investigation. </w:t>
      </w:r>
      <w:r w:rsidR="002920DE">
        <w:t xml:space="preserve">As a </w:t>
      </w:r>
      <w:r w:rsidR="0045731E" w:rsidRPr="00B6312F">
        <w:t>result</w:t>
      </w:r>
      <w:r w:rsidR="002920DE">
        <w:t>,</w:t>
      </w:r>
      <w:r w:rsidR="0045731E" w:rsidRPr="00B6312F">
        <w:t xml:space="preserve"> the Mining Regulation of 1890</w:t>
      </w:r>
      <w:r w:rsidR="002920DE">
        <w:t xml:space="preserve">, the framework </w:t>
      </w:r>
      <w:r w:rsidR="00510ECD">
        <w:t xml:space="preserve">on </w:t>
      </w:r>
      <w:r w:rsidR="002920DE">
        <w:t xml:space="preserve">which was based the 1895 Prussian Mining Law, </w:t>
      </w:r>
      <w:r w:rsidR="00F70B34">
        <w:t xml:space="preserve">became </w:t>
      </w:r>
      <w:r w:rsidR="0045731E" w:rsidRPr="00B6312F">
        <w:t xml:space="preserve">the first official acknowledgment that </w:t>
      </w:r>
      <w:r w:rsidR="002920DE">
        <w:t xml:space="preserve">the health and basic rights of the </w:t>
      </w:r>
      <w:r w:rsidR="0045731E" w:rsidRPr="00B6312F">
        <w:t xml:space="preserve">miners </w:t>
      </w:r>
      <w:r w:rsidR="002920DE">
        <w:t xml:space="preserve">should be </w:t>
      </w:r>
      <w:r w:rsidR="0045731E" w:rsidRPr="00B6312F">
        <w:t>protected. Tellingly</w:t>
      </w:r>
      <w:r w:rsidR="003137E0" w:rsidRPr="00B6312F">
        <w:t xml:space="preserve">, the Mining Regulation was promulgated no less than twenty years before the Factory Act of 1911, which recognized the rights of factory workers. </w:t>
      </w:r>
    </w:p>
    <w:p w14:paraId="67E8C8C9" w14:textId="6AA59270" w:rsidR="003137E0" w:rsidRPr="00B6312F" w:rsidRDefault="0045731E" w:rsidP="000D344B">
      <w:r w:rsidRPr="00B6312F">
        <w:lastRenderedPageBreak/>
        <w:t>It would be naïve to assume that this regulation signaled an increase in government goodwill toward laborers. The government</w:t>
      </w:r>
      <w:r w:rsidR="00D962ED">
        <w:t>’</w:t>
      </w:r>
      <w:r w:rsidRPr="00B6312F">
        <w:t xml:space="preserve">s primary </w:t>
      </w:r>
      <w:r w:rsidR="00B64AF2" w:rsidRPr="00B6312F">
        <w:t>motivation</w:t>
      </w:r>
      <w:r w:rsidRPr="00B6312F">
        <w:t xml:space="preserve"> for improving harsh working conditions was to decrease labor turnover. Meiji bureaucrats </w:t>
      </w:r>
      <w:r w:rsidR="002920DE">
        <w:t xml:space="preserve">were familiar with </w:t>
      </w:r>
      <w:r w:rsidRPr="00B6312F">
        <w:t xml:space="preserve">the negative aspects of </w:t>
      </w:r>
      <w:r w:rsidR="002920DE">
        <w:t xml:space="preserve">Western </w:t>
      </w:r>
      <w:r w:rsidRPr="00B6312F">
        <w:t>industrialization</w:t>
      </w:r>
      <w:r w:rsidR="002920DE">
        <w:t>, understood</w:t>
      </w:r>
      <w:r w:rsidRPr="00B6312F">
        <w:t xml:space="preserve"> the damage that labor disputes could </w:t>
      </w:r>
      <w:r w:rsidR="00B64AF2" w:rsidRPr="00B6312F">
        <w:t>cause</w:t>
      </w:r>
      <w:r w:rsidR="001C3BD3" w:rsidRPr="00B6312F">
        <w:t>,</w:t>
      </w:r>
      <w:r w:rsidR="00B64AF2" w:rsidRPr="00B6312F">
        <w:t xml:space="preserve"> and</w:t>
      </w:r>
      <w:r w:rsidRPr="00B6312F">
        <w:t xml:space="preserve"> sought to prevent these conflicts from arising in the first place (</w:t>
      </w:r>
      <w:bookmarkStart w:id="14" w:name="_Hlk51188535"/>
      <w:r w:rsidRPr="00B6312F">
        <w:t>Garon</w:t>
      </w:r>
      <w:r w:rsidR="00D962ED">
        <w:t> </w:t>
      </w:r>
      <w:r w:rsidRPr="00B6312F">
        <w:t>1987</w:t>
      </w:r>
      <w:bookmarkEnd w:id="14"/>
      <w:r w:rsidRPr="00B6312F">
        <w:t>).</w:t>
      </w:r>
    </w:p>
    <w:p w14:paraId="36F26A09" w14:textId="304C884C" w:rsidR="002B0562" w:rsidRPr="00B6312F" w:rsidRDefault="003D06F6">
      <w:r>
        <w:t>In summary</w:t>
      </w:r>
      <w:r w:rsidR="0045731E" w:rsidRPr="00B6312F">
        <w:t xml:space="preserve">, </w:t>
      </w:r>
      <w:r w:rsidR="0072679E">
        <w:t xml:space="preserve">following </w:t>
      </w:r>
      <w:r w:rsidR="0045731E" w:rsidRPr="00B6312F">
        <w:t xml:space="preserve">the Meiji </w:t>
      </w:r>
      <w:r w:rsidR="00D962ED">
        <w:t>R</w:t>
      </w:r>
      <w:r w:rsidR="0045731E" w:rsidRPr="00B6312F">
        <w:t xml:space="preserve">estoration, Japan </w:t>
      </w:r>
      <w:r w:rsidR="00C82FDF">
        <w:t xml:space="preserve">went through </w:t>
      </w:r>
      <w:r w:rsidR="0045731E" w:rsidRPr="00B6312F">
        <w:t xml:space="preserve">a series of rapid shifts </w:t>
      </w:r>
      <w:r w:rsidR="00C82FDF">
        <w:t xml:space="preserve">in policy with respect to </w:t>
      </w:r>
      <w:r w:rsidR="0045731E" w:rsidRPr="00B6312F">
        <w:t xml:space="preserve">centralization and privatization. After years of </w:t>
      </w:r>
      <w:r w:rsidR="00C82FDF">
        <w:t>turmoil and farmer and worker resistance</w:t>
      </w:r>
      <w:r w:rsidR="0045731E" w:rsidRPr="00B6312F">
        <w:t xml:space="preserve">, the government was forced to recognize the limitations of its initial </w:t>
      </w:r>
      <w:r w:rsidR="00C82FDF">
        <w:t xml:space="preserve">centralization </w:t>
      </w:r>
      <w:r w:rsidR="0045731E" w:rsidRPr="00B6312F">
        <w:t xml:space="preserve">approach </w:t>
      </w:r>
      <w:r w:rsidR="00486B2F">
        <w:t xml:space="preserve">with </w:t>
      </w:r>
      <w:r w:rsidR="00C82FDF">
        <w:t xml:space="preserve">its policy of police </w:t>
      </w:r>
      <w:r w:rsidR="0045731E" w:rsidRPr="00B6312F">
        <w:t>enforc</w:t>
      </w:r>
      <w:r w:rsidR="00C82FDF">
        <w:t>ement</w:t>
      </w:r>
      <w:r w:rsidR="0045731E" w:rsidRPr="00B6312F">
        <w:t xml:space="preserve">. </w:t>
      </w:r>
      <w:r w:rsidR="0040728B">
        <w:t>T</w:t>
      </w:r>
      <w:r w:rsidR="0045731E" w:rsidRPr="00B6312F">
        <w:t>he inhabitants of Japan</w:t>
      </w:r>
      <w:r w:rsidR="00D962ED">
        <w:t>’</w:t>
      </w:r>
      <w:r w:rsidR="0045731E" w:rsidRPr="00B6312F">
        <w:t xml:space="preserve">s resource-rich peripheral regions </w:t>
      </w:r>
      <w:r w:rsidR="00C82FDF">
        <w:t xml:space="preserve">had managed to maintain </w:t>
      </w:r>
      <w:r w:rsidR="0045731E" w:rsidRPr="00B6312F">
        <w:t>leverage</w:t>
      </w:r>
      <w:r w:rsidR="00236E0A" w:rsidRPr="00B6312F">
        <w:t xml:space="preserve"> </w:t>
      </w:r>
      <w:r w:rsidR="0045731E" w:rsidRPr="00B6312F">
        <w:t>in negotiations with the state</w:t>
      </w:r>
      <w:r w:rsidR="00C82FDF">
        <w:t>, and</w:t>
      </w:r>
      <w:r w:rsidR="0045731E" w:rsidRPr="00B6312F">
        <w:t xml:space="preserve"> </w:t>
      </w:r>
      <w:r w:rsidR="00C82FDF">
        <w:t>t</w:t>
      </w:r>
      <w:r w:rsidR="00C82FDF" w:rsidRPr="00B6312F">
        <w:t xml:space="preserve">he </w:t>
      </w:r>
      <w:r w:rsidR="0045731E" w:rsidRPr="00B6312F">
        <w:t xml:space="preserve">Mining Law and the Forestry Law </w:t>
      </w:r>
      <w:r w:rsidR="00C82FDF">
        <w:t xml:space="preserve">had been unable to </w:t>
      </w:r>
      <w:r w:rsidR="00181262">
        <w:t>ignore</w:t>
      </w:r>
      <w:r w:rsidR="00C82FDF">
        <w:t xml:space="preserve"> these </w:t>
      </w:r>
      <w:r w:rsidR="0045731E" w:rsidRPr="00B6312F">
        <w:t>groups</w:t>
      </w:r>
      <w:r w:rsidR="00766FAE" w:rsidRPr="00B6312F">
        <w:t xml:space="preserve">. </w:t>
      </w:r>
      <w:r w:rsidR="00510ECD">
        <w:t>On</w:t>
      </w:r>
      <w:r w:rsidR="0040728B">
        <w:t xml:space="preserve"> </w:t>
      </w:r>
      <w:r w:rsidR="0045731E" w:rsidRPr="00B6312F">
        <w:t>the contrary</w:t>
      </w:r>
      <w:r w:rsidR="0040728B">
        <w:t>,</w:t>
      </w:r>
      <w:r w:rsidR="0045731E" w:rsidRPr="00B6312F">
        <w:t xml:space="preserve"> these laws reinforced a range of rights, including protection of and support for laborers, </w:t>
      </w:r>
      <w:r w:rsidR="00510ECD">
        <w:t>which</w:t>
      </w:r>
      <w:r w:rsidR="00510ECD" w:rsidRPr="00B6312F">
        <w:t xml:space="preserve"> </w:t>
      </w:r>
      <w:r w:rsidR="00205877">
        <w:t xml:space="preserve">worked to </w:t>
      </w:r>
      <w:r w:rsidR="0045731E" w:rsidRPr="00B6312F">
        <w:t>bolster production.</w:t>
      </w:r>
    </w:p>
    <w:p w14:paraId="7C37F0E0" w14:textId="0315A72D" w:rsidR="002B0562" w:rsidRPr="00B6312F" w:rsidRDefault="00130DF9" w:rsidP="000D344B">
      <w:r w:rsidRPr="00B6312F">
        <w:t xml:space="preserve">The </w:t>
      </w:r>
      <w:r w:rsidR="00852104" w:rsidRPr="00B6312F">
        <w:t>new worker protection</w:t>
      </w:r>
      <w:r>
        <w:t xml:space="preserve"> laws, however,</w:t>
      </w:r>
      <w:r w:rsidR="00852104" w:rsidRPr="00B6312F">
        <w:t xml:space="preserve"> were no panacea</w:t>
      </w:r>
      <w:r w:rsidR="0040728B">
        <w:t>.</w:t>
      </w:r>
      <w:r w:rsidR="00852104" w:rsidRPr="00B6312F">
        <w:t xml:space="preserve"> </w:t>
      </w:r>
      <w:r w:rsidR="0040728B">
        <w:t>W</w:t>
      </w:r>
      <w:r w:rsidR="0045731E" w:rsidRPr="00B6312F">
        <w:t>hile mine owners</w:t>
      </w:r>
      <w:r w:rsidR="00852104" w:rsidRPr="00B6312F">
        <w:t xml:space="preserve"> now</w:t>
      </w:r>
      <w:r w:rsidR="0045731E" w:rsidRPr="00B6312F">
        <w:t xml:space="preserve"> submit</w:t>
      </w:r>
      <w:r w:rsidR="004172B5">
        <w:t>t</w:t>
      </w:r>
      <w:r>
        <w:t>ed</w:t>
      </w:r>
      <w:r w:rsidR="0045731E" w:rsidRPr="00B6312F">
        <w:t xml:space="preserve"> regular reports </w:t>
      </w:r>
      <w:r w:rsidRPr="00B6312F">
        <w:t xml:space="preserve">to the state </w:t>
      </w:r>
      <w:r>
        <w:t>on</w:t>
      </w:r>
      <w:r w:rsidR="0045731E" w:rsidRPr="00B6312F">
        <w:t xml:space="preserve"> working conditions, they continued to keep </w:t>
      </w:r>
      <w:r w:rsidR="00852104" w:rsidRPr="00B6312F">
        <w:t xml:space="preserve">their </w:t>
      </w:r>
      <w:r w:rsidR="0045731E" w:rsidRPr="00B6312F">
        <w:t xml:space="preserve">workers on a tight leash. </w:t>
      </w:r>
      <w:r w:rsidR="00852104" w:rsidRPr="00B6312F">
        <w:t xml:space="preserve">As will </w:t>
      </w:r>
      <w:r>
        <w:t xml:space="preserve">be </w:t>
      </w:r>
      <w:r w:rsidR="00852104" w:rsidRPr="00B6312F">
        <w:t>see</w:t>
      </w:r>
      <w:r>
        <w:t>n</w:t>
      </w:r>
      <w:r w:rsidR="00852104" w:rsidRPr="00B6312F">
        <w:t xml:space="preserve"> later in this chapter, the new laws made </w:t>
      </w:r>
      <w:r>
        <w:t xml:space="preserve">the </w:t>
      </w:r>
      <w:r w:rsidR="00852104" w:rsidRPr="00B6312F">
        <w:t>laborers and farmers utterly dependent on</w:t>
      </w:r>
      <w:r w:rsidR="0045731E" w:rsidRPr="00B6312F">
        <w:t xml:space="preserve"> the state</w:t>
      </w:r>
      <w:r w:rsidR="00852104" w:rsidRPr="00B6312F">
        <w:t xml:space="preserve"> for </w:t>
      </w:r>
      <w:r>
        <w:t xml:space="preserve">all their </w:t>
      </w:r>
      <w:r w:rsidR="0045731E" w:rsidRPr="00B6312F">
        <w:t>security and health services</w:t>
      </w:r>
      <w:r w:rsidR="00852104" w:rsidRPr="00B6312F">
        <w:t>.</w:t>
      </w:r>
      <w:r w:rsidR="0040728B" w:rsidRPr="0040728B">
        <w:t xml:space="preserve"> </w:t>
      </w:r>
      <w:r w:rsidR="0040728B">
        <w:t>Viewed th</w:t>
      </w:r>
      <w:r w:rsidR="00510ECD">
        <w:t>rough</w:t>
      </w:r>
      <w:r w:rsidR="0040728B" w:rsidRPr="00B6312F">
        <w:t xml:space="preserve"> another perspective, these policy shifts allowed the state to extend its regulatory power to </w:t>
      </w:r>
      <w:r w:rsidR="0040728B">
        <w:t xml:space="preserve">include </w:t>
      </w:r>
      <w:r w:rsidR="0040728B" w:rsidRPr="00B6312F">
        <w:t>people of all social classes and in all regions of the country.</w:t>
      </w:r>
    </w:p>
    <w:p w14:paraId="12C7F746" w14:textId="77777777" w:rsidR="00105428" w:rsidRDefault="0045731E" w:rsidP="000D344B">
      <w:r w:rsidRPr="00B6312F">
        <w:t xml:space="preserve">This concludes our examination of </w:t>
      </w:r>
      <w:r w:rsidR="002B0562" w:rsidRPr="00B6312F">
        <w:t>how Japan navigated its industrial modernization</w:t>
      </w:r>
      <w:r w:rsidR="00130DF9">
        <w:t xml:space="preserve"> process</w:t>
      </w:r>
      <w:r w:rsidRPr="00B6312F">
        <w:t xml:space="preserve">. </w:t>
      </w:r>
      <w:r w:rsidR="00130DF9">
        <w:t xml:space="preserve">Next, </w:t>
      </w:r>
      <w:r w:rsidR="00130DF9" w:rsidRPr="00B6312F">
        <w:t>w</w:t>
      </w:r>
      <w:r w:rsidRPr="00B6312F">
        <w:t xml:space="preserve">e </w:t>
      </w:r>
      <w:r w:rsidR="00130DF9">
        <w:t xml:space="preserve">investigate </w:t>
      </w:r>
      <w:r w:rsidRPr="00B6312F">
        <w:t>how Siam, which started its modernization drive around the same time</w:t>
      </w:r>
      <w:r w:rsidR="002B0562" w:rsidRPr="00B6312F">
        <w:t xml:space="preserve"> as Japan</w:t>
      </w:r>
      <w:r w:rsidRPr="00B6312F">
        <w:t xml:space="preserve">, </w:t>
      </w:r>
      <w:r w:rsidR="002B0562" w:rsidRPr="00B6312F">
        <w:t xml:space="preserve">ended up </w:t>
      </w:r>
      <w:r w:rsidR="007455B4">
        <w:t xml:space="preserve">with </w:t>
      </w:r>
      <w:r w:rsidRPr="00B6312F">
        <w:t>a very different system for managing its resources.</w:t>
      </w:r>
    </w:p>
    <w:p w14:paraId="153925E8" w14:textId="77777777" w:rsidR="00D41101" w:rsidRDefault="00D41101" w:rsidP="000D344B"/>
    <w:p w14:paraId="607437D2" w14:textId="6D14E3B5" w:rsidR="003137E0" w:rsidRPr="00305C23" w:rsidRDefault="00A870FE" w:rsidP="00D41101">
      <w:pPr>
        <w:pStyle w:val="Heading1"/>
      </w:pPr>
      <w:r>
        <w:rPr>
          <w:rFonts w:hint="eastAsia"/>
          <w:lang w:eastAsia="ja-JP"/>
        </w:rPr>
        <w:t>2.</w:t>
      </w:r>
      <w:r w:rsidR="0045731E" w:rsidRPr="00305C23">
        <w:t>4 Centralization in Siam</w:t>
      </w:r>
      <w:r w:rsidR="00766FAE" w:rsidRPr="00305C23">
        <w:t xml:space="preserve">: </w:t>
      </w:r>
      <w:r w:rsidR="0045731E" w:rsidRPr="00305C23">
        <w:t>a story of exclusion</w:t>
      </w:r>
    </w:p>
    <w:p w14:paraId="23D20761" w14:textId="4A914313" w:rsidR="003137E0" w:rsidRPr="002900D0" w:rsidRDefault="0045731E" w:rsidP="00D41101">
      <w:pPr>
        <w:pStyle w:val="Heading2"/>
      </w:pPr>
      <w:r w:rsidRPr="002900D0">
        <w:t xml:space="preserve">Tin in the south and </w:t>
      </w:r>
      <w:r w:rsidR="00852104" w:rsidRPr="002900D0">
        <w:t>teak</w:t>
      </w:r>
      <w:r w:rsidRPr="002900D0">
        <w:t xml:space="preserve"> in the north</w:t>
      </w:r>
    </w:p>
    <w:p w14:paraId="6B3A98C8" w14:textId="5F9CFE48" w:rsidR="003137E0" w:rsidRPr="00B6312F" w:rsidRDefault="0045731E" w:rsidP="000D344B">
      <w:r w:rsidRPr="00B6312F">
        <w:lastRenderedPageBreak/>
        <w:t xml:space="preserve">Until the latter half of the nineteenth century, Siam had a decentralized system of governance </w:t>
      </w:r>
      <w:r w:rsidR="00B10EA9">
        <w:t xml:space="preserve">similar to </w:t>
      </w:r>
      <w:r w:rsidRPr="00B6312F">
        <w:t xml:space="preserve">that of </w:t>
      </w:r>
      <w:r w:rsidR="00B10EA9">
        <w:t xml:space="preserve">Japan during the </w:t>
      </w:r>
      <w:r w:rsidRPr="00B6312F">
        <w:t>Edo</w:t>
      </w:r>
      <w:r w:rsidR="00B063F5">
        <w:t xml:space="preserve"> </w:t>
      </w:r>
      <w:r w:rsidRPr="00B6312F">
        <w:t xml:space="preserve">period. Geographical regions in Siam were </w:t>
      </w:r>
      <w:r w:rsidR="004F7523" w:rsidRPr="00B6312F">
        <w:t>managed</w:t>
      </w:r>
      <w:r w:rsidRPr="00B6312F">
        <w:t xml:space="preserve"> by feudal lords called Chao Muang</w:t>
      </w:r>
      <w:r w:rsidR="00847B2C">
        <w:t>,</w:t>
      </w:r>
      <w:r w:rsidRPr="00B6312F">
        <w:t xml:space="preserve"> who </w:t>
      </w:r>
      <w:r w:rsidR="00B10EA9">
        <w:t xml:space="preserve">had great influence </w:t>
      </w:r>
      <w:r w:rsidRPr="00B6312F">
        <w:t>over their territories. Local</w:t>
      </w:r>
      <w:r w:rsidR="00B10EA9">
        <w:t xml:space="preserve"> citizens</w:t>
      </w:r>
      <w:r w:rsidRPr="00B6312F">
        <w:t xml:space="preserve"> paid tax and provided corvée labor to these lords</w:t>
      </w:r>
      <w:r w:rsidR="00B10EA9">
        <w:t>,</w:t>
      </w:r>
      <w:r w:rsidRPr="00B6312F">
        <w:t xml:space="preserve"> </w:t>
      </w:r>
      <w:r w:rsidR="00B10EA9">
        <w:t xml:space="preserve">receiving, </w:t>
      </w:r>
      <w:r w:rsidRPr="00B6312F">
        <w:t xml:space="preserve">in exchange, protection and </w:t>
      </w:r>
      <w:r w:rsidR="00B10EA9">
        <w:t xml:space="preserve">recognition </w:t>
      </w:r>
      <w:r w:rsidRPr="00B6312F">
        <w:t>of</w:t>
      </w:r>
      <w:r w:rsidR="004F7523" w:rsidRPr="00B6312F">
        <w:t xml:space="preserve"> </w:t>
      </w:r>
      <w:r w:rsidRPr="00B6312F">
        <w:t xml:space="preserve">their usufruct rights </w:t>
      </w:r>
      <w:r w:rsidRPr="006E03DC">
        <w:t>(</w:t>
      </w:r>
      <w:proofErr w:type="spellStart"/>
      <w:r w:rsidRPr="006E03DC">
        <w:t>Sethakul</w:t>
      </w:r>
      <w:proofErr w:type="spellEnd"/>
      <w:r w:rsidR="00D962ED" w:rsidRPr="006E03DC">
        <w:t> </w:t>
      </w:r>
      <w:r w:rsidRPr="006E03DC">
        <w:t>1989).</w:t>
      </w:r>
      <w:r w:rsidRPr="00B6312F">
        <w:t xml:space="preserve"> Feudal lords had a particularly tight grip on resource management</w:t>
      </w:r>
      <w:r w:rsidR="00B10EA9">
        <w:t xml:space="preserve">. </w:t>
      </w:r>
      <w:r w:rsidR="00B10EA9" w:rsidRPr="00B6312F">
        <w:t>T</w:t>
      </w:r>
      <w:r w:rsidRPr="00B6312F">
        <w:t>eak</w:t>
      </w:r>
      <w:r w:rsidR="00B10EA9">
        <w:t xml:space="preserve">, which </w:t>
      </w:r>
      <w:r w:rsidR="00B10EA9" w:rsidRPr="00B6312F">
        <w:t>had significant commercial value</w:t>
      </w:r>
      <w:r w:rsidR="00B10EA9">
        <w:t xml:space="preserve">, </w:t>
      </w:r>
      <w:r w:rsidR="00B10EA9" w:rsidRPr="00B6312F">
        <w:t>was abundant</w:t>
      </w:r>
      <w:r w:rsidR="00B10EA9">
        <w:t xml:space="preserve"> in the north, </w:t>
      </w:r>
      <w:r w:rsidRPr="00B6312F">
        <w:t>and in the south</w:t>
      </w:r>
      <w:r w:rsidR="00865CFB">
        <w:t>,</w:t>
      </w:r>
      <w:r w:rsidR="00B10EA9">
        <w:t xml:space="preserve"> there were </w:t>
      </w:r>
      <w:r w:rsidRPr="00B6312F">
        <w:t>rich deposits</w:t>
      </w:r>
      <w:r w:rsidR="00B10EA9">
        <w:t xml:space="preserve"> of tin, </w:t>
      </w:r>
      <w:r w:rsidRPr="00B6312F">
        <w:t xml:space="preserve">a key raw material for </w:t>
      </w:r>
      <w:r w:rsidR="004F7523" w:rsidRPr="00B6312F">
        <w:t>early factories</w:t>
      </w:r>
      <w:r w:rsidR="002900D0">
        <w:t xml:space="preserve"> and exports</w:t>
      </w:r>
      <w:r w:rsidRPr="00B6312F">
        <w:t xml:space="preserve">. </w:t>
      </w:r>
      <w:r w:rsidR="00E23C89" w:rsidRPr="00865CFB">
        <w:t xml:space="preserve">The </w:t>
      </w:r>
      <w:r w:rsidRPr="00865CFB">
        <w:t>govern</w:t>
      </w:r>
      <w:r w:rsidR="004F7523" w:rsidRPr="00865CFB">
        <w:t>m</w:t>
      </w:r>
      <w:r w:rsidRPr="00865CFB">
        <w:t>ent</w:t>
      </w:r>
      <w:r w:rsidR="00E23C89" w:rsidRPr="00865CFB">
        <w:t>’s</w:t>
      </w:r>
      <w:r w:rsidR="004F7523" w:rsidRPr="00865CFB">
        <w:t xml:space="preserve"> </w:t>
      </w:r>
      <w:r w:rsidRPr="00865CFB">
        <w:t>centralized control of these resources represented a major political revolution</w:t>
      </w:r>
      <w:r w:rsidR="00E23C89" w:rsidRPr="00865CFB">
        <w:t>, a</w:t>
      </w:r>
      <w:r w:rsidR="00865CFB">
        <w:t>s</w:t>
      </w:r>
      <w:r w:rsidRPr="00865CFB">
        <w:t xml:space="preserve"> Bangkok impos</w:t>
      </w:r>
      <w:r w:rsidR="00865CFB">
        <w:t>ed</w:t>
      </w:r>
      <w:r w:rsidRPr="00865CFB">
        <w:t xml:space="preserve"> its will on the local lords</w:t>
      </w:r>
      <w:r w:rsidR="00D07204" w:rsidRPr="00865CFB">
        <w:t xml:space="preserve"> </w:t>
      </w:r>
      <w:r w:rsidR="002E6748">
        <w:t xml:space="preserve">by transforming </w:t>
      </w:r>
      <w:r w:rsidR="00D07204" w:rsidRPr="00865CFB">
        <w:t>resource</w:t>
      </w:r>
      <w:r w:rsidR="002E6748">
        <w:t xml:space="preserve"> management</w:t>
      </w:r>
      <w:r w:rsidRPr="00865CFB">
        <w:t>.</w:t>
      </w:r>
    </w:p>
    <w:p w14:paraId="317D5816" w14:textId="77777777" w:rsidR="00105428" w:rsidRDefault="0045731E" w:rsidP="000D344B">
      <w:r w:rsidRPr="00B6312F">
        <w:t>International politics had a significant influence on Siam</w:t>
      </w:r>
      <w:r w:rsidR="00D962ED">
        <w:t>’</w:t>
      </w:r>
      <w:r w:rsidRPr="00B6312F">
        <w:t xml:space="preserve">s </w:t>
      </w:r>
      <w:r w:rsidR="004F7523" w:rsidRPr="00B6312F">
        <w:t>push to reform its domestic political system</w:t>
      </w:r>
      <w:r w:rsidRPr="00B6312F">
        <w:t xml:space="preserve">. For example, in 1855, the British signed the so-called Bowring Treaty with the Siamese government to promote free trade. This </w:t>
      </w:r>
      <w:r w:rsidR="0040728B">
        <w:t xml:space="preserve">unequal </w:t>
      </w:r>
      <w:r w:rsidRPr="00B6312F">
        <w:t xml:space="preserve">treaty </w:t>
      </w:r>
      <w:r w:rsidR="00CB72A0">
        <w:t xml:space="preserve">allowed </w:t>
      </w:r>
      <w:r w:rsidRPr="00B6312F">
        <w:t xml:space="preserve">the British to conduct free trade at fixed low tariffs, </w:t>
      </w:r>
      <w:r w:rsidR="00CB72A0">
        <w:t>entitling them to</w:t>
      </w:r>
      <w:r w:rsidRPr="00B6312F">
        <w:t xml:space="preserve"> full extraterritorial powers</w:t>
      </w:r>
      <w:r w:rsidR="00772A99">
        <w:t xml:space="preserve"> </w:t>
      </w:r>
      <w:r w:rsidR="002016B6">
        <w:t xml:space="preserve">(such as exemption from prosecution in </w:t>
      </w:r>
      <w:r w:rsidR="00BC1FE8">
        <w:t>Siamese</w:t>
      </w:r>
      <w:r w:rsidR="002016B6">
        <w:t xml:space="preserve"> courts)</w:t>
      </w:r>
      <w:r w:rsidR="0040728B">
        <w:t xml:space="preserve"> </w:t>
      </w:r>
      <w:r w:rsidRPr="00B6312F">
        <w:t xml:space="preserve">and the right to own land in Siam. </w:t>
      </w:r>
      <w:r w:rsidR="00CB72A0">
        <w:t>A</w:t>
      </w:r>
      <w:r w:rsidRPr="00B6312F">
        <w:t xml:space="preserve">ggressive moves by </w:t>
      </w:r>
      <w:r w:rsidR="00860CCD" w:rsidRPr="00B6312F">
        <w:t xml:space="preserve">Great Britain </w:t>
      </w:r>
      <w:r w:rsidRPr="00B6312F">
        <w:t xml:space="preserve">on its </w:t>
      </w:r>
      <w:r w:rsidR="004137ED">
        <w:t>w</w:t>
      </w:r>
      <w:r w:rsidRPr="00B6312F">
        <w:t>estern borders and by France to the east</w:t>
      </w:r>
      <w:r w:rsidR="00CB72A0">
        <w:t xml:space="preserve"> forced</w:t>
      </w:r>
      <w:r w:rsidRPr="00B6312F">
        <w:t xml:space="preserve"> the Siamese government </w:t>
      </w:r>
      <w:r w:rsidR="00860CCD" w:rsidRPr="00B6312F">
        <w:t>into action</w:t>
      </w:r>
      <w:r w:rsidRPr="00B6312F">
        <w:t xml:space="preserve">. </w:t>
      </w:r>
      <w:r w:rsidR="00772A99">
        <w:t>In order t</w:t>
      </w:r>
      <w:r w:rsidR="00860CCD" w:rsidRPr="00B6312F">
        <w:t>o</w:t>
      </w:r>
      <w:r w:rsidR="00772A99">
        <w:t xml:space="preserve"> effectively</w:t>
      </w:r>
      <w:r w:rsidRPr="00B6312F">
        <w:t xml:space="preserve"> resist </w:t>
      </w:r>
      <w:r w:rsidR="0021292C">
        <w:t xml:space="preserve">the menace of </w:t>
      </w:r>
      <w:r w:rsidRPr="00B6312F">
        <w:t xml:space="preserve">Western colonial powers, </w:t>
      </w:r>
      <w:r w:rsidR="0021292C">
        <w:t xml:space="preserve">it was necessary for </w:t>
      </w:r>
      <w:r w:rsidR="00860CCD" w:rsidRPr="00B6312F">
        <w:t>Siam</w:t>
      </w:r>
      <w:r w:rsidRPr="00B6312F">
        <w:t xml:space="preserve"> to </w:t>
      </w:r>
      <w:r w:rsidR="00860CCD" w:rsidRPr="00B6312F">
        <w:t xml:space="preserve">establish a centralized bureaucracy supported by a unified tax system, and </w:t>
      </w:r>
      <w:r w:rsidR="0021292C">
        <w:t xml:space="preserve">to </w:t>
      </w:r>
      <w:r w:rsidR="00860CCD" w:rsidRPr="00B6312F">
        <w:t xml:space="preserve">overhaul the system </w:t>
      </w:r>
      <w:r w:rsidR="0021292C">
        <w:t xml:space="preserve">of the </w:t>
      </w:r>
      <w:r w:rsidR="00860CCD" w:rsidRPr="00B6312F">
        <w:t>feudal lords</w:t>
      </w:r>
      <w:r w:rsidR="0021292C">
        <w:t>’</w:t>
      </w:r>
      <w:r w:rsidR="00860CCD" w:rsidRPr="00B6312F">
        <w:t xml:space="preserve"> control</w:t>
      </w:r>
      <w:r w:rsidR="0021292C">
        <w:t xml:space="preserve"> over</w:t>
      </w:r>
      <w:r w:rsidR="00860CCD" w:rsidRPr="00B6312F">
        <w:t xml:space="preserve"> local resources</w:t>
      </w:r>
      <w:r w:rsidRPr="00B6312F">
        <w:t>.</w:t>
      </w:r>
    </w:p>
    <w:p w14:paraId="77C75D22" w14:textId="77777777" w:rsidR="00105428" w:rsidRDefault="0045731E" w:rsidP="000D344B">
      <w:r w:rsidRPr="00B6312F">
        <w:t xml:space="preserve">Unlike </w:t>
      </w:r>
      <w:r w:rsidR="000F79EA" w:rsidRPr="00B6312F">
        <w:t>populat</w:t>
      </w:r>
      <w:r w:rsidR="005C2041">
        <w:t>ion-</w:t>
      </w:r>
      <w:r w:rsidR="004137ED">
        <w:t>dense</w:t>
      </w:r>
      <w:r w:rsidR="005C2041">
        <w:t xml:space="preserve"> </w:t>
      </w:r>
      <w:r w:rsidRPr="00B6312F">
        <w:t xml:space="preserve">Japan, Siam </w:t>
      </w:r>
      <w:r w:rsidR="0021292C">
        <w:t xml:space="preserve">was </w:t>
      </w:r>
      <w:r w:rsidRPr="00B6312F">
        <w:t>spars</w:t>
      </w:r>
      <w:r w:rsidR="0021292C">
        <w:t>ely populated and had to conten</w:t>
      </w:r>
      <w:r w:rsidR="00772A99">
        <w:t>d</w:t>
      </w:r>
      <w:r w:rsidR="0021292C">
        <w:t xml:space="preserve"> with</w:t>
      </w:r>
      <w:r w:rsidRPr="00B6312F">
        <w:t xml:space="preserve"> a scarcity of workers</w:t>
      </w:r>
      <w:r w:rsidR="0021292C">
        <w:t>, which</w:t>
      </w:r>
      <w:r w:rsidR="000F79EA" w:rsidRPr="00B6312F">
        <w:t xml:space="preserve"> made</w:t>
      </w:r>
      <w:r w:rsidRPr="00B6312F">
        <w:t xml:space="preserve"> control of the labor force </w:t>
      </w:r>
      <w:r w:rsidR="00C52C49">
        <w:t xml:space="preserve">rather than </w:t>
      </w:r>
      <w:r w:rsidR="0040728B">
        <w:t xml:space="preserve">of the </w:t>
      </w:r>
      <w:r w:rsidR="00C52C49">
        <w:t xml:space="preserve">land </w:t>
      </w:r>
      <w:r w:rsidRPr="00B6312F">
        <w:t>the government</w:t>
      </w:r>
      <w:r w:rsidR="00D962ED">
        <w:t>’</w:t>
      </w:r>
      <w:r w:rsidRPr="00B6312F">
        <w:t>s top priority. Siam had a well-developed system of property rights over people</w:t>
      </w:r>
      <w:r w:rsidR="007F0DCA">
        <w:t xml:space="preserve"> (e.g., slavery)</w:t>
      </w:r>
      <w:r w:rsidRPr="00B6312F">
        <w:t xml:space="preserve"> that functioned to support a </w:t>
      </w:r>
      <w:r w:rsidR="00D07204">
        <w:t>per capita</w:t>
      </w:r>
      <w:r w:rsidRPr="00B6312F">
        <w:t xml:space="preserve"> tax. </w:t>
      </w:r>
      <w:r w:rsidR="001A531F" w:rsidRPr="00B6312F">
        <w:t xml:space="preserve">Until the end of the </w:t>
      </w:r>
      <w:r w:rsidR="00753979">
        <w:t>nineteenth</w:t>
      </w:r>
      <w:r w:rsidR="001A531F" w:rsidRPr="00B6312F">
        <w:t xml:space="preserve"> century, debt enslavement was still common</w:t>
      </w:r>
      <w:r w:rsidR="00772A99">
        <w:t>,</w:t>
      </w:r>
      <w:r w:rsidR="001A531F" w:rsidRPr="00B6312F">
        <w:t xml:space="preserve"> and ethnic minorities frequently suffered slave raids. Around the middle of the </w:t>
      </w:r>
      <w:r w:rsidR="00753979">
        <w:t>nineteenth</w:t>
      </w:r>
      <w:r w:rsidR="001A531F" w:rsidRPr="00B6312F">
        <w:t xml:space="preserve"> century, slaves made up a fourth to a third of </w:t>
      </w:r>
      <w:r w:rsidR="002E4A9C" w:rsidRPr="00B6312F">
        <w:t>Siam’s</w:t>
      </w:r>
      <w:r w:rsidR="001A531F" w:rsidRPr="00B6312F">
        <w:t xml:space="preserve"> total labor population (</w:t>
      </w:r>
      <w:bookmarkStart w:id="15" w:name="_Hlk51188565"/>
      <w:r w:rsidR="001A531F" w:rsidRPr="00B6312F">
        <w:t>Thompson</w:t>
      </w:r>
      <w:r w:rsidR="00D962ED">
        <w:t> </w:t>
      </w:r>
      <w:r w:rsidR="001A531F" w:rsidRPr="00B6312F">
        <w:t>1947</w:t>
      </w:r>
      <w:bookmarkEnd w:id="15"/>
      <w:r w:rsidR="001A531F" w:rsidRPr="00B6312F">
        <w:t xml:space="preserve">). </w:t>
      </w:r>
      <w:r w:rsidRPr="00B6312F">
        <w:t xml:space="preserve">In terms of managing ownership of land, however, the country lagged </w:t>
      </w:r>
      <w:r w:rsidR="005C2041">
        <w:t xml:space="preserve">behind </w:t>
      </w:r>
      <w:r w:rsidRPr="00B6312F">
        <w:t>(Feeny</w:t>
      </w:r>
      <w:r w:rsidR="00D962ED">
        <w:t> </w:t>
      </w:r>
      <w:r w:rsidRPr="00B6312F">
        <w:t>1989). Some observers theorized that labor scarcity hindered the government’s ability to develop Siamese resources to their full potential (Wales</w:t>
      </w:r>
      <w:r w:rsidR="00D962ED">
        <w:t> </w:t>
      </w:r>
      <w:r w:rsidRPr="00B6312F">
        <w:t xml:space="preserve">1934). </w:t>
      </w:r>
    </w:p>
    <w:p w14:paraId="28F07FFA" w14:textId="39792684" w:rsidR="003137E0" w:rsidRPr="00B6312F" w:rsidRDefault="0045731E" w:rsidP="000D344B">
      <w:r w:rsidRPr="00B6312F">
        <w:lastRenderedPageBreak/>
        <w:t xml:space="preserve">One of the key administrative reforms initiated by King Rama V, who ruled from 1868 until 1910, was to </w:t>
      </w:r>
      <w:r w:rsidR="005C2041">
        <w:t xml:space="preserve">convert </w:t>
      </w:r>
      <w:r w:rsidRPr="00B6312F">
        <w:t>Siam</w:t>
      </w:r>
      <w:r w:rsidR="00D962ED">
        <w:t>’</w:t>
      </w:r>
      <w:r w:rsidRPr="00B6312F">
        <w:t>s labor-based system of governance into a tax-based one. This allowed the monarch to undercut the power of the feudal lords and establish a central government (Feeny</w:t>
      </w:r>
      <w:r w:rsidR="00D962ED">
        <w:t> </w:t>
      </w:r>
      <w:r w:rsidRPr="00B6312F">
        <w:t xml:space="preserve">1989). </w:t>
      </w:r>
      <w:r w:rsidR="005C2041" w:rsidRPr="00B6312F">
        <w:t xml:space="preserve">The government also </w:t>
      </w:r>
      <w:r w:rsidR="005C2041">
        <w:t xml:space="preserve">introduced </w:t>
      </w:r>
      <w:r w:rsidR="005C2041" w:rsidRPr="00B6312F">
        <w:t>a money-based tax s</w:t>
      </w:r>
      <w:r w:rsidR="005C2041">
        <w:t>cheme, just</w:t>
      </w:r>
      <w:r w:rsidR="005C2041" w:rsidRPr="00B6312F">
        <w:t xml:space="preserve"> a</w:t>
      </w:r>
      <w:r w:rsidRPr="00B6312F">
        <w:t>s Japan did after dismantling its in-kind tax system. Registrat</w:t>
      </w:r>
      <w:r w:rsidR="00672E53" w:rsidRPr="00B6312F">
        <w:t>i</w:t>
      </w:r>
      <w:r w:rsidRPr="00B6312F">
        <w:t xml:space="preserve">on of land tenure, the basis of the alternative tax system, proceeded after the Land Title Deed Issuance Act of 1908. </w:t>
      </w:r>
      <w:r w:rsidR="005C2041" w:rsidRPr="00B6312F">
        <w:t xml:space="preserve">At this time, the state was still mostly uninterested in land </w:t>
      </w:r>
      <w:r w:rsidR="004A4F04">
        <w:t>other than rice fields.</w:t>
      </w:r>
      <w:r w:rsidR="005C2041" w:rsidRPr="00B6312F">
        <w:t xml:space="preserve"> </w:t>
      </w:r>
      <w:r w:rsidR="00672E53" w:rsidRPr="00B6312F">
        <w:t>T</w:t>
      </w:r>
      <w:r w:rsidR="004A4F04">
        <w:t>hus</w:t>
      </w:r>
      <w:r w:rsidR="00D55C5F">
        <w:t>,</w:t>
      </w:r>
      <w:r w:rsidR="004A4F04">
        <w:t xml:space="preserve"> t</w:t>
      </w:r>
      <w:r w:rsidR="00672E53" w:rsidRPr="00B6312F">
        <w:t>he bulk of the</w:t>
      </w:r>
      <w:r w:rsidRPr="00B6312F">
        <w:t xml:space="preserve"> newly recognized tenure rights were in the central plains, home to most of the country</w:t>
      </w:r>
      <w:r w:rsidR="00D962ED">
        <w:t>’</w:t>
      </w:r>
      <w:r w:rsidRPr="00B6312F">
        <w:t>s rent-accruing rice fields (Ingram</w:t>
      </w:r>
      <w:r w:rsidR="00D962ED">
        <w:t> </w:t>
      </w:r>
      <w:r w:rsidRPr="00B6312F">
        <w:t>1971).</w:t>
      </w:r>
    </w:p>
    <w:p w14:paraId="5F6AAB5C" w14:textId="181C1F15" w:rsidR="008650A0" w:rsidRPr="00B6312F" w:rsidRDefault="0045731E" w:rsidP="000D344B">
      <w:r w:rsidRPr="00B6312F">
        <w:t xml:space="preserve">When </w:t>
      </w:r>
      <w:r w:rsidR="003137E0" w:rsidRPr="00B6312F">
        <w:t>Siam</w:t>
      </w:r>
      <w:r w:rsidRPr="00B6312F">
        <w:t xml:space="preserve"> finally</w:t>
      </w:r>
      <w:r w:rsidR="003137E0" w:rsidRPr="00B6312F">
        <w:t xml:space="preserve"> </w:t>
      </w:r>
      <w:r w:rsidR="004A4F04">
        <w:t xml:space="preserve">took </w:t>
      </w:r>
      <w:r w:rsidR="003137E0" w:rsidRPr="00B6312F">
        <w:t>an interest in managing its resources</w:t>
      </w:r>
      <w:r w:rsidRPr="00B6312F">
        <w:t xml:space="preserve">, it was </w:t>
      </w:r>
      <w:r w:rsidR="003137E0" w:rsidRPr="00B6312F">
        <w:t xml:space="preserve">largely </w:t>
      </w:r>
      <w:r w:rsidRPr="00B6312F">
        <w:t xml:space="preserve">in response to </w:t>
      </w:r>
      <w:r w:rsidR="004A4F04">
        <w:t xml:space="preserve">the </w:t>
      </w:r>
      <w:r w:rsidRPr="00B6312F">
        <w:t xml:space="preserve">threatening moves </w:t>
      </w:r>
      <w:r w:rsidR="004A4F04">
        <w:t xml:space="preserve">of </w:t>
      </w:r>
      <w:r w:rsidRPr="00B6312F">
        <w:t>the British</w:t>
      </w:r>
      <w:r w:rsidR="003137E0" w:rsidRPr="00B6312F">
        <w:t xml:space="preserve">. </w:t>
      </w:r>
      <w:r w:rsidRPr="00B6312F">
        <w:t xml:space="preserve">The central government in Bangkok </w:t>
      </w:r>
      <w:r w:rsidR="004A4F04">
        <w:t xml:space="preserve">was </w:t>
      </w:r>
      <w:r w:rsidRPr="00B6312F">
        <w:t>helpless</w:t>
      </w:r>
      <w:r w:rsidR="004A4F04">
        <w:t xml:space="preserve"> </w:t>
      </w:r>
      <w:r w:rsidR="00D55C5F">
        <w:t xml:space="preserve">against the actions of the </w:t>
      </w:r>
      <w:r w:rsidRPr="00B6312F">
        <w:t>f</w:t>
      </w:r>
      <w:r w:rsidR="003137E0" w:rsidRPr="00B6312F">
        <w:t xml:space="preserve">eudal lords </w:t>
      </w:r>
      <w:r w:rsidR="001C4A06">
        <w:t xml:space="preserve">as they </w:t>
      </w:r>
      <w:r w:rsidRPr="00B6312F">
        <w:t>grant</w:t>
      </w:r>
      <w:r w:rsidR="001C4A06">
        <w:t xml:space="preserve">ed </w:t>
      </w:r>
      <w:r w:rsidRPr="00B6312F">
        <w:t>British companies</w:t>
      </w:r>
      <w:r w:rsidR="003137E0" w:rsidRPr="00B6312F">
        <w:t xml:space="preserve"> </w:t>
      </w:r>
      <w:r w:rsidRPr="00B6312F">
        <w:t>the rights to log teak and mine tin</w:t>
      </w:r>
      <w:r w:rsidR="003137E0" w:rsidRPr="00B6312F">
        <w:t>.</w:t>
      </w:r>
      <w:r w:rsidRPr="00B6312F">
        <w:t xml:space="preserve"> </w:t>
      </w:r>
      <w:r w:rsidR="001C4A06" w:rsidRPr="00B6312F">
        <w:t xml:space="preserve">European companies </w:t>
      </w:r>
      <w:r w:rsidR="00D2113E">
        <w:t>began attempting</w:t>
      </w:r>
      <w:r w:rsidR="001C4A06" w:rsidRPr="00B6312F">
        <w:t xml:space="preserve"> to make inroads into the region in the 1860s (Ross</w:t>
      </w:r>
      <w:r w:rsidR="001C4A06">
        <w:t> </w:t>
      </w:r>
      <w:r w:rsidR="001C4A06" w:rsidRPr="00B6312F">
        <w:t>2014)</w:t>
      </w:r>
      <w:r w:rsidR="001C4A06">
        <w:t xml:space="preserve">. </w:t>
      </w:r>
      <w:r w:rsidR="00EB551E">
        <w:t>T</w:t>
      </w:r>
      <w:r w:rsidR="004A4F04" w:rsidRPr="00B6312F">
        <w:t xml:space="preserve">in deposits were rare in Europe but abundant in Southeast Asia, especially </w:t>
      </w:r>
      <w:r w:rsidR="00D55C5F">
        <w:t xml:space="preserve">on </w:t>
      </w:r>
      <w:r w:rsidR="004A4F04" w:rsidRPr="00B6312F">
        <w:t>the Malay Peninsula</w:t>
      </w:r>
      <w:r w:rsidR="00EB551E">
        <w:t xml:space="preserve">, and </w:t>
      </w:r>
      <w:r w:rsidR="00EB551E" w:rsidRPr="00B6312F">
        <w:t xml:space="preserve">at the turn of the </w:t>
      </w:r>
      <w:r w:rsidR="00865CFB">
        <w:t>twentieth</w:t>
      </w:r>
      <w:r w:rsidR="00865CFB" w:rsidRPr="00B6312F">
        <w:t xml:space="preserve"> </w:t>
      </w:r>
      <w:r w:rsidR="00EB551E" w:rsidRPr="00B6312F">
        <w:t xml:space="preserve">century, </w:t>
      </w:r>
      <w:r w:rsidR="003137E0" w:rsidRPr="00B6312F">
        <w:t xml:space="preserve">tin was </w:t>
      </w:r>
      <w:r w:rsidR="00EB551E">
        <w:t xml:space="preserve">in great demand. </w:t>
      </w:r>
      <w:r w:rsidR="00EB551E" w:rsidRPr="00B6312F">
        <w:t xml:space="preserve">It </w:t>
      </w:r>
      <w:r w:rsidR="003137E0" w:rsidRPr="00B6312F">
        <w:t xml:space="preserve">had applications in weaving, </w:t>
      </w:r>
      <w:r w:rsidR="00D2113E">
        <w:t xml:space="preserve">in </w:t>
      </w:r>
      <w:r w:rsidR="003137E0" w:rsidRPr="00B6312F">
        <w:t xml:space="preserve">the production of electric machinery and weapons, and </w:t>
      </w:r>
      <w:r w:rsidR="00D2113E">
        <w:t xml:space="preserve">in </w:t>
      </w:r>
      <w:r w:rsidR="003137E0" w:rsidRPr="00B6312F">
        <w:t>food canning, and was widely used to prevent iron from corroding.</w:t>
      </w:r>
      <w:bookmarkStart w:id="16" w:name="_Hlk51188625"/>
      <w:r w:rsidRPr="00B6312F">
        <w:t xml:space="preserve"> </w:t>
      </w:r>
      <w:bookmarkEnd w:id="16"/>
      <w:r w:rsidR="003137E0" w:rsidRPr="00B6312F">
        <w:t xml:space="preserve">In </w:t>
      </w:r>
      <w:r w:rsidR="00753979">
        <w:t>nineteenth</w:t>
      </w:r>
      <w:r w:rsidR="003137E0" w:rsidRPr="00B6312F">
        <w:t xml:space="preserve">-century Siam, the royal family </w:t>
      </w:r>
      <w:r w:rsidR="00D55C5F">
        <w:t xml:space="preserve">officially </w:t>
      </w:r>
      <w:r w:rsidR="003137E0" w:rsidRPr="00B6312F">
        <w:t>had a monopoly on tin exports</w:t>
      </w:r>
      <w:r w:rsidR="00EB551E">
        <w:t xml:space="preserve">, </w:t>
      </w:r>
      <w:r w:rsidR="00D55C5F">
        <w:t>but</w:t>
      </w:r>
      <w:r w:rsidR="00D55C5F" w:rsidRPr="00B6312F">
        <w:t xml:space="preserve"> </w:t>
      </w:r>
      <w:r w:rsidR="00EB551E" w:rsidRPr="00B6312F">
        <w:t>i</w:t>
      </w:r>
      <w:r w:rsidR="003137E0" w:rsidRPr="00B6312F">
        <w:t xml:space="preserve">n practice, much of </w:t>
      </w:r>
      <w:r w:rsidR="00EB551E">
        <w:t xml:space="preserve">the </w:t>
      </w:r>
      <w:r w:rsidR="003137E0" w:rsidRPr="00B6312F">
        <w:t xml:space="preserve">output was controlled by a handful of Chinese families connected to </w:t>
      </w:r>
      <w:r w:rsidR="00E869EF">
        <w:t>influential</w:t>
      </w:r>
      <w:r w:rsidR="00EB551E">
        <w:t xml:space="preserve"> </w:t>
      </w:r>
      <w:r w:rsidR="003137E0" w:rsidRPr="00B6312F">
        <w:t>provincial governors in the southern regions (</w:t>
      </w:r>
      <w:bookmarkStart w:id="17" w:name="_Hlk51188637"/>
      <w:proofErr w:type="spellStart"/>
      <w:r w:rsidR="003137E0" w:rsidRPr="00B6312F">
        <w:t>Falcus</w:t>
      </w:r>
      <w:proofErr w:type="spellEnd"/>
      <w:r w:rsidR="00D962ED">
        <w:t> </w:t>
      </w:r>
      <w:r w:rsidR="003137E0" w:rsidRPr="00B6312F">
        <w:t>1989).</w:t>
      </w:r>
      <w:bookmarkEnd w:id="17"/>
    </w:p>
    <w:p w14:paraId="65E44316" w14:textId="751FD066" w:rsidR="003137E0" w:rsidRPr="00B6312F" w:rsidRDefault="0045731E" w:rsidP="000D344B">
      <w:r w:rsidRPr="00B6312F">
        <w:t xml:space="preserve">The tin business, </w:t>
      </w:r>
      <w:r w:rsidR="00EF567F">
        <w:t xml:space="preserve">operated </w:t>
      </w:r>
      <w:r w:rsidRPr="00B6312F">
        <w:t xml:space="preserve">mostly </w:t>
      </w:r>
      <w:r w:rsidR="007C5C14">
        <w:t xml:space="preserve">by </w:t>
      </w:r>
      <w:r w:rsidRPr="00B6312F">
        <w:t xml:space="preserve">Chinese and British companies, </w:t>
      </w:r>
      <w:r w:rsidR="007C5C14">
        <w:t xml:space="preserve">was relatively free of </w:t>
      </w:r>
      <w:r w:rsidRPr="00B6312F">
        <w:t>territorial conflicts.</w:t>
      </w:r>
      <w:r w:rsidR="008650A0" w:rsidRPr="00B6312F">
        <w:t xml:space="preserve"> </w:t>
      </w:r>
      <w:r w:rsidR="00D07204">
        <w:t>But i</w:t>
      </w:r>
      <w:r w:rsidR="007C5C14">
        <w:t xml:space="preserve">n the north, </w:t>
      </w:r>
      <w:r w:rsidR="007C5C14" w:rsidRPr="00B6312F">
        <w:t>t</w:t>
      </w:r>
      <w:r w:rsidRPr="00B6312F">
        <w:t xml:space="preserve">eak exploitation </w:t>
      </w:r>
      <w:r w:rsidR="007C5C14">
        <w:t xml:space="preserve">was a </w:t>
      </w:r>
      <w:r w:rsidRPr="00B6312F">
        <w:t>very different</w:t>
      </w:r>
      <w:r w:rsidR="007C5C14">
        <w:t xml:space="preserve"> story</w:t>
      </w:r>
      <w:r w:rsidRPr="00B6312F">
        <w:t xml:space="preserve">. </w:t>
      </w:r>
      <w:r w:rsidRPr="001F62F7">
        <w:t>Reginald Heber Macaulay</w:t>
      </w:r>
      <w:r w:rsidRPr="00B6312F">
        <w:t xml:space="preserve"> noted that the Siamese government</w:t>
      </w:r>
      <w:r w:rsidR="007C5C14">
        <w:t xml:space="preserve">’s primary </w:t>
      </w:r>
      <w:r w:rsidRPr="00B6312F">
        <w:t>concern</w:t>
      </w:r>
      <w:r w:rsidR="007C5C14">
        <w:t xml:space="preserve"> was </w:t>
      </w:r>
      <w:r w:rsidRPr="00B6312F">
        <w:t>not so much with logging, but with governance issues that affected its domestic and international dealings</w:t>
      </w:r>
      <w:r w:rsidR="008650A0" w:rsidRPr="00B6312F">
        <w:t>:</w:t>
      </w:r>
    </w:p>
    <w:p w14:paraId="6CC125B6" w14:textId="064C522A" w:rsidR="008650A0" w:rsidRPr="00B6312F" w:rsidRDefault="003137E0" w:rsidP="00D41101">
      <w:pPr>
        <w:pStyle w:val="Quote"/>
      </w:pPr>
      <w:r w:rsidRPr="00B6312F">
        <w:t xml:space="preserve">The growing importance of the timber trade was no doubt one of the reasons which determined the Siamese government to take more control of affairs in the north. Their idea no doubt was to get control of the Laos States of Northern Siam, but they proceeded gradually, not wishing at first to upset the reigning chiefs, </w:t>
      </w:r>
      <w:r w:rsidRPr="00B6312F">
        <w:lastRenderedPageBreak/>
        <w:t>though eventually</w:t>
      </w:r>
      <w:r w:rsidR="0045731E" w:rsidRPr="00B6312F">
        <w:t xml:space="preserve"> </w:t>
      </w:r>
      <w:r w:rsidRPr="00B6312F">
        <w:t>they expropriated them and took the administration of Upper Siam entirely into their own hands. (</w:t>
      </w:r>
      <w:bookmarkStart w:id="18" w:name="_Hlk51188659"/>
      <w:r w:rsidRPr="001F62F7">
        <w:t>Macaulay</w:t>
      </w:r>
      <w:r w:rsidR="00D962ED" w:rsidRPr="001F62F7">
        <w:t> </w:t>
      </w:r>
      <w:r w:rsidRPr="001F62F7">
        <w:t>1934</w:t>
      </w:r>
      <w:r w:rsidR="0045731E" w:rsidRPr="001F62F7">
        <w:t>,</w:t>
      </w:r>
      <w:r w:rsidR="0045731E" w:rsidRPr="00B6312F">
        <w:t xml:space="preserve"> p.</w:t>
      </w:r>
      <w:r w:rsidR="00D962ED">
        <w:t> </w:t>
      </w:r>
      <w:r w:rsidRPr="00B6312F">
        <w:t>59</w:t>
      </w:r>
      <w:r w:rsidR="0045731E" w:rsidRPr="00B6312F">
        <w:t>)</w:t>
      </w:r>
      <w:bookmarkEnd w:id="18"/>
    </w:p>
    <w:p w14:paraId="58D8C1CF" w14:textId="19A58B67" w:rsidR="003137E0" w:rsidRPr="00B6312F" w:rsidRDefault="0045731E" w:rsidP="000D344B">
      <w:r w:rsidRPr="00B6312F">
        <w:t>Woodlands had long played an important role in the nationhood of ancient Siam</w:t>
      </w:r>
      <w:r w:rsidR="00F1365E">
        <w:t>. As</w:t>
      </w:r>
      <w:r w:rsidR="00C47891" w:rsidRPr="00B6312F">
        <w:t xml:space="preserve"> </w:t>
      </w:r>
      <w:r w:rsidR="00F1365E">
        <w:t>c</w:t>
      </w:r>
      <w:r w:rsidR="00F1365E" w:rsidRPr="00B6312F">
        <w:t>omplete survey-based maps of pre-modern Siam did not exist</w:t>
      </w:r>
      <w:r w:rsidR="00F1365E">
        <w:t xml:space="preserve">, woodlands </w:t>
      </w:r>
      <w:r w:rsidR="00C47891" w:rsidRPr="00B6312F">
        <w:t xml:space="preserve">formed </w:t>
      </w:r>
      <w:r w:rsidRPr="00B6312F">
        <w:t>effective, if imprecise</w:t>
      </w:r>
      <w:r w:rsidR="00C47891" w:rsidRPr="00B6312F">
        <w:t>,</w:t>
      </w:r>
      <w:r w:rsidRPr="00B6312F">
        <w:t xml:space="preserve"> borders between sovereign state</w:t>
      </w:r>
      <w:r w:rsidRPr="000A7BD5">
        <w:t>s (</w:t>
      </w:r>
      <w:bookmarkStart w:id="19" w:name="_Hlk51188674"/>
      <w:r w:rsidRPr="000A7BD5">
        <w:t>Thongchai</w:t>
      </w:r>
      <w:r w:rsidR="00D962ED" w:rsidRPr="000A7BD5">
        <w:t> </w:t>
      </w:r>
      <w:r w:rsidRPr="000A7BD5">
        <w:t xml:space="preserve">1994). </w:t>
      </w:r>
      <w:bookmarkEnd w:id="19"/>
      <w:r w:rsidR="00F1365E" w:rsidRPr="000A7BD5">
        <w:t>T</w:t>
      </w:r>
      <w:r w:rsidR="00C47891" w:rsidRPr="000A7BD5">
        <w:t>he</w:t>
      </w:r>
      <w:r w:rsidRPr="000A7BD5">
        <w:t xml:space="preserve"> only places </w:t>
      </w:r>
      <w:r w:rsidR="00F1365E" w:rsidRPr="000A7BD5">
        <w:t xml:space="preserve">with </w:t>
      </w:r>
      <w:r w:rsidRPr="000A7BD5">
        <w:t xml:space="preserve">delineated borders were </w:t>
      </w:r>
      <w:r w:rsidR="00F1365E" w:rsidRPr="000A7BD5">
        <w:t xml:space="preserve">the </w:t>
      </w:r>
      <w:r w:rsidRPr="000A7BD5">
        <w:t xml:space="preserve">timber and tin mining </w:t>
      </w:r>
      <w:r w:rsidR="00F1365E" w:rsidRPr="000A7BD5">
        <w:t>sites of</w:t>
      </w:r>
      <w:r w:rsidRPr="000A7BD5">
        <w:t xml:space="preserve"> interest</w:t>
      </w:r>
      <w:r w:rsidR="00F1365E" w:rsidRPr="000A7BD5">
        <w:t xml:space="preserve"> to the Brits</w:t>
      </w:r>
      <w:r w:rsidRPr="000A7BD5">
        <w:t xml:space="preserve"> (</w:t>
      </w:r>
      <w:r w:rsidR="004E583A" w:rsidRPr="000A7BD5">
        <w:t>Thongchai 1994</w:t>
      </w:r>
      <w:r w:rsidRPr="000A7BD5">
        <w:t>)</w:t>
      </w:r>
      <w:r w:rsidR="00157EA8" w:rsidRPr="000A7BD5">
        <w:t>.</w:t>
      </w:r>
      <w:r w:rsidRPr="000A7BD5">
        <w:t xml:space="preserve"> </w:t>
      </w:r>
      <w:r w:rsidR="00F1365E" w:rsidRPr="000A7BD5">
        <w:t>Attempts</w:t>
      </w:r>
      <w:r w:rsidR="00F1365E" w:rsidRPr="00B6312F">
        <w:t xml:space="preserve"> </w:t>
      </w:r>
      <w:r w:rsidRPr="00B6312F">
        <w:t>to control the country</w:t>
      </w:r>
      <w:r w:rsidR="00D962ED">
        <w:t>’</w:t>
      </w:r>
      <w:r w:rsidRPr="00B6312F">
        <w:t>s resources were motivated not so much by the market value of teak and tin, but by their geopolitical significance.</w:t>
      </w:r>
    </w:p>
    <w:p w14:paraId="1749A9EB" w14:textId="2378EA47" w:rsidR="00C47891" w:rsidRPr="00B6312F" w:rsidRDefault="0045731E" w:rsidP="000D344B">
      <w:r w:rsidRPr="00B6312F">
        <w:t>In 1891, the state established the Royal Mines and Geology Department (later renamed the Min</w:t>
      </w:r>
      <w:r w:rsidR="007F0DCA">
        <w:t>ing Department</w:t>
      </w:r>
      <w:r w:rsidRPr="00B6312F">
        <w:t>) as a tool to constrain local players and impose control from Bangkok</w:t>
      </w:r>
      <w:r w:rsidR="00F1365E">
        <w:t>.</w:t>
      </w:r>
      <w:r w:rsidRPr="00B6312F">
        <w:t xml:space="preserve"> </w:t>
      </w:r>
      <w:r w:rsidR="00F1365E" w:rsidRPr="00B6312F">
        <w:t xml:space="preserve">The </w:t>
      </w:r>
      <w:r w:rsidRPr="00B6312F">
        <w:t>1901 Mining Act</w:t>
      </w:r>
      <w:r w:rsidR="00F1365E">
        <w:t>,</w:t>
      </w:r>
      <w:r w:rsidRPr="00B6312F">
        <w:t xml:space="preserve"> </w:t>
      </w:r>
      <w:r w:rsidR="00F1365E">
        <w:t xml:space="preserve">drafted by German and British advisers, set up </w:t>
      </w:r>
      <w:r w:rsidRPr="00B6312F">
        <w:t xml:space="preserve">a regulatory framework for the mining industry. One of the Mining Department’s first directors was the British geologist Herbert Warrington Smyth. In his memoir </w:t>
      </w:r>
      <w:r w:rsidRPr="00B6312F">
        <w:rPr>
          <w:i/>
        </w:rPr>
        <w:t>Five Years in Siam</w:t>
      </w:r>
      <w:r w:rsidRPr="00B6312F">
        <w:t>, Smyth lamented the country</w:t>
      </w:r>
      <w:r w:rsidR="00D962ED">
        <w:t>’</w:t>
      </w:r>
      <w:r w:rsidRPr="00B6312F">
        <w:t xml:space="preserve">s lack of </w:t>
      </w:r>
      <w:r w:rsidR="00B205C4" w:rsidRPr="00B6312F">
        <w:t>a formal</w:t>
      </w:r>
      <w:r w:rsidRPr="00B6312F">
        <w:t xml:space="preserve"> </w:t>
      </w:r>
      <w:r w:rsidR="00B205C4" w:rsidRPr="00B6312F">
        <w:t>apparatus</w:t>
      </w:r>
      <w:r w:rsidRPr="00B6312F">
        <w:t xml:space="preserve"> to administ</w:t>
      </w:r>
      <w:r w:rsidR="00B205C4" w:rsidRPr="00B6312F">
        <w:t>er</w:t>
      </w:r>
      <w:r w:rsidRPr="00B6312F">
        <w:t xml:space="preserve"> its mines</w:t>
      </w:r>
      <w:r w:rsidR="00766FAE" w:rsidRPr="00B6312F">
        <w:t>:</w:t>
      </w:r>
    </w:p>
    <w:p w14:paraId="0E8FFAFE" w14:textId="204CF7F3" w:rsidR="003137E0" w:rsidRPr="00B6312F" w:rsidRDefault="0045731E" w:rsidP="00D41101">
      <w:pPr>
        <w:pStyle w:val="Quote"/>
      </w:pPr>
      <w:r w:rsidRPr="00B6312F">
        <w:t>There were a dozen or so big mining concessions in existence, covering in some cases a hundred square miles, a weariness of the spirit of their owners, on which, for the most part, no rents had been paid and no work had been done. They had been mostly granted to men of the concession-hunting type, whose sole objective was to sell their concessions as soon as possible for the highest price to some gullible company</w:t>
      </w:r>
      <w:bookmarkStart w:id="20" w:name="_Hlk51188701"/>
      <w:r>
        <w:t>.</w:t>
      </w:r>
      <w:r w:rsidRPr="00B6312F">
        <w:t xml:space="preserve"> (Smyth</w:t>
      </w:r>
      <w:r w:rsidR="00D962ED">
        <w:t> </w:t>
      </w:r>
      <w:r w:rsidRPr="00B6312F">
        <w:t>1898</w:t>
      </w:r>
      <w:r w:rsidR="00766FAE" w:rsidRPr="00B6312F">
        <w:t>, p.</w:t>
      </w:r>
      <w:r w:rsidR="00D962ED">
        <w:t> </w:t>
      </w:r>
      <w:r w:rsidRPr="00B6312F">
        <w:t>33)</w:t>
      </w:r>
      <w:bookmarkEnd w:id="20"/>
    </w:p>
    <w:p w14:paraId="449CAA94" w14:textId="282B2134" w:rsidR="003137E0" w:rsidRPr="00B6312F" w:rsidRDefault="0045731E" w:rsidP="000D344B">
      <w:r w:rsidRPr="00B6312F">
        <w:t xml:space="preserve">King Rama V </w:t>
      </w:r>
      <w:r w:rsidR="003F6500">
        <w:t>introduced</w:t>
      </w:r>
      <w:r w:rsidRPr="00B6312F">
        <w:t xml:space="preserve"> a licensing system </w:t>
      </w:r>
      <w:r w:rsidR="003F6500">
        <w:t xml:space="preserve">in efforts </w:t>
      </w:r>
      <w:r w:rsidRPr="00B6312F">
        <w:t>to resolve the unending disputes between mining companies, provincial governors, and Bangkok (</w:t>
      </w:r>
      <w:bookmarkStart w:id="21" w:name="_Hlk51188723"/>
      <w:r w:rsidRPr="00B16C3B">
        <w:t xml:space="preserve">Krom </w:t>
      </w:r>
      <w:proofErr w:type="spellStart"/>
      <w:r w:rsidRPr="00B16C3B">
        <w:t>Sapayakorn</w:t>
      </w:r>
      <w:proofErr w:type="spellEnd"/>
      <w:r w:rsidRPr="00B16C3B">
        <w:t xml:space="preserve"> Tarani</w:t>
      </w:r>
      <w:r w:rsidR="00D962ED" w:rsidRPr="00B16C3B">
        <w:t> </w:t>
      </w:r>
      <w:r w:rsidRPr="00B16C3B">
        <w:t>1992</w:t>
      </w:r>
      <w:r w:rsidRPr="00B6312F">
        <w:t xml:space="preserve">). </w:t>
      </w:r>
      <w:bookmarkEnd w:id="21"/>
      <w:r w:rsidRPr="00B6312F">
        <w:t>The new Mining Department</w:t>
      </w:r>
      <w:r w:rsidR="008D28B6" w:rsidRPr="00B6312F">
        <w:t xml:space="preserve"> </w:t>
      </w:r>
      <w:r w:rsidRPr="00B6312F">
        <w:t xml:space="preserve">immediately set out to conduct geological surveys and draft a code of mining regulations to secure a </w:t>
      </w:r>
      <w:r w:rsidR="003F6500">
        <w:t xml:space="preserve">steady </w:t>
      </w:r>
      <w:r w:rsidRPr="00B6312F">
        <w:t xml:space="preserve">flow of tax revenue. </w:t>
      </w:r>
      <w:r w:rsidR="008D28B6" w:rsidRPr="00B6312F">
        <w:t>This</w:t>
      </w:r>
      <w:r w:rsidRPr="00B6312F">
        <w:t xml:space="preserve"> </w:t>
      </w:r>
      <w:r w:rsidR="008468B5">
        <w:t xml:space="preserve">technology </w:t>
      </w:r>
      <w:r w:rsidRPr="00B6312F">
        <w:t>was also key to the creation of a centralized Siamese state (Loos</w:t>
      </w:r>
      <w:r w:rsidR="00D962ED">
        <w:t> </w:t>
      </w:r>
      <w:r w:rsidRPr="00B6312F">
        <w:t>1994).</w:t>
      </w:r>
    </w:p>
    <w:p w14:paraId="045940B9" w14:textId="7831C3A2" w:rsidR="003137E0" w:rsidRPr="00B6312F" w:rsidRDefault="00D55C5F" w:rsidP="000D344B">
      <w:r>
        <w:t xml:space="preserve">The main </w:t>
      </w:r>
      <w:r w:rsidR="0045731E" w:rsidRPr="00B6312F">
        <w:t>laborers in Siam</w:t>
      </w:r>
      <w:r w:rsidR="00D962ED">
        <w:t>’</w:t>
      </w:r>
      <w:r w:rsidR="0045731E" w:rsidRPr="00B6312F">
        <w:t>s mines were Chinese immigrants (Ingram</w:t>
      </w:r>
      <w:r w:rsidR="00D962ED">
        <w:t> </w:t>
      </w:r>
      <w:r w:rsidR="0045731E" w:rsidRPr="00B6312F">
        <w:t>1971</w:t>
      </w:r>
      <w:r w:rsidR="00766FAE" w:rsidRPr="00B6312F">
        <w:t>, p.</w:t>
      </w:r>
      <w:r w:rsidR="00D962ED">
        <w:t> </w:t>
      </w:r>
      <w:r w:rsidR="0045731E" w:rsidRPr="00B6312F">
        <w:t>210)</w:t>
      </w:r>
      <w:r w:rsidR="00BE3AC7">
        <w:t xml:space="preserve">, who also had </w:t>
      </w:r>
      <w:r w:rsidR="00BE3AC7" w:rsidRPr="00B6312F">
        <w:t xml:space="preserve">highly specialized </w:t>
      </w:r>
      <w:r w:rsidR="00BE3AC7">
        <w:t xml:space="preserve">mining </w:t>
      </w:r>
      <w:r w:rsidR="00BE3AC7" w:rsidRPr="00B6312F">
        <w:t>knowledge</w:t>
      </w:r>
      <w:r w:rsidR="00BE3AC7">
        <w:t>.</w:t>
      </w:r>
      <w:r w:rsidR="0045731E" w:rsidRPr="00B6312F">
        <w:t xml:space="preserve"> Working conditions were harsh, </w:t>
      </w:r>
      <w:r w:rsidR="00BE3AC7">
        <w:t xml:space="preserve">and </w:t>
      </w:r>
      <w:r w:rsidR="0045731E" w:rsidRPr="00B6312F">
        <w:t xml:space="preserve">companies </w:t>
      </w:r>
      <w:r w:rsidR="00BE3AC7">
        <w:lastRenderedPageBreak/>
        <w:t xml:space="preserve">were forced </w:t>
      </w:r>
      <w:r w:rsidR="0045731E" w:rsidRPr="00B6312F">
        <w:t>to</w:t>
      </w:r>
      <w:r w:rsidR="00B205C4" w:rsidRPr="00B6312F">
        <w:t xml:space="preserve"> </w:t>
      </w:r>
      <w:r w:rsidR="0045731E" w:rsidRPr="00B6312F">
        <w:t>offer high wages to keep workers (Skinner</w:t>
      </w:r>
      <w:r w:rsidR="00D962ED">
        <w:t> </w:t>
      </w:r>
      <w:r w:rsidR="0045731E" w:rsidRPr="00B6312F">
        <w:t>1957</w:t>
      </w:r>
      <w:r w:rsidR="00766FAE" w:rsidRPr="00B6312F">
        <w:t>, p.</w:t>
      </w:r>
      <w:r w:rsidR="00D962ED">
        <w:t> </w:t>
      </w:r>
      <w:r w:rsidR="0045731E" w:rsidRPr="00B6312F">
        <w:t xml:space="preserve">110). </w:t>
      </w:r>
      <w:r w:rsidR="00BE3AC7">
        <w:t xml:space="preserve">Although the Chinese were secretive </w:t>
      </w:r>
      <w:r w:rsidR="00701AA1">
        <w:t>with their</w:t>
      </w:r>
      <w:r w:rsidR="00BE3AC7">
        <w:t xml:space="preserve"> </w:t>
      </w:r>
      <w:r w:rsidR="0034614B">
        <w:t xml:space="preserve">technical </w:t>
      </w:r>
      <w:r w:rsidR="00BE3AC7">
        <w:t xml:space="preserve">know-how </w:t>
      </w:r>
      <w:r w:rsidR="00BC3CD8">
        <w:t xml:space="preserve">in order </w:t>
      </w:r>
      <w:r w:rsidR="00BE3AC7">
        <w:t xml:space="preserve">to </w:t>
      </w:r>
      <w:r w:rsidR="008D28B6" w:rsidRPr="00B6312F">
        <w:t xml:space="preserve">safeguard their </w:t>
      </w:r>
      <w:r w:rsidR="0034614B">
        <w:t xml:space="preserve">advantageous </w:t>
      </w:r>
      <w:r w:rsidR="008D28B6" w:rsidRPr="00B6312F">
        <w:t>positions</w:t>
      </w:r>
      <w:r w:rsidR="0045731E" w:rsidRPr="00B6312F">
        <w:t xml:space="preserve"> (Malloch</w:t>
      </w:r>
      <w:r w:rsidR="00D962ED">
        <w:t> </w:t>
      </w:r>
      <w:r w:rsidR="0045731E" w:rsidRPr="00B6312F">
        <w:t>1852</w:t>
      </w:r>
      <w:r w:rsidR="00766FAE" w:rsidRPr="00B6312F">
        <w:t>, p.</w:t>
      </w:r>
      <w:r w:rsidR="00D962ED">
        <w:t> </w:t>
      </w:r>
      <w:r w:rsidR="0045731E" w:rsidRPr="00B6312F">
        <w:t>22)</w:t>
      </w:r>
      <w:r w:rsidR="00BE3AC7">
        <w:t>,</w:t>
      </w:r>
      <w:r w:rsidR="0045731E" w:rsidRPr="00B6312F">
        <w:t xml:space="preserve"> </w:t>
      </w:r>
      <w:r w:rsidR="00BE3AC7" w:rsidRPr="00B6312F">
        <w:t xml:space="preserve">the </w:t>
      </w:r>
      <w:r w:rsidR="0045731E" w:rsidRPr="00B6312F">
        <w:t xml:space="preserve">government </w:t>
      </w:r>
      <w:r w:rsidR="00BE3AC7">
        <w:t xml:space="preserve">made no </w:t>
      </w:r>
      <w:r w:rsidR="0045731E" w:rsidRPr="00B6312F">
        <w:t>systematic efforts to</w:t>
      </w:r>
      <w:r w:rsidR="008D28B6" w:rsidRPr="00B6312F">
        <w:t xml:space="preserve"> train local mining specialists or</w:t>
      </w:r>
      <w:r w:rsidR="0045731E" w:rsidRPr="00B6312F">
        <w:t xml:space="preserve"> replace Chinese laborers until after the 1930s, when a powerful nationalist mood swept over the country (Krom </w:t>
      </w:r>
      <w:proofErr w:type="spellStart"/>
      <w:r w:rsidR="0045731E" w:rsidRPr="00B6312F">
        <w:t>Sapayakorn</w:t>
      </w:r>
      <w:proofErr w:type="spellEnd"/>
      <w:r w:rsidR="0045731E" w:rsidRPr="00B6312F">
        <w:t xml:space="preserve"> Tarani</w:t>
      </w:r>
      <w:r w:rsidR="00D962ED">
        <w:t> </w:t>
      </w:r>
      <w:r w:rsidR="0045731E" w:rsidRPr="00B6312F">
        <w:t>1992</w:t>
      </w:r>
      <w:r w:rsidR="00766FAE" w:rsidRPr="00B6312F">
        <w:t>, p.</w:t>
      </w:r>
      <w:r w:rsidR="00D962ED">
        <w:t> </w:t>
      </w:r>
      <w:r w:rsidR="0045731E" w:rsidRPr="00B6312F">
        <w:t xml:space="preserve">183–92). </w:t>
      </w:r>
      <w:r w:rsidR="00701AA1" w:rsidRPr="00B6312F">
        <w:t>Small Chinese mining companies paid royalties of 10–16</w:t>
      </w:r>
      <w:r w:rsidR="00753979">
        <w:t xml:space="preserve"> percent</w:t>
      </w:r>
      <w:r w:rsidR="00701AA1" w:rsidRPr="00B6312F">
        <w:t xml:space="preserve"> to the government (Ingram</w:t>
      </w:r>
      <w:r w:rsidR="00701AA1">
        <w:t> </w:t>
      </w:r>
      <w:r w:rsidR="00701AA1" w:rsidRPr="00B6312F">
        <w:t>1971).</w:t>
      </w:r>
      <w:r w:rsidR="00701AA1">
        <w:t xml:space="preserve"> </w:t>
      </w:r>
      <w:r>
        <w:t>D</w:t>
      </w:r>
      <w:r w:rsidR="0045731E" w:rsidRPr="00B6312F">
        <w:t>uring the modernization period,</w:t>
      </w:r>
      <w:r w:rsidR="00DC7AA8">
        <w:t xml:space="preserve"> the </w:t>
      </w:r>
      <w:r w:rsidR="00DC7AA8" w:rsidRPr="00B6312F">
        <w:t xml:space="preserve">government exerted </w:t>
      </w:r>
      <w:r w:rsidR="0047611A" w:rsidRPr="00B6312F">
        <w:t xml:space="preserve">only </w:t>
      </w:r>
      <w:r w:rsidR="00DC7AA8" w:rsidRPr="00B6312F">
        <w:t>some degree of indirect control through its leasing of mining rights</w:t>
      </w:r>
      <w:r w:rsidR="00DC7AA8">
        <w:t>, and</w:t>
      </w:r>
      <w:r w:rsidR="0045731E" w:rsidRPr="00B6312F">
        <w:t xml:space="preserve"> tin mining in the south remained more or less an economic enclave controlled by the Chinese. </w:t>
      </w:r>
    </w:p>
    <w:p w14:paraId="2E78FA8E" w14:textId="554827B6" w:rsidR="00261D8E" w:rsidRPr="00B6312F" w:rsidRDefault="00EB13A7" w:rsidP="000D344B">
      <w:r w:rsidRPr="00B6312F">
        <w:t>After the</w:t>
      </w:r>
      <w:r>
        <w:t xml:space="preserve"> British</w:t>
      </w:r>
      <w:r w:rsidRPr="00B6312F">
        <w:t xml:space="preserve"> had exhausted teak forests in neighboring Burma</w:t>
      </w:r>
      <w:r>
        <w:t xml:space="preserve">, they moved into </w:t>
      </w:r>
      <w:r w:rsidR="0045731E" w:rsidRPr="00B6312F">
        <w:t xml:space="preserve">northern Siam, </w:t>
      </w:r>
      <w:r>
        <w:t xml:space="preserve">where they gained </w:t>
      </w:r>
      <w:r w:rsidR="0045731E" w:rsidRPr="00B6312F">
        <w:t>significant control over the exploitation of the region</w:t>
      </w:r>
      <w:r w:rsidR="00D962ED">
        <w:t>’</w:t>
      </w:r>
      <w:r w:rsidR="0045731E" w:rsidRPr="00B6312F">
        <w:t xml:space="preserve">s abundant forests. </w:t>
      </w:r>
      <w:r w:rsidR="00BB5625" w:rsidRPr="00B6312F">
        <w:t>The government, alarmed by</w:t>
      </w:r>
      <w:r w:rsidR="0047611A">
        <w:t xml:space="preserve"> Burma’s</w:t>
      </w:r>
      <w:r w:rsidR="00BB5625" w:rsidRPr="00B6312F">
        <w:t xml:space="preserve"> ravag</w:t>
      </w:r>
      <w:r w:rsidR="0047611A">
        <w:t>ed</w:t>
      </w:r>
      <w:r w:rsidR="00BB5625" w:rsidRPr="00B6312F">
        <w:t xml:space="preserve"> teak forests and the expanding British influence in the region, </w:t>
      </w:r>
      <w:r w:rsidR="007D0473">
        <w:t xml:space="preserve">quickly </w:t>
      </w:r>
      <w:r w:rsidR="00BB5625" w:rsidRPr="00B6312F">
        <w:t>centralize</w:t>
      </w:r>
      <w:r w:rsidR="007D0473">
        <w:t>d</w:t>
      </w:r>
      <w:r w:rsidR="00BB5625" w:rsidRPr="00B6312F">
        <w:t xml:space="preserve"> management of the country</w:t>
      </w:r>
      <w:r w:rsidR="00D962ED">
        <w:t>’</w:t>
      </w:r>
      <w:r w:rsidR="00BB5625" w:rsidRPr="00B6312F">
        <w:t>s forests (</w:t>
      </w:r>
      <w:bookmarkStart w:id="22" w:name="_Hlk51188841"/>
      <w:r w:rsidR="00BB5625" w:rsidRPr="00B6312F">
        <w:t>Barton and Bennett</w:t>
      </w:r>
      <w:r w:rsidR="00D962ED">
        <w:t> </w:t>
      </w:r>
      <w:r w:rsidR="00BB5625" w:rsidRPr="00B6312F">
        <w:t>2010</w:t>
      </w:r>
      <w:bookmarkEnd w:id="22"/>
      <w:r w:rsidR="00BB5625" w:rsidRPr="00B6312F">
        <w:t xml:space="preserve">). </w:t>
      </w:r>
      <w:r w:rsidR="0045731E" w:rsidRPr="00B6312F">
        <w:t>The Royal Forest Department was established in</w:t>
      </w:r>
      <w:r w:rsidR="000B25F9" w:rsidRPr="00B6312F">
        <w:t xml:space="preserve"> </w:t>
      </w:r>
      <w:r w:rsidR="0045731E" w:rsidRPr="00B6312F">
        <w:t>1896</w:t>
      </w:r>
      <w:r w:rsidR="00C06A72">
        <w:t xml:space="preserve"> under the Ministry of</w:t>
      </w:r>
      <w:r w:rsidR="00124058">
        <w:t xml:space="preserve"> the</w:t>
      </w:r>
      <w:r w:rsidR="00C06A72">
        <w:t xml:space="preserve"> Interior</w:t>
      </w:r>
      <w:r w:rsidR="0045731E" w:rsidRPr="00B6312F">
        <w:t xml:space="preserve">. Its first </w:t>
      </w:r>
      <w:r w:rsidR="00C06A72">
        <w:t>chief</w:t>
      </w:r>
      <w:r w:rsidR="00124058">
        <w:t>,</w:t>
      </w:r>
      <w:r w:rsidR="00C06A72">
        <w:t xml:space="preserve"> called the C</w:t>
      </w:r>
      <w:r w:rsidR="0045731E" w:rsidRPr="00B6312F">
        <w:t>onservator (Chao Krom Pamai)</w:t>
      </w:r>
      <w:r w:rsidR="00124058">
        <w:t>,</w:t>
      </w:r>
      <w:r w:rsidR="0045731E" w:rsidRPr="00B6312F">
        <w:t xml:space="preserve"> was the English forester H. Slade, who </w:t>
      </w:r>
      <w:r w:rsidR="007D0473" w:rsidRPr="00B6312F">
        <w:t>had previously worked in forest management in Burma</w:t>
      </w:r>
      <w:r w:rsidR="0047611A">
        <w:t>. He</w:t>
      </w:r>
      <w:r w:rsidR="007D0473" w:rsidRPr="00B6312F" w:rsidDel="007D0473">
        <w:t xml:space="preserve"> </w:t>
      </w:r>
      <w:r w:rsidR="0045731E" w:rsidRPr="00B6312F">
        <w:t>remain</w:t>
      </w:r>
      <w:r w:rsidR="007D0473">
        <w:t>ed</w:t>
      </w:r>
      <w:r w:rsidR="0045731E" w:rsidRPr="00B6312F">
        <w:t xml:space="preserve"> in his post until 1901</w:t>
      </w:r>
      <w:r w:rsidR="00BB5625" w:rsidRPr="00B6312F">
        <w:t xml:space="preserve">. </w:t>
      </w:r>
      <w:r w:rsidR="0045731E" w:rsidRPr="00B6312F">
        <w:t xml:space="preserve">The primary responsibilities of the </w:t>
      </w:r>
      <w:r w:rsidR="00D55C5F">
        <w:t xml:space="preserve">Siam </w:t>
      </w:r>
      <w:r w:rsidR="0045731E" w:rsidRPr="00B6312F">
        <w:t xml:space="preserve">Royal Forest Department in its early years were survey work and inspection in collaboration with the Royal Survey Department. This included </w:t>
      </w:r>
      <w:r w:rsidR="00C21DC7">
        <w:t xml:space="preserve">demarcation of </w:t>
      </w:r>
      <w:r w:rsidR="0045731E" w:rsidRPr="00B6312F">
        <w:t xml:space="preserve">lease boundaries, </w:t>
      </w:r>
      <w:r w:rsidR="00C21DC7">
        <w:t xml:space="preserve">identification of </w:t>
      </w:r>
      <w:r w:rsidR="0045731E" w:rsidRPr="00B6312F">
        <w:t xml:space="preserve">tree species </w:t>
      </w:r>
      <w:r w:rsidR="00C21DC7">
        <w:t xml:space="preserve">to </w:t>
      </w:r>
      <w:r w:rsidR="0045731E" w:rsidRPr="00B6312F">
        <w:t>be cut, and settling disputes (</w:t>
      </w:r>
      <w:bookmarkStart w:id="23" w:name="_Hlk51188877"/>
      <w:r w:rsidR="0045731E" w:rsidRPr="00630DA5">
        <w:t>Slade</w:t>
      </w:r>
      <w:r w:rsidR="00D962ED" w:rsidRPr="00630DA5">
        <w:t> </w:t>
      </w:r>
      <w:r w:rsidR="0045731E" w:rsidRPr="00630DA5">
        <w:t>1901).</w:t>
      </w:r>
      <w:r w:rsidR="0045731E" w:rsidRPr="00B6312F">
        <w:t xml:space="preserve"> </w:t>
      </w:r>
      <w:bookmarkEnd w:id="23"/>
      <w:r w:rsidR="00C21DC7">
        <w:t xml:space="preserve">To limit </w:t>
      </w:r>
      <w:r w:rsidR="0045731E" w:rsidRPr="00B6312F">
        <w:t>excessive logging and give Siam</w:t>
      </w:r>
      <w:r w:rsidR="00D962ED">
        <w:t>’</w:t>
      </w:r>
      <w:r w:rsidR="0045731E" w:rsidRPr="00B6312F">
        <w:t>s forests the chance to recover, Slade suspended the issuance of logging leases for at least six years</w:t>
      </w:r>
      <w:r w:rsidR="00434BF2">
        <w:t xml:space="preserve">, </w:t>
      </w:r>
      <w:r w:rsidR="00D55C5F">
        <w:t>the</w:t>
      </w:r>
      <w:r w:rsidR="00434BF2">
        <w:t xml:space="preserve"> first systematic efforts in Thailand to manage forests</w:t>
      </w:r>
      <w:r w:rsidR="0045731E" w:rsidRPr="00B6312F">
        <w:t xml:space="preserve"> (</w:t>
      </w:r>
      <w:r w:rsidR="0045731E" w:rsidRPr="003054D9">
        <w:t>Slade</w:t>
      </w:r>
      <w:r w:rsidR="00D962ED" w:rsidRPr="003054D9">
        <w:t> </w:t>
      </w:r>
      <w:r w:rsidR="0045731E" w:rsidRPr="003054D9">
        <w:t>1897</w:t>
      </w:r>
      <w:r w:rsidR="0045731E" w:rsidRPr="00B6312F">
        <w:t>).</w:t>
      </w:r>
    </w:p>
    <w:p w14:paraId="110DB3DA" w14:textId="77777777" w:rsidR="00105428" w:rsidRDefault="0045731E" w:rsidP="000D344B">
      <w:r w:rsidRPr="00B6312F">
        <w:t xml:space="preserve">In short, around </w:t>
      </w:r>
      <w:r w:rsidR="00124058">
        <w:t xml:space="preserve">the year </w:t>
      </w:r>
      <w:r w:rsidRPr="00B6312F">
        <w:t>1900, the Siamese government clearly began to appreciate the political significance of</w:t>
      </w:r>
      <w:r w:rsidR="0047611A">
        <w:t xml:space="preserve"> its</w:t>
      </w:r>
      <w:r w:rsidRPr="00B6312F">
        <w:t xml:space="preserve"> timber and minerals. The </w:t>
      </w:r>
      <w:r w:rsidR="00C21DC7">
        <w:t xml:space="preserve">fact that </w:t>
      </w:r>
      <w:r w:rsidR="00DD13E2">
        <w:t xml:space="preserve">the </w:t>
      </w:r>
      <w:r w:rsidRPr="00B6312F">
        <w:t>Mining Department and the Royal Forest Department were established within the powerful Ministry of the Interior underscor</w:t>
      </w:r>
      <w:r w:rsidR="00C21DC7">
        <w:t xml:space="preserve">ed </w:t>
      </w:r>
      <w:r w:rsidRPr="00B6312F">
        <w:t>their importance.</w:t>
      </w:r>
    </w:p>
    <w:p w14:paraId="16074153" w14:textId="77777777" w:rsidR="00D41101" w:rsidRDefault="00D41101" w:rsidP="000D344B"/>
    <w:p w14:paraId="0E1252F0" w14:textId="55E6C483" w:rsidR="003137E0" w:rsidRPr="00434BF2" w:rsidRDefault="0045731E" w:rsidP="00D41101">
      <w:pPr>
        <w:pStyle w:val="Heading2"/>
      </w:pPr>
      <w:r w:rsidRPr="00434BF2">
        <w:t xml:space="preserve">The seeds of </w:t>
      </w:r>
      <w:r w:rsidR="00C21DC7" w:rsidRPr="00434BF2">
        <w:t>an</w:t>
      </w:r>
      <w:r w:rsidRPr="00434BF2">
        <w:t xml:space="preserve"> environmental state in Siam</w:t>
      </w:r>
    </w:p>
    <w:p w14:paraId="6CEBB803" w14:textId="4E77A04C" w:rsidR="001A5A87" w:rsidRPr="00B6312F" w:rsidRDefault="0045731E" w:rsidP="000D344B">
      <w:r w:rsidRPr="00B6312F">
        <w:lastRenderedPageBreak/>
        <w:t xml:space="preserve">Two developments </w:t>
      </w:r>
      <w:r w:rsidR="00321C8F">
        <w:t xml:space="preserve">in Siam </w:t>
      </w:r>
      <w:r w:rsidRPr="00B6312F">
        <w:t xml:space="preserve">bolstered the emergence of an environmental state. First, the government used the threat of </w:t>
      </w:r>
      <w:r w:rsidR="00321C8F">
        <w:t xml:space="preserve">Western </w:t>
      </w:r>
      <w:r w:rsidRPr="00B6312F">
        <w:t xml:space="preserve">interference to legitimize </w:t>
      </w:r>
      <w:r w:rsidR="00321C8F">
        <w:t xml:space="preserve">its efforts </w:t>
      </w:r>
      <w:r w:rsidRPr="00B6312F">
        <w:t xml:space="preserve">to centralize </w:t>
      </w:r>
      <w:r w:rsidR="00321C8F">
        <w:t xml:space="preserve">resource </w:t>
      </w:r>
      <w:r w:rsidRPr="00B6312F">
        <w:t xml:space="preserve">management. Macaulay recounted that </w:t>
      </w:r>
      <w:r>
        <w:t>“</w:t>
      </w:r>
      <w:r w:rsidRPr="00B6312F">
        <w:t>After a short time a regular Forest Department was established</w:t>
      </w:r>
      <w:r w:rsidR="00DD13E2">
        <w:t>. T</w:t>
      </w:r>
      <w:r w:rsidRPr="00B6312F">
        <w:t>he Siamese Government justified the step to the chiefs by implying that with this measure the Europeans would be kept in line…” (Macaulay</w:t>
      </w:r>
      <w:r w:rsidR="00D962ED">
        <w:t> </w:t>
      </w:r>
      <w:r w:rsidRPr="00B6312F">
        <w:t>1934</w:t>
      </w:r>
      <w:r w:rsidR="00766FAE" w:rsidRPr="00B6312F">
        <w:t>, p.</w:t>
      </w:r>
      <w:r w:rsidR="00D962ED">
        <w:t> </w:t>
      </w:r>
      <w:r w:rsidRPr="00B6312F">
        <w:t xml:space="preserve">60). Second, in </w:t>
      </w:r>
      <w:r w:rsidR="00321C8F">
        <w:t>articulating an agenda for</w:t>
      </w:r>
      <w:r w:rsidRPr="00B6312F">
        <w:t xml:space="preserve"> resource governance, the government </w:t>
      </w:r>
      <w:r w:rsidR="00321C8F">
        <w:t xml:space="preserve">created a </w:t>
      </w:r>
      <w:r w:rsidRPr="00B6312F">
        <w:t>blueprint for a new relationship between the state and society.</w:t>
      </w:r>
    </w:p>
    <w:p w14:paraId="77807DF8" w14:textId="6031F931" w:rsidR="003137E0" w:rsidRPr="00B6312F" w:rsidRDefault="0045731E" w:rsidP="000D344B">
      <w:r w:rsidRPr="00B6312F">
        <w:t xml:space="preserve">The Forest Department soon </w:t>
      </w:r>
      <w:r w:rsidR="0047611A">
        <w:t>declared</w:t>
      </w:r>
      <w:r w:rsidR="00825E3C">
        <w:t xml:space="preserve"> </w:t>
      </w:r>
      <w:r w:rsidRPr="00B6312F">
        <w:t xml:space="preserve">that any land in the north </w:t>
      </w:r>
      <w:r w:rsidR="00825E3C">
        <w:t xml:space="preserve">without legal ownership </w:t>
      </w:r>
      <w:r w:rsidR="00540DB2" w:rsidRPr="00B6312F">
        <w:t>or</w:t>
      </w:r>
      <w:r w:rsidR="00825E3C">
        <w:t xml:space="preserve"> usage was considered property of </w:t>
      </w:r>
      <w:r w:rsidRPr="00B6312F">
        <w:t>the king and the Forest Department (</w:t>
      </w:r>
      <w:bookmarkStart w:id="24" w:name="_Hlk51188967"/>
      <w:proofErr w:type="spellStart"/>
      <w:r w:rsidRPr="00B6312F">
        <w:t>Mekvichai</w:t>
      </w:r>
      <w:proofErr w:type="spellEnd"/>
      <w:r w:rsidR="00D962ED">
        <w:t> </w:t>
      </w:r>
      <w:r w:rsidRPr="00B6312F">
        <w:t>1988</w:t>
      </w:r>
      <w:bookmarkEnd w:id="24"/>
      <w:r w:rsidRPr="00B6312F">
        <w:t xml:space="preserve">). </w:t>
      </w:r>
      <w:r w:rsidR="00BA65B3" w:rsidRPr="00B6312F">
        <w:t>P</w:t>
      </w:r>
      <w:r w:rsidR="00C12F7E">
        <w:t>olicymakers</w:t>
      </w:r>
      <w:r w:rsidRPr="00B6312F">
        <w:t xml:space="preserve"> </w:t>
      </w:r>
      <w:r w:rsidR="00825E3C">
        <w:t xml:space="preserve">were tainted by </w:t>
      </w:r>
      <w:r w:rsidRPr="00B6312F">
        <w:t xml:space="preserve">the prejudice that locals, especially hill people who practiced slash-and-burn agriculture, were </w:t>
      </w:r>
      <w:r w:rsidR="00F07308">
        <w:t xml:space="preserve">a hinderance </w:t>
      </w:r>
      <w:r w:rsidRPr="00B6312F">
        <w:t>to the sustainable management of Siam</w:t>
      </w:r>
      <w:r w:rsidR="00D962ED">
        <w:t>’</w:t>
      </w:r>
      <w:r w:rsidRPr="00B6312F">
        <w:t xml:space="preserve">s forests. </w:t>
      </w:r>
      <w:r w:rsidR="004E289F" w:rsidRPr="00B6312F">
        <w:t xml:space="preserve">Slade, the first to head the Royal Forest Department, characterized the agricultural practices of hill people as </w:t>
      </w:r>
      <w:r>
        <w:t>“</w:t>
      </w:r>
      <w:r w:rsidR="004E289F" w:rsidRPr="00B6312F">
        <w:t>wasteful.</w:t>
      </w:r>
      <w:r w:rsidR="00D962ED">
        <w:t>”</w:t>
      </w:r>
      <w:r w:rsidR="004E289F" w:rsidRPr="00B6312F">
        <w:t xml:space="preserve"> </w:t>
      </w:r>
      <w:r w:rsidR="00F07308">
        <w:t>According to Sla</w:t>
      </w:r>
      <w:r w:rsidR="00434BF2">
        <w:t>d</w:t>
      </w:r>
      <w:r w:rsidR="00F07308">
        <w:t xml:space="preserve">e, </w:t>
      </w:r>
      <w:r w:rsidR="00F07308" w:rsidRPr="00B6312F">
        <w:t>i</w:t>
      </w:r>
      <w:r w:rsidR="004E289F" w:rsidRPr="00B6312F">
        <w:t xml:space="preserve">f the government failed to regulate </w:t>
      </w:r>
      <w:r w:rsidR="002E02F5">
        <w:t xml:space="preserve">the </w:t>
      </w:r>
      <w:r w:rsidR="002E02F5" w:rsidRPr="00B6312F">
        <w:t>locals</w:t>
      </w:r>
      <w:r w:rsidR="002E02F5">
        <w:t xml:space="preserve">’ </w:t>
      </w:r>
      <w:r w:rsidR="004E289F" w:rsidRPr="00B6312F">
        <w:t>hill-clearing</w:t>
      </w:r>
      <w:r w:rsidR="00F07308">
        <w:t xml:space="preserve"> tactics</w:t>
      </w:r>
      <w:r w:rsidR="004E289F" w:rsidRPr="00B6312F">
        <w:t xml:space="preserve">, it would never know </w:t>
      </w:r>
      <w:r w:rsidR="00F07308">
        <w:t xml:space="preserve">the amounts of </w:t>
      </w:r>
      <w:r w:rsidR="004E289F" w:rsidRPr="00B6312F">
        <w:t>teak at its disposal (Slade</w:t>
      </w:r>
      <w:r w:rsidR="00D962ED">
        <w:t> </w:t>
      </w:r>
      <w:r w:rsidR="004E289F" w:rsidRPr="00B6312F">
        <w:t>1901</w:t>
      </w:r>
      <w:r w:rsidR="00766FAE" w:rsidRPr="00B6312F">
        <w:t>, p.</w:t>
      </w:r>
      <w:r w:rsidR="00D962ED">
        <w:t> </w:t>
      </w:r>
      <w:r w:rsidR="004E289F" w:rsidRPr="00B6312F">
        <w:t xml:space="preserve">7). </w:t>
      </w:r>
      <w:r w:rsidR="00B66FE2">
        <w:t>In this way,</w:t>
      </w:r>
      <w:r w:rsidR="00B66FE2">
        <w:rPr>
          <w:rFonts w:hint="eastAsia"/>
        </w:rPr>
        <w:t xml:space="preserve"> </w:t>
      </w:r>
      <w:r w:rsidR="00B66FE2">
        <w:t>modernizing states</w:t>
      </w:r>
      <w:r w:rsidRPr="00B6312F">
        <w:t xml:space="preserve"> claim</w:t>
      </w:r>
      <w:r w:rsidR="0047611A">
        <w:t>ed</w:t>
      </w:r>
      <w:r w:rsidRPr="00B6312F">
        <w:t xml:space="preserve"> a monopoly on management of resources</w:t>
      </w:r>
      <w:r w:rsidR="00F07308">
        <w:t xml:space="preserve"> </w:t>
      </w:r>
      <w:r w:rsidR="0047611A">
        <w:t xml:space="preserve">which </w:t>
      </w:r>
      <w:r w:rsidR="00F07308">
        <w:t>refus</w:t>
      </w:r>
      <w:r w:rsidR="0047611A">
        <w:t>ed</w:t>
      </w:r>
      <w:r w:rsidR="00F07308">
        <w:t xml:space="preserve"> to </w:t>
      </w:r>
      <w:r w:rsidRPr="00B6312F">
        <w:t xml:space="preserve">recognize customary usage rights of </w:t>
      </w:r>
      <w:r w:rsidR="0047611A">
        <w:t xml:space="preserve">the </w:t>
      </w:r>
      <w:r w:rsidRPr="00B6312F">
        <w:t xml:space="preserve">forests </w:t>
      </w:r>
      <w:r w:rsidR="00B66FE2">
        <w:t xml:space="preserve">in many parts of Southeast Asia </w:t>
      </w:r>
      <w:r w:rsidRPr="00B6312F">
        <w:t>(</w:t>
      </w:r>
      <w:bookmarkStart w:id="25" w:name="_Hlk51188995"/>
      <w:r w:rsidRPr="00B6312F">
        <w:t>Peluso and Vandergeest</w:t>
      </w:r>
      <w:r w:rsidR="00D962ED">
        <w:t> </w:t>
      </w:r>
      <w:r w:rsidRPr="00B6312F">
        <w:t>2001</w:t>
      </w:r>
      <w:bookmarkEnd w:id="25"/>
      <w:r w:rsidRPr="00B6312F">
        <w:t xml:space="preserve">). </w:t>
      </w:r>
      <w:r w:rsidR="00B66FE2">
        <w:t>In short, t</w:t>
      </w:r>
      <w:r w:rsidR="00BA65B3" w:rsidRPr="00B6312F">
        <w:t xml:space="preserve">ensions over forest </w:t>
      </w:r>
      <w:r w:rsidR="002D7182">
        <w:t xml:space="preserve">use </w:t>
      </w:r>
      <w:r w:rsidR="00BA65B3" w:rsidRPr="00B6312F">
        <w:t xml:space="preserve">resulted in a permanently antagonistic relationship </w:t>
      </w:r>
      <w:r w:rsidRPr="00B6312F">
        <w:t>between the people and the state.</w:t>
      </w:r>
    </w:p>
    <w:p w14:paraId="176D7FAB" w14:textId="7AB51FDF" w:rsidR="003137E0" w:rsidRPr="00B6312F" w:rsidRDefault="0045731E" w:rsidP="000D344B">
      <w:r w:rsidRPr="00B6312F">
        <w:t xml:space="preserve">When </w:t>
      </w:r>
      <w:r w:rsidR="00F07308">
        <w:t xml:space="preserve">a </w:t>
      </w:r>
      <w:r w:rsidRPr="00B6312F">
        <w:t xml:space="preserve">state </w:t>
      </w:r>
      <w:r w:rsidR="00F07308">
        <w:t xml:space="preserve">takes steps </w:t>
      </w:r>
      <w:r w:rsidRPr="00B6312F">
        <w:t xml:space="preserve">to protect forests on </w:t>
      </w:r>
      <w:r w:rsidR="002E02F5">
        <w:t>its</w:t>
      </w:r>
      <w:r w:rsidR="002E02F5" w:rsidRPr="00B6312F">
        <w:t xml:space="preserve"> </w:t>
      </w:r>
      <w:r w:rsidRPr="00B6312F">
        <w:t xml:space="preserve">borders, </w:t>
      </w:r>
      <w:r w:rsidR="00F07308">
        <w:t xml:space="preserve">conserving nature </w:t>
      </w:r>
      <w:r w:rsidR="00DD13E2">
        <w:t xml:space="preserve">is </w:t>
      </w:r>
      <w:r w:rsidR="00F07308">
        <w:t xml:space="preserve">usually </w:t>
      </w:r>
      <w:r w:rsidR="002D7182">
        <w:t xml:space="preserve">not its </w:t>
      </w:r>
      <w:r w:rsidRPr="00B6312F">
        <w:t>prime motiv</w:t>
      </w:r>
      <w:r w:rsidR="0047611A">
        <w:t>e</w:t>
      </w:r>
      <w:r w:rsidRPr="00B6312F">
        <w:t xml:space="preserve">. Based on research into primary historical sources, Atsushi Kitahara </w:t>
      </w:r>
      <w:r w:rsidR="00A57D9B">
        <w:t>noted</w:t>
      </w:r>
      <w:r w:rsidRPr="00B6312F">
        <w:t xml:space="preserve"> that </w:t>
      </w:r>
      <w:r w:rsidR="002D7182" w:rsidRPr="00B6312F">
        <w:t>in the 1920s</w:t>
      </w:r>
      <w:r w:rsidR="005A3ED0">
        <w:t>,</w:t>
      </w:r>
      <w:r w:rsidR="002D7182" w:rsidRPr="00B6312F">
        <w:t xml:space="preserve"> </w:t>
      </w:r>
      <w:r w:rsidRPr="00B6312F">
        <w:t xml:space="preserve">when foreign capitalists seized large tracts of Siamese land, the government </w:t>
      </w:r>
      <w:r w:rsidR="002D7182">
        <w:t xml:space="preserve">introduced </w:t>
      </w:r>
      <w:r w:rsidR="00A210D4">
        <w:t>the</w:t>
      </w:r>
      <w:r w:rsidR="002D7182">
        <w:t xml:space="preserve"> </w:t>
      </w:r>
      <w:r w:rsidR="00A210D4">
        <w:t>“</w:t>
      </w:r>
      <w:r w:rsidR="00A210D4" w:rsidRPr="00B6312F">
        <w:t>public land</w:t>
      </w:r>
      <w:r w:rsidR="00A210D4">
        <w:t xml:space="preserve">” </w:t>
      </w:r>
      <w:r w:rsidRPr="00B6312F">
        <w:t>concept</w:t>
      </w:r>
      <w:r w:rsidR="00A210D4">
        <w:t xml:space="preserve"> </w:t>
      </w:r>
      <w:r w:rsidRPr="00B6312F">
        <w:t>to protect</w:t>
      </w:r>
      <w:r w:rsidR="00B66FE2">
        <w:t xml:space="preserve"> and defend</w:t>
      </w:r>
      <w:r w:rsidRPr="00B6312F">
        <w:t xml:space="preserve"> its territory (</w:t>
      </w:r>
      <w:bookmarkStart w:id="26" w:name="_Hlk51189014"/>
      <w:r w:rsidRPr="00B16C3B">
        <w:t>Kitahara</w:t>
      </w:r>
      <w:r w:rsidR="00D962ED" w:rsidRPr="00B16C3B">
        <w:t> </w:t>
      </w:r>
      <w:r w:rsidRPr="00B16C3B">
        <w:t>2012</w:t>
      </w:r>
      <w:bookmarkEnd w:id="26"/>
      <w:r w:rsidRPr="00B6312F">
        <w:t>). A</w:t>
      </w:r>
      <w:r w:rsidR="00A15C71" w:rsidRPr="00B6312F">
        <w:t>round</w:t>
      </w:r>
      <w:r w:rsidRPr="00B6312F">
        <w:t xml:space="preserve"> the same time, </w:t>
      </w:r>
      <w:r w:rsidR="00B66FE2">
        <w:t xml:space="preserve">when serious economic recession hit Thailand, </w:t>
      </w:r>
      <w:r w:rsidRPr="00B6312F">
        <w:t>the country</w:t>
      </w:r>
      <w:r w:rsidR="00D962ED">
        <w:t>’</w:t>
      </w:r>
      <w:r w:rsidRPr="00B6312F">
        <w:t>s resources were at risk of becoming over-exploited</w:t>
      </w:r>
      <w:r w:rsidR="002D7182">
        <w:t>, and</w:t>
      </w:r>
      <w:r w:rsidRPr="00B6312F">
        <w:t xml:space="preserve"> the only solution was state enclosure of lands (Kitahara</w:t>
      </w:r>
      <w:r w:rsidR="00D962ED">
        <w:t> </w:t>
      </w:r>
      <w:r w:rsidRPr="00B6312F">
        <w:t>2012</w:t>
      </w:r>
      <w:r w:rsidR="00766FAE" w:rsidRPr="00B6312F">
        <w:t>, p.</w:t>
      </w:r>
      <w:r w:rsidR="00D962ED">
        <w:t> </w:t>
      </w:r>
      <w:r w:rsidRPr="00B6312F">
        <w:t>329).</w:t>
      </w:r>
      <w:r w:rsidR="00A15C71" w:rsidRPr="00B6312F">
        <w:t xml:space="preserve"> </w:t>
      </w:r>
      <w:r w:rsidR="00943DDB">
        <w:t xml:space="preserve">These nationalization endeavors </w:t>
      </w:r>
      <w:r w:rsidRPr="00B6312F">
        <w:t xml:space="preserve">had a powerful impact on the relationship between the state and </w:t>
      </w:r>
      <w:r w:rsidR="00943DDB">
        <w:t xml:space="preserve">the </w:t>
      </w:r>
      <w:r w:rsidRPr="00B6312F">
        <w:t>communities</w:t>
      </w:r>
      <w:r w:rsidR="00943DDB">
        <w:t xml:space="preserve"> living </w:t>
      </w:r>
      <w:r w:rsidR="00A210D4">
        <w:t xml:space="preserve">near </w:t>
      </w:r>
      <w:r w:rsidR="00943DDB">
        <w:t>the sought-after resources</w:t>
      </w:r>
      <w:r w:rsidRPr="00B6312F">
        <w:t xml:space="preserve">. </w:t>
      </w:r>
      <w:r w:rsidR="00943DDB">
        <w:t>T</w:t>
      </w:r>
      <w:r w:rsidRPr="00B6312F">
        <w:t xml:space="preserve">in and teak, the resources most coveted by </w:t>
      </w:r>
      <w:r w:rsidR="00A15C71" w:rsidRPr="00B6312F">
        <w:t>Bangkok</w:t>
      </w:r>
      <w:r w:rsidRPr="00B6312F">
        <w:t xml:space="preserve">, were </w:t>
      </w:r>
      <w:r w:rsidR="00943DDB">
        <w:t xml:space="preserve">plentiful </w:t>
      </w:r>
      <w:r w:rsidRPr="00B6312F">
        <w:t>along the nation</w:t>
      </w:r>
      <w:r w:rsidR="00D962ED">
        <w:t>’</w:t>
      </w:r>
      <w:r w:rsidRPr="00B6312F">
        <w:t>s northern and southern borders</w:t>
      </w:r>
      <w:r w:rsidR="00943DDB">
        <w:t>,</w:t>
      </w:r>
      <w:r w:rsidRPr="00B6312F">
        <w:t xml:space="preserve"> areas </w:t>
      </w:r>
      <w:r w:rsidR="00943DDB">
        <w:t xml:space="preserve">that </w:t>
      </w:r>
      <w:r w:rsidRPr="00B6312F">
        <w:t>overlap</w:t>
      </w:r>
      <w:r w:rsidR="00943DDB">
        <w:t>ped</w:t>
      </w:r>
      <w:r w:rsidRPr="00B6312F">
        <w:t xml:space="preserve"> with the traditional lands of minority ethnic groups</w:t>
      </w:r>
      <w:r w:rsidRPr="003C6F14">
        <w:t>—</w:t>
      </w:r>
      <w:r w:rsidRPr="00B6312F">
        <w:t>people</w:t>
      </w:r>
      <w:r w:rsidR="00A55118">
        <w:t xml:space="preserve"> who were</w:t>
      </w:r>
      <w:r w:rsidRPr="00B6312F">
        <w:t xml:space="preserve"> </w:t>
      </w:r>
      <w:r w:rsidR="00A210D4">
        <w:t xml:space="preserve">considered to be </w:t>
      </w:r>
      <w:r w:rsidR="00943DDB">
        <w:t xml:space="preserve">standing in the way of </w:t>
      </w:r>
      <w:r w:rsidRPr="00B6312F">
        <w:t>national unification.</w:t>
      </w:r>
    </w:p>
    <w:p w14:paraId="5EC77E3D" w14:textId="0C65AE57" w:rsidR="003137E0" w:rsidRPr="00B6312F" w:rsidRDefault="00943DDB" w:rsidP="000D344B">
      <w:r>
        <w:lastRenderedPageBreak/>
        <w:t xml:space="preserve">In conjunction with its efforts </w:t>
      </w:r>
      <w:r w:rsidR="0045731E" w:rsidRPr="00B6312F">
        <w:t>to secure the country</w:t>
      </w:r>
      <w:r w:rsidR="00D962ED">
        <w:t>’</w:t>
      </w:r>
      <w:r w:rsidR="0045731E" w:rsidRPr="00B6312F">
        <w:t xml:space="preserve">s timber resources, the Forest Department also </w:t>
      </w:r>
      <w:r>
        <w:t xml:space="preserve">set up </w:t>
      </w:r>
      <w:r w:rsidR="0045731E" w:rsidRPr="00B6312F">
        <w:t xml:space="preserve">distribution channels and communication infrastructure </w:t>
      </w:r>
      <w:r>
        <w:t xml:space="preserve">in order to </w:t>
      </w:r>
      <w:r w:rsidR="0045731E" w:rsidRPr="00B6312F">
        <w:t xml:space="preserve">reach </w:t>
      </w:r>
      <w:r>
        <w:t>and negotiat</w:t>
      </w:r>
      <w:r w:rsidR="0066299F">
        <w:t>e</w:t>
      </w:r>
      <w:r>
        <w:t xml:space="preserve"> with the rural </w:t>
      </w:r>
      <w:r w:rsidR="0045731E" w:rsidRPr="00B6312F">
        <w:t>people. The department</w:t>
      </w:r>
      <w:r w:rsidR="00D962ED">
        <w:t>’</w:t>
      </w:r>
      <w:r w:rsidR="0045731E" w:rsidRPr="00B6312F">
        <w:t>s work was invaluable to the state as it extended its power to the periphery. T</w:t>
      </w:r>
      <w:r w:rsidR="00C94761" w:rsidRPr="00B6312F">
        <w:t>his</w:t>
      </w:r>
      <w:r w:rsidR="0045731E" w:rsidRPr="00B6312F">
        <w:t xml:space="preserve"> centralize</w:t>
      </w:r>
      <w:r w:rsidR="00DB698F">
        <w:t>d</w:t>
      </w:r>
      <w:r w:rsidR="0045731E" w:rsidRPr="00B6312F">
        <w:t xml:space="preserve"> management of </w:t>
      </w:r>
      <w:r w:rsidR="002C0D89">
        <w:t xml:space="preserve">the country’s </w:t>
      </w:r>
      <w:r w:rsidR="0045731E" w:rsidRPr="00B6312F">
        <w:t>forests was also an attempt by Bangkok to finally</w:t>
      </w:r>
      <w:r w:rsidR="00C94761" w:rsidRPr="00B6312F">
        <w:t xml:space="preserve"> </w:t>
      </w:r>
      <w:r w:rsidR="002C0D89">
        <w:t xml:space="preserve">cement </w:t>
      </w:r>
      <w:r w:rsidR="00C94761" w:rsidRPr="00B6312F">
        <w:t>its authority on rural chiefs</w:t>
      </w:r>
      <w:r w:rsidR="0045731E" w:rsidRPr="00B6312F">
        <w:t xml:space="preserve">. Forest administration </w:t>
      </w:r>
      <w:r w:rsidR="002C0D89">
        <w:t xml:space="preserve">had </w:t>
      </w:r>
      <w:r w:rsidR="0045731E" w:rsidRPr="00B6312F">
        <w:t>bec</w:t>
      </w:r>
      <w:r w:rsidR="002C0D89">
        <w:t>o</w:t>
      </w:r>
      <w:r w:rsidR="0045731E" w:rsidRPr="00B6312F">
        <w:t>me an important tool for reducing the economic bas</w:t>
      </w:r>
      <w:r w:rsidR="005A3ED0">
        <w:t>e</w:t>
      </w:r>
      <w:r w:rsidR="0045731E" w:rsidRPr="00B6312F">
        <w:t xml:space="preserve"> of the once-powerful feudal lords. In the words of Macaulay,</w:t>
      </w:r>
    </w:p>
    <w:p w14:paraId="2642D011" w14:textId="7A341635" w:rsidR="000B25F9" w:rsidRPr="00B6312F" w:rsidRDefault="0045731E" w:rsidP="00D41101">
      <w:pPr>
        <w:pStyle w:val="Quote"/>
      </w:pPr>
      <w:r w:rsidRPr="00B6312F">
        <w:t xml:space="preserve">For generations these chiefs (in </w:t>
      </w:r>
      <w:proofErr w:type="spellStart"/>
      <w:r w:rsidRPr="00B6312F">
        <w:t>Chiengmai</w:t>
      </w:r>
      <w:proofErr w:type="spellEnd"/>
      <w:r w:rsidRPr="00B6312F">
        <w:t xml:space="preserve">, </w:t>
      </w:r>
      <w:r w:rsidR="00E869EF" w:rsidRPr="00B6312F">
        <w:t>Laon</w:t>
      </w:r>
      <w:r w:rsidRPr="00B6312F">
        <w:t>, and Nan) had been allowed to govern the country within their respective states without any control from Bangkok, though in theory their power was circumscribed. Therefore, it was not an easy matter to upset the old</w:t>
      </w:r>
      <w:r w:rsidR="00E869EF">
        <w:t xml:space="preserve"> </w:t>
      </w:r>
      <w:r w:rsidRPr="00B6312F">
        <w:t>regime</w:t>
      </w:r>
      <w:r w:rsidR="00E869EF">
        <w:t>s</w:t>
      </w:r>
      <w:r w:rsidRPr="00B6312F">
        <w:t xml:space="preserve"> suddenly, with the reigning chiefs still alive. It also happened that all the chiefs were old men at the time the Siamese Government started its scheme of assuming control of the Laos States. This was around 1896 and coincided with the advent of H. Slade to start a Forest Department. Thus, it may be truly said, that it was through the Forest Department that the Siamese Government inaugurated the system, and this ended with their securing absolute control of the Laos States</w:t>
      </w:r>
      <w:r w:rsidR="00B6312F">
        <w:t>.</w:t>
      </w:r>
      <w:r w:rsidRPr="00B6312F">
        <w:t xml:space="preserve"> (Macaulay</w:t>
      </w:r>
      <w:r w:rsidR="00D962ED">
        <w:t> </w:t>
      </w:r>
      <w:r w:rsidRPr="00B6312F">
        <w:t>1934</w:t>
      </w:r>
      <w:r w:rsidR="00766FAE" w:rsidRPr="00B6312F">
        <w:t>, p.</w:t>
      </w:r>
      <w:r w:rsidR="00D962ED">
        <w:t> </w:t>
      </w:r>
      <w:r w:rsidRPr="00B6312F">
        <w:t>65)</w:t>
      </w:r>
    </w:p>
    <w:p w14:paraId="3D8D735C" w14:textId="55D6BD44" w:rsidR="00DB1477" w:rsidRPr="00B6312F" w:rsidRDefault="0045731E" w:rsidP="000D344B">
      <w:r w:rsidRPr="00B6312F">
        <w:t>As state-owned forest reserves</w:t>
      </w:r>
      <w:r w:rsidR="002C0D89">
        <w:t xml:space="preserve"> were enlarged</w:t>
      </w:r>
      <w:r w:rsidRPr="00B6312F">
        <w:t xml:space="preserve">, they </w:t>
      </w:r>
      <w:r w:rsidR="002C0D89">
        <w:t xml:space="preserve">triggered </w:t>
      </w:r>
      <w:r w:rsidRPr="00B6312F">
        <w:t xml:space="preserve">acrimonious conflicts with </w:t>
      </w:r>
      <w:r w:rsidR="00A210D4">
        <w:t xml:space="preserve">the </w:t>
      </w:r>
      <w:r w:rsidRPr="00B6312F">
        <w:t xml:space="preserve">villagers who had </w:t>
      </w:r>
      <w:r w:rsidR="002C0D89">
        <w:t xml:space="preserve">traditionally </w:t>
      </w:r>
      <w:r w:rsidRPr="00B6312F">
        <w:t>use</w:t>
      </w:r>
      <w:r w:rsidR="002C0D89">
        <w:t>d</w:t>
      </w:r>
      <w:r w:rsidRPr="00B6312F">
        <w:t xml:space="preserve"> </w:t>
      </w:r>
      <w:r w:rsidR="002C0D89">
        <w:t xml:space="preserve">the woodlands </w:t>
      </w:r>
      <w:r w:rsidRPr="00B6312F">
        <w:t xml:space="preserve">to support their </w:t>
      </w:r>
      <w:r w:rsidR="00B80017" w:rsidRPr="00B6312F">
        <w:t>livelihood</w:t>
      </w:r>
      <w:r w:rsidRPr="00B6312F">
        <w:t>. The resistance left the government</w:t>
      </w:r>
      <w:r w:rsidR="002C0D89">
        <w:t xml:space="preserve"> floundering</w:t>
      </w:r>
      <w:r w:rsidRPr="00B6312F">
        <w:t xml:space="preserve">, and </w:t>
      </w:r>
      <w:r w:rsidR="00A210D4">
        <w:t xml:space="preserve">as a result </w:t>
      </w:r>
      <w:r w:rsidR="00DD13E2">
        <w:t xml:space="preserve">it </w:t>
      </w:r>
      <w:r w:rsidRPr="00B6312F">
        <w:t>often grant</w:t>
      </w:r>
      <w:r w:rsidR="002C0D89">
        <w:t>ed</w:t>
      </w:r>
      <w:r w:rsidRPr="00B6312F">
        <w:t xml:space="preserve"> usage rights on an </w:t>
      </w:r>
      <w:r w:rsidRPr="000E31B9">
        <w:rPr>
          <w:i/>
          <w:iCs/>
        </w:rPr>
        <w:t>ad hoc</w:t>
      </w:r>
      <w:r w:rsidRPr="00B6312F">
        <w:t xml:space="preserve"> basis (</w:t>
      </w:r>
      <w:r w:rsidRPr="00B16C3B">
        <w:t>Kitahara</w:t>
      </w:r>
      <w:r w:rsidR="00D962ED" w:rsidRPr="00B16C3B">
        <w:t> </w:t>
      </w:r>
      <w:r w:rsidRPr="00B16C3B">
        <w:t>2010</w:t>
      </w:r>
      <w:r w:rsidRPr="00B6312F">
        <w:t xml:space="preserve">). </w:t>
      </w:r>
      <w:r w:rsidR="002C0D89">
        <w:t>T</w:t>
      </w:r>
      <w:r w:rsidRPr="00B6312F">
        <w:t xml:space="preserve">he state initially </w:t>
      </w:r>
      <w:r w:rsidR="002C0D89">
        <w:t xml:space="preserve">applied </w:t>
      </w:r>
      <w:r w:rsidR="00A210D4">
        <w:t xml:space="preserve">a </w:t>
      </w:r>
      <w:r w:rsidR="002C0D89">
        <w:t xml:space="preserve">clear-cut </w:t>
      </w:r>
      <w:r w:rsidRPr="00B6312F">
        <w:t xml:space="preserve">policy of </w:t>
      </w:r>
      <w:r>
        <w:t>“</w:t>
      </w:r>
      <w:r w:rsidRPr="00B6312F">
        <w:t xml:space="preserve">dos and don’ts,” </w:t>
      </w:r>
      <w:r w:rsidR="002C0D89">
        <w:t xml:space="preserve">but </w:t>
      </w:r>
      <w:r w:rsidRPr="00B6312F">
        <w:t>gradually softened its approach</w:t>
      </w:r>
      <w:r w:rsidR="002C0D89">
        <w:t>,</w:t>
      </w:r>
      <w:r w:rsidRPr="00DA5C55">
        <w:t xml:space="preserve"> allowing</w:t>
      </w:r>
      <w:r w:rsidRPr="00F158C9">
        <w:rPr>
          <w:sz w:val="20"/>
          <w:szCs w:val="20"/>
        </w:rPr>
        <w:t xml:space="preserve"> </w:t>
      </w:r>
      <w:r w:rsidRPr="00B6312F">
        <w:t xml:space="preserve">forest products </w:t>
      </w:r>
      <w:r w:rsidR="00673154">
        <w:t xml:space="preserve">to be collected </w:t>
      </w:r>
      <w:r w:rsidRPr="00B6312F">
        <w:t>for subsistence needs and de</w:t>
      </w:r>
      <w:r w:rsidR="00DB698F">
        <w:t>signating</w:t>
      </w:r>
      <w:r w:rsidRPr="00B6312F">
        <w:t xml:space="preserve"> areas that could </w:t>
      </w:r>
      <w:r w:rsidR="00673154">
        <w:t xml:space="preserve">be </w:t>
      </w:r>
      <w:r w:rsidRPr="00B6312F">
        <w:t>access</w:t>
      </w:r>
      <w:r w:rsidR="00673154">
        <w:t>ed</w:t>
      </w:r>
      <w:r w:rsidRPr="00B6312F">
        <w:t xml:space="preserve"> without permission.</w:t>
      </w:r>
    </w:p>
    <w:p w14:paraId="1EA0D31A" w14:textId="77777777" w:rsidR="00105428" w:rsidRDefault="0045731E" w:rsidP="000D344B">
      <w:r w:rsidRPr="00B6312F">
        <w:t xml:space="preserve">However, this </w:t>
      </w:r>
      <w:r w:rsidR="00673154">
        <w:t xml:space="preserve">easing </w:t>
      </w:r>
      <w:r w:rsidRPr="00B6312F">
        <w:t xml:space="preserve">of restrictions was only </w:t>
      </w:r>
      <w:r w:rsidR="00673154">
        <w:t xml:space="preserve">a </w:t>
      </w:r>
      <w:r w:rsidR="005B0297" w:rsidRPr="00B6312F">
        <w:t xml:space="preserve">passive acknowledgment by the state that peripheral </w:t>
      </w:r>
      <w:r w:rsidR="00673154">
        <w:t xml:space="preserve">peoples </w:t>
      </w:r>
      <w:r w:rsidR="005B0297" w:rsidRPr="00B6312F">
        <w:t xml:space="preserve">needed access to forests to </w:t>
      </w:r>
      <w:r w:rsidR="00673154">
        <w:t xml:space="preserve">support </w:t>
      </w:r>
      <w:r w:rsidR="005B0297" w:rsidRPr="00B6312F">
        <w:t>their growing populations</w:t>
      </w:r>
      <w:r w:rsidRPr="00B6312F">
        <w:t xml:space="preserve">. </w:t>
      </w:r>
      <w:r w:rsidR="00673154">
        <w:t xml:space="preserve">It took the government </w:t>
      </w:r>
      <w:r w:rsidRPr="00B6312F">
        <w:t>until the 2000s to develop affirmative policies that recognized local right</w:t>
      </w:r>
      <w:r w:rsidR="00DB698F">
        <w:t>s</w:t>
      </w:r>
      <w:r w:rsidRPr="00B6312F">
        <w:t xml:space="preserve"> </w:t>
      </w:r>
      <w:r w:rsidR="00DD13E2">
        <w:t xml:space="preserve">in </w:t>
      </w:r>
      <w:r w:rsidRPr="00B6312F">
        <w:t>state-owned forests.</w:t>
      </w:r>
    </w:p>
    <w:p w14:paraId="6AEFEA34" w14:textId="77777777" w:rsidR="00D41101" w:rsidRDefault="00D41101" w:rsidP="000D344B"/>
    <w:p w14:paraId="5D998065" w14:textId="599D2100" w:rsidR="003137E0" w:rsidRPr="00305C23" w:rsidRDefault="00A870FE" w:rsidP="00D41101">
      <w:pPr>
        <w:pStyle w:val="Heading1"/>
      </w:pPr>
      <w:r>
        <w:rPr>
          <w:rFonts w:hint="eastAsia"/>
          <w:lang w:eastAsia="ja-JP"/>
        </w:rPr>
        <w:t>2.</w:t>
      </w:r>
      <w:r w:rsidR="0045731E" w:rsidRPr="00305C23">
        <w:t xml:space="preserve">5 </w:t>
      </w:r>
      <w:r w:rsidR="005B0297" w:rsidRPr="00305C23">
        <w:t xml:space="preserve">How </w:t>
      </w:r>
      <w:r w:rsidR="0045731E" w:rsidRPr="00305C23">
        <w:t>Siam and Japan</w:t>
      </w:r>
      <w:r w:rsidR="005B0297" w:rsidRPr="00305C23">
        <w:t xml:space="preserve"> developed distinct patterns of state-society relations</w:t>
      </w:r>
    </w:p>
    <w:p w14:paraId="73EB02F3" w14:textId="33DDEF43" w:rsidR="001076CB" w:rsidRPr="00B6312F" w:rsidRDefault="0045731E" w:rsidP="000D344B">
      <w:r w:rsidRPr="00B6312F">
        <w:t xml:space="preserve">For Siam, natural resources were </w:t>
      </w:r>
      <w:r w:rsidR="0080133E">
        <w:t xml:space="preserve">more than </w:t>
      </w:r>
      <w:r w:rsidRPr="00B6312F">
        <w:t>just commodities or sources of income</w:t>
      </w:r>
      <w:r w:rsidR="0080133E">
        <w:t>;</w:t>
      </w:r>
      <w:r w:rsidRPr="00B6312F">
        <w:t xml:space="preserve"> </w:t>
      </w:r>
      <w:r w:rsidR="0080133E" w:rsidRPr="00B6312F">
        <w:t>t</w:t>
      </w:r>
      <w:r w:rsidRPr="00B6312F">
        <w:t xml:space="preserve">hey were </w:t>
      </w:r>
      <w:r w:rsidR="0080133E">
        <w:t>the</w:t>
      </w:r>
      <w:r w:rsidRPr="00B6312F">
        <w:t xml:space="preserve"> key avenue </w:t>
      </w:r>
      <w:r w:rsidR="0080133E">
        <w:t xml:space="preserve">for </w:t>
      </w:r>
      <w:r w:rsidRPr="00B6312F">
        <w:t xml:space="preserve">state power </w:t>
      </w:r>
      <w:r w:rsidR="0080133E">
        <w:t xml:space="preserve">to </w:t>
      </w:r>
      <w:r w:rsidRPr="00B6312F">
        <w:t xml:space="preserve">penetrate peripheral communities. From this perspective, it is </w:t>
      </w:r>
      <w:r w:rsidR="0080133E">
        <w:t xml:space="preserve">understandable </w:t>
      </w:r>
      <w:r w:rsidRPr="00B6312F">
        <w:t xml:space="preserve">why the government went to such lengths to extend its control over </w:t>
      </w:r>
      <w:r w:rsidR="0080133E">
        <w:t xml:space="preserve">remote sites of </w:t>
      </w:r>
      <w:r w:rsidRPr="00B6312F">
        <w:t>resources</w:t>
      </w:r>
      <w:r w:rsidR="0080133E">
        <w:t xml:space="preserve"> </w:t>
      </w:r>
      <w:r w:rsidR="007F7375">
        <w:t xml:space="preserve">that </w:t>
      </w:r>
      <w:r w:rsidR="00DD13E2">
        <w:t xml:space="preserve">initially </w:t>
      </w:r>
      <w:r w:rsidR="007F7375">
        <w:t>had</w:t>
      </w:r>
      <w:r w:rsidR="0080133E">
        <w:t xml:space="preserve"> little monetary value</w:t>
      </w:r>
      <w:r w:rsidRPr="00B6312F">
        <w:t>. As foreign capital continued to infiltrate Southeast Asia, King Rama V became progressively more concerned about the scramble for concessions</w:t>
      </w:r>
      <w:r w:rsidR="007F7375">
        <w:t>, and</w:t>
      </w:r>
      <w:r w:rsidRPr="00B6312F">
        <w:t xml:space="preserve"> the rapid depletion of Siam</w:t>
      </w:r>
      <w:r w:rsidR="00D962ED">
        <w:t>’</w:t>
      </w:r>
      <w:r w:rsidRPr="00B6312F">
        <w:t>s northern forests justified the government</w:t>
      </w:r>
      <w:r w:rsidR="00D962ED">
        <w:t>’</w:t>
      </w:r>
      <w:r w:rsidRPr="00B6312F">
        <w:t xml:space="preserve">s attempt to impose </w:t>
      </w:r>
      <w:r w:rsidR="007F7375">
        <w:t xml:space="preserve">a </w:t>
      </w:r>
      <w:r w:rsidR="00D962ED">
        <w:t>“</w:t>
      </w:r>
      <w:r w:rsidRPr="00B6312F">
        <w:t>science-based</w:t>
      </w:r>
      <w:r w:rsidR="00D962ED">
        <w:t>”</w:t>
      </w:r>
      <w:r w:rsidRPr="00B6312F">
        <w:t xml:space="preserve"> management of resources in the periphery</w:t>
      </w:r>
      <w:r w:rsidR="00E42E30">
        <w:rPr>
          <w:rFonts w:hint="eastAsia"/>
        </w:rPr>
        <w:t xml:space="preserve"> </w:t>
      </w:r>
      <w:r w:rsidR="00E42E30" w:rsidRPr="00B6312F">
        <w:t>(Barton and Bennett</w:t>
      </w:r>
      <w:r w:rsidR="00E42E30">
        <w:t> </w:t>
      </w:r>
      <w:r w:rsidR="00E42E30" w:rsidRPr="00B6312F">
        <w:t>2010, p.</w:t>
      </w:r>
      <w:r w:rsidR="00E42E30">
        <w:t> </w:t>
      </w:r>
      <w:r w:rsidR="00E42E30" w:rsidRPr="00B6312F">
        <w:t>75)</w:t>
      </w:r>
      <w:r w:rsidRPr="00B6312F">
        <w:t xml:space="preserve">. </w:t>
      </w:r>
    </w:p>
    <w:p w14:paraId="6DF850B8" w14:textId="2EFCD3D5" w:rsidR="003137E0" w:rsidRPr="00B6312F" w:rsidRDefault="0045731E" w:rsidP="000D344B">
      <w:r w:rsidRPr="00B6312F">
        <w:t>Around the same time, Japan fac</w:t>
      </w:r>
      <w:r w:rsidR="007F7375">
        <w:t>ed</w:t>
      </w:r>
      <w:r w:rsidRPr="00B6312F">
        <w:t xml:space="preserve"> a different problem</w:t>
      </w:r>
      <w:r w:rsidR="00766FAE" w:rsidRPr="00B6312F">
        <w:t xml:space="preserve">: </w:t>
      </w:r>
      <w:r w:rsidRPr="00B6312F">
        <w:t xml:space="preserve">resources were becoming alarmingly scarce. </w:t>
      </w:r>
      <w:r w:rsidR="007F7375">
        <w:t xml:space="preserve">With </w:t>
      </w:r>
      <w:r w:rsidR="00A210D4">
        <w:t xml:space="preserve">this </w:t>
      </w:r>
      <w:r w:rsidR="007F7375">
        <w:t xml:space="preserve">reality in mind, </w:t>
      </w:r>
      <w:proofErr w:type="spellStart"/>
      <w:r w:rsidR="001076CB" w:rsidRPr="00B6312F">
        <w:t>Toshimichi</w:t>
      </w:r>
      <w:proofErr w:type="spellEnd"/>
      <w:r w:rsidR="001076CB" w:rsidRPr="00B6312F">
        <w:t xml:space="preserve"> </w:t>
      </w:r>
      <w:proofErr w:type="spellStart"/>
      <w:r w:rsidRPr="00B6312F">
        <w:t>Ōkubo</w:t>
      </w:r>
      <w:proofErr w:type="spellEnd"/>
      <w:r w:rsidRPr="00B6312F">
        <w:t xml:space="preserve">, the mastermind behind the Forestry </w:t>
      </w:r>
      <w:r w:rsidR="00E42E30">
        <w:t>Bureau</w:t>
      </w:r>
      <w:r w:rsidRPr="00B6312F">
        <w:t>, argued in favor of involving local people in protection activities</w:t>
      </w:r>
      <w:r w:rsidR="001076CB" w:rsidRPr="00B6312F">
        <w:t>.</w:t>
      </w:r>
      <w:r w:rsidRPr="00B6312F">
        <w:t xml:space="preserve"> </w:t>
      </w:r>
      <w:proofErr w:type="spellStart"/>
      <w:r w:rsidRPr="00D50143">
        <w:t>Ōkubo</w:t>
      </w:r>
      <w:r w:rsidR="00D962ED" w:rsidRPr="00D50143">
        <w:t>’</w:t>
      </w:r>
      <w:r w:rsidRPr="00D50143">
        <w:t>s</w:t>
      </w:r>
      <w:proofErr w:type="spellEnd"/>
      <w:r w:rsidRPr="00B6312F">
        <w:t xml:space="preserve"> recommendation was motivated</w:t>
      </w:r>
      <w:r w:rsidR="001076CB" w:rsidRPr="00B6312F">
        <w:t xml:space="preserve"> mainly </w:t>
      </w:r>
      <w:r w:rsidRPr="00B6312F">
        <w:t xml:space="preserve">by </w:t>
      </w:r>
      <w:r w:rsidR="007F7375">
        <w:t xml:space="preserve">the recognition </w:t>
      </w:r>
      <w:r w:rsidRPr="00B6312F">
        <w:t xml:space="preserve">that the state </w:t>
      </w:r>
      <w:r w:rsidR="007F7375">
        <w:t xml:space="preserve">alone </w:t>
      </w:r>
      <w:r w:rsidRPr="00D50143">
        <w:t xml:space="preserve">could not properly manage its forest resources. </w:t>
      </w:r>
      <w:r w:rsidR="007F7375" w:rsidRPr="00D50143">
        <w:t xml:space="preserve">The state knew that it needed help to take care of this precious resource, and this </w:t>
      </w:r>
      <w:r w:rsidR="006629BD">
        <w:t xml:space="preserve">understanding </w:t>
      </w:r>
      <w:r w:rsidRPr="00D50143">
        <w:t>w</w:t>
      </w:r>
      <w:r w:rsidRPr="006629BD">
        <w:t>as behind the Japanese government</w:t>
      </w:r>
      <w:r w:rsidR="00D962ED" w:rsidRPr="00D50143">
        <w:t>’</w:t>
      </w:r>
      <w:r w:rsidRPr="00D50143">
        <w:t>s support for the formation of forest unions around 1900</w:t>
      </w:r>
      <w:r w:rsidR="006629BD" w:rsidRPr="00F158C9">
        <w:t>.</w:t>
      </w:r>
    </w:p>
    <w:p w14:paraId="6A3DA584" w14:textId="347C180B" w:rsidR="003137E0" w:rsidRPr="00B6312F" w:rsidRDefault="0045731E" w:rsidP="000D344B">
      <w:r w:rsidRPr="00B6312F">
        <w:t xml:space="preserve">While Siam and Japan </w:t>
      </w:r>
      <w:r w:rsidR="0067329B" w:rsidRPr="00B6312F">
        <w:t xml:space="preserve">pursued modernization through similar </w:t>
      </w:r>
      <w:r w:rsidR="00D15867">
        <w:t>meth</w:t>
      </w:r>
      <w:r w:rsidR="006629BD">
        <w:t>o</w:t>
      </w:r>
      <w:r w:rsidR="00D15867">
        <w:t>ds</w:t>
      </w:r>
      <w:r w:rsidR="00E42E30">
        <w:t xml:space="preserve"> of nationalizing peripheral resources</w:t>
      </w:r>
      <w:r w:rsidRPr="00B6312F">
        <w:t>, there were two key differences in the way the</w:t>
      </w:r>
      <w:r w:rsidR="0067329B" w:rsidRPr="00B6312F">
        <w:t>se countries</w:t>
      </w:r>
      <w:r w:rsidRPr="00B6312F">
        <w:t xml:space="preserve"> evolved into environmental states. </w:t>
      </w:r>
      <w:r w:rsidR="0067329B" w:rsidRPr="00B6312F">
        <w:t xml:space="preserve">First, </w:t>
      </w:r>
      <w:r w:rsidRPr="00B6312F">
        <w:t xml:space="preserve">the relationship between </w:t>
      </w:r>
      <w:r w:rsidR="00BC70BB" w:rsidRPr="00B6312F">
        <w:t>private business</w:t>
      </w:r>
      <w:r w:rsidRPr="00B6312F">
        <w:t xml:space="preserve"> and the government</w:t>
      </w:r>
      <w:r w:rsidR="0067329B" w:rsidRPr="00B6312F">
        <w:t xml:space="preserve"> was very different in each</w:t>
      </w:r>
      <w:r w:rsidRPr="00B6312F">
        <w:t>. In Japan, the government was quick to reverse its centralization policy and auction off key resources to the private sector (although only state-sponsored businesses were eligible)</w:t>
      </w:r>
      <w:r w:rsidR="00743589">
        <w:t>,</w:t>
      </w:r>
      <w:r w:rsidR="00D15867">
        <w:t xml:space="preserve"> while</w:t>
      </w:r>
      <w:r w:rsidRPr="00B6312F">
        <w:t xml:space="preserve"> </w:t>
      </w:r>
      <w:r w:rsidR="00D15867" w:rsidRPr="00B6312F">
        <w:t>i</w:t>
      </w:r>
      <w:r w:rsidRPr="00B6312F">
        <w:t xml:space="preserve">n Siam, </w:t>
      </w:r>
      <w:r w:rsidR="00D15867">
        <w:t xml:space="preserve">no </w:t>
      </w:r>
      <w:r w:rsidRPr="00B6312F">
        <w:t xml:space="preserve">resources </w:t>
      </w:r>
      <w:r w:rsidR="00D15867">
        <w:t xml:space="preserve">were sold </w:t>
      </w:r>
      <w:r w:rsidRPr="00B6312F">
        <w:t xml:space="preserve">to private companies. Instead, </w:t>
      </w:r>
      <w:r w:rsidR="006629BD">
        <w:t>Siam’s</w:t>
      </w:r>
      <w:r w:rsidR="00D15867">
        <w:t xml:space="preserve"> </w:t>
      </w:r>
      <w:r w:rsidRPr="00B6312F">
        <w:t>respon</w:t>
      </w:r>
      <w:r w:rsidR="00D15867">
        <w:t xml:space="preserve">se </w:t>
      </w:r>
      <w:r w:rsidRPr="00B6312F">
        <w:t xml:space="preserve">to rampant logging and excessive allocation of mining rights </w:t>
      </w:r>
      <w:r w:rsidR="00D15867">
        <w:t>was to</w:t>
      </w:r>
      <w:r w:rsidRPr="00B6312F">
        <w:t xml:space="preserve"> tighten</w:t>
      </w:r>
      <w:r w:rsidR="00D15867">
        <w:t xml:space="preserve"> </w:t>
      </w:r>
      <w:r w:rsidRPr="00B6312F">
        <w:t xml:space="preserve">central government control. </w:t>
      </w:r>
      <w:r w:rsidR="00D15867">
        <w:t xml:space="preserve">Although </w:t>
      </w:r>
      <w:r w:rsidRPr="00B6312F">
        <w:t xml:space="preserve">some Chinese companies </w:t>
      </w:r>
      <w:r w:rsidR="00D15867">
        <w:t xml:space="preserve">became </w:t>
      </w:r>
      <w:r w:rsidRPr="00B6312F">
        <w:t xml:space="preserve">powerful </w:t>
      </w:r>
      <w:r w:rsidR="00D15867">
        <w:t xml:space="preserve">mining </w:t>
      </w:r>
      <w:r w:rsidRPr="00B6312F">
        <w:t xml:space="preserve">stakeholders, no domestic actors </w:t>
      </w:r>
      <w:r w:rsidR="00D15867">
        <w:t xml:space="preserve">managed </w:t>
      </w:r>
      <w:r w:rsidR="00BC70BB" w:rsidRPr="00B6312F">
        <w:t>to dominate</w:t>
      </w:r>
      <w:r w:rsidRPr="00B6312F">
        <w:t xml:space="preserve"> </w:t>
      </w:r>
      <w:r w:rsidR="00DD13E2">
        <w:t xml:space="preserve">the </w:t>
      </w:r>
      <w:r w:rsidRPr="00B6312F">
        <w:t xml:space="preserve">exploitation of </w:t>
      </w:r>
      <w:r w:rsidR="006629BD">
        <w:t>the country</w:t>
      </w:r>
      <w:r w:rsidR="00BC70BB" w:rsidRPr="00B6312F">
        <w:t xml:space="preserve">’s </w:t>
      </w:r>
      <w:r w:rsidRPr="00B6312F">
        <w:t xml:space="preserve">most important national </w:t>
      </w:r>
      <w:r w:rsidR="00BC70BB" w:rsidRPr="00B6312F">
        <w:t>resources</w:t>
      </w:r>
      <w:r w:rsidRPr="00B6312F">
        <w:t xml:space="preserve">. This is in sharp contrast to Japan, where </w:t>
      </w:r>
      <w:r w:rsidRPr="00B6312F">
        <w:lastRenderedPageBreak/>
        <w:t>industrial and financial business conglomerates</w:t>
      </w:r>
      <w:r w:rsidR="00DD13E2">
        <w:t>,</w:t>
      </w:r>
      <w:r w:rsidRPr="00B6312F">
        <w:t xml:space="preserve"> </w:t>
      </w:r>
      <w:r w:rsidR="00DD13E2">
        <w:t xml:space="preserve">the </w:t>
      </w:r>
      <w:r w:rsidRPr="00B6312F">
        <w:rPr>
          <w:i/>
        </w:rPr>
        <w:t>zaibatsu</w:t>
      </w:r>
      <w:r w:rsidR="00DD13E2">
        <w:rPr>
          <w:iCs/>
        </w:rPr>
        <w:t>,</w:t>
      </w:r>
      <w:r w:rsidRPr="00B6312F">
        <w:t xml:space="preserve"> flourished </w:t>
      </w:r>
      <w:r w:rsidR="00BC70BB" w:rsidRPr="00B6312F">
        <w:t>through</w:t>
      </w:r>
      <w:r w:rsidRPr="00B6312F">
        <w:t xml:space="preserve"> resource development.</w:t>
      </w:r>
    </w:p>
    <w:p w14:paraId="5A03B0C3" w14:textId="1110EA38" w:rsidR="003137E0" w:rsidRPr="00B6312F" w:rsidRDefault="0045731E" w:rsidP="000D344B">
      <w:r w:rsidRPr="00B6312F">
        <w:t xml:space="preserve">A second key difference </w:t>
      </w:r>
      <w:r w:rsidR="00D15867">
        <w:t xml:space="preserve">is noticeable in </w:t>
      </w:r>
      <w:r w:rsidRPr="00B6312F">
        <w:t xml:space="preserve">how </w:t>
      </w:r>
      <w:r w:rsidR="00D15867">
        <w:t xml:space="preserve">these two </w:t>
      </w:r>
      <w:r w:rsidRPr="00B6312F">
        <w:t>countries developed their labor force. The Japanese government was proactive in</w:t>
      </w:r>
      <w:r w:rsidR="008B5E58" w:rsidRPr="00B6312F">
        <w:t xml:space="preserve"> offering laborers welfare services and</w:t>
      </w:r>
      <w:r w:rsidRPr="00B6312F">
        <w:t xml:space="preserve"> </w:t>
      </w:r>
      <w:r w:rsidR="00D15867">
        <w:t>acti</w:t>
      </w:r>
      <w:r w:rsidR="00E83067">
        <w:t xml:space="preserve">vating </w:t>
      </w:r>
      <w:r w:rsidRPr="00B6312F">
        <w:t xml:space="preserve">legal instruments </w:t>
      </w:r>
      <w:r w:rsidR="00E83067">
        <w:t xml:space="preserve">for their </w:t>
      </w:r>
      <w:r w:rsidRPr="00B6312F">
        <w:t>protect</w:t>
      </w:r>
      <w:r w:rsidR="00E83067">
        <w:t>ion</w:t>
      </w:r>
      <w:r w:rsidRPr="00B6312F">
        <w:t xml:space="preserve">. </w:t>
      </w:r>
      <w:r w:rsidR="00E83067">
        <w:t xml:space="preserve">For example, </w:t>
      </w:r>
      <w:r w:rsidR="00E83067" w:rsidRPr="00B6312F">
        <w:t>i</w:t>
      </w:r>
      <w:r w:rsidRPr="00B6312F">
        <w:t xml:space="preserve">n the forestry sector, the government </w:t>
      </w:r>
      <w:r w:rsidR="00E83067">
        <w:t xml:space="preserve">revised </w:t>
      </w:r>
      <w:r w:rsidR="008B5E58" w:rsidRPr="00B6312F">
        <w:t>the</w:t>
      </w:r>
      <w:r w:rsidRPr="00B6312F">
        <w:t xml:space="preserve"> Edo-period </w:t>
      </w:r>
      <w:r w:rsidR="00E83067">
        <w:t xml:space="preserve">system </w:t>
      </w:r>
      <w:r w:rsidRPr="00B6312F">
        <w:t xml:space="preserve">of </w:t>
      </w:r>
      <w:r w:rsidR="00D962ED">
        <w:t>“</w:t>
      </w:r>
      <w:r w:rsidRPr="00B6312F">
        <w:t>shared forests</w:t>
      </w:r>
      <w:r w:rsidR="00D962ED">
        <w:t>”</w:t>
      </w:r>
      <w:r w:rsidRPr="00B6312F">
        <w:t xml:space="preserve"> </w:t>
      </w:r>
      <w:r w:rsidR="008B5E58" w:rsidRPr="00B6312F">
        <w:t xml:space="preserve">in </w:t>
      </w:r>
      <w:r w:rsidRPr="00B6312F">
        <w:t xml:space="preserve">which private actors </w:t>
      </w:r>
      <w:r w:rsidR="008B5E58" w:rsidRPr="00B6312F">
        <w:t>were</w:t>
      </w:r>
      <w:r w:rsidRPr="00B6312F">
        <w:t xml:space="preserve"> contracted to plant forests on government land and share the profits with the state. Villagers g</w:t>
      </w:r>
      <w:r w:rsidR="00E83067">
        <w:t>ained</w:t>
      </w:r>
      <w:r w:rsidRPr="00B6312F">
        <w:t xml:space="preserve"> free access to nationalized forests to gather</w:t>
      </w:r>
      <w:r w:rsidR="00E83067">
        <w:t xml:space="preserve"> undergrowth</w:t>
      </w:r>
      <w:r w:rsidRPr="00B6312F">
        <w:t xml:space="preserve">, </w:t>
      </w:r>
      <w:r w:rsidR="00E83067">
        <w:t xml:space="preserve">providing </w:t>
      </w:r>
      <w:r w:rsidRPr="00B6312F">
        <w:t>in exchange labor for the management of th</w:t>
      </w:r>
      <w:r w:rsidR="00E83067">
        <w:t>e</w:t>
      </w:r>
      <w:r w:rsidRPr="00B6312F">
        <w:t xml:space="preserve">se same forests. In the mining sector, the </w:t>
      </w:r>
      <w:r w:rsidR="008B5E58" w:rsidRPr="00B6312F">
        <w:t xml:space="preserve">Japanese </w:t>
      </w:r>
      <w:r w:rsidRPr="00B6312F">
        <w:t xml:space="preserve">government established </w:t>
      </w:r>
      <w:r w:rsidR="00E83067">
        <w:t xml:space="preserve">policies for the </w:t>
      </w:r>
      <w:r w:rsidRPr="00B6312F">
        <w:t>protect</w:t>
      </w:r>
      <w:r w:rsidR="00E83067">
        <w:t>ion of</w:t>
      </w:r>
      <w:r w:rsidRPr="00B6312F">
        <w:t xml:space="preserve"> miner</w:t>
      </w:r>
      <w:r w:rsidR="008B5E58" w:rsidRPr="00B6312F">
        <w:t>s’</w:t>
      </w:r>
      <w:r w:rsidRPr="00B6312F">
        <w:t xml:space="preserve"> rights. In Thailand, by contrast, communal rights to forests were not even debated until the 1980s. </w:t>
      </w:r>
      <w:r w:rsidR="00E83067">
        <w:t xml:space="preserve">With regard to the protection of </w:t>
      </w:r>
      <w:r w:rsidR="00E83067" w:rsidRPr="00B6312F">
        <w:t>m</w:t>
      </w:r>
      <w:r w:rsidRPr="00B6312F">
        <w:t>iners</w:t>
      </w:r>
      <w:r w:rsidR="00E83067">
        <w:t>,</w:t>
      </w:r>
      <w:r w:rsidRPr="00B6312F">
        <w:t xml:space="preserve"> </w:t>
      </w:r>
      <w:r w:rsidR="00E83067">
        <w:t xml:space="preserve">no </w:t>
      </w:r>
      <w:r w:rsidRPr="00B6312F">
        <w:t>legal framework</w:t>
      </w:r>
      <w:r w:rsidR="00E83067">
        <w:t xml:space="preserve"> existed until after World War II</w:t>
      </w:r>
      <w:r w:rsidRPr="00B6312F">
        <w:t>. Throughout Thailand</w:t>
      </w:r>
      <w:r w:rsidR="00D962ED">
        <w:t>’</w:t>
      </w:r>
      <w:r w:rsidRPr="00B6312F">
        <w:t xml:space="preserve">s modernization process, the central government consistently </w:t>
      </w:r>
      <w:r w:rsidR="00353738">
        <w:t xml:space="preserve">enforced </w:t>
      </w:r>
      <w:r w:rsidRPr="00B6312F">
        <w:t>a policy of control and allocation of resource access (Sato</w:t>
      </w:r>
      <w:r w:rsidR="00D962ED">
        <w:t> </w:t>
      </w:r>
      <w:r w:rsidRPr="00B6312F">
        <w:t>2003).</w:t>
      </w:r>
    </w:p>
    <w:p w14:paraId="4AEB89CB" w14:textId="799856DB" w:rsidR="00C37948" w:rsidRPr="00B6312F" w:rsidRDefault="0045731E" w:rsidP="000D344B">
      <w:r w:rsidRPr="00B6312F">
        <w:t>It is notable that during the modernization of Japan, labor organizations among miners were strengthened rather than marginalized. Middlemen and sub-contracting labor bosses were key players in Japan</w:t>
      </w:r>
      <w:r w:rsidR="00D962ED">
        <w:t>’</w:t>
      </w:r>
      <w:r w:rsidRPr="00B6312F">
        <w:t>s mines</w:t>
      </w:r>
      <w:r w:rsidR="00CB492A">
        <w:t>, and their</w:t>
      </w:r>
      <w:r w:rsidRPr="00B6312F">
        <w:t xml:space="preserve"> presence meant that the benefits </w:t>
      </w:r>
      <w:r w:rsidR="00CB492A">
        <w:t xml:space="preserve">promised by the </w:t>
      </w:r>
      <w:r w:rsidRPr="00B6312F">
        <w:t>government</w:t>
      </w:r>
      <w:r w:rsidR="00D962ED">
        <w:t>’</w:t>
      </w:r>
      <w:r w:rsidRPr="00B6312F">
        <w:t>s worker protection policies</w:t>
      </w:r>
      <w:r w:rsidR="00CB492A">
        <w:t xml:space="preserve"> were not always fulfilled</w:t>
      </w:r>
      <w:r w:rsidRPr="00B6312F">
        <w:t>. The result was twofold</w:t>
      </w:r>
      <w:r w:rsidR="00766FAE" w:rsidRPr="00B6312F">
        <w:t xml:space="preserve">: </w:t>
      </w:r>
      <w:r w:rsidRPr="00B6312F">
        <w:t>labor movements sought direct support from the state to bypass industrialists and labor bosses, and worker</w:t>
      </w:r>
      <w:r w:rsidR="007E286E" w:rsidRPr="00B6312F">
        <w:t>s established</w:t>
      </w:r>
      <w:r w:rsidRPr="00B6312F">
        <w:t xml:space="preserve"> self-help organizations.</w:t>
      </w:r>
    </w:p>
    <w:p w14:paraId="5AA113B0" w14:textId="61B5130D" w:rsidR="003137E0" w:rsidRPr="00B6312F" w:rsidRDefault="0045731E" w:rsidP="000D344B">
      <w:r w:rsidRPr="00B6312F">
        <w:t xml:space="preserve">One noteworthy example </w:t>
      </w:r>
      <w:r w:rsidR="00C37948" w:rsidRPr="00B6312F">
        <w:t>w</w:t>
      </w:r>
      <w:r w:rsidR="00E42E30">
        <w:t>as</w:t>
      </w:r>
      <w:r w:rsidR="00F43D4C">
        <w:t xml:space="preserve"> that of</w:t>
      </w:r>
      <w:r w:rsidRPr="00B6312F">
        <w:t xml:space="preserve"> the </w:t>
      </w:r>
      <w:proofErr w:type="spellStart"/>
      <w:r w:rsidR="00C37948" w:rsidRPr="00B6312F">
        <w:rPr>
          <w:i/>
        </w:rPr>
        <w:t>tomoko</w:t>
      </w:r>
      <w:proofErr w:type="spellEnd"/>
      <w:r w:rsidRPr="00B6312F">
        <w:t xml:space="preserve"> mutual aid organizations</w:t>
      </w:r>
      <w:r w:rsidR="00D26CB6">
        <w:t>,</w:t>
      </w:r>
      <w:r w:rsidRPr="00B6312F">
        <w:t xml:space="preserve"> </w:t>
      </w:r>
      <w:r w:rsidR="00D26CB6">
        <w:t xml:space="preserve">widely observed in many coal mines around Japan, </w:t>
      </w:r>
      <w:r w:rsidR="00F43D4C">
        <w:t>which</w:t>
      </w:r>
      <w:r w:rsidR="00F43D4C" w:rsidRPr="00B6312F">
        <w:t xml:space="preserve"> </w:t>
      </w:r>
      <w:r w:rsidRPr="00B6312F">
        <w:t>functioned as informal networks for skilled miners (</w:t>
      </w:r>
      <w:bookmarkStart w:id="27" w:name="_Hlk51189101"/>
      <w:r w:rsidRPr="00B16C3B">
        <w:t>Matsushima</w:t>
      </w:r>
      <w:r w:rsidR="00D962ED" w:rsidRPr="00B16C3B">
        <w:t> </w:t>
      </w:r>
      <w:r w:rsidRPr="00B16C3B">
        <w:t>1978</w:t>
      </w:r>
      <w:bookmarkEnd w:id="27"/>
      <w:r w:rsidRPr="00B6312F">
        <w:t xml:space="preserve">). </w:t>
      </w:r>
      <w:r w:rsidR="00C37948" w:rsidRPr="00B6312F">
        <w:rPr>
          <w:i/>
        </w:rPr>
        <w:t>Tomoko</w:t>
      </w:r>
      <w:r w:rsidR="00C37948" w:rsidRPr="00B6312F">
        <w:t xml:space="preserve"> </w:t>
      </w:r>
      <w:r w:rsidRPr="00B6312F">
        <w:t xml:space="preserve">provided insurance for individual workers in case of injury or illness. </w:t>
      </w:r>
      <w:r w:rsidR="00692470" w:rsidRPr="00B6312F">
        <w:t xml:space="preserve">Mines were often abandoned </w:t>
      </w:r>
      <w:r w:rsidR="00692470">
        <w:t xml:space="preserve">once </w:t>
      </w:r>
      <w:r w:rsidR="00692470" w:rsidRPr="00B6312F">
        <w:t>all accessible ore had been excavated, forcing its employees to relocate</w:t>
      </w:r>
      <w:r w:rsidR="00692470">
        <w:t xml:space="preserve">. </w:t>
      </w:r>
      <w:r w:rsidR="00692470" w:rsidRPr="00B6312F">
        <w:rPr>
          <w:i/>
        </w:rPr>
        <w:t>Tomoko</w:t>
      </w:r>
      <w:r w:rsidR="00692470" w:rsidRPr="00B6312F">
        <w:t xml:space="preserve"> </w:t>
      </w:r>
      <w:r w:rsidRPr="00B6312F">
        <w:t xml:space="preserve">assisted skilled miners </w:t>
      </w:r>
      <w:r w:rsidR="00F43D4C">
        <w:t xml:space="preserve">in </w:t>
      </w:r>
      <w:r w:rsidRPr="00B6312F">
        <w:t>mov</w:t>
      </w:r>
      <w:r w:rsidR="00F43D4C">
        <w:t>ing</w:t>
      </w:r>
      <w:r w:rsidR="00692470">
        <w:t xml:space="preserve"> </w:t>
      </w:r>
      <w:r w:rsidRPr="00B6312F">
        <w:t>from one place of employment to another, and in doing so, helped propagate technical knowledge around the country.</w:t>
      </w:r>
      <w:r w:rsidR="00692470">
        <w:t xml:space="preserve"> In efforts to </w:t>
      </w:r>
      <w:r w:rsidR="00692470" w:rsidRPr="00B6312F">
        <w:t>improve their technical skills</w:t>
      </w:r>
      <w:r w:rsidR="00692470">
        <w:t xml:space="preserve">, </w:t>
      </w:r>
      <w:r w:rsidR="00692470" w:rsidRPr="00B6312F">
        <w:t>s</w:t>
      </w:r>
      <w:r w:rsidRPr="00B6312F">
        <w:t xml:space="preserve">ome miners </w:t>
      </w:r>
      <w:r w:rsidR="00692470">
        <w:t>also</w:t>
      </w:r>
      <w:r w:rsidR="00D72984">
        <w:t xml:space="preserve"> preferred to transfer</w:t>
      </w:r>
      <w:r w:rsidR="00F00B79">
        <w:t xml:space="preserve"> </w:t>
      </w:r>
      <w:r w:rsidRPr="00B6312F">
        <w:t xml:space="preserve">between mines </w:t>
      </w:r>
      <w:r w:rsidRPr="00B16C3B">
        <w:t>(</w:t>
      </w:r>
      <w:bookmarkStart w:id="28" w:name="_Hlk51189128"/>
      <w:proofErr w:type="spellStart"/>
      <w:r w:rsidRPr="00B16C3B">
        <w:t>Murakushi</w:t>
      </w:r>
      <w:proofErr w:type="spellEnd"/>
      <w:r w:rsidR="00D962ED" w:rsidRPr="00B16C3B">
        <w:t> </w:t>
      </w:r>
      <w:r w:rsidRPr="00B16C3B">
        <w:t>199</w:t>
      </w:r>
      <w:r w:rsidR="000B25F9" w:rsidRPr="00B16C3B">
        <w:t>9</w:t>
      </w:r>
      <w:bookmarkEnd w:id="28"/>
      <w:r w:rsidRPr="00B6312F">
        <w:t xml:space="preserve">). </w:t>
      </w:r>
      <w:r w:rsidR="00C37948" w:rsidRPr="00B6312F">
        <w:rPr>
          <w:i/>
        </w:rPr>
        <w:t>Tomoko</w:t>
      </w:r>
      <w:r w:rsidR="00C37948" w:rsidRPr="00B6312F">
        <w:t xml:space="preserve"> </w:t>
      </w:r>
      <w:r w:rsidR="00F00B79">
        <w:t xml:space="preserve">was instrumental in </w:t>
      </w:r>
      <w:r w:rsidRPr="00B6312F">
        <w:t>support</w:t>
      </w:r>
      <w:r w:rsidR="00F00B79">
        <w:t>ing th</w:t>
      </w:r>
      <w:r w:rsidR="004D33EC">
        <w:t>e</w:t>
      </w:r>
      <w:r w:rsidR="00F00B79">
        <w:t>s</w:t>
      </w:r>
      <w:r w:rsidR="004D33EC">
        <w:t>e</w:t>
      </w:r>
      <w:r w:rsidR="00F00B79">
        <w:t xml:space="preserve"> </w:t>
      </w:r>
      <w:r w:rsidRPr="00B6312F">
        <w:t xml:space="preserve">relocation </w:t>
      </w:r>
      <w:r w:rsidR="004D33EC">
        <w:lastRenderedPageBreak/>
        <w:t xml:space="preserve">moves </w:t>
      </w:r>
      <w:r w:rsidRPr="00B6312F">
        <w:t>and sought to guarantee</w:t>
      </w:r>
      <w:r w:rsidR="00F00B79">
        <w:t xml:space="preserve"> respectful </w:t>
      </w:r>
      <w:r w:rsidRPr="00B6312F">
        <w:t>treat</w:t>
      </w:r>
      <w:r w:rsidR="00F00B79">
        <w:t>ment of these skilled workers</w:t>
      </w:r>
      <w:r w:rsidRPr="00B6312F">
        <w:t xml:space="preserve"> at their next</w:t>
      </w:r>
      <w:r w:rsidR="00F00B79">
        <w:t xml:space="preserve"> job</w:t>
      </w:r>
      <w:r w:rsidRPr="00B6312F">
        <w:t xml:space="preserve">. The widespread existence of </w:t>
      </w:r>
      <w:r w:rsidR="00F00B79">
        <w:t>such a</w:t>
      </w:r>
      <w:r w:rsidRPr="00B6312F">
        <w:t xml:space="preserve"> system</w:t>
      </w:r>
      <w:r w:rsidR="00F43D4C">
        <w:t>,</w:t>
      </w:r>
      <w:r w:rsidRPr="00B6312F">
        <w:t xml:space="preserve"> </w:t>
      </w:r>
      <w:r w:rsidR="00F43D4C">
        <w:t xml:space="preserve">which </w:t>
      </w:r>
      <w:r w:rsidRPr="00B6312F">
        <w:t>help</w:t>
      </w:r>
      <w:r w:rsidR="00F00B79">
        <w:t>ed</w:t>
      </w:r>
      <w:r w:rsidRPr="00B6312F">
        <w:t xml:space="preserve"> </w:t>
      </w:r>
      <w:r w:rsidR="00C37948" w:rsidRPr="00B6312F">
        <w:t xml:space="preserve">skilled </w:t>
      </w:r>
      <w:r w:rsidRPr="00B6312F">
        <w:t xml:space="preserve">workers </w:t>
      </w:r>
      <w:r w:rsidR="004D33EC">
        <w:t xml:space="preserve">to </w:t>
      </w:r>
      <w:r w:rsidRPr="00B6312F">
        <w:t xml:space="preserve">pool </w:t>
      </w:r>
      <w:r w:rsidR="00BC1FE8">
        <w:t>resources</w:t>
      </w:r>
      <w:r w:rsidR="00F43D4C">
        <w:t>,</w:t>
      </w:r>
      <w:r w:rsidRPr="00B6312F">
        <w:t xml:space="preserve"> </w:t>
      </w:r>
      <w:r w:rsidR="00F00B79">
        <w:t xml:space="preserve">attests to </w:t>
      </w:r>
      <w:r w:rsidRPr="00B6312F">
        <w:t xml:space="preserve">the shortage of </w:t>
      </w:r>
      <w:r w:rsidR="00C37948" w:rsidRPr="00B6312F">
        <w:t>expert</w:t>
      </w:r>
      <w:r w:rsidRPr="00B6312F">
        <w:t xml:space="preserve"> labor in Japan</w:t>
      </w:r>
      <w:r w:rsidR="00F00B79">
        <w:t xml:space="preserve"> and the</w:t>
      </w:r>
      <w:r w:rsidR="00F43D4C">
        <w:t xml:space="preserve"> </w:t>
      </w:r>
      <w:r w:rsidR="00F43D4C" w:rsidRPr="00B6312F">
        <w:t>harsh</w:t>
      </w:r>
      <w:r w:rsidR="00F00B79">
        <w:t xml:space="preserve"> </w:t>
      </w:r>
      <w:r w:rsidRPr="00B6312F">
        <w:t xml:space="preserve">working conditions </w:t>
      </w:r>
      <w:r w:rsidR="00F00B79">
        <w:t xml:space="preserve">of </w:t>
      </w:r>
      <w:r w:rsidRPr="00B6312F">
        <w:t>the mines.</w:t>
      </w:r>
    </w:p>
    <w:p w14:paraId="605BFD10" w14:textId="77777777" w:rsidR="00105428" w:rsidRDefault="0045731E" w:rsidP="000D344B">
      <w:r w:rsidRPr="00B6312F">
        <w:t xml:space="preserve">In Siam, the Chinese migrant workers </w:t>
      </w:r>
      <w:r w:rsidR="00F43D4C">
        <w:t>toiling</w:t>
      </w:r>
      <w:r w:rsidR="00F00B79">
        <w:t xml:space="preserve"> </w:t>
      </w:r>
      <w:r w:rsidRPr="00B6312F">
        <w:t>the country</w:t>
      </w:r>
      <w:r w:rsidR="00D962ED">
        <w:t>’</w:t>
      </w:r>
      <w:r w:rsidRPr="00B6312F">
        <w:t xml:space="preserve">s mines also </w:t>
      </w:r>
      <w:r w:rsidR="00F00B79">
        <w:t xml:space="preserve">established </w:t>
      </w:r>
      <w:r w:rsidRPr="00B6312F">
        <w:t xml:space="preserve">self-help organizations. Unlike the Japanese </w:t>
      </w:r>
      <w:proofErr w:type="spellStart"/>
      <w:r w:rsidR="00C37948" w:rsidRPr="00B6312F">
        <w:rPr>
          <w:i/>
        </w:rPr>
        <w:t>tomoko</w:t>
      </w:r>
      <w:proofErr w:type="spellEnd"/>
      <w:r w:rsidRPr="00B6312F">
        <w:t xml:space="preserve">, which were recognized by the government, the Siamese mutual aid organizations </w:t>
      </w:r>
      <w:r w:rsidR="00F00B79">
        <w:t xml:space="preserve">were more </w:t>
      </w:r>
      <w:r w:rsidRPr="00B6312F">
        <w:t xml:space="preserve">like secret societies </w:t>
      </w:r>
      <w:r w:rsidR="00D93672">
        <w:t>which</w:t>
      </w:r>
      <w:r w:rsidR="00D93672" w:rsidRPr="00B6312F">
        <w:t xml:space="preserve"> </w:t>
      </w:r>
      <w:r w:rsidR="00C37948" w:rsidRPr="00B6312F">
        <w:t xml:space="preserve">operated in defiance of </w:t>
      </w:r>
      <w:r w:rsidRPr="00B6312F">
        <w:t>the authorities (</w:t>
      </w:r>
      <w:bookmarkStart w:id="29" w:name="_Hlk51189148"/>
      <w:r w:rsidRPr="00B6312F">
        <w:t>Cushman</w:t>
      </w:r>
      <w:r w:rsidR="00D962ED">
        <w:t> </w:t>
      </w:r>
      <w:r w:rsidRPr="00B6312F">
        <w:t>1991</w:t>
      </w:r>
      <w:bookmarkEnd w:id="29"/>
      <w:r w:rsidRPr="00B6312F">
        <w:t xml:space="preserve">). Revolts did </w:t>
      </w:r>
      <w:r w:rsidR="00F00B79">
        <w:t xml:space="preserve">at </w:t>
      </w:r>
      <w:r w:rsidRPr="00B6312F">
        <w:t xml:space="preserve">times stall the administrative reforms </w:t>
      </w:r>
      <w:r w:rsidR="00F00B79">
        <w:t xml:space="preserve">of the </w:t>
      </w:r>
      <w:r w:rsidRPr="00B6312F">
        <w:t>government. However, these were rare, and the government often succeeded in co-opting them with financial incentives (</w:t>
      </w:r>
      <w:bookmarkStart w:id="30" w:name="_Hlk51189177"/>
      <w:r w:rsidRPr="00B6312F">
        <w:t>Ramsay</w:t>
      </w:r>
      <w:r w:rsidR="00D962ED">
        <w:t> </w:t>
      </w:r>
      <w:r w:rsidRPr="00B6312F">
        <w:t>1979</w:t>
      </w:r>
      <w:bookmarkEnd w:id="30"/>
      <w:r w:rsidRPr="00B6312F">
        <w:t xml:space="preserve">). In the south, the </w:t>
      </w:r>
      <w:r w:rsidR="00F00B79">
        <w:t>domina</w:t>
      </w:r>
      <w:r w:rsidR="00D93672">
        <w:t>n</w:t>
      </w:r>
      <w:r w:rsidR="00F00B79">
        <w:t xml:space="preserve">t </w:t>
      </w:r>
      <w:r w:rsidRPr="00B6312F">
        <w:t xml:space="preserve">Chinese </w:t>
      </w:r>
      <w:r w:rsidR="00753179">
        <w:t xml:space="preserve">mining </w:t>
      </w:r>
      <w:r w:rsidRPr="00B6312F">
        <w:t xml:space="preserve">conglomerates </w:t>
      </w:r>
      <w:r w:rsidR="00753179">
        <w:t xml:space="preserve">had considerable influence, taking </w:t>
      </w:r>
      <w:r w:rsidRPr="00B6312F">
        <w:t xml:space="preserve">it upon themselves to settle disputes. For the government in Bangkok, these conglomerates formed a useful buffer against British influence </w:t>
      </w:r>
      <w:r w:rsidR="008B271C">
        <w:t>o</w:t>
      </w:r>
      <w:r w:rsidRPr="00B6312F">
        <w:t xml:space="preserve">n the Malay </w:t>
      </w:r>
      <w:r w:rsidR="00D962ED">
        <w:t>P</w:t>
      </w:r>
      <w:r w:rsidRPr="00B6312F">
        <w:t>eninsula (Cushman</w:t>
      </w:r>
      <w:r w:rsidR="00D962ED">
        <w:t> </w:t>
      </w:r>
      <w:r w:rsidRPr="00B6312F">
        <w:t>1991)</w:t>
      </w:r>
      <w:r w:rsidR="004D33EC">
        <w:t>.</w:t>
      </w:r>
      <w:r w:rsidRPr="00B6312F">
        <w:t xml:space="preserve"> Protection for laborers were not codified in</w:t>
      </w:r>
      <w:r w:rsidR="004D33EC">
        <w:t>to</w:t>
      </w:r>
      <w:r w:rsidRPr="00B6312F">
        <w:t xml:space="preserve"> law until 1956, at which point workers gained the right to organize and bargain collectively with employers (</w:t>
      </w:r>
      <w:bookmarkStart w:id="31" w:name="_Hlk51189198"/>
      <w:r w:rsidRPr="00B6312F">
        <w:t>Mabry</w:t>
      </w:r>
      <w:r w:rsidR="00D962ED">
        <w:t> </w:t>
      </w:r>
      <w:r w:rsidRPr="00B6312F">
        <w:t>1979</w:t>
      </w:r>
      <w:bookmarkEnd w:id="31"/>
      <w:r w:rsidRPr="00B6312F">
        <w:t xml:space="preserve">). </w:t>
      </w:r>
      <w:r w:rsidR="00C37948" w:rsidRPr="00B6312F">
        <w:t>In short, l</w:t>
      </w:r>
      <w:r w:rsidRPr="00B6312F">
        <w:t xml:space="preserve">aborers </w:t>
      </w:r>
      <w:r w:rsidR="00753179">
        <w:t xml:space="preserve">in both countries </w:t>
      </w:r>
      <w:r w:rsidRPr="00B6312F">
        <w:t xml:space="preserve">worked to establish self-help organizations. </w:t>
      </w:r>
      <w:r w:rsidR="00D72984">
        <w:t xml:space="preserve">At face value, </w:t>
      </w:r>
      <w:r w:rsidR="00D72984" w:rsidRPr="00B6312F">
        <w:t>t</w:t>
      </w:r>
      <w:r w:rsidRPr="00B6312F">
        <w:t xml:space="preserve">hese organizations </w:t>
      </w:r>
      <w:r w:rsidR="00753179">
        <w:t xml:space="preserve">supported </w:t>
      </w:r>
      <w:r w:rsidRPr="00B6312F">
        <w:t>similar goals, but in Japan they enjoyed a much more beneficial relationship with the state than in Siam.</w:t>
      </w:r>
    </w:p>
    <w:p w14:paraId="46B90EB4" w14:textId="77777777" w:rsidR="00D41101" w:rsidRDefault="00D41101" w:rsidP="000D344B"/>
    <w:p w14:paraId="6179E35E" w14:textId="3634BA55" w:rsidR="00105428" w:rsidRDefault="00A870FE" w:rsidP="00D41101">
      <w:pPr>
        <w:pStyle w:val="Heading1"/>
      </w:pPr>
      <w:r>
        <w:rPr>
          <w:rFonts w:hint="eastAsia"/>
          <w:lang w:eastAsia="ja-JP"/>
        </w:rPr>
        <w:t>2.</w:t>
      </w:r>
      <w:r w:rsidR="0045731E" w:rsidRPr="00305C23">
        <w:t>6 What made Japan and Siam different?</w:t>
      </w:r>
    </w:p>
    <w:p w14:paraId="07860E4E" w14:textId="7DAC9916" w:rsidR="003137E0" w:rsidRPr="00B17426" w:rsidRDefault="00B17426" w:rsidP="00D41101">
      <w:pPr>
        <w:pStyle w:val="Heading2"/>
      </w:pPr>
      <w:r w:rsidRPr="00B17426">
        <w:rPr>
          <w:rFonts w:hint="eastAsia"/>
        </w:rPr>
        <w:t>S</w:t>
      </w:r>
      <w:r w:rsidRPr="00B17426">
        <w:t xml:space="preserve">ocio-ecological </w:t>
      </w:r>
      <w:r w:rsidR="00C276D4">
        <w:t>e</w:t>
      </w:r>
      <w:r w:rsidRPr="00B17426">
        <w:t>ndowments</w:t>
      </w:r>
    </w:p>
    <w:p w14:paraId="3CDF6D39" w14:textId="537E9250" w:rsidR="00962092" w:rsidRPr="00B6312F" w:rsidRDefault="0045731E" w:rsidP="000D344B">
      <w:r w:rsidRPr="00B6312F">
        <w:t xml:space="preserve">Japan and Siam </w:t>
      </w:r>
      <w:r w:rsidR="003137E0" w:rsidRPr="00B6312F">
        <w:t xml:space="preserve">started </w:t>
      </w:r>
      <w:r w:rsidR="00C81914">
        <w:t xml:space="preserve">on their road to </w:t>
      </w:r>
      <w:r w:rsidR="003137E0" w:rsidRPr="00B6312F">
        <w:t>modernization around the same time</w:t>
      </w:r>
      <w:r w:rsidRPr="00B6312F">
        <w:t xml:space="preserve">. </w:t>
      </w:r>
      <w:r w:rsidR="00C81914" w:rsidRPr="00B6312F">
        <w:t xml:space="preserve">The </w:t>
      </w:r>
      <w:r w:rsidRPr="00B6312F">
        <w:t xml:space="preserve">mining and forestry industries were pivotal </w:t>
      </w:r>
      <w:r w:rsidR="00C81914">
        <w:t xml:space="preserve">in both countries </w:t>
      </w:r>
      <w:r w:rsidRPr="00B6312F">
        <w:t>in shaping a new</w:t>
      </w:r>
      <w:r w:rsidR="003137E0" w:rsidRPr="00B6312F">
        <w:t xml:space="preserve"> </w:t>
      </w:r>
      <w:r w:rsidRPr="00B6312F">
        <w:t>relationship between state and society</w:t>
      </w:r>
      <w:r w:rsidR="003137E0" w:rsidRPr="00B6312F">
        <w:t>.</w:t>
      </w:r>
      <w:r w:rsidRPr="00B6312F">
        <w:t xml:space="preserve"> On the whole, however, natural resource development had very different </w:t>
      </w:r>
      <w:r w:rsidR="00C81914">
        <w:t>results</w:t>
      </w:r>
      <w:r w:rsidRPr="00B6312F">
        <w:t xml:space="preserve"> in</w:t>
      </w:r>
      <w:r w:rsidR="003137E0" w:rsidRPr="00B6312F">
        <w:t xml:space="preserve"> Japan and Siam.</w:t>
      </w:r>
      <w:r w:rsidRPr="00B6312F">
        <w:t xml:space="preserve"> There are three </w:t>
      </w:r>
      <w:r w:rsidR="00C81914">
        <w:t xml:space="preserve">reasons </w:t>
      </w:r>
      <w:r w:rsidRPr="00B6312F">
        <w:t>for this.</w:t>
      </w:r>
      <w:r w:rsidR="003137E0" w:rsidRPr="00B6312F">
        <w:t xml:space="preserve"> </w:t>
      </w:r>
    </w:p>
    <w:p w14:paraId="626E07F6" w14:textId="2DA5EC7F" w:rsidR="003137E0" w:rsidRPr="00B6312F" w:rsidRDefault="0045731E" w:rsidP="000D344B">
      <w:r w:rsidRPr="00B6312F">
        <w:t xml:space="preserve">First, in Siam, mining and forestry operations took place in enclaves that were geographically </w:t>
      </w:r>
      <w:r w:rsidR="00C81914">
        <w:t>distant</w:t>
      </w:r>
      <w:r w:rsidRPr="00B6312F">
        <w:t xml:space="preserve"> from the rice-cultivating center of the country. Resource development </w:t>
      </w:r>
      <w:r w:rsidR="00C81914">
        <w:t xml:space="preserve">relied </w:t>
      </w:r>
      <w:r w:rsidRPr="00B6312F">
        <w:t xml:space="preserve">on the </w:t>
      </w:r>
      <w:r w:rsidR="00C81914">
        <w:lastRenderedPageBreak/>
        <w:t xml:space="preserve">input </w:t>
      </w:r>
      <w:r w:rsidRPr="00B6312F">
        <w:t xml:space="preserve">of </w:t>
      </w:r>
      <w:r w:rsidR="00C81914">
        <w:t xml:space="preserve">the </w:t>
      </w:r>
      <w:r w:rsidRPr="00B6312F">
        <w:t>hill people and Chinese laborers,</w:t>
      </w:r>
      <w:r w:rsidR="00C16FA1">
        <w:t xml:space="preserve"> </w:t>
      </w:r>
      <w:r w:rsidRPr="00B6312F">
        <w:t xml:space="preserve">groups </w:t>
      </w:r>
      <w:r w:rsidR="0065092E">
        <w:t>which</w:t>
      </w:r>
      <w:r w:rsidR="0065092E" w:rsidRPr="00B6312F">
        <w:t xml:space="preserve"> </w:t>
      </w:r>
      <w:r w:rsidRPr="00B6312F">
        <w:t xml:space="preserve">functioned outside the direct control of the central government. </w:t>
      </w:r>
      <w:r w:rsidR="00BB3055" w:rsidRPr="00B6312F">
        <w:t>The state</w:t>
      </w:r>
      <w:r w:rsidRPr="00B6312F">
        <w:t xml:space="preserve"> had few incentives </w:t>
      </w:r>
      <w:r w:rsidR="00C16FA1">
        <w:t>for</w:t>
      </w:r>
      <w:r w:rsidRPr="00B6312F">
        <w:t xml:space="preserve"> improv</w:t>
      </w:r>
      <w:r w:rsidR="00C16FA1">
        <w:t>ing the</w:t>
      </w:r>
      <w:r w:rsidRPr="00B6312F">
        <w:t xml:space="preserve"> working conditions </w:t>
      </w:r>
      <w:r w:rsidR="00C16FA1">
        <w:t xml:space="preserve">of </w:t>
      </w:r>
      <w:r w:rsidRPr="00B6312F">
        <w:t>these non-Siamese laborers,</w:t>
      </w:r>
      <w:r w:rsidR="00962092" w:rsidRPr="00B6312F">
        <w:t xml:space="preserve"> </w:t>
      </w:r>
      <w:r w:rsidRPr="00B6312F">
        <w:t>particularly in the 1920s and 1930s, when a nationalist mood prevailed in the country (Thompson</w:t>
      </w:r>
      <w:r w:rsidR="00D962ED">
        <w:t> </w:t>
      </w:r>
      <w:r w:rsidRPr="00B6312F">
        <w:t>1947</w:t>
      </w:r>
      <w:r w:rsidR="00766FAE" w:rsidRPr="00B6312F">
        <w:t>, p.</w:t>
      </w:r>
      <w:r w:rsidR="00D962ED">
        <w:t> </w:t>
      </w:r>
      <w:r w:rsidRPr="00B6312F">
        <w:t xml:space="preserve">230). In Japan, by contrast, forest products and minerals were indispensable for the peasant agriculture that </w:t>
      </w:r>
      <w:r w:rsidR="00C16FA1">
        <w:t xml:space="preserve">generated </w:t>
      </w:r>
      <w:r w:rsidRPr="00B6312F">
        <w:t>most of the country</w:t>
      </w:r>
      <w:r w:rsidR="00D962ED">
        <w:t>’</w:t>
      </w:r>
      <w:r w:rsidRPr="00B6312F">
        <w:t>s tax revenue. Th</w:t>
      </w:r>
      <w:r w:rsidR="00C16FA1">
        <w:t>us</w:t>
      </w:r>
      <w:r w:rsidR="00050E38">
        <w:rPr>
          <w:rFonts w:hint="eastAsia"/>
        </w:rPr>
        <w:t>,</w:t>
      </w:r>
      <w:r w:rsidRPr="00B6312F">
        <w:t xml:space="preserve"> the process of developing Japan</w:t>
      </w:r>
      <w:r w:rsidR="00D962ED">
        <w:t>’</w:t>
      </w:r>
      <w:r w:rsidRPr="00B6312F">
        <w:t xml:space="preserve">s natural resources </w:t>
      </w:r>
      <w:r w:rsidR="00050E38">
        <w:t>gravitated toward</w:t>
      </w:r>
      <w:r w:rsidR="00C16FA1">
        <w:t xml:space="preserve"> </w:t>
      </w:r>
      <w:r w:rsidRPr="00B6312F">
        <w:t xml:space="preserve">a closer relationship between the state and society. Partly </w:t>
      </w:r>
      <w:r w:rsidR="00C16FA1">
        <w:t xml:space="preserve">due </w:t>
      </w:r>
      <w:r w:rsidRPr="00B6312F">
        <w:t>to the state</w:t>
      </w:r>
      <w:r w:rsidR="00D962ED">
        <w:t>’</w:t>
      </w:r>
      <w:r w:rsidRPr="00B6312F">
        <w:t xml:space="preserve">s decision to give local people a measure of control over forests, Japan </w:t>
      </w:r>
      <w:r w:rsidR="00C16FA1">
        <w:t xml:space="preserve">was able to </w:t>
      </w:r>
      <w:r w:rsidR="00D72984">
        <w:t xml:space="preserve">preserve </w:t>
      </w:r>
      <w:r w:rsidRPr="00B6312F">
        <w:t>its forest coverage. The government already had an excellent</w:t>
      </w:r>
      <w:r w:rsidR="00C16FA1">
        <w:t xml:space="preserve"> foundation</w:t>
      </w:r>
      <w:r w:rsidRPr="00B6312F">
        <w:t xml:space="preserve"> to build on in the </w:t>
      </w:r>
      <w:r w:rsidR="00C16FA1">
        <w:t xml:space="preserve">example </w:t>
      </w:r>
      <w:r w:rsidRPr="00B6312F">
        <w:t xml:space="preserve">of the Edo-period forest cultivation system </w:t>
      </w:r>
      <w:r w:rsidR="0065092E">
        <w:t>which</w:t>
      </w:r>
      <w:r w:rsidR="0065092E" w:rsidRPr="00B6312F">
        <w:t xml:space="preserve"> </w:t>
      </w:r>
      <w:r w:rsidRPr="00B6312F">
        <w:t>relied on local foresters and private companies (</w:t>
      </w:r>
      <w:bookmarkStart w:id="32" w:name="_Hlk51189251"/>
      <w:r w:rsidRPr="00B6312F">
        <w:t>Saito</w:t>
      </w:r>
      <w:r w:rsidR="00D962ED">
        <w:t> </w:t>
      </w:r>
      <w:r w:rsidRPr="00B6312F">
        <w:t>2014</w:t>
      </w:r>
      <w:bookmarkEnd w:id="32"/>
      <w:r w:rsidRPr="00B6312F">
        <w:t xml:space="preserve">). Japan also </w:t>
      </w:r>
      <w:r w:rsidR="00C16FA1">
        <w:t xml:space="preserve">had </w:t>
      </w:r>
      <w:r w:rsidR="00E67D4A">
        <w:t xml:space="preserve">a </w:t>
      </w:r>
      <w:r w:rsidR="00BB3055" w:rsidRPr="00B6312F">
        <w:t xml:space="preserve">severe </w:t>
      </w:r>
      <w:r w:rsidRPr="00B6312F">
        <w:t>worker shortage</w:t>
      </w:r>
      <w:r w:rsidR="00C16FA1">
        <w:t xml:space="preserve">. To persuade </w:t>
      </w:r>
      <w:r w:rsidR="00C16FA1" w:rsidRPr="00B6312F">
        <w:t>farmers into the mines</w:t>
      </w:r>
      <w:r w:rsidR="00C16FA1">
        <w:t>,</w:t>
      </w:r>
      <w:r w:rsidR="00C16FA1" w:rsidRPr="00B6312F">
        <w:t xml:space="preserve"> t</w:t>
      </w:r>
      <w:r w:rsidRPr="00B6312F">
        <w:t xml:space="preserve">he state </w:t>
      </w:r>
      <w:r w:rsidR="00BB3055" w:rsidRPr="00B6312F">
        <w:t>had to</w:t>
      </w:r>
      <w:r w:rsidRPr="00B6312F">
        <w:t xml:space="preserve"> improve labor conditions and recognize customary worker organizations like the </w:t>
      </w:r>
      <w:proofErr w:type="spellStart"/>
      <w:r w:rsidRPr="00B6312F">
        <w:rPr>
          <w:i/>
        </w:rPr>
        <w:t>tomoko</w:t>
      </w:r>
      <w:proofErr w:type="spellEnd"/>
      <w:r w:rsidRPr="00B6312F">
        <w:t>.</w:t>
      </w:r>
      <w:r w:rsidR="00050E38">
        <w:t xml:space="preserve"> </w:t>
      </w:r>
    </w:p>
    <w:p w14:paraId="3234438E" w14:textId="0AA66CBB" w:rsidR="003137E0" w:rsidRPr="00B6312F" w:rsidRDefault="0045731E" w:rsidP="000D344B">
      <w:r w:rsidRPr="00B6312F">
        <w:t xml:space="preserve">The second </w:t>
      </w:r>
      <w:r w:rsidR="00BB3055" w:rsidRPr="00B6312F">
        <w:t xml:space="preserve">reason </w:t>
      </w:r>
      <w:r w:rsidR="00C16FA1">
        <w:t xml:space="preserve">for </w:t>
      </w:r>
      <w:r w:rsidRPr="00B6312F">
        <w:t>Japan</w:t>
      </w:r>
      <w:r w:rsidR="00C16FA1">
        <w:t>’s</w:t>
      </w:r>
      <w:r w:rsidRPr="00B6312F">
        <w:t xml:space="preserve"> and Siam</w:t>
      </w:r>
      <w:r w:rsidR="00C16FA1">
        <w:t>’s</w:t>
      </w:r>
      <w:r w:rsidR="00BB3055" w:rsidRPr="00B6312F">
        <w:t xml:space="preserve"> </w:t>
      </w:r>
      <w:r w:rsidR="00DA5C55">
        <w:t>outcome</w:t>
      </w:r>
      <w:r w:rsidR="00D30B4C">
        <w:t>s</w:t>
      </w:r>
      <w:r w:rsidR="00DA5C55">
        <w:t xml:space="preserve"> was their </w:t>
      </w:r>
      <w:r w:rsidR="00BB3055" w:rsidRPr="00B6312F">
        <w:t xml:space="preserve">approach </w:t>
      </w:r>
      <w:r w:rsidR="004D33EC">
        <w:t xml:space="preserve">to </w:t>
      </w:r>
      <w:r w:rsidR="00BB3055" w:rsidRPr="00B6312F">
        <w:t>incorporating</w:t>
      </w:r>
      <w:r w:rsidRPr="00B6312F">
        <w:t xml:space="preserve"> </w:t>
      </w:r>
      <w:r w:rsidR="00DA5C55">
        <w:t>Western technology</w:t>
      </w:r>
      <w:r w:rsidRPr="00B6312F">
        <w:t xml:space="preserve">. Siam hired Europeans </w:t>
      </w:r>
      <w:r w:rsidR="00DA0BC3">
        <w:t>in</w:t>
      </w:r>
      <w:r w:rsidRPr="00B6312F">
        <w:t xml:space="preserve">to high-ranking </w:t>
      </w:r>
      <w:r w:rsidR="00DA5C55">
        <w:t xml:space="preserve">positions </w:t>
      </w:r>
      <w:r w:rsidRPr="00B6312F">
        <w:t xml:space="preserve">in departments </w:t>
      </w:r>
      <w:r w:rsidR="00DA5C55">
        <w:t xml:space="preserve">working with </w:t>
      </w:r>
      <w:r w:rsidRPr="00B6312F">
        <w:t xml:space="preserve">resource development. </w:t>
      </w:r>
      <w:r w:rsidR="00DA5C55">
        <w:t xml:space="preserve">With </w:t>
      </w:r>
      <w:r w:rsidR="00DA5C55" w:rsidRPr="00B6312F">
        <w:t>t</w:t>
      </w:r>
      <w:r w:rsidRPr="00B6312F">
        <w:t xml:space="preserve">hese Europeans </w:t>
      </w:r>
      <w:r w:rsidR="00DA5C55">
        <w:t xml:space="preserve">came the concept </w:t>
      </w:r>
      <w:r w:rsidRPr="00B6312F">
        <w:t xml:space="preserve">that resources should be exploited as efficiently as possible with </w:t>
      </w:r>
      <w:r w:rsidR="00DA5C55">
        <w:t xml:space="preserve">no undue </w:t>
      </w:r>
      <w:r w:rsidRPr="00B6312F">
        <w:t xml:space="preserve">respect for local communities or customs. </w:t>
      </w:r>
      <w:r w:rsidRPr="00F158C9">
        <w:t xml:space="preserve">In Japan, however, power </w:t>
      </w:r>
      <w:r w:rsidR="00DA5C55" w:rsidRPr="00F158C9">
        <w:t>was vested</w:t>
      </w:r>
      <w:r w:rsidRPr="00F158C9">
        <w:t xml:space="preserve"> mostly with </w:t>
      </w:r>
      <w:r w:rsidR="00BB3055" w:rsidRPr="00F158C9">
        <w:t xml:space="preserve">domestic </w:t>
      </w:r>
      <w:r w:rsidRPr="00F158C9">
        <w:t xml:space="preserve">politicians who had studied abroad and reform-minded bureaucrats </w:t>
      </w:r>
      <w:r w:rsidR="00DA5C55" w:rsidRPr="00F158C9">
        <w:t xml:space="preserve">who were </w:t>
      </w:r>
      <w:r w:rsidRPr="00F158C9">
        <w:t>eager to learn</w:t>
      </w:r>
      <w:r w:rsidR="00DA0BC3">
        <w:t xml:space="preserve"> but also to adapt</w:t>
      </w:r>
      <w:r w:rsidR="00D30B4C">
        <w:t xml:space="preserve"> </w:t>
      </w:r>
      <w:r w:rsidR="00DA0BC3">
        <w:t>knowledge</w:t>
      </w:r>
      <w:r w:rsidRPr="00F158C9">
        <w:t xml:space="preserve"> from Western European countries. These individuals</w:t>
      </w:r>
      <w:r w:rsidR="00DA5C55" w:rsidRPr="00F158C9">
        <w:t xml:space="preserve"> were </w:t>
      </w:r>
      <w:r w:rsidR="00AF7F3A" w:rsidRPr="00F158C9">
        <w:t xml:space="preserve">also </w:t>
      </w:r>
      <w:r w:rsidR="00DA5C55" w:rsidRPr="00F158C9">
        <w:t>aware</w:t>
      </w:r>
      <w:r w:rsidR="00AF7F3A" w:rsidRPr="00F158C9">
        <w:t xml:space="preserve"> of </w:t>
      </w:r>
      <w:r w:rsidR="00782B21" w:rsidRPr="00F158C9">
        <w:t xml:space="preserve">the </w:t>
      </w:r>
      <w:r w:rsidR="00DA5C55" w:rsidRPr="00F158C9">
        <w:t xml:space="preserve">adverse </w:t>
      </w:r>
      <w:r w:rsidR="00782B21" w:rsidRPr="00F158C9">
        <w:t xml:space="preserve">side effects of </w:t>
      </w:r>
      <w:r w:rsidRPr="00F158C9">
        <w:t xml:space="preserve">Western </w:t>
      </w:r>
      <w:r w:rsidR="00BB3055" w:rsidRPr="00F158C9">
        <w:t xml:space="preserve">institutions and </w:t>
      </w:r>
      <w:r w:rsidRPr="00F158C9">
        <w:t xml:space="preserve">technologies. </w:t>
      </w:r>
      <w:r w:rsidR="00782B21" w:rsidRPr="00F158C9">
        <w:t>I</w:t>
      </w:r>
      <w:r w:rsidRPr="00F158C9">
        <w:t>n the Home</w:t>
      </w:r>
      <w:r w:rsidRPr="00B6312F">
        <w:t xml:space="preserve"> Ministry, </w:t>
      </w:r>
      <w:r>
        <w:t>“</w:t>
      </w:r>
      <w:r w:rsidRPr="00B6312F">
        <w:t>social bureaucrats”</w:t>
      </w:r>
      <w:r w:rsidR="00DF54AE">
        <w:t>,</w:t>
      </w:r>
      <w:r w:rsidRPr="00B6312F">
        <w:t xml:space="preserve"> </w:t>
      </w:r>
      <w:r w:rsidR="00DF54AE">
        <w:t xml:space="preserve">understanding </w:t>
      </w:r>
      <w:r w:rsidR="00782B21" w:rsidRPr="00B6312F">
        <w:t>the negative consequences of industrialization in Europe</w:t>
      </w:r>
      <w:r w:rsidR="00DF54AE">
        <w:t>, had</w:t>
      </w:r>
      <w:r w:rsidR="00782B21" w:rsidRPr="00B6312F">
        <w:t xml:space="preserve"> </w:t>
      </w:r>
      <w:r w:rsidRPr="00B6312F">
        <w:t>a leading role in legislating protective measures for factory workers (</w:t>
      </w:r>
      <w:bookmarkStart w:id="33" w:name="_Hlk51189264"/>
      <w:r w:rsidRPr="00B6312F">
        <w:t>Garon</w:t>
      </w:r>
      <w:r w:rsidR="00D962ED">
        <w:t> </w:t>
      </w:r>
      <w:r w:rsidRPr="00B6312F">
        <w:t>1987).</w:t>
      </w:r>
    </w:p>
    <w:bookmarkEnd w:id="33"/>
    <w:p w14:paraId="1A107A9A" w14:textId="45BD7D82" w:rsidR="003137E0" w:rsidRPr="00B6312F" w:rsidRDefault="0045731E" w:rsidP="000D344B">
      <w:r w:rsidRPr="00B6312F">
        <w:t xml:space="preserve">Third, </w:t>
      </w:r>
      <w:r w:rsidR="001529B4">
        <w:t xml:space="preserve">past </w:t>
      </w:r>
      <w:r w:rsidR="00D1449A" w:rsidRPr="00B6312F">
        <w:t xml:space="preserve">experiences with resource development </w:t>
      </w:r>
      <w:r w:rsidR="00D1449A">
        <w:t xml:space="preserve">took different forms in </w:t>
      </w:r>
      <w:r w:rsidRPr="00B6312F">
        <w:t>Japan and Siam. Japan had a longer history of resource exploitation</w:t>
      </w:r>
      <w:r w:rsidR="00D1449A">
        <w:t xml:space="preserve"> with</w:t>
      </w:r>
      <w:r w:rsidRPr="00B6312F">
        <w:t xml:space="preserve"> a wider </w:t>
      </w:r>
      <w:r w:rsidR="00D1449A">
        <w:t xml:space="preserve">range </w:t>
      </w:r>
      <w:r w:rsidRPr="00B6312F">
        <w:t>of resources</w:t>
      </w:r>
      <w:r w:rsidR="00D1449A">
        <w:t>, some of which</w:t>
      </w:r>
      <w:r w:rsidRPr="00B6312F">
        <w:t xml:space="preserve"> were already scarce by the early Meiji period</w:t>
      </w:r>
      <w:r w:rsidR="00D1449A">
        <w:t>, and</w:t>
      </w:r>
      <w:r w:rsidRPr="00B6312F">
        <w:t xml:space="preserve"> </w:t>
      </w:r>
      <w:r w:rsidR="00D1449A">
        <w:t xml:space="preserve">this </w:t>
      </w:r>
      <w:r w:rsidRPr="00B6312F">
        <w:t>motivat</w:t>
      </w:r>
      <w:r w:rsidR="00D1449A">
        <w:t xml:space="preserve">ed </w:t>
      </w:r>
      <w:r w:rsidRPr="00B6312F">
        <w:t xml:space="preserve">people to </w:t>
      </w:r>
      <w:r w:rsidR="00983713">
        <w:t xml:space="preserve">consider </w:t>
      </w:r>
      <w:r w:rsidRPr="00B6312F">
        <w:t xml:space="preserve">how they could make the most of what they had. These circumstances led to </w:t>
      </w:r>
      <w:r w:rsidR="004D33EC">
        <w:t xml:space="preserve">a </w:t>
      </w:r>
      <w:r w:rsidR="001529B4">
        <w:t xml:space="preserve">high level </w:t>
      </w:r>
      <w:r w:rsidRPr="00B6312F">
        <w:t>of interdependency in which resources relied on other resources</w:t>
      </w:r>
      <w:r w:rsidR="001529B4">
        <w:t>, as exemplified by</w:t>
      </w:r>
      <w:r w:rsidRPr="00B6312F">
        <w:t xml:space="preserve"> </w:t>
      </w:r>
      <w:r w:rsidR="001529B4" w:rsidRPr="00B6312F">
        <w:t>t</w:t>
      </w:r>
      <w:r w:rsidRPr="00B6312F">
        <w:t>he farmers who needed forest undergrowth to fertilize their crops. This</w:t>
      </w:r>
      <w:r w:rsidR="001529B4">
        <w:t>, in Japan,</w:t>
      </w:r>
      <w:r w:rsidRPr="00B6312F">
        <w:t xml:space="preserve"> formed </w:t>
      </w:r>
      <w:r w:rsidR="00DA0BC3">
        <w:t xml:space="preserve">one of </w:t>
      </w:r>
      <w:r w:rsidRPr="00B6312F">
        <w:t xml:space="preserve">the </w:t>
      </w:r>
      <w:r w:rsidRPr="00B6312F">
        <w:lastRenderedPageBreak/>
        <w:t>bas</w:t>
      </w:r>
      <w:r w:rsidR="00DA0BC3">
        <w:t>e</w:t>
      </w:r>
      <w:r w:rsidRPr="00B6312F">
        <w:t xml:space="preserve">s </w:t>
      </w:r>
      <w:r w:rsidR="00C80CB6">
        <w:t>for</w:t>
      </w:r>
      <w:r w:rsidR="00C80CB6" w:rsidRPr="00B6312F">
        <w:t xml:space="preserve"> </w:t>
      </w:r>
      <w:r w:rsidRPr="00B6312F">
        <w:t xml:space="preserve">state-society relations. In Siam, on the other hand, early forest management was </w:t>
      </w:r>
      <w:r w:rsidR="001529B4">
        <w:t>geared</w:t>
      </w:r>
      <w:r w:rsidRPr="00B6312F">
        <w:t xml:space="preserve"> almost entirely on securing commercially valuable timber, such as teak. Mining development </w:t>
      </w:r>
      <w:r w:rsidR="00147BED">
        <w:t xml:space="preserve">focused </w:t>
      </w:r>
      <w:r w:rsidRPr="00B6312F">
        <w:t xml:space="preserve">almost entirely </w:t>
      </w:r>
      <w:r w:rsidR="00147BED">
        <w:t xml:space="preserve">on </w:t>
      </w:r>
      <w:r w:rsidRPr="00B6312F">
        <w:t>tin, as did the Siamese government</w:t>
      </w:r>
      <w:r w:rsidR="00D962ED">
        <w:t>’</w:t>
      </w:r>
      <w:r w:rsidRPr="00B6312F">
        <w:t>s interventions in</w:t>
      </w:r>
      <w:r w:rsidR="00983713">
        <w:t>to</w:t>
      </w:r>
      <w:r w:rsidRPr="00B6312F">
        <w:t xml:space="preserve"> mining. In Japan, the government</w:t>
      </w:r>
      <w:r w:rsidR="00147BED">
        <w:t>’s</w:t>
      </w:r>
      <w:r w:rsidRPr="00B6312F">
        <w:t xml:space="preserve"> involve</w:t>
      </w:r>
      <w:r w:rsidR="00147BED">
        <w:t xml:space="preserve">ment </w:t>
      </w:r>
      <w:r w:rsidRPr="00B6312F">
        <w:t xml:space="preserve">with mining operations targeted a much wider range of </w:t>
      </w:r>
      <w:r w:rsidR="00147BED">
        <w:t>minerals:</w:t>
      </w:r>
      <w:r w:rsidRPr="00B6312F">
        <w:t xml:space="preserve"> copper</w:t>
      </w:r>
      <w:r w:rsidR="00147BED">
        <w:t>,</w:t>
      </w:r>
      <w:r w:rsidRPr="00B6312F">
        <w:t xml:space="preserve"> gold</w:t>
      </w:r>
      <w:r w:rsidR="00147BED">
        <w:t>,</w:t>
      </w:r>
      <w:r w:rsidRPr="00B6312F">
        <w:t xml:space="preserve"> silver, coal, and iron</w:t>
      </w:r>
      <w:r w:rsidR="00C80CB6">
        <w:t>;</w:t>
      </w:r>
      <w:r w:rsidR="00050E38">
        <w:t xml:space="preserve"> </w:t>
      </w:r>
      <w:r w:rsidR="00C80CB6">
        <w:t xml:space="preserve">this </w:t>
      </w:r>
      <w:r w:rsidR="00050E38">
        <w:t xml:space="preserve">prepared Japanese state to be more “environmental” in its coverage. </w:t>
      </w:r>
    </w:p>
    <w:p w14:paraId="57690117" w14:textId="4E444A14" w:rsidR="00782B21" w:rsidRPr="00B6312F" w:rsidRDefault="007D40DF" w:rsidP="000D344B">
      <w:r>
        <w:t xml:space="preserve">A </w:t>
      </w:r>
      <w:r w:rsidR="0045731E" w:rsidRPr="00B6312F">
        <w:t>state manage</w:t>
      </w:r>
      <w:r>
        <w:t>s</w:t>
      </w:r>
      <w:r w:rsidR="0045731E" w:rsidRPr="00B6312F">
        <w:t xml:space="preserve"> to penetrate </w:t>
      </w:r>
      <w:r w:rsidR="004D33EC">
        <w:t xml:space="preserve">its remote </w:t>
      </w:r>
      <w:r w:rsidR="0045731E" w:rsidRPr="00B6312F">
        <w:t xml:space="preserve">societies </w:t>
      </w:r>
      <w:r>
        <w:t xml:space="preserve">in </w:t>
      </w:r>
      <w:r w:rsidR="0045731E" w:rsidRPr="00B6312F">
        <w:t>different degrees</w:t>
      </w:r>
      <w:r>
        <w:t>, and</w:t>
      </w:r>
      <w:r w:rsidR="0045731E" w:rsidRPr="00B6312F">
        <w:t xml:space="preserve"> </w:t>
      </w:r>
      <w:r>
        <w:t xml:space="preserve">this </w:t>
      </w:r>
      <w:r w:rsidR="00E869EF">
        <w:t>deviation</w:t>
      </w:r>
      <w:r>
        <w:t xml:space="preserve"> </w:t>
      </w:r>
      <w:r w:rsidR="0045731E" w:rsidRPr="00B6312F">
        <w:t xml:space="preserve">cannot be attributed solely to administrative capacity. </w:t>
      </w:r>
      <w:r>
        <w:t xml:space="preserve">This </w:t>
      </w:r>
      <w:r w:rsidR="0045731E" w:rsidRPr="00B6312F">
        <w:t>comparison of Siam and Japan shows that the state’s capacity to penetrate communities outside the center is a function not just of gover</w:t>
      </w:r>
      <w:r w:rsidR="00050E38">
        <w:t>nment</w:t>
      </w:r>
      <w:r w:rsidR="0045731E" w:rsidRPr="00B6312F">
        <w:t xml:space="preserve">, but of the particular ways in which </w:t>
      </w:r>
      <w:r w:rsidR="00D4190D">
        <w:t xml:space="preserve">the </w:t>
      </w:r>
      <w:r w:rsidR="0045731E" w:rsidRPr="00B6312F">
        <w:t>state and societies relate to each other. In Japan, state involvement in mining relied on privatization and traditional workers</w:t>
      </w:r>
      <w:r w:rsidR="00D962ED">
        <w:t>’</w:t>
      </w:r>
      <w:r w:rsidR="0045731E" w:rsidRPr="00B6312F">
        <w:t xml:space="preserve"> associations. As Siam modernized, the state</w:t>
      </w:r>
      <w:r w:rsidR="00D962ED">
        <w:t>’</w:t>
      </w:r>
      <w:r w:rsidR="0045731E" w:rsidRPr="00B6312F">
        <w:t xml:space="preserve">s initial incursions were exploitative, rooted in a colonial approach that </w:t>
      </w:r>
      <w:r>
        <w:t xml:space="preserve">viewed </w:t>
      </w:r>
      <w:r w:rsidR="0045731E" w:rsidRPr="00B6312F">
        <w:t>natural resources as tradable commodities</w:t>
      </w:r>
      <w:r>
        <w:t>, and</w:t>
      </w:r>
      <w:r w:rsidR="0045731E" w:rsidRPr="00B6312F">
        <w:t xml:space="preserve"> </w:t>
      </w:r>
      <w:r>
        <w:t>t</w:t>
      </w:r>
      <w:r w:rsidRPr="00B6312F">
        <w:t>he state</w:t>
      </w:r>
      <w:r>
        <w:t>’</w:t>
      </w:r>
      <w:r w:rsidRPr="00B6312F">
        <w:t>s influence remained limited</w:t>
      </w:r>
      <w:r>
        <w:t xml:space="preserve"> </w:t>
      </w:r>
      <w:r w:rsidRPr="00B6312F">
        <w:t>o</w:t>
      </w:r>
      <w:r w:rsidR="0045731E" w:rsidRPr="00B6312F">
        <w:t xml:space="preserve">utside </w:t>
      </w:r>
      <w:r>
        <w:t xml:space="preserve">the </w:t>
      </w:r>
      <w:r w:rsidR="0045731E" w:rsidRPr="00B6312F">
        <w:t>labor and natural resource</w:t>
      </w:r>
      <w:r>
        <w:t xml:space="preserve"> rich areas</w:t>
      </w:r>
      <w:r w:rsidR="0045731E" w:rsidRPr="00B6312F">
        <w:t>.</w:t>
      </w:r>
    </w:p>
    <w:p w14:paraId="00066AB0" w14:textId="77777777" w:rsidR="00105428" w:rsidRDefault="0045731E" w:rsidP="000D344B">
      <w:r w:rsidRPr="00B6312F">
        <w:t>Japan</w:t>
      </w:r>
      <w:r w:rsidR="00FC6D55">
        <w:t>’s</w:t>
      </w:r>
      <w:r w:rsidRPr="00B6312F">
        <w:t xml:space="preserve"> and Siam</w:t>
      </w:r>
      <w:r w:rsidR="00FC6D55">
        <w:t>’s</w:t>
      </w:r>
      <w:r w:rsidRPr="00B6312F">
        <w:t xml:space="preserve"> </w:t>
      </w:r>
      <w:r w:rsidR="00FC6D55">
        <w:t>interaction</w:t>
      </w:r>
      <w:r w:rsidR="00466C2E">
        <w:t>s</w:t>
      </w:r>
      <w:r w:rsidR="00FC6D55">
        <w:t xml:space="preserve"> </w:t>
      </w:r>
      <w:r w:rsidRPr="00B6312F">
        <w:t>with people through resources</w:t>
      </w:r>
      <w:r w:rsidR="00FC6D55">
        <w:t xml:space="preserve"> w</w:t>
      </w:r>
      <w:r w:rsidR="00466C2E">
        <w:t>ere</w:t>
      </w:r>
      <w:r w:rsidR="00FC6D55">
        <w:t xml:space="preserve"> different</w:t>
      </w:r>
      <w:r w:rsidRPr="00B6312F">
        <w:t xml:space="preserve">, ultimately producing two distinct patterns of state-society relations. </w:t>
      </w:r>
      <w:r w:rsidR="00FC6D55">
        <w:t>T</w:t>
      </w:r>
      <w:r w:rsidRPr="00B6312F">
        <w:t xml:space="preserve">hese different systems </w:t>
      </w:r>
      <w:r w:rsidR="00FC6D55">
        <w:t>guided the evolution of each</w:t>
      </w:r>
      <w:r w:rsidRPr="00B6312F">
        <w:t xml:space="preserve"> countr</w:t>
      </w:r>
      <w:r w:rsidR="00FC6D55">
        <w:t>y</w:t>
      </w:r>
      <w:r w:rsidRPr="00B6312F">
        <w:t xml:space="preserve"> into </w:t>
      </w:r>
      <w:r w:rsidR="00FC6D55">
        <w:t>a</w:t>
      </w:r>
      <w:r w:rsidR="00050E38">
        <w:t xml:space="preserve"> distinct type of</w:t>
      </w:r>
      <w:r w:rsidR="00FC6D55">
        <w:t xml:space="preserve"> </w:t>
      </w:r>
      <w:r w:rsidRPr="00B6312F">
        <w:t>environmental state.</w:t>
      </w:r>
    </w:p>
    <w:p w14:paraId="25E26659" w14:textId="77777777" w:rsidR="00D41101" w:rsidRDefault="00D41101" w:rsidP="000D344B"/>
    <w:p w14:paraId="7410D39B" w14:textId="1223BC95" w:rsidR="003137E0" w:rsidRPr="00050E38" w:rsidRDefault="0045731E" w:rsidP="00D41101">
      <w:pPr>
        <w:pStyle w:val="Heading2"/>
      </w:pPr>
      <w:r w:rsidRPr="00050E38">
        <w:t>Sowing the seeds of inversion</w:t>
      </w:r>
    </w:p>
    <w:p w14:paraId="40534B8E" w14:textId="72531735" w:rsidR="00453254" w:rsidRPr="00B6312F" w:rsidRDefault="0045731E" w:rsidP="000D344B">
      <w:r w:rsidRPr="00B6312F">
        <w:t xml:space="preserve">Japan and Siam </w:t>
      </w:r>
      <w:r w:rsidR="00F34B2A">
        <w:t>advanced</w:t>
      </w:r>
      <w:r w:rsidRPr="00B6312F">
        <w:t xml:space="preserve"> two different models of state incursion into natural resource development</w:t>
      </w:r>
      <w:r w:rsidR="00B6312F">
        <w:t>:</w:t>
      </w:r>
      <w:r w:rsidR="00766FAE" w:rsidRPr="00B6312F">
        <w:t xml:space="preserve"> </w:t>
      </w:r>
      <w:r w:rsidRPr="00B6312F">
        <w:t xml:space="preserve">an inclusive and an exclusive approach. </w:t>
      </w:r>
      <w:r w:rsidR="00466C2E">
        <w:t xml:space="preserve">However, </w:t>
      </w:r>
      <w:r w:rsidR="00D4190D" w:rsidRPr="00B6312F">
        <w:t>a</w:t>
      </w:r>
      <w:r w:rsidRPr="00B6312F">
        <w:t xml:space="preserve">s this chapter has shown, </w:t>
      </w:r>
      <w:r w:rsidR="00DA2AC5">
        <w:t xml:space="preserve">the </w:t>
      </w:r>
      <w:r w:rsidR="00F34B2A">
        <w:t>dissimilar</w:t>
      </w:r>
      <w:r w:rsidRPr="00B6312F">
        <w:t xml:space="preserve"> approaches </w:t>
      </w:r>
      <w:r w:rsidR="00DA2AC5">
        <w:t xml:space="preserve">in these countries </w:t>
      </w:r>
      <w:r w:rsidRPr="00B6312F">
        <w:t xml:space="preserve">did not </w:t>
      </w:r>
      <w:r w:rsidR="00F34B2A">
        <w:t xml:space="preserve">evolve </w:t>
      </w:r>
      <w:r w:rsidR="00466C2E">
        <w:t>necessarily</w:t>
      </w:r>
      <w:r w:rsidR="00466C2E" w:rsidRPr="00B6312F">
        <w:t xml:space="preserve"> </w:t>
      </w:r>
      <w:r w:rsidRPr="00B6312F">
        <w:t xml:space="preserve">through deliberate choices made by their respective governments. </w:t>
      </w:r>
      <w:r w:rsidR="00F34B2A">
        <w:t xml:space="preserve">In Japan, </w:t>
      </w:r>
      <w:r w:rsidR="00F34B2A" w:rsidRPr="00B6312F">
        <w:t>t</w:t>
      </w:r>
      <w:r w:rsidRPr="00B6312F">
        <w:t xml:space="preserve">he government </w:t>
      </w:r>
      <w:r w:rsidR="00F34B2A">
        <w:t xml:space="preserve">increased </w:t>
      </w:r>
      <w:r w:rsidRPr="00B6312F">
        <w:t xml:space="preserve">its control of state-owned resources by </w:t>
      </w:r>
      <w:r w:rsidR="00F34B2A">
        <w:t xml:space="preserve">involving the </w:t>
      </w:r>
      <w:r w:rsidR="00F34B2A" w:rsidRPr="00B6312F">
        <w:t>local people</w:t>
      </w:r>
      <w:r w:rsidR="00F34B2A">
        <w:t xml:space="preserve"> in governance</w:t>
      </w:r>
      <w:r w:rsidR="00983713">
        <w:t>, not</w:t>
      </w:r>
      <w:r w:rsidRPr="00B6312F">
        <w:t xml:space="preserve"> out of a desire to prioritize the welfare of the people involved</w:t>
      </w:r>
      <w:r w:rsidR="00DA2AC5">
        <w:t xml:space="preserve"> but because</w:t>
      </w:r>
      <w:r w:rsidRPr="00B6312F">
        <w:t xml:space="preserve"> </w:t>
      </w:r>
      <w:r w:rsidR="00E869EF">
        <w:t>limitations</w:t>
      </w:r>
      <w:r w:rsidR="00D4190D">
        <w:t xml:space="preserve"> </w:t>
      </w:r>
      <w:r w:rsidRPr="00B6312F">
        <w:t>in the state</w:t>
      </w:r>
      <w:r w:rsidR="00D962ED">
        <w:t>’</w:t>
      </w:r>
      <w:r w:rsidRPr="00B6312F">
        <w:t xml:space="preserve">s administrative capacity left it with no choice but to rely on locals. The government had to </w:t>
      </w:r>
      <w:r w:rsidRPr="00B6312F">
        <w:lastRenderedPageBreak/>
        <w:t>adopt an inclusive approach; the alternative w</w:t>
      </w:r>
      <w:r w:rsidR="00DA2AC5">
        <w:t xml:space="preserve">ould have </w:t>
      </w:r>
      <w:r w:rsidR="00E20125">
        <w:t xml:space="preserve">meant </w:t>
      </w:r>
      <w:r w:rsidR="00DA2AC5">
        <w:t xml:space="preserve">giving up </w:t>
      </w:r>
      <w:r w:rsidRPr="00B6312F">
        <w:t xml:space="preserve">its modernization </w:t>
      </w:r>
      <w:r w:rsidR="00E20125">
        <w:t>ambitions</w:t>
      </w:r>
      <w:r w:rsidRPr="00B6312F">
        <w:t>.</w:t>
      </w:r>
    </w:p>
    <w:p w14:paraId="4492E076" w14:textId="74D99D0D" w:rsidR="003137E0" w:rsidRPr="00B6312F" w:rsidRDefault="0045731E" w:rsidP="000D344B">
      <w:r w:rsidRPr="00236510">
        <w:t xml:space="preserve">The situation in Siam </w:t>
      </w:r>
      <w:r w:rsidR="00DA2AC5" w:rsidRPr="00236510">
        <w:t>is</w:t>
      </w:r>
      <w:r w:rsidRPr="00236510">
        <w:t xml:space="preserve"> </w:t>
      </w:r>
      <w:r w:rsidR="00B67ED2" w:rsidRPr="00236510">
        <w:rPr>
          <w:rFonts w:hint="eastAsia"/>
        </w:rPr>
        <w:t>a</w:t>
      </w:r>
      <w:r w:rsidR="00B67ED2" w:rsidRPr="00236510">
        <w:t xml:space="preserve">lso </w:t>
      </w:r>
      <w:r w:rsidRPr="00236510">
        <w:t xml:space="preserve">complicated. </w:t>
      </w:r>
      <w:r w:rsidR="00DA2AC5" w:rsidRPr="00236510">
        <w:t xml:space="preserve">Its </w:t>
      </w:r>
      <w:r w:rsidRPr="00236510">
        <w:t xml:space="preserve">exclusionary resource management policies effectively hobbled </w:t>
      </w:r>
      <w:r w:rsidR="00E20125" w:rsidRPr="00236510">
        <w:t xml:space="preserve">the </w:t>
      </w:r>
      <w:r w:rsidR="00DA2AC5" w:rsidRPr="00236510">
        <w:t xml:space="preserve">Siamese </w:t>
      </w:r>
      <w:r w:rsidRPr="00236510">
        <w:t xml:space="preserve">government, </w:t>
      </w:r>
      <w:r w:rsidR="00453254" w:rsidRPr="00236510">
        <w:t>curtailing</w:t>
      </w:r>
      <w:r w:rsidRPr="00236510">
        <w:t xml:space="preserve"> its </w:t>
      </w:r>
      <w:r w:rsidR="00453254" w:rsidRPr="00236510">
        <w:t>reach</w:t>
      </w:r>
      <w:r w:rsidRPr="00236510">
        <w:t xml:space="preserve">. In some ways, this allowed local people </w:t>
      </w:r>
      <w:r w:rsidR="00DA2AC5" w:rsidRPr="00236510">
        <w:t xml:space="preserve">greater </w:t>
      </w:r>
      <w:r w:rsidRPr="00236510">
        <w:t>freedom</w:t>
      </w:r>
      <w:r w:rsidR="00E61BF0" w:rsidRPr="00236510">
        <w:t xml:space="preserve"> </w:t>
      </w:r>
      <w:r w:rsidR="001572B6" w:rsidRPr="00236510">
        <w:t xml:space="preserve">at the early stage. </w:t>
      </w:r>
      <w:r w:rsidR="000E31B9" w:rsidRPr="00236510">
        <w:t xml:space="preserve">The </w:t>
      </w:r>
      <w:r w:rsidR="00E61BF0" w:rsidRPr="00236510">
        <w:t>interdependen</w:t>
      </w:r>
      <w:r w:rsidR="000E31B9" w:rsidRPr="00236510">
        <w:t xml:space="preserve">cy </w:t>
      </w:r>
      <w:r w:rsidR="00E61BF0" w:rsidRPr="00236510">
        <w:t xml:space="preserve">with the state, </w:t>
      </w:r>
      <w:r w:rsidR="000E31B9" w:rsidRPr="00236510">
        <w:t>however, gradually expanded as Thai modernization p</w:t>
      </w:r>
      <w:r w:rsidR="00637587" w:rsidRPr="00236510">
        <w:t>enetrated deep into the remote periphery</w:t>
      </w:r>
      <w:r w:rsidRPr="00236510">
        <w:t>.</w:t>
      </w:r>
    </w:p>
    <w:p w14:paraId="4DC679E0" w14:textId="78AE39CC" w:rsidR="00AD11CE" w:rsidRPr="00B6312F" w:rsidRDefault="0045731E" w:rsidP="000D344B">
      <w:r w:rsidRPr="00B6312F">
        <w:t xml:space="preserve">One </w:t>
      </w:r>
      <w:r w:rsidR="00DA2AC5">
        <w:t>fact</w:t>
      </w:r>
      <w:r w:rsidRPr="00B6312F">
        <w:t xml:space="preserve"> is certain</w:t>
      </w:r>
      <w:r w:rsidR="00766FAE" w:rsidRPr="00B6312F">
        <w:t>:</w:t>
      </w:r>
      <w:r w:rsidR="003137E0" w:rsidRPr="00B6312F">
        <w:t xml:space="preserve"> governance of the environment </w:t>
      </w:r>
      <w:r w:rsidR="00A036BA" w:rsidRPr="00B6312F">
        <w:t xml:space="preserve">in Japan and in Siam </w:t>
      </w:r>
      <w:r w:rsidR="00A036BA">
        <w:t xml:space="preserve">has </w:t>
      </w:r>
      <w:r w:rsidR="003137E0" w:rsidRPr="00B6312F">
        <w:t>gone hand in hand with governance of</w:t>
      </w:r>
      <w:r w:rsidR="00A036BA">
        <w:t xml:space="preserve"> the</w:t>
      </w:r>
      <w:r w:rsidR="003137E0" w:rsidRPr="00B6312F">
        <w:t xml:space="preserve"> people. When </w:t>
      </w:r>
      <w:r w:rsidR="00A036BA">
        <w:t xml:space="preserve">these </w:t>
      </w:r>
      <w:r w:rsidR="003137E0" w:rsidRPr="00B6312F">
        <w:t xml:space="preserve">states </w:t>
      </w:r>
      <w:r w:rsidR="00A036BA">
        <w:t>attempted</w:t>
      </w:r>
      <w:r w:rsidR="00A036BA" w:rsidRPr="00B6312F" w:rsidDel="00A036BA">
        <w:t xml:space="preserve"> </w:t>
      </w:r>
      <w:r w:rsidR="003137E0" w:rsidRPr="00B6312F">
        <w:t xml:space="preserve">to concentrate power over peripheral resources </w:t>
      </w:r>
      <w:r w:rsidR="00E61BF0">
        <w:t xml:space="preserve">into </w:t>
      </w:r>
      <w:r w:rsidR="003137E0" w:rsidRPr="00B6312F">
        <w:t>the political center, their efforts shaped state-society relations in th</w:t>
      </w:r>
      <w:r w:rsidR="00A036BA">
        <w:t>e</w:t>
      </w:r>
      <w:r w:rsidR="003137E0" w:rsidRPr="00B6312F">
        <w:t xml:space="preserve">se </w:t>
      </w:r>
      <w:r w:rsidR="00A036BA">
        <w:t>remote</w:t>
      </w:r>
      <w:r w:rsidR="00A036BA" w:rsidRPr="00B6312F">
        <w:t xml:space="preserve"> </w:t>
      </w:r>
      <w:r w:rsidR="003137E0" w:rsidRPr="00B6312F">
        <w:t>regions for generations</w:t>
      </w:r>
      <w:r w:rsidR="00A036BA">
        <w:t xml:space="preserve"> to come</w:t>
      </w:r>
      <w:r w:rsidR="003137E0" w:rsidRPr="00B6312F">
        <w:t xml:space="preserve">. Both countries </w:t>
      </w:r>
      <w:r w:rsidR="00E20125">
        <w:t xml:space="preserve">differentiated </w:t>
      </w:r>
      <w:r w:rsidR="003137E0" w:rsidRPr="00B6312F">
        <w:t xml:space="preserve">land </w:t>
      </w:r>
      <w:r w:rsidR="00E20125">
        <w:t xml:space="preserve">as </w:t>
      </w:r>
      <w:r w:rsidR="003137E0" w:rsidRPr="00B6312F">
        <w:t xml:space="preserve">private </w:t>
      </w:r>
      <w:r w:rsidR="00E20125">
        <w:t xml:space="preserve">or </w:t>
      </w:r>
      <w:r w:rsidR="003137E0" w:rsidRPr="00B6312F">
        <w:t xml:space="preserve">state property, and both appropriated </w:t>
      </w:r>
      <w:r w:rsidR="004B11F5">
        <w:t>nearly all</w:t>
      </w:r>
      <w:r w:rsidR="003137E0" w:rsidRPr="00B6312F">
        <w:t xml:space="preserve"> underutilized forests for the state, leaving a lasting legacy of conflict between the state and the people.</w:t>
      </w:r>
      <w:r w:rsidRPr="00B6312F">
        <w:t xml:space="preserve"> </w:t>
      </w:r>
      <w:r w:rsidR="003137E0" w:rsidRPr="00B6312F">
        <w:t xml:space="preserve">At this point, </w:t>
      </w:r>
      <w:r w:rsidR="00A036BA">
        <w:t xml:space="preserve">the methods applied by </w:t>
      </w:r>
      <w:r w:rsidR="003137E0" w:rsidRPr="00B6312F">
        <w:t>Japan</w:t>
      </w:r>
      <w:r w:rsidRPr="00B6312F">
        <w:t xml:space="preserve"> and Siam diverge</w:t>
      </w:r>
      <w:r w:rsidR="003137E0" w:rsidRPr="00B6312F">
        <w:t xml:space="preserve">. The Japanese state quickly adapted its early approaches to accommodate people at its fringes and </w:t>
      </w:r>
      <w:r w:rsidR="00A036BA">
        <w:t>enlist</w:t>
      </w:r>
      <w:r w:rsidR="00A036BA" w:rsidRPr="00B6312F" w:rsidDel="00A036BA">
        <w:t xml:space="preserve"> </w:t>
      </w:r>
      <w:r w:rsidR="003137E0" w:rsidRPr="00B6312F">
        <w:t>them into the state</w:t>
      </w:r>
      <w:r w:rsidR="00D962ED">
        <w:t>’</w:t>
      </w:r>
      <w:r w:rsidR="003137E0" w:rsidRPr="00B6312F">
        <w:t>s policies</w:t>
      </w:r>
      <w:r w:rsidR="00CE5906">
        <w:t xml:space="preserve"> –– </w:t>
      </w:r>
      <w:r w:rsidR="003137E0" w:rsidRPr="00B6312F">
        <w:t>for example, by recognizing customary use of forests and facilitating the creation of forest unions. In Siam, the government</w:t>
      </w:r>
      <w:r w:rsidR="004B11F5">
        <w:t>’s</w:t>
      </w:r>
      <w:r w:rsidR="003137E0" w:rsidRPr="00B6312F">
        <w:t xml:space="preserve"> adopted </w:t>
      </w:r>
      <w:r w:rsidR="004B11F5" w:rsidRPr="00B6312F">
        <w:t>approach to resource management</w:t>
      </w:r>
      <w:r w:rsidR="004B11F5">
        <w:t>––</w:t>
      </w:r>
      <w:r w:rsidR="003137E0" w:rsidRPr="00B6312F">
        <w:t xml:space="preserve">and </w:t>
      </w:r>
      <w:r w:rsidR="00D4190D">
        <w:t xml:space="preserve">one </w:t>
      </w:r>
      <w:r w:rsidR="004B11F5">
        <w:t>which is still in effect––</w:t>
      </w:r>
      <w:r w:rsidR="00E20125">
        <w:t>disregards</w:t>
      </w:r>
      <w:r w:rsidR="004B11F5">
        <w:t xml:space="preserve"> the </w:t>
      </w:r>
      <w:r w:rsidR="003137E0" w:rsidRPr="00B6312F">
        <w:t>hill people and local communities.</w:t>
      </w:r>
    </w:p>
    <w:p w14:paraId="51B9F225" w14:textId="73C830C0" w:rsidR="003137E0" w:rsidRPr="00B6312F" w:rsidRDefault="004B11F5" w:rsidP="000D344B">
      <w:r>
        <w:t>T</w:t>
      </w:r>
      <w:r w:rsidR="0045731E" w:rsidRPr="00B6312F">
        <w:t xml:space="preserve">his suggests that when an environmental state becomes inverted today, our search for explanations should </w:t>
      </w:r>
      <w:r>
        <w:t xml:space="preserve">go beyond </w:t>
      </w:r>
      <w:r w:rsidR="0045731E" w:rsidRPr="00B6312F">
        <w:t xml:space="preserve">an investigation of how the country implemented </w:t>
      </w:r>
      <w:r>
        <w:t xml:space="preserve">its </w:t>
      </w:r>
      <w:r w:rsidR="0045731E" w:rsidRPr="00B6312F">
        <w:t>environmental policies</w:t>
      </w:r>
      <w:r w:rsidR="00B17426">
        <w:t xml:space="preserve"> in a current sense</w:t>
      </w:r>
      <w:r w:rsidR="0045731E" w:rsidRPr="00B6312F">
        <w:t xml:space="preserve">. The seeds of inversion </w:t>
      </w:r>
      <w:r w:rsidR="00591C7C">
        <w:t>may have</w:t>
      </w:r>
      <w:r w:rsidR="0045731E" w:rsidRPr="00B6312F">
        <w:t xml:space="preserve"> be</w:t>
      </w:r>
      <w:r w:rsidR="00591C7C">
        <w:t>en</w:t>
      </w:r>
      <w:r w:rsidR="0045731E" w:rsidRPr="00B6312F">
        <w:t xml:space="preserve"> sown </w:t>
      </w:r>
      <w:r>
        <w:t>much</w:t>
      </w:r>
      <w:r w:rsidR="0045731E" w:rsidRPr="00B6312F">
        <w:t xml:space="preserve"> earlier, during the process </w:t>
      </w:r>
      <w:r>
        <w:t xml:space="preserve">that converted </w:t>
      </w:r>
      <w:r w:rsidR="00D4190D">
        <w:t>the</w:t>
      </w:r>
      <w:r w:rsidR="0045731E" w:rsidRPr="00B6312F">
        <w:t xml:space="preserve"> country </w:t>
      </w:r>
      <w:r w:rsidR="00AD11CE" w:rsidRPr="00B6312F">
        <w:t xml:space="preserve">into </w:t>
      </w:r>
      <w:r w:rsidR="0045731E" w:rsidRPr="00B6312F">
        <w:t>a modern nation</w:t>
      </w:r>
      <w:r w:rsidR="00B17426">
        <w:t xml:space="preserve"> based on the distinct forms of relationship between nature and society</w:t>
      </w:r>
      <w:r w:rsidR="0045731E" w:rsidRPr="00B6312F">
        <w:t>.</w:t>
      </w:r>
    </w:p>
    <w:p w14:paraId="4DCA4059" w14:textId="08B3BEAD" w:rsidR="00AD11CE" w:rsidRDefault="0045731E" w:rsidP="000D344B">
      <w:r w:rsidRPr="00B6312F">
        <w:t xml:space="preserve">In this chapter, we investigated why early modern Siam and Japan </w:t>
      </w:r>
      <w:r w:rsidR="00591C7C">
        <w:t>aspired</w:t>
      </w:r>
      <w:r w:rsidRPr="00B6312F">
        <w:t xml:space="preserve"> to exert control over their natural resources at a time when forests and minerals did not contribute much to state revenue. We discovered that the process of creating structures for developing and using resources shapes relationships between people, and that these new relationships </w:t>
      </w:r>
      <w:r w:rsidR="00D4190D">
        <w:t xml:space="preserve">can </w:t>
      </w:r>
      <w:r w:rsidRPr="00B6312F">
        <w:t>change the character of a state and its approach to governance.</w:t>
      </w:r>
    </w:p>
    <w:p w14:paraId="304D0236" w14:textId="56F4B6C7" w:rsidR="000B5E7A" w:rsidRPr="00B6312F" w:rsidRDefault="0045731E" w:rsidP="000D344B">
      <w:r w:rsidRPr="00B6312F">
        <w:lastRenderedPageBreak/>
        <w:t>Japan and Siam both experienced the</w:t>
      </w:r>
      <w:r w:rsidR="005E20BE" w:rsidRPr="00D50143">
        <w:t xml:space="preserve"> </w:t>
      </w:r>
      <w:r w:rsidR="005E20BE">
        <w:t xml:space="preserve">menacing </w:t>
      </w:r>
      <w:r w:rsidR="00E61BF0">
        <w:t>prospect</w:t>
      </w:r>
      <w:r w:rsidR="00E61BF0" w:rsidRPr="00B6312F">
        <w:t xml:space="preserve"> </w:t>
      </w:r>
      <w:r w:rsidRPr="00B6312F">
        <w:t>of colonization, power struggles between the political center and the periphery, and conflict between farmers and the ruling class. Despite these</w:t>
      </w:r>
      <w:r w:rsidR="005E20BE">
        <w:t xml:space="preserve"> similarities</w:t>
      </w:r>
      <w:r w:rsidRPr="00B6312F">
        <w:t xml:space="preserve">, Japan adopted an inclusive approach to resource management while Siam took a more exclusive path. Why? </w:t>
      </w:r>
      <w:r w:rsidR="00591C7C">
        <w:t xml:space="preserve">As this </w:t>
      </w:r>
      <w:r w:rsidRPr="00B6312F">
        <w:t xml:space="preserve">chapter </w:t>
      </w:r>
      <w:r w:rsidR="00591C7C">
        <w:t xml:space="preserve">points out, </w:t>
      </w:r>
      <w:r w:rsidRPr="00B6312F">
        <w:t xml:space="preserve">in Japan, the state and the periphery had to </w:t>
      </w:r>
      <w:r w:rsidR="00071644">
        <w:t>rely</w:t>
      </w:r>
      <w:r w:rsidR="00071644" w:rsidRPr="00B6312F">
        <w:t xml:space="preserve"> </w:t>
      </w:r>
      <w:r w:rsidRPr="00B6312F">
        <w:t>on each other to manage resources properly</w:t>
      </w:r>
      <w:r w:rsidR="005E20BE">
        <w:t xml:space="preserve">. </w:t>
      </w:r>
      <w:r w:rsidR="00E42E30">
        <w:t xml:space="preserve">There was not much of a choice. </w:t>
      </w:r>
      <w:r w:rsidR="005E20BE">
        <w:t xml:space="preserve">In both countries, </w:t>
      </w:r>
      <w:r w:rsidR="005E20BE" w:rsidRPr="00B6312F">
        <w:t>s</w:t>
      </w:r>
      <w:r w:rsidRPr="00B6312F">
        <w:t xml:space="preserve">tate-society relations </w:t>
      </w:r>
      <w:r w:rsidR="00AE41A2">
        <w:t>which</w:t>
      </w:r>
      <w:r w:rsidR="00AE41A2" w:rsidRPr="00B6312F">
        <w:t xml:space="preserve"> </w:t>
      </w:r>
      <w:r w:rsidR="005E20BE">
        <w:t xml:space="preserve">were </w:t>
      </w:r>
      <w:r w:rsidRPr="00B6312F">
        <w:t xml:space="preserve">formed in the </w:t>
      </w:r>
      <w:r w:rsidR="00753979">
        <w:t>nineteenth</w:t>
      </w:r>
      <w:r w:rsidR="00753979" w:rsidRPr="00B6312F">
        <w:t xml:space="preserve"> </w:t>
      </w:r>
      <w:r w:rsidRPr="00B6312F">
        <w:t xml:space="preserve">century persist to this day, </w:t>
      </w:r>
      <w:r w:rsidR="00AE41A2">
        <w:t xml:space="preserve">with </w:t>
      </w:r>
      <w:r w:rsidR="00E61BF0">
        <w:t xml:space="preserve">seemingly </w:t>
      </w:r>
      <w:r w:rsidRPr="00B6312F">
        <w:t xml:space="preserve">age-old ways even </w:t>
      </w:r>
      <w:r w:rsidRPr="00F158C9">
        <w:t>as the</w:t>
      </w:r>
      <w:r w:rsidR="00F158C9" w:rsidRPr="00F158C9">
        <w:t xml:space="preserve">ir institutional appearance may seem totally different from </w:t>
      </w:r>
      <w:r w:rsidRPr="00F158C9">
        <w:t>when both countries</w:t>
      </w:r>
      <w:r w:rsidRPr="00B6312F">
        <w:t xml:space="preserve"> </w:t>
      </w:r>
      <w:r w:rsidR="00F158C9">
        <w:t xml:space="preserve">initially </w:t>
      </w:r>
      <w:r w:rsidR="00E42E30">
        <w:t>began their steps toward</w:t>
      </w:r>
      <w:r w:rsidR="00AE41A2">
        <w:t xml:space="preserve"> becoming</w:t>
      </w:r>
      <w:r w:rsidR="00E42E30">
        <w:t xml:space="preserve"> </w:t>
      </w:r>
      <w:r w:rsidRPr="00B6312F">
        <w:t xml:space="preserve">environmental states. </w:t>
      </w:r>
    </w:p>
    <w:sectPr w:rsidR="000B5E7A" w:rsidRPr="00B6312F" w:rsidSect="00DD3F6D">
      <w:headerReference w:type="default" r:id="rId9"/>
      <w:footerReference w:type="default" r:id="rId10"/>
      <w:pgSz w:w="11900" w:h="16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363E6" w14:textId="77777777" w:rsidR="00943CB4" w:rsidRDefault="00943CB4" w:rsidP="00D962ED">
      <w:pPr>
        <w:spacing w:after="0"/>
      </w:pPr>
      <w:r>
        <w:separator/>
      </w:r>
    </w:p>
  </w:endnote>
  <w:endnote w:type="continuationSeparator" w:id="0">
    <w:p w14:paraId="4D6FEA88" w14:textId="77777777" w:rsidR="00943CB4" w:rsidRDefault="00943CB4" w:rsidP="00D962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9407620"/>
      <w:docPartObj>
        <w:docPartGallery w:val="Page Numbers (Bottom of Page)"/>
        <w:docPartUnique/>
      </w:docPartObj>
    </w:sdtPr>
    <w:sdtContent>
      <w:p w14:paraId="47AC78A9" w14:textId="77777777" w:rsidR="00105428" w:rsidRDefault="00106765">
        <w:pPr>
          <w:pStyle w:val="Footer"/>
          <w:jc w:val="center"/>
        </w:pPr>
        <w:r>
          <w:fldChar w:fldCharType="begin"/>
        </w:r>
        <w:r>
          <w:instrText>PAGE   \* MERGEFORMAT</w:instrText>
        </w:r>
        <w:r>
          <w:fldChar w:fldCharType="separate"/>
        </w:r>
        <w:r>
          <w:rPr>
            <w:lang w:val="ja-JP"/>
          </w:rPr>
          <w:t>2</w:t>
        </w:r>
        <w:r>
          <w:fldChar w:fldCharType="end"/>
        </w:r>
      </w:p>
    </w:sdtContent>
  </w:sdt>
  <w:p w14:paraId="61D7AD61" w14:textId="1420C183" w:rsidR="00106765" w:rsidRDefault="001067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76FB3" w14:textId="77777777" w:rsidR="00943CB4" w:rsidRDefault="00943CB4" w:rsidP="00D962ED">
      <w:pPr>
        <w:spacing w:after="0"/>
      </w:pPr>
      <w:r>
        <w:separator/>
      </w:r>
    </w:p>
  </w:footnote>
  <w:footnote w:type="continuationSeparator" w:id="0">
    <w:p w14:paraId="42CB8A8A" w14:textId="77777777" w:rsidR="00943CB4" w:rsidRDefault="00943CB4" w:rsidP="00D962E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B4EDF" w14:textId="77777777" w:rsidR="00105428" w:rsidRDefault="00C276D4" w:rsidP="002F3F92">
    <w:pPr>
      <w:pStyle w:val="Header"/>
    </w:pPr>
    <w:r>
      <w:rPr>
        <w:lang w:val="fi-FI"/>
      </w:rPr>
      <w:t xml:space="preserve">                                                              </w:t>
    </w:r>
  </w:p>
  <w:p w14:paraId="320EAB80" w14:textId="36ECBD6A" w:rsidR="00C276D4" w:rsidRDefault="00C276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02291D"/>
    <w:multiLevelType w:val="hybridMultilevel"/>
    <w:tmpl w:val="2D5EDC1E"/>
    <w:lvl w:ilvl="0" w:tplc="270407F8">
      <w:start w:val="1"/>
      <w:numFmt w:val="decimal"/>
      <w:lvlText w:val="%1"/>
      <w:lvlJc w:val="left"/>
      <w:pPr>
        <w:ind w:left="468" w:hanging="360"/>
      </w:pPr>
    </w:lvl>
    <w:lvl w:ilvl="1" w:tplc="04090017">
      <w:start w:val="1"/>
      <w:numFmt w:val="aiueoFullWidth"/>
      <w:lvlText w:val="(%2)"/>
      <w:lvlJc w:val="left"/>
      <w:pPr>
        <w:ind w:left="948" w:hanging="420"/>
      </w:pPr>
    </w:lvl>
    <w:lvl w:ilvl="2" w:tplc="04090011">
      <w:start w:val="1"/>
      <w:numFmt w:val="decimalEnclosedCircle"/>
      <w:lvlText w:val="%3"/>
      <w:lvlJc w:val="left"/>
      <w:pPr>
        <w:ind w:left="1368" w:hanging="420"/>
      </w:pPr>
    </w:lvl>
    <w:lvl w:ilvl="3" w:tplc="0409000F">
      <w:start w:val="1"/>
      <w:numFmt w:val="decimal"/>
      <w:lvlText w:val="%4."/>
      <w:lvlJc w:val="left"/>
      <w:pPr>
        <w:ind w:left="1788" w:hanging="420"/>
      </w:pPr>
    </w:lvl>
    <w:lvl w:ilvl="4" w:tplc="04090017">
      <w:start w:val="1"/>
      <w:numFmt w:val="aiueoFullWidth"/>
      <w:lvlText w:val="(%5)"/>
      <w:lvlJc w:val="left"/>
      <w:pPr>
        <w:ind w:left="2208" w:hanging="420"/>
      </w:pPr>
    </w:lvl>
    <w:lvl w:ilvl="5" w:tplc="04090011">
      <w:start w:val="1"/>
      <w:numFmt w:val="decimalEnclosedCircle"/>
      <w:lvlText w:val="%6"/>
      <w:lvlJc w:val="left"/>
      <w:pPr>
        <w:ind w:left="2628" w:hanging="420"/>
      </w:pPr>
    </w:lvl>
    <w:lvl w:ilvl="6" w:tplc="0409000F">
      <w:start w:val="1"/>
      <w:numFmt w:val="decimal"/>
      <w:lvlText w:val="%7."/>
      <w:lvlJc w:val="left"/>
      <w:pPr>
        <w:ind w:left="3048" w:hanging="420"/>
      </w:pPr>
    </w:lvl>
    <w:lvl w:ilvl="7" w:tplc="04090017">
      <w:start w:val="1"/>
      <w:numFmt w:val="aiueoFullWidth"/>
      <w:lvlText w:val="(%8)"/>
      <w:lvlJc w:val="left"/>
      <w:pPr>
        <w:ind w:left="3468" w:hanging="420"/>
      </w:pPr>
    </w:lvl>
    <w:lvl w:ilvl="8" w:tplc="04090011">
      <w:start w:val="1"/>
      <w:numFmt w:val="decimalEnclosedCircle"/>
      <w:lvlText w:val="%9"/>
      <w:lvlJc w:val="left"/>
      <w:pPr>
        <w:ind w:left="3888" w:hanging="420"/>
      </w:pPr>
    </w:lvl>
  </w:abstractNum>
  <w:num w:numId="1" w16cid:durableId="20217408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removePersonalInformation/>
  <w:removeDateAndTime/>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UyNzKyNDA3M7EwM7JQ0lEKTi0uzszPAykwrAUArclrqSwAAAA="/>
  </w:docVars>
  <w:rsids>
    <w:rsidRoot w:val="003137E0"/>
    <w:rsid w:val="00005B94"/>
    <w:rsid w:val="0001798D"/>
    <w:rsid w:val="0002402A"/>
    <w:rsid w:val="00032901"/>
    <w:rsid w:val="00035D44"/>
    <w:rsid w:val="00050E38"/>
    <w:rsid w:val="00056E40"/>
    <w:rsid w:val="0006725F"/>
    <w:rsid w:val="00070339"/>
    <w:rsid w:val="00071644"/>
    <w:rsid w:val="00083B29"/>
    <w:rsid w:val="00085F2A"/>
    <w:rsid w:val="000862CB"/>
    <w:rsid w:val="00086801"/>
    <w:rsid w:val="00092A76"/>
    <w:rsid w:val="000A1DAD"/>
    <w:rsid w:val="000A29DF"/>
    <w:rsid w:val="000A7864"/>
    <w:rsid w:val="000A7BD5"/>
    <w:rsid w:val="000B25F9"/>
    <w:rsid w:val="000B5E7A"/>
    <w:rsid w:val="000B727B"/>
    <w:rsid w:val="000C62DD"/>
    <w:rsid w:val="000C73F1"/>
    <w:rsid w:val="000C7B16"/>
    <w:rsid w:val="000D2584"/>
    <w:rsid w:val="000D344B"/>
    <w:rsid w:val="000E0767"/>
    <w:rsid w:val="000E31B9"/>
    <w:rsid w:val="000E5AB9"/>
    <w:rsid w:val="000F2CBE"/>
    <w:rsid w:val="000F6331"/>
    <w:rsid w:val="000F79EA"/>
    <w:rsid w:val="00101A60"/>
    <w:rsid w:val="00105428"/>
    <w:rsid w:val="00106765"/>
    <w:rsid w:val="001076CB"/>
    <w:rsid w:val="00110A16"/>
    <w:rsid w:val="00113BEE"/>
    <w:rsid w:val="00124058"/>
    <w:rsid w:val="00130A25"/>
    <w:rsid w:val="00130DF9"/>
    <w:rsid w:val="001363EC"/>
    <w:rsid w:val="00141C66"/>
    <w:rsid w:val="00147BED"/>
    <w:rsid w:val="001529B4"/>
    <w:rsid w:val="00152B76"/>
    <w:rsid w:val="001572B6"/>
    <w:rsid w:val="00157EA8"/>
    <w:rsid w:val="0017411B"/>
    <w:rsid w:val="00176109"/>
    <w:rsid w:val="00181262"/>
    <w:rsid w:val="00190512"/>
    <w:rsid w:val="00196393"/>
    <w:rsid w:val="001A095B"/>
    <w:rsid w:val="001A3171"/>
    <w:rsid w:val="001A45F8"/>
    <w:rsid w:val="001A531F"/>
    <w:rsid w:val="001A5A87"/>
    <w:rsid w:val="001A6B51"/>
    <w:rsid w:val="001B00F7"/>
    <w:rsid w:val="001B0DA7"/>
    <w:rsid w:val="001B44BC"/>
    <w:rsid w:val="001C3BD3"/>
    <w:rsid w:val="001C4A06"/>
    <w:rsid w:val="001C547D"/>
    <w:rsid w:val="001E23FE"/>
    <w:rsid w:val="001F62F7"/>
    <w:rsid w:val="001F67DA"/>
    <w:rsid w:val="00200145"/>
    <w:rsid w:val="002016B6"/>
    <w:rsid w:val="00204928"/>
    <w:rsid w:val="00205877"/>
    <w:rsid w:val="002110CA"/>
    <w:rsid w:val="0021292C"/>
    <w:rsid w:val="00212D47"/>
    <w:rsid w:val="0022381C"/>
    <w:rsid w:val="00230171"/>
    <w:rsid w:val="0023217D"/>
    <w:rsid w:val="002336FC"/>
    <w:rsid w:val="00235BB9"/>
    <w:rsid w:val="002361CB"/>
    <w:rsid w:val="00236510"/>
    <w:rsid w:val="00236D1E"/>
    <w:rsid w:val="00236E0A"/>
    <w:rsid w:val="00237C60"/>
    <w:rsid w:val="00261D8E"/>
    <w:rsid w:val="00264485"/>
    <w:rsid w:val="002654F6"/>
    <w:rsid w:val="0027690F"/>
    <w:rsid w:val="00282E63"/>
    <w:rsid w:val="002900D0"/>
    <w:rsid w:val="002920DE"/>
    <w:rsid w:val="00293D8D"/>
    <w:rsid w:val="002A1D0F"/>
    <w:rsid w:val="002A4301"/>
    <w:rsid w:val="002B0562"/>
    <w:rsid w:val="002C0D89"/>
    <w:rsid w:val="002C542A"/>
    <w:rsid w:val="002D42E6"/>
    <w:rsid w:val="002D7182"/>
    <w:rsid w:val="002E02F5"/>
    <w:rsid w:val="002E30DF"/>
    <w:rsid w:val="002E4604"/>
    <w:rsid w:val="002E4A9C"/>
    <w:rsid w:val="002E6748"/>
    <w:rsid w:val="002F3F92"/>
    <w:rsid w:val="00303462"/>
    <w:rsid w:val="0030499F"/>
    <w:rsid w:val="00305494"/>
    <w:rsid w:val="003054D9"/>
    <w:rsid w:val="00305C23"/>
    <w:rsid w:val="003131F3"/>
    <w:rsid w:val="003137E0"/>
    <w:rsid w:val="00314771"/>
    <w:rsid w:val="003155A7"/>
    <w:rsid w:val="00321C8F"/>
    <w:rsid w:val="003226A7"/>
    <w:rsid w:val="003372EA"/>
    <w:rsid w:val="003446E2"/>
    <w:rsid w:val="0034614B"/>
    <w:rsid w:val="00353738"/>
    <w:rsid w:val="00366D98"/>
    <w:rsid w:val="00370E6C"/>
    <w:rsid w:val="00372D05"/>
    <w:rsid w:val="00374A1C"/>
    <w:rsid w:val="00377564"/>
    <w:rsid w:val="00394A44"/>
    <w:rsid w:val="003B19BA"/>
    <w:rsid w:val="003B2AB4"/>
    <w:rsid w:val="003C49D3"/>
    <w:rsid w:val="003C6F14"/>
    <w:rsid w:val="003D0065"/>
    <w:rsid w:val="003D06F6"/>
    <w:rsid w:val="003D2D20"/>
    <w:rsid w:val="003E3544"/>
    <w:rsid w:val="003E7C46"/>
    <w:rsid w:val="003F6500"/>
    <w:rsid w:val="003F6C31"/>
    <w:rsid w:val="0040728B"/>
    <w:rsid w:val="004137ED"/>
    <w:rsid w:val="00415D3E"/>
    <w:rsid w:val="004172B5"/>
    <w:rsid w:val="004219B6"/>
    <w:rsid w:val="00427EBE"/>
    <w:rsid w:val="00434BF2"/>
    <w:rsid w:val="00436422"/>
    <w:rsid w:val="004403F6"/>
    <w:rsid w:val="004447DE"/>
    <w:rsid w:val="004471C1"/>
    <w:rsid w:val="00453254"/>
    <w:rsid w:val="0045731E"/>
    <w:rsid w:val="00466C2E"/>
    <w:rsid w:val="00467582"/>
    <w:rsid w:val="00470E27"/>
    <w:rsid w:val="00475704"/>
    <w:rsid w:val="00475EEF"/>
    <w:rsid w:val="0047611A"/>
    <w:rsid w:val="00477209"/>
    <w:rsid w:val="00477715"/>
    <w:rsid w:val="00486637"/>
    <w:rsid w:val="00486A8C"/>
    <w:rsid w:val="00486B2F"/>
    <w:rsid w:val="00497E80"/>
    <w:rsid w:val="004A12C9"/>
    <w:rsid w:val="004A4F04"/>
    <w:rsid w:val="004B11F5"/>
    <w:rsid w:val="004B2E49"/>
    <w:rsid w:val="004C2DCA"/>
    <w:rsid w:val="004D24B9"/>
    <w:rsid w:val="004D33EC"/>
    <w:rsid w:val="004D6F5C"/>
    <w:rsid w:val="004E188A"/>
    <w:rsid w:val="004E289F"/>
    <w:rsid w:val="004E583A"/>
    <w:rsid w:val="004E7E00"/>
    <w:rsid w:val="004F7523"/>
    <w:rsid w:val="004F761C"/>
    <w:rsid w:val="005067DE"/>
    <w:rsid w:val="00506F44"/>
    <w:rsid w:val="00507381"/>
    <w:rsid w:val="005075EC"/>
    <w:rsid w:val="00510ECD"/>
    <w:rsid w:val="00533C39"/>
    <w:rsid w:val="00540DB2"/>
    <w:rsid w:val="00542334"/>
    <w:rsid w:val="00543A0F"/>
    <w:rsid w:val="00545A79"/>
    <w:rsid w:val="0054784F"/>
    <w:rsid w:val="00552AE1"/>
    <w:rsid w:val="00552CAE"/>
    <w:rsid w:val="00563357"/>
    <w:rsid w:val="00564213"/>
    <w:rsid w:val="005817D8"/>
    <w:rsid w:val="00591C7C"/>
    <w:rsid w:val="00595DAE"/>
    <w:rsid w:val="005A16C2"/>
    <w:rsid w:val="005A3ED0"/>
    <w:rsid w:val="005B0297"/>
    <w:rsid w:val="005C02A8"/>
    <w:rsid w:val="005C138D"/>
    <w:rsid w:val="005C2041"/>
    <w:rsid w:val="005C6980"/>
    <w:rsid w:val="005D3695"/>
    <w:rsid w:val="005E180E"/>
    <w:rsid w:val="005E20BE"/>
    <w:rsid w:val="005F48FC"/>
    <w:rsid w:val="006003BC"/>
    <w:rsid w:val="00606F8E"/>
    <w:rsid w:val="00621588"/>
    <w:rsid w:val="006216B9"/>
    <w:rsid w:val="006220F7"/>
    <w:rsid w:val="006305E1"/>
    <w:rsid w:val="00630DA5"/>
    <w:rsid w:val="00632CF6"/>
    <w:rsid w:val="00636481"/>
    <w:rsid w:val="00636CA6"/>
    <w:rsid w:val="00637587"/>
    <w:rsid w:val="00637B17"/>
    <w:rsid w:val="0065092E"/>
    <w:rsid w:val="00651428"/>
    <w:rsid w:val="006523F6"/>
    <w:rsid w:val="0066299F"/>
    <w:rsid w:val="006629BD"/>
    <w:rsid w:val="00667D15"/>
    <w:rsid w:val="00672E53"/>
    <w:rsid w:val="00673154"/>
    <w:rsid w:val="0067329B"/>
    <w:rsid w:val="00675F65"/>
    <w:rsid w:val="00692470"/>
    <w:rsid w:val="00694254"/>
    <w:rsid w:val="00696AD6"/>
    <w:rsid w:val="006A6AEA"/>
    <w:rsid w:val="006B432B"/>
    <w:rsid w:val="006D1A21"/>
    <w:rsid w:val="006D2062"/>
    <w:rsid w:val="006D2402"/>
    <w:rsid w:val="006D629E"/>
    <w:rsid w:val="006E03DC"/>
    <w:rsid w:val="006F67A8"/>
    <w:rsid w:val="00701AA1"/>
    <w:rsid w:val="007128BF"/>
    <w:rsid w:val="00715B1E"/>
    <w:rsid w:val="00724748"/>
    <w:rsid w:val="0072679E"/>
    <w:rsid w:val="00727DC0"/>
    <w:rsid w:val="00741FD5"/>
    <w:rsid w:val="00743589"/>
    <w:rsid w:val="007455B4"/>
    <w:rsid w:val="00747D8E"/>
    <w:rsid w:val="00753179"/>
    <w:rsid w:val="00753979"/>
    <w:rsid w:val="00762B50"/>
    <w:rsid w:val="00766FAE"/>
    <w:rsid w:val="00771839"/>
    <w:rsid w:val="00772A99"/>
    <w:rsid w:val="00774CEC"/>
    <w:rsid w:val="00776D06"/>
    <w:rsid w:val="00782B21"/>
    <w:rsid w:val="00782C79"/>
    <w:rsid w:val="00787367"/>
    <w:rsid w:val="00795D3B"/>
    <w:rsid w:val="007A05B8"/>
    <w:rsid w:val="007B4857"/>
    <w:rsid w:val="007B694F"/>
    <w:rsid w:val="007B6F4D"/>
    <w:rsid w:val="007C1DEA"/>
    <w:rsid w:val="007C297F"/>
    <w:rsid w:val="007C5C14"/>
    <w:rsid w:val="007C6E07"/>
    <w:rsid w:val="007D0473"/>
    <w:rsid w:val="007D1E60"/>
    <w:rsid w:val="007D24B8"/>
    <w:rsid w:val="007D40DF"/>
    <w:rsid w:val="007D5E38"/>
    <w:rsid w:val="007E286E"/>
    <w:rsid w:val="007E61CE"/>
    <w:rsid w:val="007F0DCA"/>
    <w:rsid w:val="007F0E3A"/>
    <w:rsid w:val="007F15CC"/>
    <w:rsid w:val="007F448A"/>
    <w:rsid w:val="007F7375"/>
    <w:rsid w:val="0080133E"/>
    <w:rsid w:val="008105F7"/>
    <w:rsid w:val="00825E3C"/>
    <w:rsid w:val="00827184"/>
    <w:rsid w:val="00831993"/>
    <w:rsid w:val="00835E31"/>
    <w:rsid w:val="00844A45"/>
    <w:rsid w:val="008468B5"/>
    <w:rsid w:val="00847B2C"/>
    <w:rsid w:val="00852104"/>
    <w:rsid w:val="00860CCD"/>
    <w:rsid w:val="008624F2"/>
    <w:rsid w:val="008650A0"/>
    <w:rsid w:val="00865CFB"/>
    <w:rsid w:val="00867054"/>
    <w:rsid w:val="0087092E"/>
    <w:rsid w:val="00871752"/>
    <w:rsid w:val="00872AC3"/>
    <w:rsid w:val="0087365E"/>
    <w:rsid w:val="00876A47"/>
    <w:rsid w:val="00884B7B"/>
    <w:rsid w:val="0088640C"/>
    <w:rsid w:val="00887221"/>
    <w:rsid w:val="00891718"/>
    <w:rsid w:val="008963AD"/>
    <w:rsid w:val="008B271C"/>
    <w:rsid w:val="008B5E58"/>
    <w:rsid w:val="008B727E"/>
    <w:rsid w:val="008D28B6"/>
    <w:rsid w:val="008D760B"/>
    <w:rsid w:val="008D7FD1"/>
    <w:rsid w:val="008E00EF"/>
    <w:rsid w:val="0091035B"/>
    <w:rsid w:val="00922606"/>
    <w:rsid w:val="0094178E"/>
    <w:rsid w:val="00943CB4"/>
    <w:rsid w:val="00943DDB"/>
    <w:rsid w:val="0094401E"/>
    <w:rsid w:val="00954889"/>
    <w:rsid w:val="00957A6B"/>
    <w:rsid w:val="009616B3"/>
    <w:rsid w:val="00962092"/>
    <w:rsid w:val="00963DCB"/>
    <w:rsid w:val="0097401D"/>
    <w:rsid w:val="00974B0E"/>
    <w:rsid w:val="00975D38"/>
    <w:rsid w:val="00976F3A"/>
    <w:rsid w:val="00983713"/>
    <w:rsid w:val="00987093"/>
    <w:rsid w:val="00995FB2"/>
    <w:rsid w:val="009A19CD"/>
    <w:rsid w:val="009A3239"/>
    <w:rsid w:val="009B04AB"/>
    <w:rsid w:val="009B0A0F"/>
    <w:rsid w:val="009D6FB0"/>
    <w:rsid w:val="009E358A"/>
    <w:rsid w:val="009E7F68"/>
    <w:rsid w:val="009F63A8"/>
    <w:rsid w:val="00A00BA8"/>
    <w:rsid w:val="00A00C06"/>
    <w:rsid w:val="00A036BA"/>
    <w:rsid w:val="00A04FF1"/>
    <w:rsid w:val="00A15C71"/>
    <w:rsid w:val="00A210D4"/>
    <w:rsid w:val="00A302BF"/>
    <w:rsid w:val="00A407BA"/>
    <w:rsid w:val="00A40A8F"/>
    <w:rsid w:val="00A419EF"/>
    <w:rsid w:val="00A55118"/>
    <w:rsid w:val="00A57D9B"/>
    <w:rsid w:val="00A6305D"/>
    <w:rsid w:val="00A70BE4"/>
    <w:rsid w:val="00A75A17"/>
    <w:rsid w:val="00A80686"/>
    <w:rsid w:val="00A84DA7"/>
    <w:rsid w:val="00A870FE"/>
    <w:rsid w:val="00A87502"/>
    <w:rsid w:val="00A92E0A"/>
    <w:rsid w:val="00A92E95"/>
    <w:rsid w:val="00AA0955"/>
    <w:rsid w:val="00AB5A43"/>
    <w:rsid w:val="00AD11CE"/>
    <w:rsid w:val="00AE41A2"/>
    <w:rsid w:val="00AF180C"/>
    <w:rsid w:val="00AF7F3A"/>
    <w:rsid w:val="00B035CF"/>
    <w:rsid w:val="00B048C5"/>
    <w:rsid w:val="00B063F5"/>
    <w:rsid w:val="00B10EA9"/>
    <w:rsid w:val="00B13146"/>
    <w:rsid w:val="00B16C3B"/>
    <w:rsid w:val="00B17426"/>
    <w:rsid w:val="00B205C4"/>
    <w:rsid w:val="00B2789C"/>
    <w:rsid w:val="00B44E95"/>
    <w:rsid w:val="00B46718"/>
    <w:rsid w:val="00B472A8"/>
    <w:rsid w:val="00B47509"/>
    <w:rsid w:val="00B5185E"/>
    <w:rsid w:val="00B61B1F"/>
    <w:rsid w:val="00B6312F"/>
    <w:rsid w:val="00B64AF2"/>
    <w:rsid w:val="00B64DEB"/>
    <w:rsid w:val="00B66D89"/>
    <w:rsid w:val="00B66FE2"/>
    <w:rsid w:val="00B67ED2"/>
    <w:rsid w:val="00B701AE"/>
    <w:rsid w:val="00B709B4"/>
    <w:rsid w:val="00B7166B"/>
    <w:rsid w:val="00B80017"/>
    <w:rsid w:val="00B80F98"/>
    <w:rsid w:val="00B917E6"/>
    <w:rsid w:val="00B9293C"/>
    <w:rsid w:val="00B96E83"/>
    <w:rsid w:val="00BA65B3"/>
    <w:rsid w:val="00BB3055"/>
    <w:rsid w:val="00BB5625"/>
    <w:rsid w:val="00BB5C1E"/>
    <w:rsid w:val="00BB6935"/>
    <w:rsid w:val="00BB75E7"/>
    <w:rsid w:val="00BC1FE8"/>
    <w:rsid w:val="00BC3CD8"/>
    <w:rsid w:val="00BC70BB"/>
    <w:rsid w:val="00BD7A30"/>
    <w:rsid w:val="00BE0CA8"/>
    <w:rsid w:val="00BE1BF5"/>
    <w:rsid w:val="00BE3AC7"/>
    <w:rsid w:val="00BF46C5"/>
    <w:rsid w:val="00BF4E13"/>
    <w:rsid w:val="00C06A72"/>
    <w:rsid w:val="00C11AA8"/>
    <w:rsid w:val="00C1280F"/>
    <w:rsid w:val="00C12F7E"/>
    <w:rsid w:val="00C13438"/>
    <w:rsid w:val="00C153FE"/>
    <w:rsid w:val="00C16FA1"/>
    <w:rsid w:val="00C21DC7"/>
    <w:rsid w:val="00C276D4"/>
    <w:rsid w:val="00C37948"/>
    <w:rsid w:val="00C420C3"/>
    <w:rsid w:val="00C446C9"/>
    <w:rsid w:val="00C4726E"/>
    <w:rsid w:val="00C47891"/>
    <w:rsid w:val="00C52A96"/>
    <w:rsid w:val="00C52C49"/>
    <w:rsid w:val="00C538DE"/>
    <w:rsid w:val="00C70E79"/>
    <w:rsid w:val="00C71391"/>
    <w:rsid w:val="00C71731"/>
    <w:rsid w:val="00C77078"/>
    <w:rsid w:val="00C806E3"/>
    <w:rsid w:val="00C80CB6"/>
    <w:rsid w:val="00C81914"/>
    <w:rsid w:val="00C82FDF"/>
    <w:rsid w:val="00C851F2"/>
    <w:rsid w:val="00C901EE"/>
    <w:rsid w:val="00C90A66"/>
    <w:rsid w:val="00C9214B"/>
    <w:rsid w:val="00C94761"/>
    <w:rsid w:val="00C95A46"/>
    <w:rsid w:val="00CB257A"/>
    <w:rsid w:val="00CB2EFD"/>
    <w:rsid w:val="00CB492A"/>
    <w:rsid w:val="00CB72A0"/>
    <w:rsid w:val="00CD6AB9"/>
    <w:rsid w:val="00CE26C4"/>
    <w:rsid w:val="00CE5906"/>
    <w:rsid w:val="00D03746"/>
    <w:rsid w:val="00D05F64"/>
    <w:rsid w:val="00D07204"/>
    <w:rsid w:val="00D1449A"/>
    <w:rsid w:val="00D15867"/>
    <w:rsid w:val="00D2113E"/>
    <w:rsid w:val="00D26CB6"/>
    <w:rsid w:val="00D2714C"/>
    <w:rsid w:val="00D30B4C"/>
    <w:rsid w:val="00D31DEF"/>
    <w:rsid w:val="00D359F8"/>
    <w:rsid w:val="00D41101"/>
    <w:rsid w:val="00D4190D"/>
    <w:rsid w:val="00D50143"/>
    <w:rsid w:val="00D55C5F"/>
    <w:rsid w:val="00D72984"/>
    <w:rsid w:val="00D765CA"/>
    <w:rsid w:val="00D76912"/>
    <w:rsid w:val="00D8432D"/>
    <w:rsid w:val="00D8702A"/>
    <w:rsid w:val="00D9100F"/>
    <w:rsid w:val="00D9117D"/>
    <w:rsid w:val="00D93672"/>
    <w:rsid w:val="00D962ED"/>
    <w:rsid w:val="00DA0BC3"/>
    <w:rsid w:val="00DA0E42"/>
    <w:rsid w:val="00DA2AC5"/>
    <w:rsid w:val="00DA3141"/>
    <w:rsid w:val="00DA5B60"/>
    <w:rsid w:val="00DA5C55"/>
    <w:rsid w:val="00DB1477"/>
    <w:rsid w:val="00DB698F"/>
    <w:rsid w:val="00DC29A3"/>
    <w:rsid w:val="00DC7466"/>
    <w:rsid w:val="00DC7AA8"/>
    <w:rsid w:val="00DD13E2"/>
    <w:rsid w:val="00DD3F6D"/>
    <w:rsid w:val="00DD4A94"/>
    <w:rsid w:val="00DE31F0"/>
    <w:rsid w:val="00DF54AE"/>
    <w:rsid w:val="00E1124D"/>
    <w:rsid w:val="00E12BAF"/>
    <w:rsid w:val="00E20125"/>
    <w:rsid w:val="00E21343"/>
    <w:rsid w:val="00E23C89"/>
    <w:rsid w:val="00E272F1"/>
    <w:rsid w:val="00E40AC2"/>
    <w:rsid w:val="00E42E30"/>
    <w:rsid w:val="00E45D81"/>
    <w:rsid w:val="00E475F8"/>
    <w:rsid w:val="00E55AB2"/>
    <w:rsid w:val="00E55FE0"/>
    <w:rsid w:val="00E61BF0"/>
    <w:rsid w:val="00E637E6"/>
    <w:rsid w:val="00E67D4A"/>
    <w:rsid w:val="00E77D73"/>
    <w:rsid w:val="00E83067"/>
    <w:rsid w:val="00E8654F"/>
    <w:rsid w:val="00E869EF"/>
    <w:rsid w:val="00EB13A7"/>
    <w:rsid w:val="00EB551E"/>
    <w:rsid w:val="00EB65BE"/>
    <w:rsid w:val="00EF567F"/>
    <w:rsid w:val="00EF7099"/>
    <w:rsid w:val="00F00B79"/>
    <w:rsid w:val="00F050A6"/>
    <w:rsid w:val="00F05E09"/>
    <w:rsid w:val="00F07308"/>
    <w:rsid w:val="00F0735A"/>
    <w:rsid w:val="00F12DEB"/>
    <w:rsid w:val="00F1365E"/>
    <w:rsid w:val="00F158C9"/>
    <w:rsid w:val="00F164B4"/>
    <w:rsid w:val="00F17531"/>
    <w:rsid w:val="00F23B77"/>
    <w:rsid w:val="00F26A19"/>
    <w:rsid w:val="00F34B2A"/>
    <w:rsid w:val="00F4211A"/>
    <w:rsid w:val="00F433E1"/>
    <w:rsid w:val="00F43D4C"/>
    <w:rsid w:val="00F43DC1"/>
    <w:rsid w:val="00F50062"/>
    <w:rsid w:val="00F52C96"/>
    <w:rsid w:val="00F531AF"/>
    <w:rsid w:val="00F55137"/>
    <w:rsid w:val="00F6053F"/>
    <w:rsid w:val="00F66C8D"/>
    <w:rsid w:val="00F70B34"/>
    <w:rsid w:val="00F72367"/>
    <w:rsid w:val="00F775E6"/>
    <w:rsid w:val="00F8166E"/>
    <w:rsid w:val="00F83086"/>
    <w:rsid w:val="00F9377B"/>
    <w:rsid w:val="00F93EB9"/>
    <w:rsid w:val="00FA781A"/>
    <w:rsid w:val="00FC2ACE"/>
    <w:rsid w:val="00FC60D5"/>
    <w:rsid w:val="00FC6D55"/>
    <w:rsid w:val="00FC7DBB"/>
    <w:rsid w:val="00FD2D24"/>
    <w:rsid w:val="00FD5BD2"/>
    <w:rsid w:val="00FD7290"/>
    <w:rsid w:val="00FE63EA"/>
    <w:rsid w:val="00FE6E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2D54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38D"/>
    <w:pPr>
      <w:spacing w:after="360" w:line="360" w:lineRule="auto"/>
      <w:jc w:val="both"/>
    </w:pPr>
    <w:rPr>
      <w:rFonts w:cstheme="minorHAnsi"/>
      <w:lang w:eastAsia="en-US"/>
    </w:rPr>
  </w:style>
  <w:style w:type="paragraph" w:styleId="Heading1">
    <w:name w:val="heading 1"/>
    <w:basedOn w:val="Normal"/>
    <w:next w:val="Normal"/>
    <w:link w:val="Heading1Char"/>
    <w:uiPriority w:val="9"/>
    <w:qFormat/>
    <w:rsid w:val="005C138D"/>
    <w:pPr>
      <w:outlineLvl w:val="0"/>
    </w:pPr>
    <w:rPr>
      <w:b/>
      <w:bCs/>
    </w:rPr>
  </w:style>
  <w:style w:type="paragraph" w:styleId="Heading2">
    <w:name w:val="heading 2"/>
    <w:basedOn w:val="Normal"/>
    <w:next w:val="Normal"/>
    <w:link w:val="Heading2Char"/>
    <w:uiPriority w:val="9"/>
    <w:unhideWhenUsed/>
    <w:qFormat/>
    <w:rsid w:val="005C138D"/>
    <w:pPr>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A45F8"/>
    <w:rPr>
      <w:sz w:val="16"/>
      <w:szCs w:val="16"/>
    </w:rPr>
  </w:style>
  <w:style w:type="paragraph" w:styleId="CommentText">
    <w:name w:val="annotation text"/>
    <w:basedOn w:val="Normal"/>
    <w:link w:val="CommentTextChar"/>
    <w:uiPriority w:val="99"/>
    <w:unhideWhenUsed/>
    <w:rsid w:val="001A45F8"/>
    <w:rPr>
      <w:sz w:val="20"/>
      <w:szCs w:val="20"/>
    </w:rPr>
  </w:style>
  <w:style w:type="character" w:customStyle="1" w:styleId="CommentTextChar">
    <w:name w:val="Comment Text Char"/>
    <w:basedOn w:val="DefaultParagraphFont"/>
    <w:link w:val="CommentText"/>
    <w:uiPriority w:val="99"/>
    <w:rsid w:val="001A45F8"/>
    <w:rPr>
      <w:sz w:val="20"/>
      <w:szCs w:val="20"/>
    </w:rPr>
  </w:style>
  <w:style w:type="paragraph" w:styleId="CommentSubject">
    <w:name w:val="annotation subject"/>
    <w:basedOn w:val="CommentText"/>
    <w:next w:val="CommentText"/>
    <w:link w:val="CommentSubjectChar"/>
    <w:uiPriority w:val="99"/>
    <w:semiHidden/>
    <w:unhideWhenUsed/>
    <w:rsid w:val="001A45F8"/>
    <w:rPr>
      <w:b/>
      <w:bCs/>
    </w:rPr>
  </w:style>
  <w:style w:type="character" w:customStyle="1" w:styleId="CommentSubjectChar">
    <w:name w:val="Comment Subject Char"/>
    <w:basedOn w:val="CommentTextChar"/>
    <w:link w:val="CommentSubject"/>
    <w:uiPriority w:val="99"/>
    <w:semiHidden/>
    <w:rsid w:val="001A45F8"/>
    <w:rPr>
      <w:b/>
      <w:bCs/>
      <w:sz w:val="20"/>
      <w:szCs w:val="20"/>
    </w:rPr>
  </w:style>
  <w:style w:type="paragraph" w:styleId="BalloonText">
    <w:name w:val="Balloon Text"/>
    <w:basedOn w:val="Normal"/>
    <w:link w:val="BalloonTextChar"/>
    <w:uiPriority w:val="99"/>
    <w:semiHidden/>
    <w:unhideWhenUsed/>
    <w:rsid w:val="001A45F8"/>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A45F8"/>
    <w:rPr>
      <w:rFonts w:ascii="Times New Roman" w:hAnsi="Times New Roman" w:cs="Times New Roman"/>
      <w:sz w:val="18"/>
      <w:szCs w:val="18"/>
    </w:rPr>
  </w:style>
  <w:style w:type="paragraph" w:styleId="Header">
    <w:name w:val="header"/>
    <w:basedOn w:val="Normal"/>
    <w:link w:val="HeaderChar"/>
    <w:uiPriority w:val="99"/>
    <w:unhideWhenUsed/>
    <w:rsid w:val="00D962ED"/>
    <w:pPr>
      <w:tabs>
        <w:tab w:val="center" w:pos="4536"/>
        <w:tab w:val="right" w:pos="9072"/>
      </w:tabs>
      <w:spacing w:after="0"/>
    </w:pPr>
  </w:style>
  <w:style w:type="character" w:customStyle="1" w:styleId="HeaderChar">
    <w:name w:val="Header Char"/>
    <w:basedOn w:val="DefaultParagraphFont"/>
    <w:link w:val="Header"/>
    <w:uiPriority w:val="99"/>
    <w:rsid w:val="00D962ED"/>
  </w:style>
  <w:style w:type="paragraph" w:styleId="Footer">
    <w:name w:val="footer"/>
    <w:basedOn w:val="Normal"/>
    <w:link w:val="FooterChar"/>
    <w:uiPriority w:val="99"/>
    <w:unhideWhenUsed/>
    <w:rsid w:val="00D962ED"/>
    <w:pPr>
      <w:tabs>
        <w:tab w:val="center" w:pos="4536"/>
        <w:tab w:val="right" w:pos="9072"/>
      </w:tabs>
      <w:spacing w:after="0"/>
    </w:pPr>
  </w:style>
  <w:style w:type="character" w:customStyle="1" w:styleId="FooterChar">
    <w:name w:val="Footer Char"/>
    <w:basedOn w:val="DefaultParagraphFont"/>
    <w:link w:val="Footer"/>
    <w:uiPriority w:val="99"/>
    <w:rsid w:val="00D962ED"/>
  </w:style>
  <w:style w:type="paragraph" w:styleId="Revision">
    <w:name w:val="Revision"/>
    <w:hidden/>
    <w:uiPriority w:val="99"/>
    <w:semiHidden/>
    <w:rsid w:val="00DA5C55"/>
  </w:style>
  <w:style w:type="character" w:styleId="PlaceholderText">
    <w:name w:val="Placeholder Text"/>
    <w:basedOn w:val="DefaultParagraphFont"/>
    <w:uiPriority w:val="99"/>
    <w:semiHidden/>
    <w:rsid w:val="00BE0CA8"/>
    <w:rPr>
      <w:color w:val="808080"/>
    </w:rPr>
  </w:style>
  <w:style w:type="paragraph" w:styleId="ListParagraph">
    <w:name w:val="List Paragraph"/>
    <w:basedOn w:val="Normal"/>
    <w:uiPriority w:val="34"/>
    <w:qFormat/>
    <w:rsid w:val="00FE6EE5"/>
    <w:pPr>
      <w:widowControl w:val="0"/>
      <w:spacing w:after="0"/>
      <w:ind w:leftChars="400" w:left="840"/>
    </w:pPr>
    <w:rPr>
      <w:kern w:val="2"/>
      <w:sz w:val="21"/>
      <w:szCs w:val="22"/>
    </w:rPr>
  </w:style>
  <w:style w:type="paragraph" w:styleId="Quote">
    <w:name w:val="Quote"/>
    <w:basedOn w:val="Normal"/>
    <w:next w:val="Normal"/>
    <w:link w:val="QuoteChar"/>
    <w:uiPriority w:val="29"/>
    <w:qFormat/>
    <w:rsid w:val="005C138D"/>
    <w:pPr>
      <w:spacing w:before="360"/>
      <w:ind w:leftChars="177" w:left="425" w:rightChars="332" w:right="797"/>
    </w:pPr>
  </w:style>
  <w:style w:type="character" w:customStyle="1" w:styleId="QuoteChar">
    <w:name w:val="Quote Char"/>
    <w:basedOn w:val="DefaultParagraphFont"/>
    <w:link w:val="Quote"/>
    <w:uiPriority w:val="29"/>
    <w:rsid w:val="005C138D"/>
    <w:rPr>
      <w:rFonts w:cstheme="minorHAnsi"/>
      <w:lang w:eastAsia="en-US"/>
    </w:rPr>
  </w:style>
  <w:style w:type="character" w:customStyle="1" w:styleId="Heading1Char">
    <w:name w:val="Heading 1 Char"/>
    <w:basedOn w:val="DefaultParagraphFont"/>
    <w:link w:val="Heading1"/>
    <w:uiPriority w:val="9"/>
    <w:rsid w:val="005C138D"/>
    <w:rPr>
      <w:rFonts w:cstheme="minorHAnsi"/>
      <w:b/>
      <w:bCs/>
      <w:lang w:eastAsia="en-US"/>
    </w:rPr>
  </w:style>
  <w:style w:type="character" w:customStyle="1" w:styleId="Heading2Char">
    <w:name w:val="Heading 2 Char"/>
    <w:basedOn w:val="DefaultParagraphFont"/>
    <w:link w:val="Heading2"/>
    <w:uiPriority w:val="9"/>
    <w:rsid w:val="005C138D"/>
    <w:rPr>
      <w:rFonts w:cstheme="minorHAnsi"/>
      <w:i/>
      <w:iCs/>
      <w:lang w:eastAsia="en-US"/>
    </w:rPr>
  </w:style>
  <w:style w:type="character" w:styleId="SubtleReference">
    <w:name w:val="Subtle Reference"/>
    <w:uiPriority w:val="31"/>
    <w:qFormat/>
    <w:rsid w:val="005C138D"/>
    <w:rPr>
      <w:sz w:val="21"/>
      <w:szCs w:val="21"/>
    </w:rPr>
  </w:style>
  <w:style w:type="paragraph" w:styleId="Title">
    <w:name w:val="Title"/>
    <w:basedOn w:val="Normal"/>
    <w:next w:val="Normal"/>
    <w:link w:val="TitleChar"/>
    <w:uiPriority w:val="10"/>
    <w:qFormat/>
    <w:rsid w:val="005C138D"/>
    <w:pPr>
      <w:spacing w:before="240" w:after="480"/>
      <w:jc w:val="left"/>
    </w:pPr>
    <w:rPr>
      <w:b/>
      <w:bCs/>
      <w:sz w:val="32"/>
      <w:szCs w:val="32"/>
    </w:rPr>
  </w:style>
  <w:style w:type="character" w:customStyle="1" w:styleId="TitleChar">
    <w:name w:val="Title Char"/>
    <w:basedOn w:val="DefaultParagraphFont"/>
    <w:link w:val="Title"/>
    <w:uiPriority w:val="10"/>
    <w:rsid w:val="005C138D"/>
    <w:rPr>
      <w:rFonts w:cstheme="minorHAnsi"/>
      <w:b/>
      <w:bCs/>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304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95BC2-922F-4748-8CE9-2B5193A3A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8871</Words>
  <Characters>50478</Characters>
  <Application>Microsoft Office Word</Application>
  <DocSecurity>0</DocSecurity>
  <Lines>742</Lines>
  <Paragraphs>126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2024-11-05T09:25:00Z</dcterms:created>
  <dcterms:modified xsi:type="dcterms:W3CDTF">2024-11-05T09:25:00Z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104f24fb2da542fcc461094e80a2b11717a8653742cca04c9102e70de0c44788</vt:lpwstr>
  </property>
</Properties>
</file>