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80D75" w14:textId="0360C81E" w:rsidR="009B6396" w:rsidRPr="00C07F62" w:rsidRDefault="005B1242" w:rsidP="00C07F62">
      <w:pPr>
        <w:pStyle w:val="Title"/>
      </w:pPr>
      <w:r w:rsidRPr="00736F2D">
        <w:t>Conclusion</w:t>
      </w:r>
      <w:r w:rsidR="00F83B95">
        <w:rPr>
          <w:rFonts w:hint="eastAsia"/>
          <w:lang w:eastAsia="ja-JP"/>
        </w:rPr>
        <w:t xml:space="preserve">: </w:t>
      </w:r>
      <w:r w:rsidR="009B6396">
        <w:t>Renewing Dependence</w:t>
      </w:r>
    </w:p>
    <w:p w14:paraId="6668B7B8" w14:textId="2B4BD14A" w:rsidR="00F64B07" w:rsidRPr="00A54589" w:rsidRDefault="00D74DF7" w:rsidP="00F83B95">
      <w:pPr>
        <w:pStyle w:val="Heading1"/>
      </w:pPr>
      <w:r>
        <w:rPr>
          <w:rFonts w:hint="eastAsia"/>
          <w:lang w:eastAsia="ja-JP"/>
        </w:rPr>
        <w:t xml:space="preserve">7.1 </w:t>
      </w:r>
      <w:r w:rsidR="009B6396" w:rsidRPr="00A54589">
        <w:t xml:space="preserve">Primacy of </w:t>
      </w:r>
      <w:r w:rsidR="0011001D" w:rsidRPr="00A54589">
        <w:t>d</w:t>
      </w:r>
      <w:r w:rsidR="009B6396" w:rsidRPr="00A54589">
        <w:t>evelopment</w:t>
      </w:r>
    </w:p>
    <w:p w14:paraId="1ADAECEE" w14:textId="286CD9C8" w:rsidR="00DE3EE3" w:rsidRPr="00091C47" w:rsidRDefault="00DE3EE3" w:rsidP="003A41C8">
      <w:r w:rsidRPr="00091C47">
        <w:t>The sustainability of the environment goes hand in hand with the sustainability of human society.</w:t>
      </w:r>
      <w:r w:rsidR="00640BDD" w:rsidRPr="00640BDD">
        <w:rPr>
          <w:lang w:val="en-GB"/>
        </w:rPr>
        <w:t xml:space="preserve"> </w:t>
      </w:r>
      <w:r w:rsidR="0092061A">
        <w:rPr>
          <w:lang w:val="en-GB"/>
        </w:rPr>
        <w:t>A</w:t>
      </w:r>
      <w:r w:rsidR="00640BDD">
        <w:rPr>
          <w:lang w:val="en-GB"/>
        </w:rPr>
        <w:t>t one end of the continuum</w:t>
      </w:r>
      <w:r w:rsidR="0092061A">
        <w:rPr>
          <w:lang w:val="en-GB"/>
        </w:rPr>
        <w:t xml:space="preserve">, </w:t>
      </w:r>
      <w:r w:rsidR="00ED7F4E">
        <w:rPr>
          <w:rFonts w:hint="eastAsia"/>
          <w:lang w:val="en-GB" w:eastAsia="ja-JP"/>
        </w:rPr>
        <w:t xml:space="preserve">radical </w:t>
      </w:r>
      <w:r w:rsidR="0092061A">
        <w:rPr>
          <w:lang w:val="en-GB"/>
        </w:rPr>
        <w:t>environmentalists</w:t>
      </w:r>
      <w:r w:rsidR="00640BDD" w:rsidRPr="00091C47">
        <w:t xml:space="preserve"> </w:t>
      </w:r>
      <w:r w:rsidRPr="00091C47">
        <w:t xml:space="preserve">may support </w:t>
      </w:r>
      <w:r w:rsidR="009E7754">
        <w:t>population control</w:t>
      </w:r>
      <w:r w:rsidR="002637DC">
        <w:t xml:space="preserve"> to preserve the</w:t>
      </w:r>
      <w:r w:rsidRPr="00091C47">
        <w:t xml:space="preserve"> climate, but </w:t>
      </w:r>
      <w:r w:rsidR="000901EB">
        <w:t xml:space="preserve">this </w:t>
      </w:r>
      <w:r w:rsidR="007B2026">
        <w:t xml:space="preserve">solution </w:t>
      </w:r>
      <w:r w:rsidR="000901EB">
        <w:t xml:space="preserve">is </w:t>
      </w:r>
      <w:r w:rsidR="007B2026">
        <w:t>far from</w:t>
      </w:r>
      <w:r w:rsidR="000901EB">
        <w:t xml:space="preserve"> adequate</w:t>
      </w:r>
      <w:r w:rsidRPr="00091C47">
        <w:t xml:space="preserve">. </w:t>
      </w:r>
      <w:r w:rsidR="000F2411">
        <w:t>I take the position that</w:t>
      </w:r>
      <w:r w:rsidR="00262E2F">
        <w:t xml:space="preserve">, while climate </w:t>
      </w:r>
      <w:r w:rsidR="00F82DB2">
        <w:t>action is important,</w:t>
      </w:r>
      <w:r w:rsidR="000F2411">
        <w:t xml:space="preserve"> </w:t>
      </w:r>
      <w:r w:rsidR="009E7754">
        <w:t xml:space="preserve">we should seek some sort of compromise to secure the </w:t>
      </w:r>
      <w:r w:rsidR="000F2411">
        <w:t xml:space="preserve">right </w:t>
      </w:r>
      <w:r w:rsidR="003C15FF">
        <w:t xml:space="preserve">to development </w:t>
      </w:r>
      <w:r w:rsidR="003C15FF">
        <w:rPr>
          <w:rFonts w:hint="eastAsia"/>
        </w:rPr>
        <w:t>f</w:t>
      </w:r>
      <w:r w:rsidR="003C15FF">
        <w:t xml:space="preserve">or </w:t>
      </w:r>
      <w:r w:rsidR="002637DC">
        <w:t>human society</w:t>
      </w:r>
      <w:r w:rsidR="00E93880">
        <w:t>,</w:t>
      </w:r>
      <w:r w:rsidR="003C15FF">
        <w:t xml:space="preserve"> particularly for those who are considered “latecomers” in the Global South</w:t>
      </w:r>
      <w:r w:rsidR="000F2411">
        <w:t xml:space="preserve">. Yet the </w:t>
      </w:r>
      <w:r w:rsidR="009E7754">
        <w:t xml:space="preserve">intensifying </w:t>
      </w:r>
      <w:r w:rsidR="000F2411">
        <w:t xml:space="preserve">crisis in climate and environment </w:t>
      </w:r>
      <w:r w:rsidR="002637DC">
        <w:t xml:space="preserve">and its significant risk to all societies </w:t>
      </w:r>
      <w:r w:rsidR="000F2411">
        <w:t xml:space="preserve">forces us to rethink </w:t>
      </w:r>
      <w:r w:rsidR="002637DC">
        <w:t xml:space="preserve">what we mean when we speak of </w:t>
      </w:r>
      <w:r w:rsidR="000F2411">
        <w:t xml:space="preserve">“development” </w:t>
      </w:r>
      <w:r w:rsidR="009E7754">
        <w:t xml:space="preserve">and how this </w:t>
      </w:r>
      <w:r w:rsidR="00A23B55">
        <w:t>reassessment</w:t>
      </w:r>
      <w:r w:rsidR="00CA2615">
        <w:t xml:space="preserve"> </w:t>
      </w:r>
      <w:r w:rsidR="002637DC">
        <w:t>changes our conception of what needs to be done</w:t>
      </w:r>
      <w:r w:rsidR="009E7754">
        <w:t>.</w:t>
      </w:r>
    </w:p>
    <w:p w14:paraId="3C113391" w14:textId="4179A2BE" w:rsidR="00E03E9B" w:rsidRDefault="004E6623" w:rsidP="003A41C8">
      <w:r>
        <w:t>S</w:t>
      </w:r>
      <w:r w:rsidR="000F2411">
        <w:t xml:space="preserve">ince the </w:t>
      </w:r>
      <w:r w:rsidR="002637DC">
        <w:t>Second World War</w:t>
      </w:r>
      <w:r w:rsidR="000F2411">
        <w:t xml:space="preserve">, development has </w:t>
      </w:r>
      <w:r w:rsidR="00BC099D">
        <w:t xml:space="preserve">primarily </w:t>
      </w:r>
      <w:r w:rsidR="000F2411">
        <w:t xml:space="preserve">been viewed as </w:t>
      </w:r>
      <w:r w:rsidR="00292AC4">
        <w:t xml:space="preserve">the </w:t>
      </w:r>
      <w:r w:rsidR="006B410B">
        <w:t xml:space="preserve">increase in </w:t>
      </w:r>
      <w:r w:rsidR="00D11763">
        <w:t xml:space="preserve">economic activities </w:t>
      </w:r>
      <w:r w:rsidR="00B14F27">
        <w:t xml:space="preserve">intended to </w:t>
      </w:r>
      <w:r w:rsidR="00D11763">
        <w:t>result in</w:t>
      </w:r>
      <w:r w:rsidR="004E3B4A">
        <w:t xml:space="preserve"> the</w:t>
      </w:r>
      <w:r w:rsidR="00D11763">
        <w:t xml:space="preserve"> </w:t>
      </w:r>
      <w:r w:rsidR="004E3B4A">
        <w:t xml:space="preserve">growth of </w:t>
      </w:r>
      <w:r w:rsidR="000F2411">
        <w:t>per capita income</w:t>
      </w:r>
      <w:r w:rsidR="006B410B">
        <w:t xml:space="preserve"> and GDP</w:t>
      </w:r>
      <w:r w:rsidR="00E03E9B">
        <w:t xml:space="preserve"> (</w:t>
      </w:r>
      <w:r w:rsidR="00E03E9B" w:rsidRPr="0054136F">
        <w:t>Coyle 2015)</w:t>
      </w:r>
      <w:r w:rsidR="000F2411" w:rsidRPr="0054136F">
        <w:t>.</w:t>
      </w:r>
      <w:r w:rsidR="00E03E9B">
        <w:t xml:space="preserve"> </w:t>
      </w:r>
      <w:r w:rsidR="002637DC">
        <w:t>S</w:t>
      </w:r>
      <w:r w:rsidR="00E03E9B">
        <w:t xml:space="preserve">tates that </w:t>
      </w:r>
      <w:r w:rsidR="00170426">
        <w:t xml:space="preserve">are structured to </w:t>
      </w:r>
      <w:r w:rsidR="002637DC">
        <w:t xml:space="preserve">promote </w:t>
      </w:r>
      <w:r w:rsidR="00E03E9B">
        <w:t xml:space="preserve">such development </w:t>
      </w:r>
      <w:r w:rsidR="005D04CD">
        <w:t xml:space="preserve">through explicit regulatory and public investment policies </w:t>
      </w:r>
      <w:r w:rsidR="00E03E9B">
        <w:t xml:space="preserve">are called “developmental states,” a characteristic feature of </w:t>
      </w:r>
      <w:r w:rsidR="00170426">
        <w:t xml:space="preserve">East </w:t>
      </w:r>
      <w:r w:rsidR="00E03E9B">
        <w:t>Asian nations</w:t>
      </w:r>
      <w:r w:rsidR="00CD060C">
        <w:t xml:space="preserve"> in particular</w:t>
      </w:r>
      <w:r w:rsidR="005D04CD">
        <w:t xml:space="preserve"> (</w:t>
      </w:r>
      <w:r w:rsidR="005D04CD" w:rsidRPr="00C71C79">
        <w:t xml:space="preserve">Johnson 1982; </w:t>
      </w:r>
      <w:r w:rsidR="005D04CD" w:rsidRPr="00D747F7">
        <w:t>Bresser-Pereira 2019</w:t>
      </w:r>
      <w:r w:rsidR="005D04CD" w:rsidRPr="005D04CD">
        <w:t>)</w:t>
      </w:r>
      <w:r w:rsidR="00E03E9B">
        <w:t xml:space="preserve">. </w:t>
      </w:r>
      <w:r w:rsidR="002637DC">
        <w:t>Currently, t</w:t>
      </w:r>
      <w:r w:rsidR="00BC0097">
        <w:t>he transformation</w:t>
      </w:r>
      <w:r w:rsidR="003A41C8" w:rsidRPr="00091C47">
        <w:t xml:space="preserve"> from developmental state</w:t>
      </w:r>
      <w:r w:rsidR="00C93E02" w:rsidRPr="00091C47">
        <w:t>s</w:t>
      </w:r>
      <w:r w:rsidR="003A41C8" w:rsidRPr="00091C47">
        <w:t xml:space="preserve"> to environmental state</w:t>
      </w:r>
      <w:r w:rsidR="00C93E02" w:rsidRPr="00091C47">
        <w:t>s</w:t>
      </w:r>
      <w:r w:rsidR="003A41C8" w:rsidRPr="00091C47">
        <w:t xml:space="preserve"> is taking place at exceptional speed among less-developed </w:t>
      </w:r>
      <w:r w:rsidR="002637DC">
        <w:t>countri</w:t>
      </w:r>
      <w:r w:rsidR="002637DC" w:rsidRPr="00C71C79">
        <w:t xml:space="preserve">es, </w:t>
      </w:r>
      <w:r w:rsidR="00D11763" w:rsidRPr="00C71C79">
        <w:t xml:space="preserve">particularly in </w:t>
      </w:r>
      <w:r w:rsidR="003A41C8" w:rsidRPr="00C71C79">
        <w:t>Asia</w:t>
      </w:r>
      <w:r w:rsidR="00F11659" w:rsidRPr="00C71C79">
        <w:t>,</w:t>
      </w:r>
      <w:r w:rsidR="00D11763" w:rsidRPr="00C71C79">
        <w:t xml:space="preserve"> where global emission</w:t>
      </w:r>
      <w:r w:rsidR="00DF66D9" w:rsidRPr="00C71C79">
        <w:t>s</w:t>
      </w:r>
      <w:r w:rsidR="00D11763" w:rsidRPr="00C71C79">
        <w:t xml:space="preserve"> of CO2 </w:t>
      </w:r>
      <w:r w:rsidR="00DF66D9" w:rsidRPr="00C71C79">
        <w:t xml:space="preserve">are </w:t>
      </w:r>
      <w:r w:rsidR="00D11763" w:rsidRPr="00C71C79">
        <w:t xml:space="preserve">increasing </w:t>
      </w:r>
      <w:r w:rsidR="002637DC" w:rsidRPr="00C71C79">
        <w:t xml:space="preserve">at the fastest rate </w:t>
      </w:r>
      <w:r w:rsidR="00D11763" w:rsidRPr="00C71C79">
        <w:t>(Global Carbon Project 2023</w:t>
      </w:r>
      <w:r w:rsidR="00D11763">
        <w:t>)</w:t>
      </w:r>
      <w:r w:rsidR="003A41C8" w:rsidRPr="00091C47">
        <w:t>.</w:t>
      </w:r>
      <w:r w:rsidR="00A8307F">
        <w:t xml:space="preserve"> </w:t>
      </w:r>
      <w:r w:rsidR="002637DC">
        <w:t xml:space="preserve">As </w:t>
      </w:r>
      <w:r w:rsidR="00A8307F">
        <w:t>discussed in the previous chapter</w:t>
      </w:r>
      <w:r w:rsidR="00DF66D9">
        <w:t>,</w:t>
      </w:r>
      <w:r w:rsidR="00A8307F">
        <w:t xml:space="preserve"> </w:t>
      </w:r>
      <w:r w:rsidR="00D11763">
        <w:t>the</w:t>
      </w:r>
      <w:r w:rsidR="00A8307F">
        <w:t xml:space="preserve"> absorptive capacity </w:t>
      </w:r>
      <w:r w:rsidR="00D11763">
        <w:t>of</w:t>
      </w:r>
      <w:r w:rsidR="00A8307F">
        <w:t xml:space="preserve"> locally based intermediary organizations</w:t>
      </w:r>
      <w:r w:rsidR="00D11763">
        <w:t xml:space="preserve"> is not </w:t>
      </w:r>
      <w:r w:rsidR="002637DC">
        <w:t xml:space="preserve">keeping pace </w:t>
      </w:r>
      <w:r w:rsidR="00D11763">
        <w:t xml:space="preserve">with </w:t>
      </w:r>
      <w:proofErr w:type="spellStart"/>
      <w:r w:rsidR="00A54589">
        <w:rPr>
          <w:rFonts w:hint="eastAsia"/>
        </w:rPr>
        <w:t>neverending</w:t>
      </w:r>
      <w:proofErr w:type="spellEnd"/>
      <w:r w:rsidR="002637DC">
        <w:t xml:space="preserve"> “development” </w:t>
      </w:r>
      <w:r w:rsidR="00D11763">
        <w:t xml:space="preserve">in </w:t>
      </w:r>
      <w:r w:rsidR="00DF66D9">
        <w:t xml:space="preserve">these </w:t>
      </w:r>
      <w:r w:rsidR="00D11763">
        <w:t xml:space="preserve">countries. </w:t>
      </w:r>
    </w:p>
    <w:p w14:paraId="2412E656" w14:textId="4867DC2A" w:rsidR="003A41C8" w:rsidRPr="00091C47" w:rsidRDefault="003A41C8" w:rsidP="003A41C8">
      <w:r w:rsidRPr="00091C47">
        <w:t>Economic development</w:t>
      </w:r>
      <w:r w:rsidR="006B410B">
        <w:t xml:space="preserve"> has the effect of </w:t>
      </w:r>
      <w:r w:rsidRPr="00091C47">
        <w:t>shortening the times and distances associated with all manner of economic activities</w:t>
      </w:r>
      <w:r w:rsidR="006B410B">
        <w:t xml:space="preserve"> through new technologies and the </w:t>
      </w:r>
      <w:r w:rsidR="002637DC">
        <w:t xml:space="preserve">re-orientation of people </w:t>
      </w:r>
      <w:r w:rsidR="006B410B">
        <w:t xml:space="preserve">toward </w:t>
      </w:r>
      <w:r w:rsidR="00166654">
        <w:t xml:space="preserve">greater </w:t>
      </w:r>
      <w:r w:rsidR="006B410B">
        <w:t>competit</w:t>
      </w:r>
      <w:r w:rsidR="002637DC">
        <w:t>ion in</w:t>
      </w:r>
      <w:r w:rsidR="006B410B">
        <w:t xml:space="preserve"> society</w:t>
      </w:r>
      <w:r w:rsidRPr="00091C47">
        <w:t xml:space="preserve">. It also has a way of turning </w:t>
      </w:r>
      <w:r w:rsidR="004B7BE5" w:rsidRPr="00091C47">
        <w:t xml:space="preserve">environmental </w:t>
      </w:r>
      <w:r w:rsidRPr="00091C47">
        <w:t>measures into just another aspect of development.</w:t>
      </w:r>
      <w:r w:rsidR="00202A85" w:rsidRPr="00091C47">
        <w:t xml:space="preserve"> </w:t>
      </w:r>
      <w:r w:rsidR="00FD0395" w:rsidRPr="00091C47">
        <w:t xml:space="preserve">Building resilient infrastructure to adapt to climate change is one prominent example. </w:t>
      </w:r>
      <w:r w:rsidRPr="00091C47">
        <w:t xml:space="preserve">In practice, </w:t>
      </w:r>
      <w:r w:rsidR="002637DC">
        <w:t>conservation is incorporated into existing means of development</w:t>
      </w:r>
      <w:r w:rsidR="00B14F27">
        <w:t>. As such, d</w:t>
      </w:r>
      <w:r w:rsidR="002637DC">
        <w:t xml:space="preserve">eveloping countries </w:t>
      </w:r>
      <w:r w:rsidRPr="00091C47">
        <w:t xml:space="preserve">are not always putting conservation on </w:t>
      </w:r>
      <w:r w:rsidRPr="00091C47">
        <w:lastRenderedPageBreak/>
        <w:t>the back burner</w:t>
      </w:r>
      <w:r w:rsidR="002637DC">
        <w:t>, but</w:t>
      </w:r>
      <w:r w:rsidRPr="00091C47">
        <w:t xml:space="preserve"> developmental and environmental policies are often two sides of the same coin.</w:t>
      </w:r>
    </w:p>
    <w:p w14:paraId="715CF969" w14:textId="095126A2" w:rsidR="00AC1F44" w:rsidRPr="00091C47" w:rsidRDefault="003A41C8" w:rsidP="003A41C8">
      <w:r w:rsidRPr="00091C47">
        <w:t xml:space="preserve">The primacy of </w:t>
      </w:r>
      <w:r w:rsidR="003A36D8" w:rsidRPr="00091C47">
        <w:t>“</w:t>
      </w:r>
      <w:r w:rsidRPr="00091C47">
        <w:t>development</w:t>
      </w:r>
      <w:r w:rsidR="003A36D8" w:rsidRPr="00091C47">
        <w:t>”</w:t>
      </w:r>
      <w:r w:rsidRPr="00091C47">
        <w:t xml:space="preserve"> is so deeply ingrained in modern societies that development </w:t>
      </w:r>
      <w:r w:rsidR="002637DC">
        <w:t>becomes</w:t>
      </w:r>
      <w:r w:rsidRPr="00091C47">
        <w:t xml:space="preserve"> positioned as a solution</w:t>
      </w:r>
      <w:r w:rsidR="004B7BE5" w:rsidRPr="00091C47">
        <w:t xml:space="preserve"> to all social ills</w:t>
      </w:r>
      <w:r w:rsidRPr="00091C47">
        <w:t xml:space="preserve">, </w:t>
      </w:r>
      <w:r w:rsidR="002637DC">
        <w:t xml:space="preserve">rarely </w:t>
      </w:r>
      <w:r w:rsidR="004B7BE5" w:rsidRPr="00091C47">
        <w:t xml:space="preserve">seen as </w:t>
      </w:r>
      <w:r w:rsidRPr="00091C47">
        <w:t xml:space="preserve">a </w:t>
      </w:r>
      <w:r w:rsidRPr="005D04CD">
        <w:rPr>
          <w:i/>
          <w:iCs/>
        </w:rPr>
        <w:t>problem</w:t>
      </w:r>
      <w:r w:rsidRPr="00091C47">
        <w:t xml:space="preserve"> in its own right. </w:t>
      </w:r>
      <w:r w:rsidR="00140873">
        <w:t xml:space="preserve">We must ask what has been lost in the pursuit of increased individual freedom and economic wealth. </w:t>
      </w:r>
      <w:r w:rsidRPr="00091C47">
        <w:t xml:space="preserve">When hastily implemented environmental policies fail to produce the desired results, </w:t>
      </w:r>
      <w:r w:rsidR="005D04CD">
        <w:t>governments of developing countries</w:t>
      </w:r>
      <w:r w:rsidR="009F543F">
        <w:t>—</w:t>
      </w:r>
      <w:r w:rsidR="005D04CD">
        <w:t>often with support from foreign donors</w:t>
      </w:r>
      <w:r w:rsidR="009F543F">
        <w:t>—</w:t>
      </w:r>
      <w:r w:rsidRPr="00091C47">
        <w:t xml:space="preserve">launch new </w:t>
      </w:r>
      <w:r w:rsidR="003A36D8" w:rsidRPr="00091C47">
        <w:t>“</w:t>
      </w:r>
      <w:r w:rsidRPr="00091C47">
        <w:t>plans</w:t>
      </w:r>
      <w:r w:rsidR="003A36D8" w:rsidRPr="00091C47">
        <w:t>”</w:t>
      </w:r>
      <w:r w:rsidR="002637DC">
        <w:t xml:space="preserve"> while </w:t>
      </w:r>
      <w:r w:rsidR="00C73CFD">
        <w:t xml:space="preserve">failed </w:t>
      </w:r>
      <w:r w:rsidRPr="00091C47">
        <w:t xml:space="preserve">policies are quietly incorporated into the </w:t>
      </w:r>
      <w:r w:rsidR="002637DC">
        <w:t xml:space="preserve">regulatory </w:t>
      </w:r>
      <w:r w:rsidRPr="00091C47">
        <w:t xml:space="preserve">system. As long as this </w:t>
      </w:r>
      <w:r w:rsidR="00BB1BE0">
        <w:t>development</w:t>
      </w:r>
      <w:r w:rsidR="00903097">
        <w:t>al</w:t>
      </w:r>
      <w:r w:rsidR="00BB1BE0">
        <w:t xml:space="preserve"> state </w:t>
      </w:r>
      <w:r w:rsidRPr="00091C47">
        <w:t xml:space="preserve">framework continues to dominate, the vicious cycle that leads to inversion will continue. </w:t>
      </w:r>
      <w:r w:rsidR="00543EBE" w:rsidRPr="00091C47">
        <w:t>E</w:t>
      </w:r>
      <w:r w:rsidR="004B7BE5" w:rsidRPr="00091C47">
        <w:t>n</w:t>
      </w:r>
      <w:r w:rsidRPr="00091C47">
        <w:t xml:space="preserve">vironmental policies are also often </w:t>
      </w:r>
      <w:r w:rsidR="00B14F27">
        <w:t>stymied</w:t>
      </w:r>
      <w:r w:rsidR="00B14F27" w:rsidRPr="00091C47">
        <w:t xml:space="preserve"> </w:t>
      </w:r>
      <w:r w:rsidRPr="00091C47">
        <w:t>by policy misalignment. To give one obvious example, many countries are still subsidizing</w:t>
      </w:r>
      <w:r w:rsidR="00DD3B58" w:rsidRPr="00091C47">
        <w:t xml:space="preserve"> fossil fuels, </w:t>
      </w:r>
      <w:r w:rsidR="00BB1BE0">
        <w:t xml:space="preserve">inhibiting even level competition with more renewable </w:t>
      </w:r>
      <w:r w:rsidR="003C15FF">
        <w:t>alternative</w:t>
      </w:r>
      <w:r w:rsidR="00BB1BE0">
        <w:t xml:space="preserve"> sources</w:t>
      </w:r>
      <w:r w:rsidRPr="00091C47">
        <w:t xml:space="preserve">, all while </w:t>
      </w:r>
      <w:r w:rsidR="00AC1F44" w:rsidRPr="00091C47">
        <w:t>struggling</w:t>
      </w:r>
      <w:r w:rsidRPr="00091C47">
        <w:t xml:space="preserve"> to regulate the resulting CO</w:t>
      </w:r>
      <w:r w:rsidRPr="00091C47">
        <w:rPr>
          <w:vertAlign w:val="subscript"/>
        </w:rPr>
        <w:t>2</w:t>
      </w:r>
      <w:r w:rsidRPr="00091C47">
        <w:t xml:space="preserve"> emissions</w:t>
      </w:r>
      <w:r w:rsidR="005D04CD">
        <w:t xml:space="preserve"> (</w:t>
      </w:r>
      <w:r w:rsidR="008E0E9E" w:rsidRPr="00C71C79">
        <w:t>Black et al. 2023</w:t>
      </w:r>
      <w:r w:rsidR="005D04CD">
        <w:t>)</w:t>
      </w:r>
      <w:r w:rsidRPr="00091C47">
        <w:t>.</w:t>
      </w:r>
    </w:p>
    <w:p w14:paraId="23CC10F2" w14:textId="0840D200" w:rsidR="003A41C8" w:rsidRPr="00091C47" w:rsidRDefault="003A41C8" w:rsidP="003A41C8">
      <w:r w:rsidRPr="00091C47">
        <w:t xml:space="preserve">So long as we present </w:t>
      </w:r>
      <w:r w:rsidR="0095652A">
        <w:t xml:space="preserve">economic </w:t>
      </w:r>
      <w:r w:rsidRPr="00091C47">
        <w:t xml:space="preserve">development </w:t>
      </w:r>
      <w:r w:rsidR="00530C4B">
        <w:t xml:space="preserve">and capitalistic competition </w:t>
      </w:r>
      <w:r w:rsidRPr="00091C47">
        <w:t xml:space="preserve">as the solution to our existing problems, we </w:t>
      </w:r>
      <w:r w:rsidR="004852F6">
        <w:t>maintain the risk of perpetuating</w:t>
      </w:r>
      <w:r w:rsidRPr="00091C47">
        <w:t xml:space="preserve"> the </w:t>
      </w:r>
      <w:r w:rsidR="000A4984">
        <w:t xml:space="preserve">same </w:t>
      </w:r>
      <w:r w:rsidRPr="00091C47">
        <w:t xml:space="preserve">structures that produced these problems in the first place. Development simply keeps powering ahead. Many policies are </w:t>
      </w:r>
      <w:r w:rsidR="008E0E9E">
        <w:t>proposed</w:t>
      </w:r>
      <w:r w:rsidRPr="00091C47">
        <w:t xml:space="preserve"> based on specific calculations</w:t>
      </w:r>
      <w:r w:rsidR="008E0E9E">
        <w:t xml:space="preserve"> </w:t>
      </w:r>
      <w:r w:rsidR="00F23A89">
        <w:t>drawing from</w:t>
      </w:r>
      <w:r w:rsidR="0095652A">
        <w:t xml:space="preserve"> and reinforcing the development </w:t>
      </w:r>
      <w:r w:rsidR="008E0E9E">
        <w:t>mindset</w:t>
      </w:r>
      <w:r w:rsidRPr="00091C47">
        <w:t xml:space="preserve">. Do we have the tools to implement this policy? Do we have the budget? Will it be politically advantageous? Like clockwork, these calculations produce measures that </w:t>
      </w:r>
      <w:r w:rsidR="0095652A">
        <w:t xml:space="preserve">recreate and </w:t>
      </w:r>
      <w:r w:rsidR="005410D8" w:rsidRPr="00091C47">
        <w:t>exacerbate</w:t>
      </w:r>
      <w:r w:rsidRPr="00091C47">
        <w:t xml:space="preserve"> rather than solve problems.</w:t>
      </w:r>
    </w:p>
    <w:p w14:paraId="737903A5" w14:textId="74BE2A1F" w:rsidR="00D74DF7" w:rsidRDefault="00D2039D" w:rsidP="003A41C8">
      <w:r>
        <w:t>The overarching question, therefore, is h</w:t>
      </w:r>
      <w:r w:rsidRPr="00091C47">
        <w:t xml:space="preserve">ow </w:t>
      </w:r>
      <w:r w:rsidR="000B21D3" w:rsidRPr="00091C47">
        <w:t xml:space="preserve">we </w:t>
      </w:r>
      <w:r w:rsidR="003A41C8" w:rsidRPr="00091C47">
        <w:t xml:space="preserve">can </w:t>
      </w:r>
      <w:r w:rsidR="00560061" w:rsidRPr="00091C47">
        <w:t xml:space="preserve">untangle ourselves from this ever-expanding web of </w:t>
      </w:r>
      <w:r w:rsidR="003A41C8" w:rsidRPr="00091C47">
        <w:t xml:space="preserve">development that </w:t>
      </w:r>
      <w:r w:rsidR="00893E0E">
        <w:t>leads</w:t>
      </w:r>
      <w:r w:rsidR="003A41C8" w:rsidRPr="00091C47">
        <w:t xml:space="preserve"> to inversion</w:t>
      </w:r>
      <w:r w:rsidR="000B21D3">
        <w:t>.</w:t>
      </w:r>
      <w:r w:rsidR="003A41C8" w:rsidRPr="00091C47">
        <w:t xml:space="preserve"> </w:t>
      </w:r>
      <w:r w:rsidR="0095652A">
        <w:t xml:space="preserve">As we begin to understand the problem of inversion, I suggest efforts to </w:t>
      </w:r>
      <w:r w:rsidR="00B14F27">
        <w:t xml:space="preserve">create and </w:t>
      </w:r>
      <w:r w:rsidR="003A41C8" w:rsidRPr="00091C47">
        <w:t xml:space="preserve">implement policies that are explicitly designed to </w:t>
      </w:r>
      <w:r w:rsidR="0095652A">
        <w:t xml:space="preserve">avoid </w:t>
      </w:r>
      <w:r w:rsidR="003A41C8" w:rsidRPr="00091C47">
        <w:t>caus</w:t>
      </w:r>
      <w:r w:rsidR="0095652A">
        <w:t>ing</w:t>
      </w:r>
      <w:r w:rsidR="003A41C8" w:rsidRPr="00091C47">
        <w:t xml:space="preserve"> more problems. </w:t>
      </w:r>
      <w:r w:rsidR="00A82EE1">
        <w:t xml:space="preserve">If the </w:t>
      </w:r>
      <w:r w:rsidR="003A41C8" w:rsidRPr="00091C47">
        <w:t xml:space="preserve">developmental state continuously </w:t>
      </w:r>
      <w:r w:rsidR="00E7696C">
        <w:t>searches</w:t>
      </w:r>
      <w:r w:rsidR="003A41C8" w:rsidRPr="00091C47">
        <w:t xml:space="preserve"> for what the country is </w:t>
      </w:r>
      <w:r w:rsidR="003A36D8" w:rsidRPr="00091C47">
        <w:t>“</w:t>
      </w:r>
      <w:r w:rsidR="003A41C8" w:rsidRPr="00091C47">
        <w:t>missing</w:t>
      </w:r>
      <w:r w:rsidR="003A36D8" w:rsidRPr="00091C47">
        <w:t>”</w:t>
      </w:r>
      <w:r w:rsidR="003A41C8" w:rsidRPr="00091C47">
        <w:t xml:space="preserve"> and </w:t>
      </w:r>
      <w:r w:rsidR="00A82EE1">
        <w:t>attempts</w:t>
      </w:r>
      <w:r w:rsidR="003A41C8" w:rsidRPr="00091C47">
        <w:t xml:space="preserve"> to plug </w:t>
      </w:r>
      <w:r w:rsidR="000B21D3">
        <w:t>any identified</w:t>
      </w:r>
      <w:r w:rsidR="000B21D3" w:rsidRPr="00091C47">
        <w:t xml:space="preserve"> </w:t>
      </w:r>
      <w:r w:rsidR="003A41C8" w:rsidRPr="00091C47">
        <w:t>gaps with more development</w:t>
      </w:r>
      <w:r w:rsidR="00A82EE1">
        <w:t xml:space="preserve">, we need to reconsider development </w:t>
      </w:r>
      <w:r w:rsidR="0095652A">
        <w:t xml:space="preserve">itself </w:t>
      </w:r>
      <w:r w:rsidR="00E7696C" w:rsidRPr="00E7696C">
        <w:rPr>
          <w:i/>
          <w:iCs/>
        </w:rPr>
        <w:t>before</w:t>
      </w:r>
      <w:r w:rsidR="00E7696C">
        <w:t xml:space="preserve"> we try to</w:t>
      </w:r>
      <w:r w:rsidR="00A82EE1">
        <w:t xml:space="preserve"> address the environment</w:t>
      </w:r>
      <w:r w:rsidR="003A41C8" w:rsidRPr="00091C47">
        <w:t xml:space="preserve">. </w:t>
      </w:r>
      <w:r w:rsidR="0095652A">
        <w:t xml:space="preserve">The </w:t>
      </w:r>
      <w:r w:rsidR="003A41C8" w:rsidRPr="00091C47">
        <w:t xml:space="preserve">approach </w:t>
      </w:r>
      <w:r w:rsidR="00842576">
        <w:t>that</w:t>
      </w:r>
      <w:r w:rsidR="004B7BE5" w:rsidRPr="00091C47">
        <w:t xml:space="preserve"> I propose</w:t>
      </w:r>
      <w:r w:rsidR="0095652A" w:rsidRPr="00091C47">
        <w:t xml:space="preserve"> </w:t>
      </w:r>
      <w:r w:rsidR="003A41C8" w:rsidRPr="00091C47">
        <w:t xml:space="preserve">is </w:t>
      </w:r>
      <w:r w:rsidR="00E7696C">
        <w:t xml:space="preserve">rooted in this </w:t>
      </w:r>
      <w:r w:rsidR="00713C16">
        <w:t>sh</w:t>
      </w:r>
      <w:r w:rsidR="00E7696C">
        <w:t>ift</w:t>
      </w:r>
      <w:r w:rsidR="00713C16">
        <w:t xml:space="preserve"> </w:t>
      </w:r>
      <w:r w:rsidR="00E7696C">
        <w:t>in</w:t>
      </w:r>
      <w:r w:rsidR="00713C16">
        <w:t xml:space="preserve"> perspective</w:t>
      </w:r>
      <w:r w:rsidR="003A41C8" w:rsidRPr="00091C47">
        <w:t xml:space="preserve">. It involves reflecting on the past and making the most of what we already have. It is certainly tempting to </w:t>
      </w:r>
      <w:r w:rsidR="004852F6">
        <w:t>focus on deficiencies and shortages</w:t>
      </w:r>
      <w:r w:rsidR="003A41C8" w:rsidRPr="00091C47">
        <w:t xml:space="preserve">. However, this human tendency is </w:t>
      </w:r>
      <w:r w:rsidR="00713C16">
        <w:t xml:space="preserve">precisely the blind </w:t>
      </w:r>
      <w:r w:rsidR="00713C16">
        <w:lastRenderedPageBreak/>
        <w:t xml:space="preserve">spot </w:t>
      </w:r>
      <w:r w:rsidR="003A41C8" w:rsidRPr="00091C47">
        <w:t xml:space="preserve">exploited by external forces who come bearing </w:t>
      </w:r>
      <w:r w:rsidR="003A36D8" w:rsidRPr="00091C47">
        <w:t>“</w:t>
      </w:r>
      <w:r w:rsidR="003A41C8" w:rsidRPr="00091C47">
        <w:t>solutions</w:t>
      </w:r>
      <w:r w:rsidR="003A36D8" w:rsidRPr="00091C47">
        <w:t>”</w:t>
      </w:r>
      <w:r w:rsidR="003A41C8" w:rsidRPr="00091C47">
        <w:t xml:space="preserve"> </w:t>
      </w:r>
      <w:r w:rsidR="003C15FF">
        <w:t>(</w:t>
      </w:r>
      <w:bookmarkStart w:id="0" w:name="_Hlk163334268"/>
      <w:r w:rsidR="003C15FF" w:rsidRPr="00C71C79">
        <w:t>Pritchett and Woolcock 20</w:t>
      </w:r>
      <w:r w:rsidR="00C71C79" w:rsidRPr="00C71C79">
        <w:rPr>
          <w:rFonts w:hint="eastAsia"/>
          <w:lang w:eastAsia="ja-JP"/>
        </w:rPr>
        <w:t>0</w:t>
      </w:r>
      <w:r w:rsidR="003C15FF" w:rsidRPr="00C71C79">
        <w:t>4</w:t>
      </w:r>
      <w:bookmarkEnd w:id="0"/>
      <w:r w:rsidR="003C15FF">
        <w:t xml:space="preserve">). </w:t>
      </w:r>
      <w:r w:rsidR="00713C16">
        <w:t>Considering</w:t>
      </w:r>
      <w:r w:rsidR="00C759EE">
        <w:t xml:space="preserve"> </w:t>
      </w:r>
      <w:r w:rsidR="00EE1C32">
        <w:t>the ways that</w:t>
      </w:r>
      <w:r w:rsidR="00713C16">
        <w:t xml:space="preserve"> i</w:t>
      </w:r>
      <w:r w:rsidR="00CE1E99">
        <w:t>nversion problematizes the solution brings us back to how problems emerge to begin with</w:t>
      </w:r>
      <w:r w:rsidR="00B14F27">
        <w:t>. Yet</w:t>
      </w:r>
      <w:r w:rsidR="0018406F">
        <w:t xml:space="preserve"> solutions within the scope of environmental policy are limited by definition</w:t>
      </w:r>
      <w:r w:rsidR="00CE1E99">
        <w:t xml:space="preserve">. </w:t>
      </w:r>
      <w:proofErr w:type="gramStart"/>
      <w:r w:rsidR="0018406F">
        <w:t>So</w:t>
      </w:r>
      <w:proofErr w:type="gramEnd"/>
      <w:r w:rsidR="0018406F">
        <w:t xml:space="preserve"> what are the options?</w:t>
      </w:r>
    </w:p>
    <w:p w14:paraId="0FAA14B4" w14:textId="1976892B" w:rsidR="00CE1E99" w:rsidRDefault="00893E0E" w:rsidP="003A41C8">
      <w:r>
        <w:t xml:space="preserve"> </w:t>
      </w:r>
    </w:p>
    <w:p w14:paraId="3815265E" w14:textId="082BF584" w:rsidR="00F64B07" w:rsidRPr="00F51B0E" w:rsidRDefault="00D74DF7" w:rsidP="00D74DF7">
      <w:pPr>
        <w:pStyle w:val="Heading1"/>
      </w:pPr>
      <w:r>
        <w:rPr>
          <w:rFonts w:hint="eastAsia"/>
          <w:lang w:eastAsia="ja-JP"/>
        </w:rPr>
        <w:t xml:space="preserve">7.2 </w:t>
      </w:r>
      <w:r w:rsidR="00F64B07" w:rsidRPr="00F51B0E">
        <w:rPr>
          <w:rFonts w:hint="eastAsia"/>
        </w:rPr>
        <w:t>P</w:t>
      </w:r>
      <w:r w:rsidR="00F64B07" w:rsidRPr="00F51B0E">
        <w:t>reventi</w:t>
      </w:r>
      <w:r w:rsidR="00F86664" w:rsidRPr="00F51B0E">
        <w:t>ng</w:t>
      </w:r>
      <w:r w:rsidR="00F64B07" w:rsidRPr="00F51B0E">
        <w:t xml:space="preserve"> </w:t>
      </w:r>
      <w:r w:rsidR="00912579">
        <w:t>I</w:t>
      </w:r>
      <w:r w:rsidR="00F64B07" w:rsidRPr="00F51B0E">
        <w:t>nversion</w:t>
      </w:r>
    </w:p>
    <w:p w14:paraId="50C00CCB" w14:textId="536AFAA8" w:rsidR="003A41C8" w:rsidRPr="00091C47" w:rsidRDefault="005A2E26" w:rsidP="003A41C8">
      <w:r>
        <w:t>The emergence of</w:t>
      </w:r>
      <w:r w:rsidR="003A41C8" w:rsidRPr="00091C47">
        <w:t xml:space="preserve"> environmental states</w:t>
      </w:r>
      <w:r w:rsidR="0018406F">
        <w:t xml:space="preserve"> is inevitable given the rise of climate and other environmental threats</w:t>
      </w:r>
      <w:r w:rsidR="00B012FF">
        <w:rPr>
          <w:rFonts w:hint="eastAsia"/>
        </w:rPr>
        <w:t xml:space="preserve"> requiring public response</w:t>
      </w:r>
      <w:r w:rsidR="00EF0E96">
        <w:t>.</w:t>
      </w:r>
      <w:r w:rsidR="0018406F">
        <w:t xml:space="preserve"> </w:t>
      </w:r>
      <w:r w:rsidR="00EF0E96">
        <w:t xml:space="preserve">These </w:t>
      </w:r>
      <w:r w:rsidR="003A41C8" w:rsidRPr="00091C47">
        <w:t>can</w:t>
      </w:r>
      <w:r w:rsidR="00222147">
        <w:t xml:space="preserve"> function to</w:t>
      </w:r>
      <w:r w:rsidR="003A41C8" w:rsidRPr="00091C47">
        <w:t xml:space="preserve"> prevent </w:t>
      </w:r>
      <w:r w:rsidR="000600FB">
        <w:t xml:space="preserve">the </w:t>
      </w:r>
      <w:r w:rsidR="003A41C8" w:rsidRPr="00091C47">
        <w:t xml:space="preserve">inversion </w:t>
      </w:r>
      <w:r w:rsidR="00CE1E99">
        <w:t>created</w:t>
      </w:r>
      <w:r w:rsidR="000600FB">
        <w:t xml:space="preserve"> </w:t>
      </w:r>
      <w:r w:rsidR="00CE1E99">
        <w:t xml:space="preserve">by </w:t>
      </w:r>
      <w:r w:rsidR="003A41C8" w:rsidRPr="00091C47">
        <w:t xml:space="preserve">their </w:t>
      </w:r>
      <w:r w:rsidR="00F07FAA" w:rsidRPr="00091C47">
        <w:t xml:space="preserve">own </w:t>
      </w:r>
      <w:r w:rsidR="003A41C8" w:rsidRPr="00091C47">
        <w:t xml:space="preserve">policies. </w:t>
      </w:r>
      <w:r w:rsidR="00B56415" w:rsidRPr="00091C47">
        <w:t>O</w:t>
      </w:r>
      <w:r w:rsidR="003A41C8" w:rsidRPr="00091C47">
        <w:t xml:space="preserve">ne </w:t>
      </w:r>
      <w:r w:rsidR="003F7D51" w:rsidRPr="00091C47">
        <w:t xml:space="preserve">is </w:t>
      </w:r>
      <w:r w:rsidR="003A41C8" w:rsidRPr="00091C47">
        <w:t xml:space="preserve">to ensure that people who live in or </w:t>
      </w:r>
      <w:r w:rsidR="00064418" w:rsidRPr="00091C47">
        <w:t>near</w:t>
      </w:r>
      <w:r w:rsidR="003A41C8" w:rsidRPr="00091C47">
        <w:t xml:space="preserve"> the affected areas are treated as primary stakeholders and given the power to take</w:t>
      </w:r>
      <w:r w:rsidR="002D0B2A">
        <w:t xml:space="preserve"> the</w:t>
      </w:r>
      <w:r w:rsidR="003A41C8" w:rsidRPr="00091C47">
        <w:t xml:space="preserve"> initiative</w:t>
      </w:r>
      <w:r w:rsidR="009C5CE1" w:rsidRPr="00091C47">
        <w:t xml:space="preserve"> in the direction of policies</w:t>
      </w:r>
      <w:r w:rsidR="003A41C8" w:rsidRPr="00091C47">
        <w:t>. In other words, development itself needs to become decentralized</w:t>
      </w:r>
      <w:r w:rsidR="000600FB">
        <w:t xml:space="preserve"> to make room for localized solutions</w:t>
      </w:r>
      <w:r w:rsidR="003A41C8" w:rsidRPr="00091C47">
        <w:t xml:space="preserve">. When projects happen on a local scale, regions are much </w:t>
      </w:r>
      <w:r w:rsidR="000600FB">
        <w:t xml:space="preserve">better positioned to mitigate </w:t>
      </w:r>
      <w:r w:rsidR="003A41C8" w:rsidRPr="00091C47">
        <w:t xml:space="preserve">against nascent inversion. Consider projects that provide electricity to rural areas in developing countries by installing solar technology rather than constructing </w:t>
      </w:r>
      <w:r w:rsidR="000600FB">
        <w:t xml:space="preserve">vast </w:t>
      </w:r>
      <w:r w:rsidR="003A41C8" w:rsidRPr="00091C47">
        <w:t xml:space="preserve">dams. </w:t>
      </w:r>
      <w:r w:rsidR="000600FB">
        <w:t xml:space="preserve">Here, </w:t>
      </w:r>
      <w:r w:rsidR="003A41C8" w:rsidRPr="00091C47">
        <w:t xml:space="preserve">development </w:t>
      </w:r>
      <w:r w:rsidR="000600FB">
        <w:t xml:space="preserve">is </w:t>
      </w:r>
      <w:r w:rsidR="003A41C8" w:rsidRPr="00091C47">
        <w:t xml:space="preserve">scaled down to become manageable by local people. </w:t>
      </w:r>
    </w:p>
    <w:p w14:paraId="3A65BD75" w14:textId="24A6D630" w:rsidR="000600FB" w:rsidRPr="00091C47" w:rsidRDefault="000600FB" w:rsidP="000600FB">
      <w:r w:rsidRPr="00091C47">
        <w:t xml:space="preserve">A </w:t>
      </w:r>
      <w:r>
        <w:t xml:space="preserve">second </w:t>
      </w:r>
      <w:r w:rsidRPr="00091C47">
        <w:t xml:space="preserve">way to fend off inversion is to break down bureaucratic </w:t>
      </w:r>
      <w:r w:rsidR="00B012FF">
        <w:rPr>
          <w:rFonts w:hint="eastAsia"/>
        </w:rPr>
        <w:t>silos</w:t>
      </w:r>
      <w:r w:rsidRPr="00091C47">
        <w:t xml:space="preserve"> and</w:t>
      </w:r>
      <w:r>
        <w:t xml:space="preserve"> </w:t>
      </w:r>
      <w:r w:rsidRPr="00091C47">
        <w:t xml:space="preserve">integrate conservation into development policies. For emergent nations, this is not simply improving how environmental projects are run. As highlighted in </w:t>
      </w:r>
      <w:r w:rsidRPr="006835BA">
        <w:t>Chapter 2</w:t>
      </w:r>
      <w:r w:rsidRPr="00091C47">
        <w:t xml:space="preserve">, the administrative bodies behind development and environmental initiatives are often at loggerheads. Environmental bodies are responsible for regulating other government agencies but often lack the power to impose their authority. The question then becomes how conservation mechanisms can be effectively incorporated into existing administrative bodies in charge of development. </w:t>
      </w:r>
    </w:p>
    <w:p w14:paraId="0B8214DD" w14:textId="0B494915" w:rsidR="003A41C8" w:rsidRPr="00091C47" w:rsidRDefault="003A41C8" w:rsidP="003A41C8">
      <w:r w:rsidRPr="00B012FF">
        <w:t xml:space="preserve">A </w:t>
      </w:r>
      <w:r w:rsidR="000600FB" w:rsidRPr="00B012FF">
        <w:t xml:space="preserve">third </w:t>
      </w:r>
      <w:r w:rsidRPr="00B012FF">
        <w:t xml:space="preserve">way to </w:t>
      </w:r>
      <w:r w:rsidR="00B14F27" w:rsidRPr="00B012FF">
        <w:t xml:space="preserve">mitigate </w:t>
      </w:r>
      <w:r w:rsidR="00424316" w:rsidRPr="00B012FF">
        <w:t>i</w:t>
      </w:r>
      <w:r w:rsidRPr="00B012FF">
        <w:t xml:space="preserve">nversion is to </w:t>
      </w:r>
      <w:r w:rsidR="000600FB" w:rsidRPr="00B012FF">
        <w:t xml:space="preserve">clear the way for </w:t>
      </w:r>
      <w:r w:rsidR="00BC0097" w:rsidRPr="00B012FF">
        <w:t xml:space="preserve">intermediary organizations </w:t>
      </w:r>
      <w:r w:rsidRPr="00B012FF">
        <w:t xml:space="preserve">to </w:t>
      </w:r>
      <w:r w:rsidR="002B224E" w:rsidRPr="00B012FF">
        <w:t>respond and adapt</w:t>
      </w:r>
      <w:r w:rsidR="00154352" w:rsidRPr="00B012FF">
        <w:t xml:space="preserve"> to changes brought about by societal, technological or climate change </w:t>
      </w:r>
      <w:r w:rsidR="00565236" w:rsidRPr="00B012FF">
        <w:t>while avoid</w:t>
      </w:r>
      <w:r w:rsidR="009774D8" w:rsidRPr="00B012FF">
        <w:t>ing</w:t>
      </w:r>
      <w:r w:rsidR="00565236" w:rsidRPr="00B012FF">
        <w:t xml:space="preserve"> the exasperation</w:t>
      </w:r>
      <w:r w:rsidR="009774D8" w:rsidRPr="00B012FF">
        <w:t xml:space="preserve"> caused</w:t>
      </w:r>
      <w:r w:rsidR="00565236" w:rsidRPr="00B012FF">
        <w:t xml:space="preserve"> </w:t>
      </w:r>
      <w:r w:rsidR="00154352" w:rsidRPr="00B012FF">
        <w:t>by solutionist policies</w:t>
      </w:r>
      <w:r w:rsidRPr="00B012FF">
        <w:t>.</w:t>
      </w:r>
      <w:r w:rsidRPr="00091C47">
        <w:t xml:space="preserve"> Inversion happens when local communities lack the strength to cope with external changes or shocks</w:t>
      </w:r>
      <w:r w:rsidR="00154352">
        <w:t xml:space="preserve">. As demonstrated </w:t>
      </w:r>
      <w:r w:rsidR="00154352">
        <w:lastRenderedPageBreak/>
        <w:t xml:space="preserve">when </w:t>
      </w:r>
      <w:r w:rsidR="0002001F" w:rsidRPr="00091C47">
        <w:t xml:space="preserve">Japan was experiencing severe </w:t>
      </w:r>
      <w:r w:rsidR="00154352">
        <w:t xml:space="preserve">industrial </w:t>
      </w:r>
      <w:r w:rsidR="0002001F" w:rsidRPr="00091C47">
        <w:t>pollution in the 1960s and 70s</w:t>
      </w:r>
      <w:r w:rsidR="00154352">
        <w:t xml:space="preserve">, </w:t>
      </w:r>
      <w:r w:rsidR="00365E6F">
        <w:t xml:space="preserve">locals </w:t>
      </w:r>
      <w:r w:rsidRPr="00091C47">
        <w:t>push</w:t>
      </w:r>
      <w:r w:rsidR="00154352">
        <w:t>ed</w:t>
      </w:r>
      <w:r w:rsidRPr="00091C47">
        <w:t xml:space="preserve"> back against external pressure from scientific or political actors</w:t>
      </w:r>
      <w:r w:rsidR="00365E6F">
        <w:t xml:space="preserve">. </w:t>
      </w:r>
      <w:r w:rsidR="009F08B4">
        <w:t xml:space="preserve">This forced </w:t>
      </w:r>
      <w:r w:rsidR="00365E6F">
        <w:t>policymakers</w:t>
      </w:r>
      <w:r w:rsidRPr="00091C47">
        <w:t xml:space="preserve"> </w:t>
      </w:r>
      <w:r w:rsidR="009F08B4">
        <w:t xml:space="preserve">to </w:t>
      </w:r>
      <w:r w:rsidRPr="00091C47">
        <w:t>understand the</w:t>
      </w:r>
      <w:r w:rsidR="00215D3E" w:rsidRPr="00091C47">
        <w:t>ir</w:t>
      </w:r>
      <w:r w:rsidRPr="00091C47">
        <w:t xml:space="preserve"> impact on those harmed by </w:t>
      </w:r>
      <w:r w:rsidR="00CE6004">
        <w:t xml:space="preserve">top-down </w:t>
      </w:r>
      <w:r w:rsidR="0002001F" w:rsidRPr="00091C47">
        <w:t xml:space="preserve">environmental </w:t>
      </w:r>
      <w:r w:rsidRPr="00091C47">
        <w:t xml:space="preserve">policies. There may be little outsiders can do to build the </w:t>
      </w:r>
      <w:r w:rsidR="00CE6004">
        <w:t xml:space="preserve">intermediaries </w:t>
      </w:r>
      <w:r w:rsidRPr="00091C47">
        <w:t>needed for such an approach to succeed</w:t>
      </w:r>
      <w:r w:rsidR="00FD428B">
        <w:t xml:space="preserve">, but where </w:t>
      </w:r>
      <w:r w:rsidR="00B14F27">
        <w:t xml:space="preserve">such groups </w:t>
      </w:r>
      <w:r w:rsidR="00FD428B">
        <w:t>arise, they should be preserved</w:t>
      </w:r>
      <w:r w:rsidR="00CD137D">
        <w:t xml:space="preserve"> and supported </w:t>
      </w:r>
      <w:r w:rsidR="00FD428B">
        <w:t xml:space="preserve">rather than </w:t>
      </w:r>
      <w:r w:rsidR="0010300E">
        <w:t xml:space="preserve">interfered </w:t>
      </w:r>
      <w:r w:rsidR="00FD428B">
        <w:t>with or controlled by the state</w:t>
      </w:r>
      <w:r w:rsidRPr="00091C47">
        <w:t xml:space="preserve">. </w:t>
      </w:r>
    </w:p>
    <w:p w14:paraId="3FFE0D63" w14:textId="52DEC337" w:rsidR="003A41C8" w:rsidRPr="00091C47" w:rsidRDefault="003A41C8" w:rsidP="003A41C8">
      <w:r w:rsidRPr="00091C47">
        <w:t xml:space="preserve">Environmental states will only learn and self-correct through external pressure applied as a result of </w:t>
      </w:r>
      <w:r w:rsidR="00647778">
        <w:t xml:space="preserve">the need for </w:t>
      </w:r>
      <w:r w:rsidRPr="00091C47">
        <w:t xml:space="preserve">transparency and disclosure of information. Conversely, when environmental states veer out of control, the cause is often opaque policy implementation processes that result in an information vacuum. </w:t>
      </w:r>
      <w:r w:rsidR="00FD428B">
        <w:t>I</w:t>
      </w:r>
      <w:r w:rsidRPr="00091C47">
        <w:t xml:space="preserve">f people never hear about what happens on lands under </w:t>
      </w:r>
      <w:r w:rsidR="004E30FB">
        <w:t xml:space="preserve">the </w:t>
      </w:r>
      <w:r w:rsidRPr="00091C47">
        <w:t xml:space="preserve">direct control of the state, they cannot criticize these </w:t>
      </w:r>
      <w:r w:rsidR="00BD726E" w:rsidRPr="00091C47">
        <w:t>activities</w:t>
      </w:r>
      <w:r w:rsidR="00B14F27">
        <w:t xml:space="preserve"> or offer solutions</w:t>
      </w:r>
      <w:r w:rsidRPr="00091C47">
        <w:t xml:space="preserve">. </w:t>
      </w:r>
      <w:r w:rsidR="00F22AFF">
        <w:t>A</w:t>
      </w:r>
      <w:r w:rsidRPr="00091C47">
        <w:t xml:space="preserve"> more serious problem</w:t>
      </w:r>
      <w:r w:rsidR="00F22AFF">
        <w:t xml:space="preserve"> is </w:t>
      </w:r>
      <w:r w:rsidR="00161E18">
        <w:t xml:space="preserve">that even </w:t>
      </w:r>
      <w:r w:rsidR="001E4D16" w:rsidRPr="00091C47">
        <w:t>when</w:t>
      </w:r>
      <w:r w:rsidRPr="00091C47">
        <w:t xml:space="preserve"> information is available, no one bothers to debate it</w:t>
      </w:r>
      <w:r w:rsidR="00B14F27">
        <w:t xml:space="preserve"> publicly</w:t>
      </w:r>
      <w:r w:rsidRPr="00091C47">
        <w:t xml:space="preserve">. Journalists and researchers have an important responsibility here. There is often significant misalignment between the issues that states </w:t>
      </w:r>
      <w:r w:rsidR="00FD428B">
        <w:t xml:space="preserve">declare support for and </w:t>
      </w:r>
      <w:r w:rsidRPr="00091C47">
        <w:t xml:space="preserve">throw money at and the hidden effects of these government initiatives. </w:t>
      </w:r>
      <w:r w:rsidR="009468D8">
        <w:t>Otherwise, the voices of the most vulnerable cannot be heard, and policy</w:t>
      </w:r>
      <w:r w:rsidR="00577C73">
        <w:t>makers</w:t>
      </w:r>
      <w:r w:rsidR="009468D8">
        <w:t xml:space="preserve"> will fail to learn from those most </w:t>
      </w:r>
      <w:r w:rsidR="00CD137D">
        <w:t>affected</w:t>
      </w:r>
      <w:r w:rsidR="009468D8">
        <w:t xml:space="preserve"> by environmental policies. </w:t>
      </w:r>
      <w:r w:rsidR="00B14F27">
        <w:t>This study began by examining th</w:t>
      </w:r>
      <w:r w:rsidR="00EE5D81">
        <w:t>is</w:t>
      </w:r>
      <w:r w:rsidR="00B14F27">
        <w:t xml:space="preserve"> gap between the overt objectives of </w:t>
      </w:r>
      <w:r w:rsidR="00B14F27" w:rsidRPr="00091C47">
        <w:t xml:space="preserve">policies </w:t>
      </w:r>
      <w:r w:rsidR="00B14F27">
        <w:t>and their consequences</w:t>
      </w:r>
      <w:r w:rsidR="00B14F27" w:rsidRPr="00091C47">
        <w:t>.</w:t>
      </w:r>
    </w:p>
    <w:p w14:paraId="0FE1088C" w14:textId="23E09CD7" w:rsidR="003A41C8" w:rsidRDefault="00D37BB3" w:rsidP="003A41C8">
      <w:pPr>
        <w:rPr>
          <w:rFonts w:ascii="Calibri" w:hAnsi="Calibri" w:cs="Calibri"/>
          <w:shd w:val="clear" w:color="auto" w:fill="FFFFFF"/>
        </w:rPr>
      </w:pPr>
      <w:r w:rsidRPr="00D37BB3">
        <w:rPr>
          <w:rFonts w:ascii="Calibri" w:hAnsi="Calibri" w:cs="Calibri"/>
          <w:shd w:val="clear" w:color="auto" w:fill="FFFFFF"/>
        </w:rPr>
        <w:t>This book has considered the ground-level socio-political consequences</w:t>
      </w:r>
      <w:r>
        <w:rPr>
          <w:rFonts w:ascii="Calibri" w:hAnsi="Calibri" w:cs="Calibri"/>
          <w:shd w:val="clear" w:color="auto" w:fill="FFFFFF"/>
        </w:rPr>
        <w:t xml:space="preserve"> of the </w:t>
      </w:r>
      <w:r w:rsidRPr="00D37BB3">
        <w:rPr>
          <w:rFonts w:ascii="Calibri" w:hAnsi="Calibri" w:cs="Calibri"/>
          <w:shd w:val="clear" w:color="auto" w:fill="FFFFFF"/>
        </w:rPr>
        <w:t>environmental policies prevalent under the current system. It argues that</w:t>
      </w:r>
      <w:r>
        <w:rPr>
          <w:rFonts w:ascii="Calibri" w:hAnsi="Calibri" w:cs="Calibri"/>
          <w:shd w:val="clear" w:color="auto" w:fill="FFFFFF"/>
        </w:rPr>
        <w:t xml:space="preserve"> </w:t>
      </w:r>
      <w:r w:rsidRPr="00D37BB3">
        <w:rPr>
          <w:rFonts w:ascii="Calibri" w:hAnsi="Calibri" w:cs="Calibri"/>
          <w:shd w:val="clear" w:color="auto" w:fill="FFFFFF"/>
        </w:rPr>
        <w:t>there needs to be a mechanism to reconnect ground-level events to the policymaking process </w:t>
      </w:r>
      <w:r w:rsidR="00E52DEA">
        <w:rPr>
          <w:rFonts w:ascii="Calibri" w:hAnsi="Calibri" w:cs="Calibri"/>
          <w:shd w:val="clear" w:color="auto" w:fill="FFFFFF"/>
        </w:rPr>
        <w:t xml:space="preserve">and </w:t>
      </w:r>
      <w:r w:rsidRPr="00D37BB3">
        <w:rPr>
          <w:rFonts w:ascii="Calibri" w:hAnsi="Calibri" w:cs="Calibri"/>
          <w:shd w:val="clear" w:color="auto" w:fill="FFFFFF"/>
        </w:rPr>
        <w:t>eventually</w:t>
      </w:r>
      <w:r w:rsidR="00E52DEA">
        <w:rPr>
          <w:rFonts w:ascii="Calibri" w:hAnsi="Calibri" w:cs="Calibri"/>
          <w:shd w:val="clear" w:color="auto" w:fill="FFFFFF"/>
        </w:rPr>
        <w:t xml:space="preserve"> </w:t>
      </w:r>
      <w:r w:rsidRPr="00D37BB3">
        <w:rPr>
          <w:rFonts w:ascii="Calibri" w:hAnsi="Calibri" w:cs="Calibri"/>
          <w:shd w:val="clear" w:color="auto" w:fill="FFFFFF"/>
        </w:rPr>
        <w:t xml:space="preserve">improve the quality of our natural environment with </w:t>
      </w:r>
      <w:r w:rsidR="00F00F1F">
        <w:rPr>
          <w:rFonts w:ascii="Calibri" w:hAnsi="Calibri" w:cs="Calibri" w:hint="eastAsia"/>
          <w:shd w:val="clear" w:color="auto" w:fill="FFFFFF"/>
        </w:rPr>
        <w:t xml:space="preserve">fewer incidences of </w:t>
      </w:r>
      <w:r w:rsidRPr="00D37BB3">
        <w:rPr>
          <w:rFonts w:ascii="Calibri" w:hAnsi="Calibri" w:cs="Calibri"/>
          <w:shd w:val="clear" w:color="auto" w:fill="FFFFFF"/>
        </w:rPr>
        <w:t>inversion. Our key challenges are accepting uncertainty as a given and maintaining robust processes for applying pressure to correct inevitable mistakes. We need to foster people’s ability to create pressure and wield it appropriately.</w:t>
      </w:r>
    </w:p>
    <w:p w14:paraId="42A9386C" w14:textId="77777777" w:rsidR="00D37BB3" w:rsidRPr="00D37BB3" w:rsidRDefault="00D37BB3" w:rsidP="003A41C8">
      <w:pPr>
        <w:rPr>
          <w:rFonts w:ascii="Calibri" w:hAnsi="Calibri" w:cs="Calibri"/>
        </w:rPr>
      </w:pPr>
    </w:p>
    <w:p w14:paraId="0A875E7C" w14:textId="7FCA900E" w:rsidR="003A41C8" w:rsidRPr="00091C47" w:rsidRDefault="008B4FD2" w:rsidP="008B4FD2">
      <w:pPr>
        <w:pStyle w:val="Heading1"/>
      </w:pPr>
      <w:r>
        <w:rPr>
          <w:rFonts w:hint="eastAsia"/>
          <w:lang w:eastAsia="ja-JP"/>
        </w:rPr>
        <w:t>7.</w:t>
      </w:r>
      <w:r w:rsidR="003A41C8" w:rsidRPr="00091C47">
        <w:t xml:space="preserve">3 </w:t>
      </w:r>
      <w:r w:rsidR="00F64B07">
        <w:t>Can we “</w:t>
      </w:r>
      <w:r w:rsidR="00912579">
        <w:t>G</w:t>
      </w:r>
      <w:r w:rsidR="00F64B07">
        <w:t xml:space="preserve">overn” the </w:t>
      </w:r>
      <w:r w:rsidR="00912579">
        <w:t>E</w:t>
      </w:r>
      <w:r w:rsidR="003A41C8" w:rsidRPr="00091C47">
        <w:t>nvironment</w:t>
      </w:r>
      <w:r w:rsidR="00F64B07">
        <w:t>?</w:t>
      </w:r>
    </w:p>
    <w:p w14:paraId="74D4ADC5" w14:textId="497B052C" w:rsidR="00AC5380" w:rsidRPr="00091C47" w:rsidRDefault="003A41C8" w:rsidP="003A41C8">
      <w:r w:rsidRPr="00091C47">
        <w:lastRenderedPageBreak/>
        <w:t xml:space="preserve">An incredibly wide array of stakeholders with different interests </w:t>
      </w:r>
      <w:r w:rsidR="0061655A">
        <w:t>is</w:t>
      </w:r>
      <w:r w:rsidR="0061655A" w:rsidRPr="00091C47">
        <w:t xml:space="preserve"> </w:t>
      </w:r>
      <w:r w:rsidRPr="00091C47">
        <w:t xml:space="preserve">involved in efforts to </w:t>
      </w:r>
      <w:r w:rsidR="0061655A">
        <w:t xml:space="preserve">find solutions to </w:t>
      </w:r>
      <w:r w:rsidRPr="00091C47">
        <w:t>environmental problem</w:t>
      </w:r>
      <w:r w:rsidR="001E4D16" w:rsidRPr="00091C47">
        <w:t>s</w:t>
      </w:r>
      <w:r w:rsidR="004D5C34" w:rsidRPr="00091C47">
        <w:t xml:space="preserve">. This </w:t>
      </w:r>
      <w:r w:rsidR="0061655A">
        <w:t xml:space="preserve">has </w:t>
      </w:r>
      <w:r w:rsidR="004D5C34" w:rsidRPr="00091C47">
        <w:t>inspired</w:t>
      </w:r>
      <w:r w:rsidRPr="00091C47">
        <w:t xml:space="preserve"> a global push to somehow unite these actors behind a common goal</w:t>
      </w:r>
      <w:r w:rsidR="004D5C34" w:rsidRPr="00091C47">
        <w:t xml:space="preserve">, </w:t>
      </w:r>
      <w:r w:rsidR="00B3770A">
        <w:t xml:space="preserve">which </w:t>
      </w:r>
      <w:r w:rsidR="00B3770A" w:rsidRPr="00091C47">
        <w:t>l</w:t>
      </w:r>
      <w:r w:rsidR="00B3770A">
        <w:t>ed</w:t>
      </w:r>
      <w:r w:rsidR="00B3770A" w:rsidRPr="00091C47">
        <w:t xml:space="preserve"> </w:t>
      </w:r>
      <w:r w:rsidR="004D5C34" w:rsidRPr="00091C47">
        <w:t xml:space="preserve">to the emergence of </w:t>
      </w:r>
      <w:r w:rsidR="003A36D8" w:rsidRPr="00091C47">
        <w:t>“</w:t>
      </w:r>
      <w:r w:rsidRPr="00091C47">
        <w:t>environmental governance</w:t>
      </w:r>
      <w:r w:rsidR="003A36D8" w:rsidRPr="00091C47">
        <w:t>”</w:t>
      </w:r>
      <w:r w:rsidRPr="00091C47">
        <w:t xml:space="preserve"> </w:t>
      </w:r>
      <w:r w:rsidR="004D5C34" w:rsidRPr="00091C47">
        <w:t>in the 1990s</w:t>
      </w:r>
      <w:r w:rsidR="001B35BF">
        <w:t xml:space="preserve"> (</w:t>
      </w:r>
      <w:r w:rsidR="001B35BF" w:rsidRPr="00C71C79">
        <w:t>Lamont 1996</w:t>
      </w:r>
      <w:r w:rsidR="001B35BF">
        <w:t>)</w:t>
      </w:r>
      <w:r w:rsidRPr="00091C47">
        <w:t xml:space="preserve">. The idea behind </w:t>
      </w:r>
      <w:r w:rsidR="00AC5380" w:rsidRPr="00091C47">
        <w:t>this concept</w:t>
      </w:r>
      <w:r w:rsidRPr="00091C47">
        <w:t xml:space="preserve"> is that the environment should be managed along democratic principles formulated and supported through interactions between governments, companies, and civil society. In other words, the essence of governance is </w:t>
      </w:r>
      <w:r w:rsidR="003A36D8" w:rsidRPr="00091C47">
        <w:t>“</w:t>
      </w:r>
      <w:r w:rsidRPr="00091C47">
        <w:t>integration between rule from above and rule from below</w:t>
      </w:r>
      <w:r w:rsidR="003A36D8" w:rsidRPr="00091C47">
        <w:t>”</w:t>
      </w:r>
      <w:r w:rsidRPr="00091C47">
        <w:t xml:space="preserve"> (</w:t>
      </w:r>
      <w:r w:rsidRPr="00C71C79">
        <w:t>Matsu</w:t>
      </w:r>
      <w:r w:rsidR="006835BA" w:rsidRPr="00C71C79">
        <w:rPr>
          <w:rFonts w:hint="eastAsia"/>
        </w:rPr>
        <w:t>s</w:t>
      </w:r>
      <w:r w:rsidR="006835BA" w:rsidRPr="00C71C79">
        <w:t>hita</w:t>
      </w:r>
      <w:r w:rsidR="00141580" w:rsidRPr="00C71C79">
        <w:t xml:space="preserve"> </w:t>
      </w:r>
      <w:r w:rsidRPr="00C71C79">
        <w:t>2007</w:t>
      </w:r>
      <w:r w:rsidR="00866699" w:rsidRPr="00C71C79">
        <w:t>,</w:t>
      </w:r>
      <w:r w:rsidR="001B35BF" w:rsidRPr="00C71C79">
        <w:t xml:space="preserve"> </w:t>
      </w:r>
      <w:r w:rsidR="00C71C79">
        <w:rPr>
          <w:rFonts w:hint="eastAsia"/>
          <w:lang w:eastAsia="ja-JP"/>
        </w:rPr>
        <w:t>xx</w:t>
      </w:r>
      <w:r w:rsidRPr="00091C47">
        <w:t xml:space="preserve">). </w:t>
      </w:r>
      <w:r w:rsidR="007920B9">
        <w:t>Generally, s</w:t>
      </w:r>
      <w:r w:rsidRPr="00091C47">
        <w:t>cholars of governance highlight</w:t>
      </w:r>
      <w:r w:rsidR="00141580">
        <w:t xml:space="preserve"> the </w:t>
      </w:r>
      <w:r w:rsidR="0025423A">
        <w:t>key finding</w:t>
      </w:r>
      <w:r w:rsidRPr="00091C47">
        <w:t xml:space="preserve"> that </w:t>
      </w:r>
      <w:r w:rsidR="00AC5380" w:rsidRPr="00091C47">
        <w:t>state</w:t>
      </w:r>
      <w:r w:rsidRPr="00091C47">
        <w:t xml:space="preserve">s have traditionally held a monopoly on environmental management. </w:t>
      </w:r>
      <w:r w:rsidR="00020396">
        <w:t>Conversely</w:t>
      </w:r>
      <w:r w:rsidR="00FA2244">
        <w:t xml:space="preserve">, </w:t>
      </w:r>
      <w:r w:rsidR="007920B9">
        <w:t xml:space="preserve">environmental governance seeks </w:t>
      </w:r>
      <w:r w:rsidRPr="00091C47">
        <w:t>ways for nongovernment actors to also obtain real power so that strong networks support</w:t>
      </w:r>
      <w:r w:rsidR="00CF738B" w:rsidRPr="00091C47">
        <w:t>ing</w:t>
      </w:r>
      <w:r w:rsidRPr="00091C47">
        <w:t xml:space="preserve"> conservation can emerge</w:t>
      </w:r>
      <w:r w:rsidR="003A36D8" w:rsidRPr="00091C47">
        <w:t>—</w:t>
      </w:r>
      <w:r w:rsidRPr="00091C47">
        <w:t xml:space="preserve">in short, </w:t>
      </w:r>
      <w:r w:rsidR="00CF738B" w:rsidRPr="00091C47">
        <w:t xml:space="preserve">their focus is </w:t>
      </w:r>
      <w:r w:rsidRPr="00091C47">
        <w:t xml:space="preserve">on improving the means </w:t>
      </w:r>
      <w:r w:rsidR="00AC5380" w:rsidRPr="00091C47">
        <w:t>available</w:t>
      </w:r>
      <w:r w:rsidRPr="00091C47">
        <w:t xml:space="preserve"> </w:t>
      </w:r>
      <w:r w:rsidR="00CF738B" w:rsidRPr="00091C47">
        <w:t xml:space="preserve">for </w:t>
      </w:r>
      <w:r w:rsidRPr="00091C47">
        <w:t>environment</w:t>
      </w:r>
      <w:r w:rsidR="00CF738B" w:rsidRPr="00091C47">
        <w:t>al management</w:t>
      </w:r>
      <w:r w:rsidRPr="00091C47">
        <w:t xml:space="preserve"> (</w:t>
      </w:r>
      <w:r w:rsidRPr="005479DC">
        <w:t>Bodin</w:t>
      </w:r>
      <w:r w:rsidR="003A36D8" w:rsidRPr="005479DC">
        <w:t> </w:t>
      </w:r>
      <w:r w:rsidRPr="005479DC">
        <w:t>2017</w:t>
      </w:r>
      <w:r w:rsidRPr="00091C47">
        <w:t>).</w:t>
      </w:r>
    </w:p>
    <w:p w14:paraId="469C95EA" w14:textId="06355ED8" w:rsidR="003A41C8" w:rsidRPr="00091C47" w:rsidRDefault="003A41C8" w:rsidP="003A41C8">
      <w:r w:rsidRPr="00091C47">
        <w:t xml:space="preserve">Theories of </w:t>
      </w:r>
      <w:r w:rsidR="00E82294">
        <w:t xml:space="preserve">environmental </w:t>
      </w:r>
      <w:r w:rsidRPr="00091C47">
        <w:t xml:space="preserve">governance </w:t>
      </w:r>
      <w:r w:rsidR="00177333">
        <w:t xml:space="preserve">tend to focus on the structure of governance systems rather than </w:t>
      </w:r>
      <w:r w:rsidRPr="00091C47">
        <w:t xml:space="preserve">the effects of </w:t>
      </w:r>
      <w:r w:rsidR="005C33A1">
        <w:rPr>
          <w:rFonts w:hint="eastAsia"/>
        </w:rPr>
        <w:t>s</w:t>
      </w:r>
      <w:r w:rsidR="005C33A1">
        <w:t xml:space="preserve">trict </w:t>
      </w:r>
      <w:r w:rsidRPr="00091C47">
        <w:t>conservation on local communities</w:t>
      </w:r>
      <w:r w:rsidR="00BB201E">
        <w:t xml:space="preserve"> (</w:t>
      </w:r>
      <w:r w:rsidR="00177333">
        <w:t>Bodin 2017</w:t>
      </w:r>
      <w:r w:rsidR="00BB201E">
        <w:t>).</w:t>
      </w:r>
      <w:r w:rsidR="00AC5380" w:rsidRPr="00091C47">
        <w:t xml:space="preserve"> </w:t>
      </w:r>
      <w:r w:rsidR="007920B9">
        <w:t>However, n</w:t>
      </w:r>
      <w:r w:rsidRPr="00091C47">
        <w:t>ot everyone is equally affected by environmental problems</w:t>
      </w:r>
      <w:r w:rsidR="00E34EC7">
        <w:t>, just as</w:t>
      </w:r>
      <w:r w:rsidR="001B35BF">
        <w:t xml:space="preserve"> not everyone is affected equally by the “solutions.” </w:t>
      </w:r>
      <w:r w:rsidR="00CF738B" w:rsidRPr="00091C47">
        <w:t xml:space="preserve">Consider the example of </w:t>
      </w:r>
      <w:r w:rsidRPr="00091C47">
        <w:t xml:space="preserve">natural disasters. </w:t>
      </w:r>
      <w:r w:rsidR="00982E62" w:rsidRPr="00091C47">
        <w:t>The</w:t>
      </w:r>
      <w:r w:rsidR="00982E62">
        <w:t>y</w:t>
      </w:r>
      <w:r w:rsidR="00982E62" w:rsidRPr="00091C47">
        <w:t xml:space="preserve"> </w:t>
      </w:r>
      <w:r w:rsidRPr="00091C47">
        <w:t>may appear to affect everyone in a particular location equally, but people</w:t>
      </w:r>
      <w:r w:rsidR="003A36D8" w:rsidRPr="00091C47">
        <w:t>’</w:t>
      </w:r>
      <w:r w:rsidRPr="00091C47">
        <w:t xml:space="preserve">s ability to cope </w:t>
      </w:r>
      <w:r w:rsidR="00982E62">
        <w:t>in disaster situations</w:t>
      </w:r>
      <w:r w:rsidRPr="00091C47">
        <w:t xml:space="preserve"> is determined </w:t>
      </w:r>
      <w:r w:rsidR="00EB2254" w:rsidRPr="00091C47">
        <w:t xml:space="preserve">largely </w:t>
      </w:r>
      <w:r w:rsidRPr="00091C47">
        <w:t xml:space="preserve">by factors such as the quality of their housing and the depth of their pockets. </w:t>
      </w:r>
      <w:r w:rsidR="001B35BF">
        <w:t xml:space="preserve">Subsequent aid and adaptation measures create certain divergences depending on the diversity of conditions of the locals. </w:t>
      </w:r>
      <w:r w:rsidRPr="00091C47">
        <w:t xml:space="preserve">When we focus solely on improving </w:t>
      </w:r>
      <w:r w:rsidR="00BD54E8" w:rsidRPr="00091C47">
        <w:t>our means</w:t>
      </w:r>
      <w:r w:rsidRPr="00091C47">
        <w:t xml:space="preserve"> </w:t>
      </w:r>
      <w:r w:rsidR="004C5A3B" w:rsidRPr="00091C47">
        <w:t>of</w:t>
      </w:r>
      <w:r w:rsidRPr="00091C47">
        <w:t xml:space="preserve"> deal</w:t>
      </w:r>
      <w:r w:rsidR="004C5A3B" w:rsidRPr="00091C47">
        <w:t>ing</w:t>
      </w:r>
      <w:r w:rsidRPr="00091C47">
        <w:t xml:space="preserve"> with threats to</w:t>
      </w:r>
      <w:r w:rsidR="005117A9">
        <w:t>/from</w:t>
      </w:r>
      <w:r w:rsidRPr="00091C47">
        <w:t xml:space="preserve"> the natural environment, we risk entrenching existing disparities between people. As </w:t>
      </w:r>
      <w:r w:rsidR="00FA2244">
        <w:t xml:space="preserve">discussed </w:t>
      </w:r>
      <w:r w:rsidR="00FA2244" w:rsidRPr="004D157A">
        <w:t xml:space="preserve">in Chapter </w:t>
      </w:r>
      <w:r w:rsidR="004D157A">
        <w:t>2</w:t>
      </w:r>
      <w:r w:rsidRPr="00091C47">
        <w:t>, states us</w:t>
      </w:r>
      <w:r w:rsidR="006835BA">
        <w:t>ing</w:t>
      </w:r>
      <w:r w:rsidRPr="00091C47">
        <w:t xml:space="preserve"> their power to restrict poor people</w:t>
      </w:r>
      <w:r w:rsidR="003A36D8" w:rsidRPr="00091C47">
        <w:t>’</w:t>
      </w:r>
      <w:r w:rsidRPr="00091C47">
        <w:t xml:space="preserve">s access to natural resources often perpetuate inequality. </w:t>
      </w:r>
      <w:r w:rsidR="001B35BF">
        <w:t>E</w:t>
      </w:r>
      <w:r w:rsidRPr="00091C47">
        <w:t xml:space="preserve">nvironmental policies are </w:t>
      </w:r>
      <w:r w:rsidR="001B35BF">
        <w:t>certainly</w:t>
      </w:r>
      <w:r w:rsidRPr="00091C47">
        <w:t xml:space="preserve"> political</w:t>
      </w:r>
      <w:r w:rsidR="003A1447">
        <w:t xml:space="preserve"> </w:t>
      </w:r>
      <w:r w:rsidR="00F51B0E">
        <w:rPr>
          <w:lang w:val="en-GB"/>
        </w:rPr>
        <w:t>both before and after their implementation</w:t>
      </w:r>
      <w:r w:rsidRPr="00091C47">
        <w:t>.</w:t>
      </w:r>
      <w:r w:rsidR="003A1447">
        <w:t xml:space="preserve"> The environmental state </w:t>
      </w:r>
      <w:r w:rsidR="00A76F40" w:rsidRPr="00A76F40">
        <w:t xml:space="preserve">concept </w:t>
      </w:r>
      <w:r w:rsidR="003A1447">
        <w:t xml:space="preserve">attempts to capture a </w:t>
      </w:r>
      <w:r w:rsidR="00FA2244">
        <w:t xml:space="preserve">wide spectrum </w:t>
      </w:r>
      <w:r w:rsidR="003A1447">
        <w:t>of consequences rather than being preoccupied with evaluati</w:t>
      </w:r>
      <w:r w:rsidR="00FA2244">
        <w:t>ng</w:t>
      </w:r>
      <w:r w:rsidR="003A1447">
        <w:t xml:space="preserve"> individual policies. </w:t>
      </w:r>
    </w:p>
    <w:p w14:paraId="4EB93033" w14:textId="48842596" w:rsidR="003A41C8" w:rsidRPr="00091C47" w:rsidRDefault="003A41C8" w:rsidP="003A41C8">
      <w:r w:rsidRPr="00091C47">
        <w:t>T</w:t>
      </w:r>
      <w:r w:rsidR="003A1447" w:rsidRPr="00091C47">
        <w:t>heories of environmental governance place the highest importance on decision-making</w:t>
      </w:r>
      <w:r w:rsidR="009C0FE2">
        <w:t>,</w:t>
      </w:r>
      <w:r w:rsidR="003A1447" w:rsidRPr="00091C47">
        <w:t xml:space="preserve"> </w:t>
      </w:r>
      <w:r w:rsidR="003A1447">
        <w:t>while the e</w:t>
      </w:r>
      <w:r w:rsidR="003A1447" w:rsidRPr="00091C47">
        <w:t xml:space="preserve">nvironmental state theory emphasizes the </w:t>
      </w:r>
      <w:r w:rsidR="003A1447">
        <w:t>consequences</w:t>
      </w:r>
      <w:r w:rsidR="006F1FBF">
        <w:t xml:space="preserve"> of such decisions</w:t>
      </w:r>
      <w:r w:rsidR="003A1447" w:rsidRPr="00091C47">
        <w:t xml:space="preserve">, </w:t>
      </w:r>
      <w:r w:rsidR="007920B9">
        <w:t>crucially</w:t>
      </w:r>
      <w:r w:rsidR="007920B9" w:rsidRPr="00091C47">
        <w:t xml:space="preserve"> </w:t>
      </w:r>
      <w:r w:rsidR="003A1447">
        <w:t xml:space="preserve">revealing what </w:t>
      </w:r>
      <w:r w:rsidR="003A1447" w:rsidRPr="00091C47">
        <w:t>environmental policies</w:t>
      </w:r>
      <w:r w:rsidR="003A1447">
        <w:t xml:space="preserve"> do to people</w:t>
      </w:r>
      <w:r w:rsidR="003A1447" w:rsidRPr="00091C47">
        <w:t>.</w:t>
      </w:r>
      <w:r w:rsidR="003A1447">
        <w:t xml:space="preserve"> </w:t>
      </w:r>
      <w:r w:rsidRPr="00091C47">
        <w:t>This difference is</w:t>
      </w:r>
      <w:r w:rsidR="002D6E36">
        <w:t xml:space="preserve"> </w:t>
      </w:r>
      <w:r w:rsidRPr="00091C47">
        <w:t xml:space="preserve">significant. When policies are explicitly designed to affect society, </w:t>
      </w:r>
      <w:r w:rsidR="00FA2244">
        <w:t xml:space="preserve">it is essential to </w:t>
      </w:r>
      <w:r w:rsidRPr="00091C47">
        <w:t xml:space="preserve">closely scrutinize their </w:t>
      </w:r>
      <w:r w:rsidRPr="00091C47">
        <w:lastRenderedPageBreak/>
        <w:t xml:space="preserve">effects on </w:t>
      </w:r>
      <w:r w:rsidR="003A1447">
        <w:t xml:space="preserve">local </w:t>
      </w:r>
      <w:r w:rsidRPr="00091C47">
        <w:t xml:space="preserve">communities. Welfare, education, </w:t>
      </w:r>
      <w:r w:rsidR="00BD54E8" w:rsidRPr="00091C47">
        <w:t>and</w:t>
      </w:r>
      <w:r w:rsidRPr="00091C47">
        <w:t xml:space="preserve"> health-related policies are prime examples. The causal relationships between environmental policies and </w:t>
      </w:r>
      <w:r w:rsidR="00BD54E8" w:rsidRPr="00091C47">
        <w:t xml:space="preserve">societal </w:t>
      </w:r>
      <w:r w:rsidRPr="00091C47">
        <w:t>changes are less clear-cut or visible, making them</w:t>
      </w:r>
      <w:r w:rsidR="000D1822" w:rsidRPr="00091C47">
        <w:t xml:space="preserve"> much less likely candidate</w:t>
      </w:r>
      <w:r w:rsidR="00BD54E8" w:rsidRPr="00091C47">
        <w:t>s</w:t>
      </w:r>
      <w:r w:rsidR="000D1822" w:rsidRPr="00091C47">
        <w:t xml:space="preserve"> for public debate</w:t>
      </w:r>
      <w:r w:rsidRPr="00091C47">
        <w:t xml:space="preserve">. The effectiveness of environmental policies is </w:t>
      </w:r>
      <w:r w:rsidR="000D1822" w:rsidRPr="00091C47">
        <w:t xml:space="preserve">usually </w:t>
      </w:r>
      <w:r w:rsidRPr="00091C47">
        <w:t>measured by their impact on environment</w:t>
      </w:r>
      <w:r w:rsidR="00FB517D" w:rsidRPr="00091C47">
        <w:t>al quality</w:t>
      </w:r>
      <w:r w:rsidR="000D1822" w:rsidRPr="00091C47">
        <w:t>, not their impact on people</w:t>
      </w:r>
      <w:r w:rsidRPr="00091C47">
        <w:t>.</w:t>
      </w:r>
    </w:p>
    <w:p w14:paraId="317B04C6" w14:textId="561A3BDD" w:rsidR="003A41C8" w:rsidRPr="00091C47" w:rsidRDefault="003A41C8" w:rsidP="003A41C8">
      <w:r w:rsidRPr="00091C47">
        <w:t>This book has highlighted that it is both</w:t>
      </w:r>
      <w:r w:rsidR="000D1822" w:rsidRPr="00091C47">
        <w:t xml:space="preserve"> </w:t>
      </w:r>
      <w:r w:rsidRPr="00091C47">
        <w:t xml:space="preserve">difficult and </w:t>
      </w:r>
      <w:r w:rsidR="000D1822" w:rsidRPr="00091C47">
        <w:t>crucial</w:t>
      </w:r>
      <w:r w:rsidRPr="00091C47">
        <w:t xml:space="preserve"> to pinpoint when</w:t>
      </w:r>
      <w:r w:rsidR="00FB517D" w:rsidRPr="00091C47">
        <w:t xml:space="preserve"> </w:t>
      </w:r>
      <w:r w:rsidRPr="00091C47">
        <w:t>a country evolved into an environmental state.</w:t>
      </w:r>
      <w:r w:rsidR="005117A9">
        <w:t xml:space="preserve"> </w:t>
      </w:r>
      <w:r w:rsidR="00CD2FC4">
        <w:t>Yet, i</w:t>
      </w:r>
      <w:r w:rsidRPr="00091C47">
        <w:t xml:space="preserve">t is of paramount </w:t>
      </w:r>
      <w:r w:rsidR="009D59AA" w:rsidRPr="00091C47">
        <w:t>importance</w:t>
      </w:r>
      <w:r w:rsidRPr="00091C47">
        <w:t xml:space="preserve"> to remember that environmental states do not spring from nothing</w:t>
      </w:r>
      <w:r w:rsidR="00CD2FC4">
        <w:t>—t</w:t>
      </w:r>
      <w:r w:rsidRPr="00091C47">
        <w:t>hey are built on whatever structures are already in place.</w:t>
      </w:r>
    </w:p>
    <w:p w14:paraId="6DDCAF27" w14:textId="77777777" w:rsidR="003A41C8" w:rsidRPr="00091C47" w:rsidRDefault="003A41C8" w:rsidP="003A41C8"/>
    <w:p w14:paraId="46386B12" w14:textId="4C0F3909" w:rsidR="003A41C8" w:rsidRPr="00091C47" w:rsidRDefault="003A41C8" w:rsidP="008B4FD2">
      <w:pPr>
        <w:spacing w:after="0"/>
      </w:pPr>
      <w:r w:rsidRPr="00091C47">
        <w:t xml:space="preserve">Table </w:t>
      </w:r>
      <w:r w:rsidR="00DB63A1" w:rsidRPr="00091C47">
        <w:t>7</w:t>
      </w:r>
      <w:r w:rsidR="00F9215F">
        <w:t>.</w:t>
      </w:r>
      <w:r w:rsidR="00DB63A1" w:rsidRPr="00091C47">
        <w:t>1</w:t>
      </w:r>
      <w:r w:rsidRPr="00091C47">
        <w:t xml:space="preserve"> How developmental states become environmental states</w:t>
      </w:r>
    </w:p>
    <w:tbl>
      <w:tblPr>
        <w:tblStyle w:val="TableGrid"/>
        <w:tblW w:w="0" w:type="auto"/>
        <w:tblLook w:val="04A0" w:firstRow="1" w:lastRow="0" w:firstColumn="1" w:lastColumn="0" w:noHBand="0" w:noVBand="1"/>
      </w:tblPr>
      <w:tblGrid>
        <w:gridCol w:w="2467"/>
        <w:gridCol w:w="2191"/>
        <w:gridCol w:w="2177"/>
        <w:gridCol w:w="2181"/>
      </w:tblGrid>
      <w:tr w:rsidR="00EC34B4" w:rsidRPr="00091C47" w14:paraId="7FD9034D" w14:textId="77777777" w:rsidTr="00DB63A1">
        <w:tc>
          <w:tcPr>
            <w:tcW w:w="2469" w:type="dxa"/>
          </w:tcPr>
          <w:p w14:paraId="453E1464" w14:textId="77777777" w:rsidR="00EC34B4" w:rsidRPr="00091C47" w:rsidRDefault="00EC34B4" w:rsidP="00C71C79">
            <w:pPr>
              <w:spacing w:line="240" w:lineRule="auto"/>
              <w:rPr>
                <w:b/>
              </w:rPr>
            </w:pPr>
          </w:p>
        </w:tc>
        <w:tc>
          <w:tcPr>
            <w:tcW w:w="6593" w:type="dxa"/>
            <w:gridSpan w:val="3"/>
          </w:tcPr>
          <w:p w14:paraId="3C0DFE13" w14:textId="3CC373F8" w:rsidR="00EC34B4" w:rsidRPr="00091C47" w:rsidRDefault="00BD54E8" w:rsidP="00C71C79">
            <w:pPr>
              <w:spacing w:line="240" w:lineRule="auto"/>
              <w:rPr>
                <w:b/>
              </w:rPr>
            </w:pPr>
            <w:r w:rsidRPr="00091C47">
              <w:rPr>
                <w:b/>
              </w:rPr>
              <w:t xml:space="preserve">     </w:t>
            </w:r>
            <w:r w:rsidR="00EC34B4" w:rsidRPr="00091C47">
              <w:rPr>
                <w:b/>
              </w:rPr>
              <w:t>&lt;</w:t>
            </w:r>
            <w:r w:rsidR="003A36D8" w:rsidRPr="00091C47">
              <w:rPr>
                <w:b/>
              </w:rPr>
              <w:t>—</w:t>
            </w:r>
            <w:r w:rsidR="00EC34B4" w:rsidRPr="00091C47">
              <w:rPr>
                <w:b/>
              </w:rPr>
              <w:t>Developmental state</w:t>
            </w:r>
            <w:r w:rsidR="003A36D8" w:rsidRPr="00091C47">
              <w:rPr>
                <w:b/>
              </w:rPr>
              <w:t>—</w:t>
            </w:r>
            <w:r w:rsidR="00EC34B4" w:rsidRPr="00091C47">
              <w:rPr>
                <w:b/>
              </w:rPr>
              <w:t>&gt;</w:t>
            </w:r>
            <w:r w:rsidRPr="00091C47">
              <w:rPr>
                <w:b/>
              </w:rPr>
              <w:t xml:space="preserve">  </w:t>
            </w:r>
            <w:r w:rsidR="00EC34B4" w:rsidRPr="00091C47">
              <w:rPr>
                <w:b/>
              </w:rPr>
              <w:t xml:space="preserve"> &lt;</w:t>
            </w:r>
            <w:r w:rsidR="003A36D8" w:rsidRPr="00091C47">
              <w:rPr>
                <w:b/>
              </w:rPr>
              <w:t>—</w:t>
            </w:r>
            <w:r w:rsidR="00EC34B4" w:rsidRPr="00091C47">
              <w:rPr>
                <w:b/>
              </w:rPr>
              <w:t>Environmental state</w:t>
            </w:r>
            <w:r w:rsidR="003A36D8" w:rsidRPr="00091C47">
              <w:rPr>
                <w:b/>
              </w:rPr>
              <w:t>—</w:t>
            </w:r>
            <w:r w:rsidR="00EC34B4" w:rsidRPr="00091C47">
              <w:rPr>
                <w:b/>
              </w:rPr>
              <w:t>&gt;</w:t>
            </w:r>
          </w:p>
        </w:tc>
      </w:tr>
      <w:tr w:rsidR="00DB63A1" w:rsidRPr="00091C47" w14:paraId="42AEAEA8" w14:textId="77777777" w:rsidTr="00985323">
        <w:tc>
          <w:tcPr>
            <w:tcW w:w="2469" w:type="dxa"/>
          </w:tcPr>
          <w:p w14:paraId="297B3CA9" w14:textId="12F92E73" w:rsidR="00985323" w:rsidRDefault="007E533C" w:rsidP="00C71C79">
            <w:pPr>
              <w:spacing w:line="240" w:lineRule="auto"/>
              <w:ind w:firstLineChars="350" w:firstLine="840"/>
              <w:rPr>
                <w:b/>
              </w:rPr>
            </w:pPr>
            <w:r>
              <w:rPr>
                <w:noProof/>
              </w:rPr>
              <mc:AlternateContent>
                <mc:Choice Requires="wps">
                  <w:drawing>
                    <wp:anchor distT="0" distB="0" distL="114300" distR="114300" simplePos="0" relativeHeight="251659264" behindDoc="0" locked="0" layoutInCell="1" allowOverlap="1" wp14:anchorId="0FB4ED81" wp14:editId="43D30F27">
                      <wp:simplePos x="0" y="0"/>
                      <wp:positionH relativeFrom="column">
                        <wp:posOffset>-11430</wp:posOffset>
                      </wp:positionH>
                      <wp:positionV relativeFrom="paragraph">
                        <wp:posOffset>173355</wp:posOffset>
                      </wp:positionV>
                      <wp:extent cx="1447800" cy="297180"/>
                      <wp:effectExtent l="0" t="0" r="0" b="7620"/>
                      <wp:wrapNone/>
                      <wp:docPr id="1052053970"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7800" cy="2971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9ABA80"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65pt" to="113.1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" strokecolor="black [3213]" strokeweight=".5pt">
                      <v:stroke joinstyle="miter"/>
                      <o:lock v:ext="edit" shapetype="f"/>
                    </v:line>
                  </w:pict>
                </mc:Fallback>
              </mc:AlternateContent>
            </w:r>
            <w:r w:rsidR="00EC34B4" w:rsidRPr="00091C47">
              <w:rPr>
                <w:b/>
              </w:rPr>
              <w:t>Interventions</w:t>
            </w:r>
          </w:p>
          <w:p w14:paraId="4360B076" w14:textId="77D2EBAB" w:rsidR="00EC34B4" w:rsidRPr="00091C47" w:rsidRDefault="00EC34B4" w:rsidP="00C71C79">
            <w:pPr>
              <w:spacing w:line="240" w:lineRule="auto"/>
              <w:rPr>
                <w:b/>
              </w:rPr>
            </w:pPr>
            <w:r w:rsidRPr="00091C47">
              <w:rPr>
                <w:b/>
              </w:rPr>
              <w:t>Resources</w:t>
            </w:r>
          </w:p>
        </w:tc>
        <w:tc>
          <w:tcPr>
            <w:tcW w:w="2204" w:type="dxa"/>
          </w:tcPr>
          <w:p w14:paraId="77E8B74B" w14:textId="77777777" w:rsidR="00985323" w:rsidRDefault="00310463" w:rsidP="00C71C79">
            <w:pPr>
              <w:spacing w:line="240" w:lineRule="auto"/>
              <w:jc w:val="center"/>
              <w:rPr>
                <w:b/>
              </w:rPr>
            </w:pPr>
            <w:r w:rsidRPr="00091C47">
              <w:rPr>
                <w:b/>
              </w:rPr>
              <w:t>Production</w:t>
            </w:r>
          </w:p>
          <w:p w14:paraId="6F5E72B6" w14:textId="3C3CAA10" w:rsidR="00EC34B4" w:rsidRPr="00985323" w:rsidRDefault="00310463" w:rsidP="00C71C79">
            <w:pPr>
              <w:spacing w:line="240" w:lineRule="auto"/>
              <w:jc w:val="center"/>
              <w:rPr>
                <w:b/>
              </w:rPr>
            </w:pPr>
            <w:r w:rsidRPr="00985323">
              <w:rPr>
                <w:b/>
              </w:rPr>
              <w:t>(use is encouraged)</w:t>
            </w:r>
          </w:p>
        </w:tc>
        <w:tc>
          <w:tcPr>
            <w:tcW w:w="2193" w:type="dxa"/>
          </w:tcPr>
          <w:p w14:paraId="52D9A437" w14:textId="77777777" w:rsidR="00985323" w:rsidRDefault="00310463" w:rsidP="00C71C79">
            <w:pPr>
              <w:spacing w:line="240" w:lineRule="auto"/>
              <w:jc w:val="center"/>
              <w:rPr>
                <w:b/>
              </w:rPr>
            </w:pPr>
            <w:r w:rsidRPr="00091C47">
              <w:rPr>
                <w:b/>
              </w:rPr>
              <w:t>Conservation</w:t>
            </w:r>
          </w:p>
          <w:p w14:paraId="156393C6" w14:textId="7E54F942" w:rsidR="00EC34B4" w:rsidRPr="00091C47" w:rsidRDefault="00310463" w:rsidP="00C71C79">
            <w:pPr>
              <w:spacing w:line="240" w:lineRule="auto"/>
              <w:jc w:val="center"/>
              <w:rPr>
                <w:b/>
              </w:rPr>
            </w:pPr>
            <w:r w:rsidRPr="00091C47">
              <w:rPr>
                <w:b/>
              </w:rPr>
              <w:t>(use is moderated)</w:t>
            </w:r>
          </w:p>
        </w:tc>
        <w:tc>
          <w:tcPr>
            <w:tcW w:w="2196" w:type="dxa"/>
          </w:tcPr>
          <w:p w14:paraId="2BA2788A" w14:textId="77777777" w:rsidR="00985323" w:rsidRDefault="00310463" w:rsidP="00C71C79">
            <w:pPr>
              <w:spacing w:line="240" w:lineRule="auto"/>
              <w:jc w:val="center"/>
              <w:rPr>
                <w:b/>
              </w:rPr>
            </w:pPr>
            <w:r w:rsidRPr="00091C47">
              <w:rPr>
                <w:b/>
              </w:rPr>
              <w:t>Protection</w:t>
            </w:r>
          </w:p>
          <w:p w14:paraId="2828DCE3" w14:textId="1CEB43D4" w:rsidR="00EC34B4" w:rsidRPr="00091C47" w:rsidRDefault="00310463" w:rsidP="00C71C79">
            <w:pPr>
              <w:spacing w:line="240" w:lineRule="auto"/>
              <w:jc w:val="center"/>
              <w:rPr>
                <w:b/>
              </w:rPr>
            </w:pPr>
            <w:r w:rsidRPr="00091C47">
              <w:rPr>
                <w:b/>
              </w:rPr>
              <w:t>(use is forbidden)</w:t>
            </w:r>
          </w:p>
        </w:tc>
      </w:tr>
      <w:tr w:rsidR="00DB63A1" w:rsidRPr="00091C47" w14:paraId="695C16BD" w14:textId="77777777" w:rsidTr="00985323">
        <w:tc>
          <w:tcPr>
            <w:tcW w:w="2469" w:type="dxa"/>
          </w:tcPr>
          <w:p w14:paraId="426F33BB" w14:textId="1EFB78BB" w:rsidR="00EC34B4" w:rsidRPr="00091C47" w:rsidRDefault="00EC34B4" w:rsidP="00C71C79">
            <w:pPr>
              <w:spacing w:line="240" w:lineRule="auto"/>
              <w:jc w:val="center"/>
              <w:rPr>
                <w:b/>
              </w:rPr>
            </w:pPr>
            <w:r w:rsidRPr="00091C47">
              <w:rPr>
                <w:b/>
              </w:rPr>
              <w:t>Farmland</w:t>
            </w:r>
          </w:p>
        </w:tc>
        <w:tc>
          <w:tcPr>
            <w:tcW w:w="2204" w:type="dxa"/>
          </w:tcPr>
          <w:p w14:paraId="3F205876" w14:textId="6E897FE4" w:rsidR="00EC34B4" w:rsidRPr="00091C47" w:rsidRDefault="00310463" w:rsidP="00C71C79">
            <w:pPr>
              <w:spacing w:line="240" w:lineRule="auto"/>
            </w:pPr>
            <w:r w:rsidRPr="00091C47">
              <w:t>Private lands/land reclamation</w:t>
            </w:r>
          </w:p>
        </w:tc>
        <w:tc>
          <w:tcPr>
            <w:tcW w:w="2193" w:type="dxa"/>
          </w:tcPr>
          <w:p w14:paraId="56EE844D" w14:textId="5753E339" w:rsidR="00EC34B4" w:rsidRPr="00091C47" w:rsidRDefault="00310463" w:rsidP="00C71C79">
            <w:pPr>
              <w:spacing w:line="240" w:lineRule="auto"/>
            </w:pPr>
            <w:r w:rsidRPr="00091C47">
              <w:t>Zoning</w:t>
            </w:r>
          </w:p>
        </w:tc>
        <w:tc>
          <w:tcPr>
            <w:tcW w:w="2196" w:type="dxa"/>
          </w:tcPr>
          <w:p w14:paraId="17566B39" w14:textId="766F0BCD" w:rsidR="00EC34B4" w:rsidRPr="00091C47" w:rsidRDefault="00310463" w:rsidP="00C71C79">
            <w:pPr>
              <w:spacing w:line="240" w:lineRule="auto"/>
            </w:pPr>
            <w:r w:rsidRPr="00091C47">
              <w:t>Enclosure by state</w:t>
            </w:r>
          </w:p>
        </w:tc>
      </w:tr>
      <w:tr w:rsidR="00DB63A1" w:rsidRPr="00091C47" w14:paraId="7FA90390" w14:textId="77777777" w:rsidTr="00985323">
        <w:tc>
          <w:tcPr>
            <w:tcW w:w="2469" w:type="dxa"/>
          </w:tcPr>
          <w:p w14:paraId="0CE130DF" w14:textId="5AA9581B" w:rsidR="00EC34B4" w:rsidRPr="00091C47" w:rsidRDefault="00EC34B4" w:rsidP="00C71C79">
            <w:pPr>
              <w:spacing w:line="240" w:lineRule="auto"/>
              <w:jc w:val="center"/>
              <w:rPr>
                <w:b/>
              </w:rPr>
            </w:pPr>
            <w:r w:rsidRPr="00091C47">
              <w:rPr>
                <w:b/>
              </w:rPr>
              <w:t>Forests</w:t>
            </w:r>
          </w:p>
        </w:tc>
        <w:tc>
          <w:tcPr>
            <w:tcW w:w="2204" w:type="dxa"/>
          </w:tcPr>
          <w:p w14:paraId="361C972E" w14:textId="6259347E" w:rsidR="00EC34B4" w:rsidRPr="00091C47" w:rsidRDefault="00310463" w:rsidP="00C71C79">
            <w:pPr>
              <w:spacing w:line="240" w:lineRule="auto"/>
            </w:pPr>
            <w:r w:rsidRPr="00091C47">
              <w:t>Deforestation</w:t>
            </w:r>
          </w:p>
        </w:tc>
        <w:tc>
          <w:tcPr>
            <w:tcW w:w="2193" w:type="dxa"/>
          </w:tcPr>
          <w:p w14:paraId="01E09416" w14:textId="0E0AD70D" w:rsidR="00EC34B4" w:rsidRPr="00091C47" w:rsidRDefault="00DB63A1" w:rsidP="00C71C79">
            <w:pPr>
              <w:spacing w:line="240" w:lineRule="auto"/>
            </w:pPr>
            <w:r w:rsidRPr="00091C47">
              <w:t>Sustainable yield through cycles of harvest and plantations</w:t>
            </w:r>
          </w:p>
        </w:tc>
        <w:tc>
          <w:tcPr>
            <w:tcW w:w="2196" w:type="dxa"/>
          </w:tcPr>
          <w:p w14:paraId="1F9DB156" w14:textId="224D1084" w:rsidR="00EC34B4" w:rsidRPr="00091C47" w:rsidRDefault="000D2A91" w:rsidP="00C71C79">
            <w:pPr>
              <w:spacing w:line="240" w:lineRule="auto"/>
            </w:pPr>
            <w:r w:rsidRPr="00091C47">
              <w:t>Establishment of p</w:t>
            </w:r>
            <w:r w:rsidR="0072232D" w:rsidRPr="00091C47">
              <w:t>rotected areas</w:t>
            </w:r>
          </w:p>
        </w:tc>
      </w:tr>
      <w:tr w:rsidR="00DB63A1" w:rsidRPr="00091C47" w14:paraId="3E41E046" w14:textId="77777777" w:rsidTr="00985323">
        <w:tc>
          <w:tcPr>
            <w:tcW w:w="2469" w:type="dxa"/>
          </w:tcPr>
          <w:p w14:paraId="11FA9B8F" w14:textId="66C51A6C" w:rsidR="00EC34B4" w:rsidRPr="00091C47" w:rsidRDefault="00EC34B4" w:rsidP="00C71C79">
            <w:pPr>
              <w:spacing w:line="240" w:lineRule="auto"/>
              <w:jc w:val="center"/>
              <w:rPr>
                <w:b/>
              </w:rPr>
            </w:pPr>
            <w:r w:rsidRPr="00091C47">
              <w:rPr>
                <w:b/>
              </w:rPr>
              <w:t>Water</w:t>
            </w:r>
          </w:p>
        </w:tc>
        <w:tc>
          <w:tcPr>
            <w:tcW w:w="2204" w:type="dxa"/>
          </w:tcPr>
          <w:p w14:paraId="562E7452" w14:textId="027C3E67" w:rsidR="00EC34B4" w:rsidRPr="00091C47" w:rsidRDefault="00310463" w:rsidP="00C71C79">
            <w:pPr>
              <w:spacing w:line="240" w:lineRule="auto"/>
            </w:pPr>
            <w:r w:rsidRPr="00091C47">
              <w:t>Irrigation, transportation, power generation</w:t>
            </w:r>
          </w:p>
        </w:tc>
        <w:tc>
          <w:tcPr>
            <w:tcW w:w="2193" w:type="dxa"/>
          </w:tcPr>
          <w:p w14:paraId="4F31508B" w14:textId="3FFD8729" w:rsidR="00EC34B4" w:rsidRPr="00091C47" w:rsidRDefault="00310463" w:rsidP="00C71C79">
            <w:pPr>
              <w:spacing w:line="240" w:lineRule="auto"/>
            </w:pPr>
            <w:r w:rsidRPr="00091C47">
              <w:t>Usage limits, water management, improvement of water quality</w:t>
            </w:r>
          </w:p>
        </w:tc>
        <w:tc>
          <w:tcPr>
            <w:tcW w:w="2196" w:type="dxa"/>
          </w:tcPr>
          <w:p w14:paraId="31EBCDC6" w14:textId="1D1C1AF5" w:rsidR="00EC34B4" w:rsidRPr="00091C47" w:rsidRDefault="00310463" w:rsidP="00C71C79">
            <w:pPr>
              <w:spacing w:line="240" w:lineRule="auto"/>
            </w:pPr>
            <w:r w:rsidRPr="00091C47">
              <w:t>Protection of water sources</w:t>
            </w:r>
          </w:p>
        </w:tc>
      </w:tr>
      <w:tr w:rsidR="00DB63A1" w:rsidRPr="00091C47" w14:paraId="0E06A9A9" w14:textId="77777777" w:rsidTr="00985323">
        <w:tc>
          <w:tcPr>
            <w:tcW w:w="2469" w:type="dxa"/>
          </w:tcPr>
          <w:p w14:paraId="0045B1E1" w14:textId="44896D6D" w:rsidR="00EC34B4" w:rsidRPr="00091C47" w:rsidRDefault="00EC34B4" w:rsidP="00C71C79">
            <w:pPr>
              <w:spacing w:line="240" w:lineRule="auto"/>
              <w:jc w:val="center"/>
              <w:rPr>
                <w:b/>
              </w:rPr>
            </w:pPr>
            <w:r w:rsidRPr="00091C47">
              <w:rPr>
                <w:b/>
              </w:rPr>
              <w:t>Minerals</w:t>
            </w:r>
          </w:p>
        </w:tc>
        <w:tc>
          <w:tcPr>
            <w:tcW w:w="2204" w:type="dxa"/>
          </w:tcPr>
          <w:p w14:paraId="0CC5AD0E" w14:textId="4E0C92E0" w:rsidR="00EC34B4" w:rsidRPr="00091C47" w:rsidRDefault="00EC34B4" w:rsidP="00C71C79">
            <w:pPr>
              <w:spacing w:line="240" w:lineRule="auto"/>
            </w:pPr>
            <w:r w:rsidRPr="00091C47">
              <w:t>Mining</w:t>
            </w:r>
          </w:p>
        </w:tc>
        <w:tc>
          <w:tcPr>
            <w:tcW w:w="2193" w:type="dxa"/>
          </w:tcPr>
          <w:p w14:paraId="168C9AED" w14:textId="37374CD7" w:rsidR="00EC34B4" w:rsidRPr="00091C47" w:rsidRDefault="00EC34B4" w:rsidP="00C71C79">
            <w:pPr>
              <w:spacing w:line="240" w:lineRule="auto"/>
            </w:pPr>
            <w:r w:rsidRPr="00091C47">
              <w:t>Licensing of mining rights</w:t>
            </w:r>
          </w:p>
        </w:tc>
        <w:tc>
          <w:tcPr>
            <w:tcW w:w="2196" w:type="dxa"/>
          </w:tcPr>
          <w:p w14:paraId="2B2037BA" w14:textId="7D4C1D99" w:rsidR="00EC34B4" w:rsidRPr="00091C47" w:rsidRDefault="00EC34B4" w:rsidP="00C71C79">
            <w:pPr>
              <w:spacing w:line="240" w:lineRule="auto"/>
            </w:pPr>
            <w:r w:rsidRPr="00091C47">
              <w:t>Shift to renewable resources</w:t>
            </w:r>
          </w:p>
        </w:tc>
      </w:tr>
    </w:tbl>
    <w:p w14:paraId="2997BF7B" w14:textId="6445EC78" w:rsidR="003A41C8" w:rsidRPr="008B4FD2" w:rsidRDefault="003A41C8" w:rsidP="008B4FD2">
      <w:pPr>
        <w:spacing w:after="0"/>
        <w:rPr>
          <w:rStyle w:val="SubtleReference"/>
        </w:rPr>
      </w:pPr>
      <w:r w:rsidRPr="008B4FD2">
        <w:rPr>
          <w:rStyle w:val="SubtleReference"/>
        </w:rPr>
        <w:t xml:space="preserve">Source: </w:t>
      </w:r>
      <w:r w:rsidR="00985323" w:rsidRPr="008B4FD2">
        <w:rPr>
          <w:rStyle w:val="SubtleReference"/>
        </w:rPr>
        <w:t>B</w:t>
      </w:r>
      <w:r w:rsidRPr="008B4FD2">
        <w:rPr>
          <w:rStyle w:val="SubtleReference"/>
        </w:rPr>
        <w:t xml:space="preserve">y </w:t>
      </w:r>
      <w:r w:rsidR="00985323" w:rsidRPr="008B4FD2">
        <w:rPr>
          <w:rStyle w:val="SubtleReference"/>
        </w:rPr>
        <w:t xml:space="preserve">the </w:t>
      </w:r>
      <w:r w:rsidRPr="008B4FD2">
        <w:rPr>
          <w:rStyle w:val="SubtleReference"/>
        </w:rPr>
        <w:t>author.</w:t>
      </w:r>
    </w:p>
    <w:p w14:paraId="3D999738" w14:textId="77777777" w:rsidR="003A41C8" w:rsidRPr="00091C47" w:rsidRDefault="003A41C8" w:rsidP="003A41C8"/>
    <w:p w14:paraId="018E0EB8" w14:textId="08A03728" w:rsidR="003A41C8" w:rsidRPr="00091C47" w:rsidRDefault="003A41C8" w:rsidP="003A41C8">
      <w:r w:rsidRPr="00091C47">
        <w:lastRenderedPageBreak/>
        <w:t xml:space="preserve">As Table </w:t>
      </w:r>
      <w:r w:rsidR="00DB63A1" w:rsidRPr="00091C47">
        <w:t>7</w:t>
      </w:r>
      <w:r w:rsidR="00094E8D">
        <w:t>.</w:t>
      </w:r>
      <w:r w:rsidR="00DB63A1" w:rsidRPr="00091C47">
        <w:t>1</w:t>
      </w:r>
      <w:r w:rsidRPr="00091C47">
        <w:t xml:space="preserve"> shows, when developmental states </w:t>
      </w:r>
      <w:r w:rsidR="0056594E">
        <w:t xml:space="preserve">transform into </w:t>
      </w:r>
      <w:r w:rsidRPr="00091C47">
        <w:t xml:space="preserve">environmental states, the targets of government interventions shift as well. The focus of the state gradually </w:t>
      </w:r>
      <w:r w:rsidR="0056594E">
        <w:t>moves</w:t>
      </w:r>
      <w:r w:rsidRPr="00091C47">
        <w:t xml:space="preserve"> </w:t>
      </w:r>
      <w:r w:rsidR="007920B9">
        <w:t xml:space="preserve">from distant resources </w:t>
      </w:r>
      <w:r w:rsidRPr="00091C47">
        <w:t xml:space="preserve">to </w:t>
      </w:r>
      <w:r w:rsidR="007920B9">
        <w:t>those</w:t>
      </w:r>
      <w:r w:rsidR="007920B9" w:rsidRPr="00091C47">
        <w:t xml:space="preserve"> </w:t>
      </w:r>
      <w:r w:rsidRPr="00091C47">
        <w:t xml:space="preserve">more closely entwined with </w:t>
      </w:r>
      <w:r w:rsidR="007A7ED5">
        <w:t>ordinary</w:t>
      </w:r>
      <w:r w:rsidRPr="00091C47">
        <w:t xml:space="preserve"> people</w:t>
      </w:r>
      <w:r w:rsidR="003A36D8" w:rsidRPr="00091C47">
        <w:t>’</w:t>
      </w:r>
      <w:r w:rsidRPr="00091C47">
        <w:t xml:space="preserve">s daily lives. Policy initiatives shift from production (use is encouraged) to conservation (use is moderated) and protection (use is prohibited). Throughout this process, policies become increasingly specialized and exclusionary, concentrating power in the hands of the </w:t>
      </w:r>
      <w:r w:rsidR="0056594E">
        <w:t xml:space="preserve">experts and the </w:t>
      </w:r>
      <w:r w:rsidRPr="00091C47">
        <w:t xml:space="preserve">state. When we consider this evolution </w:t>
      </w:r>
      <w:r w:rsidR="0056594E">
        <w:t>over</w:t>
      </w:r>
      <w:r w:rsidRPr="00091C47">
        <w:t xml:space="preserve"> time, we </w:t>
      </w:r>
      <w:r w:rsidR="0056594E">
        <w:t>find inherent tendencies</w:t>
      </w:r>
      <w:r w:rsidRPr="00091C47">
        <w:t xml:space="preserve"> that push policies in one direction or the other without anyone involved being particularly aware of </w:t>
      </w:r>
      <w:r w:rsidR="00B50C53" w:rsidRPr="00091C47">
        <w:t xml:space="preserve">the </w:t>
      </w:r>
      <w:r w:rsidR="007A7ED5">
        <w:t>consequences</w:t>
      </w:r>
      <w:r w:rsidR="00B50C53" w:rsidRPr="00091C47">
        <w:t xml:space="preserve"> to </w:t>
      </w:r>
      <w:r w:rsidR="0056594E">
        <w:t xml:space="preserve">the </w:t>
      </w:r>
      <w:r w:rsidR="00B50C53" w:rsidRPr="00091C47">
        <w:t xml:space="preserve">people affected. </w:t>
      </w:r>
    </w:p>
    <w:p w14:paraId="7E484419" w14:textId="5F60D85C" w:rsidR="003A41C8" w:rsidRPr="00091C47" w:rsidRDefault="000339C6" w:rsidP="003A41C8">
      <w:r>
        <w:t>There</w:t>
      </w:r>
      <w:r w:rsidR="003A41C8" w:rsidRPr="00091C47">
        <w:t xml:space="preserve"> is </w:t>
      </w:r>
      <w:r w:rsidR="007A7ED5">
        <w:t xml:space="preserve">a </w:t>
      </w:r>
      <w:r w:rsidR="003A41C8" w:rsidRPr="00091C47">
        <w:t>significant overlap between developmental states and environmental states</w:t>
      </w:r>
      <w:r w:rsidR="00FA2244">
        <w:t>. A</w:t>
      </w:r>
      <w:r w:rsidR="007A774C">
        <w:t xml:space="preserve">ll countries are in a transitional phase from one to the other. </w:t>
      </w:r>
      <w:r w:rsidR="003A41C8" w:rsidRPr="00091C47">
        <w:t>Sometimes we can draw a</w:t>
      </w:r>
      <w:r w:rsidR="007A774C">
        <w:t xml:space="preserve"> clear</w:t>
      </w:r>
      <w:r w:rsidR="003A41C8" w:rsidRPr="00091C47">
        <w:t xml:space="preserve"> line between these two stages at the point where countries start prioritizing nature and sustainability in their planning </w:t>
      </w:r>
      <w:r w:rsidR="005600E3">
        <w:t xml:space="preserve">before </w:t>
      </w:r>
      <w:r w:rsidR="003A41C8" w:rsidRPr="00091C47">
        <w:t>establish</w:t>
      </w:r>
      <w:r w:rsidR="004C4511">
        <w:t>ing</w:t>
      </w:r>
      <w:r w:rsidR="003A41C8" w:rsidRPr="00091C47">
        <w:t xml:space="preserve"> the systems needed to implement these plans. However, stated intent</w:t>
      </w:r>
      <w:r w:rsidR="00FA2244">
        <w:t>ion</w:t>
      </w:r>
      <w:r w:rsidR="003A41C8" w:rsidRPr="00091C47">
        <w:t xml:space="preserve">s and plans </w:t>
      </w:r>
      <w:r w:rsidR="00B05EE3" w:rsidRPr="00091C47">
        <w:t>rarely</w:t>
      </w:r>
      <w:r w:rsidR="003A41C8" w:rsidRPr="00091C47">
        <w:t xml:space="preserve"> reflect the actual extent of state influence. There is only one way to </w:t>
      </w:r>
      <w:r w:rsidR="00B05EE3" w:rsidRPr="00091C47">
        <w:t>identify</w:t>
      </w:r>
      <w:r w:rsidR="003A41C8" w:rsidRPr="00091C47">
        <w:t xml:space="preserve"> an environmental state</w:t>
      </w:r>
      <w:r w:rsidR="00FA2244">
        <w:t xml:space="preserve">, and that is by </w:t>
      </w:r>
      <w:r w:rsidR="00B05EE3" w:rsidRPr="00091C47">
        <w:t>looking</w:t>
      </w:r>
      <w:r w:rsidR="003A41C8" w:rsidRPr="00091C47">
        <w:t xml:space="preserve"> at the changes affect</w:t>
      </w:r>
      <w:r w:rsidR="009B01BE" w:rsidRPr="00091C47">
        <w:t>ing</w:t>
      </w:r>
      <w:r w:rsidR="003A41C8" w:rsidRPr="00091C47">
        <w:t xml:space="preserve"> people on the ground. Such impacts can vary greatly at different times and in different places, further complicating efforts to objectively define and identify environmental states.</w:t>
      </w:r>
    </w:p>
    <w:p w14:paraId="739AA0A4" w14:textId="77237536" w:rsidR="00150999" w:rsidRPr="00091C47" w:rsidRDefault="00DD76B7" w:rsidP="003A41C8">
      <w:r>
        <w:t xml:space="preserve">Once we begin </w:t>
      </w:r>
      <w:r w:rsidR="003A41C8" w:rsidRPr="00091C47">
        <w:t xml:space="preserve">investigating the problem-solving methods a country </w:t>
      </w:r>
      <w:r w:rsidR="00876933" w:rsidRPr="00091C47">
        <w:t>relies</w:t>
      </w:r>
      <w:r w:rsidR="003A41C8" w:rsidRPr="00091C47">
        <w:t xml:space="preserve"> on </w:t>
      </w:r>
      <w:r w:rsidR="00745CBA" w:rsidRPr="00091C47">
        <w:t>as</w:t>
      </w:r>
      <w:r w:rsidR="003A41C8" w:rsidRPr="00091C47">
        <w:t xml:space="preserve"> a developmental state, </w:t>
      </w:r>
      <w:r>
        <w:t>c</w:t>
      </w:r>
      <w:r w:rsidRPr="00091C47">
        <w:t xml:space="preserve">onventional theories of environmental governance </w:t>
      </w:r>
      <w:r>
        <w:t xml:space="preserve">are </w:t>
      </w:r>
      <w:r w:rsidRPr="00091C47">
        <w:t>no longer help</w:t>
      </w:r>
      <w:r>
        <w:t>ful</w:t>
      </w:r>
      <w:r w:rsidR="003A41C8" w:rsidRPr="00091C47">
        <w:t>. If we limit our analysis to conservation-related government agencies and other clear measures that states take, we will never find our way to the heart of the problem. Consider the example of climate change, where states seem to prefer adaptation over mitigation. Countries like to develop new technologies and build new infrastructure</w:t>
      </w:r>
      <w:r w:rsidR="00441E16">
        <w:t>—</w:t>
      </w:r>
      <w:r w:rsidR="003A41C8" w:rsidRPr="00091C47">
        <w:t xml:space="preserve">from breakwaters to highly sophisticated water management systems. These measures </w:t>
      </w:r>
      <w:r w:rsidR="00FB517D" w:rsidRPr="00091C47">
        <w:t>are logical</w:t>
      </w:r>
      <w:r w:rsidR="003A41C8" w:rsidRPr="00091C47">
        <w:t xml:space="preserve"> from a development perspective because they also create jobs. However, they do </w:t>
      </w:r>
      <w:r w:rsidR="009B01BE" w:rsidRPr="00091C47">
        <w:t xml:space="preserve">little </w:t>
      </w:r>
      <w:r w:rsidR="003A41C8" w:rsidRPr="00091C47">
        <w:t>to combat the root cause of global warming, namely rising CO</w:t>
      </w:r>
      <w:r w:rsidR="003A41C8" w:rsidRPr="00091C47">
        <w:rPr>
          <w:vertAlign w:val="subscript"/>
        </w:rPr>
        <w:t>2</w:t>
      </w:r>
      <w:r w:rsidR="003A41C8" w:rsidRPr="00091C47">
        <w:t xml:space="preserve"> levels (</w:t>
      </w:r>
      <w:r w:rsidR="003A41C8" w:rsidRPr="00535201">
        <w:t>Keohane</w:t>
      </w:r>
      <w:r w:rsidR="003A36D8" w:rsidRPr="00535201">
        <w:t> </w:t>
      </w:r>
      <w:r w:rsidR="003A41C8" w:rsidRPr="00535201">
        <w:t>201</w:t>
      </w:r>
      <w:r w:rsidR="000339C6" w:rsidRPr="00535201">
        <w:t>5</w:t>
      </w:r>
      <w:r w:rsidR="003A41C8" w:rsidRPr="00091C47">
        <w:t>).</w:t>
      </w:r>
    </w:p>
    <w:p w14:paraId="35695FE1" w14:textId="26547DFF" w:rsidR="003A41C8" w:rsidRPr="00091C47" w:rsidRDefault="003A41C8" w:rsidP="003A41C8">
      <w:r w:rsidRPr="00091C47">
        <w:t xml:space="preserve">Time after time, states </w:t>
      </w:r>
      <w:r w:rsidR="00D957D6">
        <w:t xml:space="preserve">determine </w:t>
      </w:r>
      <w:r w:rsidRPr="00091C47">
        <w:t xml:space="preserve">that something is lacking </w:t>
      </w:r>
      <w:r w:rsidR="00D957D6">
        <w:t xml:space="preserve">or ineffectual </w:t>
      </w:r>
      <w:r w:rsidRPr="00091C47">
        <w:t xml:space="preserve">in a particular area, bring </w:t>
      </w:r>
      <w:r w:rsidR="00B946A6" w:rsidRPr="00091C47">
        <w:t xml:space="preserve">in </w:t>
      </w:r>
      <w:r w:rsidR="00DD76B7">
        <w:t>non-local</w:t>
      </w:r>
      <w:r w:rsidR="00DD76B7" w:rsidRPr="00091C47">
        <w:t xml:space="preserve"> </w:t>
      </w:r>
      <w:r w:rsidR="00F51B0E">
        <w:rPr>
          <w:rFonts w:hint="eastAsia"/>
        </w:rPr>
        <w:t>e</w:t>
      </w:r>
      <w:r w:rsidR="00F51B0E">
        <w:t>xpertise</w:t>
      </w:r>
      <w:r w:rsidRPr="00091C47">
        <w:t xml:space="preserve"> to </w:t>
      </w:r>
      <w:r w:rsidR="00B946A6" w:rsidRPr="00091C47">
        <w:t>address</w:t>
      </w:r>
      <w:r w:rsidRPr="00091C47">
        <w:t xml:space="preserve"> the problem, and trigger </w:t>
      </w:r>
      <w:r w:rsidR="004D157A">
        <w:t xml:space="preserve">the </w:t>
      </w:r>
      <w:r w:rsidRPr="00091C47">
        <w:t xml:space="preserve">inversion of their </w:t>
      </w:r>
      <w:r w:rsidR="00F51B0E">
        <w:t xml:space="preserve">natural </w:t>
      </w:r>
      <w:r w:rsidRPr="00091C47">
        <w:lastRenderedPageBreak/>
        <w:t>resource</w:t>
      </w:r>
      <w:r w:rsidR="00F51B0E">
        <w:t>s</w:t>
      </w:r>
      <w:r w:rsidRPr="00091C47">
        <w:t xml:space="preserve"> and environment</w:t>
      </w:r>
      <w:r w:rsidR="004D157A">
        <w:t>al</w:t>
      </w:r>
      <w:r w:rsidRPr="00091C47">
        <w:t xml:space="preserve"> policies. </w:t>
      </w:r>
      <w:r w:rsidR="004C5A3B" w:rsidRPr="00091C47">
        <w:t>Time</w:t>
      </w:r>
      <w:r w:rsidR="00FB517D" w:rsidRPr="00091C47">
        <w:t xml:space="preserve"> and again</w:t>
      </w:r>
      <w:r w:rsidRPr="00091C47">
        <w:t>, states attempt to implement environmental policies without realizing</w:t>
      </w:r>
      <w:r w:rsidR="004C5A3B" w:rsidRPr="00091C47">
        <w:t xml:space="preserve"> that</w:t>
      </w:r>
      <w:r w:rsidRPr="00091C47">
        <w:t xml:space="preserve"> they are operating wit</w:t>
      </w:r>
      <w:r w:rsidR="004C5A3B" w:rsidRPr="00091C47">
        <w:t>hin</w:t>
      </w:r>
      <w:r w:rsidRPr="00091C47">
        <w:t xml:space="preserve"> the mindset of a developmental state. In developing countries, the shift from development to conservation often</w:t>
      </w:r>
      <w:r w:rsidR="0025455E">
        <w:t xml:space="preserve"> occurs</w:t>
      </w:r>
      <w:r w:rsidRPr="00091C47">
        <w:t xml:space="preserve"> very rapid</w:t>
      </w:r>
      <w:r w:rsidR="0025455E">
        <w:t>ly</w:t>
      </w:r>
      <w:r w:rsidRPr="00091C47">
        <w:t>. No analysis of these states can afford to ignore the systems of governance that existed before the pivot from developmental to environmental state.</w:t>
      </w:r>
    </w:p>
    <w:p w14:paraId="26900AB0" w14:textId="77777777" w:rsidR="003A41C8" w:rsidRPr="00091C47" w:rsidRDefault="003A41C8" w:rsidP="003A41C8"/>
    <w:p w14:paraId="5E435F82" w14:textId="2E7FD2BC" w:rsidR="003A41C8" w:rsidRPr="00091C47" w:rsidRDefault="008B4FD2" w:rsidP="008B4FD2">
      <w:pPr>
        <w:pStyle w:val="Heading1"/>
      </w:pPr>
      <w:r>
        <w:rPr>
          <w:rFonts w:hint="eastAsia"/>
          <w:lang w:eastAsia="ja-JP"/>
        </w:rPr>
        <w:t>7.</w:t>
      </w:r>
      <w:r w:rsidR="003A41C8" w:rsidRPr="00091C47">
        <w:t xml:space="preserve">4 </w:t>
      </w:r>
      <w:r w:rsidR="004247E4">
        <w:t>Choosing Where</w:t>
      </w:r>
      <w:r w:rsidR="00DD76B7">
        <w:t xml:space="preserve"> to</w:t>
      </w:r>
      <w:r w:rsidR="004247E4">
        <w:t xml:space="preserve"> Depend</w:t>
      </w:r>
    </w:p>
    <w:p w14:paraId="65D07AB0" w14:textId="2F07790B" w:rsidR="003A41C8" w:rsidRPr="00091C47" w:rsidRDefault="003A41C8" w:rsidP="003A41C8">
      <w:r w:rsidRPr="00091C47">
        <w:t>I argue that ideas about competition-based economic self-reliance</w:t>
      </w:r>
      <w:r w:rsidR="00B946A6" w:rsidRPr="00091C47">
        <w:t xml:space="preserve"> </w:t>
      </w:r>
      <w:r w:rsidR="00264DB6">
        <w:t>and the regulatory approach taken by a typical developmental state</w:t>
      </w:r>
      <w:r w:rsidRPr="00091C47">
        <w:t xml:space="preserve"> are ill-suited to the purposes of environmental </w:t>
      </w:r>
      <w:r w:rsidR="004247E4">
        <w:t>management</w:t>
      </w:r>
      <w:r w:rsidR="00264DB6">
        <w:t xml:space="preserve"> and sustainability</w:t>
      </w:r>
      <w:r w:rsidRPr="00091C47">
        <w:t>.</w:t>
      </w:r>
      <w:r w:rsidR="00F00F1F" w:rsidRPr="00F00F1F">
        <w:rPr>
          <w:rFonts w:ascii="Segoe UI" w:hAnsi="Segoe UI" w:cs="Segoe UI"/>
          <w:color w:val="0D0D0D"/>
          <w:shd w:val="clear" w:color="auto" w:fill="FFFFFF"/>
        </w:rPr>
        <w:t xml:space="preserve"> </w:t>
      </w:r>
      <w:r w:rsidR="00F00F1F">
        <w:rPr>
          <w:rFonts w:ascii="Segoe UI" w:hAnsi="Segoe UI" w:cs="Segoe UI"/>
          <w:color w:val="0D0D0D"/>
          <w:shd w:val="clear" w:color="auto" w:fill="FFFFFF"/>
        </w:rPr>
        <w:t>Instead of relying solely on a simplistic division of labor that merely emphasizes exchangeability, what we require instead is a nuanced network of dependencies that fosters balance and mutual interdependence.</w:t>
      </w:r>
      <w:r w:rsidR="00264DB6">
        <w:t xml:space="preserve"> </w:t>
      </w:r>
      <w:r w:rsidRPr="00091C47">
        <w:t xml:space="preserve"> I arrived at this conclusion after consider</w:t>
      </w:r>
      <w:r w:rsidR="00D957D6">
        <w:t>ing</w:t>
      </w:r>
      <w:r w:rsidRPr="00091C47">
        <w:t xml:space="preserve"> the undercurrents of many increasingly acute global problems, from terrorism and refugee crises to global warming and inequality. Are these undercurrents not caused by our lingering attachment to the values of our developmental states of </w:t>
      </w:r>
      <w:r w:rsidR="001F72E0">
        <w:t>convention</w:t>
      </w:r>
      <w:r w:rsidR="003E407E">
        <w:t xml:space="preserve">: </w:t>
      </w:r>
      <w:r w:rsidRPr="00091C47">
        <w:t xml:space="preserve">competition and self-reliance? The problem with excessive competition is that it obscures the basic conditions for life: cooperation and reliance on others. When </w:t>
      </w:r>
      <w:r w:rsidR="00DD76B7">
        <w:t xml:space="preserve">systemic </w:t>
      </w:r>
      <w:r w:rsidRPr="00091C47">
        <w:t>disparities and equality are rendered invisible, they become easily overlooked and dismissed.</w:t>
      </w:r>
    </w:p>
    <w:p w14:paraId="111B9E84" w14:textId="5EEB8EF2" w:rsidR="008C5DA5" w:rsidRPr="00D464AB" w:rsidRDefault="003A41C8" w:rsidP="003A41C8">
      <w:r w:rsidRPr="00091C47">
        <w:t xml:space="preserve">The premise of competition is that </w:t>
      </w:r>
      <w:r w:rsidR="00C93E02" w:rsidRPr="00091C47">
        <w:t xml:space="preserve">resources </w:t>
      </w:r>
      <w:r w:rsidRPr="00091C47">
        <w:t xml:space="preserve">are scarce and people must </w:t>
      </w:r>
      <w:r w:rsidR="00081B14">
        <w:t xml:space="preserve">therefore </w:t>
      </w:r>
      <w:r w:rsidRPr="00091C47">
        <w:t xml:space="preserve">fight to take what they need from others. Economic anthropologist Karl Polanyi argued that human economies are characterized by </w:t>
      </w:r>
      <w:r w:rsidR="00285023">
        <w:t>their</w:t>
      </w:r>
      <w:r w:rsidR="00285023" w:rsidRPr="00091C47">
        <w:t xml:space="preserve"> </w:t>
      </w:r>
      <w:r w:rsidRPr="00091C47">
        <w:t xml:space="preserve">dependence on nature; the assumption of scarcity is a logical twist that only started making sense </w:t>
      </w:r>
      <w:r w:rsidRPr="009B6396">
        <w:rPr>
          <w:i/>
          <w:iCs/>
        </w:rPr>
        <w:t>after</w:t>
      </w:r>
      <w:r w:rsidRPr="00091C47">
        <w:t xml:space="preserve"> countries adopted market economies (Polanyi </w:t>
      </w:r>
      <w:r w:rsidR="006A4E1D" w:rsidRPr="00091C47">
        <w:t>1944</w:t>
      </w:r>
      <w:r w:rsidRPr="00091C47">
        <w:t>).</w:t>
      </w:r>
      <w:r w:rsidR="00CA21CB">
        <w:t xml:space="preserve"> Without our noticing,</w:t>
      </w:r>
      <w:r w:rsidR="00CA21CB" w:rsidRPr="00091C47">
        <w:t xml:space="preserve"> </w:t>
      </w:r>
      <w:r w:rsidR="00CA21CB">
        <w:t>m</w:t>
      </w:r>
      <w:r w:rsidRPr="00091C47">
        <w:t xml:space="preserve">ounting competition made humans more dependent on their environment, eventually disrupting the systems that kept relationships between people and nature in balance. </w:t>
      </w:r>
      <w:r w:rsidR="00735DF7" w:rsidRPr="004D157A">
        <w:t xml:space="preserve">In Chapter </w:t>
      </w:r>
      <w:r w:rsidR="009D071B" w:rsidRPr="004D157A">
        <w:t>5</w:t>
      </w:r>
      <w:r w:rsidR="00735DF7" w:rsidRPr="004D157A">
        <w:t>,</w:t>
      </w:r>
      <w:r w:rsidR="00735DF7">
        <w:t xml:space="preserve"> </w:t>
      </w:r>
      <w:r w:rsidRPr="00091C47">
        <w:t>I discussed how traditional societies</w:t>
      </w:r>
      <w:r w:rsidR="00D957D6">
        <w:t>, which</w:t>
      </w:r>
      <w:r w:rsidRPr="00091C47">
        <w:t xml:space="preserve"> </w:t>
      </w:r>
      <w:r w:rsidR="0003663D">
        <w:t xml:space="preserve">had </w:t>
      </w:r>
      <w:r w:rsidRPr="00091C47">
        <w:t xml:space="preserve">managed and relied on </w:t>
      </w:r>
      <w:r w:rsidR="00C93E02" w:rsidRPr="00091C47">
        <w:t xml:space="preserve">common goods </w:t>
      </w:r>
      <w:r w:rsidR="0003663D">
        <w:t>for</w:t>
      </w:r>
      <w:r w:rsidR="00C93E02" w:rsidRPr="00091C47">
        <w:t xml:space="preserve"> generations</w:t>
      </w:r>
      <w:r w:rsidRPr="00091C47">
        <w:t xml:space="preserve">, were almost invariably destroyed </w:t>
      </w:r>
      <w:r w:rsidR="004D157A">
        <w:t>by omnipotent</w:t>
      </w:r>
      <w:r w:rsidR="001F72E0">
        <w:t xml:space="preserve"> </w:t>
      </w:r>
      <w:r w:rsidRPr="00091C47">
        <w:t>states tr</w:t>
      </w:r>
      <w:r w:rsidR="004D157A">
        <w:t xml:space="preserve">ying </w:t>
      </w:r>
      <w:r w:rsidRPr="00091C47">
        <w:t xml:space="preserve">to incorporate </w:t>
      </w:r>
      <w:r w:rsidR="004D157A">
        <w:t xml:space="preserve">local </w:t>
      </w:r>
      <w:r w:rsidR="00C93E02" w:rsidRPr="00091C47">
        <w:t>assets</w:t>
      </w:r>
      <w:r w:rsidRPr="00091C47">
        <w:t xml:space="preserve"> into new money-based, state-</w:t>
      </w:r>
      <w:r w:rsidR="004D157A">
        <w:t xml:space="preserve">centric </w:t>
      </w:r>
      <w:r w:rsidR="004D157A">
        <w:lastRenderedPageBreak/>
        <w:t>governing</w:t>
      </w:r>
      <w:r w:rsidRPr="00091C47">
        <w:t xml:space="preserve"> systems.</w:t>
      </w:r>
      <w:r w:rsidR="008C5DA5" w:rsidRPr="00091C47">
        <w:t xml:space="preserve"> </w:t>
      </w:r>
      <w:r w:rsidRPr="00091C47">
        <w:t xml:space="preserve">The histories of developmental states are a string of </w:t>
      </w:r>
      <w:r w:rsidR="00C724B3">
        <w:t xml:space="preserve">dependencies </w:t>
      </w:r>
      <w:r w:rsidRPr="00091C47">
        <w:t>rooted in inequality</w:t>
      </w:r>
      <w:r w:rsidR="00970E31">
        <w:t xml:space="preserve">, </w:t>
      </w:r>
      <w:r w:rsidRPr="00091C47">
        <w:t xml:space="preserve">subordination and </w:t>
      </w:r>
      <w:r w:rsidR="00C724B3">
        <w:t xml:space="preserve">centralized </w:t>
      </w:r>
      <w:r w:rsidRPr="00091C47">
        <w:t xml:space="preserve">control. </w:t>
      </w:r>
      <w:r w:rsidR="001F72E0">
        <w:t xml:space="preserve">A well-discussed </w:t>
      </w:r>
      <w:r w:rsidRPr="00091C47">
        <w:t xml:space="preserve">example was </w:t>
      </w:r>
      <w:r w:rsidR="00D957D6">
        <w:t xml:space="preserve">the policy-driven trend for </w:t>
      </w:r>
      <w:r w:rsidRPr="00091C47">
        <w:t xml:space="preserve">Latin American countries to specialize in </w:t>
      </w:r>
      <w:r w:rsidR="00970E31">
        <w:t xml:space="preserve">a small range of </w:t>
      </w:r>
      <w:r w:rsidRPr="00091C47">
        <w:t>particular commodities, which made them excessively dependent on foreign trade</w:t>
      </w:r>
      <w:r w:rsidR="00E1612B">
        <w:t>,</w:t>
      </w:r>
      <w:r w:rsidR="001F72E0">
        <w:t xml:space="preserve"> giving rise to dependency </w:t>
      </w:r>
      <w:r w:rsidR="001F72E0" w:rsidRPr="00D464AB">
        <w:t>theories (Katz 2023)</w:t>
      </w:r>
      <w:r w:rsidRPr="00D464AB">
        <w:t xml:space="preserve">. </w:t>
      </w:r>
    </w:p>
    <w:p w14:paraId="1E2DDBB0" w14:textId="22CB1AB9" w:rsidR="008C5DA5" w:rsidRPr="00091C47" w:rsidRDefault="003A41C8" w:rsidP="003A41C8">
      <w:r w:rsidRPr="00091C47">
        <w:t>It became common sense at one point to argue that dependenc</w:t>
      </w:r>
      <w:r w:rsidR="00EB5664">
        <w:t>y</w:t>
      </w:r>
      <w:r w:rsidRPr="00091C47">
        <w:t xml:space="preserve"> is a purely negative condition in which one</w:t>
      </w:r>
      <w:r w:rsidR="003A36D8" w:rsidRPr="00091C47">
        <w:t>’</w:t>
      </w:r>
      <w:r w:rsidRPr="00091C47">
        <w:t xml:space="preserve">s </w:t>
      </w:r>
      <w:r w:rsidR="00E84D0E">
        <w:t>autonomy and self-determination are</w:t>
      </w:r>
      <w:r w:rsidRPr="00091C47">
        <w:t xml:space="preserve"> curtailed by subordination to the interests of </w:t>
      </w:r>
      <w:r w:rsidR="00970E31">
        <w:t xml:space="preserve">other, often </w:t>
      </w:r>
      <w:r w:rsidRPr="00091C47">
        <w:t>more powerful</w:t>
      </w:r>
      <w:r w:rsidR="00970E31">
        <w:t>,</w:t>
      </w:r>
      <w:r w:rsidRPr="00091C47">
        <w:t xml:space="preserve"> </w:t>
      </w:r>
      <w:r w:rsidR="009B01BE" w:rsidRPr="00091C47">
        <w:t>entities</w:t>
      </w:r>
      <w:r w:rsidRPr="00091C47">
        <w:t>. The obvious and necessary cure for such dependence was independence</w:t>
      </w:r>
      <w:r w:rsidR="008C5DA5" w:rsidRPr="00091C47">
        <w:t xml:space="preserve"> </w:t>
      </w:r>
      <w:r w:rsidR="004247E4">
        <w:t xml:space="preserve">and self-reliance. </w:t>
      </w:r>
      <w:r w:rsidRPr="00091C47">
        <w:t xml:space="preserve">Before long, it became clear that in </w:t>
      </w:r>
      <w:r w:rsidR="004247E4">
        <w:t>the</w:t>
      </w:r>
      <w:r w:rsidRPr="00091C47">
        <w:t xml:space="preserve"> context of economic development, independence can also lead to isolation. Still, the primacy of competition and independence remained. Western-style ideas about development continued to expand their influence thanks to self-correcti</w:t>
      </w:r>
      <w:r w:rsidR="00C93E02" w:rsidRPr="00091C47">
        <w:t>ve</w:t>
      </w:r>
      <w:r w:rsidRPr="00091C47">
        <w:t xml:space="preserve"> mechanisms that allow</w:t>
      </w:r>
      <w:r w:rsidR="008C5DA5" w:rsidRPr="00091C47">
        <w:t>ed</w:t>
      </w:r>
      <w:r w:rsidRPr="00091C47">
        <w:t xml:space="preserve"> them to adapt when</w:t>
      </w:r>
      <w:r w:rsidR="00970E31">
        <w:t xml:space="preserve">ever and </w:t>
      </w:r>
      <w:r w:rsidR="00C724B3">
        <w:t>wherever</w:t>
      </w:r>
      <w:r w:rsidRPr="00091C47">
        <w:t xml:space="preserve"> the</w:t>
      </w:r>
      <w:r w:rsidR="00C93E02" w:rsidRPr="00091C47">
        <w:t>ir inherent</w:t>
      </w:r>
      <w:r w:rsidRPr="00091C47">
        <w:t xml:space="preserve"> problems became too acute.</w:t>
      </w:r>
    </w:p>
    <w:p w14:paraId="09B9FFA8" w14:textId="316BAEAE" w:rsidR="003A41C8" w:rsidRPr="00091C47" w:rsidRDefault="003A41C8" w:rsidP="003A41C8">
      <w:r w:rsidRPr="00091C47">
        <w:t xml:space="preserve">In a sense, the history of development is not one of </w:t>
      </w:r>
      <w:r w:rsidR="007A774C">
        <w:t>grand</w:t>
      </w:r>
      <w:r w:rsidRPr="00091C47">
        <w:t xml:space="preserve"> technological innovation but of </w:t>
      </w:r>
      <w:r w:rsidR="007A774C">
        <w:t>gradual</w:t>
      </w:r>
      <w:r w:rsidR="00C4137D">
        <w:t>ly</w:t>
      </w:r>
      <w:r w:rsidR="007A774C">
        <w:t xml:space="preserve"> </w:t>
      </w:r>
      <w:r w:rsidRPr="00091C47">
        <w:t xml:space="preserve">rediscovering </w:t>
      </w:r>
      <w:r w:rsidR="007A774C">
        <w:t xml:space="preserve">how </w:t>
      </w:r>
      <w:r w:rsidR="00EF4BEA">
        <w:t>humans</w:t>
      </w:r>
      <w:r w:rsidRPr="00091C47">
        <w:t xml:space="preserve"> depend on each other. A growing focus on gender helped people rediscover gender-based interdependencies</w:t>
      </w:r>
      <w:r w:rsidR="00B52BE4">
        <w:t xml:space="preserve"> (</w:t>
      </w:r>
      <w:r w:rsidR="00B52BE4" w:rsidRPr="00535201">
        <w:t>Pearson 2005</w:t>
      </w:r>
      <w:r w:rsidR="00B52BE4">
        <w:t>)</w:t>
      </w:r>
      <w:r w:rsidRPr="00091C47">
        <w:t xml:space="preserve">. Similarly, the </w:t>
      </w:r>
      <w:r w:rsidR="003A36D8" w:rsidRPr="00091C47">
        <w:t>“</w:t>
      </w:r>
      <w:r w:rsidRPr="00091C47">
        <w:t>discovery</w:t>
      </w:r>
      <w:r w:rsidR="003A36D8" w:rsidRPr="00091C47">
        <w:t>”</w:t>
      </w:r>
      <w:r w:rsidRPr="00091C47">
        <w:t xml:space="preserve"> of environmental problems </w:t>
      </w:r>
      <w:r w:rsidR="00C93E02" w:rsidRPr="00091C47">
        <w:t>raised awareness</w:t>
      </w:r>
      <w:r w:rsidRPr="00091C47">
        <w:t xml:space="preserve"> that, unlike what was previously thought, natural resources are </w:t>
      </w:r>
      <w:r w:rsidR="00230598">
        <w:t xml:space="preserve">neither </w:t>
      </w:r>
      <w:r w:rsidRPr="00091C47">
        <w:t xml:space="preserve">free </w:t>
      </w:r>
      <w:r w:rsidR="00230598">
        <w:t xml:space="preserve">nor </w:t>
      </w:r>
      <w:r w:rsidRPr="00091C47">
        <w:t xml:space="preserve">endlessly abundant. Increasingly frequent natural disasters reacquaint people not </w:t>
      </w:r>
      <w:r w:rsidR="006354FC">
        <w:t>only</w:t>
      </w:r>
      <w:r w:rsidR="006354FC" w:rsidRPr="00091C47">
        <w:t xml:space="preserve"> </w:t>
      </w:r>
      <w:r w:rsidRPr="00091C47">
        <w:t xml:space="preserve">with their dependence on nature but also with the mutual dependence between states and communities. Still, the current pinnacle of development thought, the Sustainable Development Goals, barely </w:t>
      </w:r>
      <w:r w:rsidR="004247E4">
        <w:t>engages</w:t>
      </w:r>
      <w:r w:rsidRPr="00091C47">
        <w:t xml:space="preserve"> with the question of how people should relate to each other. </w:t>
      </w:r>
      <w:r w:rsidR="00230598">
        <w:t xml:space="preserve">Each </w:t>
      </w:r>
      <w:r w:rsidR="0018406F">
        <w:t>society</w:t>
      </w:r>
      <w:r w:rsidRPr="00091C47">
        <w:t xml:space="preserve"> must discover for itself what </w:t>
      </w:r>
      <w:r w:rsidR="003A36D8" w:rsidRPr="00091C47">
        <w:t>“</w:t>
      </w:r>
      <w:r w:rsidRPr="00091C47">
        <w:t>good</w:t>
      </w:r>
      <w:r w:rsidR="003A36D8" w:rsidRPr="00091C47">
        <w:t>”</w:t>
      </w:r>
      <w:r w:rsidRPr="00091C47">
        <w:t xml:space="preserve"> </w:t>
      </w:r>
      <w:r w:rsidR="00E84D0E">
        <w:t xml:space="preserve">dependency might look like </w:t>
      </w:r>
      <w:r w:rsidRPr="00091C47">
        <w:t>in a local context.</w:t>
      </w:r>
      <w:r w:rsidR="00C4137D">
        <w:t xml:space="preserve"> Mutual depend</w:t>
      </w:r>
      <w:r w:rsidR="009D74C4">
        <w:t>ency</w:t>
      </w:r>
      <w:r w:rsidR="00C4137D">
        <w:t xml:space="preserve"> between the state and community exists alongside </w:t>
      </w:r>
      <w:r w:rsidR="00140873">
        <w:t>dependencies</w:t>
      </w:r>
      <w:r w:rsidR="00C4137D">
        <w:t xml:space="preserve"> between people, groups and society. </w:t>
      </w:r>
    </w:p>
    <w:p w14:paraId="1AD93062" w14:textId="5F3CF190" w:rsidR="007A6FFD" w:rsidRPr="00091C47" w:rsidRDefault="003A41C8" w:rsidP="003A41C8">
      <w:r w:rsidRPr="00091C47">
        <w:t xml:space="preserve">Is this </w:t>
      </w:r>
      <w:r w:rsidR="00016AD3" w:rsidRPr="00091C47">
        <w:t xml:space="preserve">“good” </w:t>
      </w:r>
      <w:r w:rsidRPr="00091C47">
        <w:t xml:space="preserve">interdependence something we can define? The focus of this book has been on stakeholders who have to deal with the pressures </w:t>
      </w:r>
      <w:r w:rsidR="00903097">
        <w:t>exerted</w:t>
      </w:r>
      <w:r w:rsidR="00903097" w:rsidRPr="00091C47">
        <w:t xml:space="preserve"> </w:t>
      </w:r>
      <w:r w:rsidRPr="00091C47">
        <w:t>by environmental states. The cases I described involved multiple axes of interdependence between a range of actors that would be very difficult to navigate for states whose power is based on extreme control or despotism</w:t>
      </w:r>
      <w:r w:rsidR="00AA06C3" w:rsidRPr="00091C47">
        <w:t>.</w:t>
      </w:r>
      <w:r w:rsidRPr="00091C47">
        <w:t xml:space="preserve"> The problem here is not that there are many stakeholders</w:t>
      </w:r>
      <w:r w:rsidR="00D658F3" w:rsidRPr="00091C47">
        <w:t xml:space="preserve"> but rather</w:t>
      </w:r>
      <w:r w:rsidRPr="00091C47">
        <w:t xml:space="preserve"> the relationships </w:t>
      </w:r>
      <w:r w:rsidRPr="00091C47">
        <w:lastRenderedPageBreak/>
        <w:t xml:space="preserve">between them. Individuals </w:t>
      </w:r>
      <w:r w:rsidR="00903097">
        <w:t>typically</w:t>
      </w:r>
      <w:r w:rsidR="00903097" w:rsidRPr="00091C47">
        <w:t xml:space="preserve"> </w:t>
      </w:r>
      <w:r w:rsidRPr="00091C47">
        <w:t xml:space="preserve">belong to multiple societies or systems </w:t>
      </w:r>
      <w:r w:rsidR="00D658F3" w:rsidRPr="00091C47">
        <w:t>simultaneously</w:t>
      </w:r>
      <w:r w:rsidR="00903097">
        <w:t>, and communication technology expands this capacity exponentially</w:t>
      </w:r>
      <w:r w:rsidR="00D658F3" w:rsidRPr="00091C47">
        <w:t>.</w:t>
      </w:r>
      <w:r w:rsidRPr="00091C47">
        <w:t xml:space="preserve"> The balance between these entities is only lost when one of them grows so dominant that the system or culture it represents starts interfering with the other entities </w:t>
      </w:r>
      <w:r w:rsidR="00D658F3" w:rsidRPr="00091C47">
        <w:t xml:space="preserve">to which </w:t>
      </w:r>
      <w:r w:rsidRPr="00091C47">
        <w:t>people belong. When the resulting frictions and discrepancies start negatively affecting communities, inversion follows.</w:t>
      </w:r>
      <w:r w:rsidR="00903097">
        <w:t xml:space="preserve"> </w:t>
      </w:r>
    </w:p>
    <w:p w14:paraId="2B588C69" w14:textId="258320E0" w:rsidR="002D3344" w:rsidRDefault="003A41C8" w:rsidP="003A41C8">
      <w:r w:rsidRPr="00091C47">
        <w:t>Economist Amartya Sen proposed that a society can only be just when people can choose for themselves the most important identities out of all the options available</w:t>
      </w:r>
      <w:r w:rsidR="001E7662" w:rsidRPr="00091C47">
        <w:t xml:space="preserve"> to them</w:t>
      </w:r>
      <w:r w:rsidRPr="00091C47">
        <w:t xml:space="preserve"> (Sen 2010</w:t>
      </w:r>
      <w:r w:rsidR="00AA06C3" w:rsidRPr="00091C47">
        <w:t>).</w:t>
      </w:r>
      <w:r w:rsidRPr="00091C47">
        <w:t xml:space="preserve"> However, most people never </w:t>
      </w:r>
      <w:r w:rsidR="008B6891">
        <w:t>have a say in</w:t>
      </w:r>
      <w:r w:rsidR="008B6891" w:rsidRPr="00091C47">
        <w:t xml:space="preserve"> </w:t>
      </w:r>
      <w:r w:rsidRPr="00091C47">
        <w:t xml:space="preserve">the institutional framework </w:t>
      </w:r>
      <w:r w:rsidR="000627EC">
        <w:t>established by</w:t>
      </w:r>
      <w:r w:rsidR="000627EC" w:rsidRPr="00091C47">
        <w:t xml:space="preserve"> </w:t>
      </w:r>
      <w:r w:rsidRPr="00091C47">
        <w:t xml:space="preserve">their country </w:t>
      </w:r>
      <w:r w:rsidR="00EE4599">
        <w:t>that</w:t>
      </w:r>
      <w:r w:rsidRPr="00091C47">
        <w:t xml:space="preserve"> regulate</w:t>
      </w:r>
      <w:r w:rsidR="00EE4599">
        <w:t>s</w:t>
      </w:r>
      <w:r w:rsidRPr="00091C47">
        <w:t xml:space="preserve"> who gets </w:t>
      </w:r>
      <w:r w:rsidR="00D658F3" w:rsidRPr="00091C47">
        <w:t>access to</w:t>
      </w:r>
      <w:r w:rsidRPr="00091C47">
        <w:t xml:space="preserve"> </w:t>
      </w:r>
      <w:r w:rsidR="00D658F3" w:rsidRPr="00091C47">
        <w:t xml:space="preserve">natural resources </w:t>
      </w:r>
      <w:r w:rsidR="00AA75C7">
        <w:t>or</w:t>
      </w:r>
      <w:r w:rsidR="00AA75C7" w:rsidRPr="00091C47">
        <w:t xml:space="preserve"> </w:t>
      </w:r>
      <w:r w:rsidR="00903097">
        <w:t xml:space="preserve">how the </w:t>
      </w:r>
      <w:r w:rsidR="00D658F3" w:rsidRPr="00091C47">
        <w:t>environment</w:t>
      </w:r>
      <w:r w:rsidR="007645AD">
        <w:t xml:space="preserve"> is administered</w:t>
      </w:r>
      <w:r w:rsidRPr="00091C47">
        <w:t>. This is why it is so important to foster a multi-layered structure consisting of</w:t>
      </w:r>
      <w:r w:rsidR="00264DB6">
        <w:t xml:space="preserve"> various</w:t>
      </w:r>
      <w:r w:rsidRPr="00091C47">
        <w:t xml:space="preserve"> intermediary organization</w:t>
      </w:r>
      <w:r w:rsidR="007A6FFD" w:rsidRPr="00091C47">
        <w:t>s</w:t>
      </w:r>
      <w:r w:rsidR="00132458">
        <w:t>—</w:t>
      </w:r>
      <w:r w:rsidRPr="00091C47">
        <w:t>from community unions to citizen networks</w:t>
      </w:r>
      <w:r w:rsidR="00132458">
        <w:t>—</w:t>
      </w:r>
      <w:r w:rsidR="009B01BE" w:rsidRPr="00091C47">
        <w:t>spanning</w:t>
      </w:r>
      <w:r w:rsidRPr="00091C47">
        <w:t xml:space="preserve"> </w:t>
      </w:r>
      <w:r w:rsidR="00903097">
        <w:t xml:space="preserve">various overlapping </w:t>
      </w:r>
      <w:r w:rsidRPr="00091C47">
        <w:t>regions</w:t>
      </w:r>
      <w:r w:rsidR="007A6FFD" w:rsidRPr="00091C47">
        <w:t>.</w:t>
      </w:r>
      <w:r w:rsidRPr="00091C47">
        <w:t xml:space="preserve"> </w:t>
      </w:r>
    </w:p>
    <w:p w14:paraId="790EC18D" w14:textId="3DBAF017" w:rsidR="00264DB6" w:rsidRPr="00091C47" w:rsidRDefault="002D3344" w:rsidP="003A41C8">
      <w:r>
        <w:t>D</w:t>
      </w:r>
      <w:r w:rsidR="003A41C8" w:rsidRPr="00091C47">
        <w:t>evelopment</w:t>
      </w:r>
      <w:r w:rsidR="00903097">
        <w:t>al</w:t>
      </w:r>
      <w:r w:rsidR="003A41C8" w:rsidRPr="00091C47">
        <w:t xml:space="preserve"> states</w:t>
      </w:r>
      <w:r>
        <w:t xml:space="preserve"> </w:t>
      </w:r>
      <w:r w:rsidR="003A41C8" w:rsidRPr="00091C47">
        <w:t xml:space="preserve">prioritize competition and </w:t>
      </w:r>
      <w:r>
        <w:t xml:space="preserve">self-reliance </w:t>
      </w:r>
      <w:r w:rsidR="003A41C8" w:rsidRPr="00091C47">
        <w:t xml:space="preserve">in </w:t>
      </w:r>
      <w:r w:rsidR="00AA75C7">
        <w:t>their</w:t>
      </w:r>
      <w:r w:rsidR="00AA75C7" w:rsidRPr="00091C47">
        <w:t xml:space="preserve"> </w:t>
      </w:r>
      <w:r w:rsidR="003A41C8" w:rsidRPr="00091C47">
        <w:t>quest to overcome any dependencies</w:t>
      </w:r>
      <w:r w:rsidR="00A03E54">
        <w:t xml:space="preserve">, including </w:t>
      </w:r>
      <w:r>
        <w:t>traditional human relations</w:t>
      </w:r>
      <w:r w:rsidR="003A41C8" w:rsidRPr="00091C47">
        <w:t xml:space="preserve">. I argue that environmental states </w:t>
      </w:r>
      <w:r w:rsidR="00786858">
        <w:t xml:space="preserve">should </w:t>
      </w:r>
      <w:r w:rsidR="003A41C8" w:rsidRPr="00091C47">
        <w:t xml:space="preserve">focus on the quality of the various interdependencies that connect their stakeholders. Some scholars argue that the fastest way to reduce poverty would be to prioritize the </w:t>
      </w:r>
      <w:r w:rsidR="003A36D8" w:rsidRPr="00091C47">
        <w:t>“</w:t>
      </w:r>
      <w:r w:rsidR="003A41C8" w:rsidRPr="00091C47">
        <w:t>good</w:t>
      </w:r>
      <w:r w:rsidR="003A36D8" w:rsidRPr="00091C47">
        <w:t>”</w:t>
      </w:r>
      <w:r w:rsidR="003A41C8" w:rsidRPr="00091C47">
        <w:t xml:space="preserve"> interdependencies that serve to guarantee people</w:t>
      </w:r>
      <w:r w:rsidR="003A36D8" w:rsidRPr="00091C47">
        <w:t>’</w:t>
      </w:r>
      <w:r w:rsidR="003A41C8" w:rsidRPr="00091C47">
        <w:t xml:space="preserve">s survival, rather than continue to isolate people as individual social units in their capacity </w:t>
      </w:r>
      <w:r w:rsidR="00D658F3" w:rsidRPr="00091C47">
        <w:t>as</w:t>
      </w:r>
      <w:r w:rsidR="003A41C8" w:rsidRPr="00091C47">
        <w:t xml:space="preserve"> </w:t>
      </w:r>
      <w:r w:rsidR="003A36D8" w:rsidRPr="00091C47">
        <w:t>“</w:t>
      </w:r>
      <w:r w:rsidR="003A41C8" w:rsidRPr="00091C47">
        <w:t xml:space="preserve">productive </w:t>
      </w:r>
      <w:r w:rsidR="00786858">
        <w:t>laborers</w:t>
      </w:r>
      <w:r w:rsidR="003A36D8" w:rsidRPr="00091C47">
        <w:t>”</w:t>
      </w:r>
      <w:r w:rsidR="003A41C8" w:rsidRPr="00091C47">
        <w:t xml:space="preserve"> (</w:t>
      </w:r>
      <w:r w:rsidR="003A41C8" w:rsidRPr="00B86057">
        <w:t>Ferguson 2015</w:t>
      </w:r>
      <w:r w:rsidR="003A41C8" w:rsidRPr="00091C47">
        <w:t xml:space="preserve">). Consider Japan, where a declining </w:t>
      </w:r>
      <w:r w:rsidR="00264DB6">
        <w:t>birth rate</w:t>
      </w:r>
      <w:r w:rsidR="003A41C8" w:rsidRPr="00091C47">
        <w:t xml:space="preserve"> combined with </w:t>
      </w:r>
      <w:r w:rsidR="00A03E54">
        <w:t xml:space="preserve">low immigration </w:t>
      </w:r>
      <w:r w:rsidR="003A41C8" w:rsidRPr="00091C47">
        <w:t xml:space="preserve">will certainly </w:t>
      </w:r>
      <w:r w:rsidR="00D658F3" w:rsidRPr="00091C47">
        <w:t xml:space="preserve">continue </w:t>
      </w:r>
      <w:r w:rsidR="00264DB6">
        <w:t>to increase</w:t>
      </w:r>
      <w:r w:rsidR="003A41C8" w:rsidRPr="00091C47">
        <w:t xml:space="preserve"> the </w:t>
      </w:r>
      <w:r w:rsidR="00A03E54">
        <w:t xml:space="preserve">proportion </w:t>
      </w:r>
      <w:r w:rsidR="00786858">
        <w:t xml:space="preserve">of the </w:t>
      </w:r>
      <w:r w:rsidR="00D658F3" w:rsidRPr="00091C47">
        <w:t>population</w:t>
      </w:r>
      <w:r w:rsidR="003A41C8" w:rsidRPr="00091C47">
        <w:t xml:space="preserve"> </w:t>
      </w:r>
      <w:r w:rsidR="00A03E54">
        <w:t xml:space="preserve">who are reliant </w:t>
      </w:r>
      <w:r w:rsidR="003A41C8" w:rsidRPr="00091C47">
        <w:t>on government aid</w:t>
      </w:r>
      <w:r w:rsidR="00A03E54">
        <w:t xml:space="preserve"> due to old age</w:t>
      </w:r>
      <w:r w:rsidR="003A41C8" w:rsidRPr="00091C47">
        <w:t>.</w:t>
      </w:r>
      <w:r w:rsidR="00786858">
        <w:t xml:space="preserve"> </w:t>
      </w:r>
      <w:r w:rsidR="003A41C8" w:rsidRPr="00091C47">
        <w:t xml:space="preserve">Interdependencies </w:t>
      </w:r>
      <w:r w:rsidR="00786858">
        <w:t xml:space="preserve">must </w:t>
      </w:r>
      <w:r w:rsidR="003A41C8" w:rsidRPr="00091C47">
        <w:t xml:space="preserve">work to support individual </w:t>
      </w:r>
      <w:r w:rsidR="00264DB6">
        <w:t>self-reliance</w:t>
      </w:r>
      <w:r w:rsidR="008461EA">
        <w:t>,</w:t>
      </w:r>
      <w:r w:rsidR="00786858">
        <w:t xml:space="preserve"> but success will depend on how we </w:t>
      </w:r>
      <w:r w:rsidR="00C15521">
        <w:t>re</w:t>
      </w:r>
      <w:r w:rsidR="00786858">
        <w:t>build a network of</w:t>
      </w:r>
      <w:r w:rsidR="00A8307F">
        <w:t xml:space="preserve"> mutual reliance. </w:t>
      </w:r>
    </w:p>
    <w:p w14:paraId="38D9FDA7" w14:textId="47998170" w:rsidR="003A41C8" w:rsidRPr="00091C47" w:rsidRDefault="003A41C8" w:rsidP="003A41C8">
      <w:r w:rsidRPr="00091C47">
        <w:t xml:space="preserve">In the past, many rural areas had a </w:t>
      </w:r>
      <w:r w:rsidR="00321EC2" w:rsidRPr="00091C47">
        <w:t xml:space="preserve">strained </w:t>
      </w:r>
      <w:r w:rsidRPr="00091C47">
        <w:t xml:space="preserve">relationship with the </w:t>
      </w:r>
      <w:r w:rsidR="00321EC2" w:rsidRPr="00091C47">
        <w:t>state, which</w:t>
      </w:r>
      <w:r w:rsidRPr="00091C47">
        <w:t xml:space="preserve"> mostly consisted of governments coming in to take resources in the form of forced labor, taxes, or </w:t>
      </w:r>
      <w:r w:rsidR="003A36D8" w:rsidRPr="00091C47">
        <w:t>“</w:t>
      </w:r>
      <w:r w:rsidRPr="00091C47">
        <w:t>gifts</w:t>
      </w:r>
      <w:r w:rsidR="003A36D8" w:rsidRPr="00091C47">
        <w:t>”</w:t>
      </w:r>
      <w:r w:rsidRPr="00091C47">
        <w:t xml:space="preserve"> of local products. With the advent of democracy, governments began to provide returns in the form of education, </w:t>
      </w:r>
      <w:r w:rsidR="009D59AA" w:rsidRPr="00091C47">
        <w:t>healthcare</w:t>
      </w:r>
      <w:r w:rsidRPr="00091C47">
        <w:t xml:space="preserve">, and other </w:t>
      </w:r>
      <w:r w:rsidR="005C1AF2">
        <w:t>public</w:t>
      </w:r>
      <w:r w:rsidR="005C1AF2" w:rsidRPr="00091C47">
        <w:t xml:space="preserve"> </w:t>
      </w:r>
      <w:r w:rsidRPr="00091C47">
        <w:t>services. In other words, the state</w:t>
      </w:r>
      <w:r w:rsidR="003A36D8" w:rsidRPr="00091C47">
        <w:t>’</w:t>
      </w:r>
      <w:r w:rsidRPr="00091C47">
        <w:t xml:space="preserve">s dependence on its people is made apparent </w:t>
      </w:r>
      <w:r w:rsidR="00321EC2" w:rsidRPr="00091C47">
        <w:t>with</w:t>
      </w:r>
      <w:r w:rsidRPr="00091C47">
        <w:t xml:space="preserve"> the taxes, products, and labor that the state demands. These domestic interdependencies are also at the root of competition between nations.</w:t>
      </w:r>
    </w:p>
    <w:p w14:paraId="6D585168" w14:textId="645F53F0" w:rsidR="00D37BB3" w:rsidRDefault="00D37BB3" w:rsidP="003A41C8">
      <w:pPr>
        <w:rPr>
          <w:shd w:val="clear" w:color="auto" w:fill="FFFFFF"/>
        </w:rPr>
      </w:pPr>
      <w:r w:rsidRPr="00D37BB3">
        <w:rPr>
          <w:shd w:val="clear" w:color="auto" w:fill="FFFFFF"/>
        </w:rPr>
        <w:lastRenderedPageBreak/>
        <w:t>The increased individualism and invisible spread of the division of labor</w:t>
      </w:r>
      <w:r w:rsidR="007F093F">
        <w:rPr>
          <w:shd w:val="clear" w:color="auto" w:fill="FFFFFF"/>
        </w:rPr>
        <w:t>—</w:t>
      </w:r>
      <w:r w:rsidRPr="00D37BB3">
        <w:rPr>
          <w:shd w:val="clear" w:color="auto" w:fill="FFFFFF"/>
        </w:rPr>
        <w:t>based on what people can produce and exchange in society</w:t>
      </w:r>
      <w:r w:rsidR="007F093F">
        <w:rPr>
          <w:shd w:val="clear" w:color="auto" w:fill="FFFFFF"/>
        </w:rPr>
        <w:t>—</w:t>
      </w:r>
      <w:r w:rsidRPr="00D37BB3">
        <w:rPr>
          <w:shd w:val="clear" w:color="auto" w:fill="FFFFFF"/>
        </w:rPr>
        <w:t xml:space="preserve">created a fragmented kind of mutual dependence. In modern and postmodern society, we can rely on others, but only to the extent that we are among the </w:t>
      </w:r>
      <w:r w:rsidR="000612D2">
        <w:rPr>
          <w:shd w:val="clear" w:color="auto" w:fill="FFFFFF"/>
        </w:rPr>
        <w:t>“</w:t>
      </w:r>
      <w:r w:rsidRPr="00D37BB3">
        <w:rPr>
          <w:shd w:val="clear" w:color="auto" w:fill="FFFFFF"/>
        </w:rPr>
        <w:t>winners</w:t>
      </w:r>
      <w:r w:rsidR="000612D2">
        <w:rPr>
          <w:shd w:val="clear" w:color="auto" w:fill="FFFFFF"/>
        </w:rPr>
        <w:t>”</w:t>
      </w:r>
      <w:r w:rsidRPr="00D37BB3">
        <w:rPr>
          <w:shd w:val="clear" w:color="auto" w:fill="FFFFFF"/>
        </w:rPr>
        <w:t xml:space="preserve"> </w:t>
      </w:r>
      <w:r>
        <w:rPr>
          <w:shd w:val="clear" w:color="auto" w:fill="FFFFFF"/>
        </w:rPr>
        <w:t xml:space="preserve">(i.e., </w:t>
      </w:r>
      <w:r w:rsidR="000612D2">
        <w:rPr>
          <w:shd w:val="clear" w:color="auto" w:fill="FFFFFF"/>
        </w:rPr>
        <w:t xml:space="preserve">we have </w:t>
      </w:r>
      <w:r>
        <w:rPr>
          <w:shd w:val="clear" w:color="auto" w:fill="FFFFFF"/>
        </w:rPr>
        <w:t xml:space="preserve">something productive to offer) </w:t>
      </w:r>
      <w:r w:rsidRPr="00D37BB3">
        <w:rPr>
          <w:shd w:val="clear" w:color="auto" w:fill="FFFFFF"/>
        </w:rPr>
        <w:t>in a competitive society.  Herbert Spencer, the best-known proponent of the progress of civilization</w:t>
      </w:r>
      <w:r w:rsidR="00274077">
        <w:rPr>
          <w:shd w:val="clear" w:color="auto" w:fill="FFFFFF"/>
        </w:rPr>
        <w:t>,</w:t>
      </w:r>
      <w:r w:rsidRPr="00D37BB3">
        <w:rPr>
          <w:shd w:val="clear" w:color="auto" w:fill="FFFFFF"/>
        </w:rPr>
        <w:t> emphasized the importance of mutual dependence, though this was mostly forgotten as developmental states elevated individualism. Why? Perhaps because mutual dependence lies mostly in the division of labor that happens on an unconscious level, making it easy to dismiss. After so many years of prioritizing development</w:t>
      </w:r>
      <w:r>
        <w:rPr>
          <w:shd w:val="clear" w:color="auto" w:fill="FFFFFF"/>
        </w:rPr>
        <w:t xml:space="preserve"> </w:t>
      </w:r>
      <w:r w:rsidRPr="00D37BB3">
        <w:rPr>
          <w:shd w:val="clear" w:color="auto" w:fill="FFFFFF"/>
        </w:rPr>
        <w:t>above environmental policies, we must ask ourselves what kind of interdependencies these ideologies have brought about in our societies. It seems like an opportune moment to bring mutual dependence back to the forefront of discussion to ask wh</w:t>
      </w:r>
      <w:r>
        <w:rPr>
          <w:shd w:val="clear" w:color="auto" w:fill="FFFFFF"/>
        </w:rPr>
        <w:t>ether we should go beyond the dependency based on the division of labor.</w:t>
      </w:r>
    </w:p>
    <w:p w14:paraId="5ECF300D" w14:textId="59734703" w:rsidR="00AE3CA7" w:rsidRDefault="00D37BB3" w:rsidP="003A41C8">
      <w:r>
        <w:rPr>
          <w:shd w:val="clear" w:color="auto" w:fill="FFFFFF"/>
        </w:rPr>
        <w:t>The “unit” of dependency must also be scrutinized. S</w:t>
      </w:r>
      <w:r>
        <w:t>cholars</w:t>
      </w:r>
      <w:r w:rsidR="003A41C8" w:rsidRPr="00091C47">
        <w:t xml:space="preserve"> </w:t>
      </w:r>
      <w:r w:rsidR="00CF69DC">
        <w:t xml:space="preserve">of international politics </w:t>
      </w:r>
      <w:r w:rsidR="003A41C8" w:rsidRPr="00091C47">
        <w:t xml:space="preserve">have devoted a great deal of attention to how </w:t>
      </w:r>
      <w:r w:rsidR="009D0DA1">
        <w:t xml:space="preserve">self-reliance </w:t>
      </w:r>
      <w:r w:rsidR="003A41C8" w:rsidRPr="00091C47">
        <w:t xml:space="preserve">and mutual dependence interact in the context of international affairs (Yamamoto 1989; Keohane and Nye 2000). However, these studies usually </w:t>
      </w:r>
      <w:r w:rsidR="000043AC">
        <w:t xml:space="preserve">take the nation as </w:t>
      </w:r>
      <w:r w:rsidR="003A41C8" w:rsidRPr="00091C47">
        <w:t xml:space="preserve">the unit of analysis. They have paid little attention to international movements or domestic interdependencies. When we study the history of environmental states, we learn that the process by which nations attempt to achieve economic independence is closely intertwined with internal mechanisms of dependency that connect the state and society. </w:t>
      </w:r>
      <w:r w:rsidR="00380C3A">
        <w:t>A</w:t>
      </w:r>
      <w:r w:rsidR="003A41C8" w:rsidRPr="00091C47">
        <w:t>ll aspects of policies to combat climate change</w:t>
      </w:r>
      <w:r w:rsidR="0020425D">
        <w:t>—</w:t>
      </w:r>
      <w:r w:rsidR="003A41C8" w:rsidRPr="00091C47">
        <w:t xml:space="preserve">from climate monitoring to the development of technology </w:t>
      </w:r>
      <w:r w:rsidR="00CA7895" w:rsidRPr="00091C47">
        <w:t>for</w:t>
      </w:r>
      <w:r w:rsidR="003A41C8" w:rsidRPr="00091C47">
        <w:t xml:space="preserve"> climate change</w:t>
      </w:r>
      <w:r w:rsidR="00CA7895" w:rsidRPr="00091C47">
        <w:t xml:space="preserve"> adaptation</w:t>
      </w:r>
      <w:r w:rsidR="0020425D">
        <w:t>—</w:t>
      </w:r>
      <w:r w:rsidR="003A41C8" w:rsidRPr="00091C47">
        <w:t>are entirely dependent on the relationships between experts and the state.</w:t>
      </w:r>
    </w:p>
    <w:p w14:paraId="0DDE194E" w14:textId="360494B0" w:rsidR="003A41C8" w:rsidRPr="00091C47" w:rsidRDefault="00AE3CA7" w:rsidP="003A41C8">
      <w:r>
        <w:t xml:space="preserve">Late-coming </w:t>
      </w:r>
      <w:r w:rsidR="003A41C8" w:rsidRPr="00091C47">
        <w:t xml:space="preserve">environmental states need to juggle the </w:t>
      </w:r>
      <w:r>
        <w:t xml:space="preserve">requirements of </w:t>
      </w:r>
      <w:r w:rsidR="003A41C8" w:rsidRPr="00091C47">
        <w:t>environment</w:t>
      </w:r>
      <w:r>
        <w:t xml:space="preserve">al protection </w:t>
      </w:r>
      <w:r w:rsidR="003A41C8" w:rsidRPr="00091C47">
        <w:t xml:space="preserve">and </w:t>
      </w:r>
      <w:r w:rsidR="00310BD8">
        <w:t xml:space="preserve">economic </w:t>
      </w:r>
      <w:r w:rsidR="00310BD8" w:rsidRPr="00091C47">
        <w:t>develop</w:t>
      </w:r>
      <w:r w:rsidR="00310BD8">
        <w:t>ment</w:t>
      </w:r>
      <w:r w:rsidR="003A41C8" w:rsidRPr="00091C47">
        <w:t xml:space="preserve"> at the same time. </w:t>
      </w:r>
      <w:r w:rsidR="00380C3A">
        <w:t xml:space="preserve">For them, </w:t>
      </w:r>
      <w:r w:rsidR="003A41C8" w:rsidRPr="00091C47">
        <w:t xml:space="preserve">any </w:t>
      </w:r>
      <w:r w:rsidR="00F87FC6" w:rsidRPr="00091C47">
        <w:t xml:space="preserve">nature-focused </w:t>
      </w:r>
      <w:r w:rsidR="003A41C8" w:rsidRPr="00091C47">
        <w:t xml:space="preserve">interventions </w:t>
      </w:r>
      <w:r w:rsidR="005B0796">
        <w:t xml:space="preserve">will also </w:t>
      </w:r>
      <w:r w:rsidR="003A41C8" w:rsidRPr="00091C47">
        <w:t>immediately affect the economy. Inversion will continue until we develop a thorough understanding of the ways we depend on both nature and external economic forces</w:t>
      </w:r>
      <w:r w:rsidR="00380C3A">
        <w:t xml:space="preserve">. Societies need to </w:t>
      </w:r>
      <w:r w:rsidR="003A41C8" w:rsidRPr="00091C47">
        <w:t>learn to work with both.</w:t>
      </w:r>
    </w:p>
    <w:p w14:paraId="1C7D821B" w14:textId="77777777" w:rsidR="003A41C8" w:rsidRPr="00091C47" w:rsidRDefault="003A41C8" w:rsidP="003A41C8"/>
    <w:p w14:paraId="602F5369" w14:textId="458A2EF0" w:rsidR="006B47BF" w:rsidRDefault="008B4FD2" w:rsidP="008B4FD2">
      <w:pPr>
        <w:pStyle w:val="Heading1"/>
      </w:pPr>
      <w:r>
        <w:rPr>
          <w:rFonts w:hint="eastAsia"/>
          <w:lang w:eastAsia="ja-JP"/>
        </w:rPr>
        <w:lastRenderedPageBreak/>
        <w:t>7.</w:t>
      </w:r>
      <w:r w:rsidR="003A41C8" w:rsidRPr="00091C47">
        <w:t xml:space="preserve">5 </w:t>
      </w:r>
      <w:r w:rsidR="00C269A1" w:rsidRPr="00091C47">
        <w:t xml:space="preserve">Possible </w:t>
      </w:r>
      <w:r w:rsidR="003A41C8" w:rsidRPr="00091C47">
        <w:t>Counterarguments</w:t>
      </w:r>
    </w:p>
    <w:p w14:paraId="34328E2B" w14:textId="67AB6F5C" w:rsidR="003A41C8" w:rsidRDefault="003A41C8" w:rsidP="003A41C8">
      <w:r w:rsidRPr="00091C47">
        <w:t>I</w:t>
      </w:r>
      <w:r w:rsidR="00CC2199">
        <w:t>n the previous chapter</w:t>
      </w:r>
      <w:r w:rsidR="006B47BF">
        <w:t>s</w:t>
      </w:r>
      <w:r w:rsidR="00CC2199">
        <w:t xml:space="preserve">, I </w:t>
      </w:r>
      <w:r w:rsidRPr="00091C47">
        <w:t>discussed a wide range of examples of state interference curtailing people</w:t>
      </w:r>
      <w:r w:rsidR="003A36D8" w:rsidRPr="00091C47">
        <w:t>’</w:t>
      </w:r>
      <w:r w:rsidRPr="00091C47">
        <w:t xml:space="preserve">s ability to live their normal daily lives. </w:t>
      </w:r>
      <w:r w:rsidR="007218B4" w:rsidRPr="00091C47">
        <w:t>This may lead some readers to</w:t>
      </w:r>
      <w:r w:rsidRPr="00091C47">
        <w:t xml:space="preserve"> conclude that environmental states are quite simply </w:t>
      </w:r>
      <w:r w:rsidR="00455F4C">
        <w:t>“</w:t>
      </w:r>
      <w:r w:rsidRPr="00091C47">
        <w:t>bad</w:t>
      </w:r>
      <w:r w:rsidR="00A54589">
        <w:t>”</w:t>
      </w:r>
      <w:r w:rsidRPr="00091C47">
        <w:t xml:space="preserve"> </w:t>
      </w:r>
      <w:r w:rsidR="00ED7F4E">
        <w:rPr>
          <w:rFonts w:hint="eastAsia"/>
          <w:lang w:eastAsia="ja-JP"/>
        </w:rPr>
        <w:t xml:space="preserve">and something to be avoided. </w:t>
      </w:r>
      <w:r w:rsidRPr="00091C47">
        <w:t xml:space="preserve">However, those affected by the machinations of environmental states </w:t>
      </w:r>
      <w:r w:rsidR="00FC24B3">
        <w:t xml:space="preserve">are the ones </w:t>
      </w:r>
      <w:r w:rsidRPr="00091C47">
        <w:t xml:space="preserve">who </w:t>
      </w:r>
      <w:r w:rsidR="00FC24B3">
        <w:t xml:space="preserve">will </w:t>
      </w:r>
      <w:r w:rsidRPr="00091C47">
        <w:t xml:space="preserve">determine whether these government intrusions have unwelcome effects. </w:t>
      </w:r>
      <w:r w:rsidR="006B47BF" w:rsidRPr="00091C47">
        <w:t>Th</w:t>
      </w:r>
      <w:r w:rsidR="006B47BF">
        <w:t>is</w:t>
      </w:r>
      <w:r w:rsidR="006B47BF" w:rsidRPr="00091C47">
        <w:t xml:space="preserve"> </w:t>
      </w:r>
      <w:r w:rsidRPr="00091C47">
        <w:t xml:space="preserve">is why the policy recommendations I provide based on environmental state theory are so singularly focused on </w:t>
      </w:r>
      <w:r w:rsidR="00380C3A">
        <w:t>retaining</w:t>
      </w:r>
      <w:r w:rsidR="00150317">
        <w:t>—</w:t>
      </w:r>
      <w:r w:rsidR="00380C3A">
        <w:t>and perhaps enhancing</w:t>
      </w:r>
      <w:r w:rsidR="00150317">
        <w:t>—</w:t>
      </w:r>
      <w:r w:rsidRPr="00091C47">
        <w:t>citizens</w:t>
      </w:r>
      <w:r w:rsidR="003A36D8" w:rsidRPr="00091C47">
        <w:t>’</w:t>
      </w:r>
      <w:r w:rsidRPr="00091C47">
        <w:t xml:space="preserve"> abilit</w:t>
      </w:r>
      <w:r w:rsidR="00380C3A">
        <w:t>ies</w:t>
      </w:r>
      <w:r w:rsidRPr="00091C47">
        <w:t xml:space="preserve"> to respond to government policies as they deem necessary.</w:t>
      </w:r>
      <w:r w:rsidR="007B7244">
        <w:t xml:space="preserve"> </w:t>
      </w:r>
      <w:r w:rsidR="00A54589">
        <w:rPr>
          <w:rFonts w:hint="eastAsia"/>
        </w:rPr>
        <w:t xml:space="preserve">To further contextualize my argument, it may be useful to </w:t>
      </w:r>
      <w:r w:rsidR="00A54589">
        <w:t>highlight</w:t>
      </w:r>
      <w:r w:rsidR="00A54589">
        <w:rPr>
          <w:rFonts w:hint="eastAsia"/>
        </w:rPr>
        <w:t xml:space="preserve"> some potential </w:t>
      </w:r>
      <w:r w:rsidR="007B7244">
        <w:t>arguments against the inversion thesis.</w:t>
      </w:r>
    </w:p>
    <w:p w14:paraId="30E7F259" w14:textId="36CD8333" w:rsidR="00073637" w:rsidRDefault="007B7244" w:rsidP="00073637">
      <w:r>
        <w:t xml:space="preserve">First, my argument may irritate environmentalists who have been frustrated with </w:t>
      </w:r>
      <w:r w:rsidR="00E85253">
        <w:t xml:space="preserve">the </w:t>
      </w:r>
      <w:r>
        <w:t xml:space="preserve">slow progress of environmental policies. </w:t>
      </w:r>
      <w:r w:rsidR="00AE3CA7" w:rsidRPr="00091C47">
        <w:t xml:space="preserve">Many </w:t>
      </w:r>
      <w:r w:rsidR="00163550">
        <w:t xml:space="preserve">would </w:t>
      </w:r>
      <w:r w:rsidR="00AE3CA7" w:rsidRPr="00091C47">
        <w:t xml:space="preserve">argue that it is impossible to protect nature if governments do not take </w:t>
      </w:r>
      <w:r w:rsidR="00AE3CA7">
        <w:t xml:space="preserve">the </w:t>
      </w:r>
      <w:r w:rsidR="00AE3CA7" w:rsidRPr="00091C47">
        <w:t>initiative</w:t>
      </w:r>
      <w:r w:rsidR="00E85253">
        <w:t>. T</w:t>
      </w:r>
      <w:r w:rsidR="00AE3CA7" w:rsidRPr="00091C47">
        <w:t xml:space="preserve">he harms that state policies inflict on some people must be considered unavoidable collateral damage </w:t>
      </w:r>
      <w:r w:rsidR="00D8054A">
        <w:t>for</w:t>
      </w:r>
      <w:r w:rsidR="00AE3CA7" w:rsidRPr="00091C47">
        <w:t xml:space="preserve"> the </w:t>
      </w:r>
      <w:r w:rsidR="00E85253">
        <w:t xml:space="preserve">greater good of </w:t>
      </w:r>
      <w:r w:rsidR="00AE3CA7" w:rsidRPr="00091C47">
        <w:t>fight</w:t>
      </w:r>
      <w:r w:rsidR="00E85253">
        <w:t>ing</w:t>
      </w:r>
      <w:r w:rsidR="00AE3CA7" w:rsidRPr="00091C47">
        <w:t xml:space="preserve"> to preserve </w:t>
      </w:r>
      <w:r w:rsidR="00E85253">
        <w:t xml:space="preserve">the </w:t>
      </w:r>
      <w:r w:rsidR="00AE3CA7" w:rsidRPr="00091C47">
        <w:t>environment. I argue that this position reveals a power structure in which the suffering of some groups is easily accepted</w:t>
      </w:r>
      <w:r w:rsidR="00231E52">
        <w:t>—</w:t>
      </w:r>
      <w:r w:rsidR="00AE3CA7" w:rsidRPr="00091C47">
        <w:t>or worse, is never even considered</w:t>
      </w:r>
      <w:r>
        <w:t>.</w:t>
      </w:r>
      <w:r w:rsidR="00AE3CA7">
        <w:t xml:space="preserve">  </w:t>
      </w:r>
      <w:r w:rsidR="00E85253">
        <w:t xml:space="preserve">Yet </w:t>
      </w:r>
      <w:r>
        <w:t>I agree that</w:t>
      </w:r>
      <w:r w:rsidR="00E85253">
        <w:t>,</w:t>
      </w:r>
      <w:r>
        <w:t xml:space="preserve"> w</w:t>
      </w:r>
      <w:r w:rsidR="00AE3CA7">
        <w:t>ith all the potential risks of envi</w:t>
      </w:r>
      <w:r w:rsidR="00AE3CA7" w:rsidRPr="00091C47">
        <w:t xml:space="preserve">ronmental states, inaction is not an option. Governments cannot simply watch as forests </w:t>
      </w:r>
      <w:r w:rsidR="00C4137D">
        <w:t>fall</w:t>
      </w:r>
      <w:r w:rsidR="00AE3CA7" w:rsidRPr="00091C47">
        <w:t>, citizens choke on polluted air, landscapes fill with trash, water quality deteriorates</w:t>
      </w:r>
      <w:r w:rsidR="00AE3CA7">
        <w:t>, and climate temperatures continue to rise</w:t>
      </w:r>
      <w:r w:rsidR="00AE3CA7" w:rsidRPr="00091C47">
        <w:t>. There is an element of inversion in passively watching problems escalate wh</w:t>
      </w:r>
      <w:r w:rsidR="00AE3CA7">
        <w:t>en</w:t>
      </w:r>
      <w:r w:rsidR="00AE3CA7" w:rsidRPr="00091C47">
        <w:t xml:space="preserve"> solutions are available. </w:t>
      </w:r>
      <w:r>
        <w:t xml:space="preserve">However, that should not blind us </w:t>
      </w:r>
      <w:r w:rsidR="00541967">
        <w:t xml:space="preserve">to </w:t>
      </w:r>
      <w:r>
        <w:t xml:space="preserve">the </w:t>
      </w:r>
      <w:r w:rsidR="007A774C">
        <w:t xml:space="preserve">possible </w:t>
      </w:r>
      <w:r>
        <w:t>harm of environmental policies</w:t>
      </w:r>
      <w:r w:rsidR="00541967">
        <w:t>,</w:t>
      </w:r>
      <w:r w:rsidR="007A774C">
        <w:t xml:space="preserve"> especially when </w:t>
      </w:r>
      <w:r w:rsidR="003A41C8" w:rsidRPr="00091C47">
        <w:t xml:space="preserve">peripheral regions </w:t>
      </w:r>
      <w:r w:rsidR="00E85253">
        <w:t xml:space="preserve">are </w:t>
      </w:r>
      <w:r w:rsidR="003A41C8" w:rsidRPr="00091C47">
        <w:t xml:space="preserve">inhabited by communities </w:t>
      </w:r>
      <w:r w:rsidR="007A774C">
        <w:t>that</w:t>
      </w:r>
      <w:r w:rsidR="003A41C8" w:rsidRPr="00091C47">
        <w:t xml:space="preserve"> have, by and large, not benefited much from development</w:t>
      </w:r>
      <w:r w:rsidR="007A774C">
        <w:t xml:space="preserve">. </w:t>
      </w:r>
    </w:p>
    <w:p w14:paraId="75AF3149" w14:textId="78EC38FC" w:rsidR="0037621C" w:rsidRDefault="00073637" w:rsidP="003A41C8">
      <w:r w:rsidRPr="00091C47">
        <w:t xml:space="preserve">A </w:t>
      </w:r>
      <w:r>
        <w:t>second</w:t>
      </w:r>
      <w:r w:rsidRPr="00091C47">
        <w:t xml:space="preserve"> major counterargument against this book’s analysis is that inversion is a necessary evil. </w:t>
      </w:r>
      <w:r>
        <w:t xml:space="preserve">Commentators might say </w:t>
      </w:r>
      <w:r w:rsidRPr="00091C47">
        <w:t xml:space="preserve">that environmental destruction is now so dramatic that the time for debate has passed. With the survival of humanity at stake, is it not defensible to implement conservation measures first and worry about democracy later? This argument is related to “environmental authoritarianism,” the idea that authoritarian governments, like those in China and Vietnam, may be able to tackle environmental problems more efficiently </w:t>
      </w:r>
      <w:r w:rsidRPr="00091C47">
        <w:lastRenderedPageBreak/>
        <w:t>(Beeson 2010). I will not deny that</w:t>
      </w:r>
      <w:r w:rsidR="00AA4D9D">
        <w:t>,</w:t>
      </w:r>
      <w:r w:rsidRPr="00091C47">
        <w:t xml:space="preserve"> in some cases, authoritarian approaches may indeed be more efficient than taking the democratic route. </w:t>
      </w:r>
      <w:r w:rsidR="00C4137D">
        <w:t>A</w:t>
      </w:r>
      <w:r w:rsidRPr="00091C47">
        <w:t xml:space="preserve">uthoritarian governments may have an easier time developing integrated conservation policies </w:t>
      </w:r>
      <w:r w:rsidRPr="00E23F68">
        <w:t>promptly (Gilley 2012). Howe</w:t>
      </w:r>
      <w:r w:rsidRPr="00091C47">
        <w:t>ver, this dilemma requires a longitudinal analysis of inversion</w:t>
      </w:r>
      <w:r w:rsidR="000427C5">
        <w:t>,</w:t>
      </w:r>
      <w:r>
        <w:t xml:space="preserve"> which </w:t>
      </w:r>
      <w:r w:rsidRPr="00091C47">
        <w:t xml:space="preserve">reveals that when states impose rules </w:t>
      </w:r>
      <w:r>
        <w:t xml:space="preserve">for </w:t>
      </w:r>
      <w:r w:rsidR="00C4137D">
        <w:t xml:space="preserve">the </w:t>
      </w:r>
      <w:r w:rsidRPr="00091C47">
        <w:t>“national interest,” they include or exclude people from the benefits of these new policies</w:t>
      </w:r>
      <w:r w:rsidR="00C9201C">
        <w:t>,</w:t>
      </w:r>
      <w:r>
        <w:t xml:space="preserve"> </w:t>
      </w:r>
      <w:r w:rsidR="006F3DEF">
        <w:t xml:space="preserve">too </w:t>
      </w:r>
      <w:r>
        <w:t xml:space="preserve">often </w:t>
      </w:r>
      <w:r w:rsidR="006F3DEF" w:rsidRPr="006F3DEF">
        <w:t>overlooking</w:t>
      </w:r>
      <w:r>
        <w:t xml:space="preserve"> fair treatment of the locals</w:t>
      </w:r>
      <w:r w:rsidRPr="00091C47">
        <w:t xml:space="preserve">. </w:t>
      </w:r>
      <w:r>
        <w:t xml:space="preserve">The result is the </w:t>
      </w:r>
      <w:r w:rsidRPr="00091C47">
        <w:t xml:space="preserve">widening </w:t>
      </w:r>
      <w:r>
        <w:t xml:space="preserve">of </w:t>
      </w:r>
      <w:r w:rsidRPr="00091C47">
        <w:t xml:space="preserve">existing disparities </w:t>
      </w:r>
      <w:r>
        <w:t>among the c</w:t>
      </w:r>
      <w:r w:rsidRPr="00091C47">
        <w:t>itizens.</w:t>
      </w:r>
    </w:p>
    <w:p w14:paraId="06FA7878" w14:textId="5D1FACDA" w:rsidR="0037621C" w:rsidRDefault="00073637" w:rsidP="003A41C8">
      <w:r>
        <w:t>Thirdly</w:t>
      </w:r>
      <w:r w:rsidR="0037621C">
        <w:t>, s</w:t>
      </w:r>
      <w:r w:rsidR="003A41C8" w:rsidRPr="00091C47">
        <w:t xml:space="preserve">ome say that if conservation is left to local communities, people may choose to focus on the wrong goals or use the wrong means to achieve them. </w:t>
      </w:r>
      <w:r w:rsidR="0037621C">
        <w:t xml:space="preserve">It is true in the </w:t>
      </w:r>
      <w:r w:rsidR="0037621C" w:rsidRPr="00091C47">
        <w:t>1990s</w:t>
      </w:r>
      <w:r w:rsidR="001D40AD">
        <w:t>,</w:t>
      </w:r>
      <w:r w:rsidR="0037621C" w:rsidRPr="00091C47">
        <w:t xml:space="preserve"> </w:t>
      </w:r>
      <w:r w:rsidR="0037621C">
        <w:t>when c</w:t>
      </w:r>
      <w:r w:rsidR="0037621C" w:rsidRPr="00091C47">
        <w:t>ountries across the region began establishing “community” forests, fisheries, and irrigation projects</w:t>
      </w:r>
      <w:r w:rsidR="0037621C">
        <w:t xml:space="preserve">, </w:t>
      </w:r>
      <w:r w:rsidR="0037621C" w:rsidRPr="00091C47">
        <w:t xml:space="preserve">many </w:t>
      </w:r>
      <w:r w:rsidR="00B61D64">
        <w:t xml:space="preserve">such </w:t>
      </w:r>
      <w:r w:rsidR="0037621C" w:rsidRPr="00091C47">
        <w:t xml:space="preserve">projects </w:t>
      </w:r>
      <w:r w:rsidR="0037621C">
        <w:t xml:space="preserve">failed to shift </w:t>
      </w:r>
      <w:r w:rsidR="0037621C" w:rsidRPr="00091C47">
        <w:t xml:space="preserve">power to communities </w:t>
      </w:r>
      <w:r w:rsidR="0037621C">
        <w:t xml:space="preserve">or were </w:t>
      </w:r>
      <w:r>
        <w:t>un</w:t>
      </w:r>
      <w:r w:rsidR="0037621C">
        <w:t xml:space="preserve">successful in conserving </w:t>
      </w:r>
      <w:r w:rsidR="00B61D64">
        <w:t xml:space="preserve">vital </w:t>
      </w:r>
      <w:r w:rsidR="0037621C">
        <w:t>resources</w:t>
      </w:r>
      <w:r w:rsidR="0037621C" w:rsidRPr="00091C47">
        <w:t xml:space="preserve"> (</w:t>
      </w:r>
      <w:r w:rsidR="00D0080E" w:rsidRPr="00535201">
        <w:t xml:space="preserve">Agrawal and Gibson 1999: </w:t>
      </w:r>
      <w:proofErr w:type="spellStart"/>
      <w:r w:rsidR="0037621C" w:rsidRPr="004D6E35">
        <w:t>Kurauchi</w:t>
      </w:r>
      <w:proofErr w:type="spellEnd"/>
      <w:r w:rsidR="0037621C" w:rsidRPr="004D6E35">
        <w:t xml:space="preserve"> et al., 2006</w:t>
      </w:r>
      <w:r w:rsidR="0037621C" w:rsidRPr="00091C47">
        <w:t>).</w:t>
      </w:r>
      <w:r w:rsidR="0037621C">
        <w:t xml:space="preserve"> </w:t>
      </w:r>
      <w:r w:rsidR="003A41C8" w:rsidRPr="00091C47">
        <w:t xml:space="preserve">To this, I argue that all conservation measures, even those taken on a global scale, have direct effects on some </w:t>
      </w:r>
      <w:r w:rsidR="0037621C">
        <w:t>communities</w:t>
      </w:r>
      <w:r w:rsidR="00A10780" w:rsidRPr="00091C47">
        <w:t>,</w:t>
      </w:r>
      <w:r w:rsidR="003A41C8" w:rsidRPr="00091C47">
        <w:t xml:space="preserve"> </w:t>
      </w:r>
      <w:r>
        <w:t>even</w:t>
      </w:r>
      <w:r w:rsidRPr="00091C47">
        <w:t xml:space="preserve"> </w:t>
      </w:r>
      <w:r w:rsidR="00B50C53" w:rsidRPr="00091C47">
        <w:t>if not immediately visible</w:t>
      </w:r>
      <w:r w:rsidR="003A41C8" w:rsidRPr="00091C47">
        <w:t>. Those who are most impacted by changes in environment</w:t>
      </w:r>
      <w:r w:rsidR="00F87FC6" w:rsidRPr="00091C47">
        <w:t>al</w:t>
      </w:r>
      <w:r w:rsidR="003A41C8" w:rsidRPr="00091C47">
        <w:t xml:space="preserve"> and conservation policies deserve to be involved in decisions made about their futures. </w:t>
      </w:r>
    </w:p>
    <w:p w14:paraId="05CFCF14" w14:textId="18C7924F" w:rsidR="00E66DA3" w:rsidRPr="00091C47" w:rsidRDefault="003A41C8" w:rsidP="003A41C8">
      <w:r w:rsidRPr="00091C47">
        <w:t xml:space="preserve">There are reasons why </w:t>
      </w:r>
      <w:r w:rsidR="00E06CEE">
        <w:t xml:space="preserve">one of my </w:t>
      </w:r>
      <w:r w:rsidR="009D071B">
        <w:t>observation</w:t>
      </w:r>
      <w:r w:rsidR="00E06CEE">
        <w:t>s</w:t>
      </w:r>
      <w:r w:rsidR="00C4137D">
        <w:t>,</w:t>
      </w:r>
      <w:r w:rsidR="009D071B">
        <w:t xml:space="preserve"> </w:t>
      </w:r>
      <w:r w:rsidR="00C4137D">
        <w:t>recounted in the introduction of this book</w:t>
      </w:r>
      <w:r w:rsidR="00E06CEE">
        <w:t>—</w:t>
      </w:r>
      <w:r w:rsidR="009D071B">
        <w:t xml:space="preserve">where climate education was </w:t>
      </w:r>
      <w:r w:rsidR="00C4137D">
        <w:t xml:space="preserve">provided </w:t>
      </w:r>
      <w:r w:rsidR="009D071B">
        <w:t xml:space="preserve">to </w:t>
      </w:r>
      <w:r w:rsidR="00C4137D">
        <w:t xml:space="preserve">Loas </w:t>
      </w:r>
      <w:r w:rsidR="009D071B">
        <w:t>people who could not read and write</w:t>
      </w:r>
      <w:r w:rsidR="00E06CEE">
        <w:t>—</w:t>
      </w:r>
      <w:r w:rsidRPr="00091C47">
        <w:t xml:space="preserve">left me </w:t>
      </w:r>
      <w:r w:rsidR="009D59AA" w:rsidRPr="00091C47">
        <w:t>feeling</w:t>
      </w:r>
      <w:r w:rsidRPr="00091C47">
        <w:t xml:space="preserve"> uneasy. Local communities received instruction about some aspects of the relationship between people and nature</w:t>
      </w:r>
      <w:r w:rsidR="006A4238">
        <w:t xml:space="preserve"> and were led to believe that they could expect gifts from city</w:t>
      </w:r>
      <w:r w:rsidR="00B940A0">
        <w:t xml:space="preserve"> </w:t>
      </w:r>
      <w:r w:rsidR="006A4238">
        <w:t xml:space="preserve">dwellers. Yet </w:t>
      </w:r>
      <w:r w:rsidRPr="00091C47">
        <w:t xml:space="preserve">they did not </w:t>
      </w:r>
      <w:r w:rsidR="00A10780" w:rsidRPr="00091C47">
        <w:t>receive</w:t>
      </w:r>
      <w:r w:rsidRPr="00091C47">
        <w:t xml:space="preserve"> information that could lead to urgently needed improvements in their healthcare and basic </w:t>
      </w:r>
      <w:r w:rsidR="00C4137D">
        <w:t xml:space="preserve">general </w:t>
      </w:r>
      <w:r w:rsidRPr="00091C47">
        <w:t xml:space="preserve">education. I could not help but feel that these communities were not being </w:t>
      </w:r>
      <w:r w:rsidR="00A10780" w:rsidRPr="00091C47">
        <w:t xml:space="preserve">offered </w:t>
      </w:r>
      <w:r w:rsidRPr="00091C47">
        <w:t xml:space="preserve">the right to refuse outside intervention in their environment and were being plied with superficial </w:t>
      </w:r>
      <w:r w:rsidR="003A36D8" w:rsidRPr="00091C47">
        <w:t>“</w:t>
      </w:r>
      <w:r w:rsidRPr="00091C47">
        <w:t>aid</w:t>
      </w:r>
      <w:r w:rsidR="003A36D8" w:rsidRPr="00091C47">
        <w:t>”</w:t>
      </w:r>
      <w:r w:rsidRPr="00091C47">
        <w:t xml:space="preserve"> instead. When communities have enough </w:t>
      </w:r>
      <w:r w:rsidR="009D59AA" w:rsidRPr="00091C47">
        <w:t>knowledge</w:t>
      </w:r>
      <w:r w:rsidRPr="00091C47">
        <w:t xml:space="preserve"> to make informed choices about their circumstances, and the consequences of their choices are their own, their decisions should be respected. This is the case even when outside experts think communities</w:t>
      </w:r>
      <w:r w:rsidR="003A36D8" w:rsidRPr="00091C47">
        <w:t>’</w:t>
      </w:r>
      <w:r w:rsidRPr="00091C47">
        <w:t xml:space="preserve"> chosen goals or methods are wrong. The problem is that in environmental states, most government interventions happen without people in peripheral regions </w:t>
      </w:r>
      <w:r w:rsidR="00841B54" w:rsidRPr="00091C47">
        <w:t xml:space="preserve">receiving </w:t>
      </w:r>
      <w:r w:rsidRPr="00091C47">
        <w:t>anything close to sufficient information about what is happening</w:t>
      </w:r>
      <w:r w:rsidR="00841B54" w:rsidRPr="00091C47">
        <w:t xml:space="preserve">, </w:t>
      </w:r>
      <w:r w:rsidRPr="00091C47">
        <w:t>let alone</w:t>
      </w:r>
      <w:r w:rsidR="00841B54" w:rsidRPr="00091C47">
        <w:t xml:space="preserve"> being offered</w:t>
      </w:r>
      <w:r w:rsidRPr="00091C47">
        <w:t xml:space="preserve"> meaningful choices.</w:t>
      </w:r>
    </w:p>
    <w:p w14:paraId="3C17BD5F" w14:textId="3B449440" w:rsidR="003A41C8" w:rsidRPr="00091C47" w:rsidRDefault="003A41C8" w:rsidP="003A41C8">
      <w:r w:rsidRPr="00091C47">
        <w:lastRenderedPageBreak/>
        <w:t>When the people whose lives are most intertwined with the natural environment are excluded, their trust in the government evaporates</w:t>
      </w:r>
      <w:r w:rsidR="00D816EE">
        <w:t>,</w:t>
      </w:r>
      <w:r w:rsidRPr="00091C47">
        <w:t xml:space="preserve"> and their lack of support renders environmental policies ineffective. </w:t>
      </w:r>
      <w:r w:rsidR="00520A43">
        <w:t xml:space="preserve">The alternative state might </w:t>
      </w:r>
      <w:r w:rsidRPr="00091C47">
        <w:t>nurtur</w:t>
      </w:r>
      <w:r w:rsidR="00520A43">
        <w:t>e</w:t>
      </w:r>
      <w:r w:rsidRPr="00091C47">
        <w:t xml:space="preserve"> a civil society capable of</w:t>
      </w:r>
      <w:r w:rsidR="009B01BE" w:rsidRPr="00091C47">
        <w:t xml:space="preserve"> appropriately</w:t>
      </w:r>
      <w:r w:rsidRPr="00091C47">
        <w:t xml:space="preserve"> </w:t>
      </w:r>
      <w:r w:rsidR="009B01BE" w:rsidRPr="00091C47">
        <w:t xml:space="preserve">scrutinizing </w:t>
      </w:r>
      <w:r w:rsidR="00520A43">
        <w:t xml:space="preserve">the next </w:t>
      </w:r>
      <w:r w:rsidRPr="00091C47">
        <w:t xml:space="preserve">environmental crises. Instead of </w:t>
      </w:r>
      <w:r w:rsidR="00520A43">
        <w:t>embracing or dismissing</w:t>
      </w:r>
      <w:r w:rsidR="00520A43" w:rsidRPr="00091C47">
        <w:t xml:space="preserve"> </w:t>
      </w:r>
      <w:r w:rsidRPr="00091C47">
        <w:t xml:space="preserve">necessary evils, </w:t>
      </w:r>
      <w:r w:rsidR="00520A43">
        <w:t xml:space="preserve">such an approach </w:t>
      </w:r>
      <w:r w:rsidR="00613EC2">
        <w:t xml:space="preserve">aims to </w:t>
      </w:r>
      <w:r w:rsidRPr="00091C47">
        <w:t xml:space="preserve">avoid creating </w:t>
      </w:r>
      <w:r w:rsidR="00520A43">
        <w:t xml:space="preserve">such acute </w:t>
      </w:r>
      <w:r w:rsidRPr="00091C47">
        <w:t>evils in the first place</w:t>
      </w:r>
      <w:r w:rsidR="00520A43">
        <w:t>.</w:t>
      </w:r>
      <w:r w:rsidRPr="00091C47">
        <w:t xml:space="preserve"> It is possible, and we should make the effort.</w:t>
      </w:r>
    </w:p>
    <w:p w14:paraId="75C8B47C" w14:textId="77777777" w:rsidR="003A41C8" w:rsidRPr="00091C47" w:rsidRDefault="003A41C8" w:rsidP="003A41C8"/>
    <w:p w14:paraId="15FC4278" w14:textId="3B61AE49" w:rsidR="003A41C8" w:rsidRPr="00091C47" w:rsidRDefault="008B4FD2" w:rsidP="00DE3773">
      <w:pPr>
        <w:pStyle w:val="Heading1"/>
      </w:pPr>
      <w:r>
        <w:rPr>
          <w:rFonts w:hint="eastAsia"/>
          <w:lang w:eastAsia="ja-JP"/>
        </w:rPr>
        <w:t>7.</w:t>
      </w:r>
      <w:r w:rsidR="003A41C8" w:rsidRPr="00091C47">
        <w:t>6</w:t>
      </w:r>
      <w:r w:rsidR="00F86664">
        <w:t xml:space="preserve"> Beyond Dependency</w:t>
      </w:r>
    </w:p>
    <w:p w14:paraId="06886796" w14:textId="5CEB8718" w:rsidR="00CE18F1" w:rsidRPr="00091C47" w:rsidRDefault="003A41C8" w:rsidP="003A41C8">
      <w:r w:rsidRPr="00091C47">
        <w:t>Th</w:t>
      </w:r>
      <w:r w:rsidR="000C6181">
        <w:t>e</w:t>
      </w:r>
      <w:r w:rsidRPr="00091C47">
        <w:t xml:space="preserve"> </w:t>
      </w:r>
      <w:r w:rsidR="000C6181">
        <w:t xml:space="preserve">earlier </w:t>
      </w:r>
      <w:r w:rsidRPr="00091C47">
        <w:t>chapter</w:t>
      </w:r>
      <w:r w:rsidR="000C6181">
        <w:t>s of this book</w:t>
      </w:r>
      <w:r w:rsidRPr="00091C47">
        <w:t xml:space="preserve"> ha</w:t>
      </w:r>
      <w:r w:rsidR="000C6181">
        <w:t>ve</w:t>
      </w:r>
      <w:r w:rsidRPr="00091C47">
        <w:t xml:space="preserve"> considered the multiple ways in which environmental states frequently trigger inversion. Some patterns are obvious. For example, it is not hard to see why rural people react </w:t>
      </w:r>
      <w:r w:rsidR="009B01BE" w:rsidRPr="00091C47">
        <w:t xml:space="preserve">poorly </w:t>
      </w:r>
      <w:r w:rsidRPr="00091C47">
        <w:t>when the government forces them to uproot their</w:t>
      </w:r>
      <w:r w:rsidR="006870C7" w:rsidRPr="00091C47">
        <w:t xml:space="preserve"> </w:t>
      </w:r>
      <w:r w:rsidRPr="00091C47">
        <w:t xml:space="preserve">lives so it can better protect a forest or </w:t>
      </w:r>
      <w:r w:rsidR="00613EC2">
        <w:t>the</w:t>
      </w:r>
      <w:r w:rsidR="00613EC2" w:rsidRPr="00091C47">
        <w:t xml:space="preserve"> </w:t>
      </w:r>
      <w:r w:rsidRPr="00091C47">
        <w:t xml:space="preserve">abstract idea of </w:t>
      </w:r>
      <w:r w:rsidR="003A36D8" w:rsidRPr="00091C47">
        <w:t>“</w:t>
      </w:r>
      <w:r w:rsidRPr="00091C47">
        <w:t>biodiversity.</w:t>
      </w:r>
      <w:r w:rsidR="003A36D8" w:rsidRPr="00091C47">
        <w:t>”</w:t>
      </w:r>
      <w:r w:rsidRPr="00091C47">
        <w:t xml:space="preserve"> However, some patterns of inversion are less self-evident. For example, when local communities become dependent on irrigation infrastructure built by the state, villages lose their ability to regulate their own access to water. At first sight, this loss of autonomy might not look like the </w:t>
      </w:r>
      <w:r w:rsidR="009D59AA" w:rsidRPr="00091C47">
        <w:t>bellwether</w:t>
      </w:r>
      <w:r w:rsidRPr="00091C47">
        <w:t xml:space="preserve"> of inversion </w:t>
      </w:r>
      <w:r w:rsidR="00AC30A6" w:rsidRPr="00091C47">
        <w:t xml:space="preserve">that </w:t>
      </w:r>
      <w:r w:rsidRPr="00091C47">
        <w:t>it really is.</w:t>
      </w:r>
    </w:p>
    <w:p w14:paraId="3988D902" w14:textId="59BBFDE4" w:rsidR="003A41C8" w:rsidRPr="00091C47" w:rsidRDefault="003A41C8" w:rsidP="003A41C8">
      <w:r w:rsidRPr="00091C47">
        <w:t>Developmental states tried to fix the negative consequences of development, including environmental damage</w:t>
      </w:r>
      <w:r w:rsidR="00F949B4">
        <w:t>,</w:t>
      </w:r>
      <w:r w:rsidRPr="00091C47">
        <w:t xml:space="preserve"> </w:t>
      </w:r>
      <w:r w:rsidR="005D7238">
        <w:t>by</w:t>
      </w:r>
      <w:r w:rsidR="00613EC2">
        <w:t xml:space="preserve"> </w:t>
      </w:r>
      <w:r w:rsidR="005D7238" w:rsidRPr="00091C47">
        <w:t>preserv</w:t>
      </w:r>
      <w:r w:rsidR="005D7238">
        <w:t xml:space="preserve">ing </w:t>
      </w:r>
      <w:r w:rsidRPr="00091C47">
        <w:t xml:space="preserve">existing power structures. Environmental states do the same when they try to make problems </w:t>
      </w:r>
      <w:r w:rsidR="009B01BE" w:rsidRPr="00091C47">
        <w:t>disappear</w:t>
      </w:r>
      <w:r w:rsidRPr="00091C47">
        <w:t xml:space="preserve"> by simply making technology more efficient or innovative. Of course, </w:t>
      </w:r>
      <w:r w:rsidR="00FE1DE5">
        <w:t>improved</w:t>
      </w:r>
      <w:r w:rsidR="00FE1DE5" w:rsidRPr="00091C47">
        <w:t xml:space="preserve"> </w:t>
      </w:r>
      <w:r w:rsidRPr="00091C47">
        <w:t xml:space="preserve">efficiency and </w:t>
      </w:r>
      <w:r w:rsidR="00C22413">
        <w:t xml:space="preserve">increased </w:t>
      </w:r>
      <w:r w:rsidRPr="00091C47">
        <w:t xml:space="preserve">innovation often </w:t>
      </w:r>
      <w:r w:rsidR="00EB5664">
        <w:t>do</w:t>
      </w:r>
      <w:r w:rsidRPr="00091C47">
        <w:t xml:space="preserve"> help mitigate environmental degradation. However, we cannot offset increases in total resource consumption by making particular technologies more efficient</w:t>
      </w:r>
      <w:r w:rsidR="00613EC2">
        <w:t xml:space="preserve"> because the </w:t>
      </w:r>
      <w:r w:rsidR="004847BC">
        <w:t>proliferation</w:t>
      </w:r>
      <w:r w:rsidR="00613EC2">
        <w:t xml:space="preserve"> of those technologies </w:t>
      </w:r>
      <w:r w:rsidR="004847BC">
        <w:t>is</w:t>
      </w:r>
      <w:r w:rsidR="00613EC2">
        <w:t xml:space="preserve"> inseparable from the requirement to use more resources</w:t>
      </w:r>
      <w:r w:rsidRPr="00091C47">
        <w:t>. Such superficial solutions will not reduce pressure</w:t>
      </w:r>
      <w:r w:rsidR="009B01BE" w:rsidRPr="00091C47">
        <w:t>s</w:t>
      </w:r>
      <w:r w:rsidRPr="00091C47">
        <w:t xml:space="preserve"> on the global environment</w:t>
      </w:r>
      <w:r w:rsidR="009B01BE" w:rsidRPr="00091C47">
        <w:t xml:space="preserve">, nor </w:t>
      </w:r>
      <w:r w:rsidRPr="00091C47">
        <w:t xml:space="preserve">will they give a voice to the people who experience the ill effects of inversion. We </w:t>
      </w:r>
      <w:r w:rsidR="00B6355C" w:rsidRPr="00091C47">
        <w:t xml:space="preserve">must </w:t>
      </w:r>
      <w:r w:rsidR="009E3F63">
        <w:t xml:space="preserve">instead </w:t>
      </w:r>
      <w:r w:rsidRPr="00091C47">
        <w:t>reconsider our singular focus on development, and the social systems we have built in support of that goal.</w:t>
      </w:r>
      <w:r w:rsidR="000C6181">
        <w:t xml:space="preserve"> It is thus worth questioning what is really required to prevent inversion in policies. </w:t>
      </w:r>
    </w:p>
    <w:p w14:paraId="42C5264D" w14:textId="24DEA470" w:rsidR="00025CB3" w:rsidRPr="00091C47" w:rsidRDefault="0038138E" w:rsidP="003A41C8">
      <w:r>
        <w:lastRenderedPageBreak/>
        <w:t xml:space="preserve">Even </w:t>
      </w:r>
      <w:r w:rsidR="00F705D4">
        <w:t>at various stages</w:t>
      </w:r>
      <w:r w:rsidR="00DD0A6C">
        <w:t xml:space="preserve"> of the</w:t>
      </w:r>
      <w:r>
        <w:t>ir development</w:t>
      </w:r>
      <w:r w:rsidR="00DD0A6C">
        <w:t xml:space="preserve">, </w:t>
      </w:r>
      <w:r>
        <w:t>development states</w:t>
      </w:r>
      <w:r w:rsidR="003A41C8" w:rsidRPr="00091C47">
        <w:t xml:space="preserve"> prized wealth production above questioning the purpose of development. The question was </w:t>
      </w:r>
      <w:r w:rsidR="003A36D8" w:rsidRPr="00091C47">
        <w:t>“</w:t>
      </w:r>
      <w:r w:rsidR="003A41C8" w:rsidRPr="00091C47">
        <w:t>How do we become rich,</w:t>
      </w:r>
      <w:r w:rsidR="003A36D8" w:rsidRPr="00091C47">
        <w:t>”</w:t>
      </w:r>
      <w:r w:rsidR="003A41C8" w:rsidRPr="00091C47">
        <w:t xml:space="preserve"> and never </w:t>
      </w:r>
      <w:r w:rsidR="003A36D8" w:rsidRPr="00091C47">
        <w:t>“</w:t>
      </w:r>
      <w:r w:rsidR="003A41C8" w:rsidRPr="00091C47">
        <w:t xml:space="preserve">What does </w:t>
      </w:r>
      <w:r w:rsidR="009D59AA" w:rsidRPr="00091C47">
        <w:t>it mean to be</w:t>
      </w:r>
      <w:r w:rsidR="003A41C8" w:rsidRPr="00091C47">
        <w:t xml:space="preserve"> rich?</w:t>
      </w:r>
      <w:r w:rsidR="003A36D8" w:rsidRPr="00091C47">
        <w:t>”</w:t>
      </w:r>
      <w:r w:rsidR="003A41C8" w:rsidRPr="00091C47">
        <w:t xml:space="preserve"> We must not repeat the mistakes of the past</w:t>
      </w:r>
      <w:r w:rsidR="00841B54" w:rsidRPr="00091C47">
        <w:t xml:space="preserve"> and</w:t>
      </w:r>
      <w:r w:rsidR="003A41C8" w:rsidRPr="00091C47">
        <w:t xml:space="preserve"> never forget why sustainability and conservation </w:t>
      </w:r>
      <w:r w:rsidR="00CD04EB">
        <w:rPr>
          <w:rFonts w:hint="eastAsia"/>
          <w:lang w:eastAsia="ja-JP"/>
        </w:rPr>
        <w:t>became</w:t>
      </w:r>
      <w:r w:rsidR="003A41C8" w:rsidRPr="00091C47">
        <w:t xml:space="preserve"> the major issues of our time. This book is a reminder that sloganeering about politically palatable environmental policies has real consequences for real communities. If we focus only on solving </w:t>
      </w:r>
      <w:r w:rsidR="00810C36">
        <w:t xml:space="preserve">each </w:t>
      </w:r>
      <w:r w:rsidR="00334D79">
        <w:t xml:space="preserve">specific </w:t>
      </w:r>
      <w:r w:rsidR="003A41C8" w:rsidRPr="00091C47">
        <w:t xml:space="preserve">problem, we will remain stuck where we are, playing </w:t>
      </w:r>
      <w:r w:rsidR="00D7435F" w:rsidRPr="00091C47">
        <w:t>“</w:t>
      </w:r>
      <w:r w:rsidR="003A41C8" w:rsidRPr="00091C47">
        <w:t>whack-a-mole</w:t>
      </w:r>
      <w:r w:rsidR="00D7435F" w:rsidRPr="00091C47">
        <w:t>”</w:t>
      </w:r>
      <w:r w:rsidR="003A41C8" w:rsidRPr="00091C47">
        <w:t xml:space="preserve"> with other problems that will continue to pop up while we </w:t>
      </w:r>
      <w:r w:rsidR="00025CB3" w:rsidRPr="00091C47">
        <w:t>search for “solutions.”</w:t>
      </w:r>
    </w:p>
    <w:p w14:paraId="659C4797" w14:textId="22CBBABA" w:rsidR="00846CEC" w:rsidRDefault="003A41C8" w:rsidP="003A41C8">
      <w:r w:rsidRPr="00091C47">
        <w:t>Environmental states emerge when people delegate their duty</w:t>
      </w:r>
      <w:r w:rsidR="00D22BDB">
        <w:t xml:space="preserve"> and right to protect nature </w:t>
      </w:r>
      <w:r w:rsidR="00D22BDB" w:rsidRPr="00091C47">
        <w:t>to the government</w:t>
      </w:r>
      <w:r w:rsidRPr="00091C47">
        <w:t xml:space="preserve">. </w:t>
      </w:r>
      <w:r w:rsidR="00D22BDB">
        <w:t xml:space="preserve">Seeing this play out in </w:t>
      </w:r>
      <w:r w:rsidRPr="00091C47">
        <w:t xml:space="preserve">environmental states </w:t>
      </w:r>
      <w:r w:rsidR="00D22BDB">
        <w:t xml:space="preserve">around the world </w:t>
      </w:r>
      <w:r w:rsidRPr="00091C47">
        <w:t xml:space="preserve">provides us with a unique opportunity to reconsider our relationship </w:t>
      </w:r>
      <w:r w:rsidR="001A3296">
        <w:t>with</w:t>
      </w:r>
      <w:r w:rsidRPr="00091C47">
        <w:t xml:space="preserve"> </w:t>
      </w:r>
      <w:r w:rsidR="00025CB3" w:rsidRPr="00091C47">
        <w:t xml:space="preserve">our </w:t>
      </w:r>
      <w:r w:rsidRPr="00091C47">
        <w:t>natur</w:t>
      </w:r>
      <w:r w:rsidR="00025CB3" w:rsidRPr="00091C47">
        <w:t>al environment</w:t>
      </w:r>
      <w:r w:rsidR="007A102C" w:rsidRPr="00091C47">
        <w:t>.</w:t>
      </w:r>
      <w:r w:rsidRPr="00091C47">
        <w:t xml:space="preserve"> </w:t>
      </w:r>
      <w:r w:rsidR="007A2E75">
        <w:t>It is true that w</w:t>
      </w:r>
      <w:r w:rsidR="00403271" w:rsidRPr="00091C47">
        <w:t>e no longer possess the option to n</w:t>
      </w:r>
      <w:r w:rsidRPr="00091C47">
        <w:t>ot adapt our societies to our changing environment</w:t>
      </w:r>
      <w:r w:rsidR="00D22BDB">
        <w:t>. T</w:t>
      </w:r>
      <w:r w:rsidRPr="00091C47">
        <w:t xml:space="preserve">he pace at which that environment is changing and the natural disasters that come with it </w:t>
      </w:r>
      <w:r w:rsidR="00771975">
        <w:t>compel</w:t>
      </w:r>
      <w:r w:rsidRPr="00091C47">
        <w:t xml:space="preserve"> us to act. </w:t>
      </w:r>
      <w:r w:rsidR="007A2E75">
        <w:t>Yet</w:t>
      </w:r>
      <w:r w:rsidR="00DC4CAB">
        <w:t>,</w:t>
      </w:r>
      <w:r w:rsidR="007A2E75">
        <w:t xml:space="preserve"> while e</w:t>
      </w:r>
      <w:r w:rsidRPr="00EB5664">
        <w:t xml:space="preserve">nvironmental states claim to act in service of a future in which we all respect our environment, </w:t>
      </w:r>
      <w:r w:rsidR="007A2E75">
        <w:t>they</w:t>
      </w:r>
      <w:r w:rsidR="007A2E75" w:rsidRPr="00EB5664">
        <w:t xml:space="preserve"> </w:t>
      </w:r>
      <w:r w:rsidR="00660387">
        <w:t xml:space="preserve">simultaneously </w:t>
      </w:r>
      <w:r w:rsidRPr="00EB5664">
        <w:t xml:space="preserve">narrow the options </w:t>
      </w:r>
      <w:r w:rsidR="001D4F6B">
        <w:t>from which</w:t>
      </w:r>
      <w:r w:rsidR="001D4F6B" w:rsidRPr="00EB5664">
        <w:t xml:space="preserve"> </w:t>
      </w:r>
      <w:r w:rsidRPr="00EB5664">
        <w:t xml:space="preserve">individual citizens </w:t>
      </w:r>
      <w:r w:rsidR="001D4F6B">
        <w:t>can</w:t>
      </w:r>
      <w:r w:rsidR="00660387">
        <w:t xml:space="preserve"> </w:t>
      </w:r>
      <w:r w:rsidRPr="00EB5664">
        <w:t>realistically choose.</w:t>
      </w:r>
      <w:r w:rsidRPr="00091C47">
        <w:t xml:space="preserve"> </w:t>
      </w:r>
      <w:r w:rsidR="0087764F">
        <w:t xml:space="preserve">We learned throughout the previous chapters that this process comes with changes to how humans depend on each other, not just how we depend on nature. </w:t>
      </w:r>
      <w:r w:rsidR="007A2E75">
        <w:t xml:space="preserve">The difficulty is having the confidence and knowledge to act slowly and effectively rather than quickly and efficiently with regard to the wrong problems. The latter is the approach </w:t>
      </w:r>
      <w:r w:rsidR="00306743">
        <w:t>currently</w:t>
      </w:r>
      <w:r w:rsidR="00262E15">
        <w:t xml:space="preserve"> being</w:t>
      </w:r>
      <w:r w:rsidR="007A2E75">
        <w:t xml:space="preserve"> taken</w:t>
      </w:r>
      <w:r w:rsidR="00262E15">
        <w:t>—</w:t>
      </w:r>
      <w:r w:rsidR="007A2E75">
        <w:t xml:space="preserve"> and</w:t>
      </w:r>
      <w:r w:rsidR="00262E15">
        <w:t xml:space="preserve"> is the one that</w:t>
      </w:r>
      <w:r w:rsidR="007A2E75">
        <w:t xml:space="preserve"> leads to inversion. </w:t>
      </w:r>
    </w:p>
    <w:p w14:paraId="1D4EB163" w14:textId="7CC74779" w:rsidR="0087764F" w:rsidRDefault="0087764F" w:rsidP="003A41C8">
      <w:r>
        <w:t xml:space="preserve">It may be appropriate to end this book with my </w:t>
      </w:r>
      <w:r w:rsidR="007A2E75">
        <w:t xml:space="preserve">thoughts </w:t>
      </w:r>
      <w:r>
        <w:t xml:space="preserve">on the nature of human dependence. The idea of dependency assumes a dichotomized worldview made up of those who depend and those who are dependent. The involved agents may shift and change, but this dichotomized framework remains. The fundamental “renewal” of dependency demands that we change this worldview. </w:t>
      </w:r>
      <w:r w:rsidR="00846CEC">
        <w:t xml:space="preserve"> </w:t>
      </w:r>
    </w:p>
    <w:p w14:paraId="6E97CCCD" w14:textId="012D3D6F" w:rsidR="00846CEC" w:rsidRDefault="00ED7F4E" w:rsidP="003A41C8">
      <w:r>
        <w:rPr>
          <w:rFonts w:hint="eastAsia"/>
          <w:lang w:eastAsia="ja-JP"/>
        </w:rPr>
        <w:t>Let us go back to history</w:t>
      </w:r>
      <w:r w:rsidR="00434331">
        <w:rPr>
          <w:rFonts w:hint="eastAsia"/>
          <w:lang w:eastAsia="ja-JP"/>
        </w:rPr>
        <w:t xml:space="preserve"> again</w:t>
      </w:r>
      <w:r>
        <w:rPr>
          <w:rFonts w:hint="eastAsia"/>
          <w:lang w:eastAsia="ja-JP"/>
        </w:rPr>
        <w:t>. The first non-</w:t>
      </w:r>
      <w:proofErr w:type="spellStart"/>
      <w:r>
        <w:rPr>
          <w:rFonts w:hint="eastAsia"/>
          <w:lang w:eastAsia="ja-JP"/>
        </w:rPr>
        <w:t>Eurpoean</w:t>
      </w:r>
      <w:proofErr w:type="spellEnd"/>
      <w:r>
        <w:rPr>
          <w:rFonts w:hint="eastAsia"/>
          <w:lang w:eastAsia="ja-JP"/>
        </w:rPr>
        <w:t xml:space="preserve"> to win the </w:t>
      </w:r>
      <w:proofErr w:type="spellStart"/>
      <w:r>
        <w:rPr>
          <w:rFonts w:hint="eastAsia"/>
          <w:lang w:eastAsia="ja-JP"/>
        </w:rPr>
        <w:t>nobel</w:t>
      </w:r>
      <w:proofErr w:type="spellEnd"/>
      <w:r>
        <w:rPr>
          <w:rFonts w:hint="eastAsia"/>
          <w:lang w:eastAsia="ja-JP"/>
        </w:rPr>
        <w:t xml:space="preserve"> prize in literature, an </w:t>
      </w:r>
      <w:r>
        <w:rPr>
          <w:lang w:eastAsia="ja-JP"/>
        </w:rPr>
        <w:t>Indian</w:t>
      </w:r>
      <w:r>
        <w:rPr>
          <w:rFonts w:hint="eastAsia"/>
          <w:lang w:eastAsia="ja-JP"/>
        </w:rPr>
        <w:t xml:space="preserve"> poet </w:t>
      </w:r>
      <w:r w:rsidR="000A1996">
        <w:t>Rabindranath</w:t>
      </w:r>
      <w:r w:rsidR="00846CEC">
        <w:t xml:space="preserve"> Tagore</w:t>
      </w:r>
      <w:r>
        <w:rPr>
          <w:rFonts w:hint="eastAsia"/>
          <w:lang w:eastAsia="ja-JP"/>
        </w:rPr>
        <w:t xml:space="preserve"> (1861-1941) ,</w:t>
      </w:r>
      <w:r w:rsidR="00846CEC">
        <w:t xml:space="preserve"> </w:t>
      </w:r>
      <w:r w:rsidR="000C6181">
        <w:t xml:space="preserve">was </w:t>
      </w:r>
      <w:r>
        <w:rPr>
          <w:rFonts w:hint="eastAsia"/>
          <w:lang w:eastAsia="ja-JP"/>
        </w:rPr>
        <w:t xml:space="preserve">invited to Japan in 1916. </w:t>
      </w:r>
      <w:r w:rsidR="0087764F">
        <w:t xml:space="preserve">His visits to Japan occurred precisely when Japan </w:t>
      </w:r>
      <w:r w:rsidR="007A2E75">
        <w:t xml:space="preserve">was </w:t>
      </w:r>
      <w:r w:rsidR="0087764F">
        <w:t>attempt</w:t>
      </w:r>
      <w:r w:rsidR="007A2E75">
        <w:t>ing</w:t>
      </w:r>
      <w:r w:rsidR="0087764F">
        <w:t xml:space="preserve"> to break out and pursue independence from the Western powers. </w:t>
      </w:r>
      <w:r w:rsidR="00245617">
        <w:t xml:space="preserve">It is worth recalling </w:t>
      </w:r>
      <w:r w:rsidR="0087764F">
        <w:t xml:space="preserve">Tagore’s advice to Japan, which </w:t>
      </w:r>
      <w:r w:rsidR="007A2E75">
        <w:t xml:space="preserve">was unfortunately </w:t>
      </w:r>
      <w:r w:rsidR="007A2E75">
        <w:lastRenderedPageBreak/>
        <w:t xml:space="preserve">offered in vain as Japan </w:t>
      </w:r>
      <w:r w:rsidR="0087764F">
        <w:t xml:space="preserve">pursued an unfortunate trajectory of war and self-destruction </w:t>
      </w:r>
      <w:r w:rsidR="007A2E75">
        <w:t xml:space="preserve">through </w:t>
      </w:r>
      <w:r w:rsidR="0087764F">
        <w:t xml:space="preserve">the </w:t>
      </w:r>
      <w:r w:rsidR="00C227F1">
        <w:t>3</w:t>
      </w:r>
      <w:r w:rsidR="0087764F">
        <w:t xml:space="preserve">0 years </w:t>
      </w:r>
      <w:r w:rsidR="007A2E75">
        <w:t xml:space="preserve">following </w:t>
      </w:r>
      <w:r w:rsidR="0087764F">
        <w:t xml:space="preserve">his visit </w:t>
      </w:r>
      <w:r w:rsidR="00EB5664">
        <w:t>(</w:t>
      </w:r>
      <w:r w:rsidR="00EB5664" w:rsidRPr="00055F27">
        <w:t>Tagore 1916</w:t>
      </w:r>
      <w:r w:rsidR="00EB5664">
        <w:t>)</w:t>
      </w:r>
      <w:r w:rsidR="008E06EC">
        <w:t>:</w:t>
      </w:r>
      <w:r w:rsidR="00245617">
        <w:t xml:space="preserve"> </w:t>
      </w:r>
    </w:p>
    <w:p w14:paraId="1D33CE71" w14:textId="4129F8BA" w:rsidR="0039357B" w:rsidRDefault="00846CEC" w:rsidP="0039357B">
      <w:pPr>
        <w:pStyle w:val="Quote"/>
      </w:pPr>
      <w:r w:rsidRPr="00846CEC">
        <w:t>What is still more dangerous for Japan is not this imitation of the outer features of the West, but the acceptance of the motive force of the Western civilization as her own…I can see her motto, taken from science, “Survival of the fittest” writ large at the entrance of her present-day history</w:t>
      </w:r>
      <w:r w:rsidR="00B116DF">
        <w:t>—</w:t>
      </w:r>
      <w:r w:rsidRPr="00846CEC">
        <w:t>the motto whose meaning is, “Help yourself, and never heed what it costs to others</w:t>
      </w:r>
      <w:r w:rsidR="00B116DF">
        <w:t>;</w:t>
      </w:r>
      <w:r w:rsidRPr="00846CEC">
        <w:t xml:space="preserve">” the motto of the blind man, who only believes in what he can touch, because he cannot see… The moral law, which is the greatest discovery of man, is the discovery of this wonderful truth, that man becomes all the truer, the more he realizes himself in others. </w:t>
      </w:r>
    </w:p>
    <w:p w14:paraId="51CB5101" w14:textId="2F6C1226" w:rsidR="000D1FFA" w:rsidRPr="00091C47" w:rsidRDefault="0087764F" w:rsidP="0039357B">
      <w:r>
        <w:t>Tagore problematizes the popular dichotomy of “us” and “them</w:t>
      </w:r>
      <w:r w:rsidR="00F13502">
        <w:t>,</w:t>
      </w:r>
      <w:r>
        <w:t>” which fuel</w:t>
      </w:r>
      <w:r w:rsidR="007A2E75">
        <w:t>s</w:t>
      </w:r>
      <w:r>
        <w:t xml:space="preserve"> nationalism and</w:t>
      </w:r>
      <w:r w:rsidR="00595774">
        <w:t xml:space="preserve"> the</w:t>
      </w:r>
      <w:r>
        <w:t xml:space="preserve"> </w:t>
      </w:r>
      <w:r w:rsidR="00D0080E">
        <w:t>essentialization of culture</w:t>
      </w:r>
      <w:r w:rsidR="00140873">
        <w:t xml:space="preserve"> </w:t>
      </w:r>
      <w:r w:rsidR="00140873" w:rsidRPr="00D0080E">
        <w:t xml:space="preserve">(Said </w:t>
      </w:r>
      <w:r w:rsidR="00535201">
        <w:rPr>
          <w:rFonts w:hint="eastAsia"/>
          <w:lang w:eastAsia="ja-JP"/>
        </w:rPr>
        <w:t>1981</w:t>
      </w:r>
      <w:r w:rsidR="00140873" w:rsidRPr="00D0080E">
        <w:t>)</w:t>
      </w:r>
      <w:r>
        <w:t xml:space="preserve">. An interesting analogy can be made here now with the rise of </w:t>
      </w:r>
      <w:r w:rsidR="00595774">
        <w:t>e</w:t>
      </w:r>
      <w:r w:rsidR="003A41C8" w:rsidRPr="00091C47">
        <w:t>nvironmental states</w:t>
      </w:r>
      <w:r>
        <w:t xml:space="preserve">. </w:t>
      </w:r>
      <w:r w:rsidR="00096B1C">
        <w:t>The idea of “realizing oneself in others” is not just about going beyond the conventional human and environment dichotomy but also questioning how people or governments</w:t>
      </w:r>
      <w:r w:rsidR="00595774">
        <w:t>—</w:t>
      </w:r>
      <w:r w:rsidR="00096B1C">
        <w:t xml:space="preserve">i.e., various political categories </w:t>
      </w:r>
      <w:r w:rsidR="00096B1C" w:rsidRPr="00096B1C">
        <w:rPr>
          <w:i/>
          <w:iCs/>
        </w:rPr>
        <w:t>within</w:t>
      </w:r>
      <w:r w:rsidR="00096B1C">
        <w:t xml:space="preserve"> humans must be renewed to realize each </w:t>
      </w:r>
      <w:r w:rsidR="00C12BCE">
        <w:t>and everyone’s</w:t>
      </w:r>
      <w:r w:rsidR="00096B1C">
        <w:t xml:space="preserve"> will.  Debates about climate and environment, after all, </w:t>
      </w:r>
      <w:r w:rsidR="007A2E75">
        <w:t xml:space="preserve">are </w:t>
      </w:r>
      <w:r w:rsidR="00096B1C">
        <w:t>debate</w:t>
      </w:r>
      <w:r w:rsidR="007A2E75">
        <w:t>s</w:t>
      </w:r>
      <w:r w:rsidR="00096B1C">
        <w:t xml:space="preserve"> about how we </w:t>
      </w:r>
      <w:r w:rsidR="00306743">
        <w:t>relate</w:t>
      </w:r>
      <w:r w:rsidR="00096B1C">
        <w:t xml:space="preserve"> to each other. </w:t>
      </w:r>
    </w:p>
    <w:p w14:paraId="200C2C41" w14:textId="77777777" w:rsidR="000D1FFA" w:rsidRPr="00091C47" w:rsidRDefault="000D1FFA" w:rsidP="003A41C8"/>
    <w:p w14:paraId="1E7C2AE8" w14:textId="77777777" w:rsidR="0009015B" w:rsidRDefault="0009015B" w:rsidP="003A41C8"/>
    <w:sectPr w:rsidR="0009015B" w:rsidSect="003018F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E775E" w14:textId="77777777" w:rsidR="00CA075A" w:rsidRDefault="00CA075A" w:rsidP="004A7C74">
      <w:pPr>
        <w:spacing w:after="0" w:line="240" w:lineRule="auto"/>
      </w:pPr>
      <w:r>
        <w:separator/>
      </w:r>
    </w:p>
  </w:endnote>
  <w:endnote w:type="continuationSeparator" w:id="0">
    <w:p w14:paraId="63EFBB41" w14:textId="77777777" w:rsidR="00CA075A" w:rsidRDefault="00CA075A" w:rsidP="004A7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6787618"/>
      <w:docPartObj>
        <w:docPartGallery w:val="Page Numbers (Bottom of Page)"/>
        <w:docPartUnique/>
      </w:docPartObj>
    </w:sdtPr>
    <w:sdtEndPr>
      <w:rPr>
        <w:noProof/>
      </w:rPr>
    </w:sdtEndPr>
    <w:sdtContent>
      <w:p w14:paraId="43B29573" w14:textId="6B5A2DE0" w:rsidR="00791012" w:rsidRDefault="007910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DE5CBE" w14:textId="77777777" w:rsidR="00791012" w:rsidRDefault="007910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7B46C" w14:textId="77777777" w:rsidR="00CA075A" w:rsidRDefault="00CA075A" w:rsidP="004A7C74">
      <w:pPr>
        <w:spacing w:after="0" w:line="240" w:lineRule="auto"/>
      </w:pPr>
      <w:r>
        <w:separator/>
      </w:r>
    </w:p>
  </w:footnote>
  <w:footnote w:type="continuationSeparator" w:id="0">
    <w:p w14:paraId="38AE9675" w14:textId="77777777" w:rsidR="00CA075A" w:rsidRDefault="00CA075A" w:rsidP="004A7C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AA5C3F"/>
    <w:multiLevelType w:val="hybridMultilevel"/>
    <w:tmpl w:val="B2E6A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B933E19"/>
    <w:multiLevelType w:val="hybridMultilevel"/>
    <w:tmpl w:val="1A5A3F28"/>
    <w:lvl w:ilvl="0" w:tplc="A6C69C5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6AB3D1D"/>
    <w:multiLevelType w:val="hybridMultilevel"/>
    <w:tmpl w:val="C34CB7FC"/>
    <w:lvl w:ilvl="0" w:tplc="AE00B366">
      <w:start w:val="1"/>
      <w:numFmt w:val="decimal"/>
      <w:lvlText w:val="%1."/>
      <w:lvlJc w:val="left"/>
      <w:pPr>
        <w:ind w:left="360" w:hanging="360"/>
      </w:pPr>
      <w:rPr>
        <w:rFonts w:hint="default"/>
        <w:sz w:val="2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7E31345"/>
    <w:multiLevelType w:val="multilevel"/>
    <w:tmpl w:val="E8D847D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60913954">
    <w:abstractNumId w:val="1"/>
  </w:num>
  <w:num w:numId="2" w16cid:durableId="1661077355">
    <w:abstractNumId w:val="2"/>
  </w:num>
  <w:num w:numId="3" w16cid:durableId="1512602480">
    <w:abstractNumId w:val="0"/>
  </w:num>
  <w:num w:numId="4" w16cid:durableId="12233709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1C8"/>
    <w:rsid w:val="000043AC"/>
    <w:rsid w:val="00016AD3"/>
    <w:rsid w:val="0002001F"/>
    <w:rsid w:val="00020154"/>
    <w:rsid w:val="00020396"/>
    <w:rsid w:val="00023B4E"/>
    <w:rsid w:val="00025CB3"/>
    <w:rsid w:val="00033361"/>
    <w:rsid w:val="000339C6"/>
    <w:rsid w:val="00034DB9"/>
    <w:rsid w:val="00035B7C"/>
    <w:rsid w:val="00035F88"/>
    <w:rsid w:val="0003663D"/>
    <w:rsid w:val="00040F21"/>
    <w:rsid w:val="000427C5"/>
    <w:rsid w:val="000427EE"/>
    <w:rsid w:val="00053DEC"/>
    <w:rsid w:val="0005456A"/>
    <w:rsid w:val="00055F27"/>
    <w:rsid w:val="0005630B"/>
    <w:rsid w:val="000600FB"/>
    <w:rsid w:val="00060C79"/>
    <w:rsid w:val="000612D2"/>
    <w:rsid w:val="000627EC"/>
    <w:rsid w:val="00064418"/>
    <w:rsid w:val="00065F47"/>
    <w:rsid w:val="00073637"/>
    <w:rsid w:val="00081404"/>
    <w:rsid w:val="00081B14"/>
    <w:rsid w:val="0009015B"/>
    <w:rsid w:val="000901EB"/>
    <w:rsid w:val="00090C57"/>
    <w:rsid w:val="00091C47"/>
    <w:rsid w:val="00093836"/>
    <w:rsid w:val="00094E8D"/>
    <w:rsid w:val="00096B1C"/>
    <w:rsid w:val="00096E0D"/>
    <w:rsid w:val="00097E09"/>
    <w:rsid w:val="000A1996"/>
    <w:rsid w:val="000A255E"/>
    <w:rsid w:val="000A2C47"/>
    <w:rsid w:val="000A4984"/>
    <w:rsid w:val="000A567B"/>
    <w:rsid w:val="000B21D3"/>
    <w:rsid w:val="000B64AB"/>
    <w:rsid w:val="000B7E5E"/>
    <w:rsid w:val="000C381E"/>
    <w:rsid w:val="000C6181"/>
    <w:rsid w:val="000D1822"/>
    <w:rsid w:val="000D1FFA"/>
    <w:rsid w:val="000D2A91"/>
    <w:rsid w:val="000D4241"/>
    <w:rsid w:val="000D4B79"/>
    <w:rsid w:val="000E6821"/>
    <w:rsid w:val="000F2411"/>
    <w:rsid w:val="000F4ADD"/>
    <w:rsid w:val="001026C1"/>
    <w:rsid w:val="0010300E"/>
    <w:rsid w:val="00104DEB"/>
    <w:rsid w:val="001063CF"/>
    <w:rsid w:val="0011001D"/>
    <w:rsid w:val="00112057"/>
    <w:rsid w:val="00124DD0"/>
    <w:rsid w:val="00132458"/>
    <w:rsid w:val="00140873"/>
    <w:rsid w:val="00141580"/>
    <w:rsid w:val="00150317"/>
    <w:rsid w:val="00150999"/>
    <w:rsid w:val="00154352"/>
    <w:rsid w:val="00155A9B"/>
    <w:rsid w:val="00161E18"/>
    <w:rsid w:val="00163550"/>
    <w:rsid w:val="001649D1"/>
    <w:rsid w:val="00166654"/>
    <w:rsid w:val="00170426"/>
    <w:rsid w:val="001724C2"/>
    <w:rsid w:val="0017555B"/>
    <w:rsid w:val="00177333"/>
    <w:rsid w:val="00180CBA"/>
    <w:rsid w:val="0018406F"/>
    <w:rsid w:val="00184B27"/>
    <w:rsid w:val="001A09D1"/>
    <w:rsid w:val="001A3296"/>
    <w:rsid w:val="001A46AD"/>
    <w:rsid w:val="001A4A7E"/>
    <w:rsid w:val="001B35BF"/>
    <w:rsid w:val="001B47AB"/>
    <w:rsid w:val="001C29E6"/>
    <w:rsid w:val="001D40AD"/>
    <w:rsid w:val="001D4F6B"/>
    <w:rsid w:val="001E1135"/>
    <w:rsid w:val="001E1678"/>
    <w:rsid w:val="001E1749"/>
    <w:rsid w:val="001E4D16"/>
    <w:rsid w:val="001E6FC2"/>
    <w:rsid w:val="001E7662"/>
    <w:rsid w:val="001F72E0"/>
    <w:rsid w:val="00200418"/>
    <w:rsid w:val="00202A85"/>
    <w:rsid w:val="00202E8D"/>
    <w:rsid w:val="0020425D"/>
    <w:rsid w:val="00215D3E"/>
    <w:rsid w:val="00222147"/>
    <w:rsid w:val="00230598"/>
    <w:rsid w:val="00231E52"/>
    <w:rsid w:val="00245617"/>
    <w:rsid w:val="0025423A"/>
    <w:rsid w:val="0025449D"/>
    <w:rsid w:val="0025455E"/>
    <w:rsid w:val="00257573"/>
    <w:rsid w:val="00257CAB"/>
    <w:rsid w:val="00260713"/>
    <w:rsid w:val="00262E15"/>
    <w:rsid w:val="00262E2F"/>
    <w:rsid w:val="002637DC"/>
    <w:rsid w:val="002641E2"/>
    <w:rsid w:val="00264DB6"/>
    <w:rsid w:val="00274077"/>
    <w:rsid w:val="00281265"/>
    <w:rsid w:val="00285023"/>
    <w:rsid w:val="00292AC4"/>
    <w:rsid w:val="002A1FDF"/>
    <w:rsid w:val="002B224E"/>
    <w:rsid w:val="002C2574"/>
    <w:rsid w:val="002D0B2A"/>
    <w:rsid w:val="002D3344"/>
    <w:rsid w:val="002D6E36"/>
    <w:rsid w:val="002E0DCE"/>
    <w:rsid w:val="002E1BCD"/>
    <w:rsid w:val="002E5258"/>
    <w:rsid w:val="003018F7"/>
    <w:rsid w:val="00306071"/>
    <w:rsid w:val="00306743"/>
    <w:rsid w:val="00310463"/>
    <w:rsid w:val="00310BD8"/>
    <w:rsid w:val="0031313D"/>
    <w:rsid w:val="00313CEF"/>
    <w:rsid w:val="00321EC2"/>
    <w:rsid w:val="00334D79"/>
    <w:rsid w:val="00340C92"/>
    <w:rsid w:val="00341F74"/>
    <w:rsid w:val="0035065D"/>
    <w:rsid w:val="003615EB"/>
    <w:rsid w:val="00365E6F"/>
    <w:rsid w:val="0037621C"/>
    <w:rsid w:val="00377687"/>
    <w:rsid w:val="00380C3A"/>
    <w:rsid w:val="0038138E"/>
    <w:rsid w:val="00381D05"/>
    <w:rsid w:val="0039357B"/>
    <w:rsid w:val="003A1447"/>
    <w:rsid w:val="003A36D8"/>
    <w:rsid w:val="003A41C8"/>
    <w:rsid w:val="003B5B73"/>
    <w:rsid w:val="003C15FF"/>
    <w:rsid w:val="003D65AF"/>
    <w:rsid w:val="003E407E"/>
    <w:rsid w:val="003E44E1"/>
    <w:rsid w:val="003F53AB"/>
    <w:rsid w:val="003F7D51"/>
    <w:rsid w:val="00402A5E"/>
    <w:rsid w:val="00403271"/>
    <w:rsid w:val="00424316"/>
    <w:rsid w:val="004247E4"/>
    <w:rsid w:val="00431B19"/>
    <w:rsid w:val="00434331"/>
    <w:rsid w:val="00440A4B"/>
    <w:rsid w:val="00441E16"/>
    <w:rsid w:val="00443036"/>
    <w:rsid w:val="00446338"/>
    <w:rsid w:val="00455F4C"/>
    <w:rsid w:val="00463F24"/>
    <w:rsid w:val="00464CFD"/>
    <w:rsid w:val="00471D70"/>
    <w:rsid w:val="00475603"/>
    <w:rsid w:val="0048372C"/>
    <w:rsid w:val="004847BC"/>
    <w:rsid w:val="00485036"/>
    <w:rsid w:val="004852F6"/>
    <w:rsid w:val="00486BC0"/>
    <w:rsid w:val="00487F28"/>
    <w:rsid w:val="0049018A"/>
    <w:rsid w:val="00496EA0"/>
    <w:rsid w:val="004A45EE"/>
    <w:rsid w:val="004A4785"/>
    <w:rsid w:val="004A7C74"/>
    <w:rsid w:val="004B18BC"/>
    <w:rsid w:val="004B7BE5"/>
    <w:rsid w:val="004C1085"/>
    <w:rsid w:val="004C4511"/>
    <w:rsid w:val="004C5A3B"/>
    <w:rsid w:val="004C6A22"/>
    <w:rsid w:val="004D157A"/>
    <w:rsid w:val="004D527C"/>
    <w:rsid w:val="004D5C34"/>
    <w:rsid w:val="004D62C2"/>
    <w:rsid w:val="004D6E35"/>
    <w:rsid w:val="004D7A24"/>
    <w:rsid w:val="004E0543"/>
    <w:rsid w:val="004E1457"/>
    <w:rsid w:val="004E30FB"/>
    <w:rsid w:val="004E3B4A"/>
    <w:rsid w:val="004E482D"/>
    <w:rsid w:val="004E6623"/>
    <w:rsid w:val="004F2F3C"/>
    <w:rsid w:val="004F42F3"/>
    <w:rsid w:val="005039E8"/>
    <w:rsid w:val="005117A9"/>
    <w:rsid w:val="00520A43"/>
    <w:rsid w:val="00530C4B"/>
    <w:rsid w:val="00532237"/>
    <w:rsid w:val="00535201"/>
    <w:rsid w:val="00537B55"/>
    <w:rsid w:val="005410D8"/>
    <w:rsid w:val="0054136F"/>
    <w:rsid w:val="00541967"/>
    <w:rsid w:val="00543EBE"/>
    <w:rsid w:val="005479DC"/>
    <w:rsid w:val="005539C1"/>
    <w:rsid w:val="00560061"/>
    <w:rsid w:val="005600E3"/>
    <w:rsid w:val="00561466"/>
    <w:rsid w:val="0056177F"/>
    <w:rsid w:val="005637BD"/>
    <w:rsid w:val="00565236"/>
    <w:rsid w:val="0056594E"/>
    <w:rsid w:val="00573FC7"/>
    <w:rsid w:val="00576360"/>
    <w:rsid w:val="00577C73"/>
    <w:rsid w:val="00582AE5"/>
    <w:rsid w:val="0059347C"/>
    <w:rsid w:val="00595774"/>
    <w:rsid w:val="005A2E26"/>
    <w:rsid w:val="005B0796"/>
    <w:rsid w:val="005B1242"/>
    <w:rsid w:val="005C1AF2"/>
    <w:rsid w:val="005C33A1"/>
    <w:rsid w:val="005C3B53"/>
    <w:rsid w:val="005D04CD"/>
    <w:rsid w:val="005D1E89"/>
    <w:rsid w:val="005D7238"/>
    <w:rsid w:val="005F7023"/>
    <w:rsid w:val="00603B2C"/>
    <w:rsid w:val="0061136C"/>
    <w:rsid w:val="00613EC2"/>
    <w:rsid w:val="0061655A"/>
    <w:rsid w:val="00617534"/>
    <w:rsid w:val="00621A29"/>
    <w:rsid w:val="00622A15"/>
    <w:rsid w:val="00632710"/>
    <w:rsid w:val="006354FC"/>
    <w:rsid w:val="006359E7"/>
    <w:rsid w:val="00640BDD"/>
    <w:rsid w:val="00647778"/>
    <w:rsid w:val="00660387"/>
    <w:rsid w:val="00662B7C"/>
    <w:rsid w:val="006769EE"/>
    <w:rsid w:val="00681F11"/>
    <w:rsid w:val="006835BA"/>
    <w:rsid w:val="006870C7"/>
    <w:rsid w:val="006935DB"/>
    <w:rsid w:val="00697D85"/>
    <w:rsid w:val="006A4238"/>
    <w:rsid w:val="006A47AF"/>
    <w:rsid w:val="006A4E1D"/>
    <w:rsid w:val="006B410B"/>
    <w:rsid w:val="006B47BF"/>
    <w:rsid w:val="006B57F0"/>
    <w:rsid w:val="006C50FD"/>
    <w:rsid w:val="006D6BAA"/>
    <w:rsid w:val="006E42A5"/>
    <w:rsid w:val="006F1FBF"/>
    <w:rsid w:val="006F3DEF"/>
    <w:rsid w:val="0070498B"/>
    <w:rsid w:val="007113D8"/>
    <w:rsid w:val="00713C16"/>
    <w:rsid w:val="00716B83"/>
    <w:rsid w:val="007218B4"/>
    <w:rsid w:val="0072232D"/>
    <w:rsid w:val="007256EE"/>
    <w:rsid w:val="00725FA6"/>
    <w:rsid w:val="0073432C"/>
    <w:rsid w:val="00735DF7"/>
    <w:rsid w:val="00736F2D"/>
    <w:rsid w:val="00745CBA"/>
    <w:rsid w:val="00754856"/>
    <w:rsid w:val="007645AD"/>
    <w:rsid w:val="00771975"/>
    <w:rsid w:val="007723D4"/>
    <w:rsid w:val="0077673F"/>
    <w:rsid w:val="00784AB7"/>
    <w:rsid w:val="00786858"/>
    <w:rsid w:val="00791012"/>
    <w:rsid w:val="007920B9"/>
    <w:rsid w:val="007940F1"/>
    <w:rsid w:val="007A102C"/>
    <w:rsid w:val="007A2E75"/>
    <w:rsid w:val="007A41F8"/>
    <w:rsid w:val="007A6FFD"/>
    <w:rsid w:val="007A774C"/>
    <w:rsid w:val="007A7ED5"/>
    <w:rsid w:val="007B2026"/>
    <w:rsid w:val="007B7244"/>
    <w:rsid w:val="007D2CC2"/>
    <w:rsid w:val="007E1431"/>
    <w:rsid w:val="007E533C"/>
    <w:rsid w:val="007F093F"/>
    <w:rsid w:val="00810C36"/>
    <w:rsid w:val="008124D0"/>
    <w:rsid w:val="00812849"/>
    <w:rsid w:val="00826E84"/>
    <w:rsid w:val="008307FC"/>
    <w:rsid w:val="0083595F"/>
    <w:rsid w:val="0083683C"/>
    <w:rsid w:val="00841B54"/>
    <w:rsid w:val="00842576"/>
    <w:rsid w:val="00844FC7"/>
    <w:rsid w:val="008461EA"/>
    <w:rsid w:val="00846CEC"/>
    <w:rsid w:val="008472DB"/>
    <w:rsid w:val="00866699"/>
    <w:rsid w:val="008702A3"/>
    <w:rsid w:val="00876933"/>
    <w:rsid w:val="0087764F"/>
    <w:rsid w:val="00883836"/>
    <w:rsid w:val="00893E0E"/>
    <w:rsid w:val="00895F6F"/>
    <w:rsid w:val="008B4FD2"/>
    <w:rsid w:val="008B6891"/>
    <w:rsid w:val="008C5DA5"/>
    <w:rsid w:val="008D42FA"/>
    <w:rsid w:val="008E03E0"/>
    <w:rsid w:val="008E06EC"/>
    <w:rsid w:val="008E0E9E"/>
    <w:rsid w:val="008F5290"/>
    <w:rsid w:val="009004CB"/>
    <w:rsid w:val="009023C1"/>
    <w:rsid w:val="00903097"/>
    <w:rsid w:val="009108D3"/>
    <w:rsid w:val="00912579"/>
    <w:rsid w:val="0092061A"/>
    <w:rsid w:val="00921C0B"/>
    <w:rsid w:val="0093054C"/>
    <w:rsid w:val="00931F1C"/>
    <w:rsid w:val="00940623"/>
    <w:rsid w:val="009468D8"/>
    <w:rsid w:val="0095652A"/>
    <w:rsid w:val="00966623"/>
    <w:rsid w:val="009671BD"/>
    <w:rsid w:val="00970473"/>
    <w:rsid w:val="00970E31"/>
    <w:rsid w:val="0097140D"/>
    <w:rsid w:val="009774D8"/>
    <w:rsid w:val="00982E62"/>
    <w:rsid w:val="00983CE4"/>
    <w:rsid w:val="00984127"/>
    <w:rsid w:val="00985323"/>
    <w:rsid w:val="009973EB"/>
    <w:rsid w:val="009B01BE"/>
    <w:rsid w:val="009B6396"/>
    <w:rsid w:val="009C0FE2"/>
    <w:rsid w:val="009C1C0D"/>
    <w:rsid w:val="009C5BFE"/>
    <w:rsid w:val="009C5CE1"/>
    <w:rsid w:val="009D071B"/>
    <w:rsid w:val="009D0DA1"/>
    <w:rsid w:val="009D34E9"/>
    <w:rsid w:val="009D59AA"/>
    <w:rsid w:val="009D74C4"/>
    <w:rsid w:val="009E3F63"/>
    <w:rsid w:val="009E7754"/>
    <w:rsid w:val="009F0636"/>
    <w:rsid w:val="009F08B4"/>
    <w:rsid w:val="009F543F"/>
    <w:rsid w:val="009F6E96"/>
    <w:rsid w:val="00A02E2A"/>
    <w:rsid w:val="00A03E54"/>
    <w:rsid w:val="00A042E5"/>
    <w:rsid w:val="00A10780"/>
    <w:rsid w:val="00A116CB"/>
    <w:rsid w:val="00A12362"/>
    <w:rsid w:val="00A16E49"/>
    <w:rsid w:val="00A23B55"/>
    <w:rsid w:val="00A256B1"/>
    <w:rsid w:val="00A27FB4"/>
    <w:rsid w:val="00A41DF5"/>
    <w:rsid w:val="00A54589"/>
    <w:rsid w:val="00A60A89"/>
    <w:rsid w:val="00A6231B"/>
    <w:rsid w:val="00A75E20"/>
    <w:rsid w:val="00A76F40"/>
    <w:rsid w:val="00A82EE1"/>
    <w:rsid w:val="00A8307F"/>
    <w:rsid w:val="00A92E95"/>
    <w:rsid w:val="00AA06C3"/>
    <w:rsid w:val="00AA204B"/>
    <w:rsid w:val="00AA3B2D"/>
    <w:rsid w:val="00AA4D9D"/>
    <w:rsid w:val="00AA4DDC"/>
    <w:rsid w:val="00AA622F"/>
    <w:rsid w:val="00AA68D8"/>
    <w:rsid w:val="00AA75C7"/>
    <w:rsid w:val="00AA7FA4"/>
    <w:rsid w:val="00AC0C8E"/>
    <w:rsid w:val="00AC1F44"/>
    <w:rsid w:val="00AC30A6"/>
    <w:rsid w:val="00AC5380"/>
    <w:rsid w:val="00AE3CA7"/>
    <w:rsid w:val="00B012FF"/>
    <w:rsid w:val="00B059DB"/>
    <w:rsid w:val="00B05E52"/>
    <w:rsid w:val="00B05EE3"/>
    <w:rsid w:val="00B06D32"/>
    <w:rsid w:val="00B10864"/>
    <w:rsid w:val="00B116DF"/>
    <w:rsid w:val="00B13DCC"/>
    <w:rsid w:val="00B140AD"/>
    <w:rsid w:val="00B14F27"/>
    <w:rsid w:val="00B2287B"/>
    <w:rsid w:val="00B24275"/>
    <w:rsid w:val="00B26878"/>
    <w:rsid w:val="00B27190"/>
    <w:rsid w:val="00B3770A"/>
    <w:rsid w:val="00B50C53"/>
    <w:rsid w:val="00B52BE4"/>
    <w:rsid w:val="00B56415"/>
    <w:rsid w:val="00B608B9"/>
    <w:rsid w:val="00B61D64"/>
    <w:rsid w:val="00B6355C"/>
    <w:rsid w:val="00B650D6"/>
    <w:rsid w:val="00B76EB4"/>
    <w:rsid w:val="00B86057"/>
    <w:rsid w:val="00B876D0"/>
    <w:rsid w:val="00B935F0"/>
    <w:rsid w:val="00B93CE7"/>
    <w:rsid w:val="00B940A0"/>
    <w:rsid w:val="00B946A6"/>
    <w:rsid w:val="00BA0D95"/>
    <w:rsid w:val="00BA64A2"/>
    <w:rsid w:val="00BB1BE0"/>
    <w:rsid w:val="00BB201E"/>
    <w:rsid w:val="00BC0097"/>
    <w:rsid w:val="00BC099D"/>
    <w:rsid w:val="00BC4C7C"/>
    <w:rsid w:val="00BC5614"/>
    <w:rsid w:val="00BC5BDE"/>
    <w:rsid w:val="00BD3F04"/>
    <w:rsid w:val="00BD467D"/>
    <w:rsid w:val="00BD54E8"/>
    <w:rsid w:val="00BD726E"/>
    <w:rsid w:val="00BE21B7"/>
    <w:rsid w:val="00BF4F6E"/>
    <w:rsid w:val="00C053EF"/>
    <w:rsid w:val="00C07F62"/>
    <w:rsid w:val="00C12AB4"/>
    <w:rsid w:val="00C12BCE"/>
    <w:rsid w:val="00C15521"/>
    <w:rsid w:val="00C22413"/>
    <w:rsid w:val="00C227F1"/>
    <w:rsid w:val="00C269A1"/>
    <w:rsid w:val="00C36E56"/>
    <w:rsid w:val="00C4137D"/>
    <w:rsid w:val="00C47B63"/>
    <w:rsid w:val="00C61992"/>
    <w:rsid w:val="00C71C79"/>
    <w:rsid w:val="00C724B3"/>
    <w:rsid w:val="00C73CFD"/>
    <w:rsid w:val="00C759EE"/>
    <w:rsid w:val="00C81B69"/>
    <w:rsid w:val="00C84818"/>
    <w:rsid w:val="00C865B8"/>
    <w:rsid w:val="00C9201C"/>
    <w:rsid w:val="00C93E02"/>
    <w:rsid w:val="00CA075A"/>
    <w:rsid w:val="00CA21CB"/>
    <w:rsid w:val="00CA2615"/>
    <w:rsid w:val="00CA6403"/>
    <w:rsid w:val="00CA7895"/>
    <w:rsid w:val="00CB2716"/>
    <w:rsid w:val="00CB6946"/>
    <w:rsid w:val="00CC2199"/>
    <w:rsid w:val="00CC2386"/>
    <w:rsid w:val="00CC6735"/>
    <w:rsid w:val="00CC6F22"/>
    <w:rsid w:val="00CD04EB"/>
    <w:rsid w:val="00CD060C"/>
    <w:rsid w:val="00CD137D"/>
    <w:rsid w:val="00CD2FC4"/>
    <w:rsid w:val="00CE15DF"/>
    <w:rsid w:val="00CE18F1"/>
    <w:rsid w:val="00CE1E99"/>
    <w:rsid w:val="00CE55A8"/>
    <w:rsid w:val="00CE6004"/>
    <w:rsid w:val="00CF3CC4"/>
    <w:rsid w:val="00CF63AF"/>
    <w:rsid w:val="00CF69DC"/>
    <w:rsid w:val="00CF738B"/>
    <w:rsid w:val="00CF7901"/>
    <w:rsid w:val="00D0080E"/>
    <w:rsid w:val="00D0534F"/>
    <w:rsid w:val="00D11763"/>
    <w:rsid w:val="00D146D1"/>
    <w:rsid w:val="00D2039D"/>
    <w:rsid w:val="00D22BDB"/>
    <w:rsid w:val="00D247E6"/>
    <w:rsid w:val="00D314E0"/>
    <w:rsid w:val="00D31904"/>
    <w:rsid w:val="00D36D48"/>
    <w:rsid w:val="00D36E05"/>
    <w:rsid w:val="00D37BB3"/>
    <w:rsid w:val="00D4535E"/>
    <w:rsid w:val="00D464AB"/>
    <w:rsid w:val="00D472B8"/>
    <w:rsid w:val="00D5155C"/>
    <w:rsid w:val="00D55080"/>
    <w:rsid w:val="00D658F3"/>
    <w:rsid w:val="00D71CAA"/>
    <w:rsid w:val="00D71E6B"/>
    <w:rsid w:val="00D73D70"/>
    <w:rsid w:val="00D7435F"/>
    <w:rsid w:val="00D747F7"/>
    <w:rsid w:val="00D74DF7"/>
    <w:rsid w:val="00D75A7A"/>
    <w:rsid w:val="00D8054A"/>
    <w:rsid w:val="00D816EE"/>
    <w:rsid w:val="00D957D6"/>
    <w:rsid w:val="00DB4CFA"/>
    <w:rsid w:val="00DB63A1"/>
    <w:rsid w:val="00DC3231"/>
    <w:rsid w:val="00DC4CAB"/>
    <w:rsid w:val="00DC57E8"/>
    <w:rsid w:val="00DD0A6C"/>
    <w:rsid w:val="00DD3B58"/>
    <w:rsid w:val="00DD76B7"/>
    <w:rsid w:val="00DE3773"/>
    <w:rsid w:val="00DE3EE3"/>
    <w:rsid w:val="00DF439C"/>
    <w:rsid w:val="00DF66D9"/>
    <w:rsid w:val="00E03E9B"/>
    <w:rsid w:val="00E03FEA"/>
    <w:rsid w:val="00E06CEE"/>
    <w:rsid w:val="00E1612B"/>
    <w:rsid w:val="00E17EB3"/>
    <w:rsid w:val="00E23F68"/>
    <w:rsid w:val="00E34EC7"/>
    <w:rsid w:val="00E52DEA"/>
    <w:rsid w:val="00E66DA3"/>
    <w:rsid w:val="00E74B2D"/>
    <w:rsid w:val="00E7696C"/>
    <w:rsid w:val="00E76E0C"/>
    <w:rsid w:val="00E82294"/>
    <w:rsid w:val="00E84D0E"/>
    <w:rsid w:val="00E85253"/>
    <w:rsid w:val="00E8601A"/>
    <w:rsid w:val="00E934AF"/>
    <w:rsid w:val="00E93880"/>
    <w:rsid w:val="00EB2254"/>
    <w:rsid w:val="00EB5664"/>
    <w:rsid w:val="00EC0F88"/>
    <w:rsid w:val="00EC2F0A"/>
    <w:rsid w:val="00EC334E"/>
    <w:rsid w:val="00EC34B4"/>
    <w:rsid w:val="00ED7F4E"/>
    <w:rsid w:val="00EE1C32"/>
    <w:rsid w:val="00EE4599"/>
    <w:rsid w:val="00EE5D81"/>
    <w:rsid w:val="00EF0E96"/>
    <w:rsid w:val="00EF4BAE"/>
    <w:rsid w:val="00EF4BEA"/>
    <w:rsid w:val="00EF6B12"/>
    <w:rsid w:val="00F00F1F"/>
    <w:rsid w:val="00F017CC"/>
    <w:rsid w:val="00F04680"/>
    <w:rsid w:val="00F07FAA"/>
    <w:rsid w:val="00F11659"/>
    <w:rsid w:val="00F13502"/>
    <w:rsid w:val="00F22AFF"/>
    <w:rsid w:val="00F23A89"/>
    <w:rsid w:val="00F26833"/>
    <w:rsid w:val="00F35A01"/>
    <w:rsid w:val="00F3630C"/>
    <w:rsid w:val="00F377D1"/>
    <w:rsid w:val="00F4161B"/>
    <w:rsid w:val="00F43D98"/>
    <w:rsid w:val="00F51B0E"/>
    <w:rsid w:val="00F55B6F"/>
    <w:rsid w:val="00F6084B"/>
    <w:rsid w:val="00F64676"/>
    <w:rsid w:val="00F64B07"/>
    <w:rsid w:val="00F705D4"/>
    <w:rsid w:val="00F82DB2"/>
    <w:rsid w:val="00F83B95"/>
    <w:rsid w:val="00F84E31"/>
    <w:rsid w:val="00F8531B"/>
    <w:rsid w:val="00F85B9F"/>
    <w:rsid w:val="00F86664"/>
    <w:rsid w:val="00F87FC6"/>
    <w:rsid w:val="00F9215F"/>
    <w:rsid w:val="00F924F6"/>
    <w:rsid w:val="00F9342C"/>
    <w:rsid w:val="00F949B4"/>
    <w:rsid w:val="00FA2244"/>
    <w:rsid w:val="00FB4E25"/>
    <w:rsid w:val="00FB517D"/>
    <w:rsid w:val="00FB7E39"/>
    <w:rsid w:val="00FC24B3"/>
    <w:rsid w:val="00FC6354"/>
    <w:rsid w:val="00FC6CC4"/>
    <w:rsid w:val="00FD0395"/>
    <w:rsid w:val="00FD428B"/>
    <w:rsid w:val="00FD72E6"/>
    <w:rsid w:val="00FE1DE5"/>
    <w:rsid w:val="00FE24A8"/>
    <w:rsid w:val="00FE560C"/>
    <w:rsid w:val="00FF37D7"/>
  </w:rsids>
  <m:mathPr>
    <m:mathFont m:val="Cambria Math"/>
    <m:brkBin m:val="before"/>
    <m:brkBinSub m:val="--"/>
    <m:smallFrac m:val="0"/>
    <m:dispDef/>
    <m:lMargin m:val="0"/>
    <m:rMargin m:val="0"/>
    <m:defJc m:val="centerGroup"/>
    <m:wrapIndent m:val="1440"/>
    <m:intLim m:val="subSup"/>
    <m:naryLim m:val="undOvr"/>
  </m:mathPr>
  <w:themeFontLang w:val="nl-BE"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839DB9D"/>
  <w15:docId w15:val="{B03B3394-F10A-4C57-BDDE-07D4D1768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B95"/>
    <w:pPr>
      <w:spacing w:after="360" w:line="360" w:lineRule="auto"/>
      <w:jc w:val="both"/>
    </w:pPr>
    <w:rPr>
      <w:rFonts w:cstheme="minorHAnsi"/>
      <w:sz w:val="24"/>
      <w:szCs w:val="24"/>
      <w:lang w:val="en-US" w:eastAsia="en-US"/>
    </w:rPr>
  </w:style>
  <w:style w:type="paragraph" w:styleId="Heading1">
    <w:name w:val="heading 1"/>
    <w:basedOn w:val="Normal"/>
    <w:next w:val="Normal"/>
    <w:link w:val="Heading1Char"/>
    <w:uiPriority w:val="9"/>
    <w:qFormat/>
    <w:rsid w:val="00F83B95"/>
    <w:pPr>
      <w:outlineLvl w:val="0"/>
    </w:pPr>
    <w:rPr>
      <w:b/>
      <w:bCs/>
    </w:rPr>
  </w:style>
  <w:style w:type="paragraph" w:styleId="Heading2">
    <w:name w:val="heading 2"/>
    <w:basedOn w:val="Normal"/>
    <w:next w:val="Normal"/>
    <w:link w:val="Heading2Char"/>
    <w:uiPriority w:val="9"/>
    <w:unhideWhenUsed/>
    <w:qFormat/>
    <w:rsid w:val="00F83B95"/>
    <w:pPr>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A102C"/>
    <w:rPr>
      <w:sz w:val="16"/>
      <w:szCs w:val="16"/>
    </w:rPr>
  </w:style>
  <w:style w:type="paragraph" w:styleId="CommentText">
    <w:name w:val="annotation text"/>
    <w:basedOn w:val="Normal"/>
    <w:link w:val="CommentTextChar"/>
    <w:uiPriority w:val="99"/>
    <w:unhideWhenUsed/>
    <w:rsid w:val="007A102C"/>
    <w:pPr>
      <w:spacing w:line="240" w:lineRule="auto"/>
    </w:pPr>
    <w:rPr>
      <w:sz w:val="20"/>
      <w:szCs w:val="20"/>
    </w:rPr>
  </w:style>
  <w:style w:type="character" w:customStyle="1" w:styleId="CommentTextChar">
    <w:name w:val="Comment Text Char"/>
    <w:basedOn w:val="DefaultParagraphFont"/>
    <w:link w:val="CommentText"/>
    <w:uiPriority w:val="99"/>
    <w:rsid w:val="007A102C"/>
    <w:rPr>
      <w:sz w:val="20"/>
      <w:szCs w:val="20"/>
    </w:rPr>
  </w:style>
  <w:style w:type="paragraph" w:styleId="CommentSubject">
    <w:name w:val="annotation subject"/>
    <w:basedOn w:val="CommentText"/>
    <w:next w:val="CommentText"/>
    <w:link w:val="CommentSubjectChar"/>
    <w:uiPriority w:val="99"/>
    <w:semiHidden/>
    <w:unhideWhenUsed/>
    <w:rsid w:val="007A102C"/>
    <w:rPr>
      <w:b/>
      <w:bCs/>
    </w:rPr>
  </w:style>
  <w:style w:type="character" w:customStyle="1" w:styleId="CommentSubjectChar">
    <w:name w:val="Comment Subject Char"/>
    <w:basedOn w:val="CommentTextChar"/>
    <w:link w:val="CommentSubject"/>
    <w:uiPriority w:val="99"/>
    <w:semiHidden/>
    <w:rsid w:val="007A102C"/>
    <w:rPr>
      <w:b/>
      <w:bCs/>
      <w:sz w:val="20"/>
      <w:szCs w:val="20"/>
    </w:rPr>
  </w:style>
  <w:style w:type="paragraph" w:styleId="BalloonText">
    <w:name w:val="Balloon Text"/>
    <w:basedOn w:val="Normal"/>
    <w:link w:val="BalloonTextChar"/>
    <w:uiPriority w:val="99"/>
    <w:semiHidden/>
    <w:unhideWhenUsed/>
    <w:rsid w:val="007A10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02C"/>
    <w:rPr>
      <w:rFonts w:ascii="Segoe UI" w:hAnsi="Segoe UI" w:cs="Segoe UI"/>
      <w:sz w:val="18"/>
      <w:szCs w:val="18"/>
    </w:rPr>
  </w:style>
  <w:style w:type="table" w:styleId="TableGrid">
    <w:name w:val="Table Grid"/>
    <w:basedOn w:val="TableNormal"/>
    <w:uiPriority w:val="39"/>
    <w:rsid w:val="00EC3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7C74"/>
    <w:pPr>
      <w:tabs>
        <w:tab w:val="center" w:pos="4536"/>
        <w:tab w:val="right" w:pos="9072"/>
      </w:tabs>
      <w:spacing w:after="0" w:line="240" w:lineRule="auto"/>
    </w:pPr>
  </w:style>
  <w:style w:type="character" w:customStyle="1" w:styleId="HeaderChar">
    <w:name w:val="Header Char"/>
    <w:basedOn w:val="DefaultParagraphFont"/>
    <w:link w:val="Header"/>
    <w:uiPriority w:val="99"/>
    <w:rsid w:val="004A7C74"/>
  </w:style>
  <w:style w:type="paragraph" w:styleId="Footer">
    <w:name w:val="footer"/>
    <w:basedOn w:val="Normal"/>
    <w:link w:val="FooterChar"/>
    <w:uiPriority w:val="99"/>
    <w:unhideWhenUsed/>
    <w:rsid w:val="004A7C74"/>
    <w:pPr>
      <w:tabs>
        <w:tab w:val="center" w:pos="4536"/>
        <w:tab w:val="right" w:pos="9072"/>
      </w:tabs>
      <w:spacing w:after="0" w:line="240" w:lineRule="auto"/>
    </w:pPr>
  </w:style>
  <w:style w:type="character" w:customStyle="1" w:styleId="FooterChar">
    <w:name w:val="Footer Char"/>
    <w:basedOn w:val="DefaultParagraphFont"/>
    <w:link w:val="Footer"/>
    <w:uiPriority w:val="99"/>
    <w:rsid w:val="004A7C74"/>
  </w:style>
  <w:style w:type="paragraph" w:styleId="FootnoteText">
    <w:name w:val="footnote text"/>
    <w:basedOn w:val="Normal"/>
    <w:link w:val="FootnoteTextChar"/>
    <w:uiPriority w:val="99"/>
    <w:semiHidden/>
    <w:unhideWhenUsed/>
    <w:rsid w:val="000F2411"/>
    <w:pPr>
      <w:snapToGrid w:val="0"/>
    </w:pPr>
  </w:style>
  <w:style w:type="character" w:customStyle="1" w:styleId="FootnoteTextChar">
    <w:name w:val="Footnote Text Char"/>
    <w:basedOn w:val="DefaultParagraphFont"/>
    <w:link w:val="FootnoteText"/>
    <w:uiPriority w:val="99"/>
    <w:semiHidden/>
    <w:rsid w:val="000F2411"/>
  </w:style>
  <w:style w:type="character" w:styleId="FootnoteReference">
    <w:name w:val="footnote reference"/>
    <w:basedOn w:val="DefaultParagraphFont"/>
    <w:uiPriority w:val="99"/>
    <w:semiHidden/>
    <w:unhideWhenUsed/>
    <w:rsid w:val="000F2411"/>
    <w:rPr>
      <w:vertAlign w:val="superscript"/>
    </w:rPr>
  </w:style>
  <w:style w:type="character" w:customStyle="1" w:styleId="Heading1Char">
    <w:name w:val="Heading 1 Char"/>
    <w:basedOn w:val="DefaultParagraphFont"/>
    <w:link w:val="Heading1"/>
    <w:uiPriority w:val="9"/>
    <w:rsid w:val="00F83B95"/>
    <w:rPr>
      <w:rFonts w:cstheme="minorHAnsi"/>
      <w:b/>
      <w:bCs/>
      <w:sz w:val="24"/>
      <w:szCs w:val="24"/>
      <w:lang w:val="en-US" w:eastAsia="en-US"/>
    </w:rPr>
  </w:style>
  <w:style w:type="character" w:customStyle="1" w:styleId="Heading2Char">
    <w:name w:val="Heading 2 Char"/>
    <w:basedOn w:val="DefaultParagraphFont"/>
    <w:link w:val="Heading2"/>
    <w:uiPriority w:val="9"/>
    <w:rsid w:val="00F83B95"/>
    <w:rPr>
      <w:rFonts w:cstheme="minorHAnsi"/>
      <w:i/>
      <w:iCs/>
      <w:sz w:val="24"/>
      <w:szCs w:val="24"/>
      <w:lang w:val="en-US" w:eastAsia="en-US"/>
    </w:rPr>
  </w:style>
  <w:style w:type="paragraph" w:customStyle="1" w:styleId="pub-label">
    <w:name w:val="pub-label"/>
    <w:basedOn w:val="Normal"/>
    <w:rsid w:val="008E0E9E"/>
    <w:pPr>
      <w:spacing w:before="100" w:beforeAutospacing="1" w:after="100" w:afterAutospacing="1" w:line="240" w:lineRule="auto"/>
    </w:pPr>
    <w:rPr>
      <w:rFonts w:ascii="MS PGothic" w:eastAsia="MS PGothic" w:hAnsi="MS PGothic" w:cs="MS PGothic"/>
    </w:rPr>
  </w:style>
  <w:style w:type="paragraph" w:customStyle="1" w:styleId="pub-desc">
    <w:name w:val="pub-desc"/>
    <w:basedOn w:val="Normal"/>
    <w:rsid w:val="008E0E9E"/>
    <w:pPr>
      <w:spacing w:before="100" w:beforeAutospacing="1" w:after="100" w:afterAutospacing="1" w:line="240" w:lineRule="auto"/>
    </w:pPr>
    <w:rPr>
      <w:rFonts w:ascii="MS PGothic" w:eastAsia="MS PGothic" w:hAnsi="MS PGothic" w:cs="MS PGothic"/>
    </w:rPr>
  </w:style>
  <w:style w:type="character" w:styleId="Hyperlink">
    <w:name w:val="Hyperlink"/>
    <w:basedOn w:val="DefaultParagraphFont"/>
    <w:uiPriority w:val="99"/>
    <w:semiHidden/>
    <w:unhideWhenUsed/>
    <w:rsid w:val="008E0E9E"/>
    <w:rPr>
      <w:color w:val="0000FF"/>
      <w:u w:val="single"/>
    </w:rPr>
  </w:style>
  <w:style w:type="character" w:styleId="Strong">
    <w:name w:val="Strong"/>
    <w:basedOn w:val="DefaultParagraphFont"/>
    <w:uiPriority w:val="22"/>
    <w:qFormat/>
    <w:rsid w:val="00F55B6F"/>
    <w:rPr>
      <w:b/>
      <w:bCs/>
    </w:rPr>
  </w:style>
  <w:style w:type="character" w:customStyle="1" w:styleId="creator-info">
    <w:name w:val="creator-info"/>
    <w:basedOn w:val="DefaultParagraphFont"/>
    <w:rsid w:val="00F55B6F"/>
  </w:style>
  <w:style w:type="character" w:customStyle="1" w:styleId="child-publisher-info">
    <w:name w:val="child-publisher-info"/>
    <w:basedOn w:val="DefaultParagraphFont"/>
    <w:rsid w:val="00F55B6F"/>
  </w:style>
  <w:style w:type="character" w:customStyle="1" w:styleId="child-extent-info">
    <w:name w:val="child-extent-info"/>
    <w:basedOn w:val="DefaultParagraphFont"/>
    <w:rsid w:val="00F55B6F"/>
  </w:style>
  <w:style w:type="character" w:styleId="Emphasis">
    <w:name w:val="Emphasis"/>
    <w:basedOn w:val="DefaultParagraphFont"/>
    <w:uiPriority w:val="20"/>
    <w:qFormat/>
    <w:rsid w:val="00F55B6F"/>
    <w:rPr>
      <w:i/>
      <w:iCs/>
    </w:rPr>
  </w:style>
  <w:style w:type="character" w:customStyle="1" w:styleId="text">
    <w:name w:val="text"/>
    <w:basedOn w:val="DefaultParagraphFont"/>
    <w:rsid w:val="00F55B6F"/>
  </w:style>
  <w:style w:type="paragraph" w:styleId="ListParagraph">
    <w:name w:val="List Paragraph"/>
    <w:basedOn w:val="Normal"/>
    <w:uiPriority w:val="34"/>
    <w:qFormat/>
    <w:rsid w:val="00F64B07"/>
    <w:pPr>
      <w:ind w:leftChars="400" w:left="840"/>
    </w:pPr>
  </w:style>
  <w:style w:type="character" w:styleId="HTMLCite">
    <w:name w:val="HTML Cite"/>
    <w:basedOn w:val="DefaultParagraphFont"/>
    <w:uiPriority w:val="99"/>
    <w:semiHidden/>
    <w:unhideWhenUsed/>
    <w:rsid w:val="00177333"/>
    <w:rPr>
      <w:i/>
      <w:iCs/>
    </w:rPr>
  </w:style>
  <w:style w:type="character" w:customStyle="1" w:styleId="src">
    <w:name w:val="src"/>
    <w:basedOn w:val="DefaultParagraphFont"/>
    <w:rsid w:val="00177333"/>
  </w:style>
  <w:style w:type="character" w:customStyle="1" w:styleId="a-size-extra-large">
    <w:name w:val="a-size-extra-large"/>
    <w:basedOn w:val="DefaultParagraphFont"/>
    <w:rsid w:val="001F72E0"/>
  </w:style>
  <w:style w:type="paragraph" w:styleId="Revision">
    <w:name w:val="Revision"/>
    <w:hidden/>
    <w:uiPriority w:val="99"/>
    <w:semiHidden/>
    <w:rsid w:val="002637DC"/>
    <w:pPr>
      <w:spacing w:after="0" w:line="240" w:lineRule="auto"/>
    </w:pPr>
  </w:style>
  <w:style w:type="paragraph" w:styleId="Quote">
    <w:name w:val="Quote"/>
    <w:basedOn w:val="Normal"/>
    <w:next w:val="Normal"/>
    <w:link w:val="QuoteChar"/>
    <w:uiPriority w:val="29"/>
    <w:qFormat/>
    <w:rsid w:val="00F83B95"/>
    <w:pPr>
      <w:spacing w:before="360"/>
      <w:ind w:leftChars="177" w:left="425" w:rightChars="332" w:right="797"/>
    </w:pPr>
  </w:style>
  <w:style w:type="character" w:customStyle="1" w:styleId="QuoteChar">
    <w:name w:val="Quote Char"/>
    <w:basedOn w:val="DefaultParagraphFont"/>
    <w:link w:val="Quote"/>
    <w:uiPriority w:val="29"/>
    <w:rsid w:val="00F83B95"/>
    <w:rPr>
      <w:rFonts w:cstheme="minorHAnsi"/>
      <w:sz w:val="24"/>
      <w:szCs w:val="24"/>
      <w:lang w:val="en-US" w:eastAsia="en-US"/>
    </w:rPr>
  </w:style>
  <w:style w:type="character" w:styleId="SubtleReference">
    <w:name w:val="Subtle Reference"/>
    <w:uiPriority w:val="31"/>
    <w:qFormat/>
    <w:rsid w:val="00F83B95"/>
    <w:rPr>
      <w:sz w:val="21"/>
      <w:szCs w:val="21"/>
    </w:rPr>
  </w:style>
  <w:style w:type="paragraph" w:styleId="Title">
    <w:name w:val="Title"/>
    <w:basedOn w:val="Normal"/>
    <w:next w:val="Normal"/>
    <w:link w:val="TitleChar"/>
    <w:uiPriority w:val="10"/>
    <w:qFormat/>
    <w:rsid w:val="00F83B95"/>
    <w:pPr>
      <w:spacing w:before="240" w:after="480"/>
      <w:jc w:val="left"/>
    </w:pPr>
    <w:rPr>
      <w:b/>
      <w:bCs/>
      <w:sz w:val="32"/>
      <w:szCs w:val="32"/>
    </w:rPr>
  </w:style>
  <w:style w:type="character" w:customStyle="1" w:styleId="TitleChar">
    <w:name w:val="Title Char"/>
    <w:basedOn w:val="DefaultParagraphFont"/>
    <w:link w:val="Title"/>
    <w:uiPriority w:val="10"/>
    <w:rsid w:val="00F83B95"/>
    <w:rPr>
      <w:rFonts w:cstheme="minorHAnsi"/>
      <w:b/>
      <w:bCs/>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636815">
      <w:bodyDiv w:val="1"/>
      <w:marLeft w:val="0"/>
      <w:marRight w:val="0"/>
      <w:marTop w:val="0"/>
      <w:marBottom w:val="0"/>
      <w:divBdr>
        <w:top w:val="none" w:sz="0" w:space="0" w:color="auto"/>
        <w:left w:val="none" w:sz="0" w:space="0" w:color="auto"/>
        <w:bottom w:val="none" w:sz="0" w:space="0" w:color="auto"/>
        <w:right w:val="none" w:sz="0" w:space="0" w:color="auto"/>
      </w:divBdr>
      <w:divsChild>
        <w:div w:id="761486535">
          <w:marLeft w:val="0"/>
          <w:marRight w:val="0"/>
          <w:marTop w:val="0"/>
          <w:marBottom w:val="0"/>
          <w:divBdr>
            <w:top w:val="none" w:sz="0" w:space="0" w:color="auto"/>
            <w:left w:val="none" w:sz="0" w:space="0" w:color="auto"/>
            <w:bottom w:val="none" w:sz="0" w:space="0" w:color="auto"/>
            <w:right w:val="none" w:sz="0" w:space="0" w:color="auto"/>
          </w:divBdr>
          <w:divsChild>
            <w:div w:id="1478910016">
              <w:marLeft w:val="0"/>
              <w:marRight w:val="0"/>
              <w:marTop w:val="0"/>
              <w:marBottom w:val="0"/>
              <w:divBdr>
                <w:top w:val="none" w:sz="0" w:space="0" w:color="auto"/>
                <w:left w:val="none" w:sz="0" w:space="0" w:color="auto"/>
                <w:bottom w:val="none" w:sz="0" w:space="0" w:color="auto"/>
                <w:right w:val="none" w:sz="0" w:space="0" w:color="auto"/>
              </w:divBdr>
            </w:div>
          </w:divsChild>
        </w:div>
        <w:div w:id="1890607261">
          <w:marLeft w:val="0"/>
          <w:marRight w:val="0"/>
          <w:marTop w:val="0"/>
          <w:marBottom w:val="0"/>
          <w:divBdr>
            <w:top w:val="none" w:sz="0" w:space="0" w:color="auto"/>
            <w:left w:val="none" w:sz="0" w:space="0" w:color="auto"/>
            <w:bottom w:val="none" w:sz="0" w:space="0" w:color="auto"/>
            <w:right w:val="none" w:sz="0" w:space="0" w:color="auto"/>
          </w:divBdr>
          <w:divsChild>
            <w:div w:id="139736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3738">
      <w:bodyDiv w:val="1"/>
      <w:marLeft w:val="0"/>
      <w:marRight w:val="0"/>
      <w:marTop w:val="0"/>
      <w:marBottom w:val="0"/>
      <w:divBdr>
        <w:top w:val="none" w:sz="0" w:space="0" w:color="auto"/>
        <w:left w:val="none" w:sz="0" w:space="0" w:color="auto"/>
        <w:bottom w:val="none" w:sz="0" w:space="0" w:color="auto"/>
        <w:right w:val="none" w:sz="0" w:space="0" w:color="auto"/>
      </w:divBdr>
    </w:div>
    <w:div w:id="912349120">
      <w:bodyDiv w:val="1"/>
      <w:marLeft w:val="0"/>
      <w:marRight w:val="0"/>
      <w:marTop w:val="0"/>
      <w:marBottom w:val="0"/>
      <w:divBdr>
        <w:top w:val="none" w:sz="0" w:space="0" w:color="auto"/>
        <w:left w:val="none" w:sz="0" w:space="0" w:color="auto"/>
        <w:bottom w:val="none" w:sz="0" w:space="0" w:color="auto"/>
        <w:right w:val="none" w:sz="0" w:space="0" w:color="auto"/>
      </w:divBdr>
    </w:div>
    <w:div w:id="1301497806">
      <w:bodyDiv w:val="1"/>
      <w:marLeft w:val="0"/>
      <w:marRight w:val="0"/>
      <w:marTop w:val="0"/>
      <w:marBottom w:val="0"/>
      <w:divBdr>
        <w:top w:val="none" w:sz="0" w:space="0" w:color="auto"/>
        <w:left w:val="none" w:sz="0" w:space="0" w:color="auto"/>
        <w:bottom w:val="none" w:sz="0" w:space="0" w:color="auto"/>
        <w:right w:val="none" w:sz="0" w:space="0" w:color="auto"/>
      </w:divBdr>
    </w:div>
    <w:div w:id="1593398224">
      <w:bodyDiv w:val="1"/>
      <w:marLeft w:val="0"/>
      <w:marRight w:val="0"/>
      <w:marTop w:val="0"/>
      <w:marBottom w:val="0"/>
      <w:divBdr>
        <w:top w:val="none" w:sz="0" w:space="0" w:color="auto"/>
        <w:left w:val="none" w:sz="0" w:space="0" w:color="auto"/>
        <w:bottom w:val="none" w:sz="0" w:space="0" w:color="auto"/>
        <w:right w:val="none" w:sz="0" w:space="0" w:color="auto"/>
      </w:divBdr>
    </w:div>
    <w:div w:id="1774396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BDD4C-B4C1-4D5C-8D28-E0947BF44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5386</Words>
  <Characters>30648</Characters>
  <Application>Microsoft Office Word</Application>
  <DocSecurity>0</DocSecurity>
  <Lines>471</Lines>
  <Paragraphs>91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 Noppe</dc:creator>
  <cp:keywords/>
  <dc:description/>
  <cp:lastModifiedBy>Susan Doron</cp:lastModifiedBy>
  <cp:revision>2</cp:revision>
  <dcterms:created xsi:type="dcterms:W3CDTF">2024-11-05T09:28:00Z</dcterms:created>
  <dcterms:modified xsi:type="dcterms:W3CDTF">2024-11-05T09:28:00Z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ebf061116ad2e3437f9eabfa6d9125ab91a59814f5936f211e87514772948537</vt:lpwstr>
  </property>
  <property fmtid="{D5CDD505-2E9C-101B-9397-08002B2CF9AE}" pid="3" name="MSIP_Label_51a6c3db-1667-4f49-995a-8b9973972958_Enabled">
    <vt:lpwstr>true</vt:lpwstr>
  </property>
  <property fmtid="{D5CDD505-2E9C-101B-9397-08002B2CF9AE}" pid="4" name="MSIP_Label_51a6c3db-1667-4f49-995a-8b9973972958_SetDate">
    <vt:lpwstr>2024-03-23T06:12:09Z</vt:lpwstr>
  </property>
  <property fmtid="{D5CDD505-2E9C-101B-9397-08002B2CF9AE}" pid="5" name="MSIP_Label_51a6c3db-1667-4f49-995a-8b9973972958_Method">
    <vt:lpwstr>Standard</vt:lpwstr>
  </property>
  <property fmtid="{D5CDD505-2E9C-101B-9397-08002B2CF9AE}" pid="6" name="MSIP_Label_51a6c3db-1667-4f49-995a-8b9973972958_Name">
    <vt:lpwstr>UTS-Internal</vt:lpwstr>
  </property>
  <property fmtid="{D5CDD505-2E9C-101B-9397-08002B2CF9AE}" pid="7" name="MSIP_Label_51a6c3db-1667-4f49-995a-8b9973972958_SiteId">
    <vt:lpwstr>e8911c26-cf9f-4a9c-878e-527807be8791</vt:lpwstr>
  </property>
  <property fmtid="{D5CDD505-2E9C-101B-9397-08002B2CF9AE}" pid="8" name="MSIP_Label_51a6c3db-1667-4f49-995a-8b9973972958_ActionId">
    <vt:lpwstr>6eb03792-eeee-423c-95ac-47ccd8719efb</vt:lpwstr>
  </property>
  <property fmtid="{D5CDD505-2E9C-101B-9397-08002B2CF9AE}" pid="9" name="MSIP_Label_51a6c3db-1667-4f49-995a-8b9973972958_ContentBits">
    <vt:lpwstr>0</vt:lpwstr>
  </property>
</Properties>
</file>