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CBF5B" w14:textId="77777777" w:rsidR="00A771CD" w:rsidRDefault="00A771CD" w:rsidP="00714D2D">
      <w:pPr>
        <w:spacing w:line="480" w:lineRule="auto"/>
        <w:ind w:right="426"/>
        <w:jc w:val="center"/>
        <w:rPr>
          <w:rFonts w:asciiTheme="majorBidi" w:hAnsiTheme="majorBidi" w:cstheme="majorBidi"/>
          <w:b/>
          <w:bCs/>
          <w:sz w:val="24"/>
          <w:szCs w:val="24"/>
        </w:rPr>
      </w:pPr>
    </w:p>
    <w:p w14:paraId="6D765D52" w14:textId="77777777" w:rsidR="00A771CD" w:rsidRDefault="00A771CD" w:rsidP="00714D2D">
      <w:pPr>
        <w:spacing w:line="480" w:lineRule="auto"/>
        <w:ind w:right="426"/>
        <w:jc w:val="center"/>
        <w:rPr>
          <w:rFonts w:asciiTheme="majorBidi" w:hAnsiTheme="majorBidi" w:cstheme="majorBidi"/>
          <w:b/>
          <w:bCs/>
          <w:sz w:val="24"/>
          <w:szCs w:val="24"/>
        </w:rPr>
      </w:pPr>
    </w:p>
    <w:p w14:paraId="420EA51F" w14:textId="190E50B3" w:rsidR="009E744E" w:rsidRDefault="00762BF6" w:rsidP="00714D2D">
      <w:pPr>
        <w:bidi/>
        <w:spacing w:line="480" w:lineRule="auto"/>
        <w:ind w:right="426"/>
        <w:jc w:val="center"/>
        <w:rPr>
          <w:rFonts w:asciiTheme="majorBidi" w:hAnsiTheme="majorBidi" w:cstheme="majorBidi"/>
          <w:b/>
          <w:bCs/>
          <w:sz w:val="24"/>
          <w:szCs w:val="24"/>
        </w:rPr>
      </w:pPr>
      <w:proofErr w:type="gramStart"/>
      <w:r>
        <w:rPr>
          <w:rFonts w:asciiTheme="majorBidi" w:hAnsiTheme="majorBidi" w:cstheme="majorBidi"/>
          <w:b/>
          <w:bCs/>
          <w:sz w:val="24"/>
          <w:szCs w:val="24"/>
        </w:rPr>
        <w:t xml:space="preserve">Responding </w:t>
      </w:r>
      <w:bookmarkStart w:id="0" w:name="_Hlk147398528"/>
      <w:r w:rsidR="00A210D6">
        <w:rPr>
          <w:rFonts w:asciiTheme="majorBidi" w:hAnsiTheme="majorBidi" w:cstheme="majorBidi"/>
          <w:b/>
          <w:bCs/>
          <w:sz w:val="24"/>
          <w:szCs w:val="24"/>
        </w:rPr>
        <w:t xml:space="preserve"> </w:t>
      </w:r>
      <w:r w:rsidR="00443ACC" w:rsidRPr="00DD083F">
        <w:rPr>
          <w:rFonts w:asciiTheme="majorBidi" w:hAnsiTheme="majorBidi" w:cstheme="majorBidi"/>
          <w:b/>
          <w:bCs/>
          <w:sz w:val="24"/>
          <w:szCs w:val="24"/>
        </w:rPr>
        <w:t>to</w:t>
      </w:r>
      <w:proofErr w:type="gramEnd"/>
      <w:r w:rsidR="00443ACC" w:rsidRPr="00DD083F">
        <w:rPr>
          <w:rFonts w:asciiTheme="majorBidi" w:hAnsiTheme="majorBidi" w:cstheme="majorBidi"/>
          <w:b/>
          <w:bCs/>
          <w:sz w:val="24"/>
          <w:szCs w:val="24"/>
        </w:rPr>
        <w:t xml:space="preserve"> </w:t>
      </w:r>
      <w:r w:rsidR="009E744E">
        <w:rPr>
          <w:rFonts w:asciiTheme="majorBidi" w:hAnsiTheme="majorBidi" w:cstheme="majorBidi"/>
          <w:b/>
          <w:bCs/>
          <w:sz w:val="24"/>
          <w:szCs w:val="24"/>
        </w:rPr>
        <w:t xml:space="preserve">Survivors of </w:t>
      </w:r>
    </w:p>
    <w:p w14:paraId="4DF20EFE" w14:textId="05059415" w:rsidR="000B3669" w:rsidRPr="00762BF6" w:rsidRDefault="00762BF6" w:rsidP="009E744E">
      <w:pPr>
        <w:bidi/>
        <w:spacing w:line="480" w:lineRule="auto"/>
        <w:ind w:right="426"/>
        <w:jc w:val="center"/>
        <w:rPr>
          <w:rFonts w:asciiTheme="majorBidi" w:hAnsiTheme="majorBidi" w:cstheme="majorBidi"/>
          <w:b/>
          <w:bCs/>
          <w:sz w:val="24"/>
          <w:szCs w:val="24"/>
        </w:rPr>
      </w:pPr>
      <w:r>
        <w:rPr>
          <w:rFonts w:asciiTheme="majorBidi" w:hAnsiTheme="majorBidi" w:cstheme="majorBidi"/>
          <w:b/>
          <w:bCs/>
          <w:sz w:val="24"/>
          <w:szCs w:val="24"/>
        </w:rPr>
        <w:t>Intimate Partner</w:t>
      </w:r>
      <w:r w:rsidRPr="00DD083F">
        <w:rPr>
          <w:rFonts w:asciiTheme="majorBidi" w:hAnsiTheme="majorBidi" w:cstheme="majorBidi"/>
          <w:b/>
          <w:bCs/>
          <w:sz w:val="24"/>
          <w:szCs w:val="24"/>
        </w:rPr>
        <w:t xml:space="preserve"> </w:t>
      </w:r>
      <w:r w:rsidR="00EA10C3" w:rsidRPr="00762BF6">
        <w:rPr>
          <w:rFonts w:asciiTheme="majorBidi" w:hAnsiTheme="majorBidi" w:cstheme="majorBidi"/>
          <w:b/>
          <w:bCs/>
          <w:sz w:val="24"/>
          <w:szCs w:val="24"/>
        </w:rPr>
        <w:t xml:space="preserve">Violence </w:t>
      </w:r>
      <w:r w:rsidR="0048421F" w:rsidRPr="00762BF6">
        <w:rPr>
          <w:rFonts w:asciiTheme="majorBidi" w:hAnsiTheme="majorBidi" w:cstheme="majorBidi"/>
          <w:b/>
          <w:bCs/>
          <w:sz w:val="24"/>
          <w:szCs w:val="24"/>
        </w:rPr>
        <w:t>in the Israeli Welfare State</w:t>
      </w:r>
      <w:r w:rsidR="000B3669" w:rsidRPr="00762BF6">
        <w:rPr>
          <w:rFonts w:asciiTheme="majorBidi" w:hAnsiTheme="majorBidi" w:cstheme="majorBidi"/>
          <w:b/>
          <w:bCs/>
          <w:sz w:val="24"/>
          <w:szCs w:val="24"/>
        </w:rPr>
        <w:t xml:space="preserve"> </w:t>
      </w:r>
    </w:p>
    <w:bookmarkEnd w:id="0"/>
    <w:p w14:paraId="7B25EB28" w14:textId="0D34425F" w:rsidR="00443ACC" w:rsidRPr="0095486B" w:rsidRDefault="000B3669" w:rsidP="00EB7092">
      <w:pPr>
        <w:bidi/>
        <w:spacing w:line="480" w:lineRule="auto"/>
        <w:ind w:right="426"/>
        <w:jc w:val="center"/>
        <w:rPr>
          <w:rFonts w:asciiTheme="majorBidi" w:hAnsiTheme="majorBidi" w:cstheme="majorBidi"/>
          <w:sz w:val="24"/>
          <w:szCs w:val="24"/>
        </w:rPr>
      </w:pPr>
      <w:r w:rsidRPr="0095486B">
        <w:rPr>
          <w:rFonts w:asciiTheme="majorBidi" w:hAnsiTheme="majorBidi" w:cstheme="majorBidi"/>
          <w:sz w:val="24"/>
          <w:szCs w:val="24"/>
        </w:rPr>
        <w:t xml:space="preserve">Orly Benjamin, Karni </w:t>
      </w:r>
      <w:proofErr w:type="spellStart"/>
      <w:r w:rsidRPr="0095486B">
        <w:rPr>
          <w:rFonts w:asciiTheme="majorBidi" w:hAnsiTheme="majorBidi" w:cstheme="majorBidi"/>
          <w:sz w:val="24"/>
          <w:szCs w:val="24"/>
        </w:rPr>
        <w:t>Krigel</w:t>
      </w:r>
      <w:proofErr w:type="spellEnd"/>
      <w:r w:rsidRPr="0095486B">
        <w:rPr>
          <w:rFonts w:asciiTheme="majorBidi" w:hAnsiTheme="majorBidi" w:cstheme="majorBidi"/>
          <w:sz w:val="24"/>
          <w:szCs w:val="24"/>
        </w:rPr>
        <w:t xml:space="preserve"> and Dalit </w:t>
      </w:r>
      <w:proofErr w:type="spellStart"/>
      <w:r w:rsidRPr="0095486B">
        <w:rPr>
          <w:rFonts w:asciiTheme="majorBidi" w:hAnsiTheme="majorBidi" w:cstheme="majorBidi"/>
          <w:sz w:val="24"/>
          <w:szCs w:val="24"/>
        </w:rPr>
        <w:t>Yas</w:t>
      </w:r>
      <w:r w:rsidR="00AC6B21">
        <w:rPr>
          <w:rFonts w:asciiTheme="majorBidi" w:hAnsiTheme="majorBidi" w:cstheme="majorBidi"/>
          <w:sz w:val="24"/>
          <w:szCs w:val="24"/>
        </w:rPr>
        <w:t>s</w:t>
      </w:r>
      <w:r w:rsidRPr="0095486B">
        <w:rPr>
          <w:rFonts w:asciiTheme="majorBidi" w:hAnsiTheme="majorBidi" w:cstheme="majorBidi"/>
          <w:sz w:val="24"/>
          <w:szCs w:val="24"/>
        </w:rPr>
        <w:t>our-Borocho</w:t>
      </w:r>
      <w:r w:rsidR="0095486B">
        <w:rPr>
          <w:rFonts w:asciiTheme="majorBidi" w:hAnsiTheme="majorBidi" w:cstheme="majorBidi"/>
          <w:sz w:val="24"/>
          <w:szCs w:val="24"/>
        </w:rPr>
        <w:t>witz</w:t>
      </w:r>
      <w:proofErr w:type="spellEnd"/>
    </w:p>
    <w:p w14:paraId="6224073E" w14:textId="3942FF72" w:rsidR="009D69C1" w:rsidRPr="00DD083F" w:rsidRDefault="009D69C1" w:rsidP="00A64F66">
      <w:pPr>
        <w:pStyle w:val="Heading1"/>
        <w:spacing w:line="480" w:lineRule="auto"/>
        <w:rPr>
          <w:rFonts w:asciiTheme="majorBidi" w:hAnsiTheme="majorBidi" w:cstheme="majorBidi"/>
          <w:sz w:val="24"/>
          <w:szCs w:val="24"/>
          <w:lang w:val="en-GB"/>
        </w:rPr>
      </w:pPr>
      <w:r w:rsidRPr="0095486B">
        <w:rPr>
          <w:rFonts w:asciiTheme="majorBidi" w:hAnsiTheme="majorBidi" w:cstheme="majorBidi"/>
          <w:sz w:val="24"/>
          <w:szCs w:val="24"/>
          <w:lang w:val="en-GB"/>
        </w:rPr>
        <w:t>Abstract</w:t>
      </w:r>
      <w:r w:rsidR="00E508AA" w:rsidRPr="0095486B">
        <w:rPr>
          <w:rFonts w:asciiTheme="majorBidi" w:hAnsiTheme="majorBidi" w:cstheme="majorBidi"/>
          <w:sz w:val="24"/>
          <w:szCs w:val="24"/>
          <w:lang w:val="en-GB"/>
        </w:rPr>
        <w:t xml:space="preserve"> </w:t>
      </w:r>
    </w:p>
    <w:p w14:paraId="4E62A96A" w14:textId="73E60E4A" w:rsidR="000B68CC" w:rsidRPr="00DD083F" w:rsidRDefault="000B3669" w:rsidP="004F7705">
      <w:pPr>
        <w:spacing w:line="480" w:lineRule="auto"/>
        <w:ind w:right="426"/>
        <w:rPr>
          <w:rFonts w:asciiTheme="majorBidi" w:hAnsiTheme="majorBidi" w:cstheme="majorBidi"/>
          <w:sz w:val="24"/>
          <w:szCs w:val="24"/>
        </w:rPr>
      </w:pPr>
      <w:r w:rsidRPr="00DD083F">
        <w:rPr>
          <w:rFonts w:asciiTheme="majorBidi" w:hAnsiTheme="majorBidi" w:cstheme="majorBidi"/>
          <w:sz w:val="24"/>
          <w:szCs w:val="24"/>
        </w:rPr>
        <w:t xml:space="preserve">Many countries, </w:t>
      </w:r>
      <w:r w:rsidR="00A521DF" w:rsidRPr="00DD083F">
        <w:rPr>
          <w:rFonts w:asciiTheme="majorBidi" w:hAnsiTheme="majorBidi" w:cstheme="majorBidi"/>
          <w:sz w:val="24"/>
          <w:szCs w:val="24"/>
        </w:rPr>
        <w:t>i</w:t>
      </w:r>
      <w:r w:rsidRPr="00DD083F">
        <w:rPr>
          <w:rFonts w:asciiTheme="majorBidi" w:hAnsiTheme="majorBidi" w:cstheme="majorBidi"/>
          <w:sz w:val="24"/>
          <w:szCs w:val="24"/>
        </w:rPr>
        <w:t>ncluding Israel</w:t>
      </w:r>
      <w:r w:rsidR="002E2074" w:rsidRPr="00DD083F">
        <w:rPr>
          <w:rFonts w:asciiTheme="majorBidi" w:hAnsiTheme="majorBidi" w:cstheme="majorBidi"/>
          <w:sz w:val="24"/>
          <w:szCs w:val="24"/>
        </w:rPr>
        <w:t>,</w:t>
      </w:r>
      <w:r w:rsidRPr="00DD083F">
        <w:rPr>
          <w:rFonts w:asciiTheme="majorBidi" w:hAnsiTheme="majorBidi" w:cstheme="majorBidi"/>
          <w:sz w:val="24"/>
          <w:szCs w:val="24"/>
        </w:rPr>
        <w:t xml:space="preserve"> </w:t>
      </w:r>
      <w:r w:rsidR="00605013" w:rsidRPr="00DD083F">
        <w:rPr>
          <w:rFonts w:asciiTheme="majorBidi" w:hAnsiTheme="majorBidi" w:cstheme="majorBidi"/>
          <w:sz w:val="24"/>
          <w:szCs w:val="24"/>
        </w:rPr>
        <w:t xml:space="preserve">responded to the international women’s movement’s claim that States should be committed </w:t>
      </w:r>
      <w:r w:rsidR="00EA10C3" w:rsidRPr="00DD083F">
        <w:rPr>
          <w:rFonts w:asciiTheme="majorBidi" w:hAnsiTheme="majorBidi" w:cstheme="majorBidi"/>
          <w:sz w:val="24"/>
          <w:szCs w:val="24"/>
        </w:rPr>
        <w:t xml:space="preserve">to </w:t>
      </w:r>
      <w:r w:rsidR="00605013" w:rsidRPr="00DD083F">
        <w:rPr>
          <w:rFonts w:asciiTheme="majorBidi" w:hAnsiTheme="majorBidi" w:cstheme="majorBidi"/>
          <w:sz w:val="24"/>
          <w:szCs w:val="24"/>
        </w:rPr>
        <w:t xml:space="preserve">and accountable for </w:t>
      </w:r>
      <w:r w:rsidR="00023477" w:rsidRPr="00DD083F">
        <w:rPr>
          <w:rFonts w:asciiTheme="majorBidi" w:hAnsiTheme="majorBidi" w:cstheme="majorBidi"/>
          <w:sz w:val="24"/>
          <w:szCs w:val="24"/>
        </w:rPr>
        <w:t>protecting</w:t>
      </w:r>
      <w:r w:rsidR="00605013" w:rsidRPr="00DD083F">
        <w:rPr>
          <w:rFonts w:asciiTheme="majorBidi" w:hAnsiTheme="majorBidi" w:cstheme="majorBidi"/>
          <w:sz w:val="24"/>
          <w:szCs w:val="24"/>
        </w:rPr>
        <w:t xml:space="preserve"> women from </w:t>
      </w:r>
      <w:r w:rsidR="00762BF6">
        <w:rPr>
          <w:rFonts w:asciiTheme="majorBidi" w:hAnsiTheme="majorBidi" w:cstheme="majorBidi"/>
          <w:sz w:val="24"/>
          <w:szCs w:val="24"/>
        </w:rPr>
        <w:t>intimate partner</w:t>
      </w:r>
      <w:r w:rsidR="002E2074" w:rsidRPr="00DD083F">
        <w:rPr>
          <w:rFonts w:asciiTheme="majorBidi" w:hAnsiTheme="majorBidi" w:cstheme="majorBidi"/>
          <w:sz w:val="24"/>
          <w:szCs w:val="24"/>
        </w:rPr>
        <w:t xml:space="preserve"> violence</w:t>
      </w:r>
      <w:r w:rsidR="00762BF6">
        <w:rPr>
          <w:rFonts w:asciiTheme="majorBidi" w:hAnsiTheme="majorBidi" w:cstheme="majorBidi"/>
          <w:sz w:val="24"/>
          <w:szCs w:val="24"/>
        </w:rPr>
        <w:t xml:space="preserve"> (IPV)</w:t>
      </w:r>
      <w:r w:rsidR="002E2074" w:rsidRPr="00DD083F">
        <w:rPr>
          <w:rFonts w:asciiTheme="majorBidi" w:hAnsiTheme="majorBidi" w:cstheme="majorBidi"/>
          <w:sz w:val="24"/>
          <w:szCs w:val="24"/>
        </w:rPr>
        <w:t>.</w:t>
      </w:r>
      <w:r w:rsidR="00C238FB" w:rsidRPr="00DD083F">
        <w:rPr>
          <w:rFonts w:asciiTheme="majorBidi" w:hAnsiTheme="majorBidi" w:cstheme="majorBidi"/>
          <w:sz w:val="24"/>
          <w:szCs w:val="24"/>
        </w:rPr>
        <w:t xml:space="preserve"> T</w:t>
      </w:r>
      <w:r w:rsidR="008A16FE" w:rsidRPr="00DD083F">
        <w:rPr>
          <w:rFonts w:asciiTheme="majorBidi" w:hAnsiTheme="majorBidi" w:cstheme="majorBidi"/>
          <w:sz w:val="24"/>
          <w:szCs w:val="24"/>
        </w:rPr>
        <w:t>he Is</w:t>
      </w:r>
      <w:r w:rsidR="00C238FB" w:rsidRPr="00DD083F">
        <w:rPr>
          <w:rFonts w:asciiTheme="majorBidi" w:hAnsiTheme="majorBidi" w:cstheme="majorBidi"/>
          <w:sz w:val="24"/>
          <w:szCs w:val="24"/>
        </w:rPr>
        <w:t>r</w:t>
      </w:r>
      <w:r w:rsidR="008A16FE" w:rsidRPr="00DD083F">
        <w:rPr>
          <w:rFonts w:asciiTheme="majorBidi" w:hAnsiTheme="majorBidi" w:cstheme="majorBidi"/>
          <w:sz w:val="24"/>
          <w:szCs w:val="24"/>
        </w:rPr>
        <w:t xml:space="preserve">aeli state </w:t>
      </w:r>
      <w:r w:rsidR="00C83FCC" w:rsidRPr="00DD083F">
        <w:rPr>
          <w:rFonts w:asciiTheme="majorBidi" w:hAnsiTheme="majorBidi" w:cstheme="majorBidi"/>
          <w:sz w:val="24"/>
          <w:szCs w:val="24"/>
        </w:rPr>
        <w:t xml:space="preserve">responded </w:t>
      </w:r>
      <w:r w:rsidR="00605013" w:rsidRPr="00DD083F">
        <w:rPr>
          <w:rFonts w:asciiTheme="majorBidi" w:hAnsiTheme="majorBidi" w:cstheme="majorBidi"/>
          <w:sz w:val="24"/>
          <w:szCs w:val="24"/>
        </w:rPr>
        <w:t>with</w:t>
      </w:r>
      <w:r w:rsidR="00C83FCC" w:rsidRPr="00DD083F">
        <w:rPr>
          <w:rFonts w:asciiTheme="majorBidi" w:hAnsiTheme="majorBidi" w:cstheme="majorBidi"/>
          <w:sz w:val="24"/>
          <w:szCs w:val="24"/>
        </w:rPr>
        <w:t xml:space="preserve"> </w:t>
      </w:r>
      <w:r w:rsidR="00605013" w:rsidRPr="00DD083F">
        <w:rPr>
          <w:rFonts w:asciiTheme="majorBidi" w:hAnsiTheme="majorBidi" w:cstheme="majorBidi"/>
          <w:sz w:val="24"/>
          <w:szCs w:val="24"/>
        </w:rPr>
        <w:t xml:space="preserve">1991 legislation </w:t>
      </w:r>
      <w:r w:rsidR="00EA10C3" w:rsidRPr="00DD083F">
        <w:rPr>
          <w:rFonts w:asciiTheme="majorBidi" w:hAnsiTheme="majorBidi" w:cstheme="majorBidi"/>
          <w:sz w:val="24"/>
          <w:szCs w:val="24"/>
        </w:rPr>
        <w:t xml:space="preserve">aimed at preventing family violence, </w:t>
      </w:r>
      <w:r w:rsidR="00605013" w:rsidRPr="00DD083F">
        <w:rPr>
          <w:rFonts w:asciiTheme="majorBidi" w:hAnsiTheme="majorBidi" w:cstheme="majorBidi"/>
          <w:sz w:val="24"/>
          <w:szCs w:val="24"/>
        </w:rPr>
        <w:t xml:space="preserve">and the </w:t>
      </w:r>
      <w:r w:rsidR="00C83FCC" w:rsidRPr="00DD083F">
        <w:rPr>
          <w:rFonts w:asciiTheme="majorBidi" w:hAnsiTheme="majorBidi" w:cstheme="majorBidi"/>
          <w:sz w:val="24"/>
          <w:szCs w:val="24"/>
        </w:rPr>
        <w:t>establish</w:t>
      </w:r>
      <w:r w:rsidR="00605013" w:rsidRPr="00DD083F">
        <w:rPr>
          <w:rFonts w:asciiTheme="majorBidi" w:hAnsiTheme="majorBidi" w:cstheme="majorBidi"/>
          <w:sz w:val="24"/>
          <w:szCs w:val="24"/>
        </w:rPr>
        <w:t>ment of</w:t>
      </w:r>
      <w:r w:rsidR="00C83FCC" w:rsidRPr="00DD083F">
        <w:rPr>
          <w:rFonts w:asciiTheme="majorBidi" w:hAnsiTheme="majorBidi" w:cstheme="majorBidi"/>
          <w:sz w:val="24"/>
          <w:szCs w:val="24"/>
        </w:rPr>
        <w:t xml:space="preserve"> </w:t>
      </w:r>
      <w:r w:rsidR="00605013" w:rsidRPr="00DD083F">
        <w:rPr>
          <w:rFonts w:asciiTheme="majorBidi" w:hAnsiTheme="majorBidi" w:cstheme="majorBidi"/>
          <w:sz w:val="24"/>
          <w:szCs w:val="24"/>
        </w:rPr>
        <w:t>cent</w:t>
      </w:r>
      <w:r w:rsidR="00605013" w:rsidRPr="00DD083F">
        <w:rPr>
          <w:rFonts w:asciiTheme="majorBidi" w:hAnsiTheme="majorBidi" w:cstheme="majorBidi"/>
          <w:sz w:val="24"/>
          <w:szCs w:val="24"/>
          <w:lang w:val="en-US"/>
        </w:rPr>
        <w:t>res</w:t>
      </w:r>
      <w:r w:rsidR="00C83FCC" w:rsidRPr="00DD083F">
        <w:rPr>
          <w:rFonts w:asciiTheme="majorBidi" w:hAnsiTheme="majorBidi" w:cstheme="majorBidi"/>
          <w:sz w:val="24"/>
          <w:szCs w:val="24"/>
        </w:rPr>
        <w:t xml:space="preserve"> </w:t>
      </w:r>
      <w:r w:rsidR="00EA10C3" w:rsidRPr="00DD083F">
        <w:rPr>
          <w:rFonts w:asciiTheme="majorBidi" w:hAnsiTheme="majorBidi" w:cstheme="majorBidi"/>
          <w:sz w:val="24"/>
          <w:szCs w:val="24"/>
        </w:rPr>
        <w:t xml:space="preserve">tasked with providing </w:t>
      </w:r>
      <w:r w:rsidR="00443ACC" w:rsidRPr="00DD083F">
        <w:rPr>
          <w:rFonts w:asciiTheme="majorBidi" w:hAnsiTheme="majorBidi" w:cstheme="majorBidi"/>
          <w:sz w:val="24"/>
          <w:szCs w:val="24"/>
        </w:rPr>
        <w:t>therap</w:t>
      </w:r>
      <w:r w:rsidR="00EA10C3" w:rsidRPr="00DD083F">
        <w:rPr>
          <w:rFonts w:asciiTheme="majorBidi" w:hAnsiTheme="majorBidi" w:cstheme="majorBidi"/>
          <w:sz w:val="24"/>
          <w:szCs w:val="24"/>
        </w:rPr>
        <w:t>eutic</w:t>
      </w:r>
      <w:r w:rsidR="00443ACC" w:rsidRPr="00DD083F">
        <w:rPr>
          <w:rFonts w:asciiTheme="majorBidi" w:hAnsiTheme="majorBidi" w:cstheme="majorBidi"/>
          <w:sz w:val="24"/>
          <w:szCs w:val="24"/>
        </w:rPr>
        <w:t xml:space="preserve"> and </w:t>
      </w:r>
      <w:r w:rsidR="00C83FCC" w:rsidRPr="00DD083F">
        <w:rPr>
          <w:rFonts w:asciiTheme="majorBidi" w:hAnsiTheme="majorBidi" w:cstheme="majorBidi"/>
          <w:sz w:val="24"/>
          <w:szCs w:val="24"/>
        </w:rPr>
        <w:t>prevention</w:t>
      </w:r>
      <w:r w:rsidR="00EA10C3" w:rsidRPr="00DD083F">
        <w:rPr>
          <w:rFonts w:asciiTheme="majorBidi" w:hAnsiTheme="majorBidi" w:cstheme="majorBidi"/>
          <w:sz w:val="24"/>
          <w:szCs w:val="24"/>
        </w:rPr>
        <w:t xml:space="preserve"> services</w:t>
      </w:r>
      <w:r w:rsidR="00C83FCC" w:rsidRPr="00DD083F">
        <w:rPr>
          <w:rFonts w:asciiTheme="majorBidi" w:hAnsiTheme="majorBidi" w:cstheme="majorBidi"/>
          <w:sz w:val="24"/>
          <w:szCs w:val="24"/>
        </w:rPr>
        <w:t>.</w:t>
      </w:r>
      <w:r w:rsidR="000B68CC" w:rsidRPr="00DD083F">
        <w:rPr>
          <w:rFonts w:asciiTheme="majorBidi" w:hAnsiTheme="majorBidi" w:cstheme="majorBidi"/>
          <w:sz w:val="24"/>
          <w:szCs w:val="24"/>
        </w:rPr>
        <w:t xml:space="preserve"> </w:t>
      </w:r>
      <w:r w:rsidR="00443ACC" w:rsidRPr="00DD083F">
        <w:rPr>
          <w:rFonts w:asciiTheme="majorBidi" w:hAnsiTheme="majorBidi" w:cstheme="majorBidi"/>
          <w:sz w:val="24"/>
          <w:szCs w:val="24"/>
        </w:rPr>
        <w:t xml:space="preserve">Currently, not enough is known about the consistency between the </w:t>
      </w:r>
      <w:r w:rsidR="00024983" w:rsidRPr="00DD083F">
        <w:rPr>
          <w:rFonts w:asciiTheme="majorBidi" w:hAnsiTheme="majorBidi" w:cstheme="majorBidi"/>
          <w:sz w:val="24"/>
          <w:szCs w:val="24"/>
        </w:rPr>
        <w:t>stated commitment</w:t>
      </w:r>
      <w:r w:rsidR="00443ACC" w:rsidRPr="00DD083F">
        <w:rPr>
          <w:rFonts w:asciiTheme="majorBidi" w:hAnsiTheme="majorBidi" w:cstheme="majorBidi"/>
          <w:sz w:val="24"/>
          <w:szCs w:val="24"/>
        </w:rPr>
        <w:t xml:space="preserve"> concerning prevention and </w:t>
      </w:r>
      <w:r w:rsidR="004B1AC5">
        <w:rPr>
          <w:rFonts w:asciiTheme="majorBidi" w:hAnsiTheme="majorBidi" w:cstheme="majorBidi"/>
          <w:sz w:val="24"/>
          <w:szCs w:val="24"/>
          <w:lang w:val="en-US"/>
        </w:rPr>
        <w:t xml:space="preserve">routine responses </w:t>
      </w:r>
      <w:r w:rsidR="00B51B24">
        <w:rPr>
          <w:rFonts w:asciiTheme="majorBidi" w:hAnsiTheme="majorBidi" w:cstheme="majorBidi"/>
          <w:sz w:val="24"/>
          <w:szCs w:val="24"/>
        </w:rPr>
        <w:t>to survivors of IPV</w:t>
      </w:r>
      <w:r w:rsidR="00443ACC" w:rsidRPr="00DD083F">
        <w:rPr>
          <w:rFonts w:asciiTheme="majorBidi" w:hAnsiTheme="majorBidi" w:cstheme="majorBidi"/>
          <w:sz w:val="24"/>
          <w:szCs w:val="24"/>
        </w:rPr>
        <w:t xml:space="preserve">. </w:t>
      </w:r>
      <w:r w:rsidR="00667A42">
        <w:rPr>
          <w:rFonts w:asciiTheme="majorBidi" w:hAnsiTheme="majorBidi" w:cstheme="majorBidi"/>
          <w:sz w:val="24"/>
          <w:szCs w:val="24"/>
        </w:rPr>
        <w:t xml:space="preserve">Our study raised the question of </w:t>
      </w:r>
      <w:r w:rsidR="004B1AC5">
        <w:rPr>
          <w:rFonts w:asciiTheme="majorBidi" w:hAnsiTheme="majorBidi" w:cstheme="majorBidi"/>
          <w:sz w:val="24"/>
          <w:szCs w:val="24"/>
        </w:rPr>
        <w:t xml:space="preserve">how welfare services social workers respond </w:t>
      </w:r>
      <w:r w:rsidR="00667A42">
        <w:rPr>
          <w:rFonts w:asciiTheme="majorBidi" w:hAnsiTheme="majorBidi" w:cstheme="majorBidi"/>
          <w:sz w:val="24"/>
          <w:szCs w:val="24"/>
        </w:rPr>
        <w:t>to survivors</w:t>
      </w:r>
      <w:r w:rsidR="00BC4D3F">
        <w:rPr>
          <w:rFonts w:asciiTheme="majorBidi" w:hAnsiTheme="majorBidi" w:cstheme="majorBidi"/>
          <w:sz w:val="24"/>
          <w:szCs w:val="24"/>
        </w:rPr>
        <w:t xml:space="preserve">? </w:t>
      </w:r>
      <w:r w:rsidR="009D0660">
        <w:rPr>
          <w:rFonts w:asciiTheme="majorBidi" w:hAnsiTheme="majorBidi" w:cstheme="majorBidi"/>
          <w:sz w:val="24"/>
          <w:szCs w:val="24"/>
        </w:rPr>
        <w:t>To answer the question, w</w:t>
      </w:r>
      <w:r w:rsidR="00BC4D3F">
        <w:rPr>
          <w:rFonts w:asciiTheme="majorBidi" w:hAnsiTheme="majorBidi" w:cstheme="majorBidi"/>
          <w:sz w:val="24"/>
          <w:szCs w:val="24"/>
        </w:rPr>
        <w:t xml:space="preserve">e </w:t>
      </w:r>
      <w:proofErr w:type="gramStart"/>
      <w:r w:rsidR="00BC4D3F">
        <w:rPr>
          <w:rFonts w:asciiTheme="majorBidi" w:hAnsiTheme="majorBidi" w:cstheme="majorBidi"/>
          <w:sz w:val="24"/>
          <w:szCs w:val="24"/>
        </w:rPr>
        <w:t xml:space="preserve">used </w:t>
      </w:r>
      <w:r w:rsidR="00104EEB" w:rsidRPr="00DD083F">
        <w:rPr>
          <w:rFonts w:asciiTheme="majorBidi" w:hAnsiTheme="majorBidi" w:cstheme="majorBidi"/>
          <w:sz w:val="24"/>
          <w:szCs w:val="24"/>
        </w:rPr>
        <w:t xml:space="preserve"> in</w:t>
      </w:r>
      <w:proofErr w:type="gramEnd"/>
      <w:r w:rsidR="00104EEB" w:rsidRPr="00DD083F">
        <w:rPr>
          <w:rFonts w:asciiTheme="majorBidi" w:hAnsiTheme="majorBidi" w:cstheme="majorBidi"/>
          <w:sz w:val="24"/>
          <w:szCs w:val="24"/>
        </w:rPr>
        <w:t xml:space="preserve">-depth interviews with </w:t>
      </w:r>
      <w:r w:rsidR="000B68CC" w:rsidRPr="00DD083F">
        <w:rPr>
          <w:rFonts w:asciiTheme="majorBidi" w:hAnsiTheme="majorBidi" w:cstheme="majorBidi"/>
          <w:sz w:val="24"/>
          <w:szCs w:val="24"/>
        </w:rPr>
        <w:t xml:space="preserve">50 social workers </w:t>
      </w:r>
      <w:r w:rsidR="00104EEB" w:rsidRPr="00DD083F">
        <w:rPr>
          <w:rFonts w:asciiTheme="majorBidi" w:hAnsiTheme="majorBidi" w:cstheme="majorBidi"/>
          <w:sz w:val="24"/>
          <w:szCs w:val="24"/>
        </w:rPr>
        <w:t xml:space="preserve">whose work relates to IPV. </w:t>
      </w:r>
      <w:r w:rsidR="0095486B">
        <w:rPr>
          <w:rFonts w:asciiTheme="majorBidi" w:hAnsiTheme="majorBidi" w:cstheme="majorBidi"/>
          <w:sz w:val="24"/>
          <w:szCs w:val="24"/>
        </w:rPr>
        <w:t xml:space="preserve">Our analysis indicates </w:t>
      </w:r>
      <w:r w:rsidR="00E62C3F">
        <w:rPr>
          <w:rFonts w:asciiTheme="majorBidi" w:hAnsiTheme="majorBidi" w:cstheme="majorBidi"/>
          <w:sz w:val="24"/>
          <w:szCs w:val="24"/>
        </w:rPr>
        <w:t xml:space="preserve">two findings: </w:t>
      </w:r>
      <w:r w:rsidR="0095486B">
        <w:rPr>
          <w:rFonts w:asciiTheme="majorBidi" w:hAnsiTheme="majorBidi" w:cstheme="majorBidi"/>
          <w:sz w:val="24"/>
          <w:szCs w:val="24"/>
        </w:rPr>
        <w:t xml:space="preserve"> </w:t>
      </w:r>
      <w:r w:rsidR="00AA4283">
        <w:rPr>
          <w:rFonts w:asciiTheme="majorBidi" w:hAnsiTheme="majorBidi" w:cstheme="majorBidi"/>
          <w:sz w:val="24"/>
          <w:szCs w:val="24"/>
        </w:rPr>
        <w:t xml:space="preserve">Firstly, </w:t>
      </w:r>
      <w:r w:rsidR="000B68CC" w:rsidRPr="00DD083F">
        <w:rPr>
          <w:rFonts w:asciiTheme="majorBidi" w:hAnsiTheme="majorBidi" w:cstheme="majorBidi"/>
          <w:sz w:val="24"/>
          <w:szCs w:val="24"/>
        </w:rPr>
        <w:t xml:space="preserve">social workers </w:t>
      </w:r>
      <w:r w:rsidR="004B1AC5">
        <w:rPr>
          <w:rFonts w:asciiTheme="majorBidi" w:hAnsiTheme="majorBidi" w:cstheme="majorBidi"/>
          <w:sz w:val="24"/>
          <w:szCs w:val="24"/>
        </w:rPr>
        <w:t xml:space="preserve">often demonstrate </w:t>
      </w:r>
      <w:r w:rsidR="000B68CC" w:rsidRPr="00DD083F">
        <w:rPr>
          <w:rFonts w:asciiTheme="majorBidi" w:hAnsiTheme="majorBidi" w:cstheme="majorBidi"/>
          <w:sz w:val="24"/>
          <w:szCs w:val="24"/>
        </w:rPr>
        <w:t xml:space="preserve">a </w:t>
      </w:r>
      <w:r w:rsidR="00BE7B70" w:rsidRPr="00DD083F">
        <w:rPr>
          <w:rFonts w:asciiTheme="majorBidi" w:hAnsiTheme="majorBidi" w:cstheme="majorBidi"/>
          <w:sz w:val="24"/>
          <w:szCs w:val="24"/>
        </w:rPr>
        <w:t xml:space="preserve">gender-symmetrical </w:t>
      </w:r>
      <w:r w:rsidR="000B68CC" w:rsidRPr="00DD083F">
        <w:rPr>
          <w:rFonts w:asciiTheme="majorBidi" w:hAnsiTheme="majorBidi" w:cstheme="majorBidi"/>
          <w:sz w:val="24"/>
          <w:szCs w:val="24"/>
        </w:rPr>
        <w:t>approach to IPV</w:t>
      </w:r>
      <w:r w:rsidR="0095486B">
        <w:rPr>
          <w:rFonts w:asciiTheme="majorBidi" w:hAnsiTheme="majorBidi" w:cstheme="majorBidi"/>
          <w:sz w:val="24"/>
          <w:szCs w:val="24"/>
        </w:rPr>
        <w:t xml:space="preserve">, questioning women’s reports. </w:t>
      </w:r>
      <w:r w:rsidR="00AA4283">
        <w:rPr>
          <w:rFonts w:asciiTheme="majorBidi" w:hAnsiTheme="majorBidi" w:cstheme="majorBidi"/>
          <w:sz w:val="24"/>
          <w:szCs w:val="24"/>
        </w:rPr>
        <w:t xml:space="preserve">Secondly, </w:t>
      </w:r>
      <w:proofErr w:type="gramStart"/>
      <w:r w:rsidR="00AA4283">
        <w:rPr>
          <w:rFonts w:asciiTheme="majorBidi" w:hAnsiTheme="majorBidi" w:cstheme="majorBidi"/>
          <w:sz w:val="24"/>
          <w:szCs w:val="24"/>
        </w:rPr>
        <w:t xml:space="preserve">the </w:t>
      </w:r>
      <w:r w:rsidR="00E62C3F">
        <w:rPr>
          <w:rFonts w:asciiTheme="majorBidi" w:hAnsiTheme="majorBidi" w:cstheme="majorBidi"/>
          <w:sz w:val="24"/>
          <w:szCs w:val="24"/>
        </w:rPr>
        <w:t xml:space="preserve"> main</w:t>
      </w:r>
      <w:proofErr w:type="gramEnd"/>
      <w:r w:rsidR="00E62C3F">
        <w:rPr>
          <w:rFonts w:asciiTheme="majorBidi" w:hAnsiTheme="majorBidi" w:cstheme="majorBidi"/>
          <w:sz w:val="24"/>
          <w:szCs w:val="24"/>
        </w:rPr>
        <w:t xml:space="preserve"> </w:t>
      </w:r>
      <w:r w:rsidR="0039753E">
        <w:rPr>
          <w:rFonts w:asciiTheme="majorBidi" w:hAnsiTheme="majorBidi" w:cstheme="majorBidi"/>
          <w:sz w:val="24"/>
          <w:szCs w:val="24"/>
        </w:rPr>
        <w:t xml:space="preserve">response offered </w:t>
      </w:r>
      <w:r w:rsidR="00B71918">
        <w:rPr>
          <w:rFonts w:asciiTheme="majorBidi" w:hAnsiTheme="majorBidi" w:cstheme="majorBidi"/>
          <w:sz w:val="24"/>
          <w:szCs w:val="24"/>
        </w:rPr>
        <w:t xml:space="preserve">to </w:t>
      </w:r>
      <w:r w:rsidR="003913F7">
        <w:rPr>
          <w:rFonts w:asciiTheme="majorBidi" w:hAnsiTheme="majorBidi" w:cstheme="majorBidi"/>
          <w:sz w:val="24"/>
          <w:szCs w:val="24"/>
        </w:rPr>
        <w:t xml:space="preserve">survivors </w:t>
      </w:r>
      <w:r w:rsidR="0039753E">
        <w:rPr>
          <w:rFonts w:asciiTheme="majorBidi" w:hAnsiTheme="majorBidi" w:cstheme="majorBidi"/>
          <w:sz w:val="24"/>
          <w:szCs w:val="24"/>
        </w:rPr>
        <w:t>constitute</w:t>
      </w:r>
      <w:r w:rsidR="00D91EB1">
        <w:rPr>
          <w:rFonts w:asciiTheme="majorBidi" w:hAnsiTheme="majorBidi" w:cstheme="majorBidi"/>
          <w:sz w:val="24"/>
          <w:szCs w:val="24"/>
        </w:rPr>
        <w:t xml:space="preserve"> of</w:t>
      </w:r>
      <w:r w:rsidR="003913F7">
        <w:rPr>
          <w:rFonts w:asciiTheme="majorBidi" w:hAnsiTheme="majorBidi" w:cstheme="majorBidi"/>
          <w:sz w:val="24"/>
          <w:szCs w:val="24"/>
        </w:rPr>
        <w:t xml:space="preserve"> therapeutic sessions</w:t>
      </w:r>
      <w:r w:rsidR="00563CDF">
        <w:rPr>
          <w:rFonts w:asciiTheme="majorBidi" w:hAnsiTheme="majorBidi" w:cstheme="majorBidi"/>
          <w:sz w:val="24"/>
          <w:szCs w:val="24"/>
        </w:rPr>
        <w:t xml:space="preserve"> while marginalizing survivors’ state of emergency and rights take up</w:t>
      </w:r>
      <w:r w:rsidR="004F7705">
        <w:rPr>
          <w:rFonts w:asciiTheme="majorBidi" w:hAnsiTheme="majorBidi" w:cstheme="majorBidi"/>
          <w:sz w:val="24"/>
          <w:szCs w:val="24"/>
        </w:rPr>
        <w:t xml:space="preserve">. </w:t>
      </w:r>
      <w:r w:rsidR="00121750">
        <w:rPr>
          <w:rFonts w:asciiTheme="majorBidi" w:hAnsiTheme="majorBidi" w:cstheme="majorBidi"/>
          <w:sz w:val="24"/>
          <w:szCs w:val="24"/>
        </w:rPr>
        <w:t xml:space="preserve">The dominant emerging justification exposes a symmetrical approach to IPV. </w:t>
      </w:r>
      <w:r w:rsidR="004F7705">
        <w:rPr>
          <w:rFonts w:asciiTheme="majorBidi" w:hAnsiTheme="majorBidi" w:cstheme="majorBidi"/>
          <w:sz w:val="24"/>
          <w:szCs w:val="24"/>
        </w:rPr>
        <w:t>W</w:t>
      </w:r>
      <w:r w:rsidR="0095486B">
        <w:rPr>
          <w:rFonts w:asciiTheme="majorBidi" w:hAnsiTheme="majorBidi" w:cstheme="majorBidi"/>
          <w:sz w:val="24"/>
          <w:szCs w:val="24"/>
        </w:rPr>
        <w:t>e conclude that</w:t>
      </w:r>
      <w:r w:rsidR="004F7705">
        <w:rPr>
          <w:rFonts w:asciiTheme="majorBidi" w:hAnsiTheme="majorBidi" w:cstheme="majorBidi"/>
          <w:sz w:val="24"/>
          <w:szCs w:val="24"/>
        </w:rPr>
        <w:t xml:space="preserve"> </w:t>
      </w:r>
      <w:r w:rsidR="00152BEB">
        <w:rPr>
          <w:rFonts w:asciiTheme="majorBidi" w:hAnsiTheme="majorBidi" w:cstheme="majorBidi"/>
          <w:sz w:val="24"/>
          <w:szCs w:val="24"/>
        </w:rPr>
        <w:t>a discrepancy exist between the</w:t>
      </w:r>
      <w:r w:rsidR="00563CDF">
        <w:rPr>
          <w:rFonts w:asciiTheme="majorBidi" w:hAnsiTheme="majorBidi" w:cstheme="majorBidi"/>
          <w:sz w:val="24"/>
          <w:szCs w:val="24"/>
        </w:rPr>
        <w:t xml:space="preserve"> protective mission of </w:t>
      </w:r>
      <w:r w:rsidR="00152BEB">
        <w:rPr>
          <w:rFonts w:asciiTheme="majorBidi" w:hAnsiTheme="majorBidi" w:cstheme="majorBidi"/>
          <w:sz w:val="24"/>
          <w:szCs w:val="24"/>
        </w:rPr>
        <w:t>the 1991 law</w:t>
      </w:r>
      <w:r w:rsidR="00563CDF">
        <w:rPr>
          <w:rFonts w:asciiTheme="majorBidi" w:hAnsiTheme="majorBidi" w:cstheme="majorBidi"/>
          <w:sz w:val="24"/>
          <w:szCs w:val="24"/>
        </w:rPr>
        <w:t xml:space="preserve"> </w:t>
      </w:r>
      <w:r w:rsidR="00152BEB">
        <w:rPr>
          <w:rFonts w:asciiTheme="majorBidi" w:hAnsiTheme="majorBidi" w:cstheme="majorBidi"/>
          <w:sz w:val="24"/>
          <w:szCs w:val="24"/>
        </w:rPr>
        <w:t>and</w:t>
      </w:r>
      <w:r w:rsidR="004F7705">
        <w:rPr>
          <w:rFonts w:asciiTheme="majorBidi" w:hAnsiTheme="majorBidi" w:cstheme="majorBidi"/>
          <w:sz w:val="24"/>
          <w:szCs w:val="24"/>
        </w:rPr>
        <w:t xml:space="preserve"> </w:t>
      </w:r>
      <w:r w:rsidR="00563CDF">
        <w:rPr>
          <w:rFonts w:asciiTheme="majorBidi" w:hAnsiTheme="majorBidi" w:cstheme="majorBidi"/>
          <w:sz w:val="24"/>
          <w:szCs w:val="24"/>
        </w:rPr>
        <w:t>routine</w:t>
      </w:r>
      <w:r w:rsidR="00D85C51">
        <w:rPr>
          <w:rFonts w:asciiTheme="majorBidi" w:hAnsiTheme="majorBidi" w:cstheme="majorBidi"/>
          <w:sz w:val="24"/>
          <w:szCs w:val="24"/>
        </w:rPr>
        <w:t xml:space="preserve"> </w:t>
      </w:r>
      <w:proofErr w:type="gramStart"/>
      <w:r w:rsidR="00D85C51">
        <w:rPr>
          <w:rFonts w:asciiTheme="majorBidi" w:hAnsiTheme="majorBidi" w:cstheme="majorBidi"/>
          <w:sz w:val="24"/>
          <w:szCs w:val="24"/>
        </w:rPr>
        <w:t>response</w:t>
      </w:r>
      <w:r w:rsidR="00563CDF">
        <w:rPr>
          <w:rFonts w:asciiTheme="majorBidi" w:hAnsiTheme="majorBidi" w:cstheme="majorBidi"/>
          <w:sz w:val="24"/>
          <w:szCs w:val="24"/>
        </w:rPr>
        <w:t>s.</w:t>
      </w:r>
      <w:r w:rsidR="000B68CC" w:rsidRPr="00DD083F">
        <w:rPr>
          <w:rFonts w:asciiTheme="majorBidi" w:hAnsiTheme="majorBidi" w:cstheme="majorBidi"/>
          <w:sz w:val="24"/>
          <w:szCs w:val="24"/>
        </w:rPr>
        <w:t>.</w:t>
      </w:r>
      <w:proofErr w:type="gramEnd"/>
      <w:r w:rsidR="004F7705">
        <w:rPr>
          <w:rFonts w:asciiTheme="majorBidi" w:hAnsiTheme="majorBidi" w:cstheme="majorBidi"/>
          <w:sz w:val="24"/>
          <w:szCs w:val="24"/>
        </w:rPr>
        <w:t xml:space="preserve"> We use our understanding of neo-liberal processes to contextualize the findings.</w:t>
      </w:r>
      <w:r w:rsidR="000B68CC" w:rsidRPr="00DD083F">
        <w:rPr>
          <w:rFonts w:asciiTheme="majorBidi" w:hAnsiTheme="majorBidi" w:cstheme="majorBidi"/>
          <w:sz w:val="24"/>
          <w:szCs w:val="24"/>
        </w:rPr>
        <w:t xml:space="preserve"> </w:t>
      </w:r>
    </w:p>
    <w:p w14:paraId="43B8EE83" w14:textId="50FAADAF" w:rsidR="00142AE1" w:rsidRDefault="00443ACC" w:rsidP="00212263">
      <w:pPr>
        <w:spacing w:line="480" w:lineRule="auto"/>
        <w:ind w:right="426"/>
        <w:rPr>
          <w:rFonts w:asciiTheme="majorBidi" w:hAnsiTheme="majorBidi" w:cstheme="majorBidi"/>
          <w:sz w:val="24"/>
          <w:szCs w:val="24"/>
        </w:rPr>
      </w:pPr>
      <w:r w:rsidRPr="00DD083F">
        <w:rPr>
          <w:rFonts w:asciiTheme="majorBidi" w:hAnsiTheme="majorBidi" w:cstheme="majorBidi"/>
          <w:b/>
          <w:bCs/>
          <w:sz w:val="24"/>
          <w:szCs w:val="24"/>
        </w:rPr>
        <w:t>Keywords:</w:t>
      </w:r>
      <w:r w:rsidRPr="00DD083F">
        <w:rPr>
          <w:rFonts w:asciiTheme="majorBidi" w:hAnsiTheme="majorBidi" w:cstheme="majorBidi"/>
          <w:sz w:val="24"/>
          <w:szCs w:val="24"/>
        </w:rPr>
        <w:t xml:space="preserve"> social workers, gender-based violence, </w:t>
      </w:r>
      <w:r w:rsidR="00121750">
        <w:rPr>
          <w:rFonts w:asciiTheme="majorBidi" w:hAnsiTheme="majorBidi" w:cstheme="majorBidi"/>
          <w:sz w:val="24"/>
          <w:szCs w:val="24"/>
        </w:rPr>
        <w:t xml:space="preserve"> </w:t>
      </w:r>
      <w:r w:rsidRPr="00DD083F">
        <w:rPr>
          <w:rFonts w:asciiTheme="majorBidi" w:hAnsiTheme="majorBidi" w:cstheme="majorBidi"/>
          <w:sz w:val="24"/>
          <w:szCs w:val="24"/>
        </w:rPr>
        <w:t xml:space="preserve"> </w:t>
      </w:r>
    </w:p>
    <w:p w14:paraId="13B89975" w14:textId="43D45475" w:rsidR="00F66E1A" w:rsidRPr="00DD083F" w:rsidRDefault="00F66E1A" w:rsidP="00A64F66">
      <w:pPr>
        <w:pStyle w:val="Heading1"/>
        <w:spacing w:line="480" w:lineRule="auto"/>
        <w:rPr>
          <w:rFonts w:asciiTheme="majorBidi" w:hAnsiTheme="majorBidi" w:cstheme="majorBidi"/>
          <w:sz w:val="24"/>
          <w:szCs w:val="24"/>
          <w:lang w:val="en-GB"/>
        </w:rPr>
      </w:pPr>
      <w:r w:rsidRPr="00DD083F">
        <w:rPr>
          <w:rFonts w:asciiTheme="majorBidi" w:hAnsiTheme="majorBidi" w:cstheme="majorBidi"/>
          <w:sz w:val="24"/>
          <w:szCs w:val="24"/>
          <w:lang w:val="en-GB"/>
        </w:rPr>
        <w:lastRenderedPageBreak/>
        <w:t>Introduction</w:t>
      </w:r>
    </w:p>
    <w:p w14:paraId="71CB175F" w14:textId="0268A51E" w:rsidR="000B68CC" w:rsidRPr="002750A0" w:rsidRDefault="0087310E" w:rsidP="00C7004A">
      <w:pPr>
        <w:spacing w:after="0" w:line="480" w:lineRule="auto"/>
        <w:rPr>
          <w:rFonts w:asciiTheme="majorBidi" w:hAnsiTheme="majorBidi" w:cstheme="majorBidi"/>
          <w:sz w:val="24"/>
          <w:szCs w:val="24"/>
        </w:rPr>
      </w:pPr>
      <w:r w:rsidRPr="002750A0">
        <w:rPr>
          <w:rFonts w:asciiTheme="majorBidi" w:hAnsiTheme="majorBidi" w:cstheme="majorBidi"/>
          <w:sz w:val="24"/>
          <w:szCs w:val="24"/>
        </w:rPr>
        <w:t>Intimate Partner Violence (</w:t>
      </w:r>
      <w:r w:rsidR="00E508AA" w:rsidRPr="002750A0">
        <w:rPr>
          <w:rFonts w:asciiTheme="majorBidi" w:hAnsiTheme="majorBidi" w:cstheme="majorBidi"/>
          <w:sz w:val="24"/>
          <w:szCs w:val="24"/>
        </w:rPr>
        <w:t>IPV</w:t>
      </w:r>
      <w:r w:rsidRPr="002750A0">
        <w:rPr>
          <w:rFonts w:asciiTheme="majorBidi" w:hAnsiTheme="majorBidi" w:cstheme="majorBidi"/>
          <w:sz w:val="24"/>
          <w:szCs w:val="24"/>
        </w:rPr>
        <w:t>)</w:t>
      </w:r>
      <w:r w:rsidR="00E508AA" w:rsidRPr="002750A0">
        <w:rPr>
          <w:rFonts w:asciiTheme="majorBidi" w:hAnsiTheme="majorBidi" w:cstheme="majorBidi"/>
          <w:sz w:val="24"/>
          <w:szCs w:val="24"/>
        </w:rPr>
        <w:t xml:space="preserve"> is a widespread social phenomenon, common in global neoliberal societies around the world; it is estimated that 35% of women worldwide have been the target of physical or sexual violence by their partners (Abraham </w:t>
      </w:r>
      <w:r w:rsidR="00023477" w:rsidRPr="002750A0">
        <w:rPr>
          <w:rFonts w:asciiTheme="majorBidi" w:hAnsiTheme="majorBidi" w:cstheme="majorBidi"/>
          <w:sz w:val="24"/>
          <w:szCs w:val="24"/>
        </w:rPr>
        <w:t xml:space="preserve">&amp; </w:t>
      </w:r>
      <w:proofErr w:type="spellStart"/>
      <w:r w:rsidR="00E508AA" w:rsidRPr="002750A0">
        <w:rPr>
          <w:rFonts w:asciiTheme="majorBidi" w:hAnsiTheme="majorBidi" w:cstheme="majorBidi"/>
          <w:sz w:val="24"/>
          <w:szCs w:val="24"/>
        </w:rPr>
        <w:t>Tastsoglou</w:t>
      </w:r>
      <w:proofErr w:type="spellEnd"/>
      <w:r w:rsidR="00E508AA" w:rsidRPr="002750A0">
        <w:rPr>
          <w:rFonts w:asciiTheme="majorBidi" w:hAnsiTheme="majorBidi" w:cstheme="majorBidi"/>
          <w:sz w:val="24"/>
          <w:szCs w:val="24"/>
        </w:rPr>
        <w:t xml:space="preserve">, 2016a). Studies indicate that IPV is harmful in </w:t>
      </w:r>
      <w:proofErr w:type="gramStart"/>
      <w:r w:rsidR="00E508AA" w:rsidRPr="002750A0">
        <w:rPr>
          <w:rFonts w:asciiTheme="majorBidi" w:hAnsiTheme="majorBidi" w:cstheme="majorBidi"/>
          <w:sz w:val="24"/>
          <w:szCs w:val="24"/>
        </w:rPr>
        <w:t>all of</w:t>
      </w:r>
      <w:proofErr w:type="gramEnd"/>
      <w:r w:rsidR="00E508AA" w:rsidRPr="002750A0">
        <w:rPr>
          <w:rFonts w:asciiTheme="majorBidi" w:hAnsiTheme="majorBidi" w:cstheme="majorBidi"/>
          <w:sz w:val="24"/>
          <w:szCs w:val="24"/>
        </w:rPr>
        <w:t xml:space="preserve"> its many forms (physical, sexual, psychological, emotional, or economic) as it effectuates the abuser’s exertion of power and control (Abraham &amp; </w:t>
      </w:r>
      <w:proofErr w:type="spellStart"/>
      <w:r w:rsidR="00E508AA" w:rsidRPr="002750A0">
        <w:rPr>
          <w:rFonts w:asciiTheme="majorBidi" w:hAnsiTheme="majorBidi" w:cstheme="majorBidi"/>
          <w:sz w:val="24"/>
          <w:szCs w:val="24"/>
        </w:rPr>
        <w:t>Tastsoglou</w:t>
      </w:r>
      <w:proofErr w:type="spellEnd"/>
      <w:r w:rsidR="00E508AA" w:rsidRPr="002750A0">
        <w:rPr>
          <w:rFonts w:asciiTheme="majorBidi" w:hAnsiTheme="majorBidi" w:cstheme="majorBidi"/>
          <w:sz w:val="24"/>
          <w:szCs w:val="24"/>
        </w:rPr>
        <w:t>, 2016a; Johnson, 200</w:t>
      </w:r>
      <w:r w:rsidR="00E508AA" w:rsidRPr="002750A0">
        <w:rPr>
          <w:rFonts w:asciiTheme="majorBidi" w:hAnsiTheme="majorBidi" w:cstheme="majorBidi"/>
          <w:sz w:val="24"/>
          <w:szCs w:val="24"/>
          <w:rtl/>
        </w:rPr>
        <w:t>9</w:t>
      </w:r>
      <w:r w:rsidR="00E508AA" w:rsidRPr="002750A0">
        <w:rPr>
          <w:rFonts w:asciiTheme="majorBidi" w:hAnsiTheme="majorBidi" w:cstheme="majorBidi"/>
          <w:sz w:val="24"/>
          <w:szCs w:val="24"/>
        </w:rPr>
        <w:t xml:space="preserve">; </w:t>
      </w:r>
      <w:r w:rsidR="00E508AA" w:rsidRPr="002750A0">
        <w:rPr>
          <w:rFonts w:asciiTheme="majorBidi" w:hAnsiTheme="majorBidi" w:cstheme="majorBidi"/>
          <w:sz w:val="24"/>
          <w:szCs w:val="24"/>
          <w:lang w:eastAsia="he-IL"/>
        </w:rPr>
        <w:t>Lindhorst &amp; Beadnell, 2011</w:t>
      </w:r>
      <w:r w:rsidR="00E508AA" w:rsidRPr="002750A0">
        <w:rPr>
          <w:rFonts w:asciiTheme="majorBidi" w:hAnsiTheme="majorBidi" w:cstheme="majorBidi"/>
          <w:sz w:val="24"/>
          <w:szCs w:val="24"/>
        </w:rPr>
        <w:t xml:space="preserve">; Scott-Story, 2011; </w:t>
      </w:r>
      <w:proofErr w:type="spellStart"/>
      <w:r w:rsidR="004E6017">
        <w:rPr>
          <w:rFonts w:asciiTheme="majorBidi" w:hAnsiTheme="majorBidi" w:cstheme="majorBidi"/>
          <w:sz w:val="24"/>
          <w:szCs w:val="24"/>
          <w:lang w:val="en-US"/>
        </w:rPr>
        <w:t>Krigel</w:t>
      </w:r>
      <w:proofErr w:type="spellEnd"/>
      <w:r w:rsidR="004E6017">
        <w:rPr>
          <w:rFonts w:asciiTheme="majorBidi" w:hAnsiTheme="majorBidi" w:cstheme="majorBidi"/>
          <w:sz w:val="24"/>
          <w:szCs w:val="24"/>
          <w:lang w:val="en-US"/>
        </w:rPr>
        <w:t xml:space="preserve"> and Benjamin</w:t>
      </w:r>
      <w:r w:rsidR="00E508AA" w:rsidRPr="002750A0">
        <w:rPr>
          <w:rFonts w:asciiTheme="majorBidi" w:hAnsiTheme="majorBidi" w:cstheme="majorBidi"/>
          <w:sz w:val="24"/>
          <w:szCs w:val="24"/>
        </w:rPr>
        <w:t>, 2019). Campbell (201</w:t>
      </w:r>
      <w:r w:rsidR="00525529">
        <w:rPr>
          <w:rFonts w:asciiTheme="majorBidi" w:hAnsiTheme="majorBidi" w:cstheme="majorBidi"/>
          <w:sz w:val="24"/>
          <w:szCs w:val="24"/>
        </w:rPr>
        <w:t>5</w:t>
      </w:r>
      <w:r w:rsidR="00E508AA" w:rsidRPr="002750A0">
        <w:rPr>
          <w:rFonts w:asciiTheme="majorBidi" w:hAnsiTheme="majorBidi" w:cstheme="majorBidi"/>
          <w:sz w:val="24"/>
          <w:szCs w:val="24"/>
        </w:rPr>
        <w:t xml:space="preserve">) pinpoints the dynamics of neopatriarchy that accelerate IPV in neoliberal societies, perceiving them as grounded in the precarity and isolation characterizing these women’s lives. Scholars agree that the state and its institutions play a central role in the preservation and reproduction of gender-based violence worldwide (Abraham </w:t>
      </w:r>
      <w:r w:rsidR="00366950" w:rsidRPr="002750A0">
        <w:rPr>
          <w:rFonts w:asciiTheme="majorBidi" w:hAnsiTheme="majorBidi" w:cstheme="majorBidi"/>
          <w:sz w:val="24"/>
          <w:szCs w:val="24"/>
        </w:rPr>
        <w:t xml:space="preserve">&amp; </w:t>
      </w:r>
      <w:proofErr w:type="spellStart"/>
      <w:r w:rsidR="00E508AA" w:rsidRPr="002750A0">
        <w:rPr>
          <w:rFonts w:asciiTheme="majorBidi" w:hAnsiTheme="majorBidi" w:cstheme="majorBidi"/>
          <w:sz w:val="24"/>
          <w:szCs w:val="24"/>
        </w:rPr>
        <w:t>Tastsoglou</w:t>
      </w:r>
      <w:proofErr w:type="spellEnd"/>
      <w:r w:rsidR="00E508AA" w:rsidRPr="002750A0">
        <w:rPr>
          <w:rFonts w:asciiTheme="majorBidi" w:hAnsiTheme="majorBidi" w:cstheme="majorBidi"/>
          <w:sz w:val="24"/>
          <w:szCs w:val="24"/>
        </w:rPr>
        <w:t>, 2016b; Adelman, 2017; Hearn et al., 2016). Official policy reproduces IPV’s hegemonic power position even in countries whose declared rhetoric opposes IPV, especially in social locations in which exposure to IPV is intensified by racialized marginalization (Grzanka, 2014). Brush (201</w:t>
      </w:r>
      <w:r w:rsidR="00CC3A32" w:rsidRPr="002750A0">
        <w:rPr>
          <w:rFonts w:asciiTheme="majorBidi" w:hAnsiTheme="majorBidi" w:cstheme="majorBidi"/>
          <w:sz w:val="24"/>
          <w:szCs w:val="24"/>
        </w:rPr>
        <w:t>3</w:t>
      </w:r>
      <w:r w:rsidR="00E508AA" w:rsidRPr="002750A0">
        <w:rPr>
          <w:rFonts w:asciiTheme="majorBidi" w:hAnsiTheme="majorBidi" w:cstheme="majorBidi"/>
          <w:sz w:val="24"/>
          <w:szCs w:val="24"/>
        </w:rPr>
        <w:t xml:space="preserve">) and Weissman (2020) have shown the systematic denial of material resources </w:t>
      </w:r>
      <w:r w:rsidR="00F37148">
        <w:rPr>
          <w:rFonts w:asciiTheme="majorBidi" w:hAnsiTheme="majorBidi" w:cstheme="majorBidi"/>
          <w:sz w:val="24"/>
          <w:szCs w:val="24"/>
        </w:rPr>
        <w:t>to</w:t>
      </w:r>
      <w:r w:rsidR="006F5989" w:rsidRPr="002750A0">
        <w:rPr>
          <w:rFonts w:asciiTheme="majorBidi" w:hAnsiTheme="majorBidi" w:cstheme="majorBidi"/>
          <w:sz w:val="24"/>
          <w:szCs w:val="24"/>
        </w:rPr>
        <w:t xml:space="preserve"> </w:t>
      </w:r>
      <w:r w:rsidR="00E508AA" w:rsidRPr="002750A0">
        <w:rPr>
          <w:rFonts w:asciiTheme="majorBidi" w:hAnsiTheme="majorBidi" w:cstheme="majorBidi"/>
          <w:sz w:val="24"/>
          <w:szCs w:val="24"/>
        </w:rPr>
        <w:t>IPV survivors in the U</w:t>
      </w:r>
      <w:r w:rsidR="008B5989" w:rsidRPr="002750A0">
        <w:rPr>
          <w:rFonts w:asciiTheme="majorBidi" w:hAnsiTheme="majorBidi" w:cstheme="majorBidi"/>
          <w:sz w:val="24"/>
          <w:szCs w:val="24"/>
        </w:rPr>
        <w:t>.</w:t>
      </w:r>
      <w:r w:rsidR="00E508AA" w:rsidRPr="002750A0">
        <w:rPr>
          <w:rFonts w:asciiTheme="majorBidi" w:hAnsiTheme="majorBidi" w:cstheme="majorBidi"/>
          <w:sz w:val="24"/>
          <w:szCs w:val="24"/>
        </w:rPr>
        <w:t>S</w:t>
      </w:r>
      <w:r w:rsidR="008B5989" w:rsidRPr="002750A0">
        <w:rPr>
          <w:rFonts w:asciiTheme="majorBidi" w:hAnsiTheme="majorBidi" w:cstheme="majorBidi"/>
          <w:sz w:val="24"/>
          <w:szCs w:val="24"/>
        </w:rPr>
        <w:t>.</w:t>
      </w:r>
      <w:r w:rsidR="00E508AA" w:rsidRPr="002750A0">
        <w:rPr>
          <w:rFonts w:asciiTheme="majorBidi" w:hAnsiTheme="majorBidi" w:cstheme="majorBidi"/>
          <w:sz w:val="24"/>
          <w:szCs w:val="24"/>
        </w:rPr>
        <w:t xml:space="preserve"> to the extent of turning harsh poverty into a prolonged characteristic of their family lives.</w:t>
      </w:r>
      <w:r w:rsidR="00C7004A" w:rsidRPr="002750A0">
        <w:rPr>
          <w:rFonts w:asciiTheme="majorBidi" w:hAnsiTheme="majorBidi" w:cstheme="majorBidi"/>
          <w:sz w:val="24"/>
          <w:szCs w:val="24"/>
        </w:rPr>
        <w:t xml:space="preserve"> </w:t>
      </w:r>
    </w:p>
    <w:p w14:paraId="6FE28499" w14:textId="1611B589" w:rsidR="005E4D15" w:rsidRDefault="00C7004A" w:rsidP="00CF4D0F">
      <w:pPr>
        <w:spacing w:after="0" w:line="480" w:lineRule="auto"/>
        <w:ind w:firstLine="720"/>
        <w:rPr>
          <w:rFonts w:asciiTheme="majorBidi" w:hAnsiTheme="majorBidi" w:cstheme="majorBidi"/>
          <w:sz w:val="24"/>
          <w:szCs w:val="24"/>
          <w:rtl/>
        </w:rPr>
      </w:pPr>
      <w:r w:rsidRPr="002750A0">
        <w:rPr>
          <w:rFonts w:asciiTheme="majorBidi" w:hAnsiTheme="majorBidi" w:cstheme="majorBidi"/>
          <w:sz w:val="24"/>
          <w:szCs w:val="24"/>
        </w:rPr>
        <w:t xml:space="preserve">Many countries, including Israel, joined the Beijing 1995 declaration of the United Nations Fourth World Conference on Women, recognizing that gender-based violence constitutes a violation of human rights, and encouraging a commitment to end it. </w:t>
      </w:r>
      <w:r w:rsidR="00863067">
        <w:rPr>
          <w:rFonts w:asciiTheme="majorBidi" w:hAnsiTheme="majorBidi" w:cstheme="majorBidi"/>
          <w:sz w:val="24"/>
          <w:szCs w:val="24"/>
        </w:rPr>
        <w:t xml:space="preserve">Reflecting </w:t>
      </w:r>
      <w:r w:rsidR="00F37148">
        <w:rPr>
          <w:rFonts w:asciiTheme="majorBidi" w:hAnsiTheme="majorBidi" w:cstheme="majorBidi"/>
          <w:sz w:val="24"/>
          <w:szCs w:val="24"/>
        </w:rPr>
        <w:t xml:space="preserve">such international commitment, </w:t>
      </w:r>
      <w:r w:rsidR="00863067">
        <w:rPr>
          <w:rFonts w:asciiTheme="majorBidi" w:hAnsiTheme="majorBidi" w:cstheme="majorBidi"/>
          <w:sz w:val="24"/>
          <w:szCs w:val="24"/>
        </w:rPr>
        <w:t>generated by the efforts of the trans</w:t>
      </w:r>
      <w:r w:rsidR="008D2516">
        <w:rPr>
          <w:rFonts w:asciiTheme="majorBidi" w:hAnsiTheme="majorBidi" w:cstheme="majorBidi"/>
          <w:sz w:val="24"/>
          <w:szCs w:val="24"/>
        </w:rPr>
        <w:t xml:space="preserve">-national women’s </w:t>
      </w:r>
      <w:proofErr w:type="gramStart"/>
      <w:r w:rsidR="008D2516">
        <w:rPr>
          <w:rFonts w:asciiTheme="majorBidi" w:hAnsiTheme="majorBidi" w:cstheme="majorBidi"/>
          <w:sz w:val="24"/>
          <w:szCs w:val="24"/>
        </w:rPr>
        <w:t xml:space="preserve">movement, </w:t>
      </w:r>
      <w:r w:rsidR="00F37148" w:rsidRPr="002750A0">
        <w:rPr>
          <w:rFonts w:asciiTheme="majorBidi" w:hAnsiTheme="majorBidi" w:cstheme="majorBidi"/>
          <w:sz w:val="24"/>
          <w:szCs w:val="24"/>
        </w:rPr>
        <w:t xml:space="preserve"> </w:t>
      </w:r>
      <w:r w:rsidR="00223CD4">
        <w:rPr>
          <w:rFonts w:asciiTheme="majorBidi" w:hAnsiTheme="majorBidi" w:cstheme="majorBidi"/>
          <w:sz w:val="24"/>
          <w:szCs w:val="24"/>
        </w:rPr>
        <w:t>Israel’s</w:t>
      </w:r>
      <w:proofErr w:type="gramEnd"/>
      <w:r w:rsidR="00223CD4">
        <w:rPr>
          <w:rFonts w:asciiTheme="majorBidi" w:hAnsiTheme="majorBidi" w:cstheme="majorBidi"/>
          <w:sz w:val="24"/>
          <w:szCs w:val="24"/>
        </w:rPr>
        <w:t xml:space="preserve"> institutionalized </w:t>
      </w:r>
      <w:r w:rsidR="008022A0">
        <w:rPr>
          <w:rFonts w:asciiTheme="majorBidi" w:hAnsiTheme="majorBidi" w:cstheme="majorBidi"/>
          <w:sz w:val="24"/>
          <w:szCs w:val="24"/>
        </w:rPr>
        <w:t>a commitment to</w:t>
      </w:r>
      <w:r w:rsidR="00F37148" w:rsidRPr="002750A0">
        <w:rPr>
          <w:rFonts w:asciiTheme="majorBidi" w:hAnsiTheme="majorBidi" w:cstheme="majorBidi"/>
          <w:sz w:val="24"/>
          <w:szCs w:val="24"/>
        </w:rPr>
        <w:t xml:space="preserve"> </w:t>
      </w:r>
      <w:r w:rsidR="00F37148">
        <w:rPr>
          <w:rFonts w:asciiTheme="majorBidi" w:hAnsiTheme="majorBidi" w:cstheme="majorBidi"/>
          <w:sz w:val="24"/>
          <w:szCs w:val="24"/>
        </w:rPr>
        <w:t xml:space="preserve">IPV </w:t>
      </w:r>
      <w:r w:rsidR="00F37148" w:rsidRPr="002750A0">
        <w:rPr>
          <w:rFonts w:asciiTheme="majorBidi" w:hAnsiTheme="majorBidi" w:cstheme="majorBidi"/>
          <w:sz w:val="24"/>
          <w:szCs w:val="24"/>
        </w:rPr>
        <w:t xml:space="preserve">survivors’ practical needs and </w:t>
      </w:r>
      <w:r w:rsidR="008022A0">
        <w:rPr>
          <w:rFonts w:asciiTheme="majorBidi" w:hAnsiTheme="majorBidi" w:cstheme="majorBidi"/>
          <w:sz w:val="24"/>
          <w:szCs w:val="24"/>
        </w:rPr>
        <w:t xml:space="preserve">to </w:t>
      </w:r>
      <w:r w:rsidR="00F37148" w:rsidRPr="002750A0">
        <w:rPr>
          <w:rFonts w:asciiTheme="majorBidi" w:hAnsiTheme="majorBidi" w:cstheme="majorBidi"/>
          <w:sz w:val="24"/>
          <w:szCs w:val="24"/>
        </w:rPr>
        <w:t>assist</w:t>
      </w:r>
      <w:r w:rsidR="00F37148">
        <w:rPr>
          <w:rFonts w:asciiTheme="majorBidi" w:hAnsiTheme="majorBidi" w:cstheme="majorBidi"/>
          <w:sz w:val="24"/>
          <w:szCs w:val="24"/>
        </w:rPr>
        <w:t>ing</w:t>
      </w:r>
      <w:r w:rsidR="00F37148" w:rsidRPr="002750A0">
        <w:rPr>
          <w:rFonts w:asciiTheme="majorBidi" w:hAnsiTheme="majorBidi" w:cstheme="majorBidi"/>
          <w:sz w:val="24"/>
          <w:szCs w:val="24"/>
        </w:rPr>
        <w:t xml:space="preserve"> them in rights take-up. </w:t>
      </w:r>
      <w:r w:rsidR="001961E3">
        <w:rPr>
          <w:rFonts w:asciiTheme="majorBidi" w:hAnsiTheme="majorBidi" w:cstheme="majorBidi"/>
          <w:sz w:val="24"/>
          <w:szCs w:val="24"/>
        </w:rPr>
        <w:t>This commitment took the shape of a</w:t>
      </w:r>
      <w:r w:rsidR="001961E3" w:rsidRPr="002750A0">
        <w:rPr>
          <w:rFonts w:asciiTheme="majorBidi" w:hAnsiTheme="majorBidi" w:cstheme="majorBidi"/>
          <w:sz w:val="24"/>
          <w:szCs w:val="24"/>
        </w:rPr>
        <w:t xml:space="preserve"> </w:t>
      </w:r>
      <w:r w:rsidRPr="002750A0">
        <w:rPr>
          <w:rFonts w:asciiTheme="majorBidi" w:hAnsiTheme="majorBidi" w:cstheme="majorBidi"/>
          <w:sz w:val="24"/>
          <w:szCs w:val="24"/>
        </w:rPr>
        <w:t xml:space="preserve">state </w:t>
      </w:r>
      <w:r w:rsidR="00815DEB" w:rsidRPr="002750A0">
        <w:rPr>
          <w:rFonts w:asciiTheme="majorBidi" w:hAnsiTheme="majorBidi" w:cstheme="majorBidi"/>
          <w:sz w:val="24"/>
          <w:szCs w:val="24"/>
        </w:rPr>
        <w:t>legislat</w:t>
      </w:r>
      <w:r w:rsidR="00F1705F">
        <w:rPr>
          <w:rFonts w:asciiTheme="majorBidi" w:hAnsiTheme="majorBidi" w:cstheme="majorBidi"/>
          <w:sz w:val="24"/>
          <w:szCs w:val="24"/>
        </w:rPr>
        <w:t xml:space="preserve">ion: it’s </w:t>
      </w:r>
      <w:r w:rsidR="00815DEB" w:rsidRPr="002750A0">
        <w:rPr>
          <w:rFonts w:asciiTheme="majorBidi" w:hAnsiTheme="majorBidi" w:cstheme="majorBidi"/>
          <w:sz w:val="24"/>
          <w:szCs w:val="24"/>
        </w:rPr>
        <w:t>1991 law for protecting IPV survivors</w:t>
      </w:r>
      <w:r w:rsidR="00975C6A">
        <w:rPr>
          <w:rFonts w:asciiTheme="majorBidi" w:hAnsiTheme="majorBidi" w:cstheme="majorBidi"/>
          <w:sz w:val="24"/>
          <w:szCs w:val="24"/>
        </w:rPr>
        <w:t xml:space="preserve"> </w:t>
      </w:r>
      <w:r w:rsidR="00121750">
        <w:rPr>
          <w:rFonts w:asciiTheme="majorBidi" w:hAnsiTheme="majorBidi" w:cstheme="majorBidi"/>
          <w:sz w:val="24"/>
          <w:szCs w:val="24"/>
        </w:rPr>
        <w:t xml:space="preserve">recognized the emergency condition of IPV survivors and therefore </w:t>
      </w:r>
      <w:r w:rsidR="00975C6A">
        <w:rPr>
          <w:rFonts w:asciiTheme="majorBidi" w:hAnsiTheme="majorBidi" w:cstheme="majorBidi"/>
          <w:sz w:val="24"/>
          <w:szCs w:val="24"/>
        </w:rPr>
        <w:t>included a sanction on abusive men</w:t>
      </w:r>
      <w:r w:rsidR="00121750">
        <w:rPr>
          <w:rFonts w:asciiTheme="majorBidi" w:hAnsiTheme="majorBidi" w:cstheme="majorBidi"/>
          <w:sz w:val="24"/>
          <w:szCs w:val="24"/>
        </w:rPr>
        <w:t>. It took the</w:t>
      </w:r>
      <w:r w:rsidR="00975C6A">
        <w:rPr>
          <w:rFonts w:asciiTheme="majorBidi" w:hAnsiTheme="majorBidi" w:cstheme="majorBidi"/>
          <w:sz w:val="24"/>
          <w:szCs w:val="24"/>
        </w:rPr>
        <w:t xml:space="preserve"> form of a </w:t>
      </w:r>
      <w:r w:rsidR="007F17C5">
        <w:rPr>
          <w:rFonts w:asciiTheme="majorBidi" w:hAnsiTheme="majorBidi" w:cstheme="majorBidi"/>
          <w:sz w:val="24"/>
          <w:szCs w:val="24"/>
          <w:lang w:val="en-US"/>
        </w:rPr>
        <w:t xml:space="preserve">procedure for issuing him a </w:t>
      </w:r>
      <w:r w:rsidR="00975C6A">
        <w:rPr>
          <w:rFonts w:asciiTheme="majorBidi" w:hAnsiTheme="majorBidi" w:cstheme="majorBidi"/>
          <w:sz w:val="24"/>
          <w:szCs w:val="24"/>
        </w:rPr>
        <w:t>distancing order</w:t>
      </w:r>
      <w:r w:rsidR="00885D0A">
        <w:rPr>
          <w:rFonts w:asciiTheme="majorBidi" w:hAnsiTheme="majorBidi" w:cstheme="majorBidi"/>
          <w:sz w:val="24"/>
          <w:szCs w:val="24"/>
        </w:rPr>
        <w:t>. Furthermore</w:t>
      </w:r>
      <w:r w:rsidR="00121750">
        <w:rPr>
          <w:rFonts w:asciiTheme="majorBidi" w:hAnsiTheme="majorBidi" w:cstheme="majorBidi"/>
          <w:sz w:val="24"/>
          <w:szCs w:val="24"/>
        </w:rPr>
        <w:t>,</w:t>
      </w:r>
      <w:r w:rsidR="00885D0A">
        <w:rPr>
          <w:rFonts w:asciiTheme="majorBidi" w:hAnsiTheme="majorBidi" w:cstheme="majorBidi"/>
          <w:sz w:val="24"/>
          <w:szCs w:val="24"/>
        </w:rPr>
        <w:t xml:space="preserve"> </w:t>
      </w:r>
      <w:proofErr w:type="gramStart"/>
      <w:r w:rsidR="00885D0A">
        <w:rPr>
          <w:rFonts w:asciiTheme="majorBidi" w:hAnsiTheme="majorBidi" w:cstheme="majorBidi"/>
          <w:sz w:val="24"/>
          <w:szCs w:val="24"/>
        </w:rPr>
        <w:t xml:space="preserve">it </w:t>
      </w:r>
      <w:r w:rsidRPr="002750A0">
        <w:rPr>
          <w:rFonts w:asciiTheme="majorBidi" w:hAnsiTheme="majorBidi" w:cstheme="majorBidi"/>
          <w:sz w:val="24"/>
          <w:szCs w:val="24"/>
        </w:rPr>
        <w:t xml:space="preserve"> establish</w:t>
      </w:r>
      <w:r w:rsidR="00815DEB" w:rsidRPr="002750A0">
        <w:rPr>
          <w:rFonts w:asciiTheme="majorBidi" w:hAnsiTheme="majorBidi" w:cstheme="majorBidi"/>
          <w:sz w:val="24"/>
          <w:szCs w:val="24"/>
        </w:rPr>
        <w:t>ed</w:t>
      </w:r>
      <w:proofErr w:type="gramEnd"/>
      <w:r w:rsidR="00815DEB" w:rsidRPr="002750A0">
        <w:rPr>
          <w:rFonts w:asciiTheme="majorBidi" w:hAnsiTheme="majorBidi" w:cstheme="majorBidi"/>
          <w:sz w:val="24"/>
          <w:szCs w:val="24"/>
        </w:rPr>
        <w:t xml:space="preserve"> a social service in </w:t>
      </w:r>
      <w:r w:rsidR="00815DEB" w:rsidRPr="002750A0">
        <w:rPr>
          <w:rFonts w:asciiTheme="majorBidi" w:hAnsiTheme="majorBidi" w:cstheme="majorBidi"/>
          <w:sz w:val="24"/>
          <w:szCs w:val="24"/>
        </w:rPr>
        <w:lastRenderedPageBreak/>
        <w:t>the form of</w:t>
      </w:r>
      <w:r w:rsidRPr="002750A0">
        <w:rPr>
          <w:rFonts w:asciiTheme="majorBidi" w:hAnsiTheme="majorBidi" w:cstheme="majorBidi"/>
          <w:sz w:val="24"/>
          <w:szCs w:val="24"/>
        </w:rPr>
        <w:t xml:space="preserve"> </w:t>
      </w:r>
      <w:r w:rsidR="00F37148">
        <w:rPr>
          <w:rFonts w:asciiTheme="majorBidi" w:hAnsiTheme="majorBidi" w:cstheme="majorBidi"/>
          <w:sz w:val="24"/>
          <w:szCs w:val="24"/>
        </w:rPr>
        <w:t>Centres</w:t>
      </w:r>
      <w:r w:rsidR="00DD083F">
        <w:rPr>
          <w:rFonts w:asciiTheme="majorBidi" w:hAnsiTheme="majorBidi" w:cstheme="majorBidi"/>
          <w:sz w:val="24"/>
          <w:szCs w:val="24"/>
        </w:rPr>
        <w:t xml:space="preserve"> </w:t>
      </w:r>
      <w:r w:rsidR="007F2599" w:rsidRPr="002750A0">
        <w:rPr>
          <w:rFonts w:asciiTheme="majorBidi" w:hAnsiTheme="majorBidi" w:cstheme="majorBidi"/>
          <w:sz w:val="24"/>
          <w:szCs w:val="24"/>
        </w:rPr>
        <w:t>for</w:t>
      </w:r>
      <w:r w:rsidRPr="002750A0">
        <w:rPr>
          <w:rFonts w:asciiTheme="majorBidi" w:hAnsiTheme="majorBidi" w:cstheme="majorBidi"/>
          <w:sz w:val="24"/>
          <w:szCs w:val="24"/>
        </w:rPr>
        <w:t xml:space="preserve"> </w:t>
      </w:r>
      <w:r w:rsidR="00F37148">
        <w:rPr>
          <w:rFonts w:asciiTheme="majorBidi" w:hAnsiTheme="majorBidi" w:cstheme="majorBidi"/>
          <w:sz w:val="24"/>
          <w:szCs w:val="24"/>
        </w:rPr>
        <w:t xml:space="preserve">the </w:t>
      </w:r>
      <w:r w:rsidR="00254C4C">
        <w:rPr>
          <w:rFonts w:asciiTheme="majorBidi" w:hAnsiTheme="majorBidi" w:cstheme="majorBidi"/>
          <w:sz w:val="24"/>
          <w:szCs w:val="24"/>
        </w:rPr>
        <w:t>P</w:t>
      </w:r>
      <w:r w:rsidRPr="002750A0">
        <w:rPr>
          <w:rFonts w:asciiTheme="majorBidi" w:hAnsiTheme="majorBidi" w:cstheme="majorBidi"/>
          <w:sz w:val="24"/>
          <w:szCs w:val="24"/>
        </w:rPr>
        <w:t>revention</w:t>
      </w:r>
      <w:r w:rsidR="00815DEB" w:rsidRPr="002750A0">
        <w:rPr>
          <w:rFonts w:asciiTheme="majorBidi" w:hAnsiTheme="majorBidi" w:cstheme="majorBidi"/>
          <w:sz w:val="24"/>
          <w:szCs w:val="24"/>
        </w:rPr>
        <w:t xml:space="preserve"> </w:t>
      </w:r>
      <w:r w:rsidR="00BA6AF4">
        <w:rPr>
          <w:rFonts w:asciiTheme="majorBidi" w:hAnsiTheme="majorBidi" w:cstheme="majorBidi"/>
          <w:sz w:val="24"/>
          <w:szCs w:val="24"/>
        </w:rPr>
        <w:t xml:space="preserve">of </w:t>
      </w:r>
      <w:r w:rsidR="00254C4C">
        <w:rPr>
          <w:rFonts w:asciiTheme="majorBidi" w:hAnsiTheme="majorBidi" w:cstheme="majorBidi"/>
          <w:sz w:val="24"/>
          <w:szCs w:val="24"/>
        </w:rPr>
        <w:t>D</w:t>
      </w:r>
      <w:r w:rsidR="00BA6AF4">
        <w:rPr>
          <w:rFonts w:asciiTheme="majorBidi" w:hAnsiTheme="majorBidi" w:cstheme="majorBidi"/>
          <w:sz w:val="24"/>
          <w:szCs w:val="24"/>
        </w:rPr>
        <w:t xml:space="preserve">omestic </w:t>
      </w:r>
      <w:r w:rsidR="00254C4C">
        <w:rPr>
          <w:rFonts w:asciiTheme="majorBidi" w:hAnsiTheme="majorBidi" w:cstheme="majorBidi"/>
          <w:sz w:val="24"/>
          <w:szCs w:val="24"/>
        </w:rPr>
        <w:t>V</w:t>
      </w:r>
      <w:r w:rsidR="00BA6AF4">
        <w:rPr>
          <w:rFonts w:asciiTheme="majorBidi" w:hAnsiTheme="majorBidi" w:cstheme="majorBidi"/>
          <w:sz w:val="24"/>
          <w:szCs w:val="24"/>
        </w:rPr>
        <w:t xml:space="preserve">iolence </w:t>
      </w:r>
      <w:r w:rsidR="00815DEB" w:rsidRPr="002750A0">
        <w:rPr>
          <w:rFonts w:asciiTheme="majorBidi" w:hAnsiTheme="majorBidi" w:cstheme="majorBidi"/>
          <w:sz w:val="24"/>
          <w:szCs w:val="24"/>
        </w:rPr>
        <w:t>(CPDVs)</w:t>
      </w:r>
      <w:r w:rsidR="00831DBC">
        <w:rPr>
          <w:rFonts w:asciiTheme="majorBidi" w:hAnsiTheme="majorBidi" w:cstheme="majorBidi"/>
          <w:sz w:val="24"/>
          <w:szCs w:val="24"/>
        </w:rPr>
        <w:t xml:space="preserve"> so that social workers employed in these </w:t>
      </w:r>
      <w:r w:rsidR="003F1CCD">
        <w:rPr>
          <w:rFonts w:asciiTheme="majorBidi" w:hAnsiTheme="majorBidi" w:cstheme="majorBidi"/>
          <w:sz w:val="24"/>
          <w:szCs w:val="24"/>
        </w:rPr>
        <w:t>centres</w:t>
      </w:r>
      <w:r w:rsidR="00831DBC">
        <w:rPr>
          <w:rFonts w:asciiTheme="majorBidi" w:hAnsiTheme="majorBidi" w:cstheme="majorBidi"/>
          <w:sz w:val="24"/>
          <w:szCs w:val="24"/>
        </w:rPr>
        <w:t xml:space="preserve"> become specialized in the responses to IPV</w:t>
      </w:r>
      <w:r w:rsidRPr="002750A0">
        <w:rPr>
          <w:rFonts w:asciiTheme="majorBidi" w:hAnsiTheme="majorBidi" w:cstheme="majorBidi"/>
          <w:sz w:val="24"/>
          <w:szCs w:val="24"/>
        </w:rPr>
        <w:t>.</w:t>
      </w:r>
      <w:r w:rsidR="003F1CCD">
        <w:rPr>
          <w:rFonts w:asciiTheme="majorBidi" w:hAnsiTheme="majorBidi" w:cstheme="majorBidi" w:hint="cs"/>
          <w:sz w:val="24"/>
          <w:szCs w:val="24"/>
          <w:rtl/>
        </w:rPr>
        <w:t xml:space="preserve"> </w:t>
      </w:r>
    </w:p>
    <w:p w14:paraId="5058A810" w14:textId="6FA130A6" w:rsidR="00C7004A" w:rsidRPr="002750A0" w:rsidRDefault="00815DEB" w:rsidP="00CF4D0F">
      <w:pPr>
        <w:spacing w:after="0" w:line="480" w:lineRule="auto"/>
        <w:ind w:firstLine="720"/>
        <w:rPr>
          <w:rFonts w:asciiTheme="majorBidi" w:hAnsiTheme="majorBidi" w:cstheme="majorBidi"/>
          <w:sz w:val="24"/>
          <w:szCs w:val="24"/>
        </w:rPr>
      </w:pPr>
      <w:proofErr w:type="gramStart"/>
      <w:r w:rsidRPr="002750A0">
        <w:rPr>
          <w:rFonts w:asciiTheme="majorBidi" w:hAnsiTheme="majorBidi" w:cstheme="majorBidi"/>
          <w:sz w:val="24"/>
          <w:szCs w:val="24"/>
        </w:rPr>
        <w:t>Although,</w:t>
      </w:r>
      <w:proofErr w:type="gramEnd"/>
      <w:r w:rsidRPr="002750A0">
        <w:rPr>
          <w:rFonts w:asciiTheme="majorBidi" w:hAnsiTheme="majorBidi" w:cstheme="majorBidi"/>
          <w:sz w:val="24"/>
          <w:szCs w:val="24"/>
        </w:rPr>
        <w:t xml:space="preserve"> originally social services in the area of IPV were grounded in a gendered commitment,</w:t>
      </w:r>
      <w:r w:rsidR="00E501E0">
        <w:rPr>
          <w:rFonts w:asciiTheme="majorBidi" w:hAnsiTheme="majorBidi" w:cstheme="majorBidi"/>
          <w:sz w:val="24"/>
          <w:szCs w:val="24"/>
        </w:rPr>
        <w:t xml:space="preserve"> over the years the policy has changed. A</w:t>
      </w:r>
      <w:r w:rsidR="00F37148" w:rsidRPr="002750A0">
        <w:rPr>
          <w:rFonts w:asciiTheme="majorBidi" w:hAnsiTheme="majorBidi" w:cstheme="majorBidi"/>
          <w:sz w:val="24"/>
          <w:szCs w:val="24"/>
        </w:rPr>
        <w:t xml:space="preserve"> recent study</w:t>
      </w:r>
      <w:r w:rsidR="00F37148">
        <w:rPr>
          <w:rFonts w:asciiTheme="majorBidi" w:hAnsiTheme="majorBidi" w:cstheme="majorBidi"/>
          <w:sz w:val="24"/>
          <w:szCs w:val="24"/>
        </w:rPr>
        <w:t xml:space="preserve"> in IPV related social services in Israel, reported</w:t>
      </w:r>
      <w:r w:rsidR="00F37148" w:rsidRPr="002750A0">
        <w:rPr>
          <w:rFonts w:asciiTheme="majorBidi" w:hAnsiTheme="majorBidi" w:cstheme="majorBidi"/>
          <w:sz w:val="24"/>
          <w:szCs w:val="24"/>
        </w:rPr>
        <w:t xml:space="preserve"> limited support for survivors’ rights </w:t>
      </w:r>
      <w:proofErr w:type="spellStart"/>
      <w:r w:rsidR="00F37148" w:rsidRPr="002750A0">
        <w:rPr>
          <w:rFonts w:asciiTheme="majorBidi" w:hAnsiTheme="majorBidi" w:cstheme="majorBidi"/>
          <w:sz w:val="24"/>
          <w:szCs w:val="24"/>
        </w:rPr>
        <w:t>takeup</w:t>
      </w:r>
      <w:proofErr w:type="spellEnd"/>
      <w:r w:rsidR="00F37148" w:rsidRPr="002750A0">
        <w:rPr>
          <w:rFonts w:asciiTheme="majorBidi" w:hAnsiTheme="majorBidi" w:cstheme="majorBidi"/>
          <w:sz w:val="24"/>
          <w:szCs w:val="24"/>
        </w:rPr>
        <w:t xml:space="preserve"> (co-author3 et al., 2021).</w:t>
      </w:r>
      <w:r w:rsidR="00F37148">
        <w:rPr>
          <w:rFonts w:asciiTheme="majorBidi" w:hAnsiTheme="majorBidi" w:cstheme="majorBidi"/>
          <w:sz w:val="24"/>
          <w:szCs w:val="24"/>
        </w:rPr>
        <w:t xml:space="preserve"> </w:t>
      </w:r>
      <w:r w:rsidR="005E4D15">
        <w:rPr>
          <w:rFonts w:asciiTheme="majorBidi" w:hAnsiTheme="majorBidi" w:cstheme="majorBidi"/>
          <w:sz w:val="24"/>
          <w:szCs w:val="24"/>
        </w:rPr>
        <w:t>Following Campbell’s (201</w:t>
      </w:r>
      <w:r w:rsidR="00525529">
        <w:rPr>
          <w:rFonts w:asciiTheme="majorBidi" w:hAnsiTheme="majorBidi" w:cstheme="majorBidi"/>
          <w:sz w:val="24"/>
          <w:szCs w:val="24"/>
        </w:rPr>
        <w:t>5</w:t>
      </w:r>
      <w:r w:rsidR="005E4D15">
        <w:rPr>
          <w:rFonts w:asciiTheme="majorBidi" w:hAnsiTheme="majorBidi" w:cstheme="majorBidi"/>
          <w:sz w:val="24"/>
          <w:szCs w:val="24"/>
        </w:rPr>
        <w:t xml:space="preserve">) notion of neo-patriarchy, we propose to see the trend of limited support for survivors’ </w:t>
      </w:r>
      <w:r w:rsidR="00E501E0">
        <w:rPr>
          <w:rFonts w:asciiTheme="majorBidi" w:hAnsiTheme="majorBidi" w:cstheme="majorBidi"/>
          <w:sz w:val="24"/>
          <w:szCs w:val="24"/>
        </w:rPr>
        <w:t>take-up</w:t>
      </w:r>
      <w:r w:rsidR="005E4D15">
        <w:rPr>
          <w:rFonts w:asciiTheme="majorBidi" w:hAnsiTheme="majorBidi" w:cstheme="majorBidi"/>
          <w:sz w:val="24"/>
          <w:szCs w:val="24"/>
        </w:rPr>
        <w:t xml:space="preserve"> as reflecting two trends: firstly, the neo-liberal policy that sharply reduces accessible resources (Author1, 2016); and, secondly, the changing perceptions of IPV among social workers that retrieves patriarchal understanding of IPV (</w:t>
      </w:r>
      <w:r w:rsidR="005E4D15" w:rsidRPr="005E4D15">
        <w:rPr>
          <w:rFonts w:asciiTheme="majorBidi" w:hAnsiTheme="majorBidi" w:cstheme="majorBidi"/>
          <w:sz w:val="24"/>
          <w:szCs w:val="24"/>
        </w:rPr>
        <w:t>S</w:t>
      </w:r>
      <w:r w:rsidR="005E4D15">
        <w:rPr>
          <w:rFonts w:asciiTheme="majorBidi" w:hAnsiTheme="majorBidi" w:cstheme="majorBidi"/>
          <w:sz w:val="24"/>
          <w:szCs w:val="24"/>
        </w:rPr>
        <w:t>h</w:t>
      </w:r>
      <w:r w:rsidR="005E4D15" w:rsidRPr="005E4D15">
        <w:rPr>
          <w:rFonts w:asciiTheme="majorBidi" w:hAnsiTheme="majorBidi" w:cstheme="majorBidi"/>
          <w:sz w:val="24"/>
          <w:szCs w:val="24"/>
        </w:rPr>
        <w:t>alhoub-</w:t>
      </w:r>
      <w:proofErr w:type="spellStart"/>
      <w:r w:rsidR="005E4D15" w:rsidRPr="005E4D15">
        <w:rPr>
          <w:rFonts w:asciiTheme="majorBidi" w:hAnsiTheme="majorBidi" w:cstheme="majorBidi"/>
          <w:sz w:val="24"/>
          <w:szCs w:val="24"/>
        </w:rPr>
        <w:t>kevorkian</w:t>
      </w:r>
      <w:proofErr w:type="spellEnd"/>
      <w:r w:rsidR="005E4D15">
        <w:rPr>
          <w:rFonts w:asciiTheme="majorBidi" w:hAnsiTheme="majorBidi" w:cstheme="majorBidi"/>
          <w:sz w:val="24"/>
          <w:szCs w:val="24"/>
        </w:rPr>
        <w:t>, 19</w:t>
      </w:r>
      <w:r w:rsidR="00254C4C">
        <w:rPr>
          <w:rFonts w:asciiTheme="majorBidi" w:hAnsiTheme="majorBidi" w:cstheme="majorBidi"/>
          <w:sz w:val="24"/>
          <w:szCs w:val="24"/>
        </w:rPr>
        <w:t>9</w:t>
      </w:r>
      <w:r w:rsidR="005E4D15">
        <w:rPr>
          <w:rFonts w:asciiTheme="majorBidi" w:hAnsiTheme="majorBidi" w:cstheme="majorBidi"/>
          <w:sz w:val="24"/>
          <w:szCs w:val="24"/>
        </w:rPr>
        <w:t xml:space="preserve">7). </w:t>
      </w:r>
      <w:r w:rsidR="008B5989" w:rsidRPr="00DD083F">
        <w:rPr>
          <w:rFonts w:asciiTheme="majorBidi" w:hAnsiTheme="majorBidi" w:cstheme="majorBidi"/>
          <w:sz w:val="24"/>
          <w:szCs w:val="24"/>
        </w:rPr>
        <w:t>To the extent that the state can play a role in reproducing violence against women in its policies</w:t>
      </w:r>
      <w:r w:rsidR="00254C4C">
        <w:rPr>
          <w:rFonts w:asciiTheme="majorBidi" w:hAnsiTheme="majorBidi" w:cstheme="majorBidi"/>
          <w:sz w:val="24"/>
          <w:szCs w:val="24"/>
        </w:rPr>
        <w:t xml:space="preserve"> </w:t>
      </w:r>
      <w:r w:rsidR="00254C4C" w:rsidRPr="002750A0">
        <w:rPr>
          <w:rFonts w:asciiTheme="majorBidi" w:hAnsiTheme="majorBidi" w:cstheme="majorBidi"/>
          <w:sz w:val="24"/>
          <w:szCs w:val="24"/>
        </w:rPr>
        <w:t>(Abrahms, 2016; Adelman, 2017; co-authors, 2020)</w:t>
      </w:r>
      <w:r w:rsidR="008B5989" w:rsidRPr="00DD083F">
        <w:rPr>
          <w:rFonts w:asciiTheme="majorBidi" w:hAnsiTheme="majorBidi" w:cstheme="majorBidi"/>
          <w:sz w:val="24"/>
          <w:szCs w:val="24"/>
        </w:rPr>
        <w:t xml:space="preserve">, it is important to understand the </w:t>
      </w:r>
      <w:r w:rsidR="00E501E0">
        <w:rPr>
          <w:rFonts w:asciiTheme="majorBidi" w:hAnsiTheme="majorBidi" w:cstheme="majorBidi"/>
          <w:sz w:val="24"/>
          <w:szCs w:val="24"/>
        </w:rPr>
        <w:t xml:space="preserve">deterioration in gender commitment among social workers. Here we investigate this deterioration by a focus on </w:t>
      </w:r>
      <w:r w:rsidR="002750A0">
        <w:rPr>
          <w:rFonts w:asciiTheme="majorBidi" w:hAnsiTheme="majorBidi" w:cstheme="majorBidi"/>
          <w:sz w:val="24"/>
          <w:szCs w:val="24"/>
        </w:rPr>
        <w:t xml:space="preserve">the </w:t>
      </w:r>
      <w:r w:rsidR="008B5989" w:rsidRPr="00DD083F">
        <w:rPr>
          <w:rFonts w:asciiTheme="majorBidi" w:hAnsiTheme="majorBidi" w:cstheme="majorBidi"/>
          <w:sz w:val="24"/>
          <w:szCs w:val="24"/>
        </w:rPr>
        <w:t xml:space="preserve">adoption </w:t>
      </w:r>
      <w:r w:rsidRPr="002750A0">
        <w:rPr>
          <w:rFonts w:asciiTheme="majorBidi" w:hAnsiTheme="majorBidi" w:cstheme="majorBidi"/>
          <w:sz w:val="24"/>
          <w:szCs w:val="24"/>
        </w:rPr>
        <w:t xml:space="preserve">of a </w:t>
      </w:r>
      <w:r w:rsidR="008B5989" w:rsidRPr="00DD083F">
        <w:rPr>
          <w:rFonts w:asciiTheme="majorBidi" w:hAnsiTheme="majorBidi" w:cstheme="majorBidi"/>
          <w:sz w:val="24"/>
          <w:szCs w:val="24"/>
        </w:rPr>
        <w:t>gender-</w:t>
      </w:r>
      <w:r w:rsidRPr="002750A0">
        <w:rPr>
          <w:rFonts w:asciiTheme="majorBidi" w:hAnsiTheme="majorBidi" w:cstheme="majorBidi"/>
          <w:sz w:val="24"/>
          <w:szCs w:val="24"/>
        </w:rPr>
        <w:t xml:space="preserve">symmetrical approach </w:t>
      </w:r>
      <w:r w:rsidR="00E501E0">
        <w:rPr>
          <w:rFonts w:asciiTheme="majorBidi" w:hAnsiTheme="majorBidi" w:cstheme="majorBidi"/>
          <w:sz w:val="24"/>
          <w:szCs w:val="24"/>
        </w:rPr>
        <w:t>concerning</w:t>
      </w:r>
      <w:r w:rsidR="00254C4C">
        <w:rPr>
          <w:rFonts w:asciiTheme="majorBidi" w:hAnsiTheme="majorBidi" w:cstheme="majorBidi"/>
          <w:sz w:val="24"/>
          <w:szCs w:val="24"/>
        </w:rPr>
        <w:t xml:space="preserve"> responses</w:t>
      </w:r>
      <w:r w:rsidR="00E501E0">
        <w:rPr>
          <w:rFonts w:asciiTheme="majorBidi" w:hAnsiTheme="majorBidi" w:cstheme="majorBidi"/>
          <w:sz w:val="24"/>
          <w:szCs w:val="24"/>
        </w:rPr>
        <w:t xml:space="preserve"> to IPV survivors</w:t>
      </w:r>
      <w:r w:rsidRPr="002750A0">
        <w:rPr>
          <w:rFonts w:asciiTheme="majorBidi" w:hAnsiTheme="majorBidi" w:cstheme="majorBidi"/>
          <w:sz w:val="24"/>
          <w:szCs w:val="24"/>
        </w:rPr>
        <w:t xml:space="preserve">. </w:t>
      </w:r>
      <w:r w:rsidR="002750A0">
        <w:rPr>
          <w:rFonts w:asciiTheme="majorBidi" w:hAnsiTheme="majorBidi" w:cstheme="majorBidi"/>
          <w:sz w:val="24"/>
          <w:szCs w:val="24"/>
        </w:rPr>
        <w:t>Further, we</w:t>
      </w:r>
      <w:r w:rsidRPr="002750A0">
        <w:rPr>
          <w:rFonts w:asciiTheme="majorBidi" w:hAnsiTheme="majorBidi" w:cstheme="majorBidi"/>
          <w:sz w:val="24"/>
          <w:szCs w:val="24"/>
        </w:rPr>
        <w:t xml:space="preserve"> aim to contribute to the understanding of the</w:t>
      </w:r>
      <w:r w:rsidR="00254C4C">
        <w:rPr>
          <w:rFonts w:asciiTheme="majorBidi" w:hAnsiTheme="majorBidi" w:cstheme="majorBidi"/>
          <w:sz w:val="24"/>
          <w:szCs w:val="24"/>
        </w:rPr>
        <w:t xml:space="preserve"> duality in </w:t>
      </w:r>
      <w:r w:rsidR="002750A0">
        <w:rPr>
          <w:rFonts w:asciiTheme="majorBidi" w:hAnsiTheme="majorBidi" w:cstheme="majorBidi"/>
          <w:sz w:val="24"/>
          <w:szCs w:val="24"/>
        </w:rPr>
        <w:t>current</w:t>
      </w:r>
      <w:r w:rsidRPr="002750A0">
        <w:rPr>
          <w:rFonts w:asciiTheme="majorBidi" w:hAnsiTheme="majorBidi" w:cstheme="majorBidi"/>
          <w:sz w:val="24"/>
          <w:szCs w:val="24"/>
        </w:rPr>
        <w:t xml:space="preserve"> response</w:t>
      </w:r>
      <w:r w:rsidR="002750A0">
        <w:rPr>
          <w:rFonts w:asciiTheme="majorBidi" w:hAnsiTheme="majorBidi" w:cstheme="majorBidi"/>
          <w:sz w:val="24"/>
          <w:szCs w:val="24"/>
        </w:rPr>
        <w:t xml:space="preserve">s </w:t>
      </w:r>
      <w:r w:rsidR="00254C4C">
        <w:rPr>
          <w:rFonts w:asciiTheme="majorBidi" w:hAnsiTheme="majorBidi" w:cstheme="majorBidi"/>
          <w:sz w:val="24"/>
          <w:szCs w:val="24"/>
        </w:rPr>
        <w:t>to IPV survivors, sometimes demonstrat</w:t>
      </w:r>
      <w:r w:rsidR="00E501E0">
        <w:rPr>
          <w:rFonts w:asciiTheme="majorBidi" w:hAnsiTheme="majorBidi" w:cstheme="majorBidi"/>
          <w:sz w:val="24"/>
          <w:szCs w:val="24"/>
        </w:rPr>
        <w:t>ing</w:t>
      </w:r>
      <w:r w:rsidR="00254C4C">
        <w:rPr>
          <w:rFonts w:asciiTheme="majorBidi" w:hAnsiTheme="majorBidi" w:cstheme="majorBidi"/>
          <w:sz w:val="24"/>
          <w:szCs w:val="24"/>
        </w:rPr>
        <w:t xml:space="preserve"> a gendered commitment and an effort to respond to practical needs </w:t>
      </w:r>
      <w:r w:rsidR="00E501E0">
        <w:rPr>
          <w:rFonts w:asciiTheme="majorBidi" w:hAnsiTheme="majorBidi" w:cstheme="majorBidi"/>
          <w:sz w:val="24"/>
          <w:szCs w:val="24"/>
        </w:rPr>
        <w:t>while at other times,</w:t>
      </w:r>
      <w:r w:rsidR="00254C4C">
        <w:rPr>
          <w:rFonts w:asciiTheme="majorBidi" w:hAnsiTheme="majorBidi" w:cstheme="majorBidi"/>
          <w:sz w:val="24"/>
          <w:szCs w:val="24"/>
        </w:rPr>
        <w:t xml:space="preserve"> lacking responses cultivated by a symmetrical approach, </w:t>
      </w:r>
      <w:r w:rsidR="002750A0">
        <w:rPr>
          <w:rFonts w:asciiTheme="majorBidi" w:hAnsiTheme="majorBidi" w:cstheme="majorBidi"/>
          <w:sz w:val="24"/>
          <w:szCs w:val="24"/>
        </w:rPr>
        <w:t>risk</w:t>
      </w:r>
      <w:r w:rsidR="00254C4C">
        <w:rPr>
          <w:rFonts w:asciiTheme="majorBidi" w:hAnsiTheme="majorBidi" w:cstheme="majorBidi"/>
          <w:sz w:val="24"/>
          <w:szCs w:val="24"/>
        </w:rPr>
        <w:t>ing</w:t>
      </w:r>
      <w:r w:rsidRPr="002750A0">
        <w:rPr>
          <w:rFonts w:asciiTheme="majorBidi" w:hAnsiTheme="majorBidi" w:cstheme="majorBidi"/>
          <w:sz w:val="24"/>
          <w:szCs w:val="24"/>
        </w:rPr>
        <w:t xml:space="preserve"> the reproduction of IPV. Below we discuss the establishment of </w:t>
      </w:r>
      <w:r w:rsidR="00254C4C">
        <w:rPr>
          <w:rFonts w:asciiTheme="majorBidi" w:hAnsiTheme="majorBidi" w:cstheme="majorBidi"/>
          <w:sz w:val="24"/>
          <w:szCs w:val="24"/>
        </w:rPr>
        <w:t xml:space="preserve">gendered </w:t>
      </w:r>
      <w:r w:rsidR="002750A0">
        <w:rPr>
          <w:rFonts w:asciiTheme="majorBidi" w:hAnsiTheme="majorBidi" w:cstheme="majorBidi"/>
          <w:sz w:val="24"/>
          <w:szCs w:val="24"/>
        </w:rPr>
        <w:t>committed responses</w:t>
      </w:r>
      <w:r w:rsidR="00254C4C">
        <w:rPr>
          <w:rFonts w:asciiTheme="majorBidi" w:hAnsiTheme="majorBidi" w:cstheme="majorBidi"/>
          <w:sz w:val="24"/>
          <w:szCs w:val="24"/>
        </w:rPr>
        <w:t xml:space="preserve"> followed by an introduction of</w:t>
      </w:r>
      <w:r w:rsidRPr="002750A0">
        <w:rPr>
          <w:rFonts w:asciiTheme="majorBidi" w:hAnsiTheme="majorBidi" w:cstheme="majorBidi"/>
          <w:sz w:val="24"/>
          <w:szCs w:val="24"/>
        </w:rPr>
        <w:t xml:space="preserve"> the process in which symmetry arguments reducing gendered commitment have permeated state social services.  </w:t>
      </w:r>
    </w:p>
    <w:p w14:paraId="49998C02" w14:textId="77777777" w:rsidR="00D333A6" w:rsidRDefault="00D333A6" w:rsidP="00A64F66">
      <w:pPr>
        <w:pStyle w:val="Heading1"/>
        <w:spacing w:line="480" w:lineRule="auto"/>
        <w:rPr>
          <w:rFonts w:asciiTheme="majorBidi" w:hAnsiTheme="majorBidi" w:cstheme="majorBidi"/>
          <w:sz w:val="24"/>
          <w:szCs w:val="24"/>
          <w:lang w:val="en-GB"/>
        </w:rPr>
      </w:pPr>
    </w:p>
    <w:p w14:paraId="34FBF4A4" w14:textId="13629FCF" w:rsidR="00E03E4B" w:rsidRPr="00DA638B" w:rsidRDefault="00E03E4B" w:rsidP="00A64F66">
      <w:pPr>
        <w:pStyle w:val="Heading1"/>
        <w:spacing w:line="480" w:lineRule="auto"/>
        <w:rPr>
          <w:rFonts w:asciiTheme="majorBidi" w:hAnsiTheme="majorBidi" w:cstheme="majorBidi"/>
          <w:sz w:val="24"/>
          <w:szCs w:val="24"/>
          <w:lang w:val="en-GB"/>
        </w:rPr>
      </w:pPr>
      <w:r w:rsidRPr="00DA638B">
        <w:rPr>
          <w:rFonts w:asciiTheme="majorBidi" w:hAnsiTheme="majorBidi" w:cstheme="majorBidi"/>
          <w:sz w:val="24"/>
          <w:szCs w:val="24"/>
          <w:lang w:val="en-GB"/>
        </w:rPr>
        <w:t>Literature review</w:t>
      </w:r>
    </w:p>
    <w:p w14:paraId="30F7F4E4" w14:textId="3BF0767C" w:rsidR="00E508AA" w:rsidRDefault="001B55E5" w:rsidP="00F36DA3">
      <w:pPr>
        <w:spacing w:after="0" w:line="480" w:lineRule="auto"/>
        <w:rPr>
          <w:rFonts w:asciiTheme="majorBidi" w:hAnsiTheme="majorBidi" w:cstheme="majorBidi"/>
          <w:sz w:val="24"/>
          <w:szCs w:val="24"/>
          <w:rtl/>
        </w:rPr>
      </w:pPr>
      <w:r w:rsidRPr="00DA638B">
        <w:rPr>
          <w:rFonts w:asciiTheme="majorBidi" w:hAnsiTheme="majorBidi" w:cstheme="majorBidi"/>
          <w:sz w:val="24"/>
          <w:szCs w:val="24"/>
        </w:rPr>
        <w:t>T</w:t>
      </w:r>
      <w:r w:rsidR="000263DF" w:rsidRPr="00DA638B">
        <w:rPr>
          <w:rFonts w:asciiTheme="majorBidi" w:hAnsiTheme="majorBidi" w:cstheme="majorBidi"/>
          <w:sz w:val="24"/>
          <w:szCs w:val="24"/>
        </w:rPr>
        <w:t xml:space="preserve">he responses of </w:t>
      </w:r>
      <w:r w:rsidR="00E508AA" w:rsidRPr="00DA638B">
        <w:rPr>
          <w:rFonts w:asciiTheme="majorBidi" w:hAnsiTheme="majorBidi" w:cstheme="majorBidi"/>
          <w:sz w:val="24"/>
          <w:szCs w:val="24"/>
        </w:rPr>
        <w:t>state social services</w:t>
      </w:r>
      <w:r w:rsidR="000263DF" w:rsidRPr="00DA638B">
        <w:rPr>
          <w:rFonts w:asciiTheme="majorBidi" w:hAnsiTheme="majorBidi" w:cstheme="majorBidi"/>
          <w:sz w:val="24"/>
          <w:szCs w:val="24"/>
        </w:rPr>
        <w:t xml:space="preserve"> to IPV and its multiple variants </w:t>
      </w:r>
      <w:r w:rsidR="00631857" w:rsidRPr="00DA638B">
        <w:rPr>
          <w:rFonts w:asciiTheme="majorBidi" w:hAnsiTheme="majorBidi" w:cstheme="majorBidi"/>
          <w:sz w:val="24"/>
          <w:szCs w:val="24"/>
        </w:rPr>
        <w:t xml:space="preserve">were </w:t>
      </w:r>
      <w:r w:rsidR="000263DF" w:rsidRPr="00DA638B">
        <w:rPr>
          <w:rFonts w:asciiTheme="majorBidi" w:hAnsiTheme="majorBidi" w:cstheme="majorBidi"/>
          <w:sz w:val="24"/>
          <w:szCs w:val="24"/>
        </w:rPr>
        <w:t xml:space="preserve">characterized by Brush (2013) as having “many faults in the goals and procedures”, resulting in </w:t>
      </w:r>
      <w:r w:rsidR="00631857" w:rsidRPr="00DA638B">
        <w:rPr>
          <w:rFonts w:asciiTheme="majorBidi" w:hAnsiTheme="majorBidi" w:cstheme="majorBidi"/>
          <w:sz w:val="24"/>
          <w:szCs w:val="24"/>
        </w:rPr>
        <w:t xml:space="preserve">a </w:t>
      </w:r>
      <w:r w:rsidR="000263DF" w:rsidRPr="00DA638B">
        <w:rPr>
          <w:rFonts w:asciiTheme="majorBidi" w:hAnsiTheme="majorBidi" w:cstheme="majorBidi"/>
          <w:sz w:val="24"/>
          <w:szCs w:val="24"/>
        </w:rPr>
        <w:t xml:space="preserve">half-hearted and ambivalent </w:t>
      </w:r>
      <w:r w:rsidR="000263DF" w:rsidRPr="00DA638B">
        <w:rPr>
          <w:rFonts w:asciiTheme="majorBidi" w:hAnsiTheme="majorBidi" w:cstheme="majorBidi"/>
          <w:sz w:val="24"/>
          <w:szCs w:val="24"/>
        </w:rPr>
        <w:lastRenderedPageBreak/>
        <w:t xml:space="preserve">approach. </w:t>
      </w:r>
      <w:bookmarkStart w:id="1" w:name="_Hlk29848282"/>
      <w:r w:rsidR="00E508AA" w:rsidRPr="00DA638B">
        <w:rPr>
          <w:rFonts w:asciiTheme="majorBidi" w:hAnsiTheme="majorBidi" w:cstheme="majorBidi"/>
          <w:sz w:val="24"/>
          <w:szCs w:val="24"/>
        </w:rPr>
        <w:t xml:space="preserve">McKinnon’s seminal work (1989) has informed Adelman’s (2017) focus on the state, </w:t>
      </w:r>
      <w:bookmarkEnd w:id="1"/>
      <w:r w:rsidR="00E508AA" w:rsidRPr="00DA638B">
        <w:rPr>
          <w:rFonts w:asciiTheme="majorBidi" w:hAnsiTheme="majorBidi" w:cstheme="majorBidi"/>
          <w:sz w:val="24"/>
          <w:szCs w:val="24"/>
        </w:rPr>
        <w:t xml:space="preserve">showing how it is complicit in reproducing the diverse forms of IPV (Abraham &amp; </w:t>
      </w:r>
      <w:proofErr w:type="spellStart"/>
      <w:r w:rsidR="00E508AA" w:rsidRPr="00DA638B">
        <w:rPr>
          <w:rFonts w:asciiTheme="majorBidi" w:hAnsiTheme="majorBidi" w:cstheme="majorBidi"/>
          <w:sz w:val="24"/>
          <w:szCs w:val="24"/>
        </w:rPr>
        <w:t>Tastsoglou</w:t>
      </w:r>
      <w:proofErr w:type="spellEnd"/>
      <w:r w:rsidR="00E508AA" w:rsidRPr="00DA638B">
        <w:rPr>
          <w:rFonts w:asciiTheme="majorBidi" w:hAnsiTheme="majorBidi" w:cstheme="majorBidi"/>
          <w:sz w:val="24"/>
          <w:szCs w:val="24"/>
        </w:rPr>
        <w:t xml:space="preserve">, 2016a). </w:t>
      </w:r>
      <w:r w:rsidR="00023787">
        <w:rPr>
          <w:rFonts w:asciiTheme="majorBidi" w:hAnsiTheme="majorBidi" w:cstheme="majorBidi"/>
          <w:sz w:val="24"/>
          <w:szCs w:val="24"/>
        </w:rPr>
        <w:t>Adelman’s observation of Israel as a batterin</w:t>
      </w:r>
      <w:r w:rsidR="00023787" w:rsidRPr="00E248A0">
        <w:rPr>
          <w:rFonts w:asciiTheme="majorBidi" w:hAnsiTheme="majorBidi" w:cstheme="majorBidi"/>
          <w:sz w:val="24"/>
          <w:szCs w:val="24"/>
        </w:rPr>
        <w:t>g st</w:t>
      </w:r>
      <w:r w:rsidR="004B6DBA" w:rsidRPr="00E248A0">
        <w:rPr>
          <w:rFonts w:asciiTheme="majorBidi" w:hAnsiTheme="majorBidi" w:cstheme="majorBidi"/>
          <w:sz w:val="24"/>
          <w:szCs w:val="24"/>
        </w:rPr>
        <w:t>ate</w:t>
      </w:r>
      <w:r w:rsidR="00023787" w:rsidRPr="00E248A0">
        <w:rPr>
          <w:rFonts w:asciiTheme="majorBidi" w:hAnsiTheme="majorBidi" w:cstheme="majorBidi"/>
          <w:sz w:val="24"/>
          <w:szCs w:val="24"/>
        </w:rPr>
        <w:t xml:space="preserve"> exposes how state responses to IPV survivors are contingent upon their willingness to stay at a domestic violence shelter (Ibid, 2017).  </w:t>
      </w:r>
    </w:p>
    <w:p w14:paraId="650B60BE" w14:textId="29F62180" w:rsidR="00023373" w:rsidRDefault="0081430B" w:rsidP="00F36DA3">
      <w:pPr>
        <w:spacing w:after="0" w:line="480" w:lineRule="auto"/>
        <w:rPr>
          <w:rFonts w:asciiTheme="majorBidi" w:hAnsiTheme="majorBidi" w:cstheme="majorBidi"/>
          <w:sz w:val="24"/>
          <w:szCs w:val="24"/>
          <w:lang w:val="en-US"/>
        </w:rPr>
      </w:pPr>
      <w:r>
        <w:rPr>
          <w:rFonts w:asciiTheme="majorBidi" w:hAnsiTheme="majorBidi" w:cstheme="majorBidi"/>
          <w:sz w:val="24"/>
          <w:szCs w:val="24"/>
          <w:rtl/>
        </w:rPr>
        <w:tab/>
      </w:r>
      <w:r>
        <w:rPr>
          <w:rFonts w:asciiTheme="majorBidi" w:hAnsiTheme="majorBidi" w:cstheme="majorBidi"/>
          <w:sz w:val="24"/>
          <w:szCs w:val="24"/>
          <w:lang w:val="en-US"/>
        </w:rPr>
        <w:t xml:space="preserve">However, the 1991 legislation </w:t>
      </w:r>
      <w:proofErr w:type="gramStart"/>
      <w:r>
        <w:rPr>
          <w:rFonts w:asciiTheme="majorBidi" w:hAnsiTheme="majorBidi" w:cstheme="majorBidi"/>
          <w:sz w:val="24"/>
          <w:szCs w:val="24"/>
          <w:lang w:val="en-US"/>
        </w:rPr>
        <w:t>opened up</w:t>
      </w:r>
      <w:proofErr w:type="gramEnd"/>
      <w:r>
        <w:rPr>
          <w:rFonts w:asciiTheme="majorBidi" w:hAnsiTheme="majorBidi" w:cstheme="majorBidi"/>
          <w:sz w:val="24"/>
          <w:szCs w:val="24"/>
          <w:lang w:val="en-US"/>
        </w:rPr>
        <w:t xml:space="preserve"> </w:t>
      </w:r>
      <w:r w:rsidR="00351D57">
        <w:rPr>
          <w:rFonts w:asciiTheme="majorBidi" w:hAnsiTheme="majorBidi" w:cstheme="majorBidi"/>
          <w:sz w:val="24"/>
          <w:szCs w:val="24"/>
          <w:lang w:val="en-US"/>
        </w:rPr>
        <w:t xml:space="preserve">an </w:t>
      </w:r>
      <w:r>
        <w:rPr>
          <w:rFonts w:asciiTheme="majorBidi" w:hAnsiTheme="majorBidi" w:cstheme="majorBidi"/>
          <w:sz w:val="24"/>
          <w:szCs w:val="24"/>
          <w:lang w:val="en-US"/>
        </w:rPr>
        <w:t>additional option</w:t>
      </w:r>
      <w:r w:rsidR="00315020">
        <w:rPr>
          <w:rFonts w:asciiTheme="majorBidi" w:hAnsiTheme="majorBidi" w:cstheme="majorBidi"/>
          <w:sz w:val="24"/>
          <w:szCs w:val="24"/>
          <w:lang w:val="en-US"/>
        </w:rPr>
        <w:t xml:space="preserve"> for responding</w:t>
      </w:r>
      <w:r w:rsidR="00230ABA">
        <w:rPr>
          <w:rFonts w:asciiTheme="majorBidi" w:hAnsiTheme="majorBidi" w:cstheme="majorBidi"/>
          <w:sz w:val="24"/>
          <w:szCs w:val="24"/>
          <w:lang w:val="en-US"/>
        </w:rPr>
        <w:t>,</w:t>
      </w:r>
      <w:r w:rsidR="00315020">
        <w:rPr>
          <w:rFonts w:asciiTheme="majorBidi" w:hAnsiTheme="majorBidi" w:cstheme="majorBidi"/>
          <w:sz w:val="24"/>
          <w:szCs w:val="24"/>
          <w:lang w:val="en-US"/>
        </w:rPr>
        <w:t xml:space="preserve"> </w:t>
      </w:r>
      <w:r w:rsidR="00230ABA">
        <w:rPr>
          <w:rFonts w:asciiTheme="majorBidi" w:hAnsiTheme="majorBidi" w:cstheme="majorBidi"/>
          <w:sz w:val="24"/>
          <w:szCs w:val="24"/>
          <w:lang w:val="en-US"/>
        </w:rPr>
        <w:t>contingent upon</w:t>
      </w:r>
      <w:r w:rsidR="00315020">
        <w:rPr>
          <w:rFonts w:asciiTheme="majorBidi" w:hAnsiTheme="majorBidi" w:cstheme="majorBidi"/>
          <w:sz w:val="24"/>
          <w:szCs w:val="24"/>
          <w:lang w:val="en-US"/>
        </w:rPr>
        <w:t xml:space="preserve"> a social worker</w:t>
      </w:r>
      <w:r w:rsidR="000D5376">
        <w:rPr>
          <w:rFonts w:asciiTheme="majorBidi" w:hAnsiTheme="majorBidi" w:cstheme="majorBidi"/>
          <w:sz w:val="24"/>
          <w:szCs w:val="24"/>
          <w:lang w:val="en-US"/>
        </w:rPr>
        <w:t xml:space="preserve"> who is</w:t>
      </w:r>
      <w:r w:rsidR="00230ABA">
        <w:rPr>
          <w:rFonts w:asciiTheme="majorBidi" w:hAnsiTheme="majorBidi" w:cstheme="majorBidi"/>
          <w:sz w:val="24"/>
          <w:szCs w:val="24"/>
          <w:lang w:val="en-US"/>
        </w:rPr>
        <w:t xml:space="preserve"> </w:t>
      </w:r>
      <w:r w:rsidR="000D5376">
        <w:rPr>
          <w:rFonts w:asciiTheme="majorBidi" w:hAnsiTheme="majorBidi" w:cstheme="majorBidi"/>
          <w:sz w:val="24"/>
          <w:szCs w:val="24"/>
          <w:lang w:val="en-US"/>
        </w:rPr>
        <w:t>ready</w:t>
      </w:r>
      <w:r w:rsidR="00315020">
        <w:rPr>
          <w:rFonts w:asciiTheme="majorBidi" w:hAnsiTheme="majorBidi" w:cstheme="majorBidi"/>
          <w:sz w:val="24"/>
          <w:szCs w:val="24"/>
          <w:lang w:val="en-US"/>
        </w:rPr>
        <w:t xml:space="preserve"> to support </w:t>
      </w:r>
      <w:r w:rsidR="00023373">
        <w:rPr>
          <w:rFonts w:asciiTheme="majorBidi" w:hAnsiTheme="majorBidi" w:cstheme="majorBidi"/>
          <w:sz w:val="24"/>
          <w:szCs w:val="24"/>
          <w:lang w:val="en-US"/>
        </w:rPr>
        <w:t xml:space="preserve">in court </w:t>
      </w:r>
      <w:r w:rsidR="00315020">
        <w:rPr>
          <w:rFonts w:asciiTheme="majorBidi" w:hAnsiTheme="majorBidi" w:cstheme="majorBidi"/>
          <w:sz w:val="24"/>
          <w:szCs w:val="24"/>
          <w:lang w:val="en-US"/>
        </w:rPr>
        <w:t>a woman’s state</w:t>
      </w:r>
      <w:r w:rsidR="00023373">
        <w:rPr>
          <w:rFonts w:asciiTheme="majorBidi" w:hAnsiTheme="majorBidi" w:cstheme="majorBidi"/>
          <w:sz w:val="24"/>
          <w:szCs w:val="24"/>
          <w:lang w:val="en-US"/>
        </w:rPr>
        <w:t xml:space="preserve">ment that she suffers of violence inflicted by her husband. Here </w:t>
      </w:r>
      <w:r w:rsidR="004E52FE">
        <w:rPr>
          <w:rFonts w:asciiTheme="majorBidi" w:hAnsiTheme="majorBidi" w:cstheme="majorBidi"/>
          <w:sz w:val="24"/>
          <w:szCs w:val="24"/>
          <w:lang w:val="en-US"/>
        </w:rPr>
        <w:t xml:space="preserve">is </w:t>
      </w:r>
      <w:r w:rsidR="00023373">
        <w:rPr>
          <w:rFonts w:asciiTheme="majorBidi" w:hAnsiTheme="majorBidi" w:cstheme="majorBidi"/>
          <w:sz w:val="24"/>
          <w:szCs w:val="24"/>
          <w:lang w:val="en-US"/>
        </w:rPr>
        <w:t>how the possible response is articulated:</w:t>
      </w:r>
    </w:p>
    <w:p w14:paraId="36216C0F" w14:textId="77777777" w:rsidR="00023373" w:rsidRPr="00023373" w:rsidRDefault="00023373" w:rsidP="0090366B">
      <w:pPr>
        <w:tabs>
          <w:tab w:val="left" w:pos="8640"/>
          <w:tab w:val="left" w:pos="9990"/>
        </w:tabs>
        <w:spacing w:after="0" w:line="480" w:lineRule="auto"/>
        <w:ind w:left="2790" w:right="1440"/>
        <w:rPr>
          <w:rFonts w:asciiTheme="majorBidi" w:hAnsiTheme="majorBidi" w:cstheme="majorBidi"/>
          <w:sz w:val="24"/>
          <w:szCs w:val="24"/>
          <w:lang w:val="en-US"/>
        </w:rPr>
      </w:pPr>
      <w:r w:rsidRPr="00023373">
        <w:rPr>
          <w:rFonts w:asciiTheme="majorBidi" w:hAnsiTheme="majorBidi" w:cstheme="majorBidi"/>
          <w:sz w:val="24"/>
          <w:szCs w:val="24"/>
          <w:lang w:val="en-US"/>
        </w:rPr>
        <w:t>2. (a) The court may issue an order forbidding a person to do all or some of these or set conditions for them (hereinafter - protection order):</w:t>
      </w:r>
    </w:p>
    <w:p w14:paraId="3B3B4CE6" w14:textId="77777777" w:rsidR="00023373" w:rsidRPr="00023373" w:rsidRDefault="00023373" w:rsidP="0090366B">
      <w:pPr>
        <w:tabs>
          <w:tab w:val="left" w:pos="8640"/>
          <w:tab w:val="left" w:pos="9990"/>
        </w:tabs>
        <w:spacing w:after="0" w:line="480" w:lineRule="auto"/>
        <w:ind w:left="2790" w:right="1440"/>
        <w:rPr>
          <w:rFonts w:asciiTheme="majorBidi" w:hAnsiTheme="majorBidi" w:cstheme="majorBidi"/>
          <w:sz w:val="24"/>
          <w:szCs w:val="24"/>
          <w:lang w:val="en-US"/>
        </w:rPr>
      </w:pPr>
      <w:r w:rsidRPr="00023373">
        <w:rPr>
          <w:rFonts w:asciiTheme="majorBidi" w:hAnsiTheme="majorBidi" w:cstheme="majorBidi"/>
          <w:sz w:val="24"/>
          <w:szCs w:val="24"/>
          <w:lang w:val="en-US"/>
        </w:rPr>
        <w:t xml:space="preserve">(1) To enter an apartment where a member of his family lives or to be within a certain distance from that apartment, even if he has any right to it, or to enter another specific place where a member of his family stays regularly during his daily life, including his place of work, or to be within a certain distance from the same </w:t>
      </w:r>
      <w:proofErr w:type="gramStart"/>
      <w:r w:rsidRPr="00023373">
        <w:rPr>
          <w:rFonts w:asciiTheme="majorBidi" w:hAnsiTheme="majorBidi" w:cstheme="majorBidi"/>
          <w:sz w:val="24"/>
          <w:szCs w:val="24"/>
          <w:lang w:val="en-US"/>
        </w:rPr>
        <w:t>place;</w:t>
      </w:r>
      <w:proofErr w:type="gramEnd"/>
    </w:p>
    <w:p w14:paraId="6D01D809" w14:textId="77777777" w:rsidR="00023373" w:rsidRPr="00023373" w:rsidRDefault="00023373" w:rsidP="0090366B">
      <w:pPr>
        <w:tabs>
          <w:tab w:val="left" w:pos="8640"/>
          <w:tab w:val="left" w:pos="9990"/>
        </w:tabs>
        <w:spacing w:after="0" w:line="480" w:lineRule="auto"/>
        <w:ind w:left="2790" w:right="1440"/>
        <w:rPr>
          <w:rFonts w:asciiTheme="majorBidi" w:hAnsiTheme="majorBidi" w:cstheme="majorBidi"/>
          <w:sz w:val="24"/>
          <w:szCs w:val="24"/>
          <w:lang w:val="en-US"/>
        </w:rPr>
      </w:pPr>
      <w:r w:rsidRPr="00023373">
        <w:rPr>
          <w:rFonts w:asciiTheme="majorBidi" w:hAnsiTheme="majorBidi" w:cstheme="majorBidi"/>
          <w:sz w:val="24"/>
          <w:szCs w:val="24"/>
          <w:lang w:val="en-US"/>
        </w:rPr>
        <w:t xml:space="preserve">(2) harass his family member in any way and </w:t>
      </w:r>
      <w:proofErr w:type="gramStart"/>
      <w:r w:rsidRPr="00023373">
        <w:rPr>
          <w:rFonts w:asciiTheme="majorBidi" w:hAnsiTheme="majorBidi" w:cstheme="majorBidi"/>
          <w:sz w:val="24"/>
          <w:szCs w:val="24"/>
          <w:lang w:val="en-US"/>
        </w:rPr>
        <w:t>anywhere;</w:t>
      </w:r>
      <w:proofErr w:type="gramEnd"/>
    </w:p>
    <w:p w14:paraId="7AC9D238" w14:textId="77777777" w:rsidR="00023373" w:rsidRPr="00023373" w:rsidRDefault="00023373" w:rsidP="0090366B">
      <w:pPr>
        <w:tabs>
          <w:tab w:val="left" w:pos="8640"/>
          <w:tab w:val="left" w:pos="9990"/>
        </w:tabs>
        <w:spacing w:after="0" w:line="480" w:lineRule="auto"/>
        <w:ind w:left="2790" w:right="1440"/>
        <w:rPr>
          <w:rFonts w:asciiTheme="majorBidi" w:hAnsiTheme="majorBidi" w:cstheme="majorBidi"/>
          <w:sz w:val="24"/>
          <w:szCs w:val="24"/>
          <w:lang w:val="en-US"/>
        </w:rPr>
      </w:pPr>
      <w:r w:rsidRPr="00023373">
        <w:rPr>
          <w:rFonts w:asciiTheme="majorBidi" w:hAnsiTheme="majorBidi" w:cstheme="majorBidi"/>
          <w:sz w:val="24"/>
          <w:szCs w:val="24"/>
          <w:lang w:val="en-US"/>
        </w:rPr>
        <w:t xml:space="preserve">(3) to act in any way that prevents or makes it difficult for a member of his family to use property that is lawfully used, even if he has any right to the </w:t>
      </w:r>
      <w:proofErr w:type="gramStart"/>
      <w:r w:rsidRPr="00023373">
        <w:rPr>
          <w:rFonts w:asciiTheme="majorBidi" w:hAnsiTheme="majorBidi" w:cstheme="majorBidi"/>
          <w:sz w:val="24"/>
          <w:szCs w:val="24"/>
          <w:lang w:val="en-US"/>
        </w:rPr>
        <w:t>property;</w:t>
      </w:r>
      <w:proofErr w:type="gramEnd"/>
    </w:p>
    <w:p w14:paraId="0231E37F" w14:textId="2B929F6A" w:rsidR="00A17211" w:rsidRPr="0090366B" w:rsidRDefault="00023373" w:rsidP="0090366B">
      <w:pPr>
        <w:tabs>
          <w:tab w:val="left" w:pos="8640"/>
          <w:tab w:val="left" w:pos="9990"/>
        </w:tabs>
        <w:spacing w:after="0" w:line="480" w:lineRule="auto"/>
        <w:ind w:left="2790" w:right="1440"/>
        <w:rPr>
          <w:rFonts w:asciiTheme="majorBidi" w:hAnsiTheme="majorBidi" w:cstheme="majorBidi"/>
          <w:sz w:val="24"/>
          <w:szCs w:val="24"/>
          <w:lang w:val="en-US"/>
        </w:rPr>
      </w:pPr>
      <w:r w:rsidRPr="00023373">
        <w:rPr>
          <w:rFonts w:asciiTheme="majorBidi" w:hAnsiTheme="majorBidi" w:cstheme="majorBidi"/>
          <w:sz w:val="24"/>
          <w:szCs w:val="24"/>
          <w:lang w:val="en-US"/>
        </w:rPr>
        <w:t>(4) To be within a certain distance from the location of his family member, knowing that the family member is at that location.</w:t>
      </w:r>
      <w:r w:rsidR="0081430B">
        <w:rPr>
          <w:rFonts w:asciiTheme="majorBidi" w:hAnsiTheme="majorBidi" w:cstheme="majorBidi"/>
          <w:sz w:val="24"/>
          <w:szCs w:val="24"/>
          <w:lang w:val="en-US"/>
        </w:rPr>
        <w:t xml:space="preserve">  </w:t>
      </w:r>
    </w:p>
    <w:p w14:paraId="247043C1" w14:textId="6F043DF3" w:rsidR="00007D2A" w:rsidRPr="00203683" w:rsidRDefault="00A7216F" w:rsidP="00007D2A">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lastRenderedPageBreak/>
        <w:t>The importance of the articulation is i</w:t>
      </w:r>
      <w:r w:rsidR="00757B2C">
        <w:rPr>
          <w:rFonts w:asciiTheme="majorBidi" w:hAnsiTheme="majorBidi" w:cstheme="majorBidi"/>
          <w:sz w:val="24"/>
          <w:szCs w:val="24"/>
          <w:lang w:val="en-US"/>
        </w:rPr>
        <w:t>n</w:t>
      </w:r>
      <w:r>
        <w:rPr>
          <w:rFonts w:asciiTheme="majorBidi" w:hAnsiTheme="majorBidi" w:cstheme="majorBidi"/>
          <w:sz w:val="24"/>
          <w:szCs w:val="24"/>
          <w:lang w:val="en-US"/>
        </w:rPr>
        <w:t xml:space="preserve"> </w:t>
      </w:r>
      <w:r w:rsidR="00C005A3">
        <w:rPr>
          <w:rFonts w:asciiTheme="majorBidi" w:hAnsiTheme="majorBidi" w:cstheme="majorBidi"/>
          <w:sz w:val="24"/>
          <w:szCs w:val="24"/>
          <w:lang w:val="en-US"/>
        </w:rPr>
        <w:t>clarifying an intention that the abusive man should be sanctioned while enhancing the protection of women.</w:t>
      </w:r>
      <w:r w:rsidR="00066AD7">
        <w:rPr>
          <w:rFonts w:asciiTheme="majorBidi" w:hAnsiTheme="majorBidi" w:cstheme="majorBidi"/>
          <w:sz w:val="24"/>
          <w:szCs w:val="24"/>
          <w:lang w:val="en-US"/>
        </w:rPr>
        <w:t xml:space="preserve"> Such articulation can be seen as reflecting a feminist </w:t>
      </w:r>
      <w:r w:rsidR="005B0E96">
        <w:rPr>
          <w:rFonts w:asciiTheme="majorBidi" w:hAnsiTheme="majorBidi" w:cstheme="majorBidi"/>
          <w:sz w:val="24"/>
          <w:szCs w:val="24"/>
          <w:lang w:val="en-US"/>
        </w:rPr>
        <w:t xml:space="preserve">viewpoint </w:t>
      </w:r>
      <w:r w:rsidR="00701FD7">
        <w:rPr>
          <w:rFonts w:asciiTheme="majorBidi" w:hAnsiTheme="majorBidi" w:cstheme="majorBidi"/>
          <w:sz w:val="24"/>
          <w:szCs w:val="24"/>
          <w:lang w:val="en-US"/>
        </w:rPr>
        <w:t xml:space="preserve">consistent with </w:t>
      </w:r>
      <w:r w:rsidR="00A44A56" w:rsidRPr="00FB7C5C">
        <w:rPr>
          <w:rFonts w:asciiTheme="majorBidi" w:hAnsiTheme="majorBidi" w:cstheme="majorBidi"/>
          <w:sz w:val="24"/>
          <w:szCs w:val="24"/>
          <w:lang w:val="en-US"/>
        </w:rPr>
        <w:t xml:space="preserve">feminist </w:t>
      </w:r>
      <w:r w:rsidR="003D7EFB" w:rsidRPr="00FB7C5C">
        <w:rPr>
          <w:rFonts w:asciiTheme="majorBidi" w:hAnsiTheme="majorBidi" w:cstheme="majorBidi"/>
          <w:sz w:val="24"/>
          <w:szCs w:val="24"/>
          <w:lang w:val="en-US"/>
        </w:rPr>
        <w:t xml:space="preserve">researchers repeatedly </w:t>
      </w:r>
      <w:r w:rsidR="005B0E96">
        <w:rPr>
          <w:rFonts w:asciiTheme="majorBidi" w:hAnsiTheme="majorBidi" w:cstheme="majorBidi"/>
          <w:sz w:val="24"/>
          <w:szCs w:val="24"/>
          <w:lang w:val="en-US"/>
        </w:rPr>
        <w:t>showing</w:t>
      </w:r>
      <w:r w:rsidR="005B0E96" w:rsidRPr="00FB7C5C">
        <w:rPr>
          <w:rFonts w:asciiTheme="majorBidi" w:hAnsiTheme="majorBidi" w:cstheme="majorBidi"/>
          <w:sz w:val="24"/>
          <w:szCs w:val="24"/>
          <w:lang w:val="en-US"/>
        </w:rPr>
        <w:t xml:space="preserve"> </w:t>
      </w:r>
      <w:r w:rsidR="003D7EFB" w:rsidRPr="00FB7C5C">
        <w:rPr>
          <w:rFonts w:asciiTheme="majorBidi" w:hAnsiTheme="majorBidi" w:cstheme="majorBidi"/>
          <w:sz w:val="24"/>
          <w:szCs w:val="24"/>
          <w:lang w:val="en-US"/>
        </w:rPr>
        <w:t xml:space="preserve">how patriarchy reproduces societal expectations that maintain male superiority over women (McPhail et al., 2007). </w:t>
      </w:r>
      <w:r w:rsidR="007C456F" w:rsidRPr="00FB7C5C">
        <w:rPr>
          <w:rFonts w:asciiTheme="majorBidi" w:hAnsiTheme="majorBidi" w:cstheme="majorBidi" w:hint="cs"/>
          <w:sz w:val="24"/>
          <w:szCs w:val="24"/>
          <w:lang w:val="en-US"/>
        </w:rPr>
        <w:t>A</w:t>
      </w:r>
      <w:r w:rsidR="007C456F">
        <w:rPr>
          <w:rFonts w:asciiTheme="majorBidi" w:hAnsiTheme="majorBidi" w:cstheme="majorBidi"/>
          <w:sz w:val="24"/>
          <w:szCs w:val="24"/>
          <w:lang w:val="en-US"/>
        </w:rPr>
        <w:t xml:space="preserve">llen (2013) underscored the role of social workers who were appropriately trained on the topic of IPV, </w:t>
      </w:r>
      <w:r w:rsidR="00AD1124">
        <w:rPr>
          <w:rFonts w:asciiTheme="majorBidi" w:hAnsiTheme="majorBidi" w:cstheme="majorBidi"/>
          <w:sz w:val="24"/>
          <w:szCs w:val="24"/>
          <w:lang w:val="en-US"/>
        </w:rPr>
        <w:t>a</w:t>
      </w:r>
      <w:r w:rsidR="007C456F">
        <w:rPr>
          <w:rFonts w:asciiTheme="majorBidi" w:hAnsiTheme="majorBidi" w:cstheme="majorBidi"/>
          <w:sz w:val="24"/>
          <w:szCs w:val="24"/>
          <w:lang w:val="en-US"/>
        </w:rPr>
        <w:t>s rescuing women from the diverse forms of male partners’ abuse that they live with. Her emphasis on training was recently validated by a study (</w:t>
      </w:r>
      <w:proofErr w:type="spellStart"/>
      <w:r w:rsidR="00AD1124" w:rsidRPr="00FB7C5C">
        <w:rPr>
          <w:rFonts w:asciiTheme="majorBidi" w:hAnsiTheme="majorBidi" w:cstheme="majorBidi"/>
          <w:sz w:val="24"/>
          <w:szCs w:val="24"/>
          <w:lang w:val="en-US"/>
        </w:rPr>
        <w:t>Hagemana</w:t>
      </w:r>
      <w:proofErr w:type="spellEnd"/>
      <w:r w:rsidR="00AD1124" w:rsidRPr="00FB7C5C">
        <w:rPr>
          <w:rFonts w:asciiTheme="majorBidi" w:hAnsiTheme="majorBidi" w:cstheme="majorBidi"/>
          <w:sz w:val="24"/>
          <w:szCs w:val="24"/>
          <w:lang w:val="en-US"/>
        </w:rPr>
        <w:t xml:space="preserve"> and St. George, 2018</w:t>
      </w:r>
      <w:r w:rsidR="007C456F">
        <w:rPr>
          <w:rFonts w:asciiTheme="majorBidi" w:hAnsiTheme="majorBidi" w:cstheme="majorBidi"/>
          <w:sz w:val="24"/>
          <w:szCs w:val="24"/>
          <w:lang w:val="en-US"/>
        </w:rPr>
        <w:t>) finding that only social workers</w:t>
      </w:r>
      <w:r w:rsidR="00AD1124">
        <w:rPr>
          <w:rFonts w:asciiTheme="majorBidi" w:hAnsiTheme="majorBidi" w:cstheme="majorBidi"/>
          <w:sz w:val="24"/>
          <w:szCs w:val="24"/>
          <w:lang w:val="en-US"/>
        </w:rPr>
        <w:t>,</w:t>
      </w:r>
      <w:r w:rsidR="007C456F">
        <w:rPr>
          <w:rFonts w:asciiTheme="majorBidi" w:hAnsiTheme="majorBidi" w:cstheme="majorBidi"/>
          <w:sz w:val="24"/>
          <w:szCs w:val="24"/>
          <w:lang w:val="en-US"/>
        </w:rPr>
        <w:t xml:space="preserve"> who had IPV</w:t>
      </w:r>
      <w:r w:rsidR="00AD1124">
        <w:rPr>
          <w:rFonts w:asciiTheme="majorBidi" w:hAnsiTheme="majorBidi" w:cstheme="majorBidi"/>
          <w:sz w:val="24"/>
          <w:szCs w:val="24"/>
          <w:lang w:val="en-US"/>
        </w:rPr>
        <w:t>-</w:t>
      </w:r>
      <w:r w:rsidR="007C456F">
        <w:rPr>
          <w:rFonts w:asciiTheme="majorBidi" w:hAnsiTheme="majorBidi" w:cstheme="majorBidi"/>
          <w:sz w:val="24"/>
          <w:szCs w:val="24"/>
          <w:lang w:val="en-US"/>
        </w:rPr>
        <w:t xml:space="preserve">specific training, included a direct question on material needs, in their interaction with IPV survivors. </w:t>
      </w:r>
      <w:r w:rsidR="00F065A0">
        <w:rPr>
          <w:rFonts w:asciiTheme="majorBidi" w:hAnsiTheme="majorBidi" w:cstheme="majorBidi"/>
          <w:sz w:val="24"/>
          <w:szCs w:val="24"/>
          <w:lang w:val="en-US"/>
        </w:rPr>
        <w:t xml:space="preserve">The importance of asking about material needs is in investigating the possibility that applicants suffer of </w:t>
      </w:r>
      <w:r w:rsidR="00007D2A" w:rsidRPr="00E201CB">
        <w:rPr>
          <w:rFonts w:asciiTheme="majorBidi" w:hAnsiTheme="majorBidi" w:cstheme="majorBidi"/>
          <w:sz w:val="24"/>
          <w:szCs w:val="24"/>
        </w:rPr>
        <w:t>coercive control (Stark, 2007)</w:t>
      </w:r>
      <w:r w:rsidR="00F065A0">
        <w:rPr>
          <w:rFonts w:asciiTheme="majorBidi" w:hAnsiTheme="majorBidi" w:cstheme="majorBidi"/>
          <w:sz w:val="24"/>
          <w:szCs w:val="24"/>
        </w:rPr>
        <w:t xml:space="preserve">. When social workers </w:t>
      </w:r>
      <w:r w:rsidR="00304F2C">
        <w:rPr>
          <w:rFonts w:asciiTheme="majorBidi" w:hAnsiTheme="majorBidi" w:cstheme="majorBidi"/>
          <w:sz w:val="24"/>
          <w:szCs w:val="24"/>
        </w:rPr>
        <w:t xml:space="preserve">recognize IPV </w:t>
      </w:r>
      <w:proofErr w:type="spellStart"/>
      <w:r w:rsidR="00304F2C">
        <w:rPr>
          <w:rFonts w:asciiTheme="majorBidi" w:hAnsiTheme="majorBidi" w:cstheme="majorBidi"/>
          <w:sz w:val="24"/>
          <w:szCs w:val="24"/>
        </w:rPr>
        <w:t>surivors</w:t>
      </w:r>
      <w:proofErr w:type="spellEnd"/>
      <w:r w:rsidR="00304F2C">
        <w:rPr>
          <w:rFonts w:asciiTheme="majorBidi" w:hAnsiTheme="majorBidi" w:cstheme="majorBidi"/>
          <w:sz w:val="24"/>
          <w:szCs w:val="24"/>
        </w:rPr>
        <w:t xml:space="preserve">’ emergency condition and stand by them in their struggle for rights take up, they can be seen as responding in ways that are consistent with the legislation. In addition, consistency with the legislation can be even strengthened </w:t>
      </w:r>
      <w:r w:rsidR="008D6061">
        <w:rPr>
          <w:rFonts w:asciiTheme="majorBidi" w:hAnsiTheme="majorBidi" w:cstheme="majorBidi"/>
          <w:sz w:val="24"/>
          <w:szCs w:val="24"/>
        </w:rPr>
        <w:t xml:space="preserve">when </w:t>
      </w:r>
      <w:r w:rsidR="00304F2C">
        <w:rPr>
          <w:rFonts w:asciiTheme="majorBidi" w:hAnsiTheme="majorBidi" w:cstheme="majorBidi"/>
          <w:sz w:val="24"/>
          <w:szCs w:val="24"/>
        </w:rPr>
        <w:t>social workers</w:t>
      </w:r>
      <w:r w:rsidR="00454839">
        <w:rPr>
          <w:rFonts w:asciiTheme="majorBidi" w:hAnsiTheme="majorBidi" w:cstheme="majorBidi"/>
          <w:sz w:val="24"/>
          <w:szCs w:val="24"/>
        </w:rPr>
        <w:t xml:space="preserve"> </w:t>
      </w:r>
      <w:r w:rsidR="0069474F">
        <w:rPr>
          <w:rFonts w:asciiTheme="majorBidi" w:hAnsiTheme="majorBidi" w:cstheme="majorBidi"/>
          <w:sz w:val="24"/>
          <w:szCs w:val="24"/>
        </w:rPr>
        <w:t>encourag</w:t>
      </w:r>
      <w:r w:rsidR="00304F2C">
        <w:rPr>
          <w:rFonts w:asciiTheme="majorBidi" w:hAnsiTheme="majorBidi" w:cstheme="majorBidi"/>
          <w:sz w:val="24"/>
          <w:szCs w:val="24"/>
        </w:rPr>
        <w:t>e</w:t>
      </w:r>
      <w:r w:rsidR="0069474F">
        <w:rPr>
          <w:rFonts w:asciiTheme="majorBidi" w:hAnsiTheme="majorBidi" w:cstheme="majorBidi"/>
          <w:sz w:val="24"/>
          <w:szCs w:val="24"/>
        </w:rPr>
        <w:t xml:space="preserve"> survivors to turn to the police, supporting their abuse statement in court</w:t>
      </w:r>
      <w:r w:rsidR="007C7F10">
        <w:rPr>
          <w:rFonts w:asciiTheme="majorBidi" w:hAnsiTheme="majorBidi" w:cstheme="majorBidi"/>
          <w:sz w:val="24"/>
          <w:szCs w:val="24"/>
        </w:rPr>
        <w:t>.</w:t>
      </w:r>
      <w:r w:rsidR="00454839">
        <w:rPr>
          <w:rFonts w:asciiTheme="majorBidi" w:hAnsiTheme="majorBidi" w:cstheme="majorBidi"/>
          <w:sz w:val="24"/>
          <w:szCs w:val="24"/>
        </w:rPr>
        <w:t xml:space="preserve"> </w:t>
      </w:r>
    </w:p>
    <w:p w14:paraId="73045A29" w14:textId="1A980D9C" w:rsidR="003D7EFB" w:rsidRPr="00203683" w:rsidRDefault="007C456F" w:rsidP="00007D2A">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However, Israeli studies citing </w:t>
      </w:r>
      <w:r w:rsidR="00F0778D">
        <w:rPr>
          <w:rFonts w:asciiTheme="majorBidi" w:hAnsiTheme="majorBidi" w:cstheme="majorBidi"/>
          <w:sz w:val="24"/>
          <w:szCs w:val="24"/>
          <w:lang w:val="en-US"/>
        </w:rPr>
        <w:t>social workers who treat IPV</w:t>
      </w:r>
      <w:r w:rsidR="00AD1124">
        <w:rPr>
          <w:rFonts w:asciiTheme="majorBidi" w:hAnsiTheme="majorBidi" w:cstheme="majorBidi"/>
          <w:sz w:val="24"/>
          <w:szCs w:val="24"/>
          <w:lang w:val="en-US"/>
        </w:rPr>
        <w:t xml:space="preserve"> </w:t>
      </w:r>
      <w:r w:rsidR="00FB7C5C">
        <w:rPr>
          <w:rFonts w:asciiTheme="majorBidi" w:hAnsiTheme="majorBidi" w:cstheme="majorBidi"/>
          <w:sz w:val="24"/>
          <w:szCs w:val="24"/>
          <w:lang w:val="en-US"/>
        </w:rPr>
        <w:t xml:space="preserve">among Ultra-Orthodox women </w:t>
      </w:r>
      <w:r w:rsidR="00AD1124">
        <w:rPr>
          <w:rFonts w:asciiTheme="majorBidi" w:hAnsiTheme="majorBidi" w:cstheme="majorBidi"/>
          <w:sz w:val="24"/>
          <w:szCs w:val="24"/>
          <w:lang w:val="en-US"/>
        </w:rPr>
        <w:t>(</w:t>
      </w:r>
      <w:r w:rsidR="00FB7C5C" w:rsidRPr="00FB7C5C">
        <w:rPr>
          <w:rFonts w:asciiTheme="majorBidi" w:hAnsiTheme="majorBidi" w:cstheme="majorBidi"/>
          <w:sz w:val="24"/>
          <w:szCs w:val="24"/>
          <w:lang w:val="en-US"/>
        </w:rPr>
        <w:t>Band-Winterstein &amp; Freund, 2018)</w:t>
      </w:r>
      <w:r w:rsidR="00F0778D">
        <w:rPr>
          <w:rFonts w:asciiTheme="majorBidi" w:hAnsiTheme="majorBidi" w:cstheme="majorBidi"/>
          <w:sz w:val="24"/>
          <w:szCs w:val="24"/>
          <w:lang w:val="en-US"/>
        </w:rPr>
        <w:t xml:space="preserve">, report a changing approach </w:t>
      </w:r>
      <w:r w:rsidR="00FB7C5C">
        <w:rPr>
          <w:rFonts w:asciiTheme="majorBidi" w:hAnsiTheme="majorBidi" w:cstheme="majorBidi"/>
          <w:sz w:val="24"/>
          <w:szCs w:val="24"/>
          <w:lang w:val="en-US"/>
        </w:rPr>
        <w:t>to</w:t>
      </w:r>
      <w:r w:rsidR="00F0778D">
        <w:rPr>
          <w:rFonts w:asciiTheme="majorBidi" w:hAnsiTheme="majorBidi" w:cstheme="majorBidi"/>
          <w:sz w:val="24"/>
          <w:szCs w:val="24"/>
          <w:lang w:val="en-US"/>
        </w:rPr>
        <w:t xml:space="preserve"> IPV training and intervention. </w:t>
      </w:r>
      <w:r w:rsidR="00FB7C5C">
        <w:rPr>
          <w:rFonts w:asciiTheme="majorBidi" w:hAnsiTheme="majorBidi" w:cstheme="majorBidi"/>
          <w:sz w:val="24"/>
          <w:szCs w:val="24"/>
          <w:lang w:val="en-US"/>
        </w:rPr>
        <w:t xml:space="preserve">Here’s a telling quote from a social worker </w:t>
      </w:r>
      <w:r w:rsidR="004D6512">
        <w:rPr>
          <w:rFonts w:asciiTheme="majorBidi" w:hAnsiTheme="majorBidi" w:cstheme="majorBidi"/>
          <w:sz w:val="24"/>
          <w:szCs w:val="24"/>
          <w:lang w:val="en-US"/>
        </w:rPr>
        <w:t xml:space="preserve">presented </w:t>
      </w:r>
      <w:r w:rsidR="00FB7C5C">
        <w:rPr>
          <w:rFonts w:asciiTheme="majorBidi" w:hAnsiTheme="majorBidi" w:cstheme="majorBidi"/>
          <w:sz w:val="24"/>
          <w:szCs w:val="24"/>
          <w:lang w:val="en-US"/>
        </w:rPr>
        <w:t>in their study: “</w:t>
      </w:r>
      <w:r w:rsidR="00FB7C5C" w:rsidRPr="00FB7C5C">
        <w:rPr>
          <w:rFonts w:asciiTheme="majorBidi" w:hAnsiTheme="majorBidi" w:cstheme="majorBidi"/>
          <w:sz w:val="24"/>
          <w:szCs w:val="24"/>
          <w:lang w:val="en-US"/>
        </w:rPr>
        <w:t>The approach has changed as well. In the past, we</w:t>
      </w:r>
      <w:r w:rsidR="00FB7C5C">
        <w:rPr>
          <w:rFonts w:asciiTheme="majorBidi" w:hAnsiTheme="majorBidi" w:cstheme="majorBidi"/>
          <w:sz w:val="24"/>
          <w:szCs w:val="24"/>
          <w:lang w:val="en-US"/>
        </w:rPr>
        <w:t xml:space="preserve"> </w:t>
      </w:r>
      <w:r w:rsidR="00FB7C5C" w:rsidRPr="00FB7C5C">
        <w:rPr>
          <w:rFonts w:asciiTheme="majorBidi" w:hAnsiTheme="majorBidi" w:cstheme="majorBidi"/>
          <w:sz w:val="24"/>
          <w:szCs w:val="24"/>
          <w:lang w:val="en-US"/>
        </w:rPr>
        <w:t>provided immediate solutions, such as the woman trying to stay away from the</w:t>
      </w:r>
      <w:r w:rsidR="00FB7C5C">
        <w:rPr>
          <w:rFonts w:asciiTheme="majorBidi" w:hAnsiTheme="majorBidi" w:cstheme="majorBidi"/>
          <w:sz w:val="24"/>
          <w:szCs w:val="24"/>
          <w:lang w:val="en-US"/>
        </w:rPr>
        <w:t xml:space="preserve"> </w:t>
      </w:r>
      <w:r w:rsidR="00FB7C5C" w:rsidRPr="00FB7C5C">
        <w:rPr>
          <w:rFonts w:asciiTheme="majorBidi" w:hAnsiTheme="majorBidi" w:cstheme="majorBidi"/>
          <w:sz w:val="24"/>
          <w:szCs w:val="24"/>
          <w:lang w:val="en-US"/>
        </w:rPr>
        <w:t xml:space="preserve">violent husband. Today, we are more </w:t>
      </w:r>
      <w:proofErr w:type="gramStart"/>
      <w:r w:rsidR="00FB7C5C" w:rsidRPr="00FB7C5C">
        <w:rPr>
          <w:rFonts w:asciiTheme="majorBidi" w:hAnsiTheme="majorBidi" w:cstheme="majorBidi"/>
          <w:sz w:val="24"/>
          <w:szCs w:val="24"/>
          <w:lang w:val="en-US"/>
        </w:rPr>
        <w:t>cautious, and</w:t>
      </w:r>
      <w:proofErr w:type="gramEnd"/>
      <w:r w:rsidR="00FB7C5C" w:rsidRPr="00FB7C5C">
        <w:rPr>
          <w:rFonts w:asciiTheme="majorBidi" w:hAnsiTheme="majorBidi" w:cstheme="majorBidi"/>
          <w:sz w:val="24"/>
          <w:szCs w:val="24"/>
          <w:lang w:val="en-US"/>
        </w:rPr>
        <w:t xml:space="preserve"> try to solve the issues within</w:t>
      </w:r>
      <w:r w:rsidR="00FB7C5C">
        <w:rPr>
          <w:rFonts w:asciiTheme="majorBidi" w:hAnsiTheme="majorBidi" w:cstheme="majorBidi"/>
          <w:sz w:val="24"/>
          <w:szCs w:val="24"/>
          <w:lang w:val="en-US"/>
        </w:rPr>
        <w:t xml:space="preserve"> </w:t>
      </w:r>
      <w:r w:rsidR="00FB7C5C" w:rsidRPr="00FB7C5C">
        <w:rPr>
          <w:rFonts w:asciiTheme="majorBidi" w:hAnsiTheme="majorBidi" w:cstheme="majorBidi"/>
          <w:sz w:val="24"/>
          <w:szCs w:val="24"/>
          <w:lang w:val="en-US"/>
        </w:rPr>
        <w:t>the family environment, in an attempt to improve the situation from within the</w:t>
      </w:r>
      <w:r w:rsidR="00FB7C5C">
        <w:rPr>
          <w:rFonts w:asciiTheme="majorBidi" w:hAnsiTheme="majorBidi" w:cstheme="majorBidi"/>
          <w:sz w:val="24"/>
          <w:szCs w:val="24"/>
          <w:lang w:val="en-US"/>
        </w:rPr>
        <w:t xml:space="preserve"> </w:t>
      </w:r>
      <w:r w:rsidR="00FB7C5C" w:rsidRPr="00FB7C5C">
        <w:rPr>
          <w:rFonts w:asciiTheme="majorBidi" w:hAnsiTheme="majorBidi" w:cstheme="majorBidi"/>
          <w:sz w:val="24"/>
          <w:szCs w:val="24"/>
          <w:lang w:val="en-US"/>
        </w:rPr>
        <w:t>system</w:t>
      </w:r>
      <w:r w:rsidR="00FB7C5C">
        <w:rPr>
          <w:rFonts w:asciiTheme="majorBidi" w:hAnsiTheme="majorBidi" w:cstheme="majorBidi"/>
          <w:sz w:val="24"/>
          <w:szCs w:val="24"/>
          <w:lang w:val="en-US"/>
        </w:rPr>
        <w:t>” (p. 15)</w:t>
      </w:r>
      <w:r w:rsidR="00007D2A">
        <w:rPr>
          <w:rFonts w:asciiTheme="majorBidi" w:hAnsiTheme="majorBidi" w:cstheme="majorBidi"/>
          <w:sz w:val="24"/>
          <w:szCs w:val="24"/>
          <w:lang w:val="en-US"/>
        </w:rPr>
        <w:t>. I</w:t>
      </w:r>
      <w:r w:rsidR="00FB7C5C">
        <w:rPr>
          <w:rFonts w:asciiTheme="majorBidi" w:hAnsiTheme="majorBidi" w:cstheme="majorBidi"/>
          <w:sz w:val="24"/>
          <w:szCs w:val="24"/>
          <w:lang w:val="en-US"/>
        </w:rPr>
        <w:t>mmediately follows is the researchers’ interpretation: “</w:t>
      </w:r>
      <w:r w:rsidR="00FB7C5C" w:rsidRPr="00FB7C5C">
        <w:rPr>
          <w:rFonts w:asciiTheme="majorBidi" w:hAnsiTheme="majorBidi" w:cstheme="majorBidi"/>
          <w:sz w:val="24"/>
          <w:szCs w:val="24"/>
          <w:lang w:val="en-US"/>
        </w:rPr>
        <w:t>Today, the therapeutic approach regarding violence against women has</w:t>
      </w:r>
      <w:r w:rsidR="004D6512">
        <w:rPr>
          <w:rFonts w:asciiTheme="majorBidi" w:hAnsiTheme="majorBidi" w:cstheme="majorBidi"/>
          <w:sz w:val="24"/>
          <w:szCs w:val="24"/>
          <w:lang w:val="en-US"/>
        </w:rPr>
        <w:t xml:space="preserve"> </w:t>
      </w:r>
      <w:r w:rsidR="00FB7C5C" w:rsidRPr="00FB7C5C">
        <w:rPr>
          <w:rFonts w:asciiTheme="majorBidi" w:hAnsiTheme="majorBidi" w:cstheme="majorBidi"/>
          <w:sz w:val="24"/>
          <w:szCs w:val="24"/>
          <w:lang w:val="en-US"/>
        </w:rPr>
        <w:t>been modified and extended. In the past, the woman was alienated from the</w:t>
      </w:r>
      <w:r w:rsidR="004D6512">
        <w:rPr>
          <w:rFonts w:asciiTheme="majorBidi" w:hAnsiTheme="majorBidi" w:cstheme="majorBidi"/>
          <w:sz w:val="24"/>
          <w:szCs w:val="24"/>
          <w:lang w:val="en-US"/>
        </w:rPr>
        <w:t xml:space="preserve"> </w:t>
      </w:r>
      <w:r w:rsidR="00FB7C5C" w:rsidRPr="00FB7C5C">
        <w:rPr>
          <w:rFonts w:asciiTheme="majorBidi" w:hAnsiTheme="majorBidi" w:cstheme="majorBidi"/>
          <w:sz w:val="24"/>
          <w:szCs w:val="24"/>
          <w:lang w:val="en-US"/>
        </w:rPr>
        <w:t xml:space="preserve">violent partner to keep her safe, whereas nowadays, </w:t>
      </w:r>
      <w:r w:rsidR="00007D2A">
        <w:rPr>
          <w:rFonts w:asciiTheme="majorBidi" w:hAnsiTheme="majorBidi" w:cstheme="majorBidi"/>
          <w:sz w:val="24"/>
          <w:szCs w:val="24"/>
          <w:lang w:val="en-US"/>
        </w:rPr>
        <w:t>a</w:t>
      </w:r>
      <w:r w:rsidR="00FB7C5C" w:rsidRPr="00FB7C5C">
        <w:rPr>
          <w:rFonts w:asciiTheme="majorBidi" w:hAnsiTheme="majorBidi" w:cstheme="majorBidi"/>
          <w:sz w:val="24"/>
          <w:szCs w:val="24"/>
          <w:lang w:val="en-US"/>
        </w:rPr>
        <w:t>dditional coping strategies</w:t>
      </w:r>
      <w:r w:rsidR="004D6512">
        <w:rPr>
          <w:rFonts w:asciiTheme="majorBidi" w:hAnsiTheme="majorBidi" w:cstheme="majorBidi"/>
          <w:sz w:val="24"/>
          <w:szCs w:val="24"/>
          <w:lang w:val="en-US"/>
        </w:rPr>
        <w:t xml:space="preserve"> </w:t>
      </w:r>
      <w:r w:rsidR="00FB7C5C" w:rsidRPr="00FB7C5C">
        <w:rPr>
          <w:rFonts w:asciiTheme="majorBidi" w:hAnsiTheme="majorBidi" w:cstheme="majorBidi"/>
          <w:sz w:val="24"/>
          <w:szCs w:val="24"/>
          <w:lang w:val="en-US"/>
        </w:rPr>
        <w:t xml:space="preserve">are available, without the woman having to leave her violent </w:t>
      </w:r>
      <w:r w:rsidR="00FB7C5C" w:rsidRPr="00FB7C5C">
        <w:rPr>
          <w:rFonts w:asciiTheme="majorBidi" w:hAnsiTheme="majorBidi" w:cstheme="majorBidi"/>
          <w:sz w:val="24"/>
          <w:szCs w:val="24"/>
          <w:lang w:val="en-US"/>
        </w:rPr>
        <w:lastRenderedPageBreak/>
        <w:t>husband.</w:t>
      </w:r>
      <w:r w:rsidR="004D6512">
        <w:rPr>
          <w:rFonts w:asciiTheme="majorBidi" w:hAnsiTheme="majorBidi" w:cstheme="majorBidi"/>
          <w:sz w:val="24"/>
          <w:szCs w:val="24"/>
          <w:lang w:val="en-US"/>
        </w:rPr>
        <w:t xml:space="preserve"> </w:t>
      </w:r>
      <w:r w:rsidR="00FB7C5C" w:rsidRPr="00FB7C5C">
        <w:rPr>
          <w:rFonts w:asciiTheme="majorBidi" w:hAnsiTheme="majorBidi" w:cstheme="majorBidi"/>
          <w:sz w:val="24"/>
          <w:szCs w:val="24"/>
          <w:lang w:val="en-US"/>
        </w:rPr>
        <w:t>The couple is no longer separated. Instead, both partners are encouraged to</w:t>
      </w:r>
      <w:r w:rsidR="004D6512">
        <w:rPr>
          <w:rFonts w:asciiTheme="majorBidi" w:hAnsiTheme="majorBidi" w:cstheme="majorBidi"/>
          <w:sz w:val="24"/>
          <w:szCs w:val="24"/>
          <w:lang w:val="en-US"/>
        </w:rPr>
        <w:t xml:space="preserve"> </w:t>
      </w:r>
      <w:r w:rsidR="00FB7C5C" w:rsidRPr="00FB7C5C">
        <w:rPr>
          <w:rFonts w:asciiTheme="majorBidi" w:hAnsiTheme="majorBidi" w:cstheme="majorBidi"/>
          <w:sz w:val="24"/>
          <w:szCs w:val="24"/>
          <w:lang w:val="en-US"/>
        </w:rPr>
        <w:t>handle their conflicts at home</w:t>
      </w:r>
      <w:r w:rsidR="004D6512">
        <w:rPr>
          <w:rFonts w:asciiTheme="majorBidi" w:hAnsiTheme="majorBidi" w:cstheme="majorBidi"/>
          <w:sz w:val="24"/>
          <w:szCs w:val="24"/>
          <w:lang w:val="en-US"/>
        </w:rPr>
        <w:t>”</w:t>
      </w:r>
      <w:r w:rsidR="00633BA1">
        <w:rPr>
          <w:rFonts w:asciiTheme="majorBidi" w:hAnsiTheme="majorBidi" w:cstheme="majorBidi"/>
          <w:sz w:val="24"/>
          <w:szCs w:val="24"/>
          <w:lang w:val="en-US"/>
        </w:rPr>
        <w:t xml:space="preserve"> (Ibid.)</w:t>
      </w:r>
      <w:r w:rsidR="00FB7C5C" w:rsidRPr="00FB7C5C">
        <w:rPr>
          <w:rFonts w:asciiTheme="majorBidi" w:hAnsiTheme="majorBidi" w:cstheme="majorBidi"/>
          <w:sz w:val="24"/>
          <w:szCs w:val="24"/>
          <w:lang w:val="en-US"/>
        </w:rPr>
        <w:t>.</w:t>
      </w:r>
      <w:r w:rsidR="004D6512">
        <w:rPr>
          <w:rFonts w:asciiTheme="majorBidi" w:hAnsiTheme="majorBidi" w:cstheme="majorBidi"/>
          <w:sz w:val="24"/>
          <w:szCs w:val="24"/>
          <w:lang w:val="en-US"/>
        </w:rPr>
        <w:t xml:space="preserve"> Interestingly, </w:t>
      </w:r>
      <w:r w:rsidR="007B0C1D">
        <w:rPr>
          <w:rFonts w:asciiTheme="majorBidi" w:hAnsiTheme="majorBidi" w:cstheme="majorBidi"/>
          <w:sz w:val="24"/>
          <w:szCs w:val="24"/>
          <w:lang w:val="en-US"/>
        </w:rPr>
        <w:t xml:space="preserve">a change in approach is reported implying that survivors do not need </w:t>
      </w:r>
      <w:r w:rsidR="00317787">
        <w:rPr>
          <w:rFonts w:asciiTheme="majorBidi" w:hAnsiTheme="majorBidi" w:cstheme="majorBidi"/>
          <w:sz w:val="24"/>
          <w:szCs w:val="24"/>
          <w:lang w:val="en-US"/>
        </w:rPr>
        <w:t xml:space="preserve">separation or protection but rather reconciliation: </w:t>
      </w:r>
      <w:r w:rsidR="00CC6452">
        <w:rPr>
          <w:rFonts w:asciiTheme="majorBidi" w:hAnsiTheme="majorBidi" w:cstheme="majorBidi"/>
          <w:sz w:val="24"/>
          <w:szCs w:val="24"/>
          <w:lang w:val="en-US"/>
        </w:rPr>
        <w:t xml:space="preserve">no </w:t>
      </w:r>
      <w:r w:rsidR="00633BA1">
        <w:rPr>
          <w:rFonts w:asciiTheme="majorBidi" w:hAnsiTheme="majorBidi" w:cstheme="majorBidi"/>
          <w:sz w:val="24"/>
          <w:szCs w:val="24"/>
          <w:lang w:val="en-US"/>
        </w:rPr>
        <w:t>emergency</w:t>
      </w:r>
      <w:r w:rsidR="00CC6452">
        <w:rPr>
          <w:rFonts w:asciiTheme="majorBidi" w:hAnsiTheme="majorBidi" w:cstheme="majorBidi"/>
          <w:sz w:val="24"/>
          <w:szCs w:val="24"/>
          <w:lang w:val="en-US"/>
        </w:rPr>
        <w:t xml:space="preserve"> is mentioned and the </w:t>
      </w:r>
      <w:r w:rsidR="004D6512">
        <w:rPr>
          <w:rFonts w:asciiTheme="majorBidi" w:hAnsiTheme="majorBidi" w:cstheme="majorBidi"/>
          <w:sz w:val="24"/>
          <w:szCs w:val="24"/>
          <w:lang w:val="en-US"/>
        </w:rPr>
        <w:t xml:space="preserve">IPV </w:t>
      </w:r>
      <w:r w:rsidR="002A346C">
        <w:rPr>
          <w:rFonts w:asciiTheme="majorBidi" w:hAnsiTheme="majorBidi" w:cstheme="majorBidi"/>
          <w:sz w:val="24"/>
          <w:szCs w:val="24"/>
          <w:lang w:val="en-US"/>
        </w:rPr>
        <w:t xml:space="preserve">is regarded </w:t>
      </w:r>
      <w:r w:rsidR="004D6512">
        <w:rPr>
          <w:rFonts w:asciiTheme="majorBidi" w:hAnsiTheme="majorBidi" w:cstheme="majorBidi"/>
          <w:sz w:val="24"/>
          <w:szCs w:val="24"/>
          <w:lang w:val="en-US"/>
        </w:rPr>
        <w:t xml:space="preserve">as a couple’s conflict to be solved at home. No power differential is mentioned or seen as relevant. </w:t>
      </w:r>
      <w:r w:rsidR="00007D2A" w:rsidRPr="00FB7C5C">
        <w:rPr>
          <w:rFonts w:asciiTheme="majorBidi" w:hAnsiTheme="majorBidi" w:cstheme="majorBidi"/>
          <w:sz w:val="24"/>
          <w:szCs w:val="24"/>
          <w:lang w:val="en-US"/>
        </w:rPr>
        <w:t xml:space="preserve">Band-Winterstein </w:t>
      </w:r>
      <w:r w:rsidR="00007D2A">
        <w:rPr>
          <w:rFonts w:asciiTheme="majorBidi" w:hAnsiTheme="majorBidi" w:cstheme="majorBidi"/>
          <w:sz w:val="24"/>
          <w:szCs w:val="24"/>
          <w:lang w:val="en-US"/>
        </w:rPr>
        <w:t>and</w:t>
      </w:r>
      <w:r w:rsidR="00007D2A" w:rsidRPr="00FB7C5C">
        <w:rPr>
          <w:rFonts w:asciiTheme="majorBidi" w:hAnsiTheme="majorBidi" w:cstheme="majorBidi"/>
          <w:sz w:val="24"/>
          <w:szCs w:val="24"/>
          <w:lang w:val="en-US"/>
        </w:rPr>
        <w:t xml:space="preserve"> Freund </w:t>
      </w:r>
      <w:r w:rsidR="00007D2A">
        <w:rPr>
          <w:rFonts w:asciiTheme="majorBidi" w:hAnsiTheme="majorBidi" w:cstheme="majorBidi"/>
          <w:sz w:val="24"/>
          <w:szCs w:val="24"/>
          <w:lang w:val="en-US"/>
        </w:rPr>
        <w:t>(</w:t>
      </w:r>
      <w:r w:rsidR="00007D2A" w:rsidRPr="00FB7C5C">
        <w:rPr>
          <w:rFonts w:asciiTheme="majorBidi" w:hAnsiTheme="majorBidi" w:cstheme="majorBidi"/>
          <w:sz w:val="24"/>
          <w:szCs w:val="24"/>
          <w:lang w:val="en-US"/>
        </w:rPr>
        <w:t>2018)</w:t>
      </w:r>
      <w:r w:rsidR="004D6512">
        <w:rPr>
          <w:rFonts w:asciiTheme="majorBidi" w:hAnsiTheme="majorBidi" w:cstheme="majorBidi"/>
          <w:sz w:val="24"/>
          <w:szCs w:val="24"/>
          <w:lang w:val="en-US"/>
        </w:rPr>
        <w:t xml:space="preserve"> report horrifying coercive controlling </w:t>
      </w:r>
      <w:r w:rsidR="00AD1243">
        <w:rPr>
          <w:rFonts w:asciiTheme="majorBidi" w:hAnsiTheme="majorBidi" w:cstheme="majorBidi"/>
          <w:sz w:val="24"/>
          <w:szCs w:val="24"/>
          <w:lang w:val="en-US"/>
        </w:rPr>
        <w:t>practices</w:t>
      </w:r>
      <w:r w:rsidR="004D6512">
        <w:rPr>
          <w:rFonts w:asciiTheme="majorBidi" w:hAnsiTheme="majorBidi" w:cstheme="majorBidi"/>
          <w:sz w:val="24"/>
          <w:szCs w:val="24"/>
          <w:lang w:val="en-US"/>
        </w:rPr>
        <w:t xml:space="preserve"> but nevertheless</w:t>
      </w:r>
      <w:r w:rsidR="00AD1243">
        <w:rPr>
          <w:rFonts w:asciiTheme="majorBidi" w:hAnsiTheme="majorBidi" w:cstheme="majorBidi"/>
          <w:sz w:val="24"/>
          <w:szCs w:val="24"/>
          <w:lang w:val="en-US"/>
        </w:rPr>
        <w:t>,</w:t>
      </w:r>
      <w:r w:rsidR="004D6512">
        <w:rPr>
          <w:rFonts w:asciiTheme="majorBidi" w:hAnsiTheme="majorBidi" w:cstheme="majorBidi"/>
          <w:sz w:val="24"/>
          <w:szCs w:val="24"/>
          <w:lang w:val="en-US"/>
        </w:rPr>
        <w:t xml:space="preserve"> frame the change as a positive development that they see as culturally sensitive.  </w:t>
      </w:r>
    </w:p>
    <w:p w14:paraId="4E058B13" w14:textId="22265E7E" w:rsidR="00D57272" w:rsidRDefault="00A44A56" w:rsidP="00525529">
      <w:pPr>
        <w:spacing w:after="0" w:line="480" w:lineRule="auto"/>
        <w:rPr>
          <w:rFonts w:asciiTheme="majorBidi" w:hAnsiTheme="majorBidi" w:cstheme="majorBidi"/>
          <w:sz w:val="24"/>
          <w:szCs w:val="24"/>
        </w:rPr>
      </w:pPr>
      <w:r w:rsidRPr="00DA638B">
        <w:rPr>
          <w:rFonts w:asciiTheme="majorBidi" w:hAnsiTheme="majorBidi" w:cstheme="majorBidi"/>
          <w:sz w:val="24"/>
          <w:szCs w:val="24"/>
        </w:rPr>
        <w:tab/>
      </w:r>
      <w:r w:rsidR="00525529">
        <w:rPr>
          <w:rFonts w:asciiTheme="majorBidi" w:hAnsiTheme="majorBidi" w:cstheme="majorBidi"/>
          <w:sz w:val="24"/>
          <w:szCs w:val="24"/>
        </w:rPr>
        <w:t>T</w:t>
      </w:r>
      <w:r w:rsidR="00203683">
        <w:rPr>
          <w:rFonts w:asciiTheme="majorBidi" w:hAnsiTheme="majorBidi" w:cstheme="majorBidi"/>
          <w:sz w:val="24"/>
          <w:szCs w:val="24"/>
        </w:rPr>
        <w:t xml:space="preserve">he feminist approach </w:t>
      </w:r>
      <w:r w:rsidR="00525529">
        <w:rPr>
          <w:rFonts w:asciiTheme="majorBidi" w:hAnsiTheme="majorBidi" w:cstheme="majorBidi"/>
          <w:sz w:val="24"/>
          <w:szCs w:val="24"/>
        </w:rPr>
        <w:t xml:space="preserve">that underlines coercive control (Stark, 2007), </w:t>
      </w:r>
      <w:r w:rsidR="00F065A0">
        <w:rPr>
          <w:rFonts w:asciiTheme="majorBidi" w:hAnsiTheme="majorBidi" w:cstheme="majorBidi"/>
          <w:sz w:val="24"/>
          <w:szCs w:val="24"/>
        </w:rPr>
        <w:t>w</w:t>
      </w:r>
      <w:r w:rsidR="00525529">
        <w:rPr>
          <w:rFonts w:asciiTheme="majorBidi" w:hAnsiTheme="majorBidi" w:cstheme="majorBidi"/>
          <w:sz w:val="24"/>
          <w:szCs w:val="24"/>
        </w:rPr>
        <w:t>omen’s economic and social dependency on abusive men (</w:t>
      </w:r>
      <w:r w:rsidR="00525529" w:rsidRPr="002750A0">
        <w:rPr>
          <w:rFonts w:asciiTheme="majorBidi" w:hAnsiTheme="majorBidi" w:cstheme="majorBidi"/>
          <w:sz w:val="24"/>
          <w:szCs w:val="24"/>
        </w:rPr>
        <w:t xml:space="preserve">Abraham &amp; </w:t>
      </w:r>
      <w:proofErr w:type="spellStart"/>
      <w:r w:rsidR="00525529" w:rsidRPr="002750A0">
        <w:rPr>
          <w:rFonts w:asciiTheme="majorBidi" w:hAnsiTheme="majorBidi" w:cstheme="majorBidi"/>
          <w:sz w:val="24"/>
          <w:szCs w:val="24"/>
        </w:rPr>
        <w:t>Tastsoglou</w:t>
      </w:r>
      <w:proofErr w:type="spellEnd"/>
      <w:r w:rsidR="00525529" w:rsidRPr="002750A0">
        <w:rPr>
          <w:rFonts w:asciiTheme="majorBidi" w:hAnsiTheme="majorBidi" w:cstheme="majorBidi"/>
          <w:sz w:val="24"/>
          <w:szCs w:val="24"/>
        </w:rPr>
        <w:t>, 2016a</w:t>
      </w:r>
      <w:r w:rsidR="00525529">
        <w:rPr>
          <w:rFonts w:asciiTheme="majorBidi" w:hAnsiTheme="majorBidi" w:cstheme="majorBidi"/>
          <w:sz w:val="24"/>
          <w:szCs w:val="24"/>
        </w:rPr>
        <w:t xml:space="preserve">), and the role of the state in reproducing women’s vulnerability to IPV (Campbell, 2015), is </w:t>
      </w:r>
      <w:r w:rsidR="00F065A0">
        <w:rPr>
          <w:rFonts w:asciiTheme="majorBidi" w:hAnsiTheme="majorBidi" w:cstheme="majorBidi"/>
          <w:sz w:val="24"/>
          <w:szCs w:val="24"/>
        </w:rPr>
        <w:t>challenged</w:t>
      </w:r>
      <w:r w:rsidR="00525529">
        <w:rPr>
          <w:rFonts w:asciiTheme="majorBidi" w:hAnsiTheme="majorBidi" w:cstheme="majorBidi"/>
          <w:sz w:val="24"/>
          <w:szCs w:val="24"/>
        </w:rPr>
        <w:t xml:space="preserve"> already since 1980</w:t>
      </w:r>
      <w:r w:rsidR="00203683">
        <w:rPr>
          <w:rFonts w:asciiTheme="majorBidi" w:hAnsiTheme="majorBidi" w:cstheme="majorBidi"/>
          <w:sz w:val="24"/>
          <w:szCs w:val="24"/>
        </w:rPr>
        <w:t>.</w:t>
      </w:r>
      <w:r w:rsidRPr="00525529">
        <w:rPr>
          <w:rFonts w:asciiTheme="majorBidi" w:hAnsiTheme="majorBidi" w:cstheme="majorBidi"/>
          <w:sz w:val="24"/>
          <w:szCs w:val="24"/>
        </w:rPr>
        <w:t xml:space="preserve"> </w:t>
      </w:r>
      <w:r w:rsidR="00525529">
        <w:rPr>
          <w:rFonts w:asciiTheme="majorBidi" w:hAnsiTheme="majorBidi" w:cstheme="majorBidi"/>
          <w:sz w:val="24"/>
          <w:szCs w:val="24"/>
        </w:rPr>
        <w:t>A</w:t>
      </w:r>
      <w:r w:rsidRPr="00525529">
        <w:rPr>
          <w:rFonts w:asciiTheme="majorBidi" w:hAnsiTheme="majorBidi" w:cstheme="majorBidi"/>
          <w:sz w:val="24"/>
          <w:szCs w:val="24"/>
        </w:rPr>
        <w:t xml:space="preserve"> surge in scholarship identifying gender symmetry in domestic violence</w:t>
      </w:r>
      <w:r w:rsidR="00DD083F" w:rsidRPr="00DD083F">
        <w:rPr>
          <w:rFonts w:asciiTheme="majorBidi" w:hAnsiTheme="majorBidi" w:cstheme="majorBidi"/>
          <w:sz w:val="24"/>
          <w:szCs w:val="24"/>
        </w:rPr>
        <w:t>,</w:t>
      </w:r>
      <w:r w:rsidRPr="00525529">
        <w:rPr>
          <w:rFonts w:asciiTheme="majorBidi" w:hAnsiTheme="majorBidi" w:cstheme="majorBidi"/>
          <w:sz w:val="24"/>
          <w:szCs w:val="24"/>
        </w:rPr>
        <w:t xml:space="preserve"> primarily </w:t>
      </w:r>
      <w:r w:rsidR="00525529">
        <w:rPr>
          <w:rFonts w:asciiTheme="majorBidi" w:hAnsiTheme="majorBidi" w:cstheme="majorBidi"/>
          <w:sz w:val="24"/>
          <w:szCs w:val="24"/>
        </w:rPr>
        <w:t>authored by</w:t>
      </w:r>
      <w:r w:rsidR="00DD083F" w:rsidRPr="00DD083F">
        <w:rPr>
          <w:rFonts w:asciiTheme="majorBidi" w:hAnsiTheme="majorBidi" w:cstheme="majorBidi"/>
          <w:sz w:val="24"/>
          <w:szCs w:val="24"/>
        </w:rPr>
        <w:t xml:space="preserve"> male</w:t>
      </w:r>
      <w:r w:rsidRPr="00525529">
        <w:rPr>
          <w:rFonts w:asciiTheme="majorBidi" w:hAnsiTheme="majorBidi" w:cstheme="majorBidi"/>
          <w:sz w:val="24"/>
          <w:szCs w:val="24"/>
        </w:rPr>
        <w:t xml:space="preserve"> researchers </w:t>
      </w:r>
      <w:r w:rsidR="00F065A0">
        <w:rPr>
          <w:rFonts w:asciiTheme="majorBidi" w:hAnsiTheme="majorBidi" w:cstheme="majorBidi"/>
          <w:sz w:val="24"/>
          <w:szCs w:val="24"/>
        </w:rPr>
        <w:t>appeared (e.g. Straus</w:t>
      </w:r>
      <w:r w:rsidR="00415963">
        <w:rPr>
          <w:rFonts w:asciiTheme="majorBidi" w:hAnsiTheme="majorBidi" w:cstheme="majorBidi"/>
          <w:sz w:val="24"/>
          <w:szCs w:val="24"/>
          <w:lang w:val="en-US"/>
        </w:rPr>
        <w:t>s</w:t>
      </w:r>
      <w:r w:rsidR="00F065A0">
        <w:rPr>
          <w:rFonts w:asciiTheme="majorBidi" w:hAnsiTheme="majorBidi" w:cstheme="majorBidi"/>
          <w:sz w:val="24"/>
          <w:szCs w:val="24"/>
        </w:rPr>
        <w:t xml:space="preserve">, 1980). According to these studies, </w:t>
      </w:r>
      <w:r w:rsidRPr="00525529">
        <w:rPr>
          <w:rFonts w:asciiTheme="majorBidi" w:hAnsiTheme="majorBidi" w:cstheme="majorBidi"/>
          <w:sz w:val="24"/>
          <w:szCs w:val="24"/>
        </w:rPr>
        <w:t xml:space="preserve">the gender perspective on power and control is relevant for only a minor proportion of complaints. Their argument commonly </w:t>
      </w:r>
      <w:r w:rsidR="00B06AFC" w:rsidRPr="00525529">
        <w:rPr>
          <w:rFonts w:asciiTheme="majorBidi" w:hAnsiTheme="majorBidi" w:cstheme="majorBidi"/>
          <w:sz w:val="24"/>
          <w:szCs w:val="24"/>
        </w:rPr>
        <w:t xml:space="preserve">associates </w:t>
      </w:r>
      <w:r w:rsidRPr="00525529">
        <w:rPr>
          <w:rFonts w:asciiTheme="majorBidi" w:hAnsiTheme="majorBidi" w:cstheme="majorBidi"/>
          <w:sz w:val="24"/>
          <w:szCs w:val="24"/>
        </w:rPr>
        <w:t xml:space="preserve">the gender perspective with injustice towards male perpetrators. In contradistinction, </w:t>
      </w:r>
      <w:r w:rsidR="00525529">
        <w:rPr>
          <w:rFonts w:asciiTheme="majorBidi" w:hAnsiTheme="majorBidi" w:cstheme="majorBidi"/>
          <w:sz w:val="24"/>
          <w:szCs w:val="24"/>
        </w:rPr>
        <w:t>Allen</w:t>
      </w:r>
      <w:r w:rsidR="00E201CB">
        <w:rPr>
          <w:rFonts w:asciiTheme="majorBidi" w:hAnsiTheme="majorBidi" w:cstheme="majorBidi"/>
          <w:sz w:val="24"/>
          <w:szCs w:val="24"/>
        </w:rPr>
        <w:t>’s</w:t>
      </w:r>
      <w:r w:rsidR="00525529">
        <w:rPr>
          <w:rFonts w:asciiTheme="majorBidi" w:hAnsiTheme="majorBidi" w:cstheme="majorBidi"/>
          <w:sz w:val="24"/>
          <w:szCs w:val="24"/>
        </w:rPr>
        <w:t xml:space="preserve"> (2013) and </w:t>
      </w:r>
      <w:r w:rsidR="00EB4D4D" w:rsidRPr="00525529">
        <w:rPr>
          <w:rFonts w:asciiTheme="majorBidi" w:hAnsiTheme="majorBidi" w:cstheme="majorBidi"/>
          <w:sz w:val="24"/>
          <w:szCs w:val="24"/>
        </w:rPr>
        <w:t>Hardesty</w:t>
      </w:r>
      <w:r w:rsidRPr="00525529">
        <w:rPr>
          <w:rFonts w:asciiTheme="majorBidi" w:hAnsiTheme="majorBidi" w:cstheme="majorBidi"/>
          <w:sz w:val="24"/>
          <w:szCs w:val="24"/>
        </w:rPr>
        <w:t xml:space="preserve"> and </w:t>
      </w:r>
      <w:proofErr w:type="spellStart"/>
      <w:r w:rsidR="00EB4D4D" w:rsidRPr="00525529">
        <w:rPr>
          <w:rFonts w:asciiTheme="majorBidi" w:hAnsiTheme="majorBidi" w:cstheme="majorBidi"/>
          <w:sz w:val="24"/>
          <w:szCs w:val="24"/>
        </w:rPr>
        <w:t>Ogolsky</w:t>
      </w:r>
      <w:r w:rsidRPr="00525529">
        <w:rPr>
          <w:rFonts w:asciiTheme="majorBidi" w:hAnsiTheme="majorBidi" w:cstheme="majorBidi"/>
          <w:sz w:val="24"/>
          <w:szCs w:val="24"/>
        </w:rPr>
        <w:t>’s</w:t>
      </w:r>
      <w:proofErr w:type="spellEnd"/>
      <w:r w:rsidRPr="00525529">
        <w:rPr>
          <w:rFonts w:asciiTheme="majorBidi" w:hAnsiTheme="majorBidi" w:cstheme="majorBidi"/>
          <w:sz w:val="24"/>
          <w:szCs w:val="24"/>
        </w:rPr>
        <w:t xml:space="preserve"> </w:t>
      </w:r>
      <w:r w:rsidR="00EB4D4D" w:rsidRPr="00525529">
        <w:rPr>
          <w:rFonts w:asciiTheme="majorBidi" w:hAnsiTheme="majorBidi" w:cstheme="majorBidi"/>
          <w:sz w:val="24"/>
          <w:szCs w:val="24"/>
        </w:rPr>
        <w:t>(2020)</w:t>
      </w:r>
      <w:r w:rsidRPr="00525529">
        <w:rPr>
          <w:rFonts w:asciiTheme="majorBidi" w:hAnsiTheme="majorBidi" w:cstheme="majorBidi"/>
          <w:sz w:val="24"/>
          <w:szCs w:val="24"/>
        </w:rPr>
        <w:t xml:space="preserve"> review</w:t>
      </w:r>
      <w:r w:rsidR="00D57272">
        <w:rPr>
          <w:rFonts w:asciiTheme="majorBidi" w:hAnsiTheme="majorBidi" w:cstheme="majorBidi"/>
          <w:sz w:val="24"/>
          <w:szCs w:val="24"/>
        </w:rPr>
        <w:t>s</w:t>
      </w:r>
      <w:r w:rsidRPr="00525529">
        <w:rPr>
          <w:rFonts w:asciiTheme="majorBidi" w:hAnsiTheme="majorBidi" w:cstheme="majorBidi"/>
          <w:sz w:val="24"/>
          <w:szCs w:val="24"/>
        </w:rPr>
        <w:t xml:space="preserve"> show that studies indicating gender </w:t>
      </w:r>
      <w:r w:rsidR="00C74F11" w:rsidRPr="00525529">
        <w:rPr>
          <w:rFonts w:asciiTheme="majorBidi" w:hAnsiTheme="majorBidi" w:cstheme="majorBidi"/>
          <w:sz w:val="24"/>
          <w:szCs w:val="24"/>
        </w:rPr>
        <w:t>symmetry</w:t>
      </w:r>
      <w:r w:rsidRPr="00525529">
        <w:rPr>
          <w:rFonts w:asciiTheme="majorBidi" w:hAnsiTheme="majorBidi" w:cstheme="majorBidi"/>
          <w:sz w:val="24"/>
          <w:szCs w:val="24"/>
        </w:rPr>
        <w:t xml:space="preserve"> </w:t>
      </w:r>
      <w:r w:rsidR="00C74F11" w:rsidRPr="00525529">
        <w:rPr>
          <w:rFonts w:asciiTheme="majorBidi" w:hAnsiTheme="majorBidi" w:cstheme="majorBidi"/>
          <w:sz w:val="24"/>
          <w:szCs w:val="24"/>
        </w:rPr>
        <w:t>that</w:t>
      </w:r>
      <w:r w:rsidRPr="00525529">
        <w:rPr>
          <w:rFonts w:asciiTheme="majorBidi" w:hAnsiTheme="majorBidi" w:cstheme="majorBidi"/>
          <w:sz w:val="24"/>
          <w:szCs w:val="24"/>
        </w:rPr>
        <w:t xml:space="preserve"> were published </w:t>
      </w:r>
      <w:r w:rsidR="00B06AFC" w:rsidRPr="00525529">
        <w:rPr>
          <w:rFonts w:asciiTheme="majorBidi" w:hAnsiTheme="majorBidi" w:cstheme="majorBidi"/>
          <w:sz w:val="24"/>
          <w:szCs w:val="24"/>
        </w:rPr>
        <w:t>after</w:t>
      </w:r>
      <w:r w:rsidRPr="00525529">
        <w:rPr>
          <w:rFonts w:asciiTheme="majorBidi" w:hAnsiTheme="majorBidi" w:cstheme="majorBidi"/>
          <w:sz w:val="24"/>
          <w:szCs w:val="24"/>
        </w:rPr>
        <w:t xml:space="preserve"> 2010 suffer </w:t>
      </w:r>
      <w:r w:rsidR="00B06AFC" w:rsidRPr="00525529">
        <w:rPr>
          <w:rFonts w:asciiTheme="majorBidi" w:hAnsiTheme="majorBidi" w:cstheme="majorBidi"/>
          <w:sz w:val="24"/>
          <w:szCs w:val="24"/>
        </w:rPr>
        <w:t xml:space="preserve">from </w:t>
      </w:r>
      <w:r w:rsidRPr="00525529">
        <w:rPr>
          <w:rFonts w:asciiTheme="majorBidi" w:hAnsiTheme="majorBidi" w:cstheme="majorBidi"/>
          <w:sz w:val="24"/>
          <w:szCs w:val="24"/>
        </w:rPr>
        <w:t xml:space="preserve">crucial failures both in sampling and in measuring IPV. </w:t>
      </w:r>
      <w:r w:rsidR="00E201CB">
        <w:rPr>
          <w:rFonts w:asciiTheme="majorBidi" w:hAnsiTheme="majorBidi" w:cstheme="majorBidi"/>
          <w:sz w:val="24"/>
          <w:szCs w:val="24"/>
        </w:rPr>
        <w:t xml:space="preserve">Nevertheless, symmetry arguments were introduced, in different places, into social work training and official guidelines for social workers’ interventions. Possibly connected is the finding that currently, </w:t>
      </w:r>
      <w:r w:rsidRPr="00525529">
        <w:rPr>
          <w:rFonts w:asciiTheme="majorBidi" w:hAnsiTheme="majorBidi" w:cstheme="majorBidi"/>
          <w:sz w:val="24"/>
          <w:szCs w:val="24"/>
        </w:rPr>
        <w:t xml:space="preserve">social workers’ evaluation of IPV tends to focus on violent behaviours while disconnecting them from the context of power and control in the relationship. Such disconnection, </w:t>
      </w:r>
      <w:r w:rsidR="00E201CB" w:rsidRPr="00525529">
        <w:rPr>
          <w:rFonts w:asciiTheme="majorBidi" w:hAnsiTheme="majorBidi" w:cstheme="majorBidi"/>
          <w:sz w:val="24"/>
          <w:szCs w:val="24"/>
        </w:rPr>
        <w:t xml:space="preserve">Hodes and </w:t>
      </w:r>
      <w:proofErr w:type="spellStart"/>
      <w:r w:rsidR="00E201CB" w:rsidRPr="00525529">
        <w:rPr>
          <w:rFonts w:asciiTheme="majorBidi" w:hAnsiTheme="majorBidi" w:cstheme="majorBidi"/>
          <w:sz w:val="24"/>
          <w:szCs w:val="24"/>
        </w:rPr>
        <w:t>Mennicke</w:t>
      </w:r>
      <w:proofErr w:type="spellEnd"/>
      <w:r w:rsidR="00E201CB" w:rsidRPr="00525529">
        <w:rPr>
          <w:rFonts w:asciiTheme="majorBidi" w:hAnsiTheme="majorBidi" w:cstheme="majorBidi"/>
          <w:sz w:val="24"/>
          <w:szCs w:val="24"/>
        </w:rPr>
        <w:t xml:space="preserve"> (2019)</w:t>
      </w:r>
      <w:r w:rsidRPr="00525529">
        <w:rPr>
          <w:rFonts w:asciiTheme="majorBidi" w:hAnsiTheme="majorBidi" w:cstheme="majorBidi"/>
          <w:sz w:val="24"/>
          <w:szCs w:val="24"/>
        </w:rPr>
        <w:t xml:space="preserve"> show, </w:t>
      </w:r>
      <w:r w:rsidR="00DD083F" w:rsidRPr="00DD083F">
        <w:rPr>
          <w:rFonts w:asciiTheme="majorBidi" w:hAnsiTheme="majorBidi" w:cstheme="majorBidi"/>
          <w:sz w:val="24"/>
          <w:szCs w:val="24"/>
        </w:rPr>
        <w:t>overemphasizes</w:t>
      </w:r>
      <w:r w:rsidRPr="00525529">
        <w:rPr>
          <w:rFonts w:asciiTheme="majorBidi" w:hAnsiTheme="majorBidi" w:cstheme="majorBidi"/>
          <w:sz w:val="24"/>
          <w:szCs w:val="24"/>
        </w:rPr>
        <w:t xml:space="preserve"> gender similarity </w:t>
      </w:r>
      <w:r w:rsidR="00B06AFC" w:rsidRPr="00525529">
        <w:rPr>
          <w:rFonts w:asciiTheme="majorBidi" w:hAnsiTheme="majorBidi" w:cstheme="majorBidi"/>
          <w:sz w:val="24"/>
          <w:szCs w:val="24"/>
        </w:rPr>
        <w:t>blurring</w:t>
      </w:r>
      <w:r w:rsidRPr="00525529">
        <w:rPr>
          <w:rFonts w:asciiTheme="majorBidi" w:hAnsiTheme="majorBidi" w:cstheme="majorBidi"/>
          <w:sz w:val="24"/>
          <w:szCs w:val="24"/>
        </w:rPr>
        <w:t xml:space="preserve"> the significance of coercive control as the broader picture within which IPV appears.  </w:t>
      </w:r>
    </w:p>
    <w:p w14:paraId="3FE16AD5" w14:textId="77777777" w:rsidR="009E744E" w:rsidRDefault="009E744E" w:rsidP="00525529">
      <w:pPr>
        <w:spacing w:after="0" w:line="480" w:lineRule="auto"/>
        <w:rPr>
          <w:rFonts w:asciiTheme="majorBidi" w:hAnsiTheme="majorBidi" w:cstheme="majorBidi"/>
          <w:sz w:val="24"/>
          <w:szCs w:val="24"/>
        </w:rPr>
      </w:pPr>
    </w:p>
    <w:p w14:paraId="7AB6C509" w14:textId="66A11DEA" w:rsidR="00A44A56" w:rsidRPr="00525529" w:rsidRDefault="00A44A56" w:rsidP="00525529">
      <w:pPr>
        <w:spacing w:after="0" w:line="480" w:lineRule="auto"/>
        <w:rPr>
          <w:rFonts w:asciiTheme="majorBidi" w:hAnsiTheme="majorBidi" w:cstheme="majorBidi"/>
          <w:sz w:val="24"/>
          <w:szCs w:val="24"/>
          <w:rtl/>
        </w:rPr>
      </w:pPr>
      <w:r w:rsidRPr="00525529">
        <w:rPr>
          <w:rFonts w:asciiTheme="majorBidi" w:hAnsiTheme="majorBidi" w:cstheme="majorBidi"/>
          <w:sz w:val="24"/>
          <w:szCs w:val="24"/>
        </w:rPr>
        <w:t xml:space="preserve"> </w:t>
      </w:r>
    </w:p>
    <w:p w14:paraId="37237620" w14:textId="77777777" w:rsidR="000263DF" w:rsidRPr="00E201CB" w:rsidRDefault="000263DF" w:rsidP="00525529">
      <w:pPr>
        <w:spacing w:after="0" w:line="480" w:lineRule="auto"/>
        <w:rPr>
          <w:rFonts w:asciiTheme="majorBidi" w:hAnsiTheme="majorBidi" w:cstheme="majorBidi"/>
          <w:b/>
          <w:bCs/>
          <w:sz w:val="24"/>
          <w:szCs w:val="24"/>
        </w:rPr>
      </w:pPr>
      <w:r w:rsidRPr="00E201CB">
        <w:rPr>
          <w:rFonts w:asciiTheme="majorBidi" w:hAnsiTheme="majorBidi" w:cstheme="majorBidi"/>
          <w:b/>
          <w:bCs/>
          <w:sz w:val="24"/>
          <w:szCs w:val="24"/>
        </w:rPr>
        <w:lastRenderedPageBreak/>
        <w:t>The Israeli context</w:t>
      </w:r>
    </w:p>
    <w:p w14:paraId="0AB6AEAF" w14:textId="77777777" w:rsidR="00365276" w:rsidRDefault="000263DF" w:rsidP="00AE763D">
      <w:pPr>
        <w:spacing w:after="0" w:line="480" w:lineRule="auto"/>
        <w:rPr>
          <w:rFonts w:asciiTheme="majorBidi" w:hAnsiTheme="majorBidi" w:cstheme="majorBidi"/>
          <w:sz w:val="24"/>
          <w:szCs w:val="24"/>
        </w:rPr>
      </w:pPr>
      <w:r w:rsidRPr="00525529">
        <w:rPr>
          <w:rFonts w:asciiTheme="majorBidi" w:hAnsiTheme="majorBidi" w:cstheme="majorBidi"/>
          <w:sz w:val="24"/>
          <w:szCs w:val="24"/>
        </w:rPr>
        <w:t xml:space="preserve">A </w:t>
      </w:r>
      <w:r w:rsidR="00077032">
        <w:rPr>
          <w:rFonts w:asciiTheme="majorBidi" w:hAnsiTheme="majorBidi" w:cstheme="majorBidi" w:hint="cs"/>
          <w:sz w:val="24"/>
          <w:szCs w:val="24"/>
        </w:rPr>
        <w:t>S</w:t>
      </w:r>
      <w:proofErr w:type="spellStart"/>
      <w:r w:rsidR="00077032">
        <w:rPr>
          <w:rFonts w:asciiTheme="majorBidi" w:hAnsiTheme="majorBidi" w:cstheme="majorBidi"/>
          <w:sz w:val="24"/>
          <w:szCs w:val="24"/>
          <w:lang w:val="en-US"/>
        </w:rPr>
        <w:t>tate</w:t>
      </w:r>
      <w:proofErr w:type="spellEnd"/>
      <w:r w:rsidR="00077032">
        <w:rPr>
          <w:rFonts w:asciiTheme="majorBidi" w:hAnsiTheme="majorBidi" w:cstheme="majorBidi"/>
          <w:sz w:val="24"/>
          <w:szCs w:val="24"/>
          <w:lang w:val="en-US"/>
        </w:rPr>
        <w:t xml:space="preserve"> Comptroller</w:t>
      </w:r>
      <w:r w:rsidRPr="00525529">
        <w:rPr>
          <w:rFonts w:asciiTheme="majorBidi" w:hAnsiTheme="majorBidi" w:cstheme="majorBidi"/>
          <w:sz w:val="24"/>
          <w:szCs w:val="24"/>
        </w:rPr>
        <w:t xml:space="preserve"> report </w:t>
      </w:r>
      <w:r w:rsidR="00B06AFC" w:rsidRPr="00525529">
        <w:rPr>
          <w:rFonts w:asciiTheme="majorBidi" w:hAnsiTheme="majorBidi" w:cstheme="majorBidi"/>
          <w:sz w:val="24"/>
          <w:szCs w:val="24"/>
        </w:rPr>
        <w:t xml:space="preserve">in </w:t>
      </w:r>
      <w:r w:rsidR="00077032">
        <w:rPr>
          <w:rFonts w:asciiTheme="majorBidi" w:hAnsiTheme="majorBidi" w:cstheme="majorBidi"/>
          <w:sz w:val="24"/>
          <w:szCs w:val="24"/>
        </w:rPr>
        <w:t>2021</w:t>
      </w:r>
      <w:r w:rsidR="00B15453">
        <w:rPr>
          <w:rStyle w:val="FootnoteReference"/>
          <w:rFonts w:asciiTheme="majorBidi" w:hAnsiTheme="majorBidi" w:cstheme="majorBidi"/>
          <w:sz w:val="24"/>
          <w:szCs w:val="24"/>
        </w:rPr>
        <w:footnoteReference w:id="1"/>
      </w:r>
      <w:r w:rsidR="00B06AFC" w:rsidRPr="00525529">
        <w:rPr>
          <w:rFonts w:asciiTheme="majorBidi" w:hAnsiTheme="majorBidi" w:cstheme="majorBidi"/>
          <w:sz w:val="24"/>
          <w:szCs w:val="24"/>
        </w:rPr>
        <w:t xml:space="preserve"> </w:t>
      </w:r>
      <w:r w:rsidRPr="00525529">
        <w:rPr>
          <w:rFonts w:asciiTheme="majorBidi" w:hAnsiTheme="majorBidi" w:cstheme="majorBidi"/>
          <w:sz w:val="24"/>
          <w:szCs w:val="24"/>
        </w:rPr>
        <w:t xml:space="preserve">revealed that </w:t>
      </w:r>
      <w:r w:rsidR="00077032">
        <w:rPr>
          <w:rFonts w:asciiTheme="majorBidi" w:hAnsiTheme="majorBidi" w:cstheme="majorBidi"/>
          <w:sz w:val="24"/>
          <w:szCs w:val="24"/>
        </w:rPr>
        <w:t xml:space="preserve">23,000 IPV files were opened </w:t>
      </w:r>
      <w:r w:rsidRPr="00525529">
        <w:rPr>
          <w:rFonts w:asciiTheme="majorBidi" w:hAnsiTheme="majorBidi" w:cstheme="majorBidi"/>
          <w:sz w:val="24"/>
          <w:szCs w:val="24"/>
        </w:rPr>
        <w:t xml:space="preserve">with the police </w:t>
      </w:r>
      <w:r w:rsidR="00077032">
        <w:rPr>
          <w:rFonts w:asciiTheme="majorBidi" w:hAnsiTheme="majorBidi" w:cstheme="majorBidi"/>
          <w:sz w:val="24"/>
          <w:szCs w:val="24"/>
        </w:rPr>
        <w:t xml:space="preserve">and 6,500 cases </w:t>
      </w:r>
      <w:r w:rsidR="0041415A">
        <w:rPr>
          <w:rFonts w:asciiTheme="majorBidi" w:hAnsiTheme="majorBidi" w:cstheme="majorBidi"/>
          <w:sz w:val="24"/>
          <w:szCs w:val="24"/>
        </w:rPr>
        <w:t xml:space="preserve">were </w:t>
      </w:r>
      <w:r w:rsidR="00077032">
        <w:rPr>
          <w:rFonts w:asciiTheme="majorBidi" w:hAnsiTheme="majorBidi" w:cstheme="majorBidi"/>
          <w:sz w:val="24"/>
          <w:szCs w:val="24"/>
        </w:rPr>
        <w:t>transferred to the DVPC</w:t>
      </w:r>
      <w:r w:rsidR="00DB2150">
        <w:rPr>
          <w:rFonts w:asciiTheme="majorBidi" w:hAnsiTheme="majorBidi" w:cstheme="majorBidi"/>
          <w:sz w:val="24"/>
          <w:szCs w:val="24"/>
          <w:lang w:val="en-US"/>
        </w:rPr>
        <w:t>s</w:t>
      </w:r>
      <w:r w:rsidR="00077032">
        <w:rPr>
          <w:rFonts w:asciiTheme="majorBidi" w:hAnsiTheme="majorBidi" w:cstheme="majorBidi"/>
          <w:sz w:val="24"/>
          <w:szCs w:val="24"/>
        </w:rPr>
        <w:t xml:space="preserve">. The </w:t>
      </w:r>
      <w:r w:rsidR="009D4AE1">
        <w:rPr>
          <w:rFonts w:asciiTheme="majorBidi" w:hAnsiTheme="majorBidi" w:cstheme="majorBidi"/>
          <w:sz w:val="24"/>
          <w:szCs w:val="24"/>
          <w:lang w:val="en-US"/>
        </w:rPr>
        <w:t xml:space="preserve">proportion </w:t>
      </w:r>
      <w:r w:rsidR="00DB2150">
        <w:rPr>
          <w:rFonts w:asciiTheme="majorBidi" w:hAnsiTheme="majorBidi" w:cstheme="majorBidi"/>
          <w:sz w:val="24"/>
          <w:szCs w:val="24"/>
          <w:lang w:val="en-US"/>
        </w:rPr>
        <w:t xml:space="preserve">of murdered women </w:t>
      </w:r>
      <w:r w:rsidR="009D4AE1">
        <w:rPr>
          <w:rFonts w:asciiTheme="majorBidi" w:hAnsiTheme="majorBidi" w:cstheme="majorBidi"/>
          <w:sz w:val="24"/>
          <w:szCs w:val="24"/>
          <w:lang w:val="en-US"/>
        </w:rPr>
        <w:t>known to the w</w:t>
      </w:r>
      <w:proofErr w:type="spellStart"/>
      <w:r w:rsidR="00077032">
        <w:rPr>
          <w:rFonts w:asciiTheme="majorBidi" w:hAnsiTheme="majorBidi" w:cstheme="majorBidi"/>
          <w:sz w:val="24"/>
          <w:szCs w:val="24"/>
        </w:rPr>
        <w:t>elfare</w:t>
      </w:r>
      <w:proofErr w:type="spellEnd"/>
      <w:r w:rsidR="00077032">
        <w:rPr>
          <w:rFonts w:asciiTheme="majorBidi" w:hAnsiTheme="majorBidi" w:cstheme="majorBidi"/>
          <w:sz w:val="24"/>
          <w:szCs w:val="24"/>
        </w:rPr>
        <w:t xml:space="preserve"> social services</w:t>
      </w:r>
      <w:r w:rsidR="00DB2150">
        <w:rPr>
          <w:rFonts w:asciiTheme="majorBidi" w:hAnsiTheme="majorBidi" w:cstheme="majorBidi"/>
          <w:sz w:val="24"/>
          <w:szCs w:val="24"/>
        </w:rPr>
        <w:t xml:space="preserve"> as cases of IPV </w:t>
      </w:r>
      <w:r w:rsidR="009D4AE1">
        <w:rPr>
          <w:rFonts w:asciiTheme="majorBidi" w:hAnsiTheme="majorBidi" w:cstheme="majorBidi"/>
          <w:sz w:val="24"/>
          <w:szCs w:val="24"/>
        </w:rPr>
        <w:t xml:space="preserve">is 50% </w:t>
      </w:r>
      <w:r w:rsidR="00077032">
        <w:rPr>
          <w:rFonts w:asciiTheme="majorBidi" w:hAnsiTheme="majorBidi" w:cstheme="majorBidi"/>
          <w:sz w:val="24"/>
          <w:szCs w:val="24"/>
        </w:rPr>
        <w:t>(ibi</w:t>
      </w:r>
      <w:r w:rsidR="009D4AE1">
        <w:rPr>
          <w:rFonts w:asciiTheme="majorBidi" w:hAnsiTheme="majorBidi" w:cstheme="majorBidi"/>
          <w:sz w:val="24"/>
          <w:szCs w:val="24"/>
        </w:rPr>
        <w:t>d</w:t>
      </w:r>
      <w:r w:rsidR="00077032">
        <w:rPr>
          <w:rFonts w:asciiTheme="majorBidi" w:hAnsiTheme="majorBidi" w:cstheme="majorBidi"/>
          <w:sz w:val="24"/>
          <w:szCs w:val="24"/>
        </w:rPr>
        <w:t>).</w:t>
      </w:r>
      <w:r w:rsidR="009D4AE1">
        <w:rPr>
          <w:rFonts w:asciiTheme="majorBidi" w:hAnsiTheme="majorBidi" w:cstheme="majorBidi"/>
          <w:sz w:val="24"/>
          <w:szCs w:val="24"/>
        </w:rPr>
        <w:t xml:space="preserve"> Thus, turning to </w:t>
      </w:r>
      <w:r w:rsidR="00DB2150">
        <w:rPr>
          <w:rFonts w:asciiTheme="majorBidi" w:hAnsiTheme="majorBidi" w:cstheme="majorBidi"/>
          <w:sz w:val="24"/>
          <w:szCs w:val="24"/>
        </w:rPr>
        <w:t>social services</w:t>
      </w:r>
      <w:r w:rsidR="009D4AE1">
        <w:rPr>
          <w:rFonts w:asciiTheme="majorBidi" w:hAnsiTheme="majorBidi" w:cstheme="majorBidi"/>
          <w:sz w:val="24"/>
          <w:szCs w:val="24"/>
        </w:rPr>
        <w:t xml:space="preserve"> hardly reduces the </w:t>
      </w:r>
      <w:r w:rsidR="00DB2150">
        <w:rPr>
          <w:rFonts w:asciiTheme="majorBidi" w:hAnsiTheme="majorBidi" w:cstheme="majorBidi"/>
          <w:sz w:val="24"/>
          <w:szCs w:val="24"/>
        </w:rPr>
        <w:t>odds</w:t>
      </w:r>
      <w:r w:rsidR="009D4AE1">
        <w:rPr>
          <w:rFonts w:asciiTheme="majorBidi" w:hAnsiTheme="majorBidi" w:cstheme="majorBidi"/>
          <w:sz w:val="24"/>
          <w:szCs w:val="24"/>
        </w:rPr>
        <w:t xml:space="preserve"> of the IPV turning into a murder. Existing scholarship and reports propose three phases in the ideological development of DVPCs. Earlier on, </w:t>
      </w:r>
      <w:r w:rsidR="00361F62" w:rsidRPr="00695912">
        <w:rPr>
          <w:rFonts w:asciiTheme="majorBidi" w:hAnsiTheme="majorBidi" w:cstheme="majorBidi"/>
          <w:sz w:val="24"/>
          <w:szCs w:val="24"/>
        </w:rPr>
        <w:t>Svirsky (199</w:t>
      </w:r>
      <w:r w:rsidR="009E36B1" w:rsidRPr="00695912">
        <w:rPr>
          <w:rFonts w:asciiTheme="majorBidi" w:hAnsiTheme="majorBidi" w:cstheme="majorBidi"/>
          <w:sz w:val="24"/>
          <w:szCs w:val="24"/>
        </w:rPr>
        <w:t>3</w:t>
      </w:r>
      <w:r w:rsidR="00361F62" w:rsidRPr="00695912">
        <w:rPr>
          <w:rFonts w:asciiTheme="majorBidi" w:hAnsiTheme="majorBidi" w:cstheme="majorBidi"/>
          <w:sz w:val="24"/>
          <w:szCs w:val="24"/>
        </w:rPr>
        <w:t xml:space="preserve">) wrote about the treatment of IPV in Israeli social services, </w:t>
      </w:r>
      <w:r w:rsidR="009D4AE1" w:rsidRPr="00695912">
        <w:rPr>
          <w:rFonts w:asciiTheme="majorBidi" w:hAnsiTheme="majorBidi" w:cstheme="majorBidi"/>
          <w:sz w:val="24"/>
          <w:szCs w:val="24"/>
        </w:rPr>
        <w:t>indicating a</w:t>
      </w:r>
      <w:r w:rsidR="00361F62" w:rsidRPr="00695912">
        <w:rPr>
          <w:rFonts w:asciiTheme="majorBidi" w:hAnsiTheme="majorBidi" w:cstheme="majorBidi"/>
          <w:sz w:val="24"/>
          <w:szCs w:val="24"/>
        </w:rPr>
        <w:t xml:space="preserve"> conservative approach </w:t>
      </w:r>
      <w:r w:rsidR="00B06AFC" w:rsidRPr="00695912">
        <w:rPr>
          <w:rFonts w:asciiTheme="majorBidi" w:hAnsiTheme="majorBidi" w:cstheme="majorBidi"/>
          <w:sz w:val="24"/>
          <w:szCs w:val="24"/>
        </w:rPr>
        <w:t xml:space="preserve">that shifted </w:t>
      </w:r>
      <w:r w:rsidR="00361F62" w:rsidRPr="00695912">
        <w:rPr>
          <w:rFonts w:asciiTheme="majorBidi" w:hAnsiTheme="majorBidi" w:cstheme="majorBidi"/>
          <w:sz w:val="24"/>
          <w:szCs w:val="24"/>
        </w:rPr>
        <w:t xml:space="preserve">responsibility </w:t>
      </w:r>
      <w:r w:rsidR="00B06AFC" w:rsidRPr="00695912">
        <w:rPr>
          <w:rFonts w:asciiTheme="majorBidi" w:hAnsiTheme="majorBidi" w:cstheme="majorBidi"/>
          <w:sz w:val="24"/>
          <w:szCs w:val="24"/>
        </w:rPr>
        <w:t xml:space="preserve">from male perpetrators </w:t>
      </w:r>
      <w:r w:rsidR="00361F62" w:rsidRPr="00695912">
        <w:rPr>
          <w:rFonts w:asciiTheme="majorBidi" w:hAnsiTheme="majorBidi" w:cstheme="majorBidi"/>
          <w:sz w:val="24"/>
          <w:szCs w:val="24"/>
        </w:rPr>
        <w:t xml:space="preserve">to women. </w:t>
      </w:r>
      <w:r w:rsidR="009D4AE1" w:rsidRPr="00695912">
        <w:rPr>
          <w:rFonts w:asciiTheme="majorBidi" w:hAnsiTheme="majorBidi" w:cstheme="majorBidi"/>
          <w:sz w:val="24"/>
          <w:szCs w:val="24"/>
        </w:rPr>
        <w:t xml:space="preserve">A second phase was reported by </w:t>
      </w:r>
      <w:proofErr w:type="spellStart"/>
      <w:r w:rsidR="00DA082A" w:rsidRPr="00695912">
        <w:rPr>
          <w:rFonts w:asciiTheme="majorBidi" w:hAnsiTheme="majorBidi" w:cstheme="majorBidi" w:hint="cs"/>
          <w:sz w:val="24"/>
          <w:szCs w:val="24"/>
        </w:rPr>
        <w:t>E</w:t>
      </w:r>
      <w:r w:rsidR="00DA082A" w:rsidRPr="00695912">
        <w:rPr>
          <w:rFonts w:asciiTheme="majorBidi" w:hAnsiTheme="majorBidi" w:cstheme="majorBidi"/>
          <w:sz w:val="24"/>
          <w:szCs w:val="24"/>
        </w:rPr>
        <w:t>i</w:t>
      </w:r>
      <w:r w:rsidR="009D4AE1" w:rsidRPr="00695912">
        <w:rPr>
          <w:rFonts w:asciiTheme="majorBidi" w:hAnsiTheme="majorBidi" w:cstheme="majorBidi"/>
          <w:sz w:val="24"/>
          <w:szCs w:val="24"/>
        </w:rPr>
        <w:t>sikovitc</w:t>
      </w:r>
      <w:proofErr w:type="spellEnd"/>
      <w:r w:rsidR="00DA082A" w:rsidRPr="00695912">
        <w:rPr>
          <w:rFonts w:asciiTheme="majorBidi" w:hAnsiTheme="majorBidi" w:cstheme="majorBidi"/>
          <w:sz w:val="24"/>
          <w:szCs w:val="24"/>
        </w:rPr>
        <w:t xml:space="preserve"> et al (201</w:t>
      </w:r>
      <w:r w:rsidR="00E96F0B">
        <w:rPr>
          <w:rFonts w:asciiTheme="majorBidi" w:hAnsiTheme="majorBidi" w:cstheme="majorBidi"/>
          <w:sz w:val="24"/>
          <w:szCs w:val="24"/>
        </w:rPr>
        <w:t>5</w:t>
      </w:r>
      <w:r w:rsidR="00DA082A" w:rsidRPr="00695912">
        <w:rPr>
          <w:rFonts w:asciiTheme="majorBidi" w:hAnsiTheme="majorBidi" w:cstheme="majorBidi"/>
          <w:sz w:val="24"/>
          <w:szCs w:val="24"/>
        </w:rPr>
        <w:t>) who reported a powerful feminist influence on training</w:t>
      </w:r>
      <w:r w:rsidR="00DB2150">
        <w:rPr>
          <w:rFonts w:asciiTheme="majorBidi" w:hAnsiTheme="majorBidi" w:cstheme="majorBidi"/>
          <w:sz w:val="24"/>
          <w:szCs w:val="24"/>
        </w:rPr>
        <w:t>,</w:t>
      </w:r>
      <w:r w:rsidR="00DA082A" w:rsidRPr="00695912">
        <w:rPr>
          <w:rFonts w:asciiTheme="majorBidi" w:hAnsiTheme="majorBidi" w:cstheme="majorBidi"/>
          <w:sz w:val="24"/>
          <w:szCs w:val="24"/>
        </w:rPr>
        <w:t xml:space="preserve"> </w:t>
      </w:r>
      <w:r w:rsidR="00DB2150">
        <w:rPr>
          <w:rFonts w:asciiTheme="majorBidi" w:hAnsiTheme="majorBidi" w:cstheme="majorBidi"/>
          <w:sz w:val="24"/>
          <w:szCs w:val="24"/>
        </w:rPr>
        <w:t>s</w:t>
      </w:r>
      <w:r w:rsidR="00DA082A" w:rsidRPr="00695912">
        <w:rPr>
          <w:rFonts w:asciiTheme="majorBidi" w:hAnsiTheme="majorBidi" w:cstheme="majorBidi"/>
          <w:sz w:val="24"/>
          <w:szCs w:val="24"/>
        </w:rPr>
        <w:t>ocial workers’ approach</w:t>
      </w:r>
      <w:r w:rsidR="00DB2150">
        <w:rPr>
          <w:rFonts w:asciiTheme="majorBidi" w:hAnsiTheme="majorBidi" w:cstheme="majorBidi"/>
          <w:sz w:val="24"/>
          <w:szCs w:val="24"/>
        </w:rPr>
        <w:t xml:space="preserve"> to IPV</w:t>
      </w:r>
      <w:r w:rsidR="00DA082A" w:rsidRPr="00695912">
        <w:rPr>
          <w:rFonts w:asciiTheme="majorBidi" w:hAnsiTheme="majorBidi" w:cstheme="majorBidi"/>
          <w:sz w:val="24"/>
          <w:szCs w:val="24"/>
        </w:rPr>
        <w:t xml:space="preserve">, models of intervention and so on. A </w:t>
      </w:r>
      <w:r w:rsidR="00DB2150">
        <w:rPr>
          <w:rFonts w:asciiTheme="majorBidi" w:hAnsiTheme="majorBidi" w:cstheme="majorBidi"/>
          <w:sz w:val="24"/>
          <w:szCs w:val="24"/>
        </w:rPr>
        <w:t xml:space="preserve">third, </w:t>
      </w:r>
      <w:r w:rsidR="00DA082A" w:rsidRPr="00695912">
        <w:rPr>
          <w:rFonts w:asciiTheme="majorBidi" w:hAnsiTheme="majorBidi" w:cstheme="majorBidi"/>
          <w:sz w:val="24"/>
          <w:szCs w:val="24"/>
        </w:rPr>
        <w:t>more recent phase emphasizing gender symmetry in IPV</w:t>
      </w:r>
      <w:r w:rsidR="00DB2150">
        <w:rPr>
          <w:rFonts w:asciiTheme="majorBidi" w:hAnsiTheme="majorBidi" w:cstheme="majorBidi"/>
          <w:sz w:val="24"/>
          <w:szCs w:val="24"/>
        </w:rPr>
        <w:t>, is reported</w:t>
      </w:r>
      <w:r w:rsidR="00DA082A" w:rsidRPr="00695912">
        <w:rPr>
          <w:rFonts w:asciiTheme="majorBidi" w:hAnsiTheme="majorBidi" w:cstheme="majorBidi"/>
          <w:sz w:val="24"/>
          <w:szCs w:val="24"/>
        </w:rPr>
        <w:t xml:space="preserve"> as </w:t>
      </w:r>
      <w:r w:rsidR="00695912">
        <w:rPr>
          <w:rFonts w:asciiTheme="majorBidi" w:hAnsiTheme="majorBidi" w:cstheme="majorBidi"/>
          <w:sz w:val="24"/>
          <w:szCs w:val="24"/>
        </w:rPr>
        <w:t>follows</w:t>
      </w:r>
      <w:r w:rsidR="00DA082A" w:rsidRPr="00695912">
        <w:rPr>
          <w:rFonts w:asciiTheme="majorBidi" w:hAnsiTheme="majorBidi" w:cstheme="majorBidi"/>
          <w:sz w:val="24"/>
          <w:szCs w:val="24"/>
        </w:rPr>
        <w:t xml:space="preserve">: </w:t>
      </w:r>
      <w:r w:rsidR="00695912" w:rsidRPr="00695912">
        <w:rPr>
          <w:rFonts w:asciiTheme="majorBidi" w:hAnsiTheme="majorBidi" w:cstheme="majorBidi"/>
          <w:sz w:val="24"/>
          <w:szCs w:val="24"/>
        </w:rPr>
        <w:t>“Since then attempts have been made</w:t>
      </w:r>
      <w:r w:rsidR="00695912">
        <w:rPr>
          <w:rFonts w:asciiTheme="majorBidi" w:hAnsiTheme="majorBidi" w:cstheme="majorBidi"/>
          <w:sz w:val="24"/>
          <w:szCs w:val="24"/>
        </w:rPr>
        <w:t xml:space="preserve"> to f</w:t>
      </w:r>
      <w:r w:rsidR="00695912" w:rsidRPr="00695912">
        <w:rPr>
          <w:rFonts w:asciiTheme="majorBidi" w:hAnsiTheme="majorBidi" w:cstheme="majorBidi"/>
          <w:sz w:val="24"/>
          <w:szCs w:val="24"/>
        </w:rPr>
        <w:t>ormulate a new policy</w:t>
      </w:r>
      <w:r w:rsidR="00695912">
        <w:rPr>
          <w:rFonts w:asciiTheme="majorBidi" w:hAnsiTheme="majorBidi" w:cstheme="majorBidi"/>
          <w:sz w:val="24"/>
          <w:szCs w:val="24"/>
        </w:rPr>
        <w:t>…</w:t>
      </w:r>
      <w:r w:rsidR="00695912" w:rsidRPr="00695912">
        <w:rPr>
          <w:rFonts w:asciiTheme="majorBidi" w:hAnsiTheme="majorBidi" w:cstheme="majorBidi"/>
          <w:sz w:val="24"/>
          <w:szCs w:val="24"/>
        </w:rPr>
        <w:t xml:space="preserve"> that is not based solely on</w:t>
      </w:r>
      <w:r w:rsidR="00695912">
        <w:rPr>
          <w:rFonts w:asciiTheme="majorBidi" w:hAnsiTheme="majorBidi" w:cstheme="majorBidi"/>
          <w:sz w:val="24"/>
          <w:szCs w:val="24"/>
        </w:rPr>
        <w:t xml:space="preserve"> </w:t>
      </w:r>
      <w:r w:rsidR="00695912" w:rsidRPr="00695912">
        <w:rPr>
          <w:rFonts w:asciiTheme="majorBidi" w:hAnsiTheme="majorBidi" w:cstheme="majorBidi"/>
          <w:sz w:val="24"/>
          <w:szCs w:val="24"/>
        </w:rPr>
        <w:t xml:space="preserve">the feminist concept, but also on the </w:t>
      </w:r>
      <w:r w:rsidR="00695912" w:rsidRPr="00695912">
        <w:rPr>
          <w:rFonts w:asciiTheme="majorBidi" w:hAnsiTheme="majorBidi" w:cstheme="majorBidi"/>
          <w:i/>
          <w:iCs/>
          <w:sz w:val="24"/>
          <w:szCs w:val="24"/>
        </w:rPr>
        <w:t>relationships in the family</w:t>
      </w:r>
      <w:r w:rsidR="00695912">
        <w:rPr>
          <w:rFonts w:asciiTheme="majorBidi" w:hAnsiTheme="majorBidi" w:cstheme="majorBidi"/>
          <w:sz w:val="24"/>
          <w:szCs w:val="24"/>
        </w:rPr>
        <w:t xml:space="preserve"> approach</w:t>
      </w:r>
      <w:r w:rsidR="00695912" w:rsidRPr="00695912">
        <w:rPr>
          <w:rFonts w:asciiTheme="majorBidi" w:hAnsiTheme="majorBidi" w:cstheme="majorBidi"/>
          <w:sz w:val="24"/>
          <w:szCs w:val="24"/>
        </w:rPr>
        <w:t xml:space="preserve"> according to which</w:t>
      </w:r>
      <w:r w:rsidR="00695912">
        <w:rPr>
          <w:rFonts w:asciiTheme="majorBidi" w:hAnsiTheme="majorBidi" w:cstheme="majorBidi"/>
          <w:sz w:val="24"/>
          <w:szCs w:val="24"/>
        </w:rPr>
        <w:t xml:space="preserve"> b</w:t>
      </w:r>
      <w:r w:rsidR="00695912" w:rsidRPr="00695912">
        <w:rPr>
          <w:rFonts w:asciiTheme="majorBidi" w:hAnsiTheme="majorBidi" w:cstheme="majorBidi"/>
          <w:sz w:val="24"/>
          <w:szCs w:val="24"/>
        </w:rPr>
        <w:t xml:space="preserve">oth the woman and the man are defined as central </w:t>
      </w:r>
      <w:r w:rsidR="00695912">
        <w:rPr>
          <w:rFonts w:asciiTheme="majorBidi" w:hAnsiTheme="majorBidi" w:cstheme="majorBidi"/>
          <w:sz w:val="24"/>
          <w:szCs w:val="24"/>
        </w:rPr>
        <w:t>foci</w:t>
      </w:r>
      <w:r w:rsidR="00695912" w:rsidRPr="00695912">
        <w:rPr>
          <w:rFonts w:asciiTheme="majorBidi" w:hAnsiTheme="majorBidi" w:cstheme="majorBidi"/>
          <w:sz w:val="24"/>
          <w:szCs w:val="24"/>
        </w:rPr>
        <w:t xml:space="preserve"> in the treatment of violence</w:t>
      </w:r>
      <w:r w:rsidR="00695912">
        <w:rPr>
          <w:rFonts w:asciiTheme="majorBidi" w:hAnsiTheme="majorBidi" w:cstheme="majorBidi"/>
          <w:sz w:val="24"/>
          <w:szCs w:val="24"/>
        </w:rPr>
        <w:t xml:space="preserve"> </w:t>
      </w:r>
      <w:r w:rsidR="00695912" w:rsidRPr="00695912">
        <w:rPr>
          <w:rFonts w:asciiTheme="majorBidi" w:hAnsiTheme="majorBidi" w:cstheme="majorBidi"/>
          <w:sz w:val="24"/>
          <w:szCs w:val="24"/>
        </w:rPr>
        <w:t>in the family</w:t>
      </w:r>
      <w:r w:rsidR="00695912">
        <w:rPr>
          <w:rFonts w:asciiTheme="majorBidi" w:hAnsiTheme="majorBidi" w:cstheme="majorBidi"/>
          <w:sz w:val="24"/>
          <w:szCs w:val="24"/>
        </w:rPr>
        <w:t xml:space="preserve">” (Gilbar et al., 2018). </w:t>
      </w:r>
    </w:p>
    <w:p w14:paraId="052A82EA" w14:textId="45CC192D" w:rsidR="00A166B5" w:rsidRPr="00DD083F" w:rsidRDefault="00FD500F" w:rsidP="00A166B5">
      <w:pPr>
        <w:spacing w:after="0" w:line="480" w:lineRule="auto"/>
        <w:ind w:firstLine="720"/>
        <w:rPr>
          <w:rFonts w:asciiTheme="majorBidi" w:eastAsia="Times New Roman" w:hAnsiTheme="majorBidi" w:cstheme="majorBidi"/>
          <w:sz w:val="24"/>
          <w:szCs w:val="24"/>
        </w:rPr>
      </w:pPr>
      <w:r>
        <w:rPr>
          <w:rFonts w:asciiTheme="majorBidi" w:hAnsiTheme="majorBidi" w:cstheme="majorBidi"/>
          <w:sz w:val="24"/>
          <w:szCs w:val="24"/>
        </w:rPr>
        <w:t xml:space="preserve">Other than the shift in </w:t>
      </w:r>
      <w:r w:rsidR="000D653F">
        <w:rPr>
          <w:rFonts w:asciiTheme="majorBidi" w:hAnsiTheme="majorBidi" w:cstheme="majorBidi"/>
          <w:sz w:val="24"/>
          <w:szCs w:val="24"/>
          <w:lang w:val="en-US"/>
        </w:rPr>
        <w:t xml:space="preserve">the professional </w:t>
      </w:r>
      <w:r>
        <w:rPr>
          <w:rFonts w:asciiTheme="majorBidi" w:hAnsiTheme="majorBidi" w:cstheme="majorBidi"/>
          <w:sz w:val="24"/>
          <w:szCs w:val="24"/>
        </w:rPr>
        <w:t xml:space="preserve">approach, </w:t>
      </w:r>
      <w:r w:rsidR="000D653F">
        <w:rPr>
          <w:rFonts w:asciiTheme="majorBidi" w:hAnsiTheme="majorBidi" w:cstheme="majorBidi"/>
          <w:sz w:val="24"/>
          <w:szCs w:val="24"/>
        </w:rPr>
        <w:t xml:space="preserve">another ideological shift has crucially reshaped </w:t>
      </w:r>
      <w:r>
        <w:rPr>
          <w:rFonts w:asciiTheme="majorBidi" w:hAnsiTheme="majorBidi" w:cstheme="majorBidi"/>
          <w:sz w:val="24"/>
          <w:szCs w:val="24"/>
        </w:rPr>
        <w:t xml:space="preserve">welfare social services </w:t>
      </w:r>
      <w:r w:rsidR="000D653F">
        <w:rPr>
          <w:rFonts w:asciiTheme="majorBidi" w:hAnsiTheme="majorBidi" w:cstheme="majorBidi"/>
          <w:sz w:val="24"/>
          <w:szCs w:val="24"/>
        </w:rPr>
        <w:t xml:space="preserve">as they </w:t>
      </w:r>
      <w:r>
        <w:rPr>
          <w:rFonts w:asciiTheme="majorBidi" w:hAnsiTheme="majorBidi" w:cstheme="majorBidi"/>
          <w:sz w:val="24"/>
          <w:szCs w:val="24"/>
        </w:rPr>
        <w:t xml:space="preserve">constitute an integral part of the </w:t>
      </w:r>
      <w:r w:rsidR="000D653F">
        <w:rPr>
          <w:rFonts w:asciiTheme="majorBidi" w:hAnsiTheme="majorBidi" w:cstheme="majorBidi"/>
          <w:sz w:val="24"/>
          <w:szCs w:val="24"/>
        </w:rPr>
        <w:t xml:space="preserve">Israeli Welfare Ministry. </w:t>
      </w:r>
      <w:r w:rsidR="00A34AF1">
        <w:rPr>
          <w:rFonts w:asciiTheme="majorBidi" w:hAnsiTheme="majorBidi" w:cstheme="majorBidi"/>
          <w:sz w:val="24"/>
          <w:szCs w:val="24"/>
        </w:rPr>
        <w:t xml:space="preserve">The additional shift, explains Feldman (2018), has been part of the neoliberal restructuring in Israeli social policy and involved the prioritization of a managerialist approach promoting cost reduction (under-staffing), effectiveness measurement, market competitiveness, </w:t>
      </w:r>
      <w:r w:rsidR="00365276">
        <w:rPr>
          <w:rFonts w:asciiTheme="majorBidi" w:hAnsiTheme="majorBidi" w:cstheme="majorBidi"/>
          <w:sz w:val="24"/>
          <w:szCs w:val="24"/>
        </w:rPr>
        <w:t xml:space="preserve">and </w:t>
      </w:r>
      <w:r w:rsidR="00A34AF1">
        <w:rPr>
          <w:rFonts w:asciiTheme="majorBidi" w:hAnsiTheme="majorBidi" w:cstheme="majorBidi"/>
          <w:sz w:val="24"/>
          <w:szCs w:val="24"/>
        </w:rPr>
        <w:t>outsourcing. Consequently,</w:t>
      </w:r>
      <w:r w:rsidR="000263DF" w:rsidRPr="00DD083F">
        <w:rPr>
          <w:rFonts w:asciiTheme="majorBidi" w:hAnsiTheme="majorBidi" w:cstheme="majorBidi"/>
          <w:sz w:val="24"/>
          <w:szCs w:val="24"/>
        </w:rPr>
        <w:t xml:space="preserve"> social services have accorded greater attention to the issue of economic independence for IPV survivors. </w:t>
      </w:r>
      <w:r w:rsidR="00976562">
        <w:rPr>
          <w:rFonts w:asciiTheme="majorBidi" w:hAnsiTheme="majorBidi" w:cstheme="majorBidi"/>
          <w:sz w:val="24"/>
          <w:szCs w:val="24"/>
        </w:rPr>
        <w:t>Accordingly</w:t>
      </w:r>
      <w:r w:rsidR="000263DF" w:rsidRPr="00DD083F">
        <w:rPr>
          <w:rFonts w:asciiTheme="majorBidi" w:hAnsiTheme="majorBidi" w:cstheme="majorBidi"/>
          <w:sz w:val="24"/>
          <w:szCs w:val="24"/>
        </w:rPr>
        <w:t xml:space="preserve">, specialized employment programs were developed, most </w:t>
      </w:r>
      <w:r w:rsidR="00A641C5" w:rsidRPr="00DD083F">
        <w:rPr>
          <w:rFonts w:asciiTheme="majorBidi" w:hAnsiTheme="majorBidi" w:cstheme="majorBidi"/>
          <w:sz w:val="24"/>
          <w:szCs w:val="24"/>
        </w:rPr>
        <w:t xml:space="preserve">financed by social services or </w:t>
      </w:r>
      <w:r w:rsidR="000263DF" w:rsidRPr="00DD083F">
        <w:rPr>
          <w:rFonts w:asciiTheme="majorBidi" w:hAnsiTheme="majorBidi" w:cstheme="majorBidi"/>
          <w:sz w:val="24"/>
          <w:szCs w:val="24"/>
        </w:rPr>
        <w:t>feminist NGOs (</w:t>
      </w:r>
      <w:r w:rsidR="00636E1B">
        <w:rPr>
          <w:rFonts w:asciiTheme="majorBidi" w:hAnsiTheme="majorBidi" w:cstheme="majorBidi"/>
          <w:sz w:val="24"/>
          <w:szCs w:val="24"/>
        </w:rPr>
        <w:t xml:space="preserve">Helman, </w:t>
      </w:r>
      <w:r w:rsidR="00EE71E8">
        <w:rPr>
          <w:rFonts w:asciiTheme="majorBidi" w:hAnsiTheme="majorBidi" w:cstheme="majorBidi"/>
          <w:sz w:val="24"/>
          <w:szCs w:val="24"/>
        </w:rPr>
        <w:t xml:space="preserve">2021; </w:t>
      </w:r>
      <w:r w:rsidR="0001461E">
        <w:rPr>
          <w:rFonts w:asciiTheme="majorBidi" w:hAnsiTheme="majorBidi" w:cstheme="majorBidi"/>
          <w:sz w:val="24"/>
          <w:szCs w:val="24"/>
        </w:rPr>
        <w:t>Herbst and Benjamin</w:t>
      </w:r>
      <w:r w:rsidR="000263DF" w:rsidRPr="00DD083F">
        <w:rPr>
          <w:rFonts w:asciiTheme="majorBidi" w:hAnsiTheme="majorBidi" w:cstheme="majorBidi"/>
          <w:sz w:val="24"/>
          <w:szCs w:val="24"/>
        </w:rPr>
        <w:t>, 2016).</w:t>
      </w:r>
      <w:r w:rsidR="00641382" w:rsidRPr="00DD083F">
        <w:rPr>
          <w:rFonts w:asciiTheme="majorBidi" w:hAnsiTheme="majorBidi" w:cstheme="majorBidi"/>
          <w:sz w:val="24"/>
          <w:szCs w:val="24"/>
        </w:rPr>
        <w:t xml:space="preserve"> </w:t>
      </w:r>
      <w:r w:rsidR="00365276">
        <w:rPr>
          <w:rFonts w:asciiTheme="majorBidi" w:hAnsiTheme="majorBidi" w:cstheme="majorBidi"/>
          <w:sz w:val="24"/>
          <w:szCs w:val="24"/>
        </w:rPr>
        <w:t xml:space="preserve">Further, </w:t>
      </w:r>
      <w:r w:rsidR="0034682E" w:rsidRPr="00DD083F">
        <w:rPr>
          <w:rFonts w:asciiTheme="majorBidi" w:hAnsiTheme="majorBidi" w:cstheme="majorBidi"/>
          <w:sz w:val="24"/>
          <w:szCs w:val="24"/>
        </w:rPr>
        <w:t xml:space="preserve">the </w:t>
      </w:r>
      <w:r w:rsidR="008A5B32" w:rsidRPr="00DD083F">
        <w:rPr>
          <w:rFonts w:asciiTheme="majorBidi" w:hAnsiTheme="majorBidi" w:cstheme="majorBidi"/>
          <w:sz w:val="24"/>
          <w:szCs w:val="24"/>
        </w:rPr>
        <w:t xml:space="preserve">CPDVs </w:t>
      </w:r>
      <w:r w:rsidR="00365276">
        <w:rPr>
          <w:rFonts w:asciiTheme="majorBidi" w:hAnsiTheme="majorBidi" w:cstheme="majorBidi"/>
          <w:sz w:val="24"/>
          <w:szCs w:val="24"/>
        </w:rPr>
        <w:t>as</w:t>
      </w:r>
      <w:r w:rsidR="008A5B32" w:rsidRPr="00DD083F">
        <w:rPr>
          <w:rFonts w:asciiTheme="majorBidi" w:hAnsiTheme="majorBidi" w:cstheme="majorBidi"/>
          <w:sz w:val="24"/>
          <w:szCs w:val="24"/>
        </w:rPr>
        <w:t xml:space="preserve"> the </w:t>
      </w:r>
      <w:r w:rsidR="0034682E" w:rsidRPr="00DD083F">
        <w:rPr>
          <w:rFonts w:asciiTheme="majorBidi" w:hAnsiTheme="majorBidi" w:cstheme="majorBidi"/>
          <w:sz w:val="24"/>
          <w:szCs w:val="24"/>
        </w:rPr>
        <w:t xml:space="preserve">main IPV related </w:t>
      </w:r>
      <w:r w:rsidR="00D536CB">
        <w:rPr>
          <w:rFonts w:asciiTheme="majorBidi" w:hAnsiTheme="majorBidi" w:cstheme="majorBidi"/>
          <w:sz w:val="24"/>
          <w:szCs w:val="24"/>
        </w:rPr>
        <w:t xml:space="preserve">welfare </w:t>
      </w:r>
      <w:r w:rsidR="0034682E" w:rsidRPr="00DD083F">
        <w:rPr>
          <w:rFonts w:asciiTheme="majorBidi" w:hAnsiTheme="majorBidi" w:cstheme="majorBidi"/>
          <w:sz w:val="24"/>
          <w:szCs w:val="24"/>
        </w:rPr>
        <w:t>social service</w:t>
      </w:r>
      <w:r w:rsidR="00365276">
        <w:rPr>
          <w:rFonts w:asciiTheme="majorBidi" w:hAnsiTheme="majorBidi" w:cstheme="majorBidi"/>
          <w:sz w:val="24"/>
          <w:szCs w:val="24"/>
        </w:rPr>
        <w:t xml:space="preserve">. </w:t>
      </w:r>
      <w:r w:rsidR="00AE763D">
        <w:rPr>
          <w:rFonts w:asciiTheme="majorBidi" w:hAnsiTheme="majorBidi" w:cstheme="majorBidi"/>
          <w:sz w:val="24"/>
          <w:szCs w:val="24"/>
        </w:rPr>
        <w:t>are subject in recent years to efforts of effectiveness measurement</w:t>
      </w:r>
      <w:r w:rsidR="000F0E20" w:rsidRPr="00DD083F">
        <w:rPr>
          <w:rFonts w:asciiTheme="majorBidi" w:hAnsiTheme="majorBidi" w:cstheme="majorBidi"/>
          <w:sz w:val="24"/>
          <w:szCs w:val="24"/>
        </w:rPr>
        <w:t xml:space="preserve"> (</w:t>
      </w:r>
      <w:proofErr w:type="spellStart"/>
      <w:r w:rsidR="005E5148" w:rsidRPr="00DD083F">
        <w:rPr>
          <w:rFonts w:asciiTheme="majorBidi" w:hAnsiTheme="majorBidi" w:cstheme="majorBidi"/>
          <w:sz w:val="24"/>
          <w:szCs w:val="24"/>
        </w:rPr>
        <w:t>Resnikovski</w:t>
      </w:r>
      <w:proofErr w:type="spellEnd"/>
      <w:r w:rsidR="005E5148" w:rsidRPr="00DD083F">
        <w:rPr>
          <w:rFonts w:asciiTheme="majorBidi" w:hAnsiTheme="majorBidi" w:cstheme="majorBidi"/>
          <w:sz w:val="24"/>
          <w:szCs w:val="24"/>
        </w:rPr>
        <w:t>-Kuras</w:t>
      </w:r>
      <w:r w:rsidR="00695912">
        <w:rPr>
          <w:rFonts w:asciiTheme="majorBidi" w:hAnsiTheme="majorBidi" w:cstheme="majorBidi"/>
          <w:sz w:val="24"/>
          <w:szCs w:val="24"/>
        </w:rPr>
        <w:t xml:space="preserve"> et al</w:t>
      </w:r>
      <w:r w:rsidR="005E5148" w:rsidRPr="00DD083F">
        <w:rPr>
          <w:rFonts w:asciiTheme="majorBidi" w:hAnsiTheme="majorBidi" w:cstheme="majorBidi"/>
          <w:sz w:val="24"/>
          <w:szCs w:val="24"/>
        </w:rPr>
        <w:t xml:space="preserve">, </w:t>
      </w:r>
      <w:r w:rsidR="000F0E20" w:rsidRPr="00DD083F">
        <w:rPr>
          <w:rFonts w:asciiTheme="majorBidi" w:hAnsiTheme="majorBidi" w:cstheme="majorBidi"/>
          <w:sz w:val="24"/>
          <w:szCs w:val="24"/>
        </w:rPr>
        <w:lastRenderedPageBreak/>
        <w:t>2021)</w:t>
      </w:r>
      <w:r w:rsidR="0034682E" w:rsidRPr="00DD083F">
        <w:rPr>
          <w:rFonts w:asciiTheme="majorBidi" w:hAnsiTheme="majorBidi" w:cstheme="majorBidi"/>
          <w:sz w:val="24"/>
          <w:szCs w:val="24"/>
        </w:rPr>
        <w:t>.</w:t>
      </w:r>
      <w:r w:rsidR="00407CD0" w:rsidRPr="00DD083F">
        <w:rPr>
          <w:rFonts w:asciiTheme="majorBidi" w:hAnsiTheme="majorBidi" w:cstheme="majorBidi"/>
          <w:sz w:val="24"/>
          <w:szCs w:val="24"/>
        </w:rPr>
        <w:t xml:space="preserve"> Social workers who are employed in CPDVs are trained to develop expertise in </w:t>
      </w:r>
      <w:r w:rsidR="008A5B32" w:rsidRPr="00DD083F">
        <w:rPr>
          <w:rFonts w:asciiTheme="majorBidi" w:hAnsiTheme="majorBidi" w:cstheme="majorBidi"/>
          <w:sz w:val="24"/>
          <w:szCs w:val="24"/>
        </w:rPr>
        <w:t xml:space="preserve">domestic violence </w:t>
      </w:r>
      <w:r w:rsidR="00407CD0" w:rsidRPr="00DD083F">
        <w:rPr>
          <w:rFonts w:asciiTheme="majorBidi" w:hAnsiTheme="majorBidi" w:cstheme="majorBidi"/>
          <w:sz w:val="24"/>
          <w:szCs w:val="24"/>
        </w:rPr>
        <w:t xml:space="preserve">by </w:t>
      </w:r>
      <w:r w:rsidR="008A5B32" w:rsidRPr="00DD083F">
        <w:rPr>
          <w:rFonts w:asciiTheme="majorBidi" w:hAnsiTheme="majorBidi" w:cstheme="majorBidi"/>
          <w:sz w:val="24"/>
          <w:szCs w:val="24"/>
        </w:rPr>
        <w:t xml:space="preserve">taking </w:t>
      </w:r>
      <w:r w:rsidR="00407CD0" w:rsidRPr="00DD083F">
        <w:rPr>
          <w:rFonts w:asciiTheme="majorBidi" w:hAnsiTheme="majorBidi" w:cstheme="majorBidi"/>
          <w:sz w:val="24"/>
          <w:szCs w:val="24"/>
        </w:rPr>
        <w:t xml:space="preserve">training courses and </w:t>
      </w:r>
      <w:r w:rsidR="00A44977">
        <w:rPr>
          <w:rFonts w:asciiTheme="majorBidi" w:hAnsiTheme="majorBidi" w:cstheme="majorBidi"/>
          <w:sz w:val="24"/>
          <w:szCs w:val="24"/>
        </w:rPr>
        <w:t>participating in intensive</w:t>
      </w:r>
      <w:r w:rsidR="00407CD0" w:rsidRPr="00DD083F">
        <w:rPr>
          <w:rFonts w:asciiTheme="majorBidi" w:hAnsiTheme="majorBidi" w:cstheme="majorBidi"/>
          <w:sz w:val="24"/>
          <w:szCs w:val="24"/>
        </w:rPr>
        <w:t xml:space="preserve"> study days. These training courses are </w:t>
      </w:r>
      <w:r w:rsidR="00D536CB">
        <w:rPr>
          <w:rFonts w:asciiTheme="majorBidi" w:hAnsiTheme="majorBidi" w:cstheme="majorBidi"/>
          <w:sz w:val="24"/>
          <w:szCs w:val="24"/>
        </w:rPr>
        <w:t xml:space="preserve">provided by the Welfare Ministry and </w:t>
      </w:r>
      <w:r w:rsidR="00AE763D">
        <w:rPr>
          <w:rFonts w:asciiTheme="majorBidi" w:hAnsiTheme="majorBidi" w:cstheme="majorBidi"/>
          <w:sz w:val="24"/>
          <w:szCs w:val="24"/>
        </w:rPr>
        <w:t>since 201</w:t>
      </w:r>
      <w:r w:rsidR="00E96F0B">
        <w:rPr>
          <w:rFonts w:asciiTheme="majorBidi" w:hAnsiTheme="majorBidi" w:cstheme="majorBidi"/>
          <w:sz w:val="24"/>
          <w:szCs w:val="24"/>
        </w:rPr>
        <w:t>5</w:t>
      </w:r>
      <w:r w:rsidR="00AE763D">
        <w:rPr>
          <w:rFonts w:asciiTheme="majorBidi" w:hAnsiTheme="majorBidi" w:cstheme="majorBidi"/>
          <w:sz w:val="24"/>
          <w:szCs w:val="24"/>
        </w:rPr>
        <w:t xml:space="preserve"> when </w:t>
      </w:r>
      <w:proofErr w:type="spellStart"/>
      <w:r w:rsidR="00AE763D" w:rsidRPr="00695912">
        <w:rPr>
          <w:rFonts w:asciiTheme="majorBidi" w:hAnsiTheme="majorBidi" w:cstheme="majorBidi" w:hint="cs"/>
          <w:sz w:val="24"/>
          <w:szCs w:val="24"/>
        </w:rPr>
        <w:t>E</w:t>
      </w:r>
      <w:r w:rsidR="00AE763D" w:rsidRPr="00695912">
        <w:rPr>
          <w:rFonts w:asciiTheme="majorBidi" w:hAnsiTheme="majorBidi" w:cstheme="majorBidi"/>
          <w:sz w:val="24"/>
          <w:szCs w:val="24"/>
        </w:rPr>
        <w:t>isikovitc</w:t>
      </w:r>
      <w:proofErr w:type="spellEnd"/>
      <w:r w:rsidR="00AE763D">
        <w:rPr>
          <w:rFonts w:asciiTheme="majorBidi" w:hAnsiTheme="majorBidi" w:cstheme="majorBidi"/>
          <w:sz w:val="24"/>
          <w:szCs w:val="24"/>
        </w:rPr>
        <w:t xml:space="preserve"> et al.’s report defined them as ‘feminist’ many of these courses began to be given by trainers holding on to non-feminist views (Gilbar et al., 2018)</w:t>
      </w:r>
      <w:r w:rsidR="00407CD0" w:rsidRPr="00DD083F">
        <w:rPr>
          <w:rFonts w:asciiTheme="majorBidi" w:hAnsiTheme="majorBidi" w:cstheme="majorBidi"/>
          <w:sz w:val="24"/>
          <w:szCs w:val="24"/>
        </w:rPr>
        <w:t xml:space="preserve">. </w:t>
      </w:r>
      <w:r w:rsidR="00A166B5">
        <w:rPr>
          <w:rFonts w:asciiTheme="majorBidi" w:hAnsiTheme="majorBidi" w:cstheme="majorBidi"/>
          <w:sz w:val="24"/>
          <w:szCs w:val="24"/>
        </w:rPr>
        <w:t>The non-feminist effort</w:t>
      </w:r>
      <w:r w:rsidR="00A166B5" w:rsidRPr="00DD083F">
        <w:rPr>
          <w:rFonts w:asciiTheme="majorBidi" w:hAnsiTheme="majorBidi" w:cstheme="majorBidi"/>
          <w:sz w:val="24"/>
          <w:szCs w:val="24"/>
        </w:rPr>
        <w:t xml:space="preserve"> </w:t>
      </w:r>
      <w:r w:rsidR="00A166B5">
        <w:rPr>
          <w:rFonts w:asciiTheme="majorBidi" w:hAnsiTheme="majorBidi" w:cstheme="majorBidi"/>
          <w:sz w:val="24"/>
          <w:szCs w:val="24"/>
        </w:rPr>
        <w:t>included adherence to the conservative organization Kohelet and its report on women’s false complaints (</w:t>
      </w:r>
      <w:r w:rsidR="00A166B5" w:rsidRPr="009E744E">
        <w:rPr>
          <w:rFonts w:asciiTheme="majorBidi" w:hAnsiTheme="majorBidi" w:cstheme="majorBidi"/>
          <w:sz w:val="24"/>
          <w:szCs w:val="24"/>
        </w:rPr>
        <w:t>Mazeh, 2016</w:t>
      </w:r>
      <w:r w:rsidR="00A166B5">
        <w:rPr>
          <w:rFonts w:asciiTheme="majorBidi" w:hAnsiTheme="majorBidi" w:cstheme="majorBidi"/>
          <w:sz w:val="24"/>
          <w:szCs w:val="24"/>
        </w:rPr>
        <w:t>)</w:t>
      </w:r>
      <w:r w:rsidR="00A166B5" w:rsidRPr="00DD083F">
        <w:rPr>
          <w:rFonts w:asciiTheme="majorBidi" w:hAnsiTheme="majorBidi" w:cstheme="majorBidi"/>
          <w:sz w:val="24"/>
          <w:szCs w:val="24"/>
        </w:rPr>
        <w:t xml:space="preserve"> that had critical implications for services supporting IPV survivors. </w:t>
      </w:r>
    </w:p>
    <w:p w14:paraId="79781AA1" w14:textId="5D7B2EFF" w:rsidR="005609ED" w:rsidRDefault="008A5B32" w:rsidP="006A75E9">
      <w:pPr>
        <w:spacing w:after="0" w:line="480" w:lineRule="auto"/>
        <w:ind w:firstLine="720"/>
        <w:rPr>
          <w:rFonts w:asciiTheme="majorBidi" w:hAnsiTheme="majorBidi" w:cstheme="majorBidi"/>
          <w:sz w:val="24"/>
          <w:szCs w:val="24"/>
        </w:rPr>
      </w:pPr>
      <w:r w:rsidRPr="006A75E9">
        <w:rPr>
          <w:rFonts w:asciiTheme="majorBidi" w:hAnsiTheme="majorBidi" w:cstheme="majorBidi"/>
          <w:sz w:val="24"/>
          <w:szCs w:val="24"/>
        </w:rPr>
        <w:t>In an analysis of</w:t>
      </w:r>
      <w:r w:rsidR="005609ED" w:rsidRPr="006A75E9">
        <w:rPr>
          <w:rFonts w:asciiTheme="majorBidi" w:hAnsiTheme="majorBidi" w:cstheme="majorBidi"/>
          <w:sz w:val="24"/>
          <w:szCs w:val="24"/>
        </w:rPr>
        <w:t xml:space="preserve"> the </w:t>
      </w:r>
      <w:r w:rsidR="00F36DA3" w:rsidRPr="006A75E9">
        <w:rPr>
          <w:rFonts w:asciiTheme="majorBidi" w:hAnsiTheme="majorBidi" w:cstheme="majorBidi"/>
          <w:sz w:val="24"/>
          <w:szCs w:val="24"/>
        </w:rPr>
        <w:t>legal system and political conditions in Israel</w:t>
      </w:r>
      <w:r w:rsidR="005609ED" w:rsidRPr="006A75E9">
        <w:rPr>
          <w:rFonts w:asciiTheme="majorBidi" w:hAnsiTheme="majorBidi" w:cstheme="majorBidi"/>
          <w:sz w:val="24"/>
          <w:szCs w:val="24"/>
        </w:rPr>
        <w:t xml:space="preserve">, </w:t>
      </w:r>
      <w:r w:rsidR="00F36DA3" w:rsidRPr="006A75E9">
        <w:rPr>
          <w:rFonts w:asciiTheme="majorBidi" w:hAnsiTheme="majorBidi" w:cstheme="majorBidi"/>
          <w:sz w:val="24"/>
          <w:szCs w:val="24"/>
        </w:rPr>
        <w:t xml:space="preserve">Adelman (2017) </w:t>
      </w:r>
      <w:r w:rsidR="00A44977">
        <w:rPr>
          <w:rFonts w:asciiTheme="majorBidi" w:hAnsiTheme="majorBidi" w:cstheme="majorBidi"/>
          <w:sz w:val="24"/>
          <w:szCs w:val="24"/>
        </w:rPr>
        <w:t xml:space="preserve">found that they </w:t>
      </w:r>
      <w:r w:rsidR="00F36DA3" w:rsidRPr="006A75E9">
        <w:rPr>
          <w:rFonts w:asciiTheme="majorBidi" w:hAnsiTheme="majorBidi" w:cstheme="majorBidi"/>
          <w:sz w:val="24"/>
          <w:szCs w:val="24"/>
        </w:rPr>
        <w:t xml:space="preserve">essentially offer battering men the legal instruments to control their female partners’ lives. </w:t>
      </w:r>
      <w:r w:rsidR="005609ED" w:rsidRPr="006A75E9">
        <w:rPr>
          <w:rFonts w:asciiTheme="majorBidi" w:hAnsiTheme="majorBidi" w:cstheme="majorBidi"/>
          <w:sz w:val="24"/>
          <w:szCs w:val="24"/>
        </w:rPr>
        <w:t xml:space="preserve">The </w:t>
      </w:r>
      <w:r w:rsidR="00F36DA3" w:rsidRPr="006A75E9">
        <w:rPr>
          <w:rFonts w:asciiTheme="majorBidi" w:hAnsiTheme="majorBidi" w:cstheme="majorBidi"/>
          <w:sz w:val="24"/>
          <w:szCs w:val="24"/>
        </w:rPr>
        <w:t xml:space="preserve">institutional perspective introduced by Adelman </w:t>
      </w:r>
      <w:r w:rsidR="006A75E9">
        <w:rPr>
          <w:rFonts w:asciiTheme="majorBidi" w:hAnsiTheme="majorBidi" w:cstheme="majorBidi"/>
          <w:sz w:val="24"/>
          <w:szCs w:val="24"/>
        </w:rPr>
        <w:t xml:space="preserve">showed </w:t>
      </w:r>
      <w:r w:rsidR="006A75E9" w:rsidRPr="006A75E9">
        <w:rPr>
          <w:rFonts w:asciiTheme="majorBidi" w:hAnsiTheme="majorBidi" w:cstheme="majorBidi"/>
          <w:sz w:val="24"/>
          <w:szCs w:val="24"/>
        </w:rPr>
        <w:t>how contradictory directions in state policies can make them complicit in IPV</w:t>
      </w:r>
      <w:r w:rsidR="006A75E9">
        <w:rPr>
          <w:rFonts w:asciiTheme="majorBidi" w:hAnsiTheme="majorBidi" w:cstheme="majorBidi"/>
          <w:sz w:val="24"/>
          <w:szCs w:val="24"/>
        </w:rPr>
        <w:t xml:space="preserve">. </w:t>
      </w:r>
      <w:bookmarkStart w:id="2" w:name="_Hlk29850753"/>
      <w:r w:rsidR="00F36DA3" w:rsidRPr="006A75E9">
        <w:rPr>
          <w:rFonts w:asciiTheme="majorBidi" w:hAnsiTheme="majorBidi" w:cstheme="majorBidi"/>
          <w:sz w:val="24"/>
          <w:szCs w:val="24"/>
        </w:rPr>
        <w:t xml:space="preserve">Adelman’s observations correspond with Fraser’s (1989) understanding </w:t>
      </w:r>
      <w:r w:rsidR="005609ED" w:rsidRPr="006A75E9">
        <w:rPr>
          <w:rFonts w:asciiTheme="majorBidi" w:hAnsiTheme="majorBidi" w:cstheme="majorBidi"/>
          <w:sz w:val="24"/>
          <w:szCs w:val="24"/>
        </w:rPr>
        <w:t xml:space="preserve">that </w:t>
      </w:r>
      <w:r w:rsidR="00F36DA3" w:rsidRPr="006A75E9">
        <w:rPr>
          <w:rFonts w:asciiTheme="majorBidi" w:hAnsiTheme="majorBidi" w:cstheme="majorBidi"/>
          <w:sz w:val="24"/>
          <w:szCs w:val="24"/>
        </w:rPr>
        <w:t xml:space="preserve">the state </w:t>
      </w:r>
      <w:r w:rsidR="005609ED" w:rsidRPr="006A75E9">
        <w:rPr>
          <w:rFonts w:asciiTheme="majorBidi" w:hAnsiTheme="majorBidi" w:cstheme="majorBidi"/>
          <w:sz w:val="24"/>
          <w:szCs w:val="24"/>
        </w:rPr>
        <w:t>can</w:t>
      </w:r>
      <w:r w:rsidR="00F36DA3" w:rsidRPr="006A75E9">
        <w:rPr>
          <w:rFonts w:asciiTheme="majorBidi" w:hAnsiTheme="majorBidi" w:cstheme="majorBidi"/>
          <w:sz w:val="24"/>
          <w:szCs w:val="24"/>
        </w:rPr>
        <w:t xml:space="preserve"> </w:t>
      </w:r>
      <w:r w:rsidR="005609ED" w:rsidRPr="006A75E9">
        <w:rPr>
          <w:rFonts w:asciiTheme="majorBidi" w:hAnsiTheme="majorBidi" w:cstheme="majorBidi"/>
          <w:sz w:val="24"/>
          <w:szCs w:val="24"/>
        </w:rPr>
        <w:t xml:space="preserve">operate </w:t>
      </w:r>
      <w:r w:rsidR="00F36DA3" w:rsidRPr="006A75E9">
        <w:rPr>
          <w:rFonts w:asciiTheme="majorBidi" w:hAnsiTheme="majorBidi" w:cstheme="majorBidi"/>
          <w:sz w:val="24"/>
          <w:szCs w:val="24"/>
        </w:rPr>
        <w:t xml:space="preserve">in </w:t>
      </w:r>
      <w:r w:rsidR="005609ED" w:rsidRPr="006A75E9">
        <w:rPr>
          <w:rFonts w:asciiTheme="majorBidi" w:hAnsiTheme="majorBidi" w:cstheme="majorBidi"/>
          <w:sz w:val="24"/>
          <w:szCs w:val="24"/>
        </w:rPr>
        <w:t xml:space="preserve">contradictory </w:t>
      </w:r>
      <w:r w:rsidR="00F36DA3" w:rsidRPr="006A75E9">
        <w:rPr>
          <w:rFonts w:asciiTheme="majorBidi" w:hAnsiTheme="majorBidi" w:cstheme="majorBidi"/>
          <w:sz w:val="24"/>
          <w:szCs w:val="24"/>
        </w:rPr>
        <w:t>directions.</w:t>
      </w:r>
      <w:bookmarkEnd w:id="2"/>
      <w:r w:rsidR="00F36DA3" w:rsidRPr="006A75E9">
        <w:rPr>
          <w:rFonts w:asciiTheme="majorBidi" w:hAnsiTheme="majorBidi" w:cstheme="majorBidi"/>
          <w:sz w:val="24"/>
          <w:szCs w:val="24"/>
        </w:rPr>
        <w:t xml:space="preserve"> </w:t>
      </w:r>
      <w:r w:rsidR="005609ED" w:rsidRPr="006A75E9">
        <w:rPr>
          <w:rFonts w:asciiTheme="majorBidi" w:hAnsiTheme="majorBidi" w:cstheme="majorBidi"/>
          <w:sz w:val="24"/>
          <w:szCs w:val="24"/>
        </w:rPr>
        <w:t>Consequently,</w:t>
      </w:r>
      <w:r w:rsidR="0081278F" w:rsidRPr="006A75E9">
        <w:rPr>
          <w:rFonts w:asciiTheme="majorBidi" w:hAnsiTheme="majorBidi" w:cstheme="majorBidi"/>
          <w:sz w:val="24"/>
          <w:szCs w:val="24"/>
        </w:rPr>
        <w:t xml:space="preserve"> </w:t>
      </w:r>
      <w:r w:rsidR="00F36DA3" w:rsidRPr="006A75E9">
        <w:rPr>
          <w:rFonts w:asciiTheme="majorBidi" w:hAnsiTheme="majorBidi" w:cstheme="majorBidi"/>
          <w:sz w:val="24"/>
          <w:szCs w:val="24"/>
        </w:rPr>
        <w:t xml:space="preserve">even if women are </w:t>
      </w:r>
      <w:r w:rsidR="005609ED" w:rsidRPr="006A75E9">
        <w:rPr>
          <w:rFonts w:asciiTheme="majorBidi" w:hAnsiTheme="majorBidi" w:cstheme="majorBidi"/>
          <w:sz w:val="24"/>
          <w:szCs w:val="24"/>
        </w:rPr>
        <w:t xml:space="preserve">officially </w:t>
      </w:r>
      <w:r w:rsidR="00F36DA3" w:rsidRPr="006A75E9">
        <w:rPr>
          <w:rFonts w:asciiTheme="majorBidi" w:hAnsiTheme="majorBidi" w:cstheme="majorBidi"/>
          <w:sz w:val="24"/>
          <w:szCs w:val="24"/>
        </w:rPr>
        <w:t xml:space="preserve">recognized as IPV survivors, </w:t>
      </w:r>
      <w:r w:rsidR="005609ED" w:rsidRPr="006A75E9">
        <w:rPr>
          <w:rFonts w:asciiTheme="majorBidi" w:hAnsiTheme="majorBidi" w:cstheme="majorBidi"/>
          <w:sz w:val="24"/>
          <w:szCs w:val="24"/>
        </w:rPr>
        <w:t xml:space="preserve">other policy directions </w:t>
      </w:r>
      <w:r w:rsidR="00F36DA3" w:rsidRPr="006A75E9">
        <w:rPr>
          <w:rFonts w:asciiTheme="majorBidi" w:hAnsiTheme="majorBidi" w:cstheme="majorBidi"/>
          <w:sz w:val="24"/>
          <w:szCs w:val="24"/>
        </w:rPr>
        <w:t xml:space="preserve">may still </w:t>
      </w:r>
      <w:r w:rsidR="005609ED" w:rsidRPr="006A75E9">
        <w:rPr>
          <w:rFonts w:asciiTheme="majorBidi" w:hAnsiTheme="majorBidi" w:cstheme="majorBidi"/>
          <w:sz w:val="24"/>
          <w:szCs w:val="24"/>
        </w:rPr>
        <w:t xml:space="preserve">leave them </w:t>
      </w:r>
      <w:r w:rsidR="00F36DA3" w:rsidRPr="006A75E9">
        <w:rPr>
          <w:rFonts w:asciiTheme="majorBidi" w:hAnsiTheme="majorBidi" w:cstheme="majorBidi"/>
          <w:sz w:val="24"/>
          <w:szCs w:val="24"/>
        </w:rPr>
        <w:t xml:space="preserve">unprotected. </w:t>
      </w:r>
      <w:bookmarkStart w:id="3" w:name="_Hlk29850947"/>
    </w:p>
    <w:p w14:paraId="47948C4E" w14:textId="73328441" w:rsidR="00F36DA3" w:rsidRPr="006A75E9" w:rsidRDefault="00F36DA3" w:rsidP="001303D3">
      <w:pPr>
        <w:spacing w:after="0" w:line="480" w:lineRule="auto"/>
        <w:ind w:firstLine="720"/>
        <w:rPr>
          <w:rFonts w:asciiTheme="majorBidi" w:hAnsiTheme="majorBidi" w:cstheme="majorBidi"/>
          <w:sz w:val="24"/>
          <w:szCs w:val="24"/>
        </w:rPr>
      </w:pPr>
      <w:r w:rsidRPr="00A44977">
        <w:rPr>
          <w:rFonts w:asciiTheme="majorBidi" w:hAnsiTheme="majorBidi" w:cstheme="majorBidi"/>
          <w:sz w:val="24"/>
          <w:szCs w:val="24"/>
        </w:rPr>
        <w:t>Engaging with the need to understand this issue, we extend Adelman’s (2017) project of revealing how diverse state actions reflect the intertwined effect of diverse institutions</w:t>
      </w:r>
      <w:bookmarkEnd w:id="3"/>
      <w:r w:rsidRPr="00A44977">
        <w:rPr>
          <w:rFonts w:asciiTheme="majorBidi" w:hAnsiTheme="majorBidi" w:cstheme="majorBidi"/>
          <w:sz w:val="24"/>
          <w:szCs w:val="24"/>
        </w:rPr>
        <w:t xml:space="preserve">. </w:t>
      </w:r>
      <w:r w:rsidR="002B150C" w:rsidRPr="00A44977">
        <w:rPr>
          <w:rFonts w:asciiTheme="majorBidi" w:hAnsiTheme="majorBidi" w:cstheme="majorBidi"/>
          <w:sz w:val="24"/>
          <w:szCs w:val="24"/>
        </w:rPr>
        <w:t xml:space="preserve">Against the backdrop of scholarly interest in state reproduction of gender-based violence, we </w:t>
      </w:r>
      <w:r w:rsidR="00CD278E">
        <w:rPr>
          <w:rFonts w:asciiTheme="majorBidi" w:hAnsiTheme="majorBidi" w:cstheme="majorBidi"/>
          <w:sz w:val="24"/>
          <w:szCs w:val="24"/>
        </w:rPr>
        <w:t xml:space="preserve">focus in this paper </w:t>
      </w:r>
      <w:proofErr w:type="gramStart"/>
      <w:r w:rsidR="00CD278E">
        <w:rPr>
          <w:rFonts w:asciiTheme="majorBidi" w:hAnsiTheme="majorBidi" w:cstheme="majorBidi"/>
          <w:sz w:val="24"/>
          <w:szCs w:val="24"/>
        </w:rPr>
        <w:t xml:space="preserve">on </w:t>
      </w:r>
      <w:r w:rsidR="00795414">
        <w:rPr>
          <w:rFonts w:asciiTheme="majorBidi" w:hAnsiTheme="majorBidi" w:cstheme="majorBidi"/>
          <w:sz w:val="24"/>
          <w:szCs w:val="24"/>
        </w:rPr>
        <w:t xml:space="preserve"> </w:t>
      </w:r>
      <w:r w:rsidR="00633BA1">
        <w:rPr>
          <w:rFonts w:asciiTheme="majorBidi" w:hAnsiTheme="majorBidi" w:cstheme="majorBidi"/>
          <w:sz w:val="24"/>
          <w:szCs w:val="24"/>
        </w:rPr>
        <w:t>the</w:t>
      </w:r>
      <w:proofErr w:type="gramEnd"/>
      <w:r w:rsidR="00633BA1">
        <w:rPr>
          <w:rFonts w:asciiTheme="majorBidi" w:hAnsiTheme="majorBidi" w:cstheme="majorBidi"/>
          <w:sz w:val="24"/>
          <w:szCs w:val="24"/>
        </w:rPr>
        <w:t xml:space="preserve"> extent to which </w:t>
      </w:r>
      <w:r w:rsidR="00795414">
        <w:rPr>
          <w:rFonts w:asciiTheme="majorBidi" w:hAnsiTheme="majorBidi" w:cstheme="majorBidi"/>
          <w:sz w:val="24"/>
          <w:szCs w:val="24"/>
        </w:rPr>
        <w:t xml:space="preserve">the 1991 legislation </w:t>
      </w:r>
      <w:r w:rsidR="00633BA1">
        <w:rPr>
          <w:rFonts w:asciiTheme="majorBidi" w:hAnsiTheme="majorBidi" w:cstheme="majorBidi"/>
          <w:sz w:val="24"/>
          <w:szCs w:val="24"/>
        </w:rPr>
        <w:t xml:space="preserve">is reflected </w:t>
      </w:r>
      <w:r w:rsidR="008F6B32">
        <w:rPr>
          <w:rFonts w:asciiTheme="majorBidi" w:hAnsiTheme="majorBidi" w:cstheme="majorBidi"/>
          <w:sz w:val="24"/>
          <w:szCs w:val="24"/>
        </w:rPr>
        <w:t>in social workers’ accounts of responding to survivors</w:t>
      </w:r>
      <w:r w:rsidR="00795414">
        <w:rPr>
          <w:rFonts w:asciiTheme="majorBidi" w:hAnsiTheme="majorBidi" w:cstheme="majorBidi"/>
          <w:sz w:val="24"/>
          <w:szCs w:val="24"/>
        </w:rPr>
        <w:t xml:space="preserve">. </w:t>
      </w:r>
      <w:r w:rsidR="00CD278E">
        <w:rPr>
          <w:rFonts w:asciiTheme="majorBidi" w:hAnsiTheme="majorBidi" w:cstheme="majorBidi"/>
          <w:sz w:val="24"/>
          <w:szCs w:val="24"/>
        </w:rPr>
        <w:t>Therefor</w:t>
      </w:r>
      <w:r w:rsidR="00795414">
        <w:rPr>
          <w:rFonts w:asciiTheme="majorBidi" w:hAnsiTheme="majorBidi" w:cstheme="majorBidi"/>
          <w:sz w:val="24"/>
          <w:szCs w:val="24"/>
        </w:rPr>
        <w:t>e,</w:t>
      </w:r>
      <w:r w:rsidR="00CD278E">
        <w:rPr>
          <w:rFonts w:asciiTheme="majorBidi" w:hAnsiTheme="majorBidi" w:cstheme="majorBidi"/>
          <w:sz w:val="24"/>
          <w:szCs w:val="24"/>
        </w:rPr>
        <w:t xml:space="preserve"> we </w:t>
      </w:r>
      <w:r w:rsidR="00795414">
        <w:rPr>
          <w:rFonts w:asciiTheme="majorBidi" w:hAnsiTheme="majorBidi" w:cstheme="majorBidi"/>
          <w:sz w:val="24"/>
          <w:szCs w:val="24"/>
        </w:rPr>
        <w:t>raise</w:t>
      </w:r>
      <w:r w:rsidR="00CD278E">
        <w:rPr>
          <w:rFonts w:asciiTheme="majorBidi" w:hAnsiTheme="majorBidi" w:cstheme="majorBidi"/>
          <w:sz w:val="24"/>
          <w:szCs w:val="24"/>
        </w:rPr>
        <w:t xml:space="preserve"> </w:t>
      </w:r>
      <w:r w:rsidR="001303D3">
        <w:rPr>
          <w:rFonts w:asciiTheme="majorBidi" w:hAnsiTheme="majorBidi" w:cstheme="majorBidi"/>
          <w:sz w:val="24"/>
          <w:szCs w:val="24"/>
        </w:rPr>
        <w:t xml:space="preserve">the research question of </w:t>
      </w:r>
      <w:r w:rsidR="00633BA1">
        <w:rPr>
          <w:rFonts w:asciiTheme="majorBidi" w:hAnsiTheme="majorBidi" w:cstheme="majorBidi"/>
          <w:sz w:val="24"/>
          <w:szCs w:val="24"/>
        </w:rPr>
        <w:t xml:space="preserve">how welfare services social workers respond to survivors? </w:t>
      </w:r>
      <w:r w:rsidR="00DE3D3F">
        <w:rPr>
          <w:rFonts w:asciiTheme="majorBidi" w:hAnsiTheme="majorBidi" w:cstheme="majorBidi"/>
          <w:sz w:val="24"/>
          <w:szCs w:val="24"/>
        </w:rPr>
        <w:t xml:space="preserve"> </w:t>
      </w:r>
    </w:p>
    <w:p w14:paraId="61043C80" w14:textId="16534BF3" w:rsidR="00391679" w:rsidRPr="009E744E" w:rsidRDefault="00391679" w:rsidP="00B0269D">
      <w:pPr>
        <w:spacing w:line="480" w:lineRule="auto"/>
        <w:ind w:right="426"/>
        <w:rPr>
          <w:rFonts w:asciiTheme="majorBidi" w:hAnsiTheme="majorBidi" w:cstheme="majorBidi"/>
          <w:b/>
          <w:bCs/>
          <w:sz w:val="24"/>
          <w:szCs w:val="24"/>
        </w:rPr>
      </w:pPr>
      <w:r w:rsidRPr="009E744E">
        <w:rPr>
          <w:rFonts w:asciiTheme="majorBidi" w:hAnsiTheme="majorBidi" w:cstheme="majorBidi"/>
          <w:b/>
          <w:bCs/>
          <w:sz w:val="24"/>
          <w:szCs w:val="24"/>
        </w:rPr>
        <w:t>Methodology</w:t>
      </w:r>
    </w:p>
    <w:p w14:paraId="09A71AAC" w14:textId="7A50FB36" w:rsidR="00155211" w:rsidRPr="00A44977" w:rsidRDefault="00A24E92" w:rsidP="0090366B">
      <w:pPr>
        <w:spacing w:after="0" w:line="480" w:lineRule="auto"/>
        <w:ind w:firstLine="720"/>
        <w:rPr>
          <w:rFonts w:asciiTheme="majorBidi" w:hAnsiTheme="majorBidi" w:cstheme="majorBidi"/>
          <w:sz w:val="24"/>
          <w:szCs w:val="24"/>
        </w:rPr>
      </w:pPr>
      <w:r>
        <w:rPr>
          <w:rFonts w:ascii="Times New Roman" w:eastAsia="Times New Roman" w:hAnsi="Times New Roman" w:cs="Times New Roman"/>
          <w:sz w:val="24"/>
          <w:szCs w:val="24"/>
        </w:rPr>
        <w:t>Between 2019 and 2021, as part of two separate studies, 50</w:t>
      </w:r>
      <w:r w:rsidR="00FA6AA8" w:rsidRPr="00A24E92">
        <w:rPr>
          <w:rFonts w:ascii="Times New Roman" w:eastAsia="Times New Roman" w:hAnsi="Times New Roman" w:cs="Times New Roman"/>
          <w:sz w:val="24"/>
          <w:szCs w:val="24"/>
        </w:rPr>
        <w:t xml:space="preserve"> semi</w:t>
      </w:r>
      <w:r w:rsidR="00FA6AA8" w:rsidRPr="00A44977">
        <w:rPr>
          <w:rFonts w:ascii="Times New Roman" w:eastAsia="Times New Roman" w:hAnsi="Times New Roman" w:cs="Times New Roman"/>
          <w:sz w:val="24"/>
          <w:szCs w:val="24"/>
        </w:rPr>
        <w:t>-structured</w:t>
      </w:r>
      <w:r w:rsidR="00426FEC">
        <w:rPr>
          <w:rFonts w:ascii="Times New Roman" w:eastAsia="Times New Roman" w:hAnsi="Times New Roman" w:cs="Times New Roman"/>
          <w:sz w:val="24"/>
          <w:szCs w:val="24"/>
        </w:rPr>
        <w:t>, one hour,</w:t>
      </w:r>
      <w:r w:rsidR="00FA6AA8" w:rsidRPr="00A44977">
        <w:rPr>
          <w:rFonts w:ascii="Times New Roman" w:eastAsia="Times New Roman" w:hAnsi="Times New Roman" w:cs="Times New Roman"/>
          <w:sz w:val="24"/>
          <w:szCs w:val="24"/>
        </w:rPr>
        <w:t xml:space="preserve"> interviews </w:t>
      </w:r>
      <w:r>
        <w:rPr>
          <w:rFonts w:ascii="Times New Roman" w:eastAsia="Times New Roman" w:hAnsi="Times New Roman" w:cs="Times New Roman"/>
          <w:sz w:val="24"/>
          <w:szCs w:val="24"/>
        </w:rPr>
        <w:t xml:space="preserve">were conducted </w:t>
      </w:r>
      <w:r w:rsidR="00FA6AA8" w:rsidRPr="00A44977">
        <w:rPr>
          <w:rFonts w:ascii="Times New Roman" w:eastAsia="Times New Roman" w:hAnsi="Times New Roman" w:cs="Times New Roman"/>
          <w:sz w:val="24"/>
          <w:szCs w:val="24"/>
        </w:rPr>
        <w:t>with social workers</w:t>
      </w:r>
      <w:r>
        <w:rPr>
          <w:rFonts w:ascii="Times New Roman" w:eastAsia="Times New Roman" w:hAnsi="Times New Roman" w:cs="Times New Roman"/>
          <w:sz w:val="24"/>
          <w:szCs w:val="24"/>
        </w:rPr>
        <w:t xml:space="preserve"> who shared their views of how IPV is treated by the service they work for.</w:t>
      </w:r>
      <w:r w:rsidR="004D725F" w:rsidRPr="00A449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004D725F" w:rsidRPr="00A44977">
        <w:rPr>
          <w:rFonts w:ascii="Times New Roman" w:eastAsia="Times New Roman" w:hAnsi="Times New Roman" w:cs="Times New Roman"/>
          <w:sz w:val="24"/>
          <w:szCs w:val="24"/>
        </w:rPr>
        <w:t>orking in various social services</w:t>
      </w:r>
      <w:r w:rsidR="005609ED" w:rsidRPr="00A44977">
        <w:rPr>
          <w:rFonts w:ascii="Times New Roman" w:eastAsia="Times New Roman" w:hAnsi="Times New Roman" w:cs="Times New Roman"/>
          <w:sz w:val="24"/>
          <w:szCs w:val="24"/>
        </w:rPr>
        <w:t xml:space="preserve">, </w:t>
      </w:r>
      <w:r w:rsidR="004D725F" w:rsidRPr="00A44977">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w</w:t>
      </w:r>
      <w:r w:rsidR="004D725F" w:rsidRPr="00A44977">
        <w:rPr>
          <w:rFonts w:ascii="Times New Roman" w:eastAsia="Times New Roman" w:hAnsi="Times New Roman" w:cs="Times New Roman"/>
          <w:sz w:val="24"/>
          <w:szCs w:val="24"/>
        </w:rPr>
        <w:t xml:space="preserve">ere employed by </w:t>
      </w:r>
      <w:r w:rsidR="005609ED" w:rsidRPr="00A44977">
        <w:rPr>
          <w:rFonts w:ascii="Times New Roman" w:eastAsia="Times New Roman" w:hAnsi="Times New Roman" w:cs="Times New Roman"/>
          <w:sz w:val="24"/>
          <w:szCs w:val="24"/>
        </w:rPr>
        <w:t>CPDVs,</w:t>
      </w:r>
      <w:r w:rsidR="004D725F" w:rsidRPr="00A44977">
        <w:rPr>
          <w:rFonts w:ascii="Times New Roman" w:eastAsia="Times New Roman" w:hAnsi="Times New Roman" w:cs="Times New Roman"/>
          <w:sz w:val="24"/>
          <w:szCs w:val="24"/>
        </w:rPr>
        <w:t xml:space="preserve"> 10 </w:t>
      </w:r>
      <w:r w:rsidR="005609ED" w:rsidRPr="00A44977">
        <w:rPr>
          <w:rFonts w:ascii="Times New Roman" w:eastAsia="Times New Roman" w:hAnsi="Times New Roman" w:cs="Times New Roman"/>
          <w:sz w:val="24"/>
          <w:szCs w:val="24"/>
        </w:rPr>
        <w:t xml:space="preserve">as </w:t>
      </w:r>
      <w:r w:rsidR="004D725F" w:rsidRPr="00A44977">
        <w:rPr>
          <w:rFonts w:ascii="Times New Roman" w:eastAsia="Times New Roman" w:hAnsi="Times New Roman" w:cs="Times New Roman"/>
          <w:sz w:val="24"/>
          <w:szCs w:val="24"/>
        </w:rPr>
        <w:t xml:space="preserve">directors of municipal </w:t>
      </w:r>
      <w:r w:rsidR="004D725F" w:rsidRPr="00A44977">
        <w:rPr>
          <w:rFonts w:ascii="Times New Roman" w:eastAsia="Times New Roman" w:hAnsi="Times New Roman" w:cs="Times New Roman"/>
          <w:sz w:val="24"/>
          <w:szCs w:val="24"/>
        </w:rPr>
        <w:lastRenderedPageBreak/>
        <w:t>social services departments</w:t>
      </w:r>
      <w:r w:rsidR="005609ED" w:rsidRPr="00A44977">
        <w:rPr>
          <w:rFonts w:ascii="Times New Roman" w:eastAsia="Times New Roman" w:hAnsi="Times New Roman" w:cs="Times New Roman"/>
          <w:sz w:val="24"/>
          <w:szCs w:val="24"/>
        </w:rPr>
        <w:t>, and</w:t>
      </w:r>
      <w:r w:rsidR="004D725F" w:rsidRPr="00A44977">
        <w:rPr>
          <w:rFonts w:ascii="Times New Roman" w:eastAsia="Times New Roman" w:hAnsi="Times New Roman" w:cs="Times New Roman"/>
          <w:sz w:val="24"/>
          <w:szCs w:val="24"/>
        </w:rPr>
        <w:t xml:space="preserve"> 25 </w:t>
      </w:r>
      <w:r w:rsidR="00F30E63">
        <w:rPr>
          <w:rFonts w:ascii="Times New Roman" w:eastAsia="Times New Roman" w:hAnsi="Times New Roman" w:cs="Times New Roman"/>
          <w:sz w:val="24"/>
          <w:szCs w:val="24"/>
        </w:rPr>
        <w:t>s</w:t>
      </w:r>
      <w:r w:rsidR="004D725F" w:rsidRPr="00A44977">
        <w:rPr>
          <w:rFonts w:ascii="Times New Roman" w:eastAsia="Times New Roman" w:hAnsi="Times New Roman" w:cs="Times New Roman"/>
          <w:sz w:val="24"/>
          <w:szCs w:val="24"/>
        </w:rPr>
        <w:t xml:space="preserve">ocial workers employed </w:t>
      </w:r>
      <w:r w:rsidR="00762BF6">
        <w:rPr>
          <w:rFonts w:ascii="Times New Roman" w:eastAsia="Times New Roman" w:hAnsi="Times New Roman" w:cs="Times New Roman"/>
          <w:sz w:val="24"/>
          <w:szCs w:val="24"/>
        </w:rPr>
        <w:t xml:space="preserve">by </w:t>
      </w:r>
      <w:r w:rsidR="00F30E63">
        <w:rPr>
          <w:rFonts w:ascii="Times New Roman" w:eastAsia="Times New Roman" w:hAnsi="Times New Roman" w:cs="Times New Roman"/>
          <w:sz w:val="24"/>
          <w:szCs w:val="24"/>
        </w:rPr>
        <w:t xml:space="preserve">three different services: </w:t>
      </w:r>
      <w:r w:rsidR="00762BF6">
        <w:rPr>
          <w:rFonts w:ascii="Times New Roman" w:eastAsia="Times New Roman" w:hAnsi="Times New Roman" w:cs="Times New Roman"/>
          <w:sz w:val="24"/>
          <w:szCs w:val="24"/>
        </w:rPr>
        <w:t>municipal departments</w:t>
      </w:r>
      <w:r>
        <w:rPr>
          <w:rFonts w:ascii="Times New Roman" w:eastAsia="Times New Roman" w:hAnsi="Times New Roman" w:cs="Times New Roman"/>
          <w:sz w:val="24"/>
          <w:szCs w:val="24"/>
        </w:rPr>
        <w:t xml:space="preserve"> (15), the National Insurance Institute (5) and the </w:t>
      </w:r>
      <w:r w:rsidRPr="00503AAC">
        <w:rPr>
          <w:rFonts w:asciiTheme="majorBidi" w:hAnsiTheme="majorBidi" w:cstheme="majorBidi"/>
          <w:sz w:val="24"/>
          <w:szCs w:val="24"/>
        </w:rPr>
        <w:t xml:space="preserve">Assistance Units </w:t>
      </w:r>
      <w:r>
        <w:rPr>
          <w:rFonts w:asciiTheme="majorBidi" w:hAnsiTheme="majorBidi" w:cstheme="majorBidi"/>
          <w:sz w:val="24"/>
          <w:szCs w:val="24"/>
        </w:rPr>
        <w:t xml:space="preserve">adjacent </w:t>
      </w:r>
      <w:r w:rsidR="00426FEC">
        <w:rPr>
          <w:rFonts w:asciiTheme="majorBidi" w:hAnsiTheme="majorBidi" w:cstheme="majorBidi"/>
          <w:sz w:val="24"/>
          <w:szCs w:val="24"/>
        </w:rPr>
        <w:t>to</w:t>
      </w:r>
      <w:r w:rsidRPr="00503AAC">
        <w:rPr>
          <w:rFonts w:asciiTheme="majorBidi" w:hAnsiTheme="majorBidi" w:cstheme="majorBidi"/>
          <w:sz w:val="24"/>
          <w:szCs w:val="24"/>
        </w:rPr>
        <w:t xml:space="preserve"> family</w:t>
      </w:r>
      <w:r>
        <w:rPr>
          <w:rFonts w:asciiTheme="majorBidi" w:hAnsiTheme="majorBidi" w:cstheme="majorBidi"/>
          <w:sz w:val="24"/>
          <w:szCs w:val="24"/>
        </w:rPr>
        <w:t xml:space="preserve"> and</w:t>
      </w:r>
      <w:r w:rsidRPr="00503AAC">
        <w:rPr>
          <w:rFonts w:asciiTheme="majorBidi" w:hAnsiTheme="majorBidi" w:cstheme="majorBidi"/>
          <w:sz w:val="24"/>
          <w:szCs w:val="24"/>
        </w:rPr>
        <w:t xml:space="preserve"> </w:t>
      </w:r>
      <w:r>
        <w:rPr>
          <w:rFonts w:asciiTheme="majorBidi" w:hAnsiTheme="majorBidi" w:cstheme="majorBidi"/>
          <w:sz w:val="24"/>
          <w:szCs w:val="24"/>
        </w:rPr>
        <w:t xml:space="preserve">religious (Jewish and Muslim) </w:t>
      </w:r>
      <w:r w:rsidRPr="00503AAC">
        <w:rPr>
          <w:rFonts w:asciiTheme="majorBidi" w:hAnsiTheme="majorBidi" w:cstheme="majorBidi"/>
          <w:sz w:val="24"/>
          <w:szCs w:val="24"/>
        </w:rPr>
        <w:t>courts</w:t>
      </w:r>
      <w:r>
        <w:rPr>
          <w:rFonts w:asciiTheme="majorBidi" w:hAnsiTheme="majorBidi" w:cstheme="majorBidi"/>
          <w:sz w:val="24"/>
          <w:szCs w:val="24"/>
        </w:rPr>
        <w:t xml:space="preserve"> (5)</w:t>
      </w:r>
      <w:r w:rsidR="004D725F" w:rsidRPr="00A44977">
        <w:rPr>
          <w:rFonts w:ascii="Times New Roman" w:eastAsia="Times New Roman" w:hAnsi="Times New Roman" w:cs="Times New Roman"/>
          <w:sz w:val="24"/>
          <w:szCs w:val="24"/>
        </w:rPr>
        <w:t xml:space="preserve">. </w:t>
      </w:r>
      <w:r w:rsidR="00F30E63">
        <w:rPr>
          <w:rFonts w:ascii="Times New Roman" w:eastAsia="Times New Roman" w:hAnsi="Times New Roman" w:cs="Times New Roman"/>
          <w:sz w:val="24"/>
          <w:szCs w:val="24"/>
        </w:rPr>
        <w:t xml:space="preserve">We used the broad range of social workers’ positions as instrumental for receiving a comprehensive picture of support procedures accessible to IPV survivors. </w:t>
      </w:r>
      <w:r w:rsidR="00FA6AA8" w:rsidRPr="00A44977">
        <w:rPr>
          <w:rFonts w:ascii="Times New Roman" w:hAnsi="Times New Roman" w:cs="Times New Roman"/>
          <w:sz w:val="24"/>
          <w:szCs w:val="24"/>
        </w:rPr>
        <w:t>To locate and approach potential participants, we used the method of institutional snowballing</w:t>
      </w:r>
      <w:r w:rsidR="00F30E63">
        <w:rPr>
          <w:rFonts w:ascii="Times New Roman" w:hAnsi="Times New Roman" w:cs="Times New Roman"/>
          <w:sz w:val="24"/>
          <w:szCs w:val="24"/>
        </w:rPr>
        <w:t xml:space="preserve"> beginning by formally approaching seniors in the various units</w:t>
      </w:r>
      <w:r w:rsidR="00881BE6" w:rsidRPr="00BE27E3">
        <w:rPr>
          <w:rFonts w:ascii="Times New Roman" w:hAnsi="Times New Roman" w:cs="Times New Roman"/>
          <w:sz w:val="24"/>
          <w:szCs w:val="24"/>
        </w:rPr>
        <w:t xml:space="preserve">. </w:t>
      </w:r>
      <w:r w:rsidR="00F30E63">
        <w:rPr>
          <w:rFonts w:ascii="Times New Roman" w:hAnsi="Times New Roman" w:cs="Times New Roman"/>
          <w:sz w:val="24"/>
          <w:szCs w:val="24"/>
        </w:rPr>
        <w:t xml:space="preserve">Interviews were conducted by </w:t>
      </w:r>
      <w:r w:rsidR="00D9555E">
        <w:rPr>
          <w:rFonts w:ascii="Times New Roman" w:hAnsi="Times New Roman" w:cs="Times New Roman"/>
          <w:sz w:val="24"/>
          <w:szCs w:val="24"/>
        </w:rPr>
        <w:t xml:space="preserve">the first author </w:t>
      </w:r>
      <w:r w:rsidR="00211025">
        <w:rPr>
          <w:rFonts w:ascii="Times New Roman" w:hAnsi="Times New Roman" w:cs="Times New Roman"/>
          <w:sz w:val="24"/>
          <w:szCs w:val="24"/>
        </w:rPr>
        <w:t xml:space="preserve">in both studies. In one of them </w:t>
      </w:r>
      <w:r w:rsidR="007871BB">
        <w:rPr>
          <w:rFonts w:ascii="Times New Roman" w:hAnsi="Times New Roman" w:cs="Times New Roman"/>
          <w:sz w:val="24"/>
          <w:szCs w:val="24"/>
        </w:rPr>
        <w:t>a</w:t>
      </w:r>
      <w:r w:rsidR="00282D34">
        <w:rPr>
          <w:rFonts w:ascii="Times New Roman" w:hAnsi="Times New Roman" w:cs="Times New Roman"/>
          <w:sz w:val="24"/>
          <w:szCs w:val="24"/>
        </w:rPr>
        <w:t xml:space="preserve"> </w:t>
      </w:r>
      <w:r w:rsidR="00BA4E1D">
        <w:rPr>
          <w:rFonts w:ascii="Times New Roman" w:hAnsi="Times New Roman" w:cs="Times New Roman"/>
          <w:sz w:val="24"/>
          <w:szCs w:val="24"/>
        </w:rPr>
        <w:t xml:space="preserve">professional, PhD, experienced qualitative interviewer </w:t>
      </w:r>
      <w:r w:rsidR="007871BB">
        <w:rPr>
          <w:rFonts w:ascii="Times New Roman" w:hAnsi="Times New Roman" w:cs="Times New Roman"/>
          <w:sz w:val="24"/>
          <w:szCs w:val="24"/>
        </w:rPr>
        <w:t>also conducted interviews.</w:t>
      </w:r>
      <w:r w:rsidR="00BA4E1D">
        <w:rPr>
          <w:rFonts w:ascii="Times New Roman" w:hAnsi="Times New Roman" w:cs="Times New Roman"/>
          <w:sz w:val="24"/>
          <w:szCs w:val="24"/>
        </w:rPr>
        <w:t xml:space="preserve"> </w:t>
      </w:r>
      <w:r w:rsidR="00FA6AA8" w:rsidRPr="00BE27E3">
        <w:rPr>
          <w:rFonts w:ascii="Times New Roman" w:hAnsi="Times New Roman" w:cs="Times New Roman"/>
          <w:sz w:val="24"/>
          <w:szCs w:val="24"/>
        </w:rPr>
        <w:t>Participants selected the place of the interview</w:t>
      </w:r>
      <w:r w:rsidR="005609ED" w:rsidRPr="00BE27E3">
        <w:rPr>
          <w:rFonts w:ascii="Times New Roman" w:hAnsi="Times New Roman" w:cs="Times New Roman"/>
          <w:sz w:val="24"/>
          <w:szCs w:val="24"/>
        </w:rPr>
        <w:t>;</w:t>
      </w:r>
      <w:r w:rsidR="00FA6AA8" w:rsidRPr="00BE27E3">
        <w:rPr>
          <w:rFonts w:ascii="Times New Roman" w:hAnsi="Times New Roman" w:cs="Times New Roman"/>
          <w:sz w:val="24"/>
          <w:szCs w:val="24"/>
        </w:rPr>
        <w:t xml:space="preserve"> most </w:t>
      </w:r>
      <w:r w:rsidR="00636FCE" w:rsidRPr="00BE27E3">
        <w:rPr>
          <w:rFonts w:ascii="Times New Roman" w:hAnsi="Times New Roman" w:cs="Times New Roman"/>
          <w:sz w:val="24"/>
          <w:szCs w:val="24"/>
        </w:rPr>
        <w:t>choo</w:t>
      </w:r>
      <w:r w:rsidR="00636FCE">
        <w:rPr>
          <w:rFonts w:ascii="Times New Roman" w:hAnsi="Times New Roman" w:cs="Times New Roman"/>
          <w:sz w:val="24"/>
          <w:szCs w:val="24"/>
        </w:rPr>
        <w:t>sing</w:t>
      </w:r>
      <w:r w:rsidR="005609ED" w:rsidRPr="00BE27E3">
        <w:rPr>
          <w:rFonts w:ascii="Times New Roman" w:hAnsi="Times New Roman" w:cs="Times New Roman"/>
          <w:sz w:val="24"/>
          <w:szCs w:val="24"/>
        </w:rPr>
        <w:t xml:space="preserve"> </w:t>
      </w:r>
      <w:r w:rsidR="00FA6AA8" w:rsidRPr="00BE27E3">
        <w:rPr>
          <w:rFonts w:ascii="Times New Roman" w:hAnsi="Times New Roman" w:cs="Times New Roman"/>
          <w:sz w:val="24"/>
          <w:szCs w:val="24"/>
        </w:rPr>
        <w:t>their own offices. The participants were assured of strict confidentiality and anonymity</w:t>
      </w:r>
      <w:r w:rsidR="005609ED" w:rsidRPr="00BE27E3">
        <w:rPr>
          <w:rFonts w:ascii="Times New Roman" w:hAnsi="Times New Roman" w:cs="Times New Roman"/>
          <w:sz w:val="24"/>
          <w:szCs w:val="24"/>
        </w:rPr>
        <w:t>;</w:t>
      </w:r>
      <w:r w:rsidR="004D725F" w:rsidRPr="00BE27E3">
        <w:rPr>
          <w:rFonts w:ascii="Times New Roman" w:hAnsi="Times New Roman" w:cs="Times New Roman"/>
          <w:sz w:val="24"/>
          <w:szCs w:val="24"/>
        </w:rPr>
        <w:t xml:space="preserve"> t</w:t>
      </w:r>
      <w:r w:rsidR="00FA6AA8" w:rsidRPr="00BE27E3">
        <w:rPr>
          <w:rFonts w:ascii="Times New Roman" w:hAnsi="Times New Roman" w:cs="Times New Roman"/>
          <w:sz w:val="24"/>
          <w:szCs w:val="24"/>
        </w:rPr>
        <w:t xml:space="preserve">hus, </w:t>
      </w:r>
      <w:r w:rsidR="005609ED" w:rsidRPr="00BE27E3">
        <w:rPr>
          <w:rFonts w:ascii="Times New Roman" w:hAnsi="Times New Roman" w:cs="Times New Roman"/>
          <w:sz w:val="24"/>
          <w:szCs w:val="24"/>
        </w:rPr>
        <w:t xml:space="preserve">in reporting our findings </w:t>
      </w:r>
      <w:r w:rsidR="004D725F" w:rsidRPr="00BE27E3">
        <w:rPr>
          <w:rFonts w:ascii="Times New Roman" w:hAnsi="Times New Roman" w:cs="Times New Roman"/>
          <w:sz w:val="24"/>
          <w:szCs w:val="24"/>
        </w:rPr>
        <w:t>we provide their position and letters representing their serial location in our lists of interview</w:t>
      </w:r>
      <w:r w:rsidR="0046520B" w:rsidRPr="00BE27E3">
        <w:rPr>
          <w:rFonts w:ascii="Times New Roman" w:hAnsi="Times New Roman" w:cs="Times New Roman"/>
          <w:sz w:val="24"/>
          <w:szCs w:val="24"/>
        </w:rPr>
        <w:t>ee</w:t>
      </w:r>
      <w:r w:rsidR="004D725F" w:rsidRPr="00BE27E3">
        <w:rPr>
          <w:rFonts w:ascii="Times New Roman" w:hAnsi="Times New Roman" w:cs="Times New Roman"/>
          <w:sz w:val="24"/>
          <w:szCs w:val="24"/>
        </w:rPr>
        <w:t xml:space="preserve">s. </w:t>
      </w:r>
      <w:r w:rsidR="00600C4A" w:rsidRPr="00BE27E3">
        <w:rPr>
          <w:rFonts w:ascii="Times New Roman" w:hAnsi="Times New Roman" w:cs="Times New Roman"/>
          <w:sz w:val="24"/>
          <w:szCs w:val="24"/>
        </w:rPr>
        <w:t>The study received</w:t>
      </w:r>
      <w:r w:rsidR="00BA4E1D">
        <w:rPr>
          <w:rFonts w:ascii="Times New Roman" w:hAnsi="Times New Roman" w:cs="Times New Roman"/>
          <w:sz w:val="24"/>
          <w:szCs w:val="24"/>
        </w:rPr>
        <w:t xml:space="preserve"> </w:t>
      </w:r>
      <w:r w:rsidR="00600C4A" w:rsidRPr="00BE27E3">
        <w:rPr>
          <w:rFonts w:ascii="Times New Roman" w:hAnsi="Times New Roman" w:cs="Times New Roman"/>
          <w:sz w:val="24"/>
          <w:szCs w:val="24"/>
        </w:rPr>
        <w:t xml:space="preserve">the </w:t>
      </w:r>
      <w:r w:rsidR="005609ED" w:rsidRPr="00BE27E3">
        <w:rPr>
          <w:rFonts w:ascii="Times New Roman" w:hAnsi="Times New Roman" w:cs="Times New Roman"/>
          <w:sz w:val="24"/>
          <w:szCs w:val="24"/>
        </w:rPr>
        <w:t xml:space="preserve">University </w:t>
      </w:r>
      <w:r w:rsidR="00600C4A" w:rsidRPr="00BE27E3">
        <w:rPr>
          <w:rFonts w:ascii="Times New Roman" w:hAnsi="Times New Roman" w:cs="Times New Roman"/>
          <w:sz w:val="24"/>
          <w:szCs w:val="24"/>
        </w:rPr>
        <w:t xml:space="preserve">of Haifa </w:t>
      </w:r>
      <w:r w:rsidR="005609ED" w:rsidRPr="00BE27E3">
        <w:rPr>
          <w:rFonts w:ascii="Times New Roman" w:hAnsi="Times New Roman" w:cs="Times New Roman"/>
          <w:sz w:val="24"/>
          <w:szCs w:val="24"/>
        </w:rPr>
        <w:t xml:space="preserve">Ethics Committee </w:t>
      </w:r>
      <w:r w:rsidR="00600C4A" w:rsidRPr="00BE27E3">
        <w:rPr>
          <w:rFonts w:ascii="Times New Roman" w:hAnsi="Times New Roman" w:cs="Times New Roman"/>
          <w:sz w:val="24"/>
          <w:szCs w:val="24"/>
        </w:rPr>
        <w:t>approval (364/22)</w:t>
      </w:r>
      <w:r w:rsidR="00DC06A0" w:rsidRPr="00BE27E3">
        <w:rPr>
          <w:rFonts w:ascii="Times New Roman" w:hAnsi="Times New Roman" w:cs="Times New Roman"/>
          <w:sz w:val="24"/>
          <w:szCs w:val="24"/>
        </w:rPr>
        <w:t>.</w:t>
      </w:r>
      <w:r w:rsidR="004F39C4" w:rsidRPr="00BE27E3">
        <w:rPr>
          <w:rFonts w:ascii="Times New Roman" w:hAnsi="Times New Roman" w:cs="Times New Roman"/>
          <w:sz w:val="24"/>
          <w:szCs w:val="24"/>
        </w:rPr>
        <w:t xml:space="preserve"> </w:t>
      </w:r>
      <w:r w:rsidR="004D06A5" w:rsidRPr="00BE27E3">
        <w:rPr>
          <w:rFonts w:ascii="Times New Roman" w:hAnsi="Times New Roman" w:cs="Times New Roman"/>
          <w:sz w:val="24"/>
          <w:szCs w:val="24"/>
        </w:rPr>
        <w:t>The</w:t>
      </w:r>
      <w:r w:rsidR="004D06A5" w:rsidRPr="00BE27E3">
        <w:rPr>
          <w:rFonts w:asciiTheme="majorBidi" w:hAnsiTheme="majorBidi" w:cstheme="majorBidi"/>
          <w:sz w:val="24"/>
          <w:szCs w:val="24"/>
        </w:rPr>
        <w:t xml:space="preserve"> grounded theory approach enabled us to </w:t>
      </w:r>
      <w:r w:rsidR="00C169B3">
        <w:rPr>
          <w:rFonts w:asciiTheme="majorBidi" w:hAnsiTheme="majorBidi" w:cstheme="majorBidi"/>
          <w:sz w:val="24"/>
          <w:szCs w:val="24"/>
        </w:rPr>
        <w:t xml:space="preserve">present our interpretation of the following </w:t>
      </w:r>
      <w:r w:rsidR="00DE270A">
        <w:rPr>
          <w:rFonts w:asciiTheme="majorBidi" w:hAnsiTheme="majorBidi" w:cstheme="majorBidi"/>
          <w:sz w:val="24"/>
          <w:szCs w:val="24"/>
        </w:rPr>
        <w:t xml:space="preserve">inductive themes that emerged </w:t>
      </w:r>
      <w:r w:rsidR="00080AE4">
        <w:rPr>
          <w:rFonts w:asciiTheme="majorBidi" w:hAnsiTheme="majorBidi" w:cstheme="majorBidi"/>
          <w:sz w:val="24"/>
          <w:szCs w:val="24"/>
        </w:rPr>
        <w:t xml:space="preserve">as dominant </w:t>
      </w:r>
      <w:r w:rsidR="00DE270A">
        <w:rPr>
          <w:rFonts w:asciiTheme="majorBidi" w:hAnsiTheme="majorBidi" w:cstheme="majorBidi"/>
          <w:sz w:val="24"/>
          <w:szCs w:val="24"/>
        </w:rPr>
        <w:t>in the interviews</w:t>
      </w:r>
      <w:r w:rsidR="00155211" w:rsidRPr="00A44977">
        <w:rPr>
          <w:rFonts w:asciiTheme="majorBidi" w:hAnsiTheme="majorBidi" w:cstheme="majorBidi"/>
          <w:sz w:val="24"/>
          <w:szCs w:val="24"/>
        </w:rPr>
        <w:t>: clinical/therapeutic framing; suspicion; neglect of material needs together with little assistance in rights take</w:t>
      </w:r>
      <w:r w:rsidR="00BE7B70" w:rsidRPr="00A44977">
        <w:rPr>
          <w:rFonts w:asciiTheme="majorBidi" w:hAnsiTheme="majorBidi" w:cstheme="majorBidi"/>
          <w:sz w:val="24"/>
          <w:szCs w:val="24"/>
        </w:rPr>
        <w:t>-</w:t>
      </w:r>
      <w:r w:rsidR="00155211" w:rsidRPr="00A44977">
        <w:rPr>
          <w:rFonts w:asciiTheme="majorBidi" w:hAnsiTheme="majorBidi" w:cstheme="majorBidi"/>
          <w:sz w:val="24"/>
          <w:szCs w:val="24"/>
        </w:rPr>
        <w:t>up; and finally, perceptions of women as taking an active role in triggering the violence to the extent of promoting the understanding of IPV as gender-neutral and symmetrical.</w:t>
      </w:r>
      <w:r w:rsidR="00DE270A" w:rsidRPr="00DE270A">
        <w:rPr>
          <w:rFonts w:asciiTheme="majorBidi" w:hAnsiTheme="majorBidi" w:cstheme="majorBidi"/>
          <w:sz w:val="24"/>
          <w:szCs w:val="24"/>
        </w:rPr>
        <w:t xml:space="preserve"> </w:t>
      </w:r>
      <w:r w:rsidR="00DE270A">
        <w:rPr>
          <w:rFonts w:asciiTheme="majorBidi" w:hAnsiTheme="majorBidi" w:cstheme="majorBidi"/>
          <w:sz w:val="24"/>
          <w:szCs w:val="24"/>
        </w:rPr>
        <w:t>By following these themes, we were able to</w:t>
      </w:r>
      <w:r w:rsidR="00DE270A" w:rsidRPr="00A44977">
        <w:rPr>
          <w:rFonts w:asciiTheme="majorBidi" w:hAnsiTheme="majorBidi" w:cstheme="majorBidi"/>
          <w:sz w:val="24"/>
          <w:szCs w:val="24"/>
        </w:rPr>
        <w:t xml:space="preserve"> </w:t>
      </w:r>
      <w:r w:rsidR="004C6952">
        <w:rPr>
          <w:rFonts w:asciiTheme="majorBidi" w:hAnsiTheme="majorBidi" w:cstheme="majorBidi"/>
          <w:sz w:val="24"/>
          <w:szCs w:val="24"/>
        </w:rPr>
        <w:t>elicit forms of social workers’ responses to survivors.</w:t>
      </w:r>
    </w:p>
    <w:p w14:paraId="3C625E73" w14:textId="77777777" w:rsidR="00AC01CE" w:rsidRPr="00A44977" w:rsidRDefault="00AC01CE" w:rsidP="00DA638B">
      <w:pPr>
        <w:spacing w:line="480" w:lineRule="auto"/>
        <w:ind w:firstLine="720"/>
        <w:rPr>
          <w:rFonts w:asciiTheme="majorBidi" w:hAnsiTheme="majorBidi" w:cstheme="majorBidi"/>
          <w:sz w:val="24"/>
          <w:szCs w:val="24"/>
        </w:rPr>
      </w:pPr>
    </w:p>
    <w:p w14:paraId="3FB04C30" w14:textId="0B8F5EE1" w:rsidR="0093320A" w:rsidRPr="0090366B" w:rsidRDefault="0093320A" w:rsidP="0093320A">
      <w:pPr>
        <w:pStyle w:val="Heading2"/>
        <w:spacing w:line="480" w:lineRule="auto"/>
        <w:rPr>
          <w:rFonts w:asciiTheme="majorBidi" w:hAnsiTheme="majorBidi"/>
          <w:b/>
          <w:bCs/>
          <w:color w:val="auto"/>
          <w:sz w:val="24"/>
          <w:szCs w:val="24"/>
          <w:lang w:val="en-US"/>
        </w:rPr>
      </w:pPr>
      <w:proofErr w:type="gramStart"/>
      <w:r w:rsidRPr="0090366B">
        <w:rPr>
          <w:rFonts w:asciiTheme="majorBidi" w:hAnsiTheme="majorBidi"/>
          <w:b/>
          <w:bCs/>
          <w:color w:val="auto"/>
          <w:sz w:val="24"/>
          <w:szCs w:val="24"/>
        </w:rPr>
        <w:t>R</w:t>
      </w:r>
      <w:r w:rsidR="00F3458E" w:rsidRPr="0090366B">
        <w:rPr>
          <w:rFonts w:asciiTheme="majorBidi" w:hAnsiTheme="majorBidi"/>
          <w:b/>
          <w:bCs/>
          <w:color w:val="auto"/>
          <w:sz w:val="24"/>
          <w:szCs w:val="24"/>
        </w:rPr>
        <w:t>ecognizing</w:t>
      </w:r>
      <w:r w:rsidRPr="0090366B">
        <w:rPr>
          <w:rFonts w:asciiTheme="majorBidi" w:hAnsiTheme="majorBidi"/>
          <w:b/>
          <w:bCs/>
          <w:color w:val="auto"/>
          <w:sz w:val="24"/>
          <w:szCs w:val="24"/>
        </w:rPr>
        <w:t xml:space="preserve">  IPV</w:t>
      </w:r>
      <w:proofErr w:type="gramEnd"/>
      <w:r w:rsidRPr="0090366B">
        <w:rPr>
          <w:rFonts w:asciiTheme="majorBidi" w:hAnsiTheme="majorBidi"/>
          <w:b/>
          <w:bCs/>
          <w:color w:val="auto"/>
          <w:sz w:val="24"/>
          <w:szCs w:val="24"/>
        </w:rPr>
        <w:t xml:space="preserve"> survivors’ need</w:t>
      </w:r>
      <w:r w:rsidR="00C35EE9" w:rsidRPr="0090366B">
        <w:rPr>
          <w:rFonts w:asciiTheme="majorBidi" w:hAnsiTheme="majorBidi"/>
          <w:b/>
          <w:bCs/>
          <w:color w:val="auto"/>
          <w:sz w:val="24"/>
          <w:szCs w:val="24"/>
        </w:rPr>
        <w:t>s against limited possibilities</w:t>
      </w:r>
      <w:r w:rsidR="00C35EE9" w:rsidRPr="0090366B">
        <w:rPr>
          <w:rFonts w:asciiTheme="majorBidi" w:hAnsiTheme="majorBidi"/>
          <w:b/>
          <w:bCs/>
          <w:color w:val="auto"/>
          <w:sz w:val="24"/>
          <w:szCs w:val="24"/>
          <w:rtl/>
        </w:rPr>
        <w:t xml:space="preserve"> </w:t>
      </w:r>
    </w:p>
    <w:p w14:paraId="496795DD" w14:textId="564E3D98" w:rsidR="009074C6" w:rsidRPr="007564EF" w:rsidRDefault="003B578E" w:rsidP="00A64F66">
      <w:pPr>
        <w:spacing w:line="480" w:lineRule="auto"/>
        <w:rPr>
          <w:rFonts w:asciiTheme="majorBidi" w:hAnsiTheme="majorBidi" w:cstheme="majorBidi"/>
          <w:sz w:val="24"/>
          <w:szCs w:val="24"/>
        </w:rPr>
      </w:pPr>
      <w:r w:rsidRPr="001721FD">
        <w:rPr>
          <w:rFonts w:asciiTheme="majorBidi" w:hAnsiTheme="majorBidi" w:cstheme="majorBidi"/>
          <w:sz w:val="24"/>
          <w:szCs w:val="24"/>
        </w:rPr>
        <w:t xml:space="preserve">Following quite a few years of social workers’ training and collaboration with feminist civil society organizations, </w:t>
      </w:r>
      <w:r w:rsidR="00F3458E">
        <w:rPr>
          <w:rFonts w:asciiTheme="majorBidi" w:hAnsiTheme="majorBidi" w:cstheme="majorBidi"/>
          <w:sz w:val="24"/>
          <w:szCs w:val="24"/>
        </w:rPr>
        <w:t xml:space="preserve">a gender </w:t>
      </w:r>
      <w:r w:rsidRPr="001721FD">
        <w:rPr>
          <w:rFonts w:asciiTheme="majorBidi" w:hAnsiTheme="majorBidi" w:cstheme="majorBidi"/>
          <w:sz w:val="24"/>
          <w:szCs w:val="24"/>
        </w:rPr>
        <w:t xml:space="preserve">commitment </w:t>
      </w:r>
      <w:r w:rsidR="00512A83" w:rsidRPr="001721FD">
        <w:rPr>
          <w:rFonts w:asciiTheme="majorBidi" w:hAnsiTheme="majorBidi" w:cstheme="majorBidi"/>
          <w:sz w:val="24"/>
          <w:szCs w:val="24"/>
        </w:rPr>
        <w:t xml:space="preserve">can </w:t>
      </w:r>
      <w:r w:rsidR="00512A83" w:rsidRPr="007564EF">
        <w:rPr>
          <w:rFonts w:asciiTheme="majorBidi" w:hAnsiTheme="majorBidi" w:cstheme="majorBidi"/>
          <w:sz w:val="24"/>
          <w:szCs w:val="24"/>
        </w:rPr>
        <w:t>sometimes be found</w:t>
      </w:r>
      <w:r w:rsidRPr="007564EF">
        <w:rPr>
          <w:rFonts w:asciiTheme="majorBidi" w:hAnsiTheme="majorBidi" w:cstheme="majorBidi"/>
          <w:sz w:val="24"/>
          <w:szCs w:val="24"/>
        </w:rPr>
        <w:t>.</w:t>
      </w:r>
      <w:r w:rsidR="008D5D66" w:rsidRPr="007564EF">
        <w:rPr>
          <w:rFonts w:asciiTheme="majorBidi" w:hAnsiTheme="majorBidi" w:cstheme="majorBidi"/>
          <w:sz w:val="24"/>
          <w:szCs w:val="24"/>
          <w:rtl/>
        </w:rPr>
        <w:t xml:space="preserve"> </w:t>
      </w:r>
      <w:r w:rsidR="00512A83" w:rsidRPr="007564EF">
        <w:rPr>
          <w:rFonts w:asciiTheme="majorBidi" w:hAnsiTheme="majorBidi" w:cstheme="majorBidi"/>
          <w:sz w:val="24"/>
          <w:szCs w:val="24"/>
        </w:rPr>
        <w:t xml:space="preserve"> Interviews with social workers indicated a language of recognition of the </w:t>
      </w:r>
      <w:r w:rsidR="0064320A" w:rsidRPr="007564EF">
        <w:rPr>
          <w:rFonts w:asciiTheme="majorBidi" w:hAnsiTheme="majorBidi" w:cstheme="majorBidi"/>
          <w:sz w:val="24"/>
          <w:szCs w:val="24"/>
        </w:rPr>
        <w:t>gendered nature of IPV</w:t>
      </w:r>
      <w:r w:rsidR="00512A83" w:rsidRPr="007564EF">
        <w:rPr>
          <w:rFonts w:asciiTheme="majorBidi" w:hAnsiTheme="majorBidi" w:cstheme="majorBidi"/>
          <w:sz w:val="24"/>
          <w:szCs w:val="24"/>
        </w:rPr>
        <w:t xml:space="preserve"> and efforts to connect survivors to organizations operating outside the welfare ministry. </w:t>
      </w:r>
      <w:r w:rsidR="008D5D66" w:rsidRPr="007564EF">
        <w:rPr>
          <w:rFonts w:asciiTheme="majorBidi" w:hAnsiTheme="majorBidi" w:cstheme="majorBidi"/>
          <w:sz w:val="24"/>
          <w:szCs w:val="24"/>
        </w:rPr>
        <w:t xml:space="preserve">The rise in IPV during </w:t>
      </w:r>
      <w:r w:rsidR="00155211" w:rsidRPr="007564EF">
        <w:rPr>
          <w:rFonts w:asciiTheme="majorBidi" w:hAnsiTheme="majorBidi" w:cstheme="majorBidi"/>
          <w:sz w:val="24"/>
          <w:szCs w:val="24"/>
        </w:rPr>
        <w:t xml:space="preserve">the COVID pandemic </w:t>
      </w:r>
      <w:r w:rsidR="008D5D66" w:rsidRPr="007564EF">
        <w:rPr>
          <w:rFonts w:asciiTheme="majorBidi" w:hAnsiTheme="majorBidi" w:cstheme="majorBidi"/>
          <w:sz w:val="24"/>
          <w:szCs w:val="24"/>
        </w:rPr>
        <w:t xml:space="preserve">provided an opportunity to express such commitment: </w:t>
      </w:r>
    </w:p>
    <w:p w14:paraId="6A59F2F7" w14:textId="428C9F3B" w:rsidR="009074C6" w:rsidRPr="007564EF" w:rsidRDefault="008D5D66">
      <w:pPr>
        <w:spacing w:line="480" w:lineRule="auto"/>
        <w:ind w:left="1080" w:right="1451"/>
        <w:rPr>
          <w:rFonts w:asciiTheme="majorBidi" w:hAnsiTheme="majorBidi" w:cstheme="majorBidi"/>
          <w:sz w:val="24"/>
          <w:szCs w:val="24"/>
          <w:rtl/>
        </w:rPr>
      </w:pPr>
      <w:r w:rsidRPr="007564EF">
        <w:rPr>
          <w:rFonts w:asciiTheme="majorBidi" w:hAnsiTheme="majorBidi" w:cstheme="majorBidi"/>
          <w:sz w:val="24"/>
          <w:szCs w:val="24"/>
        </w:rPr>
        <w:lastRenderedPageBreak/>
        <w:t xml:space="preserve">We put flyers in pharmacies for women who come to buy medicine, so that the pharmacist could give </w:t>
      </w:r>
      <w:r w:rsidR="00155211" w:rsidRPr="007564EF">
        <w:rPr>
          <w:rFonts w:asciiTheme="majorBidi" w:hAnsiTheme="majorBidi" w:cstheme="majorBidi"/>
          <w:sz w:val="24"/>
          <w:szCs w:val="24"/>
        </w:rPr>
        <w:t xml:space="preserve">them </w:t>
      </w:r>
      <w:r w:rsidRPr="007564EF">
        <w:rPr>
          <w:rFonts w:asciiTheme="majorBidi" w:hAnsiTheme="majorBidi" w:cstheme="majorBidi"/>
          <w:sz w:val="24"/>
          <w:szCs w:val="24"/>
        </w:rPr>
        <w:t>out. We trained beauticians to identify women who are in distress. We created advertising</w:t>
      </w:r>
      <w:r w:rsidR="00155211" w:rsidRPr="007564EF">
        <w:rPr>
          <w:rFonts w:asciiTheme="majorBidi" w:hAnsiTheme="majorBidi" w:cstheme="majorBidi"/>
          <w:sz w:val="24"/>
          <w:szCs w:val="24"/>
        </w:rPr>
        <w:t xml:space="preserve">; </w:t>
      </w:r>
      <w:r w:rsidRPr="007564EF">
        <w:rPr>
          <w:rFonts w:asciiTheme="majorBidi" w:hAnsiTheme="majorBidi" w:cstheme="majorBidi"/>
          <w:sz w:val="24"/>
          <w:szCs w:val="24"/>
        </w:rPr>
        <w:t xml:space="preserve">we founded a hotline. We added quite a lot of </w:t>
      </w:r>
      <w:r w:rsidR="00703A4B" w:rsidRPr="007564EF">
        <w:rPr>
          <w:rFonts w:asciiTheme="majorBidi" w:hAnsiTheme="majorBidi" w:cstheme="majorBidi"/>
          <w:sz w:val="24"/>
          <w:szCs w:val="24"/>
        </w:rPr>
        <w:t>information</w:t>
      </w:r>
      <w:r w:rsidRPr="007564EF">
        <w:rPr>
          <w:rFonts w:asciiTheme="majorBidi" w:hAnsiTheme="majorBidi" w:cstheme="majorBidi"/>
          <w:sz w:val="24"/>
          <w:szCs w:val="24"/>
        </w:rPr>
        <w:t xml:space="preserve"> to the website. What practically happened was that women were more </w:t>
      </w:r>
      <w:r w:rsidR="00155211" w:rsidRPr="007564EF">
        <w:rPr>
          <w:rFonts w:asciiTheme="majorBidi" w:hAnsiTheme="majorBidi" w:cstheme="majorBidi"/>
          <w:sz w:val="24"/>
          <w:szCs w:val="24"/>
        </w:rPr>
        <w:t xml:space="preserve">[isolated] </w:t>
      </w:r>
      <w:r w:rsidRPr="007564EF">
        <w:rPr>
          <w:rFonts w:asciiTheme="majorBidi" w:hAnsiTheme="majorBidi" w:cstheme="majorBidi"/>
          <w:sz w:val="24"/>
          <w:szCs w:val="24"/>
        </w:rPr>
        <w:t>at home</w:t>
      </w:r>
      <w:r w:rsidR="00155211" w:rsidRPr="007564EF">
        <w:rPr>
          <w:rFonts w:asciiTheme="majorBidi" w:hAnsiTheme="majorBidi" w:cstheme="majorBidi"/>
          <w:sz w:val="24"/>
          <w:szCs w:val="24"/>
        </w:rPr>
        <w:t xml:space="preserve">; </w:t>
      </w:r>
      <w:r w:rsidRPr="007564EF">
        <w:rPr>
          <w:rFonts w:asciiTheme="majorBidi" w:hAnsiTheme="majorBidi" w:cstheme="majorBidi"/>
          <w:sz w:val="24"/>
          <w:szCs w:val="24"/>
        </w:rPr>
        <w:t xml:space="preserve">it's hard to call from home and complain. Right now </w:t>
      </w:r>
      <w:r w:rsidR="00155211" w:rsidRPr="007564EF">
        <w:rPr>
          <w:rFonts w:asciiTheme="majorBidi" w:hAnsiTheme="majorBidi" w:cstheme="majorBidi"/>
          <w:sz w:val="24"/>
          <w:szCs w:val="24"/>
        </w:rPr>
        <w:t xml:space="preserve">[following the pandemic shutdowns] </w:t>
      </w:r>
      <w:r w:rsidRPr="007564EF">
        <w:rPr>
          <w:rFonts w:asciiTheme="majorBidi" w:hAnsiTheme="majorBidi" w:cstheme="majorBidi"/>
          <w:sz w:val="24"/>
          <w:szCs w:val="24"/>
        </w:rPr>
        <w:t>we are experiencing a crazy increase in inquiries about domestic violence</w:t>
      </w:r>
      <w:r w:rsidR="0088570A" w:rsidRPr="007564EF">
        <w:rPr>
          <w:rFonts w:asciiTheme="majorBidi" w:hAnsiTheme="majorBidi" w:cstheme="majorBidi"/>
          <w:sz w:val="24"/>
          <w:szCs w:val="24"/>
        </w:rPr>
        <w:t xml:space="preserve">… </w:t>
      </w:r>
      <w:r w:rsidR="007564EF">
        <w:rPr>
          <w:rFonts w:asciiTheme="majorBidi" w:hAnsiTheme="majorBidi" w:cstheme="majorBidi"/>
          <w:sz w:val="24"/>
          <w:szCs w:val="24"/>
        </w:rPr>
        <w:t>(CPDV Manager).</w:t>
      </w:r>
    </w:p>
    <w:p w14:paraId="3AF572C2" w14:textId="58A4CFBD" w:rsidR="00D252CC" w:rsidRPr="00635DE1" w:rsidRDefault="0088570A" w:rsidP="00D252CC">
      <w:pPr>
        <w:spacing w:line="480" w:lineRule="auto"/>
        <w:rPr>
          <w:rFonts w:asciiTheme="majorBidi" w:hAnsiTheme="majorBidi" w:cstheme="majorBidi"/>
          <w:sz w:val="24"/>
          <w:szCs w:val="24"/>
        </w:rPr>
      </w:pPr>
      <w:r w:rsidRPr="00DA638B">
        <w:rPr>
          <w:rFonts w:asciiTheme="majorBidi" w:hAnsiTheme="majorBidi" w:cstheme="majorBidi"/>
          <w:sz w:val="24"/>
          <w:szCs w:val="24"/>
        </w:rPr>
        <w:t>The commitment is articulated by the observation that IPV survivors must be actively approached</w:t>
      </w:r>
      <w:r w:rsidR="00E2050E" w:rsidRPr="00DA638B">
        <w:rPr>
          <w:rFonts w:asciiTheme="majorBidi" w:hAnsiTheme="majorBidi" w:cstheme="majorBidi"/>
          <w:sz w:val="24"/>
          <w:szCs w:val="24"/>
        </w:rPr>
        <w:t xml:space="preserve"> as well as by the list of actions showing an </w:t>
      </w:r>
      <w:r w:rsidR="0064320A" w:rsidRPr="00DA638B">
        <w:rPr>
          <w:rFonts w:asciiTheme="majorBidi" w:hAnsiTheme="majorBidi" w:cstheme="majorBidi"/>
          <w:sz w:val="24"/>
          <w:szCs w:val="24"/>
        </w:rPr>
        <w:t>attempt</w:t>
      </w:r>
      <w:r w:rsidR="00E2050E" w:rsidRPr="00DA638B">
        <w:rPr>
          <w:rFonts w:asciiTheme="majorBidi" w:hAnsiTheme="majorBidi" w:cstheme="majorBidi"/>
          <w:sz w:val="24"/>
          <w:szCs w:val="24"/>
        </w:rPr>
        <w:t xml:space="preserve"> to locate women in need</w:t>
      </w:r>
      <w:r w:rsidRPr="00DA638B">
        <w:rPr>
          <w:rFonts w:asciiTheme="majorBidi" w:hAnsiTheme="majorBidi" w:cstheme="majorBidi"/>
          <w:sz w:val="24"/>
          <w:szCs w:val="24"/>
        </w:rPr>
        <w:t xml:space="preserve">. </w:t>
      </w:r>
      <w:r w:rsidR="0064320A" w:rsidRPr="00DA638B">
        <w:rPr>
          <w:rFonts w:asciiTheme="majorBidi" w:hAnsiTheme="majorBidi" w:cstheme="majorBidi"/>
          <w:sz w:val="24"/>
          <w:szCs w:val="24"/>
        </w:rPr>
        <w:t>T</w:t>
      </w:r>
      <w:r w:rsidRPr="00DA638B">
        <w:rPr>
          <w:rFonts w:asciiTheme="majorBidi" w:hAnsiTheme="majorBidi" w:cstheme="majorBidi"/>
          <w:sz w:val="24"/>
          <w:szCs w:val="24"/>
        </w:rPr>
        <w:t>he provided account</w:t>
      </w:r>
      <w:r w:rsidR="00E2050E" w:rsidRPr="00DA638B">
        <w:rPr>
          <w:rFonts w:asciiTheme="majorBidi" w:hAnsiTheme="majorBidi" w:cstheme="majorBidi"/>
          <w:sz w:val="24"/>
          <w:szCs w:val="24"/>
        </w:rPr>
        <w:t xml:space="preserve"> for the increase in IPV</w:t>
      </w:r>
      <w:r w:rsidRPr="00DA638B">
        <w:rPr>
          <w:rFonts w:asciiTheme="majorBidi" w:hAnsiTheme="majorBidi" w:cstheme="majorBidi"/>
          <w:sz w:val="24"/>
          <w:szCs w:val="24"/>
        </w:rPr>
        <w:t xml:space="preserve"> indicate</w:t>
      </w:r>
      <w:r w:rsidR="00E2050E" w:rsidRPr="00DA638B">
        <w:rPr>
          <w:rFonts w:asciiTheme="majorBidi" w:hAnsiTheme="majorBidi" w:cstheme="majorBidi"/>
          <w:sz w:val="24"/>
          <w:szCs w:val="24"/>
        </w:rPr>
        <w:t>s</w:t>
      </w:r>
      <w:r w:rsidRPr="00DA638B">
        <w:rPr>
          <w:rFonts w:asciiTheme="majorBidi" w:hAnsiTheme="majorBidi" w:cstheme="majorBidi"/>
          <w:sz w:val="24"/>
          <w:szCs w:val="24"/>
        </w:rPr>
        <w:t xml:space="preserve"> </w:t>
      </w:r>
      <w:r w:rsidR="0064320A" w:rsidRPr="00DA638B">
        <w:rPr>
          <w:rFonts w:asciiTheme="majorBidi" w:hAnsiTheme="majorBidi" w:cstheme="majorBidi"/>
          <w:sz w:val="24"/>
          <w:szCs w:val="24"/>
        </w:rPr>
        <w:t xml:space="preserve">a gendered understanding </w:t>
      </w:r>
      <w:r w:rsidRPr="00DA638B">
        <w:rPr>
          <w:rFonts w:asciiTheme="majorBidi" w:hAnsiTheme="majorBidi" w:cstheme="majorBidi"/>
          <w:sz w:val="24"/>
          <w:szCs w:val="24"/>
        </w:rPr>
        <w:t>of IPV grounding its heightened appearance specifically in “violent men”.</w:t>
      </w:r>
      <w:r w:rsidR="00835619" w:rsidRPr="00DA638B">
        <w:rPr>
          <w:rFonts w:asciiTheme="majorBidi" w:hAnsiTheme="majorBidi" w:cstheme="majorBidi"/>
          <w:sz w:val="24"/>
          <w:szCs w:val="24"/>
        </w:rPr>
        <w:t xml:space="preserve"> </w:t>
      </w:r>
      <w:r w:rsidR="0064320A" w:rsidRPr="00DA638B">
        <w:rPr>
          <w:rFonts w:asciiTheme="majorBidi" w:hAnsiTheme="majorBidi" w:cstheme="majorBidi"/>
          <w:sz w:val="24"/>
          <w:szCs w:val="24"/>
        </w:rPr>
        <w:t xml:space="preserve">Framing IPV in this way energizes a set of active operations that show a commitment to become significant for women who suffer from IPV. </w:t>
      </w:r>
      <w:r w:rsidR="00D252CC">
        <w:rPr>
          <w:rFonts w:asciiTheme="majorBidi" w:hAnsiTheme="majorBidi" w:cstheme="majorBidi"/>
          <w:sz w:val="24"/>
          <w:szCs w:val="24"/>
        </w:rPr>
        <w:t>However, neo-liberalization, as many have noticed have generated moral gaps for social workers who are unable to provide the responses they know are required (</w:t>
      </w:r>
      <w:proofErr w:type="spellStart"/>
      <w:r w:rsidR="00D252CC">
        <w:rPr>
          <w:rFonts w:asciiTheme="majorBidi" w:hAnsiTheme="majorBidi" w:cstheme="majorBidi"/>
          <w:sz w:val="24"/>
          <w:szCs w:val="24"/>
        </w:rPr>
        <w:t>Shdaima</w:t>
      </w:r>
      <w:proofErr w:type="spellEnd"/>
      <w:r w:rsidR="00D252CC">
        <w:rPr>
          <w:rFonts w:asciiTheme="majorBidi" w:hAnsiTheme="majorBidi" w:cstheme="majorBidi"/>
          <w:sz w:val="24"/>
          <w:szCs w:val="24"/>
        </w:rPr>
        <w:t xml:space="preserve"> and McGarry, 2018). </w:t>
      </w:r>
      <w:r w:rsidR="00D252CC" w:rsidRPr="00635DE1">
        <w:rPr>
          <w:rFonts w:asciiTheme="majorBidi" w:hAnsiTheme="majorBidi" w:cstheme="majorBidi"/>
          <w:sz w:val="24"/>
          <w:szCs w:val="24"/>
        </w:rPr>
        <w:t xml:space="preserve">The low levels of </w:t>
      </w:r>
      <w:r w:rsidR="00D252CC">
        <w:rPr>
          <w:rFonts w:asciiTheme="majorBidi" w:hAnsiTheme="majorBidi" w:cstheme="majorBidi"/>
          <w:sz w:val="24"/>
          <w:szCs w:val="24"/>
        </w:rPr>
        <w:t xml:space="preserve">available material resources to support survivors, </w:t>
      </w:r>
      <w:r w:rsidR="00D252CC" w:rsidRPr="00635DE1">
        <w:rPr>
          <w:rFonts w:asciiTheme="majorBidi" w:hAnsiTheme="majorBidi" w:cstheme="majorBidi"/>
          <w:sz w:val="24"/>
          <w:szCs w:val="24"/>
        </w:rPr>
        <w:t xml:space="preserve">alienate some of the social workers who feel that they should have been able to provide more respectable support. </w:t>
      </w:r>
    </w:p>
    <w:p w14:paraId="75404621" w14:textId="24B748CF" w:rsidR="00D252CC" w:rsidRPr="00635DE1" w:rsidRDefault="00D252CC" w:rsidP="00D252CC">
      <w:pPr>
        <w:spacing w:line="480" w:lineRule="auto"/>
        <w:ind w:left="720" w:right="877"/>
        <w:jc w:val="both"/>
        <w:rPr>
          <w:rFonts w:asciiTheme="majorBidi" w:hAnsiTheme="majorBidi" w:cstheme="majorBidi"/>
          <w:sz w:val="24"/>
          <w:szCs w:val="24"/>
        </w:rPr>
      </w:pPr>
      <w:r w:rsidRPr="00635DE1">
        <w:rPr>
          <w:rFonts w:asciiTheme="majorBidi" w:hAnsiTheme="majorBidi" w:cstheme="majorBidi"/>
          <w:sz w:val="24"/>
          <w:szCs w:val="24"/>
        </w:rPr>
        <w:t xml:space="preserve">The financial aid we give is a joke. We’re allowed to give [aid for] clothing; that’s about 300 NIS a year. It depends, if you have many kids, you get 600 NIS. Amazing... If you buy a cupboard, [you need to] bring in three [price] quotes. Based on your income – we’ll see if we can help you. If there’s an after-school activity for your child, show us a quote. Some things we help with indirectly, clothing is something more direct (MD, </w:t>
      </w:r>
      <w:r>
        <w:rPr>
          <w:rFonts w:asciiTheme="majorBidi" w:hAnsiTheme="majorBidi" w:cstheme="majorBidi"/>
          <w:sz w:val="24"/>
          <w:szCs w:val="24"/>
        </w:rPr>
        <w:t>Domestic V</w:t>
      </w:r>
      <w:r w:rsidRPr="00635DE1">
        <w:rPr>
          <w:rFonts w:asciiTheme="majorBidi" w:hAnsiTheme="majorBidi" w:cstheme="majorBidi"/>
          <w:sz w:val="24"/>
          <w:szCs w:val="24"/>
        </w:rPr>
        <w:t>iolence social worker).</w:t>
      </w:r>
    </w:p>
    <w:p w14:paraId="40D36FE9" w14:textId="2D43F86C" w:rsidR="00B64F9C" w:rsidRPr="0090366B" w:rsidRDefault="00D252CC" w:rsidP="0090366B">
      <w:pPr>
        <w:spacing w:line="480" w:lineRule="auto"/>
        <w:rPr>
          <w:rStyle w:val="None"/>
          <w:rFonts w:asciiTheme="majorBidi" w:hAnsiTheme="majorBidi" w:cstheme="majorBidi"/>
          <w:sz w:val="24"/>
          <w:szCs w:val="24"/>
          <w:lang w:val="en-US"/>
        </w:rPr>
      </w:pPr>
      <w:r w:rsidRPr="00635DE1">
        <w:rPr>
          <w:rFonts w:asciiTheme="majorBidi" w:hAnsiTheme="majorBidi" w:cstheme="majorBidi"/>
          <w:sz w:val="24"/>
          <w:szCs w:val="24"/>
        </w:rPr>
        <w:lastRenderedPageBreak/>
        <w:t>This social worker underscores the controlling nature of the process for seeking support: insisting on evidence (receipts) for each small expense, and trapping survivors in the bureaucratic procedures involved with submitting repeated claims (</w:t>
      </w:r>
      <w:proofErr w:type="spellStart"/>
      <w:r w:rsidRPr="00635DE1">
        <w:rPr>
          <w:rFonts w:asciiTheme="majorBidi" w:hAnsiTheme="majorBidi" w:cstheme="majorBidi"/>
          <w:sz w:val="24"/>
          <w:szCs w:val="24"/>
        </w:rPr>
        <w:t>Krumer</w:t>
      </w:r>
      <w:proofErr w:type="spellEnd"/>
      <w:r w:rsidRPr="00635DE1">
        <w:rPr>
          <w:rFonts w:asciiTheme="majorBidi" w:hAnsiTheme="majorBidi" w:cstheme="majorBidi"/>
          <w:sz w:val="24"/>
          <w:szCs w:val="24"/>
        </w:rPr>
        <w:t>-Nevo et el., 2017).</w:t>
      </w:r>
      <w:r w:rsidR="002F2C63">
        <w:rPr>
          <w:rFonts w:asciiTheme="majorBidi" w:hAnsiTheme="majorBidi" w:cstheme="majorBidi"/>
          <w:sz w:val="24"/>
          <w:szCs w:val="24"/>
        </w:rPr>
        <w:t xml:space="preserve"> </w:t>
      </w:r>
    </w:p>
    <w:p w14:paraId="3E3E0ED2" w14:textId="77777777" w:rsidR="007564EF" w:rsidRPr="00DD083F" w:rsidRDefault="007564EF" w:rsidP="007564EF">
      <w:pPr>
        <w:pStyle w:val="Body"/>
        <w:shd w:val="clear" w:color="auto" w:fill="FFFFFF"/>
        <w:bidi w:val="0"/>
        <w:spacing w:after="0" w:line="480" w:lineRule="auto"/>
        <w:ind w:firstLine="720"/>
        <w:rPr>
          <w:rStyle w:val="None"/>
          <w:rFonts w:asciiTheme="majorBidi" w:eastAsiaTheme="minorHAnsi" w:hAnsiTheme="majorBidi" w:cstheme="majorBidi"/>
          <w:color w:val="auto"/>
          <w:sz w:val="24"/>
          <w:szCs w:val="24"/>
          <w:bdr w:val="none" w:sz="0" w:space="0" w:color="auto"/>
          <w:lang w:val="en-GB" w:eastAsia="en-US"/>
        </w:rPr>
      </w:pPr>
    </w:p>
    <w:p w14:paraId="59568F5F" w14:textId="239E0042" w:rsidR="00253FBA" w:rsidRDefault="00391679" w:rsidP="00A64F66">
      <w:pPr>
        <w:pStyle w:val="Heading2"/>
        <w:spacing w:line="480" w:lineRule="auto"/>
        <w:rPr>
          <w:rFonts w:asciiTheme="majorBidi" w:hAnsiTheme="majorBidi"/>
          <w:b/>
          <w:bCs/>
          <w:color w:val="auto"/>
          <w:sz w:val="24"/>
          <w:szCs w:val="24"/>
        </w:rPr>
      </w:pPr>
      <w:r w:rsidRPr="0090366B">
        <w:rPr>
          <w:rFonts w:asciiTheme="majorBidi" w:hAnsiTheme="majorBidi"/>
          <w:b/>
          <w:bCs/>
          <w:color w:val="auto"/>
          <w:sz w:val="24"/>
          <w:szCs w:val="24"/>
        </w:rPr>
        <w:t>Clinical/therapeutic framing</w:t>
      </w:r>
    </w:p>
    <w:p w14:paraId="7BEC52C0" w14:textId="1F18A558" w:rsidR="00786B3F" w:rsidRPr="000A6C8D" w:rsidRDefault="00786B3F" w:rsidP="0090366B">
      <w:pPr>
        <w:spacing w:line="480" w:lineRule="auto"/>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theraputic</w:t>
      </w:r>
      <w:proofErr w:type="spellEnd"/>
      <w:r>
        <w:rPr>
          <w:rFonts w:asciiTheme="majorBidi" w:hAnsiTheme="majorBidi" w:cstheme="majorBidi"/>
          <w:sz w:val="24"/>
          <w:szCs w:val="24"/>
        </w:rPr>
        <w:t xml:space="preserve"> discourse emerges as </w:t>
      </w:r>
      <w:r w:rsidR="00861429">
        <w:rPr>
          <w:rFonts w:asciiTheme="majorBidi" w:hAnsiTheme="majorBidi" w:cstheme="majorBidi"/>
          <w:sz w:val="24"/>
          <w:szCs w:val="24"/>
        </w:rPr>
        <w:t xml:space="preserve">dominant is the </w:t>
      </w:r>
      <w:proofErr w:type="spellStart"/>
      <w:r w:rsidR="00861429">
        <w:rPr>
          <w:rFonts w:asciiTheme="majorBidi" w:hAnsiTheme="majorBidi" w:cstheme="majorBidi"/>
          <w:sz w:val="24"/>
          <w:szCs w:val="24"/>
        </w:rPr>
        <w:t>analyzed</w:t>
      </w:r>
      <w:proofErr w:type="spellEnd"/>
      <w:r w:rsidR="00861429">
        <w:rPr>
          <w:rFonts w:asciiTheme="majorBidi" w:hAnsiTheme="majorBidi" w:cstheme="majorBidi"/>
          <w:sz w:val="24"/>
          <w:szCs w:val="24"/>
        </w:rPr>
        <w:t xml:space="preserve"> accounts of the salient routine response </w:t>
      </w:r>
      <w:r>
        <w:rPr>
          <w:rFonts w:asciiTheme="majorBidi" w:hAnsiTheme="majorBidi" w:cstheme="majorBidi"/>
          <w:sz w:val="24"/>
          <w:szCs w:val="24"/>
        </w:rPr>
        <w:t>offered to IPV survivors</w:t>
      </w:r>
      <w:r w:rsidR="00861429">
        <w:rPr>
          <w:rFonts w:asciiTheme="majorBidi" w:hAnsiTheme="majorBidi" w:cstheme="majorBidi"/>
          <w:sz w:val="24"/>
          <w:szCs w:val="24"/>
        </w:rPr>
        <w:t>.</w:t>
      </w:r>
      <w:r w:rsidR="00861429">
        <w:rPr>
          <w:rFonts w:asciiTheme="majorBidi" w:hAnsiTheme="majorBidi" w:cstheme="majorBidi" w:hint="cs"/>
          <w:sz w:val="24"/>
          <w:szCs w:val="24"/>
          <w:rtl/>
        </w:rPr>
        <w:t xml:space="preserve"> </w:t>
      </w:r>
      <w:r w:rsidR="00861429">
        <w:rPr>
          <w:rFonts w:asciiTheme="majorBidi" w:hAnsiTheme="majorBidi" w:cstheme="majorBidi"/>
          <w:sz w:val="24"/>
          <w:szCs w:val="24"/>
          <w:lang w:val="en-US"/>
        </w:rPr>
        <w:t xml:space="preserve">The clinical approach is constructed as both the most professional and the most appropriate to </w:t>
      </w:r>
      <w:proofErr w:type="spellStart"/>
      <w:r w:rsidR="00861429">
        <w:rPr>
          <w:rFonts w:asciiTheme="majorBidi" w:hAnsiTheme="majorBidi" w:cstheme="majorBidi"/>
          <w:sz w:val="24"/>
          <w:szCs w:val="24"/>
          <w:lang w:val="en-US"/>
        </w:rPr>
        <w:t>surivors</w:t>
      </w:r>
      <w:proofErr w:type="spellEnd"/>
      <w:r w:rsidR="00861429">
        <w:rPr>
          <w:rFonts w:asciiTheme="majorBidi" w:hAnsiTheme="majorBidi" w:cstheme="majorBidi"/>
          <w:sz w:val="24"/>
          <w:szCs w:val="24"/>
          <w:lang w:val="en-US"/>
        </w:rPr>
        <w:t xml:space="preserve">’ needs. </w:t>
      </w:r>
      <w:r w:rsidR="00861429">
        <w:rPr>
          <w:rFonts w:asciiTheme="majorBidi" w:hAnsiTheme="majorBidi" w:cstheme="majorBidi"/>
          <w:sz w:val="24"/>
          <w:szCs w:val="24"/>
        </w:rPr>
        <w:t>By praising the clinical tools, social workers indirectly marginalize the cause of protecting women</w:t>
      </w:r>
      <w:r>
        <w:rPr>
          <w:rFonts w:asciiTheme="majorBidi" w:hAnsiTheme="majorBidi" w:cstheme="majorBidi"/>
          <w:sz w:val="24"/>
          <w:szCs w:val="24"/>
        </w:rPr>
        <w:t xml:space="preserve">. </w:t>
      </w:r>
      <w:r w:rsidR="00861429">
        <w:rPr>
          <w:rFonts w:asciiTheme="majorBidi" w:hAnsiTheme="majorBidi" w:cstheme="majorBidi"/>
          <w:sz w:val="24"/>
          <w:szCs w:val="24"/>
        </w:rPr>
        <w:t xml:space="preserve"> More explicitly, the need to issue a formal approval of the violence, seems like </w:t>
      </w:r>
      <w:proofErr w:type="spellStart"/>
      <w:r w:rsidR="00861429">
        <w:rPr>
          <w:rFonts w:asciiTheme="majorBidi" w:hAnsiTheme="majorBidi" w:cstheme="majorBidi"/>
          <w:sz w:val="24"/>
          <w:szCs w:val="24"/>
        </w:rPr>
        <w:t>endagenering</w:t>
      </w:r>
      <w:proofErr w:type="spellEnd"/>
      <w:r w:rsidR="00861429">
        <w:rPr>
          <w:rFonts w:asciiTheme="majorBidi" w:hAnsiTheme="majorBidi" w:cstheme="majorBidi"/>
          <w:sz w:val="24"/>
          <w:szCs w:val="24"/>
        </w:rPr>
        <w:t xml:space="preserve"> both the occupational self and the </w:t>
      </w:r>
      <w:proofErr w:type="spellStart"/>
      <w:r w:rsidR="00861429">
        <w:rPr>
          <w:rFonts w:asciiTheme="majorBidi" w:hAnsiTheme="majorBidi" w:cstheme="majorBidi"/>
          <w:sz w:val="24"/>
          <w:szCs w:val="24"/>
        </w:rPr>
        <w:t>surivor</w:t>
      </w:r>
      <w:proofErr w:type="spellEnd"/>
      <w:r w:rsidR="00861429">
        <w:rPr>
          <w:rFonts w:asciiTheme="majorBidi" w:hAnsiTheme="majorBidi" w:cstheme="majorBidi"/>
          <w:sz w:val="24"/>
          <w:szCs w:val="24"/>
        </w:rPr>
        <w:t xml:space="preserve">. </w:t>
      </w:r>
      <w:r w:rsidRPr="000A6C8D">
        <w:rPr>
          <w:rFonts w:asciiTheme="majorBidi" w:hAnsiTheme="majorBidi" w:cstheme="majorBidi"/>
          <w:sz w:val="24"/>
          <w:szCs w:val="24"/>
        </w:rPr>
        <w:t xml:space="preserve">Therefore, social workers try to avoid becoming involved:   </w:t>
      </w:r>
    </w:p>
    <w:p w14:paraId="342F7C9F" w14:textId="77777777" w:rsidR="00786B3F" w:rsidRPr="000A6C8D" w:rsidRDefault="00786B3F" w:rsidP="00786B3F">
      <w:pPr>
        <w:spacing w:line="480" w:lineRule="auto"/>
        <w:ind w:left="709" w:right="1019"/>
        <w:rPr>
          <w:rFonts w:asciiTheme="majorBidi" w:hAnsiTheme="majorBidi" w:cstheme="majorBidi"/>
          <w:sz w:val="24"/>
          <w:szCs w:val="24"/>
        </w:rPr>
      </w:pPr>
      <w:r w:rsidRPr="000A6C8D">
        <w:rPr>
          <w:rFonts w:asciiTheme="majorBidi" w:hAnsiTheme="majorBidi" w:cstheme="majorBidi"/>
          <w:sz w:val="24"/>
          <w:szCs w:val="24"/>
        </w:rPr>
        <w:t xml:space="preserve">Even if we do issue some kind of a document [confirming </w:t>
      </w:r>
      <w:proofErr w:type="gramStart"/>
      <w:r w:rsidRPr="000A6C8D">
        <w:rPr>
          <w:rFonts w:asciiTheme="majorBidi" w:hAnsiTheme="majorBidi" w:cstheme="majorBidi"/>
          <w:sz w:val="24"/>
          <w:szCs w:val="24"/>
        </w:rPr>
        <w:t>IPV]…</w:t>
      </w:r>
      <w:proofErr w:type="gramEnd"/>
      <w:r w:rsidRPr="000A6C8D">
        <w:rPr>
          <w:rFonts w:asciiTheme="majorBidi" w:hAnsiTheme="majorBidi" w:cstheme="majorBidi"/>
          <w:sz w:val="24"/>
          <w:szCs w:val="24"/>
        </w:rPr>
        <w:t xml:space="preserve"> because of our experience, we are careful with the terminology; We always say, "according to the woman...", and we will never treat it as an objective reality… That is why we are not part of the court, in front of the police, nor are we related to a legal process …or to a criminal process. Rather we are a therapeutic place. We can only help her get stronger, get out of the cycle of violence, accompany her after... but not... approvals. And I very much believe that this is the right approach" (B.A., </w:t>
      </w:r>
      <w:r>
        <w:rPr>
          <w:rFonts w:asciiTheme="majorBidi" w:hAnsiTheme="majorBidi" w:cstheme="majorBidi"/>
          <w:sz w:val="24"/>
          <w:szCs w:val="24"/>
        </w:rPr>
        <w:t>CPDV</w:t>
      </w:r>
      <w:r w:rsidRPr="000A6C8D">
        <w:rPr>
          <w:rFonts w:asciiTheme="majorBidi" w:hAnsiTheme="majorBidi" w:cstheme="majorBidi"/>
          <w:sz w:val="24"/>
          <w:szCs w:val="24"/>
        </w:rPr>
        <w:t xml:space="preserve"> </w:t>
      </w:r>
      <w:r>
        <w:rPr>
          <w:rFonts w:asciiTheme="majorBidi" w:hAnsiTheme="majorBidi" w:cstheme="majorBidi"/>
          <w:sz w:val="24"/>
          <w:szCs w:val="24"/>
        </w:rPr>
        <w:t>Manager</w:t>
      </w:r>
      <w:r w:rsidRPr="000A6C8D">
        <w:rPr>
          <w:rFonts w:asciiTheme="majorBidi" w:hAnsiTheme="majorBidi" w:cstheme="majorBidi"/>
          <w:sz w:val="24"/>
          <w:szCs w:val="24"/>
        </w:rPr>
        <w:t>)</w:t>
      </w:r>
    </w:p>
    <w:p w14:paraId="28F228E0" w14:textId="20E3F60D" w:rsidR="00786B3F" w:rsidRPr="0090366B" w:rsidRDefault="00786B3F" w:rsidP="0090366B">
      <w:pPr>
        <w:pStyle w:val="Body"/>
        <w:shd w:val="clear" w:color="auto" w:fill="FFFFFF"/>
        <w:bidi w:val="0"/>
        <w:spacing w:after="0" w:line="480" w:lineRule="auto"/>
        <w:rPr>
          <w:rStyle w:val="None"/>
          <w:rFonts w:asciiTheme="majorBidi" w:hAnsiTheme="majorBidi" w:cstheme="majorBidi"/>
          <w:color w:val="auto"/>
          <w:sz w:val="24"/>
          <w:szCs w:val="24"/>
          <w:lang w:val="en-GB"/>
        </w:rPr>
      </w:pPr>
      <w:r>
        <w:rPr>
          <w:rStyle w:val="None"/>
          <w:rFonts w:asciiTheme="majorBidi" w:hAnsiTheme="majorBidi" w:cstheme="majorBidi"/>
          <w:color w:val="auto"/>
          <w:sz w:val="24"/>
          <w:szCs w:val="24"/>
          <w:lang w:val="en-GB"/>
        </w:rPr>
        <w:t xml:space="preserve"> </w:t>
      </w:r>
      <w:r w:rsidRPr="00DD083F">
        <w:rPr>
          <w:rStyle w:val="None"/>
          <w:rFonts w:asciiTheme="majorBidi" w:hAnsiTheme="majorBidi" w:cstheme="majorBidi"/>
          <w:color w:val="auto"/>
          <w:sz w:val="24"/>
          <w:szCs w:val="24"/>
          <w:lang w:val="en-GB"/>
        </w:rPr>
        <w:t xml:space="preserve">In her routine work with survivors, the speaker </w:t>
      </w:r>
      <w:r w:rsidR="00861429">
        <w:rPr>
          <w:rStyle w:val="None"/>
          <w:rFonts w:asciiTheme="majorBidi" w:hAnsiTheme="majorBidi" w:cstheme="majorBidi"/>
          <w:color w:val="auto"/>
          <w:sz w:val="24"/>
          <w:szCs w:val="24"/>
          <w:lang w:val="en-GB"/>
        </w:rPr>
        <w:t xml:space="preserve">believes in </w:t>
      </w:r>
      <w:proofErr w:type="spellStart"/>
      <w:r w:rsidR="00861429">
        <w:rPr>
          <w:rStyle w:val="None"/>
          <w:rFonts w:asciiTheme="majorBidi" w:hAnsiTheme="majorBidi" w:cstheme="majorBidi"/>
          <w:color w:val="auto"/>
          <w:sz w:val="24"/>
          <w:szCs w:val="24"/>
          <w:lang w:val="en-GB"/>
        </w:rPr>
        <w:t>theraputic</w:t>
      </w:r>
      <w:proofErr w:type="spellEnd"/>
      <w:r w:rsidR="00861429">
        <w:rPr>
          <w:rStyle w:val="None"/>
          <w:rFonts w:asciiTheme="majorBidi" w:hAnsiTheme="majorBidi" w:cstheme="majorBidi"/>
          <w:color w:val="auto"/>
          <w:sz w:val="24"/>
          <w:szCs w:val="24"/>
          <w:lang w:val="en-GB"/>
        </w:rPr>
        <w:t xml:space="preserve"> treatment that is focused on the individual, on the traumatic, on personal empowerment while at the same time leaving aside the legal or criminal process. Her account reveals that she does not believe that rights take up is part of </w:t>
      </w:r>
      <w:proofErr w:type="spellStart"/>
      <w:r w:rsidR="00861429">
        <w:rPr>
          <w:rStyle w:val="None"/>
          <w:rFonts w:asciiTheme="majorBidi" w:hAnsiTheme="majorBidi" w:cstheme="majorBidi"/>
          <w:color w:val="auto"/>
          <w:sz w:val="24"/>
          <w:szCs w:val="24"/>
          <w:lang w:val="en-GB"/>
        </w:rPr>
        <w:t>ther</w:t>
      </w:r>
      <w:proofErr w:type="spellEnd"/>
      <w:r w:rsidR="00861429">
        <w:rPr>
          <w:rStyle w:val="None"/>
          <w:rFonts w:asciiTheme="majorBidi" w:hAnsiTheme="majorBidi" w:cstheme="majorBidi"/>
          <w:color w:val="auto"/>
          <w:sz w:val="24"/>
          <w:szCs w:val="24"/>
          <w:lang w:val="en-GB"/>
        </w:rPr>
        <w:t xml:space="preserve"> professional role. She </w:t>
      </w:r>
      <w:r w:rsidRPr="00DD083F">
        <w:rPr>
          <w:rStyle w:val="None"/>
          <w:rFonts w:asciiTheme="majorBidi" w:hAnsiTheme="majorBidi" w:cstheme="majorBidi"/>
          <w:color w:val="auto"/>
          <w:sz w:val="24"/>
          <w:szCs w:val="24"/>
          <w:lang w:val="en-GB"/>
        </w:rPr>
        <w:t xml:space="preserve">is </w:t>
      </w:r>
      <w:r w:rsidR="00861429">
        <w:rPr>
          <w:rStyle w:val="None"/>
          <w:rFonts w:asciiTheme="majorBidi" w:hAnsiTheme="majorBidi" w:cstheme="majorBidi"/>
          <w:color w:val="auto"/>
          <w:sz w:val="24"/>
          <w:szCs w:val="24"/>
          <w:lang w:val="en-GB"/>
        </w:rPr>
        <w:t>reluctant</w:t>
      </w:r>
      <w:r w:rsidRPr="00DD083F">
        <w:rPr>
          <w:rStyle w:val="None"/>
          <w:rFonts w:asciiTheme="majorBidi" w:hAnsiTheme="majorBidi" w:cstheme="majorBidi"/>
          <w:color w:val="auto"/>
          <w:sz w:val="24"/>
          <w:szCs w:val="24"/>
          <w:lang w:val="en-GB"/>
        </w:rPr>
        <w:t xml:space="preserve"> to document realistically what she hears and sees if she is to also protect herself from becoming part of the legal proceedings. What is striking is her explicit statement </w:t>
      </w:r>
      <w:r w:rsidRPr="00DD083F">
        <w:rPr>
          <w:rStyle w:val="None"/>
          <w:rFonts w:asciiTheme="majorBidi" w:hAnsiTheme="majorBidi" w:cstheme="majorBidi"/>
          <w:color w:val="auto"/>
          <w:sz w:val="24"/>
          <w:szCs w:val="24"/>
          <w:lang w:val="en-GB"/>
        </w:rPr>
        <w:lastRenderedPageBreak/>
        <w:t xml:space="preserve">that she </w:t>
      </w:r>
      <w:proofErr w:type="gramStart"/>
      <w:r w:rsidRPr="00DD083F">
        <w:rPr>
          <w:rStyle w:val="None"/>
          <w:rFonts w:asciiTheme="majorBidi" w:hAnsiTheme="majorBidi" w:cstheme="majorBidi"/>
          <w:color w:val="auto"/>
          <w:sz w:val="24"/>
          <w:szCs w:val="24"/>
          <w:lang w:val="en-GB"/>
        </w:rPr>
        <w:t>actually believes</w:t>
      </w:r>
      <w:proofErr w:type="gramEnd"/>
      <w:r w:rsidRPr="00DD083F">
        <w:rPr>
          <w:rStyle w:val="None"/>
          <w:rFonts w:asciiTheme="majorBidi" w:hAnsiTheme="majorBidi" w:cstheme="majorBidi"/>
          <w:color w:val="auto"/>
          <w:sz w:val="24"/>
          <w:szCs w:val="24"/>
          <w:lang w:val="en-GB"/>
        </w:rPr>
        <w:t xml:space="preserve"> </w:t>
      </w:r>
      <w:r w:rsidRPr="0090366B">
        <w:rPr>
          <w:rStyle w:val="None"/>
          <w:rFonts w:asciiTheme="majorBidi" w:hAnsiTheme="majorBidi" w:cstheme="majorBidi"/>
          <w:color w:val="auto"/>
          <w:sz w:val="24"/>
          <w:szCs w:val="24"/>
          <w:lang w:val="en-GB"/>
        </w:rPr>
        <w:t>that avoiding submitting the legal document confirming IPV as a fact, is the right way to operate.</w:t>
      </w:r>
      <w:r w:rsidR="00104FBE">
        <w:rPr>
          <w:rStyle w:val="None"/>
          <w:rFonts w:asciiTheme="majorBidi" w:hAnsiTheme="majorBidi" w:cstheme="majorBidi"/>
          <w:color w:val="auto"/>
          <w:sz w:val="24"/>
          <w:szCs w:val="24"/>
          <w:lang w:val="en-GB"/>
        </w:rPr>
        <w:t xml:space="preserve"> Our interpretation of the speaker’s positioning implies a process of </w:t>
      </w:r>
      <w:proofErr w:type="spellStart"/>
      <w:r w:rsidR="00104FBE">
        <w:rPr>
          <w:rStyle w:val="None"/>
          <w:rFonts w:asciiTheme="majorBidi" w:hAnsiTheme="majorBidi" w:cstheme="majorBidi"/>
          <w:color w:val="auto"/>
          <w:sz w:val="24"/>
          <w:szCs w:val="24"/>
          <w:lang w:val="en-GB"/>
        </w:rPr>
        <w:t>distiancign</w:t>
      </w:r>
      <w:proofErr w:type="spellEnd"/>
      <w:r w:rsidR="00104FBE">
        <w:rPr>
          <w:rStyle w:val="None"/>
          <w:rFonts w:asciiTheme="majorBidi" w:hAnsiTheme="majorBidi" w:cstheme="majorBidi"/>
          <w:color w:val="auto"/>
          <w:sz w:val="24"/>
          <w:szCs w:val="24"/>
          <w:lang w:val="en-GB"/>
        </w:rPr>
        <w:t xml:space="preserve"> oneself of the protective discourse represented by the 1991 legislation. </w:t>
      </w:r>
    </w:p>
    <w:p w14:paraId="0A697B68" w14:textId="691BA3CC" w:rsidR="00A952DF" w:rsidRPr="001721FD" w:rsidRDefault="00F763AD" w:rsidP="0090366B">
      <w:pPr>
        <w:pStyle w:val="Body"/>
        <w:shd w:val="clear" w:color="auto" w:fill="FFFFFF"/>
        <w:bidi w:val="0"/>
        <w:spacing w:after="0" w:line="480" w:lineRule="auto"/>
        <w:ind w:firstLine="720"/>
        <w:rPr>
          <w:lang w:val="en-GB"/>
        </w:rPr>
      </w:pPr>
      <w:r w:rsidRPr="00DA638B">
        <w:rPr>
          <w:rStyle w:val="None"/>
          <w:rFonts w:asciiTheme="majorBidi" w:hAnsiTheme="majorBidi" w:cstheme="majorBidi"/>
          <w:color w:val="auto"/>
          <w:sz w:val="24"/>
          <w:szCs w:val="24"/>
          <w:lang w:val="en-GB"/>
        </w:rPr>
        <w:t xml:space="preserve">The dominance of the </w:t>
      </w:r>
      <w:r w:rsidRPr="00E22CFF">
        <w:rPr>
          <w:rStyle w:val="None"/>
          <w:rFonts w:asciiTheme="majorBidi" w:hAnsiTheme="majorBidi" w:cstheme="majorBidi"/>
          <w:color w:val="auto"/>
          <w:sz w:val="24"/>
          <w:szCs w:val="24"/>
          <w:lang w:val="en-GB"/>
        </w:rPr>
        <w:t xml:space="preserve">therapeutic process </w:t>
      </w:r>
      <w:r w:rsidR="00AC01CE" w:rsidRPr="00E22CFF">
        <w:rPr>
          <w:rStyle w:val="None"/>
          <w:rFonts w:asciiTheme="majorBidi" w:hAnsiTheme="majorBidi" w:cstheme="majorBidi"/>
          <w:color w:val="auto"/>
          <w:sz w:val="24"/>
          <w:szCs w:val="24"/>
          <w:lang w:val="en-GB"/>
        </w:rPr>
        <w:t xml:space="preserve">in the service offerings </w:t>
      </w:r>
      <w:r w:rsidRPr="00E22CFF">
        <w:rPr>
          <w:rStyle w:val="None"/>
          <w:rFonts w:asciiTheme="majorBidi" w:hAnsiTheme="majorBidi" w:cstheme="majorBidi"/>
          <w:color w:val="auto"/>
          <w:sz w:val="24"/>
          <w:szCs w:val="24"/>
          <w:lang w:val="en-GB"/>
        </w:rPr>
        <w:t xml:space="preserve">to </w:t>
      </w:r>
      <w:r w:rsidRPr="001721FD">
        <w:rPr>
          <w:rStyle w:val="None"/>
          <w:rFonts w:asciiTheme="majorBidi" w:hAnsiTheme="majorBidi" w:cstheme="majorBidi"/>
          <w:color w:val="auto"/>
          <w:sz w:val="24"/>
          <w:szCs w:val="24"/>
          <w:lang w:val="en-GB"/>
        </w:rPr>
        <w:t xml:space="preserve">survivors </w:t>
      </w:r>
      <w:r w:rsidR="00E750B8" w:rsidRPr="001721FD">
        <w:rPr>
          <w:rStyle w:val="None"/>
          <w:rFonts w:asciiTheme="majorBidi" w:hAnsiTheme="majorBidi" w:cstheme="majorBidi"/>
          <w:color w:val="auto"/>
          <w:sz w:val="24"/>
          <w:szCs w:val="24"/>
          <w:lang w:val="en-GB"/>
        </w:rPr>
        <w:t>emerges powerfully in the analysis</w:t>
      </w:r>
      <w:r w:rsidR="00CA218C" w:rsidRPr="001721FD">
        <w:rPr>
          <w:rStyle w:val="None"/>
          <w:rFonts w:asciiTheme="majorBidi" w:hAnsiTheme="majorBidi" w:cstheme="majorBidi"/>
          <w:color w:val="auto"/>
          <w:sz w:val="24"/>
          <w:szCs w:val="24"/>
          <w:lang w:val="en-GB"/>
        </w:rPr>
        <w:t>,</w:t>
      </w:r>
      <w:r w:rsidR="00E750B8" w:rsidRPr="001721FD">
        <w:rPr>
          <w:rStyle w:val="None"/>
          <w:rFonts w:asciiTheme="majorBidi" w:hAnsiTheme="majorBidi" w:cstheme="majorBidi"/>
          <w:color w:val="auto"/>
          <w:sz w:val="24"/>
          <w:szCs w:val="24"/>
          <w:lang w:val="en-GB"/>
        </w:rPr>
        <w:t xml:space="preserve"> leaving little doubt concerning the extent to which it practically replaces all other forms of possible or needed support. </w:t>
      </w:r>
    </w:p>
    <w:p w14:paraId="371E9076" w14:textId="188FA320" w:rsidR="009074C6" w:rsidRPr="001721FD" w:rsidRDefault="009074C6" w:rsidP="00A952DF">
      <w:pPr>
        <w:pStyle w:val="Body"/>
        <w:bidi w:val="0"/>
        <w:spacing w:line="480" w:lineRule="auto"/>
        <w:ind w:left="1418" w:right="877"/>
        <w:rPr>
          <w:rFonts w:asciiTheme="majorBidi" w:hAnsiTheme="majorBidi" w:cstheme="majorBidi"/>
          <w:sz w:val="24"/>
          <w:szCs w:val="24"/>
          <w:lang w:val="en-GB"/>
        </w:rPr>
      </w:pPr>
      <w:r w:rsidRPr="0090366B">
        <w:rPr>
          <w:rFonts w:asciiTheme="majorBidi" w:hAnsiTheme="majorBidi" w:cstheme="majorBidi"/>
          <w:sz w:val="24"/>
          <w:szCs w:val="24"/>
          <w:lang w:val="en-GB"/>
        </w:rPr>
        <w:t>My job here is to empower her so she starts to understand that this is abuse… I say to her, “It sounds like there’s economic abuse going on if he controls all the resources and you’re going around with no money …. Then maybe [I’d ask], “What could happen if you kept some of the money with you?” I suggest solutions; it’s a process. I’ve been accompanying her for a few months now</w:t>
      </w:r>
      <w:r w:rsidR="00CA218C" w:rsidRPr="0090366B">
        <w:rPr>
          <w:rFonts w:asciiTheme="majorBidi" w:hAnsiTheme="majorBidi" w:cstheme="majorBidi"/>
          <w:sz w:val="24"/>
          <w:szCs w:val="24"/>
          <w:lang w:val="en-GB"/>
        </w:rPr>
        <w:t xml:space="preserve">; </w:t>
      </w:r>
      <w:r w:rsidRPr="0090366B">
        <w:rPr>
          <w:rFonts w:asciiTheme="majorBidi" w:hAnsiTheme="majorBidi" w:cstheme="majorBidi"/>
          <w:sz w:val="24"/>
          <w:szCs w:val="24"/>
          <w:lang w:val="en-GB"/>
        </w:rPr>
        <w:t xml:space="preserve">she’s still in </w:t>
      </w:r>
      <w:r w:rsidR="00CA218C" w:rsidRPr="0090366B">
        <w:rPr>
          <w:rFonts w:asciiTheme="majorBidi" w:hAnsiTheme="majorBidi" w:cstheme="majorBidi"/>
          <w:sz w:val="24"/>
          <w:szCs w:val="24"/>
          <w:lang w:val="en-GB"/>
        </w:rPr>
        <w:t xml:space="preserve">[the </w:t>
      </w:r>
      <w:proofErr w:type="gramStart"/>
      <w:r w:rsidR="00CA218C" w:rsidRPr="0090366B">
        <w:rPr>
          <w:rFonts w:asciiTheme="majorBidi" w:hAnsiTheme="majorBidi" w:cstheme="majorBidi"/>
          <w:sz w:val="24"/>
          <w:szCs w:val="24"/>
          <w:lang w:val="en-GB"/>
        </w:rPr>
        <w:t>relationship]</w:t>
      </w:r>
      <w:r w:rsidRPr="0090366B">
        <w:rPr>
          <w:rFonts w:asciiTheme="majorBidi" w:hAnsiTheme="majorBidi" w:cstheme="majorBidi"/>
          <w:sz w:val="24"/>
          <w:szCs w:val="24"/>
          <w:lang w:val="en-GB"/>
        </w:rPr>
        <w:t>…</w:t>
      </w:r>
      <w:proofErr w:type="gramEnd"/>
      <w:r w:rsidRPr="0090366B">
        <w:rPr>
          <w:rFonts w:asciiTheme="majorBidi" w:hAnsiTheme="majorBidi" w:cstheme="majorBidi"/>
          <w:sz w:val="24"/>
          <w:szCs w:val="24"/>
          <w:lang w:val="en-GB"/>
        </w:rPr>
        <w:t xml:space="preserve"> </w:t>
      </w:r>
      <w:r w:rsidR="00CA218C" w:rsidRPr="0090366B">
        <w:rPr>
          <w:rFonts w:asciiTheme="majorBidi" w:hAnsiTheme="majorBidi" w:cstheme="majorBidi"/>
          <w:sz w:val="24"/>
          <w:szCs w:val="24"/>
          <w:lang w:val="en-GB"/>
        </w:rPr>
        <w:t xml:space="preserve">The </w:t>
      </w:r>
      <w:r w:rsidRPr="0090366B">
        <w:rPr>
          <w:rFonts w:asciiTheme="majorBidi" w:hAnsiTheme="majorBidi" w:cstheme="majorBidi"/>
          <w:sz w:val="24"/>
          <w:szCs w:val="24"/>
          <w:lang w:val="en-GB"/>
        </w:rPr>
        <w:t>solution I can offer her: first recognize that there’s abuse or that she’s under some kind of control, and then see if she wants to set herself free (DB, family social worker).</w:t>
      </w:r>
    </w:p>
    <w:p w14:paraId="35748A06" w14:textId="1A1E441F" w:rsidR="00E750B8" w:rsidRPr="001721FD" w:rsidRDefault="00CA218C" w:rsidP="00E750B8">
      <w:pPr>
        <w:pStyle w:val="Body"/>
        <w:shd w:val="clear" w:color="auto" w:fill="FFFFFF"/>
        <w:bidi w:val="0"/>
        <w:spacing w:after="0" w:line="480" w:lineRule="auto"/>
        <w:rPr>
          <w:rFonts w:asciiTheme="majorBidi" w:hAnsiTheme="majorBidi" w:cstheme="majorBidi"/>
          <w:sz w:val="24"/>
          <w:szCs w:val="24"/>
          <w:lang w:val="en-GB"/>
        </w:rPr>
      </w:pPr>
      <w:r w:rsidRPr="001721FD">
        <w:rPr>
          <w:rFonts w:asciiTheme="majorBidi" w:hAnsiTheme="majorBidi" w:cstheme="majorBidi"/>
          <w:sz w:val="24"/>
          <w:szCs w:val="24"/>
          <w:lang w:val="en-GB"/>
        </w:rPr>
        <w:t xml:space="preserve">At one time </w:t>
      </w:r>
      <w:r w:rsidR="00E750B8" w:rsidRPr="001721FD">
        <w:rPr>
          <w:rFonts w:asciiTheme="majorBidi" w:hAnsiTheme="majorBidi" w:cstheme="majorBidi"/>
          <w:sz w:val="24"/>
          <w:szCs w:val="24"/>
          <w:lang w:val="en-GB"/>
        </w:rPr>
        <w:t xml:space="preserve">a survivor </w:t>
      </w:r>
      <w:r w:rsidRPr="001721FD">
        <w:rPr>
          <w:rFonts w:asciiTheme="majorBidi" w:hAnsiTheme="majorBidi" w:cstheme="majorBidi"/>
          <w:sz w:val="24"/>
          <w:szCs w:val="24"/>
          <w:lang w:val="en-GB"/>
        </w:rPr>
        <w:t xml:space="preserve">who </w:t>
      </w:r>
      <w:r w:rsidR="00E750B8" w:rsidRPr="001721FD">
        <w:rPr>
          <w:rFonts w:asciiTheme="majorBidi" w:hAnsiTheme="majorBidi" w:cstheme="majorBidi"/>
          <w:sz w:val="24"/>
          <w:szCs w:val="24"/>
          <w:lang w:val="en-GB"/>
        </w:rPr>
        <w:t xml:space="preserve">was referred to the </w:t>
      </w:r>
      <w:r w:rsidR="00336837" w:rsidRPr="001721FD">
        <w:rPr>
          <w:rFonts w:asciiTheme="majorBidi" w:hAnsiTheme="majorBidi" w:cstheme="majorBidi"/>
          <w:sz w:val="24"/>
          <w:szCs w:val="24"/>
          <w:lang w:val="en-GB"/>
        </w:rPr>
        <w:t>CPDV</w:t>
      </w:r>
      <w:r w:rsidR="00E750B8" w:rsidRPr="001721FD">
        <w:rPr>
          <w:rFonts w:asciiTheme="majorBidi" w:hAnsiTheme="majorBidi" w:cstheme="majorBidi"/>
          <w:sz w:val="24"/>
          <w:szCs w:val="24"/>
          <w:lang w:val="en-GB"/>
        </w:rPr>
        <w:t xml:space="preserve"> </w:t>
      </w:r>
      <w:r w:rsidRPr="001721FD">
        <w:rPr>
          <w:rFonts w:asciiTheme="majorBidi" w:hAnsiTheme="majorBidi" w:cstheme="majorBidi"/>
          <w:sz w:val="24"/>
          <w:szCs w:val="24"/>
          <w:lang w:val="en-GB"/>
        </w:rPr>
        <w:t xml:space="preserve">could </w:t>
      </w:r>
      <w:r w:rsidR="00E750B8" w:rsidRPr="001721FD">
        <w:rPr>
          <w:rFonts w:asciiTheme="majorBidi" w:hAnsiTheme="majorBidi" w:cstheme="majorBidi"/>
          <w:sz w:val="24"/>
          <w:szCs w:val="24"/>
          <w:lang w:val="en-GB"/>
        </w:rPr>
        <w:t xml:space="preserve">expect </w:t>
      </w:r>
      <w:r w:rsidRPr="001721FD">
        <w:rPr>
          <w:rFonts w:asciiTheme="majorBidi" w:hAnsiTheme="majorBidi" w:cstheme="majorBidi"/>
          <w:sz w:val="24"/>
          <w:szCs w:val="24"/>
          <w:lang w:val="en-GB"/>
        </w:rPr>
        <w:t xml:space="preserve">an </w:t>
      </w:r>
      <w:r w:rsidR="00E750B8" w:rsidRPr="001721FD">
        <w:rPr>
          <w:rFonts w:asciiTheme="majorBidi" w:hAnsiTheme="majorBidi" w:cstheme="majorBidi"/>
          <w:sz w:val="24"/>
          <w:szCs w:val="24"/>
          <w:lang w:val="en-GB"/>
        </w:rPr>
        <w:t xml:space="preserve">immediate response to the violence she </w:t>
      </w:r>
      <w:r w:rsidRPr="001721FD">
        <w:rPr>
          <w:rFonts w:asciiTheme="majorBidi" w:hAnsiTheme="majorBidi" w:cstheme="majorBidi"/>
          <w:sz w:val="24"/>
          <w:szCs w:val="24"/>
          <w:lang w:val="en-GB"/>
        </w:rPr>
        <w:t>was experiencing</w:t>
      </w:r>
      <w:r w:rsidR="00E750B8" w:rsidRPr="001721FD">
        <w:rPr>
          <w:rFonts w:asciiTheme="majorBidi" w:hAnsiTheme="majorBidi" w:cstheme="majorBidi"/>
          <w:sz w:val="24"/>
          <w:szCs w:val="24"/>
          <w:lang w:val="en-GB"/>
        </w:rPr>
        <w:t xml:space="preserve">. </w:t>
      </w:r>
      <w:r w:rsidR="001721FD">
        <w:rPr>
          <w:rFonts w:asciiTheme="majorBidi" w:hAnsiTheme="majorBidi" w:cstheme="majorBidi"/>
          <w:sz w:val="24"/>
          <w:szCs w:val="24"/>
          <w:lang w:val="en-GB"/>
        </w:rPr>
        <w:t xml:space="preserve">Either in the form of being offered a shelter or being referred to feminist NGOs committed to providing practical support. </w:t>
      </w:r>
      <w:r w:rsidR="00E750B8" w:rsidRPr="001721FD">
        <w:rPr>
          <w:rFonts w:asciiTheme="majorBidi" w:hAnsiTheme="majorBidi" w:cstheme="majorBidi"/>
          <w:sz w:val="24"/>
          <w:szCs w:val="24"/>
          <w:lang w:val="en-GB"/>
        </w:rPr>
        <w:t xml:space="preserve">In contradistinction, </w:t>
      </w:r>
      <w:r w:rsidRPr="001721FD">
        <w:rPr>
          <w:rFonts w:asciiTheme="majorBidi" w:hAnsiTheme="majorBidi" w:cstheme="majorBidi"/>
          <w:sz w:val="24"/>
          <w:szCs w:val="24"/>
          <w:lang w:val="en-GB"/>
        </w:rPr>
        <w:t xml:space="preserve">today </w:t>
      </w:r>
      <w:r w:rsidR="00E750B8" w:rsidRPr="001721FD">
        <w:rPr>
          <w:rFonts w:asciiTheme="majorBidi" w:hAnsiTheme="majorBidi" w:cstheme="majorBidi"/>
          <w:sz w:val="24"/>
          <w:szCs w:val="24"/>
          <w:lang w:val="en-GB"/>
        </w:rPr>
        <w:t>she is admitted to a prolonged clinical therapeutic process that extends over several months implying the absence of recognition for the urgency o</w:t>
      </w:r>
      <w:r w:rsidR="00261FD4" w:rsidRPr="001721FD">
        <w:rPr>
          <w:rFonts w:asciiTheme="majorBidi" w:hAnsiTheme="majorBidi" w:cstheme="majorBidi"/>
          <w:sz w:val="24"/>
          <w:szCs w:val="24"/>
          <w:lang w:val="en-GB"/>
        </w:rPr>
        <w:t>f treating the violence</w:t>
      </w:r>
      <w:r w:rsidR="00E750B8" w:rsidRPr="001721FD">
        <w:rPr>
          <w:rFonts w:asciiTheme="majorBidi" w:hAnsiTheme="majorBidi" w:cstheme="majorBidi"/>
          <w:sz w:val="24"/>
          <w:szCs w:val="24"/>
          <w:lang w:val="en-GB"/>
        </w:rPr>
        <w:t>.</w:t>
      </w:r>
      <w:r w:rsidR="00261FD4" w:rsidRPr="001721FD">
        <w:rPr>
          <w:rFonts w:asciiTheme="majorBidi" w:hAnsiTheme="majorBidi" w:cstheme="majorBidi"/>
          <w:sz w:val="24"/>
          <w:szCs w:val="24"/>
          <w:lang w:val="en-GB"/>
        </w:rPr>
        <w:t xml:space="preserve"> During these months, the survivors will receive no other forms of support</w:t>
      </w:r>
      <w:r w:rsidRPr="001721FD">
        <w:rPr>
          <w:rFonts w:asciiTheme="majorBidi" w:hAnsiTheme="majorBidi" w:cstheme="majorBidi"/>
          <w:sz w:val="24"/>
          <w:szCs w:val="24"/>
          <w:lang w:val="en-GB"/>
        </w:rPr>
        <w:t xml:space="preserve"> apart from </w:t>
      </w:r>
      <w:r w:rsidR="00261FD4" w:rsidRPr="001721FD">
        <w:rPr>
          <w:rFonts w:asciiTheme="majorBidi" w:hAnsiTheme="majorBidi" w:cstheme="majorBidi"/>
          <w:sz w:val="24"/>
          <w:szCs w:val="24"/>
          <w:lang w:val="en-GB"/>
        </w:rPr>
        <w:t>the opportunity to study her own part in the violence</w:t>
      </w:r>
      <w:r w:rsidRPr="001721FD">
        <w:rPr>
          <w:rFonts w:asciiTheme="majorBidi" w:hAnsiTheme="majorBidi" w:cstheme="majorBidi"/>
          <w:sz w:val="24"/>
          <w:szCs w:val="24"/>
          <w:lang w:val="en-GB"/>
        </w:rPr>
        <w:t xml:space="preserve">. In this interview there is even the assumption that the violence could be addressed </w:t>
      </w:r>
      <w:r w:rsidR="00261FD4" w:rsidRPr="001721FD">
        <w:rPr>
          <w:rFonts w:asciiTheme="majorBidi" w:hAnsiTheme="majorBidi" w:cstheme="majorBidi"/>
          <w:sz w:val="24"/>
          <w:szCs w:val="24"/>
          <w:lang w:val="en-GB"/>
        </w:rPr>
        <w:t xml:space="preserve">if she </w:t>
      </w:r>
      <w:r w:rsidRPr="001721FD">
        <w:rPr>
          <w:rFonts w:asciiTheme="majorBidi" w:hAnsiTheme="majorBidi" w:cstheme="majorBidi"/>
          <w:sz w:val="24"/>
          <w:szCs w:val="24"/>
          <w:lang w:val="en-GB"/>
        </w:rPr>
        <w:t xml:space="preserve">puts </w:t>
      </w:r>
      <w:r w:rsidR="00261FD4" w:rsidRPr="001721FD">
        <w:rPr>
          <w:rFonts w:asciiTheme="majorBidi" w:hAnsiTheme="majorBidi" w:cstheme="majorBidi"/>
          <w:sz w:val="24"/>
          <w:szCs w:val="24"/>
          <w:lang w:val="en-GB"/>
        </w:rPr>
        <w:t xml:space="preserve">money for herself. The speaker perceives the hypothetical option of leaving some money by herself, as an offered ‘solution’. </w:t>
      </w:r>
      <w:r w:rsidR="00E750B8" w:rsidRPr="001721FD">
        <w:rPr>
          <w:rFonts w:asciiTheme="majorBidi" w:hAnsiTheme="majorBidi" w:cstheme="majorBidi"/>
          <w:sz w:val="24"/>
          <w:szCs w:val="24"/>
          <w:lang w:val="en-GB"/>
        </w:rPr>
        <w:t xml:space="preserve"> </w:t>
      </w:r>
      <w:r w:rsidR="00261FD4" w:rsidRPr="001721FD">
        <w:rPr>
          <w:rFonts w:asciiTheme="majorBidi" w:hAnsiTheme="majorBidi" w:cstheme="majorBidi"/>
          <w:sz w:val="24"/>
          <w:szCs w:val="24"/>
          <w:lang w:val="en-GB"/>
        </w:rPr>
        <w:t xml:space="preserve">A similar replacement of required assistance by the clinical framing is illustrated by another social worker: </w:t>
      </w:r>
    </w:p>
    <w:p w14:paraId="71C74E7B" w14:textId="1D7A7BA9" w:rsidR="005C0E2F" w:rsidRPr="001721FD" w:rsidRDefault="00434605" w:rsidP="00A952DF">
      <w:pPr>
        <w:pStyle w:val="Body"/>
        <w:bidi w:val="0"/>
        <w:spacing w:line="480" w:lineRule="auto"/>
        <w:ind w:left="1418" w:right="877"/>
        <w:rPr>
          <w:rFonts w:asciiTheme="majorBidi" w:hAnsiTheme="majorBidi" w:cstheme="majorBidi"/>
          <w:sz w:val="24"/>
          <w:szCs w:val="24"/>
          <w:rtl/>
          <w:lang w:val="en-GB"/>
        </w:rPr>
      </w:pPr>
      <w:r w:rsidRPr="001721FD">
        <w:rPr>
          <w:rFonts w:asciiTheme="majorBidi" w:hAnsiTheme="majorBidi" w:cstheme="majorBidi"/>
          <w:sz w:val="24"/>
          <w:szCs w:val="24"/>
          <w:lang w:val="en-GB"/>
        </w:rPr>
        <w:lastRenderedPageBreak/>
        <w:t xml:space="preserve">We give tools to people who </w:t>
      </w:r>
      <w:r w:rsidR="00351D4B" w:rsidRPr="001721FD">
        <w:rPr>
          <w:rFonts w:asciiTheme="majorBidi" w:hAnsiTheme="majorBidi" w:cstheme="majorBidi"/>
          <w:sz w:val="24"/>
          <w:szCs w:val="24"/>
          <w:lang w:val="en-GB"/>
        </w:rPr>
        <w:t>face [violence].</w:t>
      </w:r>
      <w:r w:rsidRPr="001721FD">
        <w:rPr>
          <w:rFonts w:asciiTheme="majorBidi" w:hAnsiTheme="majorBidi" w:cstheme="majorBidi"/>
          <w:sz w:val="24"/>
          <w:szCs w:val="24"/>
          <w:lang w:val="en-GB"/>
        </w:rPr>
        <w:t xml:space="preserve"> </w:t>
      </w:r>
      <w:r w:rsidR="00351D4B" w:rsidRPr="001721FD">
        <w:rPr>
          <w:rFonts w:asciiTheme="majorBidi" w:hAnsiTheme="majorBidi" w:cstheme="majorBidi"/>
          <w:sz w:val="24"/>
          <w:szCs w:val="24"/>
          <w:lang w:val="en-GB"/>
        </w:rPr>
        <w:t>T</w:t>
      </w:r>
      <w:r w:rsidRPr="001721FD">
        <w:rPr>
          <w:rFonts w:asciiTheme="majorBidi" w:hAnsiTheme="majorBidi" w:cstheme="majorBidi"/>
          <w:sz w:val="24"/>
          <w:szCs w:val="24"/>
          <w:lang w:val="en-GB"/>
        </w:rPr>
        <w:t>he first tool is awareness</w:t>
      </w:r>
      <w:r w:rsidR="005C1FE8" w:rsidRPr="001721FD">
        <w:rPr>
          <w:rFonts w:asciiTheme="majorBidi" w:hAnsiTheme="majorBidi" w:cstheme="majorBidi"/>
          <w:sz w:val="24"/>
          <w:szCs w:val="24"/>
          <w:lang w:val="en-GB"/>
        </w:rPr>
        <w:t xml:space="preserve"> – a</w:t>
      </w:r>
      <w:r w:rsidRPr="001721FD">
        <w:rPr>
          <w:rFonts w:asciiTheme="majorBidi" w:hAnsiTheme="majorBidi" w:cstheme="majorBidi"/>
          <w:sz w:val="24"/>
          <w:szCs w:val="24"/>
          <w:lang w:val="en-GB"/>
        </w:rPr>
        <w:t xml:space="preserve">wareness and understanding that </w:t>
      </w:r>
      <w:r w:rsidR="00351D4B" w:rsidRPr="001721FD">
        <w:rPr>
          <w:rFonts w:asciiTheme="majorBidi" w:hAnsiTheme="majorBidi" w:cstheme="majorBidi"/>
          <w:sz w:val="24"/>
          <w:szCs w:val="24"/>
          <w:lang w:val="en-GB"/>
        </w:rPr>
        <w:t xml:space="preserve">different ways of living [in a marriage] are </w:t>
      </w:r>
      <w:r w:rsidRPr="001721FD">
        <w:rPr>
          <w:rFonts w:asciiTheme="majorBidi" w:hAnsiTheme="majorBidi" w:cstheme="majorBidi"/>
          <w:sz w:val="24"/>
          <w:szCs w:val="24"/>
          <w:lang w:val="en-GB"/>
        </w:rPr>
        <w:t>possible</w:t>
      </w:r>
      <w:r w:rsidR="005C1FE8" w:rsidRPr="001721FD">
        <w:rPr>
          <w:rFonts w:asciiTheme="majorBidi" w:hAnsiTheme="majorBidi" w:cstheme="majorBidi"/>
          <w:sz w:val="24"/>
          <w:szCs w:val="24"/>
          <w:lang w:val="en-GB"/>
        </w:rPr>
        <w:t xml:space="preserve">, that </w:t>
      </w:r>
      <w:r w:rsidR="00351D4B" w:rsidRPr="001721FD">
        <w:rPr>
          <w:rFonts w:asciiTheme="majorBidi" w:hAnsiTheme="majorBidi" w:cstheme="majorBidi"/>
          <w:sz w:val="24"/>
          <w:szCs w:val="24"/>
          <w:lang w:val="en-GB"/>
        </w:rPr>
        <w:t xml:space="preserve">[she] </w:t>
      </w:r>
      <w:r w:rsidRPr="001721FD">
        <w:rPr>
          <w:rFonts w:asciiTheme="majorBidi" w:hAnsiTheme="majorBidi" w:cstheme="majorBidi"/>
          <w:sz w:val="24"/>
          <w:szCs w:val="24"/>
          <w:lang w:val="en-GB"/>
        </w:rPr>
        <w:t>deserve</w:t>
      </w:r>
      <w:r w:rsidR="00351D4B" w:rsidRPr="001721FD">
        <w:rPr>
          <w:rFonts w:asciiTheme="majorBidi" w:hAnsiTheme="majorBidi" w:cstheme="majorBidi"/>
          <w:sz w:val="24"/>
          <w:szCs w:val="24"/>
          <w:lang w:val="en-GB"/>
        </w:rPr>
        <w:t>s</w:t>
      </w:r>
      <w:r w:rsidRPr="001721FD">
        <w:rPr>
          <w:rFonts w:asciiTheme="majorBidi" w:hAnsiTheme="majorBidi" w:cstheme="majorBidi"/>
          <w:sz w:val="24"/>
          <w:szCs w:val="24"/>
          <w:lang w:val="en-GB"/>
        </w:rPr>
        <w:t xml:space="preserve"> differently and </w:t>
      </w:r>
      <w:r w:rsidR="00651F63" w:rsidRPr="001721FD">
        <w:rPr>
          <w:rFonts w:asciiTheme="majorBidi" w:hAnsiTheme="majorBidi" w:cstheme="majorBidi"/>
          <w:sz w:val="24"/>
          <w:szCs w:val="24"/>
          <w:lang w:val="en-GB"/>
        </w:rPr>
        <w:t xml:space="preserve">that [she] has </w:t>
      </w:r>
      <w:r w:rsidRPr="001721FD">
        <w:rPr>
          <w:rFonts w:asciiTheme="majorBidi" w:hAnsiTheme="majorBidi" w:cstheme="majorBidi"/>
          <w:sz w:val="24"/>
          <w:szCs w:val="24"/>
          <w:lang w:val="en-GB"/>
        </w:rPr>
        <w:t xml:space="preserve">the strength to </w:t>
      </w:r>
      <w:r w:rsidR="00651F63" w:rsidRPr="001721FD">
        <w:rPr>
          <w:rFonts w:asciiTheme="majorBidi" w:hAnsiTheme="majorBidi" w:cstheme="majorBidi"/>
          <w:sz w:val="24"/>
          <w:szCs w:val="24"/>
          <w:lang w:val="en-GB"/>
        </w:rPr>
        <w:t>live</w:t>
      </w:r>
      <w:r w:rsidRPr="001721FD">
        <w:rPr>
          <w:rFonts w:asciiTheme="majorBidi" w:hAnsiTheme="majorBidi" w:cstheme="majorBidi"/>
          <w:sz w:val="24"/>
          <w:szCs w:val="24"/>
          <w:lang w:val="en-GB"/>
        </w:rPr>
        <w:t xml:space="preserve"> differently. </w:t>
      </w:r>
      <w:r w:rsidR="00651F63" w:rsidRPr="001721FD">
        <w:rPr>
          <w:rFonts w:asciiTheme="majorBidi" w:hAnsiTheme="majorBidi" w:cstheme="majorBidi"/>
          <w:sz w:val="24"/>
          <w:szCs w:val="24"/>
          <w:lang w:val="en-GB"/>
        </w:rPr>
        <w:t>[Then]</w:t>
      </w:r>
      <w:r w:rsidRPr="001721FD">
        <w:rPr>
          <w:rFonts w:asciiTheme="majorBidi" w:hAnsiTheme="majorBidi" w:cstheme="majorBidi"/>
          <w:sz w:val="24"/>
          <w:szCs w:val="24"/>
          <w:lang w:val="en-GB"/>
        </w:rPr>
        <w:t xml:space="preserve"> I need to create </w:t>
      </w:r>
      <w:r w:rsidR="005C1FE8" w:rsidRPr="001721FD">
        <w:rPr>
          <w:rFonts w:asciiTheme="majorBidi" w:hAnsiTheme="majorBidi" w:cstheme="majorBidi"/>
          <w:sz w:val="24"/>
          <w:szCs w:val="24"/>
          <w:lang w:val="en-GB"/>
        </w:rPr>
        <w:t xml:space="preserve">a </w:t>
      </w:r>
      <w:r w:rsidRPr="001721FD">
        <w:rPr>
          <w:rFonts w:asciiTheme="majorBidi" w:hAnsiTheme="majorBidi" w:cstheme="majorBidi"/>
          <w:sz w:val="24"/>
          <w:szCs w:val="24"/>
          <w:lang w:val="en-GB"/>
        </w:rPr>
        <w:t xml:space="preserve">common language </w:t>
      </w:r>
      <w:r w:rsidR="00651F63" w:rsidRPr="001721FD">
        <w:rPr>
          <w:rFonts w:asciiTheme="majorBidi" w:hAnsiTheme="majorBidi" w:cstheme="majorBidi"/>
          <w:sz w:val="24"/>
          <w:szCs w:val="24"/>
          <w:lang w:val="en-GB"/>
        </w:rPr>
        <w:t xml:space="preserve">between me </w:t>
      </w:r>
      <w:r w:rsidRPr="001721FD">
        <w:rPr>
          <w:rFonts w:asciiTheme="majorBidi" w:hAnsiTheme="majorBidi" w:cstheme="majorBidi"/>
          <w:sz w:val="24"/>
          <w:szCs w:val="24"/>
          <w:lang w:val="en-GB"/>
        </w:rPr>
        <w:t>as a therapist</w:t>
      </w:r>
      <w:r w:rsidR="00651F63" w:rsidRPr="001721FD">
        <w:rPr>
          <w:rFonts w:asciiTheme="majorBidi" w:hAnsiTheme="majorBidi" w:cstheme="majorBidi"/>
          <w:sz w:val="24"/>
          <w:szCs w:val="24"/>
          <w:lang w:val="en-GB"/>
        </w:rPr>
        <w:t xml:space="preserve"> and [her] </w:t>
      </w:r>
      <w:r w:rsidRPr="001721FD">
        <w:rPr>
          <w:rFonts w:asciiTheme="majorBidi" w:hAnsiTheme="majorBidi" w:cstheme="majorBidi"/>
          <w:sz w:val="24"/>
          <w:szCs w:val="24"/>
          <w:lang w:val="en-GB"/>
        </w:rPr>
        <w:t xml:space="preserve">as a patient. </w:t>
      </w:r>
      <w:r w:rsidR="00651F63" w:rsidRPr="001721FD">
        <w:rPr>
          <w:rFonts w:asciiTheme="majorBidi" w:hAnsiTheme="majorBidi" w:cstheme="majorBidi"/>
          <w:sz w:val="24"/>
          <w:szCs w:val="24"/>
          <w:lang w:val="en-GB"/>
        </w:rPr>
        <w:t>…</w:t>
      </w:r>
      <w:r w:rsidRPr="001721FD">
        <w:rPr>
          <w:rFonts w:asciiTheme="majorBidi" w:hAnsiTheme="majorBidi" w:cstheme="majorBidi"/>
          <w:sz w:val="24"/>
          <w:szCs w:val="24"/>
          <w:lang w:val="en-GB"/>
        </w:rPr>
        <w:t xml:space="preserve"> </w:t>
      </w:r>
      <w:r w:rsidR="005C1FE8" w:rsidRPr="001721FD">
        <w:rPr>
          <w:rFonts w:asciiTheme="majorBidi" w:hAnsiTheme="majorBidi" w:cstheme="majorBidi"/>
          <w:sz w:val="24"/>
          <w:szCs w:val="24"/>
          <w:lang w:val="en-GB"/>
        </w:rPr>
        <w:t xml:space="preserve">Then </w:t>
      </w:r>
      <w:r w:rsidRPr="001721FD">
        <w:rPr>
          <w:rFonts w:asciiTheme="majorBidi" w:hAnsiTheme="majorBidi" w:cstheme="majorBidi"/>
          <w:sz w:val="24"/>
          <w:szCs w:val="24"/>
          <w:lang w:val="en-GB"/>
        </w:rPr>
        <w:t xml:space="preserve">the more we work </w:t>
      </w:r>
      <w:r w:rsidR="005C1FE8" w:rsidRPr="001721FD">
        <w:rPr>
          <w:rFonts w:asciiTheme="majorBidi" w:hAnsiTheme="majorBidi" w:cstheme="majorBidi"/>
          <w:sz w:val="24"/>
          <w:szCs w:val="24"/>
          <w:lang w:val="en-GB"/>
        </w:rPr>
        <w:t>[toward]</w:t>
      </w:r>
      <w:r w:rsidRPr="001721FD">
        <w:rPr>
          <w:rFonts w:asciiTheme="majorBidi" w:hAnsiTheme="majorBidi" w:cstheme="majorBidi"/>
          <w:sz w:val="24"/>
          <w:szCs w:val="24"/>
          <w:lang w:val="en-GB"/>
        </w:rPr>
        <w:t xml:space="preserve"> understanding and insights</w:t>
      </w:r>
      <w:r w:rsidR="00BA7374" w:rsidRPr="001721FD">
        <w:rPr>
          <w:rFonts w:asciiTheme="majorBidi" w:hAnsiTheme="majorBidi" w:cstheme="majorBidi"/>
          <w:sz w:val="24"/>
          <w:szCs w:val="24"/>
          <w:lang w:val="en-GB"/>
        </w:rPr>
        <w:t xml:space="preserve">. As </w:t>
      </w:r>
      <w:r w:rsidRPr="001721FD">
        <w:rPr>
          <w:rFonts w:asciiTheme="majorBidi" w:hAnsiTheme="majorBidi" w:cstheme="majorBidi"/>
          <w:sz w:val="24"/>
          <w:szCs w:val="24"/>
          <w:lang w:val="en-GB"/>
        </w:rPr>
        <w:t xml:space="preserve">soon as </w:t>
      </w:r>
      <w:r w:rsidR="00BA7374" w:rsidRPr="001721FD">
        <w:rPr>
          <w:rFonts w:asciiTheme="majorBidi" w:hAnsiTheme="majorBidi" w:cstheme="majorBidi"/>
          <w:sz w:val="24"/>
          <w:szCs w:val="24"/>
          <w:lang w:val="en-GB"/>
        </w:rPr>
        <w:t xml:space="preserve">[this happens, sometimes quite suddenly], </w:t>
      </w:r>
      <w:r w:rsidRPr="001721FD">
        <w:rPr>
          <w:rFonts w:asciiTheme="majorBidi" w:hAnsiTheme="majorBidi" w:cstheme="majorBidi"/>
          <w:sz w:val="24"/>
          <w:szCs w:val="24"/>
          <w:lang w:val="en-GB"/>
        </w:rPr>
        <w:t xml:space="preserve">this </w:t>
      </w:r>
      <w:r w:rsidR="00651F63" w:rsidRPr="001721FD">
        <w:rPr>
          <w:rFonts w:asciiTheme="majorBidi" w:hAnsiTheme="majorBidi" w:cstheme="majorBidi"/>
          <w:sz w:val="24"/>
          <w:szCs w:val="24"/>
          <w:lang w:val="en-GB"/>
        </w:rPr>
        <w:t>leap</w:t>
      </w:r>
      <w:r w:rsidRPr="001721FD">
        <w:rPr>
          <w:rFonts w:asciiTheme="majorBidi" w:hAnsiTheme="majorBidi" w:cstheme="majorBidi"/>
          <w:sz w:val="24"/>
          <w:szCs w:val="24"/>
          <w:lang w:val="en-GB"/>
        </w:rPr>
        <w:t xml:space="preserve"> </w:t>
      </w:r>
      <w:r w:rsidR="00651F63" w:rsidRPr="001721FD">
        <w:rPr>
          <w:rFonts w:asciiTheme="majorBidi" w:hAnsiTheme="majorBidi" w:cstheme="majorBidi"/>
          <w:sz w:val="24"/>
          <w:szCs w:val="24"/>
          <w:lang w:val="en-GB"/>
        </w:rPr>
        <w:t xml:space="preserve">leads to a </w:t>
      </w:r>
      <w:r w:rsidR="00BA7374" w:rsidRPr="001721FD">
        <w:rPr>
          <w:rFonts w:asciiTheme="majorBidi" w:hAnsiTheme="majorBidi" w:cstheme="majorBidi"/>
          <w:sz w:val="24"/>
          <w:szCs w:val="24"/>
          <w:lang w:val="en-GB"/>
        </w:rPr>
        <w:t>choice</w:t>
      </w:r>
      <w:r w:rsidR="00651F63" w:rsidRPr="001721FD">
        <w:rPr>
          <w:rFonts w:asciiTheme="majorBidi" w:hAnsiTheme="majorBidi" w:cstheme="majorBidi"/>
          <w:sz w:val="24"/>
          <w:szCs w:val="24"/>
          <w:lang w:val="en-GB"/>
        </w:rPr>
        <w:t xml:space="preserve">. In other cases, </w:t>
      </w:r>
      <w:r w:rsidRPr="001721FD">
        <w:rPr>
          <w:rFonts w:asciiTheme="majorBidi" w:hAnsiTheme="majorBidi" w:cstheme="majorBidi"/>
          <w:sz w:val="24"/>
          <w:szCs w:val="24"/>
          <w:lang w:val="en-GB"/>
        </w:rPr>
        <w:t xml:space="preserve">there are situations </w:t>
      </w:r>
      <w:r w:rsidR="00651F63" w:rsidRPr="001721FD">
        <w:rPr>
          <w:rFonts w:asciiTheme="majorBidi" w:hAnsiTheme="majorBidi" w:cstheme="majorBidi"/>
          <w:sz w:val="24"/>
          <w:szCs w:val="24"/>
          <w:lang w:val="en-GB"/>
        </w:rPr>
        <w:t xml:space="preserve">the insight </w:t>
      </w:r>
      <w:r w:rsidR="00BA7374" w:rsidRPr="001721FD">
        <w:rPr>
          <w:rFonts w:asciiTheme="majorBidi" w:hAnsiTheme="majorBidi" w:cstheme="majorBidi"/>
          <w:sz w:val="24"/>
          <w:szCs w:val="24"/>
          <w:lang w:val="en-GB"/>
        </w:rPr>
        <w:t>does not arrive</w:t>
      </w:r>
      <w:r w:rsidR="00651F63" w:rsidRPr="001721FD">
        <w:rPr>
          <w:rFonts w:asciiTheme="majorBidi" w:hAnsiTheme="majorBidi" w:cstheme="majorBidi"/>
          <w:sz w:val="24"/>
          <w:szCs w:val="24"/>
          <w:lang w:val="en-GB"/>
        </w:rPr>
        <w:t>, and the patient leaves</w:t>
      </w:r>
      <w:r w:rsidR="001721FD">
        <w:rPr>
          <w:rFonts w:asciiTheme="majorBidi" w:hAnsiTheme="majorBidi" w:cstheme="majorBidi"/>
          <w:sz w:val="24"/>
          <w:szCs w:val="24"/>
          <w:lang w:val="en-GB"/>
        </w:rPr>
        <w:t xml:space="preserve"> (Family social worker).</w:t>
      </w:r>
    </w:p>
    <w:p w14:paraId="477C7E33" w14:textId="3CF0666B" w:rsidR="005C0E2F" w:rsidRPr="006F3574" w:rsidRDefault="00261FD4" w:rsidP="00A64F66">
      <w:pPr>
        <w:spacing w:line="480" w:lineRule="auto"/>
        <w:rPr>
          <w:rFonts w:asciiTheme="majorBidi" w:hAnsiTheme="majorBidi" w:cstheme="majorBidi"/>
          <w:sz w:val="24"/>
          <w:szCs w:val="24"/>
        </w:rPr>
      </w:pPr>
      <w:r w:rsidRPr="006F3574">
        <w:rPr>
          <w:rFonts w:asciiTheme="majorBidi" w:hAnsiTheme="majorBidi" w:cstheme="majorBidi"/>
          <w:sz w:val="24"/>
          <w:szCs w:val="24"/>
        </w:rPr>
        <w:t xml:space="preserve">The gender-blind (“we give people”) </w:t>
      </w:r>
      <w:r w:rsidR="00BA7374" w:rsidRPr="006F3574">
        <w:rPr>
          <w:rFonts w:asciiTheme="majorBidi" w:hAnsiTheme="majorBidi" w:cstheme="majorBidi"/>
          <w:sz w:val="24"/>
          <w:szCs w:val="24"/>
        </w:rPr>
        <w:t xml:space="preserve">focus in the </w:t>
      </w:r>
      <w:r w:rsidRPr="006F3574">
        <w:rPr>
          <w:rFonts w:asciiTheme="majorBidi" w:hAnsiTheme="majorBidi" w:cstheme="majorBidi"/>
          <w:sz w:val="24"/>
          <w:szCs w:val="24"/>
        </w:rPr>
        <w:t>process</w:t>
      </w:r>
      <w:r w:rsidR="001721FD">
        <w:rPr>
          <w:rFonts w:asciiTheme="majorBidi" w:hAnsiTheme="majorBidi" w:cstheme="majorBidi"/>
          <w:sz w:val="24"/>
          <w:szCs w:val="24"/>
        </w:rPr>
        <w:t xml:space="preserve">, </w:t>
      </w:r>
      <w:r w:rsidR="006F3574">
        <w:rPr>
          <w:rFonts w:asciiTheme="majorBidi" w:hAnsiTheme="majorBidi" w:cstheme="majorBidi"/>
          <w:sz w:val="24"/>
          <w:szCs w:val="24"/>
        </w:rPr>
        <w:t xml:space="preserve">while </w:t>
      </w:r>
      <w:r w:rsidR="001721FD">
        <w:rPr>
          <w:rFonts w:asciiTheme="majorBidi" w:hAnsiTheme="majorBidi" w:cstheme="majorBidi"/>
          <w:sz w:val="24"/>
          <w:szCs w:val="24"/>
        </w:rPr>
        <w:t>supporting the social workers’ identity as a clinical psychotherapist,</w:t>
      </w:r>
      <w:r w:rsidRPr="006F3574">
        <w:rPr>
          <w:rFonts w:asciiTheme="majorBidi" w:hAnsiTheme="majorBidi" w:cstheme="majorBidi"/>
          <w:sz w:val="24"/>
          <w:szCs w:val="24"/>
        </w:rPr>
        <w:t xml:space="preserve"> </w:t>
      </w:r>
      <w:r w:rsidR="006F3574">
        <w:rPr>
          <w:rFonts w:asciiTheme="majorBidi" w:hAnsiTheme="majorBidi" w:cstheme="majorBidi"/>
          <w:sz w:val="24"/>
          <w:szCs w:val="24"/>
        </w:rPr>
        <w:t>aims to transform</w:t>
      </w:r>
      <w:r w:rsidRPr="006F3574">
        <w:rPr>
          <w:rFonts w:asciiTheme="majorBidi" w:hAnsiTheme="majorBidi" w:cstheme="majorBidi"/>
          <w:sz w:val="24"/>
          <w:szCs w:val="24"/>
        </w:rPr>
        <w:t xml:space="preserve"> the survivors’ awareness</w:t>
      </w:r>
      <w:r w:rsidR="006F3574">
        <w:rPr>
          <w:rFonts w:asciiTheme="majorBidi" w:hAnsiTheme="majorBidi" w:cstheme="majorBidi"/>
          <w:sz w:val="24"/>
          <w:szCs w:val="24"/>
        </w:rPr>
        <w:t xml:space="preserve"> by generating</w:t>
      </w:r>
      <w:r w:rsidRPr="006F3574">
        <w:rPr>
          <w:rFonts w:asciiTheme="majorBidi" w:hAnsiTheme="majorBidi" w:cstheme="majorBidi"/>
          <w:sz w:val="24"/>
          <w:szCs w:val="24"/>
        </w:rPr>
        <w:t xml:space="preserve"> leaps of </w:t>
      </w:r>
      <w:r w:rsidR="00DB2583" w:rsidRPr="006F3574">
        <w:rPr>
          <w:rFonts w:asciiTheme="majorBidi" w:hAnsiTheme="majorBidi" w:cstheme="majorBidi"/>
          <w:sz w:val="24"/>
          <w:szCs w:val="24"/>
        </w:rPr>
        <w:t>insights</w:t>
      </w:r>
      <w:r w:rsidRPr="006F3574">
        <w:rPr>
          <w:rFonts w:asciiTheme="majorBidi" w:hAnsiTheme="majorBidi" w:cstheme="majorBidi"/>
          <w:sz w:val="24"/>
          <w:szCs w:val="24"/>
        </w:rPr>
        <w:t xml:space="preserve"> that are expected to result from the therapeutic encounters. The risks </w:t>
      </w:r>
      <w:r w:rsidR="00BA7374" w:rsidRPr="006F3574">
        <w:rPr>
          <w:rFonts w:asciiTheme="majorBidi" w:hAnsiTheme="majorBidi" w:cstheme="majorBidi"/>
          <w:sz w:val="24"/>
          <w:szCs w:val="24"/>
        </w:rPr>
        <w:t xml:space="preserve">with </w:t>
      </w:r>
      <w:r w:rsidRPr="006F3574">
        <w:rPr>
          <w:rFonts w:asciiTheme="majorBidi" w:hAnsiTheme="majorBidi" w:cstheme="majorBidi"/>
          <w:sz w:val="24"/>
          <w:szCs w:val="24"/>
        </w:rPr>
        <w:t>which the “patient” l</w:t>
      </w:r>
      <w:r w:rsidR="00682069" w:rsidRPr="006F3574">
        <w:rPr>
          <w:rFonts w:asciiTheme="majorBidi" w:hAnsiTheme="majorBidi" w:cstheme="majorBidi"/>
          <w:sz w:val="24"/>
          <w:szCs w:val="24"/>
        </w:rPr>
        <w:t>i</w:t>
      </w:r>
      <w:r w:rsidRPr="006F3574">
        <w:rPr>
          <w:rFonts w:asciiTheme="majorBidi" w:hAnsiTheme="majorBidi" w:cstheme="majorBidi"/>
          <w:sz w:val="24"/>
          <w:szCs w:val="24"/>
        </w:rPr>
        <w:t>ve</w:t>
      </w:r>
      <w:r w:rsidR="00BA7374" w:rsidRPr="006F3574">
        <w:rPr>
          <w:rFonts w:asciiTheme="majorBidi" w:hAnsiTheme="majorBidi" w:cstheme="majorBidi"/>
          <w:sz w:val="24"/>
          <w:szCs w:val="24"/>
        </w:rPr>
        <w:t>s aren’t mentioned at all; instead</w:t>
      </w:r>
      <w:r w:rsidRPr="006F3574">
        <w:rPr>
          <w:rFonts w:asciiTheme="majorBidi" w:hAnsiTheme="majorBidi" w:cstheme="majorBidi"/>
          <w:sz w:val="24"/>
          <w:szCs w:val="24"/>
        </w:rPr>
        <w:t xml:space="preserve">, </w:t>
      </w:r>
      <w:r w:rsidR="00BA7374" w:rsidRPr="006F3574">
        <w:rPr>
          <w:rFonts w:asciiTheme="majorBidi" w:hAnsiTheme="majorBidi" w:cstheme="majorBidi"/>
          <w:sz w:val="24"/>
          <w:szCs w:val="24"/>
        </w:rPr>
        <w:t xml:space="preserve">the social worker </w:t>
      </w:r>
      <w:r w:rsidR="006F3574">
        <w:rPr>
          <w:rFonts w:asciiTheme="majorBidi" w:hAnsiTheme="majorBidi" w:cstheme="majorBidi"/>
          <w:sz w:val="24"/>
          <w:szCs w:val="24"/>
        </w:rPr>
        <w:t>underscores</w:t>
      </w:r>
      <w:r w:rsidR="00BA7374" w:rsidRPr="006F3574">
        <w:rPr>
          <w:rFonts w:asciiTheme="majorBidi" w:hAnsiTheme="majorBidi" w:cstheme="majorBidi"/>
          <w:sz w:val="24"/>
          <w:szCs w:val="24"/>
        </w:rPr>
        <w:t xml:space="preserve"> the importance of </w:t>
      </w:r>
      <w:r w:rsidR="006F3574">
        <w:rPr>
          <w:rFonts w:asciiTheme="majorBidi" w:hAnsiTheme="majorBidi" w:cstheme="majorBidi"/>
          <w:sz w:val="24"/>
          <w:szCs w:val="24"/>
        </w:rPr>
        <w:t xml:space="preserve">cooperation </w:t>
      </w:r>
      <w:r w:rsidRPr="006F3574">
        <w:rPr>
          <w:rFonts w:asciiTheme="majorBidi" w:hAnsiTheme="majorBidi" w:cstheme="majorBidi"/>
          <w:sz w:val="24"/>
          <w:szCs w:val="24"/>
        </w:rPr>
        <w:t xml:space="preserve">with the clinical intervention. </w:t>
      </w:r>
      <w:r w:rsidR="00BA7374" w:rsidRPr="006F3574">
        <w:rPr>
          <w:rFonts w:asciiTheme="majorBidi" w:hAnsiTheme="majorBidi" w:cstheme="majorBidi"/>
          <w:sz w:val="24"/>
          <w:szCs w:val="24"/>
        </w:rPr>
        <w:t xml:space="preserve">The interviewee’s </w:t>
      </w:r>
      <w:r w:rsidR="007F703A" w:rsidRPr="006F3574">
        <w:rPr>
          <w:rFonts w:asciiTheme="majorBidi" w:hAnsiTheme="majorBidi" w:cstheme="majorBidi"/>
          <w:sz w:val="24"/>
          <w:szCs w:val="24"/>
        </w:rPr>
        <w:t xml:space="preserve">therapeutic framing </w:t>
      </w:r>
      <w:proofErr w:type="gramStart"/>
      <w:r w:rsidR="007F703A" w:rsidRPr="006F3574">
        <w:rPr>
          <w:rFonts w:asciiTheme="majorBidi" w:hAnsiTheme="majorBidi" w:cstheme="majorBidi"/>
          <w:sz w:val="24"/>
          <w:szCs w:val="24"/>
        </w:rPr>
        <w:t>transfer</w:t>
      </w:r>
      <w:proofErr w:type="gramEnd"/>
      <w:r w:rsidR="00BA7374" w:rsidRPr="006F3574">
        <w:rPr>
          <w:rFonts w:asciiTheme="majorBidi" w:hAnsiTheme="majorBidi" w:cstheme="majorBidi"/>
          <w:sz w:val="24"/>
          <w:szCs w:val="24"/>
        </w:rPr>
        <w:t xml:space="preserve"> her</w:t>
      </w:r>
      <w:r w:rsidR="007F703A" w:rsidRPr="006F3574">
        <w:rPr>
          <w:rFonts w:asciiTheme="majorBidi" w:hAnsiTheme="majorBidi" w:cstheme="majorBidi"/>
          <w:sz w:val="24"/>
          <w:szCs w:val="24"/>
        </w:rPr>
        <w:t xml:space="preserve"> responsibility </w:t>
      </w:r>
      <w:r w:rsidR="00BA7374" w:rsidRPr="006F3574">
        <w:rPr>
          <w:rFonts w:asciiTheme="majorBidi" w:hAnsiTheme="majorBidi" w:cstheme="majorBidi"/>
          <w:sz w:val="24"/>
          <w:szCs w:val="24"/>
        </w:rPr>
        <w:t xml:space="preserve">for providing </w:t>
      </w:r>
      <w:r w:rsidR="006F3574">
        <w:rPr>
          <w:rFonts w:asciiTheme="majorBidi" w:hAnsiTheme="majorBidi" w:cstheme="majorBidi"/>
          <w:sz w:val="24"/>
          <w:szCs w:val="24"/>
        </w:rPr>
        <w:t>practical</w:t>
      </w:r>
      <w:r w:rsidR="00BA7374" w:rsidRPr="006F3574">
        <w:rPr>
          <w:rFonts w:asciiTheme="majorBidi" w:hAnsiTheme="majorBidi" w:cstheme="majorBidi"/>
          <w:sz w:val="24"/>
          <w:szCs w:val="24"/>
        </w:rPr>
        <w:t xml:space="preserve"> </w:t>
      </w:r>
      <w:r w:rsidR="007F703A" w:rsidRPr="006F3574">
        <w:rPr>
          <w:rFonts w:asciiTheme="majorBidi" w:hAnsiTheme="majorBidi" w:cstheme="majorBidi"/>
          <w:sz w:val="24"/>
          <w:szCs w:val="24"/>
        </w:rPr>
        <w:t xml:space="preserve">support to survivors </w:t>
      </w:r>
      <w:r w:rsidR="00BA7374" w:rsidRPr="006F3574">
        <w:rPr>
          <w:rFonts w:asciiTheme="majorBidi" w:hAnsiTheme="majorBidi" w:cstheme="majorBidi"/>
          <w:sz w:val="24"/>
          <w:szCs w:val="24"/>
        </w:rPr>
        <w:t xml:space="preserve">requiring that survivors cooperate </w:t>
      </w:r>
      <w:r w:rsidR="007F703A" w:rsidRPr="006F3574">
        <w:rPr>
          <w:rFonts w:asciiTheme="majorBidi" w:hAnsiTheme="majorBidi" w:cstheme="majorBidi"/>
          <w:sz w:val="24"/>
          <w:szCs w:val="24"/>
        </w:rPr>
        <w:t xml:space="preserve">with </w:t>
      </w:r>
      <w:r w:rsidR="00BA7374" w:rsidRPr="006F3574">
        <w:rPr>
          <w:rFonts w:asciiTheme="majorBidi" w:hAnsiTheme="majorBidi" w:cstheme="majorBidi"/>
          <w:sz w:val="24"/>
          <w:szCs w:val="24"/>
        </w:rPr>
        <w:t xml:space="preserve">an </w:t>
      </w:r>
      <w:r w:rsidR="007F703A" w:rsidRPr="006F3574">
        <w:rPr>
          <w:rFonts w:asciiTheme="majorBidi" w:hAnsiTheme="majorBidi" w:cstheme="majorBidi"/>
          <w:sz w:val="24"/>
          <w:szCs w:val="24"/>
        </w:rPr>
        <w:t xml:space="preserve">“empowerment process” is echoed in the </w:t>
      </w:r>
      <w:proofErr w:type="spellStart"/>
      <w:r w:rsidR="007F703A" w:rsidRPr="006F3574">
        <w:rPr>
          <w:rFonts w:asciiTheme="majorBidi" w:hAnsiTheme="majorBidi" w:cstheme="majorBidi"/>
          <w:sz w:val="24"/>
          <w:szCs w:val="24"/>
        </w:rPr>
        <w:t>neoliberalization</w:t>
      </w:r>
      <w:proofErr w:type="spellEnd"/>
      <w:r w:rsidR="007F703A" w:rsidRPr="006F3574">
        <w:rPr>
          <w:rFonts w:asciiTheme="majorBidi" w:hAnsiTheme="majorBidi" w:cstheme="majorBidi"/>
          <w:sz w:val="24"/>
          <w:szCs w:val="24"/>
        </w:rPr>
        <w:t xml:space="preserve"> of the welfare services with which we deal in the following section. </w:t>
      </w:r>
      <w:r w:rsidR="007F703A" w:rsidRPr="006F3574">
        <w:rPr>
          <w:rFonts w:asciiTheme="majorBidi" w:hAnsiTheme="majorBidi" w:cstheme="majorBidi"/>
          <w:sz w:val="24"/>
          <w:szCs w:val="24"/>
          <w:rtl/>
        </w:rPr>
        <w:t xml:space="preserve">   </w:t>
      </w:r>
    </w:p>
    <w:p w14:paraId="03058BA7" w14:textId="5EAC4BE3" w:rsidR="000C3299" w:rsidRPr="006F3574" w:rsidRDefault="000C3299" w:rsidP="00A64F66">
      <w:pPr>
        <w:pStyle w:val="Heading2"/>
        <w:spacing w:line="480" w:lineRule="auto"/>
        <w:rPr>
          <w:rFonts w:asciiTheme="majorBidi" w:hAnsiTheme="majorBidi"/>
          <w:color w:val="auto"/>
          <w:sz w:val="24"/>
          <w:szCs w:val="24"/>
          <w:u w:val="single"/>
          <w:rtl/>
        </w:rPr>
      </w:pPr>
      <w:r w:rsidRPr="006F3574">
        <w:rPr>
          <w:rFonts w:asciiTheme="majorBidi" w:hAnsiTheme="majorBidi"/>
          <w:color w:val="auto"/>
          <w:sz w:val="24"/>
          <w:szCs w:val="24"/>
          <w:u w:val="single"/>
        </w:rPr>
        <w:t xml:space="preserve">The neo-liberal </w:t>
      </w:r>
      <w:r w:rsidR="00391679" w:rsidRPr="006F3574">
        <w:rPr>
          <w:rFonts w:asciiTheme="majorBidi" w:hAnsiTheme="majorBidi"/>
          <w:color w:val="auto"/>
          <w:sz w:val="24"/>
          <w:szCs w:val="24"/>
          <w:u w:val="single"/>
        </w:rPr>
        <w:t>suspicion</w:t>
      </w:r>
      <w:r w:rsidR="00316A10" w:rsidRPr="006F3574">
        <w:rPr>
          <w:rFonts w:asciiTheme="majorBidi" w:hAnsiTheme="majorBidi"/>
          <w:color w:val="auto"/>
          <w:sz w:val="24"/>
          <w:szCs w:val="24"/>
          <w:u w:val="single"/>
        </w:rPr>
        <w:t xml:space="preserve"> of </w:t>
      </w:r>
      <w:r w:rsidR="006F3574">
        <w:rPr>
          <w:rFonts w:asciiTheme="majorBidi" w:hAnsiTheme="majorBidi"/>
          <w:color w:val="auto"/>
          <w:sz w:val="24"/>
          <w:szCs w:val="24"/>
          <w:u w:val="single"/>
        </w:rPr>
        <w:t>need</w:t>
      </w:r>
    </w:p>
    <w:p w14:paraId="7A330638" w14:textId="7013A6BC" w:rsidR="00DB2583" w:rsidRPr="00DA638B" w:rsidRDefault="00D63528" w:rsidP="00D63528">
      <w:pPr>
        <w:tabs>
          <w:tab w:val="left" w:pos="180"/>
          <w:tab w:val="left" w:pos="360"/>
        </w:tabs>
        <w:spacing w:after="0" w:line="480" w:lineRule="auto"/>
        <w:ind w:right="1019"/>
        <w:rPr>
          <w:rFonts w:asciiTheme="majorBidi" w:hAnsiTheme="majorBidi" w:cstheme="majorBidi"/>
          <w:sz w:val="24"/>
          <w:szCs w:val="24"/>
        </w:rPr>
      </w:pPr>
      <w:r w:rsidRPr="006F3574">
        <w:rPr>
          <w:rFonts w:asciiTheme="majorBidi" w:hAnsiTheme="majorBidi" w:cstheme="majorBidi"/>
          <w:sz w:val="24"/>
          <w:szCs w:val="24"/>
        </w:rPr>
        <w:t>The neo-liberal reforms in welfare services and</w:t>
      </w:r>
      <w:r w:rsidR="00316A10" w:rsidRPr="006F3574">
        <w:rPr>
          <w:rFonts w:asciiTheme="majorBidi" w:hAnsiTheme="majorBidi" w:cstheme="majorBidi"/>
          <w:sz w:val="24"/>
          <w:szCs w:val="24"/>
        </w:rPr>
        <w:t>,</w:t>
      </w:r>
      <w:r w:rsidRPr="006F3574">
        <w:rPr>
          <w:rFonts w:asciiTheme="majorBidi" w:hAnsiTheme="majorBidi" w:cstheme="majorBidi"/>
          <w:sz w:val="24"/>
          <w:szCs w:val="24"/>
        </w:rPr>
        <w:t xml:space="preserve"> more powerfully, welfare-to-work reform</w:t>
      </w:r>
      <w:r w:rsidR="00316A10" w:rsidRPr="006F3574">
        <w:rPr>
          <w:rFonts w:asciiTheme="majorBidi" w:hAnsiTheme="majorBidi" w:cstheme="majorBidi"/>
          <w:sz w:val="24"/>
          <w:szCs w:val="24"/>
        </w:rPr>
        <w:t>s</w:t>
      </w:r>
      <w:r w:rsidRPr="006F3574">
        <w:rPr>
          <w:rFonts w:asciiTheme="majorBidi" w:hAnsiTheme="majorBidi" w:cstheme="majorBidi"/>
          <w:sz w:val="24"/>
          <w:szCs w:val="24"/>
        </w:rPr>
        <w:t xml:space="preserve"> </w:t>
      </w:r>
      <w:r w:rsidR="00483D78" w:rsidRPr="006F3574">
        <w:rPr>
          <w:rFonts w:asciiTheme="majorBidi" w:hAnsiTheme="majorBidi" w:cstheme="majorBidi"/>
          <w:sz w:val="24"/>
          <w:szCs w:val="24"/>
        </w:rPr>
        <w:t>that</w:t>
      </w:r>
      <w:r w:rsidRPr="006F3574">
        <w:rPr>
          <w:rFonts w:asciiTheme="majorBidi" w:hAnsiTheme="majorBidi" w:cstheme="majorBidi"/>
          <w:sz w:val="24"/>
          <w:szCs w:val="24"/>
        </w:rPr>
        <w:t xml:space="preserve"> </w:t>
      </w:r>
      <w:r w:rsidR="00316A10" w:rsidRPr="006F3574">
        <w:rPr>
          <w:rFonts w:asciiTheme="majorBidi" w:hAnsiTheme="majorBidi" w:cstheme="majorBidi"/>
          <w:sz w:val="24"/>
          <w:szCs w:val="24"/>
        </w:rPr>
        <w:t xml:space="preserve">were </w:t>
      </w:r>
      <w:r w:rsidRPr="006F3574">
        <w:rPr>
          <w:rFonts w:asciiTheme="majorBidi" w:hAnsiTheme="majorBidi" w:cstheme="majorBidi"/>
          <w:sz w:val="24"/>
          <w:szCs w:val="24"/>
        </w:rPr>
        <w:t>introduced in 1996 in the U</w:t>
      </w:r>
      <w:r w:rsidR="00BA7374" w:rsidRPr="006F3574">
        <w:rPr>
          <w:rFonts w:asciiTheme="majorBidi" w:hAnsiTheme="majorBidi" w:cstheme="majorBidi"/>
          <w:sz w:val="24"/>
          <w:szCs w:val="24"/>
        </w:rPr>
        <w:t>.</w:t>
      </w:r>
      <w:r w:rsidRPr="006F3574">
        <w:rPr>
          <w:rFonts w:asciiTheme="majorBidi" w:hAnsiTheme="majorBidi" w:cstheme="majorBidi"/>
          <w:sz w:val="24"/>
          <w:szCs w:val="24"/>
        </w:rPr>
        <w:t>S</w:t>
      </w:r>
      <w:r w:rsidR="00BA7374" w:rsidRPr="006F3574">
        <w:rPr>
          <w:rFonts w:asciiTheme="majorBidi" w:hAnsiTheme="majorBidi" w:cstheme="majorBidi"/>
          <w:sz w:val="24"/>
          <w:szCs w:val="24"/>
        </w:rPr>
        <w:t>.</w:t>
      </w:r>
      <w:r w:rsidRPr="006F3574">
        <w:rPr>
          <w:rFonts w:asciiTheme="majorBidi" w:hAnsiTheme="majorBidi" w:cstheme="majorBidi"/>
          <w:sz w:val="24"/>
          <w:szCs w:val="24"/>
        </w:rPr>
        <w:t xml:space="preserve"> and in 2002 in Israel, reinforced suspicion towards </w:t>
      </w:r>
      <w:r w:rsidR="006F3574">
        <w:rPr>
          <w:rFonts w:asciiTheme="majorBidi" w:hAnsiTheme="majorBidi" w:cstheme="majorBidi"/>
          <w:sz w:val="24"/>
          <w:szCs w:val="24"/>
        </w:rPr>
        <w:t xml:space="preserve">needs raised by </w:t>
      </w:r>
      <w:r w:rsidRPr="006F3574">
        <w:rPr>
          <w:rFonts w:asciiTheme="majorBidi" w:hAnsiTheme="majorBidi" w:cstheme="majorBidi"/>
          <w:sz w:val="24"/>
          <w:szCs w:val="24"/>
        </w:rPr>
        <w:t>applicants</w:t>
      </w:r>
      <w:r w:rsidR="00BA7374" w:rsidRPr="006F3574">
        <w:rPr>
          <w:rFonts w:asciiTheme="majorBidi" w:hAnsiTheme="majorBidi" w:cstheme="majorBidi"/>
          <w:sz w:val="24"/>
          <w:szCs w:val="24"/>
        </w:rPr>
        <w:t xml:space="preserve"> (co-author2 et al., 2010)</w:t>
      </w:r>
      <w:r w:rsidRPr="006F3574">
        <w:rPr>
          <w:rFonts w:asciiTheme="majorBidi" w:hAnsiTheme="majorBidi" w:cstheme="majorBidi"/>
          <w:sz w:val="24"/>
          <w:szCs w:val="24"/>
        </w:rPr>
        <w:t xml:space="preserve">. The dominant assumption in the encounter with those in need became that </w:t>
      </w:r>
      <w:r w:rsidR="00316A10" w:rsidRPr="006F3574">
        <w:rPr>
          <w:rFonts w:asciiTheme="majorBidi" w:hAnsiTheme="majorBidi" w:cstheme="majorBidi"/>
          <w:sz w:val="24"/>
          <w:szCs w:val="24"/>
        </w:rPr>
        <w:t xml:space="preserve">many represented </w:t>
      </w:r>
      <w:r w:rsidRPr="006F3574">
        <w:rPr>
          <w:rFonts w:asciiTheme="majorBidi" w:hAnsiTheme="majorBidi" w:cstheme="majorBidi"/>
          <w:sz w:val="24"/>
          <w:szCs w:val="24"/>
        </w:rPr>
        <w:t>the “undeserving poor”</w:t>
      </w:r>
      <w:r w:rsidR="00316A10" w:rsidRPr="006F3574">
        <w:rPr>
          <w:rFonts w:asciiTheme="majorBidi" w:hAnsiTheme="majorBidi" w:cstheme="majorBidi"/>
          <w:sz w:val="24"/>
          <w:szCs w:val="24"/>
        </w:rPr>
        <w:t>. These included</w:t>
      </w:r>
      <w:r w:rsidRPr="006F3574">
        <w:rPr>
          <w:rFonts w:asciiTheme="majorBidi" w:hAnsiTheme="majorBidi" w:cstheme="majorBidi"/>
          <w:sz w:val="24"/>
          <w:szCs w:val="24"/>
        </w:rPr>
        <w:t xml:space="preserve"> the citizen </w:t>
      </w:r>
      <w:r w:rsidR="00316A10" w:rsidRPr="006F3574">
        <w:rPr>
          <w:rFonts w:asciiTheme="majorBidi" w:hAnsiTheme="majorBidi" w:cstheme="majorBidi"/>
          <w:sz w:val="24"/>
          <w:szCs w:val="24"/>
        </w:rPr>
        <w:t>who</w:t>
      </w:r>
      <w:r w:rsidRPr="006F3574">
        <w:rPr>
          <w:rFonts w:asciiTheme="majorBidi" w:hAnsiTheme="majorBidi" w:cstheme="majorBidi"/>
          <w:sz w:val="24"/>
          <w:szCs w:val="24"/>
        </w:rPr>
        <w:t xml:space="preserve"> </w:t>
      </w:r>
      <w:r w:rsidR="00483D78" w:rsidRPr="006F3574">
        <w:rPr>
          <w:rFonts w:asciiTheme="majorBidi" w:hAnsiTheme="majorBidi" w:cstheme="majorBidi"/>
          <w:sz w:val="24"/>
          <w:szCs w:val="24"/>
        </w:rPr>
        <w:t>fails to be</w:t>
      </w:r>
      <w:r w:rsidRPr="006F3574">
        <w:rPr>
          <w:rFonts w:asciiTheme="majorBidi" w:hAnsiTheme="majorBidi" w:cstheme="majorBidi"/>
          <w:sz w:val="24"/>
          <w:szCs w:val="24"/>
        </w:rPr>
        <w:t xml:space="preserve"> active enough in promoting self-reliance and financial independence</w:t>
      </w:r>
      <w:r w:rsidR="00483D78" w:rsidRPr="006F3574">
        <w:rPr>
          <w:rFonts w:asciiTheme="majorBidi" w:hAnsiTheme="majorBidi" w:cstheme="majorBidi"/>
          <w:sz w:val="24"/>
          <w:szCs w:val="24"/>
        </w:rPr>
        <w:t>,</w:t>
      </w:r>
      <w:r w:rsidRPr="006F3574">
        <w:rPr>
          <w:rFonts w:asciiTheme="majorBidi" w:hAnsiTheme="majorBidi" w:cstheme="majorBidi"/>
          <w:sz w:val="24"/>
          <w:szCs w:val="24"/>
        </w:rPr>
        <w:t xml:space="preserve"> and instead, turns to </w:t>
      </w:r>
      <w:r w:rsidR="00483D78" w:rsidRPr="006F3574">
        <w:rPr>
          <w:rFonts w:asciiTheme="majorBidi" w:hAnsiTheme="majorBidi" w:cstheme="majorBidi"/>
          <w:sz w:val="24"/>
          <w:szCs w:val="24"/>
        </w:rPr>
        <w:t>routinized dependency on the state</w:t>
      </w:r>
      <w:r w:rsidR="00316A10" w:rsidRPr="006F3574">
        <w:rPr>
          <w:rFonts w:asciiTheme="majorBidi" w:hAnsiTheme="majorBidi" w:cstheme="majorBidi"/>
          <w:sz w:val="24"/>
          <w:szCs w:val="24"/>
        </w:rPr>
        <w:t xml:space="preserve"> </w:t>
      </w:r>
      <w:r w:rsidR="005802B8" w:rsidRPr="006F3574">
        <w:rPr>
          <w:rFonts w:asciiTheme="majorBidi" w:hAnsiTheme="majorBidi" w:cstheme="majorBidi"/>
          <w:sz w:val="24"/>
          <w:szCs w:val="24"/>
        </w:rPr>
        <w:t>(</w:t>
      </w:r>
      <w:r w:rsidR="00483D78" w:rsidRPr="006F3574">
        <w:rPr>
          <w:rFonts w:asciiTheme="majorBidi" w:hAnsiTheme="majorBidi" w:cstheme="majorBidi"/>
          <w:sz w:val="24"/>
          <w:szCs w:val="24"/>
        </w:rPr>
        <w:t>Cooper</w:t>
      </w:r>
      <w:r w:rsidR="006F3574">
        <w:rPr>
          <w:rFonts w:asciiTheme="majorBidi" w:hAnsiTheme="majorBidi" w:cstheme="majorBidi"/>
          <w:sz w:val="24"/>
          <w:szCs w:val="24"/>
        </w:rPr>
        <w:t xml:space="preserve">, </w:t>
      </w:r>
      <w:r w:rsidR="00483D78" w:rsidRPr="006F3574">
        <w:rPr>
          <w:rFonts w:asciiTheme="majorBidi" w:hAnsiTheme="majorBidi" w:cstheme="majorBidi"/>
          <w:sz w:val="24"/>
          <w:szCs w:val="24"/>
        </w:rPr>
        <w:t xml:space="preserve">2017). </w:t>
      </w:r>
      <w:r w:rsidR="00316A10" w:rsidRPr="006F3574">
        <w:rPr>
          <w:rFonts w:asciiTheme="majorBidi" w:hAnsiTheme="majorBidi" w:cstheme="majorBidi"/>
          <w:sz w:val="24"/>
          <w:szCs w:val="24"/>
        </w:rPr>
        <w:t xml:space="preserve">Policies related to IPV were also affected. </w:t>
      </w:r>
      <w:r w:rsidR="00483D78" w:rsidRPr="006F3574">
        <w:rPr>
          <w:rFonts w:asciiTheme="majorBidi" w:hAnsiTheme="majorBidi" w:cstheme="majorBidi"/>
          <w:sz w:val="24"/>
          <w:szCs w:val="24"/>
        </w:rPr>
        <w:t xml:space="preserve">By emphasizing the instrumental value of </w:t>
      </w:r>
      <w:r w:rsidR="00483D78" w:rsidRPr="006F3574">
        <w:rPr>
          <w:rFonts w:asciiTheme="majorBidi" w:hAnsiTheme="majorBidi" w:cstheme="majorBidi"/>
          <w:sz w:val="24"/>
          <w:szCs w:val="24"/>
        </w:rPr>
        <w:lastRenderedPageBreak/>
        <w:t xml:space="preserve">complaints </w:t>
      </w:r>
      <w:r w:rsidR="00316A10" w:rsidRPr="006F3574">
        <w:rPr>
          <w:rFonts w:asciiTheme="majorBidi" w:hAnsiTheme="majorBidi" w:cstheme="majorBidi"/>
          <w:sz w:val="24"/>
          <w:szCs w:val="24"/>
        </w:rPr>
        <w:t xml:space="preserve">about </w:t>
      </w:r>
      <w:r w:rsidR="00483D78" w:rsidRPr="006F3574">
        <w:rPr>
          <w:rFonts w:asciiTheme="majorBidi" w:hAnsiTheme="majorBidi" w:cstheme="majorBidi"/>
          <w:sz w:val="24"/>
          <w:szCs w:val="24"/>
        </w:rPr>
        <w:t>domestic violence to divorce conflicts and proceedings, welfare organizations became suspicious of women’s reports</w:t>
      </w:r>
      <w:r w:rsidR="006F3574">
        <w:rPr>
          <w:rFonts w:asciiTheme="majorBidi" w:hAnsiTheme="majorBidi" w:cstheme="majorBidi"/>
          <w:sz w:val="24"/>
          <w:szCs w:val="24"/>
        </w:rPr>
        <w:t xml:space="preserve"> of their needs</w:t>
      </w:r>
      <w:r w:rsidR="00483D78" w:rsidRPr="006F3574">
        <w:rPr>
          <w:rFonts w:asciiTheme="majorBidi" w:hAnsiTheme="majorBidi" w:cstheme="majorBidi"/>
          <w:sz w:val="24"/>
          <w:szCs w:val="24"/>
        </w:rPr>
        <w:t>:</w:t>
      </w:r>
      <w:r w:rsidR="00483D78" w:rsidRPr="00DA638B">
        <w:rPr>
          <w:rFonts w:asciiTheme="majorBidi" w:hAnsiTheme="majorBidi" w:cstheme="majorBidi"/>
          <w:sz w:val="24"/>
          <w:szCs w:val="24"/>
        </w:rPr>
        <w:t xml:space="preserve">     </w:t>
      </w:r>
      <w:r w:rsidRPr="00DA638B">
        <w:rPr>
          <w:rFonts w:asciiTheme="majorBidi" w:hAnsiTheme="majorBidi" w:cstheme="majorBidi"/>
          <w:sz w:val="24"/>
          <w:szCs w:val="24"/>
        </w:rPr>
        <w:t xml:space="preserve"> </w:t>
      </w:r>
    </w:p>
    <w:p w14:paraId="4A9EBEC1" w14:textId="7F9EBBFA" w:rsidR="00DB4965" w:rsidRPr="000D4E21" w:rsidRDefault="008A32A1" w:rsidP="00DB4965">
      <w:pPr>
        <w:pStyle w:val="Body"/>
        <w:bidi w:val="0"/>
        <w:spacing w:line="480" w:lineRule="auto"/>
        <w:ind w:left="1418" w:right="877"/>
        <w:rPr>
          <w:rFonts w:asciiTheme="majorBidi" w:hAnsiTheme="majorBidi" w:cstheme="majorBidi"/>
          <w:sz w:val="24"/>
          <w:szCs w:val="24"/>
          <w:lang w:val="en-GB"/>
        </w:rPr>
      </w:pPr>
      <w:r w:rsidRPr="000D4E21">
        <w:rPr>
          <w:rFonts w:asciiTheme="majorBidi" w:hAnsiTheme="majorBidi" w:cstheme="majorBidi"/>
          <w:sz w:val="24"/>
          <w:szCs w:val="24"/>
          <w:lang w:val="en-GB"/>
        </w:rPr>
        <w:t>O</w:t>
      </w:r>
      <w:r w:rsidR="009E1856" w:rsidRPr="000D4E21">
        <w:rPr>
          <w:rFonts w:asciiTheme="majorBidi" w:hAnsiTheme="majorBidi" w:cstheme="majorBidi"/>
          <w:sz w:val="24"/>
          <w:szCs w:val="24"/>
          <w:lang w:val="en-GB"/>
        </w:rPr>
        <w:t>n the one hand</w:t>
      </w:r>
      <w:r w:rsidR="00AC7909" w:rsidRPr="000D4E21">
        <w:rPr>
          <w:rFonts w:asciiTheme="majorBidi" w:hAnsiTheme="majorBidi" w:cstheme="majorBidi"/>
          <w:sz w:val="24"/>
          <w:szCs w:val="24"/>
          <w:lang w:val="en-GB"/>
        </w:rPr>
        <w:t>,</w:t>
      </w:r>
      <w:r w:rsidR="009E1856" w:rsidRPr="000D4E21">
        <w:rPr>
          <w:rFonts w:asciiTheme="majorBidi" w:hAnsiTheme="majorBidi" w:cstheme="majorBidi"/>
          <w:sz w:val="24"/>
          <w:szCs w:val="24"/>
          <w:lang w:val="en-GB"/>
        </w:rPr>
        <w:t xml:space="preserve"> there is much more awareness both in the police and in society in general about </w:t>
      </w:r>
      <w:r w:rsidR="00AC7909" w:rsidRPr="000D4E21">
        <w:rPr>
          <w:rFonts w:asciiTheme="majorBidi" w:hAnsiTheme="majorBidi" w:cstheme="majorBidi"/>
          <w:sz w:val="24"/>
          <w:szCs w:val="24"/>
          <w:lang w:val="en-GB"/>
        </w:rPr>
        <w:t>domestic</w:t>
      </w:r>
      <w:r w:rsidR="009E1856" w:rsidRPr="000D4E21">
        <w:rPr>
          <w:rFonts w:asciiTheme="majorBidi" w:hAnsiTheme="majorBidi" w:cstheme="majorBidi"/>
          <w:sz w:val="24"/>
          <w:szCs w:val="24"/>
          <w:lang w:val="en-GB"/>
        </w:rPr>
        <w:t xml:space="preserve"> </w:t>
      </w:r>
      <w:proofErr w:type="gramStart"/>
      <w:r w:rsidR="009E1856" w:rsidRPr="000D4E21">
        <w:rPr>
          <w:rFonts w:asciiTheme="majorBidi" w:hAnsiTheme="majorBidi" w:cstheme="majorBidi"/>
          <w:sz w:val="24"/>
          <w:szCs w:val="24"/>
          <w:lang w:val="en-GB"/>
        </w:rPr>
        <w:t>violence</w:t>
      </w:r>
      <w:r w:rsidR="000F4053" w:rsidRPr="000D4E21">
        <w:rPr>
          <w:rFonts w:asciiTheme="majorBidi" w:hAnsiTheme="majorBidi" w:cstheme="majorBidi"/>
          <w:sz w:val="24"/>
          <w:szCs w:val="24"/>
          <w:rtl/>
          <w:lang w:val="en-GB"/>
        </w:rPr>
        <w:t xml:space="preserve"> </w:t>
      </w:r>
      <w:r w:rsidR="000F4053" w:rsidRPr="000D4E21">
        <w:rPr>
          <w:rFonts w:asciiTheme="majorBidi" w:hAnsiTheme="majorBidi" w:cstheme="majorBidi"/>
          <w:sz w:val="24"/>
          <w:szCs w:val="24"/>
          <w:lang w:val="en-GB"/>
        </w:rPr>
        <w:t xml:space="preserve"> </w:t>
      </w:r>
      <w:r w:rsidR="00316A10" w:rsidRPr="000D4E21">
        <w:rPr>
          <w:rFonts w:asciiTheme="majorBidi" w:hAnsiTheme="majorBidi" w:cstheme="majorBidi"/>
          <w:sz w:val="24"/>
          <w:szCs w:val="24"/>
          <w:lang w:val="en-GB"/>
        </w:rPr>
        <w:t>O</w:t>
      </w:r>
      <w:r w:rsidR="00483D78" w:rsidRPr="000D4E21">
        <w:rPr>
          <w:rFonts w:asciiTheme="majorBidi" w:hAnsiTheme="majorBidi" w:cstheme="majorBidi"/>
          <w:sz w:val="24"/>
          <w:szCs w:val="24"/>
          <w:lang w:val="en-GB"/>
        </w:rPr>
        <w:t>n</w:t>
      </w:r>
      <w:proofErr w:type="gramEnd"/>
      <w:r w:rsidR="00483D78" w:rsidRPr="000D4E21">
        <w:rPr>
          <w:rFonts w:asciiTheme="majorBidi" w:hAnsiTheme="majorBidi" w:cstheme="majorBidi"/>
          <w:sz w:val="24"/>
          <w:szCs w:val="24"/>
          <w:lang w:val="en-GB"/>
        </w:rPr>
        <w:t xml:space="preserve"> the other hand,</w:t>
      </w:r>
      <w:r w:rsidR="009E1856" w:rsidRPr="000D4E21">
        <w:rPr>
          <w:rFonts w:asciiTheme="majorBidi" w:hAnsiTheme="majorBidi" w:cstheme="majorBidi"/>
          <w:sz w:val="24"/>
          <w:szCs w:val="24"/>
          <w:lang w:val="en-GB"/>
        </w:rPr>
        <w:t xml:space="preserve"> there are </w:t>
      </w:r>
      <w:r w:rsidR="00AC7909" w:rsidRPr="000D4E21">
        <w:rPr>
          <w:rFonts w:asciiTheme="majorBidi" w:hAnsiTheme="majorBidi" w:cstheme="majorBidi"/>
          <w:sz w:val="24"/>
          <w:szCs w:val="24"/>
          <w:lang w:val="en-GB"/>
        </w:rPr>
        <w:t>several</w:t>
      </w:r>
      <w:r w:rsidR="009E1856" w:rsidRPr="000D4E21">
        <w:rPr>
          <w:rFonts w:asciiTheme="majorBidi" w:hAnsiTheme="majorBidi" w:cstheme="majorBidi"/>
          <w:sz w:val="24"/>
          <w:szCs w:val="24"/>
          <w:lang w:val="en-GB"/>
        </w:rPr>
        <w:t xml:space="preserve"> women in Israel who destroy</w:t>
      </w:r>
      <w:r w:rsidR="000F4053" w:rsidRPr="000D4E21">
        <w:rPr>
          <w:rFonts w:asciiTheme="majorBidi" w:hAnsiTheme="majorBidi" w:cstheme="majorBidi"/>
          <w:sz w:val="24"/>
          <w:szCs w:val="24"/>
          <w:lang w:val="en-GB"/>
        </w:rPr>
        <w:t xml:space="preserve"> it</w:t>
      </w:r>
      <w:r w:rsidR="00AC7909" w:rsidRPr="000D4E21">
        <w:rPr>
          <w:rFonts w:asciiTheme="majorBidi" w:hAnsiTheme="majorBidi" w:cstheme="majorBidi"/>
          <w:sz w:val="24"/>
          <w:szCs w:val="24"/>
          <w:lang w:val="en-GB"/>
        </w:rPr>
        <w:t xml:space="preserve"> for </w:t>
      </w:r>
      <w:r w:rsidR="009E1856" w:rsidRPr="000D4E21">
        <w:rPr>
          <w:rFonts w:asciiTheme="majorBidi" w:hAnsiTheme="majorBidi" w:cstheme="majorBidi"/>
          <w:sz w:val="24"/>
          <w:szCs w:val="24"/>
          <w:lang w:val="en-GB"/>
        </w:rPr>
        <w:t>society</w:t>
      </w:r>
      <w:r w:rsidR="00AC7909" w:rsidRPr="000D4E21">
        <w:rPr>
          <w:rFonts w:asciiTheme="majorBidi" w:hAnsiTheme="majorBidi" w:cstheme="majorBidi"/>
          <w:sz w:val="24"/>
          <w:szCs w:val="24"/>
          <w:lang w:val="en-GB"/>
        </w:rPr>
        <w:t>.</w:t>
      </w:r>
      <w:r w:rsidR="009E1856" w:rsidRPr="000D4E21">
        <w:rPr>
          <w:rFonts w:asciiTheme="majorBidi" w:hAnsiTheme="majorBidi" w:cstheme="majorBidi"/>
          <w:sz w:val="24"/>
          <w:szCs w:val="24"/>
          <w:lang w:val="en-GB"/>
        </w:rPr>
        <w:t xml:space="preserve"> </w:t>
      </w:r>
      <w:r w:rsidR="00AC7909" w:rsidRPr="000D4E21">
        <w:rPr>
          <w:rFonts w:asciiTheme="majorBidi" w:hAnsiTheme="majorBidi" w:cstheme="majorBidi"/>
          <w:sz w:val="24"/>
          <w:szCs w:val="24"/>
          <w:lang w:val="en-GB"/>
        </w:rPr>
        <w:t>T</w:t>
      </w:r>
      <w:r w:rsidR="009E1856" w:rsidRPr="000D4E21">
        <w:rPr>
          <w:rFonts w:asciiTheme="majorBidi" w:hAnsiTheme="majorBidi" w:cstheme="majorBidi"/>
          <w:sz w:val="24"/>
          <w:szCs w:val="24"/>
          <w:lang w:val="en-GB"/>
        </w:rPr>
        <w:t xml:space="preserve">hat is, there </w:t>
      </w:r>
      <w:r w:rsidR="00AC7909" w:rsidRPr="000D4E21">
        <w:rPr>
          <w:rFonts w:asciiTheme="majorBidi" w:hAnsiTheme="majorBidi" w:cstheme="majorBidi"/>
          <w:sz w:val="24"/>
          <w:szCs w:val="24"/>
          <w:lang w:val="en-GB"/>
        </w:rPr>
        <w:t xml:space="preserve">appears to be </w:t>
      </w:r>
      <w:r w:rsidR="009E1856" w:rsidRPr="000D4E21">
        <w:rPr>
          <w:rFonts w:asciiTheme="majorBidi" w:hAnsiTheme="majorBidi" w:cstheme="majorBidi"/>
          <w:sz w:val="24"/>
          <w:szCs w:val="24"/>
          <w:lang w:val="en-GB"/>
        </w:rPr>
        <w:t>manipulation</w:t>
      </w:r>
      <w:r w:rsidR="00AC7909" w:rsidRPr="000D4E21">
        <w:rPr>
          <w:rFonts w:asciiTheme="majorBidi" w:hAnsiTheme="majorBidi" w:cstheme="majorBidi"/>
          <w:sz w:val="24"/>
          <w:szCs w:val="24"/>
          <w:lang w:val="en-GB"/>
        </w:rPr>
        <w:t>,</w:t>
      </w:r>
      <w:r w:rsidR="009E1856" w:rsidRPr="000D4E21">
        <w:rPr>
          <w:rFonts w:asciiTheme="majorBidi" w:hAnsiTheme="majorBidi" w:cstheme="majorBidi"/>
          <w:sz w:val="24"/>
          <w:szCs w:val="24"/>
          <w:lang w:val="en-GB"/>
        </w:rPr>
        <w:t xml:space="preserve"> sometimes</w:t>
      </w:r>
      <w:r w:rsidR="00316A10" w:rsidRPr="000D4E21">
        <w:rPr>
          <w:rFonts w:asciiTheme="majorBidi" w:hAnsiTheme="majorBidi" w:cstheme="majorBidi"/>
          <w:sz w:val="24"/>
          <w:szCs w:val="24"/>
          <w:lang w:val="en-GB"/>
        </w:rPr>
        <w:t>.</w:t>
      </w:r>
      <w:r w:rsidR="009E1856" w:rsidRPr="000D4E21">
        <w:rPr>
          <w:rFonts w:asciiTheme="majorBidi" w:hAnsiTheme="majorBidi" w:cstheme="majorBidi"/>
          <w:sz w:val="24"/>
          <w:szCs w:val="24"/>
          <w:lang w:val="en-GB"/>
        </w:rPr>
        <w:t xml:space="preserve"> </w:t>
      </w:r>
      <w:r w:rsidR="00316A10" w:rsidRPr="000D4E21">
        <w:rPr>
          <w:rFonts w:asciiTheme="majorBidi" w:hAnsiTheme="majorBidi" w:cstheme="majorBidi"/>
          <w:sz w:val="24"/>
          <w:szCs w:val="24"/>
          <w:lang w:val="en-GB"/>
        </w:rPr>
        <w:t xml:space="preserve">In </w:t>
      </w:r>
      <w:r w:rsidR="009E1856" w:rsidRPr="000D4E21">
        <w:rPr>
          <w:rFonts w:asciiTheme="majorBidi" w:hAnsiTheme="majorBidi" w:cstheme="majorBidi"/>
          <w:sz w:val="24"/>
          <w:szCs w:val="24"/>
          <w:lang w:val="en-GB"/>
        </w:rPr>
        <w:t>this area, some women make false complaints</w:t>
      </w:r>
      <w:r w:rsidR="00AC7909" w:rsidRPr="000D4E21">
        <w:rPr>
          <w:rFonts w:asciiTheme="majorBidi" w:hAnsiTheme="majorBidi" w:cstheme="majorBidi"/>
          <w:sz w:val="24"/>
          <w:szCs w:val="24"/>
          <w:lang w:val="en-GB"/>
        </w:rPr>
        <w:t>.</w:t>
      </w:r>
      <w:r w:rsidR="009E1856" w:rsidRPr="000D4E21">
        <w:rPr>
          <w:rFonts w:asciiTheme="majorBidi" w:hAnsiTheme="majorBidi" w:cstheme="majorBidi"/>
          <w:sz w:val="24"/>
          <w:szCs w:val="24"/>
          <w:lang w:val="en-GB"/>
        </w:rPr>
        <w:t xml:space="preserve"> </w:t>
      </w:r>
      <w:r w:rsidR="00AC7909" w:rsidRPr="000D4E21">
        <w:rPr>
          <w:rFonts w:asciiTheme="majorBidi" w:hAnsiTheme="majorBidi" w:cstheme="majorBidi"/>
          <w:sz w:val="24"/>
          <w:szCs w:val="24"/>
          <w:lang w:val="en-GB"/>
        </w:rPr>
        <w:t>S</w:t>
      </w:r>
      <w:r w:rsidR="009E1856" w:rsidRPr="000D4E21">
        <w:rPr>
          <w:rFonts w:asciiTheme="majorBidi" w:hAnsiTheme="majorBidi" w:cstheme="majorBidi"/>
          <w:sz w:val="24"/>
          <w:szCs w:val="24"/>
          <w:lang w:val="en-GB"/>
        </w:rPr>
        <w:t xml:space="preserve">ome women invent something to keep </w:t>
      </w:r>
      <w:r w:rsidR="00AC7909" w:rsidRPr="000D4E21">
        <w:rPr>
          <w:rFonts w:asciiTheme="majorBidi" w:hAnsiTheme="majorBidi" w:cstheme="majorBidi"/>
          <w:sz w:val="24"/>
          <w:szCs w:val="24"/>
          <w:lang w:val="en-GB"/>
        </w:rPr>
        <w:t>the husband</w:t>
      </w:r>
      <w:r w:rsidR="009E1856" w:rsidRPr="000D4E21">
        <w:rPr>
          <w:rFonts w:asciiTheme="majorBidi" w:hAnsiTheme="majorBidi" w:cstheme="majorBidi"/>
          <w:sz w:val="24"/>
          <w:szCs w:val="24"/>
          <w:lang w:val="en-GB"/>
        </w:rPr>
        <w:t xml:space="preserve"> away from the house. </w:t>
      </w:r>
      <w:r w:rsidR="00AC7909" w:rsidRPr="000D4E21">
        <w:rPr>
          <w:rFonts w:asciiTheme="majorBidi" w:hAnsiTheme="majorBidi" w:cstheme="majorBidi"/>
          <w:sz w:val="24"/>
          <w:szCs w:val="24"/>
          <w:lang w:val="en-GB"/>
        </w:rPr>
        <w:t>S</w:t>
      </w:r>
      <w:r w:rsidR="009E1856" w:rsidRPr="000D4E21">
        <w:rPr>
          <w:rFonts w:asciiTheme="majorBidi" w:hAnsiTheme="majorBidi" w:cstheme="majorBidi"/>
          <w:sz w:val="24"/>
          <w:szCs w:val="24"/>
          <w:lang w:val="en-GB"/>
        </w:rPr>
        <w:t xml:space="preserve">uch women can destroy </w:t>
      </w:r>
      <w:r w:rsidR="00316A10" w:rsidRPr="000D4E21">
        <w:rPr>
          <w:rFonts w:asciiTheme="majorBidi" w:hAnsiTheme="majorBidi" w:cstheme="majorBidi"/>
          <w:sz w:val="24"/>
          <w:szCs w:val="24"/>
          <w:lang w:val="en-GB"/>
        </w:rPr>
        <w:t>[credibility]</w:t>
      </w:r>
      <w:r w:rsidR="00AC7909" w:rsidRPr="000D4E21">
        <w:rPr>
          <w:rFonts w:asciiTheme="majorBidi" w:hAnsiTheme="majorBidi" w:cstheme="majorBidi"/>
          <w:sz w:val="24"/>
          <w:szCs w:val="24"/>
          <w:lang w:val="en-GB"/>
        </w:rPr>
        <w:t xml:space="preserve"> for</w:t>
      </w:r>
      <w:r w:rsidR="009E1856" w:rsidRPr="000D4E21">
        <w:rPr>
          <w:rFonts w:asciiTheme="majorBidi" w:hAnsiTheme="majorBidi" w:cstheme="majorBidi"/>
          <w:sz w:val="24"/>
          <w:szCs w:val="24"/>
          <w:lang w:val="en-GB"/>
        </w:rPr>
        <w:t xml:space="preserve"> other</w:t>
      </w:r>
      <w:r w:rsidR="00316A10" w:rsidRPr="000D4E21">
        <w:rPr>
          <w:rFonts w:asciiTheme="majorBidi" w:hAnsiTheme="majorBidi" w:cstheme="majorBidi"/>
          <w:sz w:val="24"/>
          <w:szCs w:val="24"/>
          <w:lang w:val="en-GB"/>
        </w:rPr>
        <w:t xml:space="preserve"> [women]</w:t>
      </w:r>
      <w:r w:rsidR="002F695C" w:rsidRPr="000D4E21">
        <w:rPr>
          <w:rFonts w:asciiTheme="majorBidi" w:hAnsiTheme="majorBidi" w:cstheme="majorBidi"/>
          <w:sz w:val="24"/>
          <w:szCs w:val="24"/>
          <w:lang w:val="en-GB"/>
        </w:rPr>
        <w:t xml:space="preserve">. </w:t>
      </w:r>
      <w:r w:rsidR="00DB4965" w:rsidRPr="000D4E21">
        <w:rPr>
          <w:rFonts w:asciiTheme="majorBidi" w:hAnsiTheme="majorBidi" w:cstheme="majorBidi"/>
          <w:sz w:val="24"/>
          <w:szCs w:val="24"/>
          <w:lang w:val="en-GB"/>
        </w:rPr>
        <w:t xml:space="preserve">It is because of such cases of </w:t>
      </w:r>
      <w:r w:rsidR="002F695C" w:rsidRPr="000D4E21">
        <w:rPr>
          <w:rFonts w:asciiTheme="majorBidi" w:hAnsiTheme="majorBidi" w:cstheme="majorBidi"/>
          <w:sz w:val="24"/>
          <w:szCs w:val="24"/>
          <w:lang w:val="en-GB"/>
        </w:rPr>
        <w:t xml:space="preserve">false complaint, </w:t>
      </w:r>
      <w:r w:rsidR="00DB4965" w:rsidRPr="000D4E21">
        <w:rPr>
          <w:rFonts w:asciiTheme="majorBidi" w:hAnsiTheme="majorBidi" w:cstheme="majorBidi"/>
          <w:sz w:val="24"/>
          <w:szCs w:val="24"/>
          <w:lang w:val="en-GB"/>
        </w:rPr>
        <w:t xml:space="preserve">that when a woman tells us what </w:t>
      </w:r>
      <w:proofErr w:type="gramStart"/>
      <w:r w:rsidR="00DB4965" w:rsidRPr="000D4E21">
        <w:rPr>
          <w:rFonts w:asciiTheme="majorBidi" w:hAnsiTheme="majorBidi" w:cstheme="majorBidi"/>
          <w:sz w:val="24"/>
          <w:szCs w:val="24"/>
          <w:lang w:val="en-GB"/>
        </w:rPr>
        <w:t>actually happened</w:t>
      </w:r>
      <w:proofErr w:type="gramEnd"/>
      <w:r w:rsidR="00DB4965" w:rsidRPr="000D4E21">
        <w:rPr>
          <w:rFonts w:asciiTheme="majorBidi" w:hAnsiTheme="majorBidi" w:cstheme="majorBidi"/>
          <w:sz w:val="24"/>
          <w:szCs w:val="24"/>
          <w:lang w:val="en-GB"/>
        </w:rPr>
        <w:t xml:space="preserve"> to her, the police will </w:t>
      </w:r>
      <w:r w:rsidR="002F695C" w:rsidRPr="000D4E21">
        <w:rPr>
          <w:rFonts w:asciiTheme="majorBidi" w:hAnsiTheme="majorBidi" w:cstheme="majorBidi"/>
          <w:sz w:val="24"/>
          <w:szCs w:val="24"/>
          <w:lang w:val="en-GB"/>
        </w:rPr>
        <w:t>tell us: “She isn’t a saint”</w:t>
      </w:r>
      <w:r w:rsidR="00DB4965" w:rsidRPr="000D4E21">
        <w:rPr>
          <w:rFonts w:asciiTheme="majorBidi" w:hAnsiTheme="majorBidi" w:cstheme="majorBidi"/>
          <w:sz w:val="24"/>
          <w:szCs w:val="24"/>
          <w:lang w:val="en-GB"/>
        </w:rPr>
        <w:t xml:space="preserve"> </w:t>
      </w:r>
      <w:r w:rsidR="000D4E21">
        <w:rPr>
          <w:rFonts w:asciiTheme="majorBidi" w:hAnsiTheme="majorBidi" w:cstheme="majorBidi"/>
          <w:sz w:val="24"/>
          <w:szCs w:val="24"/>
          <w:lang w:val="en-GB"/>
        </w:rPr>
        <w:t>(</w:t>
      </w:r>
      <w:r w:rsidR="009E3C2F">
        <w:rPr>
          <w:rFonts w:asciiTheme="majorBidi" w:hAnsiTheme="majorBidi" w:cstheme="majorBidi" w:hint="cs"/>
          <w:sz w:val="24"/>
          <w:szCs w:val="24"/>
          <w:lang w:val="en-GB"/>
        </w:rPr>
        <w:t>K</w:t>
      </w:r>
      <w:r w:rsidR="009E3C2F">
        <w:rPr>
          <w:rFonts w:asciiTheme="majorBidi" w:hAnsiTheme="majorBidi" w:cstheme="majorBidi"/>
          <w:sz w:val="24"/>
          <w:szCs w:val="24"/>
        </w:rPr>
        <w:t xml:space="preserve">.A., </w:t>
      </w:r>
      <w:r w:rsidR="000D4E21">
        <w:rPr>
          <w:rFonts w:asciiTheme="majorBidi" w:hAnsiTheme="majorBidi" w:cstheme="majorBidi"/>
          <w:sz w:val="24"/>
          <w:szCs w:val="24"/>
          <w:lang w:val="en-GB"/>
        </w:rPr>
        <w:t>CPDV manager)</w:t>
      </w:r>
      <w:r w:rsidR="002F695C" w:rsidRPr="000D4E21">
        <w:rPr>
          <w:rFonts w:asciiTheme="majorBidi" w:hAnsiTheme="majorBidi" w:cstheme="majorBidi"/>
          <w:sz w:val="24"/>
          <w:szCs w:val="24"/>
          <w:lang w:val="en-GB"/>
        </w:rPr>
        <w:t xml:space="preserve">. </w:t>
      </w:r>
    </w:p>
    <w:p w14:paraId="13777996" w14:textId="235FC435" w:rsidR="00BB1EA4" w:rsidRPr="0070090C" w:rsidRDefault="00316A10" w:rsidP="00BB1EA4">
      <w:pPr>
        <w:tabs>
          <w:tab w:val="left" w:pos="180"/>
          <w:tab w:val="left" w:pos="360"/>
        </w:tabs>
        <w:spacing w:after="0" w:line="480" w:lineRule="auto"/>
        <w:ind w:right="1019"/>
        <w:rPr>
          <w:rFonts w:asciiTheme="majorBidi" w:hAnsiTheme="majorBidi" w:cstheme="majorBidi"/>
          <w:sz w:val="24"/>
          <w:szCs w:val="24"/>
        </w:rPr>
      </w:pPr>
      <w:r w:rsidRPr="009E3C2F">
        <w:rPr>
          <w:rFonts w:asciiTheme="majorBidi" w:hAnsiTheme="majorBidi" w:cstheme="majorBidi"/>
          <w:sz w:val="24"/>
          <w:szCs w:val="24"/>
        </w:rPr>
        <w:t>The interviewee</w:t>
      </w:r>
      <w:r w:rsidR="00DB4965" w:rsidRPr="009E3C2F">
        <w:rPr>
          <w:rFonts w:asciiTheme="majorBidi" w:hAnsiTheme="majorBidi" w:cstheme="majorBidi"/>
          <w:sz w:val="24"/>
          <w:szCs w:val="24"/>
        </w:rPr>
        <w:t xml:space="preserve"> insist</w:t>
      </w:r>
      <w:r w:rsidR="000F4053" w:rsidRPr="009E3C2F">
        <w:rPr>
          <w:rFonts w:asciiTheme="majorBidi" w:hAnsiTheme="majorBidi" w:cstheme="majorBidi"/>
          <w:sz w:val="24"/>
          <w:szCs w:val="24"/>
        </w:rPr>
        <w:t>s</w:t>
      </w:r>
      <w:r w:rsidR="00DB4965" w:rsidRPr="009E3C2F">
        <w:rPr>
          <w:rFonts w:asciiTheme="majorBidi" w:hAnsiTheme="majorBidi" w:cstheme="majorBidi"/>
          <w:sz w:val="24"/>
          <w:szCs w:val="24"/>
        </w:rPr>
        <w:t xml:space="preserve"> on expressing her understanding that suspicion is not the right way of treating women’s report</w:t>
      </w:r>
      <w:r w:rsidR="000F4053" w:rsidRPr="009E3C2F">
        <w:rPr>
          <w:rFonts w:asciiTheme="majorBidi" w:hAnsiTheme="majorBidi" w:cstheme="majorBidi"/>
          <w:sz w:val="24"/>
          <w:szCs w:val="24"/>
        </w:rPr>
        <w:t>s</w:t>
      </w:r>
      <w:r w:rsidR="00DB4965" w:rsidRPr="009E3C2F">
        <w:rPr>
          <w:rFonts w:asciiTheme="majorBidi" w:hAnsiTheme="majorBidi" w:cstheme="majorBidi"/>
          <w:sz w:val="24"/>
          <w:szCs w:val="24"/>
        </w:rPr>
        <w:t xml:space="preserve"> but presents herself as forced to take the possibility of false </w:t>
      </w:r>
      <w:r w:rsidR="00DB4965" w:rsidRPr="002F2C63">
        <w:rPr>
          <w:rFonts w:asciiTheme="majorBidi" w:hAnsiTheme="majorBidi" w:cstheme="majorBidi"/>
          <w:sz w:val="24"/>
          <w:szCs w:val="24"/>
        </w:rPr>
        <w:t xml:space="preserve">complaints into account. Her way of describing the emergence of </w:t>
      </w:r>
      <w:r w:rsidR="00DE699A" w:rsidRPr="002F2C63">
        <w:rPr>
          <w:rFonts w:asciiTheme="majorBidi" w:hAnsiTheme="majorBidi" w:cstheme="majorBidi"/>
          <w:sz w:val="24"/>
          <w:szCs w:val="24"/>
        </w:rPr>
        <w:t xml:space="preserve">false complaints in the </w:t>
      </w:r>
      <w:r w:rsidR="00336837" w:rsidRPr="009E3C2F">
        <w:rPr>
          <w:rFonts w:asciiTheme="majorBidi" w:hAnsiTheme="majorBidi" w:cstheme="majorBidi"/>
          <w:sz w:val="24"/>
          <w:szCs w:val="24"/>
        </w:rPr>
        <w:t>CPDV</w:t>
      </w:r>
      <w:r w:rsidR="00DE699A" w:rsidRPr="002F2C63">
        <w:rPr>
          <w:rFonts w:asciiTheme="majorBidi" w:hAnsiTheme="majorBidi" w:cstheme="majorBidi"/>
          <w:sz w:val="24"/>
          <w:szCs w:val="24"/>
        </w:rPr>
        <w:t xml:space="preserve">s suggests </w:t>
      </w:r>
      <w:r w:rsidRPr="002F2C63">
        <w:rPr>
          <w:rFonts w:asciiTheme="majorBidi" w:hAnsiTheme="majorBidi" w:cstheme="majorBidi"/>
          <w:sz w:val="24"/>
          <w:szCs w:val="24"/>
        </w:rPr>
        <w:t xml:space="preserve">that there was </w:t>
      </w:r>
      <w:r w:rsidR="00DE699A" w:rsidRPr="002F2C63">
        <w:rPr>
          <w:rFonts w:asciiTheme="majorBidi" w:hAnsiTheme="majorBidi" w:cstheme="majorBidi"/>
          <w:sz w:val="24"/>
          <w:szCs w:val="24"/>
        </w:rPr>
        <w:t xml:space="preserve">a time in which awareness and commitment </w:t>
      </w:r>
      <w:r w:rsidRPr="002F2C63">
        <w:rPr>
          <w:rFonts w:asciiTheme="majorBidi" w:hAnsiTheme="majorBidi" w:cstheme="majorBidi"/>
          <w:sz w:val="24"/>
          <w:szCs w:val="24"/>
        </w:rPr>
        <w:t xml:space="preserve">about IPV </w:t>
      </w:r>
      <w:r w:rsidR="00DE699A" w:rsidRPr="002F2C63">
        <w:rPr>
          <w:rFonts w:asciiTheme="majorBidi" w:hAnsiTheme="majorBidi" w:cstheme="majorBidi"/>
          <w:sz w:val="24"/>
          <w:szCs w:val="24"/>
        </w:rPr>
        <w:t xml:space="preserve">were on the rise, while presently, they deteriorate. </w:t>
      </w:r>
      <w:r w:rsidR="009C5A9B">
        <w:rPr>
          <w:rFonts w:asciiTheme="majorBidi" w:hAnsiTheme="majorBidi" w:cstheme="majorBidi"/>
          <w:sz w:val="24"/>
          <w:szCs w:val="24"/>
        </w:rPr>
        <w:t>We interpret her statement in the context of neo-patriarchy (Campbell, 2013): the convergence between neo-liberal welfare to work fit all doctrine (Cooper, 2017) and the conservative</w:t>
      </w:r>
      <w:r w:rsidR="00DE699A" w:rsidRPr="0070090C">
        <w:rPr>
          <w:rFonts w:asciiTheme="majorBidi" w:hAnsiTheme="majorBidi" w:cstheme="majorBidi"/>
          <w:sz w:val="24"/>
          <w:szCs w:val="24"/>
        </w:rPr>
        <w:t xml:space="preserve"> false complaints</w:t>
      </w:r>
      <w:r w:rsidR="009C5A9B">
        <w:rPr>
          <w:rFonts w:asciiTheme="majorBidi" w:hAnsiTheme="majorBidi" w:cstheme="majorBidi"/>
          <w:sz w:val="24"/>
          <w:szCs w:val="24"/>
        </w:rPr>
        <w:t xml:space="preserve"> trend </w:t>
      </w:r>
      <w:r w:rsidR="00DE699A" w:rsidRPr="0070090C">
        <w:rPr>
          <w:rFonts w:asciiTheme="majorBidi" w:hAnsiTheme="majorBidi" w:cstheme="majorBidi"/>
          <w:sz w:val="24"/>
          <w:szCs w:val="24"/>
        </w:rPr>
        <w:t xml:space="preserve">(Mazeh, 2016). </w:t>
      </w:r>
      <w:r w:rsidR="00BB1EA4" w:rsidRPr="0070090C">
        <w:rPr>
          <w:rFonts w:asciiTheme="majorBidi" w:hAnsiTheme="majorBidi" w:cstheme="majorBidi"/>
          <w:sz w:val="24"/>
          <w:szCs w:val="24"/>
        </w:rPr>
        <w:t>Apparently, the suspicion provide</w:t>
      </w:r>
      <w:r w:rsidR="0070090C">
        <w:rPr>
          <w:rFonts w:asciiTheme="majorBidi" w:hAnsiTheme="majorBidi" w:cstheme="majorBidi"/>
          <w:sz w:val="24"/>
          <w:szCs w:val="24"/>
        </w:rPr>
        <w:t>s</w:t>
      </w:r>
      <w:r w:rsidRPr="0070090C">
        <w:rPr>
          <w:rFonts w:asciiTheme="majorBidi" w:hAnsiTheme="majorBidi" w:cstheme="majorBidi"/>
          <w:sz w:val="24"/>
          <w:szCs w:val="24"/>
        </w:rPr>
        <w:t xml:space="preserve"> justification </w:t>
      </w:r>
      <w:r w:rsidR="00BB1EA4" w:rsidRPr="0070090C">
        <w:rPr>
          <w:rFonts w:asciiTheme="majorBidi" w:hAnsiTheme="majorBidi" w:cstheme="majorBidi"/>
          <w:sz w:val="24"/>
          <w:szCs w:val="24"/>
        </w:rPr>
        <w:t xml:space="preserve">for shifting the focus of the encounter </w:t>
      </w:r>
      <w:r w:rsidRPr="0070090C">
        <w:rPr>
          <w:rFonts w:asciiTheme="majorBidi" w:hAnsiTheme="majorBidi" w:cstheme="majorBidi"/>
          <w:sz w:val="24"/>
          <w:szCs w:val="24"/>
        </w:rPr>
        <w:t xml:space="preserve">with victims of IPF </w:t>
      </w:r>
      <w:r w:rsidR="00BB1EA4" w:rsidRPr="0070090C">
        <w:rPr>
          <w:rFonts w:asciiTheme="majorBidi" w:hAnsiTheme="majorBidi" w:cstheme="majorBidi"/>
          <w:sz w:val="24"/>
          <w:szCs w:val="24"/>
        </w:rPr>
        <w:t xml:space="preserve">from the issue of the required assistance to </w:t>
      </w:r>
      <w:r w:rsidRPr="0070090C">
        <w:rPr>
          <w:rFonts w:asciiTheme="majorBidi" w:hAnsiTheme="majorBidi" w:cstheme="majorBidi"/>
          <w:sz w:val="24"/>
          <w:szCs w:val="24"/>
        </w:rPr>
        <w:t xml:space="preserve">that of </w:t>
      </w:r>
      <w:r w:rsidR="00BB1EA4" w:rsidRPr="0070090C">
        <w:rPr>
          <w:rFonts w:asciiTheme="majorBidi" w:hAnsiTheme="majorBidi" w:cstheme="majorBidi"/>
          <w:sz w:val="24"/>
          <w:szCs w:val="24"/>
        </w:rPr>
        <w:t xml:space="preserve">the neo-liberal policy </w:t>
      </w:r>
      <w:r w:rsidR="004A62B2" w:rsidRPr="0070090C">
        <w:rPr>
          <w:rFonts w:asciiTheme="majorBidi" w:hAnsiTheme="majorBidi" w:cstheme="majorBidi"/>
          <w:sz w:val="24"/>
          <w:szCs w:val="24"/>
        </w:rPr>
        <w:t xml:space="preserve">that focuses on </w:t>
      </w:r>
      <w:proofErr w:type="spellStart"/>
      <w:r w:rsidR="000C11F5" w:rsidRPr="0070090C">
        <w:rPr>
          <w:rFonts w:asciiTheme="majorBidi" w:hAnsiTheme="majorBidi" w:cstheme="majorBidi"/>
          <w:sz w:val="24"/>
          <w:szCs w:val="24"/>
        </w:rPr>
        <w:t>labor</w:t>
      </w:r>
      <w:proofErr w:type="spellEnd"/>
      <w:r w:rsidR="004A62B2" w:rsidRPr="0070090C">
        <w:rPr>
          <w:rFonts w:asciiTheme="majorBidi" w:hAnsiTheme="majorBidi" w:cstheme="majorBidi"/>
          <w:sz w:val="24"/>
          <w:szCs w:val="24"/>
        </w:rPr>
        <w:t xml:space="preserve"> market participation</w:t>
      </w:r>
      <w:r w:rsidRPr="0070090C">
        <w:rPr>
          <w:rFonts w:asciiTheme="majorBidi" w:hAnsiTheme="majorBidi" w:cstheme="majorBidi"/>
          <w:sz w:val="24"/>
          <w:szCs w:val="24"/>
        </w:rPr>
        <w:t>, equating</w:t>
      </w:r>
      <w:r w:rsidR="004A62B2" w:rsidRPr="0070090C">
        <w:rPr>
          <w:rFonts w:asciiTheme="majorBidi" w:hAnsiTheme="majorBidi" w:cstheme="majorBidi"/>
          <w:sz w:val="24"/>
          <w:szCs w:val="24"/>
        </w:rPr>
        <w:t xml:space="preserve"> such participation </w:t>
      </w:r>
      <w:r w:rsidRPr="0070090C">
        <w:rPr>
          <w:rFonts w:asciiTheme="majorBidi" w:hAnsiTheme="majorBidi" w:cstheme="majorBidi"/>
          <w:sz w:val="24"/>
          <w:szCs w:val="24"/>
        </w:rPr>
        <w:t>with the valued</w:t>
      </w:r>
      <w:r w:rsidR="004A62B2" w:rsidRPr="0070090C">
        <w:rPr>
          <w:rFonts w:asciiTheme="majorBidi" w:hAnsiTheme="majorBidi" w:cstheme="majorBidi"/>
          <w:sz w:val="24"/>
          <w:szCs w:val="24"/>
        </w:rPr>
        <w:t xml:space="preserve"> financial independence:</w:t>
      </w:r>
      <w:r w:rsidR="00DE699A" w:rsidRPr="0070090C">
        <w:rPr>
          <w:rFonts w:asciiTheme="majorBidi" w:hAnsiTheme="majorBidi" w:cstheme="majorBidi"/>
          <w:sz w:val="24"/>
          <w:szCs w:val="24"/>
        </w:rPr>
        <w:t xml:space="preserve">  </w:t>
      </w:r>
    </w:p>
    <w:p w14:paraId="323A6F5E" w14:textId="2C8AF58B" w:rsidR="00443C9F" w:rsidRPr="00DA638B" w:rsidRDefault="00443C9F" w:rsidP="00CF4D0F">
      <w:pPr>
        <w:tabs>
          <w:tab w:val="left" w:pos="180"/>
          <w:tab w:val="left" w:pos="360"/>
        </w:tabs>
        <w:spacing w:after="0" w:line="480" w:lineRule="auto"/>
        <w:ind w:left="720" w:right="1019"/>
        <w:rPr>
          <w:rFonts w:asciiTheme="majorBidi" w:hAnsiTheme="majorBidi" w:cstheme="majorBidi"/>
          <w:sz w:val="24"/>
          <w:szCs w:val="24"/>
          <w:rtl/>
        </w:rPr>
      </w:pPr>
      <w:r w:rsidRPr="0070090C">
        <w:rPr>
          <w:rFonts w:asciiTheme="majorBidi" w:hAnsiTheme="majorBidi" w:cstheme="majorBidi"/>
          <w:sz w:val="24"/>
          <w:szCs w:val="24"/>
        </w:rPr>
        <w:t>There were times when she would come, undress</w:t>
      </w:r>
      <w:r w:rsidR="00316A10" w:rsidRPr="0070090C">
        <w:rPr>
          <w:rFonts w:asciiTheme="majorBidi" w:hAnsiTheme="majorBidi" w:cstheme="majorBidi"/>
          <w:sz w:val="24"/>
          <w:szCs w:val="24"/>
        </w:rPr>
        <w:t>,</w:t>
      </w:r>
      <w:r w:rsidRPr="0070090C">
        <w:rPr>
          <w:rFonts w:asciiTheme="majorBidi" w:hAnsiTheme="majorBidi" w:cstheme="majorBidi"/>
          <w:sz w:val="24"/>
          <w:szCs w:val="24"/>
        </w:rPr>
        <w:t xml:space="preserve"> and show me the </w:t>
      </w:r>
      <w:r w:rsidR="00316A10" w:rsidRPr="0070090C">
        <w:rPr>
          <w:rFonts w:asciiTheme="majorBidi" w:hAnsiTheme="majorBidi" w:cstheme="majorBidi"/>
          <w:sz w:val="24"/>
          <w:szCs w:val="24"/>
        </w:rPr>
        <w:t>bruises</w:t>
      </w:r>
      <w:r w:rsidRPr="0070090C">
        <w:rPr>
          <w:rFonts w:asciiTheme="majorBidi" w:hAnsiTheme="majorBidi" w:cstheme="majorBidi"/>
          <w:sz w:val="24"/>
          <w:szCs w:val="24"/>
        </w:rPr>
        <w:t xml:space="preserve">. </w:t>
      </w:r>
      <w:r w:rsidR="00316A10" w:rsidRPr="0070090C">
        <w:rPr>
          <w:rFonts w:asciiTheme="majorBidi" w:hAnsiTheme="majorBidi" w:cstheme="majorBidi"/>
          <w:sz w:val="24"/>
          <w:szCs w:val="24"/>
        </w:rPr>
        <w:t xml:space="preserve">[I said,] </w:t>
      </w:r>
      <w:r w:rsidRPr="0070090C">
        <w:rPr>
          <w:rFonts w:asciiTheme="majorBidi" w:hAnsiTheme="majorBidi" w:cstheme="majorBidi"/>
          <w:sz w:val="24"/>
          <w:szCs w:val="24"/>
        </w:rPr>
        <w:t xml:space="preserve">"Okay, let's do something about it, let's see how we can help you. It's true, it's scary, </w:t>
      </w:r>
      <w:r w:rsidRPr="0070090C">
        <w:rPr>
          <w:rFonts w:asciiTheme="majorBidi" w:hAnsiTheme="majorBidi" w:cstheme="majorBidi"/>
          <w:sz w:val="24"/>
          <w:szCs w:val="24"/>
        </w:rPr>
        <w:lastRenderedPageBreak/>
        <w:t>leaving your home, leaving the husband"</w:t>
      </w:r>
      <w:r w:rsidR="00F95FF1" w:rsidRPr="0070090C">
        <w:rPr>
          <w:rFonts w:asciiTheme="majorBidi" w:hAnsiTheme="majorBidi" w:cstheme="majorBidi"/>
          <w:sz w:val="24"/>
          <w:szCs w:val="24"/>
          <w:rtl/>
        </w:rPr>
        <w:t xml:space="preserve"> </w:t>
      </w:r>
      <w:r w:rsidRPr="0070090C">
        <w:rPr>
          <w:rFonts w:asciiTheme="majorBidi" w:hAnsiTheme="majorBidi" w:cstheme="majorBidi"/>
          <w:sz w:val="24"/>
          <w:szCs w:val="24"/>
        </w:rPr>
        <w:t>…</w:t>
      </w:r>
      <w:r w:rsidR="00DC6A84" w:rsidRPr="0070090C">
        <w:rPr>
          <w:rFonts w:asciiTheme="majorBidi" w:hAnsiTheme="majorBidi" w:cstheme="majorBidi"/>
          <w:sz w:val="24"/>
          <w:szCs w:val="24"/>
        </w:rPr>
        <w:t>.</w:t>
      </w:r>
      <w:r w:rsidRPr="0070090C">
        <w:rPr>
          <w:rFonts w:asciiTheme="majorBidi" w:hAnsiTheme="majorBidi" w:cstheme="majorBidi"/>
          <w:sz w:val="24"/>
          <w:szCs w:val="24"/>
        </w:rPr>
        <w:t xml:space="preserve"> </w:t>
      </w:r>
      <w:r w:rsidR="00DC6A84" w:rsidRPr="0070090C">
        <w:rPr>
          <w:rFonts w:asciiTheme="majorBidi" w:hAnsiTheme="majorBidi" w:cstheme="majorBidi"/>
          <w:sz w:val="24"/>
          <w:szCs w:val="24"/>
        </w:rPr>
        <w:t>[L]</w:t>
      </w:r>
      <w:proofErr w:type="spellStart"/>
      <w:r w:rsidRPr="0070090C">
        <w:rPr>
          <w:rFonts w:asciiTheme="majorBidi" w:hAnsiTheme="majorBidi" w:cstheme="majorBidi"/>
          <w:sz w:val="24"/>
          <w:szCs w:val="24"/>
        </w:rPr>
        <w:t>et's</w:t>
      </w:r>
      <w:proofErr w:type="spellEnd"/>
      <w:r w:rsidRPr="0070090C">
        <w:rPr>
          <w:rFonts w:asciiTheme="majorBidi" w:hAnsiTheme="majorBidi" w:cstheme="majorBidi"/>
          <w:sz w:val="24"/>
          <w:szCs w:val="24"/>
        </w:rPr>
        <w:t xml:space="preserve"> see how we deal with it</w:t>
      </w:r>
      <w:r w:rsidR="002019D3" w:rsidRPr="0070090C">
        <w:rPr>
          <w:rFonts w:asciiTheme="majorBidi" w:hAnsiTheme="majorBidi" w:cstheme="majorBidi"/>
          <w:sz w:val="24"/>
          <w:szCs w:val="24"/>
        </w:rPr>
        <w:t>…</w:t>
      </w:r>
      <w:r w:rsidR="00DC6A84" w:rsidRPr="0070090C">
        <w:rPr>
          <w:rFonts w:asciiTheme="majorBidi" w:hAnsiTheme="majorBidi" w:cstheme="majorBidi"/>
          <w:sz w:val="24"/>
          <w:szCs w:val="24"/>
        </w:rPr>
        <w:t>”</w:t>
      </w:r>
      <w:r w:rsidRPr="0070090C">
        <w:rPr>
          <w:rFonts w:asciiTheme="majorBidi" w:hAnsiTheme="majorBidi" w:cstheme="majorBidi"/>
          <w:sz w:val="24"/>
          <w:szCs w:val="24"/>
        </w:rPr>
        <w:t xml:space="preserve"> I will check with her</w:t>
      </w:r>
      <w:r w:rsidR="00DC6A84" w:rsidRPr="0070090C">
        <w:rPr>
          <w:rFonts w:asciiTheme="majorBidi" w:hAnsiTheme="majorBidi" w:cstheme="majorBidi"/>
          <w:sz w:val="24"/>
          <w:szCs w:val="24"/>
        </w:rPr>
        <w:t xml:space="preserve"> [to ask about her]</w:t>
      </w:r>
      <w:r w:rsidRPr="0070090C">
        <w:rPr>
          <w:rFonts w:asciiTheme="majorBidi" w:hAnsiTheme="majorBidi" w:cstheme="majorBidi"/>
          <w:sz w:val="24"/>
          <w:szCs w:val="24"/>
        </w:rPr>
        <w:t xml:space="preserve">, </w:t>
      </w:r>
      <w:r w:rsidR="002019D3" w:rsidRPr="0070090C">
        <w:rPr>
          <w:rFonts w:asciiTheme="majorBidi" w:hAnsiTheme="majorBidi" w:cstheme="majorBidi"/>
          <w:sz w:val="24"/>
          <w:szCs w:val="24"/>
        </w:rPr>
        <w:t xml:space="preserve">or </w:t>
      </w:r>
      <w:r w:rsidRPr="0070090C">
        <w:rPr>
          <w:rFonts w:asciiTheme="majorBidi" w:hAnsiTheme="majorBidi" w:cstheme="majorBidi"/>
          <w:sz w:val="24"/>
          <w:szCs w:val="24"/>
        </w:rPr>
        <w:t>what she likes to do the most</w:t>
      </w:r>
      <w:r w:rsidR="00DC6A84" w:rsidRPr="0070090C">
        <w:rPr>
          <w:rFonts w:asciiTheme="majorBidi" w:hAnsiTheme="majorBidi" w:cstheme="majorBidi"/>
          <w:sz w:val="24"/>
          <w:szCs w:val="24"/>
        </w:rPr>
        <w:t xml:space="preserve">, [asking], </w:t>
      </w:r>
      <w:r w:rsidRPr="0070090C">
        <w:rPr>
          <w:rFonts w:asciiTheme="majorBidi" w:hAnsiTheme="majorBidi" w:cstheme="majorBidi"/>
          <w:sz w:val="24"/>
          <w:szCs w:val="24"/>
        </w:rPr>
        <w:t>"Do you like to sew clothes for your children? Come on, let's take a sewing course</w:t>
      </w:r>
      <w:r w:rsidR="00DC6A84" w:rsidRPr="0070090C">
        <w:rPr>
          <w:rFonts w:asciiTheme="majorBidi" w:hAnsiTheme="majorBidi" w:cstheme="majorBidi"/>
          <w:sz w:val="24"/>
          <w:szCs w:val="24"/>
        </w:rPr>
        <w:t>!</w:t>
      </w:r>
      <w:r w:rsidRPr="0070090C">
        <w:rPr>
          <w:rFonts w:asciiTheme="majorBidi" w:hAnsiTheme="majorBidi" w:cstheme="majorBidi"/>
          <w:sz w:val="24"/>
          <w:szCs w:val="24"/>
        </w:rPr>
        <w:t>"</w:t>
      </w:r>
      <w:r w:rsidR="00F95FF1" w:rsidRPr="0070090C">
        <w:rPr>
          <w:rFonts w:asciiTheme="majorBidi" w:hAnsiTheme="majorBidi" w:cstheme="majorBidi"/>
          <w:sz w:val="24"/>
          <w:szCs w:val="24"/>
        </w:rPr>
        <w:t xml:space="preserve"> [</w:t>
      </w:r>
      <w:r w:rsidR="00AD04EC" w:rsidRPr="0070090C">
        <w:rPr>
          <w:rFonts w:asciiTheme="majorBidi" w:hAnsiTheme="majorBidi" w:cstheme="majorBidi"/>
          <w:sz w:val="24"/>
          <w:szCs w:val="24"/>
        </w:rPr>
        <w:t xml:space="preserve">… You’ve got to check all the time, ask these questions all the time, not take anything at face value. That’s my experience. </w:t>
      </w:r>
      <w:r w:rsidRPr="00DA638B">
        <w:rPr>
          <w:rFonts w:asciiTheme="majorBidi" w:hAnsiTheme="majorBidi" w:cstheme="majorBidi"/>
          <w:sz w:val="24"/>
          <w:szCs w:val="24"/>
          <w:rtl/>
        </w:rPr>
        <w:t xml:space="preserve"> </w:t>
      </w:r>
      <w:r w:rsidR="00222B0C">
        <w:rPr>
          <w:rFonts w:asciiTheme="majorBidi" w:hAnsiTheme="majorBidi" w:cstheme="majorBidi"/>
          <w:sz w:val="24"/>
          <w:szCs w:val="24"/>
        </w:rPr>
        <w:t>(M.B. Social services social worker).</w:t>
      </w:r>
    </w:p>
    <w:p w14:paraId="3DBADDCF" w14:textId="3D396EC2" w:rsidR="00BB1EA4" w:rsidRPr="00DA638B" w:rsidRDefault="00BB1EA4" w:rsidP="00DC6A84">
      <w:pPr>
        <w:tabs>
          <w:tab w:val="left" w:pos="180"/>
          <w:tab w:val="left" w:pos="360"/>
        </w:tabs>
        <w:spacing w:after="0" w:line="480" w:lineRule="auto"/>
        <w:ind w:right="1019"/>
        <w:rPr>
          <w:rFonts w:asciiTheme="majorBidi" w:hAnsiTheme="majorBidi" w:cstheme="majorBidi"/>
          <w:sz w:val="24"/>
          <w:szCs w:val="24"/>
        </w:rPr>
      </w:pPr>
      <w:r w:rsidRPr="00A056D2">
        <w:rPr>
          <w:rFonts w:asciiTheme="majorBidi" w:hAnsiTheme="majorBidi" w:cstheme="majorBidi"/>
          <w:sz w:val="24"/>
          <w:szCs w:val="24"/>
        </w:rPr>
        <w:t xml:space="preserve">In the case this social worker describes the </w:t>
      </w:r>
      <w:r w:rsidR="002019D3" w:rsidRPr="00A056D2">
        <w:rPr>
          <w:rFonts w:asciiTheme="majorBidi" w:hAnsiTheme="majorBidi" w:cstheme="majorBidi"/>
          <w:sz w:val="24"/>
          <w:szCs w:val="24"/>
        </w:rPr>
        <w:t>survivor</w:t>
      </w:r>
      <w:r w:rsidRPr="00A056D2">
        <w:rPr>
          <w:rFonts w:asciiTheme="majorBidi" w:hAnsiTheme="majorBidi" w:cstheme="majorBidi"/>
          <w:sz w:val="24"/>
          <w:szCs w:val="24"/>
        </w:rPr>
        <w:t xml:space="preserve">, who is in a frightening </w:t>
      </w:r>
      <w:r w:rsidR="00DC6A84" w:rsidRPr="00A056D2">
        <w:rPr>
          <w:rFonts w:asciiTheme="majorBidi" w:hAnsiTheme="majorBidi" w:cstheme="majorBidi"/>
          <w:sz w:val="24"/>
          <w:szCs w:val="24"/>
        </w:rPr>
        <w:t xml:space="preserve">home </w:t>
      </w:r>
      <w:r w:rsidRPr="00A056D2">
        <w:rPr>
          <w:rFonts w:asciiTheme="majorBidi" w:hAnsiTheme="majorBidi" w:cstheme="majorBidi"/>
          <w:sz w:val="24"/>
          <w:szCs w:val="24"/>
        </w:rPr>
        <w:t>situation</w:t>
      </w:r>
      <w:r w:rsidR="002019D3" w:rsidRPr="00A056D2">
        <w:rPr>
          <w:rFonts w:asciiTheme="majorBidi" w:hAnsiTheme="majorBidi" w:cstheme="majorBidi"/>
          <w:sz w:val="24"/>
          <w:szCs w:val="24"/>
        </w:rPr>
        <w:t xml:space="preserve"> that </w:t>
      </w:r>
      <w:r w:rsidR="00DC6A84" w:rsidRPr="00A056D2">
        <w:rPr>
          <w:rFonts w:asciiTheme="majorBidi" w:hAnsiTheme="majorBidi" w:cstheme="majorBidi"/>
          <w:sz w:val="24"/>
          <w:szCs w:val="24"/>
        </w:rPr>
        <w:t xml:space="preserve">has resulted </w:t>
      </w:r>
      <w:r w:rsidR="002019D3" w:rsidRPr="00A056D2">
        <w:rPr>
          <w:rFonts w:asciiTheme="majorBidi" w:hAnsiTheme="majorBidi" w:cstheme="majorBidi"/>
          <w:sz w:val="24"/>
          <w:szCs w:val="24"/>
        </w:rPr>
        <w:t xml:space="preserve">in </w:t>
      </w:r>
      <w:r w:rsidR="00DC6A84" w:rsidRPr="00A056D2">
        <w:rPr>
          <w:rFonts w:asciiTheme="majorBidi" w:hAnsiTheme="majorBidi" w:cstheme="majorBidi"/>
          <w:sz w:val="24"/>
          <w:szCs w:val="24"/>
        </w:rPr>
        <w:t>bruises</w:t>
      </w:r>
      <w:r w:rsidR="002019D3" w:rsidRPr="00A056D2">
        <w:rPr>
          <w:rFonts w:asciiTheme="majorBidi" w:hAnsiTheme="majorBidi" w:cstheme="majorBidi"/>
          <w:sz w:val="24"/>
          <w:szCs w:val="24"/>
        </w:rPr>
        <w:t>,</w:t>
      </w:r>
      <w:r w:rsidRPr="00A056D2">
        <w:rPr>
          <w:rFonts w:asciiTheme="majorBidi" w:hAnsiTheme="majorBidi" w:cstheme="majorBidi"/>
          <w:sz w:val="24"/>
          <w:szCs w:val="24"/>
        </w:rPr>
        <w:t xml:space="preserve"> is met with the state’s disbelief (“you’ve got to…not take anything at face value”) and is offered the advice </w:t>
      </w:r>
      <w:r w:rsidR="00DC6A84" w:rsidRPr="00A056D2">
        <w:rPr>
          <w:rFonts w:asciiTheme="majorBidi" w:hAnsiTheme="majorBidi" w:cstheme="majorBidi"/>
          <w:sz w:val="24"/>
          <w:szCs w:val="24"/>
        </w:rPr>
        <w:t xml:space="preserve">pointing her to possible jobs, suggesting </w:t>
      </w:r>
      <w:r w:rsidRPr="00A056D2">
        <w:rPr>
          <w:rFonts w:asciiTheme="majorBidi" w:hAnsiTheme="majorBidi" w:cstheme="majorBidi"/>
          <w:sz w:val="24"/>
          <w:szCs w:val="24"/>
        </w:rPr>
        <w:t xml:space="preserve">that she should take a sewing course. Such downplaying of economic abuse (“don’t make it a bigger deal or a smaller deal [than it is]”) is sometimes explained as </w:t>
      </w:r>
      <w:r w:rsidRPr="00DA638B">
        <w:rPr>
          <w:rFonts w:asciiTheme="majorBidi" w:hAnsiTheme="majorBidi" w:cstheme="majorBidi"/>
          <w:sz w:val="24"/>
          <w:szCs w:val="24"/>
        </w:rPr>
        <w:t xml:space="preserve">deference to cultural </w:t>
      </w:r>
      <w:r w:rsidRPr="00635DE1">
        <w:rPr>
          <w:rFonts w:asciiTheme="majorBidi" w:hAnsiTheme="majorBidi" w:cstheme="majorBidi"/>
          <w:sz w:val="24"/>
          <w:szCs w:val="24"/>
        </w:rPr>
        <w:t>scripts</w:t>
      </w:r>
      <w:r w:rsidR="00DC6A84" w:rsidRPr="00635DE1">
        <w:rPr>
          <w:rFonts w:asciiTheme="majorBidi" w:hAnsiTheme="majorBidi" w:cstheme="majorBidi"/>
          <w:sz w:val="24"/>
          <w:szCs w:val="24"/>
        </w:rPr>
        <w:t>,</w:t>
      </w:r>
      <w:r w:rsidRPr="00635DE1">
        <w:rPr>
          <w:rFonts w:asciiTheme="majorBidi" w:hAnsiTheme="majorBidi" w:cstheme="majorBidi"/>
          <w:sz w:val="24"/>
          <w:szCs w:val="24"/>
        </w:rPr>
        <w:t xml:space="preserve"> and </w:t>
      </w:r>
      <w:proofErr w:type="gramStart"/>
      <w:r w:rsidRPr="00635DE1">
        <w:rPr>
          <w:rFonts w:asciiTheme="majorBidi" w:hAnsiTheme="majorBidi" w:cstheme="majorBidi"/>
          <w:sz w:val="24"/>
          <w:szCs w:val="24"/>
        </w:rPr>
        <w:t>as a way to</w:t>
      </w:r>
      <w:proofErr w:type="gramEnd"/>
      <w:r w:rsidRPr="00635DE1">
        <w:rPr>
          <w:rFonts w:asciiTheme="majorBidi" w:hAnsiTheme="majorBidi" w:cstheme="majorBidi"/>
          <w:sz w:val="24"/>
          <w:szCs w:val="24"/>
        </w:rPr>
        <w:t xml:space="preserve"> respect women’s agency.</w:t>
      </w:r>
      <w:r w:rsidR="00DC6A84" w:rsidRPr="00635DE1">
        <w:rPr>
          <w:rFonts w:asciiTheme="majorBidi" w:hAnsiTheme="majorBidi" w:cstheme="majorBidi"/>
          <w:sz w:val="24"/>
          <w:szCs w:val="24"/>
        </w:rPr>
        <w:t xml:space="preserve"> </w:t>
      </w:r>
      <w:r w:rsidRPr="00635DE1">
        <w:rPr>
          <w:rFonts w:asciiTheme="majorBidi" w:hAnsiTheme="majorBidi" w:cstheme="majorBidi"/>
          <w:sz w:val="24"/>
          <w:szCs w:val="24"/>
        </w:rPr>
        <w:t xml:space="preserve">Yet they sometimes also urged clients not to make a big deal of these instances, thus normalizing them. </w:t>
      </w:r>
    </w:p>
    <w:p w14:paraId="6ABF5F80" w14:textId="77777777" w:rsidR="008D2418" w:rsidRPr="00635DE1" w:rsidRDefault="008D2418" w:rsidP="00A64F66">
      <w:pPr>
        <w:spacing w:line="480" w:lineRule="auto"/>
        <w:ind w:right="426"/>
        <w:rPr>
          <w:rFonts w:asciiTheme="majorBidi" w:hAnsiTheme="majorBidi" w:cstheme="majorBidi"/>
          <w:sz w:val="24"/>
          <w:szCs w:val="24"/>
        </w:rPr>
      </w:pPr>
    </w:p>
    <w:p w14:paraId="750FF13C" w14:textId="7F844768" w:rsidR="00EE10B5" w:rsidRPr="00635DE1" w:rsidRDefault="009F40D3" w:rsidP="00A64F66">
      <w:pPr>
        <w:pStyle w:val="Heading2"/>
        <w:spacing w:line="480" w:lineRule="auto"/>
        <w:rPr>
          <w:rFonts w:asciiTheme="majorBidi" w:hAnsiTheme="majorBidi"/>
          <w:color w:val="auto"/>
          <w:sz w:val="24"/>
          <w:szCs w:val="24"/>
          <w:u w:val="single"/>
        </w:rPr>
      </w:pPr>
      <w:r w:rsidRPr="00635DE1">
        <w:rPr>
          <w:rFonts w:asciiTheme="majorBidi" w:hAnsiTheme="majorBidi"/>
          <w:color w:val="auto"/>
          <w:sz w:val="24"/>
          <w:szCs w:val="24"/>
          <w:u w:val="single"/>
        </w:rPr>
        <w:t>Neglect of material</w:t>
      </w:r>
      <w:r w:rsidR="00391679" w:rsidRPr="00635DE1">
        <w:rPr>
          <w:rFonts w:asciiTheme="majorBidi" w:hAnsiTheme="majorBidi"/>
          <w:color w:val="auto"/>
          <w:sz w:val="24"/>
          <w:szCs w:val="24"/>
          <w:u w:val="single"/>
        </w:rPr>
        <w:t xml:space="preserve"> needs and</w:t>
      </w:r>
      <w:r w:rsidR="00BC0BB8" w:rsidRPr="00635DE1">
        <w:rPr>
          <w:rFonts w:asciiTheme="majorBidi" w:hAnsiTheme="majorBidi"/>
          <w:color w:val="auto"/>
          <w:sz w:val="24"/>
          <w:szCs w:val="24"/>
          <w:u w:val="single"/>
        </w:rPr>
        <w:t xml:space="preserve"> </w:t>
      </w:r>
      <w:r w:rsidR="00391679" w:rsidRPr="00635DE1">
        <w:rPr>
          <w:rFonts w:asciiTheme="majorBidi" w:hAnsiTheme="majorBidi"/>
          <w:color w:val="auto"/>
          <w:sz w:val="24"/>
          <w:szCs w:val="24"/>
          <w:u w:val="single"/>
        </w:rPr>
        <w:t>assist</w:t>
      </w:r>
      <w:r w:rsidRPr="00635DE1">
        <w:rPr>
          <w:rFonts w:asciiTheme="majorBidi" w:hAnsiTheme="majorBidi"/>
          <w:color w:val="auto"/>
          <w:sz w:val="24"/>
          <w:szCs w:val="24"/>
          <w:u w:val="single"/>
        </w:rPr>
        <w:t>ance</w:t>
      </w:r>
      <w:r w:rsidR="00BC0BB8" w:rsidRPr="00635DE1">
        <w:rPr>
          <w:rFonts w:asciiTheme="majorBidi" w:hAnsiTheme="majorBidi"/>
          <w:color w:val="auto"/>
          <w:sz w:val="24"/>
          <w:szCs w:val="24"/>
          <w:u w:val="single"/>
        </w:rPr>
        <w:t xml:space="preserve"> </w:t>
      </w:r>
      <w:r w:rsidR="00DC6A84" w:rsidRPr="00635DE1">
        <w:rPr>
          <w:rFonts w:asciiTheme="majorBidi" w:hAnsiTheme="majorBidi"/>
          <w:color w:val="auto"/>
          <w:sz w:val="24"/>
          <w:szCs w:val="24"/>
          <w:u w:val="single"/>
        </w:rPr>
        <w:t xml:space="preserve">with </w:t>
      </w:r>
      <w:r w:rsidR="00391679" w:rsidRPr="00635DE1">
        <w:rPr>
          <w:rFonts w:asciiTheme="majorBidi" w:hAnsiTheme="majorBidi"/>
          <w:color w:val="auto"/>
          <w:sz w:val="24"/>
          <w:szCs w:val="24"/>
          <w:u w:val="single"/>
        </w:rPr>
        <w:t>rights take</w:t>
      </w:r>
      <w:r w:rsidR="00DC6A84" w:rsidRPr="00635DE1">
        <w:rPr>
          <w:rFonts w:asciiTheme="majorBidi" w:hAnsiTheme="majorBidi"/>
          <w:color w:val="auto"/>
          <w:sz w:val="24"/>
          <w:szCs w:val="24"/>
          <w:u w:val="single"/>
        </w:rPr>
        <w:t>-</w:t>
      </w:r>
      <w:r w:rsidR="00391679" w:rsidRPr="00635DE1">
        <w:rPr>
          <w:rFonts w:asciiTheme="majorBidi" w:hAnsiTheme="majorBidi"/>
          <w:color w:val="auto"/>
          <w:sz w:val="24"/>
          <w:szCs w:val="24"/>
          <w:u w:val="single"/>
        </w:rPr>
        <w:t>up</w:t>
      </w:r>
    </w:p>
    <w:p w14:paraId="49AD91E3" w14:textId="1B6662EE" w:rsidR="00635DE1" w:rsidRPr="00DD083F" w:rsidRDefault="0053473E" w:rsidP="00635DE1">
      <w:pPr>
        <w:tabs>
          <w:tab w:val="left" w:pos="180"/>
          <w:tab w:val="left" w:pos="360"/>
        </w:tabs>
        <w:spacing w:after="0" w:line="480" w:lineRule="auto"/>
        <w:rPr>
          <w:rFonts w:asciiTheme="majorBidi" w:hAnsiTheme="majorBidi" w:cstheme="majorBidi"/>
          <w:sz w:val="24"/>
          <w:szCs w:val="24"/>
        </w:rPr>
      </w:pPr>
      <w:r w:rsidRPr="00635DE1">
        <w:rPr>
          <w:rFonts w:asciiTheme="majorBidi" w:hAnsiTheme="majorBidi" w:cstheme="majorBidi"/>
          <w:sz w:val="24"/>
          <w:szCs w:val="24"/>
        </w:rPr>
        <w:t xml:space="preserve">Two aspects </w:t>
      </w:r>
      <w:r w:rsidR="00635DE1">
        <w:rPr>
          <w:rFonts w:asciiTheme="majorBidi" w:hAnsiTheme="majorBidi" w:cstheme="majorBidi"/>
          <w:sz w:val="24"/>
          <w:szCs w:val="24"/>
        </w:rPr>
        <w:t xml:space="preserve">the emerging practices </w:t>
      </w:r>
      <w:r w:rsidRPr="00635DE1">
        <w:rPr>
          <w:rFonts w:asciiTheme="majorBidi" w:hAnsiTheme="majorBidi" w:cstheme="majorBidi"/>
          <w:sz w:val="24"/>
          <w:szCs w:val="24"/>
        </w:rPr>
        <w:t xml:space="preserve">reflect </w:t>
      </w:r>
      <w:r w:rsidR="00DC6A84" w:rsidRPr="00635DE1">
        <w:rPr>
          <w:rFonts w:asciiTheme="majorBidi" w:hAnsiTheme="majorBidi" w:cstheme="majorBidi"/>
          <w:sz w:val="24"/>
          <w:szCs w:val="24"/>
        </w:rPr>
        <w:t xml:space="preserve">a </w:t>
      </w:r>
      <w:r w:rsidRPr="00635DE1">
        <w:rPr>
          <w:rFonts w:asciiTheme="majorBidi" w:hAnsiTheme="majorBidi" w:cstheme="majorBidi"/>
          <w:sz w:val="24"/>
          <w:szCs w:val="24"/>
        </w:rPr>
        <w:t>manageria</w:t>
      </w:r>
      <w:r w:rsidR="009E0931" w:rsidRPr="00635DE1">
        <w:rPr>
          <w:rFonts w:asciiTheme="majorBidi" w:hAnsiTheme="majorBidi" w:cstheme="majorBidi"/>
          <w:sz w:val="24"/>
          <w:szCs w:val="24"/>
        </w:rPr>
        <w:t>l</w:t>
      </w:r>
      <w:r w:rsidRPr="00635DE1">
        <w:rPr>
          <w:rFonts w:asciiTheme="majorBidi" w:hAnsiTheme="majorBidi" w:cstheme="majorBidi"/>
          <w:sz w:val="24"/>
          <w:szCs w:val="24"/>
        </w:rPr>
        <w:t>ist regime at the welfare ministry</w:t>
      </w:r>
      <w:r w:rsidR="00DC6A84" w:rsidRPr="00635DE1">
        <w:rPr>
          <w:rFonts w:asciiTheme="majorBidi" w:hAnsiTheme="majorBidi" w:cstheme="majorBidi"/>
          <w:sz w:val="24"/>
          <w:szCs w:val="24"/>
        </w:rPr>
        <w:t xml:space="preserve"> – insufficient </w:t>
      </w:r>
      <w:r w:rsidRPr="00635DE1">
        <w:rPr>
          <w:rFonts w:asciiTheme="majorBidi" w:hAnsiTheme="majorBidi" w:cstheme="majorBidi"/>
          <w:sz w:val="24"/>
          <w:szCs w:val="24"/>
        </w:rPr>
        <w:t>financial support</w:t>
      </w:r>
      <w:r w:rsidR="00DC6A84" w:rsidRPr="00635DE1">
        <w:rPr>
          <w:rFonts w:asciiTheme="majorBidi" w:hAnsiTheme="majorBidi" w:cstheme="majorBidi"/>
          <w:sz w:val="24"/>
          <w:szCs w:val="24"/>
        </w:rPr>
        <w:t>,</w:t>
      </w:r>
      <w:r w:rsidRPr="00635DE1">
        <w:rPr>
          <w:rFonts w:asciiTheme="majorBidi" w:hAnsiTheme="majorBidi" w:cstheme="majorBidi"/>
          <w:sz w:val="24"/>
          <w:szCs w:val="24"/>
        </w:rPr>
        <w:t xml:space="preserve"> and </w:t>
      </w:r>
      <w:r w:rsidR="00D95202" w:rsidRPr="00635DE1">
        <w:rPr>
          <w:rFonts w:asciiTheme="majorBidi" w:hAnsiTheme="majorBidi" w:cstheme="majorBidi"/>
          <w:sz w:val="24"/>
          <w:szCs w:val="24"/>
        </w:rPr>
        <w:t>understaffing</w:t>
      </w:r>
      <w:r w:rsidR="00DC6A84" w:rsidRPr="00635DE1">
        <w:rPr>
          <w:rFonts w:asciiTheme="majorBidi" w:hAnsiTheme="majorBidi" w:cstheme="majorBidi"/>
          <w:sz w:val="24"/>
          <w:szCs w:val="24"/>
        </w:rPr>
        <w:t xml:space="preserve">. Both </w:t>
      </w:r>
      <w:r w:rsidRPr="00635DE1">
        <w:rPr>
          <w:rFonts w:asciiTheme="majorBidi" w:hAnsiTheme="majorBidi" w:cstheme="majorBidi"/>
          <w:sz w:val="24"/>
          <w:szCs w:val="24"/>
        </w:rPr>
        <w:t xml:space="preserve">results in cut in </w:t>
      </w:r>
      <w:r w:rsidR="00635DE1">
        <w:rPr>
          <w:rFonts w:asciiTheme="majorBidi" w:hAnsiTheme="majorBidi" w:cstheme="majorBidi"/>
          <w:sz w:val="24"/>
          <w:szCs w:val="24"/>
        </w:rPr>
        <w:t>n</w:t>
      </w:r>
      <w:r w:rsidRPr="00635DE1">
        <w:rPr>
          <w:rFonts w:asciiTheme="majorBidi" w:hAnsiTheme="majorBidi" w:cstheme="majorBidi"/>
          <w:sz w:val="24"/>
          <w:szCs w:val="24"/>
        </w:rPr>
        <w:t>ecessary budgeting for the social services responding to the needs of IPV survivors. As shown by Weissmann (</w:t>
      </w:r>
      <w:r w:rsidR="003F686B" w:rsidRPr="00635DE1">
        <w:rPr>
          <w:rFonts w:asciiTheme="majorBidi" w:hAnsiTheme="majorBidi" w:cstheme="majorBidi"/>
          <w:sz w:val="24"/>
          <w:szCs w:val="24"/>
        </w:rPr>
        <w:t>20</w:t>
      </w:r>
      <w:r w:rsidR="00971479" w:rsidRPr="00635DE1">
        <w:rPr>
          <w:rFonts w:asciiTheme="majorBidi" w:hAnsiTheme="majorBidi" w:cstheme="majorBidi"/>
          <w:sz w:val="24"/>
          <w:szCs w:val="24"/>
        </w:rPr>
        <w:t>20</w:t>
      </w:r>
      <w:r w:rsidRPr="00635DE1">
        <w:rPr>
          <w:rFonts w:asciiTheme="majorBidi" w:hAnsiTheme="majorBidi" w:cstheme="majorBidi"/>
          <w:sz w:val="24"/>
          <w:szCs w:val="24"/>
        </w:rPr>
        <w:t>)</w:t>
      </w:r>
      <w:r w:rsidR="00DC6A84" w:rsidRPr="00635DE1">
        <w:rPr>
          <w:rFonts w:asciiTheme="majorBidi" w:hAnsiTheme="majorBidi" w:cstheme="majorBidi"/>
          <w:sz w:val="24"/>
          <w:szCs w:val="24"/>
        </w:rPr>
        <w:t>,</w:t>
      </w:r>
      <w:r w:rsidR="00D95202" w:rsidRPr="00635DE1">
        <w:rPr>
          <w:rFonts w:asciiTheme="majorBidi" w:hAnsiTheme="majorBidi" w:cstheme="majorBidi"/>
          <w:sz w:val="24"/>
          <w:szCs w:val="24"/>
        </w:rPr>
        <w:t xml:space="preserve"> social services for survivors tend to shift the responsibility for the economic consequences of IPV to survivors’ shoulders</w:t>
      </w:r>
      <w:r w:rsidR="003F686B" w:rsidRPr="00635DE1">
        <w:rPr>
          <w:rFonts w:asciiTheme="majorBidi" w:hAnsiTheme="majorBidi" w:cstheme="majorBidi"/>
          <w:sz w:val="24"/>
          <w:szCs w:val="24"/>
        </w:rPr>
        <w:t>.</w:t>
      </w:r>
      <w:r w:rsidRPr="00635DE1">
        <w:rPr>
          <w:rFonts w:asciiTheme="majorBidi" w:hAnsiTheme="majorBidi" w:cstheme="majorBidi"/>
          <w:sz w:val="24"/>
          <w:szCs w:val="24"/>
        </w:rPr>
        <w:t xml:space="preserve"> </w:t>
      </w:r>
    </w:p>
    <w:p w14:paraId="032E52F7" w14:textId="6FDBAE1C" w:rsidR="009F40D3" w:rsidRPr="002F2C63" w:rsidRDefault="00B57380" w:rsidP="00D95202">
      <w:pPr>
        <w:spacing w:line="480" w:lineRule="auto"/>
        <w:ind w:right="877"/>
        <w:jc w:val="both"/>
        <w:rPr>
          <w:rFonts w:asciiTheme="majorBidi" w:hAnsiTheme="majorBidi" w:cstheme="majorBidi"/>
          <w:sz w:val="24"/>
          <w:szCs w:val="24"/>
        </w:rPr>
      </w:pPr>
      <w:r w:rsidRPr="002F2C63">
        <w:rPr>
          <w:rFonts w:asciiTheme="majorBidi" w:hAnsiTheme="majorBidi" w:cstheme="majorBidi"/>
          <w:sz w:val="24"/>
          <w:szCs w:val="24"/>
        </w:rPr>
        <w:t xml:space="preserve">In addition </w:t>
      </w:r>
      <w:r w:rsidR="00A8044E" w:rsidRPr="002F2C63">
        <w:rPr>
          <w:rFonts w:asciiTheme="majorBidi" w:hAnsiTheme="majorBidi" w:cstheme="majorBidi"/>
          <w:sz w:val="24"/>
          <w:szCs w:val="24"/>
        </w:rPr>
        <w:t xml:space="preserve">to demanding that applicants repeatedly present </w:t>
      </w:r>
      <w:r w:rsidRPr="002F2C63">
        <w:rPr>
          <w:rFonts w:asciiTheme="majorBidi" w:hAnsiTheme="majorBidi" w:cstheme="majorBidi"/>
          <w:sz w:val="24"/>
          <w:szCs w:val="24"/>
        </w:rPr>
        <w:t xml:space="preserve">(arguably </w:t>
      </w:r>
      <w:r w:rsidR="00A8044E" w:rsidRPr="002F2C63">
        <w:rPr>
          <w:rFonts w:asciiTheme="majorBidi" w:hAnsiTheme="majorBidi" w:cstheme="majorBidi"/>
          <w:sz w:val="24"/>
          <w:szCs w:val="24"/>
        </w:rPr>
        <w:t>a form of administrative exclusion</w:t>
      </w:r>
      <w:r w:rsidRPr="002F2C63">
        <w:rPr>
          <w:rFonts w:asciiTheme="majorBidi" w:hAnsiTheme="majorBidi" w:cstheme="majorBidi"/>
          <w:sz w:val="24"/>
          <w:szCs w:val="24"/>
        </w:rPr>
        <w:t>)</w:t>
      </w:r>
      <w:r w:rsidR="00A8044E" w:rsidRPr="002F2C63">
        <w:rPr>
          <w:rFonts w:asciiTheme="majorBidi" w:hAnsiTheme="majorBidi" w:cstheme="majorBidi"/>
          <w:sz w:val="24"/>
          <w:szCs w:val="24"/>
        </w:rPr>
        <w:t xml:space="preserve"> (Brodkin, 2012), survivors are left on long waiting lists caused by under-staffing:</w:t>
      </w:r>
      <w:r w:rsidR="00D95202" w:rsidRPr="002F2C63">
        <w:rPr>
          <w:rFonts w:asciiTheme="majorBidi" w:hAnsiTheme="majorBidi" w:cstheme="majorBidi"/>
          <w:sz w:val="24"/>
          <w:szCs w:val="24"/>
        </w:rPr>
        <w:t xml:space="preserve"> </w:t>
      </w:r>
    </w:p>
    <w:p w14:paraId="5B187961" w14:textId="73F712A2" w:rsidR="009074C6" w:rsidRPr="002F2C63" w:rsidRDefault="003E4BC8" w:rsidP="00A64F66">
      <w:pPr>
        <w:spacing w:line="480" w:lineRule="auto"/>
        <w:ind w:left="720" w:right="1019"/>
        <w:jc w:val="both"/>
        <w:rPr>
          <w:rFonts w:asciiTheme="majorBidi" w:hAnsiTheme="majorBidi" w:cstheme="majorBidi"/>
          <w:sz w:val="24"/>
          <w:szCs w:val="24"/>
          <w:rtl/>
        </w:rPr>
      </w:pPr>
      <w:r w:rsidRPr="002F2C63">
        <w:rPr>
          <w:rFonts w:asciiTheme="majorBidi" w:hAnsiTheme="majorBidi" w:cstheme="majorBidi"/>
          <w:sz w:val="24"/>
          <w:szCs w:val="24"/>
        </w:rPr>
        <w:t xml:space="preserve">We have a lot of women seeking support on the topic of domestic violence. It's an area that just took a </w:t>
      </w:r>
      <w:proofErr w:type="gramStart"/>
      <w:r w:rsidRPr="002F2C63">
        <w:rPr>
          <w:rFonts w:asciiTheme="majorBidi" w:hAnsiTheme="majorBidi" w:cstheme="majorBidi"/>
          <w:sz w:val="24"/>
          <w:szCs w:val="24"/>
        </w:rPr>
        <w:t>really serious</w:t>
      </w:r>
      <w:proofErr w:type="gramEnd"/>
      <w:r w:rsidRPr="002F2C63">
        <w:rPr>
          <w:rFonts w:asciiTheme="majorBidi" w:hAnsiTheme="majorBidi" w:cstheme="majorBidi"/>
          <w:sz w:val="24"/>
          <w:szCs w:val="24"/>
        </w:rPr>
        <w:t xml:space="preserve"> leap, unfortunately, during recent crises. Today we have </w:t>
      </w:r>
      <w:r w:rsidR="00B57380" w:rsidRPr="002F2C63">
        <w:rPr>
          <w:rFonts w:asciiTheme="majorBidi" w:hAnsiTheme="majorBidi" w:cstheme="majorBidi"/>
          <w:sz w:val="24"/>
          <w:szCs w:val="24"/>
        </w:rPr>
        <w:t xml:space="preserve">40 </w:t>
      </w:r>
      <w:r w:rsidRPr="002F2C63">
        <w:rPr>
          <w:rFonts w:asciiTheme="majorBidi" w:hAnsiTheme="majorBidi" w:cstheme="majorBidi"/>
          <w:sz w:val="24"/>
          <w:szCs w:val="24"/>
        </w:rPr>
        <w:t xml:space="preserve">applications on hold, </w:t>
      </w:r>
      <w:r w:rsidR="00B57380" w:rsidRPr="002F2C63">
        <w:rPr>
          <w:rFonts w:asciiTheme="majorBidi" w:hAnsiTheme="majorBidi" w:cstheme="majorBidi"/>
          <w:sz w:val="24"/>
          <w:szCs w:val="24"/>
        </w:rPr>
        <w:t xml:space="preserve">[in] </w:t>
      </w:r>
      <w:r w:rsidRPr="002F2C63">
        <w:rPr>
          <w:rFonts w:asciiTheme="majorBidi" w:hAnsiTheme="majorBidi" w:cstheme="majorBidi"/>
          <w:sz w:val="24"/>
          <w:szCs w:val="24"/>
        </w:rPr>
        <w:t xml:space="preserve">a queue which is unthinkable... This is a field that is always </w:t>
      </w:r>
      <w:r w:rsidRPr="002F2C63">
        <w:rPr>
          <w:rFonts w:asciiTheme="majorBidi" w:hAnsiTheme="majorBidi" w:cstheme="majorBidi"/>
          <w:sz w:val="24"/>
          <w:szCs w:val="24"/>
        </w:rPr>
        <w:lastRenderedPageBreak/>
        <w:t xml:space="preserve">on the rise, but </w:t>
      </w:r>
      <w:r w:rsidR="00584F26" w:rsidRPr="002F2C63">
        <w:rPr>
          <w:rFonts w:asciiTheme="majorBidi" w:hAnsiTheme="majorBidi" w:cstheme="majorBidi"/>
          <w:sz w:val="24"/>
          <w:szCs w:val="24"/>
        </w:rPr>
        <w:t>[recently]</w:t>
      </w:r>
      <w:r w:rsidRPr="002F2C63">
        <w:rPr>
          <w:rFonts w:asciiTheme="majorBidi" w:hAnsiTheme="majorBidi" w:cstheme="majorBidi"/>
          <w:sz w:val="24"/>
          <w:szCs w:val="24"/>
        </w:rPr>
        <w:t xml:space="preserve"> there was a serious boost</w:t>
      </w:r>
      <w:r w:rsidR="00B57380" w:rsidRPr="002F2C63">
        <w:rPr>
          <w:rFonts w:asciiTheme="majorBidi" w:hAnsiTheme="majorBidi" w:cstheme="majorBidi"/>
          <w:sz w:val="24"/>
          <w:szCs w:val="24"/>
        </w:rPr>
        <w:t>,</w:t>
      </w:r>
      <w:r w:rsidRPr="002F2C63">
        <w:rPr>
          <w:rFonts w:asciiTheme="majorBidi" w:hAnsiTheme="majorBidi" w:cstheme="majorBidi"/>
          <w:sz w:val="24"/>
          <w:szCs w:val="24"/>
        </w:rPr>
        <w:t xml:space="preserve"> </w:t>
      </w:r>
      <w:r w:rsidR="00B57380" w:rsidRPr="002F2C63">
        <w:rPr>
          <w:rFonts w:asciiTheme="majorBidi" w:hAnsiTheme="majorBidi" w:cstheme="majorBidi"/>
          <w:sz w:val="24"/>
          <w:szCs w:val="24"/>
        </w:rPr>
        <w:t>a</w:t>
      </w:r>
      <w:r w:rsidRPr="002F2C63">
        <w:rPr>
          <w:rFonts w:asciiTheme="majorBidi" w:hAnsiTheme="majorBidi" w:cstheme="majorBidi"/>
          <w:sz w:val="24"/>
          <w:szCs w:val="24"/>
        </w:rPr>
        <w:t>nd we added a worker</w:t>
      </w:r>
      <w:r w:rsidR="00B57380" w:rsidRPr="002F2C63">
        <w:rPr>
          <w:rFonts w:asciiTheme="majorBidi" w:hAnsiTheme="majorBidi" w:cstheme="majorBidi"/>
          <w:sz w:val="24"/>
          <w:szCs w:val="24"/>
        </w:rPr>
        <w:t xml:space="preserve"> </w:t>
      </w:r>
      <w:r w:rsidRPr="002F2C63">
        <w:rPr>
          <w:rFonts w:asciiTheme="majorBidi" w:hAnsiTheme="majorBidi" w:cstheme="majorBidi"/>
          <w:sz w:val="24"/>
          <w:szCs w:val="24"/>
        </w:rPr>
        <w:t xml:space="preserve">from </w:t>
      </w:r>
      <w:r w:rsidR="00584F26" w:rsidRPr="002F2C63">
        <w:rPr>
          <w:rFonts w:asciiTheme="majorBidi" w:hAnsiTheme="majorBidi" w:cstheme="majorBidi"/>
          <w:sz w:val="24"/>
          <w:szCs w:val="24"/>
        </w:rPr>
        <w:t>the</w:t>
      </w:r>
      <w:r w:rsidRPr="002F2C63">
        <w:rPr>
          <w:rFonts w:asciiTheme="majorBidi" w:hAnsiTheme="majorBidi" w:cstheme="majorBidi"/>
          <w:sz w:val="24"/>
          <w:szCs w:val="24"/>
        </w:rPr>
        <w:t xml:space="preserve"> municipal </w:t>
      </w:r>
      <w:r w:rsidR="00584F26" w:rsidRPr="002F2C63">
        <w:rPr>
          <w:rFonts w:asciiTheme="majorBidi" w:hAnsiTheme="majorBidi" w:cstheme="majorBidi"/>
          <w:sz w:val="24"/>
          <w:szCs w:val="24"/>
        </w:rPr>
        <w:t>welfare services</w:t>
      </w:r>
      <w:r w:rsidRPr="002F2C63">
        <w:rPr>
          <w:rFonts w:asciiTheme="majorBidi" w:hAnsiTheme="majorBidi" w:cstheme="majorBidi"/>
          <w:sz w:val="24"/>
          <w:szCs w:val="24"/>
        </w:rPr>
        <w:t xml:space="preserve"> for the treatment of violence (</w:t>
      </w:r>
      <w:r w:rsidR="00B57380" w:rsidRPr="002F2C63">
        <w:rPr>
          <w:rFonts w:asciiTheme="majorBidi" w:hAnsiTheme="majorBidi" w:cstheme="majorBidi"/>
          <w:sz w:val="24"/>
          <w:szCs w:val="24"/>
        </w:rPr>
        <w:t xml:space="preserve">Director </w:t>
      </w:r>
      <w:r w:rsidRPr="002F2C63">
        <w:rPr>
          <w:rFonts w:asciiTheme="majorBidi" w:hAnsiTheme="majorBidi" w:cstheme="majorBidi"/>
          <w:sz w:val="24"/>
          <w:szCs w:val="24"/>
        </w:rPr>
        <w:t>of the social services department).</w:t>
      </w:r>
    </w:p>
    <w:p w14:paraId="70E94B1A" w14:textId="5548129D" w:rsidR="00A67177" w:rsidRPr="00260C77" w:rsidRDefault="00A67177" w:rsidP="00A67177">
      <w:pPr>
        <w:spacing w:line="480" w:lineRule="auto"/>
        <w:rPr>
          <w:rFonts w:asciiTheme="majorBidi" w:hAnsiTheme="majorBidi" w:cstheme="majorBidi"/>
          <w:sz w:val="24"/>
          <w:szCs w:val="24"/>
        </w:rPr>
      </w:pPr>
      <w:r w:rsidRPr="00260C77">
        <w:rPr>
          <w:rFonts w:asciiTheme="majorBidi" w:hAnsiTheme="majorBidi" w:cstheme="majorBidi"/>
          <w:sz w:val="24"/>
          <w:szCs w:val="24"/>
        </w:rPr>
        <w:t xml:space="preserve">The overly long queue does not trigger any allocation of additional resources, exposing the institutional assumption that there is no urgency in treating survivors’ needs. The director of the welfare department is unable to negotiate additional resources </w:t>
      </w:r>
      <w:r w:rsidR="00B57380" w:rsidRPr="00260C77">
        <w:rPr>
          <w:rFonts w:asciiTheme="majorBidi" w:hAnsiTheme="majorBidi" w:cstheme="majorBidi"/>
          <w:sz w:val="24"/>
          <w:szCs w:val="24"/>
        </w:rPr>
        <w:t xml:space="preserve">for the services </w:t>
      </w:r>
      <w:r w:rsidR="00260C77">
        <w:rPr>
          <w:rFonts w:asciiTheme="majorBidi" w:hAnsiTheme="majorBidi" w:cstheme="majorBidi"/>
          <w:sz w:val="24"/>
          <w:szCs w:val="24"/>
        </w:rPr>
        <w:t>for which</w:t>
      </w:r>
      <w:r w:rsidR="00B57380" w:rsidRPr="00260C77">
        <w:rPr>
          <w:rFonts w:asciiTheme="majorBidi" w:hAnsiTheme="majorBidi" w:cstheme="majorBidi"/>
          <w:sz w:val="24"/>
          <w:szCs w:val="24"/>
        </w:rPr>
        <w:t xml:space="preserve"> she </w:t>
      </w:r>
      <w:r w:rsidR="00260C77">
        <w:rPr>
          <w:rFonts w:asciiTheme="majorBidi" w:hAnsiTheme="majorBidi" w:cstheme="majorBidi"/>
          <w:sz w:val="24"/>
          <w:szCs w:val="24"/>
        </w:rPr>
        <w:t>is aware of</w:t>
      </w:r>
      <w:r w:rsidR="00B57380" w:rsidRPr="00260C77">
        <w:rPr>
          <w:rFonts w:asciiTheme="majorBidi" w:hAnsiTheme="majorBidi" w:cstheme="majorBidi"/>
          <w:sz w:val="24"/>
          <w:szCs w:val="24"/>
        </w:rPr>
        <w:t xml:space="preserve"> </w:t>
      </w:r>
      <w:r w:rsidRPr="00260C77">
        <w:rPr>
          <w:rFonts w:asciiTheme="majorBidi" w:hAnsiTheme="majorBidi" w:cstheme="majorBidi"/>
          <w:sz w:val="24"/>
          <w:szCs w:val="24"/>
        </w:rPr>
        <w:t>survivors</w:t>
      </w:r>
      <w:r w:rsidR="00260C77">
        <w:rPr>
          <w:rFonts w:asciiTheme="majorBidi" w:hAnsiTheme="majorBidi" w:cstheme="majorBidi"/>
          <w:sz w:val="24"/>
          <w:szCs w:val="24"/>
        </w:rPr>
        <w:t>’</w:t>
      </w:r>
      <w:r w:rsidRPr="00260C77">
        <w:rPr>
          <w:rFonts w:asciiTheme="majorBidi" w:hAnsiTheme="majorBidi" w:cstheme="majorBidi"/>
          <w:sz w:val="24"/>
          <w:szCs w:val="24"/>
        </w:rPr>
        <w:t xml:space="preserve"> </w:t>
      </w:r>
      <w:r w:rsidR="00B57380" w:rsidRPr="00260C77">
        <w:rPr>
          <w:rFonts w:asciiTheme="majorBidi" w:hAnsiTheme="majorBidi" w:cstheme="majorBidi"/>
          <w:sz w:val="24"/>
          <w:szCs w:val="24"/>
        </w:rPr>
        <w:t xml:space="preserve">need – and </w:t>
      </w:r>
      <w:r w:rsidR="00260C77">
        <w:rPr>
          <w:rFonts w:asciiTheme="majorBidi" w:hAnsiTheme="majorBidi" w:cstheme="majorBidi"/>
          <w:sz w:val="24"/>
          <w:szCs w:val="24"/>
        </w:rPr>
        <w:t xml:space="preserve">the response they </w:t>
      </w:r>
      <w:r w:rsidRPr="00260C77">
        <w:rPr>
          <w:rFonts w:asciiTheme="majorBidi" w:hAnsiTheme="majorBidi" w:cstheme="majorBidi"/>
          <w:sz w:val="24"/>
          <w:szCs w:val="24"/>
        </w:rPr>
        <w:t>are eligible for</w:t>
      </w:r>
      <w:r w:rsidR="00B57380" w:rsidRPr="00260C77">
        <w:rPr>
          <w:rFonts w:asciiTheme="majorBidi" w:hAnsiTheme="majorBidi" w:cstheme="majorBidi"/>
          <w:sz w:val="24"/>
          <w:szCs w:val="24"/>
        </w:rPr>
        <w:t xml:space="preserve">. Her inability to have </w:t>
      </w:r>
      <w:r w:rsidRPr="00260C77">
        <w:rPr>
          <w:rFonts w:asciiTheme="majorBidi" w:hAnsiTheme="majorBidi" w:cstheme="majorBidi"/>
          <w:sz w:val="24"/>
          <w:szCs w:val="24"/>
        </w:rPr>
        <w:t xml:space="preserve">any impact </w:t>
      </w:r>
      <w:r w:rsidR="00B57380" w:rsidRPr="00260C77">
        <w:rPr>
          <w:rFonts w:asciiTheme="majorBidi" w:hAnsiTheme="majorBidi" w:cstheme="majorBidi"/>
          <w:sz w:val="24"/>
          <w:szCs w:val="24"/>
        </w:rPr>
        <w:t xml:space="preserve">is additional evidence of </w:t>
      </w:r>
      <w:r w:rsidRPr="00260C77">
        <w:rPr>
          <w:rFonts w:asciiTheme="majorBidi" w:hAnsiTheme="majorBidi" w:cstheme="majorBidi"/>
          <w:sz w:val="24"/>
          <w:szCs w:val="24"/>
        </w:rPr>
        <w:t xml:space="preserve">the deterioration of </w:t>
      </w:r>
      <w:r w:rsidR="0051174E" w:rsidRPr="00260C77">
        <w:rPr>
          <w:rFonts w:asciiTheme="majorBidi" w:hAnsiTheme="majorBidi" w:cstheme="majorBidi"/>
          <w:sz w:val="24"/>
          <w:szCs w:val="24"/>
        </w:rPr>
        <w:t>the state's commitment</w:t>
      </w:r>
      <w:r w:rsidRPr="00260C77">
        <w:rPr>
          <w:rFonts w:asciiTheme="majorBidi" w:hAnsiTheme="majorBidi" w:cstheme="majorBidi"/>
          <w:sz w:val="24"/>
          <w:szCs w:val="24"/>
        </w:rPr>
        <w:t xml:space="preserve"> </w:t>
      </w:r>
      <w:r w:rsidR="00976136" w:rsidRPr="00260C77">
        <w:rPr>
          <w:rFonts w:asciiTheme="majorBidi" w:hAnsiTheme="majorBidi" w:cstheme="majorBidi"/>
          <w:sz w:val="24"/>
          <w:szCs w:val="24"/>
        </w:rPr>
        <w:t xml:space="preserve">to </w:t>
      </w:r>
      <w:r w:rsidRPr="00260C77">
        <w:rPr>
          <w:rFonts w:asciiTheme="majorBidi" w:hAnsiTheme="majorBidi" w:cstheme="majorBidi"/>
          <w:sz w:val="24"/>
          <w:szCs w:val="24"/>
        </w:rPr>
        <w:t>protecting those living with a violent or abusive partner.</w:t>
      </w:r>
    </w:p>
    <w:p w14:paraId="0FF3B8AA" w14:textId="46DDF393" w:rsidR="00EE10B5" w:rsidRPr="00DA638B" w:rsidRDefault="00A67177" w:rsidP="00CF715D">
      <w:pPr>
        <w:pStyle w:val="Heading2"/>
        <w:spacing w:line="480" w:lineRule="auto"/>
        <w:rPr>
          <w:rFonts w:asciiTheme="majorBidi" w:hAnsiTheme="majorBidi"/>
          <w:color w:val="auto"/>
          <w:sz w:val="24"/>
          <w:szCs w:val="24"/>
          <w:u w:val="single"/>
        </w:rPr>
      </w:pPr>
      <w:r w:rsidRPr="00DA638B">
        <w:rPr>
          <w:rFonts w:asciiTheme="majorBidi" w:hAnsiTheme="majorBidi"/>
          <w:color w:val="auto"/>
          <w:sz w:val="24"/>
          <w:szCs w:val="24"/>
          <w:u w:val="single"/>
        </w:rPr>
        <w:t>S</w:t>
      </w:r>
      <w:r w:rsidR="00391679" w:rsidRPr="00DA638B">
        <w:rPr>
          <w:rFonts w:asciiTheme="majorBidi" w:hAnsiTheme="majorBidi"/>
          <w:color w:val="auto"/>
          <w:sz w:val="24"/>
          <w:szCs w:val="24"/>
          <w:u w:val="single"/>
        </w:rPr>
        <w:t>ymmetrical understanding of gender-based violence</w:t>
      </w:r>
    </w:p>
    <w:p w14:paraId="4C967A38" w14:textId="4D463C08" w:rsidR="0096256B" w:rsidRPr="00260C77" w:rsidRDefault="0096256B" w:rsidP="0096256B">
      <w:pPr>
        <w:pStyle w:val="Body"/>
        <w:bidi w:val="0"/>
        <w:spacing w:line="480" w:lineRule="auto"/>
        <w:rPr>
          <w:rStyle w:val="None"/>
          <w:rFonts w:asciiTheme="majorBidi" w:hAnsiTheme="majorBidi" w:cstheme="majorBidi"/>
          <w:color w:val="auto"/>
          <w:sz w:val="24"/>
          <w:szCs w:val="24"/>
          <w:lang w:val="en-GB"/>
        </w:rPr>
      </w:pPr>
      <w:r w:rsidRPr="00260C77">
        <w:rPr>
          <w:rStyle w:val="None"/>
          <w:rFonts w:asciiTheme="majorBidi" w:hAnsiTheme="majorBidi" w:cstheme="majorBidi"/>
          <w:color w:val="auto"/>
          <w:sz w:val="24"/>
          <w:szCs w:val="24"/>
          <w:lang w:val="en-GB"/>
        </w:rPr>
        <w:t xml:space="preserve">A dominant </w:t>
      </w:r>
      <w:r w:rsidR="00DB3E87" w:rsidRPr="00260C77">
        <w:rPr>
          <w:rStyle w:val="None"/>
          <w:rFonts w:asciiTheme="majorBidi" w:hAnsiTheme="majorBidi" w:cstheme="majorBidi"/>
          <w:color w:val="auto"/>
          <w:sz w:val="24"/>
          <w:szCs w:val="24"/>
          <w:lang w:val="en-GB"/>
        </w:rPr>
        <w:t xml:space="preserve">theme that </w:t>
      </w:r>
      <w:r w:rsidRPr="00260C77">
        <w:rPr>
          <w:rStyle w:val="None"/>
          <w:rFonts w:asciiTheme="majorBidi" w:hAnsiTheme="majorBidi" w:cstheme="majorBidi"/>
          <w:color w:val="auto"/>
          <w:sz w:val="24"/>
          <w:szCs w:val="24"/>
          <w:lang w:val="en-GB"/>
        </w:rPr>
        <w:t xml:space="preserve">emerged in </w:t>
      </w:r>
      <w:r w:rsidR="00DB3E87" w:rsidRPr="00260C77">
        <w:rPr>
          <w:rStyle w:val="None"/>
          <w:rFonts w:asciiTheme="majorBidi" w:hAnsiTheme="majorBidi" w:cstheme="majorBidi"/>
          <w:color w:val="auto"/>
          <w:sz w:val="24"/>
          <w:szCs w:val="24"/>
          <w:lang w:val="en-GB"/>
        </w:rPr>
        <w:t xml:space="preserve">our analysis </w:t>
      </w:r>
      <w:r w:rsidRPr="00260C77">
        <w:rPr>
          <w:rStyle w:val="None"/>
          <w:rFonts w:asciiTheme="majorBidi" w:hAnsiTheme="majorBidi" w:cstheme="majorBidi"/>
          <w:color w:val="auto"/>
          <w:sz w:val="24"/>
          <w:szCs w:val="24"/>
          <w:lang w:val="en-GB"/>
        </w:rPr>
        <w:t xml:space="preserve">was </w:t>
      </w:r>
      <w:r w:rsidR="00552A40" w:rsidRPr="00260C77">
        <w:rPr>
          <w:rStyle w:val="None"/>
          <w:rFonts w:asciiTheme="majorBidi" w:hAnsiTheme="majorBidi" w:cstheme="majorBidi"/>
          <w:color w:val="auto"/>
          <w:sz w:val="24"/>
          <w:szCs w:val="24"/>
          <w:lang w:val="en-GB"/>
        </w:rPr>
        <w:t xml:space="preserve">a transition </w:t>
      </w:r>
      <w:r w:rsidR="00DB3E87" w:rsidRPr="00260C77">
        <w:rPr>
          <w:rStyle w:val="None"/>
          <w:rFonts w:asciiTheme="majorBidi" w:hAnsiTheme="majorBidi" w:cstheme="majorBidi"/>
          <w:color w:val="auto"/>
          <w:sz w:val="24"/>
          <w:szCs w:val="24"/>
          <w:lang w:val="en-GB"/>
        </w:rPr>
        <w:t xml:space="preserve">in emphasis </w:t>
      </w:r>
      <w:r w:rsidR="00552A40" w:rsidRPr="00260C77">
        <w:rPr>
          <w:rStyle w:val="None"/>
          <w:rFonts w:asciiTheme="majorBidi" w:hAnsiTheme="majorBidi" w:cstheme="majorBidi"/>
          <w:color w:val="auto"/>
          <w:sz w:val="24"/>
          <w:szCs w:val="24"/>
          <w:lang w:val="en-GB"/>
        </w:rPr>
        <w:t>that occurred in training courses</w:t>
      </w:r>
      <w:r w:rsidR="00DB3E87" w:rsidRPr="00260C77">
        <w:rPr>
          <w:rStyle w:val="None"/>
          <w:rFonts w:asciiTheme="majorBidi" w:hAnsiTheme="majorBidi" w:cstheme="majorBidi"/>
          <w:color w:val="auto"/>
          <w:sz w:val="24"/>
          <w:szCs w:val="24"/>
          <w:lang w:val="en-GB"/>
        </w:rPr>
        <w:t xml:space="preserve"> on IPV. </w:t>
      </w:r>
      <w:r w:rsidR="00CC50D3" w:rsidRPr="00260C77">
        <w:rPr>
          <w:rStyle w:val="None"/>
          <w:rFonts w:asciiTheme="majorBidi" w:hAnsiTheme="majorBidi" w:cstheme="majorBidi"/>
          <w:color w:val="auto"/>
          <w:sz w:val="24"/>
          <w:szCs w:val="24"/>
          <w:lang w:val="en-GB"/>
        </w:rPr>
        <w:t xml:space="preserve">Earlier training assumed that </w:t>
      </w:r>
      <w:r w:rsidR="00552A40" w:rsidRPr="00260C77">
        <w:rPr>
          <w:rStyle w:val="None"/>
          <w:rFonts w:asciiTheme="majorBidi" w:hAnsiTheme="majorBidi" w:cstheme="majorBidi"/>
          <w:color w:val="auto"/>
          <w:sz w:val="24"/>
          <w:szCs w:val="24"/>
          <w:lang w:val="en-GB"/>
        </w:rPr>
        <w:t xml:space="preserve">the basic starting point of </w:t>
      </w:r>
      <w:r w:rsidR="00CC50D3" w:rsidRPr="00260C77">
        <w:rPr>
          <w:rStyle w:val="None"/>
          <w:rFonts w:asciiTheme="majorBidi" w:hAnsiTheme="majorBidi" w:cstheme="majorBidi"/>
          <w:color w:val="auto"/>
          <w:sz w:val="24"/>
          <w:szCs w:val="24"/>
          <w:lang w:val="en-GB"/>
        </w:rPr>
        <w:t>an</w:t>
      </w:r>
      <w:r w:rsidR="00552A40" w:rsidRPr="00260C77">
        <w:rPr>
          <w:rStyle w:val="None"/>
          <w:rFonts w:asciiTheme="majorBidi" w:hAnsiTheme="majorBidi" w:cstheme="majorBidi"/>
          <w:color w:val="auto"/>
          <w:sz w:val="24"/>
          <w:szCs w:val="24"/>
          <w:lang w:val="en-GB"/>
        </w:rPr>
        <w:t xml:space="preserve"> encounter with survivors </w:t>
      </w:r>
      <w:r w:rsidR="00CC50D3" w:rsidRPr="00260C77">
        <w:rPr>
          <w:rStyle w:val="None"/>
          <w:rFonts w:asciiTheme="majorBidi" w:hAnsiTheme="majorBidi" w:cstheme="majorBidi"/>
          <w:color w:val="auto"/>
          <w:sz w:val="24"/>
          <w:szCs w:val="24"/>
          <w:lang w:val="en-GB"/>
        </w:rPr>
        <w:t xml:space="preserve">was that the </w:t>
      </w:r>
      <w:r w:rsidR="00552A40" w:rsidRPr="00260C77">
        <w:rPr>
          <w:rStyle w:val="None"/>
          <w:rFonts w:asciiTheme="majorBidi" w:hAnsiTheme="majorBidi" w:cstheme="majorBidi"/>
          <w:color w:val="auto"/>
          <w:sz w:val="24"/>
          <w:szCs w:val="24"/>
          <w:lang w:val="en-GB"/>
        </w:rPr>
        <w:t>women need</w:t>
      </w:r>
      <w:r w:rsidR="00CC50D3" w:rsidRPr="00260C77">
        <w:rPr>
          <w:rStyle w:val="None"/>
          <w:rFonts w:asciiTheme="majorBidi" w:hAnsiTheme="majorBidi" w:cstheme="majorBidi"/>
          <w:color w:val="auto"/>
          <w:sz w:val="24"/>
          <w:szCs w:val="24"/>
          <w:lang w:val="en-GB"/>
        </w:rPr>
        <w:t>ed</w:t>
      </w:r>
      <w:r w:rsidR="00552A40" w:rsidRPr="00260C77">
        <w:rPr>
          <w:rStyle w:val="None"/>
          <w:rFonts w:asciiTheme="majorBidi" w:hAnsiTheme="majorBidi" w:cstheme="majorBidi"/>
          <w:color w:val="auto"/>
          <w:sz w:val="24"/>
          <w:szCs w:val="24"/>
          <w:lang w:val="en-GB"/>
        </w:rPr>
        <w:t xml:space="preserve"> protection from an abusive partner</w:t>
      </w:r>
      <w:r w:rsidR="00CC50D3" w:rsidRPr="00260C77">
        <w:rPr>
          <w:rStyle w:val="None"/>
          <w:rFonts w:asciiTheme="majorBidi" w:hAnsiTheme="majorBidi" w:cstheme="majorBidi"/>
          <w:color w:val="auto"/>
          <w:sz w:val="24"/>
          <w:szCs w:val="24"/>
          <w:lang w:val="en-GB"/>
        </w:rPr>
        <w:t>. Currently</w:t>
      </w:r>
      <w:r w:rsidR="00552A40" w:rsidRPr="00260C77">
        <w:rPr>
          <w:rStyle w:val="None"/>
          <w:rFonts w:asciiTheme="majorBidi" w:hAnsiTheme="majorBidi" w:cstheme="majorBidi"/>
          <w:color w:val="auto"/>
          <w:sz w:val="24"/>
          <w:szCs w:val="24"/>
          <w:lang w:val="en-GB"/>
        </w:rPr>
        <w:t xml:space="preserve">, </w:t>
      </w:r>
      <w:r w:rsidR="00CC50D3" w:rsidRPr="00260C77">
        <w:rPr>
          <w:rStyle w:val="None"/>
          <w:rFonts w:asciiTheme="majorBidi" w:hAnsiTheme="majorBidi" w:cstheme="majorBidi"/>
          <w:color w:val="auto"/>
          <w:sz w:val="24"/>
          <w:szCs w:val="24"/>
          <w:lang w:val="en-GB"/>
        </w:rPr>
        <w:t>the</w:t>
      </w:r>
      <w:r w:rsidR="00552A40" w:rsidRPr="00260C77">
        <w:rPr>
          <w:rStyle w:val="None"/>
          <w:rFonts w:asciiTheme="majorBidi" w:hAnsiTheme="majorBidi" w:cstheme="majorBidi"/>
          <w:color w:val="auto"/>
          <w:sz w:val="24"/>
          <w:szCs w:val="24"/>
          <w:lang w:val="en-GB"/>
        </w:rPr>
        <w:t xml:space="preserve"> </w:t>
      </w:r>
      <w:r w:rsidR="00CC50D3" w:rsidRPr="00260C77">
        <w:rPr>
          <w:rStyle w:val="None"/>
          <w:rFonts w:asciiTheme="majorBidi" w:hAnsiTheme="majorBidi" w:cstheme="majorBidi"/>
          <w:color w:val="auto"/>
          <w:sz w:val="24"/>
          <w:szCs w:val="24"/>
          <w:lang w:val="en-GB"/>
        </w:rPr>
        <w:t xml:space="preserve">training has entered a new </w:t>
      </w:r>
      <w:r w:rsidR="00552A40" w:rsidRPr="00260C77">
        <w:rPr>
          <w:rStyle w:val="None"/>
          <w:rFonts w:asciiTheme="majorBidi" w:hAnsiTheme="majorBidi" w:cstheme="majorBidi"/>
          <w:color w:val="auto"/>
          <w:sz w:val="24"/>
          <w:szCs w:val="24"/>
          <w:lang w:val="en-GB"/>
        </w:rPr>
        <w:t>phase</w:t>
      </w:r>
      <w:r w:rsidR="00CC50D3" w:rsidRPr="00260C77">
        <w:rPr>
          <w:rStyle w:val="None"/>
          <w:rFonts w:asciiTheme="majorBidi" w:hAnsiTheme="majorBidi" w:cstheme="majorBidi"/>
          <w:color w:val="auto"/>
          <w:sz w:val="24"/>
          <w:szCs w:val="24"/>
          <w:lang w:val="en-GB"/>
        </w:rPr>
        <w:t xml:space="preserve"> in which the importance of </w:t>
      </w:r>
      <w:r w:rsidR="00552A40" w:rsidRPr="00260C77">
        <w:rPr>
          <w:rStyle w:val="None"/>
          <w:rFonts w:asciiTheme="majorBidi" w:hAnsiTheme="majorBidi" w:cstheme="majorBidi"/>
          <w:color w:val="auto"/>
          <w:sz w:val="24"/>
          <w:szCs w:val="24"/>
          <w:lang w:val="en-GB"/>
        </w:rPr>
        <w:t xml:space="preserve">listening to men </w:t>
      </w:r>
      <w:r w:rsidR="00CC50D3" w:rsidRPr="00260C77">
        <w:rPr>
          <w:rStyle w:val="None"/>
          <w:rFonts w:asciiTheme="majorBidi" w:hAnsiTheme="majorBidi" w:cstheme="majorBidi"/>
          <w:color w:val="auto"/>
          <w:sz w:val="24"/>
          <w:szCs w:val="24"/>
          <w:lang w:val="en-GB"/>
        </w:rPr>
        <w:t xml:space="preserve">is emphasized </w:t>
      </w:r>
      <w:r w:rsidR="00552A40" w:rsidRPr="00260C77">
        <w:rPr>
          <w:rStyle w:val="None"/>
          <w:rFonts w:asciiTheme="majorBidi" w:hAnsiTheme="majorBidi" w:cstheme="majorBidi"/>
          <w:color w:val="auto"/>
          <w:sz w:val="24"/>
          <w:szCs w:val="24"/>
          <w:lang w:val="en-GB"/>
        </w:rPr>
        <w:t xml:space="preserve">to </w:t>
      </w:r>
      <w:r w:rsidR="00CC50D3" w:rsidRPr="00260C77">
        <w:rPr>
          <w:rStyle w:val="None"/>
          <w:rFonts w:asciiTheme="majorBidi" w:hAnsiTheme="majorBidi" w:cstheme="majorBidi"/>
          <w:color w:val="auto"/>
          <w:sz w:val="24"/>
          <w:szCs w:val="24"/>
          <w:lang w:val="en-GB"/>
        </w:rPr>
        <w:t xml:space="preserve">an </w:t>
      </w:r>
      <w:r w:rsidR="00552A40" w:rsidRPr="00260C77">
        <w:rPr>
          <w:rStyle w:val="None"/>
          <w:rFonts w:asciiTheme="majorBidi" w:hAnsiTheme="majorBidi" w:cstheme="majorBidi"/>
          <w:color w:val="auto"/>
          <w:sz w:val="24"/>
          <w:szCs w:val="24"/>
          <w:lang w:val="en-GB"/>
        </w:rPr>
        <w:t xml:space="preserve">extent </w:t>
      </w:r>
      <w:r w:rsidR="00CC50D3" w:rsidRPr="00260C77">
        <w:rPr>
          <w:rStyle w:val="None"/>
          <w:rFonts w:asciiTheme="majorBidi" w:hAnsiTheme="majorBidi" w:cstheme="majorBidi"/>
          <w:color w:val="auto"/>
          <w:sz w:val="24"/>
          <w:szCs w:val="24"/>
          <w:lang w:val="en-GB"/>
        </w:rPr>
        <w:t xml:space="preserve">that </w:t>
      </w:r>
      <w:r w:rsidR="00552A40" w:rsidRPr="00260C77">
        <w:rPr>
          <w:rStyle w:val="None"/>
          <w:rFonts w:asciiTheme="majorBidi" w:hAnsiTheme="majorBidi" w:cstheme="majorBidi"/>
          <w:color w:val="auto"/>
          <w:sz w:val="24"/>
          <w:szCs w:val="24"/>
          <w:lang w:val="en-GB"/>
        </w:rPr>
        <w:t xml:space="preserve">responsibility </w:t>
      </w:r>
      <w:r w:rsidR="00CC50D3" w:rsidRPr="00260C77">
        <w:rPr>
          <w:rStyle w:val="None"/>
          <w:rFonts w:asciiTheme="majorBidi" w:hAnsiTheme="majorBidi" w:cstheme="majorBidi"/>
          <w:color w:val="auto"/>
          <w:sz w:val="24"/>
          <w:szCs w:val="24"/>
          <w:lang w:val="en-GB"/>
        </w:rPr>
        <w:t xml:space="preserve">for </w:t>
      </w:r>
      <w:r w:rsidR="00552A40" w:rsidRPr="00260C77">
        <w:rPr>
          <w:rStyle w:val="None"/>
          <w:rFonts w:asciiTheme="majorBidi" w:hAnsiTheme="majorBidi" w:cstheme="majorBidi"/>
          <w:color w:val="auto"/>
          <w:sz w:val="24"/>
          <w:szCs w:val="24"/>
          <w:lang w:val="en-GB"/>
        </w:rPr>
        <w:t xml:space="preserve">violence </w:t>
      </w:r>
      <w:r w:rsidR="00CC50D3" w:rsidRPr="00260C77">
        <w:rPr>
          <w:rStyle w:val="None"/>
          <w:rFonts w:asciiTheme="majorBidi" w:hAnsiTheme="majorBidi" w:cstheme="majorBidi"/>
          <w:color w:val="auto"/>
          <w:sz w:val="24"/>
          <w:szCs w:val="24"/>
          <w:lang w:val="en-GB"/>
        </w:rPr>
        <w:t xml:space="preserve">has shifted </w:t>
      </w:r>
      <w:r w:rsidR="00552A40" w:rsidRPr="00260C77">
        <w:rPr>
          <w:rStyle w:val="None"/>
          <w:rFonts w:asciiTheme="majorBidi" w:hAnsiTheme="majorBidi" w:cstheme="majorBidi"/>
          <w:color w:val="auto"/>
          <w:sz w:val="24"/>
          <w:szCs w:val="24"/>
          <w:lang w:val="en-GB"/>
        </w:rPr>
        <w:t xml:space="preserve">to women’s </w:t>
      </w:r>
      <w:proofErr w:type="spellStart"/>
      <w:r w:rsidR="0012209C" w:rsidRPr="00260C77">
        <w:rPr>
          <w:rStyle w:val="None"/>
          <w:rFonts w:asciiTheme="majorBidi" w:hAnsiTheme="majorBidi" w:cstheme="majorBidi"/>
          <w:color w:val="auto"/>
          <w:sz w:val="24"/>
          <w:szCs w:val="24"/>
          <w:lang w:val="en-GB"/>
        </w:rPr>
        <w:t>demeanor</w:t>
      </w:r>
      <w:proofErr w:type="spellEnd"/>
      <w:r w:rsidR="00552A40" w:rsidRPr="00260C77">
        <w:rPr>
          <w:rStyle w:val="None"/>
          <w:rFonts w:asciiTheme="majorBidi" w:hAnsiTheme="majorBidi" w:cstheme="majorBidi"/>
          <w:color w:val="auto"/>
          <w:sz w:val="24"/>
          <w:szCs w:val="24"/>
          <w:lang w:val="en-GB"/>
        </w:rPr>
        <w:t xml:space="preserve"> or failures. Here’s how a training is described:</w:t>
      </w:r>
    </w:p>
    <w:p w14:paraId="6CD3EC53" w14:textId="792A55C3" w:rsidR="0096256B" w:rsidRPr="00DA638B" w:rsidRDefault="0096256B" w:rsidP="0096256B">
      <w:pPr>
        <w:pStyle w:val="Body"/>
        <w:bidi w:val="0"/>
        <w:spacing w:line="480" w:lineRule="auto"/>
        <w:ind w:left="1418"/>
        <w:rPr>
          <w:rStyle w:val="None"/>
          <w:rFonts w:asciiTheme="majorBidi" w:hAnsiTheme="majorBidi" w:cstheme="majorBidi"/>
          <w:color w:val="auto"/>
          <w:sz w:val="24"/>
          <w:szCs w:val="24"/>
          <w:lang w:val="en-GB"/>
        </w:rPr>
      </w:pPr>
      <w:r w:rsidRPr="00260C77">
        <w:rPr>
          <w:rStyle w:val="None"/>
          <w:rFonts w:asciiTheme="majorBidi" w:hAnsiTheme="majorBidi" w:cstheme="majorBidi"/>
          <w:color w:val="auto"/>
          <w:sz w:val="24"/>
          <w:szCs w:val="24"/>
          <w:lang w:val="en-GB"/>
        </w:rPr>
        <w:t>I think that it's a matter of really being increasingly more exposed to men who report. Those who treat men are speaking of thi</w:t>
      </w:r>
      <w:r w:rsidR="00552A40" w:rsidRPr="00260C77">
        <w:rPr>
          <w:rStyle w:val="None"/>
          <w:rFonts w:asciiTheme="majorBidi" w:hAnsiTheme="majorBidi" w:cstheme="majorBidi"/>
          <w:color w:val="auto"/>
          <w:sz w:val="24"/>
          <w:szCs w:val="24"/>
          <w:lang w:val="en-GB"/>
        </w:rPr>
        <w:t xml:space="preserve">s, of </w:t>
      </w:r>
      <w:r w:rsidRPr="00260C77">
        <w:rPr>
          <w:rStyle w:val="None"/>
          <w:rFonts w:asciiTheme="majorBidi" w:hAnsiTheme="majorBidi" w:cstheme="majorBidi"/>
          <w:color w:val="auto"/>
          <w:sz w:val="24"/>
          <w:szCs w:val="24"/>
          <w:lang w:val="en-GB"/>
        </w:rPr>
        <w:t>the</w:t>
      </w:r>
      <w:r w:rsidR="00552A40" w:rsidRPr="00260C77">
        <w:rPr>
          <w:rStyle w:val="None"/>
          <w:rFonts w:asciiTheme="majorBidi" w:hAnsiTheme="majorBidi" w:cstheme="majorBidi"/>
          <w:color w:val="auto"/>
          <w:sz w:val="24"/>
          <w:szCs w:val="24"/>
          <w:lang w:val="en-GB"/>
        </w:rPr>
        <w:t>ir</w:t>
      </w:r>
      <w:r w:rsidRPr="00260C77">
        <w:rPr>
          <w:rStyle w:val="None"/>
          <w:rFonts w:asciiTheme="majorBidi" w:hAnsiTheme="majorBidi" w:cstheme="majorBidi"/>
          <w:color w:val="auto"/>
          <w:sz w:val="24"/>
          <w:szCs w:val="24"/>
          <w:lang w:val="en-GB"/>
        </w:rPr>
        <w:t xml:space="preserve"> parts that are hurt</w:t>
      </w:r>
      <w:r w:rsidR="00552A40" w:rsidRPr="00260C77">
        <w:rPr>
          <w:rStyle w:val="None"/>
          <w:rFonts w:asciiTheme="majorBidi" w:hAnsiTheme="majorBidi" w:cstheme="majorBidi"/>
          <w:color w:val="auto"/>
          <w:sz w:val="24"/>
          <w:szCs w:val="24"/>
          <w:lang w:val="en-GB"/>
        </w:rPr>
        <w:t>.</w:t>
      </w:r>
      <w:r w:rsidRPr="00260C77">
        <w:rPr>
          <w:rStyle w:val="None"/>
          <w:rFonts w:asciiTheme="majorBidi" w:hAnsiTheme="majorBidi" w:cstheme="majorBidi"/>
          <w:color w:val="auto"/>
          <w:sz w:val="24"/>
          <w:szCs w:val="24"/>
          <w:lang w:val="en-GB"/>
        </w:rPr>
        <w:t xml:space="preserve"> </w:t>
      </w:r>
      <w:r w:rsidR="00552A40" w:rsidRPr="00260C77">
        <w:rPr>
          <w:rStyle w:val="None"/>
          <w:rFonts w:asciiTheme="majorBidi" w:hAnsiTheme="majorBidi" w:cstheme="majorBidi"/>
          <w:color w:val="auto"/>
          <w:sz w:val="24"/>
          <w:szCs w:val="24"/>
          <w:lang w:val="en-GB"/>
        </w:rPr>
        <w:t>A</w:t>
      </w:r>
      <w:r w:rsidRPr="00260C77">
        <w:rPr>
          <w:rStyle w:val="None"/>
          <w:rFonts w:asciiTheme="majorBidi" w:hAnsiTheme="majorBidi" w:cstheme="majorBidi"/>
          <w:color w:val="auto"/>
          <w:sz w:val="24"/>
          <w:szCs w:val="24"/>
          <w:lang w:val="en-GB"/>
        </w:rPr>
        <w:t>nd there is presently a lot of research on this aspect</w:t>
      </w:r>
      <w:r w:rsidR="00CC50D3" w:rsidRPr="00260C77">
        <w:rPr>
          <w:rStyle w:val="None"/>
          <w:rFonts w:asciiTheme="majorBidi" w:hAnsiTheme="majorBidi" w:cstheme="majorBidi"/>
          <w:color w:val="auto"/>
          <w:sz w:val="24"/>
          <w:szCs w:val="24"/>
          <w:lang w:val="en-GB"/>
        </w:rPr>
        <w:t>. W</w:t>
      </w:r>
      <w:r w:rsidR="00552A40" w:rsidRPr="00260C77">
        <w:rPr>
          <w:rStyle w:val="None"/>
          <w:rFonts w:asciiTheme="majorBidi" w:hAnsiTheme="majorBidi" w:cstheme="majorBidi"/>
          <w:color w:val="auto"/>
          <w:sz w:val="24"/>
          <w:szCs w:val="24"/>
          <w:lang w:val="en-GB"/>
        </w:rPr>
        <w:t xml:space="preserve">e already attended </w:t>
      </w:r>
      <w:r w:rsidRPr="00260C77">
        <w:rPr>
          <w:rStyle w:val="None"/>
          <w:rFonts w:asciiTheme="majorBidi" w:hAnsiTheme="majorBidi" w:cstheme="majorBidi"/>
          <w:color w:val="auto"/>
          <w:sz w:val="24"/>
          <w:szCs w:val="24"/>
          <w:lang w:val="en-GB"/>
        </w:rPr>
        <w:t xml:space="preserve">several </w:t>
      </w:r>
      <w:r w:rsidR="00CC50D3" w:rsidRPr="00260C77">
        <w:rPr>
          <w:rStyle w:val="None"/>
          <w:rFonts w:asciiTheme="majorBidi" w:hAnsiTheme="majorBidi" w:cstheme="majorBidi"/>
          <w:color w:val="auto"/>
          <w:sz w:val="24"/>
          <w:szCs w:val="24"/>
          <w:lang w:val="en-GB"/>
        </w:rPr>
        <w:t xml:space="preserve">intensive </w:t>
      </w:r>
      <w:r w:rsidR="00552A40" w:rsidRPr="00260C77">
        <w:rPr>
          <w:rStyle w:val="None"/>
          <w:rFonts w:asciiTheme="majorBidi" w:hAnsiTheme="majorBidi" w:cstheme="majorBidi"/>
          <w:color w:val="auto"/>
          <w:sz w:val="24"/>
          <w:szCs w:val="24"/>
          <w:lang w:val="en-GB"/>
        </w:rPr>
        <w:t>training</w:t>
      </w:r>
      <w:r w:rsidRPr="00260C77">
        <w:rPr>
          <w:rStyle w:val="None"/>
          <w:rFonts w:asciiTheme="majorBidi" w:hAnsiTheme="majorBidi" w:cstheme="majorBidi"/>
          <w:color w:val="auto"/>
          <w:sz w:val="24"/>
          <w:szCs w:val="24"/>
          <w:lang w:val="en-GB"/>
        </w:rPr>
        <w:t xml:space="preserve"> days</w:t>
      </w:r>
      <w:r w:rsidR="00552A40" w:rsidRPr="00260C77">
        <w:rPr>
          <w:rStyle w:val="None"/>
          <w:rFonts w:asciiTheme="majorBidi" w:hAnsiTheme="majorBidi" w:cstheme="majorBidi"/>
          <w:color w:val="auto"/>
          <w:sz w:val="24"/>
          <w:szCs w:val="24"/>
          <w:lang w:val="en-GB"/>
        </w:rPr>
        <w:t xml:space="preserve"> on the subject</w:t>
      </w:r>
      <w:r w:rsidR="00CC50D3" w:rsidRPr="00260C77">
        <w:rPr>
          <w:rStyle w:val="None"/>
          <w:rFonts w:asciiTheme="majorBidi" w:hAnsiTheme="majorBidi" w:cstheme="majorBidi"/>
          <w:color w:val="auto"/>
          <w:sz w:val="24"/>
          <w:szCs w:val="24"/>
          <w:lang w:val="en-GB"/>
        </w:rPr>
        <w:t>…</w:t>
      </w:r>
      <w:r w:rsidRPr="00260C77">
        <w:rPr>
          <w:rStyle w:val="None"/>
          <w:rFonts w:asciiTheme="majorBidi" w:hAnsiTheme="majorBidi" w:cstheme="majorBidi"/>
          <w:color w:val="auto"/>
          <w:sz w:val="24"/>
          <w:szCs w:val="24"/>
          <w:lang w:val="en-GB"/>
        </w:rPr>
        <w:t xml:space="preserve">. </w:t>
      </w:r>
      <w:r w:rsidR="00CC50D3" w:rsidRPr="00260C77">
        <w:rPr>
          <w:rStyle w:val="None"/>
          <w:rFonts w:asciiTheme="majorBidi" w:hAnsiTheme="majorBidi" w:cstheme="majorBidi"/>
          <w:color w:val="auto"/>
          <w:sz w:val="24"/>
          <w:szCs w:val="24"/>
          <w:lang w:val="en-GB"/>
        </w:rPr>
        <w:t>Y</w:t>
      </w:r>
      <w:r w:rsidRPr="00260C77">
        <w:rPr>
          <w:rStyle w:val="None"/>
          <w:rFonts w:asciiTheme="majorBidi" w:hAnsiTheme="majorBidi" w:cstheme="majorBidi"/>
          <w:color w:val="auto"/>
          <w:sz w:val="24"/>
          <w:szCs w:val="24"/>
          <w:lang w:val="en-GB"/>
        </w:rPr>
        <w:t xml:space="preserve">ou begin </w:t>
      </w:r>
      <w:r w:rsidR="00CC50D3" w:rsidRPr="00260C77">
        <w:rPr>
          <w:rStyle w:val="None"/>
          <w:rFonts w:asciiTheme="majorBidi" w:hAnsiTheme="majorBidi" w:cstheme="majorBidi"/>
          <w:color w:val="auto"/>
          <w:sz w:val="24"/>
          <w:szCs w:val="24"/>
          <w:lang w:val="en-GB"/>
        </w:rPr>
        <w:t xml:space="preserve">to </w:t>
      </w:r>
      <w:r w:rsidRPr="00260C77">
        <w:rPr>
          <w:rStyle w:val="None"/>
          <w:rFonts w:asciiTheme="majorBidi" w:hAnsiTheme="majorBidi" w:cstheme="majorBidi"/>
          <w:color w:val="auto"/>
          <w:sz w:val="24"/>
          <w:szCs w:val="24"/>
          <w:lang w:val="en-GB"/>
        </w:rPr>
        <w:t>listen to it and hear it</w:t>
      </w:r>
      <w:r w:rsidR="00552A40" w:rsidRPr="00260C77">
        <w:rPr>
          <w:rStyle w:val="None"/>
          <w:rFonts w:asciiTheme="majorBidi" w:hAnsiTheme="majorBidi" w:cstheme="majorBidi"/>
          <w:color w:val="auto"/>
          <w:sz w:val="24"/>
          <w:szCs w:val="24"/>
          <w:lang w:val="en-GB"/>
        </w:rPr>
        <w:t xml:space="preserve">… </w:t>
      </w:r>
      <w:r w:rsidR="009D6C60" w:rsidRPr="00260C77">
        <w:rPr>
          <w:rStyle w:val="None"/>
          <w:rFonts w:asciiTheme="majorBidi" w:hAnsiTheme="majorBidi" w:cstheme="majorBidi"/>
          <w:color w:val="auto"/>
          <w:sz w:val="24"/>
          <w:szCs w:val="24"/>
          <w:lang w:val="en-GB"/>
        </w:rPr>
        <w:t>I</w:t>
      </w:r>
      <w:r w:rsidR="00552A40" w:rsidRPr="00260C77">
        <w:rPr>
          <w:rStyle w:val="None"/>
          <w:rFonts w:asciiTheme="majorBidi" w:hAnsiTheme="majorBidi" w:cstheme="majorBidi"/>
          <w:color w:val="auto"/>
          <w:sz w:val="24"/>
          <w:szCs w:val="24"/>
          <w:lang w:val="en-GB"/>
        </w:rPr>
        <w:t xml:space="preserve">t was </w:t>
      </w:r>
      <w:r w:rsidR="0012209C" w:rsidRPr="00260C77">
        <w:rPr>
          <w:rStyle w:val="None"/>
          <w:rFonts w:asciiTheme="majorBidi" w:hAnsiTheme="majorBidi" w:cstheme="majorBidi"/>
          <w:color w:val="auto"/>
          <w:sz w:val="24"/>
          <w:szCs w:val="24"/>
          <w:lang w:val="en-GB"/>
        </w:rPr>
        <w:t>fascinating</w:t>
      </w:r>
      <w:r w:rsidR="00552A40" w:rsidRPr="00260C77">
        <w:rPr>
          <w:rStyle w:val="None"/>
          <w:rFonts w:asciiTheme="majorBidi" w:hAnsiTheme="majorBidi" w:cstheme="majorBidi"/>
          <w:color w:val="auto"/>
          <w:sz w:val="24"/>
          <w:szCs w:val="24"/>
          <w:lang w:val="en-GB"/>
        </w:rPr>
        <w:t>. You know, there was a time in which I guided a group of new social workers</w:t>
      </w:r>
      <w:r w:rsidR="009D6C60" w:rsidRPr="00260C77">
        <w:rPr>
          <w:rStyle w:val="None"/>
          <w:rFonts w:asciiTheme="majorBidi" w:hAnsiTheme="majorBidi" w:cstheme="majorBidi"/>
          <w:color w:val="auto"/>
          <w:sz w:val="24"/>
          <w:szCs w:val="24"/>
          <w:lang w:val="en-GB"/>
        </w:rPr>
        <w:t xml:space="preserve">, I began </w:t>
      </w:r>
      <w:r w:rsidR="00CC50D3" w:rsidRPr="00260C77">
        <w:rPr>
          <w:rStyle w:val="None"/>
          <w:rFonts w:asciiTheme="majorBidi" w:hAnsiTheme="majorBidi" w:cstheme="majorBidi"/>
          <w:color w:val="auto"/>
          <w:sz w:val="24"/>
          <w:szCs w:val="24"/>
          <w:lang w:val="en-GB"/>
        </w:rPr>
        <w:t xml:space="preserve">with </w:t>
      </w:r>
      <w:r w:rsidR="009D6C60" w:rsidRPr="00260C77">
        <w:rPr>
          <w:rStyle w:val="None"/>
          <w:rFonts w:asciiTheme="majorBidi" w:hAnsiTheme="majorBidi" w:cstheme="majorBidi"/>
          <w:color w:val="auto"/>
          <w:sz w:val="24"/>
          <w:szCs w:val="24"/>
          <w:lang w:val="en-GB"/>
        </w:rPr>
        <w:t>an exercise that asked which violence women experience from men and which violence men experience from women. What they wrote was completely the same</w:t>
      </w:r>
      <w:r w:rsidR="009D6C60" w:rsidRPr="00DA638B">
        <w:rPr>
          <w:rStyle w:val="None"/>
          <w:rFonts w:asciiTheme="majorBidi" w:hAnsiTheme="majorBidi" w:cstheme="majorBidi"/>
          <w:color w:val="auto"/>
          <w:sz w:val="24"/>
          <w:szCs w:val="24"/>
          <w:lang w:val="en-GB"/>
        </w:rPr>
        <w:t>”</w:t>
      </w:r>
      <w:r w:rsidR="00260C77">
        <w:rPr>
          <w:rStyle w:val="None"/>
          <w:rFonts w:asciiTheme="majorBidi" w:hAnsiTheme="majorBidi" w:cstheme="majorBidi"/>
          <w:color w:val="auto"/>
          <w:sz w:val="24"/>
          <w:szCs w:val="24"/>
          <w:lang w:val="en-GB"/>
        </w:rPr>
        <w:t xml:space="preserve"> (N.C., Domestic Violence Social </w:t>
      </w:r>
      <w:proofErr w:type="gramStart"/>
      <w:r w:rsidR="00260C77">
        <w:rPr>
          <w:rStyle w:val="None"/>
          <w:rFonts w:asciiTheme="majorBidi" w:hAnsiTheme="majorBidi" w:cstheme="majorBidi"/>
          <w:color w:val="auto"/>
          <w:sz w:val="24"/>
          <w:szCs w:val="24"/>
          <w:lang w:val="en-GB"/>
        </w:rPr>
        <w:t>Worker</w:t>
      </w:r>
      <w:r w:rsidR="009D6C60" w:rsidRPr="00DA638B">
        <w:rPr>
          <w:rStyle w:val="None"/>
          <w:rFonts w:asciiTheme="majorBidi" w:hAnsiTheme="majorBidi" w:cstheme="majorBidi"/>
          <w:color w:val="auto"/>
          <w:sz w:val="24"/>
          <w:szCs w:val="24"/>
          <w:rtl/>
          <w:lang w:val="en-GB"/>
        </w:rPr>
        <w:t>(</w:t>
      </w:r>
      <w:proofErr w:type="gramEnd"/>
      <w:r w:rsidR="00CC50D3" w:rsidRPr="00DA638B">
        <w:rPr>
          <w:rStyle w:val="None"/>
          <w:rFonts w:asciiTheme="majorBidi" w:hAnsiTheme="majorBidi" w:cstheme="majorBidi"/>
          <w:color w:val="auto"/>
          <w:sz w:val="24"/>
          <w:szCs w:val="24"/>
          <w:lang w:val="en-GB"/>
        </w:rPr>
        <w:t>.</w:t>
      </w:r>
    </w:p>
    <w:p w14:paraId="4A0C2CB4" w14:textId="592033E8" w:rsidR="009D6C60" w:rsidRPr="00FD3D8C" w:rsidRDefault="00CC50D3" w:rsidP="0096256B">
      <w:pPr>
        <w:pStyle w:val="Body"/>
        <w:shd w:val="clear" w:color="auto" w:fill="FFFFFF"/>
        <w:bidi w:val="0"/>
        <w:spacing w:after="0" w:line="480" w:lineRule="auto"/>
        <w:rPr>
          <w:rStyle w:val="None"/>
          <w:rFonts w:asciiTheme="majorBidi" w:hAnsiTheme="majorBidi" w:cstheme="majorBidi"/>
          <w:color w:val="auto"/>
          <w:sz w:val="24"/>
          <w:szCs w:val="24"/>
          <w:lang w:val="en-GB"/>
        </w:rPr>
      </w:pPr>
      <w:r w:rsidRPr="00FD3D8C">
        <w:rPr>
          <w:rStyle w:val="None"/>
          <w:rFonts w:asciiTheme="majorBidi" w:hAnsiTheme="majorBidi" w:cstheme="majorBidi"/>
          <w:color w:val="auto"/>
          <w:sz w:val="24"/>
          <w:szCs w:val="24"/>
          <w:lang w:val="en-GB"/>
        </w:rPr>
        <w:lastRenderedPageBreak/>
        <w:t>The</w:t>
      </w:r>
      <w:r w:rsidR="009D6C60" w:rsidRPr="00FD3D8C">
        <w:rPr>
          <w:rStyle w:val="None"/>
          <w:rFonts w:asciiTheme="majorBidi" w:hAnsiTheme="majorBidi" w:cstheme="majorBidi"/>
          <w:color w:val="auto"/>
          <w:sz w:val="24"/>
          <w:szCs w:val="24"/>
          <w:lang w:val="en-GB"/>
        </w:rPr>
        <w:t xml:space="preserve"> training </w:t>
      </w:r>
      <w:r w:rsidRPr="00FD3D8C">
        <w:rPr>
          <w:rStyle w:val="None"/>
          <w:rFonts w:asciiTheme="majorBidi" w:hAnsiTheme="majorBidi" w:cstheme="majorBidi"/>
          <w:color w:val="auto"/>
          <w:sz w:val="24"/>
          <w:szCs w:val="24"/>
          <w:lang w:val="en-GB"/>
        </w:rPr>
        <w:t>the interviewee describes h</w:t>
      </w:r>
      <w:r w:rsidR="009D6C60" w:rsidRPr="00FD3D8C">
        <w:rPr>
          <w:rStyle w:val="None"/>
          <w:rFonts w:asciiTheme="majorBidi" w:hAnsiTheme="majorBidi" w:cstheme="majorBidi"/>
          <w:color w:val="auto"/>
          <w:sz w:val="24"/>
          <w:szCs w:val="24"/>
          <w:lang w:val="en-GB"/>
        </w:rPr>
        <w:t xml:space="preserve">as </w:t>
      </w:r>
      <w:r w:rsidRPr="00FD3D8C">
        <w:rPr>
          <w:rStyle w:val="None"/>
          <w:rFonts w:asciiTheme="majorBidi" w:hAnsiTheme="majorBidi" w:cstheme="majorBidi"/>
          <w:color w:val="auto"/>
          <w:sz w:val="24"/>
          <w:szCs w:val="24"/>
          <w:lang w:val="en-GB"/>
        </w:rPr>
        <w:t xml:space="preserve">introduced </w:t>
      </w:r>
      <w:r w:rsidR="009D6C60" w:rsidRPr="00FD3D8C">
        <w:rPr>
          <w:rStyle w:val="None"/>
          <w:rFonts w:asciiTheme="majorBidi" w:hAnsiTheme="majorBidi" w:cstheme="majorBidi"/>
          <w:color w:val="auto"/>
          <w:sz w:val="24"/>
          <w:szCs w:val="24"/>
          <w:lang w:val="en-GB"/>
        </w:rPr>
        <w:t xml:space="preserve">the notion of </w:t>
      </w:r>
      <w:r w:rsidR="002F30D5" w:rsidRPr="00FD3D8C">
        <w:rPr>
          <w:rStyle w:val="None"/>
          <w:rFonts w:asciiTheme="majorBidi" w:hAnsiTheme="majorBidi" w:cstheme="majorBidi"/>
          <w:color w:val="auto"/>
          <w:sz w:val="24"/>
          <w:szCs w:val="24"/>
          <w:lang w:val="en-GB"/>
        </w:rPr>
        <w:t>symmetry</w:t>
      </w:r>
      <w:r w:rsidR="009D6C60" w:rsidRPr="00FD3D8C">
        <w:rPr>
          <w:rStyle w:val="None"/>
          <w:rFonts w:asciiTheme="majorBidi" w:hAnsiTheme="majorBidi" w:cstheme="majorBidi"/>
          <w:color w:val="auto"/>
          <w:sz w:val="24"/>
          <w:szCs w:val="24"/>
          <w:lang w:val="en-GB"/>
        </w:rPr>
        <w:t xml:space="preserve"> between men’s and women’s </w:t>
      </w:r>
      <w:r w:rsidR="00FD3D8C">
        <w:rPr>
          <w:rStyle w:val="None"/>
          <w:rFonts w:asciiTheme="majorBidi" w:hAnsiTheme="majorBidi" w:cstheme="majorBidi"/>
          <w:color w:val="auto"/>
          <w:sz w:val="24"/>
          <w:szCs w:val="24"/>
          <w:lang w:val="en-GB"/>
        </w:rPr>
        <w:t xml:space="preserve">intimate </w:t>
      </w:r>
      <w:r w:rsidR="009D6C60" w:rsidRPr="00FD3D8C">
        <w:rPr>
          <w:rStyle w:val="None"/>
          <w:rFonts w:asciiTheme="majorBidi" w:hAnsiTheme="majorBidi" w:cstheme="majorBidi"/>
          <w:color w:val="auto"/>
          <w:sz w:val="24"/>
          <w:szCs w:val="24"/>
          <w:lang w:val="en-GB"/>
        </w:rPr>
        <w:t xml:space="preserve">violent </w:t>
      </w:r>
      <w:proofErr w:type="spellStart"/>
      <w:r w:rsidR="002F30D5" w:rsidRPr="00FD3D8C">
        <w:rPr>
          <w:rStyle w:val="None"/>
          <w:rFonts w:asciiTheme="majorBidi" w:hAnsiTheme="majorBidi" w:cstheme="majorBidi"/>
          <w:color w:val="auto"/>
          <w:sz w:val="24"/>
          <w:szCs w:val="24"/>
          <w:lang w:val="en-GB"/>
        </w:rPr>
        <w:t>behavior</w:t>
      </w:r>
      <w:proofErr w:type="spellEnd"/>
      <w:r w:rsidRPr="00FD3D8C">
        <w:rPr>
          <w:rStyle w:val="None"/>
          <w:rFonts w:asciiTheme="majorBidi" w:hAnsiTheme="majorBidi" w:cstheme="majorBidi"/>
          <w:color w:val="auto"/>
          <w:sz w:val="24"/>
          <w:szCs w:val="24"/>
          <w:lang w:val="en-GB"/>
        </w:rPr>
        <w:t>. This information is framed as</w:t>
      </w:r>
      <w:r w:rsidR="009D6C60" w:rsidRPr="00FD3D8C">
        <w:rPr>
          <w:rStyle w:val="None"/>
          <w:rFonts w:asciiTheme="majorBidi" w:hAnsiTheme="majorBidi" w:cstheme="majorBidi"/>
          <w:color w:val="auto"/>
          <w:sz w:val="24"/>
          <w:szCs w:val="24"/>
          <w:lang w:val="en-GB"/>
        </w:rPr>
        <w:t xml:space="preserve"> necessitating the ability to listen to men’s feelings and </w:t>
      </w:r>
      <w:r w:rsidRPr="00FD3D8C">
        <w:rPr>
          <w:rStyle w:val="None"/>
          <w:rFonts w:asciiTheme="majorBidi" w:hAnsiTheme="majorBidi" w:cstheme="majorBidi"/>
          <w:color w:val="auto"/>
          <w:sz w:val="24"/>
          <w:szCs w:val="24"/>
          <w:lang w:val="en-GB"/>
        </w:rPr>
        <w:t xml:space="preserve">to consider </w:t>
      </w:r>
      <w:r w:rsidR="009D6C60" w:rsidRPr="00FD3D8C">
        <w:rPr>
          <w:rStyle w:val="None"/>
          <w:rFonts w:asciiTheme="majorBidi" w:hAnsiTheme="majorBidi" w:cstheme="majorBidi"/>
          <w:color w:val="auto"/>
          <w:sz w:val="24"/>
          <w:szCs w:val="24"/>
          <w:lang w:val="en-GB"/>
        </w:rPr>
        <w:t xml:space="preserve">the possibility </w:t>
      </w:r>
      <w:r w:rsidRPr="00FD3D8C">
        <w:rPr>
          <w:rStyle w:val="None"/>
          <w:rFonts w:asciiTheme="majorBidi" w:hAnsiTheme="majorBidi" w:cstheme="majorBidi"/>
          <w:color w:val="auto"/>
          <w:sz w:val="24"/>
          <w:szCs w:val="24"/>
          <w:lang w:val="en-GB"/>
        </w:rPr>
        <w:t xml:space="preserve">that </w:t>
      </w:r>
      <w:r w:rsidR="009D6C60" w:rsidRPr="00FD3D8C">
        <w:rPr>
          <w:rStyle w:val="None"/>
          <w:rFonts w:asciiTheme="majorBidi" w:hAnsiTheme="majorBidi" w:cstheme="majorBidi"/>
          <w:color w:val="auto"/>
          <w:sz w:val="24"/>
          <w:szCs w:val="24"/>
          <w:lang w:val="en-GB"/>
        </w:rPr>
        <w:t xml:space="preserve">the responsibility </w:t>
      </w:r>
      <w:r w:rsidRPr="00FD3D8C">
        <w:rPr>
          <w:rStyle w:val="None"/>
          <w:rFonts w:asciiTheme="majorBidi" w:hAnsiTheme="majorBidi" w:cstheme="majorBidi"/>
          <w:color w:val="auto"/>
          <w:sz w:val="24"/>
          <w:szCs w:val="24"/>
          <w:lang w:val="en-GB"/>
        </w:rPr>
        <w:t>for IPV should be split</w:t>
      </w:r>
      <w:r w:rsidR="009D6C60" w:rsidRPr="00FD3D8C">
        <w:rPr>
          <w:rStyle w:val="None"/>
          <w:rFonts w:asciiTheme="majorBidi" w:hAnsiTheme="majorBidi" w:cstheme="majorBidi"/>
          <w:color w:val="auto"/>
          <w:sz w:val="24"/>
          <w:szCs w:val="24"/>
          <w:lang w:val="en-GB"/>
        </w:rPr>
        <w:t xml:space="preserve"> between men and women. The</w:t>
      </w:r>
      <w:r w:rsidRPr="00FD3D8C">
        <w:rPr>
          <w:rStyle w:val="None"/>
          <w:rFonts w:asciiTheme="majorBidi" w:hAnsiTheme="majorBidi" w:cstheme="majorBidi"/>
          <w:color w:val="auto"/>
          <w:sz w:val="24"/>
          <w:szCs w:val="24"/>
          <w:lang w:val="en-GB"/>
        </w:rPr>
        <w:t>se</w:t>
      </w:r>
      <w:r w:rsidR="009D6C60" w:rsidRPr="00FD3D8C">
        <w:rPr>
          <w:rStyle w:val="None"/>
          <w:rFonts w:asciiTheme="majorBidi" w:hAnsiTheme="majorBidi" w:cstheme="majorBidi"/>
          <w:color w:val="auto"/>
          <w:sz w:val="24"/>
          <w:szCs w:val="24"/>
          <w:lang w:val="en-GB"/>
        </w:rPr>
        <w:t xml:space="preserve"> messages were conveyed as part of a</w:t>
      </w:r>
      <w:r w:rsidRPr="00FD3D8C">
        <w:rPr>
          <w:rStyle w:val="None"/>
          <w:rFonts w:asciiTheme="majorBidi" w:hAnsiTheme="majorBidi" w:cstheme="majorBidi"/>
          <w:color w:val="auto"/>
          <w:sz w:val="24"/>
          <w:szCs w:val="24"/>
          <w:lang w:val="en-GB"/>
        </w:rPr>
        <w:t>n</w:t>
      </w:r>
      <w:r w:rsidR="009D6C60" w:rsidRPr="00FD3D8C">
        <w:rPr>
          <w:rStyle w:val="None"/>
          <w:rFonts w:asciiTheme="majorBidi" w:hAnsiTheme="majorBidi" w:cstheme="majorBidi"/>
          <w:color w:val="auto"/>
          <w:sz w:val="24"/>
          <w:szCs w:val="24"/>
          <w:lang w:val="en-GB"/>
        </w:rPr>
        <w:t xml:space="preserve"> approach </w:t>
      </w:r>
      <w:r w:rsidRPr="00FD3D8C">
        <w:rPr>
          <w:rStyle w:val="None"/>
          <w:rFonts w:asciiTheme="majorBidi" w:hAnsiTheme="majorBidi" w:cstheme="majorBidi"/>
          <w:color w:val="auto"/>
          <w:sz w:val="24"/>
          <w:szCs w:val="24"/>
          <w:lang w:val="en-GB"/>
        </w:rPr>
        <w:t xml:space="preserve">that was </w:t>
      </w:r>
      <w:r w:rsidR="009D6C60" w:rsidRPr="00FD3D8C">
        <w:rPr>
          <w:rStyle w:val="None"/>
          <w:rFonts w:asciiTheme="majorBidi" w:hAnsiTheme="majorBidi" w:cstheme="majorBidi"/>
          <w:color w:val="auto"/>
          <w:sz w:val="24"/>
          <w:szCs w:val="24"/>
          <w:lang w:val="en-GB"/>
        </w:rPr>
        <w:t xml:space="preserve">based on allegedly extensive research presenting evidence for women’s violence and </w:t>
      </w:r>
      <w:r w:rsidR="00117328" w:rsidRPr="00FD3D8C">
        <w:rPr>
          <w:rStyle w:val="None"/>
          <w:rFonts w:asciiTheme="majorBidi" w:hAnsiTheme="majorBidi" w:cstheme="majorBidi"/>
          <w:color w:val="auto"/>
          <w:sz w:val="24"/>
          <w:szCs w:val="24"/>
          <w:lang w:val="en-GB"/>
        </w:rPr>
        <w:t>women</w:t>
      </w:r>
      <w:r w:rsidRPr="00FD3D8C">
        <w:rPr>
          <w:rStyle w:val="None"/>
          <w:rFonts w:asciiTheme="majorBidi" w:hAnsiTheme="majorBidi" w:cstheme="majorBidi"/>
          <w:color w:val="auto"/>
          <w:sz w:val="24"/>
          <w:szCs w:val="24"/>
          <w:lang w:val="en-GB"/>
        </w:rPr>
        <w:t xml:space="preserve"> who </w:t>
      </w:r>
      <w:r w:rsidR="00117328" w:rsidRPr="00FD3D8C">
        <w:rPr>
          <w:rStyle w:val="None"/>
          <w:rFonts w:asciiTheme="majorBidi" w:hAnsiTheme="majorBidi" w:cstheme="majorBidi"/>
          <w:color w:val="auto"/>
          <w:sz w:val="24"/>
          <w:szCs w:val="24"/>
          <w:lang w:val="en-GB"/>
        </w:rPr>
        <w:t>trigger</w:t>
      </w:r>
      <w:r w:rsidR="009D6C60" w:rsidRPr="00FD3D8C">
        <w:rPr>
          <w:rStyle w:val="None"/>
          <w:rFonts w:asciiTheme="majorBidi" w:hAnsiTheme="majorBidi" w:cstheme="majorBidi"/>
          <w:color w:val="auto"/>
          <w:sz w:val="24"/>
          <w:szCs w:val="24"/>
          <w:lang w:val="en-GB"/>
        </w:rPr>
        <w:t xml:space="preserve"> violence. </w:t>
      </w:r>
      <w:r w:rsidR="00117328" w:rsidRPr="00FD3D8C">
        <w:rPr>
          <w:rStyle w:val="None"/>
          <w:rFonts w:asciiTheme="majorBidi" w:hAnsiTheme="majorBidi" w:cstheme="majorBidi"/>
          <w:color w:val="auto"/>
          <w:sz w:val="24"/>
          <w:szCs w:val="24"/>
          <w:lang w:val="en-GB"/>
        </w:rPr>
        <w:t>Symmetry-oriented training courses</w:t>
      </w:r>
      <w:r w:rsidRPr="00FD3D8C">
        <w:rPr>
          <w:rStyle w:val="None"/>
          <w:rFonts w:asciiTheme="majorBidi" w:hAnsiTheme="majorBidi" w:cstheme="majorBidi"/>
          <w:color w:val="auto"/>
          <w:sz w:val="24"/>
          <w:szCs w:val="24"/>
          <w:lang w:val="en-GB"/>
        </w:rPr>
        <w:t>,</w:t>
      </w:r>
      <w:r w:rsidR="00117328" w:rsidRPr="00FD3D8C">
        <w:rPr>
          <w:rStyle w:val="None"/>
          <w:rFonts w:asciiTheme="majorBidi" w:hAnsiTheme="majorBidi" w:cstheme="majorBidi"/>
          <w:color w:val="auto"/>
          <w:sz w:val="24"/>
          <w:szCs w:val="24"/>
          <w:lang w:val="en-GB"/>
        </w:rPr>
        <w:t xml:space="preserve"> organized by the Ministry's official training </w:t>
      </w:r>
      <w:r w:rsidRPr="00FD3D8C">
        <w:rPr>
          <w:rStyle w:val="None"/>
          <w:rFonts w:asciiTheme="majorBidi" w:hAnsiTheme="majorBidi" w:cstheme="majorBidi"/>
          <w:color w:val="auto"/>
          <w:sz w:val="24"/>
          <w:szCs w:val="24"/>
          <w:lang w:val="en-GB"/>
        </w:rPr>
        <w:t xml:space="preserve">staff, have influenced </w:t>
      </w:r>
      <w:r w:rsidR="00117328" w:rsidRPr="00FD3D8C">
        <w:rPr>
          <w:rStyle w:val="None"/>
          <w:rFonts w:asciiTheme="majorBidi" w:hAnsiTheme="majorBidi" w:cstheme="majorBidi"/>
          <w:color w:val="auto"/>
          <w:sz w:val="24"/>
          <w:szCs w:val="24"/>
          <w:lang w:val="en-GB"/>
        </w:rPr>
        <w:t xml:space="preserve">professional knowledge </w:t>
      </w:r>
      <w:r w:rsidRPr="00FD3D8C">
        <w:rPr>
          <w:rStyle w:val="None"/>
          <w:rFonts w:asciiTheme="majorBidi" w:hAnsiTheme="majorBidi" w:cstheme="majorBidi"/>
          <w:color w:val="auto"/>
          <w:sz w:val="24"/>
          <w:szCs w:val="24"/>
          <w:lang w:val="en-GB"/>
        </w:rPr>
        <w:t>to the extent that it has become</w:t>
      </w:r>
      <w:r w:rsidR="00117328" w:rsidRPr="00FD3D8C">
        <w:rPr>
          <w:rStyle w:val="None"/>
          <w:rFonts w:asciiTheme="majorBidi" w:hAnsiTheme="majorBidi" w:cstheme="majorBidi"/>
          <w:color w:val="auto"/>
          <w:sz w:val="24"/>
          <w:szCs w:val="24"/>
          <w:lang w:val="en-GB"/>
        </w:rPr>
        <w:t xml:space="preserve"> saturated with </w:t>
      </w:r>
      <w:r w:rsidRPr="00FD3D8C">
        <w:rPr>
          <w:rStyle w:val="None"/>
          <w:rFonts w:asciiTheme="majorBidi" w:hAnsiTheme="majorBidi" w:cstheme="majorBidi"/>
          <w:color w:val="auto"/>
          <w:sz w:val="24"/>
          <w:szCs w:val="24"/>
          <w:lang w:val="en-GB"/>
        </w:rPr>
        <w:t xml:space="preserve">gender </w:t>
      </w:r>
      <w:r w:rsidR="00117328" w:rsidRPr="00FD3D8C">
        <w:rPr>
          <w:rStyle w:val="None"/>
          <w:rFonts w:asciiTheme="majorBidi" w:hAnsiTheme="majorBidi" w:cstheme="majorBidi"/>
          <w:color w:val="auto"/>
          <w:sz w:val="24"/>
          <w:szCs w:val="24"/>
          <w:lang w:val="en-GB"/>
        </w:rPr>
        <w:t xml:space="preserve">symmetry assumptions </w:t>
      </w:r>
      <w:r w:rsidRPr="00FD3D8C">
        <w:rPr>
          <w:rStyle w:val="None"/>
          <w:rFonts w:asciiTheme="majorBidi" w:hAnsiTheme="majorBidi" w:cstheme="majorBidi"/>
          <w:color w:val="auto"/>
          <w:sz w:val="24"/>
          <w:szCs w:val="24"/>
          <w:lang w:val="en-GB"/>
        </w:rPr>
        <w:t xml:space="preserve">and have influenced </w:t>
      </w:r>
      <w:r w:rsidR="00117328" w:rsidRPr="00FD3D8C">
        <w:rPr>
          <w:rStyle w:val="None"/>
          <w:rFonts w:asciiTheme="majorBidi" w:hAnsiTheme="majorBidi" w:cstheme="majorBidi"/>
          <w:color w:val="auto"/>
          <w:sz w:val="24"/>
          <w:szCs w:val="24"/>
          <w:lang w:val="en-GB"/>
        </w:rPr>
        <w:t xml:space="preserve">social workers in the </w:t>
      </w:r>
      <w:r w:rsidR="00336837" w:rsidRPr="009E3C2F">
        <w:rPr>
          <w:rStyle w:val="None"/>
          <w:rFonts w:asciiTheme="majorBidi" w:hAnsiTheme="majorBidi" w:cstheme="majorBidi"/>
          <w:color w:val="auto"/>
          <w:sz w:val="24"/>
          <w:szCs w:val="24"/>
          <w:lang w:val="en-GB"/>
        </w:rPr>
        <w:t>CPDV</w:t>
      </w:r>
      <w:r w:rsidR="00117328" w:rsidRPr="00FD3D8C">
        <w:rPr>
          <w:rStyle w:val="None"/>
          <w:rFonts w:asciiTheme="majorBidi" w:hAnsiTheme="majorBidi" w:cstheme="majorBidi"/>
          <w:color w:val="auto"/>
          <w:sz w:val="24"/>
          <w:szCs w:val="24"/>
          <w:lang w:val="en-GB"/>
        </w:rPr>
        <w:t xml:space="preserve">s. </w:t>
      </w:r>
    </w:p>
    <w:p w14:paraId="5BC0144B" w14:textId="77777777" w:rsidR="008D2418" w:rsidRPr="00DA638B" w:rsidRDefault="008D2418" w:rsidP="008D2418"/>
    <w:p w14:paraId="46A9B944" w14:textId="437420ED" w:rsidR="00A67177" w:rsidRPr="00FD3D8C" w:rsidRDefault="00A7104C" w:rsidP="00126694">
      <w:pPr>
        <w:pStyle w:val="Body"/>
        <w:bidi w:val="0"/>
        <w:spacing w:line="480" w:lineRule="auto"/>
        <w:ind w:left="1418"/>
        <w:rPr>
          <w:rFonts w:asciiTheme="majorBidi" w:hAnsiTheme="majorBidi" w:cstheme="majorBidi"/>
          <w:color w:val="auto"/>
          <w:sz w:val="24"/>
          <w:szCs w:val="24"/>
          <w:lang w:val="en-GB"/>
        </w:rPr>
      </w:pPr>
      <w:r w:rsidRPr="00DA638B">
        <w:rPr>
          <w:rStyle w:val="None"/>
          <w:rFonts w:asciiTheme="majorBidi" w:hAnsiTheme="majorBidi" w:cstheme="majorBidi"/>
          <w:color w:val="auto"/>
          <w:sz w:val="24"/>
          <w:szCs w:val="24"/>
          <w:lang w:val="en-GB"/>
        </w:rPr>
        <w:t>L</w:t>
      </w:r>
      <w:r w:rsidR="009E1856" w:rsidRPr="00DA638B">
        <w:rPr>
          <w:rStyle w:val="None"/>
          <w:rFonts w:asciiTheme="majorBidi" w:hAnsiTheme="majorBidi" w:cstheme="majorBidi"/>
          <w:color w:val="auto"/>
          <w:sz w:val="24"/>
          <w:szCs w:val="24"/>
          <w:lang w:val="en-GB"/>
        </w:rPr>
        <w:t xml:space="preserve">ook, today </w:t>
      </w:r>
      <w:r w:rsidRPr="00DA638B">
        <w:rPr>
          <w:rStyle w:val="None"/>
          <w:rFonts w:asciiTheme="majorBidi" w:hAnsiTheme="majorBidi" w:cstheme="majorBidi"/>
          <w:color w:val="auto"/>
          <w:sz w:val="24"/>
          <w:szCs w:val="24"/>
          <w:lang w:val="en-GB"/>
        </w:rPr>
        <w:t>we</w:t>
      </w:r>
      <w:r w:rsidR="009E1856" w:rsidRPr="00DA638B">
        <w:rPr>
          <w:rStyle w:val="None"/>
          <w:rFonts w:asciiTheme="majorBidi" w:hAnsiTheme="majorBidi" w:cstheme="majorBidi"/>
          <w:color w:val="auto"/>
          <w:sz w:val="24"/>
          <w:szCs w:val="24"/>
          <w:lang w:val="en-GB"/>
        </w:rPr>
        <w:t xml:space="preserve"> use </w:t>
      </w:r>
      <w:r w:rsidR="009E1856" w:rsidRPr="00FD3D8C">
        <w:rPr>
          <w:rStyle w:val="None"/>
          <w:rFonts w:asciiTheme="majorBidi" w:hAnsiTheme="majorBidi" w:cstheme="majorBidi"/>
          <w:color w:val="auto"/>
          <w:sz w:val="24"/>
          <w:szCs w:val="24"/>
          <w:lang w:val="en-GB"/>
        </w:rPr>
        <w:t xml:space="preserve">the terminology of staying in a violent </w:t>
      </w:r>
      <w:r w:rsidRPr="00FD3D8C">
        <w:rPr>
          <w:rStyle w:val="None"/>
          <w:rFonts w:asciiTheme="majorBidi" w:hAnsiTheme="majorBidi" w:cstheme="majorBidi"/>
          <w:color w:val="auto"/>
          <w:sz w:val="24"/>
          <w:szCs w:val="24"/>
          <w:lang w:val="en-GB"/>
        </w:rPr>
        <w:t>dynamic</w:t>
      </w:r>
      <w:r w:rsidR="009E1856" w:rsidRPr="00FD3D8C">
        <w:rPr>
          <w:rStyle w:val="None"/>
          <w:rFonts w:asciiTheme="majorBidi" w:hAnsiTheme="majorBidi" w:cstheme="majorBidi"/>
          <w:color w:val="auto"/>
          <w:sz w:val="24"/>
          <w:szCs w:val="24"/>
          <w:lang w:val="en-GB"/>
        </w:rPr>
        <w:t xml:space="preserve">. </w:t>
      </w:r>
      <w:r w:rsidRPr="00FD3D8C">
        <w:rPr>
          <w:rStyle w:val="None"/>
          <w:rFonts w:asciiTheme="majorBidi" w:hAnsiTheme="majorBidi" w:cstheme="majorBidi"/>
          <w:color w:val="auto"/>
          <w:sz w:val="24"/>
          <w:szCs w:val="24"/>
          <w:lang w:val="en-GB"/>
        </w:rPr>
        <w:t>No longer</w:t>
      </w:r>
      <w:r w:rsidR="009E1856" w:rsidRPr="00FD3D8C">
        <w:rPr>
          <w:rStyle w:val="None"/>
          <w:rFonts w:asciiTheme="majorBidi" w:hAnsiTheme="majorBidi" w:cstheme="majorBidi"/>
          <w:color w:val="auto"/>
          <w:sz w:val="24"/>
          <w:szCs w:val="24"/>
          <w:lang w:val="en-GB"/>
        </w:rPr>
        <w:t xml:space="preserve"> a </w:t>
      </w:r>
      <w:r w:rsidRPr="00FD3D8C">
        <w:rPr>
          <w:rStyle w:val="None"/>
          <w:rFonts w:asciiTheme="majorBidi" w:hAnsiTheme="majorBidi" w:cstheme="majorBidi"/>
          <w:color w:val="auto"/>
          <w:sz w:val="24"/>
          <w:szCs w:val="24"/>
          <w:lang w:val="en-GB"/>
        </w:rPr>
        <w:t>‘</w:t>
      </w:r>
      <w:r w:rsidR="009E1856" w:rsidRPr="00FD3D8C">
        <w:rPr>
          <w:rStyle w:val="None"/>
          <w:rFonts w:asciiTheme="majorBidi" w:hAnsiTheme="majorBidi" w:cstheme="majorBidi"/>
          <w:color w:val="auto"/>
          <w:sz w:val="24"/>
          <w:szCs w:val="24"/>
          <w:lang w:val="en-GB"/>
        </w:rPr>
        <w:t>battered woman</w:t>
      </w:r>
      <w:r w:rsidRPr="00FD3D8C">
        <w:rPr>
          <w:rStyle w:val="None"/>
          <w:rFonts w:asciiTheme="majorBidi" w:hAnsiTheme="majorBidi" w:cstheme="majorBidi"/>
          <w:color w:val="auto"/>
          <w:sz w:val="24"/>
          <w:szCs w:val="24"/>
          <w:lang w:val="en-GB"/>
        </w:rPr>
        <w:t>’</w:t>
      </w:r>
      <w:r w:rsidR="009E1856" w:rsidRPr="00FD3D8C">
        <w:rPr>
          <w:rStyle w:val="None"/>
          <w:rFonts w:asciiTheme="majorBidi" w:hAnsiTheme="majorBidi" w:cstheme="majorBidi"/>
          <w:color w:val="auto"/>
          <w:sz w:val="24"/>
          <w:szCs w:val="24"/>
          <w:lang w:val="en-GB"/>
        </w:rPr>
        <w:t xml:space="preserve"> </w:t>
      </w:r>
      <w:r w:rsidRPr="00FD3D8C">
        <w:rPr>
          <w:rStyle w:val="None"/>
          <w:rFonts w:asciiTheme="majorBidi" w:hAnsiTheme="majorBidi" w:cstheme="majorBidi"/>
          <w:color w:val="auto"/>
          <w:sz w:val="24"/>
          <w:szCs w:val="24"/>
          <w:lang w:val="en-GB"/>
        </w:rPr>
        <w:t>or</w:t>
      </w:r>
      <w:r w:rsidR="009E1856" w:rsidRPr="00FD3D8C">
        <w:rPr>
          <w:rStyle w:val="None"/>
          <w:rFonts w:asciiTheme="majorBidi" w:hAnsiTheme="majorBidi" w:cstheme="majorBidi"/>
          <w:color w:val="auto"/>
          <w:sz w:val="24"/>
          <w:szCs w:val="24"/>
          <w:lang w:val="en-GB"/>
        </w:rPr>
        <w:t xml:space="preserve"> </w:t>
      </w:r>
      <w:r w:rsidRPr="00FD3D8C">
        <w:rPr>
          <w:rStyle w:val="None"/>
          <w:rFonts w:asciiTheme="majorBidi" w:hAnsiTheme="majorBidi" w:cstheme="majorBidi"/>
          <w:color w:val="auto"/>
          <w:sz w:val="24"/>
          <w:szCs w:val="24"/>
          <w:lang w:val="en-GB"/>
        </w:rPr>
        <w:t>‘</w:t>
      </w:r>
      <w:r w:rsidR="009E1856" w:rsidRPr="00FD3D8C">
        <w:rPr>
          <w:rStyle w:val="None"/>
          <w:rFonts w:asciiTheme="majorBidi" w:hAnsiTheme="majorBidi" w:cstheme="majorBidi"/>
          <w:color w:val="auto"/>
          <w:sz w:val="24"/>
          <w:szCs w:val="24"/>
          <w:lang w:val="en-GB"/>
        </w:rPr>
        <w:t>a violent man</w:t>
      </w:r>
      <w:r w:rsidRPr="00FD3D8C">
        <w:rPr>
          <w:rStyle w:val="None"/>
          <w:rFonts w:asciiTheme="majorBidi" w:hAnsiTheme="majorBidi" w:cstheme="majorBidi"/>
          <w:color w:val="auto"/>
          <w:sz w:val="24"/>
          <w:szCs w:val="24"/>
          <w:lang w:val="en-GB"/>
        </w:rPr>
        <w:t>’</w:t>
      </w:r>
      <w:r w:rsidR="009E1856" w:rsidRPr="00FD3D8C">
        <w:rPr>
          <w:rStyle w:val="None"/>
          <w:rFonts w:asciiTheme="majorBidi" w:hAnsiTheme="majorBidi" w:cstheme="majorBidi"/>
          <w:color w:val="auto"/>
          <w:sz w:val="24"/>
          <w:szCs w:val="24"/>
          <w:lang w:val="en-GB"/>
        </w:rPr>
        <w:t xml:space="preserve">. </w:t>
      </w:r>
      <w:r w:rsidR="00E81944" w:rsidRPr="00FD3D8C">
        <w:rPr>
          <w:rStyle w:val="None"/>
          <w:rFonts w:asciiTheme="majorBidi" w:hAnsiTheme="majorBidi" w:cstheme="majorBidi"/>
          <w:color w:val="auto"/>
          <w:sz w:val="24"/>
          <w:szCs w:val="24"/>
          <w:lang w:val="en-GB"/>
        </w:rPr>
        <w:t>T</w:t>
      </w:r>
      <w:r w:rsidR="009E1856" w:rsidRPr="00FD3D8C">
        <w:rPr>
          <w:rStyle w:val="None"/>
          <w:rFonts w:asciiTheme="majorBidi" w:hAnsiTheme="majorBidi" w:cstheme="majorBidi"/>
          <w:color w:val="auto"/>
          <w:sz w:val="24"/>
          <w:szCs w:val="24"/>
          <w:lang w:val="en-GB"/>
        </w:rPr>
        <w:t>here are studies that show that there is almost always some kind of mutual element</w:t>
      </w:r>
      <w:r w:rsidR="00E81944" w:rsidRPr="00FD3D8C">
        <w:rPr>
          <w:rStyle w:val="None"/>
          <w:rFonts w:asciiTheme="majorBidi" w:hAnsiTheme="majorBidi" w:cstheme="majorBidi"/>
          <w:color w:val="auto"/>
          <w:sz w:val="24"/>
          <w:szCs w:val="24"/>
          <w:lang w:val="en-GB"/>
        </w:rPr>
        <w:t>. S</w:t>
      </w:r>
      <w:r w:rsidR="009E1856" w:rsidRPr="00FD3D8C">
        <w:rPr>
          <w:rStyle w:val="None"/>
          <w:rFonts w:asciiTheme="majorBidi" w:hAnsiTheme="majorBidi" w:cstheme="majorBidi"/>
          <w:color w:val="auto"/>
          <w:sz w:val="24"/>
          <w:szCs w:val="24"/>
          <w:lang w:val="en-GB"/>
        </w:rPr>
        <w:t>o</w:t>
      </w:r>
      <w:r w:rsidR="00E81944" w:rsidRPr="00FD3D8C">
        <w:rPr>
          <w:rStyle w:val="None"/>
          <w:rFonts w:asciiTheme="majorBidi" w:hAnsiTheme="majorBidi" w:cstheme="majorBidi"/>
          <w:color w:val="auto"/>
          <w:sz w:val="24"/>
          <w:szCs w:val="24"/>
          <w:lang w:val="en-GB"/>
        </w:rPr>
        <w:t>, while</w:t>
      </w:r>
      <w:r w:rsidR="009E1856" w:rsidRPr="00FD3D8C">
        <w:rPr>
          <w:rStyle w:val="None"/>
          <w:rFonts w:asciiTheme="majorBidi" w:hAnsiTheme="majorBidi" w:cstheme="majorBidi"/>
          <w:color w:val="auto"/>
          <w:sz w:val="24"/>
          <w:szCs w:val="24"/>
          <w:lang w:val="en-GB"/>
        </w:rPr>
        <w:t xml:space="preserve"> it is true that the man's violence is much more visible and much more dangerous, </w:t>
      </w:r>
      <w:r w:rsidR="00E81944" w:rsidRPr="00FD3D8C">
        <w:rPr>
          <w:rStyle w:val="None"/>
          <w:rFonts w:asciiTheme="majorBidi" w:hAnsiTheme="majorBidi" w:cstheme="majorBidi"/>
          <w:color w:val="auto"/>
          <w:sz w:val="24"/>
          <w:szCs w:val="24"/>
          <w:lang w:val="en-GB"/>
        </w:rPr>
        <w:t xml:space="preserve">the woman is not always in the </w:t>
      </w:r>
      <w:r w:rsidR="009E1856" w:rsidRPr="00FD3D8C">
        <w:rPr>
          <w:rStyle w:val="None"/>
          <w:rFonts w:asciiTheme="majorBidi" w:hAnsiTheme="majorBidi" w:cstheme="majorBidi"/>
          <w:color w:val="auto"/>
          <w:sz w:val="24"/>
          <w:szCs w:val="24"/>
          <w:lang w:val="en-GB"/>
        </w:rPr>
        <w:t>place of the victim</w:t>
      </w:r>
      <w:r w:rsidR="00E81944" w:rsidRPr="00FD3D8C">
        <w:rPr>
          <w:rStyle w:val="None"/>
          <w:rFonts w:asciiTheme="majorBidi" w:hAnsiTheme="majorBidi" w:cstheme="majorBidi"/>
          <w:color w:val="auto"/>
          <w:sz w:val="24"/>
          <w:szCs w:val="24"/>
          <w:lang w:val="en-GB"/>
        </w:rPr>
        <w:t xml:space="preserve"> only</w:t>
      </w:r>
      <w:r w:rsidR="009E1856" w:rsidRPr="00FD3D8C">
        <w:rPr>
          <w:rStyle w:val="None"/>
          <w:rFonts w:asciiTheme="majorBidi" w:hAnsiTheme="majorBidi" w:cstheme="majorBidi"/>
          <w:color w:val="auto"/>
          <w:sz w:val="24"/>
          <w:szCs w:val="24"/>
          <w:lang w:val="en-GB"/>
        </w:rPr>
        <w:t xml:space="preserve"> </w:t>
      </w:r>
      <w:r w:rsidRPr="00FD3D8C">
        <w:rPr>
          <w:rStyle w:val="None"/>
          <w:rFonts w:asciiTheme="majorBidi" w:hAnsiTheme="majorBidi" w:cstheme="majorBidi"/>
          <w:color w:val="auto"/>
          <w:sz w:val="24"/>
          <w:szCs w:val="24"/>
          <w:lang w:val="en-GB"/>
        </w:rPr>
        <w:t>(</w:t>
      </w:r>
      <w:r w:rsidR="009E3C2F">
        <w:rPr>
          <w:rStyle w:val="None"/>
          <w:rFonts w:asciiTheme="majorBidi" w:hAnsiTheme="majorBidi" w:cstheme="majorBidi"/>
          <w:color w:val="auto"/>
          <w:sz w:val="24"/>
          <w:szCs w:val="24"/>
          <w:lang w:val="en-GB"/>
        </w:rPr>
        <w:t>L.B. Family Social Worker).</w:t>
      </w:r>
    </w:p>
    <w:p w14:paraId="22B49388" w14:textId="5EC836C2" w:rsidR="00FA6342" w:rsidRPr="00FD3D8C" w:rsidRDefault="00126694" w:rsidP="00F41A64">
      <w:pPr>
        <w:spacing w:line="480" w:lineRule="auto"/>
        <w:rPr>
          <w:rFonts w:asciiTheme="majorBidi" w:hAnsiTheme="majorBidi" w:cstheme="majorBidi"/>
          <w:sz w:val="24"/>
          <w:szCs w:val="24"/>
        </w:rPr>
      </w:pPr>
      <w:r w:rsidRPr="00FD3D8C">
        <w:rPr>
          <w:rFonts w:asciiTheme="majorBidi" w:hAnsiTheme="majorBidi" w:cstheme="majorBidi"/>
          <w:sz w:val="24"/>
          <w:szCs w:val="24"/>
        </w:rPr>
        <w:t xml:space="preserve">The messages conveyed by the symmetry approach are actively translated by the managers of the </w:t>
      </w:r>
      <w:r w:rsidR="00336837" w:rsidRPr="00FD3D8C">
        <w:rPr>
          <w:rFonts w:asciiTheme="majorBidi" w:hAnsiTheme="majorBidi" w:cstheme="majorBidi"/>
          <w:sz w:val="24"/>
          <w:szCs w:val="24"/>
        </w:rPr>
        <w:t>CPDV</w:t>
      </w:r>
      <w:r w:rsidRPr="00FD3D8C">
        <w:rPr>
          <w:rFonts w:asciiTheme="majorBidi" w:hAnsiTheme="majorBidi" w:cstheme="majorBidi"/>
          <w:sz w:val="24"/>
          <w:szCs w:val="24"/>
        </w:rPr>
        <w:t>s into therapeutic guidelines and practices</w:t>
      </w:r>
      <w:r w:rsidR="004D06A5" w:rsidRPr="00FD3D8C">
        <w:rPr>
          <w:rFonts w:asciiTheme="majorBidi" w:hAnsiTheme="majorBidi" w:cstheme="majorBidi"/>
          <w:sz w:val="24"/>
          <w:szCs w:val="24"/>
        </w:rPr>
        <w:t>.</w:t>
      </w:r>
      <w:r w:rsidRPr="00FD3D8C">
        <w:rPr>
          <w:rFonts w:asciiTheme="majorBidi" w:hAnsiTheme="majorBidi" w:cstheme="majorBidi"/>
          <w:sz w:val="24"/>
          <w:szCs w:val="24"/>
        </w:rPr>
        <w:t xml:space="preserve"> </w:t>
      </w:r>
      <w:r w:rsidR="004D06A5" w:rsidRPr="00FD3D8C">
        <w:rPr>
          <w:rFonts w:asciiTheme="majorBidi" w:hAnsiTheme="majorBidi" w:cstheme="majorBidi"/>
          <w:sz w:val="24"/>
          <w:szCs w:val="24"/>
        </w:rPr>
        <w:t>T</w:t>
      </w:r>
      <w:r w:rsidRPr="00FD3D8C">
        <w:rPr>
          <w:rFonts w:asciiTheme="majorBidi" w:hAnsiTheme="majorBidi" w:cstheme="majorBidi"/>
          <w:sz w:val="24"/>
          <w:szCs w:val="24"/>
        </w:rPr>
        <w:t xml:space="preserve">he ‘old’ gendered perspective of a battered woman and a violent man </w:t>
      </w:r>
      <w:r w:rsidR="00CC50D3" w:rsidRPr="00FD3D8C">
        <w:rPr>
          <w:rFonts w:asciiTheme="majorBidi" w:hAnsiTheme="majorBidi" w:cstheme="majorBidi"/>
          <w:sz w:val="24"/>
          <w:szCs w:val="24"/>
        </w:rPr>
        <w:t xml:space="preserve">has been </w:t>
      </w:r>
      <w:r w:rsidR="004D06A5" w:rsidRPr="00FD3D8C">
        <w:rPr>
          <w:rFonts w:asciiTheme="majorBidi" w:hAnsiTheme="majorBidi" w:cstheme="majorBidi"/>
          <w:sz w:val="24"/>
          <w:szCs w:val="24"/>
        </w:rPr>
        <w:t>replaced</w:t>
      </w:r>
      <w:r w:rsidRPr="00FD3D8C">
        <w:rPr>
          <w:rFonts w:asciiTheme="majorBidi" w:hAnsiTheme="majorBidi" w:cstheme="majorBidi"/>
          <w:sz w:val="24"/>
          <w:szCs w:val="24"/>
        </w:rPr>
        <w:t xml:space="preserve"> by</w:t>
      </w:r>
      <w:r w:rsidR="004D06A5" w:rsidRPr="00FD3D8C">
        <w:rPr>
          <w:rFonts w:asciiTheme="majorBidi" w:hAnsiTheme="majorBidi" w:cstheme="majorBidi"/>
          <w:sz w:val="24"/>
          <w:szCs w:val="24"/>
        </w:rPr>
        <w:t xml:space="preserve"> </w:t>
      </w:r>
      <w:r w:rsidR="00CC50D3" w:rsidRPr="00FD3D8C">
        <w:rPr>
          <w:rFonts w:asciiTheme="majorBidi" w:hAnsiTheme="majorBidi" w:cstheme="majorBidi"/>
          <w:sz w:val="24"/>
          <w:szCs w:val="24"/>
        </w:rPr>
        <w:t xml:space="preserve">an approach to </w:t>
      </w:r>
      <w:r w:rsidRPr="00FD3D8C">
        <w:rPr>
          <w:rFonts w:asciiTheme="majorBidi" w:hAnsiTheme="majorBidi" w:cstheme="majorBidi"/>
          <w:sz w:val="24"/>
          <w:szCs w:val="24"/>
        </w:rPr>
        <w:t xml:space="preserve">clinical work </w:t>
      </w:r>
      <w:r w:rsidR="00CC50D3" w:rsidRPr="00FD3D8C">
        <w:rPr>
          <w:rFonts w:asciiTheme="majorBidi" w:hAnsiTheme="majorBidi" w:cstheme="majorBidi"/>
          <w:sz w:val="24"/>
          <w:szCs w:val="24"/>
        </w:rPr>
        <w:t xml:space="preserve">that is </w:t>
      </w:r>
      <w:r w:rsidR="004D06A5" w:rsidRPr="00FD3D8C">
        <w:rPr>
          <w:rFonts w:asciiTheme="majorBidi" w:hAnsiTheme="majorBidi" w:cstheme="majorBidi"/>
          <w:sz w:val="24"/>
          <w:szCs w:val="24"/>
        </w:rPr>
        <w:t xml:space="preserve">directed at changing women’s “aggressive parts”. </w:t>
      </w:r>
      <w:r w:rsidRPr="00FD3D8C">
        <w:rPr>
          <w:rFonts w:asciiTheme="majorBidi" w:hAnsiTheme="majorBidi" w:cstheme="majorBidi"/>
          <w:sz w:val="24"/>
          <w:szCs w:val="24"/>
        </w:rPr>
        <w:t xml:space="preserve">   </w:t>
      </w:r>
    </w:p>
    <w:p w14:paraId="5504ED4F" w14:textId="6014A2F1" w:rsidR="009E1856" w:rsidRPr="00FD3D8C" w:rsidRDefault="009E1856" w:rsidP="004D06A5">
      <w:pPr>
        <w:pStyle w:val="Body"/>
        <w:bidi w:val="0"/>
        <w:spacing w:line="480" w:lineRule="auto"/>
        <w:ind w:left="1418"/>
        <w:rPr>
          <w:rFonts w:asciiTheme="majorBidi" w:hAnsiTheme="majorBidi" w:cstheme="majorBidi"/>
          <w:color w:val="auto"/>
          <w:sz w:val="24"/>
          <w:szCs w:val="24"/>
          <w:lang w:val="en-GB"/>
        </w:rPr>
      </w:pPr>
      <w:r w:rsidRPr="00FD3D8C">
        <w:rPr>
          <w:rFonts w:asciiTheme="majorBidi" w:hAnsiTheme="majorBidi" w:cstheme="majorBidi"/>
          <w:color w:val="auto"/>
          <w:sz w:val="24"/>
          <w:szCs w:val="24"/>
          <w:lang w:val="en-GB"/>
        </w:rPr>
        <w:t>There are no culprits here</w:t>
      </w:r>
      <w:r w:rsidR="00F41A64" w:rsidRPr="00FD3D8C">
        <w:rPr>
          <w:rFonts w:asciiTheme="majorBidi" w:hAnsiTheme="majorBidi" w:cstheme="majorBidi"/>
          <w:color w:val="auto"/>
          <w:sz w:val="24"/>
          <w:szCs w:val="24"/>
          <w:lang w:val="en-GB"/>
        </w:rPr>
        <w:t>; we</w:t>
      </w:r>
      <w:r w:rsidRPr="00FD3D8C">
        <w:rPr>
          <w:rFonts w:asciiTheme="majorBidi" w:hAnsiTheme="majorBidi" w:cstheme="majorBidi"/>
          <w:color w:val="auto"/>
          <w:sz w:val="24"/>
          <w:szCs w:val="24"/>
          <w:lang w:val="en-GB"/>
        </w:rPr>
        <w:t xml:space="preserve"> are not looking for </w:t>
      </w:r>
      <w:r w:rsidR="00F41A64" w:rsidRPr="00FD3D8C">
        <w:rPr>
          <w:rFonts w:asciiTheme="majorBidi" w:hAnsiTheme="majorBidi" w:cstheme="majorBidi"/>
          <w:color w:val="auto"/>
          <w:sz w:val="24"/>
          <w:szCs w:val="24"/>
          <w:lang w:val="en-GB"/>
        </w:rPr>
        <w:t>any.</w:t>
      </w:r>
      <w:r w:rsidRPr="00FD3D8C">
        <w:rPr>
          <w:rFonts w:asciiTheme="majorBidi" w:hAnsiTheme="majorBidi" w:cstheme="majorBidi"/>
          <w:color w:val="auto"/>
          <w:sz w:val="24"/>
          <w:szCs w:val="24"/>
          <w:lang w:val="en-GB"/>
        </w:rPr>
        <w:t xml:space="preserve"> </w:t>
      </w:r>
      <w:r w:rsidR="00F41A64" w:rsidRPr="00FD3D8C">
        <w:rPr>
          <w:rFonts w:asciiTheme="majorBidi" w:hAnsiTheme="majorBidi" w:cstheme="majorBidi"/>
          <w:color w:val="auto"/>
          <w:sz w:val="24"/>
          <w:szCs w:val="24"/>
          <w:lang w:val="en-GB"/>
        </w:rPr>
        <w:t>I</w:t>
      </w:r>
      <w:r w:rsidRPr="00FD3D8C">
        <w:rPr>
          <w:rFonts w:asciiTheme="majorBidi" w:hAnsiTheme="majorBidi" w:cstheme="majorBidi"/>
          <w:color w:val="auto"/>
          <w:sz w:val="24"/>
          <w:szCs w:val="24"/>
          <w:lang w:val="en-GB"/>
        </w:rPr>
        <w:t xml:space="preserve">t is very easy to connect with the </w:t>
      </w:r>
      <w:r w:rsidR="00F41A64" w:rsidRPr="00FD3D8C">
        <w:rPr>
          <w:rFonts w:asciiTheme="majorBidi" w:hAnsiTheme="majorBidi" w:cstheme="majorBidi"/>
          <w:color w:val="auto"/>
          <w:sz w:val="24"/>
          <w:szCs w:val="24"/>
          <w:lang w:val="en-GB"/>
        </w:rPr>
        <w:t xml:space="preserve">assumption that women are the </w:t>
      </w:r>
      <w:r w:rsidRPr="00FD3D8C">
        <w:rPr>
          <w:rFonts w:asciiTheme="majorBidi" w:hAnsiTheme="majorBidi" w:cstheme="majorBidi"/>
          <w:color w:val="auto"/>
          <w:sz w:val="24"/>
          <w:szCs w:val="24"/>
          <w:lang w:val="en-GB"/>
        </w:rPr>
        <w:t>victims</w:t>
      </w:r>
      <w:r w:rsidR="00F41A64" w:rsidRPr="00FD3D8C">
        <w:rPr>
          <w:rFonts w:asciiTheme="majorBidi" w:hAnsiTheme="majorBidi" w:cstheme="majorBidi"/>
          <w:color w:val="auto"/>
          <w:sz w:val="24"/>
          <w:szCs w:val="24"/>
          <w:lang w:val="en-GB"/>
        </w:rPr>
        <w:t>..</w:t>
      </w:r>
      <w:r w:rsidRPr="00FD3D8C">
        <w:rPr>
          <w:rFonts w:asciiTheme="majorBidi" w:hAnsiTheme="majorBidi" w:cstheme="majorBidi"/>
          <w:color w:val="auto"/>
          <w:sz w:val="24"/>
          <w:szCs w:val="24"/>
          <w:lang w:val="en-GB"/>
        </w:rPr>
        <w:t>.</w:t>
      </w:r>
      <w:r w:rsidR="00CC50D3" w:rsidRPr="00FD3D8C">
        <w:rPr>
          <w:rFonts w:asciiTheme="majorBidi" w:hAnsiTheme="majorBidi" w:cstheme="majorBidi"/>
          <w:color w:val="auto"/>
          <w:sz w:val="24"/>
          <w:szCs w:val="24"/>
          <w:lang w:val="en-GB"/>
        </w:rPr>
        <w:t>.</w:t>
      </w:r>
      <w:r w:rsidRPr="00FD3D8C">
        <w:rPr>
          <w:rFonts w:asciiTheme="majorBidi" w:hAnsiTheme="majorBidi" w:cstheme="majorBidi"/>
          <w:color w:val="auto"/>
          <w:sz w:val="24"/>
          <w:szCs w:val="24"/>
          <w:lang w:val="en-GB"/>
        </w:rPr>
        <w:t xml:space="preserve"> </w:t>
      </w:r>
      <w:r w:rsidR="00F41A64" w:rsidRPr="00FD3D8C">
        <w:rPr>
          <w:rFonts w:asciiTheme="majorBidi" w:hAnsiTheme="majorBidi" w:cstheme="majorBidi"/>
          <w:color w:val="auto"/>
          <w:sz w:val="24"/>
          <w:szCs w:val="24"/>
          <w:lang w:val="en-GB"/>
        </w:rPr>
        <w:t>However, i</w:t>
      </w:r>
      <w:r w:rsidRPr="00FD3D8C">
        <w:rPr>
          <w:rFonts w:asciiTheme="majorBidi" w:hAnsiTheme="majorBidi" w:cstheme="majorBidi"/>
          <w:color w:val="auto"/>
          <w:sz w:val="24"/>
          <w:szCs w:val="24"/>
          <w:lang w:val="en-GB"/>
        </w:rPr>
        <w:t>t doesn't work like that</w:t>
      </w:r>
      <w:r w:rsidR="00F41A64" w:rsidRPr="00FD3D8C">
        <w:rPr>
          <w:rFonts w:asciiTheme="majorBidi" w:hAnsiTheme="majorBidi" w:cstheme="majorBidi"/>
          <w:color w:val="auto"/>
          <w:sz w:val="24"/>
          <w:szCs w:val="24"/>
          <w:lang w:val="en-GB"/>
        </w:rPr>
        <w:t xml:space="preserve"> anymore</w:t>
      </w:r>
      <w:r w:rsidRPr="00FD3D8C">
        <w:rPr>
          <w:rFonts w:asciiTheme="majorBidi" w:hAnsiTheme="majorBidi" w:cstheme="majorBidi"/>
          <w:color w:val="auto"/>
          <w:sz w:val="24"/>
          <w:szCs w:val="24"/>
          <w:lang w:val="en-GB"/>
        </w:rPr>
        <w:t xml:space="preserve">, because the victim also has a role in </w:t>
      </w:r>
      <w:r w:rsidR="00F41A64" w:rsidRPr="00FD3D8C">
        <w:rPr>
          <w:rFonts w:asciiTheme="majorBidi" w:hAnsiTheme="majorBidi" w:cstheme="majorBidi"/>
          <w:color w:val="auto"/>
          <w:sz w:val="24"/>
          <w:szCs w:val="24"/>
          <w:lang w:val="en-GB"/>
        </w:rPr>
        <w:t>the violence</w:t>
      </w:r>
      <w:r w:rsidRPr="00FD3D8C">
        <w:rPr>
          <w:rFonts w:asciiTheme="majorBidi" w:hAnsiTheme="majorBidi" w:cstheme="majorBidi"/>
          <w:color w:val="auto"/>
          <w:sz w:val="24"/>
          <w:szCs w:val="24"/>
          <w:lang w:val="en-GB"/>
        </w:rPr>
        <w:t>. It doesn't work like that, something happened along the way</w:t>
      </w:r>
      <w:r w:rsidR="00F41A64" w:rsidRPr="00FD3D8C">
        <w:rPr>
          <w:rFonts w:asciiTheme="majorBidi" w:hAnsiTheme="majorBidi" w:cstheme="majorBidi"/>
          <w:color w:val="auto"/>
          <w:sz w:val="24"/>
          <w:szCs w:val="24"/>
          <w:lang w:val="en-GB"/>
        </w:rPr>
        <w:t>…</w:t>
      </w:r>
      <w:r w:rsidRPr="00FD3D8C">
        <w:rPr>
          <w:rFonts w:asciiTheme="majorBidi" w:hAnsiTheme="majorBidi" w:cstheme="majorBidi"/>
          <w:color w:val="auto"/>
          <w:sz w:val="24"/>
          <w:szCs w:val="24"/>
          <w:lang w:val="en-GB"/>
        </w:rPr>
        <w:t xml:space="preserve"> how did </w:t>
      </w:r>
      <w:r w:rsidR="00F41A64" w:rsidRPr="00FD3D8C">
        <w:rPr>
          <w:rFonts w:asciiTheme="majorBidi" w:hAnsiTheme="majorBidi" w:cstheme="majorBidi"/>
          <w:color w:val="auto"/>
          <w:sz w:val="24"/>
          <w:szCs w:val="24"/>
          <w:lang w:val="en-GB"/>
        </w:rPr>
        <w:t>she</w:t>
      </w:r>
      <w:r w:rsidRPr="00FD3D8C">
        <w:rPr>
          <w:rFonts w:asciiTheme="majorBidi" w:hAnsiTheme="majorBidi" w:cstheme="majorBidi"/>
          <w:color w:val="auto"/>
          <w:sz w:val="24"/>
          <w:szCs w:val="24"/>
          <w:lang w:val="en-GB"/>
        </w:rPr>
        <w:t xml:space="preserve"> help this system become unequal and violent</w:t>
      </w:r>
      <w:r w:rsidR="00CC50D3" w:rsidRPr="00FD3D8C">
        <w:rPr>
          <w:rFonts w:asciiTheme="majorBidi" w:hAnsiTheme="majorBidi" w:cstheme="majorBidi"/>
          <w:color w:val="auto"/>
          <w:sz w:val="24"/>
          <w:szCs w:val="24"/>
          <w:lang w:val="en-GB"/>
        </w:rPr>
        <w:t xml:space="preserve">? </w:t>
      </w:r>
      <w:r w:rsidR="00F41A64" w:rsidRPr="00FD3D8C">
        <w:rPr>
          <w:rFonts w:asciiTheme="majorBidi" w:hAnsiTheme="majorBidi" w:cstheme="majorBidi"/>
          <w:color w:val="auto"/>
          <w:sz w:val="24"/>
          <w:szCs w:val="24"/>
          <w:lang w:val="en-GB"/>
        </w:rPr>
        <w:t>How</w:t>
      </w:r>
      <w:r w:rsidRPr="00FD3D8C">
        <w:rPr>
          <w:rFonts w:asciiTheme="majorBidi" w:hAnsiTheme="majorBidi" w:cstheme="majorBidi"/>
          <w:color w:val="auto"/>
          <w:sz w:val="24"/>
          <w:szCs w:val="24"/>
          <w:lang w:val="en-GB"/>
        </w:rPr>
        <w:t xml:space="preserve"> did </w:t>
      </w:r>
      <w:r w:rsidR="00F41A64" w:rsidRPr="00FD3D8C">
        <w:rPr>
          <w:rFonts w:asciiTheme="majorBidi" w:hAnsiTheme="majorBidi" w:cstheme="majorBidi"/>
          <w:color w:val="auto"/>
          <w:sz w:val="24"/>
          <w:szCs w:val="24"/>
          <w:lang w:val="en-GB"/>
        </w:rPr>
        <w:t>she</w:t>
      </w:r>
      <w:r w:rsidRPr="00FD3D8C">
        <w:rPr>
          <w:rFonts w:asciiTheme="majorBidi" w:hAnsiTheme="majorBidi" w:cstheme="majorBidi"/>
          <w:color w:val="auto"/>
          <w:sz w:val="24"/>
          <w:szCs w:val="24"/>
          <w:lang w:val="en-GB"/>
        </w:rPr>
        <w:t xml:space="preserve"> help</w:t>
      </w:r>
      <w:r w:rsidR="00D96B7D" w:rsidRPr="00FD3D8C">
        <w:rPr>
          <w:rFonts w:asciiTheme="majorBidi" w:hAnsiTheme="majorBidi" w:cstheme="majorBidi"/>
          <w:color w:val="auto"/>
          <w:sz w:val="24"/>
          <w:szCs w:val="24"/>
          <w:lang w:val="en-GB"/>
        </w:rPr>
        <w:t xml:space="preserve">? </w:t>
      </w:r>
      <w:r w:rsidR="00CC50D3" w:rsidRPr="00FD3D8C">
        <w:rPr>
          <w:rFonts w:asciiTheme="majorBidi" w:hAnsiTheme="majorBidi" w:cstheme="majorBidi"/>
          <w:color w:val="auto"/>
          <w:sz w:val="24"/>
          <w:szCs w:val="24"/>
          <w:lang w:val="en-GB"/>
        </w:rPr>
        <w:t xml:space="preserve">Perhaps </w:t>
      </w:r>
      <w:r w:rsidR="00F41A64" w:rsidRPr="00FD3D8C">
        <w:rPr>
          <w:rFonts w:asciiTheme="majorBidi" w:hAnsiTheme="majorBidi" w:cstheme="majorBidi"/>
          <w:color w:val="auto"/>
          <w:sz w:val="24"/>
          <w:szCs w:val="24"/>
          <w:lang w:val="en-GB"/>
        </w:rPr>
        <w:t xml:space="preserve">by </w:t>
      </w:r>
      <w:r w:rsidRPr="00FD3D8C">
        <w:rPr>
          <w:rFonts w:asciiTheme="majorBidi" w:hAnsiTheme="majorBidi" w:cstheme="majorBidi"/>
          <w:color w:val="auto"/>
          <w:sz w:val="24"/>
          <w:szCs w:val="24"/>
          <w:lang w:val="en-GB"/>
        </w:rPr>
        <w:t>not set</w:t>
      </w:r>
      <w:r w:rsidR="00F41A64" w:rsidRPr="00FD3D8C">
        <w:rPr>
          <w:rFonts w:asciiTheme="majorBidi" w:hAnsiTheme="majorBidi" w:cstheme="majorBidi"/>
          <w:color w:val="auto"/>
          <w:sz w:val="24"/>
          <w:szCs w:val="24"/>
          <w:lang w:val="en-GB"/>
        </w:rPr>
        <w:t>ting up</w:t>
      </w:r>
      <w:r w:rsidRPr="00FD3D8C">
        <w:rPr>
          <w:rFonts w:asciiTheme="majorBidi" w:hAnsiTheme="majorBidi" w:cstheme="majorBidi"/>
          <w:color w:val="auto"/>
          <w:sz w:val="24"/>
          <w:szCs w:val="24"/>
          <w:lang w:val="en-GB"/>
        </w:rPr>
        <w:t xml:space="preserve"> </w:t>
      </w:r>
      <w:r w:rsidR="00F41A64" w:rsidRPr="00FD3D8C">
        <w:rPr>
          <w:rFonts w:asciiTheme="majorBidi" w:hAnsiTheme="majorBidi" w:cstheme="majorBidi"/>
          <w:color w:val="auto"/>
          <w:sz w:val="24"/>
          <w:szCs w:val="24"/>
          <w:lang w:val="en-GB"/>
        </w:rPr>
        <w:t>boundaries</w:t>
      </w:r>
      <w:r w:rsidRPr="00FD3D8C">
        <w:rPr>
          <w:rFonts w:asciiTheme="majorBidi" w:hAnsiTheme="majorBidi" w:cstheme="majorBidi"/>
          <w:color w:val="auto"/>
          <w:sz w:val="24"/>
          <w:szCs w:val="24"/>
          <w:lang w:val="en-GB"/>
        </w:rPr>
        <w:t xml:space="preserve">, which is the main thing. How </w:t>
      </w:r>
      <w:r w:rsidRPr="00FD3D8C">
        <w:rPr>
          <w:rFonts w:asciiTheme="majorBidi" w:hAnsiTheme="majorBidi" w:cstheme="majorBidi"/>
          <w:color w:val="auto"/>
          <w:sz w:val="24"/>
          <w:szCs w:val="24"/>
          <w:lang w:val="en-GB"/>
        </w:rPr>
        <w:lastRenderedPageBreak/>
        <w:t xml:space="preserve">did </w:t>
      </w:r>
      <w:r w:rsidR="00D96B7D" w:rsidRPr="00FD3D8C">
        <w:rPr>
          <w:rFonts w:asciiTheme="majorBidi" w:hAnsiTheme="majorBidi" w:cstheme="majorBidi"/>
          <w:color w:val="auto"/>
          <w:sz w:val="24"/>
          <w:szCs w:val="24"/>
          <w:lang w:val="en-GB"/>
        </w:rPr>
        <w:t>she</w:t>
      </w:r>
      <w:r w:rsidRPr="00FD3D8C">
        <w:rPr>
          <w:rFonts w:asciiTheme="majorBidi" w:hAnsiTheme="majorBidi" w:cstheme="majorBidi"/>
          <w:color w:val="auto"/>
          <w:sz w:val="24"/>
          <w:szCs w:val="24"/>
          <w:lang w:val="en-GB"/>
        </w:rPr>
        <w:t xml:space="preserve"> help the child become a victim and </w:t>
      </w:r>
      <w:r w:rsidR="00D96B7D" w:rsidRPr="00FD3D8C">
        <w:rPr>
          <w:rFonts w:asciiTheme="majorBidi" w:hAnsiTheme="majorBidi" w:cstheme="majorBidi"/>
          <w:color w:val="auto"/>
          <w:sz w:val="24"/>
          <w:szCs w:val="24"/>
          <w:lang w:val="en-GB"/>
        </w:rPr>
        <w:t xml:space="preserve">be </w:t>
      </w:r>
      <w:r w:rsidRPr="00FD3D8C">
        <w:rPr>
          <w:rFonts w:asciiTheme="majorBidi" w:hAnsiTheme="majorBidi" w:cstheme="majorBidi"/>
          <w:color w:val="auto"/>
          <w:sz w:val="24"/>
          <w:szCs w:val="24"/>
          <w:lang w:val="en-GB"/>
        </w:rPr>
        <w:t>exposed to violence</w:t>
      </w:r>
      <w:r w:rsidR="00D96B7D" w:rsidRPr="00FD3D8C">
        <w:rPr>
          <w:rFonts w:asciiTheme="majorBidi" w:hAnsiTheme="majorBidi" w:cstheme="majorBidi"/>
          <w:color w:val="auto"/>
          <w:sz w:val="24"/>
          <w:szCs w:val="24"/>
          <w:lang w:val="en-GB"/>
        </w:rPr>
        <w:t>?</w:t>
      </w:r>
      <w:r w:rsidRPr="00FD3D8C">
        <w:rPr>
          <w:rFonts w:asciiTheme="majorBidi" w:hAnsiTheme="majorBidi" w:cstheme="majorBidi"/>
          <w:color w:val="auto"/>
          <w:sz w:val="24"/>
          <w:szCs w:val="24"/>
          <w:lang w:val="en-GB"/>
        </w:rPr>
        <w:t xml:space="preserve"> </w:t>
      </w:r>
      <w:r w:rsidR="00D96B7D" w:rsidRPr="00FD3D8C">
        <w:rPr>
          <w:rFonts w:asciiTheme="majorBidi" w:hAnsiTheme="majorBidi" w:cstheme="majorBidi"/>
          <w:color w:val="auto"/>
          <w:sz w:val="24"/>
          <w:szCs w:val="24"/>
          <w:lang w:val="en-GB"/>
        </w:rPr>
        <w:t>T</w:t>
      </w:r>
      <w:r w:rsidRPr="00FD3D8C">
        <w:rPr>
          <w:rFonts w:asciiTheme="majorBidi" w:hAnsiTheme="majorBidi" w:cstheme="majorBidi"/>
          <w:color w:val="auto"/>
          <w:sz w:val="24"/>
          <w:szCs w:val="24"/>
          <w:lang w:val="en-GB"/>
        </w:rPr>
        <w:t xml:space="preserve">he victim also </w:t>
      </w:r>
      <w:r w:rsidR="000D36DE" w:rsidRPr="00FD3D8C">
        <w:rPr>
          <w:rFonts w:asciiTheme="majorBidi" w:hAnsiTheme="majorBidi" w:cstheme="majorBidi"/>
          <w:color w:val="auto"/>
          <w:sz w:val="24"/>
          <w:szCs w:val="24"/>
          <w:lang w:val="en-GB"/>
        </w:rPr>
        <w:t>carries the</w:t>
      </w:r>
      <w:r w:rsidRPr="00FD3D8C">
        <w:rPr>
          <w:rFonts w:asciiTheme="majorBidi" w:hAnsiTheme="majorBidi" w:cstheme="majorBidi"/>
          <w:color w:val="auto"/>
          <w:sz w:val="24"/>
          <w:szCs w:val="24"/>
          <w:lang w:val="en-GB"/>
        </w:rPr>
        <w:t xml:space="preserve"> </w:t>
      </w:r>
      <w:r w:rsidR="000D36DE" w:rsidRPr="00FD3D8C">
        <w:rPr>
          <w:rFonts w:asciiTheme="majorBidi" w:hAnsiTheme="majorBidi" w:cstheme="majorBidi"/>
          <w:color w:val="auto"/>
          <w:sz w:val="24"/>
          <w:szCs w:val="24"/>
          <w:lang w:val="en-GB"/>
        </w:rPr>
        <w:t xml:space="preserve">responsibility </w:t>
      </w:r>
      <w:r w:rsidRPr="00FD3D8C">
        <w:rPr>
          <w:rFonts w:asciiTheme="majorBidi" w:hAnsiTheme="majorBidi" w:cstheme="majorBidi"/>
          <w:color w:val="auto"/>
          <w:sz w:val="24"/>
          <w:szCs w:val="24"/>
          <w:lang w:val="en-GB"/>
        </w:rPr>
        <w:t>- with all the empathy towards both sides</w:t>
      </w:r>
      <w:r w:rsidR="00D96B7D" w:rsidRPr="00FD3D8C">
        <w:rPr>
          <w:rFonts w:asciiTheme="majorBidi" w:hAnsiTheme="majorBidi" w:cstheme="majorBidi"/>
          <w:color w:val="auto"/>
          <w:sz w:val="24"/>
          <w:szCs w:val="24"/>
          <w:lang w:val="en-GB"/>
        </w:rPr>
        <w:t xml:space="preserve"> </w:t>
      </w:r>
      <w:r w:rsidR="00FD3D8C">
        <w:rPr>
          <w:rFonts w:asciiTheme="majorBidi" w:hAnsiTheme="majorBidi" w:cstheme="majorBidi"/>
          <w:color w:val="auto"/>
          <w:sz w:val="24"/>
          <w:szCs w:val="24"/>
          <w:lang w:val="en-GB"/>
        </w:rPr>
        <w:t>(L.D., Domestic Violence Social Worker).</w:t>
      </w:r>
    </w:p>
    <w:p w14:paraId="3B0BCDA9" w14:textId="74C9C410" w:rsidR="00C62573" w:rsidRPr="00FD3D8C" w:rsidRDefault="004D06A5" w:rsidP="00B04BA2">
      <w:pPr>
        <w:pStyle w:val="Body"/>
        <w:bidi w:val="0"/>
        <w:spacing w:line="480" w:lineRule="auto"/>
        <w:rPr>
          <w:rFonts w:asciiTheme="majorBidi" w:hAnsiTheme="majorBidi" w:cstheme="majorBidi"/>
          <w:color w:val="auto"/>
          <w:sz w:val="24"/>
          <w:szCs w:val="24"/>
          <w:rtl/>
          <w:lang w:val="en-GB"/>
        </w:rPr>
      </w:pPr>
      <w:r w:rsidRPr="00FD3D8C">
        <w:rPr>
          <w:rFonts w:asciiTheme="majorBidi" w:hAnsiTheme="majorBidi" w:cstheme="majorBidi"/>
          <w:color w:val="auto"/>
          <w:sz w:val="24"/>
          <w:szCs w:val="24"/>
          <w:lang w:val="en-GB"/>
        </w:rPr>
        <w:t>According to the symmetrical approach, women have an active part in generating violence</w:t>
      </w:r>
      <w:r w:rsidR="00CC50D3" w:rsidRPr="00FD3D8C">
        <w:rPr>
          <w:rFonts w:asciiTheme="majorBidi" w:hAnsiTheme="majorBidi" w:cstheme="majorBidi"/>
          <w:color w:val="auto"/>
          <w:sz w:val="24"/>
          <w:szCs w:val="24"/>
          <w:lang w:val="en-GB"/>
        </w:rPr>
        <w:t>. Such a</w:t>
      </w:r>
      <w:r w:rsidRPr="00FD3D8C">
        <w:rPr>
          <w:rFonts w:asciiTheme="majorBidi" w:hAnsiTheme="majorBidi" w:cstheme="majorBidi"/>
          <w:color w:val="auto"/>
          <w:sz w:val="24"/>
          <w:szCs w:val="24"/>
          <w:lang w:val="en-GB"/>
        </w:rPr>
        <w:t xml:space="preserve"> symmetrical responsibility releases violent men from being blamed or identified </w:t>
      </w:r>
      <w:r w:rsidR="00C04422" w:rsidRPr="00FD3D8C">
        <w:rPr>
          <w:rFonts w:asciiTheme="majorBidi" w:hAnsiTheme="majorBidi" w:cstheme="majorBidi"/>
          <w:color w:val="auto"/>
          <w:sz w:val="24"/>
          <w:szCs w:val="24"/>
          <w:lang w:val="en-GB"/>
        </w:rPr>
        <w:t xml:space="preserve">as guilty of a criminal </w:t>
      </w:r>
      <w:r w:rsidR="00CC50D3" w:rsidRPr="00FD3D8C">
        <w:rPr>
          <w:rFonts w:asciiTheme="majorBidi" w:hAnsiTheme="majorBidi" w:cstheme="majorBidi"/>
          <w:color w:val="auto"/>
          <w:sz w:val="24"/>
          <w:szCs w:val="24"/>
          <w:lang w:val="en-GB"/>
        </w:rPr>
        <w:t>offense</w:t>
      </w:r>
      <w:r w:rsidRPr="00FD3D8C">
        <w:rPr>
          <w:rFonts w:asciiTheme="majorBidi" w:hAnsiTheme="majorBidi" w:cstheme="majorBidi"/>
          <w:color w:val="auto"/>
          <w:sz w:val="24"/>
          <w:szCs w:val="24"/>
          <w:lang w:val="en-GB"/>
        </w:rPr>
        <w:t>.</w:t>
      </w:r>
      <w:r w:rsidR="00C04422" w:rsidRPr="00FD3D8C">
        <w:rPr>
          <w:rFonts w:asciiTheme="majorBidi" w:hAnsiTheme="majorBidi" w:cstheme="majorBidi"/>
          <w:color w:val="auto"/>
          <w:sz w:val="24"/>
          <w:szCs w:val="24"/>
          <w:lang w:val="en-GB"/>
        </w:rPr>
        <w:t xml:space="preserve"> Empathy may be offered but should be offered equally to both sides.</w:t>
      </w:r>
      <w:r w:rsidRPr="00FD3D8C">
        <w:rPr>
          <w:rFonts w:asciiTheme="majorBidi" w:hAnsiTheme="majorBidi" w:cstheme="majorBidi"/>
          <w:color w:val="auto"/>
          <w:sz w:val="24"/>
          <w:szCs w:val="24"/>
          <w:lang w:val="en-GB"/>
        </w:rPr>
        <w:t xml:space="preserve"> </w:t>
      </w:r>
      <w:r w:rsidR="00CC50D3" w:rsidRPr="00FD3D8C">
        <w:rPr>
          <w:rFonts w:asciiTheme="majorBidi" w:hAnsiTheme="majorBidi" w:cstheme="majorBidi"/>
          <w:color w:val="auto"/>
          <w:sz w:val="24"/>
          <w:szCs w:val="24"/>
          <w:lang w:val="en-GB"/>
        </w:rPr>
        <w:t xml:space="preserve">This overarching shift in problem definition </w:t>
      </w:r>
      <w:r w:rsidR="00465A93" w:rsidRPr="00FD3D8C">
        <w:rPr>
          <w:rFonts w:asciiTheme="majorBidi" w:hAnsiTheme="majorBidi" w:cstheme="majorBidi"/>
          <w:color w:val="auto"/>
          <w:sz w:val="24"/>
          <w:szCs w:val="24"/>
          <w:lang w:val="en-GB"/>
        </w:rPr>
        <w:t xml:space="preserve">is surely </w:t>
      </w:r>
      <w:r w:rsidR="00CC50D3" w:rsidRPr="00FD3D8C">
        <w:rPr>
          <w:rFonts w:asciiTheme="majorBidi" w:hAnsiTheme="majorBidi" w:cstheme="majorBidi"/>
          <w:color w:val="auto"/>
          <w:sz w:val="24"/>
          <w:szCs w:val="24"/>
          <w:lang w:val="en-GB"/>
        </w:rPr>
        <w:t>reflected in the change</w:t>
      </w:r>
      <w:r w:rsidR="00465A93" w:rsidRPr="00FD3D8C">
        <w:rPr>
          <w:rFonts w:asciiTheme="majorBidi" w:hAnsiTheme="majorBidi" w:cstheme="majorBidi"/>
          <w:color w:val="auto"/>
          <w:sz w:val="24"/>
          <w:szCs w:val="24"/>
          <w:lang w:val="en-GB"/>
        </w:rPr>
        <w:t xml:space="preserve"> of the name, Cent</w:t>
      </w:r>
      <w:r w:rsidR="00DD083F" w:rsidRPr="00FD3D8C">
        <w:rPr>
          <w:rFonts w:asciiTheme="majorBidi" w:hAnsiTheme="majorBidi" w:cstheme="majorBidi"/>
          <w:color w:val="auto"/>
          <w:sz w:val="24"/>
          <w:szCs w:val="24"/>
          <w:lang w:val="en-GB"/>
        </w:rPr>
        <w:t>re</w:t>
      </w:r>
      <w:r w:rsidR="00465A93" w:rsidRPr="00FD3D8C">
        <w:rPr>
          <w:rFonts w:asciiTheme="majorBidi" w:hAnsiTheme="majorBidi" w:cstheme="majorBidi"/>
          <w:color w:val="auto"/>
          <w:sz w:val="24"/>
          <w:szCs w:val="24"/>
          <w:lang w:val="en-GB"/>
        </w:rPr>
        <w:t xml:space="preserve"> for the Prevention of Family Violence, to </w:t>
      </w:r>
      <w:r w:rsidR="00DD083F" w:rsidRPr="00FD3D8C">
        <w:rPr>
          <w:rFonts w:asciiTheme="majorBidi" w:hAnsiTheme="majorBidi" w:cstheme="majorBidi"/>
          <w:color w:val="auto"/>
          <w:sz w:val="24"/>
          <w:szCs w:val="24"/>
          <w:lang w:val="en-GB"/>
        </w:rPr>
        <w:t>Centres</w:t>
      </w:r>
      <w:r w:rsidR="00C36846" w:rsidRPr="00FD3D8C">
        <w:rPr>
          <w:rFonts w:asciiTheme="majorBidi" w:hAnsiTheme="majorBidi" w:cstheme="majorBidi"/>
          <w:color w:val="auto"/>
          <w:sz w:val="24"/>
          <w:szCs w:val="24"/>
          <w:lang w:val="en-GB"/>
        </w:rPr>
        <w:t xml:space="preserve"> </w:t>
      </w:r>
      <w:r w:rsidR="00465A93" w:rsidRPr="00FD3D8C">
        <w:rPr>
          <w:rFonts w:asciiTheme="majorBidi" w:hAnsiTheme="majorBidi" w:cstheme="majorBidi"/>
          <w:color w:val="auto"/>
          <w:sz w:val="24"/>
          <w:szCs w:val="24"/>
          <w:lang w:val="en-GB"/>
        </w:rPr>
        <w:t>for</w:t>
      </w:r>
      <w:r w:rsidR="00C36846" w:rsidRPr="00FD3D8C">
        <w:rPr>
          <w:rFonts w:asciiTheme="majorBidi" w:hAnsiTheme="majorBidi" w:cstheme="majorBidi"/>
          <w:color w:val="auto"/>
          <w:sz w:val="24"/>
          <w:szCs w:val="24"/>
          <w:lang w:val="en-GB"/>
        </w:rPr>
        <w:t xml:space="preserve"> Family Welfare</w:t>
      </w:r>
      <w:r w:rsidR="007F265D" w:rsidRPr="00FD3D8C">
        <w:rPr>
          <w:rFonts w:asciiTheme="majorBidi" w:hAnsiTheme="majorBidi" w:cstheme="majorBidi"/>
          <w:color w:val="auto"/>
          <w:sz w:val="24"/>
          <w:szCs w:val="24"/>
          <w:lang w:val="en-GB"/>
        </w:rPr>
        <w:t>.</w:t>
      </w:r>
    </w:p>
    <w:p w14:paraId="58A136E9" w14:textId="1446F29E" w:rsidR="004533B8" w:rsidRPr="007F376B" w:rsidRDefault="00FD3D8C" w:rsidP="004533B8">
      <w:pPr>
        <w:pStyle w:val="Heading1"/>
        <w:spacing w:before="480" w:beforeAutospacing="0" w:after="120" w:afterAutospacing="0" w:line="480" w:lineRule="auto"/>
        <w:rPr>
          <w:rFonts w:asciiTheme="majorBidi" w:hAnsiTheme="majorBidi" w:cstheme="majorBidi"/>
          <w:lang w:val="en-GB"/>
        </w:rPr>
      </w:pPr>
      <w:r>
        <w:rPr>
          <w:rFonts w:asciiTheme="majorBidi" w:hAnsiTheme="majorBidi" w:cstheme="majorBidi"/>
          <w:color w:val="000000"/>
          <w:sz w:val="24"/>
          <w:szCs w:val="24"/>
          <w:lang w:val="en-GB"/>
        </w:rPr>
        <w:t>Conclusion</w:t>
      </w:r>
    </w:p>
    <w:p w14:paraId="2805D2F8" w14:textId="6A02E2D8" w:rsidR="007F376B" w:rsidRDefault="000769B5" w:rsidP="00A1163B">
      <w:pPr>
        <w:pStyle w:val="NormalWeb"/>
        <w:spacing w:before="240" w:beforeAutospacing="0" w:after="240" w:afterAutospacing="0" w:line="480" w:lineRule="auto"/>
        <w:ind w:right="420" w:firstLine="720"/>
        <w:rPr>
          <w:color w:val="000000"/>
          <w:lang w:val="en-GB"/>
        </w:rPr>
      </w:pPr>
      <w:r w:rsidRPr="007F376B">
        <w:rPr>
          <w:color w:val="000000"/>
          <w:lang w:val="en-GB"/>
        </w:rPr>
        <w:t>Israeli d</w:t>
      </w:r>
      <w:r w:rsidR="004533B8" w:rsidRPr="007F376B">
        <w:rPr>
          <w:color w:val="000000"/>
          <w:lang w:val="en-GB"/>
        </w:rPr>
        <w:t xml:space="preserve">ata on violence against women in recent years indicates a surge in femicide and in women turning to the CPDVs in need of </w:t>
      </w:r>
      <w:r w:rsidR="00465A93" w:rsidRPr="007F376B">
        <w:rPr>
          <w:color w:val="000000"/>
          <w:lang w:val="en-GB"/>
        </w:rPr>
        <w:t>help</w:t>
      </w:r>
      <w:r w:rsidR="004533B8" w:rsidRPr="007F376B">
        <w:rPr>
          <w:color w:val="000000"/>
          <w:lang w:val="en-GB"/>
        </w:rPr>
        <w:t xml:space="preserve">. </w:t>
      </w:r>
      <w:r w:rsidR="00465A93" w:rsidRPr="007F376B">
        <w:rPr>
          <w:color w:val="000000"/>
          <w:lang w:val="en-GB"/>
        </w:rPr>
        <w:t xml:space="preserve">There are </w:t>
      </w:r>
      <w:r w:rsidR="004533B8" w:rsidRPr="007F376B">
        <w:rPr>
          <w:color w:val="000000"/>
          <w:lang w:val="en-GB"/>
        </w:rPr>
        <w:t xml:space="preserve">long waiting lists for battered women shelters as well as for the </w:t>
      </w:r>
      <w:r w:rsidR="00465A93" w:rsidRPr="007F376B">
        <w:rPr>
          <w:color w:val="000000"/>
          <w:lang w:val="en-GB"/>
        </w:rPr>
        <w:t xml:space="preserve">services of </w:t>
      </w:r>
      <w:r w:rsidR="004533B8" w:rsidRPr="007F376B">
        <w:rPr>
          <w:color w:val="000000"/>
          <w:lang w:val="en-GB"/>
        </w:rPr>
        <w:t>CPDVs. In addition, reports suggest a significant increase in women’s calls to the IPV emergency lines (*118)</w:t>
      </w:r>
      <w:r w:rsidR="00465A93" w:rsidRPr="007F376B">
        <w:rPr>
          <w:color w:val="000000"/>
          <w:lang w:val="en-GB"/>
        </w:rPr>
        <w:t xml:space="preserve"> as well as</w:t>
      </w:r>
      <w:r w:rsidR="004533B8" w:rsidRPr="007F376B">
        <w:rPr>
          <w:color w:val="000000"/>
          <w:lang w:val="en-GB"/>
        </w:rPr>
        <w:t xml:space="preserve"> women’s complaints of IPV incidents in police registers. </w:t>
      </w:r>
      <w:r w:rsidR="00465A93" w:rsidRPr="007F376B">
        <w:rPr>
          <w:color w:val="000000"/>
          <w:lang w:val="en-GB"/>
        </w:rPr>
        <w:t xml:space="preserve">With such increases, </w:t>
      </w:r>
      <w:r w:rsidRPr="007F376B">
        <w:rPr>
          <w:color w:val="000000"/>
          <w:lang w:val="en-GB"/>
        </w:rPr>
        <w:t xml:space="preserve">one </w:t>
      </w:r>
      <w:r w:rsidR="00465A93" w:rsidRPr="007F376B">
        <w:rPr>
          <w:color w:val="000000"/>
          <w:lang w:val="en-GB"/>
        </w:rPr>
        <w:t>might</w:t>
      </w:r>
      <w:r w:rsidRPr="007F376B">
        <w:rPr>
          <w:color w:val="000000"/>
          <w:lang w:val="en-GB"/>
        </w:rPr>
        <w:t xml:space="preserve"> expect to see an increase in the </w:t>
      </w:r>
      <w:r w:rsidR="00496CD0">
        <w:rPr>
          <w:color w:val="000000"/>
          <w:lang w:val="en-GB"/>
        </w:rPr>
        <w:t>numbers of employed social workers in the area and an increased involvement of the polic</w:t>
      </w:r>
      <w:r w:rsidR="00786B3F">
        <w:rPr>
          <w:color w:val="000000"/>
          <w:lang w:val="en-GB"/>
        </w:rPr>
        <w:t>e</w:t>
      </w:r>
      <w:r w:rsidR="00496CD0">
        <w:rPr>
          <w:color w:val="000000"/>
          <w:lang w:val="en-GB"/>
        </w:rPr>
        <w:t xml:space="preserve"> in dealing with IPV complaints and reinforcement of distancing orders issued for abusive male partners. </w:t>
      </w:r>
      <w:r w:rsidR="00786B3F">
        <w:rPr>
          <w:color w:val="000000"/>
          <w:lang w:val="en-GB"/>
        </w:rPr>
        <w:t xml:space="preserve">Had there been a current policy filling up these urgent shortages, they would have reflected the spirit of </w:t>
      </w:r>
      <w:proofErr w:type="gramStart"/>
      <w:r w:rsidR="00786B3F">
        <w:rPr>
          <w:color w:val="000000"/>
          <w:lang w:val="en-GB"/>
        </w:rPr>
        <w:t xml:space="preserve">the  </w:t>
      </w:r>
      <w:r w:rsidR="00465A93" w:rsidRPr="007F376B">
        <w:rPr>
          <w:color w:val="000000"/>
          <w:lang w:val="en-GB"/>
        </w:rPr>
        <w:t>.</w:t>
      </w:r>
      <w:proofErr w:type="gramEnd"/>
      <w:r w:rsidR="00465A93" w:rsidRPr="007F376B">
        <w:rPr>
          <w:color w:val="000000"/>
          <w:lang w:val="en-GB"/>
        </w:rPr>
        <w:t xml:space="preserve"> </w:t>
      </w:r>
      <w:r w:rsidR="00786B3F">
        <w:rPr>
          <w:rFonts w:asciiTheme="majorBidi" w:hAnsiTheme="majorBidi" w:cstheme="majorBidi"/>
        </w:rPr>
        <w:t xml:space="preserve"> </w:t>
      </w:r>
      <w:r w:rsidR="00786B3F" w:rsidRPr="002750A0">
        <w:rPr>
          <w:rFonts w:asciiTheme="majorBidi" w:hAnsiTheme="majorBidi" w:cstheme="majorBidi"/>
        </w:rPr>
        <w:t>state legislat</w:t>
      </w:r>
      <w:r w:rsidR="00786B3F">
        <w:rPr>
          <w:rFonts w:asciiTheme="majorBidi" w:hAnsiTheme="majorBidi" w:cstheme="majorBidi"/>
        </w:rPr>
        <w:t xml:space="preserve">ion: it’s </w:t>
      </w:r>
      <w:r w:rsidR="00786B3F" w:rsidRPr="002750A0">
        <w:rPr>
          <w:rFonts w:asciiTheme="majorBidi" w:hAnsiTheme="majorBidi" w:cstheme="majorBidi"/>
        </w:rPr>
        <w:t>1991 law for protecting IPV survivors</w:t>
      </w:r>
      <w:r w:rsidR="00786B3F">
        <w:rPr>
          <w:rFonts w:asciiTheme="majorBidi" w:hAnsiTheme="majorBidi" w:cstheme="majorBidi"/>
        </w:rPr>
        <w:t xml:space="preserve">, ruling the need for protection that is based on recognizing the emergency condition of IPV survivors and the need to sanction abusive men. </w:t>
      </w:r>
      <w:r w:rsidR="00786B3F">
        <w:rPr>
          <w:color w:val="000000"/>
          <w:lang w:val="en-GB"/>
        </w:rPr>
        <w:t>The absence of such policy responses, is c</w:t>
      </w:r>
      <w:r w:rsidR="007F376B">
        <w:rPr>
          <w:color w:val="000000"/>
          <w:lang w:val="en-GB"/>
        </w:rPr>
        <w:t>onsistent with Campbell’s (2013) arguments of a neo-patriarchy where neoliberal cuts of state welfare services converge with conservative ideological waves undermining past achievements of the women’s movement</w:t>
      </w:r>
      <w:proofErr w:type="gramStart"/>
      <w:r w:rsidR="00786B3F">
        <w:rPr>
          <w:color w:val="000000"/>
          <w:lang w:val="en-GB"/>
        </w:rPr>
        <w:t xml:space="preserve">. </w:t>
      </w:r>
      <w:r w:rsidR="007F376B">
        <w:rPr>
          <w:color w:val="000000"/>
          <w:lang w:val="en-GB"/>
        </w:rPr>
        <w:t>.</w:t>
      </w:r>
      <w:proofErr w:type="gramEnd"/>
      <w:r w:rsidR="007F376B">
        <w:rPr>
          <w:color w:val="000000"/>
          <w:lang w:val="en-GB"/>
        </w:rPr>
        <w:t xml:space="preserve"> O</w:t>
      </w:r>
      <w:r w:rsidRPr="007F376B">
        <w:rPr>
          <w:color w:val="000000"/>
          <w:lang w:val="en-GB"/>
        </w:rPr>
        <w:t xml:space="preserve">ur </w:t>
      </w:r>
      <w:r w:rsidR="00786B3F">
        <w:rPr>
          <w:color w:val="000000"/>
          <w:lang w:val="en-GB"/>
        </w:rPr>
        <w:t xml:space="preserve">analysis </w:t>
      </w:r>
      <w:proofErr w:type="gramStart"/>
      <w:r w:rsidR="00786B3F">
        <w:rPr>
          <w:color w:val="000000"/>
          <w:lang w:val="en-GB"/>
        </w:rPr>
        <w:t xml:space="preserve">exposes </w:t>
      </w:r>
      <w:r w:rsidR="007F376B">
        <w:rPr>
          <w:color w:val="000000"/>
          <w:lang w:val="en-GB"/>
        </w:rPr>
        <w:t xml:space="preserve"> </w:t>
      </w:r>
      <w:r w:rsidR="007F376B" w:rsidRPr="007F376B">
        <w:rPr>
          <w:color w:val="000000"/>
          <w:lang w:val="en-GB"/>
        </w:rPr>
        <w:t>the</w:t>
      </w:r>
      <w:proofErr w:type="gramEnd"/>
      <w:r w:rsidR="007F376B" w:rsidRPr="007F376B">
        <w:rPr>
          <w:color w:val="000000"/>
          <w:lang w:val="en-GB"/>
        </w:rPr>
        <w:t xml:space="preserve"> </w:t>
      </w:r>
      <w:r w:rsidR="007F376B" w:rsidRPr="007F376B">
        <w:rPr>
          <w:color w:val="000000"/>
          <w:lang w:val="en-GB"/>
        </w:rPr>
        <w:lastRenderedPageBreak/>
        <w:t>discrepancy between s</w:t>
      </w:r>
      <w:r w:rsidR="007F376B" w:rsidRPr="00110E95">
        <w:rPr>
          <w:color w:val="000000"/>
          <w:lang w:val="en-GB"/>
        </w:rPr>
        <w:t>tated policy goals</w:t>
      </w:r>
      <w:r w:rsidR="00786B3F">
        <w:rPr>
          <w:color w:val="000000"/>
          <w:lang w:val="en-GB"/>
        </w:rPr>
        <w:t xml:space="preserve"> as articulated in the 1991 legislation</w:t>
      </w:r>
      <w:r w:rsidR="007F376B" w:rsidRPr="007F376B">
        <w:rPr>
          <w:color w:val="000000"/>
          <w:lang w:val="en-GB"/>
        </w:rPr>
        <w:t xml:space="preserve"> and </w:t>
      </w:r>
      <w:r w:rsidR="00786B3F">
        <w:rPr>
          <w:color w:val="000000"/>
          <w:lang w:val="en-GB"/>
        </w:rPr>
        <w:t xml:space="preserve">routine </w:t>
      </w:r>
      <w:r w:rsidR="007F376B" w:rsidRPr="007F376B">
        <w:rPr>
          <w:color w:val="000000"/>
          <w:lang w:val="en-GB"/>
        </w:rPr>
        <w:t>responses to IPV survivors</w:t>
      </w:r>
      <w:r w:rsidR="00786B3F">
        <w:rPr>
          <w:color w:val="000000"/>
          <w:lang w:val="en-GB"/>
        </w:rPr>
        <w:t>.</w:t>
      </w:r>
      <w:r w:rsidR="007F376B" w:rsidRPr="007F376B">
        <w:rPr>
          <w:color w:val="000000"/>
          <w:lang w:val="en-GB"/>
        </w:rPr>
        <w:t xml:space="preserve"> </w:t>
      </w:r>
    </w:p>
    <w:p w14:paraId="469139C8" w14:textId="224953E1" w:rsidR="000F0269" w:rsidRDefault="000769B5" w:rsidP="00CF2B9A">
      <w:pPr>
        <w:pStyle w:val="NormalWeb"/>
        <w:spacing w:before="240" w:beforeAutospacing="0" w:after="240" w:afterAutospacing="0" w:line="480" w:lineRule="auto"/>
        <w:ind w:right="420" w:firstLine="720"/>
        <w:rPr>
          <w:color w:val="000000"/>
          <w:lang w:val="en-GB"/>
        </w:rPr>
      </w:pPr>
      <w:r w:rsidRPr="00DA638B">
        <w:rPr>
          <w:color w:val="000000"/>
          <w:lang w:val="en-GB"/>
        </w:rPr>
        <w:t xml:space="preserve"> </w:t>
      </w:r>
      <w:r w:rsidR="00CF2B9A">
        <w:rPr>
          <w:color w:val="000000"/>
          <w:lang w:val="en-GB"/>
        </w:rPr>
        <w:t xml:space="preserve">Our </w:t>
      </w:r>
      <w:proofErr w:type="gramStart"/>
      <w:r w:rsidR="00CF2B9A">
        <w:rPr>
          <w:color w:val="000000"/>
          <w:lang w:val="en-GB"/>
        </w:rPr>
        <w:t>interviewees’</w:t>
      </w:r>
      <w:proofErr w:type="gramEnd"/>
      <w:r w:rsidR="00CF2B9A">
        <w:rPr>
          <w:color w:val="000000"/>
          <w:lang w:val="en-GB"/>
        </w:rPr>
        <w:t xml:space="preserve"> predominantly failed to recognize the emergency or risk in survivors’ life conditions and therefore, i</w:t>
      </w:r>
      <w:r w:rsidR="00465A93" w:rsidRPr="00CF2B9A">
        <w:rPr>
          <w:color w:val="000000"/>
          <w:lang w:val="en-GB"/>
        </w:rPr>
        <w:t xml:space="preserve">nstead of responding to the emergency that violence at home represents for women, </w:t>
      </w:r>
      <w:r w:rsidR="004533B8" w:rsidRPr="00DA638B">
        <w:rPr>
          <w:color w:val="000000"/>
          <w:lang w:val="en-GB"/>
        </w:rPr>
        <w:t xml:space="preserve">the main professional </w:t>
      </w:r>
      <w:r w:rsidR="004533B8" w:rsidRPr="00CF2B9A">
        <w:rPr>
          <w:color w:val="000000"/>
          <w:lang w:val="en-GB"/>
        </w:rPr>
        <w:t xml:space="preserve">perception that emerged </w:t>
      </w:r>
      <w:r w:rsidR="00465A93" w:rsidRPr="00CF2B9A">
        <w:rPr>
          <w:color w:val="000000"/>
          <w:lang w:val="en-GB"/>
        </w:rPr>
        <w:t>was</w:t>
      </w:r>
      <w:r w:rsidR="004533B8" w:rsidRPr="00CF2B9A">
        <w:rPr>
          <w:color w:val="000000"/>
          <w:lang w:val="en-GB"/>
        </w:rPr>
        <w:t xml:space="preserve"> one of gender symmetry and gender reciprocity in IPV. </w:t>
      </w:r>
      <w:r w:rsidR="000F0269" w:rsidRPr="00CF2B9A">
        <w:rPr>
          <w:color w:val="000000"/>
          <w:lang w:val="en-GB"/>
        </w:rPr>
        <w:t>As our analysis showed</w:t>
      </w:r>
      <w:r w:rsidR="00A1163B">
        <w:rPr>
          <w:color w:val="000000"/>
          <w:lang w:val="en-GB"/>
        </w:rPr>
        <w:t xml:space="preserve">, </w:t>
      </w:r>
      <w:r w:rsidR="000F0269" w:rsidRPr="00CF2B9A">
        <w:rPr>
          <w:color w:val="000000"/>
          <w:lang w:val="en-GB"/>
        </w:rPr>
        <w:t xml:space="preserve">the language utilized by </w:t>
      </w:r>
      <w:r w:rsidR="00CF2B9A">
        <w:rPr>
          <w:color w:val="000000"/>
          <w:lang w:val="en-GB"/>
        </w:rPr>
        <w:t>interviewees</w:t>
      </w:r>
      <w:r w:rsidR="000F0269" w:rsidRPr="00CF2B9A">
        <w:rPr>
          <w:color w:val="000000"/>
          <w:lang w:val="en-GB"/>
        </w:rPr>
        <w:t xml:space="preserve"> emphasizes a violent couple's dynamics, women’s aggressive parts, women’s inability to guard their boundaries, and a dislocation of violence from its social context, including pervasive gender inequality. We are forced to conclude that </w:t>
      </w:r>
      <w:r w:rsidR="00CF2B9A">
        <w:rPr>
          <w:color w:val="000000"/>
          <w:lang w:val="en-GB"/>
        </w:rPr>
        <w:t xml:space="preserve">state welfare institutions deploying </w:t>
      </w:r>
      <w:r w:rsidR="004533B8" w:rsidRPr="00CF2B9A">
        <w:rPr>
          <w:color w:val="000000"/>
          <w:lang w:val="en-GB"/>
        </w:rPr>
        <w:t>social service</w:t>
      </w:r>
      <w:r w:rsidR="00CF2B9A">
        <w:rPr>
          <w:color w:val="000000"/>
          <w:lang w:val="en-GB"/>
        </w:rPr>
        <w:t>s</w:t>
      </w:r>
      <w:r w:rsidR="004533B8" w:rsidRPr="00CF2B9A">
        <w:rPr>
          <w:color w:val="000000"/>
          <w:lang w:val="en-GB"/>
        </w:rPr>
        <w:t xml:space="preserve"> that </w:t>
      </w:r>
      <w:r w:rsidR="00CF2B9A">
        <w:rPr>
          <w:color w:val="000000"/>
          <w:lang w:val="en-GB"/>
        </w:rPr>
        <w:t>were</w:t>
      </w:r>
      <w:r w:rsidR="004533B8" w:rsidRPr="00CF2B9A">
        <w:rPr>
          <w:color w:val="000000"/>
          <w:lang w:val="en-GB"/>
        </w:rPr>
        <w:t xml:space="preserve"> set up in order to provide support for women suffering IPV, </w:t>
      </w:r>
      <w:r w:rsidR="000F0269" w:rsidRPr="00CF2B9A">
        <w:rPr>
          <w:color w:val="000000"/>
          <w:lang w:val="en-GB"/>
        </w:rPr>
        <w:t>ha</w:t>
      </w:r>
      <w:r w:rsidR="00CF2B9A">
        <w:rPr>
          <w:color w:val="000000"/>
          <w:lang w:val="en-GB"/>
        </w:rPr>
        <w:t>ve</w:t>
      </w:r>
      <w:r w:rsidR="000F0269" w:rsidRPr="00CF2B9A">
        <w:rPr>
          <w:color w:val="000000"/>
          <w:lang w:val="en-GB"/>
        </w:rPr>
        <w:t xml:space="preserve"> </w:t>
      </w:r>
      <w:r w:rsidR="004533B8" w:rsidRPr="00CF2B9A">
        <w:rPr>
          <w:color w:val="000000"/>
          <w:lang w:val="en-GB"/>
        </w:rPr>
        <w:t xml:space="preserve">undergone a transformation </w:t>
      </w:r>
      <w:r w:rsidR="00465A93" w:rsidRPr="00CF2B9A">
        <w:rPr>
          <w:color w:val="000000"/>
          <w:lang w:val="en-GB"/>
        </w:rPr>
        <w:t xml:space="preserve">in </w:t>
      </w:r>
      <w:r w:rsidR="00CF2B9A">
        <w:rPr>
          <w:color w:val="000000"/>
          <w:lang w:val="en-GB"/>
        </w:rPr>
        <w:t>their</w:t>
      </w:r>
      <w:r w:rsidR="00465A93" w:rsidRPr="00CF2B9A">
        <w:rPr>
          <w:color w:val="000000"/>
          <w:lang w:val="en-GB"/>
        </w:rPr>
        <w:t xml:space="preserve"> mission</w:t>
      </w:r>
      <w:r w:rsidR="000F0269" w:rsidRPr="00CF2B9A">
        <w:rPr>
          <w:color w:val="000000"/>
          <w:lang w:val="en-GB"/>
        </w:rPr>
        <w:t xml:space="preserve"> best described as </w:t>
      </w:r>
      <w:r w:rsidR="00A1163B">
        <w:rPr>
          <w:color w:val="000000"/>
          <w:lang w:val="en-GB"/>
        </w:rPr>
        <w:t xml:space="preserve">detachment </w:t>
      </w:r>
      <w:proofErr w:type="gramStart"/>
      <w:r w:rsidR="00A1163B">
        <w:rPr>
          <w:color w:val="000000"/>
          <w:lang w:val="en-GB"/>
        </w:rPr>
        <w:t xml:space="preserve">of </w:t>
      </w:r>
      <w:r w:rsidR="004533B8" w:rsidRPr="00CF2B9A">
        <w:rPr>
          <w:color w:val="000000"/>
          <w:lang w:val="en-GB"/>
        </w:rPr>
        <w:t xml:space="preserve"> </w:t>
      </w:r>
      <w:r w:rsidR="000F0269" w:rsidRPr="00CF2B9A">
        <w:rPr>
          <w:color w:val="000000"/>
          <w:lang w:val="en-GB"/>
        </w:rPr>
        <w:t>the</w:t>
      </w:r>
      <w:proofErr w:type="gramEnd"/>
      <w:r w:rsidR="000F0269" w:rsidRPr="00CF2B9A">
        <w:rPr>
          <w:color w:val="000000"/>
          <w:lang w:val="en-GB"/>
        </w:rPr>
        <w:t xml:space="preserve"> view that it is </w:t>
      </w:r>
      <w:r w:rsidR="004533B8" w:rsidRPr="00CF2B9A">
        <w:rPr>
          <w:color w:val="000000"/>
          <w:lang w:val="en-GB"/>
        </w:rPr>
        <w:t>women’s right to be protected from their intimate partners’ violence</w:t>
      </w:r>
      <w:r w:rsidR="000F0269" w:rsidRPr="00CF2B9A">
        <w:rPr>
          <w:color w:val="000000"/>
          <w:lang w:val="en-GB"/>
        </w:rPr>
        <w:t>.</w:t>
      </w:r>
      <w:r w:rsidR="00E20FFD">
        <w:rPr>
          <w:color w:val="000000"/>
          <w:lang w:val="en-GB"/>
        </w:rPr>
        <w:t xml:space="preserve"> </w:t>
      </w:r>
    </w:p>
    <w:p w14:paraId="1CAAB639" w14:textId="722393DC" w:rsidR="00A1163B" w:rsidRDefault="0031601D" w:rsidP="00A1163B">
      <w:pPr>
        <w:pStyle w:val="NormalWeb"/>
        <w:spacing w:before="240" w:beforeAutospacing="0" w:after="240" w:afterAutospacing="0" w:line="480" w:lineRule="auto"/>
        <w:ind w:right="420" w:firstLine="720"/>
        <w:rPr>
          <w:color w:val="000000"/>
          <w:lang w:val="en-GB"/>
        </w:rPr>
      </w:pPr>
      <w:r w:rsidRPr="00CF2B9A">
        <w:rPr>
          <w:color w:val="000000"/>
          <w:lang w:val="en-GB"/>
        </w:rPr>
        <w:t xml:space="preserve">The shift from the original (and still unrevised) intentions </w:t>
      </w:r>
      <w:r w:rsidR="00B97387" w:rsidRPr="00CF2B9A">
        <w:rPr>
          <w:color w:val="000000"/>
          <w:lang w:val="en-GB"/>
        </w:rPr>
        <w:t>of</w:t>
      </w:r>
      <w:r w:rsidRPr="00CF2B9A">
        <w:rPr>
          <w:color w:val="000000"/>
          <w:lang w:val="en-GB"/>
        </w:rPr>
        <w:t xml:space="preserve"> the 1991 legislation </w:t>
      </w:r>
      <w:r w:rsidR="00B97387" w:rsidRPr="00CF2B9A">
        <w:rPr>
          <w:color w:val="000000"/>
          <w:lang w:val="en-GB"/>
        </w:rPr>
        <w:t>is</w:t>
      </w:r>
      <w:r w:rsidRPr="00CF2B9A">
        <w:rPr>
          <w:color w:val="000000"/>
          <w:lang w:val="en-GB"/>
        </w:rPr>
        <w:t xml:space="preserve"> consistent with</w:t>
      </w:r>
      <w:r w:rsidR="00B97387" w:rsidRPr="00CF2B9A">
        <w:rPr>
          <w:color w:val="000000"/>
          <w:lang w:val="en-GB"/>
        </w:rPr>
        <w:t xml:space="preserve"> </w:t>
      </w:r>
      <w:r w:rsidRPr="00CF2B9A">
        <w:rPr>
          <w:color w:val="000000"/>
          <w:lang w:val="en-GB"/>
        </w:rPr>
        <w:t>neoliberal</w:t>
      </w:r>
      <w:r w:rsidR="00B97387" w:rsidRPr="00CF2B9A">
        <w:rPr>
          <w:color w:val="000000"/>
          <w:lang w:val="en-GB"/>
        </w:rPr>
        <w:t>ism</w:t>
      </w:r>
      <w:r w:rsidRPr="00CF2B9A">
        <w:rPr>
          <w:color w:val="000000"/>
          <w:lang w:val="en-GB"/>
        </w:rPr>
        <w:t xml:space="preserve"> </w:t>
      </w:r>
      <w:r w:rsidR="00B97387" w:rsidRPr="00CF2B9A">
        <w:rPr>
          <w:color w:val="000000"/>
          <w:lang w:val="en-GB"/>
        </w:rPr>
        <w:t xml:space="preserve">that views with </w:t>
      </w:r>
      <w:r w:rsidRPr="00CF2B9A">
        <w:rPr>
          <w:color w:val="000000"/>
          <w:lang w:val="en-GB"/>
        </w:rPr>
        <w:t>suspicions s</w:t>
      </w:r>
      <w:r w:rsidR="00CF2B9A">
        <w:rPr>
          <w:color w:val="000000"/>
          <w:lang w:val="en-GB"/>
        </w:rPr>
        <w:t>upport</w:t>
      </w:r>
      <w:r w:rsidRPr="00CF2B9A">
        <w:rPr>
          <w:color w:val="000000"/>
          <w:lang w:val="en-GB"/>
        </w:rPr>
        <w:t xml:space="preserve"> seekers’ motivations</w:t>
      </w:r>
      <w:r w:rsidR="00B97387" w:rsidRPr="00CF2B9A">
        <w:rPr>
          <w:color w:val="000000"/>
          <w:lang w:val="en-GB"/>
        </w:rPr>
        <w:t>,</w:t>
      </w:r>
      <w:r w:rsidRPr="00CF2B9A">
        <w:rPr>
          <w:color w:val="000000"/>
          <w:lang w:val="en-GB"/>
        </w:rPr>
        <w:t xml:space="preserve"> as well as </w:t>
      </w:r>
      <w:r w:rsidR="00B97387" w:rsidRPr="00CF2B9A">
        <w:rPr>
          <w:color w:val="000000"/>
          <w:lang w:val="en-GB"/>
        </w:rPr>
        <w:t>a</w:t>
      </w:r>
      <w:r w:rsidRPr="00CF2B9A">
        <w:rPr>
          <w:color w:val="000000"/>
          <w:lang w:val="en-GB"/>
        </w:rPr>
        <w:t xml:space="preserve"> predilection for market-based policy solutions to social problems. </w:t>
      </w:r>
      <w:r w:rsidR="000F0269" w:rsidRPr="00CF2B9A">
        <w:rPr>
          <w:color w:val="000000"/>
          <w:lang w:val="en-GB"/>
        </w:rPr>
        <w:t xml:space="preserve">As such, we find support for the argument that, like American social policy, Israeli social policy </w:t>
      </w:r>
      <w:r w:rsidRPr="00CF2B9A">
        <w:rPr>
          <w:color w:val="000000"/>
          <w:lang w:val="en-GB"/>
        </w:rPr>
        <w:t xml:space="preserve">in its approach to IPV </w:t>
      </w:r>
      <w:r w:rsidR="000F0269" w:rsidRPr="00CF2B9A">
        <w:rPr>
          <w:color w:val="000000"/>
          <w:lang w:val="en-GB"/>
        </w:rPr>
        <w:t xml:space="preserve">has integrated neoliberal assumptions that citizens are responsible for their own well-being and </w:t>
      </w:r>
      <w:r w:rsidRPr="00CF2B9A">
        <w:rPr>
          <w:color w:val="000000"/>
          <w:lang w:val="en-GB"/>
        </w:rPr>
        <w:t xml:space="preserve">that social policy ought to reflect </w:t>
      </w:r>
      <w:r w:rsidR="000F0269" w:rsidRPr="00CF2B9A">
        <w:rPr>
          <w:color w:val="000000"/>
          <w:lang w:val="en-GB"/>
        </w:rPr>
        <w:t>conservative family values</w:t>
      </w:r>
      <w:r w:rsidRPr="00CF2B9A">
        <w:rPr>
          <w:color w:val="000000"/>
          <w:lang w:val="en-GB"/>
        </w:rPr>
        <w:t xml:space="preserve"> (Cooper, 2017)</w:t>
      </w:r>
      <w:r w:rsidR="000F0269" w:rsidRPr="00CF2B9A">
        <w:rPr>
          <w:color w:val="000000"/>
          <w:lang w:val="en-GB"/>
        </w:rPr>
        <w:t xml:space="preserve">. </w:t>
      </w:r>
      <w:r w:rsidRPr="00CF2B9A">
        <w:rPr>
          <w:color w:val="000000"/>
          <w:lang w:val="en-GB"/>
        </w:rPr>
        <w:t xml:space="preserve">At its most fundamental level, this has meant that women survivors of IPV are offered the chance to “fix themselves” </w:t>
      </w:r>
      <w:r w:rsidR="00CB3A6B" w:rsidRPr="00CF2B9A">
        <w:rPr>
          <w:color w:val="000000"/>
          <w:lang w:val="en-GB"/>
        </w:rPr>
        <w:t>in</w:t>
      </w:r>
      <w:r w:rsidRPr="00CF2B9A">
        <w:rPr>
          <w:color w:val="000000"/>
          <w:lang w:val="en-GB"/>
        </w:rPr>
        <w:t xml:space="preserve"> a therapeutic approach that ignore</w:t>
      </w:r>
      <w:r w:rsidR="00B97387" w:rsidRPr="00CF2B9A">
        <w:rPr>
          <w:color w:val="000000"/>
          <w:lang w:val="en-GB"/>
        </w:rPr>
        <w:t>s</w:t>
      </w:r>
      <w:r w:rsidRPr="00CF2B9A">
        <w:rPr>
          <w:color w:val="000000"/>
          <w:lang w:val="en-GB"/>
        </w:rPr>
        <w:t xml:space="preserve"> the social context in which violence against women occurs</w:t>
      </w:r>
      <w:r w:rsidR="000F0269" w:rsidRPr="00CF2B9A">
        <w:rPr>
          <w:color w:val="000000"/>
          <w:lang w:val="en-GB"/>
        </w:rPr>
        <w:t>.</w:t>
      </w:r>
      <w:r w:rsidR="004533B8" w:rsidRPr="00CF2B9A">
        <w:rPr>
          <w:color w:val="000000"/>
          <w:lang w:val="en-GB"/>
        </w:rPr>
        <w:t> </w:t>
      </w:r>
      <w:r w:rsidR="00A1163B" w:rsidRPr="007F376B">
        <w:rPr>
          <w:color w:val="000000"/>
          <w:lang w:val="en-GB"/>
        </w:rPr>
        <w:t>We interpret our evidence as severe enough to</w:t>
      </w:r>
      <w:r w:rsidR="00A1163B" w:rsidRPr="00110E95">
        <w:rPr>
          <w:color w:val="000000"/>
          <w:lang w:val="en-GB"/>
        </w:rPr>
        <w:t xml:space="preserve"> support claims that the state is </w:t>
      </w:r>
      <w:proofErr w:type="gramStart"/>
      <w:r w:rsidR="00A1163B" w:rsidRPr="00110E95">
        <w:rPr>
          <w:color w:val="000000"/>
          <w:lang w:val="en-GB"/>
        </w:rPr>
        <w:t>actually reproducing</w:t>
      </w:r>
      <w:proofErr w:type="gramEnd"/>
      <w:r w:rsidR="00A1163B" w:rsidRPr="00110E95">
        <w:rPr>
          <w:color w:val="000000"/>
          <w:lang w:val="en-GB"/>
        </w:rPr>
        <w:t xml:space="preserve"> gender violence</w:t>
      </w:r>
      <w:r w:rsidR="00A1163B" w:rsidRPr="007F376B">
        <w:rPr>
          <w:color w:val="000000"/>
          <w:lang w:val="en-GB"/>
        </w:rPr>
        <w:t xml:space="preserve"> (M</w:t>
      </w:r>
      <w:r w:rsidR="00A1163B">
        <w:rPr>
          <w:color w:val="000000"/>
          <w:lang w:val="en-GB"/>
        </w:rPr>
        <w:t>a</w:t>
      </w:r>
      <w:r w:rsidR="00A1163B" w:rsidRPr="007F376B">
        <w:rPr>
          <w:color w:val="000000"/>
          <w:lang w:val="en-GB"/>
        </w:rPr>
        <w:t>cKinnon, 198</w:t>
      </w:r>
      <w:r w:rsidR="00A1163B">
        <w:rPr>
          <w:color w:val="000000"/>
          <w:lang w:val="en-GB"/>
        </w:rPr>
        <w:t>9</w:t>
      </w:r>
      <w:r w:rsidR="00A1163B" w:rsidRPr="007F376B">
        <w:rPr>
          <w:color w:val="000000"/>
          <w:lang w:val="en-GB"/>
        </w:rPr>
        <w:t>; Adelman, 2017)</w:t>
      </w:r>
      <w:r w:rsidR="00A1163B" w:rsidRPr="00110E95">
        <w:rPr>
          <w:color w:val="000000"/>
          <w:lang w:val="en-GB"/>
        </w:rPr>
        <w:t>.</w:t>
      </w:r>
    </w:p>
    <w:p w14:paraId="7ADFFFBD" w14:textId="5C1D5C2E" w:rsidR="004533B8" w:rsidRPr="00CF2B9A" w:rsidRDefault="004533B8" w:rsidP="000F0269">
      <w:pPr>
        <w:pStyle w:val="NormalWeb"/>
        <w:spacing w:before="240" w:beforeAutospacing="0" w:after="240" w:afterAutospacing="0" w:line="480" w:lineRule="auto"/>
        <w:ind w:right="420" w:firstLine="720"/>
        <w:rPr>
          <w:color w:val="000000"/>
          <w:lang w:val="en-GB"/>
        </w:rPr>
      </w:pPr>
    </w:p>
    <w:p w14:paraId="485DD09E" w14:textId="3B6550B8" w:rsidR="00CB3A6B" w:rsidRPr="00DA638B" w:rsidRDefault="00CB3A6B" w:rsidP="00FA7867">
      <w:pPr>
        <w:pStyle w:val="NormalWeb"/>
        <w:spacing w:before="240" w:beforeAutospacing="0" w:after="240" w:afterAutospacing="0" w:line="480" w:lineRule="auto"/>
        <w:ind w:right="420" w:firstLine="720"/>
        <w:rPr>
          <w:color w:val="000000"/>
          <w:lang w:val="en-GB"/>
        </w:rPr>
      </w:pPr>
      <w:r w:rsidRPr="00DA638B">
        <w:rPr>
          <w:color w:val="000000"/>
          <w:lang w:val="en-GB"/>
        </w:rPr>
        <w:t xml:space="preserve">The social process </w:t>
      </w:r>
      <w:r w:rsidR="00A1163B">
        <w:rPr>
          <w:color w:val="000000"/>
          <w:lang w:val="en-GB"/>
        </w:rPr>
        <w:t>of marginalizing</w:t>
      </w:r>
      <w:r w:rsidRPr="00DA638B">
        <w:rPr>
          <w:color w:val="000000"/>
          <w:lang w:val="en-GB"/>
        </w:rPr>
        <w:t xml:space="preserve"> IPV survivors</w:t>
      </w:r>
      <w:r w:rsidR="00A1163B">
        <w:rPr>
          <w:color w:val="000000"/>
          <w:lang w:val="en-GB"/>
        </w:rPr>
        <w:t>’ needs for protection</w:t>
      </w:r>
      <w:r w:rsidRPr="00DA638B">
        <w:rPr>
          <w:color w:val="000000"/>
          <w:lang w:val="en-GB"/>
        </w:rPr>
        <w:t xml:space="preserve"> that we </w:t>
      </w:r>
      <w:r w:rsidR="00A1163B">
        <w:rPr>
          <w:color w:val="000000"/>
          <w:lang w:val="en-GB"/>
        </w:rPr>
        <w:t>have elicited</w:t>
      </w:r>
      <w:r w:rsidR="00A1163B" w:rsidRPr="00DA638B">
        <w:rPr>
          <w:color w:val="000000"/>
          <w:lang w:val="en-GB"/>
        </w:rPr>
        <w:t xml:space="preserve"> </w:t>
      </w:r>
      <w:r w:rsidR="00A1163B">
        <w:rPr>
          <w:color w:val="000000"/>
          <w:lang w:val="en-GB"/>
        </w:rPr>
        <w:t xml:space="preserve">from </w:t>
      </w:r>
      <w:proofErr w:type="spellStart"/>
      <w:r w:rsidR="00A1163B">
        <w:rPr>
          <w:color w:val="000000"/>
          <w:lang w:val="en-GB"/>
        </w:rPr>
        <w:t>out</w:t>
      </w:r>
      <w:proofErr w:type="spellEnd"/>
      <w:r w:rsidR="00A1163B">
        <w:rPr>
          <w:color w:val="000000"/>
          <w:lang w:val="en-GB"/>
        </w:rPr>
        <w:t xml:space="preserve"> analysis</w:t>
      </w:r>
      <w:r w:rsidRPr="00DA638B">
        <w:rPr>
          <w:color w:val="000000"/>
          <w:lang w:val="en-GB"/>
        </w:rPr>
        <w:t xml:space="preserve"> have echoes in other sectors as well. For example, Hacker (2022) documents similar changes in custody arrangements in family courts that have occurred. Over time, although it remained enshrined in law, the obligatory maternal children’s custody was marginalized, weakening women and framing the changes as a conservation of the patriarchal family.</w:t>
      </w:r>
      <w:r w:rsidR="00FA7867">
        <w:rPr>
          <w:color w:val="000000"/>
          <w:lang w:val="en-GB"/>
        </w:rPr>
        <w:t xml:space="preserve"> Moreover, the rise in state commitment to conservative family values is reflected in the </w:t>
      </w:r>
      <w:proofErr w:type="spellStart"/>
      <w:r w:rsidR="00FA7867">
        <w:rPr>
          <w:color w:val="000000"/>
          <w:lang w:val="en-GB"/>
        </w:rPr>
        <w:t>insitutional</w:t>
      </w:r>
      <w:proofErr w:type="spellEnd"/>
      <w:r w:rsidR="00FA7867">
        <w:rPr>
          <w:color w:val="000000"/>
          <w:lang w:val="en-GB"/>
        </w:rPr>
        <w:t xml:space="preserve"> protection of </w:t>
      </w:r>
      <w:proofErr w:type="spellStart"/>
      <w:r w:rsidR="00FA7867">
        <w:rPr>
          <w:color w:val="000000"/>
          <w:lang w:val="en-GB"/>
        </w:rPr>
        <w:t>fathers’s</w:t>
      </w:r>
      <w:proofErr w:type="spellEnd"/>
      <w:r w:rsidR="00FA7867">
        <w:rPr>
          <w:color w:val="000000"/>
          <w:lang w:val="en-GB"/>
        </w:rPr>
        <w:t xml:space="preserve"> rights to </w:t>
      </w:r>
      <w:proofErr w:type="spellStart"/>
      <w:r w:rsidR="00FA7867">
        <w:rPr>
          <w:color w:val="000000"/>
          <w:lang w:val="en-GB"/>
        </w:rPr>
        <w:t>maitnain</w:t>
      </w:r>
      <w:proofErr w:type="spellEnd"/>
      <w:r w:rsidR="00FA7867">
        <w:rPr>
          <w:color w:val="000000"/>
          <w:lang w:val="en-GB"/>
        </w:rPr>
        <w:t xml:space="preserve"> their presence in their children’s lives. </w:t>
      </w:r>
      <w:r w:rsidR="00ED5070">
        <w:rPr>
          <w:color w:val="000000"/>
          <w:lang w:val="en-GB"/>
        </w:rPr>
        <w:t xml:space="preserve">As shown by </w:t>
      </w:r>
      <w:proofErr w:type="spellStart"/>
      <w:r w:rsidR="00FA7867">
        <w:rPr>
          <w:color w:val="000000"/>
          <w:lang w:val="en-GB"/>
        </w:rPr>
        <w:t>Krigel</w:t>
      </w:r>
      <w:proofErr w:type="spellEnd"/>
      <w:r w:rsidR="00FA7867">
        <w:rPr>
          <w:color w:val="000000"/>
          <w:lang w:val="en-GB"/>
        </w:rPr>
        <w:t xml:space="preserve"> and</w:t>
      </w:r>
      <w:r w:rsidR="00ED5070">
        <w:rPr>
          <w:color w:val="000000"/>
          <w:lang w:val="en-GB"/>
        </w:rPr>
        <w:t xml:space="preserve"> </w:t>
      </w:r>
      <w:proofErr w:type="spellStart"/>
      <w:r w:rsidR="00ED5070">
        <w:rPr>
          <w:color w:val="000000"/>
          <w:lang w:val="en-GB"/>
        </w:rPr>
        <w:t>Ofnung</w:t>
      </w:r>
      <w:proofErr w:type="spellEnd"/>
      <w:r w:rsidR="00ED5070">
        <w:rPr>
          <w:color w:val="000000"/>
          <w:lang w:val="en-GB"/>
        </w:rPr>
        <w:t>-Asulin</w:t>
      </w:r>
      <w:r w:rsidR="00FA7867">
        <w:rPr>
          <w:color w:val="000000"/>
          <w:lang w:val="en-GB"/>
        </w:rPr>
        <w:t xml:space="preserve"> (2023) </w:t>
      </w:r>
      <w:proofErr w:type="spellStart"/>
      <w:r w:rsidR="00FA7867">
        <w:rPr>
          <w:color w:val="000000"/>
          <w:lang w:val="en-GB"/>
        </w:rPr>
        <w:t>fathers</w:t>
      </w:r>
      <w:proofErr w:type="spellEnd"/>
      <w:r w:rsidR="00FA7867">
        <w:rPr>
          <w:color w:val="000000"/>
          <w:lang w:val="en-GB"/>
        </w:rPr>
        <w:t xml:space="preserve"> rights became more important than protecting </w:t>
      </w:r>
      <w:proofErr w:type="spellStart"/>
      <w:r w:rsidR="00FA7867">
        <w:rPr>
          <w:color w:val="000000"/>
          <w:lang w:val="en-GB"/>
        </w:rPr>
        <w:t>childrent</w:t>
      </w:r>
      <w:proofErr w:type="spellEnd"/>
      <w:r w:rsidR="00FA7867">
        <w:rPr>
          <w:color w:val="000000"/>
          <w:lang w:val="en-GB"/>
        </w:rPr>
        <w:t xml:space="preserve"> and their IPV surviving mothers, of men’s violence. </w:t>
      </w:r>
    </w:p>
    <w:p w14:paraId="5B52F444" w14:textId="3E25E61C" w:rsidR="000769B5" w:rsidRPr="00DA638B" w:rsidRDefault="00576ACE" w:rsidP="008868AB">
      <w:pPr>
        <w:spacing w:line="480" w:lineRule="auto"/>
        <w:ind w:right="426" w:firstLine="720"/>
        <w:rPr>
          <w:rFonts w:asciiTheme="majorBidi" w:hAnsiTheme="majorBidi" w:cstheme="majorBidi"/>
          <w:sz w:val="24"/>
          <w:szCs w:val="24"/>
        </w:rPr>
      </w:pPr>
      <w:r w:rsidRPr="00DA638B">
        <w:rPr>
          <w:rFonts w:asciiTheme="majorBidi" w:hAnsiTheme="majorBidi" w:cstheme="majorBidi"/>
          <w:sz w:val="24"/>
          <w:szCs w:val="24"/>
        </w:rPr>
        <w:t>U</w:t>
      </w:r>
      <w:r w:rsidR="00997211" w:rsidRPr="00DA638B">
        <w:rPr>
          <w:rFonts w:asciiTheme="majorBidi" w:hAnsiTheme="majorBidi" w:cstheme="majorBidi"/>
          <w:sz w:val="24"/>
          <w:szCs w:val="24"/>
        </w:rPr>
        <w:t>ntil recently</w:t>
      </w:r>
      <w:r w:rsidR="000769B5" w:rsidRPr="00DA638B">
        <w:rPr>
          <w:rFonts w:asciiTheme="majorBidi" w:hAnsiTheme="majorBidi" w:cstheme="majorBidi"/>
          <w:sz w:val="24"/>
          <w:szCs w:val="24"/>
        </w:rPr>
        <w:t xml:space="preserve">, not enough </w:t>
      </w:r>
      <w:r w:rsidRPr="00DA638B">
        <w:rPr>
          <w:rFonts w:asciiTheme="majorBidi" w:hAnsiTheme="majorBidi" w:cstheme="majorBidi"/>
          <w:sz w:val="24"/>
          <w:szCs w:val="24"/>
        </w:rPr>
        <w:t>has been</w:t>
      </w:r>
      <w:r w:rsidR="000769B5" w:rsidRPr="00DA638B">
        <w:rPr>
          <w:rFonts w:asciiTheme="majorBidi" w:hAnsiTheme="majorBidi" w:cstheme="majorBidi"/>
          <w:sz w:val="24"/>
          <w:szCs w:val="24"/>
        </w:rPr>
        <w:t xml:space="preserve"> known about the </w:t>
      </w:r>
      <w:r w:rsidR="00997211" w:rsidRPr="00DA638B">
        <w:rPr>
          <w:rFonts w:asciiTheme="majorBidi" w:hAnsiTheme="majorBidi" w:cstheme="majorBidi"/>
          <w:sz w:val="24"/>
          <w:szCs w:val="24"/>
        </w:rPr>
        <w:t xml:space="preserve">weight </w:t>
      </w:r>
      <w:r w:rsidRPr="00DA638B">
        <w:rPr>
          <w:rFonts w:asciiTheme="majorBidi" w:hAnsiTheme="majorBidi" w:cstheme="majorBidi"/>
          <w:sz w:val="24"/>
          <w:szCs w:val="24"/>
        </w:rPr>
        <w:t>that the adoption of gender-</w:t>
      </w:r>
      <w:r w:rsidR="000769B5" w:rsidRPr="00DA638B">
        <w:rPr>
          <w:rFonts w:asciiTheme="majorBidi" w:hAnsiTheme="majorBidi" w:cstheme="majorBidi"/>
          <w:sz w:val="24"/>
          <w:szCs w:val="24"/>
        </w:rPr>
        <w:t xml:space="preserve"> symmetrical approach</w:t>
      </w:r>
      <w:r w:rsidRPr="00DA638B">
        <w:rPr>
          <w:rFonts w:asciiTheme="majorBidi" w:hAnsiTheme="majorBidi" w:cstheme="majorBidi"/>
          <w:sz w:val="24"/>
          <w:szCs w:val="24"/>
        </w:rPr>
        <w:t>es to IPV</w:t>
      </w:r>
      <w:r w:rsidR="000769B5" w:rsidRPr="00DA638B">
        <w:rPr>
          <w:rFonts w:asciiTheme="majorBidi" w:hAnsiTheme="majorBidi" w:cstheme="majorBidi"/>
          <w:sz w:val="24"/>
          <w:szCs w:val="24"/>
        </w:rPr>
        <w:t xml:space="preserve"> </w:t>
      </w:r>
      <w:r w:rsidRPr="00DA638B">
        <w:rPr>
          <w:rFonts w:asciiTheme="majorBidi" w:hAnsiTheme="majorBidi" w:cstheme="majorBidi"/>
          <w:sz w:val="24"/>
          <w:szCs w:val="24"/>
        </w:rPr>
        <w:t xml:space="preserve">influenced </w:t>
      </w:r>
      <w:r w:rsidR="000769B5" w:rsidRPr="00DA638B">
        <w:rPr>
          <w:rFonts w:asciiTheme="majorBidi" w:hAnsiTheme="majorBidi" w:cstheme="majorBidi"/>
          <w:sz w:val="24"/>
          <w:szCs w:val="24"/>
        </w:rPr>
        <w:t xml:space="preserve">the social services </w:t>
      </w:r>
      <w:r w:rsidRPr="00DA638B">
        <w:rPr>
          <w:rFonts w:asciiTheme="majorBidi" w:hAnsiTheme="majorBidi" w:cstheme="majorBidi"/>
          <w:sz w:val="24"/>
          <w:szCs w:val="24"/>
        </w:rPr>
        <w:t xml:space="preserve">for victims and </w:t>
      </w:r>
      <w:r w:rsidR="000769B5" w:rsidRPr="00DA638B">
        <w:rPr>
          <w:rFonts w:asciiTheme="majorBidi" w:hAnsiTheme="majorBidi" w:cstheme="majorBidi"/>
          <w:sz w:val="24"/>
          <w:szCs w:val="24"/>
        </w:rPr>
        <w:t xml:space="preserve">the role </w:t>
      </w:r>
      <w:r w:rsidRPr="00DA638B">
        <w:rPr>
          <w:rFonts w:asciiTheme="majorBidi" w:hAnsiTheme="majorBidi" w:cstheme="majorBidi"/>
          <w:sz w:val="24"/>
          <w:szCs w:val="24"/>
        </w:rPr>
        <w:t>that</w:t>
      </w:r>
      <w:r w:rsidR="000769B5" w:rsidRPr="00DA638B">
        <w:rPr>
          <w:rFonts w:asciiTheme="majorBidi" w:hAnsiTheme="majorBidi" w:cstheme="majorBidi"/>
          <w:sz w:val="24"/>
          <w:szCs w:val="24"/>
        </w:rPr>
        <w:t xml:space="preserve"> state</w:t>
      </w:r>
      <w:r w:rsidRPr="00DA638B">
        <w:rPr>
          <w:rFonts w:asciiTheme="majorBidi" w:hAnsiTheme="majorBidi" w:cstheme="majorBidi"/>
          <w:sz w:val="24"/>
          <w:szCs w:val="24"/>
        </w:rPr>
        <w:t>s play</w:t>
      </w:r>
      <w:r w:rsidR="000769B5" w:rsidRPr="00DA638B">
        <w:rPr>
          <w:rFonts w:asciiTheme="majorBidi" w:hAnsiTheme="majorBidi" w:cstheme="majorBidi"/>
          <w:sz w:val="24"/>
          <w:szCs w:val="24"/>
        </w:rPr>
        <w:t xml:space="preserve"> in the reproduction of violence against women (Abrahms, 2016; Adelman, 2017; co-authors 2020). </w:t>
      </w:r>
      <w:r w:rsidR="00B97387" w:rsidRPr="00DA638B">
        <w:rPr>
          <w:rFonts w:asciiTheme="majorBidi" w:hAnsiTheme="majorBidi" w:cstheme="majorBidi"/>
          <w:sz w:val="24"/>
          <w:szCs w:val="24"/>
        </w:rPr>
        <w:t xml:space="preserve">This study </w:t>
      </w:r>
      <w:r w:rsidR="00997211" w:rsidRPr="00DA638B">
        <w:rPr>
          <w:rFonts w:asciiTheme="majorBidi" w:hAnsiTheme="majorBidi" w:cstheme="majorBidi"/>
          <w:sz w:val="24"/>
          <w:szCs w:val="24"/>
        </w:rPr>
        <w:t xml:space="preserve">contributes to </w:t>
      </w:r>
      <w:r w:rsidR="00CB3A6B" w:rsidRPr="00DA638B">
        <w:rPr>
          <w:rFonts w:asciiTheme="majorBidi" w:hAnsiTheme="majorBidi" w:cstheme="majorBidi"/>
          <w:sz w:val="24"/>
          <w:szCs w:val="24"/>
        </w:rPr>
        <w:t xml:space="preserve">an </w:t>
      </w:r>
      <w:r w:rsidR="00997211" w:rsidRPr="00DA638B">
        <w:rPr>
          <w:rFonts w:asciiTheme="majorBidi" w:hAnsiTheme="majorBidi" w:cstheme="majorBidi"/>
          <w:sz w:val="24"/>
          <w:szCs w:val="24"/>
        </w:rPr>
        <w:t xml:space="preserve">understanding of the ways in which </w:t>
      </w:r>
      <w:r w:rsidR="00B97387" w:rsidRPr="00DA638B">
        <w:rPr>
          <w:rFonts w:asciiTheme="majorBidi" w:hAnsiTheme="majorBidi" w:cstheme="majorBidi"/>
          <w:sz w:val="24"/>
          <w:szCs w:val="24"/>
        </w:rPr>
        <w:t xml:space="preserve">adopting </w:t>
      </w:r>
      <w:r w:rsidR="00997211" w:rsidRPr="00DA638B">
        <w:rPr>
          <w:rFonts w:asciiTheme="majorBidi" w:hAnsiTheme="majorBidi" w:cstheme="majorBidi"/>
          <w:sz w:val="24"/>
          <w:szCs w:val="24"/>
        </w:rPr>
        <w:t>the therapeutic process as the main response</w:t>
      </w:r>
      <w:r w:rsidR="00B97387" w:rsidRPr="00DA638B">
        <w:rPr>
          <w:rFonts w:asciiTheme="majorBidi" w:hAnsiTheme="majorBidi" w:cstheme="majorBidi"/>
          <w:sz w:val="24"/>
          <w:szCs w:val="24"/>
        </w:rPr>
        <w:t xml:space="preserve"> to IPV contributes to </w:t>
      </w:r>
      <w:r w:rsidR="00CB3A6B" w:rsidRPr="00DA638B">
        <w:rPr>
          <w:rFonts w:asciiTheme="majorBidi" w:hAnsiTheme="majorBidi" w:cstheme="majorBidi"/>
          <w:sz w:val="24"/>
          <w:szCs w:val="24"/>
        </w:rPr>
        <w:t>its</w:t>
      </w:r>
      <w:r w:rsidR="00997211" w:rsidRPr="00DA638B">
        <w:rPr>
          <w:rFonts w:asciiTheme="majorBidi" w:hAnsiTheme="majorBidi" w:cstheme="majorBidi"/>
          <w:sz w:val="24"/>
          <w:szCs w:val="24"/>
        </w:rPr>
        <w:t xml:space="preserve"> reproduction </w:t>
      </w:r>
      <w:r w:rsidR="00B97387" w:rsidRPr="00DA638B">
        <w:rPr>
          <w:rFonts w:asciiTheme="majorBidi" w:hAnsiTheme="majorBidi" w:cstheme="majorBidi"/>
          <w:sz w:val="24"/>
          <w:szCs w:val="24"/>
        </w:rPr>
        <w:t>by</w:t>
      </w:r>
      <w:r w:rsidR="00997211" w:rsidRPr="00DA638B">
        <w:rPr>
          <w:rFonts w:asciiTheme="majorBidi" w:hAnsiTheme="majorBidi" w:cstheme="majorBidi"/>
          <w:sz w:val="24"/>
          <w:szCs w:val="24"/>
        </w:rPr>
        <w:t xml:space="preserve"> shifting the responsibility </w:t>
      </w:r>
      <w:r w:rsidR="00B97387" w:rsidRPr="00DA638B">
        <w:rPr>
          <w:rFonts w:asciiTheme="majorBidi" w:hAnsiTheme="majorBidi" w:cstheme="majorBidi"/>
          <w:sz w:val="24"/>
          <w:szCs w:val="24"/>
        </w:rPr>
        <w:t xml:space="preserve">for </w:t>
      </w:r>
      <w:r w:rsidR="00997211" w:rsidRPr="00DA638B">
        <w:rPr>
          <w:rFonts w:asciiTheme="majorBidi" w:hAnsiTheme="majorBidi" w:cstheme="majorBidi"/>
          <w:sz w:val="24"/>
          <w:szCs w:val="24"/>
        </w:rPr>
        <w:t>violence to women</w:t>
      </w:r>
      <w:r w:rsidR="00B97387" w:rsidRPr="00DA638B">
        <w:rPr>
          <w:rFonts w:asciiTheme="majorBidi" w:hAnsiTheme="majorBidi" w:cstheme="majorBidi"/>
          <w:sz w:val="24"/>
          <w:szCs w:val="24"/>
        </w:rPr>
        <w:t xml:space="preserve"> themselves. </w:t>
      </w:r>
      <w:r w:rsidR="00CB3A6B" w:rsidRPr="00DA638B">
        <w:rPr>
          <w:rFonts w:asciiTheme="majorBidi" w:hAnsiTheme="majorBidi" w:cstheme="majorBidi"/>
          <w:sz w:val="24"/>
          <w:szCs w:val="24"/>
        </w:rPr>
        <w:t xml:space="preserve">The social workers interviewed for this study </w:t>
      </w:r>
      <w:r w:rsidR="00B97387" w:rsidRPr="00DA638B">
        <w:rPr>
          <w:rFonts w:asciiTheme="majorBidi" w:hAnsiTheme="majorBidi" w:cstheme="majorBidi"/>
          <w:sz w:val="24"/>
          <w:szCs w:val="24"/>
        </w:rPr>
        <w:t xml:space="preserve">did this in multiple ways – from </w:t>
      </w:r>
      <w:r w:rsidR="00CB3A6B" w:rsidRPr="00DA638B">
        <w:rPr>
          <w:rFonts w:asciiTheme="majorBidi" w:hAnsiTheme="majorBidi" w:cstheme="majorBidi"/>
          <w:sz w:val="24"/>
          <w:szCs w:val="24"/>
        </w:rPr>
        <w:t xml:space="preserve">viewing women’s </w:t>
      </w:r>
      <w:proofErr w:type="spellStart"/>
      <w:r w:rsidR="00CB3A6B" w:rsidRPr="00DA638B">
        <w:rPr>
          <w:rFonts w:asciiTheme="majorBidi" w:hAnsiTheme="majorBidi" w:cstheme="majorBidi"/>
          <w:sz w:val="24"/>
          <w:szCs w:val="24"/>
        </w:rPr>
        <w:t>behavior</w:t>
      </w:r>
      <w:proofErr w:type="spellEnd"/>
      <w:r w:rsidR="00CB3A6B" w:rsidRPr="00DA638B">
        <w:rPr>
          <w:rFonts w:asciiTheme="majorBidi" w:hAnsiTheme="majorBidi" w:cstheme="majorBidi"/>
          <w:sz w:val="24"/>
          <w:szCs w:val="24"/>
        </w:rPr>
        <w:t xml:space="preserve"> as potentially </w:t>
      </w:r>
      <w:r w:rsidR="00881BE6" w:rsidRPr="00DA638B">
        <w:rPr>
          <w:rFonts w:asciiTheme="majorBidi" w:hAnsiTheme="majorBidi" w:cstheme="majorBidi"/>
          <w:sz w:val="24"/>
          <w:szCs w:val="24"/>
        </w:rPr>
        <w:t>trigger</w:t>
      </w:r>
      <w:r w:rsidR="00CB3A6B" w:rsidRPr="00DA638B">
        <w:rPr>
          <w:rFonts w:asciiTheme="majorBidi" w:hAnsiTheme="majorBidi" w:cstheme="majorBidi"/>
          <w:sz w:val="24"/>
          <w:szCs w:val="24"/>
        </w:rPr>
        <w:t>ing</w:t>
      </w:r>
      <w:r w:rsidR="00881BE6" w:rsidRPr="00DA638B">
        <w:rPr>
          <w:rFonts w:asciiTheme="majorBidi" w:hAnsiTheme="majorBidi" w:cstheme="majorBidi"/>
          <w:sz w:val="24"/>
          <w:szCs w:val="24"/>
        </w:rPr>
        <w:t xml:space="preserve"> their partners</w:t>
      </w:r>
      <w:r w:rsidR="00997211" w:rsidRPr="00DA638B">
        <w:rPr>
          <w:rFonts w:asciiTheme="majorBidi" w:hAnsiTheme="majorBidi" w:cstheme="majorBidi"/>
          <w:sz w:val="24"/>
          <w:szCs w:val="24"/>
        </w:rPr>
        <w:t>’</w:t>
      </w:r>
      <w:r w:rsidR="00881BE6" w:rsidRPr="00DA638B">
        <w:rPr>
          <w:rFonts w:asciiTheme="majorBidi" w:hAnsiTheme="majorBidi" w:cstheme="majorBidi"/>
          <w:sz w:val="24"/>
          <w:szCs w:val="24"/>
        </w:rPr>
        <w:t xml:space="preserve"> violence, to viewing</w:t>
      </w:r>
      <w:r w:rsidR="00CB3A6B" w:rsidRPr="00DA638B">
        <w:rPr>
          <w:rFonts w:asciiTheme="majorBidi" w:hAnsiTheme="majorBidi" w:cstheme="majorBidi"/>
          <w:sz w:val="24"/>
          <w:szCs w:val="24"/>
        </w:rPr>
        <w:t xml:space="preserve"> </w:t>
      </w:r>
      <w:r w:rsidR="00997211" w:rsidRPr="00DA638B">
        <w:rPr>
          <w:rFonts w:asciiTheme="majorBidi" w:hAnsiTheme="majorBidi" w:cstheme="majorBidi"/>
          <w:sz w:val="24"/>
          <w:szCs w:val="24"/>
        </w:rPr>
        <w:t>report</w:t>
      </w:r>
      <w:r w:rsidR="00881BE6" w:rsidRPr="00DA638B">
        <w:rPr>
          <w:rFonts w:asciiTheme="majorBidi" w:hAnsiTheme="majorBidi" w:cstheme="majorBidi"/>
          <w:sz w:val="24"/>
          <w:szCs w:val="24"/>
        </w:rPr>
        <w:t>s</w:t>
      </w:r>
      <w:r w:rsidR="00997211" w:rsidRPr="00DA638B">
        <w:rPr>
          <w:rFonts w:asciiTheme="majorBidi" w:hAnsiTheme="majorBidi" w:cstheme="majorBidi"/>
          <w:sz w:val="24"/>
          <w:szCs w:val="24"/>
        </w:rPr>
        <w:t xml:space="preserve"> of IPV </w:t>
      </w:r>
      <w:r w:rsidR="00881BE6" w:rsidRPr="00DA638B">
        <w:rPr>
          <w:rFonts w:asciiTheme="majorBidi" w:hAnsiTheme="majorBidi" w:cstheme="majorBidi"/>
          <w:sz w:val="24"/>
          <w:szCs w:val="24"/>
        </w:rPr>
        <w:t xml:space="preserve">with suspicion </w:t>
      </w:r>
      <w:r w:rsidR="00CB3A6B" w:rsidRPr="00DA638B">
        <w:rPr>
          <w:rFonts w:asciiTheme="majorBidi" w:hAnsiTheme="majorBidi" w:cstheme="majorBidi"/>
          <w:sz w:val="24"/>
          <w:szCs w:val="24"/>
        </w:rPr>
        <w:t xml:space="preserve">or </w:t>
      </w:r>
      <w:r w:rsidR="00997211" w:rsidRPr="00DA638B">
        <w:rPr>
          <w:rFonts w:asciiTheme="majorBidi" w:hAnsiTheme="majorBidi" w:cstheme="majorBidi"/>
          <w:sz w:val="24"/>
          <w:szCs w:val="24"/>
        </w:rPr>
        <w:t>as subjective</w:t>
      </w:r>
      <w:r w:rsidR="00881BE6" w:rsidRPr="00DA638B">
        <w:rPr>
          <w:rFonts w:asciiTheme="majorBidi" w:hAnsiTheme="majorBidi" w:cstheme="majorBidi"/>
          <w:sz w:val="24"/>
          <w:szCs w:val="24"/>
        </w:rPr>
        <w:t xml:space="preserve"> or instrumental</w:t>
      </w:r>
      <w:r w:rsidR="00997211" w:rsidRPr="00DA638B">
        <w:rPr>
          <w:rFonts w:asciiTheme="majorBidi" w:hAnsiTheme="majorBidi" w:cstheme="majorBidi"/>
          <w:sz w:val="24"/>
          <w:szCs w:val="24"/>
        </w:rPr>
        <w:t xml:space="preserve">, </w:t>
      </w:r>
      <w:r w:rsidR="00881BE6" w:rsidRPr="00DA638B">
        <w:rPr>
          <w:rFonts w:asciiTheme="majorBidi" w:hAnsiTheme="majorBidi" w:cstheme="majorBidi"/>
          <w:sz w:val="24"/>
          <w:szCs w:val="24"/>
        </w:rPr>
        <w:t xml:space="preserve">to </w:t>
      </w:r>
      <w:r w:rsidR="00997211" w:rsidRPr="00DA638B">
        <w:rPr>
          <w:rFonts w:asciiTheme="majorBidi" w:hAnsiTheme="majorBidi" w:cstheme="majorBidi"/>
          <w:sz w:val="24"/>
          <w:szCs w:val="24"/>
        </w:rPr>
        <w:t xml:space="preserve">framing </w:t>
      </w:r>
      <w:r w:rsidR="00881BE6" w:rsidRPr="00DA638B">
        <w:rPr>
          <w:rFonts w:asciiTheme="majorBidi" w:hAnsiTheme="majorBidi" w:cstheme="majorBidi"/>
          <w:sz w:val="24"/>
          <w:szCs w:val="24"/>
        </w:rPr>
        <w:t xml:space="preserve">her </w:t>
      </w:r>
      <w:r w:rsidR="00997211" w:rsidRPr="00DA638B">
        <w:rPr>
          <w:rFonts w:asciiTheme="majorBidi" w:hAnsiTheme="majorBidi" w:cstheme="majorBidi"/>
          <w:sz w:val="24"/>
          <w:szCs w:val="24"/>
        </w:rPr>
        <w:t xml:space="preserve">complaints as </w:t>
      </w:r>
      <w:r w:rsidR="00881BE6" w:rsidRPr="00DA638B">
        <w:rPr>
          <w:rFonts w:asciiTheme="majorBidi" w:hAnsiTheme="majorBidi" w:cstheme="majorBidi"/>
          <w:sz w:val="24"/>
          <w:szCs w:val="24"/>
        </w:rPr>
        <w:t xml:space="preserve">emerging from </w:t>
      </w:r>
      <w:r w:rsidR="00997211" w:rsidRPr="00DA638B">
        <w:rPr>
          <w:rFonts w:asciiTheme="majorBidi" w:hAnsiTheme="majorBidi" w:cstheme="majorBidi"/>
          <w:sz w:val="24"/>
          <w:szCs w:val="24"/>
        </w:rPr>
        <w:t>couple’s conflict</w:t>
      </w:r>
      <w:r w:rsidR="00881BE6" w:rsidRPr="00DA638B">
        <w:rPr>
          <w:rFonts w:asciiTheme="majorBidi" w:hAnsiTheme="majorBidi" w:cstheme="majorBidi"/>
          <w:sz w:val="24"/>
          <w:szCs w:val="24"/>
        </w:rPr>
        <w:t>,</w:t>
      </w:r>
      <w:r w:rsidR="00CB3A6B" w:rsidRPr="00DA638B">
        <w:rPr>
          <w:rFonts w:asciiTheme="majorBidi" w:hAnsiTheme="majorBidi" w:cstheme="majorBidi"/>
          <w:sz w:val="24"/>
          <w:szCs w:val="24"/>
        </w:rPr>
        <w:t xml:space="preserve"> and</w:t>
      </w:r>
      <w:r w:rsidR="00881BE6" w:rsidRPr="00DA638B">
        <w:rPr>
          <w:rFonts w:asciiTheme="majorBidi" w:hAnsiTheme="majorBidi" w:cstheme="majorBidi"/>
          <w:sz w:val="24"/>
          <w:szCs w:val="24"/>
        </w:rPr>
        <w:t xml:space="preserve"> to </w:t>
      </w:r>
      <w:r w:rsidR="008868AB" w:rsidRPr="00DA638B">
        <w:rPr>
          <w:rFonts w:asciiTheme="majorBidi" w:hAnsiTheme="majorBidi" w:cstheme="majorBidi"/>
          <w:sz w:val="24"/>
          <w:szCs w:val="24"/>
        </w:rPr>
        <w:t>refus</w:t>
      </w:r>
      <w:r w:rsidR="00881BE6" w:rsidRPr="00DA638B">
        <w:rPr>
          <w:rFonts w:asciiTheme="majorBidi" w:hAnsiTheme="majorBidi" w:cstheme="majorBidi"/>
          <w:sz w:val="24"/>
          <w:szCs w:val="24"/>
        </w:rPr>
        <w:t>ing</w:t>
      </w:r>
      <w:r w:rsidR="008868AB" w:rsidRPr="00DA638B">
        <w:rPr>
          <w:rFonts w:asciiTheme="majorBidi" w:hAnsiTheme="majorBidi" w:cstheme="majorBidi"/>
          <w:sz w:val="24"/>
          <w:szCs w:val="24"/>
        </w:rPr>
        <w:t xml:space="preserve"> to </w:t>
      </w:r>
      <w:r w:rsidR="00881BE6" w:rsidRPr="00DA638B">
        <w:rPr>
          <w:rFonts w:asciiTheme="majorBidi" w:hAnsiTheme="majorBidi" w:cstheme="majorBidi"/>
          <w:sz w:val="24"/>
          <w:szCs w:val="24"/>
        </w:rPr>
        <w:t xml:space="preserve">legally </w:t>
      </w:r>
      <w:r w:rsidR="008868AB" w:rsidRPr="00DA638B">
        <w:rPr>
          <w:rFonts w:asciiTheme="majorBidi" w:hAnsiTheme="majorBidi" w:cstheme="majorBidi"/>
          <w:sz w:val="24"/>
          <w:szCs w:val="24"/>
        </w:rPr>
        <w:t xml:space="preserve">validate women’s complaint of violence. </w:t>
      </w:r>
      <w:r w:rsidR="00CB3A6B" w:rsidRPr="00DA638B">
        <w:rPr>
          <w:rFonts w:asciiTheme="majorBidi" w:hAnsiTheme="majorBidi" w:cstheme="majorBidi"/>
          <w:sz w:val="24"/>
          <w:szCs w:val="24"/>
        </w:rPr>
        <w:t>B</w:t>
      </w:r>
      <w:r w:rsidR="00881BE6" w:rsidRPr="00DA638B">
        <w:rPr>
          <w:rFonts w:asciiTheme="majorBidi" w:hAnsiTheme="majorBidi" w:cstheme="majorBidi"/>
          <w:sz w:val="24"/>
          <w:szCs w:val="24"/>
        </w:rPr>
        <w:t xml:space="preserve">y ignoring </w:t>
      </w:r>
      <w:r w:rsidR="008868AB" w:rsidRPr="00DA638B">
        <w:rPr>
          <w:rFonts w:asciiTheme="majorBidi" w:hAnsiTheme="majorBidi" w:cstheme="majorBidi"/>
          <w:sz w:val="24"/>
          <w:szCs w:val="24"/>
        </w:rPr>
        <w:t xml:space="preserve">survivors’ </w:t>
      </w:r>
      <w:r w:rsidR="00881BE6" w:rsidRPr="00DA638B">
        <w:rPr>
          <w:rFonts w:asciiTheme="majorBidi" w:hAnsiTheme="majorBidi" w:cstheme="majorBidi"/>
          <w:sz w:val="24"/>
          <w:szCs w:val="24"/>
        </w:rPr>
        <w:t xml:space="preserve">intensive </w:t>
      </w:r>
      <w:r w:rsidR="000769B5" w:rsidRPr="00DA638B">
        <w:rPr>
          <w:rFonts w:asciiTheme="majorBidi" w:hAnsiTheme="majorBidi" w:cstheme="majorBidi"/>
          <w:sz w:val="24"/>
          <w:szCs w:val="24"/>
        </w:rPr>
        <w:t>needs</w:t>
      </w:r>
      <w:r w:rsidR="00881BE6" w:rsidRPr="00DA638B">
        <w:rPr>
          <w:rFonts w:asciiTheme="majorBidi" w:hAnsiTheme="majorBidi" w:cstheme="majorBidi"/>
          <w:sz w:val="24"/>
          <w:szCs w:val="24"/>
        </w:rPr>
        <w:t xml:space="preserve"> and</w:t>
      </w:r>
      <w:r w:rsidR="000769B5" w:rsidRPr="00DA638B">
        <w:rPr>
          <w:rFonts w:asciiTheme="majorBidi" w:hAnsiTheme="majorBidi" w:cstheme="majorBidi"/>
          <w:sz w:val="24"/>
          <w:szCs w:val="24"/>
        </w:rPr>
        <w:t xml:space="preserve"> isolation, </w:t>
      </w:r>
      <w:r w:rsidR="00CB3A6B" w:rsidRPr="00DA638B">
        <w:rPr>
          <w:rFonts w:asciiTheme="majorBidi" w:hAnsiTheme="majorBidi" w:cstheme="majorBidi"/>
          <w:sz w:val="24"/>
          <w:szCs w:val="24"/>
        </w:rPr>
        <w:t xml:space="preserve">we argue that the state contributes to the exposure of </w:t>
      </w:r>
      <w:r w:rsidR="00881BE6" w:rsidRPr="00DA638B">
        <w:rPr>
          <w:rFonts w:asciiTheme="majorBidi" w:hAnsiTheme="majorBidi" w:cstheme="majorBidi"/>
          <w:sz w:val="24"/>
          <w:szCs w:val="24"/>
        </w:rPr>
        <w:t xml:space="preserve">women </w:t>
      </w:r>
      <w:r w:rsidR="008868AB" w:rsidRPr="00DA638B">
        <w:rPr>
          <w:rFonts w:asciiTheme="majorBidi" w:hAnsiTheme="majorBidi" w:cstheme="majorBidi"/>
          <w:sz w:val="24"/>
          <w:szCs w:val="24"/>
        </w:rPr>
        <w:t xml:space="preserve">to </w:t>
      </w:r>
      <w:r w:rsidR="00CB3A6B" w:rsidRPr="00DA638B">
        <w:rPr>
          <w:rFonts w:asciiTheme="majorBidi" w:hAnsiTheme="majorBidi" w:cstheme="majorBidi"/>
          <w:sz w:val="24"/>
          <w:szCs w:val="24"/>
        </w:rPr>
        <w:t xml:space="preserve">ongoing </w:t>
      </w:r>
      <w:r w:rsidR="008868AB" w:rsidRPr="00DA638B">
        <w:rPr>
          <w:rFonts w:asciiTheme="majorBidi" w:hAnsiTheme="majorBidi" w:cstheme="majorBidi"/>
          <w:sz w:val="24"/>
          <w:szCs w:val="24"/>
        </w:rPr>
        <w:t xml:space="preserve">incidents of IPV </w:t>
      </w:r>
      <w:r w:rsidR="00881BE6" w:rsidRPr="00DA638B">
        <w:rPr>
          <w:rFonts w:asciiTheme="majorBidi" w:hAnsiTheme="majorBidi" w:cstheme="majorBidi"/>
          <w:sz w:val="24"/>
          <w:szCs w:val="24"/>
        </w:rPr>
        <w:t xml:space="preserve">and reinforces </w:t>
      </w:r>
      <w:r w:rsidR="008868AB" w:rsidRPr="00DA638B">
        <w:rPr>
          <w:rFonts w:asciiTheme="majorBidi" w:hAnsiTheme="majorBidi" w:cstheme="majorBidi"/>
          <w:sz w:val="24"/>
          <w:szCs w:val="24"/>
        </w:rPr>
        <w:t>the oppressive context in which they live.</w:t>
      </w:r>
      <w:r w:rsidR="000769B5" w:rsidRPr="00DA638B">
        <w:rPr>
          <w:rFonts w:asciiTheme="majorBidi" w:hAnsiTheme="majorBidi" w:cstheme="majorBidi"/>
          <w:sz w:val="24"/>
          <w:szCs w:val="24"/>
        </w:rPr>
        <w:t xml:space="preserve"> </w:t>
      </w:r>
    </w:p>
    <w:p w14:paraId="3FC0844D" w14:textId="19B11AD0" w:rsidR="00A92FD3" w:rsidRPr="00DD083F" w:rsidRDefault="004533B8" w:rsidP="0090366B">
      <w:pPr>
        <w:spacing w:line="480" w:lineRule="auto"/>
        <w:ind w:firstLine="709"/>
        <w:rPr>
          <w:rStyle w:val="None"/>
          <w:rFonts w:asciiTheme="majorBidi" w:hAnsiTheme="majorBidi" w:cstheme="majorBidi"/>
          <w:sz w:val="24"/>
          <w:szCs w:val="24"/>
          <w:rtl/>
        </w:rPr>
      </w:pPr>
      <w:bookmarkStart w:id="4" w:name="_Hlk147410045"/>
      <w:r w:rsidRPr="00A92FD3">
        <w:rPr>
          <w:rFonts w:asciiTheme="majorBidi" w:hAnsiTheme="majorBidi" w:cstheme="majorBidi"/>
          <w:sz w:val="24"/>
          <w:szCs w:val="24"/>
        </w:rPr>
        <w:lastRenderedPageBreak/>
        <w:t>The main limitation of our study is that interviews were conducted in one point in time interpreting the results as reflecting a change over time</w:t>
      </w:r>
      <w:bookmarkEnd w:id="4"/>
      <w:r w:rsidRPr="00A92FD3">
        <w:rPr>
          <w:rFonts w:asciiTheme="majorBidi" w:hAnsiTheme="majorBidi" w:cstheme="majorBidi"/>
          <w:sz w:val="24"/>
          <w:szCs w:val="24"/>
        </w:rPr>
        <w:t xml:space="preserve">. </w:t>
      </w:r>
      <w:r w:rsidR="00DA638B" w:rsidRPr="00A92FD3">
        <w:rPr>
          <w:rFonts w:asciiTheme="majorBidi" w:hAnsiTheme="majorBidi" w:cstheme="majorBidi"/>
          <w:sz w:val="24"/>
          <w:szCs w:val="24"/>
        </w:rPr>
        <w:t xml:space="preserve">Further, the voices of more stake holders such as survivors themselves and NGOs involved in providing support for them, could shed light on the process. In this regard we can only add an informal statement by an NGO’s activist: “Symmetry arguments are now everywhere”. </w:t>
      </w:r>
      <w:r w:rsidR="00272BF2">
        <w:rPr>
          <w:rFonts w:asciiTheme="majorBidi" w:hAnsiTheme="majorBidi" w:cstheme="majorBidi"/>
          <w:sz w:val="24"/>
          <w:szCs w:val="24"/>
        </w:rPr>
        <w:t xml:space="preserve">Future research should more systematically examine </w:t>
      </w:r>
      <w:r w:rsidR="00B1661B">
        <w:rPr>
          <w:rFonts w:asciiTheme="majorBidi" w:hAnsiTheme="majorBidi" w:cstheme="majorBidi"/>
          <w:sz w:val="24"/>
          <w:szCs w:val="24"/>
        </w:rPr>
        <w:t>the context facilitating this trend. For instance, t</w:t>
      </w:r>
      <w:r w:rsidR="00A92FD3" w:rsidRPr="000A6C8D">
        <w:rPr>
          <w:rFonts w:asciiTheme="majorBidi" w:hAnsiTheme="majorBidi" w:cstheme="majorBidi"/>
          <w:sz w:val="24"/>
          <w:szCs w:val="24"/>
        </w:rPr>
        <w:t>he deterioration</w:t>
      </w:r>
      <w:r w:rsidR="00A92FD3">
        <w:rPr>
          <w:rFonts w:asciiTheme="majorBidi" w:hAnsiTheme="majorBidi" w:cstheme="majorBidi"/>
          <w:sz w:val="24"/>
          <w:szCs w:val="24"/>
        </w:rPr>
        <w:t xml:space="preserve"> in the gendered commitment to IPV survivors,</w:t>
      </w:r>
      <w:r w:rsidR="00A92FD3" w:rsidRPr="000A6C8D">
        <w:rPr>
          <w:rFonts w:asciiTheme="majorBidi" w:hAnsiTheme="majorBidi" w:cstheme="majorBidi"/>
          <w:sz w:val="24"/>
          <w:szCs w:val="24"/>
        </w:rPr>
        <w:t xml:space="preserve"> that we </w:t>
      </w:r>
      <w:r w:rsidR="00A92FD3">
        <w:rPr>
          <w:rFonts w:asciiTheme="majorBidi" w:hAnsiTheme="majorBidi" w:cstheme="majorBidi"/>
          <w:sz w:val="24"/>
          <w:szCs w:val="24"/>
        </w:rPr>
        <w:t xml:space="preserve">associated in this paper with the reinforced presence of symmetry arguments, </w:t>
      </w:r>
      <w:r w:rsidR="00B1661B">
        <w:rPr>
          <w:rFonts w:asciiTheme="majorBidi" w:hAnsiTheme="majorBidi" w:cstheme="majorBidi"/>
          <w:sz w:val="24"/>
          <w:szCs w:val="24"/>
        </w:rPr>
        <w:t>could</w:t>
      </w:r>
      <w:r w:rsidR="00A92FD3" w:rsidRPr="000A6C8D">
        <w:rPr>
          <w:rFonts w:asciiTheme="majorBidi" w:hAnsiTheme="majorBidi" w:cstheme="majorBidi"/>
          <w:sz w:val="24"/>
          <w:szCs w:val="24"/>
        </w:rPr>
        <w:t xml:space="preserve"> be understood in the context of a parallel process characterizing the local court system</w:t>
      </w:r>
      <w:r w:rsidR="00A92FD3">
        <w:rPr>
          <w:rFonts w:asciiTheme="majorBidi" w:hAnsiTheme="majorBidi" w:cstheme="majorBidi"/>
          <w:sz w:val="24"/>
          <w:szCs w:val="24"/>
        </w:rPr>
        <w:t>. M</w:t>
      </w:r>
      <w:r w:rsidR="00A92FD3" w:rsidRPr="000A6C8D">
        <w:rPr>
          <w:rFonts w:asciiTheme="majorBidi" w:hAnsiTheme="majorBidi" w:cstheme="majorBidi"/>
          <w:sz w:val="24"/>
          <w:szCs w:val="24"/>
        </w:rPr>
        <w:t>en’s organizations and conservative family organizations that instilled the idea that IPV complaints are instrumental in divorce conflicts</w:t>
      </w:r>
      <w:r w:rsidR="00A92FD3">
        <w:rPr>
          <w:rFonts w:asciiTheme="majorBidi" w:hAnsiTheme="majorBidi" w:cstheme="majorBidi"/>
          <w:sz w:val="24"/>
          <w:szCs w:val="24"/>
        </w:rPr>
        <w:t xml:space="preserve"> led t</w:t>
      </w:r>
      <w:r w:rsidR="00A92FD3" w:rsidRPr="000A6C8D">
        <w:rPr>
          <w:rFonts w:asciiTheme="majorBidi" w:hAnsiTheme="majorBidi" w:cstheme="majorBidi"/>
          <w:sz w:val="24"/>
          <w:szCs w:val="24"/>
        </w:rPr>
        <w:t xml:space="preserve">he welfare ministry representatives in court </w:t>
      </w:r>
      <w:r w:rsidR="00A92FD3">
        <w:rPr>
          <w:rFonts w:asciiTheme="majorBidi" w:hAnsiTheme="majorBidi" w:cstheme="majorBidi"/>
          <w:sz w:val="24"/>
          <w:szCs w:val="24"/>
        </w:rPr>
        <w:t xml:space="preserve">to become </w:t>
      </w:r>
      <w:r w:rsidR="00A92FD3" w:rsidRPr="000A6C8D">
        <w:rPr>
          <w:rFonts w:asciiTheme="majorBidi" w:hAnsiTheme="majorBidi" w:cstheme="majorBidi"/>
          <w:sz w:val="24"/>
          <w:szCs w:val="24"/>
        </w:rPr>
        <w:t xml:space="preserve">particularly forceful in trying to </w:t>
      </w:r>
      <w:r w:rsidR="00A92FD3">
        <w:rPr>
          <w:rFonts w:asciiTheme="majorBidi" w:hAnsiTheme="majorBidi" w:cstheme="majorBidi"/>
          <w:sz w:val="24"/>
          <w:szCs w:val="24"/>
        </w:rPr>
        <w:t>challenge</w:t>
      </w:r>
      <w:r w:rsidR="00A92FD3" w:rsidRPr="000A6C8D">
        <w:rPr>
          <w:rFonts w:asciiTheme="majorBidi" w:hAnsiTheme="majorBidi" w:cstheme="majorBidi"/>
          <w:sz w:val="24"/>
          <w:szCs w:val="24"/>
        </w:rPr>
        <w:t xml:space="preserve"> social workers’ views on specific cases. </w:t>
      </w:r>
    </w:p>
    <w:p w14:paraId="332BEBBB" w14:textId="57A06167" w:rsidR="004533B8" w:rsidRDefault="00DA638B" w:rsidP="00641382">
      <w:pPr>
        <w:pStyle w:val="NormalWeb"/>
        <w:spacing w:before="240" w:beforeAutospacing="0" w:after="240" w:afterAutospacing="0" w:line="480" w:lineRule="auto"/>
        <w:ind w:right="420" w:firstLine="720"/>
        <w:rPr>
          <w:color w:val="000000"/>
          <w:lang w:val="en-GB"/>
        </w:rPr>
      </w:pPr>
      <w:r>
        <w:rPr>
          <w:color w:val="000000"/>
          <w:lang w:val="en-GB"/>
        </w:rPr>
        <w:t xml:space="preserve"> </w:t>
      </w:r>
    </w:p>
    <w:p w14:paraId="40897975" w14:textId="7B3B883F" w:rsidR="00605A64" w:rsidRPr="00DA638B" w:rsidRDefault="00605A64" w:rsidP="00CF715D">
      <w:pPr>
        <w:pStyle w:val="Heading1"/>
        <w:spacing w:line="480" w:lineRule="auto"/>
        <w:rPr>
          <w:sz w:val="24"/>
          <w:szCs w:val="24"/>
          <w:lang w:val="en-GB"/>
        </w:rPr>
      </w:pPr>
      <w:r w:rsidRPr="00DA638B">
        <w:rPr>
          <w:sz w:val="24"/>
          <w:szCs w:val="24"/>
          <w:lang w:val="en-GB"/>
        </w:rPr>
        <w:t>References</w:t>
      </w:r>
    </w:p>
    <w:p w14:paraId="1656177D" w14:textId="77777777" w:rsidR="00E72E3D" w:rsidRPr="00DA638B" w:rsidRDefault="00E72E3D" w:rsidP="00E72E3D">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DA638B">
        <w:rPr>
          <w:rFonts w:asciiTheme="majorBidi" w:hAnsiTheme="majorBidi" w:cstheme="majorBidi"/>
          <w:sz w:val="24"/>
          <w:szCs w:val="24"/>
        </w:rPr>
        <w:t xml:space="preserve">Abraham, M. &amp; </w:t>
      </w:r>
      <w:proofErr w:type="spellStart"/>
      <w:r w:rsidRPr="00DA638B">
        <w:rPr>
          <w:rFonts w:asciiTheme="majorBidi" w:hAnsiTheme="majorBidi" w:cstheme="majorBidi"/>
          <w:sz w:val="24"/>
          <w:szCs w:val="24"/>
        </w:rPr>
        <w:t>Tastsoglou</w:t>
      </w:r>
      <w:proofErr w:type="spellEnd"/>
      <w:r w:rsidRPr="00DA638B">
        <w:rPr>
          <w:rFonts w:asciiTheme="majorBidi" w:hAnsiTheme="majorBidi" w:cstheme="majorBidi"/>
          <w:sz w:val="24"/>
          <w:szCs w:val="24"/>
        </w:rPr>
        <w:t xml:space="preserve">, E. (2016a) Interrogating gender, violence, and the state in national and transnational contexts: Framing the issues. </w:t>
      </w:r>
      <w:r w:rsidRPr="00DA638B">
        <w:rPr>
          <w:rFonts w:asciiTheme="majorBidi" w:hAnsiTheme="majorBidi" w:cstheme="majorBidi"/>
          <w:i/>
          <w:iCs/>
          <w:sz w:val="24"/>
          <w:szCs w:val="24"/>
        </w:rPr>
        <w:t>Current Sociology Monograph</w:t>
      </w:r>
      <w:r w:rsidRPr="00DA638B">
        <w:rPr>
          <w:rFonts w:asciiTheme="majorBidi" w:hAnsiTheme="majorBidi" w:cstheme="majorBidi"/>
          <w:sz w:val="24"/>
          <w:szCs w:val="24"/>
        </w:rPr>
        <w:t xml:space="preserve"> 64(4), 517-534.</w:t>
      </w:r>
    </w:p>
    <w:p w14:paraId="7FCFE515" w14:textId="77777777" w:rsidR="00E72E3D" w:rsidRPr="00DA638B" w:rsidRDefault="00E72E3D" w:rsidP="00E72E3D">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DA638B">
        <w:rPr>
          <w:rFonts w:asciiTheme="majorBidi" w:hAnsiTheme="majorBidi" w:cstheme="majorBidi"/>
          <w:sz w:val="24"/>
          <w:szCs w:val="24"/>
        </w:rPr>
        <w:t xml:space="preserve">Abraham, M. &amp; </w:t>
      </w:r>
      <w:proofErr w:type="spellStart"/>
      <w:r w:rsidRPr="00DA638B">
        <w:rPr>
          <w:rFonts w:asciiTheme="majorBidi" w:hAnsiTheme="majorBidi" w:cstheme="majorBidi"/>
          <w:sz w:val="24"/>
          <w:szCs w:val="24"/>
        </w:rPr>
        <w:t>Tastsoglou</w:t>
      </w:r>
      <w:proofErr w:type="spellEnd"/>
      <w:r w:rsidRPr="00DA638B">
        <w:rPr>
          <w:rFonts w:asciiTheme="majorBidi" w:hAnsiTheme="majorBidi" w:cstheme="majorBidi"/>
          <w:sz w:val="24"/>
          <w:szCs w:val="24"/>
        </w:rPr>
        <w:t xml:space="preserve">, E. (2016b). Addressing domestic violence in Canada and the United States: The uneasy co-habitation of women and the state. </w:t>
      </w:r>
      <w:r w:rsidRPr="00DA638B">
        <w:rPr>
          <w:rFonts w:asciiTheme="majorBidi" w:hAnsiTheme="majorBidi" w:cstheme="majorBidi"/>
          <w:i/>
          <w:iCs/>
          <w:sz w:val="24"/>
          <w:szCs w:val="24"/>
        </w:rPr>
        <w:t>Current Sociology Monograph</w:t>
      </w:r>
      <w:r w:rsidRPr="00DA638B">
        <w:rPr>
          <w:rFonts w:asciiTheme="majorBidi" w:hAnsiTheme="majorBidi" w:cstheme="majorBidi"/>
          <w:sz w:val="24"/>
          <w:szCs w:val="24"/>
        </w:rPr>
        <w:t xml:space="preserve">, </w:t>
      </w:r>
      <w:r w:rsidRPr="00DA638B">
        <w:rPr>
          <w:rFonts w:asciiTheme="majorBidi" w:hAnsiTheme="majorBidi" w:cstheme="majorBidi"/>
          <w:i/>
          <w:iCs/>
          <w:sz w:val="24"/>
          <w:szCs w:val="24"/>
        </w:rPr>
        <w:t>64</w:t>
      </w:r>
      <w:r w:rsidRPr="00DA638B">
        <w:rPr>
          <w:rFonts w:asciiTheme="majorBidi" w:hAnsiTheme="majorBidi" w:cstheme="majorBidi"/>
          <w:sz w:val="24"/>
          <w:szCs w:val="24"/>
        </w:rPr>
        <w:t>(4), 568-585.</w:t>
      </w:r>
    </w:p>
    <w:p w14:paraId="2F9F80CE" w14:textId="32DB430B" w:rsidR="00E201CB" w:rsidRDefault="00E201CB" w:rsidP="00E72E3D">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E201CB">
        <w:rPr>
          <w:rFonts w:asciiTheme="majorBidi" w:hAnsiTheme="majorBidi" w:cstheme="majorBidi"/>
          <w:sz w:val="24"/>
          <w:szCs w:val="24"/>
        </w:rPr>
        <w:t>Allen, M. (2013). </w:t>
      </w:r>
      <w:r w:rsidRPr="00E201CB">
        <w:rPr>
          <w:rFonts w:asciiTheme="majorBidi" w:hAnsiTheme="majorBidi" w:cstheme="majorBidi"/>
          <w:i/>
          <w:iCs/>
          <w:sz w:val="24"/>
          <w:szCs w:val="24"/>
        </w:rPr>
        <w:t>Social work and intimate partner violence</w:t>
      </w:r>
      <w:r w:rsidRPr="00E201CB">
        <w:rPr>
          <w:rFonts w:asciiTheme="majorBidi" w:hAnsiTheme="majorBidi" w:cstheme="majorBidi"/>
          <w:sz w:val="24"/>
          <w:szCs w:val="24"/>
        </w:rPr>
        <w:t>. Routledge.</w:t>
      </w:r>
    </w:p>
    <w:p w14:paraId="65944C30" w14:textId="014ADA25" w:rsidR="00E72E3D" w:rsidRPr="00DA638B" w:rsidRDefault="00E72E3D" w:rsidP="00E72E3D">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DA638B">
        <w:rPr>
          <w:rFonts w:asciiTheme="majorBidi" w:hAnsiTheme="majorBidi" w:cstheme="majorBidi"/>
          <w:sz w:val="24"/>
          <w:szCs w:val="24"/>
        </w:rPr>
        <w:t xml:space="preserve">Adams, A. E., Sullivan, C. M., Bybee, D., &amp; Greeson, M. R. (2008). Development of the scale of economic abuse. </w:t>
      </w:r>
      <w:r w:rsidRPr="00DA638B">
        <w:rPr>
          <w:rFonts w:asciiTheme="majorBidi" w:hAnsiTheme="majorBidi" w:cstheme="majorBidi"/>
          <w:i/>
          <w:iCs/>
          <w:sz w:val="24"/>
          <w:szCs w:val="24"/>
        </w:rPr>
        <w:t>Violence Against Women</w:t>
      </w:r>
      <w:r w:rsidRPr="00DA638B">
        <w:rPr>
          <w:rFonts w:asciiTheme="majorBidi" w:hAnsiTheme="majorBidi" w:cstheme="majorBidi"/>
          <w:sz w:val="24"/>
          <w:szCs w:val="24"/>
        </w:rPr>
        <w:t xml:space="preserve">, </w:t>
      </w:r>
      <w:r w:rsidRPr="00DA638B">
        <w:rPr>
          <w:rFonts w:asciiTheme="majorBidi" w:hAnsiTheme="majorBidi" w:cstheme="majorBidi"/>
          <w:i/>
          <w:iCs/>
          <w:sz w:val="24"/>
          <w:szCs w:val="24"/>
        </w:rPr>
        <w:t>14</w:t>
      </w:r>
      <w:r w:rsidRPr="00DA638B">
        <w:rPr>
          <w:rFonts w:asciiTheme="majorBidi" w:hAnsiTheme="majorBidi" w:cstheme="majorBidi"/>
          <w:sz w:val="24"/>
          <w:szCs w:val="24"/>
        </w:rPr>
        <w:t xml:space="preserve">, 563-588. </w:t>
      </w:r>
    </w:p>
    <w:p w14:paraId="053BCD7E" w14:textId="77777777" w:rsidR="00E72E3D" w:rsidRPr="00DA638B" w:rsidRDefault="00E72E3D" w:rsidP="00E72E3D">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DA638B">
        <w:rPr>
          <w:rFonts w:asciiTheme="majorBidi" w:hAnsiTheme="majorBidi" w:cstheme="majorBidi"/>
          <w:sz w:val="24"/>
          <w:szCs w:val="24"/>
        </w:rPr>
        <w:t xml:space="preserve">Adams, A. E., Tolman, R. M., Bybee, D., Sullivan, C. M., &amp; Angie C. Kennedy, A. C. (2013). The impact of intimate partner violence on low-income women’s economic well-being: The mediating </w:t>
      </w:r>
      <w:r w:rsidRPr="00DA638B">
        <w:rPr>
          <w:rFonts w:asciiTheme="majorBidi" w:hAnsiTheme="majorBidi" w:cstheme="majorBidi"/>
          <w:sz w:val="24"/>
          <w:szCs w:val="24"/>
        </w:rPr>
        <w:lastRenderedPageBreak/>
        <w:t xml:space="preserve">role of job stability. </w:t>
      </w:r>
      <w:r w:rsidRPr="00DA638B">
        <w:rPr>
          <w:rFonts w:asciiTheme="majorBidi" w:hAnsiTheme="majorBidi" w:cstheme="majorBidi"/>
          <w:i/>
          <w:iCs/>
          <w:sz w:val="24"/>
          <w:szCs w:val="24"/>
        </w:rPr>
        <w:t>Violence Against Women</w:t>
      </w:r>
      <w:r w:rsidRPr="00DA638B">
        <w:rPr>
          <w:rFonts w:asciiTheme="majorBidi" w:hAnsiTheme="majorBidi" w:cstheme="majorBidi"/>
          <w:sz w:val="24"/>
          <w:szCs w:val="24"/>
        </w:rPr>
        <w:t xml:space="preserve">, </w:t>
      </w:r>
      <w:r w:rsidRPr="00DA638B">
        <w:rPr>
          <w:rFonts w:asciiTheme="majorBidi" w:hAnsiTheme="majorBidi" w:cstheme="majorBidi"/>
          <w:i/>
          <w:iCs/>
          <w:sz w:val="24"/>
          <w:szCs w:val="24"/>
        </w:rPr>
        <w:t>18</w:t>
      </w:r>
      <w:r w:rsidRPr="00DA638B">
        <w:rPr>
          <w:rFonts w:asciiTheme="majorBidi" w:hAnsiTheme="majorBidi" w:cstheme="majorBidi"/>
          <w:sz w:val="24"/>
          <w:szCs w:val="24"/>
        </w:rPr>
        <w:t>(12), 1345-1367.</w:t>
      </w:r>
    </w:p>
    <w:p w14:paraId="62471E82" w14:textId="77777777" w:rsidR="00E72E3D" w:rsidRPr="00DA638B" w:rsidRDefault="00E72E3D" w:rsidP="00E72E3D">
      <w:pPr>
        <w:widowControl w:val="0"/>
        <w:autoSpaceDE w:val="0"/>
        <w:autoSpaceDN w:val="0"/>
        <w:adjustRightInd w:val="0"/>
        <w:spacing w:after="0" w:line="480" w:lineRule="auto"/>
        <w:ind w:left="480" w:hanging="480"/>
        <w:rPr>
          <w:rFonts w:asciiTheme="majorBidi" w:hAnsiTheme="majorBidi" w:cstheme="majorBidi"/>
          <w:sz w:val="24"/>
          <w:szCs w:val="24"/>
        </w:rPr>
      </w:pPr>
      <w:r w:rsidRPr="00DA638B">
        <w:rPr>
          <w:rFonts w:asciiTheme="majorBidi" w:hAnsiTheme="majorBidi" w:cstheme="majorBidi"/>
          <w:sz w:val="24"/>
          <w:szCs w:val="24"/>
        </w:rPr>
        <w:t xml:space="preserve">Adelman, M. (2017). </w:t>
      </w:r>
      <w:r w:rsidRPr="00DA638B">
        <w:rPr>
          <w:rFonts w:asciiTheme="majorBidi" w:hAnsiTheme="majorBidi" w:cstheme="majorBidi"/>
          <w:i/>
          <w:iCs/>
          <w:sz w:val="24"/>
          <w:szCs w:val="24"/>
        </w:rPr>
        <w:t xml:space="preserve">Battering states: The politics of domestic violence in Israel. </w:t>
      </w:r>
      <w:r w:rsidRPr="00DA638B">
        <w:rPr>
          <w:rFonts w:asciiTheme="majorBidi" w:hAnsiTheme="majorBidi" w:cstheme="majorBidi"/>
          <w:sz w:val="24"/>
          <w:szCs w:val="24"/>
        </w:rPr>
        <w:t>Nashville, TN: Vanderbilt University Press.</w:t>
      </w:r>
    </w:p>
    <w:p w14:paraId="7D69313E" w14:textId="6C2E6F3F" w:rsidR="00FB7C5C" w:rsidRDefault="00FB7C5C" w:rsidP="00FB7C5C">
      <w:pPr>
        <w:widowControl w:val="0"/>
        <w:autoSpaceDE w:val="0"/>
        <w:autoSpaceDN w:val="0"/>
        <w:adjustRightInd w:val="0"/>
        <w:spacing w:after="0" w:line="480" w:lineRule="auto"/>
        <w:ind w:left="480" w:hanging="480"/>
        <w:rPr>
          <w:rFonts w:asciiTheme="majorBidi" w:hAnsiTheme="majorBidi" w:cstheme="majorBidi"/>
          <w:sz w:val="24"/>
          <w:szCs w:val="24"/>
        </w:rPr>
      </w:pPr>
      <w:r w:rsidRPr="00FB7C5C">
        <w:rPr>
          <w:rFonts w:asciiTheme="majorBidi" w:hAnsiTheme="majorBidi" w:cstheme="majorBidi"/>
          <w:sz w:val="24"/>
          <w:szCs w:val="24"/>
        </w:rPr>
        <w:t>Band-Winterstein, T., &amp; Freund, A. (2018). “Walking between the raindrops”: Intimate partner violence in the ultra-Orthodox society in Israel from social workers’ perspective. </w:t>
      </w:r>
      <w:r w:rsidRPr="00FB7C5C">
        <w:rPr>
          <w:rFonts w:asciiTheme="majorBidi" w:hAnsiTheme="majorBidi" w:cstheme="majorBidi"/>
          <w:i/>
          <w:iCs/>
          <w:sz w:val="24"/>
          <w:szCs w:val="24"/>
        </w:rPr>
        <w:t>Journal of interpersonal violence</w:t>
      </w:r>
      <w:r w:rsidRPr="00FB7C5C">
        <w:rPr>
          <w:rFonts w:asciiTheme="majorBidi" w:hAnsiTheme="majorBidi" w:cstheme="majorBidi"/>
          <w:sz w:val="24"/>
          <w:szCs w:val="24"/>
        </w:rPr>
        <w:t>, 33(19), 3001-3024.</w:t>
      </w:r>
    </w:p>
    <w:p w14:paraId="7D41728E" w14:textId="1AD5213F" w:rsidR="00EB7092" w:rsidRDefault="00EB7092" w:rsidP="00CC3A32">
      <w:pPr>
        <w:widowControl w:val="0"/>
        <w:autoSpaceDE w:val="0"/>
        <w:autoSpaceDN w:val="0"/>
        <w:adjustRightInd w:val="0"/>
        <w:spacing w:after="0" w:line="480" w:lineRule="auto"/>
        <w:ind w:left="810" w:hanging="810"/>
        <w:rPr>
          <w:rFonts w:asciiTheme="majorBidi" w:hAnsiTheme="majorBidi" w:cstheme="majorBidi"/>
          <w:sz w:val="24"/>
          <w:szCs w:val="24"/>
        </w:rPr>
      </w:pPr>
      <w:r w:rsidRPr="00DA638B">
        <w:rPr>
          <w:rFonts w:asciiTheme="majorBidi" w:hAnsiTheme="majorBidi" w:cstheme="majorBidi"/>
          <w:sz w:val="24"/>
          <w:szCs w:val="24"/>
        </w:rPr>
        <w:t>Brush, L. (2013)</w:t>
      </w:r>
      <w:r w:rsidR="00CC3A32" w:rsidRPr="00DA638B">
        <w:rPr>
          <w:rFonts w:asciiTheme="majorBidi" w:hAnsiTheme="majorBidi" w:cstheme="majorBidi"/>
          <w:sz w:val="24"/>
          <w:szCs w:val="24"/>
        </w:rPr>
        <w:t>. Law, gendered abuse, and the limits and possibilities of feminist theory. Tulsa Law Review, 49(2), 355–366.</w:t>
      </w:r>
    </w:p>
    <w:p w14:paraId="07E9B575" w14:textId="4141C904" w:rsidR="005151E1" w:rsidRDefault="005151E1" w:rsidP="005151E1">
      <w:pPr>
        <w:widowControl w:val="0"/>
        <w:autoSpaceDE w:val="0"/>
        <w:autoSpaceDN w:val="0"/>
        <w:adjustRightInd w:val="0"/>
        <w:spacing w:after="0" w:line="480" w:lineRule="auto"/>
        <w:ind w:left="810" w:hanging="810"/>
        <w:rPr>
          <w:rFonts w:asciiTheme="majorBidi" w:hAnsiTheme="majorBidi" w:cstheme="majorBidi"/>
          <w:sz w:val="24"/>
          <w:szCs w:val="24"/>
        </w:rPr>
      </w:pPr>
      <w:r w:rsidRPr="005151E1">
        <w:rPr>
          <w:rFonts w:asciiTheme="majorBidi" w:hAnsiTheme="majorBidi" w:cstheme="majorBidi"/>
          <w:sz w:val="24"/>
          <w:szCs w:val="24"/>
        </w:rPr>
        <w:t>Campbell</w:t>
      </w:r>
      <w:r w:rsidR="00084418">
        <w:rPr>
          <w:rFonts w:asciiTheme="majorBidi" w:hAnsiTheme="majorBidi" w:cstheme="majorBidi"/>
          <w:sz w:val="24"/>
          <w:szCs w:val="24"/>
        </w:rPr>
        <w:t>,</w:t>
      </w:r>
      <w:r w:rsidRPr="005151E1">
        <w:rPr>
          <w:rFonts w:asciiTheme="majorBidi" w:hAnsiTheme="majorBidi" w:cstheme="majorBidi"/>
          <w:sz w:val="24"/>
          <w:szCs w:val="24"/>
        </w:rPr>
        <w:t xml:space="preserve"> B</w:t>
      </w:r>
      <w:r w:rsidR="00084418">
        <w:rPr>
          <w:rFonts w:asciiTheme="majorBidi" w:hAnsiTheme="majorBidi" w:cstheme="majorBidi"/>
          <w:sz w:val="24"/>
          <w:szCs w:val="24"/>
        </w:rPr>
        <w:t>.</w:t>
      </w:r>
      <w:r w:rsidRPr="005151E1">
        <w:rPr>
          <w:rFonts w:asciiTheme="majorBidi" w:hAnsiTheme="majorBidi" w:cstheme="majorBidi"/>
          <w:sz w:val="24"/>
          <w:szCs w:val="24"/>
        </w:rPr>
        <w:t xml:space="preserve"> (201</w:t>
      </w:r>
      <w:r w:rsidR="009C5A9B">
        <w:rPr>
          <w:rFonts w:asciiTheme="majorBidi" w:hAnsiTheme="majorBidi" w:cstheme="majorBidi"/>
          <w:sz w:val="24"/>
          <w:szCs w:val="24"/>
        </w:rPr>
        <w:t>3</w:t>
      </w:r>
      <w:r w:rsidRPr="005151E1">
        <w:rPr>
          <w:rFonts w:asciiTheme="majorBidi" w:hAnsiTheme="majorBidi" w:cstheme="majorBidi"/>
          <w:sz w:val="24"/>
          <w:szCs w:val="24"/>
        </w:rPr>
        <w:t xml:space="preserve">) After neoliberalism: The need for a gender revolution. </w:t>
      </w:r>
      <w:r w:rsidRPr="003F7E40">
        <w:rPr>
          <w:rFonts w:asciiTheme="majorBidi" w:hAnsiTheme="majorBidi" w:cstheme="majorBidi"/>
          <w:i/>
          <w:iCs/>
          <w:sz w:val="24"/>
          <w:szCs w:val="24"/>
        </w:rPr>
        <w:t>Soundings: A Journal of Politics and Culture</w:t>
      </w:r>
      <w:r w:rsidRPr="005151E1">
        <w:rPr>
          <w:rFonts w:asciiTheme="majorBidi" w:hAnsiTheme="majorBidi" w:cstheme="majorBidi"/>
          <w:sz w:val="24"/>
          <w:szCs w:val="24"/>
        </w:rPr>
        <w:t xml:space="preserve"> 56: 10–26.</w:t>
      </w:r>
    </w:p>
    <w:p w14:paraId="47E989A8" w14:textId="57DE81B6" w:rsidR="00084418" w:rsidRPr="00DA638B" w:rsidRDefault="00084418" w:rsidP="005151E1">
      <w:pPr>
        <w:widowControl w:val="0"/>
        <w:autoSpaceDE w:val="0"/>
        <w:autoSpaceDN w:val="0"/>
        <w:adjustRightInd w:val="0"/>
        <w:spacing w:after="0" w:line="480" w:lineRule="auto"/>
        <w:ind w:left="810" w:hanging="810"/>
        <w:rPr>
          <w:rFonts w:asciiTheme="majorBidi" w:hAnsiTheme="majorBidi" w:cstheme="majorBidi"/>
          <w:sz w:val="24"/>
          <w:szCs w:val="24"/>
        </w:rPr>
      </w:pPr>
      <w:r w:rsidRPr="00084418">
        <w:rPr>
          <w:rFonts w:asciiTheme="majorBidi" w:hAnsiTheme="majorBidi" w:cstheme="majorBidi"/>
          <w:sz w:val="24"/>
          <w:szCs w:val="24"/>
        </w:rPr>
        <w:t>Charmaz, K. (2014). </w:t>
      </w:r>
      <w:r w:rsidRPr="00084418">
        <w:rPr>
          <w:rFonts w:asciiTheme="majorBidi" w:hAnsiTheme="majorBidi" w:cstheme="majorBidi"/>
          <w:i/>
          <w:iCs/>
          <w:sz w:val="24"/>
          <w:szCs w:val="24"/>
        </w:rPr>
        <w:t>Constructing grounded theory</w:t>
      </w:r>
      <w:r w:rsidRPr="00084418">
        <w:rPr>
          <w:rFonts w:asciiTheme="majorBidi" w:hAnsiTheme="majorBidi" w:cstheme="majorBidi"/>
          <w:sz w:val="24"/>
          <w:szCs w:val="24"/>
        </w:rPr>
        <w:t xml:space="preserve">. </w:t>
      </w:r>
      <w:r>
        <w:rPr>
          <w:rFonts w:asciiTheme="majorBidi" w:hAnsiTheme="majorBidi" w:cstheme="majorBidi"/>
          <w:sz w:val="24"/>
          <w:szCs w:val="24"/>
        </w:rPr>
        <w:t xml:space="preserve">New-York: </w:t>
      </w:r>
      <w:r w:rsidRPr="00084418">
        <w:rPr>
          <w:rFonts w:asciiTheme="majorBidi" w:hAnsiTheme="majorBidi" w:cstheme="majorBidi"/>
          <w:sz w:val="24"/>
          <w:szCs w:val="24"/>
        </w:rPr>
        <w:t>sage.</w:t>
      </w:r>
    </w:p>
    <w:p w14:paraId="5DC9B8D5" w14:textId="77777777" w:rsidR="00EB7092" w:rsidRPr="00084418" w:rsidRDefault="00EB7092" w:rsidP="00B32280">
      <w:pPr>
        <w:widowControl w:val="0"/>
        <w:autoSpaceDE w:val="0"/>
        <w:autoSpaceDN w:val="0"/>
        <w:adjustRightInd w:val="0"/>
        <w:spacing w:line="480" w:lineRule="auto"/>
        <w:ind w:left="480" w:hanging="480"/>
        <w:rPr>
          <w:rFonts w:asciiTheme="majorBidi" w:eastAsia="Times New Roman" w:hAnsiTheme="majorBidi" w:cstheme="majorBidi"/>
          <w:color w:val="333333"/>
          <w:sz w:val="24"/>
          <w:szCs w:val="24"/>
        </w:rPr>
      </w:pPr>
      <w:r w:rsidRPr="00DA638B">
        <w:rPr>
          <w:rFonts w:asciiTheme="majorBidi" w:hAnsiTheme="majorBidi" w:cstheme="majorBidi"/>
          <w:sz w:val="24"/>
          <w:szCs w:val="24"/>
        </w:rPr>
        <w:t>Cooper, M</w:t>
      </w:r>
      <w:r w:rsidRPr="00DA638B">
        <w:rPr>
          <w:rFonts w:asciiTheme="majorBidi" w:eastAsia="Times New Roman" w:hAnsiTheme="majorBidi" w:cstheme="majorBidi"/>
          <w:color w:val="222222"/>
          <w:sz w:val="24"/>
          <w:szCs w:val="24"/>
        </w:rPr>
        <w:t xml:space="preserve">. (2017). </w:t>
      </w:r>
      <w:r w:rsidRPr="00DA638B">
        <w:rPr>
          <w:rFonts w:asciiTheme="majorBidi" w:eastAsia="Times New Roman" w:hAnsiTheme="majorBidi" w:cstheme="majorBidi"/>
          <w:i/>
          <w:iCs/>
          <w:color w:val="222222"/>
          <w:sz w:val="24"/>
          <w:szCs w:val="24"/>
        </w:rPr>
        <w:t>Family</w:t>
      </w:r>
      <w:r w:rsidRPr="00DA638B">
        <w:rPr>
          <w:rFonts w:asciiTheme="majorBidi" w:eastAsia="Times New Roman" w:hAnsiTheme="majorBidi" w:cstheme="majorBidi"/>
          <w:i/>
          <w:iCs/>
          <w:color w:val="333333"/>
          <w:sz w:val="24"/>
          <w:szCs w:val="24"/>
        </w:rPr>
        <w:t xml:space="preserve"> Values: Between Neoliberalism and the New Social Conservatism</w:t>
      </w:r>
      <w:r w:rsidRPr="00DA638B">
        <w:rPr>
          <w:rFonts w:asciiTheme="majorBidi" w:eastAsia="Times New Roman" w:hAnsiTheme="majorBidi" w:cstheme="majorBidi"/>
          <w:color w:val="333333"/>
          <w:sz w:val="24"/>
          <w:szCs w:val="24"/>
        </w:rPr>
        <w:t>. New York: Zone Books.</w:t>
      </w:r>
    </w:p>
    <w:p w14:paraId="67D3D2DF" w14:textId="657BD570" w:rsidR="00E37E77" w:rsidRDefault="00E37E77" w:rsidP="00B32280">
      <w:pPr>
        <w:widowControl w:val="0"/>
        <w:autoSpaceDE w:val="0"/>
        <w:autoSpaceDN w:val="0"/>
        <w:adjustRightInd w:val="0"/>
        <w:spacing w:line="480" w:lineRule="auto"/>
        <w:ind w:left="480" w:hanging="480"/>
        <w:rPr>
          <w:rFonts w:ascii="David" w:eastAsia="Times New Roman" w:hAnsi="David" w:cs="David"/>
          <w:color w:val="333333"/>
          <w:sz w:val="24"/>
          <w:szCs w:val="24"/>
        </w:rPr>
      </w:pPr>
      <w:proofErr w:type="spellStart"/>
      <w:r w:rsidRPr="00695912">
        <w:rPr>
          <w:rFonts w:asciiTheme="majorBidi" w:hAnsiTheme="majorBidi" w:cstheme="majorBidi" w:hint="cs"/>
          <w:sz w:val="24"/>
          <w:szCs w:val="24"/>
        </w:rPr>
        <w:t>E</w:t>
      </w:r>
      <w:r w:rsidRPr="00695912">
        <w:rPr>
          <w:rFonts w:asciiTheme="majorBidi" w:hAnsiTheme="majorBidi" w:cstheme="majorBidi"/>
          <w:sz w:val="24"/>
          <w:szCs w:val="24"/>
        </w:rPr>
        <w:t>isikovitc</w:t>
      </w:r>
      <w:proofErr w:type="spellEnd"/>
      <w:r>
        <w:rPr>
          <w:rFonts w:asciiTheme="majorBidi" w:hAnsiTheme="majorBidi" w:cstheme="majorBidi"/>
          <w:sz w:val="24"/>
          <w:szCs w:val="24"/>
        </w:rPr>
        <w:t xml:space="preserve">, Z., Bailey, B. and </w:t>
      </w:r>
      <w:proofErr w:type="spellStart"/>
      <w:r>
        <w:rPr>
          <w:rFonts w:asciiTheme="majorBidi" w:hAnsiTheme="majorBidi" w:cstheme="majorBidi"/>
          <w:sz w:val="24"/>
          <w:szCs w:val="24"/>
        </w:rPr>
        <w:t>Winstok</w:t>
      </w:r>
      <w:proofErr w:type="spellEnd"/>
      <w:r>
        <w:rPr>
          <w:rFonts w:asciiTheme="majorBidi" w:hAnsiTheme="majorBidi" w:cstheme="majorBidi"/>
          <w:sz w:val="24"/>
          <w:szCs w:val="24"/>
        </w:rPr>
        <w:t>, Z.</w:t>
      </w:r>
      <w:r w:rsidR="00E96F0B">
        <w:rPr>
          <w:rFonts w:asciiTheme="majorBidi" w:hAnsiTheme="majorBidi" w:cstheme="majorBidi"/>
          <w:sz w:val="24"/>
          <w:szCs w:val="24"/>
        </w:rPr>
        <w:t xml:space="preserve"> (2015)</w:t>
      </w:r>
      <w:r w:rsidR="005B7CFD">
        <w:rPr>
          <w:rFonts w:asciiTheme="majorBidi" w:hAnsiTheme="majorBidi" w:cstheme="majorBidi"/>
          <w:sz w:val="24"/>
          <w:szCs w:val="24"/>
        </w:rPr>
        <w:t>. A report mapping the knowledge, attitudes, dilemmas, and Intervention methods, of social workers in the field of IPV in Israel. Jerusalem: The Ministry of Labor, Welfare and Social Services. (Hebrew).</w:t>
      </w:r>
      <w:r>
        <w:rPr>
          <w:rFonts w:asciiTheme="majorBidi" w:hAnsiTheme="majorBidi" w:cstheme="majorBidi"/>
          <w:sz w:val="24"/>
          <w:szCs w:val="24"/>
        </w:rPr>
        <w:t xml:space="preserve">  </w:t>
      </w:r>
    </w:p>
    <w:p w14:paraId="63AA421D" w14:textId="77777777" w:rsidR="00B32280" w:rsidRPr="00FB7E64" w:rsidRDefault="00B32280" w:rsidP="00B32280">
      <w:pPr>
        <w:spacing w:line="480" w:lineRule="auto"/>
        <w:ind w:left="720" w:hanging="720"/>
        <w:jc w:val="both"/>
        <w:rPr>
          <w:rFonts w:asciiTheme="majorBidi" w:hAnsiTheme="majorBidi" w:cstheme="majorBidi"/>
          <w:sz w:val="24"/>
          <w:szCs w:val="24"/>
          <w:lang w:val="en-US"/>
        </w:rPr>
      </w:pPr>
      <w:r w:rsidRPr="00FB7E64">
        <w:rPr>
          <w:rFonts w:asciiTheme="majorBidi" w:hAnsiTheme="majorBidi" w:cstheme="majorBidi"/>
          <w:sz w:val="24"/>
          <w:szCs w:val="24"/>
          <w:lang w:val="en-US"/>
        </w:rPr>
        <w:t>Feldman G (2018) Saving from poverty: A critical review of Individual Development Accounts. </w:t>
      </w:r>
      <w:r w:rsidRPr="00FB7E64">
        <w:rPr>
          <w:rFonts w:asciiTheme="majorBidi" w:hAnsiTheme="majorBidi" w:cstheme="majorBidi"/>
          <w:i/>
          <w:iCs/>
          <w:sz w:val="24"/>
          <w:szCs w:val="24"/>
          <w:lang w:val="en-US"/>
        </w:rPr>
        <w:t>Critical Social Policy</w:t>
      </w:r>
      <w:r w:rsidRPr="00FB7E64">
        <w:rPr>
          <w:rFonts w:asciiTheme="majorBidi" w:hAnsiTheme="majorBidi" w:cstheme="majorBidi"/>
          <w:sz w:val="24"/>
          <w:szCs w:val="24"/>
          <w:lang w:val="en-US"/>
        </w:rPr>
        <w:t>, 38(2)</w:t>
      </w:r>
      <w:r>
        <w:rPr>
          <w:rFonts w:asciiTheme="majorBidi" w:hAnsiTheme="majorBidi" w:cstheme="majorBidi"/>
          <w:sz w:val="24"/>
          <w:szCs w:val="24"/>
          <w:lang w:val="en-US"/>
        </w:rPr>
        <w:t>:</w:t>
      </w:r>
      <w:r w:rsidRPr="00FB7E64">
        <w:rPr>
          <w:rFonts w:asciiTheme="majorBidi" w:hAnsiTheme="majorBidi" w:cstheme="majorBidi"/>
          <w:sz w:val="24"/>
          <w:szCs w:val="24"/>
          <w:lang w:val="en-US"/>
        </w:rPr>
        <w:t xml:space="preserve"> 181-200.</w:t>
      </w:r>
    </w:p>
    <w:p w14:paraId="2029E243" w14:textId="15E8860D" w:rsidR="00CF4D0F" w:rsidRDefault="00CF4D0F" w:rsidP="00B32280">
      <w:pPr>
        <w:widowControl w:val="0"/>
        <w:tabs>
          <w:tab w:val="left" w:pos="426"/>
        </w:tabs>
        <w:autoSpaceDE w:val="0"/>
        <w:autoSpaceDN w:val="0"/>
        <w:adjustRightInd w:val="0"/>
        <w:spacing w:after="0" w:line="480" w:lineRule="auto"/>
        <w:ind w:left="426" w:hanging="426"/>
        <w:rPr>
          <w:rFonts w:asciiTheme="majorBidi" w:eastAsia="Times New Roman" w:hAnsiTheme="majorBidi" w:cstheme="majorBidi"/>
          <w:color w:val="222222"/>
          <w:sz w:val="24"/>
          <w:szCs w:val="24"/>
        </w:rPr>
      </w:pPr>
      <w:r w:rsidRPr="00DA638B">
        <w:rPr>
          <w:rFonts w:asciiTheme="majorBidi" w:eastAsia="Times New Roman" w:hAnsiTheme="majorBidi" w:cstheme="majorBidi"/>
          <w:color w:val="222222"/>
          <w:sz w:val="24"/>
          <w:szCs w:val="24"/>
        </w:rPr>
        <w:t xml:space="preserve">Fraser, </w:t>
      </w:r>
      <w:r w:rsidR="007C3D8F" w:rsidRPr="00DA638B">
        <w:rPr>
          <w:rFonts w:asciiTheme="majorBidi" w:eastAsia="Times New Roman" w:hAnsiTheme="majorBidi" w:cstheme="majorBidi"/>
          <w:color w:val="222222"/>
          <w:sz w:val="24"/>
          <w:szCs w:val="24"/>
        </w:rPr>
        <w:t xml:space="preserve">N. (1989). </w:t>
      </w:r>
      <w:r w:rsidRPr="00DA638B">
        <w:rPr>
          <w:rFonts w:asciiTheme="majorBidi" w:eastAsia="Times New Roman" w:hAnsiTheme="majorBidi" w:cstheme="majorBidi"/>
          <w:i/>
          <w:iCs/>
          <w:color w:val="222222"/>
          <w:sz w:val="24"/>
          <w:szCs w:val="24"/>
        </w:rPr>
        <w:t>Unruly practices: Power, discourse, and gender in contemporary social theory</w:t>
      </w:r>
      <w:r w:rsidRPr="00DA638B">
        <w:rPr>
          <w:rFonts w:asciiTheme="majorBidi" w:eastAsia="Times New Roman" w:hAnsiTheme="majorBidi" w:cstheme="majorBidi"/>
          <w:color w:val="222222"/>
          <w:sz w:val="24"/>
          <w:szCs w:val="24"/>
          <w:rtl/>
        </w:rPr>
        <w:t xml:space="preserve">. </w:t>
      </w:r>
      <w:r w:rsidRPr="00DA638B">
        <w:rPr>
          <w:rFonts w:asciiTheme="majorBidi" w:eastAsia="Times New Roman" w:hAnsiTheme="majorBidi" w:cstheme="majorBidi"/>
          <w:color w:val="222222"/>
          <w:sz w:val="24"/>
          <w:szCs w:val="24"/>
        </w:rPr>
        <w:t xml:space="preserve"> U. of Minnesota Press.</w:t>
      </w:r>
    </w:p>
    <w:p w14:paraId="2F24B1A7" w14:textId="071A240F" w:rsidR="006A75E9" w:rsidRPr="00DA638B" w:rsidRDefault="006A75E9" w:rsidP="00CF4D0F">
      <w:pPr>
        <w:widowControl w:val="0"/>
        <w:tabs>
          <w:tab w:val="left" w:pos="426"/>
        </w:tabs>
        <w:autoSpaceDE w:val="0"/>
        <w:autoSpaceDN w:val="0"/>
        <w:adjustRightInd w:val="0"/>
        <w:spacing w:after="0" w:line="480" w:lineRule="auto"/>
        <w:ind w:left="426" w:hanging="426"/>
        <w:rPr>
          <w:rFonts w:asciiTheme="majorBidi" w:eastAsia="Times New Roman" w:hAnsiTheme="majorBidi" w:cstheme="majorBidi"/>
          <w:color w:val="222222"/>
          <w:sz w:val="24"/>
          <w:szCs w:val="24"/>
          <w:rtl/>
        </w:rPr>
      </w:pPr>
      <w:r>
        <w:rPr>
          <w:rFonts w:asciiTheme="majorBidi" w:eastAsia="Times New Roman" w:hAnsiTheme="majorBidi" w:cstheme="majorBidi"/>
          <w:color w:val="222222"/>
          <w:sz w:val="24"/>
          <w:szCs w:val="24"/>
        </w:rPr>
        <w:t xml:space="preserve">Gilbar, </w:t>
      </w:r>
      <w:r w:rsidR="00B32280">
        <w:rPr>
          <w:rFonts w:asciiTheme="majorBidi" w:eastAsia="Times New Roman" w:hAnsiTheme="majorBidi" w:cstheme="majorBidi"/>
          <w:color w:val="222222"/>
          <w:sz w:val="24"/>
          <w:szCs w:val="24"/>
        </w:rPr>
        <w:t>O., Harel, G. and Said, T. (2018)</w:t>
      </w:r>
      <w:r w:rsidR="00030F03">
        <w:rPr>
          <w:rFonts w:asciiTheme="majorBidi" w:eastAsia="Times New Roman" w:hAnsiTheme="majorBidi" w:cstheme="majorBidi"/>
          <w:color w:val="222222"/>
          <w:sz w:val="24"/>
          <w:szCs w:val="24"/>
        </w:rPr>
        <w:t>. Preventing Violence between Intimate Partners and Caring for them and their Children – Last decade trends in the services under the responsibility of the welfare social service for the individual and the family</w:t>
      </w:r>
      <w:r w:rsidR="005B7CFD">
        <w:rPr>
          <w:rFonts w:asciiTheme="majorBidi" w:eastAsia="Times New Roman" w:hAnsiTheme="majorBidi" w:cstheme="majorBidi"/>
          <w:color w:val="222222"/>
          <w:sz w:val="24"/>
          <w:szCs w:val="24"/>
        </w:rPr>
        <w:t>.</w:t>
      </w:r>
      <w:r w:rsidR="00030F03">
        <w:rPr>
          <w:rFonts w:asciiTheme="majorBidi" w:eastAsia="Times New Roman" w:hAnsiTheme="majorBidi" w:cstheme="majorBidi"/>
          <w:color w:val="222222"/>
          <w:sz w:val="24"/>
          <w:szCs w:val="24"/>
        </w:rPr>
        <w:t xml:space="preserve"> </w:t>
      </w:r>
      <w:r w:rsidR="005B7CFD">
        <w:rPr>
          <w:rFonts w:asciiTheme="majorBidi" w:hAnsiTheme="majorBidi" w:cstheme="majorBidi"/>
          <w:sz w:val="24"/>
          <w:szCs w:val="24"/>
        </w:rPr>
        <w:t xml:space="preserve">Jerusalem: The Ministry of Labor, Welfare and </w:t>
      </w:r>
      <w:r w:rsidR="005B7CFD">
        <w:rPr>
          <w:rFonts w:asciiTheme="majorBidi" w:hAnsiTheme="majorBidi" w:cstheme="majorBidi"/>
          <w:sz w:val="24"/>
          <w:szCs w:val="24"/>
        </w:rPr>
        <w:lastRenderedPageBreak/>
        <w:t>Social Services</w:t>
      </w:r>
      <w:r w:rsidR="00030F03">
        <w:rPr>
          <w:rFonts w:asciiTheme="majorBidi" w:eastAsia="Times New Roman" w:hAnsiTheme="majorBidi" w:cstheme="majorBidi"/>
          <w:color w:val="222222"/>
          <w:sz w:val="24"/>
          <w:szCs w:val="24"/>
        </w:rPr>
        <w:t xml:space="preserve">. </w:t>
      </w:r>
      <w:r w:rsidR="005B7CFD">
        <w:rPr>
          <w:rFonts w:asciiTheme="majorBidi" w:eastAsia="Times New Roman" w:hAnsiTheme="majorBidi" w:cstheme="majorBidi"/>
          <w:color w:val="222222"/>
          <w:sz w:val="24"/>
          <w:szCs w:val="24"/>
        </w:rPr>
        <w:t>(Hebrew).</w:t>
      </w:r>
      <w:r w:rsidR="00030F03">
        <w:rPr>
          <w:rFonts w:asciiTheme="majorBidi" w:eastAsia="Times New Roman" w:hAnsiTheme="majorBidi" w:cstheme="majorBidi"/>
          <w:color w:val="222222"/>
          <w:sz w:val="24"/>
          <w:szCs w:val="24"/>
        </w:rPr>
        <w:t xml:space="preserve">  </w:t>
      </w:r>
      <w:r w:rsidR="00B32280">
        <w:rPr>
          <w:rFonts w:asciiTheme="majorBidi" w:eastAsia="Times New Roman" w:hAnsiTheme="majorBidi" w:cstheme="majorBidi"/>
          <w:color w:val="222222"/>
          <w:sz w:val="24"/>
          <w:szCs w:val="24"/>
        </w:rPr>
        <w:t xml:space="preserve">  </w:t>
      </w:r>
    </w:p>
    <w:p w14:paraId="0243F9B6" w14:textId="7EC32D23" w:rsidR="00B775A8" w:rsidRPr="00DA638B" w:rsidRDefault="007C3D8F" w:rsidP="00B775A8">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DA638B">
        <w:rPr>
          <w:rFonts w:asciiTheme="majorBidi" w:eastAsia="Times New Roman" w:hAnsiTheme="majorBidi" w:cstheme="majorBidi"/>
          <w:color w:val="222222"/>
          <w:sz w:val="24"/>
          <w:szCs w:val="24"/>
        </w:rPr>
        <w:t xml:space="preserve">Grzanka, P.R. (2014). </w:t>
      </w:r>
      <w:r w:rsidRPr="00DA638B">
        <w:rPr>
          <w:rFonts w:asciiTheme="majorBidi" w:eastAsia="Times New Roman" w:hAnsiTheme="majorBidi" w:cstheme="majorBidi"/>
          <w:i/>
          <w:iCs/>
          <w:color w:val="222222"/>
          <w:sz w:val="24"/>
          <w:szCs w:val="24"/>
        </w:rPr>
        <w:t>Intersectionality: A Foundations and Frontiers Reader</w:t>
      </w:r>
      <w:r w:rsidRPr="00DA638B">
        <w:rPr>
          <w:rFonts w:asciiTheme="majorBidi" w:eastAsia="Times New Roman" w:hAnsiTheme="majorBidi" w:cstheme="majorBidi"/>
          <w:color w:val="222222"/>
          <w:sz w:val="24"/>
          <w:szCs w:val="24"/>
        </w:rPr>
        <w:t>. Boulder, CO:</w:t>
      </w:r>
      <w:r w:rsidR="00B775A8" w:rsidRPr="00DA638B">
        <w:rPr>
          <w:rFonts w:asciiTheme="majorBidi" w:eastAsia="Times New Roman" w:hAnsiTheme="majorBidi" w:cstheme="majorBidi"/>
          <w:color w:val="222222"/>
          <w:sz w:val="24"/>
          <w:szCs w:val="24"/>
        </w:rPr>
        <w:t xml:space="preserve"> </w:t>
      </w:r>
      <w:r w:rsidRPr="00DA638B">
        <w:rPr>
          <w:rFonts w:asciiTheme="majorBidi" w:eastAsia="Times New Roman" w:hAnsiTheme="majorBidi" w:cstheme="majorBidi"/>
          <w:color w:val="222222"/>
          <w:sz w:val="24"/>
          <w:szCs w:val="24"/>
        </w:rPr>
        <w:t>Westview.</w:t>
      </w:r>
      <w:r w:rsidRPr="00DA638B">
        <w:rPr>
          <w:rFonts w:asciiTheme="majorBidi" w:hAnsiTheme="majorBidi" w:cstheme="majorBidi"/>
          <w:sz w:val="24"/>
          <w:szCs w:val="24"/>
        </w:rPr>
        <w:t xml:space="preserve"> </w:t>
      </w:r>
    </w:p>
    <w:p w14:paraId="315323FD" w14:textId="7229C2D6" w:rsidR="0022143B" w:rsidRPr="00DA638B" w:rsidRDefault="0022143B" w:rsidP="0022143B">
      <w:pPr>
        <w:widowControl w:val="0"/>
        <w:autoSpaceDE w:val="0"/>
        <w:autoSpaceDN w:val="0"/>
        <w:adjustRightInd w:val="0"/>
        <w:spacing w:after="0" w:line="480" w:lineRule="auto"/>
        <w:ind w:left="480" w:hanging="480"/>
        <w:rPr>
          <w:rFonts w:asciiTheme="majorBidi" w:hAnsiTheme="majorBidi" w:cstheme="majorBidi"/>
          <w:sz w:val="24"/>
          <w:szCs w:val="24"/>
          <w:rtl/>
        </w:rPr>
      </w:pPr>
      <w:r w:rsidRPr="00DA638B">
        <w:rPr>
          <w:rFonts w:asciiTheme="majorBidi" w:hAnsiTheme="majorBidi" w:cstheme="majorBidi"/>
          <w:sz w:val="24"/>
          <w:szCs w:val="24"/>
        </w:rPr>
        <w:t>Hacker, D. (202</w:t>
      </w:r>
      <w:r w:rsidR="00B462F7" w:rsidRPr="00DA638B">
        <w:rPr>
          <w:rFonts w:asciiTheme="majorBidi" w:hAnsiTheme="majorBidi" w:cstheme="majorBidi"/>
          <w:sz w:val="24"/>
          <w:szCs w:val="24"/>
          <w:rtl/>
        </w:rPr>
        <w:t>2</w:t>
      </w:r>
      <w:r w:rsidRPr="00DA638B">
        <w:rPr>
          <w:rFonts w:asciiTheme="majorBidi" w:hAnsiTheme="majorBidi" w:cstheme="majorBidi"/>
          <w:sz w:val="24"/>
          <w:szCs w:val="24"/>
        </w:rPr>
        <w:t xml:space="preserve">). </w:t>
      </w:r>
      <w:r w:rsidR="00B462F7" w:rsidRPr="00DA638B">
        <w:rPr>
          <w:rFonts w:asciiTheme="majorBidi" w:hAnsiTheme="majorBidi" w:cstheme="majorBidi"/>
          <w:sz w:val="24"/>
          <w:szCs w:val="24"/>
        </w:rPr>
        <w:t>The Equal Shared Time Revolution in the Shadow of Judicial Failure in Consuming Empirical Knowledge,</w:t>
      </w:r>
      <w:r w:rsidR="00B462F7" w:rsidRPr="00DA638B">
        <w:rPr>
          <w:color w:val="000000"/>
          <w:shd w:val="clear" w:color="auto" w:fill="FFFFFF"/>
        </w:rPr>
        <w:t xml:space="preserve"> </w:t>
      </w:r>
      <w:proofErr w:type="spellStart"/>
      <w:r w:rsidRPr="00DA638B">
        <w:rPr>
          <w:rFonts w:asciiTheme="majorBidi" w:hAnsiTheme="majorBidi" w:cstheme="majorBidi"/>
          <w:i/>
          <w:iCs/>
          <w:sz w:val="24"/>
          <w:szCs w:val="24"/>
        </w:rPr>
        <w:t>Ma</w:t>
      </w:r>
      <w:r w:rsidR="008902CC" w:rsidRPr="00DA638B">
        <w:rPr>
          <w:rFonts w:asciiTheme="majorBidi" w:hAnsiTheme="majorBidi" w:cstheme="majorBidi"/>
          <w:i/>
          <w:iCs/>
          <w:sz w:val="24"/>
          <w:szCs w:val="24"/>
        </w:rPr>
        <w:t>’</w:t>
      </w:r>
      <w:r w:rsidRPr="00DA638B">
        <w:rPr>
          <w:rFonts w:asciiTheme="majorBidi" w:hAnsiTheme="majorBidi" w:cstheme="majorBidi"/>
          <w:i/>
          <w:iCs/>
          <w:sz w:val="24"/>
          <w:szCs w:val="24"/>
        </w:rPr>
        <w:t>asei</w:t>
      </w:r>
      <w:proofErr w:type="spellEnd"/>
      <w:r w:rsidRPr="00DA638B">
        <w:rPr>
          <w:rFonts w:asciiTheme="majorBidi" w:hAnsiTheme="majorBidi" w:cstheme="majorBidi"/>
          <w:i/>
          <w:iCs/>
          <w:sz w:val="24"/>
          <w:szCs w:val="24"/>
        </w:rPr>
        <w:t xml:space="preserve"> Mishpat: Tel Aviv University Journal of Law and Social Change</w:t>
      </w:r>
      <w:r w:rsidRPr="00DA638B">
        <w:rPr>
          <w:rFonts w:asciiTheme="majorBidi" w:hAnsiTheme="majorBidi" w:cstheme="majorBidi"/>
          <w:sz w:val="24"/>
          <w:szCs w:val="24"/>
        </w:rPr>
        <w:t>, 14: 49-80</w:t>
      </w:r>
      <w:r w:rsidR="00213042" w:rsidRPr="00DA638B">
        <w:rPr>
          <w:rFonts w:asciiTheme="majorBidi" w:hAnsiTheme="majorBidi" w:cstheme="majorBidi"/>
          <w:sz w:val="24"/>
          <w:szCs w:val="24"/>
        </w:rPr>
        <w:t xml:space="preserve"> (Hebrew)</w:t>
      </w:r>
      <w:r w:rsidRPr="00DA638B">
        <w:rPr>
          <w:rFonts w:asciiTheme="majorBidi" w:hAnsiTheme="majorBidi" w:cstheme="majorBidi"/>
          <w:sz w:val="24"/>
          <w:szCs w:val="24"/>
        </w:rPr>
        <w:t>.</w:t>
      </w:r>
    </w:p>
    <w:p w14:paraId="524F8F1A" w14:textId="1E5CCB13" w:rsidR="00AD1124" w:rsidRDefault="00AD1124" w:rsidP="00EB4D4D">
      <w:pPr>
        <w:widowControl w:val="0"/>
        <w:autoSpaceDE w:val="0"/>
        <w:autoSpaceDN w:val="0"/>
        <w:adjustRightInd w:val="0"/>
        <w:spacing w:after="0" w:line="480" w:lineRule="auto"/>
        <w:ind w:left="480" w:hanging="480"/>
        <w:rPr>
          <w:rFonts w:asciiTheme="majorBidi" w:hAnsiTheme="majorBidi" w:cstheme="majorBidi"/>
          <w:sz w:val="24"/>
          <w:szCs w:val="24"/>
        </w:rPr>
      </w:pPr>
      <w:r w:rsidRPr="00AD1124">
        <w:rPr>
          <w:rFonts w:asciiTheme="majorBidi" w:hAnsiTheme="majorBidi" w:cstheme="majorBidi"/>
          <w:sz w:val="24"/>
          <w:szCs w:val="24"/>
        </w:rPr>
        <w:t>Hageman, S. A., &amp; St. George, D. M. M. (2018).</w:t>
      </w:r>
      <w:r>
        <w:rPr>
          <w:rFonts w:ascii="Arial" w:hAnsi="Arial" w:cs="Arial"/>
          <w:color w:val="222222"/>
          <w:sz w:val="20"/>
          <w:szCs w:val="20"/>
          <w:shd w:val="clear" w:color="auto" w:fill="FFFFFF"/>
        </w:rPr>
        <w:t> </w:t>
      </w:r>
      <w:r w:rsidRPr="00AD1124">
        <w:rPr>
          <w:rFonts w:asciiTheme="majorBidi" w:hAnsiTheme="majorBidi" w:cstheme="majorBidi"/>
          <w:sz w:val="24"/>
          <w:szCs w:val="24"/>
        </w:rPr>
        <w:t xml:space="preserve"> Social Workers, Intimate Partner Violence (IPV), and Client Financial Concerns, </w:t>
      </w:r>
      <w:r w:rsidRPr="00AD1124">
        <w:rPr>
          <w:rFonts w:asciiTheme="majorBidi" w:hAnsiTheme="majorBidi" w:cstheme="majorBidi"/>
          <w:i/>
          <w:iCs/>
          <w:sz w:val="24"/>
          <w:szCs w:val="24"/>
        </w:rPr>
        <w:t xml:space="preserve">Journal of </w:t>
      </w:r>
      <w:r>
        <w:rPr>
          <w:rFonts w:asciiTheme="majorBidi" w:hAnsiTheme="majorBidi" w:cstheme="majorBidi"/>
          <w:i/>
          <w:iCs/>
          <w:sz w:val="24"/>
          <w:szCs w:val="24"/>
        </w:rPr>
        <w:t>Social Service Research</w:t>
      </w:r>
      <w:r w:rsidRPr="00AD1124">
        <w:rPr>
          <w:rFonts w:asciiTheme="majorBidi" w:hAnsiTheme="majorBidi" w:cstheme="majorBidi"/>
          <w:sz w:val="24"/>
          <w:szCs w:val="24"/>
        </w:rPr>
        <w:t>, 44(3), 391-399.</w:t>
      </w:r>
    </w:p>
    <w:p w14:paraId="72FFCC56" w14:textId="4C6B7AB7" w:rsidR="00EB4D4D" w:rsidRPr="00DA638B" w:rsidRDefault="00EB4D4D" w:rsidP="00EB4D4D">
      <w:pPr>
        <w:widowControl w:val="0"/>
        <w:autoSpaceDE w:val="0"/>
        <w:autoSpaceDN w:val="0"/>
        <w:adjustRightInd w:val="0"/>
        <w:spacing w:after="0" w:line="480" w:lineRule="auto"/>
        <w:ind w:left="480" w:hanging="480"/>
        <w:rPr>
          <w:rFonts w:asciiTheme="majorBidi" w:hAnsiTheme="majorBidi" w:cstheme="majorBidi"/>
          <w:sz w:val="24"/>
          <w:szCs w:val="24"/>
          <w:rtl/>
        </w:rPr>
      </w:pPr>
      <w:r w:rsidRPr="00DA638B">
        <w:rPr>
          <w:rFonts w:asciiTheme="majorBidi" w:hAnsiTheme="majorBidi" w:cstheme="majorBidi"/>
          <w:sz w:val="24"/>
          <w:szCs w:val="24"/>
        </w:rPr>
        <w:t xml:space="preserve">Hardesty, J. L., &amp; </w:t>
      </w:r>
      <w:proofErr w:type="spellStart"/>
      <w:r w:rsidRPr="00DA638B">
        <w:rPr>
          <w:rFonts w:asciiTheme="majorBidi" w:hAnsiTheme="majorBidi" w:cstheme="majorBidi"/>
          <w:sz w:val="24"/>
          <w:szCs w:val="24"/>
        </w:rPr>
        <w:t>Ogolsky</w:t>
      </w:r>
      <w:proofErr w:type="spellEnd"/>
      <w:r w:rsidRPr="00DA638B">
        <w:rPr>
          <w:rFonts w:asciiTheme="majorBidi" w:hAnsiTheme="majorBidi" w:cstheme="majorBidi"/>
          <w:sz w:val="24"/>
          <w:szCs w:val="24"/>
        </w:rPr>
        <w:t>, B. G. (2020). A sociological perspective on intimate partner violence</w:t>
      </w:r>
      <w:r w:rsidRPr="00DA638B">
        <w:rPr>
          <w:rFonts w:asciiTheme="majorBidi" w:hAnsiTheme="majorBidi" w:cstheme="majorBidi"/>
          <w:sz w:val="24"/>
          <w:szCs w:val="24"/>
          <w:rtl/>
        </w:rPr>
        <w:t xml:space="preserve"> </w:t>
      </w:r>
      <w:r w:rsidRPr="00DA638B">
        <w:rPr>
          <w:rFonts w:asciiTheme="majorBidi" w:hAnsiTheme="majorBidi" w:cstheme="majorBidi"/>
          <w:sz w:val="24"/>
          <w:szCs w:val="24"/>
        </w:rPr>
        <w:t xml:space="preserve">research: A decade in review. </w:t>
      </w:r>
      <w:r w:rsidRPr="00DA638B">
        <w:rPr>
          <w:rFonts w:asciiTheme="majorBidi" w:hAnsiTheme="majorBidi" w:cstheme="majorBidi"/>
          <w:i/>
          <w:iCs/>
          <w:sz w:val="24"/>
          <w:szCs w:val="24"/>
        </w:rPr>
        <w:t>Journal of Marriage and Family</w:t>
      </w:r>
      <w:r w:rsidRPr="00DA638B">
        <w:rPr>
          <w:rFonts w:asciiTheme="majorBidi" w:hAnsiTheme="majorBidi" w:cstheme="majorBidi"/>
          <w:sz w:val="24"/>
          <w:szCs w:val="24"/>
        </w:rPr>
        <w:t xml:space="preserve">, 82, 454–477. </w:t>
      </w:r>
    </w:p>
    <w:p w14:paraId="44E10C50" w14:textId="77777777" w:rsidR="00EB4D4D" w:rsidRPr="00DA638B" w:rsidRDefault="00EB4D4D" w:rsidP="00EB4D4D">
      <w:pPr>
        <w:widowControl w:val="0"/>
        <w:autoSpaceDE w:val="0"/>
        <w:autoSpaceDN w:val="0"/>
        <w:adjustRightInd w:val="0"/>
        <w:spacing w:after="0" w:line="480" w:lineRule="auto"/>
        <w:ind w:left="480" w:hanging="480"/>
        <w:rPr>
          <w:rFonts w:asciiTheme="majorBidi" w:hAnsiTheme="majorBidi" w:cstheme="majorBidi"/>
          <w:sz w:val="24"/>
          <w:szCs w:val="24"/>
        </w:rPr>
      </w:pPr>
      <w:r w:rsidRPr="00DA638B">
        <w:rPr>
          <w:rFonts w:asciiTheme="majorBidi" w:hAnsiTheme="majorBidi" w:cstheme="majorBidi"/>
          <w:sz w:val="24"/>
          <w:szCs w:val="24"/>
        </w:rPr>
        <w:t xml:space="preserve">Hearn, J., Strid, S., </w:t>
      </w:r>
      <w:proofErr w:type="spellStart"/>
      <w:r w:rsidRPr="00DA638B">
        <w:rPr>
          <w:rFonts w:asciiTheme="majorBidi" w:hAnsiTheme="majorBidi" w:cstheme="majorBidi"/>
          <w:sz w:val="24"/>
          <w:szCs w:val="24"/>
        </w:rPr>
        <w:t>Husu</w:t>
      </w:r>
      <w:proofErr w:type="spellEnd"/>
      <w:r w:rsidRPr="00DA638B">
        <w:rPr>
          <w:rFonts w:asciiTheme="majorBidi" w:hAnsiTheme="majorBidi" w:cstheme="majorBidi"/>
          <w:sz w:val="24"/>
          <w:szCs w:val="24"/>
        </w:rPr>
        <w:t xml:space="preserve">, L., &amp; </w:t>
      </w:r>
      <w:proofErr w:type="spellStart"/>
      <w:r w:rsidRPr="00DA638B">
        <w:rPr>
          <w:rFonts w:asciiTheme="majorBidi" w:hAnsiTheme="majorBidi" w:cstheme="majorBidi"/>
          <w:sz w:val="24"/>
          <w:szCs w:val="24"/>
        </w:rPr>
        <w:t>Verloo</w:t>
      </w:r>
      <w:proofErr w:type="spellEnd"/>
      <w:r w:rsidRPr="00DA638B">
        <w:rPr>
          <w:rFonts w:asciiTheme="majorBidi" w:hAnsiTheme="majorBidi" w:cstheme="majorBidi"/>
          <w:sz w:val="24"/>
          <w:szCs w:val="24"/>
        </w:rPr>
        <w:t xml:space="preserve">, M. (2016). Interrogating violence against women and state violence policy: Gendered </w:t>
      </w:r>
      <w:proofErr w:type="spellStart"/>
      <w:r w:rsidRPr="00DA638B">
        <w:rPr>
          <w:rFonts w:asciiTheme="majorBidi" w:hAnsiTheme="majorBidi" w:cstheme="majorBidi"/>
          <w:sz w:val="24"/>
          <w:szCs w:val="24"/>
        </w:rPr>
        <w:t>intersectionalities</w:t>
      </w:r>
      <w:proofErr w:type="spellEnd"/>
      <w:r w:rsidRPr="00DA638B">
        <w:rPr>
          <w:rFonts w:asciiTheme="majorBidi" w:hAnsiTheme="majorBidi" w:cstheme="majorBidi"/>
          <w:sz w:val="24"/>
          <w:szCs w:val="24"/>
        </w:rPr>
        <w:t xml:space="preserve"> and the quality of policy in the Netherlands, Sweden, and the UK. </w:t>
      </w:r>
      <w:r w:rsidRPr="00DA638B">
        <w:rPr>
          <w:rFonts w:asciiTheme="majorBidi" w:hAnsiTheme="majorBidi" w:cstheme="majorBidi"/>
          <w:i/>
          <w:iCs/>
          <w:sz w:val="24"/>
          <w:szCs w:val="24"/>
        </w:rPr>
        <w:t>Current Sociology Monograph</w:t>
      </w:r>
      <w:r w:rsidRPr="00DA638B">
        <w:rPr>
          <w:rFonts w:asciiTheme="majorBidi" w:hAnsiTheme="majorBidi" w:cstheme="majorBidi"/>
          <w:sz w:val="24"/>
          <w:szCs w:val="24"/>
        </w:rPr>
        <w:t xml:space="preserve"> </w:t>
      </w:r>
      <w:r w:rsidRPr="00DA638B">
        <w:rPr>
          <w:rFonts w:asciiTheme="majorBidi" w:hAnsiTheme="majorBidi" w:cstheme="majorBidi"/>
          <w:i/>
          <w:iCs/>
          <w:sz w:val="24"/>
          <w:szCs w:val="24"/>
        </w:rPr>
        <w:t>64</w:t>
      </w:r>
      <w:r w:rsidRPr="00DA638B">
        <w:rPr>
          <w:rFonts w:asciiTheme="majorBidi" w:hAnsiTheme="majorBidi" w:cstheme="majorBidi"/>
          <w:sz w:val="24"/>
          <w:szCs w:val="24"/>
        </w:rPr>
        <w:t>(4), 551-567.</w:t>
      </w:r>
    </w:p>
    <w:p w14:paraId="653A4854" w14:textId="4FDCB937" w:rsidR="003D5AAA" w:rsidRDefault="003D5AAA" w:rsidP="003D5AAA">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lang w:bidi="ar-SA"/>
        </w:rPr>
      </w:pPr>
      <w:r w:rsidRPr="003D5AAA">
        <w:rPr>
          <w:rFonts w:asciiTheme="majorBidi" w:hAnsiTheme="majorBidi" w:cstheme="majorBidi"/>
          <w:sz w:val="24"/>
          <w:szCs w:val="24"/>
          <w:lang w:bidi="ar-SA"/>
        </w:rPr>
        <w:t>Helman, S. (2021). The making of a work-ready individual: the political economy of time in a workfare program in Israel. </w:t>
      </w:r>
      <w:r w:rsidRPr="003D5AAA">
        <w:rPr>
          <w:rFonts w:asciiTheme="majorBidi" w:hAnsiTheme="majorBidi" w:cstheme="majorBidi"/>
          <w:i/>
          <w:iCs/>
          <w:sz w:val="24"/>
          <w:szCs w:val="24"/>
          <w:lang w:bidi="ar-SA"/>
        </w:rPr>
        <w:t>Critical Sociology</w:t>
      </w:r>
      <w:r w:rsidRPr="003D5AAA">
        <w:rPr>
          <w:rFonts w:asciiTheme="majorBidi" w:hAnsiTheme="majorBidi" w:cstheme="majorBidi"/>
          <w:sz w:val="24"/>
          <w:szCs w:val="24"/>
          <w:lang w:bidi="ar-SA"/>
        </w:rPr>
        <w:t>, </w:t>
      </w:r>
      <w:r w:rsidRPr="003D5AAA">
        <w:rPr>
          <w:rFonts w:asciiTheme="majorBidi" w:hAnsiTheme="majorBidi" w:cstheme="majorBidi"/>
          <w:i/>
          <w:iCs/>
          <w:sz w:val="24"/>
          <w:szCs w:val="24"/>
          <w:lang w:bidi="ar-SA"/>
        </w:rPr>
        <w:t>47</w:t>
      </w:r>
      <w:r w:rsidRPr="003D5AAA">
        <w:rPr>
          <w:rFonts w:asciiTheme="majorBidi" w:hAnsiTheme="majorBidi" w:cstheme="majorBidi"/>
          <w:sz w:val="24"/>
          <w:szCs w:val="24"/>
          <w:lang w:bidi="ar-SA"/>
        </w:rPr>
        <w:t>(3), 407-424.</w:t>
      </w:r>
    </w:p>
    <w:p w14:paraId="090165B7" w14:textId="1EBC74BB" w:rsidR="005F268B" w:rsidRDefault="005F268B" w:rsidP="005F268B">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lang w:bidi="ar-SA"/>
        </w:rPr>
      </w:pPr>
      <w:r w:rsidRPr="005F268B">
        <w:rPr>
          <w:rFonts w:asciiTheme="majorBidi" w:hAnsiTheme="majorBidi" w:cstheme="majorBidi"/>
          <w:sz w:val="24"/>
          <w:szCs w:val="24"/>
          <w:lang w:bidi="ar-SA"/>
        </w:rPr>
        <w:t>Herbst, A., &amp; Benjamin, O. (2016). Between activation and supporting women–Alternative operation of welfare‐to‐work programmes. </w:t>
      </w:r>
      <w:r w:rsidRPr="005F268B">
        <w:rPr>
          <w:rFonts w:asciiTheme="majorBidi" w:hAnsiTheme="majorBidi" w:cstheme="majorBidi"/>
          <w:i/>
          <w:iCs/>
          <w:sz w:val="24"/>
          <w:szCs w:val="24"/>
          <w:lang w:bidi="ar-SA"/>
        </w:rPr>
        <w:t>Social Policy &amp; Administration</w:t>
      </w:r>
      <w:r w:rsidRPr="005F268B">
        <w:rPr>
          <w:rFonts w:asciiTheme="majorBidi" w:hAnsiTheme="majorBidi" w:cstheme="majorBidi"/>
          <w:sz w:val="24"/>
          <w:szCs w:val="24"/>
          <w:lang w:bidi="ar-SA"/>
        </w:rPr>
        <w:t>, </w:t>
      </w:r>
      <w:r w:rsidRPr="005F268B">
        <w:rPr>
          <w:rFonts w:asciiTheme="majorBidi" w:hAnsiTheme="majorBidi" w:cstheme="majorBidi"/>
          <w:i/>
          <w:iCs/>
          <w:sz w:val="24"/>
          <w:szCs w:val="24"/>
          <w:lang w:bidi="ar-SA"/>
        </w:rPr>
        <w:t>50</w:t>
      </w:r>
      <w:r w:rsidRPr="005F268B">
        <w:rPr>
          <w:rFonts w:asciiTheme="majorBidi" w:hAnsiTheme="majorBidi" w:cstheme="majorBidi"/>
          <w:sz w:val="24"/>
          <w:szCs w:val="24"/>
          <w:lang w:bidi="ar-SA"/>
        </w:rPr>
        <w:t>(5), 501-519.</w:t>
      </w:r>
    </w:p>
    <w:p w14:paraId="23C43F0B" w14:textId="01383AF4" w:rsidR="00226F7B" w:rsidRPr="00DA638B" w:rsidRDefault="00226F7B" w:rsidP="00226F7B">
      <w:pPr>
        <w:widowControl w:val="0"/>
        <w:tabs>
          <w:tab w:val="left" w:pos="426"/>
        </w:tabs>
        <w:autoSpaceDE w:val="0"/>
        <w:autoSpaceDN w:val="0"/>
        <w:adjustRightInd w:val="0"/>
        <w:spacing w:after="0" w:line="480" w:lineRule="auto"/>
        <w:ind w:left="426" w:hanging="426"/>
        <w:rPr>
          <w:rFonts w:asciiTheme="majorBidi" w:hAnsiTheme="majorBidi" w:cstheme="majorBidi"/>
          <w:sz w:val="24"/>
          <w:szCs w:val="24"/>
        </w:rPr>
      </w:pPr>
      <w:r w:rsidRPr="00DA638B">
        <w:rPr>
          <w:rFonts w:asciiTheme="majorBidi" w:hAnsiTheme="majorBidi" w:cstheme="majorBidi"/>
          <w:sz w:val="24"/>
          <w:szCs w:val="24"/>
          <w:lang w:bidi="ar-SA"/>
        </w:rPr>
        <w:t xml:space="preserve">Hughes, M. M. </w:t>
      </w:r>
      <w:r w:rsidRPr="00DA638B">
        <w:rPr>
          <w:rFonts w:asciiTheme="majorBidi" w:hAnsiTheme="majorBidi" w:cstheme="majorBidi"/>
          <w:sz w:val="24"/>
          <w:szCs w:val="24"/>
        </w:rPr>
        <w:t>&amp;</w:t>
      </w:r>
      <w:r w:rsidRPr="00DA638B">
        <w:rPr>
          <w:rFonts w:asciiTheme="majorBidi" w:hAnsiTheme="majorBidi" w:cstheme="majorBidi"/>
          <w:sz w:val="24"/>
          <w:szCs w:val="24"/>
          <w:lang w:bidi="ar-SA"/>
        </w:rPr>
        <w:t xml:space="preserve"> Brush, L. D. (2015). The price of protection: A trajectory analysis of civil remedies for abuse and women’s earnings. </w:t>
      </w:r>
      <w:r w:rsidRPr="00DA638B">
        <w:rPr>
          <w:rFonts w:asciiTheme="majorBidi" w:hAnsiTheme="majorBidi" w:cstheme="majorBidi"/>
          <w:i/>
          <w:iCs/>
          <w:sz w:val="24"/>
          <w:szCs w:val="24"/>
          <w:lang w:bidi="ar-SA"/>
        </w:rPr>
        <w:t>American Sociological Review</w:t>
      </w:r>
      <w:r w:rsidRPr="00DA638B">
        <w:rPr>
          <w:rFonts w:asciiTheme="majorBidi" w:hAnsiTheme="majorBidi" w:cstheme="majorBidi"/>
          <w:sz w:val="24"/>
          <w:szCs w:val="24"/>
          <w:lang w:bidi="ar-SA"/>
        </w:rPr>
        <w:t>,</w:t>
      </w:r>
      <w:r w:rsidRPr="00DA638B">
        <w:rPr>
          <w:rFonts w:asciiTheme="majorBidi" w:hAnsiTheme="majorBidi" w:cstheme="majorBidi"/>
          <w:sz w:val="24"/>
          <w:szCs w:val="24"/>
        </w:rPr>
        <w:t xml:space="preserve"> </w:t>
      </w:r>
      <w:r w:rsidRPr="00DA638B">
        <w:rPr>
          <w:rFonts w:asciiTheme="majorBidi" w:hAnsiTheme="majorBidi" w:cstheme="majorBidi"/>
          <w:i/>
          <w:iCs/>
          <w:sz w:val="24"/>
          <w:szCs w:val="24"/>
        </w:rPr>
        <w:t>80</w:t>
      </w:r>
      <w:r w:rsidRPr="00DA638B">
        <w:rPr>
          <w:rFonts w:asciiTheme="majorBidi" w:hAnsiTheme="majorBidi" w:cstheme="majorBidi"/>
          <w:sz w:val="24"/>
          <w:szCs w:val="24"/>
        </w:rPr>
        <w:t>(1) 140-165.</w:t>
      </w:r>
    </w:p>
    <w:p w14:paraId="3C045889" w14:textId="468FF654" w:rsidR="00EB4D4D" w:rsidRPr="00DA638B" w:rsidRDefault="004760BA" w:rsidP="00EB4D4D">
      <w:pPr>
        <w:widowControl w:val="0"/>
        <w:autoSpaceDE w:val="0"/>
        <w:autoSpaceDN w:val="0"/>
        <w:adjustRightInd w:val="0"/>
        <w:spacing w:after="0" w:line="480" w:lineRule="auto"/>
        <w:ind w:left="480" w:hanging="480"/>
        <w:rPr>
          <w:rFonts w:asciiTheme="majorBidi" w:hAnsiTheme="majorBidi" w:cstheme="majorBidi"/>
          <w:color w:val="222222"/>
          <w:sz w:val="24"/>
          <w:szCs w:val="24"/>
          <w:shd w:val="clear" w:color="auto" w:fill="FFFFFF"/>
        </w:rPr>
      </w:pPr>
      <w:r w:rsidRPr="00DA638B">
        <w:rPr>
          <w:rFonts w:asciiTheme="majorBidi" w:hAnsiTheme="majorBidi" w:cstheme="majorBidi"/>
          <w:color w:val="222222"/>
          <w:sz w:val="24"/>
          <w:szCs w:val="24"/>
          <w:shd w:val="clear" w:color="auto" w:fill="FFFFFF"/>
        </w:rPr>
        <w:t xml:space="preserve">Hodes, C., &amp; </w:t>
      </w:r>
      <w:proofErr w:type="spellStart"/>
      <w:r w:rsidRPr="00DA638B">
        <w:rPr>
          <w:rFonts w:asciiTheme="majorBidi" w:hAnsiTheme="majorBidi" w:cstheme="majorBidi"/>
          <w:color w:val="222222"/>
          <w:sz w:val="24"/>
          <w:szCs w:val="24"/>
          <w:shd w:val="clear" w:color="auto" w:fill="FFFFFF"/>
        </w:rPr>
        <w:t>Mennicke</w:t>
      </w:r>
      <w:proofErr w:type="spellEnd"/>
      <w:r w:rsidRPr="00DA638B">
        <w:rPr>
          <w:rFonts w:asciiTheme="majorBidi" w:hAnsiTheme="majorBidi" w:cstheme="majorBidi"/>
          <w:color w:val="222222"/>
          <w:sz w:val="24"/>
          <w:szCs w:val="24"/>
          <w:shd w:val="clear" w:color="auto" w:fill="FFFFFF"/>
        </w:rPr>
        <w:t xml:space="preserve">, A. (2019). Is it conflict or abuse? A practice </w:t>
      </w:r>
      <w:proofErr w:type="gramStart"/>
      <w:r w:rsidRPr="00DA638B">
        <w:rPr>
          <w:rFonts w:asciiTheme="majorBidi" w:hAnsiTheme="majorBidi" w:cstheme="majorBidi"/>
          <w:color w:val="222222"/>
          <w:sz w:val="24"/>
          <w:szCs w:val="24"/>
          <w:shd w:val="clear" w:color="auto" w:fill="FFFFFF"/>
        </w:rPr>
        <w:t>note</w:t>
      </w:r>
      <w:proofErr w:type="gramEnd"/>
      <w:r w:rsidRPr="00DA638B">
        <w:rPr>
          <w:rFonts w:asciiTheme="majorBidi" w:hAnsiTheme="majorBidi" w:cstheme="majorBidi"/>
          <w:color w:val="222222"/>
          <w:sz w:val="24"/>
          <w:szCs w:val="24"/>
          <w:shd w:val="clear" w:color="auto" w:fill="FFFFFF"/>
        </w:rPr>
        <w:t xml:space="preserve"> for furthering differential assessment and response. </w:t>
      </w:r>
      <w:r w:rsidRPr="00DA638B">
        <w:rPr>
          <w:rFonts w:asciiTheme="majorBidi" w:hAnsiTheme="majorBidi" w:cstheme="majorBidi"/>
          <w:i/>
          <w:iCs/>
          <w:color w:val="222222"/>
          <w:sz w:val="24"/>
          <w:szCs w:val="24"/>
          <w:shd w:val="clear" w:color="auto" w:fill="FFFFFF"/>
        </w:rPr>
        <w:t>Clinical Social Work Journal</w:t>
      </w:r>
      <w:r w:rsidRPr="00DA638B">
        <w:rPr>
          <w:rFonts w:asciiTheme="majorBidi" w:hAnsiTheme="majorBidi" w:cstheme="majorBidi"/>
          <w:color w:val="222222"/>
          <w:sz w:val="24"/>
          <w:szCs w:val="24"/>
          <w:shd w:val="clear" w:color="auto" w:fill="FFFFFF"/>
        </w:rPr>
        <w:t>, </w:t>
      </w:r>
      <w:r w:rsidRPr="00DA638B">
        <w:rPr>
          <w:rFonts w:asciiTheme="majorBidi" w:hAnsiTheme="majorBidi" w:cstheme="majorBidi"/>
          <w:i/>
          <w:iCs/>
          <w:color w:val="222222"/>
          <w:sz w:val="24"/>
          <w:szCs w:val="24"/>
          <w:shd w:val="clear" w:color="auto" w:fill="FFFFFF"/>
        </w:rPr>
        <w:t>47</w:t>
      </w:r>
      <w:r w:rsidRPr="00DA638B">
        <w:rPr>
          <w:rFonts w:asciiTheme="majorBidi" w:hAnsiTheme="majorBidi" w:cstheme="majorBidi"/>
          <w:color w:val="222222"/>
          <w:sz w:val="24"/>
          <w:szCs w:val="24"/>
          <w:shd w:val="clear" w:color="auto" w:fill="FFFFFF"/>
        </w:rPr>
        <w:t>, 176-184.</w:t>
      </w:r>
    </w:p>
    <w:p w14:paraId="3967D53C" w14:textId="3390E366" w:rsidR="00E72E3D" w:rsidRPr="00DA638B" w:rsidRDefault="00E72E3D" w:rsidP="00E72E3D">
      <w:pPr>
        <w:widowControl w:val="0"/>
        <w:autoSpaceDE w:val="0"/>
        <w:autoSpaceDN w:val="0"/>
        <w:adjustRightInd w:val="0"/>
        <w:spacing w:after="0" w:line="480" w:lineRule="auto"/>
        <w:ind w:left="480" w:hanging="480"/>
        <w:rPr>
          <w:rFonts w:asciiTheme="majorBidi" w:eastAsia="Times New Roman" w:hAnsiTheme="majorBidi" w:cstheme="majorBidi"/>
          <w:color w:val="222222"/>
          <w:sz w:val="24"/>
          <w:szCs w:val="24"/>
        </w:rPr>
      </w:pPr>
      <w:r w:rsidRPr="00DA638B">
        <w:rPr>
          <w:rFonts w:asciiTheme="majorBidi" w:hAnsiTheme="majorBidi" w:cstheme="majorBidi"/>
          <w:sz w:val="24"/>
          <w:szCs w:val="24"/>
        </w:rPr>
        <w:t xml:space="preserve">Johnson, M. E. (2009). Redefining harm, reimagining remedies, and reclaiming domestic violence. </w:t>
      </w:r>
      <w:r w:rsidRPr="00DA638B">
        <w:rPr>
          <w:rFonts w:asciiTheme="majorBidi" w:hAnsiTheme="majorBidi" w:cstheme="majorBidi"/>
          <w:i/>
          <w:iCs/>
          <w:sz w:val="24"/>
          <w:szCs w:val="24"/>
        </w:rPr>
        <w:t>UC Davis Law Review</w:t>
      </w:r>
      <w:r w:rsidRPr="00DA638B">
        <w:rPr>
          <w:rFonts w:asciiTheme="majorBidi" w:hAnsiTheme="majorBidi" w:cstheme="majorBidi"/>
          <w:sz w:val="24"/>
          <w:szCs w:val="24"/>
        </w:rPr>
        <w:t xml:space="preserve">, </w:t>
      </w:r>
      <w:r w:rsidRPr="00DA638B">
        <w:rPr>
          <w:rFonts w:asciiTheme="majorBidi" w:hAnsiTheme="majorBidi" w:cstheme="majorBidi"/>
          <w:i/>
          <w:iCs/>
          <w:sz w:val="24"/>
          <w:szCs w:val="24"/>
        </w:rPr>
        <w:t>42</w:t>
      </w:r>
      <w:r w:rsidRPr="00DA638B">
        <w:rPr>
          <w:rFonts w:asciiTheme="majorBidi" w:hAnsiTheme="majorBidi" w:cstheme="majorBidi"/>
          <w:sz w:val="24"/>
          <w:szCs w:val="24"/>
        </w:rPr>
        <w:t>(4), 1107-1164.</w:t>
      </w:r>
    </w:p>
    <w:p w14:paraId="74D420F8" w14:textId="459AB24E" w:rsidR="00E72E3D" w:rsidRPr="00DA638B" w:rsidRDefault="00E72E3D" w:rsidP="00E72E3D">
      <w:pPr>
        <w:widowControl w:val="0"/>
        <w:autoSpaceDE w:val="0"/>
        <w:autoSpaceDN w:val="0"/>
        <w:adjustRightInd w:val="0"/>
        <w:spacing w:after="0" w:line="480" w:lineRule="auto"/>
        <w:ind w:left="480" w:hanging="480"/>
        <w:rPr>
          <w:rFonts w:asciiTheme="majorBidi" w:hAnsiTheme="majorBidi" w:cstheme="majorBidi"/>
          <w:sz w:val="24"/>
          <w:szCs w:val="24"/>
        </w:rPr>
      </w:pPr>
      <w:r w:rsidRPr="00DA638B">
        <w:rPr>
          <w:rFonts w:asciiTheme="majorBidi" w:hAnsiTheme="majorBidi" w:cstheme="majorBidi"/>
          <w:sz w:val="24"/>
          <w:szCs w:val="24"/>
          <w:lang w:eastAsia="he-IL"/>
        </w:rPr>
        <w:t xml:space="preserve">Lindhorst, T. &amp; Beadnell, B. (2011). The long arc of recovery: Characterizing intimate partner violence </w:t>
      </w:r>
      <w:r w:rsidRPr="00DA638B">
        <w:rPr>
          <w:rFonts w:asciiTheme="majorBidi" w:hAnsiTheme="majorBidi" w:cstheme="majorBidi"/>
          <w:sz w:val="24"/>
          <w:szCs w:val="24"/>
          <w:lang w:eastAsia="he-IL"/>
        </w:rPr>
        <w:lastRenderedPageBreak/>
        <w:t xml:space="preserve">and its psychosocial effects across 17 years. </w:t>
      </w:r>
      <w:r w:rsidRPr="00DA638B">
        <w:rPr>
          <w:rFonts w:asciiTheme="majorBidi" w:hAnsiTheme="majorBidi" w:cstheme="majorBidi"/>
          <w:i/>
          <w:iCs/>
          <w:sz w:val="24"/>
          <w:szCs w:val="24"/>
          <w:lang w:eastAsia="he-IL"/>
        </w:rPr>
        <w:t>Violence Against Women</w:t>
      </w:r>
      <w:r w:rsidRPr="00DA638B">
        <w:rPr>
          <w:rFonts w:asciiTheme="majorBidi" w:hAnsiTheme="majorBidi" w:cstheme="majorBidi"/>
          <w:sz w:val="24"/>
          <w:szCs w:val="24"/>
          <w:lang w:eastAsia="he-IL"/>
        </w:rPr>
        <w:t xml:space="preserve">, </w:t>
      </w:r>
      <w:r w:rsidRPr="00DA638B">
        <w:rPr>
          <w:rFonts w:asciiTheme="majorBidi" w:hAnsiTheme="majorBidi" w:cstheme="majorBidi"/>
          <w:i/>
          <w:iCs/>
          <w:sz w:val="24"/>
          <w:szCs w:val="24"/>
          <w:lang w:eastAsia="he-IL"/>
        </w:rPr>
        <w:t>17</w:t>
      </w:r>
      <w:r w:rsidRPr="00DA638B">
        <w:rPr>
          <w:rFonts w:asciiTheme="majorBidi" w:hAnsiTheme="majorBidi" w:cstheme="majorBidi"/>
          <w:sz w:val="24"/>
          <w:szCs w:val="24"/>
          <w:lang w:eastAsia="he-IL"/>
        </w:rPr>
        <w:t>, 480-499.</w:t>
      </w:r>
    </w:p>
    <w:p w14:paraId="0901B672" w14:textId="77777777" w:rsidR="00E72E3D" w:rsidRPr="00DA638B" w:rsidRDefault="00E72E3D" w:rsidP="00E72E3D">
      <w:pPr>
        <w:spacing w:line="480" w:lineRule="auto"/>
        <w:ind w:left="567" w:hanging="567"/>
        <w:rPr>
          <w:rFonts w:asciiTheme="majorBidi" w:hAnsiTheme="majorBidi" w:cstheme="majorBidi"/>
          <w:sz w:val="24"/>
          <w:szCs w:val="24"/>
        </w:rPr>
      </w:pPr>
      <w:r w:rsidRPr="00DA638B">
        <w:rPr>
          <w:rFonts w:asciiTheme="majorBidi" w:hAnsiTheme="majorBidi" w:cstheme="majorBidi"/>
          <w:sz w:val="24"/>
          <w:szCs w:val="24"/>
        </w:rPr>
        <w:t xml:space="preserve">MacKinnon, C. (1989). </w:t>
      </w:r>
      <w:r w:rsidRPr="00DA638B">
        <w:rPr>
          <w:rFonts w:asciiTheme="majorBidi" w:hAnsiTheme="majorBidi" w:cstheme="majorBidi"/>
          <w:i/>
          <w:iCs/>
          <w:sz w:val="24"/>
          <w:szCs w:val="24"/>
        </w:rPr>
        <w:t>Towards a Feminist Theory of the State</w:t>
      </w:r>
      <w:r w:rsidRPr="00DA638B">
        <w:rPr>
          <w:rFonts w:asciiTheme="majorBidi" w:hAnsiTheme="majorBidi" w:cstheme="majorBidi"/>
          <w:sz w:val="24"/>
          <w:szCs w:val="24"/>
        </w:rPr>
        <w:t>. Cambridge, MA: Harvard University Press.</w:t>
      </w:r>
    </w:p>
    <w:p w14:paraId="552B739E" w14:textId="19A2156D" w:rsidR="00B0269D" w:rsidRPr="00DA638B" w:rsidRDefault="00B0269D" w:rsidP="00E72E3D">
      <w:pPr>
        <w:widowControl w:val="0"/>
        <w:autoSpaceDE w:val="0"/>
        <w:autoSpaceDN w:val="0"/>
        <w:adjustRightInd w:val="0"/>
        <w:spacing w:after="0" w:line="480" w:lineRule="auto"/>
        <w:ind w:left="480" w:hanging="480"/>
        <w:rPr>
          <w:rFonts w:asciiTheme="majorBidi" w:hAnsiTheme="majorBidi" w:cstheme="majorBidi"/>
          <w:color w:val="222222"/>
          <w:sz w:val="24"/>
          <w:szCs w:val="24"/>
          <w:shd w:val="clear" w:color="auto" w:fill="FFFFFF"/>
        </w:rPr>
      </w:pPr>
      <w:r w:rsidRPr="00DA638B">
        <w:rPr>
          <w:rFonts w:asciiTheme="majorBidi" w:hAnsiTheme="majorBidi" w:cstheme="majorBidi"/>
          <w:sz w:val="24"/>
          <w:szCs w:val="24"/>
        </w:rPr>
        <w:t>Maze</w:t>
      </w:r>
      <w:r w:rsidR="009E744E">
        <w:rPr>
          <w:rFonts w:asciiTheme="majorBidi" w:hAnsiTheme="majorBidi" w:cstheme="majorBidi"/>
          <w:sz w:val="24"/>
          <w:szCs w:val="24"/>
        </w:rPr>
        <w:t>h</w:t>
      </w:r>
      <w:r w:rsidRPr="00DA638B">
        <w:rPr>
          <w:rFonts w:asciiTheme="majorBidi" w:hAnsiTheme="majorBidi" w:cstheme="majorBidi"/>
          <w:sz w:val="24"/>
          <w:szCs w:val="24"/>
        </w:rPr>
        <w:t xml:space="preserve">, Y. (2016). </w:t>
      </w:r>
      <w:r w:rsidRPr="00DA638B">
        <w:rPr>
          <w:rFonts w:asciiTheme="majorBidi" w:hAnsiTheme="majorBidi" w:cstheme="majorBidi"/>
          <w:i/>
          <w:iCs/>
          <w:sz w:val="24"/>
          <w:szCs w:val="24"/>
        </w:rPr>
        <w:t>False complaints on violence and sex offenses in the family</w:t>
      </w:r>
      <w:r w:rsidRPr="00DA638B">
        <w:rPr>
          <w:rFonts w:asciiTheme="majorBidi" w:hAnsiTheme="majorBidi" w:cstheme="majorBidi"/>
          <w:sz w:val="24"/>
          <w:szCs w:val="24"/>
        </w:rPr>
        <w:t>, Jerusalem: Kohelet.</w:t>
      </w:r>
    </w:p>
    <w:p w14:paraId="7D7D68CD" w14:textId="3AD33F2D" w:rsidR="00E72E3D" w:rsidRPr="00DA638B" w:rsidRDefault="00A8044E" w:rsidP="00E72E3D">
      <w:pPr>
        <w:widowControl w:val="0"/>
        <w:autoSpaceDE w:val="0"/>
        <w:autoSpaceDN w:val="0"/>
        <w:adjustRightInd w:val="0"/>
        <w:spacing w:after="0" w:line="480" w:lineRule="auto"/>
        <w:ind w:left="480" w:hanging="480"/>
        <w:rPr>
          <w:rFonts w:asciiTheme="majorBidi" w:eastAsia="Times New Roman" w:hAnsiTheme="majorBidi" w:cstheme="majorBidi"/>
          <w:color w:val="3D85C6"/>
          <w:sz w:val="24"/>
          <w:szCs w:val="24"/>
        </w:rPr>
      </w:pPr>
      <w:proofErr w:type="spellStart"/>
      <w:r w:rsidRPr="00DA638B">
        <w:rPr>
          <w:rFonts w:asciiTheme="majorBidi" w:hAnsiTheme="majorBidi" w:cstheme="majorBidi"/>
          <w:color w:val="222222"/>
          <w:sz w:val="24"/>
          <w:szCs w:val="24"/>
          <w:shd w:val="clear" w:color="auto" w:fill="FFFFFF"/>
        </w:rPr>
        <w:t>Krumer</w:t>
      </w:r>
      <w:proofErr w:type="spellEnd"/>
      <w:r w:rsidRPr="00DA638B">
        <w:rPr>
          <w:rFonts w:asciiTheme="majorBidi" w:hAnsiTheme="majorBidi" w:cstheme="majorBidi"/>
          <w:color w:val="222222"/>
          <w:sz w:val="24"/>
          <w:szCs w:val="24"/>
          <w:shd w:val="clear" w:color="auto" w:fill="FFFFFF"/>
        </w:rPr>
        <w:t xml:space="preserve">-Nevo, M., </w:t>
      </w:r>
      <w:proofErr w:type="spellStart"/>
      <w:r w:rsidRPr="00DA638B">
        <w:rPr>
          <w:rFonts w:asciiTheme="majorBidi" w:hAnsiTheme="majorBidi" w:cstheme="majorBidi"/>
          <w:color w:val="222222"/>
          <w:sz w:val="24"/>
          <w:szCs w:val="24"/>
          <w:shd w:val="clear" w:color="auto" w:fill="FFFFFF"/>
        </w:rPr>
        <w:t>Gorodzeisky</w:t>
      </w:r>
      <w:proofErr w:type="spellEnd"/>
      <w:r w:rsidRPr="00DA638B">
        <w:rPr>
          <w:rFonts w:asciiTheme="majorBidi" w:hAnsiTheme="majorBidi" w:cstheme="majorBidi"/>
          <w:color w:val="222222"/>
          <w:sz w:val="24"/>
          <w:szCs w:val="24"/>
          <w:shd w:val="clear" w:color="auto" w:fill="FFFFFF"/>
        </w:rPr>
        <w:t>, A., &amp; Saar-Heiman, Y. (2017). Debt, poverty, and financial exclusion. </w:t>
      </w:r>
      <w:r w:rsidRPr="00DA638B">
        <w:rPr>
          <w:rFonts w:asciiTheme="majorBidi" w:hAnsiTheme="majorBidi" w:cstheme="majorBidi"/>
          <w:i/>
          <w:iCs/>
          <w:color w:val="222222"/>
          <w:sz w:val="24"/>
          <w:szCs w:val="24"/>
          <w:shd w:val="clear" w:color="auto" w:fill="FFFFFF"/>
        </w:rPr>
        <w:t>Journal of Social Work</w:t>
      </w:r>
      <w:r w:rsidRPr="00DA638B">
        <w:rPr>
          <w:rFonts w:asciiTheme="majorBidi" w:hAnsiTheme="majorBidi" w:cstheme="majorBidi"/>
          <w:color w:val="222222"/>
          <w:sz w:val="24"/>
          <w:szCs w:val="24"/>
          <w:shd w:val="clear" w:color="auto" w:fill="FFFFFF"/>
        </w:rPr>
        <w:t>, </w:t>
      </w:r>
      <w:r w:rsidRPr="00DA638B">
        <w:rPr>
          <w:rFonts w:asciiTheme="majorBidi" w:hAnsiTheme="majorBidi" w:cstheme="majorBidi"/>
          <w:i/>
          <w:iCs/>
          <w:color w:val="222222"/>
          <w:sz w:val="24"/>
          <w:szCs w:val="24"/>
          <w:shd w:val="clear" w:color="auto" w:fill="FFFFFF"/>
        </w:rPr>
        <w:t>17</w:t>
      </w:r>
      <w:r w:rsidRPr="00DA638B">
        <w:rPr>
          <w:rFonts w:asciiTheme="majorBidi" w:hAnsiTheme="majorBidi" w:cstheme="majorBidi"/>
          <w:color w:val="222222"/>
          <w:sz w:val="24"/>
          <w:szCs w:val="24"/>
          <w:shd w:val="clear" w:color="auto" w:fill="FFFFFF"/>
        </w:rPr>
        <w:t>(5), 511-530.</w:t>
      </w:r>
    </w:p>
    <w:p w14:paraId="0055BB8C" w14:textId="77777777" w:rsidR="00E72E3D" w:rsidRPr="00DA638B" w:rsidRDefault="00605A64" w:rsidP="00E72E3D">
      <w:pPr>
        <w:widowControl w:val="0"/>
        <w:autoSpaceDE w:val="0"/>
        <w:autoSpaceDN w:val="0"/>
        <w:adjustRightInd w:val="0"/>
        <w:spacing w:after="0" w:line="480" w:lineRule="auto"/>
        <w:ind w:left="480" w:hanging="480"/>
        <w:rPr>
          <w:rFonts w:asciiTheme="majorBidi" w:eastAsia="Times New Roman" w:hAnsiTheme="majorBidi" w:cstheme="majorBidi"/>
          <w:color w:val="3D85C6"/>
          <w:sz w:val="24"/>
          <w:szCs w:val="24"/>
        </w:rPr>
      </w:pPr>
      <w:r w:rsidRPr="00DA638B">
        <w:rPr>
          <w:rFonts w:asciiTheme="majorBidi" w:hAnsiTheme="majorBidi" w:cstheme="majorBidi"/>
          <w:sz w:val="24"/>
          <w:szCs w:val="24"/>
        </w:rPr>
        <w:t xml:space="preserve">McPhail, B. A., Busch, N., Kulkarni, S., &amp; Rice, G. (2007). An integrative feminist model: The evolving feminist perspective on intimate partner violence. </w:t>
      </w:r>
      <w:r w:rsidRPr="00DA638B">
        <w:rPr>
          <w:rFonts w:asciiTheme="majorBidi" w:hAnsiTheme="majorBidi" w:cstheme="majorBidi"/>
          <w:i/>
          <w:iCs/>
          <w:sz w:val="24"/>
          <w:szCs w:val="24"/>
        </w:rPr>
        <w:t>Violence Against Women</w:t>
      </w:r>
      <w:r w:rsidRPr="00DA638B">
        <w:rPr>
          <w:rFonts w:asciiTheme="majorBidi" w:hAnsiTheme="majorBidi" w:cstheme="majorBidi"/>
          <w:sz w:val="24"/>
          <w:szCs w:val="24"/>
        </w:rPr>
        <w:t>, 13(8), 817–841.</w:t>
      </w:r>
    </w:p>
    <w:p w14:paraId="24E8E6D6" w14:textId="495FBFA0" w:rsidR="00651CEE" w:rsidRPr="00DA638B" w:rsidRDefault="00651CEE" w:rsidP="00651CEE">
      <w:pPr>
        <w:widowControl w:val="0"/>
        <w:autoSpaceDE w:val="0"/>
        <w:autoSpaceDN w:val="0"/>
        <w:adjustRightInd w:val="0"/>
        <w:spacing w:after="0" w:line="480" w:lineRule="auto"/>
        <w:ind w:left="480" w:hanging="480"/>
        <w:rPr>
          <w:rFonts w:ascii="Lato" w:hAnsi="Lato"/>
          <w:color w:val="232323"/>
        </w:rPr>
      </w:pPr>
      <w:hyperlink r:id="rId8" w:history="1">
        <w:proofErr w:type="spellStart"/>
        <w:r w:rsidRPr="00DA638B">
          <w:rPr>
            <w:rFonts w:asciiTheme="majorBidi" w:hAnsiTheme="majorBidi" w:cstheme="majorBidi"/>
            <w:sz w:val="24"/>
            <w:szCs w:val="24"/>
          </w:rPr>
          <w:t>Resnikovski</w:t>
        </w:r>
        <w:proofErr w:type="spellEnd"/>
        <w:r w:rsidRPr="00DA638B">
          <w:rPr>
            <w:rFonts w:asciiTheme="majorBidi" w:hAnsiTheme="majorBidi" w:cstheme="majorBidi"/>
            <w:sz w:val="24"/>
            <w:szCs w:val="24"/>
          </w:rPr>
          <w:t>-Kuras,</w:t>
        </w:r>
      </w:hyperlink>
      <w:r w:rsidRPr="00DA638B">
        <w:rPr>
          <w:rFonts w:asciiTheme="majorBidi" w:hAnsiTheme="majorBidi" w:cstheme="majorBidi"/>
          <w:sz w:val="24"/>
          <w:szCs w:val="24"/>
        </w:rPr>
        <w:t xml:space="preserve"> A., </w:t>
      </w:r>
      <w:hyperlink r:id="rId9" w:history="1">
        <w:r w:rsidRPr="00DA638B">
          <w:rPr>
            <w:rFonts w:asciiTheme="majorBidi" w:hAnsiTheme="majorBidi" w:cstheme="majorBidi"/>
            <w:sz w:val="24"/>
            <w:szCs w:val="24"/>
          </w:rPr>
          <w:t>Sabag,</w:t>
        </w:r>
      </w:hyperlink>
      <w:r w:rsidRPr="00DA638B">
        <w:rPr>
          <w:rFonts w:asciiTheme="majorBidi" w:hAnsiTheme="majorBidi" w:cstheme="majorBidi"/>
          <w:sz w:val="24"/>
          <w:szCs w:val="24"/>
        </w:rPr>
        <w:t xml:space="preserve"> Y., Shapira, H. and T. </w:t>
      </w:r>
      <w:proofErr w:type="gramStart"/>
      <w:r w:rsidRPr="00DA638B">
        <w:rPr>
          <w:rFonts w:asciiTheme="majorBidi" w:hAnsiTheme="majorBidi" w:cstheme="majorBidi"/>
          <w:sz w:val="24"/>
          <w:szCs w:val="24"/>
        </w:rPr>
        <w:t>Arazi  (</w:t>
      </w:r>
      <w:proofErr w:type="gramEnd"/>
      <w:r w:rsidRPr="00DA638B">
        <w:rPr>
          <w:rFonts w:asciiTheme="majorBidi" w:hAnsiTheme="majorBidi" w:cstheme="majorBidi"/>
          <w:sz w:val="24"/>
          <w:szCs w:val="24"/>
        </w:rPr>
        <w:t xml:space="preserve">2021). </w:t>
      </w:r>
      <w:proofErr w:type="spellStart"/>
      <w:r w:rsidRPr="00DA638B">
        <w:rPr>
          <w:rFonts w:asciiTheme="majorBidi" w:hAnsiTheme="majorBidi" w:cstheme="majorBidi"/>
          <w:i/>
          <w:iCs/>
          <w:sz w:val="24"/>
          <w:szCs w:val="24"/>
        </w:rPr>
        <w:t>Centers</w:t>
      </w:r>
      <w:proofErr w:type="spellEnd"/>
      <w:r w:rsidRPr="00DA638B">
        <w:rPr>
          <w:rFonts w:asciiTheme="majorBidi" w:hAnsiTheme="majorBidi" w:cstheme="majorBidi"/>
          <w:i/>
          <w:iCs/>
          <w:sz w:val="24"/>
          <w:szCs w:val="24"/>
        </w:rPr>
        <w:t xml:space="preserve"> for the Prevention and Treatment of Domestic Violence: Program Pilot Evaluation Findings</w:t>
      </w:r>
      <w:r w:rsidRPr="00DA638B">
        <w:rPr>
          <w:rFonts w:asciiTheme="majorBidi" w:hAnsiTheme="majorBidi" w:cstheme="majorBidi"/>
          <w:sz w:val="24"/>
          <w:szCs w:val="24"/>
        </w:rPr>
        <w:t>, Jerusalem: Joint Broo</w:t>
      </w:r>
      <w:r w:rsidR="00CF6E9C">
        <w:rPr>
          <w:rFonts w:asciiTheme="majorBidi" w:hAnsiTheme="majorBidi" w:cstheme="majorBidi"/>
          <w:sz w:val="24"/>
          <w:szCs w:val="24"/>
          <w:lang w:val="en-US"/>
        </w:rPr>
        <w:t>k</w:t>
      </w:r>
      <w:r w:rsidRPr="00DA638B">
        <w:rPr>
          <w:rFonts w:asciiTheme="majorBidi" w:hAnsiTheme="majorBidi" w:cstheme="majorBidi"/>
          <w:sz w:val="24"/>
          <w:szCs w:val="24"/>
        </w:rPr>
        <w:t>dale (Hebrew</w:t>
      </w:r>
      <w:proofErr w:type="gramStart"/>
      <w:r w:rsidRPr="00DA638B">
        <w:rPr>
          <w:rFonts w:asciiTheme="majorBidi" w:hAnsiTheme="majorBidi" w:cstheme="majorBidi"/>
          <w:sz w:val="24"/>
          <w:szCs w:val="24"/>
        </w:rPr>
        <w:t>)</w:t>
      </w:r>
      <w:r w:rsidR="000F0E20" w:rsidRPr="00DA638B">
        <w:rPr>
          <w:rFonts w:asciiTheme="majorBidi" w:hAnsiTheme="majorBidi" w:cstheme="majorBidi"/>
          <w:sz w:val="24"/>
          <w:szCs w:val="24"/>
        </w:rPr>
        <w:t xml:space="preserve"> </w:t>
      </w:r>
      <w:r w:rsidRPr="00DA638B">
        <w:rPr>
          <w:rFonts w:asciiTheme="majorBidi" w:hAnsiTheme="majorBidi" w:cstheme="majorBidi"/>
          <w:sz w:val="24"/>
          <w:szCs w:val="24"/>
        </w:rPr>
        <w:t>.</w:t>
      </w:r>
      <w:proofErr w:type="gramEnd"/>
      <w:r w:rsidRPr="00DA638B">
        <w:rPr>
          <w:rFonts w:asciiTheme="majorBidi" w:hAnsiTheme="majorBidi" w:cstheme="majorBidi"/>
          <w:sz w:val="24"/>
          <w:szCs w:val="24"/>
        </w:rPr>
        <w:t xml:space="preserve"> </w:t>
      </w:r>
    </w:p>
    <w:p w14:paraId="24124EF9" w14:textId="6471FACC" w:rsidR="00CF4D0F" w:rsidRDefault="00CF4D0F" w:rsidP="00CF4D0F">
      <w:pPr>
        <w:widowControl w:val="0"/>
        <w:autoSpaceDE w:val="0"/>
        <w:autoSpaceDN w:val="0"/>
        <w:adjustRightInd w:val="0"/>
        <w:spacing w:after="0" w:line="480" w:lineRule="auto"/>
        <w:ind w:left="480" w:hanging="480"/>
        <w:rPr>
          <w:rFonts w:asciiTheme="majorBidi" w:hAnsiTheme="majorBidi" w:cstheme="majorBidi"/>
          <w:sz w:val="24"/>
          <w:szCs w:val="24"/>
        </w:rPr>
      </w:pPr>
      <w:r w:rsidRPr="00DA638B">
        <w:rPr>
          <w:rFonts w:asciiTheme="majorBidi" w:hAnsiTheme="majorBidi" w:cstheme="majorBidi"/>
          <w:sz w:val="24"/>
          <w:szCs w:val="24"/>
        </w:rPr>
        <w:t xml:space="preserve">Scott-Storey, K. (2011). Cumulative abuse: Do things add up? An evaluation of the conceptualization, operationalization, and methodological approaches in the study of the phenomenon of cumulative abuse. </w:t>
      </w:r>
      <w:r w:rsidRPr="00DA638B">
        <w:rPr>
          <w:rFonts w:asciiTheme="majorBidi" w:hAnsiTheme="majorBidi" w:cstheme="majorBidi"/>
          <w:i/>
          <w:iCs/>
          <w:sz w:val="24"/>
          <w:szCs w:val="24"/>
        </w:rPr>
        <w:t>Trauma, Violence, &amp; Abuse</w:t>
      </w:r>
      <w:r w:rsidRPr="00DA638B">
        <w:rPr>
          <w:rFonts w:asciiTheme="majorBidi" w:hAnsiTheme="majorBidi" w:cstheme="majorBidi"/>
          <w:sz w:val="24"/>
          <w:szCs w:val="24"/>
        </w:rPr>
        <w:t xml:space="preserve">, </w:t>
      </w:r>
      <w:r w:rsidRPr="00DA638B">
        <w:rPr>
          <w:rFonts w:asciiTheme="majorBidi" w:hAnsiTheme="majorBidi" w:cstheme="majorBidi"/>
          <w:i/>
          <w:iCs/>
          <w:sz w:val="24"/>
          <w:szCs w:val="24"/>
        </w:rPr>
        <w:t>12</w:t>
      </w:r>
      <w:r w:rsidRPr="00DA638B">
        <w:rPr>
          <w:rFonts w:asciiTheme="majorBidi" w:hAnsiTheme="majorBidi" w:cstheme="majorBidi"/>
          <w:sz w:val="24"/>
          <w:szCs w:val="24"/>
        </w:rPr>
        <w:t>, 1-16.</w:t>
      </w:r>
    </w:p>
    <w:p w14:paraId="24C1DC3D" w14:textId="31737180" w:rsidR="00254C4C" w:rsidRDefault="00254C4C" w:rsidP="00CF4D0F">
      <w:pPr>
        <w:widowControl w:val="0"/>
        <w:autoSpaceDE w:val="0"/>
        <w:autoSpaceDN w:val="0"/>
        <w:adjustRightInd w:val="0"/>
        <w:spacing w:after="0" w:line="480" w:lineRule="auto"/>
        <w:ind w:left="480" w:hanging="480"/>
        <w:rPr>
          <w:rFonts w:asciiTheme="majorBidi" w:hAnsiTheme="majorBidi" w:cstheme="majorBidi"/>
          <w:sz w:val="24"/>
          <w:szCs w:val="24"/>
        </w:rPr>
      </w:pPr>
      <w:r w:rsidRPr="00254C4C">
        <w:rPr>
          <w:rFonts w:asciiTheme="majorBidi" w:hAnsiTheme="majorBidi" w:cstheme="majorBidi"/>
          <w:sz w:val="24"/>
          <w:szCs w:val="24"/>
        </w:rPr>
        <w:t>Shalhoub-Kevorkian, N. (1997). Tolerating battering: Invisible methods of social control. </w:t>
      </w:r>
      <w:r w:rsidRPr="00254C4C">
        <w:rPr>
          <w:rFonts w:asciiTheme="majorBidi" w:hAnsiTheme="majorBidi" w:cstheme="majorBidi"/>
          <w:i/>
          <w:iCs/>
          <w:sz w:val="24"/>
          <w:szCs w:val="24"/>
        </w:rPr>
        <w:t>International Review of Victimology</w:t>
      </w:r>
      <w:r w:rsidRPr="00254C4C">
        <w:rPr>
          <w:rFonts w:asciiTheme="majorBidi" w:hAnsiTheme="majorBidi" w:cstheme="majorBidi"/>
          <w:sz w:val="24"/>
          <w:szCs w:val="24"/>
        </w:rPr>
        <w:t>, 5(1), 1-21.</w:t>
      </w:r>
    </w:p>
    <w:p w14:paraId="4785A9CF" w14:textId="2549BBEF" w:rsidR="007E5CEE" w:rsidRPr="00DA638B" w:rsidRDefault="007E5CEE" w:rsidP="00CF4D0F">
      <w:pPr>
        <w:widowControl w:val="0"/>
        <w:autoSpaceDE w:val="0"/>
        <w:autoSpaceDN w:val="0"/>
        <w:adjustRightInd w:val="0"/>
        <w:spacing w:after="0" w:line="480" w:lineRule="auto"/>
        <w:ind w:left="480" w:hanging="480"/>
        <w:rPr>
          <w:rFonts w:asciiTheme="majorBidi" w:hAnsiTheme="majorBidi" w:cstheme="majorBidi"/>
          <w:sz w:val="24"/>
          <w:szCs w:val="24"/>
          <w:rtl/>
        </w:rPr>
      </w:pPr>
      <w:proofErr w:type="spellStart"/>
      <w:r w:rsidRPr="007E5CEE">
        <w:rPr>
          <w:rFonts w:asciiTheme="majorBidi" w:hAnsiTheme="majorBidi" w:cstheme="majorBidi"/>
          <w:color w:val="222222"/>
          <w:sz w:val="24"/>
          <w:szCs w:val="24"/>
          <w:shd w:val="clear" w:color="auto" w:fill="FFFFFF"/>
        </w:rPr>
        <w:t>Shdaimah</w:t>
      </w:r>
      <w:proofErr w:type="spellEnd"/>
      <w:r w:rsidRPr="007E5CEE">
        <w:rPr>
          <w:rFonts w:asciiTheme="majorBidi" w:hAnsiTheme="majorBidi" w:cstheme="majorBidi"/>
          <w:color w:val="222222"/>
          <w:sz w:val="24"/>
          <w:szCs w:val="24"/>
          <w:shd w:val="clear" w:color="auto" w:fill="FFFFFF"/>
        </w:rPr>
        <w:t>, C. S., &amp; McGarry, B. (2018). Social workers’ use of moral entrepreneurship to enact professional ethics in the field: Case studies from the social justice profession. </w:t>
      </w:r>
      <w:r w:rsidRPr="007E5CEE">
        <w:rPr>
          <w:rFonts w:asciiTheme="majorBidi" w:hAnsiTheme="majorBidi" w:cstheme="majorBidi"/>
          <w:i/>
          <w:iCs/>
          <w:color w:val="222222"/>
          <w:sz w:val="24"/>
          <w:szCs w:val="24"/>
          <w:shd w:val="clear" w:color="auto" w:fill="FFFFFF"/>
        </w:rPr>
        <w:t>British Journal of Social Work</w:t>
      </w:r>
      <w:r w:rsidRPr="007E5CEE">
        <w:rPr>
          <w:rFonts w:asciiTheme="majorBidi" w:hAnsiTheme="majorBidi" w:cstheme="majorBidi"/>
          <w:color w:val="222222"/>
          <w:sz w:val="24"/>
          <w:szCs w:val="24"/>
          <w:shd w:val="clear" w:color="auto" w:fill="FFFFFF"/>
        </w:rPr>
        <w:t>, </w:t>
      </w:r>
      <w:r w:rsidRPr="007E5CEE">
        <w:rPr>
          <w:rFonts w:asciiTheme="majorBidi" w:hAnsiTheme="majorBidi" w:cstheme="majorBidi"/>
          <w:i/>
          <w:iCs/>
          <w:color w:val="222222"/>
          <w:sz w:val="24"/>
          <w:szCs w:val="24"/>
          <w:shd w:val="clear" w:color="auto" w:fill="FFFFFF"/>
        </w:rPr>
        <w:t>48</w:t>
      </w:r>
      <w:r w:rsidRPr="007E5CEE">
        <w:rPr>
          <w:rFonts w:asciiTheme="majorBidi" w:hAnsiTheme="majorBidi" w:cstheme="majorBidi"/>
          <w:color w:val="222222"/>
          <w:sz w:val="24"/>
          <w:szCs w:val="24"/>
          <w:shd w:val="clear" w:color="auto" w:fill="FFFFFF"/>
        </w:rPr>
        <w:t>(1), 21-36.</w:t>
      </w:r>
    </w:p>
    <w:p w14:paraId="303A529B" w14:textId="2A0C6EDB" w:rsidR="00E72E3D" w:rsidRPr="00DA638B" w:rsidRDefault="00EC37EA" w:rsidP="00E72E3D">
      <w:pPr>
        <w:widowControl w:val="0"/>
        <w:autoSpaceDE w:val="0"/>
        <w:autoSpaceDN w:val="0"/>
        <w:adjustRightInd w:val="0"/>
        <w:spacing w:after="0" w:line="480" w:lineRule="auto"/>
        <w:ind w:left="480" w:hanging="480"/>
        <w:rPr>
          <w:rFonts w:asciiTheme="majorBidi" w:hAnsiTheme="majorBidi" w:cstheme="majorBidi"/>
          <w:sz w:val="24"/>
          <w:szCs w:val="24"/>
          <w:rtl/>
        </w:rPr>
      </w:pPr>
      <w:r w:rsidRPr="00DA638B">
        <w:rPr>
          <w:rFonts w:asciiTheme="majorBidi" w:hAnsiTheme="majorBidi" w:cstheme="majorBidi"/>
          <w:sz w:val="24"/>
          <w:szCs w:val="24"/>
        </w:rPr>
        <w:t xml:space="preserve">Sutton, A. and Carlson, C., (2019). Advocating for self-determination, Arriving at safety. How social workers can address ethical </w:t>
      </w:r>
      <w:r w:rsidR="00E248A0" w:rsidRPr="00E248A0">
        <w:rPr>
          <w:rFonts w:asciiTheme="majorBidi" w:hAnsiTheme="majorBidi" w:cstheme="majorBidi"/>
          <w:sz w:val="24"/>
          <w:szCs w:val="24"/>
        </w:rPr>
        <w:t>dilemmas</w:t>
      </w:r>
      <w:r w:rsidRPr="00DA638B">
        <w:rPr>
          <w:rFonts w:asciiTheme="majorBidi" w:hAnsiTheme="majorBidi" w:cstheme="majorBidi"/>
          <w:sz w:val="24"/>
          <w:szCs w:val="24"/>
        </w:rPr>
        <w:t xml:space="preserve"> in intimate partner violence, in Marson, S. M., &amp; McKinney Jr, R. E. (Eds.). (2019). </w:t>
      </w:r>
      <w:r w:rsidRPr="00DA638B">
        <w:rPr>
          <w:rFonts w:asciiTheme="majorBidi" w:hAnsiTheme="majorBidi" w:cstheme="majorBidi"/>
          <w:i/>
          <w:iCs/>
          <w:sz w:val="24"/>
          <w:szCs w:val="24"/>
        </w:rPr>
        <w:t>The Routledge handbook of social work ethics and values</w:t>
      </w:r>
      <w:r w:rsidRPr="00DA638B">
        <w:rPr>
          <w:rFonts w:asciiTheme="majorBidi" w:hAnsiTheme="majorBidi" w:cstheme="majorBidi"/>
          <w:sz w:val="24"/>
          <w:szCs w:val="24"/>
        </w:rPr>
        <w:t>. Routledge (pp. 127-136).</w:t>
      </w:r>
    </w:p>
    <w:p w14:paraId="2065B5B8" w14:textId="046E165C" w:rsidR="00361F62" w:rsidRDefault="00361F62" w:rsidP="00E72E3D">
      <w:pPr>
        <w:widowControl w:val="0"/>
        <w:autoSpaceDE w:val="0"/>
        <w:autoSpaceDN w:val="0"/>
        <w:adjustRightInd w:val="0"/>
        <w:spacing w:after="0" w:line="480" w:lineRule="auto"/>
        <w:ind w:left="480" w:hanging="480"/>
        <w:rPr>
          <w:rFonts w:asciiTheme="majorBidi" w:hAnsiTheme="majorBidi" w:cstheme="majorBidi"/>
          <w:sz w:val="24"/>
          <w:szCs w:val="24"/>
        </w:rPr>
      </w:pPr>
      <w:r w:rsidRPr="00DA638B">
        <w:rPr>
          <w:rFonts w:asciiTheme="majorBidi" w:hAnsiTheme="majorBidi" w:cstheme="majorBidi"/>
          <w:sz w:val="24"/>
          <w:szCs w:val="24"/>
        </w:rPr>
        <w:lastRenderedPageBreak/>
        <w:t xml:space="preserve">Svirsky, B. (1993). ‘Control and Violence: Battering women in Israel”. In: Ram, U. (Ed) </w:t>
      </w:r>
      <w:r w:rsidRPr="00DA638B">
        <w:rPr>
          <w:rFonts w:asciiTheme="majorBidi" w:hAnsiTheme="majorBidi" w:cstheme="majorBidi"/>
          <w:i/>
          <w:iCs/>
          <w:sz w:val="24"/>
          <w:szCs w:val="24"/>
        </w:rPr>
        <w:t>Society in Israel: critical dimensions</w:t>
      </w:r>
      <w:r w:rsidR="004E110B" w:rsidRPr="00DA638B">
        <w:rPr>
          <w:rFonts w:asciiTheme="majorBidi" w:hAnsiTheme="majorBidi" w:cstheme="majorBidi"/>
          <w:sz w:val="24"/>
          <w:szCs w:val="24"/>
        </w:rPr>
        <w:t xml:space="preserve">, Tel-Aviv: </w:t>
      </w:r>
      <w:proofErr w:type="spellStart"/>
      <w:r w:rsidR="004E110B" w:rsidRPr="00DA638B">
        <w:rPr>
          <w:rFonts w:asciiTheme="majorBidi" w:hAnsiTheme="majorBidi" w:cstheme="majorBidi"/>
          <w:sz w:val="24"/>
          <w:szCs w:val="24"/>
        </w:rPr>
        <w:t>Breirot</w:t>
      </w:r>
      <w:proofErr w:type="spellEnd"/>
      <w:r w:rsidR="004E110B" w:rsidRPr="00DA638B">
        <w:rPr>
          <w:rFonts w:asciiTheme="majorBidi" w:hAnsiTheme="majorBidi" w:cstheme="majorBidi"/>
          <w:sz w:val="24"/>
          <w:szCs w:val="24"/>
        </w:rPr>
        <w:t xml:space="preserve">. </w:t>
      </w:r>
    </w:p>
    <w:p w14:paraId="2972025D" w14:textId="21F29FF4" w:rsidR="0034791D" w:rsidRDefault="0034791D" w:rsidP="00E72E3D">
      <w:pPr>
        <w:widowControl w:val="0"/>
        <w:autoSpaceDE w:val="0"/>
        <w:autoSpaceDN w:val="0"/>
        <w:adjustRightInd w:val="0"/>
        <w:spacing w:after="0" w:line="480" w:lineRule="auto"/>
        <w:ind w:left="480" w:hanging="480"/>
        <w:rPr>
          <w:rFonts w:asciiTheme="majorBidi" w:hAnsiTheme="majorBidi" w:cstheme="majorBidi"/>
          <w:sz w:val="24"/>
          <w:szCs w:val="24"/>
        </w:rPr>
      </w:pPr>
      <w:r w:rsidRPr="0034791D">
        <w:rPr>
          <w:rFonts w:asciiTheme="majorBidi" w:hAnsiTheme="majorBidi" w:cstheme="majorBidi"/>
          <w:sz w:val="24"/>
          <w:szCs w:val="24"/>
        </w:rPr>
        <w:t>Straus, M. (1980). Victims and aggressors in marital violence. </w:t>
      </w:r>
      <w:r w:rsidRPr="0034791D">
        <w:rPr>
          <w:rFonts w:asciiTheme="majorBidi" w:hAnsiTheme="majorBidi" w:cstheme="majorBidi"/>
          <w:i/>
          <w:iCs/>
          <w:sz w:val="24"/>
          <w:szCs w:val="24"/>
        </w:rPr>
        <w:t xml:space="preserve">American </w:t>
      </w:r>
      <w:proofErr w:type="spellStart"/>
      <w:r>
        <w:rPr>
          <w:rFonts w:asciiTheme="majorBidi" w:hAnsiTheme="majorBidi" w:cstheme="majorBidi"/>
          <w:i/>
          <w:iCs/>
          <w:sz w:val="24"/>
          <w:szCs w:val="24"/>
        </w:rPr>
        <w:t>Behavioral</w:t>
      </w:r>
      <w:proofErr w:type="spellEnd"/>
      <w:r>
        <w:rPr>
          <w:rFonts w:asciiTheme="majorBidi" w:hAnsiTheme="majorBidi" w:cstheme="majorBidi"/>
          <w:i/>
          <w:iCs/>
          <w:sz w:val="24"/>
          <w:szCs w:val="24"/>
        </w:rPr>
        <w:t xml:space="preserve"> Scientist</w:t>
      </w:r>
      <w:r w:rsidRPr="0034791D">
        <w:rPr>
          <w:rFonts w:asciiTheme="majorBidi" w:hAnsiTheme="majorBidi" w:cstheme="majorBidi"/>
          <w:sz w:val="24"/>
          <w:szCs w:val="24"/>
        </w:rPr>
        <w:t xml:space="preserve">, 23(5), 681-704. </w:t>
      </w:r>
    </w:p>
    <w:p w14:paraId="6DE00131" w14:textId="2907C089" w:rsidR="00E72E3D" w:rsidRPr="00DA638B" w:rsidRDefault="00D6723E" w:rsidP="00E72E3D">
      <w:pPr>
        <w:widowControl w:val="0"/>
        <w:autoSpaceDE w:val="0"/>
        <w:autoSpaceDN w:val="0"/>
        <w:adjustRightInd w:val="0"/>
        <w:spacing w:after="0" w:line="480" w:lineRule="auto"/>
        <w:ind w:left="480" w:hanging="480"/>
        <w:rPr>
          <w:rFonts w:asciiTheme="majorBidi" w:hAnsiTheme="majorBidi" w:cstheme="majorBidi"/>
          <w:sz w:val="24"/>
          <w:szCs w:val="24"/>
          <w:rtl/>
        </w:rPr>
      </w:pPr>
      <w:r w:rsidRPr="00DA638B">
        <w:rPr>
          <w:rFonts w:asciiTheme="majorBidi" w:hAnsiTheme="majorBidi" w:cstheme="majorBidi"/>
          <w:sz w:val="24"/>
          <w:szCs w:val="24"/>
        </w:rPr>
        <w:t>Weissman D</w:t>
      </w:r>
      <w:r w:rsidR="004760BA" w:rsidRPr="00DA638B">
        <w:rPr>
          <w:rFonts w:asciiTheme="majorBidi" w:hAnsiTheme="majorBidi" w:cstheme="majorBidi"/>
          <w:sz w:val="24"/>
          <w:szCs w:val="24"/>
        </w:rPr>
        <w:t>.</w:t>
      </w:r>
      <w:r w:rsidRPr="00DA638B">
        <w:rPr>
          <w:rFonts w:asciiTheme="majorBidi" w:hAnsiTheme="majorBidi" w:cstheme="majorBidi"/>
          <w:sz w:val="24"/>
          <w:szCs w:val="24"/>
        </w:rPr>
        <w:t>M</w:t>
      </w:r>
      <w:r w:rsidR="004760BA" w:rsidRPr="00DA638B">
        <w:rPr>
          <w:rFonts w:asciiTheme="majorBidi" w:hAnsiTheme="majorBidi" w:cstheme="majorBidi"/>
          <w:sz w:val="24"/>
          <w:szCs w:val="24"/>
        </w:rPr>
        <w:t>.</w:t>
      </w:r>
      <w:r w:rsidRPr="00DA638B">
        <w:rPr>
          <w:rFonts w:asciiTheme="majorBidi" w:hAnsiTheme="majorBidi" w:cstheme="majorBidi"/>
          <w:sz w:val="24"/>
          <w:szCs w:val="24"/>
        </w:rPr>
        <w:t xml:space="preserve"> (2020)</w:t>
      </w:r>
      <w:r w:rsidR="004760BA" w:rsidRPr="00DA638B">
        <w:rPr>
          <w:rFonts w:asciiTheme="majorBidi" w:hAnsiTheme="majorBidi" w:cstheme="majorBidi"/>
          <w:sz w:val="24"/>
          <w:szCs w:val="24"/>
        </w:rPr>
        <w:t>.</w:t>
      </w:r>
      <w:r w:rsidRPr="00DA638B">
        <w:rPr>
          <w:rFonts w:asciiTheme="majorBidi" w:hAnsiTheme="majorBidi" w:cstheme="majorBidi"/>
          <w:sz w:val="24"/>
          <w:szCs w:val="24"/>
        </w:rPr>
        <w:t xml:space="preserve"> </w:t>
      </w:r>
      <w:r w:rsidRPr="00DA638B">
        <w:rPr>
          <w:rFonts w:asciiTheme="majorBidi" w:hAnsiTheme="majorBidi" w:cstheme="majorBidi"/>
          <w:i/>
          <w:iCs/>
          <w:sz w:val="24"/>
          <w:szCs w:val="24"/>
        </w:rPr>
        <w:t>In Pursuit of Economic Justice: The Political Economy of Domestic Violence Laws and Policies</w:t>
      </w:r>
      <w:r w:rsidRPr="00DA638B">
        <w:rPr>
          <w:rFonts w:asciiTheme="majorBidi" w:hAnsiTheme="majorBidi" w:cstheme="majorBidi"/>
          <w:sz w:val="24"/>
          <w:szCs w:val="24"/>
        </w:rPr>
        <w:t>. Utah Law Review: 1-68.</w:t>
      </w:r>
    </w:p>
    <w:p w14:paraId="37949611" w14:textId="17947EC8" w:rsidR="006473D9" w:rsidRPr="00DA638B" w:rsidRDefault="006473D9" w:rsidP="00E72E3D">
      <w:pPr>
        <w:widowControl w:val="0"/>
        <w:autoSpaceDE w:val="0"/>
        <w:autoSpaceDN w:val="0"/>
        <w:adjustRightInd w:val="0"/>
        <w:spacing w:after="0" w:line="480" w:lineRule="auto"/>
        <w:ind w:left="480" w:hanging="480"/>
        <w:rPr>
          <w:rFonts w:asciiTheme="majorBidi" w:hAnsiTheme="majorBidi" w:cstheme="majorBidi"/>
          <w:sz w:val="24"/>
          <w:szCs w:val="24"/>
        </w:rPr>
      </w:pPr>
      <w:proofErr w:type="spellStart"/>
      <w:r w:rsidRPr="00DA638B">
        <w:rPr>
          <w:rFonts w:asciiTheme="majorBidi" w:hAnsiTheme="majorBidi" w:cstheme="majorBidi"/>
          <w:sz w:val="24"/>
          <w:szCs w:val="24"/>
        </w:rPr>
        <w:t>Yasour-Borochovitch</w:t>
      </w:r>
      <w:proofErr w:type="spellEnd"/>
      <w:r w:rsidRPr="00DA638B">
        <w:rPr>
          <w:rFonts w:asciiTheme="majorBidi" w:hAnsiTheme="majorBidi" w:cstheme="majorBidi"/>
          <w:sz w:val="24"/>
          <w:szCs w:val="24"/>
        </w:rPr>
        <w:t xml:space="preserve">, D., Benjamin, O. and A. Renan-Barzilay (2021). A gender perspective on rights </w:t>
      </w:r>
      <w:proofErr w:type="gramStart"/>
      <w:r w:rsidRPr="00DA638B">
        <w:rPr>
          <w:rFonts w:asciiTheme="majorBidi" w:hAnsiTheme="majorBidi" w:cstheme="majorBidi"/>
          <w:sz w:val="24"/>
          <w:szCs w:val="24"/>
        </w:rPr>
        <w:t>take</w:t>
      </w:r>
      <w:proofErr w:type="gramEnd"/>
      <w:r w:rsidRPr="00DA638B">
        <w:rPr>
          <w:rFonts w:asciiTheme="majorBidi" w:hAnsiTheme="majorBidi" w:cstheme="majorBidi"/>
          <w:sz w:val="24"/>
          <w:szCs w:val="24"/>
        </w:rPr>
        <w:t xml:space="preserve"> up: the case of intimate partner violence, </w:t>
      </w:r>
      <w:proofErr w:type="spellStart"/>
      <w:r w:rsidRPr="00DA638B">
        <w:rPr>
          <w:rFonts w:asciiTheme="majorBidi" w:hAnsiTheme="majorBidi" w:cstheme="majorBidi"/>
          <w:i/>
          <w:iCs/>
          <w:sz w:val="24"/>
          <w:szCs w:val="24"/>
        </w:rPr>
        <w:t>Bitachon</w:t>
      </w:r>
      <w:proofErr w:type="spellEnd"/>
      <w:r w:rsidRPr="00DA638B">
        <w:rPr>
          <w:rFonts w:asciiTheme="majorBidi" w:hAnsiTheme="majorBidi" w:cstheme="majorBidi"/>
          <w:i/>
          <w:iCs/>
          <w:sz w:val="24"/>
          <w:szCs w:val="24"/>
        </w:rPr>
        <w:t xml:space="preserve"> </w:t>
      </w:r>
      <w:proofErr w:type="spellStart"/>
      <w:r w:rsidRPr="00DA638B">
        <w:rPr>
          <w:rFonts w:asciiTheme="majorBidi" w:hAnsiTheme="majorBidi" w:cstheme="majorBidi"/>
          <w:i/>
          <w:iCs/>
          <w:sz w:val="24"/>
          <w:szCs w:val="24"/>
        </w:rPr>
        <w:t>Sociali</w:t>
      </w:r>
      <w:proofErr w:type="spellEnd"/>
      <w:r w:rsidRPr="00DA638B">
        <w:rPr>
          <w:rFonts w:asciiTheme="majorBidi" w:hAnsiTheme="majorBidi" w:cstheme="majorBidi"/>
          <w:i/>
          <w:iCs/>
          <w:sz w:val="24"/>
          <w:szCs w:val="24"/>
        </w:rPr>
        <w:t xml:space="preserve">: The Israel </w:t>
      </w:r>
      <w:r w:rsidR="009219AF" w:rsidRPr="00DA638B">
        <w:rPr>
          <w:rFonts w:asciiTheme="majorBidi" w:hAnsiTheme="majorBidi" w:cstheme="majorBidi"/>
          <w:i/>
          <w:iCs/>
          <w:sz w:val="24"/>
          <w:szCs w:val="24"/>
        </w:rPr>
        <w:t>Journal</w:t>
      </w:r>
      <w:r w:rsidRPr="00DA638B">
        <w:rPr>
          <w:rFonts w:asciiTheme="majorBidi" w:hAnsiTheme="majorBidi" w:cstheme="majorBidi"/>
          <w:i/>
          <w:iCs/>
          <w:sz w:val="24"/>
          <w:szCs w:val="24"/>
        </w:rPr>
        <w:t xml:space="preserve"> of social security</w:t>
      </w:r>
      <w:r w:rsidRPr="00DA638B">
        <w:rPr>
          <w:rFonts w:asciiTheme="majorBidi" w:hAnsiTheme="majorBidi" w:cstheme="majorBidi"/>
          <w:sz w:val="24"/>
          <w:szCs w:val="24"/>
        </w:rPr>
        <w:t xml:space="preserve">, 113: 171-201. </w:t>
      </w:r>
    </w:p>
    <w:p w14:paraId="09294A22" w14:textId="7BD092CC" w:rsidR="008F627A" w:rsidRPr="00A64F66" w:rsidRDefault="00332C7E" w:rsidP="00A64F66">
      <w:pPr>
        <w:bidi/>
        <w:spacing w:line="480" w:lineRule="auto"/>
        <w:ind w:left="-563" w:firstLine="563"/>
        <w:rPr>
          <w:rFonts w:asciiTheme="majorBidi" w:hAnsiTheme="majorBidi" w:cstheme="majorBidi"/>
          <w:sz w:val="24"/>
          <w:szCs w:val="24"/>
          <w:rtl/>
        </w:rPr>
      </w:pPr>
      <w:r w:rsidRPr="00DA638B">
        <w:rPr>
          <w:rFonts w:asciiTheme="majorBidi" w:hAnsiTheme="majorBidi" w:cstheme="majorBidi"/>
          <w:sz w:val="24"/>
          <w:szCs w:val="24"/>
          <w:rtl/>
        </w:rPr>
        <w:t xml:space="preserve">   </w:t>
      </w:r>
    </w:p>
    <w:sectPr w:rsidR="008F627A" w:rsidRPr="00A64F66" w:rsidSect="00226F7B">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47FCD" w14:textId="77777777" w:rsidR="00944B74" w:rsidRPr="00DA638B" w:rsidRDefault="00944B74" w:rsidP="00D95C7C">
      <w:pPr>
        <w:spacing w:after="0" w:line="240" w:lineRule="auto"/>
      </w:pPr>
      <w:r w:rsidRPr="00DA638B">
        <w:separator/>
      </w:r>
    </w:p>
  </w:endnote>
  <w:endnote w:type="continuationSeparator" w:id="0">
    <w:p w14:paraId="1779B0E7" w14:textId="77777777" w:rsidR="00944B74" w:rsidRPr="00DA638B" w:rsidRDefault="00944B74" w:rsidP="00D95C7C">
      <w:pPr>
        <w:spacing w:after="0" w:line="240" w:lineRule="auto"/>
      </w:pPr>
      <w:r w:rsidRPr="00DA63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043372"/>
      <w:docPartObj>
        <w:docPartGallery w:val="Page Numbers (Bottom of Page)"/>
        <w:docPartUnique/>
      </w:docPartObj>
    </w:sdtPr>
    <w:sdtContent>
      <w:p w14:paraId="03C554BC" w14:textId="57D223E0" w:rsidR="00443ACC" w:rsidRPr="00DA638B" w:rsidRDefault="00443ACC">
        <w:pPr>
          <w:pStyle w:val="Footer"/>
          <w:jc w:val="center"/>
        </w:pPr>
        <w:r w:rsidRPr="00DA638B">
          <w:fldChar w:fldCharType="begin"/>
        </w:r>
        <w:r w:rsidRPr="00DA638B">
          <w:instrText xml:space="preserve"> PAGE   \* MERGEFORMAT </w:instrText>
        </w:r>
        <w:r w:rsidRPr="00DA638B">
          <w:fldChar w:fldCharType="separate"/>
        </w:r>
        <w:r w:rsidRPr="00DA638B">
          <w:t>2</w:t>
        </w:r>
        <w:r w:rsidRPr="00DA638B">
          <w:fldChar w:fldCharType="end"/>
        </w:r>
      </w:p>
    </w:sdtContent>
  </w:sdt>
  <w:p w14:paraId="12303076" w14:textId="77777777" w:rsidR="00D95C7C" w:rsidRPr="00DA638B" w:rsidRDefault="00D95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FD2F3" w14:textId="77777777" w:rsidR="00944B74" w:rsidRPr="00DA638B" w:rsidRDefault="00944B74" w:rsidP="00D95C7C">
      <w:pPr>
        <w:spacing w:after="0" w:line="240" w:lineRule="auto"/>
      </w:pPr>
      <w:r w:rsidRPr="00DA638B">
        <w:separator/>
      </w:r>
    </w:p>
  </w:footnote>
  <w:footnote w:type="continuationSeparator" w:id="0">
    <w:p w14:paraId="2524FB74" w14:textId="77777777" w:rsidR="00944B74" w:rsidRPr="00DA638B" w:rsidRDefault="00944B74" w:rsidP="00D95C7C">
      <w:pPr>
        <w:spacing w:after="0" w:line="240" w:lineRule="auto"/>
      </w:pPr>
      <w:r w:rsidRPr="00DA638B">
        <w:continuationSeparator/>
      </w:r>
    </w:p>
  </w:footnote>
  <w:footnote w:id="1">
    <w:p w14:paraId="3CF21C29" w14:textId="237CEE5E" w:rsidR="00B15453" w:rsidRPr="00B15453" w:rsidRDefault="00B15453">
      <w:pPr>
        <w:pStyle w:val="FootnoteText"/>
        <w:rPr>
          <w:lang w:val="en-US"/>
        </w:rPr>
      </w:pPr>
      <w:r>
        <w:rPr>
          <w:rStyle w:val="FootnoteReference"/>
        </w:rPr>
        <w:footnoteRef/>
      </w:r>
      <w:r>
        <w:t xml:space="preserve"> </w:t>
      </w:r>
      <w:r w:rsidRPr="00B15453">
        <w:rPr>
          <w:rFonts w:asciiTheme="majorBidi" w:hAnsiTheme="majorBidi" w:cstheme="majorBidi"/>
        </w:rPr>
        <w:t>https://www.mevaker.gov.il/sites/DigitalLibrary/Documents/2021/Shilton/2021-Shilton-201-Domestic.pdf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54A"/>
    <w:multiLevelType w:val="hybridMultilevel"/>
    <w:tmpl w:val="CB52C4EA"/>
    <w:lvl w:ilvl="0" w:tplc="F7BA4C2C">
      <w:start w:val="1"/>
      <w:numFmt w:val="bullet"/>
      <w:lvlText w:val="◦"/>
      <w:lvlJc w:val="left"/>
      <w:pPr>
        <w:tabs>
          <w:tab w:val="num" w:pos="720"/>
        </w:tabs>
        <w:ind w:left="720" w:hanging="360"/>
      </w:pPr>
      <w:rPr>
        <w:rFonts w:ascii="Garamond" w:hAnsi="Garamond" w:hint="default"/>
      </w:rPr>
    </w:lvl>
    <w:lvl w:ilvl="1" w:tplc="8592D834" w:tentative="1">
      <w:start w:val="1"/>
      <w:numFmt w:val="bullet"/>
      <w:lvlText w:val="◦"/>
      <w:lvlJc w:val="left"/>
      <w:pPr>
        <w:tabs>
          <w:tab w:val="num" w:pos="1440"/>
        </w:tabs>
        <w:ind w:left="1440" w:hanging="360"/>
      </w:pPr>
      <w:rPr>
        <w:rFonts w:ascii="Garamond" w:hAnsi="Garamond" w:hint="default"/>
      </w:rPr>
    </w:lvl>
    <w:lvl w:ilvl="2" w:tplc="EF287340" w:tentative="1">
      <w:start w:val="1"/>
      <w:numFmt w:val="bullet"/>
      <w:lvlText w:val="◦"/>
      <w:lvlJc w:val="left"/>
      <w:pPr>
        <w:tabs>
          <w:tab w:val="num" w:pos="2160"/>
        </w:tabs>
        <w:ind w:left="2160" w:hanging="360"/>
      </w:pPr>
      <w:rPr>
        <w:rFonts w:ascii="Garamond" w:hAnsi="Garamond" w:hint="default"/>
      </w:rPr>
    </w:lvl>
    <w:lvl w:ilvl="3" w:tplc="CEE25A46" w:tentative="1">
      <w:start w:val="1"/>
      <w:numFmt w:val="bullet"/>
      <w:lvlText w:val="◦"/>
      <w:lvlJc w:val="left"/>
      <w:pPr>
        <w:tabs>
          <w:tab w:val="num" w:pos="2880"/>
        </w:tabs>
        <w:ind w:left="2880" w:hanging="360"/>
      </w:pPr>
      <w:rPr>
        <w:rFonts w:ascii="Garamond" w:hAnsi="Garamond" w:hint="default"/>
      </w:rPr>
    </w:lvl>
    <w:lvl w:ilvl="4" w:tplc="C06C7526" w:tentative="1">
      <w:start w:val="1"/>
      <w:numFmt w:val="bullet"/>
      <w:lvlText w:val="◦"/>
      <w:lvlJc w:val="left"/>
      <w:pPr>
        <w:tabs>
          <w:tab w:val="num" w:pos="3600"/>
        </w:tabs>
        <w:ind w:left="3600" w:hanging="360"/>
      </w:pPr>
      <w:rPr>
        <w:rFonts w:ascii="Garamond" w:hAnsi="Garamond" w:hint="default"/>
      </w:rPr>
    </w:lvl>
    <w:lvl w:ilvl="5" w:tplc="960023BE" w:tentative="1">
      <w:start w:val="1"/>
      <w:numFmt w:val="bullet"/>
      <w:lvlText w:val="◦"/>
      <w:lvlJc w:val="left"/>
      <w:pPr>
        <w:tabs>
          <w:tab w:val="num" w:pos="4320"/>
        </w:tabs>
        <w:ind w:left="4320" w:hanging="360"/>
      </w:pPr>
      <w:rPr>
        <w:rFonts w:ascii="Garamond" w:hAnsi="Garamond" w:hint="default"/>
      </w:rPr>
    </w:lvl>
    <w:lvl w:ilvl="6" w:tplc="854E75D4" w:tentative="1">
      <w:start w:val="1"/>
      <w:numFmt w:val="bullet"/>
      <w:lvlText w:val="◦"/>
      <w:lvlJc w:val="left"/>
      <w:pPr>
        <w:tabs>
          <w:tab w:val="num" w:pos="5040"/>
        </w:tabs>
        <w:ind w:left="5040" w:hanging="360"/>
      </w:pPr>
      <w:rPr>
        <w:rFonts w:ascii="Garamond" w:hAnsi="Garamond" w:hint="default"/>
      </w:rPr>
    </w:lvl>
    <w:lvl w:ilvl="7" w:tplc="DCEC06F8" w:tentative="1">
      <w:start w:val="1"/>
      <w:numFmt w:val="bullet"/>
      <w:lvlText w:val="◦"/>
      <w:lvlJc w:val="left"/>
      <w:pPr>
        <w:tabs>
          <w:tab w:val="num" w:pos="5760"/>
        </w:tabs>
        <w:ind w:left="5760" w:hanging="360"/>
      </w:pPr>
      <w:rPr>
        <w:rFonts w:ascii="Garamond" w:hAnsi="Garamond" w:hint="default"/>
      </w:rPr>
    </w:lvl>
    <w:lvl w:ilvl="8" w:tplc="DC0E96E2"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065110BE"/>
    <w:multiLevelType w:val="multilevel"/>
    <w:tmpl w:val="FAB0E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B0948"/>
    <w:multiLevelType w:val="multilevel"/>
    <w:tmpl w:val="74B6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141CD"/>
    <w:multiLevelType w:val="hybridMultilevel"/>
    <w:tmpl w:val="90F483CA"/>
    <w:lvl w:ilvl="0" w:tplc="6DCA546E">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EC5EA5"/>
    <w:multiLevelType w:val="multilevel"/>
    <w:tmpl w:val="49083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429AF"/>
    <w:multiLevelType w:val="multilevel"/>
    <w:tmpl w:val="9508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E3C27"/>
    <w:multiLevelType w:val="multilevel"/>
    <w:tmpl w:val="E586E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56FEC"/>
    <w:multiLevelType w:val="multilevel"/>
    <w:tmpl w:val="463CD2B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8EF2136"/>
    <w:multiLevelType w:val="multilevel"/>
    <w:tmpl w:val="96E2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579E7"/>
    <w:multiLevelType w:val="multilevel"/>
    <w:tmpl w:val="AF20D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D465F"/>
    <w:multiLevelType w:val="multilevel"/>
    <w:tmpl w:val="B95A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2E7FB3"/>
    <w:multiLevelType w:val="multilevel"/>
    <w:tmpl w:val="7B8E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C30B4"/>
    <w:multiLevelType w:val="multilevel"/>
    <w:tmpl w:val="52E8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5003ED"/>
    <w:multiLevelType w:val="multilevel"/>
    <w:tmpl w:val="8124B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6D6CB1"/>
    <w:multiLevelType w:val="multilevel"/>
    <w:tmpl w:val="FC9A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94EBC"/>
    <w:multiLevelType w:val="multilevel"/>
    <w:tmpl w:val="9488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DA24AE"/>
    <w:multiLevelType w:val="multilevel"/>
    <w:tmpl w:val="CF20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D7064"/>
    <w:multiLevelType w:val="multilevel"/>
    <w:tmpl w:val="0268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87816"/>
    <w:multiLevelType w:val="multilevel"/>
    <w:tmpl w:val="732A8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144E9B"/>
    <w:multiLevelType w:val="hybridMultilevel"/>
    <w:tmpl w:val="0F024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B1520"/>
    <w:multiLevelType w:val="multilevel"/>
    <w:tmpl w:val="43EE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230D2A"/>
    <w:multiLevelType w:val="multilevel"/>
    <w:tmpl w:val="8CE01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8A6EBC"/>
    <w:multiLevelType w:val="multilevel"/>
    <w:tmpl w:val="E0B041C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9363C4B"/>
    <w:multiLevelType w:val="multilevel"/>
    <w:tmpl w:val="A6742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48165E"/>
    <w:multiLevelType w:val="multilevel"/>
    <w:tmpl w:val="986A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EF5A62"/>
    <w:multiLevelType w:val="multilevel"/>
    <w:tmpl w:val="384C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EA597A"/>
    <w:multiLevelType w:val="multilevel"/>
    <w:tmpl w:val="D4F2E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C72A10"/>
    <w:multiLevelType w:val="hybridMultilevel"/>
    <w:tmpl w:val="D8F002DA"/>
    <w:lvl w:ilvl="0" w:tplc="A940B13C">
      <w:start w:val="1"/>
      <w:numFmt w:val="bullet"/>
      <w:lvlText w:val="◦"/>
      <w:lvlJc w:val="left"/>
      <w:pPr>
        <w:tabs>
          <w:tab w:val="num" w:pos="720"/>
        </w:tabs>
        <w:ind w:left="720" w:hanging="360"/>
      </w:pPr>
      <w:rPr>
        <w:rFonts w:ascii="Garamond" w:hAnsi="Garamond" w:hint="default"/>
      </w:rPr>
    </w:lvl>
    <w:lvl w:ilvl="1" w:tplc="D7A69FF6" w:tentative="1">
      <w:start w:val="1"/>
      <w:numFmt w:val="bullet"/>
      <w:lvlText w:val="◦"/>
      <w:lvlJc w:val="left"/>
      <w:pPr>
        <w:tabs>
          <w:tab w:val="num" w:pos="1440"/>
        </w:tabs>
        <w:ind w:left="1440" w:hanging="360"/>
      </w:pPr>
      <w:rPr>
        <w:rFonts w:ascii="Garamond" w:hAnsi="Garamond" w:hint="default"/>
      </w:rPr>
    </w:lvl>
    <w:lvl w:ilvl="2" w:tplc="3A1CA560" w:tentative="1">
      <w:start w:val="1"/>
      <w:numFmt w:val="bullet"/>
      <w:lvlText w:val="◦"/>
      <w:lvlJc w:val="left"/>
      <w:pPr>
        <w:tabs>
          <w:tab w:val="num" w:pos="2160"/>
        </w:tabs>
        <w:ind w:left="2160" w:hanging="360"/>
      </w:pPr>
      <w:rPr>
        <w:rFonts w:ascii="Garamond" w:hAnsi="Garamond" w:hint="default"/>
      </w:rPr>
    </w:lvl>
    <w:lvl w:ilvl="3" w:tplc="00CE3B30" w:tentative="1">
      <w:start w:val="1"/>
      <w:numFmt w:val="bullet"/>
      <w:lvlText w:val="◦"/>
      <w:lvlJc w:val="left"/>
      <w:pPr>
        <w:tabs>
          <w:tab w:val="num" w:pos="2880"/>
        </w:tabs>
        <w:ind w:left="2880" w:hanging="360"/>
      </w:pPr>
      <w:rPr>
        <w:rFonts w:ascii="Garamond" w:hAnsi="Garamond" w:hint="default"/>
      </w:rPr>
    </w:lvl>
    <w:lvl w:ilvl="4" w:tplc="F26EF34E" w:tentative="1">
      <w:start w:val="1"/>
      <w:numFmt w:val="bullet"/>
      <w:lvlText w:val="◦"/>
      <w:lvlJc w:val="left"/>
      <w:pPr>
        <w:tabs>
          <w:tab w:val="num" w:pos="3600"/>
        </w:tabs>
        <w:ind w:left="3600" w:hanging="360"/>
      </w:pPr>
      <w:rPr>
        <w:rFonts w:ascii="Garamond" w:hAnsi="Garamond" w:hint="default"/>
      </w:rPr>
    </w:lvl>
    <w:lvl w:ilvl="5" w:tplc="AC42DE96" w:tentative="1">
      <w:start w:val="1"/>
      <w:numFmt w:val="bullet"/>
      <w:lvlText w:val="◦"/>
      <w:lvlJc w:val="left"/>
      <w:pPr>
        <w:tabs>
          <w:tab w:val="num" w:pos="4320"/>
        </w:tabs>
        <w:ind w:left="4320" w:hanging="360"/>
      </w:pPr>
      <w:rPr>
        <w:rFonts w:ascii="Garamond" w:hAnsi="Garamond" w:hint="default"/>
      </w:rPr>
    </w:lvl>
    <w:lvl w:ilvl="6" w:tplc="C1FEC210" w:tentative="1">
      <w:start w:val="1"/>
      <w:numFmt w:val="bullet"/>
      <w:lvlText w:val="◦"/>
      <w:lvlJc w:val="left"/>
      <w:pPr>
        <w:tabs>
          <w:tab w:val="num" w:pos="5040"/>
        </w:tabs>
        <w:ind w:left="5040" w:hanging="360"/>
      </w:pPr>
      <w:rPr>
        <w:rFonts w:ascii="Garamond" w:hAnsi="Garamond" w:hint="default"/>
      </w:rPr>
    </w:lvl>
    <w:lvl w:ilvl="7" w:tplc="572EE268" w:tentative="1">
      <w:start w:val="1"/>
      <w:numFmt w:val="bullet"/>
      <w:lvlText w:val="◦"/>
      <w:lvlJc w:val="left"/>
      <w:pPr>
        <w:tabs>
          <w:tab w:val="num" w:pos="5760"/>
        </w:tabs>
        <w:ind w:left="5760" w:hanging="360"/>
      </w:pPr>
      <w:rPr>
        <w:rFonts w:ascii="Garamond" w:hAnsi="Garamond" w:hint="default"/>
      </w:rPr>
    </w:lvl>
    <w:lvl w:ilvl="8" w:tplc="6DA6EEE0" w:tentative="1">
      <w:start w:val="1"/>
      <w:numFmt w:val="bullet"/>
      <w:lvlText w:val="◦"/>
      <w:lvlJc w:val="left"/>
      <w:pPr>
        <w:tabs>
          <w:tab w:val="num" w:pos="6480"/>
        </w:tabs>
        <w:ind w:left="6480" w:hanging="360"/>
      </w:pPr>
      <w:rPr>
        <w:rFonts w:ascii="Garamond" w:hAnsi="Garamond" w:hint="default"/>
      </w:rPr>
    </w:lvl>
  </w:abstractNum>
  <w:abstractNum w:abstractNumId="28" w15:restartNumberingAfterBreak="0">
    <w:nsid w:val="65D67DAC"/>
    <w:multiLevelType w:val="multilevel"/>
    <w:tmpl w:val="24B4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E6DEF"/>
    <w:multiLevelType w:val="multilevel"/>
    <w:tmpl w:val="7514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E1371A"/>
    <w:multiLevelType w:val="multilevel"/>
    <w:tmpl w:val="21089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7132DD"/>
    <w:multiLevelType w:val="multilevel"/>
    <w:tmpl w:val="F78A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55157F"/>
    <w:multiLevelType w:val="multilevel"/>
    <w:tmpl w:val="A80A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0D33D8"/>
    <w:multiLevelType w:val="multilevel"/>
    <w:tmpl w:val="3EEA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7A7CCD"/>
    <w:multiLevelType w:val="hybridMultilevel"/>
    <w:tmpl w:val="3708807C"/>
    <w:lvl w:ilvl="0" w:tplc="B582A95A">
      <w:start w:val="1"/>
      <w:numFmt w:val="bullet"/>
      <w:lvlText w:val="◦"/>
      <w:lvlJc w:val="left"/>
      <w:pPr>
        <w:tabs>
          <w:tab w:val="num" w:pos="720"/>
        </w:tabs>
        <w:ind w:left="720" w:hanging="360"/>
      </w:pPr>
      <w:rPr>
        <w:rFonts w:ascii="Garamond" w:hAnsi="Garamond" w:hint="default"/>
      </w:rPr>
    </w:lvl>
    <w:lvl w:ilvl="1" w:tplc="6854EA3E" w:tentative="1">
      <w:start w:val="1"/>
      <w:numFmt w:val="bullet"/>
      <w:lvlText w:val="◦"/>
      <w:lvlJc w:val="left"/>
      <w:pPr>
        <w:tabs>
          <w:tab w:val="num" w:pos="1440"/>
        </w:tabs>
        <w:ind w:left="1440" w:hanging="360"/>
      </w:pPr>
      <w:rPr>
        <w:rFonts w:ascii="Garamond" w:hAnsi="Garamond" w:hint="default"/>
      </w:rPr>
    </w:lvl>
    <w:lvl w:ilvl="2" w:tplc="E2A806C0" w:tentative="1">
      <w:start w:val="1"/>
      <w:numFmt w:val="bullet"/>
      <w:lvlText w:val="◦"/>
      <w:lvlJc w:val="left"/>
      <w:pPr>
        <w:tabs>
          <w:tab w:val="num" w:pos="2160"/>
        </w:tabs>
        <w:ind w:left="2160" w:hanging="360"/>
      </w:pPr>
      <w:rPr>
        <w:rFonts w:ascii="Garamond" w:hAnsi="Garamond" w:hint="default"/>
      </w:rPr>
    </w:lvl>
    <w:lvl w:ilvl="3" w:tplc="4CF6CF5C" w:tentative="1">
      <w:start w:val="1"/>
      <w:numFmt w:val="bullet"/>
      <w:lvlText w:val="◦"/>
      <w:lvlJc w:val="left"/>
      <w:pPr>
        <w:tabs>
          <w:tab w:val="num" w:pos="2880"/>
        </w:tabs>
        <w:ind w:left="2880" w:hanging="360"/>
      </w:pPr>
      <w:rPr>
        <w:rFonts w:ascii="Garamond" w:hAnsi="Garamond" w:hint="default"/>
      </w:rPr>
    </w:lvl>
    <w:lvl w:ilvl="4" w:tplc="BA7E0358" w:tentative="1">
      <w:start w:val="1"/>
      <w:numFmt w:val="bullet"/>
      <w:lvlText w:val="◦"/>
      <w:lvlJc w:val="left"/>
      <w:pPr>
        <w:tabs>
          <w:tab w:val="num" w:pos="3600"/>
        </w:tabs>
        <w:ind w:left="3600" w:hanging="360"/>
      </w:pPr>
      <w:rPr>
        <w:rFonts w:ascii="Garamond" w:hAnsi="Garamond" w:hint="default"/>
      </w:rPr>
    </w:lvl>
    <w:lvl w:ilvl="5" w:tplc="AD38D7A8" w:tentative="1">
      <w:start w:val="1"/>
      <w:numFmt w:val="bullet"/>
      <w:lvlText w:val="◦"/>
      <w:lvlJc w:val="left"/>
      <w:pPr>
        <w:tabs>
          <w:tab w:val="num" w:pos="4320"/>
        </w:tabs>
        <w:ind w:left="4320" w:hanging="360"/>
      </w:pPr>
      <w:rPr>
        <w:rFonts w:ascii="Garamond" w:hAnsi="Garamond" w:hint="default"/>
      </w:rPr>
    </w:lvl>
    <w:lvl w:ilvl="6" w:tplc="CEA2AD14" w:tentative="1">
      <w:start w:val="1"/>
      <w:numFmt w:val="bullet"/>
      <w:lvlText w:val="◦"/>
      <w:lvlJc w:val="left"/>
      <w:pPr>
        <w:tabs>
          <w:tab w:val="num" w:pos="5040"/>
        </w:tabs>
        <w:ind w:left="5040" w:hanging="360"/>
      </w:pPr>
      <w:rPr>
        <w:rFonts w:ascii="Garamond" w:hAnsi="Garamond" w:hint="default"/>
      </w:rPr>
    </w:lvl>
    <w:lvl w:ilvl="7" w:tplc="72743E08" w:tentative="1">
      <w:start w:val="1"/>
      <w:numFmt w:val="bullet"/>
      <w:lvlText w:val="◦"/>
      <w:lvlJc w:val="left"/>
      <w:pPr>
        <w:tabs>
          <w:tab w:val="num" w:pos="5760"/>
        </w:tabs>
        <w:ind w:left="5760" w:hanging="360"/>
      </w:pPr>
      <w:rPr>
        <w:rFonts w:ascii="Garamond" w:hAnsi="Garamond" w:hint="default"/>
      </w:rPr>
    </w:lvl>
    <w:lvl w:ilvl="8" w:tplc="222A0EC0" w:tentative="1">
      <w:start w:val="1"/>
      <w:numFmt w:val="bullet"/>
      <w:lvlText w:val="◦"/>
      <w:lvlJc w:val="left"/>
      <w:pPr>
        <w:tabs>
          <w:tab w:val="num" w:pos="6480"/>
        </w:tabs>
        <w:ind w:left="6480" w:hanging="360"/>
      </w:pPr>
      <w:rPr>
        <w:rFonts w:ascii="Garamond" w:hAnsi="Garamond" w:hint="default"/>
      </w:rPr>
    </w:lvl>
  </w:abstractNum>
  <w:abstractNum w:abstractNumId="35" w15:restartNumberingAfterBreak="0">
    <w:nsid w:val="769D3323"/>
    <w:multiLevelType w:val="multilevel"/>
    <w:tmpl w:val="17DE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096DB0"/>
    <w:multiLevelType w:val="multilevel"/>
    <w:tmpl w:val="9264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0241971">
    <w:abstractNumId w:val="7"/>
  </w:num>
  <w:num w:numId="2" w16cid:durableId="822433835">
    <w:abstractNumId w:val="22"/>
  </w:num>
  <w:num w:numId="3" w16cid:durableId="1450852724">
    <w:abstractNumId w:val="0"/>
  </w:num>
  <w:num w:numId="4" w16cid:durableId="691615526">
    <w:abstractNumId w:val="27"/>
  </w:num>
  <w:num w:numId="5" w16cid:durableId="353843875">
    <w:abstractNumId w:val="3"/>
  </w:num>
  <w:num w:numId="6" w16cid:durableId="1471286056">
    <w:abstractNumId w:val="19"/>
  </w:num>
  <w:num w:numId="7" w16cid:durableId="1476218749">
    <w:abstractNumId w:val="34"/>
  </w:num>
  <w:num w:numId="8" w16cid:durableId="400295341">
    <w:abstractNumId w:val="8"/>
    <w:lvlOverride w:ilvl="0">
      <w:lvl w:ilvl="0">
        <w:numFmt w:val="upperLetter"/>
        <w:lvlText w:val="%1."/>
        <w:lvlJc w:val="left"/>
      </w:lvl>
    </w:lvlOverride>
  </w:num>
  <w:num w:numId="9" w16cid:durableId="929310171">
    <w:abstractNumId w:val="25"/>
    <w:lvlOverride w:ilvl="0">
      <w:lvl w:ilvl="0">
        <w:numFmt w:val="upperLetter"/>
        <w:lvlText w:val="%1."/>
        <w:lvlJc w:val="left"/>
      </w:lvl>
    </w:lvlOverride>
  </w:num>
  <w:num w:numId="10" w16cid:durableId="127407341">
    <w:abstractNumId w:val="16"/>
    <w:lvlOverride w:ilvl="0">
      <w:lvl w:ilvl="0">
        <w:numFmt w:val="upperLetter"/>
        <w:lvlText w:val="%1."/>
        <w:lvlJc w:val="left"/>
      </w:lvl>
    </w:lvlOverride>
  </w:num>
  <w:num w:numId="11" w16cid:durableId="165438079">
    <w:abstractNumId w:val="12"/>
    <w:lvlOverride w:ilvl="0">
      <w:lvl w:ilvl="0">
        <w:numFmt w:val="upperLetter"/>
        <w:lvlText w:val="%1."/>
        <w:lvlJc w:val="left"/>
      </w:lvl>
    </w:lvlOverride>
  </w:num>
  <w:num w:numId="12" w16cid:durableId="350036856">
    <w:abstractNumId w:val="24"/>
    <w:lvlOverride w:ilvl="0">
      <w:lvl w:ilvl="0">
        <w:numFmt w:val="upperLetter"/>
        <w:lvlText w:val="%1."/>
        <w:lvlJc w:val="left"/>
      </w:lvl>
    </w:lvlOverride>
  </w:num>
  <w:num w:numId="13" w16cid:durableId="1700887166">
    <w:abstractNumId w:val="14"/>
    <w:lvlOverride w:ilvl="0">
      <w:lvl w:ilvl="0">
        <w:numFmt w:val="upperLetter"/>
        <w:lvlText w:val="%1."/>
        <w:lvlJc w:val="left"/>
      </w:lvl>
    </w:lvlOverride>
  </w:num>
  <w:num w:numId="14" w16cid:durableId="62719542">
    <w:abstractNumId w:val="10"/>
    <w:lvlOverride w:ilvl="0">
      <w:lvl w:ilvl="0">
        <w:numFmt w:val="upperLetter"/>
        <w:lvlText w:val="%1."/>
        <w:lvlJc w:val="left"/>
      </w:lvl>
    </w:lvlOverride>
  </w:num>
  <w:num w:numId="15" w16cid:durableId="87897575">
    <w:abstractNumId w:val="36"/>
    <w:lvlOverride w:ilvl="0">
      <w:lvl w:ilvl="0">
        <w:numFmt w:val="upperLetter"/>
        <w:lvlText w:val="%1."/>
        <w:lvlJc w:val="left"/>
      </w:lvl>
    </w:lvlOverride>
  </w:num>
  <w:num w:numId="16" w16cid:durableId="22707566">
    <w:abstractNumId w:val="35"/>
    <w:lvlOverride w:ilvl="0">
      <w:lvl w:ilvl="0">
        <w:numFmt w:val="upperLetter"/>
        <w:lvlText w:val="%1."/>
        <w:lvlJc w:val="left"/>
      </w:lvl>
    </w:lvlOverride>
  </w:num>
  <w:num w:numId="17" w16cid:durableId="2071148042">
    <w:abstractNumId w:val="28"/>
    <w:lvlOverride w:ilvl="0">
      <w:lvl w:ilvl="0">
        <w:numFmt w:val="upperLetter"/>
        <w:lvlText w:val="%1."/>
        <w:lvlJc w:val="left"/>
      </w:lvl>
    </w:lvlOverride>
  </w:num>
  <w:num w:numId="18" w16cid:durableId="20517453">
    <w:abstractNumId w:val="31"/>
    <w:lvlOverride w:ilvl="0">
      <w:lvl w:ilvl="0">
        <w:numFmt w:val="upperLetter"/>
        <w:lvlText w:val="%1."/>
        <w:lvlJc w:val="left"/>
      </w:lvl>
    </w:lvlOverride>
  </w:num>
  <w:num w:numId="19" w16cid:durableId="281885917">
    <w:abstractNumId w:val="5"/>
    <w:lvlOverride w:ilvl="0">
      <w:lvl w:ilvl="0">
        <w:numFmt w:val="upperLetter"/>
        <w:lvlText w:val="%1."/>
        <w:lvlJc w:val="left"/>
      </w:lvl>
    </w:lvlOverride>
  </w:num>
  <w:num w:numId="20" w16cid:durableId="684552322">
    <w:abstractNumId w:val="20"/>
    <w:lvlOverride w:ilvl="0">
      <w:lvl w:ilvl="0">
        <w:numFmt w:val="upperLetter"/>
        <w:lvlText w:val="%1."/>
        <w:lvlJc w:val="left"/>
      </w:lvl>
    </w:lvlOverride>
  </w:num>
  <w:num w:numId="21" w16cid:durableId="1104113075">
    <w:abstractNumId w:val="15"/>
    <w:lvlOverride w:ilvl="0">
      <w:lvl w:ilvl="0">
        <w:numFmt w:val="upperLetter"/>
        <w:lvlText w:val="%1."/>
        <w:lvlJc w:val="left"/>
      </w:lvl>
    </w:lvlOverride>
  </w:num>
  <w:num w:numId="22" w16cid:durableId="1634866804">
    <w:abstractNumId w:val="17"/>
  </w:num>
  <w:num w:numId="23" w16cid:durableId="1954363052">
    <w:abstractNumId w:val="11"/>
  </w:num>
  <w:num w:numId="24" w16cid:durableId="1114902385">
    <w:abstractNumId w:val="2"/>
  </w:num>
  <w:num w:numId="25" w16cid:durableId="761268903">
    <w:abstractNumId w:val="33"/>
  </w:num>
  <w:num w:numId="26" w16cid:durableId="2034187539">
    <w:abstractNumId w:val="29"/>
  </w:num>
  <w:num w:numId="27" w16cid:durableId="1228416512">
    <w:abstractNumId w:val="6"/>
  </w:num>
  <w:num w:numId="28" w16cid:durableId="1848982794">
    <w:abstractNumId w:val="23"/>
    <w:lvlOverride w:ilvl="1">
      <w:lvl w:ilvl="1">
        <w:numFmt w:val="lowerLetter"/>
        <w:lvlText w:val="%2."/>
        <w:lvlJc w:val="left"/>
      </w:lvl>
    </w:lvlOverride>
  </w:num>
  <w:num w:numId="29" w16cid:durableId="260840519">
    <w:abstractNumId w:val="26"/>
    <w:lvlOverride w:ilvl="1">
      <w:lvl w:ilvl="1">
        <w:numFmt w:val="lowerLetter"/>
        <w:lvlText w:val="%2."/>
        <w:lvlJc w:val="left"/>
      </w:lvl>
    </w:lvlOverride>
  </w:num>
  <w:num w:numId="30" w16cid:durableId="678854505">
    <w:abstractNumId w:val="13"/>
    <w:lvlOverride w:ilvl="1">
      <w:lvl w:ilvl="1">
        <w:numFmt w:val="lowerLetter"/>
        <w:lvlText w:val="%2."/>
        <w:lvlJc w:val="left"/>
      </w:lvl>
    </w:lvlOverride>
  </w:num>
  <w:num w:numId="31" w16cid:durableId="876699857">
    <w:abstractNumId w:val="21"/>
    <w:lvlOverride w:ilvl="1">
      <w:lvl w:ilvl="1">
        <w:numFmt w:val="lowerLetter"/>
        <w:lvlText w:val="%2."/>
        <w:lvlJc w:val="left"/>
      </w:lvl>
    </w:lvlOverride>
  </w:num>
  <w:num w:numId="32" w16cid:durableId="940455765">
    <w:abstractNumId w:val="30"/>
    <w:lvlOverride w:ilvl="1">
      <w:lvl w:ilvl="1">
        <w:numFmt w:val="lowerLetter"/>
        <w:lvlText w:val="%2."/>
        <w:lvlJc w:val="left"/>
      </w:lvl>
    </w:lvlOverride>
  </w:num>
  <w:num w:numId="33" w16cid:durableId="576595107">
    <w:abstractNumId w:val="1"/>
    <w:lvlOverride w:ilvl="1">
      <w:lvl w:ilvl="1">
        <w:numFmt w:val="lowerLetter"/>
        <w:lvlText w:val="%2."/>
        <w:lvlJc w:val="left"/>
      </w:lvl>
    </w:lvlOverride>
  </w:num>
  <w:num w:numId="34" w16cid:durableId="984941685">
    <w:abstractNumId w:val="32"/>
    <w:lvlOverride w:ilvl="2">
      <w:lvl w:ilvl="2">
        <w:numFmt w:val="lowerRoman"/>
        <w:lvlText w:val="%3."/>
        <w:lvlJc w:val="right"/>
      </w:lvl>
    </w:lvlOverride>
  </w:num>
  <w:num w:numId="35" w16cid:durableId="1636251603">
    <w:abstractNumId w:val="9"/>
  </w:num>
  <w:num w:numId="36" w16cid:durableId="507715015">
    <w:abstractNumId w:val="18"/>
  </w:num>
  <w:num w:numId="37" w16cid:durableId="2123453996">
    <w:abstractNumId w:val="4"/>
  </w:num>
  <w:num w:numId="38" w16cid:durableId="812604981">
    <w:abstractNumId w:val="4"/>
    <w:lvlOverride w:ilvl="2">
      <w:lvl w:ilvl="2">
        <w:numFmt w:val="lowerRoman"/>
        <w:lvlText w:val="%3."/>
        <w:lvlJc w:val="right"/>
      </w:lvl>
    </w:lvlOverride>
  </w:num>
  <w:num w:numId="39" w16cid:durableId="1850875509">
    <w:abstractNumId w:val="4"/>
    <w:lvlOverride w:ilvl="2">
      <w:lvl w:ilvl="2">
        <w:numFmt w:val="lowerRoman"/>
        <w:lvlText w:val="%3."/>
        <w:lvlJc w:val="right"/>
      </w:lvl>
    </w:lvlOverride>
  </w:num>
  <w:num w:numId="40" w16cid:durableId="618144963">
    <w:abstractNumId w:val="4"/>
    <w:lvlOverride w:ilvl="1">
      <w:lvl w:ilvl="1">
        <w:numFmt w:val="lowerLetter"/>
        <w:lvlText w:val="%2."/>
        <w:lvlJc w:val="left"/>
      </w:lvl>
    </w:lvlOverride>
  </w:num>
  <w:num w:numId="41" w16cid:durableId="10765115">
    <w:abstractNumId w:val="4"/>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tTCxNDM3MrEwNjJX0lEKTi0uzszPAykwrAUA398ElSwAAAA="/>
  </w:docVars>
  <w:rsids>
    <w:rsidRoot w:val="00641408"/>
    <w:rsid w:val="00002A78"/>
    <w:rsid w:val="00007371"/>
    <w:rsid w:val="00007D2A"/>
    <w:rsid w:val="0001461E"/>
    <w:rsid w:val="00017359"/>
    <w:rsid w:val="00023373"/>
    <w:rsid w:val="00023477"/>
    <w:rsid w:val="00023787"/>
    <w:rsid w:val="00024983"/>
    <w:rsid w:val="000263DF"/>
    <w:rsid w:val="000266C2"/>
    <w:rsid w:val="00030F03"/>
    <w:rsid w:val="00035AF0"/>
    <w:rsid w:val="00044BD7"/>
    <w:rsid w:val="00050CAA"/>
    <w:rsid w:val="000545A0"/>
    <w:rsid w:val="00064156"/>
    <w:rsid w:val="00064C28"/>
    <w:rsid w:val="00066A12"/>
    <w:rsid w:val="00066AD7"/>
    <w:rsid w:val="0006792B"/>
    <w:rsid w:val="00071314"/>
    <w:rsid w:val="00071E7D"/>
    <w:rsid w:val="00073F75"/>
    <w:rsid w:val="00075DC9"/>
    <w:rsid w:val="00075F51"/>
    <w:rsid w:val="000769B5"/>
    <w:rsid w:val="00077032"/>
    <w:rsid w:val="000772CF"/>
    <w:rsid w:val="00080AE4"/>
    <w:rsid w:val="00083A9F"/>
    <w:rsid w:val="00083C78"/>
    <w:rsid w:val="00084418"/>
    <w:rsid w:val="0008733A"/>
    <w:rsid w:val="00087DBF"/>
    <w:rsid w:val="000908F3"/>
    <w:rsid w:val="000920CF"/>
    <w:rsid w:val="0009544C"/>
    <w:rsid w:val="000A29E2"/>
    <w:rsid w:val="000A347C"/>
    <w:rsid w:val="000B3669"/>
    <w:rsid w:val="000B5038"/>
    <w:rsid w:val="000B68CC"/>
    <w:rsid w:val="000B748E"/>
    <w:rsid w:val="000B77BE"/>
    <w:rsid w:val="000C11F5"/>
    <w:rsid w:val="000C17F8"/>
    <w:rsid w:val="000C1F9C"/>
    <w:rsid w:val="000C261B"/>
    <w:rsid w:val="000C3299"/>
    <w:rsid w:val="000C35BB"/>
    <w:rsid w:val="000C6AC5"/>
    <w:rsid w:val="000C7F0C"/>
    <w:rsid w:val="000D0032"/>
    <w:rsid w:val="000D1440"/>
    <w:rsid w:val="000D36DE"/>
    <w:rsid w:val="000D4E21"/>
    <w:rsid w:val="000D5376"/>
    <w:rsid w:val="000D653F"/>
    <w:rsid w:val="000E1AE2"/>
    <w:rsid w:val="000E1B86"/>
    <w:rsid w:val="000F0269"/>
    <w:rsid w:val="000F0E20"/>
    <w:rsid w:val="000F4053"/>
    <w:rsid w:val="000F4666"/>
    <w:rsid w:val="000F79BD"/>
    <w:rsid w:val="000F7BBC"/>
    <w:rsid w:val="00100352"/>
    <w:rsid w:val="00102640"/>
    <w:rsid w:val="00104EEB"/>
    <w:rsid w:val="00104FBE"/>
    <w:rsid w:val="00110615"/>
    <w:rsid w:val="00110E95"/>
    <w:rsid w:val="0011328F"/>
    <w:rsid w:val="00117328"/>
    <w:rsid w:val="00121750"/>
    <w:rsid w:val="0012209C"/>
    <w:rsid w:val="001237CD"/>
    <w:rsid w:val="00126694"/>
    <w:rsid w:val="001303D3"/>
    <w:rsid w:val="00133918"/>
    <w:rsid w:val="00133A1C"/>
    <w:rsid w:val="00134FA8"/>
    <w:rsid w:val="00142AE1"/>
    <w:rsid w:val="00152BEB"/>
    <w:rsid w:val="00155211"/>
    <w:rsid w:val="00163A51"/>
    <w:rsid w:val="00165742"/>
    <w:rsid w:val="00170B13"/>
    <w:rsid w:val="001721FD"/>
    <w:rsid w:val="00174ABD"/>
    <w:rsid w:val="00182C93"/>
    <w:rsid w:val="001850FD"/>
    <w:rsid w:val="00186F91"/>
    <w:rsid w:val="00187E4B"/>
    <w:rsid w:val="00187FCF"/>
    <w:rsid w:val="001961E3"/>
    <w:rsid w:val="001A2B7B"/>
    <w:rsid w:val="001A4C69"/>
    <w:rsid w:val="001A508E"/>
    <w:rsid w:val="001A5472"/>
    <w:rsid w:val="001A70D8"/>
    <w:rsid w:val="001A7EBE"/>
    <w:rsid w:val="001B360F"/>
    <w:rsid w:val="001B55E5"/>
    <w:rsid w:val="001C0125"/>
    <w:rsid w:val="001D25FD"/>
    <w:rsid w:val="001D59B2"/>
    <w:rsid w:val="001E4389"/>
    <w:rsid w:val="001E577D"/>
    <w:rsid w:val="001F0C9C"/>
    <w:rsid w:val="001F13B0"/>
    <w:rsid w:val="00201981"/>
    <w:rsid w:val="002019D3"/>
    <w:rsid w:val="00203683"/>
    <w:rsid w:val="002042CE"/>
    <w:rsid w:val="00207B34"/>
    <w:rsid w:val="00211025"/>
    <w:rsid w:val="0021121E"/>
    <w:rsid w:val="00212263"/>
    <w:rsid w:val="00212831"/>
    <w:rsid w:val="00213042"/>
    <w:rsid w:val="00213147"/>
    <w:rsid w:val="00216C9E"/>
    <w:rsid w:val="0022143B"/>
    <w:rsid w:val="0022260F"/>
    <w:rsid w:val="00222B0C"/>
    <w:rsid w:val="00222EC1"/>
    <w:rsid w:val="00223A0E"/>
    <w:rsid w:val="00223AAE"/>
    <w:rsid w:val="00223CD4"/>
    <w:rsid w:val="00223DE3"/>
    <w:rsid w:val="0022467E"/>
    <w:rsid w:val="00224FD8"/>
    <w:rsid w:val="00225C55"/>
    <w:rsid w:val="00226F7B"/>
    <w:rsid w:val="00227A79"/>
    <w:rsid w:val="00230ABA"/>
    <w:rsid w:val="002420E2"/>
    <w:rsid w:val="00242A43"/>
    <w:rsid w:val="00245BC5"/>
    <w:rsid w:val="00252808"/>
    <w:rsid w:val="00253FBA"/>
    <w:rsid w:val="00254C4C"/>
    <w:rsid w:val="002563EC"/>
    <w:rsid w:val="00257678"/>
    <w:rsid w:val="00260C77"/>
    <w:rsid w:val="00261FD4"/>
    <w:rsid w:val="00265FC5"/>
    <w:rsid w:val="00266C17"/>
    <w:rsid w:val="002678B7"/>
    <w:rsid w:val="00267C84"/>
    <w:rsid w:val="002712E4"/>
    <w:rsid w:val="00272BF2"/>
    <w:rsid w:val="0027425F"/>
    <w:rsid w:val="00274FFC"/>
    <w:rsid w:val="002750A0"/>
    <w:rsid w:val="00280DEC"/>
    <w:rsid w:val="00281E6C"/>
    <w:rsid w:val="00282D34"/>
    <w:rsid w:val="00291A36"/>
    <w:rsid w:val="00297CEB"/>
    <w:rsid w:val="002A346C"/>
    <w:rsid w:val="002A6E9C"/>
    <w:rsid w:val="002A7E8D"/>
    <w:rsid w:val="002B150C"/>
    <w:rsid w:val="002B4F67"/>
    <w:rsid w:val="002B4FD0"/>
    <w:rsid w:val="002C18DF"/>
    <w:rsid w:val="002D00B1"/>
    <w:rsid w:val="002D2369"/>
    <w:rsid w:val="002D3991"/>
    <w:rsid w:val="002D4C55"/>
    <w:rsid w:val="002D56EC"/>
    <w:rsid w:val="002E0CE5"/>
    <w:rsid w:val="002E2074"/>
    <w:rsid w:val="002E2BE5"/>
    <w:rsid w:val="002E524B"/>
    <w:rsid w:val="002E6FBE"/>
    <w:rsid w:val="002F0251"/>
    <w:rsid w:val="002F1C5B"/>
    <w:rsid w:val="002F2409"/>
    <w:rsid w:val="002F2C63"/>
    <w:rsid w:val="002F30D5"/>
    <w:rsid w:val="002F695C"/>
    <w:rsid w:val="00302EB3"/>
    <w:rsid w:val="00304F2C"/>
    <w:rsid w:val="00305075"/>
    <w:rsid w:val="003067D7"/>
    <w:rsid w:val="00311F68"/>
    <w:rsid w:val="0031438C"/>
    <w:rsid w:val="00315020"/>
    <w:rsid w:val="00316015"/>
    <w:rsid w:val="0031601D"/>
    <w:rsid w:val="00316205"/>
    <w:rsid w:val="00316598"/>
    <w:rsid w:val="00316A10"/>
    <w:rsid w:val="00317787"/>
    <w:rsid w:val="00317E99"/>
    <w:rsid w:val="003226A8"/>
    <w:rsid w:val="0032427E"/>
    <w:rsid w:val="00325336"/>
    <w:rsid w:val="00330738"/>
    <w:rsid w:val="003309D1"/>
    <w:rsid w:val="00332C7E"/>
    <w:rsid w:val="00333A57"/>
    <w:rsid w:val="00334F3B"/>
    <w:rsid w:val="00336837"/>
    <w:rsid w:val="003443C6"/>
    <w:rsid w:val="003457D7"/>
    <w:rsid w:val="00345911"/>
    <w:rsid w:val="0034682E"/>
    <w:rsid w:val="0034791D"/>
    <w:rsid w:val="00351D4B"/>
    <w:rsid w:val="00351D57"/>
    <w:rsid w:val="00355AB1"/>
    <w:rsid w:val="00361F62"/>
    <w:rsid w:val="003637A9"/>
    <w:rsid w:val="00365276"/>
    <w:rsid w:val="00366950"/>
    <w:rsid w:val="00370B65"/>
    <w:rsid w:val="0037257A"/>
    <w:rsid w:val="00373E57"/>
    <w:rsid w:val="0038192E"/>
    <w:rsid w:val="00383507"/>
    <w:rsid w:val="00383BC1"/>
    <w:rsid w:val="003840BF"/>
    <w:rsid w:val="003846D4"/>
    <w:rsid w:val="003911C4"/>
    <w:rsid w:val="003913F7"/>
    <w:rsid w:val="00391679"/>
    <w:rsid w:val="00396E2A"/>
    <w:rsid w:val="0039753E"/>
    <w:rsid w:val="003A23CD"/>
    <w:rsid w:val="003A4449"/>
    <w:rsid w:val="003A584E"/>
    <w:rsid w:val="003B578E"/>
    <w:rsid w:val="003D0CAC"/>
    <w:rsid w:val="003D2F15"/>
    <w:rsid w:val="003D5AAA"/>
    <w:rsid w:val="003D7EFB"/>
    <w:rsid w:val="003E137C"/>
    <w:rsid w:val="003E4B15"/>
    <w:rsid w:val="003E4BC8"/>
    <w:rsid w:val="003E57AA"/>
    <w:rsid w:val="003E647E"/>
    <w:rsid w:val="003F1CCD"/>
    <w:rsid w:val="003F404B"/>
    <w:rsid w:val="003F45E4"/>
    <w:rsid w:val="003F686B"/>
    <w:rsid w:val="003F7E40"/>
    <w:rsid w:val="004024A9"/>
    <w:rsid w:val="00407744"/>
    <w:rsid w:val="00407CD0"/>
    <w:rsid w:val="0041026E"/>
    <w:rsid w:val="0041415A"/>
    <w:rsid w:val="00415963"/>
    <w:rsid w:val="00415BD1"/>
    <w:rsid w:val="00416D47"/>
    <w:rsid w:val="00420247"/>
    <w:rsid w:val="00422692"/>
    <w:rsid w:val="004234A8"/>
    <w:rsid w:val="00426FEC"/>
    <w:rsid w:val="00434605"/>
    <w:rsid w:val="00434DCE"/>
    <w:rsid w:val="00437168"/>
    <w:rsid w:val="00442EA5"/>
    <w:rsid w:val="00443ACC"/>
    <w:rsid w:val="00443C9F"/>
    <w:rsid w:val="00447777"/>
    <w:rsid w:val="004533B8"/>
    <w:rsid w:val="00454839"/>
    <w:rsid w:val="0045677A"/>
    <w:rsid w:val="0046520B"/>
    <w:rsid w:val="00465A93"/>
    <w:rsid w:val="00470998"/>
    <w:rsid w:val="00470FF1"/>
    <w:rsid w:val="00471654"/>
    <w:rsid w:val="00472FA7"/>
    <w:rsid w:val="0047372A"/>
    <w:rsid w:val="004740E2"/>
    <w:rsid w:val="00474A42"/>
    <w:rsid w:val="0047538F"/>
    <w:rsid w:val="004760BA"/>
    <w:rsid w:val="00480430"/>
    <w:rsid w:val="00481354"/>
    <w:rsid w:val="0048225E"/>
    <w:rsid w:val="00483D78"/>
    <w:rsid w:val="0048421F"/>
    <w:rsid w:val="00496CD0"/>
    <w:rsid w:val="00497101"/>
    <w:rsid w:val="004A463F"/>
    <w:rsid w:val="004A62B2"/>
    <w:rsid w:val="004A6789"/>
    <w:rsid w:val="004A74AE"/>
    <w:rsid w:val="004B1AC5"/>
    <w:rsid w:val="004B2047"/>
    <w:rsid w:val="004B6DBA"/>
    <w:rsid w:val="004C32C2"/>
    <w:rsid w:val="004C5762"/>
    <w:rsid w:val="004C6952"/>
    <w:rsid w:val="004D06A5"/>
    <w:rsid w:val="004D6512"/>
    <w:rsid w:val="004D725F"/>
    <w:rsid w:val="004E110B"/>
    <w:rsid w:val="004E2172"/>
    <w:rsid w:val="004E52FE"/>
    <w:rsid w:val="004E6017"/>
    <w:rsid w:val="004F39C4"/>
    <w:rsid w:val="004F4B68"/>
    <w:rsid w:val="004F7705"/>
    <w:rsid w:val="00503A0E"/>
    <w:rsid w:val="00504962"/>
    <w:rsid w:val="0050581D"/>
    <w:rsid w:val="0051174E"/>
    <w:rsid w:val="00512A83"/>
    <w:rsid w:val="00514536"/>
    <w:rsid w:val="005151E1"/>
    <w:rsid w:val="0051776B"/>
    <w:rsid w:val="00520261"/>
    <w:rsid w:val="00521B95"/>
    <w:rsid w:val="00522C51"/>
    <w:rsid w:val="00525529"/>
    <w:rsid w:val="0052571E"/>
    <w:rsid w:val="005275D2"/>
    <w:rsid w:val="00527956"/>
    <w:rsid w:val="00530AFB"/>
    <w:rsid w:val="0053473E"/>
    <w:rsid w:val="005351F4"/>
    <w:rsid w:val="005401E9"/>
    <w:rsid w:val="00541192"/>
    <w:rsid w:val="00541316"/>
    <w:rsid w:val="005426BE"/>
    <w:rsid w:val="00552A40"/>
    <w:rsid w:val="005609ED"/>
    <w:rsid w:val="005610F4"/>
    <w:rsid w:val="00563CDF"/>
    <w:rsid w:val="00563E4A"/>
    <w:rsid w:val="00564B43"/>
    <w:rsid w:val="00573A6C"/>
    <w:rsid w:val="00576ACE"/>
    <w:rsid w:val="00580041"/>
    <w:rsid w:val="005802B8"/>
    <w:rsid w:val="00581DBF"/>
    <w:rsid w:val="00581FB3"/>
    <w:rsid w:val="005825E9"/>
    <w:rsid w:val="0058316C"/>
    <w:rsid w:val="005831BE"/>
    <w:rsid w:val="00584F26"/>
    <w:rsid w:val="00587529"/>
    <w:rsid w:val="0058799E"/>
    <w:rsid w:val="00592CC8"/>
    <w:rsid w:val="005A0AE3"/>
    <w:rsid w:val="005A1AF6"/>
    <w:rsid w:val="005B0E96"/>
    <w:rsid w:val="005B2664"/>
    <w:rsid w:val="005B38D6"/>
    <w:rsid w:val="005B4B06"/>
    <w:rsid w:val="005B64D7"/>
    <w:rsid w:val="005B6F82"/>
    <w:rsid w:val="005B70C1"/>
    <w:rsid w:val="005B7CFD"/>
    <w:rsid w:val="005C0E2F"/>
    <w:rsid w:val="005C160A"/>
    <w:rsid w:val="005C1FE8"/>
    <w:rsid w:val="005C736B"/>
    <w:rsid w:val="005C7F85"/>
    <w:rsid w:val="005D37B3"/>
    <w:rsid w:val="005E43DB"/>
    <w:rsid w:val="005E45C2"/>
    <w:rsid w:val="005E4D15"/>
    <w:rsid w:val="005E5148"/>
    <w:rsid w:val="005E6101"/>
    <w:rsid w:val="005F030F"/>
    <w:rsid w:val="005F05E3"/>
    <w:rsid w:val="005F25C3"/>
    <w:rsid w:val="005F268B"/>
    <w:rsid w:val="005F50C9"/>
    <w:rsid w:val="006001AF"/>
    <w:rsid w:val="00600C4A"/>
    <w:rsid w:val="006026F5"/>
    <w:rsid w:val="00602ECE"/>
    <w:rsid w:val="00605013"/>
    <w:rsid w:val="00605A64"/>
    <w:rsid w:val="006139F1"/>
    <w:rsid w:val="0061528E"/>
    <w:rsid w:val="00615F31"/>
    <w:rsid w:val="00620B05"/>
    <w:rsid w:val="00624AF5"/>
    <w:rsid w:val="00627562"/>
    <w:rsid w:val="00630012"/>
    <w:rsid w:val="0063054E"/>
    <w:rsid w:val="00631857"/>
    <w:rsid w:val="00633BA1"/>
    <w:rsid w:val="00635870"/>
    <w:rsid w:val="00635DE1"/>
    <w:rsid w:val="006366F4"/>
    <w:rsid w:val="00636E1B"/>
    <w:rsid w:val="00636FCE"/>
    <w:rsid w:val="00641382"/>
    <w:rsid w:val="00641408"/>
    <w:rsid w:val="006422EF"/>
    <w:rsid w:val="0064320A"/>
    <w:rsid w:val="006473D9"/>
    <w:rsid w:val="00650FF3"/>
    <w:rsid w:val="00651CEE"/>
    <w:rsid w:val="00651F3B"/>
    <w:rsid w:val="00651F63"/>
    <w:rsid w:val="006554D3"/>
    <w:rsid w:val="006651C6"/>
    <w:rsid w:val="00667A42"/>
    <w:rsid w:val="00670BA8"/>
    <w:rsid w:val="00674915"/>
    <w:rsid w:val="00677A46"/>
    <w:rsid w:val="00682069"/>
    <w:rsid w:val="0068354F"/>
    <w:rsid w:val="006844F6"/>
    <w:rsid w:val="00686406"/>
    <w:rsid w:val="00691F6F"/>
    <w:rsid w:val="00693A98"/>
    <w:rsid w:val="0069474F"/>
    <w:rsid w:val="006948F0"/>
    <w:rsid w:val="00695912"/>
    <w:rsid w:val="006A0BD9"/>
    <w:rsid w:val="006A2907"/>
    <w:rsid w:val="006A2C2D"/>
    <w:rsid w:val="006A5BF5"/>
    <w:rsid w:val="006A688D"/>
    <w:rsid w:val="006A75E9"/>
    <w:rsid w:val="006A7616"/>
    <w:rsid w:val="006A7812"/>
    <w:rsid w:val="006B4B85"/>
    <w:rsid w:val="006B4D6E"/>
    <w:rsid w:val="006B4E49"/>
    <w:rsid w:val="006C4C8D"/>
    <w:rsid w:val="006D04F0"/>
    <w:rsid w:val="006D132B"/>
    <w:rsid w:val="006D7717"/>
    <w:rsid w:val="006E0B28"/>
    <w:rsid w:val="006E77D4"/>
    <w:rsid w:val="006F04BC"/>
    <w:rsid w:val="006F1BFF"/>
    <w:rsid w:val="006F3574"/>
    <w:rsid w:val="006F4E9D"/>
    <w:rsid w:val="006F5989"/>
    <w:rsid w:val="006F7D48"/>
    <w:rsid w:val="00700787"/>
    <w:rsid w:val="0070090C"/>
    <w:rsid w:val="00700A17"/>
    <w:rsid w:val="00701FD7"/>
    <w:rsid w:val="00703A4B"/>
    <w:rsid w:val="00703F3C"/>
    <w:rsid w:val="0070669D"/>
    <w:rsid w:val="00706B8E"/>
    <w:rsid w:val="00711167"/>
    <w:rsid w:val="007136EE"/>
    <w:rsid w:val="007142C6"/>
    <w:rsid w:val="00714D2D"/>
    <w:rsid w:val="00714F22"/>
    <w:rsid w:val="0071574A"/>
    <w:rsid w:val="00715BCC"/>
    <w:rsid w:val="007313BA"/>
    <w:rsid w:val="00733D0B"/>
    <w:rsid w:val="007405D2"/>
    <w:rsid w:val="007423A6"/>
    <w:rsid w:val="00743831"/>
    <w:rsid w:val="00750BDF"/>
    <w:rsid w:val="00752BDF"/>
    <w:rsid w:val="007533E2"/>
    <w:rsid w:val="007564EF"/>
    <w:rsid w:val="00757B2C"/>
    <w:rsid w:val="00762BF6"/>
    <w:rsid w:val="00763381"/>
    <w:rsid w:val="00766544"/>
    <w:rsid w:val="00767B85"/>
    <w:rsid w:val="00771355"/>
    <w:rsid w:val="0077158C"/>
    <w:rsid w:val="00771DDC"/>
    <w:rsid w:val="00773A58"/>
    <w:rsid w:val="00773A93"/>
    <w:rsid w:val="00774122"/>
    <w:rsid w:val="0077720F"/>
    <w:rsid w:val="00780D9B"/>
    <w:rsid w:val="00782CB2"/>
    <w:rsid w:val="00784D9A"/>
    <w:rsid w:val="007850E6"/>
    <w:rsid w:val="007853E6"/>
    <w:rsid w:val="00786B3F"/>
    <w:rsid w:val="007871BB"/>
    <w:rsid w:val="00795414"/>
    <w:rsid w:val="007978EA"/>
    <w:rsid w:val="007A12F7"/>
    <w:rsid w:val="007B0C1D"/>
    <w:rsid w:val="007B0FBB"/>
    <w:rsid w:val="007B30C3"/>
    <w:rsid w:val="007C3D8F"/>
    <w:rsid w:val="007C456F"/>
    <w:rsid w:val="007C6208"/>
    <w:rsid w:val="007C6CFC"/>
    <w:rsid w:val="007C7F10"/>
    <w:rsid w:val="007D15F0"/>
    <w:rsid w:val="007D372F"/>
    <w:rsid w:val="007D389A"/>
    <w:rsid w:val="007D764C"/>
    <w:rsid w:val="007D7677"/>
    <w:rsid w:val="007E2F43"/>
    <w:rsid w:val="007E5CEE"/>
    <w:rsid w:val="007F17C5"/>
    <w:rsid w:val="007F2599"/>
    <w:rsid w:val="007F265D"/>
    <w:rsid w:val="007F2ED6"/>
    <w:rsid w:val="007F376B"/>
    <w:rsid w:val="007F703A"/>
    <w:rsid w:val="008022A0"/>
    <w:rsid w:val="00805550"/>
    <w:rsid w:val="00805F5A"/>
    <w:rsid w:val="0081278F"/>
    <w:rsid w:val="0081430B"/>
    <w:rsid w:val="00815DEB"/>
    <w:rsid w:val="00817CE6"/>
    <w:rsid w:val="00820374"/>
    <w:rsid w:val="0082086C"/>
    <w:rsid w:val="00821365"/>
    <w:rsid w:val="0082440B"/>
    <w:rsid w:val="008252E3"/>
    <w:rsid w:val="00831207"/>
    <w:rsid w:val="00831DBC"/>
    <w:rsid w:val="00831F3B"/>
    <w:rsid w:val="00835619"/>
    <w:rsid w:val="00836D61"/>
    <w:rsid w:val="008443F9"/>
    <w:rsid w:val="00846A37"/>
    <w:rsid w:val="00850E95"/>
    <w:rsid w:val="00850F9C"/>
    <w:rsid w:val="00852510"/>
    <w:rsid w:val="00854E7C"/>
    <w:rsid w:val="00857E3C"/>
    <w:rsid w:val="00861429"/>
    <w:rsid w:val="0086212B"/>
    <w:rsid w:val="00863067"/>
    <w:rsid w:val="0086590D"/>
    <w:rsid w:val="008677EC"/>
    <w:rsid w:val="00871A6E"/>
    <w:rsid w:val="0087310E"/>
    <w:rsid w:val="00873B9E"/>
    <w:rsid w:val="008749C2"/>
    <w:rsid w:val="00881449"/>
    <w:rsid w:val="00881BE6"/>
    <w:rsid w:val="0088570A"/>
    <w:rsid w:val="00885D0A"/>
    <w:rsid w:val="008868AB"/>
    <w:rsid w:val="008900BB"/>
    <w:rsid w:val="008902CC"/>
    <w:rsid w:val="00894699"/>
    <w:rsid w:val="008A096B"/>
    <w:rsid w:val="008A0BC3"/>
    <w:rsid w:val="008A16FE"/>
    <w:rsid w:val="008A22EF"/>
    <w:rsid w:val="008A32A1"/>
    <w:rsid w:val="008A395E"/>
    <w:rsid w:val="008A5337"/>
    <w:rsid w:val="008A5B32"/>
    <w:rsid w:val="008B068D"/>
    <w:rsid w:val="008B1942"/>
    <w:rsid w:val="008B5989"/>
    <w:rsid w:val="008B6006"/>
    <w:rsid w:val="008B7374"/>
    <w:rsid w:val="008C08DD"/>
    <w:rsid w:val="008C26C3"/>
    <w:rsid w:val="008C6798"/>
    <w:rsid w:val="008C68D1"/>
    <w:rsid w:val="008C7D1A"/>
    <w:rsid w:val="008D2418"/>
    <w:rsid w:val="008D2516"/>
    <w:rsid w:val="008D5D66"/>
    <w:rsid w:val="008D6061"/>
    <w:rsid w:val="008E0641"/>
    <w:rsid w:val="008E5BD1"/>
    <w:rsid w:val="008F3741"/>
    <w:rsid w:val="008F627A"/>
    <w:rsid w:val="008F6B32"/>
    <w:rsid w:val="008F72C4"/>
    <w:rsid w:val="008F7811"/>
    <w:rsid w:val="00902A73"/>
    <w:rsid w:val="0090366B"/>
    <w:rsid w:val="00903794"/>
    <w:rsid w:val="00903D22"/>
    <w:rsid w:val="009074C6"/>
    <w:rsid w:val="00911692"/>
    <w:rsid w:val="009165BF"/>
    <w:rsid w:val="00917212"/>
    <w:rsid w:val="009219AF"/>
    <w:rsid w:val="00922001"/>
    <w:rsid w:val="009316B5"/>
    <w:rsid w:val="0093221F"/>
    <w:rsid w:val="0093320A"/>
    <w:rsid w:val="009335DD"/>
    <w:rsid w:val="0093561A"/>
    <w:rsid w:val="00944B74"/>
    <w:rsid w:val="00947472"/>
    <w:rsid w:val="00954487"/>
    <w:rsid w:val="0095486B"/>
    <w:rsid w:val="00954D5D"/>
    <w:rsid w:val="00955DA4"/>
    <w:rsid w:val="00957DB1"/>
    <w:rsid w:val="00957DEE"/>
    <w:rsid w:val="0096256B"/>
    <w:rsid w:val="009673FB"/>
    <w:rsid w:val="00971251"/>
    <w:rsid w:val="00971479"/>
    <w:rsid w:val="00975C6A"/>
    <w:rsid w:val="00976136"/>
    <w:rsid w:val="00976562"/>
    <w:rsid w:val="00976E75"/>
    <w:rsid w:val="00985206"/>
    <w:rsid w:val="0098682B"/>
    <w:rsid w:val="00987EA6"/>
    <w:rsid w:val="009916AD"/>
    <w:rsid w:val="009924AC"/>
    <w:rsid w:val="00993764"/>
    <w:rsid w:val="009946EF"/>
    <w:rsid w:val="009970EA"/>
    <w:rsid w:val="00997211"/>
    <w:rsid w:val="0099735D"/>
    <w:rsid w:val="009A0AFC"/>
    <w:rsid w:val="009A2A3E"/>
    <w:rsid w:val="009A6AF2"/>
    <w:rsid w:val="009B3E39"/>
    <w:rsid w:val="009B5A0D"/>
    <w:rsid w:val="009B5D88"/>
    <w:rsid w:val="009B665E"/>
    <w:rsid w:val="009B6735"/>
    <w:rsid w:val="009C27FD"/>
    <w:rsid w:val="009C3738"/>
    <w:rsid w:val="009C5A9B"/>
    <w:rsid w:val="009C5E1A"/>
    <w:rsid w:val="009C7F92"/>
    <w:rsid w:val="009D0660"/>
    <w:rsid w:val="009D0B9A"/>
    <w:rsid w:val="009D45B4"/>
    <w:rsid w:val="009D4AE1"/>
    <w:rsid w:val="009D69C1"/>
    <w:rsid w:val="009D6C60"/>
    <w:rsid w:val="009E0931"/>
    <w:rsid w:val="009E1856"/>
    <w:rsid w:val="009E196E"/>
    <w:rsid w:val="009E20BC"/>
    <w:rsid w:val="009E36B1"/>
    <w:rsid w:val="009E3C2F"/>
    <w:rsid w:val="009E744E"/>
    <w:rsid w:val="009F0116"/>
    <w:rsid w:val="009F1334"/>
    <w:rsid w:val="009F3F7E"/>
    <w:rsid w:val="009F40D3"/>
    <w:rsid w:val="009F4DA7"/>
    <w:rsid w:val="00A035F6"/>
    <w:rsid w:val="00A03A94"/>
    <w:rsid w:val="00A056D2"/>
    <w:rsid w:val="00A05A91"/>
    <w:rsid w:val="00A062F0"/>
    <w:rsid w:val="00A067F7"/>
    <w:rsid w:val="00A105DF"/>
    <w:rsid w:val="00A1163B"/>
    <w:rsid w:val="00A134A7"/>
    <w:rsid w:val="00A14F7A"/>
    <w:rsid w:val="00A166B5"/>
    <w:rsid w:val="00A17211"/>
    <w:rsid w:val="00A210D6"/>
    <w:rsid w:val="00A2208C"/>
    <w:rsid w:val="00A24E3C"/>
    <w:rsid w:val="00A24E92"/>
    <w:rsid w:val="00A256E1"/>
    <w:rsid w:val="00A258B9"/>
    <w:rsid w:val="00A260DA"/>
    <w:rsid w:val="00A3062E"/>
    <w:rsid w:val="00A34AF1"/>
    <w:rsid w:val="00A367FC"/>
    <w:rsid w:val="00A44977"/>
    <w:rsid w:val="00A44A56"/>
    <w:rsid w:val="00A500F6"/>
    <w:rsid w:val="00A5164A"/>
    <w:rsid w:val="00A521DF"/>
    <w:rsid w:val="00A55CA3"/>
    <w:rsid w:val="00A57241"/>
    <w:rsid w:val="00A577DA"/>
    <w:rsid w:val="00A57E08"/>
    <w:rsid w:val="00A60EC3"/>
    <w:rsid w:val="00A641C5"/>
    <w:rsid w:val="00A64F66"/>
    <w:rsid w:val="00A665D3"/>
    <w:rsid w:val="00A67177"/>
    <w:rsid w:val="00A67AFB"/>
    <w:rsid w:val="00A7104C"/>
    <w:rsid w:val="00A7216F"/>
    <w:rsid w:val="00A72823"/>
    <w:rsid w:val="00A744BE"/>
    <w:rsid w:val="00A7532D"/>
    <w:rsid w:val="00A771CD"/>
    <w:rsid w:val="00A77B66"/>
    <w:rsid w:val="00A8044E"/>
    <w:rsid w:val="00A85122"/>
    <w:rsid w:val="00A92FD3"/>
    <w:rsid w:val="00A952DF"/>
    <w:rsid w:val="00A95D02"/>
    <w:rsid w:val="00AA4283"/>
    <w:rsid w:val="00AB343D"/>
    <w:rsid w:val="00AB50C6"/>
    <w:rsid w:val="00AB5951"/>
    <w:rsid w:val="00AB644E"/>
    <w:rsid w:val="00AB64D0"/>
    <w:rsid w:val="00AB696B"/>
    <w:rsid w:val="00AC01CE"/>
    <w:rsid w:val="00AC6B21"/>
    <w:rsid w:val="00AC7909"/>
    <w:rsid w:val="00AD04EC"/>
    <w:rsid w:val="00AD0B6F"/>
    <w:rsid w:val="00AD1124"/>
    <w:rsid w:val="00AD1243"/>
    <w:rsid w:val="00AD19D8"/>
    <w:rsid w:val="00AD7848"/>
    <w:rsid w:val="00AD799B"/>
    <w:rsid w:val="00AE1802"/>
    <w:rsid w:val="00AE270F"/>
    <w:rsid w:val="00AE274E"/>
    <w:rsid w:val="00AE4834"/>
    <w:rsid w:val="00AE48B6"/>
    <w:rsid w:val="00AE763D"/>
    <w:rsid w:val="00AF293F"/>
    <w:rsid w:val="00AF2F2E"/>
    <w:rsid w:val="00AF5465"/>
    <w:rsid w:val="00AF561E"/>
    <w:rsid w:val="00AF5B11"/>
    <w:rsid w:val="00AF722D"/>
    <w:rsid w:val="00B00B75"/>
    <w:rsid w:val="00B0269D"/>
    <w:rsid w:val="00B03A37"/>
    <w:rsid w:val="00B03BEC"/>
    <w:rsid w:val="00B04126"/>
    <w:rsid w:val="00B04BA2"/>
    <w:rsid w:val="00B05B78"/>
    <w:rsid w:val="00B06AFC"/>
    <w:rsid w:val="00B11A74"/>
    <w:rsid w:val="00B136CA"/>
    <w:rsid w:val="00B14E40"/>
    <w:rsid w:val="00B15453"/>
    <w:rsid w:val="00B1661B"/>
    <w:rsid w:val="00B16D8D"/>
    <w:rsid w:val="00B22C13"/>
    <w:rsid w:val="00B32135"/>
    <w:rsid w:val="00B32280"/>
    <w:rsid w:val="00B37A99"/>
    <w:rsid w:val="00B37AA6"/>
    <w:rsid w:val="00B40CB6"/>
    <w:rsid w:val="00B41E3D"/>
    <w:rsid w:val="00B462F7"/>
    <w:rsid w:val="00B4732D"/>
    <w:rsid w:val="00B50EE6"/>
    <w:rsid w:val="00B51B24"/>
    <w:rsid w:val="00B53A52"/>
    <w:rsid w:val="00B57380"/>
    <w:rsid w:val="00B5782A"/>
    <w:rsid w:val="00B608C3"/>
    <w:rsid w:val="00B64F9C"/>
    <w:rsid w:val="00B65751"/>
    <w:rsid w:val="00B70F5E"/>
    <w:rsid w:val="00B71918"/>
    <w:rsid w:val="00B74A50"/>
    <w:rsid w:val="00B7642B"/>
    <w:rsid w:val="00B775A8"/>
    <w:rsid w:val="00B8480F"/>
    <w:rsid w:val="00B85CE3"/>
    <w:rsid w:val="00B864C0"/>
    <w:rsid w:val="00B9031E"/>
    <w:rsid w:val="00B90668"/>
    <w:rsid w:val="00B93976"/>
    <w:rsid w:val="00B97387"/>
    <w:rsid w:val="00BA2CFD"/>
    <w:rsid w:val="00BA2F8A"/>
    <w:rsid w:val="00BA4E1D"/>
    <w:rsid w:val="00BA6AF4"/>
    <w:rsid w:val="00BA7374"/>
    <w:rsid w:val="00BB1B7E"/>
    <w:rsid w:val="00BB1EA4"/>
    <w:rsid w:val="00BB4D46"/>
    <w:rsid w:val="00BC0BB8"/>
    <w:rsid w:val="00BC38F5"/>
    <w:rsid w:val="00BC3A6B"/>
    <w:rsid w:val="00BC4D3F"/>
    <w:rsid w:val="00BD2271"/>
    <w:rsid w:val="00BD50C3"/>
    <w:rsid w:val="00BD68FF"/>
    <w:rsid w:val="00BE14A7"/>
    <w:rsid w:val="00BE1AB6"/>
    <w:rsid w:val="00BE27E3"/>
    <w:rsid w:val="00BE6137"/>
    <w:rsid w:val="00BE62D1"/>
    <w:rsid w:val="00BE7B70"/>
    <w:rsid w:val="00BF744A"/>
    <w:rsid w:val="00C005A3"/>
    <w:rsid w:val="00C03596"/>
    <w:rsid w:val="00C04422"/>
    <w:rsid w:val="00C04E3D"/>
    <w:rsid w:val="00C063A3"/>
    <w:rsid w:val="00C15304"/>
    <w:rsid w:val="00C169B3"/>
    <w:rsid w:val="00C17D1E"/>
    <w:rsid w:val="00C23852"/>
    <w:rsid w:val="00C238FB"/>
    <w:rsid w:val="00C305CD"/>
    <w:rsid w:val="00C30E64"/>
    <w:rsid w:val="00C31CCA"/>
    <w:rsid w:val="00C32714"/>
    <w:rsid w:val="00C3564E"/>
    <w:rsid w:val="00C35EE9"/>
    <w:rsid w:val="00C36846"/>
    <w:rsid w:val="00C36D11"/>
    <w:rsid w:val="00C37924"/>
    <w:rsid w:val="00C40841"/>
    <w:rsid w:val="00C4449F"/>
    <w:rsid w:val="00C45356"/>
    <w:rsid w:val="00C455F6"/>
    <w:rsid w:val="00C45ADB"/>
    <w:rsid w:val="00C46317"/>
    <w:rsid w:val="00C540F1"/>
    <w:rsid w:val="00C60139"/>
    <w:rsid w:val="00C6086B"/>
    <w:rsid w:val="00C60924"/>
    <w:rsid w:val="00C62573"/>
    <w:rsid w:val="00C67753"/>
    <w:rsid w:val="00C6797E"/>
    <w:rsid w:val="00C67F4C"/>
    <w:rsid w:val="00C7004A"/>
    <w:rsid w:val="00C71B67"/>
    <w:rsid w:val="00C7235F"/>
    <w:rsid w:val="00C72B2F"/>
    <w:rsid w:val="00C73259"/>
    <w:rsid w:val="00C74043"/>
    <w:rsid w:val="00C74F11"/>
    <w:rsid w:val="00C7744E"/>
    <w:rsid w:val="00C77581"/>
    <w:rsid w:val="00C83367"/>
    <w:rsid w:val="00C83FCC"/>
    <w:rsid w:val="00C84AC1"/>
    <w:rsid w:val="00C8657B"/>
    <w:rsid w:val="00C86F6E"/>
    <w:rsid w:val="00C92E68"/>
    <w:rsid w:val="00CA218C"/>
    <w:rsid w:val="00CA3025"/>
    <w:rsid w:val="00CB3A6B"/>
    <w:rsid w:val="00CB4BA6"/>
    <w:rsid w:val="00CB61B8"/>
    <w:rsid w:val="00CB6AE9"/>
    <w:rsid w:val="00CB7D82"/>
    <w:rsid w:val="00CC3A32"/>
    <w:rsid w:val="00CC45A9"/>
    <w:rsid w:val="00CC50D3"/>
    <w:rsid w:val="00CC5C4E"/>
    <w:rsid w:val="00CC6452"/>
    <w:rsid w:val="00CD1B85"/>
    <w:rsid w:val="00CD278E"/>
    <w:rsid w:val="00CD5C91"/>
    <w:rsid w:val="00CE311F"/>
    <w:rsid w:val="00CE338F"/>
    <w:rsid w:val="00CE499C"/>
    <w:rsid w:val="00CF2B9A"/>
    <w:rsid w:val="00CF46D9"/>
    <w:rsid w:val="00CF4D0F"/>
    <w:rsid w:val="00CF6E9C"/>
    <w:rsid w:val="00CF715D"/>
    <w:rsid w:val="00D023C2"/>
    <w:rsid w:val="00D03140"/>
    <w:rsid w:val="00D073EE"/>
    <w:rsid w:val="00D07DE4"/>
    <w:rsid w:val="00D10845"/>
    <w:rsid w:val="00D15104"/>
    <w:rsid w:val="00D16E54"/>
    <w:rsid w:val="00D17F94"/>
    <w:rsid w:val="00D2036E"/>
    <w:rsid w:val="00D22DC4"/>
    <w:rsid w:val="00D23B70"/>
    <w:rsid w:val="00D2488A"/>
    <w:rsid w:val="00D2526D"/>
    <w:rsid w:val="00D252CC"/>
    <w:rsid w:val="00D253FA"/>
    <w:rsid w:val="00D2626A"/>
    <w:rsid w:val="00D264FB"/>
    <w:rsid w:val="00D26903"/>
    <w:rsid w:val="00D333A6"/>
    <w:rsid w:val="00D33FBD"/>
    <w:rsid w:val="00D34710"/>
    <w:rsid w:val="00D3547A"/>
    <w:rsid w:val="00D4073C"/>
    <w:rsid w:val="00D468AA"/>
    <w:rsid w:val="00D52356"/>
    <w:rsid w:val="00D536CB"/>
    <w:rsid w:val="00D55C23"/>
    <w:rsid w:val="00D55CC0"/>
    <w:rsid w:val="00D563C9"/>
    <w:rsid w:val="00D56EC2"/>
    <w:rsid w:val="00D57272"/>
    <w:rsid w:val="00D63528"/>
    <w:rsid w:val="00D66427"/>
    <w:rsid w:val="00D6723E"/>
    <w:rsid w:val="00D71662"/>
    <w:rsid w:val="00D77800"/>
    <w:rsid w:val="00D8131F"/>
    <w:rsid w:val="00D85435"/>
    <w:rsid w:val="00D85B03"/>
    <w:rsid w:val="00D85C51"/>
    <w:rsid w:val="00D86DEE"/>
    <w:rsid w:val="00D86F6D"/>
    <w:rsid w:val="00D87D83"/>
    <w:rsid w:val="00D91EB1"/>
    <w:rsid w:val="00D95202"/>
    <w:rsid w:val="00D9555E"/>
    <w:rsid w:val="00D95C7C"/>
    <w:rsid w:val="00D96B7D"/>
    <w:rsid w:val="00DA06FF"/>
    <w:rsid w:val="00DA082A"/>
    <w:rsid w:val="00DA2E14"/>
    <w:rsid w:val="00DA638B"/>
    <w:rsid w:val="00DB085C"/>
    <w:rsid w:val="00DB2150"/>
    <w:rsid w:val="00DB2583"/>
    <w:rsid w:val="00DB3E87"/>
    <w:rsid w:val="00DB4965"/>
    <w:rsid w:val="00DB711D"/>
    <w:rsid w:val="00DC02BC"/>
    <w:rsid w:val="00DC06A0"/>
    <w:rsid w:val="00DC0C38"/>
    <w:rsid w:val="00DC241A"/>
    <w:rsid w:val="00DC6034"/>
    <w:rsid w:val="00DC6A84"/>
    <w:rsid w:val="00DC6E36"/>
    <w:rsid w:val="00DC79F7"/>
    <w:rsid w:val="00DD083F"/>
    <w:rsid w:val="00DD2B29"/>
    <w:rsid w:val="00DD2F97"/>
    <w:rsid w:val="00DD4C2A"/>
    <w:rsid w:val="00DD54F8"/>
    <w:rsid w:val="00DD735E"/>
    <w:rsid w:val="00DE224D"/>
    <w:rsid w:val="00DE270A"/>
    <w:rsid w:val="00DE3D3F"/>
    <w:rsid w:val="00DE4891"/>
    <w:rsid w:val="00DE6313"/>
    <w:rsid w:val="00DE699A"/>
    <w:rsid w:val="00DE740B"/>
    <w:rsid w:val="00DF133E"/>
    <w:rsid w:val="00DF1517"/>
    <w:rsid w:val="00E03E4B"/>
    <w:rsid w:val="00E0676B"/>
    <w:rsid w:val="00E068C2"/>
    <w:rsid w:val="00E06E04"/>
    <w:rsid w:val="00E07A26"/>
    <w:rsid w:val="00E07BE4"/>
    <w:rsid w:val="00E1621A"/>
    <w:rsid w:val="00E201CB"/>
    <w:rsid w:val="00E2050E"/>
    <w:rsid w:val="00E20FFD"/>
    <w:rsid w:val="00E21438"/>
    <w:rsid w:val="00E22CFF"/>
    <w:rsid w:val="00E248A0"/>
    <w:rsid w:val="00E25343"/>
    <w:rsid w:val="00E26A08"/>
    <w:rsid w:val="00E3238C"/>
    <w:rsid w:val="00E32DAA"/>
    <w:rsid w:val="00E331DE"/>
    <w:rsid w:val="00E37E77"/>
    <w:rsid w:val="00E501E0"/>
    <w:rsid w:val="00E5049D"/>
    <w:rsid w:val="00E508AA"/>
    <w:rsid w:val="00E559DB"/>
    <w:rsid w:val="00E55A98"/>
    <w:rsid w:val="00E607B8"/>
    <w:rsid w:val="00E62C3F"/>
    <w:rsid w:val="00E63604"/>
    <w:rsid w:val="00E67447"/>
    <w:rsid w:val="00E70EE7"/>
    <w:rsid w:val="00E72E3D"/>
    <w:rsid w:val="00E750B8"/>
    <w:rsid w:val="00E77843"/>
    <w:rsid w:val="00E8022C"/>
    <w:rsid w:val="00E81944"/>
    <w:rsid w:val="00E85F41"/>
    <w:rsid w:val="00E93CD1"/>
    <w:rsid w:val="00E96F0B"/>
    <w:rsid w:val="00E97038"/>
    <w:rsid w:val="00E971B6"/>
    <w:rsid w:val="00EA10C3"/>
    <w:rsid w:val="00EA1C02"/>
    <w:rsid w:val="00EA5B6E"/>
    <w:rsid w:val="00EA6144"/>
    <w:rsid w:val="00EB1CA2"/>
    <w:rsid w:val="00EB3327"/>
    <w:rsid w:val="00EB3A22"/>
    <w:rsid w:val="00EB4BB4"/>
    <w:rsid w:val="00EB4D4D"/>
    <w:rsid w:val="00EB58FF"/>
    <w:rsid w:val="00EB7092"/>
    <w:rsid w:val="00EC1A78"/>
    <w:rsid w:val="00EC37EA"/>
    <w:rsid w:val="00EC481B"/>
    <w:rsid w:val="00EC5D3F"/>
    <w:rsid w:val="00ED1639"/>
    <w:rsid w:val="00ED5070"/>
    <w:rsid w:val="00EE10B5"/>
    <w:rsid w:val="00EE5313"/>
    <w:rsid w:val="00EE62EC"/>
    <w:rsid w:val="00EE7021"/>
    <w:rsid w:val="00EE71E8"/>
    <w:rsid w:val="00EF103E"/>
    <w:rsid w:val="00F0072D"/>
    <w:rsid w:val="00F013D0"/>
    <w:rsid w:val="00F065A0"/>
    <w:rsid w:val="00F06E24"/>
    <w:rsid w:val="00F0778D"/>
    <w:rsid w:val="00F11345"/>
    <w:rsid w:val="00F12670"/>
    <w:rsid w:val="00F1705F"/>
    <w:rsid w:val="00F2413D"/>
    <w:rsid w:val="00F30E63"/>
    <w:rsid w:val="00F3458E"/>
    <w:rsid w:val="00F36A8E"/>
    <w:rsid w:val="00F36DA3"/>
    <w:rsid w:val="00F37148"/>
    <w:rsid w:val="00F41A64"/>
    <w:rsid w:val="00F43FDE"/>
    <w:rsid w:val="00F46908"/>
    <w:rsid w:val="00F4763F"/>
    <w:rsid w:val="00F53913"/>
    <w:rsid w:val="00F5506B"/>
    <w:rsid w:val="00F5535D"/>
    <w:rsid w:val="00F61320"/>
    <w:rsid w:val="00F62878"/>
    <w:rsid w:val="00F63840"/>
    <w:rsid w:val="00F65702"/>
    <w:rsid w:val="00F660E8"/>
    <w:rsid w:val="00F66E1A"/>
    <w:rsid w:val="00F72D13"/>
    <w:rsid w:val="00F763AD"/>
    <w:rsid w:val="00F80EFB"/>
    <w:rsid w:val="00F819CC"/>
    <w:rsid w:val="00F82D1C"/>
    <w:rsid w:val="00F958CC"/>
    <w:rsid w:val="00F95FF1"/>
    <w:rsid w:val="00F96B32"/>
    <w:rsid w:val="00F97B47"/>
    <w:rsid w:val="00FA2D66"/>
    <w:rsid w:val="00FA40FC"/>
    <w:rsid w:val="00FA6342"/>
    <w:rsid w:val="00FA6AA8"/>
    <w:rsid w:val="00FA7867"/>
    <w:rsid w:val="00FB2BD1"/>
    <w:rsid w:val="00FB579C"/>
    <w:rsid w:val="00FB79AE"/>
    <w:rsid w:val="00FB7C5C"/>
    <w:rsid w:val="00FC1D64"/>
    <w:rsid w:val="00FC4C67"/>
    <w:rsid w:val="00FD21D9"/>
    <w:rsid w:val="00FD3B13"/>
    <w:rsid w:val="00FD3D8C"/>
    <w:rsid w:val="00FD4192"/>
    <w:rsid w:val="00FD500F"/>
    <w:rsid w:val="00FD5E37"/>
    <w:rsid w:val="00FD6C87"/>
    <w:rsid w:val="00FE148F"/>
    <w:rsid w:val="00FE2534"/>
    <w:rsid w:val="00FE355C"/>
    <w:rsid w:val="00FE50DC"/>
    <w:rsid w:val="00FE64B0"/>
    <w:rsid w:val="00FF0F1D"/>
    <w:rsid w:val="00FF2AD9"/>
    <w:rsid w:val="00FF5136"/>
    <w:rsid w:val="00FF7E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CC401"/>
  <w15:docId w15:val="{2E62F3FE-C7F9-401A-B21D-770EDAF0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84"/>
    <w:pPr>
      <w:spacing w:line="256" w:lineRule="auto"/>
    </w:pPr>
    <w:rPr>
      <w:lang w:val="en-GB"/>
    </w:rPr>
  </w:style>
  <w:style w:type="paragraph" w:styleId="Heading1">
    <w:name w:val="heading 1"/>
    <w:basedOn w:val="Normal"/>
    <w:link w:val="Heading1Char"/>
    <w:uiPriority w:val="9"/>
    <w:qFormat/>
    <w:rsid w:val="0021314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BC0B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5BD1"/>
  </w:style>
  <w:style w:type="paragraph" w:styleId="NormalWeb">
    <w:name w:val="Normal (Web)"/>
    <w:basedOn w:val="Normal"/>
    <w:uiPriority w:val="99"/>
    <w:unhideWhenUsed/>
    <w:rsid w:val="00E778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95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C7C"/>
    <w:rPr>
      <w:lang w:val="en-GB"/>
    </w:rPr>
  </w:style>
  <w:style w:type="paragraph" w:styleId="Footer">
    <w:name w:val="footer"/>
    <w:basedOn w:val="Normal"/>
    <w:link w:val="FooterChar"/>
    <w:uiPriority w:val="99"/>
    <w:unhideWhenUsed/>
    <w:rsid w:val="00D9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C7C"/>
    <w:rPr>
      <w:lang w:val="en-GB"/>
    </w:rPr>
  </w:style>
  <w:style w:type="paragraph" w:styleId="FootnoteText">
    <w:name w:val="footnote text"/>
    <w:basedOn w:val="Normal"/>
    <w:link w:val="FootnoteTextChar"/>
    <w:uiPriority w:val="99"/>
    <w:unhideWhenUsed/>
    <w:rsid w:val="00E559DB"/>
    <w:pPr>
      <w:spacing w:after="0" w:line="240" w:lineRule="auto"/>
    </w:pPr>
    <w:rPr>
      <w:sz w:val="20"/>
      <w:szCs w:val="20"/>
    </w:rPr>
  </w:style>
  <w:style w:type="character" w:customStyle="1" w:styleId="FootnoteTextChar">
    <w:name w:val="Footnote Text Char"/>
    <w:basedOn w:val="DefaultParagraphFont"/>
    <w:link w:val="FootnoteText"/>
    <w:uiPriority w:val="99"/>
    <w:rsid w:val="00E559DB"/>
    <w:rPr>
      <w:sz w:val="20"/>
      <w:szCs w:val="20"/>
      <w:lang w:val="en-GB"/>
    </w:rPr>
  </w:style>
  <w:style w:type="character" w:styleId="FootnoteReference">
    <w:name w:val="footnote reference"/>
    <w:aliases w:val="אות הערה,a Footnote Reference,Style 18,Ref,de nota al pie"/>
    <w:basedOn w:val="DefaultParagraphFont"/>
    <w:uiPriority w:val="99"/>
    <w:unhideWhenUsed/>
    <w:qFormat/>
    <w:rsid w:val="00E559DB"/>
    <w:rPr>
      <w:vertAlign w:val="superscript"/>
    </w:rPr>
  </w:style>
  <w:style w:type="character" w:customStyle="1" w:styleId="Heading1Char">
    <w:name w:val="Heading 1 Char"/>
    <w:basedOn w:val="DefaultParagraphFont"/>
    <w:link w:val="Heading1"/>
    <w:uiPriority w:val="9"/>
    <w:rsid w:val="00213147"/>
    <w:rPr>
      <w:rFonts w:ascii="Times New Roman" w:eastAsia="Times New Roman" w:hAnsi="Times New Roman" w:cs="Times New Roman"/>
      <w:b/>
      <w:bCs/>
      <w:kern w:val="36"/>
      <w:sz w:val="48"/>
      <w:szCs w:val="48"/>
    </w:rPr>
  </w:style>
  <w:style w:type="table" w:styleId="TableGrid">
    <w:name w:val="Table Grid"/>
    <w:basedOn w:val="TableNormal"/>
    <w:uiPriority w:val="59"/>
    <w:rsid w:val="0032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336"/>
    <w:pPr>
      <w:bidi/>
      <w:spacing w:after="200" w:line="276" w:lineRule="auto"/>
      <w:ind w:left="720"/>
      <w:contextualSpacing/>
    </w:pPr>
    <w:rPr>
      <w:lang w:val="en-US"/>
    </w:rPr>
  </w:style>
  <w:style w:type="character" w:styleId="Emphasis">
    <w:name w:val="Emphasis"/>
    <w:basedOn w:val="DefaultParagraphFont"/>
    <w:uiPriority w:val="20"/>
    <w:qFormat/>
    <w:rsid w:val="00C77581"/>
    <w:rPr>
      <w:i/>
      <w:iCs/>
    </w:rPr>
  </w:style>
  <w:style w:type="character" w:styleId="Hyperlink">
    <w:name w:val="Hyperlink"/>
    <w:basedOn w:val="DefaultParagraphFont"/>
    <w:uiPriority w:val="99"/>
    <w:unhideWhenUsed/>
    <w:rsid w:val="00CF46D9"/>
    <w:rPr>
      <w:color w:val="0000FF"/>
      <w:u w:val="single"/>
    </w:rPr>
  </w:style>
  <w:style w:type="character" w:styleId="CommentReference">
    <w:name w:val="annotation reference"/>
    <w:basedOn w:val="DefaultParagraphFont"/>
    <w:uiPriority w:val="99"/>
    <w:semiHidden/>
    <w:unhideWhenUsed/>
    <w:rsid w:val="00A85122"/>
    <w:rPr>
      <w:sz w:val="16"/>
      <w:szCs w:val="16"/>
    </w:rPr>
  </w:style>
  <w:style w:type="paragraph" w:styleId="CommentText">
    <w:name w:val="annotation text"/>
    <w:basedOn w:val="Normal"/>
    <w:link w:val="CommentTextChar"/>
    <w:uiPriority w:val="99"/>
    <w:unhideWhenUsed/>
    <w:rsid w:val="00A85122"/>
    <w:pPr>
      <w:spacing w:line="240" w:lineRule="auto"/>
    </w:pPr>
    <w:rPr>
      <w:sz w:val="20"/>
      <w:szCs w:val="20"/>
    </w:rPr>
  </w:style>
  <w:style w:type="character" w:customStyle="1" w:styleId="CommentTextChar">
    <w:name w:val="Comment Text Char"/>
    <w:basedOn w:val="DefaultParagraphFont"/>
    <w:link w:val="CommentText"/>
    <w:uiPriority w:val="99"/>
    <w:rsid w:val="00A85122"/>
    <w:rPr>
      <w:sz w:val="20"/>
      <w:szCs w:val="20"/>
      <w:lang w:val="en-GB"/>
    </w:rPr>
  </w:style>
  <w:style w:type="paragraph" w:styleId="CommentSubject">
    <w:name w:val="annotation subject"/>
    <w:basedOn w:val="CommentText"/>
    <w:next w:val="CommentText"/>
    <w:link w:val="CommentSubjectChar"/>
    <w:uiPriority w:val="99"/>
    <w:semiHidden/>
    <w:unhideWhenUsed/>
    <w:rsid w:val="00A85122"/>
    <w:rPr>
      <w:b/>
      <w:bCs/>
    </w:rPr>
  </w:style>
  <w:style w:type="character" w:customStyle="1" w:styleId="CommentSubjectChar">
    <w:name w:val="Comment Subject Char"/>
    <w:basedOn w:val="CommentTextChar"/>
    <w:link w:val="CommentSubject"/>
    <w:uiPriority w:val="99"/>
    <w:semiHidden/>
    <w:rsid w:val="00A85122"/>
    <w:rPr>
      <w:b/>
      <w:bCs/>
      <w:sz w:val="20"/>
      <w:szCs w:val="20"/>
      <w:lang w:val="en-GB"/>
    </w:rPr>
  </w:style>
  <w:style w:type="character" w:styleId="UnresolvedMention">
    <w:name w:val="Unresolved Mention"/>
    <w:basedOn w:val="DefaultParagraphFont"/>
    <w:uiPriority w:val="99"/>
    <w:semiHidden/>
    <w:unhideWhenUsed/>
    <w:rsid w:val="00D52356"/>
    <w:rPr>
      <w:color w:val="605E5C"/>
      <w:shd w:val="clear" w:color="auto" w:fill="E1DFDD"/>
    </w:rPr>
  </w:style>
  <w:style w:type="character" w:customStyle="1" w:styleId="a-size-extra-large">
    <w:name w:val="a-size-extra-large"/>
    <w:basedOn w:val="DefaultParagraphFont"/>
    <w:rsid w:val="00A500F6"/>
  </w:style>
  <w:style w:type="paragraph" w:styleId="Revision">
    <w:name w:val="Revision"/>
    <w:hidden/>
    <w:uiPriority w:val="99"/>
    <w:semiHidden/>
    <w:rsid w:val="001A70D8"/>
    <w:pPr>
      <w:spacing w:after="0" w:line="240" w:lineRule="auto"/>
    </w:pPr>
    <w:rPr>
      <w:lang w:val="en-GB"/>
    </w:rPr>
  </w:style>
  <w:style w:type="character" w:styleId="FollowedHyperlink">
    <w:name w:val="FollowedHyperlink"/>
    <w:basedOn w:val="DefaultParagraphFont"/>
    <w:uiPriority w:val="99"/>
    <w:semiHidden/>
    <w:unhideWhenUsed/>
    <w:rsid w:val="00C37924"/>
    <w:rPr>
      <w:color w:val="954F72" w:themeColor="followedHyperlink"/>
      <w:u w:val="single"/>
    </w:rPr>
  </w:style>
  <w:style w:type="character" w:customStyle="1" w:styleId="typographytext--11-3-8">
    <w:name w:val="typography__text--11-3-8"/>
    <w:basedOn w:val="DefaultParagraphFont"/>
    <w:rsid w:val="009B665E"/>
  </w:style>
  <w:style w:type="character" w:styleId="Strong">
    <w:name w:val="Strong"/>
    <w:basedOn w:val="DefaultParagraphFont"/>
    <w:uiPriority w:val="22"/>
    <w:qFormat/>
    <w:rsid w:val="009B665E"/>
    <w:rPr>
      <w:b/>
      <w:bCs/>
    </w:rPr>
  </w:style>
  <w:style w:type="paragraph" w:customStyle="1" w:styleId="Body">
    <w:name w:val="Body"/>
    <w:rsid w:val="00DD54F8"/>
    <w:pPr>
      <w:pBdr>
        <w:top w:val="nil"/>
        <w:left w:val="nil"/>
        <w:bottom w:val="nil"/>
        <w:right w:val="nil"/>
        <w:between w:val="nil"/>
        <w:bar w:val="nil"/>
      </w:pBdr>
      <w:bidi/>
      <w:spacing w:after="200" w:line="276" w:lineRule="auto"/>
    </w:pPr>
    <w:rPr>
      <w:rFonts w:ascii="Calibri" w:eastAsia="Arial Unicode MS" w:hAnsi="Calibri" w:cs="Arial Unicode MS"/>
      <w:color w:val="000000"/>
      <w:u w:color="000000"/>
      <w:bdr w:val="nil"/>
      <w:lang w:eastAsia="en-GB"/>
    </w:rPr>
  </w:style>
  <w:style w:type="character" w:customStyle="1" w:styleId="None">
    <w:name w:val="None"/>
    <w:rsid w:val="00DD54F8"/>
  </w:style>
  <w:style w:type="character" w:customStyle="1" w:styleId="Hyperlink0">
    <w:name w:val="Hyperlink.0"/>
    <w:basedOn w:val="None"/>
    <w:rsid w:val="00DD54F8"/>
    <w:rPr>
      <w:rFonts w:ascii="Tahoma" w:eastAsia="Tahoma" w:hAnsi="Tahoma" w:cs="Tahoma"/>
      <w:color w:val="000000"/>
      <w:sz w:val="24"/>
      <w:szCs w:val="24"/>
      <w:u w:color="000000"/>
      <w14:textOutline w14:w="0" w14:cap="rnd" w14:cmpd="sng" w14:algn="ctr">
        <w14:noFill/>
        <w14:prstDash w14:val="solid"/>
        <w14:bevel/>
      </w14:textOutline>
    </w:rPr>
  </w:style>
  <w:style w:type="character" w:customStyle="1" w:styleId="Heading2Char">
    <w:name w:val="Heading 2 Char"/>
    <w:basedOn w:val="DefaultParagraphFont"/>
    <w:link w:val="Heading2"/>
    <w:uiPriority w:val="9"/>
    <w:rsid w:val="00BC0BB8"/>
    <w:rPr>
      <w:rFonts w:asciiTheme="majorHAnsi" w:eastAsiaTheme="majorEastAsia" w:hAnsiTheme="majorHAnsi" w:cstheme="majorBidi"/>
      <w:color w:val="2F5496" w:themeColor="accent1" w:themeShade="BF"/>
      <w:sz w:val="26"/>
      <w:szCs w:val="26"/>
      <w:lang w:val="en-GB"/>
    </w:rPr>
  </w:style>
  <w:style w:type="character" w:customStyle="1" w:styleId="cf01">
    <w:name w:val="cf01"/>
    <w:basedOn w:val="DefaultParagraphFont"/>
    <w:rsid w:val="00AC7909"/>
    <w:rPr>
      <w:rFonts w:ascii="Segoe UI" w:hAnsi="Segoe UI" w:cs="Segoe UI" w:hint="default"/>
      <w:sz w:val="18"/>
      <w:szCs w:val="18"/>
      <w:shd w:val="clear" w:color="auto" w:fill="FFFF00"/>
    </w:rPr>
  </w:style>
  <w:style w:type="character" w:customStyle="1" w:styleId="cf11">
    <w:name w:val="cf11"/>
    <w:basedOn w:val="DefaultParagraphFont"/>
    <w:rsid w:val="00AC7909"/>
    <w:rPr>
      <w:rFonts w:ascii="Segoe UI" w:hAnsi="Segoe UI" w:cs="Segoe UI" w:hint="default"/>
      <w:sz w:val="18"/>
      <w:szCs w:val="18"/>
    </w:rPr>
  </w:style>
  <w:style w:type="character" w:customStyle="1" w:styleId="cf21">
    <w:name w:val="cf21"/>
    <w:basedOn w:val="DefaultParagraphFont"/>
    <w:rsid w:val="00AC7909"/>
    <w:rPr>
      <w:rFonts w:ascii="Segoe UI" w:hAnsi="Segoe UI" w:cs="Segoe UI" w:hint="default"/>
      <w:sz w:val="18"/>
      <w:szCs w:val="18"/>
    </w:rPr>
  </w:style>
  <w:style w:type="paragraph" w:customStyle="1" w:styleId="pf0">
    <w:name w:val="pf0"/>
    <w:basedOn w:val="Normal"/>
    <w:rsid w:val="00A67177"/>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character" w:customStyle="1" w:styleId="cf31">
    <w:name w:val="cf31"/>
    <w:basedOn w:val="DefaultParagraphFont"/>
    <w:rsid w:val="00E81944"/>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623">
      <w:bodyDiv w:val="1"/>
      <w:marLeft w:val="0"/>
      <w:marRight w:val="0"/>
      <w:marTop w:val="0"/>
      <w:marBottom w:val="0"/>
      <w:divBdr>
        <w:top w:val="none" w:sz="0" w:space="0" w:color="auto"/>
        <w:left w:val="none" w:sz="0" w:space="0" w:color="auto"/>
        <w:bottom w:val="none" w:sz="0" w:space="0" w:color="auto"/>
        <w:right w:val="none" w:sz="0" w:space="0" w:color="auto"/>
      </w:divBdr>
    </w:div>
    <w:div w:id="223414422">
      <w:bodyDiv w:val="1"/>
      <w:marLeft w:val="0"/>
      <w:marRight w:val="0"/>
      <w:marTop w:val="0"/>
      <w:marBottom w:val="0"/>
      <w:divBdr>
        <w:top w:val="none" w:sz="0" w:space="0" w:color="auto"/>
        <w:left w:val="none" w:sz="0" w:space="0" w:color="auto"/>
        <w:bottom w:val="none" w:sz="0" w:space="0" w:color="auto"/>
        <w:right w:val="none" w:sz="0" w:space="0" w:color="auto"/>
      </w:divBdr>
      <w:divsChild>
        <w:div w:id="1798647321">
          <w:marLeft w:val="288"/>
          <w:marRight w:val="0"/>
          <w:marTop w:val="180"/>
          <w:marBottom w:val="160"/>
          <w:divBdr>
            <w:top w:val="none" w:sz="0" w:space="0" w:color="auto"/>
            <w:left w:val="none" w:sz="0" w:space="0" w:color="auto"/>
            <w:bottom w:val="none" w:sz="0" w:space="0" w:color="auto"/>
            <w:right w:val="none" w:sz="0" w:space="0" w:color="auto"/>
          </w:divBdr>
        </w:div>
      </w:divsChild>
    </w:div>
    <w:div w:id="485169765">
      <w:bodyDiv w:val="1"/>
      <w:marLeft w:val="0"/>
      <w:marRight w:val="0"/>
      <w:marTop w:val="0"/>
      <w:marBottom w:val="0"/>
      <w:divBdr>
        <w:top w:val="none" w:sz="0" w:space="0" w:color="auto"/>
        <w:left w:val="none" w:sz="0" w:space="0" w:color="auto"/>
        <w:bottom w:val="none" w:sz="0" w:space="0" w:color="auto"/>
        <w:right w:val="none" w:sz="0" w:space="0" w:color="auto"/>
      </w:divBdr>
      <w:divsChild>
        <w:div w:id="509950043">
          <w:marLeft w:val="288"/>
          <w:marRight w:val="0"/>
          <w:marTop w:val="180"/>
          <w:marBottom w:val="160"/>
          <w:divBdr>
            <w:top w:val="none" w:sz="0" w:space="0" w:color="auto"/>
            <w:left w:val="none" w:sz="0" w:space="0" w:color="auto"/>
            <w:bottom w:val="none" w:sz="0" w:space="0" w:color="auto"/>
            <w:right w:val="none" w:sz="0" w:space="0" w:color="auto"/>
          </w:divBdr>
        </w:div>
      </w:divsChild>
    </w:div>
    <w:div w:id="596521328">
      <w:bodyDiv w:val="1"/>
      <w:marLeft w:val="0"/>
      <w:marRight w:val="0"/>
      <w:marTop w:val="0"/>
      <w:marBottom w:val="0"/>
      <w:divBdr>
        <w:top w:val="none" w:sz="0" w:space="0" w:color="auto"/>
        <w:left w:val="none" w:sz="0" w:space="0" w:color="auto"/>
        <w:bottom w:val="none" w:sz="0" w:space="0" w:color="auto"/>
        <w:right w:val="none" w:sz="0" w:space="0" w:color="auto"/>
      </w:divBdr>
    </w:div>
    <w:div w:id="652833235">
      <w:bodyDiv w:val="1"/>
      <w:marLeft w:val="0"/>
      <w:marRight w:val="0"/>
      <w:marTop w:val="0"/>
      <w:marBottom w:val="0"/>
      <w:divBdr>
        <w:top w:val="none" w:sz="0" w:space="0" w:color="auto"/>
        <w:left w:val="none" w:sz="0" w:space="0" w:color="auto"/>
        <w:bottom w:val="none" w:sz="0" w:space="0" w:color="auto"/>
        <w:right w:val="none" w:sz="0" w:space="0" w:color="auto"/>
      </w:divBdr>
    </w:div>
    <w:div w:id="671757896">
      <w:bodyDiv w:val="1"/>
      <w:marLeft w:val="0"/>
      <w:marRight w:val="0"/>
      <w:marTop w:val="0"/>
      <w:marBottom w:val="0"/>
      <w:divBdr>
        <w:top w:val="none" w:sz="0" w:space="0" w:color="auto"/>
        <w:left w:val="none" w:sz="0" w:space="0" w:color="auto"/>
        <w:bottom w:val="none" w:sz="0" w:space="0" w:color="auto"/>
        <w:right w:val="none" w:sz="0" w:space="0" w:color="auto"/>
      </w:divBdr>
    </w:div>
    <w:div w:id="688676561">
      <w:bodyDiv w:val="1"/>
      <w:marLeft w:val="0"/>
      <w:marRight w:val="0"/>
      <w:marTop w:val="0"/>
      <w:marBottom w:val="0"/>
      <w:divBdr>
        <w:top w:val="none" w:sz="0" w:space="0" w:color="auto"/>
        <w:left w:val="none" w:sz="0" w:space="0" w:color="auto"/>
        <w:bottom w:val="none" w:sz="0" w:space="0" w:color="auto"/>
        <w:right w:val="none" w:sz="0" w:space="0" w:color="auto"/>
      </w:divBdr>
    </w:div>
    <w:div w:id="766390535">
      <w:bodyDiv w:val="1"/>
      <w:marLeft w:val="0"/>
      <w:marRight w:val="0"/>
      <w:marTop w:val="0"/>
      <w:marBottom w:val="0"/>
      <w:divBdr>
        <w:top w:val="none" w:sz="0" w:space="0" w:color="auto"/>
        <w:left w:val="none" w:sz="0" w:space="0" w:color="auto"/>
        <w:bottom w:val="none" w:sz="0" w:space="0" w:color="auto"/>
        <w:right w:val="none" w:sz="0" w:space="0" w:color="auto"/>
      </w:divBdr>
    </w:div>
    <w:div w:id="838622686">
      <w:bodyDiv w:val="1"/>
      <w:marLeft w:val="0"/>
      <w:marRight w:val="0"/>
      <w:marTop w:val="0"/>
      <w:marBottom w:val="0"/>
      <w:divBdr>
        <w:top w:val="none" w:sz="0" w:space="0" w:color="auto"/>
        <w:left w:val="none" w:sz="0" w:space="0" w:color="auto"/>
        <w:bottom w:val="none" w:sz="0" w:space="0" w:color="auto"/>
        <w:right w:val="none" w:sz="0" w:space="0" w:color="auto"/>
      </w:divBdr>
    </w:div>
    <w:div w:id="857160499">
      <w:bodyDiv w:val="1"/>
      <w:marLeft w:val="0"/>
      <w:marRight w:val="0"/>
      <w:marTop w:val="0"/>
      <w:marBottom w:val="0"/>
      <w:divBdr>
        <w:top w:val="none" w:sz="0" w:space="0" w:color="auto"/>
        <w:left w:val="none" w:sz="0" w:space="0" w:color="auto"/>
        <w:bottom w:val="none" w:sz="0" w:space="0" w:color="auto"/>
        <w:right w:val="none" w:sz="0" w:space="0" w:color="auto"/>
      </w:divBdr>
    </w:div>
    <w:div w:id="1161507328">
      <w:bodyDiv w:val="1"/>
      <w:marLeft w:val="0"/>
      <w:marRight w:val="0"/>
      <w:marTop w:val="0"/>
      <w:marBottom w:val="0"/>
      <w:divBdr>
        <w:top w:val="none" w:sz="0" w:space="0" w:color="auto"/>
        <w:left w:val="none" w:sz="0" w:space="0" w:color="auto"/>
        <w:bottom w:val="none" w:sz="0" w:space="0" w:color="auto"/>
        <w:right w:val="none" w:sz="0" w:space="0" w:color="auto"/>
      </w:divBdr>
      <w:divsChild>
        <w:div w:id="94638056">
          <w:marLeft w:val="0"/>
          <w:marRight w:val="0"/>
          <w:marTop w:val="0"/>
          <w:marBottom w:val="0"/>
          <w:divBdr>
            <w:top w:val="none" w:sz="0" w:space="0" w:color="auto"/>
            <w:left w:val="none" w:sz="0" w:space="0" w:color="auto"/>
            <w:bottom w:val="none" w:sz="0" w:space="0" w:color="auto"/>
            <w:right w:val="none" w:sz="0" w:space="0" w:color="auto"/>
          </w:divBdr>
          <w:divsChild>
            <w:div w:id="857046000">
              <w:marLeft w:val="0"/>
              <w:marRight w:val="0"/>
              <w:marTop w:val="0"/>
              <w:marBottom w:val="0"/>
              <w:divBdr>
                <w:top w:val="none" w:sz="0" w:space="0" w:color="auto"/>
                <w:left w:val="none" w:sz="0" w:space="0" w:color="auto"/>
                <w:bottom w:val="none" w:sz="0" w:space="0" w:color="auto"/>
                <w:right w:val="none" w:sz="0" w:space="0" w:color="auto"/>
              </w:divBdr>
            </w:div>
            <w:div w:id="1348828009">
              <w:marLeft w:val="0"/>
              <w:marRight w:val="0"/>
              <w:marTop w:val="0"/>
              <w:marBottom w:val="0"/>
              <w:divBdr>
                <w:top w:val="none" w:sz="0" w:space="0" w:color="auto"/>
                <w:left w:val="none" w:sz="0" w:space="0" w:color="auto"/>
                <w:bottom w:val="none" w:sz="0" w:space="0" w:color="auto"/>
                <w:right w:val="none" w:sz="0" w:space="0" w:color="auto"/>
              </w:divBdr>
            </w:div>
            <w:div w:id="391388931">
              <w:marLeft w:val="0"/>
              <w:marRight w:val="0"/>
              <w:marTop w:val="0"/>
              <w:marBottom w:val="0"/>
              <w:divBdr>
                <w:top w:val="none" w:sz="0" w:space="0" w:color="auto"/>
                <w:left w:val="none" w:sz="0" w:space="0" w:color="auto"/>
                <w:bottom w:val="none" w:sz="0" w:space="0" w:color="auto"/>
                <w:right w:val="none" w:sz="0" w:space="0" w:color="auto"/>
              </w:divBdr>
            </w:div>
            <w:div w:id="1002515669">
              <w:marLeft w:val="0"/>
              <w:marRight w:val="0"/>
              <w:marTop w:val="0"/>
              <w:marBottom w:val="0"/>
              <w:divBdr>
                <w:top w:val="none" w:sz="0" w:space="0" w:color="auto"/>
                <w:left w:val="none" w:sz="0" w:space="0" w:color="auto"/>
                <w:bottom w:val="none" w:sz="0" w:space="0" w:color="auto"/>
                <w:right w:val="none" w:sz="0" w:space="0" w:color="auto"/>
              </w:divBdr>
            </w:div>
            <w:div w:id="1932472329">
              <w:marLeft w:val="0"/>
              <w:marRight w:val="0"/>
              <w:marTop w:val="0"/>
              <w:marBottom w:val="0"/>
              <w:divBdr>
                <w:top w:val="none" w:sz="0" w:space="0" w:color="auto"/>
                <w:left w:val="none" w:sz="0" w:space="0" w:color="auto"/>
                <w:bottom w:val="none" w:sz="0" w:space="0" w:color="auto"/>
                <w:right w:val="none" w:sz="0" w:space="0" w:color="auto"/>
              </w:divBdr>
            </w:div>
            <w:div w:id="1385255694">
              <w:marLeft w:val="0"/>
              <w:marRight w:val="0"/>
              <w:marTop w:val="0"/>
              <w:marBottom w:val="0"/>
              <w:divBdr>
                <w:top w:val="none" w:sz="0" w:space="0" w:color="auto"/>
                <w:left w:val="none" w:sz="0" w:space="0" w:color="auto"/>
                <w:bottom w:val="none" w:sz="0" w:space="0" w:color="auto"/>
                <w:right w:val="none" w:sz="0" w:space="0" w:color="auto"/>
              </w:divBdr>
            </w:div>
            <w:div w:id="1498299608">
              <w:marLeft w:val="0"/>
              <w:marRight w:val="0"/>
              <w:marTop w:val="0"/>
              <w:marBottom w:val="0"/>
              <w:divBdr>
                <w:top w:val="none" w:sz="0" w:space="0" w:color="auto"/>
                <w:left w:val="none" w:sz="0" w:space="0" w:color="auto"/>
                <w:bottom w:val="none" w:sz="0" w:space="0" w:color="auto"/>
                <w:right w:val="none" w:sz="0" w:space="0" w:color="auto"/>
              </w:divBdr>
            </w:div>
            <w:div w:id="892425299">
              <w:marLeft w:val="0"/>
              <w:marRight w:val="0"/>
              <w:marTop w:val="0"/>
              <w:marBottom w:val="0"/>
              <w:divBdr>
                <w:top w:val="none" w:sz="0" w:space="0" w:color="auto"/>
                <w:left w:val="none" w:sz="0" w:space="0" w:color="auto"/>
                <w:bottom w:val="none" w:sz="0" w:space="0" w:color="auto"/>
                <w:right w:val="none" w:sz="0" w:space="0" w:color="auto"/>
              </w:divBdr>
            </w:div>
            <w:div w:id="456029470">
              <w:marLeft w:val="0"/>
              <w:marRight w:val="0"/>
              <w:marTop w:val="0"/>
              <w:marBottom w:val="0"/>
              <w:divBdr>
                <w:top w:val="none" w:sz="0" w:space="0" w:color="auto"/>
                <w:left w:val="none" w:sz="0" w:space="0" w:color="auto"/>
                <w:bottom w:val="none" w:sz="0" w:space="0" w:color="auto"/>
                <w:right w:val="none" w:sz="0" w:space="0" w:color="auto"/>
              </w:divBdr>
            </w:div>
            <w:div w:id="603728399">
              <w:marLeft w:val="0"/>
              <w:marRight w:val="0"/>
              <w:marTop w:val="0"/>
              <w:marBottom w:val="0"/>
              <w:divBdr>
                <w:top w:val="none" w:sz="0" w:space="0" w:color="auto"/>
                <w:left w:val="none" w:sz="0" w:space="0" w:color="auto"/>
                <w:bottom w:val="none" w:sz="0" w:space="0" w:color="auto"/>
                <w:right w:val="none" w:sz="0" w:space="0" w:color="auto"/>
              </w:divBdr>
            </w:div>
            <w:div w:id="134178590">
              <w:marLeft w:val="0"/>
              <w:marRight w:val="0"/>
              <w:marTop w:val="0"/>
              <w:marBottom w:val="0"/>
              <w:divBdr>
                <w:top w:val="none" w:sz="0" w:space="0" w:color="auto"/>
                <w:left w:val="none" w:sz="0" w:space="0" w:color="auto"/>
                <w:bottom w:val="none" w:sz="0" w:space="0" w:color="auto"/>
                <w:right w:val="none" w:sz="0" w:space="0" w:color="auto"/>
              </w:divBdr>
            </w:div>
          </w:divsChild>
        </w:div>
        <w:div w:id="1708139017">
          <w:marLeft w:val="0"/>
          <w:marRight w:val="0"/>
          <w:marTop w:val="0"/>
          <w:marBottom w:val="0"/>
          <w:divBdr>
            <w:top w:val="none" w:sz="0" w:space="0" w:color="auto"/>
            <w:left w:val="none" w:sz="0" w:space="0" w:color="auto"/>
            <w:bottom w:val="none" w:sz="0" w:space="0" w:color="auto"/>
            <w:right w:val="none" w:sz="0" w:space="0" w:color="auto"/>
          </w:divBdr>
          <w:divsChild>
            <w:div w:id="2051806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9908856">
                  <w:marLeft w:val="0"/>
                  <w:marRight w:val="0"/>
                  <w:marTop w:val="0"/>
                  <w:marBottom w:val="0"/>
                  <w:divBdr>
                    <w:top w:val="none" w:sz="0" w:space="0" w:color="auto"/>
                    <w:left w:val="none" w:sz="0" w:space="0" w:color="auto"/>
                    <w:bottom w:val="none" w:sz="0" w:space="0" w:color="auto"/>
                    <w:right w:val="none" w:sz="0" w:space="0" w:color="auto"/>
                  </w:divBdr>
                  <w:divsChild>
                    <w:div w:id="1328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8042">
              <w:marLeft w:val="0"/>
              <w:marRight w:val="0"/>
              <w:marTop w:val="0"/>
              <w:marBottom w:val="0"/>
              <w:divBdr>
                <w:top w:val="none" w:sz="0" w:space="0" w:color="auto"/>
                <w:left w:val="none" w:sz="0" w:space="0" w:color="auto"/>
                <w:bottom w:val="none" w:sz="0" w:space="0" w:color="auto"/>
                <w:right w:val="none" w:sz="0" w:space="0" w:color="auto"/>
              </w:divBdr>
              <w:divsChild>
                <w:div w:id="322590839">
                  <w:marLeft w:val="0"/>
                  <w:marRight w:val="0"/>
                  <w:marTop w:val="0"/>
                  <w:marBottom w:val="0"/>
                  <w:divBdr>
                    <w:top w:val="none" w:sz="0" w:space="0" w:color="auto"/>
                    <w:left w:val="none" w:sz="0" w:space="0" w:color="auto"/>
                    <w:bottom w:val="none" w:sz="0" w:space="0" w:color="auto"/>
                    <w:right w:val="none" w:sz="0" w:space="0" w:color="auto"/>
                  </w:divBdr>
                </w:div>
              </w:divsChild>
            </w:div>
            <w:div w:id="2008363498">
              <w:marLeft w:val="0"/>
              <w:marRight w:val="0"/>
              <w:marTop w:val="0"/>
              <w:marBottom w:val="0"/>
              <w:divBdr>
                <w:top w:val="none" w:sz="0" w:space="0" w:color="auto"/>
                <w:left w:val="none" w:sz="0" w:space="0" w:color="auto"/>
                <w:bottom w:val="none" w:sz="0" w:space="0" w:color="auto"/>
                <w:right w:val="none" w:sz="0" w:space="0" w:color="auto"/>
              </w:divBdr>
            </w:div>
            <w:div w:id="2059015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812721">
                  <w:marLeft w:val="0"/>
                  <w:marRight w:val="0"/>
                  <w:marTop w:val="0"/>
                  <w:marBottom w:val="0"/>
                  <w:divBdr>
                    <w:top w:val="none" w:sz="0" w:space="0" w:color="auto"/>
                    <w:left w:val="none" w:sz="0" w:space="0" w:color="auto"/>
                    <w:bottom w:val="none" w:sz="0" w:space="0" w:color="auto"/>
                    <w:right w:val="none" w:sz="0" w:space="0" w:color="auto"/>
                  </w:divBdr>
                  <w:divsChild>
                    <w:div w:id="14382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7461">
              <w:marLeft w:val="0"/>
              <w:marRight w:val="0"/>
              <w:marTop w:val="0"/>
              <w:marBottom w:val="0"/>
              <w:divBdr>
                <w:top w:val="none" w:sz="0" w:space="0" w:color="auto"/>
                <w:left w:val="none" w:sz="0" w:space="0" w:color="auto"/>
                <w:bottom w:val="none" w:sz="0" w:space="0" w:color="auto"/>
                <w:right w:val="none" w:sz="0" w:space="0" w:color="auto"/>
              </w:divBdr>
            </w:div>
            <w:div w:id="18441264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20236254">
                  <w:marLeft w:val="0"/>
                  <w:marRight w:val="0"/>
                  <w:marTop w:val="0"/>
                  <w:marBottom w:val="0"/>
                  <w:divBdr>
                    <w:top w:val="none" w:sz="0" w:space="0" w:color="auto"/>
                    <w:left w:val="none" w:sz="0" w:space="0" w:color="auto"/>
                    <w:bottom w:val="none" w:sz="0" w:space="0" w:color="auto"/>
                    <w:right w:val="none" w:sz="0" w:space="0" w:color="auto"/>
                  </w:divBdr>
                  <w:divsChild>
                    <w:div w:id="8400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6604">
              <w:marLeft w:val="0"/>
              <w:marRight w:val="0"/>
              <w:marTop w:val="0"/>
              <w:marBottom w:val="0"/>
              <w:divBdr>
                <w:top w:val="none" w:sz="0" w:space="0" w:color="auto"/>
                <w:left w:val="none" w:sz="0" w:space="0" w:color="auto"/>
                <w:bottom w:val="none" w:sz="0" w:space="0" w:color="auto"/>
                <w:right w:val="none" w:sz="0" w:space="0" w:color="auto"/>
              </w:divBdr>
            </w:div>
            <w:div w:id="361132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4748859">
                  <w:marLeft w:val="0"/>
                  <w:marRight w:val="0"/>
                  <w:marTop w:val="0"/>
                  <w:marBottom w:val="0"/>
                  <w:divBdr>
                    <w:top w:val="none" w:sz="0" w:space="0" w:color="auto"/>
                    <w:left w:val="none" w:sz="0" w:space="0" w:color="auto"/>
                    <w:bottom w:val="none" w:sz="0" w:space="0" w:color="auto"/>
                    <w:right w:val="none" w:sz="0" w:space="0" w:color="auto"/>
                  </w:divBdr>
                  <w:divsChild>
                    <w:div w:id="14049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2318">
              <w:marLeft w:val="0"/>
              <w:marRight w:val="0"/>
              <w:marTop w:val="0"/>
              <w:marBottom w:val="0"/>
              <w:divBdr>
                <w:top w:val="none" w:sz="0" w:space="0" w:color="auto"/>
                <w:left w:val="none" w:sz="0" w:space="0" w:color="auto"/>
                <w:bottom w:val="none" w:sz="0" w:space="0" w:color="auto"/>
                <w:right w:val="none" w:sz="0" w:space="0" w:color="auto"/>
              </w:divBdr>
            </w:div>
            <w:div w:id="1851717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8730016">
                  <w:marLeft w:val="0"/>
                  <w:marRight w:val="0"/>
                  <w:marTop w:val="0"/>
                  <w:marBottom w:val="0"/>
                  <w:divBdr>
                    <w:top w:val="none" w:sz="0" w:space="0" w:color="auto"/>
                    <w:left w:val="none" w:sz="0" w:space="0" w:color="auto"/>
                    <w:bottom w:val="none" w:sz="0" w:space="0" w:color="auto"/>
                    <w:right w:val="none" w:sz="0" w:space="0" w:color="auto"/>
                  </w:divBdr>
                  <w:divsChild>
                    <w:div w:id="677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778">
              <w:marLeft w:val="0"/>
              <w:marRight w:val="0"/>
              <w:marTop w:val="0"/>
              <w:marBottom w:val="0"/>
              <w:divBdr>
                <w:top w:val="none" w:sz="0" w:space="0" w:color="auto"/>
                <w:left w:val="none" w:sz="0" w:space="0" w:color="auto"/>
                <w:bottom w:val="none" w:sz="0" w:space="0" w:color="auto"/>
                <w:right w:val="none" w:sz="0" w:space="0" w:color="auto"/>
              </w:divBdr>
            </w:div>
            <w:div w:id="1996370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0259505">
                  <w:marLeft w:val="0"/>
                  <w:marRight w:val="0"/>
                  <w:marTop w:val="0"/>
                  <w:marBottom w:val="0"/>
                  <w:divBdr>
                    <w:top w:val="none" w:sz="0" w:space="0" w:color="auto"/>
                    <w:left w:val="none" w:sz="0" w:space="0" w:color="auto"/>
                    <w:bottom w:val="none" w:sz="0" w:space="0" w:color="auto"/>
                    <w:right w:val="none" w:sz="0" w:space="0" w:color="auto"/>
                  </w:divBdr>
                  <w:divsChild>
                    <w:div w:id="13847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30063">
              <w:marLeft w:val="0"/>
              <w:marRight w:val="0"/>
              <w:marTop w:val="0"/>
              <w:marBottom w:val="0"/>
              <w:divBdr>
                <w:top w:val="none" w:sz="0" w:space="0" w:color="auto"/>
                <w:left w:val="none" w:sz="0" w:space="0" w:color="auto"/>
                <w:bottom w:val="none" w:sz="0" w:space="0" w:color="auto"/>
                <w:right w:val="none" w:sz="0" w:space="0" w:color="auto"/>
              </w:divBdr>
              <w:divsChild>
                <w:div w:id="782922719">
                  <w:marLeft w:val="0"/>
                  <w:marRight w:val="0"/>
                  <w:marTop w:val="0"/>
                  <w:marBottom w:val="0"/>
                  <w:divBdr>
                    <w:top w:val="none" w:sz="0" w:space="0" w:color="auto"/>
                    <w:left w:val="none" w:sz="0" w:space="0" w:color="auto"/>
                    <w:bottom w:val="none" w:sz="0" w:space="0" w:color="auto"/>
                    <w:right w:val="none" w:sz="0" w:space="0" w:color="auto"/>
                  </w:divBdr>
                </w:div>
              </w:divsChild>
            </w:div>
            <w:div w:id="998384301">
              <w:marLeft w:val="0"/>
              <w:marRight w:val="0"/>
              <w:marTop w:val="0"/>
              <w:marBottom w:val="0"/>
              <w:divBdr>
                <w:top w:val="none" w:sz="0" w:space="0" w:color="auto"/>
                <w:left w:val="none" w:sz="0" w:space="0" w:color="auto"/>
                <w:bottom w:val="none" w:sz="0" w:space="0" w:color="auto"/>
                <w:right w:val="none" w:sz="0" w:space="0" w:color="auto"/>
              </w:divBdr>
            </w:div>
            <w:div w:id="16842411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9901720">
                  <w:marLeft w:val="0"/>
                  <w:marRight w:val="0"/>
                  <w:marTop w:val="0"/>
                  <w:marBottom w:val="0"/>
                  <w:divBdr>
                    <w:top w:val="none" w:sz="0" w:space="0" w:color="auto"/>
                    <w:left w:val="none" w:sz="0" w:space="0" w:color="auto"/>
                    <w:bottom w:val="none" w:sz="0" w:space="0" w:color="auto"/>
                    <w:right w:val="none" w:sz="0" w:space="0" w:color="auto"/>
                  </w:divBdr>
                  <w:divsChild>
                    <w:div w:id="9428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8329">
              <w:marLeft w:val="0"/>
              <w:marRight w:val="0"/>
              <w:marTop w:val="0"/>
              <w:marBottom w:val="0"/>
              <w:divBdr>
                <w:top w:val="none" w:sz="0" w:space="0" w:color="auto"/>
                <w:left w:val="none" w:sz="0" w:space="0" w:color="auto"/>
                <w:bottom w:val="none" w:sz="0" w:space="0" w:color="auto"/>
                <w:right w:val="none" w:sz="0" w:space="0" w:color="auto"/>
              </w:divBdr>
            </w:div>
            <w:div w:id="1654336149">
              <w:marLeft w:val="0"/>
              <w:marRight w:val="0"/>
              <w:marTop w:val="0"/>
              <w:marBottom w:val="0"/>
              <w:divBdr>
                <w:top w:val="none" w:sz="0" w:space="0" w:color="auto"/>
                <w:left w:val="none" w:sz="0" w:space="0" w:color="auto"/>
                <w:bottom w:val="none" w:sz="0" w:space="0" w:color="auto"/>
                <w:right w:val="none" w:sz="0" w:space="0" w:color="auto"/>
              </w:divBdr>
            </w:div>
            <w:div w:id="765658621">
              <w:marLeft w:val="0"/>
              <w:marRight w:val="0"/>
              <w:marTop w:val="0"/>
              <w:marBottom w:val="0"/>
              <w:divBdr>
                <w:top w:val="none" w:sz="0" w:space="0" w:color="auto"/>
                <w:left w:val="none" w:sz="0" w:space="0" w:color="auto"/>
                <w:bottom w:val="none" w:sz="0" w:space="0" w:color="auto"/>
                <w:right w:val="none" w:sz="0" w:space="0" w:color="auto"/>
              </w:divBdr>
            </w:div>
            <w:div w:id="839467196">
              <w:marLeft w:val="0"/>
              <w:marRight w:val="0"/>
              <w:marTop w:val="0"/>
              <w:marBottom w:val="0"/>
              <w:divBdr>
                <w:top w:val="none" w:sz="0" w:space="0" w:color="auto"/>
                <w:left w:val="none" w:sz="0" w:space="0" w:color="auto"/>
                <w:bottom w:val="none" w:sz="0" w:space="0" w:color="auto"/>
                <w:right w:val="none" w:sz="0" w:space="0" w:color="auto"/>
              </w:divBdr>
            </w:div>
            <w:div w:id="12821053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1923622">
                  <w:marLeft w:val="0"/>
                  <w:marRight w:val="0"/>
                  <w:marTop w:val="0"/>
                  <w:marBottom w:val="0"/>
                  <w:divBdr>
                    <w:top w:val="none" w:sz="0" w:space="0" w:color="auto"/>
                    <w:left w:val="none" w:sz="0" w:space="0" w:color="auto"/>
                    <w:bottom w:val="none" w:sz="0" w:space="0" w:color="auto"/>
                    <w:right w:val="none" w:sz="0" w:space="0" w:color="auto"/>
                  </w:divBdr>
                  <w:divsChild>
                    <w:div w:id="8388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0865">
              <w:marLeft w:val="0"/>
              <w:marRight w:val="0"/>
              <w:marTop w:val="0"/>
              <w:marBottom w:val="0"/>
              <w:divBdr>
                <w:top w:val="none" w:sz="0" w:space="0" w:color="auto"/>
                <w:left w:val="none" w:sz="0" w:space="0" w:color="auto"/>
                <w:bottom w:val="none" w:sz="0" w:space="0" w:color="auto"/>
                <w:right w:val="none" w:sz="0" w:space="0" w:color="auto"/>
              </w:divBdr>
            </w:div>
            <w:div w:id="9917143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0838256">
                  <w:marLeft w:val="0"/>
                  <w:marRight w:val="0"/>
                  <w:marTop w:val="0"/>
                  <w:marBottom w:val="0"/>
                  <w:divBdr>
                    <w:top w:val="none" w:sz="0" w:space="0" w:color="auto"/>
                    <w:left w:val="none" w:sz="0" w:space="0" w:color="auto"/>
                    <w:bottom w:val="none" w:sz="0" w:space="0" w:color="auto"/>
                    <w:right w:val="none" w:sz="0" w:space="0" w:color="auto"/>
                  </w:divBdr>
                  <w:divsChild>
                    <w:div w:id="4224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0628">
              <w:marLeft w:val="0"/>
              <w:marRight w:val="0"/>
              <w:marTop w:val="0"/>
              <w:marBottom w:val="0"/>
              <w:divBdr>
                <w:top w:val="none" w:sz="0" w:space="0" w:color="auto"/>
                <w:left w:val="none" w:sz="0" w:space="0" w:color="auto"/>
                <w:bottom w:val="none" w:sz="0" w:space="0" w:color="auto"/>
                <w:right w:val="none" w:sz="0" w:space="0" w:color="auto"/>
              </w:divBdr>
            </w:div>
            <w:div w:id="9909118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409624">
                  <w:marLeft w:val="0"/>
                  <w:marRight w:val="0"/>
                  <w:marTop w:val="0"/>
                  <w:marBottom w:val="0"/>
                  <w:divBdr>
                    <w:top w:val="none" w:sz="0" w:space="0" w:color="auto"/>
                    <w:left w:val="none" w:sz="0" w:space="0" w:color="auto"/>
                    <w:bottom w:val="none" w:sz="0" w:space="0" w:color="auto"/>
                    <w:right w:val="none" w:sz="0" w:space="0" w:color="auto"/>
                  </w:divBdr>
                  <w:divsChild>
                    <w:div w:id="6350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61444">
              <w:marLeft w:val="0"/>
              <w:marRight w:val="0"/>
              <w:marTop w:val="0"/>
              <w:marBottom w:val="0"/>
              <w:divBdr>
                <w:top w:val="none" w:sz="0" w:space="0" w:color="auto"/>
                <w:left w:val="none" w:sz="0" w:space="0" w:color="auto"/>
                <w:bottom w:val="none" w:sz="0" w:space="0" w:color="auto"/>
                <w:right w:val="none" w:sz="0" w:space="0" w:color="auto"/>
              </w:divBdr>
            </w:div>
            <w:div w:id="16072741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7648193">
                  <w:marLeft w:val="0"/>
                  <w:marRight w:val="0"/>
                  <w:marTop w:val="0"/>
                  <w:marBottom w:val="0"/>
                  <w:divBdr>
                    <w:top w:val="none" w:sz="0" w:space="0" w:color="auto"/>
                    <w:left w:val="none" w:sz="0" w:space="0" w:color="auto"/>
                    <w:bottom w:val="none" w:sz="0" w:space="0" w:color="auto"/>
                    <w:right w:val="none" w:sz="0" w:space="0" w:color="auto"/>
                  </w:divBdr>
                  <w:divsChild>
                    <w:div w:id="2037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2660">
              <w:marLeft w:val="0"/>
              <w:marRight w:val="0"/>
              <w:marTop w:val="0"/>
              <w:marBottom w:val="0"/>
              <w:divBdr>
                <w:top w:val="none" w:sz="0" w:space="0" w:color="auto"/>
                <w:left w:val="none" w:sz="0" w:space="0" w:color="auto"/>
                <w:bottom w:val="none" w:sz="0" w:space="0" w:color="auto"/>
                <w:right w:val="none" w:sz="0" w:space="0" w:color="auto"/>
              </w:divBdr>
            </w:div>
            <w:div w:id="12289511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0646483">
                  <w:marLeft w:val="0"/>
                  <w:marRight w:val="0"/>
                  <w:marTop w:val="0"/>
                  <w:marBottom w:val="0"/>
                  <w:divBdr>
                    <w:top w:val="none" w:sz="0" w:space="0" w:color="auto"/>
                    <w:left w:val="none" w:sz="0" w:space="0" w:color="auto"/>
                    <w:bottom w:val="none" w:sz="0" w:space="0" w:color="auto"/>
                    <w:right w:val="none" w:sz="0" w:space="0" w:color="auto"/>
                  </w:divBdr>
                  <w:divsChild>
                    <w:div w:id="1489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8156">
              <w:marLeft w:val="0"/>
              <w:marRight w:val="0"/>
              <w:marTop w:val="0"/>
              <w:marBottom w:val="0"/>
              <w:divBdr>
                <w:top w:val="none" w:sz="0" w:space="0" w:color="auto"/>
                <w:left w:val="none" w:sz="0" w:space="0" w:color="auto"/>
                <w:bottom w:val="none" w:sz="0" w:space="0" w:color="auto"/>
                <w:right w:val="none" w:sz="0" w:space="0" w:color="auto"/>
              </w:divBdr>
            </w:div>
            <w:div w:id="9519774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3784491">
                  <w:marLeft w:val="0"/>
                  <w:marRight w:val="0"/>
                  <w:marTop w:val="0"/>
                  <w:marBottom w:val="0"/>
                  <w:divBdr>
                    <w:top w:val="none" w:sz="0" w:space="0" w:color="auto"/>
                    <w:left w:val="none" w:sz="0" w:space="0" w:color="auto"/>
                    <w:bottom w:val="none" w:sz="0" w:space="0" w:color="auto"/>
                    <w:right w:val="none" w:sz="0" w:space="0" w:color="auto"/>
                  </w:divBdr>
                  <w:divsChild>
                    <w:div w:id="11447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480">
              <w:marLeft w:val="0"/>
              <w:marRight w:val="0"/>
              <w:marTop w:val="0"/>
              <w:marBottom w:val="0"/>
              <w:divBdr>
                <w:top w:val="none" w:sz="0" w:space="0" w:color="auto"/>
                <w:left w:val="none" w:sz="0" w:space="0" w:color="auto"/>
                <w:bottom w:val="none" w:sz="0" w:space="0" w:color="auto"/>
                <w:right w:val="none" w:sz="0" w:space="0" w:color="auto"/>
              </w:divBdr>
            </w:div>
            <w:div w:id="8010720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2712549">
                  <w:marLeft w:val="0"/>
                  <w:marRight w:val="0"/>
                  <w:marTop w:val="0"/>
                  <w:marBottom w:val="0"/>
                  <w:divBdr>
                    <w:top w:val="none" w:sz="0" w:space="0" w:color="auto"/>
                    <w:left w:val="none" w:sz="0" w:space="0" w:color="auto"/>
                    <w:bottom w:val="none" w:sz="0" w:space="0" w:color="auto"/>
                    <w:right w:val="none" w:sz="0" w:space="0" w:color="auto"/>
                  </w:divBdr>
                  <w:divsChild>
                    <w:div w:id="6435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074">
              <w:marLeft w:val="0"/>
              <w:marRight w:val="0"/>
              <w:marTop w:val="0"/>
              <w:marBottom w:val="0"/>
              <w:divBdr>
                <w:top w:val="none" w:sz="0" w:space="0" w:color="auto"/>
                <w:left w:val="none" w:sz="0" w:space="0" w:color="auto"/>
                <w:bottom w:val="none" w:sz="0" w:space="0" w:color="auto"/>
                <w:right w:val="none" w:sz="0" w:space="0" w:color="auto"/>
              </w:divBdr>
            </w:div>
            <w:div w:id="6520289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529165">
                  <w:marLeft w:val="0"/>
                  <w:marRight w:val="0"/>
                  <w:marTop w:val="0"/>
                  <w:marBottom w:val="0"/>
                  <w:divBdr>
                    <w:top w:val="none" w:sz="0" w:space="0" w:color="auto"/>
                    <w:left w:val="none" w:sz="0" w:space="0" w:color="auto"/>
                    <w:bottom w:val="none" w:sz="0" w:space="0" w:color="auto"/>
                    <w:right w:val="none" w:sz="0" w:space="0" w:color="auto"/>
                  </w:divBdr>
                  <w:divsChild>
                    <w:div w:id="990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217">
              <w:marLeft w:val="0"/>
              <w:marRight w:val="0"/>
              <w:marTop w:val="0"/>
              <w:marBottom w:val="0"/>
              <w:divBdr>
                <w:top w:val="none" w:sz="0" w:space="0" w:color="auto"/>
                <w:left w:val="none" w:sz="0" w:space="0" w:color="auto"/>
                <w:bottom w:val="none" w:sz="0" w:space="0" w:color="auto"/>
                <w:right w:val="none" w:sz="0" w:space="0" w:color="auto"/>
              </w:divBdr>
            </w:div>
            <w:div w:id="19828069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6891307">
                  <w:marLeft w:val="0"/>
                  <w:marRight w:val="0"/>
                  <w:marTop w:val="0"/>
                  <w:marBottom w:val="0"/>
                  <w:divBdr>
                    <w:top w:val="none" w:sz="0" w:space="0" w:color="auto"/>
                    <w:left w:val="none" w:sz="0" w:space="0" w:color="auto"/>
                    <w:bottom w:val="none" w:sz="0" w:space="0" w:color="auto"/>
                    <w:right w:val="none" w:sz="0" w:space="0" w:color="auto"/>
                  </w:divBdr>
                  <w:divsChild>
                    <w:div w:id="14551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7509">
              <w:marLeft w:val="0"/>
              <w:marRight w:val="0"/>
              <w:marTop w:val="0"/>
              <w:marBottom w:val="0"/>
              <w:divBdr>
                <w:top w:val="none" w:sz="0" w:space="0" w:color="auto"/>
                <w:left w:val="none" w:sz="0" w:space="0" w:color="auto"/>
                <w:bottom w:val="none" w:sz="0" w:space="0" w:color="auto"/>
                <w:right w:val="none" w:sz="0" w:space="0" w:color="auto"/>
              </w:divBdr>
            </w:div>
            <w:div w:id="11822805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7219659">
                  <w:marLeft w:val="0"/>
                  <w:marRight w:val="0"/>
                  <w:marTop w:val="0"/>
                  <w:marBottom w:val="0"/>
                  <w:divBdr>
                    <w:top w:val="none" w:sz="0" w:space="0" w:color="auto"/>
                    <w:left w:val="none" w:sz="0" w:space="0" w:color="auto"/>
                    <w:bottom w:val="none" w:sz="0" w:space="0" w:color="auto"/>
                    <w:right w:val="none" w:sz="0" w:space="0" w:color="auto"/>
                  </w:divBdr>
                  <w:divsChild>
                    <w:div w:id="21037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0869">
              <w:marLeft w:val="0"/>
              <w:marRight w:val="0"/>
              <w:marTop w:val="0"/>
              <w:marBottom w:val="0"/>
              <w:divBdr>
                <w:top w:val="none" w:sz="0" w:space="0" w:color="auto"/>
                <w:left w:val="none" w:sz="0" w:space="0" w:color="auto"/>
                <w:bottom w:val="none" w:sz="0" w:space="0" w:color="auto"/>
                <w:right w:val="none" w:sz="0" w:space="0" w:color="auto"/>
              </w:divBdr>
            </w:div>
            <w:div w:id="9629248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2336369">
                  <w:marLeft w:val="0"/>
                  <w:marRight w:val="0"/>
                  <w:marTop w:val="0"/>
                  <w:marBottom w:val="0"/>
                  <w:divBdr>
                    <w:top w:val="none" w:sz="0" w:space="0" w:color="auto"/>
                    <w:left w:val="none" w:sz="0" w:space="0" w:color="auto"/>
                    <w:bottom w:val="none" w:sz="0" w:space="0" w:color="auto"/>
                    <w:right w:val="none" w:sz="0" w:space="0" w:color="auto"/>
                  </w:divBdr>
                  <w:divsChild>
                    <w:div w:id="15885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7881">
              <w:marLeft w:val="0"/>
              <w:marRight w:val="0"/>
              <w:marTop w:val="0"/>
              <w:marBottom w:val="0"/>
              <w:divBdr>
                <w:top w:val="none" w:sz="0" w:space="0" w:color="auto"/>
                <w:left w:val="none" w:sz="0" w:space="0" w:color="auto"/>
                <w:bottom w:val="none" w:sz="0" w:space="0" w:color="auto"/>
                <w:right w:val="none" w:sz="0" w:space="0" w:color="auto"/>
              </w:divBdr>
            </w:div>
            <w:div w:id="14921331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5782139">
                  <w:marLeft w:val="0"/>
                  <w:marRight w:val="0"/>
                  <w:marTop w:val="0"/>
                  <w:marBottom w:val="0"/>
                  <w:divBdr>
                    <w:top w:val="none" w:sz="0" w:space="0" w:color="auto"/>
                    <w:left w:val="none" w:sz="0" w:space="0" w:color="auto"/>
                    <w:bottom w:val="none" w:sz="0" w:space="0" w:color="auto"/>
                    <w:right w:val="none" w:sz="0" w:space="0" w:color="auto"/>
                  </w:divBdr>
                  <w:divsChild>
                    <w:div w:id="5562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41087">
              <w:marLeft w:val="0"/>
              <w:marRight w:val="0"/>
              <w:marTop w:val="0"/>
              <w:marBottom w:val="0"/>
              <w:divBdr>
                <w:top w:val="none" w:sz="0" w:space="0" w:color="auto"/>
                <w:left w:val="none" w:sz="0" w:space="0" w:color="auto"/>
                <w:bottom w:val="none" w:sz="0" w:space="0" w:color="auto"/>
                <w:right w:val="none" w:sz="0" w:space="0" w:color="auto"/>
              </w:divBdr>
            </w:div>
            <w:div w:id="11932230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206201">
                  <w:marLeft w:val="0"/>
                  <w:marRight w:val="0"/>
                  <w:marTop w:val="0"/>
                  <w:marBottom w:val="0"/>
                  <w:divBdr>
                    <w:top w:val="none" w:sz="0" w:space="0" w:color="auto"/>
                    <w:left w:val="none" w:sz="0" w:space="0" w:color="auto"/>
                    <w:bottom w:val="none" w:sz="0" w:space="0" w:color="auto"/>
                    <w:right w:val="none" w:sz="0" w:space="0" w:color="auto"/>
                  </w:divBdr>
                  <w:divsChild>
                    <w:div w:id="19145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4876">
              <w:marLeft w:val="0"/>
              <w:marRight w:val="0"/>
              <w:marTop w:val="0"/>
              <w:marBottom w:val="0"/>
              <w:divBdr>
                <w:top w:val="none" w:sz="0" w:space="0" w:color="auto"/>
                <w:left w:val="none" w:sz="0" w:space="0" w:color="auto"/>
                <w:bottom w:val="none" w:sz="0" w:space="0" w:color="auto"/>
                <w:right w:val="none" w:sz="0" w:space="0" w:color="auto"/>
              </w:divBdr>
            </w:div>
            <w:div w:id="4048829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6135142">
                  <w:marLeft w:val="0"/>
                  <w:marRight w:val="0"/>
                  <w:marTop w:val="0"/>
                  <w:marBottom w:val="0"/>
                  <w:divBdr>
                    <w:top w:val="none" w:sz="0" w:space="0" w:color="auto"/>
                    <w:left w:val="none" w:sz="0" w:space="0" w:color="auto"/>
                    <w:bottom w:val="none" w:sz="0" w:space="0" w:color="auto"/>
                    <w:right w:val="none" w:sz="0" w:space="0" w:color="auto"/>
                  </w:divBdr>
                  <w:divsChild>
                    <w:div w:id="6355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556">
              <w:marLeft w:val="0"/>
              <w:marRight w:val="0"/>
              <w:marTop w:val="0"/>
              <w:marBottom w:val="0"/>
              <w:divBdr>
                <w:top w:val="none" w:sz="0" w:space="0" w:color="auto"/>
                <w:left w:val="none" w:sz="0" w:space="0" w:color="auto"/>
                <w:bottom w:val="none" w:sz="0" w:space="0" w:color="auto"/>
                <w:right w:val="none" w:sz="0" w:space="0" w:color="auto"/>
              </w:divBdr>
            </w:div>
            <w:div w:id="206255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6256094">
                  <w:marLeft w:val="0"/>
                  <w:marRight w:val="0"/>
                  <w:marTop w:val="0"/>
                  <w:marBottom w:val="0"/>
                  <w:divBdr>
                    <w:top w:val="none" w:sz="0" w:space="0" w:color="auto"/>
                    <w:left w:val="none" w:sz="0" w:space="0" w:color="auto"/>
                    <w:bottom w:val="none" w:sz="0" w:space="0" w:color="auto"/>
                    <w:right w:val="none" w:sz="0" w:space="0" w:color="auto"/>
                  </w:divBdr>
                  <w:divsChild>
                    <w:div w:id="19050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7279">
              <w:marLeft w:val="0"/>
              <w:marRight w:val="0"/>
              <w:marTop w:val="0"/>
              <w:marBottom w:val="0"/>
              <w:divBdr>
                <w:top w:val="none" w:sz="0" w:space="0" w:color="auto"/>
                <w:left w:val="none" w:sz="0" w:space="0" w:color="auto"/>
                <w:bottom w:val="none" w:sz="0" w:space="0" w:color="auto"/>
                <w:right w:val="none" w:sz="0" w:space="0" w:color="auto"/>
              </w:divBdr>
            </w:div>
            <w:div w:id="1916239420">
              <w:marLeft w:val="0"/>
              <w:marRight w:val="0"/>
              <w:marTop w:val="0"/>
              <w:marBottom w:val="0"/>
              <w:divBdr>
                <w:top w:val="none" w:sz="0" w:space="0" w:color="auto"/>
                <w:left w:val="none" w:sz="0" w:space="0" w:color="auto"/>
                <w:bottom w:val="none" w:sz="0" w:space="0" w:color="auto"/>
                <w:right w:val="none" w:sz="0" w:space="0" w:color="auto"/>
              </w:divBdr>
            </w:div>
            <w:div w:id="1162656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675889">
                  <w:marLeft w:val="0"/>
                  <w:marRight w:val="0"/>
                  <w:marTop w:val="0"/>
                  <w:marBottom w:val="0"/>
                  <w:divBdr>
                    <w:top w:val="none" w:sz="0" w:space="0" w:color="auto"/>
                    <w:left w:val="none" w:sz="0" w:space="0" w:color="auto"/>
                    <w:bottom w:val="none" w:sz="0" w:space="0" w:color="auto"/>
                    <w:right w:val="none" w:sz="0" w:space="0" w:color="auto"/>
                  </w:divBdr>
                  <w:divsChild>
                    <w:div w:id="121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6581">
              <w:marLeft w:val="0"/>
              <w:marRight w:val="0"/>
              <w:marTop w:val="0"/>
              <w:marBottom w:val="0"/>
              <w:divBdr>
                <w:top w:val="none" w:sz="0" w:space="0" w:color="auto"/>
                <w:left w:val="none" w:sz="0" w:space="0" w:color="auto"/>
                <w:bottom w:val="none" w:sz="0" w:space="0" w:color="auto"/>
                <w:right w:val="none" w:sz="0" w:space="0" w:color="auto"/>
              </w:divBdr>
            </w:div>
            <w:div w:id="244033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6495791">
                  <w:marLeft w:val="0"/>
                  <w:marRight w:val="0"/>
                  <w:marTop w:val="0"/>
                  <w:marBottom w:val="0"/>
                  <w:divBdr>
                    <w:top w:val="none" w:sz="0" w:space="0" w:color="auto"/>
                    <w:left w:val="none" w:sz="0" w:space="0" w:color="auto"/>
                    <w:bottom w:val="none" w:sz="0" w:space="0" w:color="auto"/>
                    <w:right w:val="none" w:sz="0" w:space="0" w:color="auto"/>
                  </w:divBdr>
                  <w:divsChild>
                    <w:div w:id="13218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9982">
              <w:marLeft w:val="0"/>
              <w:marRight w:val="0"/>
              <w:marTop w:val="0"/>
              <w:marBottom w:val="0"/>
              <w:divBdr>
                <w:top w:val="none" w:sz="0" w:space="0" w:color="auto"/>
                <w:left w:val="none" w:sz="0" w:space="0" w:color="auto"/>
                <w:bottom w:val="none" w:sz="0" w:space="0" w:color="auto"/>
                <w:right w:val="none" w:sz="0" w:space="0" w:color="auto"/>
              </w:divBdr>
            </w:div>
            <w:div w:id="2101018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6608175">
                  <w:marLeft w:val="0"/>
                  <w:marRight w:val="0"/>
                  <w:marTop w:val="0"/>
                  <w:marBottom w:val="0"/>
                  <w:divBdr>
                    <w:top w:val="none" w:sz="0" w:space="0" w:color="auto"/>
                    <w:left w:val="none" w:sz="0" w:space="0" w:color="auto"/>
                    <w:bottom w:val="none" w:sz="0" w:space="0" w:color="auto"/>
                    <w:right w:val="none" w:sz="0" w:space="0" w:color="auto"/>
                  </w:divBdr>
                  <w:divsChild>
                    <w:div w:id="17651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5210">
              <w:marLeft w:val="0"/>
              <w:marRight w:val="0"/>
              <w:marTop w:val="0"/>
              <w:marBottom w:val="0"/>
              <w:divBdr>
                <w:top w:val="none" w:sz="0" w:space="0" w:color="auto"/>
                <w:left w:val="none" w:sz="0" w:space="0" w:color="auto"/>
                <w:bottom w:val="none" w:sz="0" w:space="0" w:color="auto"/>
                <w:right w:val="none" w:sz="0" w:space="0" w:color="auto"/>
              </w:divBdr>
            </w:div>
            <w:div w:id="19559375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4602253">
                  <w:marLeft w:val="0"/>
                  <w:marRight w:val="0"/>
                  <w:marTop w:val="0"/>
                  <w:marBottom w:val="0"/>
                  <w:divBdr>
                    <w:top w:val="none" w:sz="0" w:space="0" w:color="auto"/>
                    <w:left w:val="none" w:sz="0" w:space="0" w:color="auto"/>
                    <w:bottom w:val="none" w:sz="0" w:space="0" w:color="auto"/>
                    <w:right w:val="none" w:sz="0" w:space="0" w:color="auto"/>
                  </w:divBdr>
                  <w:divsChild>
                    <w:div w:id="7302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7409">
              <w:marLeft w:val="0"/>
              <w:marRight w:val="0"/>
              <w:marTop w:val="0"/>
              <w:marBottom w:val="0"/>
              <w:divBdr>
                <w:top w:val="none" w:sz="0" w:space="0" w:color="auto"/>
                <w:left w:val="none" w:sz="0" w:space="0" w:color="auto"/>
                <w:bottom w:val="none" w:sz="0" w:space="0" w:color="auto"/>
                <w:right w:val="none" w:sz="0" w:space="0" w:color="auto"/>
              </w:divBdr>
            </w:div>
            <w:div w:id="1061959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390154">
                  <w:marLeft w:val="0"/>
                  <w:marRight w:val="0"/>
                  <w:marTop w:val="0"/>
                  <w:marBottom w:val="0"/>
                  <w:divBdr>
                    <w:top w:val="none" w:sz="0" w:space="0" w:color="auto"/>
                    <w:left w:val="none" w:sz="0" w:space="0" w:color="auto"/>
                    <w:bottom w:val="none" w:sz="0" w:space="0" w:color="auto"/>
                    <w:right w:val="none" w:sz="0" w:space="0" w:color="auto"/>
                  </w:divBdr>
                  <w:divsChild>
                    <w:div w:id="1273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7655">
              <w:marLeft w:val="0"/>
              <w:marRight w:val="0"/>
              <w:marTop w:val="0"/>
              <w:marBottom w:val="0"/>
              <w:divBdr>
                <w:top w:val="none" w:sz="0" w:space="0" w:color="auto"/>
                <w:left w:val="none" w:sz="0" w:space="0" w:color="auto"/>
                <w:bottom w:val="none" w:sz="0" w:space="0" w:color="auto"/>
                <w:right w:val="none" w:sz="0" w:space="0" w:color="auto"/>
              </w:divBdr>
            </w:div>
            <w:div w:id="5814531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692281">
                  <w:marLeft w:val="0"/>
                  <w:marRight w:val="0"/>
                  <w:marTop w:val="0"/>
                  <w:marBottom w:val="0"/>
                  <w:divBdr>
                    <w:top w:val="none" w:sz="0" w:space="0" w:color="auto"/>
                    <w:left w:val="none" w:sz="0" w:space="0" w:color="auto"/>
                    <w:bottom w:val="none" w:sz="0" w:space="0" w:color="auto"/>
                    <w:right w:val="none" w:sz="0" w:space="0" w:color="auto"/>
                  </w:divBdr>
                  <w:divsChild>
                    <w:div w:id="9200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4893">
              <w:marLeft w:val="0"/>
              <w:marRight w:val="0"/>
              <w:marTop w:val="0"/>
              <w:marBottom w:val="0"/>
              <w:divBdr>
                <w:top w:val="none" w:sz="0" w:space="0" w:color="auto"/>
                <w:left w:val="none" w:sz="0" w:space="0" w:color="auto"/>
                <w:bottom w:val="none" w:sz="0" w:space="0" w:color="auto"/>
                <w:right w:val="none" w:sz="0" w:space="0" w:color="auto"/>
              </w:divBdr>
            </w:div>
            <w:div w:id="444227185">
              <w:marLeft w:val="0"/>
              <w:marRight w:val="0"/>
              <w:marTop w:val="0"/>
              <w:marBottom w:val="0"/>
              <w:divBdr>
                <w:top w:val="none" w:sz="0" w:space="0" w:color="auto"/>
                <w:left w:val="none" w:sz="0" w:space="0" w:color="auto"/>
                <w:bottom w:val="none" w:sz="0" w:space="0" w:color="auto"/>
                <w:right w:val="none" w:sz="0" w:space="0" w:color="auto"/>
              </w:divBdr>
            </w:div>
            <w:div w:id="814878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1559493">
                  <w:marLeft w:val="0"/>
                  <w:marRight w:val="0"/>
                  <w:marTop w:val="0"/>
                  <w:marBottom w:val="0"/>
                  <w:divBdr>
                    <w:top w:val="none" w:sz="0" w:space="0" w:color="auto"/>
                    <w:left w:val="none" w:sz="0" w:space="0" w:color="auto"/>
                    <w:bottom w:val="none" w:sz="0" w:space="0" w:color="auto"/>
                    <w:right w:val="none" w:sz="0" w:space="0" w:color="auto"/>
                  </w:divBdr>
                  <w:divsChild>
                    <w:div w:id="1428621331">
                      <w:marLeft w:val="0"/>
                      <w:marRight w:val="0"/>
                      <w:marTop w:val="0"/>
                      <w:marBottom w:val="0"/>
                      <w:divBdr>
                        <w:top w:val="none" w:sz="0" w:space="0" w:color="auto"/>
                        <w:left w:val="none" w:sz="0" w:space="0" w:color="auto"/>
                        <w:bottom w:val="none" w:sz="0" w:space="0" w:color="auto"/>
                        <w:right w:val="none" w:sz="0" w:space="0" w:color="auto"/>
                      </w:divBdr>
                      <w:divsChild>
                        <w:div w:id="1504471883">
                          <w:marLeft w:val="0"/>
                          <w:marRight w:val="0"/>
                          <w:marTop w:val="0"/>
                          <w:marBottom w:val="0"/>
                          <w:divBdr>
                            <w:top w:val="none" w:sz="0" w:space="0" w:color="auto"/>
                            <w:left w:val="none" w:sz="0" w:space="0" w:color="auto"/>
                            <w:bottom w:val="none" w:sz="0" w:space="0" w:color="auto"/>
                            <w:right w:val="none" w:sz="0" w:space="0" w:color="auto"/>
                          </w:divBdr>
                        </w:div>
                      </w:divsChild>
                    </w:div>
                    <w:div w:id="415130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541356678">
                          <w:marLeft w:val="0"/>
                          <w:marRight w:val="0"/>
                          <w:marTop w:val="0"/>
                          <w:marBottom w:val="0"/>
                          <w:divBdr>
                            <w:top w:val="none" w:sz="0" w:space="0" w:color="auto"/>
                            <w:left w:val="none" w:sz="0" w:space="0" w:color="auto"/>
                            <w:bottom w:val="none" w:sz="0" w:space="0" w:color="auto"/>
                            <w:right w:val="none" w:sz="0" w:space="0" w:color="auto"/>
                          </w:divBdr>
                        </w:div>
                        <w:div w:id="1888108696">
                          <w:marLeft w:val="0"/>
                          <w:marRight w:val="0"/>
                          <w:marTop w:val="0"/>
                          <w:marBottom w:val="0"/>
                          <w:divBdr>
                            <w:top w:val="none" w:sz="0" w:space="0" w:color="auto"/>
                            <w:left w:val="none" w:sz="0" w:space="0" w:color="auto"/>
                            <w:bottom w:val="none" w:sz="0" w:space="0" w:color="auto"/>
                            <w:right w:val="none" w:sz="0" w:space="0" w:color="auto"/>
                          </w:divBdr>
                        </w:div>
                      </w:divsChild>
                    </w:div>
                    <w:div w:id="100925697">
                      <w:marLeft w:val="0"/>
                      <w:marRight w:val="0"/>
                      <w:marTop w:val="0"/>
                      <w:marBottom w:val="0"/>
                      <w:divBdr>
                        <w:top w:val="none" w:sz="0" w:space="0" w:color="auto"/>
                        <w:left w:val="none" w:sz="0" w:space="0" w:color="auto"/>
                        <w:bottom w:val="none" w:sz="0" w:space="0" w:color="auto"/>
                        <w:right w:val="none" w:sz="0" w:space="0" w:color="auto"/>
                      </w:divBdr>
                    </w:div>
                    <w:div w:id="359552893">
                      <w:marLeft w:val="0"/>
                      <w:marRight w:val="0"/>
                      <w:marTop w:val="0"/>
                      <w:marBottom w:val="0"/>
                      <w:divBdr>
                        <w:top w:val="none" w:sz="0" w:space="0" w:color="auto"/>
                        <w:left w:val="none" w:sz="0" w:space="0" w:color="auto"/>
                        <w:bottom w:val="none" w:sz="0" w:space="0" w:color="auto"/>
                        <w:right w:val="none" w:sz="0" w:space="0" w:color="auto"/>
                      </w:divBdr>
                    </w:div>
                    <w:div w:id="687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98680">
      <w:bodyDiv w:val="1"/>
      <w:marLeft w:val="0"/>
      <w:marRight w:val="0"/>
      <w:marTop w:val="0"/>
      <w:marBottom w:val="0"/>
      <w:divBdr>
        <w:top w:val="none" w:sz="0" w:space="0" w:color="auto"/>
        <w:left w:val="none" w:sz="0" w:space="0" w:color="auto"/>
        <w:bottom w:val="none" w:sz="0" w:space="0" w:color="auto"/>
        <w:right w:val="none" w:sz="0" w:space="0" w:color="auto"/>
      </w:divBdr>
      <w:divsChild>
        <w:div w:id="259140823">
          <w:marLeft w:val="288"/>
          <w:marRight w:val="0"/>
          <w:marTop w:val="180"/>
          <w:marBottom w:val="160"/>
          <w:divBdr>
            <w:top w:val="none" w:sz="0" w:space="0" w:color="auto"/>
            <w:left w:val="none" w:sz="0" w:space="0" w:color="auto"/>
            <w:bottom w:val="none" w:sz="0" w:space="0" w:color="auto"/>
            <w:right w:val="none" w:sz="0" w:space="0" w:color="auto"/>
          </w:divBdr>
        </w:div>
      </w:divsChild>
    </w:div>
    <w:div w:id="1204444695">
      <w:bodyDiv w:val="1"/>
      <w:marLeft w:val="0"/>
      <w:marRight w:val="0"/>
      <w:marTop w:val="0"/>
      <w:marBottom w:val="0"/>
      <w:divBdr>
        <w:top w:val="none" w:sz="0" w:space="0" w:color="auto"/>
        <w:left w:val="none" w:sz="0" w:space="0" w:color="auto"/>
        <w:bottom w:val="none" w:sz="0" w:space="0" w:color="auto"/>
        <w:right w:val="none" w:sz="0" w:space="0" w:color="auto"/>
      </w:divBdr>
      <w:divsChild>
        <w:div w:id="719207970">
          <w:marLeft w:val="288"/>
          <w:marRight w:val="0"/>
          <w:marTop w:val="180"/>
          <w:marBottom w:val="160"/>
          <w:divBdr>
            <w:top w:val="none" w:sz="0" w:space="0" w:color="auto"/>
            <w:left w:val="none" w:sz="0" w:space="0" w:color="auto"/>
            <w:bottom w:val="none" w:sz="0" w:space="0" w:color="auto"/>
            <w:right w:val="none" w:sz="0" w:space="0" w:color="auto"/>
          </w:divBdr>
        </w:div>
      </w:divsChild>
    </w:div>
    <w:div w:id="1358969870">
      <w:bodyDiv w:val="1"/>
      <w:marLeft w:val="0"/>
      <w:marRight w:val="0"/>
      <w:marTop w:val="0"/>
      <w:marBottom w:val="0"/>
      <w:divBdr>
        <w:top w:val="none" w:sz="0" w:space="0" w:color="auto"/>
        <w:left w:val="none" w:sz="0" w:space="0" w:color="auto"/>
        <w:bottom w:val="none" w:sz="0" w:space="0" w:color="auto"/>
        <w:right w:val="none" w:sz="0" w:space="0" w:color="auto"/>
      </w:divBdr>
    </w:div>
    <w:div w:id="1406226204">
      <w:bodyDiv w:val="1"/>
      <w:marLeft w:val="0"/>
      <w:marRight w:val="0"/>
      <w:marTop w:val="0"/>
      <w:marBottom w:val="0"/>
      <w:divBdr>
        <w:top w:val="none" w:sz="0" w:space="0" w:color="auto"/>
        <w:left w:val="none" w:sz="0" w:space="0" w:color="auto"/>
        <w:bottom w:val="none" w:sz="0" w:space="0" w:color="auto"/>
        <w:right w:val="none" w:sz="0" w:space="0" w:color="auto"/>
      </w:divBdr>
      <w:divsChild>
        <w:div w:id="2132555954">
          <w:marLeft w:val="0"/>
          <w:marRight w:val="0"/>
          <w:marTop w:val="0"/>
          <w:marBottom w:val="0"/>
          <w:divBdr>
            <w:top w:val="none" w:sz="0" w:space="0" w:color="auto"/>
            <w:left w:val="none" w:sz="0" w:space="0" w:color="auto"/>
            <w:bottom w:val="none" w:sz="0" w:space="0" w:color="auto"/>
            <w:right w:val="none" w:sz="0" w:space="0" w:color="auto"/>
          </w:divBdr>
          <w:divsChild>
            <w:div w:id="1300107538">
              <w:marLeft w:val="0"/>
              <w:marRight w:val="0"/>
              <w:marTop w:val="0"/>
              <w:marBottom w:val="0"/>
              <w:divBdr>
                <w:top w:val="none" w:sz="0" w:space="0" w:color="auto"/>
                <w:left w:val="none" w:sz="0" w:space="0" w:color="auto"/>
                <w:bottom w:val="none" w:sz="0" w:space="0" w:color="auto"/>
                <w:right w:val="none" w:sz="0" w:space="0" w:color="auto"/>
              </w:divBdr>
            </w:div>
            <w:div w:id="2016152190">
              <w:marLeft w:val="0"/>
              <w:marRight w:val="0"/>
              <w:marTop w:val="0"/>
              <w:marBottom w:val="0"/>
              <w:divBdr>
                <w:top w:val="none" w:sz="0" w:space="0" w:color="auto"/>
                <w:left w:val="none" w:sz="0" w:space="0" w:color="auto"/>
                <w:bottom w:val="none" w:sz="0" w:space="0" w:color="auto"/>
                <w:right w:val="none" w:sz="0" w:space="0" w:color="auto"/>
              </w:divBdr>
            </w:div>
            <w:div w:id="210843424">
              <w:marLeft w:val="0"/>
              <w:marRight w:val="0"/>
              <w:marTop w:val="0"/>
              <w:marBottom w:val="0"/>
              <w:divBdr>
                <w:top w:val="none" w:sz="0" w:space="0" w:color="auto"/>
                <w:left w:val="none" w:sz="0" w:space="0" w:color="auto"/>
                <w:bottom w:val="none" w:sz="0" w:space="0" w:color="auto"/>
                <w:right w:val="none" w:sz="0" w:space="0" w:color="auto"/>
              </w:divBdr>
            </w:div>
            <w:div w:id="1427656058">
              <w:marLeft w:val="0"/>
              <w:marRight w:val="0"/>
              <w:marTop w:val="0"/>
              <w:marBottom w:val="0"/>
              <w:divBdr>
                <w:top w:val="none" w:sz="0" w:space="0" w:color="auto"/>
                <w:left w:val="none" w:sz="0" w:space="0" w:color="auto"/>
                <w:bottom w:val="none" w:sz="0" w:space="0" w:color="auto"/>
                <w:right w:val="none" w:sz="0" w:space="0" w:color="auto"/>
              </w:divBdr>
            </w:div>
            <w:div w:id="1705713118">
              <w:marLeft w:val="0"/>
              <w:marRight w:val="0"/>
              <w:marTop w:val="0"/>
              <w:marBottom w:val="0"/>
              <w:divBdr>
                <w:top w:val="none" w:sz="0" w:space="0" w:color="auto"/>
                <w:left w:val="none" w:sz="0" w:space="0" w:color="auto"/>
                <w:bottom w:val="none" w:sz="0" w:space="0" w:color="auto"/>
                <w:right w:val="none" w:sz="0" w:space="0" w:color="auto"/>
              </w:divBdr>
            </w:div>
            <w:div w:id="1761757848">
              <w:marLeft w:val="0"/>
              <w:marRight w:val="0"/>
              <w:marTop w:val="0"/>
              <w:marBottom w:val="0"/>
              <w:divBdr>
                <w:top w:val="none" w:sz="0" w:space="0" w:color="auto"/>
                <w:left w:val="none" w:sz="0" w:space="0" w:color="auto"/>
                <w:bottom w:val="none" w:sz="0" w:space="0" w:color="auto"/>
                <w:right w:val="none" w:sz="0" w:space="0" w:color="auto"/>
              </w:divBdr>
            </w:div>
            <w:div w:id="970328902">
              <w:marLeft w:val="0"/>
              <w:marRight w:val="0"/>
              <w:marTop w:val="0"/>
              <w:marBottom w:val="0"/>
              <w:divBdr>
                <w:top w:val="none" w:sz="0" w:space="0" w:color="auto"/>
                <w:left w:val="none" w:sz="0" w:space="0" w:color="auto"/>
                <w:bottom w:val="none" w:sz="0" w:space="0" w:color="auto"/>
                <w:right w:val="none" w:sz="0" w:space="0" w:color="auto"/>
              </w:divBdr>
            </w:div>
            <w:div w:id="316737282">
              <w:marLeft w:val="0"/>
              <w:marRight w:val="0"/>
              <w:marTop w:val="0"/>
              <w:marBottom w:val="0"/>
              <w:divBdr>
                <w:top w:val="none" w:sz="0" w:space="0" w:color="auto"/>
                <w:left w:val="none" w:sz="0" w:space="0" w:color="auto"/>
                <w:bottom w:val="none" w:sz="0" w:space="0" w:color="auto"/>
                <w:right w:val="none" w:sz="0" w:space="0" w:color="auto"/>
              </w:divBdr>
            </w:div>
            <w:div w:id="1723477486">
              <w:marLeft w:val="0"/>
              <w:marRight w:val="0"/>
              <w:marTop w:val="0"/>
              <w:marBottom w:val="0"/>
              <w:divBdr>
                <w:top w:val="none" w:sz="0" w:space="0" w:color="auto"/>
                <w:left w:val="none" w:sz="0" w:space="0" w:color="auto"/>
                <w:bottom w:val="none" w:sz="0" w:space="0" w:color="auto"/>
                <w:right w:val="none" w:sz="0" w:space="0" w:color="auto"/>
              </w:divBdr>
            </w:div>
            <w:div w:id="595478592">
              <w:marLeft w:val="0"/>
              <w:marRight w:val="0"/>
              <w:marTop w:val="0"/>
              <w:marBottom w:val="0"/>
              <w:divBdr>
                <w:top w:val="none" w:sz="0" w:space="0" w:color="auto"/>
                <w:left w:val="none" w:sz="0" w:space="0" w:color="auto"/>
                <w:bottom w:val="none" w:sz="0" w:space="0" w:color="auto"/>
                <w:right w:val="none" w:sz="0" w:space="0" w:color="auto"/>
              </w:divBdr>
            </w:div>
            <w:div w:id="1707876594">
              <w:marLeft w:val="0"/>
              <w:marRight w:val="0"/>
              <w:marTop w:val="0"/>
              <w:marBottom w:val="0"/>
              <w:divBdr>
                <w:top w:val="none" w:sz="0" w:space="0" w:color="auto"/>
                <w:left w:val="none" w:sz="0" w:space="0" w:color="auto"/>
                <w:bottom w:val="none" w:sz="0" w:space="0" w:color="auto"/>
                <w:right w:val="none" w:sz="0" w:space="0" w:color="auto"/>
              </w:divBdr>
            </w:div>
          </w:divsChild>
        </w:div>
        <w:div w:id="1094203058">
          <w:marLeft w:val="0"/>
          <w:marRight w:val="0"/>
          <w:marTop w:val="0"/>
          <w:marBottom w:val="0"/>
          <w:divBdr>
            <w:top w:val="none" w:sz="0" w:space="0" w:color="auto"/>
            <w:left w:val="none" w:sz="0" w:space="0" w:color="auto"/>
            <w:bottom w:val="none" w:sz="0" w:space="0" w:color="auto"/>
            <w:right w:val="none" w:sz="0" w:space="0" w:color="auto"/>
          </w:divBdr>
          <w:divsChild>
            <w:div w:id="10049420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6984513">
                  <w:marLeft w:val="0"/>
                  <w:marRight w:val="0"/>
                  <w:marTop w:val="0"/>
                  <w:marBottom w:val="0"/>
                  <w:divBdr>
                    <w:top w:val="none" w:sz="0" w:space="0" w:color="auto"/>
                    <w:left w:val="none" w:sz="0" w:space="0" w:color="auto"/>
                    <w:bottom w:val="none" w:sz="0" w:space="0" w:color="auto"/>
                    <w:right w:val="none" w:sz="0" w:space="0" w:color="auto"/>
                  </w:divBdr>
                  <w:divsChild>
                    <w:div w:id="8883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1109">
              <w:marLeft w:val="0"/>
              <w:marRight w:val="0"/>
              <w:marTop w:val="0"/>
              <w:marBottom w:val="0"/>
              <w:divBdr>
                <w:top w:val="none" w:sz="0" w:space="0" w:color="auto"/>
                <w:left w:val="none" w:sz="0" w:space="0" w:color="auto"/>
                <w:bottom w:val="none" w:sz="0" w:space="0" w:color="auto"/>
                <w:right w:val="none" w:sz="0" w:space="0" w:color="auto"/>
              </w:divBdr>
              <w:divsChild>
                <w:div w:id="1215890151">
                  <w:marLeft w:val="0"/>
                  <w:marRight w:val="0"/>
                  <w:marTop w:val="0"/>
                  <w:marBottom w:val="0"/>
                  <w:divBdr>
                    <w:top w:val="none" w:sz="0" w:space="0" w:color="auto"/>
                    <w:left w:val="none" w:sz="0" w:space="0" w:color="auto"/>
                    <w:bottom w:val="none" w:sz="0" w:space="0" w:color="auto"/>
                    <w:right w:val="none" w:sz="0" w:space="0" w:color="auto"/>
                  </w:divBdr>
                </w:div>
              </w:divsChild>
            </w:div>
            <w:div w:id="231015393">
              <w:marLeft w:val="0"/>
              <w:marRight w:val="0"/>
              <w:marTop w:val="0"/>
              <w:marBottom w:val="0"/>
              <w:divBdr>
                <w:top w:val="none" w:sz="0" w:space="0" w:color="auto"/>
                <w:left w:val="none" w:sz="0" w:space="0" w:color="auto"/>
                <w:bottom w:val="none" w:sz="0" w:space="0" w:color="auto"/>
                <w:right w:val="none" w:sz="0" w:space="0" w:color="auto"/>
              </w:divBdr>
            </w:div>
            <w:div w:id="17120282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5050889">
                  <w:marLeft w:val="0"/>
                  <w:marRight w:val="0"/>
                  <w:marTop w:val="0"/>
                  <w:marBottom w:val="0"/>
                  <w:divBdr>
                    <w:top w:val="none" w:sz="0" w:space="0" w:color="auto"/>
                    <w:left w:val="none" w:sz="0" w:space="0" w:color="auto"/>
                    <w:bottom w:val="none" w:sz="0" w:space="0" w:color="auto"/>
                    <w:right w:val="none" w:sz="0" w:space="0" w:color="auto"/>
                  </w:divBdr>
                  <w:divsChild>
                    <w:div w:id="322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7909">
              <w:marLeft w:val="0"/>
              <w:marRight w:val="0"/>
              <w:marTop w:val="0"/>
              <w:marBottom w:val="0"/>
              <w:divBdr>
                <w:top w:val="none" w:sz="0" w:space="0" w:color="auto"/>
                <w:left w:val="none" w:sz="0" w:space="0" w:color="auto"/>
                <w:bottom w:val="none" w:sz="0" w:space="0" w:color="auto"/>
                <w:right w:val="none" w:sz="0" w:space="0" w:color="auto"/>
              </w:divBdr>
            </w:div>
            <w:div w:id="17806362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9799000">
                  <w:marLeft w:val="0"/>
                  <w:marRight w:val="0"/>
                  <w:marTop w:val="0"/>
                  <w:marBottom w:val="0"/>
                  <w:divBdr>
                    <w:top w:val="none" w:sz="0" w:space="0" w:color="auto"/>
                    <w:left w:val="none" w:sz="0" w:space="0" w:color="auto"/>
                    <w:bottom w:val="none" w:sz="0" w:space="0" w:color="auto"/>
                    <w:right w:val="none" w:sz="0" w:space="0" w:color="auto"/>
                  </w:divBdr>
                  <w:divsChild>
                    <w:div w:id="3535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005">
              <w:marLeft w:val="0"/>
              <w:marRight w:val="0"/>
              <w:marTop w:val="0"/>
              <w:marBottom w:val="0"/>
              <w:divBdr>
                <w:top w:val="none" w:sz="0" w:space="0" w:color="auto"/>
                <w:left w:val="none" w:sz="0" w:space="0" w:color="auto"/>
                <w:bottom w:val="none" w:sz="0" w:space="0" w:color="auto"/>
                <w:right w:val="none" w:sz="0" w:space="0" w:color="auto"/>
              </w:divBdr>
            </w:div>
            <w:div w:id="11925685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5142572">
                  <w:marLeft w:val="0"/>
                  <w:marRight w:val="0"/>
                  <w:marTop w:val="0"/>
                  <w:marBottom w:val="0"/>
                  <w:divBdr>
                    <w:top w:val="none" w:sz="0" w:space="0" w:color="auto"/>
                    <w:left w:val="none" w:sz="0" w:space="0" w:color="auto"/>
                    <w:bottom w:val="none" w:sz="0" w:space="0" w:color="auto"/>
                    <w:right w:val="none" w:sz="0" w:space="0" w:color="auto"/>
                  </w:divBdr>
                  <w:divsChild>
                    <w:div w:id="10913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687">
              <w:marLeft w:val="0"/>
              <w:marRight w:val="0"/>
              <w:marTop w:val="0"/>
              <w:marBottom w:val="0"/>
              <w:divBdr>
                <w:top w:val="none" w:sz="0" w:space="0" w:color="auto"/>
                <w:left w:val="none" w:sz="0" w:space="0" w:color="auto"/>
                <w:bottom w:val="none" w:sz="0" w:space="0" w:color="auto"/>
                <w:right w:val="none" w:sz="0" w:space="0" w:color="auto"/>
              </w:divBdr>
            </w:div>
            <w:div w:id="9843587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5337273">
                  <w:marLeft w:val="0"/>
                  <w:marRight w:val="0"/>
                  <w:marTop w:val="0"/>
                  <w:marBottom w:val="0"/>
                  <w:divBdr>
                    <w:top w:val="none" w:sz="0" w:space="0" w:color="auto"/>
                    <w:left w:val="none" w:sz="0" w:space="0" w:color="auto"/>
                    <w:bottom w:val="none" w:sz="0" w:space="0" w:color="auto"/>
                    <w:right w:val="none" w:sz="0" w:space="0" w:color="auto"/>
                  </w:divBdr>
                  <w:divsChild>
                    <w:div w:id="5187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4171">
              <w:marLeft w:val="0"/>
              <w:marRight w:val="0"/>
              <w:marTop w:val="0"/>
              <w:marBottom w:val="0"/>
              <w:divBdr>
                <w:top w:val="none" w:sz="0" w:space="0" w:color="auto"/>
                <w:left w:val="none" w:sz="0" w:space="0" w:color="auto"/>
                <w:bottom w:val="none" w:sz="0" w:space="0" w:color="auto"/>
                <w:right w:val="none" w:sz="0" w:space="0" w:color="auto"/>
              </w:divBdr>
            </w:div>
            <w:div w:id="6574164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9483884">
                  <w:marLeft w:val="0"/>
                  <w:marRight w:val="0"/>
                  <w:marTop w:val="0"/>
                  <w:marBottom w:val="0"/>
                  <w:divBdr>
                    <w:top w:val="none" w:sz="0" w:space="0" w:color="auto"/>
                    <w:left w:val="none" w:sz="0" w:space="0" w:color="auto"/>
                    <w:bottom w:val="none" w:sz="0" w:space="0" w:color="auto"/>
                    <w:right w:val="none" w:sz="0" w:space="0" w:color="auto"/>
                  </w:divBdr>
                  <w:divsChild>
                    <w:div w:id="5923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7358">
              <w:marLeft w:val="0"/>
              <w:marRight w:val="0"/>
              <w:marTop w:val="0"/>
              <w:marBottom w:val="0"/>
              <w:divBdr>
                <w:top w:val="none" w:sz="0" w:space="0" w:color="auto"/>
                <w:left w:val="none" w:sz="0" w:space="0" w:color="auto"/>
                <w:bottom w:val="none" w:sz="0" w:space="0" w:color="auto"/>
                <w:right w:val="none" w:sz="0" w:space="0" w:color="auto"/>
              </w:divBdr>
              <w:divsChild>
                <w:div w:id="1881824154">
                  <w:marLeft w:val="0"/>
                  <w:marRight w:val="0"/>
                  <w:marTop w:val="0"/>
                  <w:marBottom w:val="0"/>
                  <w:divBdr>
                    <w:top w:val="none" w:sz="0" w:space="0" w:color="auto"/>
                    <w:left w:val="none" w:sz="0" w:space="0" w:color="auto"/>
                    <w:bottom w:val="none" w:sz="0" w:space="0" w:color="auto"/>
                    <w:right w:val="none" w:sz="0" w:space="0" w:color="auto"/>
                  </w:divBdr>
                </w:div>
              </w:divsChild>
            </w:div>
            <w:div w:id="2101678749">
              <w:marLeft w:val="0"/>
              <w:marRight w:val="0"/>
              <w:marTop w:val="0"/>
              <w:marBottom w:val="0"/>
              <w:divBdr>
                <w:top w:val="none" w:sz="0" w:space="0" w:color="auto"/>
                <w:left w:val="none" w:sz="0" w:space="0" w:color="auto"/>
                <w:bottom w:val="none" w:sz="0" w:space="0" w:color="auto"/>
                <w:right w:val="none" w:sz="0" w:space="0" w:color="auto"/>
              </w:divBdr>
            </w:div>
            <w:div w:id="15624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2323966">
                  <w:marLeft w:val="0"/>
                  <w:marRight w:val="0"/>
                  <w:marTop w:val="0"/>
                  <w:marBottom w:val="0"/>
                  <w:divBdr>
                    <w:top w:val="none" w:sz="0" w:space="0" w:color="auto"/>
                    <w:left w:val="none" w:sz="0" w:space="0" w:color="auto"/>
                    <w:bottom w:val="none" w:sz="0" w:space="0" w:color="auto"/>
                    <w:right w:val="none" w:sz="0" w:space="0" w:color="auto"/>
                  </w:divBdr>
                  <w:divsChild>
                    <w:div w:id="10964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2030">
              <w:marLeft w:val="0"/>
              <w:marRight w:val="0"/>
              <w:marTop w:val="0"/>
              <w:marBottom w:val="0"/>
              <w:divBdr>
                <w:top w:val="none" w:sz="0" w:space="0" w:color="auto"/>
                <w:left w:val="none" w:sz="0" w:space="0" w:color="auto"/>
                <w:bottom w:val="none" w:sz="0" w:space="0" w:color="auto"/>
                <w:right w:val="none" w:sz="0" w:space="0" w:color="auto"/>
              </w:divBdr>
            </w:div>
            <w:div w:id="1533809276">
              <w:marLeft w:val="0"/>
              <w:marRight w:val="0"/>
              <w:marTop w:val="0"/>
              <w:marBottom w:val="0"/>
              <w:divBdr>
                <w:top w:val="none" w:sz="0" w:space="0" w:color="auto"/>
                <w:left w:val="none" w:sz="0" w:space="0" w:color="auto"/>
                <w:bottom w:val="none" w:sz="0" w:space="0" w:color="auto"/>
                <w:right w:val="none" w:sz="0" w:space="0" w:color="auto"/>
              </w:divBdr>
            </w:div>
            <w:div w:id="731971956">
              <w:marLeft w:val="0"/>
              <w:marRight w:val="0"/>
              <w:marTop w:val="0"/>
              <w:marBottom w:val="0"/>
              <w:divBdr>
                <w:top w:val="none" w:sz="0" w:space="0" w:color="auto"/>
                <w:left w:val="none" w:sz="0" w:space="0" w:color="auto"/>
                <w:bottom w:val="none" w:sz="0" w:space="0" w:color="auto"/>
                <w:right w:val="none" w:sz="0" w:space="0" w:color="auto"/>
              </w:divBdr>
            </w:div>
            <w:div w:id="917059197">
              <w:marLeft w:val="0"/>
              <w:marRight w:val="0"/>
              <w:marTop w:val="0"/>
              <w:marBottom w:val="0"/>
              <w:divBdr>
                <w:top w:val="none" w:sz="0" w:space="0" w:color="auto"/>
                <w:left w:val="none" w:sz="0" w:space="0" w:color="auto"/>
                <w:bottom w:val="none" w:sz="0" w:space="0" w:color="auto"/>
                <w:right w:val="none" w:sz="0" w:space="0" w:color="auto"/>
              </w:divBdr>
            </w:div>
            <w:div w:id="5617898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6785178">
                  <w:marLeft w:val="0"/>
                  <w:marRight w:val="0"/>
                  <w:marTop w:val="0"/>
                  <w:marBottom w:val="0"/>
                  <w:divBdr>
                    <w:top w:val="none" w:sz="0" w:space="0" w:color="auto"/>
                    <w:left w:val="none" w:sz="0" w:space="0" w:color="auto"/>
                    <w:bottom w:val="none" w:sz="0" w:space="0" w:color="auto"/>
                    <w:right w:val="none" w:sz="0" w:space="0" w:color="auto"/>
                  </w:divBdr>
                  <w:divsChild>
                    <w:div w:id="1081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5995">
              <w:marLeft w:val="0"/>
              <w:marRight w:val="0"/>
              <w:marTop w:val="0"/>
              <w:marBottom w:val="0"/>
              <w:divBdr>
                <w:top w:val="none" w:sz="0" w:space="0" w:color="auto"/>
                <w:left w:val="none" w:sz="0" w:space="0" w:color="auto"/>
                <w:bottom w:val="none" w:sz="0" w:space="0" w:color="auto"/>
                <w:right w:val="none" w:sz="0" w:space="0" w:color="auto"/>
              </w:divBdr>
            </w:div>
            <w:div w:id="1094670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3033959">
                  <w:marLeft w:val="0"/>
                  <w:marRight w:val="0"/>
                  <w:marTop w:val="0"/>
                  <w:marBottom w:val="0"/>
                  <w:divBdr>
                    <w:top w:val="none" w:sz="0" w:space="0" w:color="auto"/>
                    <w:left w:val="none" w:sz="0" w:space="0" w:color="auto"/>
                    <w:bottom w:val="none" w:sz="0" w:space="0" w:color="auto"/>
                    <w:right w:val="none" w:sz="0" w:space="0" w:color="auto"/>
                  </w:divBdr>
                  <w:divsChild>
                    <w:div w:id="12936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0935">
              <w:marLeft w:val="0"/>
              <w:marRight w:val="0"/>
              <w:marTop w:val="0"/>
              <w:marBottom w:val="0"/>
              <w:divBdr>
                <w:top w:val="none" w:sz="0" w:space="0" w:color="auto"/>
                <w:left w:val="none" w:sz="0" w:space="0" w:color="auto"/>
                <w:bottom w:val="none" w:sz="0" w:space="0" w:color="auto"/>
                <w:right w:val="none" w:sz="0" w:space="0" w:color="auto"/>
              </w:divBdr>
            </w:div>
            <w:div w:id="5172777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5035093">
                  <w:marLeft w:val="0"/>
                  <w:marRight w:val="0"/>
                  <w:marTop w:val="0"/>
                  <w:marBottom w:val="0"/>
                  <w:divBdr>
                    <w:top w:val="none" w:sz="0" w:space="0" w:color="auto"/>
                    <w:left w:val="none" w:sz="0" w:space="0" w:color="auto"/>
                    <w:bottom w:val="none" w:sz="0" w:space="0" w:color="auto"/>
                    <w:right w:val="none" w:sz="0" w:space="0" w:color="auto"/>
                  </w:divBdr>
                  <w:divsChild>
                    <w:div w:id="19598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7462">
              <w:marLeft w:val="0"/>
              <w:marRight w:val="0"/>
              <w:marTop w:val="0"/>
              <w:marBottom w:val="0"/>
              <w:divBdr>
                <w:top w:val="none" w:sz="0" w:space="0" w:color="auto"/>
                <w:left w:val="none" w:sz="0" w:space="0" w:color="auto"/>
                <w:bottom w:val="none" w:sz="0" w:space="0" w:color="auto"/>
                <w:right w:val="none" w:sz="0" w:space="0" w:color="auto"/>
              </w:divBdr>
            </w:div>
            <w:div w:id="11894895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5705114">
                  <w:marLeft w:val="0"/>
                  <w:marRight w:val="0"/>
                  <w:marTop w:val="0"/>
                  <w:marBottom w:val="0"/>
                  <w:divBdr>
                    <w:top w:val="none" w:sz="0" w:space="0" w:color="auto"/>
                    <w:left w:val="none" w:sz="0" w:space="0" w:color="auto"/>
                    <w:bottom w:val="none" w:sz="0" w:space="0" w:color="auto"/>
                    <w:right w:val="none" w:sz="0" w:space="0" w:color="auto"/>
                  </w:divBdr>
                  <w:divsChild>
                    <w:div w:id="15170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2283">
              <w:marLeft w:val="0"/>
              <w:marRight w:val="0"/>
              <w:marTop w:val="0"/>
              <w:marBottom w:val="0"/>
              <w:divBdr>
                <w:top w:val="none" w:sz="0" w:space="0" w:color="auto"/>
                <w:left w:val="none" w:sz="0" w:space="0" w:color="auto"/>
                <w:bottom w:val="none" w:sz="0" w:space="0" w:color="auto"/>
                <w:right w:val="none" w:sz="0" w:space="0" w:color="auto"/>
              </w:divBdr>
            </w:div>
            <w:div w:id="59669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1839682">
                  <w:marLeft w:val="0"/>
                  <w:marRight w:val="0"/>
                  <w:marTop w:val="0"/>
                  <w:marBottom w:val="0"/>
                  <w:divBdr>
                    <w:top w:val="none" w:sz="0" w:space="0" w:color="auto"/>
                    <w:left w:val="none" w:sz="0" w:space="0" w:color="auto"/>
                    <w:bottom w:val="none" w:sz="0" w:space="0" w:color="auto"/>
                    <w:right w:val="none" w:sz="0" w:space="0" w:color="auto"/>
                  </w:divBdr>
                  <w:divsChild>
                    <w:div w:id="8966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2414">
              <w:marLeft w:val="0"/>
              <w:marRight w:val="0"/>
              <w:marTop w:val="0"/>
              <w:marBottom w:val="0"/>
              <w:divBdr>
                <w:top w:val="none" w:sz="0" w:space="0" w:color="auto"/>
                <w:left w:val="none" w:sz="0" w:space="0" w:color="auto"/>
                <w:bottom w:val="none" w:sz="0" w:space="0" w:color="auto"/>
                <w:right w:val="none" w:sz="0" w:space="0" w:color="auto"/>
              </w:divBdr>
            </w:div>
            <w:div w:id="162744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9055973">
                  <w:marLeft w:val="0"/>
                  <w:marRight w:val="0"/>
                  <w:marTop w:val="0"/>
                  <w:marBottom w:val="0"/>
                  <w:divBdr>
                    <w:top w:val="none" w:sz="0" w:space="0" w:color="auto"/>
                    <w:left w:val="none" w:sz="0" w:space="0" w:color="auto"/>
                    <w:bottom w:val="none" w:sz="0" w:space="0" w:color="auto"/>
                    <w:right w:val="none" w:sz="0" w:space="0" w:color="auto"/>
                  </w:divBdr>
                  <w:divsChild>
                    <w:div w:id="709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8059">
              <w:marLeft w:val="0"/>
              <w:marRight w:val="0"/>
              <w:marTop w:val="0"/>
              <w:marBottom w:val="0"/>
              <w:divBdr>
                <w:top w:val="none" w:sz="0" w:space="0" w:color="auto"/>
                <w:left w:val="none" w:sz="0" w:space="0" w:color="auto"/>
                <w:bottom w:val="none" w:sz="0" w:space="0" w:color="auto"/>
                <w:right w:val="none" w:sz="0" w:space="0" w:color="auto"/>
              </w:divBdr>
            </w:div>
            <w:div w:id="21108570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75972">
                  <w:marLeft w:val="0"/>
                  <w:marRight w:val="0"/>
                  <w:marTop w:val="0"/>
                  <w:marBottom w:val="0"/>
                  <w:divBdr>
                    <w:top w:val="none" w:sz="0" w:space="0" w:color="auto"/>
                    <w:left w:val="none" w:sz="0" w:space="0" w:color="auto"/>
                    <w:bottom w:val="none" w:sz="0" w:space="0" w:color="auto"/>
                    <w:right w:val="none" w:sz="0" w:space="0" w:color="auto"/>
                  </w:divBdr>
                  <w:divsChild>
                    <w:div w:id="4871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64266">
              <w:marLeft w:val="0"/>
              <w:marRight w:val="0"/>
              <w:marTop w:val="0"/>
              <w:marBottom w:val="0"/>
              <w:divBdr>
                <w:top w:val="none" w:sz="0" w:space="0" w:color="auto"/>
                <w:left w:val="none" w:sz="0" w:space="0" w:color="auto"/>
                <w:bottom w:val="none" w:sz="0" w:space="0" w:color="auto"/>
                <w:right w:val="none" w:sz="0" w:space="0" w:color="auto"/>
              </w:divBdr>
            </w:div>
            <w:div w:id="18931558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5247807">
                  <w:marLeft w:val="0"/>
                  <w:marRight w:val="0"/>
                  <w:marTop w:val="0"/>
                  <w:marBottom w:val="0"/>
                  <w:divBdr>
                    <w:top w:val="none" w:sz="0" w:space="0" w:color="auto"/>
                    <w:left w:val="none" w:sz="0" w:space="0" w:color="auto"/>
                    <w:bottom w:val="none" w:sz="0" w:space="0" w:color="auto"/>
                    <w:right w:val="none" w:sz="0" w:space="0" w:color="auto"/>
                  </w:divBdr>
                  <w:divsChild>
                    <w:div w:id="5250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0724">
              <w:marLeft w:val="0"/>
              <w:marRight w:val="0"/>
              <w:marTop w:val="0"/>
              <w:marBottom w:val="0"/>
              <w:divBdr>
                <w:top w:val="none" w:sz="0" w:space="0" w:color="auto"/>
                <w:left w:val="none" w:sz="0" w:space="0" w:color="auto"/>
                <w:bottom w:val="none" w:sz="0" w:space="0" w:color="auto"/>
                <w:right w:val="none" w:sz="0" w:space="0" w:color="auto"/>
              </w:divBdr>
            </w:div>
            <w:div w:id="10144598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8581724">
                  <w:marLeft w:val="0"/>
                  <w:marRight w:val="0"/>
                  <w:marTop w:val="0"/>
                  <w:marBottom w:val="0"/>
                  <w:divBdr>
                    <w:top w:val="none" w:sz="0" w:space="0" w:color="auto"/>
                    <w:left w:val="none" w:sz="0" w:space="0" w:color="auto"/>
                    <w:bottom w:val="none" w:sz="0" w:space="0" w:color="auto"/>
                    <w:right w:val="none" w:sz="0" w:space="0" w:color="auto"/>
                  </w:divBdr>
                  <w:divsChild>
                    <w:div w:id="1991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5601">
              <w:marLeft w:val="0"/>
              <w:marRight w:val="0"/>
              <w:marTop w:val="0"/>
              <w:marBottom w:val="0"/>
              <w:divBdr>
                <w:top w:val="none" w:sz="0" w:space="0" w:color="auto"/>
                <w:left w:val="none" w:sz="0" w:space="0" w:color="auto"/>
                <w:bottom w:val="none" w:sz="0" w:space="0" w:color="auto"/>
                <w:right w:val="none" w:sz="0" w:space="0" w:color="auto"/>
              </w:divBdr>
            </w:div>
            <w:div w:id="9770766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7993140">
                  <w:marLeft w:val="0"/>
                  <w:marRight w:val="0"/>
                  <w:marTop w:val="0"/>
                  <w:marBottom w:val="0"/>
                  <w:divBdr>
                    <w:top w:val="none" w:sz="0" w:space="0" w:color="auto"/>
                    <w:left w:val="none" w:sz="0" w:space="0" w:color="auto"/>
                    <w:bottom w:val="none" w:sz="0" w:space="0" w:color="auto"/>
                    <w:right w:val="none" w:sz="0" w:space="0" w:color="auto"/>
                  </w:divBdr>
                  <w:divsChild>
                    <w:div w:id="15280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48564">
              <w:marLeft w:val="0"/>
              <w:marRight w:val="0"/>
              <w:marTop w:val="0"/>
              <w:marBottom w:val="0"/>
              <w:divBdr>
                <w:top w:val="none" w:sz="0" w:space="0" w:color="auto"/>
                <w:left w:val="none" w:sz="0" w:space="0" w:color="auto"/>
                <w:bottom w:val="none" w:sz="0" w:space="0" w:color="auto"/>
                <w:right w:val="none" w:sz="0" w:space="0" w:color="auto"/>
              </w:divBdr>
            </w:div>
            <w:div w:id="7737860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0537160">
                  <w:marLeft w:val="0"/>
                  <w:marRight w:val="0"/>
                  <w:marTop w:val="0"/>
                  <w:marBottom w:val="0"/>
                  <w:divBdr>
                    <w:top w:val="none" w:sz="0" w:space="0" w:color="auto"/>
                    <w:left w:val="none" w:sz="0" w:space="0" w:color="auto"/>
                    <w:bottom w:val="none" w:sz="0" w:space="0" w:color="auto"/>
                    <w:right w:val="none" w:sz="0" w:space="0" w:color="auto"/>
                  </w:divBdr>
                  <w:divsChild>
                    <w:div w:id="13059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0923">
              <w:marLeft w:val="0"/>
              <w:marRight w:val="0"/>
              <w:marTop w:val="0"/>
              <w:marBottom w:val="0"/>
              <w:divBdr>
                <w:top w:val="none" w:sz="0" w:space="0" w:color="auto"/>
                <w:left w:val="none" w:sz="0" w:space="0" w:color="auto"/>
                <w:bottom w:val="none" w:sz="0" w:space="0" w:color="auto"/>
                <w:right w:val="none" w:sz="0" w:space="0" w:color="auto"/>
              </w:divBdr>
            </w:div>
            <w:div w:id="19604554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5114754">
                  <w:marLeft w:val="0"/>
                  <w:marRight w:val="0"/>
                  <w:marTop w:val="0"/>
                  <w:marBottom w:val="0"/>
                  <w:divBdr>
                    <w:top w:val="none" w:sz="0" w:space="0" w:color="auto"/>
                    <w:left w:val="none" w:sz="0" w:space="0" w:color="auto"/>
                    <w:bottom w:val="none" w:sz="0" w:space="0" w:color="auto"/>
                    <w:right w:val="none" w:sz="0" w:space="0" w:color="auto"/>
                  </w:divBdr>
                  <w:divsChild>
                    <w:div w:id="23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4040">
              <w:marLeft w:val="0"/>
              <w:marRight w:val="0"/>
              <w:marTop w:val="0"/>
              <w:marBottom w:val="0"/>
              <w:divBdr>
                <w:top w:val="none" w:sz="0" w:space="0" w:color="auto"/>
                <w:left w:val="none" w:sz="0" w:space="0" w:color="auto"/>
                <w:bottom w:val="none" w:sz="0" w:space="0" w:color="auto"/>
                <w:right w:val="none" w:sz="0" w:space="0" w:color="auto"/>
              </w:divBdr>
            </w:div>
            <w:div w:id="2587556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8542143">
                  <w:marLeft w:val="0"/>
                  <w:marRight w:val="0"/>
                  <w:marTop w:val="0"/>
                  <w:marBottom w:val="0"/>
                  <w:divBdr>
                    <w:top w:val="none" w:sz="0" w:space="0" w:color="auto"/>
                    <w:left w:val="none" w:sz="0" w:space="0" w:color="auto"/>
                    <w:bottom w:val="none" w:sz="0" w:space="0" w:color="auto"/>
                    <w:right w:val="none" w:sz="0" w:space="0" w:color="auto"/>
                  </w:divBdr>
                  <w:divsChild>
                    <w:div w:id="7456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5034">
              <w:marLeft w:val="0"/>
              <w:marRight w:val="0"/>
              <w:marTop w:val="0"/>
              <w:marBottom w:val="0"/>
              <w:divBdr>
                <w:top w:val="none" w:sz="0" w:space="0" w:color="auto"/>
                <w:left w:val="none" w:sz="0" w:space="0" w:color="auto"/>
                <w:bottom w:val="none" w:sz="0" w:space="0" w:color="auto"/>
                <w:right w:val="none" w:sz="0" w:space="0" w:color="auto"/>
              </w:divBdr>
            </w:div>
            <w:div w:id="6712281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8092901">
                  <w:marLeft w:val="0"/>
                  <w:marRight w:val="0"/>
                  <w:marTop w:val="0"/>
                  <w:marBottom w:val="0"/>
                  <w:divBdr>
                    <w:top w:val="none" w:sz="0" w:space="0" w:color="auto"/>
                    <w:left w:val="none" w:sz="0" w:space="0" w:color="auto"/>
                    <w:bottom w:val="none" w:sz="0" w:space="0" w:color="auto"/>
                    <w:right w:val="none" w:sz="0" w:space="0" w:color="auto"/>
                  </w:divBdr>
                  <w:divsChild>
                    <w:div w:id="12276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20921">
              <w:marLeft w:val="0"/>
              <w:marRight w:val="0"/>
              <w:marTop w:val="0"/>
              <w:marBottom w:val="0"/>
              <w:divBdr>
                <w:top w:val="none" w:sz="0" w:space="0" w:color="auto"/>
                <w:left w:val="none" w:sz="0" w:space="0" w:color="auto"/>
                <w:bottom w:val="none" w:sz="0" w:space="0" w:color="auto"/>
                <w:right w:val="none" w:sz="0" w:space="0" w:color="auto"/>
              </w:divBdr>
            </w:div>
            <w:div w:id="20684529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2376338">
                  <w:marLeft w:val="0"/>
                  <w:marRight w:val="0"/>
                  <w:marTop w:val="0"/>
                  <w:marBottom w:val="0"/>
                  <w:divBdr>
                    <w:top w:val="none" w:sz="0" w:space="0" w:color="auto"/>
                    <w:left w:val="none" w:sz="0" w:space="0" w:color="auto"/>
                    <w:bottom w:val="none" w:sz="0" w:space="0" w:color="auto"/>
                    <w:right w:val="none" w:sz="0" w:space="0" w:color="auto"/>
                  </w:divBdr>
                  <w:divsChild>
                    <w:div w:id="5387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49990">
              <w:marLeft w:val="0"/>
              <w:marRight w:val="0"/>
              <w:marTop w:val="0"/>
              <w:marBottom w:val="0"/>
              <w:divBdr>
                <w:top w:val="none" w:sz="0" w:space="0" w:color="auto"/>
                <w:left w:val="none" w:sz="0" w:space="0" w:color="auto"/>
                <w:bottom w:val="none" w:sz="0" w:space="0" w:color="auto"/>
                <w:right w:val="none" w:sz="0" w:space="0" w:color="auto"/>
              </w:divBdr>
            </w:div>
            <w:div w:id="1211184587">
              <w:marLeft w:val="0"/>
              <w:marRight w:val="0"/>
              <w:marTop w:val="0"/>
              <w:marBottom w:val="0"/>
              <w:divBdr>
                <w:top w:val="none" w:sz="0" w:space="0" w:color="auto"/>
                <w:left w:val="none" w:sz="0" w:space="0" w:color="auto"/>
                <w:bottom w:val="none" w:sz="0" w:space="0" w:color="auto"/>
                <w:right w:val="none" w:sz="0" w:space="0" w:color="auto"/>
              </w:divBdr>
            </w:div>
            <w:div w:id="791109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0605316">
                  <w:marLeft w:val="0"/>
                  <w:marRight w:val="0"/>
                  <w:marTop w:val="0"/>
                  <w:marBottom w:val="0"/>
                  <w:divBdr>
                    <w:top w:val="none" w:sz="0" w:space="0" w:color="auto"/>
                    <w:left w:val="none" w:sz="0" w:space="0" w:color="auto"/>
                    <w:bottom w:val="none" w:sz="0" w:space="0" w:color="auto"/>
                    <w:right w:val="none" w:sz="0" w:space="0" w:color="auto"/>
                  </w:divBdr>
                  <w:divsChild>
                    <w:div w:id="11546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5909">
              <w:marLeft w:val="0"/>
              <w:marRight w:val="0"/>
              <w:marTop w:val="0"/>
              <w:marBottom w:val="0"/>
              <w:divBdr>
                <w:top w:val="none" w:sz="0" w:space="0" w:color="auto"/>
                <w:left w:val="none" w:sz="0" w:space="0" w:color="auto"/>
                <w:bottom w:val="none" w:sz="0" w:space="0" w:color="auto"/>
                <w:right w:val="none" w:sz="0" w:space="0" w:color="auto"/>
              </w:divBdr>
            </w:div>
            <w:div w:id="12587117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0049730">
                  <w:marLeft w:val="0"/>
                  <w:marRight w:val="0"/>
                  <w:marTop w:val="0"/>
                  <w:marBottom w:val="0"/>
                  <w:divBdr>
                    <w:top w:val="none" w:sz="0" w:space="0" w:color="auto"/>
                    <w:left w:val="none" w:sz="0" w:space="0" w:color="auto"/>
                    <w:bottom w:val="none" w:sz="0" w:space="0" w:color="auto"/>
                    <w:right w:val="none" w:sz="0" w:space="0" w:color="auto"/>
                  </w:divBdr>
                  <w:divsChild>
                    <w:div w:id="8801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160">
              <w:marLeft w:val="0"/>
              <w:marRight w:val="0"/>
              <w:marTop w:val="0"/>
              <w:marBottom w:val="0"/>
              <w:divBdr>
                <w:top w:val="none" w:sz="0" w:space="0" w:color="auto"/>
                <w:left w:val="none" w:sz="0" w:space="0" w:color="auto"/>
                <w:bottom w:val="none" w:sz="0" w:space="0" w:color="auto"/>
                <w:right w:val="none" w:sz="0" w:space="0" w:color="auto"/>
              </w:divBdr>
            </w:div>
            <w:div w:id="2657706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0433125">
                  <w:marLeft w:val="0"/>
                  <w:marRight w:val="0"/>
                  <w:marTop w:val="0"/>
                  <w:marBottom w:val="0"/>
                  <w:divBdr>
                    <w:top w:val="none" w:sz="0" w:space="0" w:color="auto"/>
                    <w:left w:val="none" w:sz="0" w:space="0" w:color="auto"/>
                    <w:bottom w:val="none" w:sz="0" w:space="0" w:color="auto"/>
                    <w:right w:val="none" w:sz="0" w:space="0" w:color="auto"/>
                  </w:divBdr>
                  <w:divsChild>
                    <w:div w:id="9453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6244">
              <w:marLeft w:val="0"/>
              <w:marRight w:val="0"/>
              <w:marTop w:val="0"/>
              <w:marBottom w:val="0"/>
              <w:divBdr>
                <w:top w:val="none" w:sz="0" w:space="0" w:color="auto"/>
                <w:left w:val="none" w:sz="0" w:space="0" w:color="auto"/>
                <w:bottom w:val="none" w:sz="0" w:space="0" w:color="auto"/>
                <w:right w:val="none" w:sz="0" w:space="0" w:color="auto"/>
              </w:divBdr>
            </w:div>
            <w:div w:id="10784059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62217187">
                  <w:marLeft w:val="0"/>
                  <w:marRight w:val="0"/>
                  <w:marTop w:val="0"/>
                  <w:marBottom w:val="0"/>
                  <w:divBdr>
                    <w:top w:val="none" w:sz="0" w:space="0" w:color="auto"/>
                    <w:left w:val="none" w:sz="0" w:space="0" w:color="auto"/>
                    <w:bottom w:val="none" w:sz="0" w:space="0" w:color="auto"/>
                    <w:right w:val="none" w:sz="0" w:space="0" w:color="auto"/>
                  </w:divBdr>
                  <w:divsChild>
                    <w:div w:id="2755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6576">
              <w:marLeft w:val="0"/>
              <w:marRight w:val="0"/>
              <w:marTop w:val="0"/>
              <w:marBottom w:val="0"/>
              <w:divBdr>
                <w:top w:val="none" w:sz="0" w:space="0" w:color="auto"/>
                <w:left w:val="none" w:sz="0" w:space="0" w:color="auto"/>
                <w:bottom w:val="none" w:sz="0" w:space="0" w:color="auto"/>
                <w:right w:val="none" w:sz="0" w:space="0" w:color="auto"/>
              </w:divBdr>
            </w:div>
            <w:div w:id="6965430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0910248">
                  <w:marLeft w:val="0"/>
                  <w:marRight w:val="0"/>
                  <w:marTop w:val="0"/>
                  <w:marBottom w:val="0"/>
                  <w:divBdr>
                    <w:top w:val="none" w:sz="0" w:space="0" w:color="auto"/>
                    <w:left w:val="none" w:sz="0" w:space="0" w:color="auto"/>
                    <w:bottom w:val="none" w:sz="0" w:space="0" w:color="auto"/>
                    <w:right w:val="none" w:sz="0" w:space="0" w:color="auto"/>
                  </w:divBdr>
                  <w:divsChild>
                    <w:div w:id="13418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1954">
              <w:marLeft w:val="0"/>
              <w:marRight w:val="0"/>
              <w:marTop w:val="0"/>
              <w:marBottom w:val="0"/>
              <w:divBdr>
                <w:top w:val="none" w:sz="0" w:space="0" w:color="auto"/>
                <w:left w:val="none" w:sz="0" w:space="0" w:color="auto"/>
                <w:bottom w:val="none" w:sz="0" w:space="0" w:color="auto"/>
                <w:right w:val="none" w:sz="0" w:space="0" w:color="auto"/>
              </w:divBdr>
            </w:div>
            <w:div w:id="16811540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4610539">
                  <w:marLeft w:val="0"/>
                  <w:marRight w:val="0"/>
                  <w:marTop w:val="0"/>
                  <w:marBottom w:val="0"/>
                  <w:divBdr>
                    <w:top w:val="none" w:sz="0" w:space="0" w:color="auto"/>
                    <w:left w:val="none" w:sz="0" w:space="0" w:color="auto"/>
                    <w:bottom w:val="none" w:sz="0" w:space="0" w:color="auto"/>
                    <w:right w:val="none" w:sz="0" w:space="0" w:color="auto"/>
                  </w:divBdr>
                  <w:divsChild>
                    <w:div w:id="1263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886">
              <w:marLeft w:val="0"/>
              <w:marRight w:val="0"/>
              <w:marTop w:val="0"/>
              <w:marBottom w:val="0"/>
              <w:divBdr>
                <w:top w:val="none" w:sz="0" w:space="0" w:color="auto"/>
                <w:left w:val="none" w:sz="0" w:space="0" w:color="auto"/>
                <w:bottom w:val="none" w:sz="0" w:space="0" w:color="auto"/>
                <w:right w:val="none" w:sz="0" w:space="0" w:color="auto"/>
              </w:divBdr>
            </w:div>
            <w:div w:id="1963342105">
              <w:marLeft w:val="0"/>
              <w:marRight w:val="0"/>
              <w:marTop w:val="0"/>
              <w:marBottom w:val="0"/>
              <w:divBdr>
                <w:top w:val="none" w:sz="0" w:space="0" w:color="auto"/>
                <w:left w:val="none" w:sz="0" w:space="0" w:color="auto"/>
                <w:bottom w:val="none" w:sz="0" w:space="0" w:color="auto"/>
                <w:right w:val="none" w:sz="0" w:space="0" w:color="auto"/>
              </w:divBdr>
            </w:div>
            <w:div w:id="12935133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9033525">
                  <w:marLeft w:val="0"/>
                  <w:marRight w:val="0"/>
                  <w:marTop w:val="0"/>
                  <w:marBottom w:val="0"/>
                  <w:divBdr>
                    <w:top w:val="none" w:sz="0" w:space="0" w:color="auto"/>
                    <w:left w:val="none" w:sz="0" w:space="0" w:color="auto"/>
                    <w:bottom w:val="none" w:sz="0" w:space="0" w:color="auto"/>
                    <w:right w:val="none" w:sz="0" w:space="0" w:color="auto"/>
                  </w:divBdr>
                  <w:divsChild>
                    <w:div w:id="1509373071">
                      <w:marLeft w:val="0"/>
                      <w:marRight w:val="0"/>
                      <w:marTop w:val="0"/>
                      <w:marBottom w:val="0"/>
                      <w:divBdr>
                        <w:top w:val="none" w:sz="0" w:space="0" w:color="auto"/>
                        <w:left w:val="none" w:sz="0" w:space="0" w:color="auto"/>
                        <w:bottom w:val="none" w:sz="0" w:space="0" w:color="auto"/>
                        <w:right w:val="none" w:sz="0" w:space="0" w:color="auto"/>
                      </w:divBdr>
                      <w:divsChild>
                        <w:div w:id="693965971">
                          <w:marLeft w:val="0"/>
                          <w:marRight w:val="0"/>
                          <w:marTop w:val="0"/>
                          <w:marBottom w:val="0"/>
                          <w:divBdr>
                            <w:top w:val="none" w:sz="0" w:space="0" w:color="auto"/>
                            <w:left w:val="none" w:sz="0" w:space="0" w:color="auto"/>
                            <w:bottom w:val="none" w:sz="0" w:space="0" w:color="auto"/>
                            <w:right w:val="none" w:sz="0" w:space="0" w:color="auto"/>
                          </w:divBdr>
                        </w:div>
                      </w:divsChild>
                    </w:div>
                    <w:div w:id="17899662">
                      <w:blockQuote w:val="1"/>
                      <w:marLeft w:val="600"/>
                      <w:marRight w:val="0"/>
                      <w:marTop w:val="0"/>
                      <w:marBottom w:val="0"/>
                      <w:divBdr>
                        <w:top w:val="none" w:sz="0" w:space="0" w:color="auto"/>
                        <w:left w:val="none" w:sz="0" w:space="0" w:color="auto"/>
                        <w:bottom w:val="none" w:sz="0" w:space="0" w:color="auto"/>
                        <w:right w:val="none" w:sz="0" w:space="0" w:color="auto"/>
                      </w:divBdr>
                      <w:divsChild>
                        <w:div w:id="1719621271">
                          <w:marLeft w:val="0"/>
                          <w:marRight w:val="0"/>
                          <w:marTop w:val="0"/>
                          <w:marBottom w:val="0"/>
                          <w:divBdr>
                            <w:top w:val="none" w:sz="0" w:space="0" w:color="auto"/>
                            <w:left w:val="none" w:sz="0" w:space="0" w:color="auto"/>
                            <w:bottom w:val="none" w:sz="0" w:space="0" w:color="auto"/>
                            <w:right w:val="none" w:sz="0" w:space="0" w:color="auto"/>
                          </w:divBdr>
                        </w:div>
                        <w:div w:id="275715283">
                          <w:marLeft w:val="0"/>
                          <w:marRight w:val="0"/>
                          <w:marTop w:val="0"/>
                          <w:marBottom w:val="0"/>
                          <w:divBdr>
                            <w:top w:val="none" w:sz="0" w:space="0" w:color="auto"/>
                            <w:left w:val="none" w:sz="0" w:space="0" w:color="auto"/>
                            <w:bottom w:val="none" w:sz="0" w:space="0" w:color="auto"/>
                            <w:right w:val="none" w:sz="0" w:space="0" w:color="auto"/>
                          </w:divBdr>
                        </w:div>
                      </w:divsChild>
                    </w:div>
                    <w:div w:id="1954440976">
                      <w:marLeft w:val="0"/>
                      <w:marRight w:val="0"/>
                      <w:marTop w:val="0"/>
                      <w:marBottom w:val="0"/>
                      <w:divBdr>
                        <w:top w:val="none" w:sz="0" w:space="0" w:color="auto"/>
                        <w:left w:val="none" w:sz="0" w:space="0" w:color="auto"/>
                        <w:bottom w:val="none" w:sz="0" w:space="0" w:color="auto"/>
                        <w:right w:val="none" w:sz="0" w:space="0" w:color="auto"/>
                      </w:divBdr>
                    </w:div>
                    <w:div w:id="2100323937">
                      <w:marLeft w:val="0"/>
                      <w:marRight w:val="0"/>
                      <w:marTop w:val="0"/>
                      <w:marBottom w:val="0"/>
                      <w:divBdr>
                        <w:top w:val="none" w:sz="0" w:space="0" w:color="auto"/>
                        <w:left w:val="none" w:sz="0" w:space="0" w:color="auto"/>
                        <w:bottom w:val="none" w:sz="0" w:space="0" w:color="auto"/>
                        <w:right w:val="none" w:sz="0" w:space="0" w:color="auto"/>
                      </w:divBdr>
                    </w:div>
                    <w:div w:id="7625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2463">
      <w:bodyDiv w:val="1"/>
      <w:marLeft w:val="0"/>
      <w:marRight w:val="0"/>
      <w:marTop w:val="0"/>
      <w:marBottom w:val="0"/>
      <w:divBdr>
        <w:top w:val="none" w:sz="0" w:space="0" w:color="auto"/>
        <w:left w:val="none" w:sz="0" w:space="0" w:color="auto"/>
        <w:bottom w:val="none" w:sz="0" w:space="0" w:color="auto"/>
        <w:right w:val="none" w:sz="0" w:space="0" w:color="auto"/>
      </w:divBdr>
      <w:divsChild>
        <w:div w:id="1030490158">
          <w:marLeft w:val="288"/>
          <w:marRight w:val="0"/>
          <w:marTop w:val="180"/>
          <w:marBottom w:val="160"/>
          <w:divBdr>
            <w:top w:val="none" w:sz="0" w:space="0" w:color="auto"/>
            <w:left w:val="none" w:sz="0" w:space="0" w:color="auto"/>
            <w:bottom w:val="none" w:sz="0" w:space="0" w:color="auto"/>
            <w:right w:val="none" w:sz="0" w:space="0" w:color="auto"/>
          </w:divBdr>
        </w:div>
      </w:divsChild>
    </w:div>
    <w:div w:id="1446121655">
      <w:bodyDiv w:val="1"/>
      <w:marLeft w:val="0"/>
      <w:marRight w:val="0"/>
      <w:marTop w:val="0"/>
      <w:marBottom w:val="0"/>
      <w:divBdr>
        <w:top w:val="none" w:sz="0" w:space="0" w:color="auto"/>
        <w:left w:val="none" w:sz="0" w:space="0" w:color="auto"/>
        <w:bottom w:val="none" w:sz="0" w:space="0" w:color="auto"/>
        <w:right w:val="none" w:sz="0" w:space="0" w:color="auto"/>
      </w:divBdr>
    </w:div>
    <w:div w:id="1500804869">
      <w:bodyDiv w:val="1"/>
      <w:marLeft w:val="0"/>
      <w:marRight w:val="0"/>
      <w:marTop w:val="0"/>
      <w:marBottom w:val="0"/>
      <w:divBdr>
        <w:top w:val="none" w:sz="0" w:space="0" w:color="auto"/>
        <w:left w:val="none" w:sz="0" w:space="0" w:color="auto"/>
        <w:bottom w:val="none" w:sz="0" w:space="0" w:color="auto"/>
        <w:right w:val="none" w:sz="0" w:space="0" w:color="auto"/>
      </w:divBdr>
    </w:div>
    <w:div w:id="1525246497">
      <w:bodyDiv w:val="1"/>
      <w:marLeft w:val="0"/>
      <w:marRight w:val="0"/>
      <w:marTop w:val="0"/>
      <w:marBottom w:val="0"/>
      <w:divBdr>
        <w:top w:val="none" w:sz="0" w:space="0" w:color="auto"/>
        <w:left w:val="none" w:sz="0" w:space="0" w:color="auto"/>
        <w:bottom w:val="none" w:sz="0" w:space="0" w:color="auto"/>
        <w:right w:val="none" w:sz="0" w:space="0" w:color="auto"/>
      </w:divBdr>
      <w:divsChild>
        <w:div w:id="614094429">
          <w:marLeft w:val="0"/>
          <w:marRight w:val="0"/>
          <w:marTop w:val="0"/>
          <w:marBottom w:val="0"/>
          <w:divBdr>
            <w:top w:val="none" w:sz="0" w:space="0" w:color="auto"/>
            <w:left w:val="none" w:sz="0" w:space="0" w:color="auto"/>
            <w:bottom w:val="none" w:sz="0" w:space="0" w:color="auto"/>
            <w:right w:val="none" w:sz="0" w:space="0" w:color="auto"/>
          </w:divBdr>
          <w:divsChild>
            <w:div w:id="197204554">
              <w:marLeft w:val="0"/>
              <w:marRight w:val="0"/>
              <w:marTop w:val="0"/>
              <w:marBottom w:val="150"/>
              <w:divBdr>
                <w:top w:val="none" w:sz="0" w:space="0" w:color="auto"/>
                <w:left w:val="none" w:sz="0" w:space="0" w:color="auto"/>
                <w:bottom w:val="none" w:sz="0" w:space="0" w:color="auto"/>
                <w:right w:val="none" w:sz="0" w:space="0" w:color="auto"/>
              </w:divBdr>
            </w:div>
          </w:divsChild>
        </w:div>
        <w:div w:id="1376923955">
          <w:marLeft w:val="0"/>
          <w:marRight w:val="0"/>
          <w:marTop w:val="0"/>
          <w:marBottom w:val="0"/>
          <w:divBdr>
            <w:top w:val="none" w:sz="0" w:space="0" w:color="auto"/>
            <w:left w:val="none" w:sz="0" w:space="0" w:color="auto"/>
            <w:bottom w:val="none" w:sz="0" w:space="0" w:color="auto"/>
            <w:right w:val="none" w:sz="0" w:space="0" w:color="auto"/>
          </w:divBdr>
          <w:divsChild>
            <w:div w:id="1456482225">
              <w:marLeft w:val="0"/>
              <w:marRight w:val="0"/>
              <w:marTop w:val="0"/>
              <w:marBottom w:val="0"/>
              <w:divBdr>
                <w:top w:val="none" w:sz="0" w:space="0" w:color="auto"/>
                <w:left w:val="none" w:sz="0" w:space="0" w:color="auto"/>
                <w:bottom w:val="none" w:sz="0" w:space="0" w:color="auto"/>
                <w:right w:val="none" w:sz="0" w:space="0" w:color="auto"/>
              </w:divBdr>
              <w:divsChild>
                <w:div w:id="5708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64">
      <w:bodyDiv w:val="1"/>
      <w:marLeft w:val="0"/>
      <w:marRight w:val="0"/>
      <w:marTop w:val="0"/>
      <w:marBottom w:val="0"/>
      <w:divBdr>
        <w:top w:val="none" w:sz="0" w:space="0" w:color="auto"/>
        <w:left w:val="none" w:sz="0" w:space="0" w:color="auto"/>
        <w:bottom w:val="none" w:sz="0" w:space="0" w:color="auto"/>
        <w:right w:val="none" w:sz="0" w:space="0" w:color="auto"/>
      </w:divBdr>
    </w:div>
    <w:div w:id="2016228429">
      <w:bodyDiv w:val="1"/>
      <w:marLeft w:val="0"/>
      <w:marRight w:val="0"/>
      <w:marTop w:val="0"/>
      <w:marBottom w:val="0"/>
      <w:divBdr>
        <w:top w:val="none" w:sz="0" w:space="0" w:color="auto"/>
        <w:left w:val="none" w:sz="0" w:space="0" w:color="auto"/>
        <w:bottom w:val="none" w:sz="0" w:space="0" w:color="auto"/>
        <w:right w:val="none" w:sz="0" w:space="0" w:color="auto"/>
      </w:divBdr>
    </w:div>
    <w:div w:id="211886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okdale.jdc.org.il/en/team/anna-resnikovs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rookdale.jdc.org.il/en/team/yael-sab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FDB9-F8DD-4074-9CA5-FAE8074B0230}">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7151</Words>
  <Characters>39474</Characters>
  <Application>Microsoft Office Word</Application>
  <DocSecurity>0</DocSecurity>
  <Lines>555</Lines>
  <Paragraphs>129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Benjamin</dc:creator>
  <cp:keywords/>
  <dc:description/>
  <cp:lastModifiedBy>Susan Doron</cp:lastModifiedBy>
  <cp:revision>2</cp:revision>
  <cp:lastPrinted>2022-04-19T19:13:00Z</cp:lastPrinted>
  <dcterms:created xsi:type="dcterms:W3CDTF">2024-11-13T08:03:00Z</dcterms:created>
  <dcterms:modified xsi:type="dcterms:W3CDTF">2024-11-13T08:03:00Z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cb4673b12312e15aa95263c8ae19c9c34a086a51d243a1fe6c5c0ceaa156e42b</vt:lpwstr>
  </property>
</Properties>
</file>