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67E5" w14:textId="56AB3698" w:rsidR="007F409F" w:rsidRDefault="00713E84" w:rsidP="007D0434">
      <w:pPr>
        <w:bidi w:val="0"/>
      </w:pPr>
      <w:r>
        <w:t>Budget Justification</w:t>
      </w:r>
    </w:p>
    <w:p w14:paraId="7CE4831F" w14:textId="7AE6049D" w:rsidR="00713E84" w:rsidRDefault="00B51177" w:rsidP="007D0434">
      <w:pPr>
        <w:bidi w:val="0"/>
        <w:rPr>
          <w:lang w:val="en-GB"/>
        </w:rPr>
      </w:pPr>
      <w:r w:rsidRPr="00B51177">
        <w:rPr>
          <w:lang w:val="en-GB"/>
        </w:rPr>
        <w:t xml:space="preserve">Funding is requested for </w:t>
      </w:r>
      <w:r w:rsidR="00966CF2">
        <w:rPr>
          <w:lang w:val="en-GB"/>
        </w:rPr>
        <w:t xml:space="preserve">a </w:t>
      </w:r>
      <w:r w:rsidR="005C1D1C">
        <w:rPr>
          <w:lang w:val="en-GB"/>
        </w:rPr>
        <w:t>Ph.D. studen</w:t>
      </w:r>
      <w:r w:rsidR="00D44D75">
        <w:rPr>
          <w:lang w:val="en-GB"/>
        </w:rPr>
        <w:t>t</w:t>
      </w:r>
      <w:r w:rsidR="00B22798">
        <w:rPr>
          <w:lang w:val="en-GB"/>
        </w:rPr>
        <w:t xml:space="preserve"> </w:t>
      </w:r>
      <w:r w:rsidR="00D44D75">
        <w:rPr>
          <w:lang w:val="en-GB"/>
        </w:rPr>
        <w:t>who</w:t>
      </w:r>
      <w:r w:rsidR="00B22798">
        <w:rPr>
          <w:lang w:val="en-GB"/>
        </w:rPr>
        <w:t xml:space="preserve"> will carry out</w:t>
      </w:r>
      <w:r w:rsidR="00717526">
        <w:rPr>
          <w:lang w:val="en-GB"/>
        </w:rPr>
        <w:t xml:space="preserve"> </w:t>
      </w:r>
      <w:r w:rsidRPr="00B51177">
        <w:rPr>
          <w:lang w:val="en-GB"/>
        </w:rPr>
        <w:t>the RNA</w:t>
      </w:r>
      <w:r w:rsidR="00966CF2">
        <w:rPr>
          <w:lang w:val="en-GB"/>
        </w:rPr>
        <w:t xml:space="preserve"> </w:t>
      </w:r>
      <w:r w:rsidRPr="00B51177">
        <w:rPr>
          <w:lang w:val="en-GB"/>
        </w:rPr>
        <w:t>sequencing</w:t>
      </w:r>
      <w:r w:rsidR="00717526">
        <w:rPr>
          <w:lang w:val="en-GB"/>
        </w:rPr>
        <w:t>,</w:t>
      </w:r>
      <w:r w:rsidRPr="00B51177">
        <w:rPr>
          <w:lang w:val="en-GB"/>
        </w:rPr>
        <w:t xml:space="preserve"> the analytical analyses</w:t>
      </w:r>
      <w:r w:rsidR="00966CF2">
        <w:rPr>
          <w:lang w:val="en-GB"/>
        </w:rPr>
        <w:t xml:space="preserve">, </w:t>
      </w:r>
      <w:r w:rsidR="00204874">
        <w:rPr>
          <w:lang w:val="en-GB"/>
        </w:rPr>
        <w:t xml:space="preserve">and </w:t>
      </w:r>
      <w:r w:rsidR="00C40C79">
        <w:rPr>
          <w:lang w:val="en-GB"/>
        </w:rPr>
        <w:t>human</w:t>
      </w:r>
      <w:r w:rsidR="00C40C79" w:rsidRPr="00B51177">
        <w:rPr>
          <w:lang w:val="en-GB"/>
        </w:rPr>
        <w:t xml:space="preserve"> cellular mechanisms </w:t>
      </w:r>
      <w:r w:rsidR="00C40C79">
        <w:rPr>
          <w:lang w:val="en-GB"/>
        </w:rPr>
        <w:t xml:space="preserve">and </w:t>
      </w:r>
      <w:proofErr w:type="spellStart"/>
      <w:r w:rsidR="00C2495C">
        <w:rPr>
          <w:lang w:val="en-GB"/>
        </w:rPr>
        <w:t>signaling</w:t>
      </w:r>
      <w:proofErr w:type="spellEnd"/>
      <w:r w:rsidR="00C2495C">
        <w:rPr>
          <w:lang w:val="en-GB"/>
        </w:rPr>
        <w:t xml:space="preserve"> pathway </w:t>
      </w:r>
      <w:r w:rsidR="00C40C79">
        <w:rPr>
          <w:lang w:val="en-GB"/>
        </w:rPr>
        <w:t>targets</w:t>
      </w:r>
      <w:r w:rsidR="0081738B">
        <w:rPr>
          <w:lang w:val="en-GB"/>
        </w:rPr>
        <w:t>. In addition</w:t>
      </w:r>
      <w:r w:rsidR="001A687A">
        <w:rPr>
          <w:lang w:val="en-GB"/>
        </w:rPr>
        <w:t>, a technician (50% In-kind</w:t>
      </w:r>
      <w:r w:rsidR="0038359D">
        <w:rPr>
          <w:lang w:val="en-GB"/>
        </w:rPr>
        <w:t>)</w:t>
      </w:r>
      <w:r w:rsidR="008B2D82">
        <w:rPr>
          <w:lang w:val="en-GB"/>
        </w:rPr>
        <w:t xml:space="preserve"> will maintain the cell culture and</w:t>
      </w:r>
      <w:r w:rsidR="003F3FA4">
        <w:rPr>
          <w:lang w:val="en-GB"/>
        </w:rPr>
        <w:t xml:space="preserve"> carry out the preclinical experiment</w:t>
      </w:r>
      <w:r w:rsidR="001A687A">
        <w:rPr>
          <w:lang w:val="en-GB"/>
        </w:rPr>
        <w:t xml:space="preserve"> and</w:t>
      </w:r>
      <w:r w:rsidR="0046233F">
        <w:rPr>
          <w:lang w:val="en-GB"/>
        </w:rPr>
        <w:t xml:space="preserve"> </w:t>
      </w:r>
      <w:r w:rsidR="003F3FA4">
        <w:rPr>
          <w:lang w:val="en-GB"/>
        </w:rPr>
        <w:t xml:space="preserve">will </w:t>
      </w:r>
      <w:proofErr w:type="gramStart"/>
      <w:r w:rsidR="003F3FA4">
        <w:rPr>
          <w:lang w:val="en-GB"/>
        </w:rPr>
        <w:t>be in charge of</w:t>
      </w:r>
      <w:proofErr w:type="gramEnd"/>
      <w:r w:rsidR="003F3FA4">
        <w:rPr>
          <w:lang w:val="en-GB"/>
        </w:rPr>
        <w:t xml:space="preserve"> communicati</w:t>
      </w:r>
      <w:r w:rsidR="0046233F">
        <w:rPr>
          <w:lang w:val="en-GB"/>
        </w:rPr>
        <w:t>ng and sharing data with</w:t>
      </w:r>
      <w:r w:rsidR="003F3FA4">
        <w:rPr>
          <w:lang w:val="en-GB"/>
        </w:rPr>
        <w:t xml:space="preserve"> collaborators.</w:t>
      </w:r>
    </w:p>
    <w:p w14:paraId="5A9FB651" w14:textId="4FDE5E53" w:rsidR="004F48AE" w:rsidRPr="004F48AE" w:rsidRDefault="004F48AE" w:rsidP="007D0434">
      <w:pPr>
        <w:bidi w:val="0"/>
        <w:rPr>
          <w:lang w:val="en-GB"/>
        </w:rPr>
      </w:pPr>
      <w:r w:rsidRPr="004F48AE">
        <w:rPr>
          <w:lang w:val="en-GB"/>
        </w:rPr>
        <w:t xml:space="preserve">Subcontracting: RNA libraries and sequencing will be performed at the </w:t>
      </w:r>
      <w:r w:rsidR="00743663">
        <w:rPr>
          <w:lang w:val="en-GB"/>
        </w:rPr>
        <w:t>MIGAL</w:t>
      </w:r>
      <w:r w:rsidRPr="004F48AE">
        <w:rPr>
          <w:lang w:val="en-GB"/>
        </w:rPr>
        <w:t xml:space="preserve"> Genomic </w:t>
      </w:r>
      <w:proofErr w:type="spellStart"/>
      <w:r w:rsidRPr="004F48AE">
        <w:rPr>
          <w:lang w:val="en-GB"/>
        </w:rPr>
        <w:t>Center</w:t>
      </w:r>
      <w:proofErr w:type="spellEnd"/>
      <w:r w:rsidRPr="004F48AE">
        <w:rPr>
          <w:lang w:val="en-GB"/>
        </w:rPr>
        <w:t xml:space="preserve">, Israel: </w:t>
      </w:r>
      <w:r w:rsidR="006D6912">
        <w:rPr>
          <w:lang w:val="en-GB"/>
        </w:rPr>
        <w:t>20000ILS</w:t>
      </w:r>
      <w:r w:rsidRPr="004F48AE">
        <w:rPr>
          <w:lang w:val="en-GB"/>
        </w:rPr>
        <w:t xml:space="preserve">; </w:t>
      </w:r>
      <w:r w:rsidR="00C20B7F">
        <w:rPr>
          <w:lang w:val="en-GB"/>
        </w:rPr>
        <w:t>LCMS usage for the metabolomics analyses</w:t>
      </w:r>
      <w:r w:rsidR="003D7786">
        <w:rPr>
          <w:lang w:val="en-GB"/>
        </w:rPr>
        <w:t xml:space="preserve">: </w:t>
      </w:r>
      <w:r w:rsidR="006D6912">
        <w:rPr>
          <w:lang w:val="en-GB"/>
        </w:rPr>
        <w:t>20000ILS.</w:t>
      </w:r>
      <w:r w:rsidR="003D7786">
        <w:rPr>
          <w:lang w:val="en-GB"/>
        </w:rPr>
        <w:t xml:space="preserve"> </w:t>
      </w:r>
      <w:r w:rsidRPr="004F48AE">
        <w:rPr>
          <w:lang w:val="en-GB"/>
        </w:rPr>
        <w:t xml:space="preserve">Animal model studies include purchasing animals, housing, feeding, and handling at the Western Galilee Medical </w:t>
      </w:r>
      <w:proofErr w:type="spellStart"/>
      <w:r w:rsidR="003D7786">
        <w:rPr>
          <w:lang w:val="en-GB"/>
        </w:rPr>
        <w:t>C</w:t>
      </w:r>
      <w:r w:rsidRPr="004F48AE">
        <w:rPr>
          <w:lang w:val="en-GB"/>
        </w:rPr>
        <w:t>ent</w:t>
      </w:r>
      <w:r w:rsidR="003D7786">
        <w:rPr>
          <w:lang w:val="en-GB"/>
        </w:rPr>
        <w:t>er</w:t>
      </w:r>
      <w:proofErr w:type="spellEnd"/>
      <w:r w:rsidRPr="004F48AE">
        <w:rPr>
          <w:lang w:val="en-GB"/>
        </w:rPr>
        <w:t xml:space="preserve"> facilities, </w:t>
      </w:r>
      <w:proofErr w:type="spellStart"/>
      <w:r w:rsidRPr="004F48AE">
        <w:rPr>
          <w:lang w:val="en-GB"/>
        </w:rPr>
        <w:t>Naharia</w:t>
      </w:r>
      <w:proofErr w:type="spellEnd"/>
      <w:r w:rsidRPr="004F48AE">
        <w:rPr>
          <w:lang w:val="en-GB"/>
        </w:rPr>
        <w:t xml:space="preserve"> Israel: </w:t>
      </w:r>
      <w:r w:rsidR="006D6912">
        <w:rPr>
          <w:lang w:val="en-GB"/>
        </w:rPr>
        <w:t>25000</w:t>
      </w:r>
      <w:r w:rsidR="00CF4BF7">
        <w:rPr>
          <w:lang w:val="en-GB"/>
        </w:rPr>
        <w:t>ILS</w:t>
      </w:r>
      <w:r w:rsidRPr="004F48AE">
        <w:rPr>
          <w:lang w:val="en-GB"/>
        </w:rPr>
        <w:t>.</w:t>
      </w:r>
    </w:p>
    <w:p w14:paraId="03C78A91" w14:textId="5D9BE4D1" w:rsidR="00394769" w:rsidRDefault="004F48AE" w:rsidP="00AA6D11">
      <w:pPr>
        <w:bidi w:val="0"/>
        <w:rPr>
          <w:lang w:val="en-GB"/>
        </w:rPr>
      </w:pPr>
      <w:r w:rsidRPr="004F48AE">
        <w:rPr>
          <w:lang w:val="en-GB"/>
        </w:rPr>
        <w:t>Consumables: Requested for cell culture supplies to be used under the various conditions of culture and treatments.</w:t>
      </w:r>
      <w:r w:rsidR="00376FED">
        <w:rPr>
          <w:lang w:val="en-GB"/>
        </w:rPr>
        <w:t xml:space="preserve"> H</w:t>
      </w:r>
      <w:r w:rsidR="00EB658E">
        <w:rPr>
          <w:lang w:val="en-GB"/>
        </w:rPr>
        <w:t xml:space="preserve">uman pulmonary </w:t>
      </w:r>
      <w:r w:rsidR="00D308C3">
        <w:t xml:space="preserve">artery </w:t>
      </w:r>
      <w:r w:rsidR="00EB658E">
        <w:rPr>
          <w:lang w:val="en-GB"/>
        </w:rPr>
        <w:t>endothelial cells and the media</w:t>
      </w:r>
      <w:r w:rsidR="0060747B">
        <w:rPr>
          <w:lang w:val="en-GB"/>
        </w:rPr>
        <w:t xml:space="preserve"> (</w:t>
      </w:r>
      <w:r w:rsidR="002061F2">
        <w:rPr>
          <w:lang w:val="en-GB"/>
        </w:rPr>
        <w:t xml:space="preserve">cost </w:t>
      </w:r>
      <w:r w:rsidR="00C94A3A">
        <w:rPr>
          <w:lang w:val="en-GB"/>
        </w:rPr>
        <w:t>9000ILS</w:t>
      </w:r>
      <w:r w:rsidR="00E01DDE">
        <w:rPr>
          <w:lang w:val="en-GB"/>
        </w:rPr>
        <w:t xml:space="preserve"> for one ampule</w:t>
      </w:r>
      <w:r w:rsidR="00C94A3A">
        <w:rPr>
          <w:lang w:val="en-GB"/>
        </w:rPr>
        <w:t xml:space="preserve"> and media</w:t>
      </w:r>
      <w:r w:rsidR="0015364D">
        <w:rPr>
          <w:lang w:val="en-GB"/>
        </w:rPr>
        <w:t>)</w:t>
      </w:r>
      <w:r w:rsidR="002061F2">
        <w:rPr>
          <w:lang w:val="en-GB"/>
        </w:rPr>
        <w:t>.</w:t>
      </w:r>
      <w:r w:rsidR="00E01DDE">
        <w:rPr>
          <w:lang w:val="en-GB"/>
        </w:rPr>
        <w:t xml:space="preserve"> For cell</w:t>
      </w:r>
      <w:r w:rsidR="00A0629E">
        <w:rPr>
          <w:lang w:val="en-GB"/>
        </w:rPr>
        <w:t xml:space="preserve"> mainten</w:t>
      </w:r>
      <w:r w:rsidR="004A5F09">
        <w:rPr>
          <w:lang w:val="en-GB"/>
        </w:rPr>
        <w:t>ance</w:t>
      </w:r>
      <w:r w:rsidR="00A0629E" w:rsidRPr="00A0629E">
        <w:rPr>
          <w:lang w:val="en-GB"/>
        </w:rPr>
        <w:t xml:space="preserve">, we will need </w:t>
      </w:r>
      <w:proofErr w:type="spellStart"/>
      <w:r w:rsidR="00A0629E" w:rsidRPr="00A0629E">
        <w:rPr>
          <w:lang w:val="en-GB"/>
        </w:rPr>
        <w:t>fetal</w:t>
      </w:r>
      <w:proofErr w:type="spellEnd"/>
      <w:r w:rsidR="00A0629E" w:rsidRPr="00A0629E">
        <w:rPr>
          <w:lang w:val="en-GB"/>
        </w:rPr>
        <w:t xml:space="preserve"> calf serum, antibiotics, freezing media, PBS, </w:t>
      </w:r>
      <w:r w:rsidR="004A5F09">
        <w:rPr>
          <w:lang w:val="en-GB"/>
        </w:rPr>
        <w:t xml:space="preserve">and </w:t>
      </w:r>
      <w:r w:rsidR="00A0629E" w:rsidRPr="00A0629E">
        <w:rPr>
          <w:lang w:val="en-GB"/>
        </w:rPr>
        <w:t>sterile plastic consumables</w:t>
      </w:r>
      <w:r w:rsidR="004A5F09">
        <w:rPr>
          <w:lang w:val="en-GB"/>
        </w:rPr>
        <w:t>.</w:t>
      </w:r>
      <w:r w:rsidR="00A0629E" w:rsidRPr="00A0629E">
        <w:rPr>
          <w:lang w:val="en-GB"/>
        </w:rPr>
        <w:t xml:space="preserve"> </w:t>
      </w:r>
      <w:r w:rsidR="004A5F09">
        <w:rPr>
          <w:lang w:val="en-GB"/>
        </w:rPr>
        <w:t xml:space="preserve">For </w:t>
      </w:r>
      <w:r w:rsidR="00CD34AB">
        <w:rPr>
          <w:lang w:val="en-GB"/>
        </w:rPr>
        <w:t xml:space="preserve">the </w:t>
      </w:r>
      <w:r w:rsidR="00A56E10">
        <w:rPr>
          <w:lang w:val="en-GB"/>
        </w:rPr>
        <w:t>experiment, we will need fluorescence dyes for the ion flux measurements and membrane-potential assays, agonists, and antagonists, Click-</w:t>
      </w:r>
      <w:proofErr w:type="spellStart"/>
      <w:r w:rsidR="00A56E10">
        <w:rPr>
          <w:lang w:val="en-GB"/>
        </w:rPr>
        <w:t>iT</w:t>
      </w:r>
      <w:proofErr w:type="spellEnd"/>
      <w:r w:rsidR="00A56E10">
        <w:rPr>
          <w:lang w:val="en-GB"/>
        </w:rPr>
        <w:t xml:space="preserve"> </w:t>
      </w:r>
      <w:proofErr w:type="spellStart"/>
      <w:r w:rsidR="00A56E10">
        <w:rPr>
          <w:lang w:val="en-GB"/>
        </w:rPr>
        <w:t>EdU</w:t>
      </w:r>
      <w:proofErr w:type="spellEnd"/>
      <w:r w:rsidR="00A56E10">
        <w:rPr>
          <w:lang w:val="en-GB"/>
        </w:rPr>
        <w:t xml:space="preserve"> Kit for proliferation, </w:t>
      </w:r>
      <w:proofErr w:type="spellStart"/>
      <w:r w:rsidR="0048589A" w:rsidRPr="0048589A">
        <w:t>PPARγ</w:t>
      </w:r>
      <w:proofErr w:type="spellEnd"/>
      <w:r w:rsidR="0048589A" w:rsidRPr="0048589A">
        <w:t xml:space="preserve"> Transcription Factor Assay Kit</w:t>
      </w:r>
      <w:r w:rsidR="00EC32C9">
        <w:t xml:space="preserve"> (</w:t>
      </w:r>
      <w:r w:rsidR="003A1E34">
        <w:t>Cayman Chemicals</w:t>
      </w:r>
      <w:r w:rsidR="00E536C0">
        <w:t xml:space="preserve">, </w:t>
      </w:r>
      <w:r w:rsidR="00EC32C9">
        <w:t>3000ILS)</w:t>
      </w:r>
      <w:r w:rsidR="0048589A">
        <w:t xml:space="preserve">, </w:t>
      </w:r>
      <w:r w:rsidR="003805AB" w:rsidRPr="00DF66EB">
        <w:rPr>
          <w:rFonts w:asciiTheme="majorBidi" w:hAnsiTheme="majorBidi" w:cstheme="majorBidi"/>
        </w:rPr>
        <w:t>GPR40 Reporter Assay Kit</w:t>
      </w:r>
      <w:r w:rsidR="00EC32C9">
        <w:rPr>
          <w:rFonts w:asciiTheme="majorBidi" w:hAnsiTheme="majorBidi" w:cstheme="majorBidi"/>
        </w:rPr>
        <w:t xml:space="preserve"> (</w:t>
      </w:r>
      <w:r w:rsidR="00E536C0">
        <w:t>Cayman Chemicals</w:t>
      </w:r>
      <w:r w:rsidR="00E536C0">
        <w:t xml:space="preserve">, </w:t>
      </w:r>
      <w:r w:rsidR="00EC32C9">
        <w:rPr>
          <w:rFonts w:asciiTheme="majorBidi" w:hAnsiTheme="majorBidi" w:cstheme="majorBidi"/>
        </w:rPr>
        <w:t>2700ILS)</w:t>
      </w:r>
      <w:r w:rsidR="003805AB">
        <w:rPr>
          <w:rFonts w:asciiTheme="majorBidi" w:hAnsiTheme="majorBidi" w:cstheme="majorBidi"/>
        </w:rPr>
        <w:t xml:space="preserve">, </w:t>
      </w:r>
      <w:r w:rsidR="00230E50" w:rsidRPr="00230E50">
        <w:rPr>
          <w:rFonts w:asciiTheme="majorBidi" w:hAnsiTheme="majorBidi" w:cstheme="majorBidi"/>
        </w:rPr>
        <w:t>Proteome Profiler Human Phospho-Kinase Array Kit</w:t>
      </w:r>
      <w:r w:rsidR="00230E50">
        <w:rPr>
          <w:rFonts w:asciiTheme="majorBidi" w:hAnsiTheme="majorBidi" w:cstheme="majorBidi"/>
        </w:rPr>
        <w:t xml:space="preserve"> (Bio</w:t>
      </w:r>
      <w:r w:rsidR="00D839B5">
        <w:rPr>
          <w:rFonts w:asciiTheme="majorBidi" w:hAnsiTheme="majorBidi" w:cstheme="majorBidi"/>
        </w:rPr>
        <w:t>test</w:t>
      </w:r>
      <w:r w:rsidR="003A1E34">
        <w:rPr>
          <w:rFonts w:asciiTheme="majorBidi" w:hAnsiTheme="majorBidi" w:cstheme="majorBidi"/>
        </w:rPr>
        <w:t xml:space="preserve">, </w:t>
      </w:r>
      <w:r w:rsidR="00D839B5">
        <w:rPr>
          <w:rFonts w:asciiTheme="majorBidi" w:hAnsiTheme="majorBidi" w:cstheme="majorBidi"/>
        </w:rPr>
        <w:t>5800ILS</w:t>
      </w:r>
      <w:r w:rsidR="003A1E34">
        <w:rPr>
          <w:rFonts w:asciiTheme="majorBidi" w:hAnsiTheme="majorBidi" w:cstheme="majorBidi"/>
        </w:rPr>
        <w:t xml:space="preserve">), </w:t>
      </w:r>
      <w:r w:rsidR="00A56E10">
        <w:rPr>
          <w:lang w:val="en-GB"/>
        </w:rPr>
        <w:t xml:space="preserve">and </w:t>
      </w:r>
      <w:r w:rsidR="00A56E10" w:rsidRPr="00DF66EB">
        <w:rPr>
          <w:rFonts w:asciiTheme="majorBidi" w:hAnsiTheme="majorBidi" w:cstheme="majorBidi"/>
          <w:bCs/>
        </w:rPr>
        <w:t xml:space="preserve">molecular </w:t>
      </w:r>
      <w:r w:rsidR="007D10B6">
        <w:rPr>
          <w:rFonts w:asciiTheme="majorBidi" w:hAnsiTheme="majorBidi" w:cstheme="majorBidi"/>
          <w:bCs/>
        </w:rPr>
        <w:t>ligands</w:t>
      </w:r>
      <w:r w:rsidR="00A0629E" w:rsidRPr="00A0629E">
        <w:rPr>
          <w:lang w:val="en-GB"/>
        </w:rPr>
        <w:t xml:space="preserve"> for investigating the PUFA-L intracellular </w:t>
      </w:r>
      <w:proofErr w:type="spellStart"/>
      <w:r w:rsidR="00A0629E" w:rsidRPr="00A0629E">
        <w:rPr>
          <w:lang w:val="en-GB"/>
        </w:rPr>
        <w:t>signaling</w:t>
      </w:r>
      <w:proofErr w:type="spellEnd"/>
      <w:r w:rsidR="00A0629E" w:rsidRPr="00A0629E">
        <w:rPr>
          <w:lang w:val="en-GB"/>
        </w:rPr>
        <w:t xml:space="preserve"> pathways</w:t>
      </w:r>
      <w:r w:rsidR="00DF082F">
        <w:rPr>
          <w:lang w:val="en-GB"/>
        </w:rPr>
        <w:t xml:space="preserve">. </w:t>
      </w:r>
      <w:r w:rsidR="00FA218A">
        <w:rPr>
          <w:lang w:val="en-GB"/>
        </w:rPr>
        <w:t>Funding is also requested for</w:t>
      </w:r>
      <w:r w:rsidR="00FA218A" w:rsidRPr="00533A77">
        <w:rPr>
          <w:lang w:val="en-GB"/>
        </w:rPr>
        <w:t xml:space="preserve"> histology</w:t>
      </w:r>
      <w:r w:rsidR="00FA218A">
        <w:rPr>
          <w:lang w:val="en-GB"/>
        </w:rPr>
        <w:t xml:space="preserve"> (</w:t>
      </w:r>
      <w:r w:rsidR="00A81A69">
        <w:rPr>
          <w:lang w:val="en-GB"/>
        </w:rPr>
        <w:t>6000ILS</w:t>
      </w:r>
      <w:r w:rsidR="00FA218A">
        <w:rPr>
          <w:lang w:val="en-GB"/>
        </w:rPr>
        <w:t>)</w:t>
      </w:r>
      <w:r w:rsidR="002A67ED">
        <w:rPr>
          <w:lang w:val="en-GB"/>
        </w:rPr>
        <w:t xml:space="preserve"> and immunohistochemistry (Antibodies cost 8000ILS), including </w:t>
      </w:r>
      <w:r w:rsidR="00AA6D11">
        <w:rPr>
          <w:lang w:val="en-GB"/>
        </w:rPr>
        <w:t xml:space="preserve">disposables, </w:t>
      </w:r>
      <w:r w:rsidR="002A67ED">
        <w:rPr>
          <w:lang w:val="en-GB"/>
        </w:rPr>
        <w:t>solvents</w:t>
      </w:r>
      <w:r w:rsidR="00506762">
        <w:rPr>
          <w:lang w:val="en-GB"/>
        </w:rPr>
        <w:t>,</w:t>
      </w:r>
      <w:r w:rsidR="002A67ED">
        <w:rPr>
          <w:lang w:val="en-GB"/>
        </w:rPr>
        <w:t xml:space="preserve"> and staining dye kits</w:t>
      </w:r>
      <w:r w:rsidR="00AA6D11">
        <w:rPr>
          <w:lang w:val="en-GB"/>
        </w:rPr>
        <w:t>.</w:t>
      </w:r>
    </w:p>
    <w:p w14:paraId="6379C1EA" w14:textId="3C8DFED0" w:rsidR="007212C3" w:rsidRDefault="00EA18A5" w:rsidP="007D0434">
      <w:pPr>
        <w:bidi w:val="0"/>
      </w:pPr>
      <w:r w:rsidRPr="00473B4F">
        <w:rPr>
          <w:lang w:val="en-GB"/>
        </w:rPr>
        <w:t xml:space="preserve">Travel expenses to participate in a scientific conference </w:t>
      </w:r>
      <w:r w:rsidR="00397161">
        <w:rPr>
          <w:lang w:val="en-GB"/>
        </w:rPr>
        <w:t>and collab</w:t>
      </w:r>
      <w:r w:rsidR="008048F7">
        <w:rPr>
          <w:lang w:val="en-GB"/>
        </w:rPr>
        <w:t>o</w:t>
      </w:r>
      <w:r w:rsidR="00397161">
        <w:rPr>
          <w:lang w:val="en-GB"/>
        </w:rPr>
        <w:t>rator’s meetings</w:t>
      </w:r>
      <w:r w:rsidRPr="00473B4F">
        <w:rPr>
          <w:lang w:val="en-GB"/>
        </w:rPr>
        <w:t xml:space="preserve"> </w:t>
      </w:r>
      <w:r w:rsidR="008048F7">
        <w:rPr>
          <w:lang w:val="en-GB"/>
        </w:rPr>
        <w:t xml:space="preserve">are </w:t>
      </w:r>
      <w:r w:rsidRPr="00473B4F">
        <w:rPr>
          <w:lang w:val="en-GB"/>
        </w:rPr>
        <w:t>requested each year</w:t>
      </w:r>
      <w:r w:rsidR="008276BF">
        <w:rPr>
          <w:lang w:val="en-GB"/>
        </w:rPr>
        <w:t xml:space="preserve"> (</w:t>
      </w:r>
      <w:r w:rsidR="00092C7B">
        <w:rPr>
          <w:lang w:val="en-GB"/>
        </w:rPr>
        <w:t>6000ILS</w:t>
      </w:r>
      <w:r w:rsidR="008276BF">
        <w:rPr>
          <w:lang w:val="en-GB"/>
        </w:rPr>
        <w:t xml:space="preserve"> for each travel)</w:t>
      </w:r>
      <w:r w:rsidRPr="00473B4F">
        <w:rPr>
          <w:lang w:val="en-GB"/>
        </w:rPr>
        <w:t>.</w:t>
      </w:r>
    </w:p>
    <w:p w14:paraId="76A58EE0" w14:textId="72A13D7E" w:rsidR="004F48AE" w:rsidRPr="00473B4F" w:rsidRDefault="00BB6932" w:rsidP="007D0434">
      <w:pPr>
        <w:autoSpaceDE w:val="0"/>
        <w:autoSpaceDN w:val="0"/>
        <w:bidi w:val="0"/>
        <w:adjustRightInd w:val="0"/>
        <w:spacing w:after="0" w:line="240" w:lineRule="auto"/>
        <w:rPr>
          <w:lang w:val="en-GB"/>
        </w:rPr>
      </w:pPr>
      <w:r w:rsidRPr="00473B4F">
        <w:rPr>
          <w:lang w:val="en-GB"/>
        </w:rPr>
        <w:t xml:space="preserve">Software-PRISM 5 Annual subscription for figures and statistical analyses is </w:t>
      </w:r>
      <w:r w:rsidR="00092C7B">
        <w:rPr>
          <w:lang w:val="en-GB"/>
        </w:rPr>
        <w:t>2000ILS</w:t>
      </w:r>
      <w:r w:rsidRPr="00473B4F">
        <w:rPr>
          <w:lang w:val="en-GB"/>
        </w:rPr>
        <w:t xml:space="preserve"> annually.</w:t>
      </w:r>
    </w:p>
    <w:p w14:paraId="2495B8BA" w14:textId="52492CBE" w:rsidR="001724C1" w:rsidRPr="00473B4F" w:rsidRDefault="001724C1" w:rsidP="007D0434">
      <w:pPr>
        <w:autoSpaceDE w:val="0"/>
        <w:autoSpaceDN w:val="0"/>
        <w:bidi w:val="0"/>
        <w:adjustRightInd w:val="0"/>
        <w:spacing w:after="0" w:line="240" w:lineRule="auto"/>
        <w:rPr>
          <w:lang w:val="en-GB"/>
        </w:rPr>
      </w:pPr>
      <w:r w:rsidRPr="00473B4F">
        <w:rPr>
          <w:lang w:val="en-GB"/>
        </w:rPr>
        <w:t xml:space="preserve">Publication charges in open-access scientific journals are estimated at </w:t>
      </w:r>
      <w:r w:rsidR="007F7A34">
        <w:rPr>
          <w:lang w:val="en-GB"/>
        </w:rPr>
        <w:t>3500$</w:t>
      </w:r>
      <w:r w:rsidRPr="00473B4F">
        <w:rPr>
          <w:lang w:val="en-GB"/>
        </w:rPr>
        <w:t>.</w:t>
      </w:r>
    </w:p>
    <w:p w14:paraId="6E5666FD" w14:textId="42CF3FAE" w:rsidR="00BB6932" w:rsidRDefault="00C65726" w:rsidP="007D0434">
      <w:pPr>
        <w:autoSpaceDE w:val="0"/>
        <w:autoSpaceDN w:val="0"/>
        <w:bidi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Annual m</w:t>
      </w:r>
      <w:r w:rsidR="001724C1" w:rsidRPr="00473B4F">
        <w:rPr>
          <w:lang w:val="en-GB"/>
        </w:rPr>
        <w:t xml:space="preserve">emberships in scientific associations (like the </w:t>
      </w:r>
      <w:proofErr w:type="spellStart"/>
      <w:r w:rsidR="001724C1" w:rsidRPr="00473B4F">
        <w:rPr>
          <w:lang w:val="en-GB"/>
        </w:rPr>
        <w:t>sFRBM</w:t>
      </w:r>
      <w:proofErr w:type="spellEnd"/>
      <w:r w:rsidR="001724C1" w:rsidRPr="00473B4F">
        <w:rPr>
          <w:lang w:val="en-GB"/>
        </w:rPr>
        <w:t xml:space="preserve">) are estimated at </w:t>
      </w:r>
      <w:r w:rsidR="00B475D5">
        <w:rPr>
          <w:lang w:val="en-GB"/>
        </w:rPr>
        <w:t>480</w:t>
      </w:r>
      <w:r w:rsidR="00B475D5" w:rsidRPr="004F48AE">
        <w:rPr>
          <w:lang w:val="en-GB"/>
        </w:rPr>
        <w:t>€</w:t>
      </w:r>
      <w:r w:rsidR="001724C1" w:rsidRPr="00473B4F">
        <w:rPr>
          <w:lang w:val="en-GB"/>
        </w:rPr>
        <w:t>.</w:t>
      </w:r>
    </w:p>
    <w:p w14:paraId="37DE45E9" w14:textId="77777777" w:rsidR="00394769" w:rsidRPr="00473B4F" w:rsidRDefault="00394769" w:rsidP="007D0434">
      <w:pPr>
        <w:autoSpaceDE w:val="0"/>
        <w:autoSpaceDN w:val="0"/>
        <w:bidi w:val="0"/>
        <w:adjustRightInd w:val="0"/>
        <w:spacing w:after="0" w:line="240" w:lineRule="auto"/>
        <w:rPr>
          <w:rtl/>
          <w:lang w:val="en-GB"/>
        </w:rPr>
      </w:pPr>
    </w:p>
    <w:p w14:paraId="0F94233A" w14:textId="35AF227C" w:rsidR="004F67CC" w:rsidRPr="004F67CC" w:rsidRDefault="004F67CC" w:rsidP="007D0434">
      <w:pPr>
        <w:bidi w:val="0"/>
        <w:rPr>
          <w:lang w:val="en-GB"/>
        </w:rPr>
      </w:pPr>
      <w:r w:rsidRPr="004F67CC">
        <w:rPr>
          <w:lang w:val="en-GB"/>
        </w:rPr>
        <w:t xml:space="preserve">Overhead: </w:t>
      </w:r>
      <w:r w:rsidR="00820CC8">
        <w:rPr>
          <w:lang w:val="en-GB"/>
        </w:rPr>
        <w:t>44445</w:t>
      </w:r>
      <w:r w:rsidRPr="004F67CC">
        <w:rPr>
          <w:lang w:val="en-GB"/>
        </w:rPr>
        <w:t>€, which is 1</w:t>
      </w:r>
      <w:r w:rsidR="00820CC8">
        <w:rPr>
          <w:lang w:val="en-GB"/>
        </w:rPr>
        <w:t>7</w:t>
      </w:r>
      <w:r w:rsidRPr="004F67CC">
        <w:rPr>
          <w:lang w:val="en-GB"/>
        </w:rPr>
        <w:t xml:space="preserve">% of the requested funding, according to the instructions of </w:t>
      </w:r>
      <w:r w:rsidR="00820CC8">
        <w:rPr>
          <w:lang w:val="en-GB"/>
        </w:rPr>
        <w:t>the ISF</w:t>
      </w:r>
      <w:r w:rsidRPr="004F67CC">
        <w:rPr>
          <w:lang w:val="en-GB"/>
        </w:rPr>
        <w:t>, Israel.</w:t>
      </w:r>
    </w:p>
    <w:p w14:paraId="11DFE015" w14:textId="41181FAB" w:rsidR="00F71F54" w:rsidRPr="004F67CC" w:rsidRDefault="00F71F54" w:rsidP="007D0434">
      <w:pPr>
        <w:bidi w:val="0"/>
        <w:rPr>
          <w:lang w:val="en-GB"/>
        </w:rPr>
      </w:pPr>
    </w:p>
    <w:sectPr w:rsidR="00F71F54" w:rsidRPr="004F67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jAyMDM3NzezsLBU0lEKTi0uzszPAykwrgUA3EFXyywAAAA="/>
  </w:docVars>
  <w:rsids>
    <w:rsidRoot w:val="00713E84"/>
    <w:rsid w:val="0002242D"/>
    <w:rsid w:val="00092C7B"/>
    <w:rsid w:val="000D0FB1"/>
    <w:rsid w:val="000D2537"/>
    <w:rsid w:val="000F3FC9"/>
    <w:rsid w:val="001472AC"/>
    <w:rsid w:val="0015364D"/>
    <w:rsid w:val="00166560"/>
    <w:rsid w:val="001724C1"/>
    <w:rsid w:val="001A687A"/>
    <w:rsid w:val="001E3208"/>
    <w:rsid w:val="00204874"/>
    <w:rsid w:val="002061F2"/>
    <w:rsid w:val="00225B2A"/>
    <w:rsid w:val="00230E50"/>
    <w:rsid w:val="002A67ED"/>
    <w:rsid w:val="002C0F54"/>
    <w:rsid w:val="002E5A9C"/>
    <w:rsid w:val="00307335"/>
    <w:rsid w:val="00317D9D"/>
    <w:rsid w:val="003404CF"/>
    <w:rsid w:val="00376FED"/>
    <w:rsid w:val="003805AB"/>
    <w:rsid w:val="0038359D"/>
    <w:rsid w:val="00394769"/>
    <w:rsid w:val="00397161"/>
    <w:rsid w:val="00397D5C"/>
    <w:rsid w:val="003A0717"/>
    <w:rsid w:val="003A1E34"/>
    <w:rsid w:val="003D7786"/>
    <w:rsid w:val="003F3FA4"/>
    <w:rsid w:val="00402E36"/>
    <w:rsid w:val="00457A1B"/>
    <w:rsid w:val="0046233F"/>
    <w:rsid w:val="00473B4F"/>
    <w:rsid w:val="0048589A"/>
    <w:rsid w:val="004A5F09"/>
    <w:rsid w:val="004B3219"/>
    <w:rsid w:val="004C71EB"/>
    <w:rsid w:val="004F48AE"/>
    <w:rsid w:val="004F67CC"/>
    <w:rsid w:val="00503226"/>
    <w:rsid w:val="00506762"/>
    <w:rsid w:val="00533A77"/>
    <w:rsid w:val="005C1D1C"/>
    <w:rsid w:val="005F084A"/>
    <w:rsid w:val="00601EF7"/>
    <w:rsid w:val="0060747B"/>
    <w:rsid w:val="006D4F05"/>
    <w:rsid w:val="006D6912"/>
    <w:rsid w:val="00713E84"/>
    <w:rsid w:val="00714810"/>
    <w:rsid w:val="00717526"/>
    <w:rsid w:val="007212C3"/>
    <w:rsid w:val="00743663"/>
    <w:rsid w:val="007641A5"/>
    <w:rsid w:val="007D0434"/>
    <w:rsid w:val="007D10B6"/>
    <w:rsid w:val="007F409F"/>
    <w:rsid w:val="007F7A34"/>
    <w:rsid w:val="008048F7"/>
    <w:rsid w:val="00804CC0"/>
    <w:rsid w:val="00813682"/>
    <w:rsid w:val="0081738B"/>
    <w:rsid w:val="00820CC8"/>
    <w:rsid w:val="008276BF"/>
    <w:rsid w:val="00841431"/>
    <w:rsid w:val="008B2D82"/>
    <w:rsid w:val="008C7185"/>
    <w:rsid w:val="0091154D"/>
    <w:rsid w:val="00966CF2"/>
    <w:rsid w:val="009A537A"/>
    <w:rsid w:val="00A0629E"/>
    <w:rsid w:val="00A262A4"/>
    <w:rsid w:val="00A56E10"/>
    <w:rsid w:val="00A81A69"/>
    <w:rsid w:val="00AA6D11"/>
    <w:rsid w:val="00AB0CC0"/>
    <w:rsid w:val="00AE01FE"/>
    <w:rsid w:val="00B22798"/>
    <w:rsid w:val="00B43BF4"/>
    <w:rsid w:val="00B475D5"/>
    <w:rsid w:val="00B51177"/>
    <w:rsid w:val="00B72720"/>
    <w:rsid w:val="00BB6932"/>
    <w:rsid w:val="00BF2B60"/>
    <w:rsid w:val="00C20B7F"/>
    <w:rsid w:val="00C2495C"/>
    <w:rsid w:val="00C40C79"/>
    <w:rsid w:val="00C47ACB"/>
    <w:rsid w:val="00C656A7"/>
    <w:rsid w:val="00C65726"/>
    <w:rsid w:val="00C94A3A"/>
    <w:rsid w:val="00CD34AB"/>
    <w:rsid w:val="00CF4BF7"/>
    <w:rsid w:val="00CF53F8"/>
    <w:rsid w:val="00D308C3"/>
    <w:rsid w:val="00D44D75"/>
    <w:rsid w:val="00D839B5"/>
    <w:rsid w:val="00D976A3"/>
    <w:rsid w:val="00DC0F8B"/>
    <w:rsid w:val="00DE1DAF"/>
    <w:rsid w:val="00DF082F"/>
    <w:rsid w:val="00E01DDE"/>
    <w:rsid w:val="00E24D26"/>
    <w:rsid w:val="00E536C0"/>
    <w:rsid w:val="00EA18A5"/>
    <w:rsid w:val="00EB658E"/>
    <w:rsid w:val="00EC32C9"/>
    <w:rsid w:val="00F052E1"/>
    <w:rsid w:val="00F71F54"/>
    <w:rsid w:val="00FA218A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B993A"/>
  <w15:chartTrackingRefBased/>
  <w15:docId w15:val="{C82BF16E-8FA6-4F36-A31C-F5FEDAE2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1915</Characters>
  <Application>Microsoft Office Word</Application>
  <DocSecurity>0</DocSecurity>
  <Lines>319</Lines>
  <Paragraphs>194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Sapir</dc:creator>
  <cp:keywords/>
  <dc:description/>
  <cp:lastModifiedBy>Andrea Sapir</cp:lastModifiedBy>
  <cp:revision>20</cp:revision>
  <dcterms:created xsi:type="dcterms:W3CDTF">2024-11-12T09:21:00Z</dcterms:created>
  <dcterms:modified xsi:type="dcterms:W3CDTF">2024-11-12T13:16:00Z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223188b1aa514741ee021526ab978e156a8c824c4b07d78a4a2cae9cebf2c169</vt:lpwstr>
  </property>
</Properties>
</file>