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F321" w14:textId="77777777" w:rsidR="006853C2" w:rsidRPr="0049093E" w:rsidRDefault="006853C2" w:rsidP="006853C2">
      <w:pPr>
        <w:ind w:left="0"/>
        <w:jc w:val="center"/>
        <w:rPr>
          <w:rFonts w:asciiTheme="majorBidi" w:hAnsiTheme="majorBidi" w:cstheme="majorBidi"/>
          <w:b/>
          <w:bCs/>
          <w:sz w:val="32"/>
          <w:szCs w:val="32"/>
          <w:rtl/>
        </w:rPr>
      </w:pPr>
    </w:p>
    <w:p w14:paraId="1AB87626" w14:textId="77777777" w:rsidR="00C914F7" w:rsidRDefault="00C914F7" w:rsidP="006853C2">
      <w:pPr>
        <w:ind w:left="0"/>
        <w:jc w:val="center"/>
        <w:rPr>
          <w:rFonts w:asciiTheme="majorBidi" w:hAnsiTheme="majorBidi" w:cstheme="majorBidi"/>
          <w:b/>
          <w:bCs/>
          <w:sz w:val="32"/>
          <w:szCs w:val="32"/>
          <w:rtl/>
          <w:lang w:val="en-US"/>
        </w:rPr>
      </w:pPr>
    </w:p>
    <w:p w14:paraId="0C091209" w14:textId="77777777" w:rsidR="006853C2" w:rsidRDefault="006853C2" w:rsidP="006853C2">
      <w:pPr>
        <w:ind w:left="0"/>
        <w:jc w:val="center"/>
        <w:rPr>
          <w:rFonts w:asciiTheme="majorBidi" w:hAnsiTheme="majorBidi" w:cstheme="majorBidi"/>
          <w:b/>
          <w:bCs/>
          <w:sz w:val="32"/>
          <w:szCs w:val="32"/>
          <w:lang w:val="en-US"/>
        </w:rPr>
      </w:pPr>
    </w:p>
    <w:p w14:paraId="556C5FCF" w14:textId="4281E3B3" w:rsidR="006853C2" w:rsidRPr="00D151FB" w:rsidRDefault="008A1E47" w:rsidP="006853C2">
      <w:pPr>
        <w:ind w:left="0"/>
        <w:jc w:val="center"/>
        <w:rPr>
          <w:rFonts w:asciiTheme="majorBidi" w:hAnsiTheme="majorBidi" w:cstheme="majorBidi"/>
          <w:b/>
          <w:bCs/>
          <w:sz w:val="32"/>
          <w:szCs w:val="32"/>
          <w:lang w:val="en-US"/>
        </w:rPr>
      </w:pPr>
      <w:r w:rsidRPr="00D151FB">
        <w:rPr>
          <w:rFonts w:asciiTheme="majorBidi" w:hAnsiTheme="majorBidi" w:cstheme="majorBidi"/>
          <w:b/>
          <w:bCs/>
          <w:sz w:val="32"/>
          <w:szCs w:val="32"/>
          <w:lang w:val="en-US"/>
        </w:rPr>
        <w:t>Bar-Ilan University</w:t>
      </w:r>
    </w:p>
    <w:p w14:paraId="77841D2C" w14:textId="4C9CF28A" w:rsidR="008A1E47" w:rsidRPr="00E1662E" w:rsidRDefault="008A1E47" w:rsidP="00D151FB">
      <w:pPr>
        <w:ind w:left="0"/>
        <w:jc w:val="center"/>
        <w:rPr>
          <w:rFonts w:asciiTheme="majorBidi" w:hAnsiTheme="majorBidi" w:cstheme="majorBidi"/>
          <w:b/>
          <w:bCs/>
          <w:sz w:val="24"/>
          <w:szCs w:val="24"/>
          <w:rtl/>
          <w:lang w:val="en-US"/>
        </w:rPr>
      </w:pPr>
      <w:r w:rsidRPr="00E1662E">
        <w:rPr>
          <w:rFonts w:asciiTheme="majorBidi" w:hAnsiTheme="majorBidi" w:cstheme="majorBidi"/>
          <w:b/>
          <w:bCs/>
          <w:sz w:val="24"/>
          <w:szCs w:val="24"/>
          <w:lang w:val="en-US"/>
        </w:rPr>
        <w:t>The Faculty of Jewish Studies</w:t>
      </w:r>
    </w:p>
    <w:p w14:paraId="79049A61" w14:textId="67CE2660" w:rsidR="008A1E47" w:rsidRPr="00E1662E" w:rsidRDefault="008A1E47" w:rsidP="003342EE">
      <w:pPr>
        <w:ind w:left="0"/>
        <w:jc w:val="center"/>
        <w:rPr>
          <w:rFonts w:asciiTheme="majorBidi" w:hAnsiTheme="majorBidi" w:cstheme="majorBidi"/>
          <w:b/>
          <w:bCs/>
          <w:sz w:val="24"/>
          <w:szCs w:val="24"/>
          <w:lang w:val="en-US"/>
        </w:rPr>
      </w:pPr>
      <w:r w:rsidRPr="00E1662E">
        <w:rPr>
          <w:rFonts w:asciiTheme="majorBidi" w:hAnsiTheme="majorBidi" w:cstheme="majorBidi"/>
          <w:b/>
          <w:bCs/>
          <w:sz w:val="24"/>
          <w:szCs w:val="24"/>
          <w:lang w:val="en-US"/>
        </w:rPr>
        <w:t>Martin (</w:t>
      </w:r>
      <w:proofErr w:type="spellStart"/>
      <w:r w:rsidRPr="00E1662E">
        <w:rPr>
          <w:rFonts w:asciiTheme="majorBidi" w:hAnsiTheme="majorBidi" w:cstheme="majorBidi"/>
          <w:b/>
          <w:bCs/>
          <w:sz w:val="24"/>
          <w:szCs w:val="24"/>
          <w:lang w:val="en-US"/>
        </w:rPr>
        <w:t>Szusz</w:t>
      </w:r>
      <w:proofErr w:type="spellEnd"/>
      <w:r w:rsidRPr="00E1662E">
        <w:rPr>
          <w:rFonts w:asciiTheme="majorBidi" w:hAnsiTheme="majorBidi" w:cstheme="majorBidi"/>
          <w:b/>
          <w:bCs/>
          <w:sz w:val="24"/>
          <w:szCs w:val="24"/>
          <w:lang w:val="en-US"/>
        </w:rPr>
        <w:t xml:space="preserve">) </w:t>
      </w:r>
      <w:r w:rsidR="00AC0217" w:rsidRPr="00E1662E">
        <w:rPr>
          <w:rFonts w:asciiTheme="majorBidi" w:hAnsiTheme="majorBidi" w:cstheme="majorBidi"/>
          <w:b/>
          <w:bCs/>
          <w:sz w:val="24"/>
          <w:szCs w:val="24"/>
          <w:lang w:val="en-US"/>
        </w:rPr>
        <w:t>Department</w:t>
      </w:r>
      <w:r w:rsidRPr="00E1662E">
        <w:rPr>
          <w:rFonts w:asciiTheme="majorBidi" w:hAnsiTheme="majorBidi" w:cstheme="majorBidi"/>
          <w:b/>
          <w:bCs/>
          <w:sz w:val="24"/>
          <w:szCs w:val="24"/>
          <w:lang w:val="en-US"/>
        </w:rPr>
        <w:t xml:space="preserve"> </w:t>
      </w:r>
      <w:r w:rsidR="00AC0217" w:rsidRPr="00E1662E">
        <w:rPr>
          <w:rFonts w:asciiTheme="majorBidi" w:hAnsiTheme="majorBidi" w:cstheme="majorBidi"/>
          <w:b/>
          <w:bCs/>
          <w:sz w:val="24"/>
          <w:szCs w:val="24"/>
          <w:lang w:val="en-US"/>
        </w:rPr>
        <w:t>of Land of Israel Studies and Archaeology</w:t>
      </w:r>
    </w:p>
    <w:p w14:paraId="0F24B4F9" w14:textId="77777777" w:rsidR="00AC0217" w:rsidRDefault="00AC0217" w:rsidP="008A1E47">
      <w:pPr>
        <w:ind w:left="0"/>
        <w:rPr>
          <w:rFonts w:asciiTheme="majorBidi" w:hAnsiTheme="majorBidi" w:cstheme="majorBidi"/>
          <w:sz w:val="28"/>
          <w:szCs w:val="28"/>
          <w:lang w:val="en-US"/>
        </w:rPr>
      </w:pPr>
    </w:p>
    <w:p w14:paraId="14CC08DB" w14:textId="77777777" w:rsidR="00E1662E" w:rsidRPr="00F85FEC" w:rsidRDefault="00E1662E" w:rsidP="008A1E47">
      <w:pPr>
        <w:ind w:left="0"/>
        <w:rPr>
          <w:rFonts w:asciiTheme="majorBidi" w:hAnsiTheme="majorBidi" w:cstheme="majorBidi"/>
          <w:sz w:val="28"/>
          <w:szCs w:val="28"/>
          <w:lang w:val="en-US"/>
        </w:rPr>
      </w:pPr>
    </w:p>
    <w:p w14:paraId="2B69D8B1" w14:textId="77777777" w:rsidR="00E1662E" w:rsidRDefault="00E1662E" w:rsidP="008A1E47">
      <w:pPr>
        <w:ind w:left="0"/>
        <w:rPr>
          <w:rFonts w:asciiTheme="majorBidi" w:hAnsiTheme="majorBidi" w:cstheme="majorBidi"/>
          <w:sz w:val="28"/>
          <w:szCs w:val="28"/>
          <w:lang w:val="en-US"/>
        </w:rPr>
      </w:pPr>
    </w:p>
    <w:p w14:paraId="3127864A" w14:textId="77777777" w:rsidR="00E1662E" w:rsidRPr="003679BD" w:rsidRDefault="00E1662E" w:rsidP="008A1E47">
      <w:pPr>
        <w:ind w:left="0"/>
        <w:rPr>
          <w:rFonts w:asciiTheme="majorBidi" w:hAnsiTheme="majorBidi" w:cstheme="majorBidi"/>
          <w:sz w:val="24"/>
          <w:szCs w:val="24"/>
          <w:rtl/>
          <w:lang w:val="en-US"/>
        </w:rPr>
      </w:pPr>
    </w:p>
    <w:p w14:paraId="54572848" w14:textId="2D14B393" w:rsidR="00AC0217" w:rsidRPr="003679BD" w:rsidRDefault="003679BD" w:rsidP="003679BD">
      <w:pPr>
        <w:ind w:left="0"/>
        <w:jc w:val="center"/>
        <w:rPr>
          <w:rFonts w:asciiTheme="majorBidi" w:hAnsiTheme="majorBidi" w:cstheme="majorBidi"/>
          <w:b/>
          <w:bCs/>
          <w:sz w:val="24"/>
          <w:szCs w:val="24"/>
          <w:lang w:val="en-US"/>
        </w:rPr>
      </w:pPr>
      <w:r w:rsidRPr="003679BD">
        <w:rPr>
          <w:rFonts w:asciiTheme="majorBidi" w:hAnsiTheme="majorBidi" w:cstheme="majorBidi"/>
          <w:b/>
          <w:bCs/>
          <w:sz w:val="24"/>
          <w:szCs w:val="24"/>
          <w:lang w:val="en-US"/>
        </w:rPr>
        <w:t xml:space="preserve">Research Proposal </w:t>
      </w:r>
      <w:r>
        <w:rPr>
          <w:rFonts w:asciiTheme="majorBidi" w:hAnsiTheme="majorBidi" w:cstheme="majorBidi"/>
          <w:b/>
          <w:bCs/>
          <w:sz w:val="24"/>
          <w:szCs w:val="24"/>
          <w:lang w:val="en-US"/>
        </w:rPr>
        <w:t>for</w:t>
      </w:r>
      <w:r w:rsidRPr="003679BD">
        <w:rPr>
          <w:rFonts w:asciiTheme="majorBidi" w:hAnsiTheme="majorBidi" w:cstheme="majorBidi"/>
          <w:b/>
          <w:bCs/>
          <w:sz w:val="24"/>
          <w:szCs w:val="24"/>
          <w:lang w:val="en-US"/>
        </w:rPr>
        <w:t xml:space="preserve"> Master’s Degree</w:t>
      </w:r>
    </w:p>
    <w:p w14:paraId="2FDC1C51" w14:textId="1F7C3B4B" w:rsidR="00AC0217" w:rsidRPr="00BA0B49" w:rsidRDefault="008A1E47" w:rsidP="00AC0217">
      <w:pPr>
        <w:ind w:left="0"/>
        <w:rPr>
          <w:rFonts w:asciiTheme="majorBidi" w:hAnsiTheme="majorBidi" w:cstheme="majorBidi"/>
          <w:b/>
          <w:bCs/>
          <w:sz w:val="24"/>
          <w:szCs w:val="24"/>
          <w:rtl/>
          <w:lang w:val="en-US"/>
        </w:rPr>
      </w:pPr>
      <w:r w:rsidRPr="00BA0B49">
        <w:rPr>
          <w:rFonts w:asciiTheme="majorBidi" w:hAnsiTheme="majorBidi" w:cstheme="majorBidi"/>
          <w:b/>
          <w:bCs/>
          <w:sz w:val="24"/>
          <w:szCs w:val="24"/>
          <w:lang w:val="en-US"/>
        </w:rPr>
        <w:t xml:space="preserve">The </w:t>
      </w:r>
      <w:r w:rsidR="00AC0217" w:rsidRPr="00BA0B49">
        <w:rPr>
          <w:rFonts w:asciiTheme="majorBidi" w:hAnsiTheme="majorBidi" w:cstheme="majorBidi"/>
          <w:b/>
          <w:bCs/>
          <w:sz w:val="24"/>
          <w:szCs w:val="24"/>
          <w:lang w:val="en-US"/>
        </w:rPr>
        <w:t>“</w:t>
      </w:r>
      <w:r w:rsidRPr="00BA0B49">
        <w:rPr>
          <w:rFonts w:asciiTheme="majorBidi" w:hAnsiTheme="majorBidi" w:cstheme="majorBidi"/>
          <w:b/>
          <w:bCs/>
          <w:sz w:val="24"/>
          <w:szCs w:val="24"/>
          <w:lang w:val="en-US"/>
        </w:rPr>
        <w:t>Samaritan</w:t>
      </w:r>
      <w:r w:rsidR="00AC0217" w:rsidRPr="00BA0B49">
        <w:rPr>
          <w:rFonts w:asciiTheme="majorBidi" w:hAnsiTheme="majorBidi" w:cstheme="majorBidi"/>
          <w:b/>
          <w:bCs/>
          <w:sz w:val="24"/>
          <w:szCs w:val="24"/>
          <w:lang w:val="en-US"/>
        </w:rPr>
        <w:t>”</w:t>
      </w:r>
      <w:r w:rsidRPr="00BA0B49">
        <w:rPr>
          <w:rFonts w:asciiTheme="majorBidi" w:hAnsiTheme="majorBidi" w:cstheme="majorBidi"/>
          <w:b/>
          <w:bCs/>
          <w:sz w:val="24"/>
          <w:szCs w:val="24"/>
          <w:lang w:val="en-US"/>
        </w:rPr>
        <w:t xml:space="preserve"> Lamps from the </w:t>
      </w:r>
      <w:r w:rsidR="00AC0217" w:rsidRPr="00BA0B49">
        <w:rPr>
          <w:rFonts w:asciiTheme="majorBidi" w:hAnsiTheme="majorBidi" w:cstheme="majorBidi"/>
          <w:b/>
          <w:bCs/>
          <w:sz w:val="24"/>
          <w:szCs w:val="24"/>
          <w:lang w:val="en-US"/>
        </w:rPr>
        <w:t xml:space="preserve">archaeological excavations of the </w:t>
      </w:r>
      <w:r w:rsidRPr="00BA0B49">
        <w:rPr>
          <w:rFonts w:asciiTheme="majorBidi" w:hAnsiTheme="majorBidi" w:cstheme="majorBidi"/>
          <w:b/>
          <w:bCs/>
          <w:sz w:val="24"/>
          <w:szCs w:val="24"/>
          <w:lang w:val="en-US"/>
        </w:rPr>
        <w:t>next geographical regions: Shephelah, Sharon Plain, and Lower Galilee</w:t>
      </w:r>
      <w:r w:rsidR="00AC0217" w:rsidRPr="00BA0B49">
        <w:rPr>
          <w:rFonts w:asciiTheme="majorBidi" w:hAnsiTheme="majorBidi" w:cstheme="majorBidi"/>
          <w:b/>
          <w:bCs/>
          <w:sz w:val="24"/>
          <w:szCs w:val="24"/>
          <w:lang w:val="en-US"/>
        </w:rPr>
        <w:t xml:space="preserve"> (Lamps’ Review and Catalogue)</w:t>
      </w:r>
    </w:p>
    <w:p w14:paraId="441B3DAA" w14:textId="11740843" w:rsidR="008A1E47" w:rsidRPr="005C7AEC" w:rsidRDefault="005C7AEC" w:rsidP="008A1E47">
      <w:pPr>
        <w:ind w:left="0"/>
        <w:jc w:val="center"/>
        <w:rPr>
          <w:rFonts w:ascii="David" w:hAnsi="David" w:cs="David"/>
          <w:b/>
          <w:bCs/>
          <w:sz w:val="24"/>
          <w:szCs w:val="24"/>
          <w:rtl/>
          <w:lang w:val="en-US"/>
        </w:rPr>
      </w:pPr>
      <w:r>
        <w:rPr>
          <w:rFonts w:ascii="David" w:hAnsi="David" w:cs="David" w:hint="cs"/>
          <w:b/>
          <w:bCs/>
          <w:sz w:val="24"/>
          <w:szCs w:val="24"/>
          <w:rtl/>
          <w:lang w:val="en-US"/>
        </w:rPr>
        <w:t>(</w:t>
      </w:r>
      <w:r w:rsidR="00D82897">
        <w:rPr>
          <w:rFonts w:ascii="David" w:hAnsi="David" w:cs="David" w:hint="cs"/>
          <w:b/>
          <w:bCs/>
          <w:sz w:val="24"/>
          <w:szCs w:val="24"/>
          <w:rtl/>
          <w:lang w:val="en-US"/>
        </w:rPr>
        <w:t xml:space="preserve">נרות "שומרונים" </w:t>
      </w:r>
      <w:r w:rsidR="007361D7">
        <w:rPr>
          <w:rFonts w:ascii="David" w:hAnsi="David" w:cs="David" w:hint="cs"/>
          <w:b/>
          <w:bCs/>
          <w:sz w:val="24"/>
          <w:szCs w:val="24"/>
          <w:rtl/>
          <w:lang w:val="en-US"/>
        </w:rPr>
        <w:t>מהחפירות ארכיאולוגיות של האזורים הג</w:t>
      </w:r>
      <w:r w:rsidR="00105D06">
        <w:rPr>
          <w:rFonts w:ascii="David" w:hAnsi="David" w:cs="David" w:hint="cs"/>
          <w:b/>
          <w:bCs/>
          <w:sz w:val="24"/>
          <w:szCs w:val="24"/>
          <w:rtl/>
          <w:lang w:val="en-US"/>
        </w:rPr>
        <w:t>י</w:t>
      </w:r>
      <w:r w:rsidR="007361D7">
        <w:rPr>
          <w:rFonts w:ascii="David" w:hAnsi="David" w:cs="David" w:hint="cs"/>
          <w:b/>
          <w:bCs/>
          <w:sz w:val="24"/>
          <w:szCs w:val="24"/>
          <w:rtl/>
          <w:lang w:val="en-US"/>
        </w:rPr>
        <w:t>אוגרפי</w:t>
      </w:r>
      <w:r w:rsidR="00105D06">
        <w:rPr>
          <w:rFonts w:ascii="David" w:hAnsi="David" w:cs="David" w:hint="cs"/>
          <w:b/>
          <w:bCs/>
          <w:sz w:val="24"/>
          <w:szCs w:val="24"/>
          <w:rtl/>
          <w:lang w:val="en-US"/>
        </w:rPr>
        <w:t xml:space="preserve">ים הבאים: שפלה, מישור </w:t>
      </w:r>
      <w:r w:rsidR="007E4F1D">
        <w:rPr>
          <w:rFonts w:ascii="David" w:hAnsi="David" w:cs="David" w:hint="cs"/>
          <w:b/>
          <w:bCs/>
          <w:sz w:val="24"/>
          <w:szCs w:val="24"/>
          <w:rtl/>
          <w:lang w:val="en-US"/>
        </w:rPr>
        <w:t>השרון והגליל התחתון (</w:t>
      </w:r>
      <w:r w:rsidR="00337CB0">
        <w:rPr>
          <w:rFonts w:ascii="David" w:hAnsi="David" w:cs="David" w:hint="cs"/>
          <w:b/>
          <w:bCs/>
          <w:sz w:val="24"/>
          <w:szCs w:val="24"/>
          <w:rtl/>
          <w:lang w:val="en-US"/>
        </w:rPr>
        <w:t>סקירת מנורות וקטלוג) )</w:t>
      </w:r>
    </w:p>
    <w:p w14:paraId="312CD161" w14:textId="77777777" w:rsidR="00AC0217" w:rsidRPr="000507EE" w:rsidRDefault="00AC0217" w:rsidP="008A1E47">
      <w:pPr>
        <w:ind w:left="0"/>
        <w:jc w:val="center"/>
        <w:rPr>
          <w:rFonts w:asciiTheme="majorBidi" w:hAnsiTheme="majorBidi" w:cstheme="majorBidi"/>
          <w:sz w:val="24"/>
          <w:szCs w:val="24"/>
          <w:lang w:val="en-US"/>
        </w:rPr>
      </w:pPr>
    </w:p>
    <w:p w14:paraId="0D542C9B" w14:textId="77777777" w:rsidR="000507EE" w:rsidRPr="000507EE" w:rsidRDefault="000507EE" w:rsidP="000507EE">
      <w:pPr>
        <w:ind w:left="0"/>
        <w:jc w:val="center"/>
        <w:rPr>
          <w:rFonts w:asciiTheme="majorBidi" w:hAnsiTheme="majorBidi" w:cstheme="majorBidi"/>
          <w:sz w:val="24"/>
          <w:szCs w:val="24"/>
          <w:rtl/>
          <w:lang w:val="en-US"/>
        </w:rPr>
      </w:pPr>
    </w:p>
    <w:p w14:paraId="3F3D100F" w14:textId="77777777" w:rsidR="000507EE" w:rsidRPr="000507EE" w:rsidRDefault="000507EE" w:rsidP="000507EE">
      <w:pPr>
        <w:ind w:left="0"/>
        <w:jc w:val="center"/>
        <w:rPr>
          <w:rFonts w:asciiTheme="majorBidi" w:hAnsiTheme="majorBidi" w:cstheme="majorBidi"/>
          <w:sz w:val="24"/>
          <w:szCs w:val="24"/>
          <w:rtl/>
          <w:lang w:val="en-US"/>
        </w:rPr>
      </w:pPr>
    </w:p>
    <w:p w14:paraId="645F5E10" w14:textId="77777777" w:rsidR="000507EE" w:rsidRPr="000507EE" w:rsidRDefault="000507EE" w:rsidP="000507EE">
      <w:pPr>
        <w:ind w:left="0"/>
        <w:jc w:val="center"/>
        <w:rPr>
          <w:rFonts w:asciiTheme="majorBidi" w:hAnsiTheme="majorBidi" w:cstheme="majorBidi"/>
          <w:sz w:val="24"/>
          <w:szCs w:val="24"/>
          <w:rtl/>
          <w:lang w:val="en-US"/>
        </w:rPr>
      </w:pPr>
    </w:p>
    <w:p w14:paraId="24D37001" w14:textId="79E40C80" w:rsidR="00AC0217" w:rsidRDefault="00AC0217" w:rsidP="000507EE">
      <w:pPr>
        <w:ind w:left="0"/>
        <w:jc w:val="center"/>
        <w:rPr>
          <w:rFonts w:asciiTheme="majorBidi" w:hAnsiTheme="majorBidi" w:cstheme="majorBidi"/>
          <w:b/>
          <w:bCs/>
          <w:sz w:val="24"/>
          <w:szCs w:val="24"/>
          <w:lang w:val="en-US"/>
        </w:rPr>
      </w:pPr>
      <w:r w:rsidRPr="000507EE">
        <w:rPr>
          <w:rFonts w:asciiTheme="majorBidi" w:hAnsiTheme="majorBidi" w:cstheme="majorBidi"/>
          <w:b/>
          <w:bCs/>
          <w:sz w:val="24"/>
          <w:szCs w:val="24"/>
          <w:lang w:val="en-US"/>
        </w:rPr>
        <w:t>Advis</w:t>
      </w:r>
      <w:r w:rsidR="000507EE">
        <w:rPr>
          <w:rFonts w:asciiTheme="majorBidi" w:hAnsiTheme="majorBidi" w:cstheme="majorBidi"/>
          <w:b/>
          <w:bCs/>
          <w:sz w:val="24"/>
          <w:szCs w:val="24"/>
          <w:lang w:val="en-US"/>
        </w:rPr>
        <w:t>o</w:t>
      </w:r>
      <w:r w:rsidRPr="000507EE">
        <w:rPr>
          <w:rFonts w:asciiTheme="majorBidi" w:hAnsiTheme="majorBidi" w:cstheme="majorBidi"/>
          <w:b/>
          <w:bCs/>
          <w:sz w:val="24"/>
          <w:szCs w:val="24"/>
          <w:lang w:val="en-US"/>
        </w:rPr>
        <w:t>r: Prof. Shimon Dar</w:t>
      </w:r>
    </w:p>
    <w:p w14:paraId="470A075D" w14:textId="77777777" w:rsidR="000507EE" w:rsidRDefault="000507EE" w:rsidP="000507EE">
      <w:pPr>
        <w:ind w:left="0"/>
        <w:jc w:val="center"/>
        <w:rPr>
          <w:rFonts w:asciiTheme="majorBidi" w:hAnsiTheme="majorBidi" w:cstheme="majorBidi"/>
          <w:b/>
          <w:bCs/>
          <w:sz w:val="24"/>
          <w:szCs w:val="24"/>
          <w:lang w:val="en-US"/>
        </w:rPr>
      </w:pPr>
    </w:p>
    <w:p w14:paraId="46A910DC" w14:textId="77777777" w:rsidR="00691E35" w:rsidRPr="000507EE" w:rsidRDefault="00691E35" w:rsidP="000507EE">
      <w:pPr>
        <w:ind w:left="0"/>
        <w:jc w:val="center"/>
        <w:rPr>
          <w:rFonts w:asciiTheme="majorBidi" w:hAnsiTheme="majorBidi" w:cstheme="majorBidi"/>
          <w:b/>
          <w:bCs/>
          <w:sz w:val="24"/>
          <w:szCs w:val="24"/>
          <w:lang w:val="en-US"/>
        </w:rPr>
      </w:pPr>
    </w:p>
    <w:p w14:paraId="6A25D14B" w14:textId="41C421BE" w:rsidR="00691E35" w:rsidRDefault="00AC0217" w:rsidP="00691E35">
      <w:pPr>
        <w:ind w:left="0"/>
        <w:rPr>
          <w:rFonts w:asciiTheme="majorBidi" w:hAnsiTheme="majorBidi" w:cstheme="majorBidi"/>
          <w:sz w:val="28"/>
          <w:szCs w:val="28"/>
          <w:lang w:val="en-US"/>
        </w:rPr>
      </w:pPr>
      <w:r w:rsidRPr="00691E35">
        <w:rPr>
          <w:rFonts w:asciiTheme="majorBidi" w:hAnsiTheme="majorBidi" w:cstheme="majorBidi"/>
          <w:b/>
          <w:bCs/>
          <w:sz w:val="24"/>
          <w:szCs w:val="24"/>
          <w:lang w:val="en-US"/>
        </w:rPr>
        <w:t>Student: Vaiman Aleksei</w:t>
      </w:r>
      <w:r w:rsidR="00691E35">
        <w:rPr>
          <w:rFonts w:asciiTheme="majorBidi" w:hAnsiTheme="majorBidi" w:cstheme="majorBidi"/>
          <w:b/>
          <w:bCs/>
          <w:sz w:val="24"/>
          <w:szCs w:val="24"/>
          <w:lang w:val="en-US"/>
        </w:rPr>
        <w:t xml:space="preserve">                                                                            </w:t>
      </w:r>
      <w:r w:rsidR="00691E35" w:rsidRPr="00691E35">
        <w:rPr>
          <w:rFonts w:asciiTheme="majorBidi" w:hAnsiTheme="majorBidi" w:cstheme="majorBidi"/>
          <w:b/>
          <w:bCs/>
          <w:sz w:val="24"/>
          <w:szCs w:val="24"/>
          <w:lang w:val="en-US"/>
        </w:rPr>
        <w:t>ID: 324733005</w:t>
      </w:r>
    </w:p>
    <w:p w14:paraId="4444207C" w14:textId="47DB214F" w:rsidR="00AC0217" w:rsidRPr="00691E35" w:rsidRDefault="00AC0217" w:rsidP="00AC0217">
      <w:pPr>
        <w:ind w:left="0"/>
        <w:rPr>
          <w:rFonts w:asciiTheme="majorBidi" w:hAnsiTheme="majorBidi" w:cstheme="majorBidi"/>
          <w:b/>
          <w:bCs/>
          <w:sz w:val="24"/>
          <w:szCs w:val="24"/>
          <w:lang w:val="en-US"/>
        </w:rPr>
      </w:pPr>
    </w:p>
    <w:p w14:paraId="645E781B" w14:textId="77777777" w:rsidR="00AC0217" w:rsidRDefault="00AC0217" w:rsidP="00AC0217">
      <w:pPr>
        <w:ind w:left="0"/>
        <w:rPr>
          <w:rFonts w:asciiTheme="majorBidi" w:hAnsiTheme="majorBidi" w:cstheme="majorBidi"/>
          <w:sz w:val="28"/>
          <w:szCs w:val="28"/>
          <w:lang w:val="en-US"/>
        </w:rPr>
      </w:pPr>
    </w:p>
    <w:p w14:paraId="0AB710B1" w14:textId="1FE377D3" w:rsidR="00AC0217" w:rsidRDefault="00AC0217" w:rsidP="00AC0217">
      <w:pPr>
        <w:ind w:left="0"/>
        <w:rPr>
          <w:rFonts w:asciiTheme="majorBidi" w:hAnsiTheme="majorBidi" w:cstheme="majorBidi"/>
          <w:b/>
          <w:bCs/>
          <w:sz w:val="24"/>
          <w:szCs w:val="24"/>
          <w:lang w:val="en-US"/>
        </w:rPr>
      </w:pPr>
      <w:r w:rsidRPr="00691E35">
        <w:rPr>
          <w:rFonts w:asciiTheme="majorBidi" w:hAnsiTheme="majorBidi" w:cstheme="majorBidi"/>
          <w:b/>
          <w:bCs/>
          <w:sz w:val="24"/>
          <w:szCs w:val="24"/>
          <w:lang w:val="en-US"/>
        </w:rPr>
        <w:t xml:space="preserve">Date: </w:t>
      </w:r>
    </w:p>
    <w:p w14:paraId="3C2D2D2F" w14:textId="5EE573B5" w:rsidR="00600AA1" w:rsidRDefault="00600AA1" w:rsidP="00600AA1">
      <w:pPr>
        <w:ind w:left="0"/>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Contents</w:t>
      </w:r>
    </w:p>
    <w:p w14:paraId="0F860D01" w14:textId="77777777" w:rsidR="006C5E17" w:rsidRPr="006C5E17" w:rsidRDefault="006C5E17" w:rsidP="00600AA1">
      <w:pPr>
        <w:ind w:left="0"/>
        <w:jc w:val="center"/>
        <w:rPr>
          <w:rFonts w:asciiTheme="majorBidi" w:hAnsiTheme="majorBidi" w:cstheme="majorBidi"/>
          <w:sz w:val="24"/>
          <w:szCs w:val="24"/>
          <w:lang w:val="en-US"/>
        </w:rPr>
      </w:pPr>
    </w:p>
    <w:p w14:paraId="325A0E9B" w14:textId="194B5660" w:rsidR="006C5E17" w:rsidRDefault="009345DD" w:rsidP="00387674">
      <w:pPr>
        <w:ind w:left="0"/>
        <w:rPr>
          <w:rFonts w:asciiTheme="majorBidi" w:hAnsiTheme="majorBidi" w:cstheme="majorBidi"/>
          <w:sz w:val="24"/>
          <w:szCs w:val="24"/>
          <w:lang w:val="en-US"/>
        </w:rPr>
      </w:pPr>
      <w:r>
        <w:rPr>
          <w:rFonts w:asciiTheme="majorBidi" w:hAnsiTheme="majorBidi" w:cstheme="majorBidi"/>
          <w:sz w:val="24"/>
          <w:szCs w:val="24"/>
          <w:lang w:val="en-US"/>
        </w:rPr>
        <w:t xml:space="preserve">1) </w:t>
      </w:r>
      <w:r w:rsidR="00595A96">
        <w:rPr>
          <w:rFonts w:asciiTheme="majorBidi" w:hAnsiTheme="majorBidi" w:cstheme="majorBidi"/>
          <w:sz w:val="24"/>
          <w:szCs w:val="24"/>
          <w:lang w:val="en-US"/>
        </w:rPr>
        <w:t>Gratitude sheet</w:t>
      </w:r>
      <w:r w:rsidR="00D72A3E">
        <w:rPr>
          <w:rFonts w:asciiTheme="majorBidi" w:hAnsiTheme="majorBidi" w:cstheme="majorBidi"/>
          <w:sz w:val="24"/>
          <w:szCs w:val="24"/>
          <w:lang w:val="en-US"/>
        </w:rPr>
        <w:t xml:space="preserve">                                                                                        </w:t>
      </w:r>
      <w:r w:rsidR="007B75CD">
        <w:rPr>
          <w:rFonts w:asciiTheme="majorBidi" w:hAnsiTheme="majorBidi" w:cstheme="majorBidi"/>
          <w:sz w:val="24"/>
          <w:szCs w:val="24"/>
          <w:lang w:val="en-US"/>
        </w:rPr>
        <w:t xml:space="preserve">      </w:t>
      </w:r>
      <w:r w:rsidR="00D72A3E">
        <w:rPr>
          <w:rFonts w:asciiTheme="majorBidi" w:hAnsiTheme="majorBidi" w:cstheme="majorBidi"/>
          <w:sz w:val="24"/>
          <w:szCs w:val="24"/>
          <w:lang w:val="en-US"/>
        </w:rPr>
        <w:t>p.</w:t>
      </w:r>
      <w:r w:rsidR="007B77D2" w:rsidRPr="00AE2DE7">
        <w:rPr>
          <w:rFonts w:asciiTheme="majorBidi" w:hAnsiTheme="majorBidi" w:cstheme="majorBidi"/>
          <w:sz w:val="24"/>
          <w:szCs w:val="24"/>
          <w:lang w:val="en-US"/>
        </w:rPr>
        <w:t xml:space="preserve"> 3</w:t>
      </w:r>
    </w:p>
    <w:p w14:paraId="6605AC61" w14:textId="4FD31561" w:rsidR="002A38F3" w:rsidRPr="007B77D2" w:rsidRDefault="002A38F3" w:rsidP="002A38F3">
      <w:pPr>
        <w:ind w:left="0"/>
        <w:rPr>
          <w:rFonts w:asciiTheme="majorBidi" w:hAnsiTheme="majorBidi" w:cstheme="majorBidi"/>
          <w:sz w:val="24"/>
          <w:szCs w:val="24"/>
          <w:lang w:val="en-US"/>
        </w:rPr>
      </w:pPr>
      <w:r>
        <w:rPr>
          <w:rFonts w:asciiTheme="majorBidi" w:hAnsiTheme="majorBidi" w:cstheme="majorBidi"/>
          <w:sz w:val="24"/>
          <w:szCs w:val="24"/>
          <w:lang w:val="en-US"/>
        </w:rPr>
        <w:t>2) R</w:t>
      </w:r>
      <w:r w:rsidRPr="005074A9">
        <w:rPr>
          <w:rFonts w:asciiTheme="majorBidi" w:hAnsiTheme="majorBidi" w:cstheme="majorBidi"/>
          <w:sz w:val="24"/>
          <w:szCs w:val="24"/>
          <w:lang w:val="en-US"/>
        </w:rPr>
        <w:t>esearch goals</w:t>
      </w:r>
      <w:r>
        <w:rPr>
          <w:rFonts w:asciiTheme="majorBidi" w:hAnsiTheme="majorBidi" w:cstheme="majorBidi"/>
          <w:sz w:val="24"/>
          <w:szCs w:val="24"/>
          <w:lang w:val="en-US"/>
        </w:rPr>
        <w:t xml:space="preserve"> and importance of the issue                                                  p.</w:t>
      </w:r>
      <w:r w:rsidRPr="007B77D2">
        <w:rPr>
          <w:rFonts w:asciiTheme="majorBidi" w:hAnsiTheme="majorBidi" w:cstheme="majorBidi"/>
          <w:sz w:val="24"/>
          <w:szCs w:val="24"/>
          <w:lang w:val="en-US"/>
        </w:rPr>
        <w:t xml:space="preserve"> </w:t>
      </w:r>
      <w:r>
        <w:rPr>
          <w:rFonts w:asciiTheme="majorBidi" w:hAnsiTheme="majorBidi" w:cstheme="majorBidi"/>
          <w:sz w:val="24"/>
          <w:szCs w:val="24"/>
          <w:lang w:val="en-US"/>
        </w:rPr>
        <w:t>4</w:t>
      </w:r>
    </w:p>
    <w:p w14:paraId="0069DAD7" w14:textId="54162323" w:rsidR="00B27D0D" w:rsidRDefault="002A38F3" w:rsidP="00387674">
      <w:pPr>
        <w:ind w:left="0"/>
        <w:rPr>
          <w:rFonts w:asciiTheme="majorBidi" w:hAnsiTheme="majorBidi" w:cstheme="majorBidi"/>
          <w:sz w:val="24"/>
          <w:szCs w:val="24"/>
          <w:lang w:val="en-US"/>
        </w:rPr>
      </w:pPr>
      <w:r>
        <w:rPr>
          <w:rFonts w:asciiTheme="majorBidi" w:hAnsiTheme="majorBidi" w:cstheme="majorBidi"/>
          <w:sz w:val="24"/>
          <w:szCs w:val="24"/>
          <w:lang w:val="en-US"/>
        </w:rPr>
        <w:t>3</w:t>
      </w:r>
      <w:r w:rsidR="00F169D2" w:rsidRPr="00F26F87">
        <w:rPr>
          <w:rFonts w:asciiTheme="majorBidi" w:hAnsiTheme="majorBidi" w:cstheme="majorBidi"/>
          <w:sz w:val="24"/>
          <w:szCs w:val="24"/>
          <w:lang w:val="en-US"/>
        </w:rPr>
        <w:t>)</w:t>
      </w:r>
      <w:r w:rsidR="00F26F87" w:rsidRPr="00F26F87">
        <w:rPr>
          <w:rFonts w:asciiTheme="majorBidi" w:hAnsiTheme="majorBidi" w:cstheme="majorBidi"/>
          <w:sz w:val="24"/>
          <w:szCs w:val="24"/>
          <w:lang w:val="en-US"/>
        </w:rPr>
        <w:t xml:space="preserve"> </w:t>
      </w:r>
      <w:r w:rsidR="00F26F87">
        <w:rPr>
          <w:rFonts w:asciiTheme="majorBidi" w:hAnsiTheme="majorBidi" w:cstheme="majorBidi"/>
          <w:sz w:val="24"/>
          <w:szCs w:val="24"/>
          <w:lang w:val="en-US"/>
        </w:rPr>
        <w:t>Introduction</w:t>
      </w:r>
      <w:r w:rsidR="00B864CD">
        <w:rPr>
          <w:rFonts w:asciiTheme="majorBidi" w:hAnsiTheme="majorBidi" w:cstheme="majorBidi"/>
          <w:sz w:val="24"/>
          <w:szCs w:val="24"/>
          <w:lang w:val="en-US"/>
        </w:rPr>
        <w:t xml:space="preserve"> and overview </w:t>
      </w:r>
      <w:r w:rsidR="007F056A">
        <w:rPr>
          <w:rFonts w:asciiTheme="majorBidi" w:hAnsiTheme="majorBidi" w:cstheme="majorBidi"/>
          <w:sz w:val="24"/>
          <w:szCs w:val="24"/>
          <w:lang w:val="en-US"/>
        </w:rPr>
        <w:t>of the study’s history of Samaritans</w:t>
      </w:r>
      <w:r w:rsidR="002F0BC5">
        <w:rPr>
          <w:rFonts w:asciiTheme="majorBidi" w:hAnsiTheme="majorBidi" w:cstheme="majorBidi"/>
          <w:sz w:val="24"/>
          <w:szCs w:val="24"/>
          <w:lang w:val="en-US"/>
        </w:rPr>
        <w:t xml:space="preserve">, </w:t>
      </w:r>
      <w:proofErr w:type="gramStart"/>
      <w:r w:rsidR="002F0BC5">
        <w:rPr>
          <w:rFonts w:asciiTheme="majorBidi" w:hAnsiTheme="majorBidi" w:cstheme="majorBidi"/>
          <w:sz w:val="24"/>
          <w:szCs w:val="24"/>
          <w:lang w:val="en-US"/>
        </w:rPr>
        <w:t>their</w:t>
      </w:r>
      <w:proofErr w:type="gramEnd"/>
      <w:r w:rsidR="002F0BC5">
        <w:rPr>
          <w:rFonts w:asciiTheme="majorBidi" w:hAnsiTheme="majorBidi" w:cstheme="majorBidi"/>
          <w:sz w:val="24"/>
          <w:szCs w:val="24"/>
          <w:lang w:val="en-US"/>
        </w:rPr>
        <w:t xml:space="preserve"> </w:t>
      </w:r>
    </w:p>
    <w:p w14:paraId="37BB76CF" w14:textId="50213B9A" w:rsidR="00F169D2" w:rsidRPr="007B77D2" w:rsidRDefault="00B27D0D" w:rsidP="00B27D0D">
      <w:pPr>
        <w:ind w:left="0"/>
        <w:rPr>
          <w:rFonts w:asciiTheme="majorBidi" w:hAnsiTheme="majorBidi" w:cstheme="majorBidi"/>
          <w:sz w:val="24"/>
          <w:szCs w:val="24"/>
          <w:lang w:val="en-US"/>
        </w:rPr>
      </w:pPr>
      <w:r w:rsidRPr="00B27D0D">
        <w:rPr>
          <w:rFonts w:asciiTheme="majorBidi" w:hAnsiTheme="majorBidi" w:cstheme="majorBidi"/>
          <w:sz w:val="24"/>
          <w:szCs w:val="24"/>
          <w:lang w:val="en-US"/>
        </w:rPr>
        <w:t xml:space="preserve">Material Culture, and </w:t>
      </w:r>
      <w:r w:rsidR="002F0BC5">
        <w:rPr>
          <w:rFonts w:asciiTheme="majorBidi" w:hAnsiTheme="majorBidi" w:cstheme="majorBidi"/>
          <w:sz w:val="24"/>
          <w:szCs w:val="24"/>
          <w:lang w:val="en-US"/>
        </w:rPr>
        <w:t xml:space="preserve">the Issue of “Samaritan Oil </w:t>
      </w:r>
      <w:proofErr w:type="gramStart"/>
      <w:r w:rsidR="002F0BC5">
        <w:rPr>
          <w:rFonts w:asciiTheme="majorBidi" w:hAnsiTheme="majorBidi" w:cstheme="majorBidi"/>
          <w:sz w:val="24"/>
          <w:szCs w:val="24"/>
          <w:lang w:val="en-US"/>
        </w:rPr>
        <w:t>Lamps”</w:t>
      </w:r>
      <w:r w:rsidR="00F26F87">
        <w:rPr>
          <w:rFonts w:asciiTheme="majorBidi" w:hAnsiTheme="majorBidi" w:cstheme="majorBidi"/>
          <w:sz w:val="24"/>
          <w:szCs w:val="24"/>
          <w:lang w:val="en-US"/>
        </w:rPr>
        <w:t xml:space="preserve"> </w:t>
      </w:r>
      <w:r w:rsidR="004E13EC">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p.</w:t>
      </w:r>
      <w:r w:rsidR="007B77D2" w:rsidRPr="007B77D2">
        <w:rPr>
          <w:rFonts w:asciiTheme="majorBidi" w:hAnsiTheme="majorBidi" w:cstheme="majorBidi"/>
          <w:sz w:val="24"/>
          <w:szCs w:val="24"/>
          <w:lang w:val="en-US"/>
        </w:rPr>
        <w:t xml:space="preserve"> </w:t>
      </w:r>
      <w:r w:rsidR="002A38F3">
        <w:rPr>
          <w:rFonts w:asciiTheme="majorBidi" w:hAnsiTheme="majorBidi" w:cstheme="majorBidi"/>
          <w:sz w:val="24"/>
          <w:szCs w:val="24"/>
          <w:lang w:val="en-US"/>
        </w:rPr>
        <w:t>5</w:t>
      </w:r>
      <w:r w:rsidR="007B77D2" w:rsidRPr="007B77D2">
        <w:rPr>
          <w:rFonts w:asciiTheme="majorBidi" w:hAnsiTheme="majorBidi" w:cstheme="majorBidi"/>
          <w:sz w:val="24"/>
          <w:szCs w:val="24"/>
          <w:lang w:val="en-US"/>
        </w:rPr>
        <w:t>-1</w:t>
      </w:r>
      <w:r w:rsidR="002A38F3">
        <w:rPr>
          <w:rFonts w:asciiTheme="majorBidi" w:hAnsiTheme="majorBidi" w:cstheme="majorBidi"/>
          <w:sz w:val="24"/>
          <w:szCs w:val="24"/>
          <w:lang w:val="en-US"/>
        </w:rPr>
        <w:t>5</w:t>
      </w:r>
    </w:p>
    <w:p w14:paraId="2C4B2D3B" w14:textId="06904528" w:rsidR="00772B9B" w:rsidRPr="00B22D85" w:rsidRDefault="00772B9B" w:rsidP="00387674">
      <w:pPr>
        <w:ind w:left="0"/>
        <w:rPr>
          <w:rFonts w:asciiTheme="majorBidi" w:hAnsiTheme="majorBidi" w:cstheme="majorBidi"/>
          <w:sz w:val="24"/>
          <w:szCs w:val="24"/>
          <w:lang w:val="en-US"/>
        </w:rPr>
      </w:pPr>
      <w:r>
        <w:rPr>
          <w:rFonts w:asciiTheme="majorBidi" w:hAnsiTheme="majorBidi" w:cstheme="majorBidi"/>
          <w:sz w:val="24"/>
          <w:szCs w:val="24"/>
          <w:lang w:val="en-US"/>
        </w:rPr>
        <w:t xml:space="preserve">4) </w:t>
      </w:r>
      <w:r w:rsidR="00EB3BDF" w:rsidRPr="00EB3BDF">
        <w:rPr>
          <w:rFonts w:asciiTheme="majorBidi" w:hAnsiTheme="majorBidi" w:cstheme="majorBidi"/>
          <w:sz w:val="24"/>
          <w:szCs w:val="24"/>
          <w:lang w:val="en-US"/>
        </w:rPr>
        <w:t>A brief overview of historical and archaeological sites that were identified as Samaritan settlements or burial caves</w:t>
      </w:r>
      <w:r w:rsidR="00B04106">
        <w:rPr>
          <w:rFonts w:asciiTheme="majorBidi" w:hAnsiTheme="majorBidi" w:cstheme="majorBidi"/>
          <w:sz w:val="24"/>
          <w:szCs w:val="24"/>
          <w:lang w:val="en-US"/>
        </w:rPr>
        <w:t xml:space="preserve">                                        </w:t>
      </w:r>
      <w:r w:rsidR="00995C67">
        <w:rPr>
          <w:rFonts w:asciiTheme="majorBidi" w:hAnsiTheme="majorBidi" w:cstheme="majorBidi"/>
          <w:sz w:val="24"/>
          <w:szCs w:val="24"/>
          <w:lang w:val="en-US"/>
        </w:rPr>
        <w:t xml:space="preserve">     </w:t>
      </w:r>
      <w:r w:rsidR="00B27D0D">
        <w:rPr>
          <w:rFonts w:asciiTheme="majorBidi" w:hAnsiTheme="majorBidi" w:cstheme="majorBidi"/>
          <w:sz w:val="24"/>
          <w:szCs w:val="24"/>
          <w:lang w:val="en-US"/>
        </w:rPr>
        <w:t xml:space="preserve">      </w:t>
      </w:r>
      <w:r w:rsidR="00EB3BDF">
        <w:rPr>
          <w:rFonts w:asciiTheme="majorBidi" w:hAnsiTheme="majorBidi" w:cstheme="majorBidi"/>
          <w:sz w:val="24"/>
          <w:szCs w:val="24"/>
          <w:lang w:val="en-US"/>
        </w:rPr>
        <w:t xml:space="preserve">                              </w:t>
      </w:r>
      <w:r w:rsidR="00D61D9B">
        <w:rPr>
          <w:rFonts w:asciiTheme="majorBidi" w:hAnsiTheme="majorBidi" w:cstheme="majorBidi"/>
          <w:sz w:val="24"/>
          <w:szCs w:val="24"/>
          <w:lang w:val="en-US"/>
        </w:rPr>
        <w:t>p.</w:t>
      </w:r>
      <w:r w:rsidR="007B77D2" w:rsidRPr="007B77D2">
        <w:rPr>
          <w:rFonts w:asciiTheme="majorBidi" w:hAnsiTheme="majorBidi" w:cstheme="majorBidi"/>
          <w:sz w:val="24"/>
          <w:szCs w:val="24"/>
          <w:lang w:val="en-US"/>
        </w:rPr>
        <w:t xml:space="preserve"> 1</w:t>
      </w:r>
      <w:r w:rsidR="002A38F3">
        <w:rPr>
          <w:rFonts w:asciiTheme="majorBidi" w:hAnsiTheme="majorBidi" w:cstheme="majorBidi"/>
          <w:sz w:val="24"/>
          <w:szCs w:val="24"/>
          <w:lang w:val="en-US"/>
        </w:rPr>
        <w:t>5-</w:t>
      </w:r>
      <w:r w:rsidR="00EF38A5">
        <w:rPr>
          <w:rFonts w:asciiTheme="majorBidi" w:hAnsiTheme="majorBidi" w:cstheme="majorBidi"/>
          <w:sz w:val="24"/>
          <w:szCs w:val="24"/>
          <w:lang w:val="en-US"/>
        </w:rPr>
        <w:t>27</w:t>
      </w:r>
    </w:p>
    <w:p w14:paraId="639D8819" w14:textId="71A279A6" w:rsidR="00B95CA3" w:rsidRDefault="00410EE4" w:rsidP="00387674">
      <w:pPr>
        <w:ind w:left="0"/>
        <w:rPr>
          <w:rFonts w:asciiTheme="majorBidi" w:hAnsiTheme="majorBidi" w:cstheme="majorBidi"/>
          <w:sz w:val="24"/>
          <w:szCs w:val="24"/>
          <w:lang w:val="en-US"/>
        </w:rPr>
      </w:pPr>
      <w:r>
        <w:rPr>
          <w:rFonts w:asciiTheme="majorBidi" w:hAnsiTheme="majorBidi" w:cstheme="majorBidi"/>
          <w:sz w:val="24"/>
          <w:szCs w:val="24"/>
          <w:lang w:val="en-US"/>
        </w:rPr>
        <w:t>5</w:t>
      </w:r>
      <w:r w:rsidR="00772B9B">
        <w:rPr>
          <w:rFonts w:asciiTheme="majorBidi" w:hAnsiTheme="majorBidi" w:cstheme="majorBidi"/>
          <w:sz w:val="24"/>
          <w:szCs w:val="24"/>
          <w:lang w:val="en-US"/>
        </w:rPr>
        <w:t xml:space="preserve">) Methodology                                                                                           </w:t>
      </w:r>
      <w:r w:rsidR="007B75CD">
        <w:rPr>
          <w:rFonts w:asciiTheme="majorBidi" w:hAnsiTheme="majorBidi" w:cstheme="majorBidi"/>
          <w:sz w:val="24"/>
          <w:szCs w:val="24"/>
          <w:lang w:val="en-US"/>
        </w:rPr>
        <w:t xml:space="preserve">     </w:t>
      </w:r>
      <w:r w:rsidR="00772B9B">
        <w:rPr>
          <w:rFonts w:asciiTheme="majorBidi" w:hAnsiTheme="majorBidi" w:cstheme="majorBidi"/>
          <w:sz w:val="24"/>
          <w:szCs w:val="24"/>
          <w:lang w:val="en-US"/>
        </w:rPr>
        <w:t xml:space="preserve"> </w:t>
      </w:r>
      <w:r w:rsidR="00B22D85">
        <w:rPr>
          <w:rFonts w:asciiTheme="majorBidi" w:hAnsiTheme="majorBidi" w:cstheme="majorBidi"/>
          <w:sz w:val="24"/>
          <w:szCs w:val="24"/>
          <w:lang w:val="en-US"/>
        </w:rPr>
        <w:t xml:space="preserve">  </w:t>
      </w:r>
      <w:r w:rsidR="00772B9B">
        <w:rPr>
          <w:rFonts w:asciiTheme="majorBidi" w:hAnsiTheme="majorBidi" w:cstheme="majorBidi"/>
          <w:sz w:val="24"/>
          <w:szCs w:val="24"/>
          <w:lang w:val="en-US"/>
        </w:rPr>
        <w:t>p.</w:t>
      </w:r>
      <w:r w:rsidR="00FD0A98">
        <w:rPr>
          <w:rFonts w:asciiTheme="majorBidi" w:hAnsiTheme="majorBidi" w:cstheme="majorBidi"/>
          <w:sz w:val="24"/>
          <w:szCs w:val="24"/>
          <w:lang w:val="en-US"/>
        </w:rPr>
        <w:t>27-28</w:t>
      </w:r>
    </w:p>
    <w:p w14:paraId="5666A641" w14:textId="47AE6636" w:rsidR="00772B9B" w:rsidRDefault="00410EE4" w:rsidP="00387674">
      <w:pPr>
        <w:ind w:left="0"/>
        <w:rPr>
          <w:rFonts w:asciiTheme="majorBidi" w:hAnsiTheme="majorBidi" w:cstheme="majorBidi"/>
          <w:sz w:val="24"/>
          <w:szCs w:val="24"/>
          <w:lang w:val="en-US"/>
        </w:rPr>
      </w:pPr>
      <w:r>
        <w:rPr>
          <w:rFonts w:asciiTheme="majorBidi" w:hAnsiTheme="majorBidi" w:cstheme="majorBidi"/>
          <w:sz w:val="24"/>
          <w:szCs w:val="24"/>
          <w:lang w:val="en-US"/>
        </w:rPr>
        <w:t>6</w:t>
      </w:r>
      <w:r w:rsidR="006F12EF">
        <w:rPr>
          <w:rFonts w:asciiTheme="majorBidi" w:hAnsiTheme="majorBidi" w:cstheme="majorBidi"/>
          <w:sz w:val="24"/>
          <w:szCs w:val="24"/>
          <w:lang w:val="en-US"/>
        </w:rPr>
        <w:t>) St</w:t>
      </w:r>
      <w:r w:rsidR="0038757E">
        <w:rPr>
          <w:rFonts w:asciiTheme="majorBidi" w:hAnsiTheme="majorBidi" w:cstheme="majorBidi"/>
          <w:sz w:val="24"/>
          <w:szCs w:val="24"/>
          <w:lang w:val="en-US"/>
        </w:rPr>
        <w:t xml:space="preserve">ructure of catalogue                                                                              </w:t>
      </w:r>
      <w:r w:rsidR="007B75CD">
        <w:rPr>
          <w:rFonts w:asciiTheme="majorBidi" w:hAnsiTheme="majorBidi" w:cstheme="majorBidi"/>
          <w:sz w:val="24"/>
          <w:szCs w:val="24"/>
          <w:lang w:val="en-US"/>
        </w:rPr>
        <w:t xml:space="preserve">     </w:t>
      </w:r>
      <w:r w:rsidR="00B22D85">
        <w:rPr>
          <w:rFonts w:asciiTheme="majorBidi" w:hAnsiTheme="majorBidi" w:cstheme="majorBidi"/>
          <w:sz w:val="24"/>
          <w:szCs w:val="24"/>
          <w:lang w:val="en-US"/>
        </w:rPr>
        <w:t xml:space="preserve">   </w:t>
      </w:r>
      <w:r w:rsidR="0038757E">
        <w:rPr>
          <w:rFonts w:asciiTheme="majorBidi" w:hAnsiTheme="majorBidi" w:cstheme="majorBidi"/>
          <w:sz w:val="24"/>
          <w:szCs w:val="24"/>
          <w:lang w:val="en-US"/>
        </w:rPr>
        <w:t>p.</w:t>
      </w:r>
      <w:r w:rsidR="00FD0A98">
        <w:rPr>
          <w:rFonts w:asciiTheme="majorBidi" w:hAnsiTheme="majorBidi" w:cstheme="majorBidi"/>
          <w:sz w:val="24"/>
          <w:szCs w:val="24"/>
          <w:lang w:val="en-US"/>
        </w:rPr>
        <w:t>29-30</w:t>
      </w:r>
    </w:p>
    <w:p w14:paraId="60DD5DC5" w14:textId="291889C7" w:rsidR="0038757E" w:rsidRDefault="00410EE4" w:rsidP="00387674">
      <w:pPr>
        <w:ind w:left="0"/>
        <w:rPr>
          <w:rFonts w:asciiTheme="majorBidi" w:hAnsiTheme="majorBidi" w:cstheme="majorBidi"/>
          <w:sz w:val="24"/>
          <w:szCs w:val="24"/>
          <w:lang w:val="en-US"/>
        </w:rPr>
      </w:pPr>
      <w:r>
        <w:rPr>
          <w:rFonts w:asciiTheme="majorBidi" w:hAnsiTheme="majorBidi" w:cstheme="majorBidi"/>
          <w:sz w:val="24"/>
          <w:szCs w:val="24"/>
          <w:lang w:val="en-US"/>
        </w:rPr>
        <w:t>7</w:t>
      </w:r>
      <w:r w:rsidR="0038757E">
        <w:rPr>
          <w:rFonts w:asciiTheme="majorBidi" w:hAnsiTheme="majorBidi" w:cstheme="majorBidi"/>
          <w:sz w:val="24"/>
          <w:szCs w:val="24"/>
          <w:lang w:val="en-US"/>
        </w:rPr>
        <w:t xml:space="preserve">) Bibliography                                                                                            </w:t>
      </w:r>
      <w:r w:rsidR="007B75CD">
        <w:rPr>
          <w:rFonts w:asciiTheme="majorBidi" w:hAnsiTheme="majorBidi" w:cstheme="majorBidi"/>
          <w:sz w:val="24"/>
          <w:szCs w:val="24"/>
          <w:lang w:val="en-US"/>
        </w:rPr>
        <w:t xml:space="preserve">     </w:t>
      </w:r>
      <w:r w:rsidR="00B22D85">
        <w:rPr>
          <w:rFonts w:asciiTheme="majorBidi" w:hAnsiTheme="majorBidi" w:cstheme="majorBidi"/>
          <w:sz w:val="24"/>
          <w:szCs w:val="24"/>
          <w:lang w:val="en-US"/>
        </w:rPr>
        <w:t xml:space="preserve">    </w:t>
      </w:r>
      <w:r w:rsidR="0038757E">
        <w:rPr>
          <w:rFonts w:asciiTheme="majorBidi" w:hAnsiTheme="majorBidi" w:cstheme="majorBidi"/>
          <w:sz w:val="24"/>
          <w:szCs w:val="24"/>
          <w:lang w:val="en-US"/>
        </w:rPr>
        <w:t>p.</w:t>
      </w:r>
      <w:r w:rsidR="00FD0A98">
        <w:rPr>
          <w:rFonts w:asciiTheme="majorBidi" w:hAnsiTheme="majorBidi" w:cstheme="majorBidi"/>
          <w:sz w:val="24"/>
          <w:szCs w:val="24"/>
          <w:lang w:val="en-US"/>
        </w:rPr>
        <w:t>31-39</w:t>
      </w:r>
    </w:p>
    <w:p w14:paraId="417B5A54" w14:textId="77777777" w:rsidR="00D72A3E" w:rsidRDefault="00D72A3E" w:rsidP="00387674">
      <w:pPr>
        <w:ind w:left="0"/>
        <w:rPr>
          <w:rFonts w:asciiTheme="majorBidi" w:hAnsiTheme="majorBidi" w:cstheme="majorBidi"/>
          <w:sz w:val="24"/>
          <w:szCs w:val="24"/>
          <w:lang w:val="en-US"/>
        </w:rPr>
      </w:pPr>
    </w:p>
    <w:p w14:paraId="5C2CA441" w14:textId="77777777" w:rsidR="00D72A3E" w:rsidRDefault="00D72A3E" w:rsidP="00387674">
      <w:pPr>
        <w:ind w:left="0"/>
        <w:rPr>
          <w:rFonts w:asciiTheme="majorBidi" w:hAnsiTheme="majorBidi" w:cstheme="majorBidi"/>
          <w:sz w:val="24"/>
          <w:szCs w:val="24"/>
          <w:rtl/>
          <w:lang w:val="en-US"/>
        </w:rPr>
      </w:pPr>
    </w:p>
    <w:p w14:paraId="7E845FCC" w14:textId="77777777" w:rsidR="00D72A3E" w:rsidRDefault="00D72A3E" w:rsidP="00387674">
      <w:pPr>
        <w:ind w:left="0"/>
        <w:rPr>
          <w:rFonts w:asciiTheme="majorBidi" w:hAnsiTheme="majorBidi" w:cstheme="majorBidi"/>
          <w:sz w:val="24"/>
          <w:szCs w:val="24"/>
          <w:lang w:val="en-US"/>
        </w:rPr>
      </w:pPr>
    </w:p>
    <w:p w14:paraId="63CCC2AC" w14:textId="77777777" w:rsidR="00D72A3E" w:rsidRDefault="00D72A3E" w:rsidP="00387674">
      <w:pPr>
        <w:ind w:left="0"/>
        <w:rPr>
          <w:rFonts w:asciiTheme="majorBidi" w:hAnsiTheme="majorBidi" w:cstheme="majorBidi"/>
          <w:sz w:val="24"/>
          <w:szCs w:val="24"/>
          <w:lang w:val="en-US"/>
        </w:rPr>
      </w:pPr>
    </w:p>
    <w:p w14:paraId="79ABCAA4" w14:textId="77777777" w:rsidR="00D72A3E" w:rsidRDefault="00D72A3E" w:rsidP="00387674">
      <w:pPr>
        <w:ind w:left="0"/>
        <w:rPr>
          <w:rFonts w:asciiTheme="majorBidi" w:hAnsiTheme="majorBidi" w:cstheme="majorBidi"/>
          <w:sz w:val="24"/>
          <w:szCs w:val="24"/>
          <w:lang w:val="en-US"/>
        </w:rPr>
      </w:pPr>
    </w:p>
    <w:p w14:paraId="19FAD59F" w14:textId="77777777" w:rsidR="00D72A3E" w:rsidRDefault="00D72A3E" w:rsidP="00387674">
      <w:pPr>
        <w:ind w:left="0"/>
        <w:rPr>
          <w:rFonts w:asciiTheme="majorBidi" w:hAnsiTheme="majorBidi" w:cstheme="majorBidi"/>
          <w:sz w:val="24"/>
          <w:szCs w:val="24"/>
          <w:lang w:val="en-US"/>
        </w:rPr>
      </w:pPr>
    </w:p>
    <w:p w14:paraId="6440D633" w14:textId="77777777" w:rsidR="00D72A3E" w:rsidRDefault="00D72A3E" w:rsidP="00387674">
      <w:pPr>
        <w:ind w:left="0"/>
        <w:rPr>
          <w:rFonts w:asciiTheme="majorBidi" w:hAnsiTheme="majorBidi" w:cstheme="majorBidi"/>
          <w:sz w:val="24"/>
          <w:szCs w:val="24"/>
          <w:lang w:val="en-US"/>
        </w:rPr>
      </w:pPr>
    </w:p>
    <w:p w14:paraId="3EE3E8C1" w14:textId="77777777" w:rsidR="00D72A3E" w:rsidRDefault="00D72A3E" w:rsidP="00387674">
      <w:pPr>
        <w:ind w:left="0"/>
        <w:rPr>
          <w:rFonts w:asciiTheme="majorBidi" w:hAnsiTheme="majorBidi" w:cstheme="majorBidi"/>
          <w:sz w:val="24"/>
          <w:szCs w:val="24"/>
          <w:lang w:val="en-US"/>
        </w:rPr>
      </w:pPr>
    </w:p>
    <w:p w14:paraId="69142CF5" w14:textId="77777777" w:rsidR="00D72A3E" w:rsidRDefault="00D72A3E" w:rsidP="00387674">
      <w:pPr>
        <w:ind w:left="0"/>
        <w:rPr>
          <w:rFonts w:asciiTheme="majorBidi" w:hAnsiTheme="majorBidi" w:cstheme="majorBidi"/>
          <w:sz w:val="24"/>
          <w:szCs w:val="24"/>
          <w:lang w:val="en-US"/>
        </w:rPr>
      </w:pPr>
    </w:p>
    <w:p w14:paraId="113FE7E0" w14:textId="77777777" w:rsidR="00D72A3E" w:rsidRDefault="00D72A3E" w:rsidP="00387674">
      <w:pPr>
        <w:ind w:left="0"/>
        <w:rPr>
          <w:rFonts w:asciiTheme="majorBidi" w:hAnsiTheme="majorBidi" w:cstheme="majorBidi"/>
          <w:sz w:val="24"/>
          <w:szCs w:val="24"/>
          <w:lang w:val="en-US"/>
        </w:rPr>
      </w:pPr>
    </w:p>
    <w:p w14:paraId="6D581282" w14:textId="77777777" w:rsidR="00D72A3E" w:rsidRDefault="00D72A3E" w:rsidP="00387674">
      <w:pPr>
        <w:ind w:left="0"/>
        <w:rPr>
          <w:rFonts w:asciiTheme="majorBidi" w:hAnsiTheme="majorBidi" w:cstheme="majorBidi"/>
          <w:sz w:val="24"/>
          <w:szCs w:val="24"/>
          <w:lang w:val="en-US"/>
        </w:rPr>
      </w:pPr>
    </w:p>
    <w:p w14:paraId="135498E4" w14:textId="77777777" w:rsidR="00D72A3E" w:rsidRDefault="00D72A3E" w:rsidP="00387674">
      <w:pPr>
        <w:ind w:left="0"/>
        <w:rPr>
          <w:rFonts w:asciiTheme="majorBidi" w:hAnsiTheme="majorBidi" w:cstheme="majorBidi"/>
          <w:sz w:val="24"/>
          <w:szCs w:val="24"/>
          <w:lang w:val="en-US"/>
        </w:rPr>
      </w:pPr>
    </w:p>
    <w:p w14:paraId="7888AD95" w14:textId="77777777" w:rsidR="00D72A3E" w:rsidRDefault="00D72A3E" w:rsidP="00387674">
      <w:pPr>
        <w:ind w:left="0"/>
        <w:rPr>
          <w:rFonts w:asciiTheme="majorBidi" w:hAnsiTheme="majorBidi" w:cstheme="majorBidi"/>
          <w:sz w:val="24"/>
          <w:szCs w:val="24"/>
          <w:lang w:val="en-US"/>
        </w:rPr>
      </w:pPr>
    </w:p>
    <w:p w14:paraId="54F9B5D5" w14:textId="77777777" w:rsidR="00D72A3E" w:rsidRDefault="00D72A3E" w:rsidP="00387674">
      <w:pPr>
        <w:ind w:left="0"/>
        <w:rPr>
          <w:rFonts w:asciiTheme="majorBidi" w:hAnsiTheme="majorBidi" w:cstheme="majorBidi"/>
          <w:sz w:val="24"/>
          <w:szCs w:val="24"/>
          <w:lang w:val="en-US"/>
        </w:rPr>
      </w:pPr>
    </w:p>
    <w:p w14:paraId="379E075D" w14:textId="77777777" w:rsidR="00410EE4" w:rsidRDefault="00410EE4" w:rsidP="00387674">
      <w:pPr>
        <w:ind w:left="0"/>
        <w:rPr>
          <w:rFonts w:asciiTheme="majorBidi" w:hAnsiTheme="majorBidi" w:cstheme="majorBidi"/>
          <w:sz w:val="24"/>
          <w:szCs w:val="24"/>
          <w:lang w:val="en-US"/>
        </w:rPr>
      </w:pPr>
    </w:p>
    <w:p w14:paraId="37A19985" w14:textId="77777777" w:rsidR="00410EE4" w:rsidRPr="009C05DB" w:rsidRDefault="00410EE4" w:rsidP="00387674">
      <w:pPr>
        <w:ind w:left="0"/>
        <w:rPr>
          <w:rFonts w:asciiTheme="majorBidi" w:hAnsiTheme="majorBidi" w:cstheme="majorBidi"/>
          <w:sz w:val="24"/>
          <w:szCs w:val="24"/>
          <w:rtl/>
          <w:lang w:val="en-US"/>
        </w:rPr>
      </w:pPr>
    </w:p>
    <w:p w14:paraId="6E7F6FB5" w14:textId="1635C28E" w:rsidR="007B75CD" w:rsidRPr="00583AC1" w:rsidRDefault="00583AC1" w:rsidP="00583AC1">
      <w:pPr>
        <w:ind w:left="0"/>
        <w:rPr>
          <w:rFonts w:asciiTheme="majorBidi" w:hAnsiTheme="majorBidi" w:cstheme="majorBidi"/>
          <w:b/>
          <w:bCs/>
          <w:i/>
          <w:iCs/>
          <w:sz w:val="24"/>
          <w:szCs w:val="24"/>
          <w:u w:val="single"/>
          <w:lang w:val="en-US"/>
        </w:rPr>
      </w:pPr>
      <w:r>
        <w:rPr>
          <w:rFonts w:asciiTheme="majorBidi" w:hAnsiTheme="majorBidi" w:cstheme="majorBidi"/>
          <w:b/>
          <w:bCs/>
          <w:i/>
          <w:iCs/>
          <w:sz w:val="24"/>
          <w:szCs w:val="24"/>
          <w:u w:val="single"/>
          <w:lang w:val="en-US"/>
        </w:rPr>
        <w:lastRenderedPageBreak/>
        <w:t>1) Gratitude</w:t>
      </w:r>
    </w:p>
    <w:p w14:paraId="07ACE488" w14:textId="714B3D66"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The author of this work is grateful for the help in writing the work, for the material provided, and for the comments to the following researchers, archaeologists, and historians:</w:t>
      </w:r>
    </w:p>
    <w:p w14:paraId="0EC7FB8B"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 xml:space="preserve">Sir Eli </w:t>
      </w:r>
      <w:proofErr w:type="spellStart"/>
      <w:r w:rsidRPr="00387674">
        <w:rPr>
          <w:rFonts w:asciiTheme="majorBidi" w:hAnsiTheme="majorBidi" w:cstheme="majorBidi"/>
          <w:sz w:val="24"/>
          <w:szCs w:val="24"/>
          <w:lang w:val="en-US"/>
        </w:rPr>
        <w:t>Eskuzido</w:t>
      </w:r>
      <w:proofErr w:type="spellEnd"/>
      <w:r w:rsidRPr="00387674">
        <w:rPr>
          <w:rFonts w:asciiTheme="majorBidi" w:hAnsiTheme="majorBidi" w:cstheme="majorBidi"/>
          <w:sz w:val="24"/>
          <w:szCs w:val="24"/>
          <w:lang w:val="en-US"/>
        </w:rPr>
        <w:t>, the director of the Israel Antiquities Authority;</w:t>
      </w:r>
    </w:p>
    <w:p w14:paraId="2909B793"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 xml:space="preserve">Sir Moshe </w:t>
      </w:r>
      <w:proofErr w:type="spellStart"/>
      <w:r w:rsidRPr="00387674">
        <w:rPr>
          <w:rFonts w:asciiTheme="majorBidi" w:hAnsiTheme="majorBidi" w:cstheme="majorBidi"/>
          <w:sz w:val="24"/>
          <w:szCs w:val="24"/>
          <w:lang w:val="en-US"/>
        </w:rPr>
        <w:t>Ajamy</w:t>
      </w:r>
      <w:proofErr w:type="spellEnd"/>
      <w:r w:rsidRPr="00387674">
        <w:rPr>
          <w:rFonts w:asciiTheme="majorBidi" w:hAnsiTheme="majorBidi" w:cstheme="majorBidi"/>
          <w:sz w:val="24"/>
          <w:szCs w:val="24"/>
          <w:lang w:val="en-US"/>
        </w:rPr>
        <w:t>, Deputy Director of the Israel Antiquities Authority;</w:t>
      </w:r>
    </w:p>
    <w:p w14:paraId="74D43F17"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Ph.D. Ayelet Dayan, the manager of the interactive program and past dues of the Israel Antiquities Authority and the director of the Department of Research and Specializations in Archaeology of the Israel Antiquities Authority;</w:t>
      </w:r>
    </w:p>
    <w:p w14:paraId="0D855A82"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Ms. Varda Sussman, researcher of ceramic oil lamps;</w:t>
      </w:r>
    </w:p>
    <w:p w14:paraId="4FEDD829"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Dr. Eyal Baruch, Department of Land of Israel Studies and Archaeology at Bar-Ilan University (Ramat Gan City, Israel);</w:t>
      </w:r>
    </w:p>
    <w:p w14:paraId="728A79CE"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 xml:space="preserve">Dr. Itamar </w:t>
      </w:r>
      <w:proofErr w:type="spellStart"/>
      <w:r w:rsidRPr="00387674">
        <w:rPr>
          <w:rFonts w:asciiTheme="majorBidi" w:hAnsiTheme="majorBidi" w:cstheme="majorBidi"/>
          <w:sz w:val="24"/>
          <w:szCs w:val="24"/>
          <w:lang w:val="en-US"/>
        </w:rPr>
        <w:t>Taxel</w:t>
      </w:r>
      <w:proofErr w:type="spellEnd"/>
      <w:r w:rsidRPr="00387674">
        <w:rPr>
          <w:rFonts w:asciiTheme="majorBidi" w:hAnsiTheme="majorBidi" w:cstheme="majorBidi"/>
          <w:sz w:val="24"/>
          <w:szCs w:val="24"/>
          <w:lang w:val="en-US"/>
        </w:rPr>
        <w:t>;</w:t>
      </w:r>
    </w:p>
    <w:p w14:paraId="456FB6AB" w14:textId="6037A43C"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 xml:space="preserve">Ms. Eriola </w:t>
      </w:r>
      <w:proofErr w:type="spellStart"/>
      <w:r w:rsidRPr="00387674">
        <w:rPr>
          <w:rFonts w:asciiTheme="majorBidi" w:hAnsiTheme="majorBidi" w:cstheme="majorBidi"/>
          <w:sz w:val="24"/>
          <w:szCs w:val="24"/>
          <w:lang w:val="en-US"/>
        </w:rPr>
        <w:t>Jakoel</w:t>
      </w:r>
      <w:proofErr w:type="spellEnd"/>
      <w:r w:rsidRPr="00387674">
        <w:rPr>
          <w:rFonts w:asciiTheme="majorBidi" w:hAnsiTheme="majorBidi" w:cstheme="majorBidi"/>
          <w:sz w:val="24"/>
          <w:szCs w:val="24"/>
          <w:lang w:val="en-US"/>
        </w:rPr>
        <w:t xml:space="preserve"> </w:t>
      </w:r>
      <w:r w:rsidR="007E437F">
        <w:rPr>
          <w:rFonts w:asciiTheme="majorBidi" w:hAnsiTheme="majorBidi" w:cstheme="majorBidi"/>
          <w:sz w:val="24"/>
          <w:szCs w:val="24"/>
          <w:lang w:val="en-US"/>
        </w:rPr>
        <w:t xml:space="preserve">is an </w:t>
      </w:r>
      <w:r w:rsidRPr="00387674">
        <w:rPr>
          <w:rFonts w:asciiTheme="majorBidi" w:hAnsiTheme="majorBidi" w:cstheme="majorBidi"/>
          <w:sz w:val="24"/>
          <w:szCs w:val="24"/>
          <w:lang w:val="en-US"/>
        </w:rPr>
        <w:t>active field archaeologist of the Israel Antiquities Authority;</w:t>
      </w:r>
    </w:p>
    <w:p w14:paraId="69BF8813"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Ms. Rebeca Kohen Amin, responsible for transit warehouses of the Israel Antiquities Authority;</w:t>
      </w:r>
    </w:p>
    <w:p w14:paraId="73D42574"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Ms. Navit Popovich-Geler, curator of the Hellenistic-Roman-Byzantine periods at warehouses of the Israel Antiquities Authority;</w:t>
      </w:r>
    </w:p>
    <w:p w14:paraId="2CADCA34"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Ms. Adi Ziv-</w:t>
      </w:r>
      <w:proofErr w:type="spellStart"/>
      <w:r w:rsidRPr="00387674">
        <w:rPr>
          <w:rFonts w:asciiTheme="majorBidi" w:hAnsiTheme="majorBidi" w:cstheme="majorBidi"/>
          <w:sz w:val="24"/>
          <w:szCs w:val="24"/>
          <w:lang w:val="en-US"/>
        </w:rPr>
        <w:t>Asuderi</w:t>
      </w:r>
      <w:proofErr w:type="spellEnd"/>
      <w:r w:rsidRPr="00387674">
        <w:rPr>
          <w:rFonts w:asciiTheme="majorBidi" w:hAnsiTheme="majorBidi" w:cstheme="majorBidi"/>
          <w:sz w:val="24"/>
          <w:szCs w:val="24"/>
          <w:lang w:val="en-US"/>
        </w:rPr>
        <w:t>, senior curator of Hellenistic-Roman-Byzantine periods at warehouses of the Israel Antiquities Authority;</w:t>
      </w:r>
    </w:p>
    <w:p w14:paraId="2232F87F"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 xml:space="preserve">Ms. Julia </w:t>
      </w:r>
      <w:proofErr w:type="spellStart"/>
      <w:r w:rsidRPr="00387674">
        <w:rPr>
          <w:rFonts w:asciiTheme="majorBidi" w:hAnsiTheme="majorBidi" w:cstheme="majorBidi"/>
          <w:sz w:val="24"/>
          <w:szCs w:val="24"/>
          <w:lang w:val="en-US"/>
        </w:rPr>
        <w:t>Rokbela</w:t>
      </w:r>
      <w:proofErr w:type="spellEnd"/>
      <w:r w:rsidRPr="00387674">
        <w:rPr>
          <w:rFonts w:asciiTheme="majorBidi" w:hAnsiTheme="majorBidi" w:cstheme="majorBidi"/>
          <w:sz w:val="24"/>
          <w:szCs w:val="24"/>
          <w:lang w:val="en-US"/>
        </w:rPr>
        <w:t>, senior Curator of Islamic Periods at warehouses of the Israel Antiquities Authority.</w:t>
      </w:r>
    </w:p>
    <w:p w14:paraId="1873DE2E" w14:textId="77777777" w:rsidR="00387674" w:rsidRPr="00387674" w:rsidRDefault="00387674" w:rsidP="00387674">
      <w:pPr>
        <w:ind w:left="0"/>
        <w:rPr>
          <w:rFonts w:asciiTheme="majorBidi" w:hAnsiTheme="majorBidi" w:cstheme="majorBidi"/>
          <w:sz w:val="24"/>
          <w:szCs w:val="24"/>
          <w:lang w:val="en-US"/>
        </w:rPr>
      </w:pPr>
    </w:p>
    <w:p w14:paraId="301F4D79"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The author is especially grateful:</w:t>
      </w:r>
    </w:p>
    <w:p w14:paraId="3BEBEEBA" w14:textId="77777777" w:rsidR="00387674" w:rsidRP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to Professor, Ph.D., archaeologist Shimon Dar, the curator of this study; for his comments and corrections, taken, into account in this catalogue;</w:t>
      </w:r>
    </w:p>
    <w:p w14:paraId="19523CB8" w14:textId="65323241" w:rsidR="00387674" w:rsidRDefault="00387674" w:rsidP="00387674">
      <w:pPr>
        <w:ind w:left="0"/>
        <w:rPr>
          <w:rFonts w:asciiTheme="majorBidi" w:hAnsiTheme="majorBidi" w:cstheme="majorBidi"/>
          <w:sz w:val="24"/>
          <w:szCs w:val="24"/>
          <w:lang w:val="en-US"/>
        </w:rPr>
      </w:pPr>
      <w:r w:rsidRPr="00387674">
        <w:rPr>
          <w:rFonts w:asciiTheme="majorBidi" w:hAnsiTheme="majorBidi" w:cstheme="majorBidi"/>
          <w:sz w:val="24"/>
          <w:szCs w:val="24"/>
          <w:lang w:val="en-US"/>
        </w:rPr>
        <w:t xml:space="preserve">to the archaeologist of IAA Ph.D. Golan Dor and to the archaeologist of IAA Ph.D. </w:t>
      </w:r>
      <w:proofErr w:type="spellStart"/>
      <w:r w:rsidRPr="00387674">
        <w:rPr>
          <w:rFonts w:asciiTheme="majorBidi" w:hAnsiTheme="majorBidi" w:cstheme="majorBidi"/>
          <w:sz w:val="24"/>
          <w:szCs w:val="24"/>
          <w:lang w:val="en-US"/>
        </w:rPr>
        <w:t>Turga</w:t>
      </w:r>
      <w:proofErr w:type="spellEnd"/>
      <w:r w:rsidRPr="00387674">
        <w:rPr>
          <w:rFonts w:asciiTheme="majorBidi" w:hAnsiTheme="majorBidi" w:cstheme="majorBidi"/>
          <w:sz w:val="24"/>
          <w:szCs w:val="24"/>
          <w:lang w:val="en-US"/>
        </w:rPr>
        <w:t xml:space="preserve"> Hagit for the material provided and for permission to publish.</w:t>
      </w:r>
    </w:p>
    <w:p w14:paraId="50CC48B6" w14:textId="77777777" w:rsidR="00387674" w:rsidRDefault="00387674" w:rsidP="00387674">
      <w:pPr>
        <w:ind w:left="0"/>
        <w:rPr>
          <w:rFonts w:asciiTheme="majorBidi" w:hAnsiTheme="majorBidi" w:cstheme="majorBidi"/>
          <w:sz w:val="24"/>
          <w:szCs w:val="24"/>
          <w:lang w:val="en-US"/>
        </w:rPr>
      </w:pPr>
    </w:p>
    <w:p w14:paraId="50D67378" w14:textId="77777777" w:rsidR="00EA4B11" w:rsidRPr="00E93F5F" w:rsidRDefault="00EA4B11" w:rsidP="00387674">
      <w:pPr>
        <w:ind w:left="0"/>
        <w:rPr>
          <w:rFonts w:asciiTheme="majorBidi" w:hAnsiTheme="majorBidi" w:cstheme="majorBidi"/>
          <w:sz w:val="24"/>
          <w:szCs w:val="24"/>
          <w:lang w:val="en-US"/>
        </w:rPr>
      </w:pPr>
    </w:p>
    <w:p w14:paraId="4DFA583F" w14:textId="77777777" w:rsidR="008F2496" w:rsidRPr="00E93F5F" w:rsidRDefault="008F2496" w:rsidP="00387674">
      <w:pPr>
        <w:ind w:left="0"/>
        <w:rPr>
          <w:rFonts w:asciiTheme="majorBidi" w:hAnsiTheme="majorBidi" w:cstheme="majorBidi"/>
          <w:sz w:val="24"/>
          <w:szCs w:val="24"/>
          <w:lang w:val="en-US"/>
        </w:rPr>
      </w:pPr>
    </w:p>
    <w:p w14:paraId="332E4C42" w14:textId="3512060C" w:rsidR="00597108" w:rsidRPr="002A38F3" w:rsidRDefault="002A38F3" w:rsidP="00597108">
      <w:pPr>
        <w:ind w:left="0"/>
        <w:rPr>
          <w:rFonts w:asciiTheme="majorBidi" w:hAnsiTheme="majorBidi" w:cstheme="majorBidi"/>
          <w:b/>
          <w:bCs/>
          <w:i/>
          <w:iCs/>
          <w:sz w:val="24"/>
          <w:szCs w:val="24"/>
          <w:u w:val="single"/>
          <w:lang w:val="en-US"/>
        </w:rPr>
      </w:pPr>
      <w:r>
        <w:rPr>
          <w:rFonts w:asciiTheme="majorBidi" w:hAnsiTheme="majorBidi" w:cstheme="majorBidi"/>
          <w:b/>
          <w:bCs/>
          <w:i/>
          <w:iCs/>
          <w:sz w:val="24"/>
          <w:szCs w:val="24"/>
          <w:u w:val="single"/>
          <w:lang w:val="en-US"/>
        </w:rPr>
        <w:lastRenderedPageBreak/>
        <w:t>2</w:t>
      </w:r>
      <w:r w:rsidR="00597108" w:rsidRPr="002A38F3">
        <w:rPr>
          <w:rFonts w:asciiTheme="majorBidi" w:hAnsiTheme="majorBidi" w:cstheme="majorBidi"/>
          <w:b/>
          <w:bCs/>
          <w:i/>
          <w:iCs/>
          <w:sz w:val="24"/>
          <w:szCs w:val="24"/>
          <w:u w:val="single"/>
          <w:lang w:val="en-US"/>
        </w:rPr>
        <w:t>) Research goals and importance of the issue</w:t>
      </w:r>
    </w:p>
    <w:p w14:paraId="19718CB7" w14:textId="12305EFD" w:rsidR="00597108" w:rsidRDefault="00597108" w:rsidP="00597108">
      <w:pPr>
        <w:ind w:left="0"/>
        <w:rPr>
          <w:rFonts w:asciiTheme="majorBidi" w:hAnsiTheme="majorBidi" w:cstheme="majorBidi"/>
          <w:sz w:val="24"/>
          <w:szCs w:val="24"/>
          <w:lang w:val="en-US"/>
        </w:rPr>
      </w:pPr>
      <w:r w:rsidRPr="00597108">
        <w:rPr>
          <w:rFonts w:asciiTheme="majorBidi" w:hAnsiTheme="majorBidi" w:cstheme="majorBidi"/>
          <w:sz w:val="24"/>
          <w:szCs w:val="24"/>
          <w:lang w:val="en-US"/>
        </w:rPr>
        <w:t>The study has two purposes. One purpose is: to put together all clay oil lamps, identified as "Samaritan oil lamps" from the Roman period up to the Early Islamic period, which were discovered during archaeological excavations carried out in Israel from 1990 till 2023. Some discovering lamps were published, but we have material from two archaeological excavations: Zemer and Zur Natan (kiln) that have not been published yet. This Corpus or Catalogue could not only help create a picture of what type of lamp was typical for a particular region but also help form a picture of the settlement of the Samaritans, a picture of their trade and cultural connections. In addition, the catalog material can help in a comparative analysis of lamps found in Israel with similar or similar, for example in shape, lamps found in neighboring countries: Jordan, Cyprus, Greece, and Turkey. It is a first purpose. The second one is: to try to answer the following questions: “If we say that all lamps, that are identified as "Samaritan" were used only by Samaritan communities or could we see two groups: the lamps, that were used by Samaritan communities for daily purpose and ritual purpose and the lamps, which were made as "Samaritan type" and were used by non-Samaritan communities as Jews, Pagans, Christians, or Early Muslims?”, “How it is possible to interpret patterns that cover the lamp’s wings as “symbols”?” and “Was there a Halachic practice, at Samaritans, of increasing the burning time like as Jews have?”  The answer to these research questions could help to understand cultural and economic contacts between Samaritans and non-Samaritan groups during the next historical period: 1st century CE—7th century CE. At the same time, it could understand which type or variant was characteristic of a particular place, which types what type of these lamps were used by the Samaritans, and in which historical period the Samaritans settled in certain places. Before we make an overview of the research studies history of "Samaritan oil lamps" need to say some words about the lamp groups collected in this catalogue and the catalogue's structure. And here should be noted that this catalogue contains only clay lamps (Samaritan Oil Lamps), although it is known from archaeological excavations that the Samaritans also had bronze lamps, which are not included in this paper.</w:t>
      </w:r>
    </w:p>
    <w:p w14:paraId="5AD82EF0" w14:textId="77777777" w:rsidR="002A38F3" w:rsidRDefault="002A38F3" w:rsidP="00597108">
      <w:pPr>
        <w:ind w:left="0"/>
        <w:rPr>
          <w:rFonts w:asciiTheme="majorBidi" w:hAnsiTheme="majorBidi" w:cstheme="majorBidi"/>
          <w:sz w:val="24"/>
          <w:szCs w:val="24"/>
          <w:lang w:val="en-US"/>
        </w:rPr>
      </w:pPr>
    </w:p>
    <w:p w14:paraId="7E08809A" w14:textId="77777777" w:rsidR="002A38F3" w:rsidRDefault="002A38F3" w:rsidP="00597108">
      <w:pPr>
        <w:ind w:left="0"/>
        <w:rPr>
          <w:rFonts w:asciiTheme="majorBidi" w:hAnsiTheme="majorBidi" w:cstheme="majorBidi"/>
          <w:sz w:val="24"/>
          <w:szCs w:val="24"/>
          <w:lang w:val="en-US"/>
        </w:rPr>
      </w:pPr>
    </w:p>
    <w:p w14:paraId="1B07460D" w14:textId="77777777" w:rsidR="002A38F3" w:rsidRDefault="002A38F3" w:rsidP="00597108">
      <w:pPr>
        <w:ind w:left="0"/>
        <w:rPr>
          <w:rFonts w:asciiTheme="majorBidi" w:hAnsiTheme="majorBidi" w:cstheme="majorBidi"/>
          <w:sz w:val="24"/>
          <w:szCs w:val="24"/>
          <w:lang w:val="en-US"/>
        </w:rPr>
      </w:pPr>
    </w:p>
    <w:p w14:paraId="723D02D8" w14:textId="77777777" w:rsidR="002A38F3" w:rsidRDefault="002A38F3" w:rsidP="00597108">
      <w:pPr>
        <w:ind w:left="0"/>
        <w:rPr>
          <w:rFonts w:asciiTheme="majorBidi" w:hAnsiTheme="majorBidi" w:cstheme="majorBidi"/>
          <w:sz w:val="24"/>
          <w:szCs w:val="24"/>
          <w:lang w:val="en-US"/>
        </w:rPr>
      </w:pPr>
    </w:p>
    <w:p w14:paraId="71079AFE" w14:textId="77777777" w:rsidR="002A38F3" w:rsidRDefault="002A38F3" w:rsidP="00597108">
      <w:pPr>
        <w:ind w:left="0"/>
        <w:rPr>
          <w:rFonts w:asciiTheme="majorBidi" w:hAnsiTheme="majorBidi" w:cstheme="majorBidi"/>
          <w:sz w:val="24"/>
          <w:szCs w:val="24"/>
          <w:lang w:val="en-US"/>
        </w:rPr>
      </w:pPr>
    </w:p>
    <w:p w14:paraId="09C43C7B" w14:textId="0EC50408" w:rsidR="00973532" w:rsidRDefault="002A38F3" w:rsidP="00973532">
      <w:pPr>
        <w:ind w:left="0"/>
        <w:rPr>
          <w:rFonts w:asciiTheme="majorBidi" w:hAnsiTheme="majorBidi" w:cstheme="majorBidi"/>
          <w:sz w:val="24"/>
          <w:szCs w:val="24"/>
          <w:lang w:val="en-US"/>
        </w:rPr>
      </w:pPr>
      <w:r>
        <w:rPr>
          <w:rFonts w:asciiTheme="majorBidi" w:hAnsiTheme="majorBidi" w:cstheme="majorBidi"/>
          <w:b/>
          <w:bCs/>
          <w:i/>
          <w:iCs/>
          <w:sz w:val="24"/>
          <w:szCs w:val="24"/>
          <w:u w:val="single"/>
          <w:lang w:val="en-US"/>
        </w:rPr>
        <w:lastRenderedPageBreak/>
        <w:t>3</w:t>
      </w:r>
      <w:r w:rsidR="00F11FDA">
        <w:rPr>
          <w:rFonts w:asciiTheme="majorBidi" w:hAnsiTheme="majorBidi" w:cstheme="majorBidi"/>
          <w:b/>
          <w:bCs/>
          <w:i/>
          <w:iCs/>
          <w:sz w:val="24"/>
          <w:szCs w:val="24"/>
          <w:u w:val="single"/>
          <w:lang w:val="en-US"/>
        </w:rPr>
        <w:t xml:space="preserve">) </w:t>
      </w:r>
      <w:r w:rsidR="00B21297">
        <w:rPr>
          <w:rFonts w:asciiTheme="majorBidi" w:hAnsiTheme="majorBidi" w:cstheme="majorBidi"/>
          <w:b/>
          <w:bCs/>
          <w:i/>
          <w:iCs/>
          <w:sz w:val="24"/>
          <w:szCs w:val="24"/>
          <w:u w:val="single"/>
          <w:lang w:val="en-US"/>
        </w:rPr>
        <w:t>Introduction and a</w:t>
      </w:r>
      <w:r w:rsidR="00973532" w:rsidRPr="00973532">
        <w:rPr>
          <w:rFonts w:asciiTheme="majorBidi" w:hAnsiTheme="majorBidi" w:cstheme="majorBidi"/>
          <w:b/>
          <w:bCs/>
          <w:i/>
          <w:iCs/>
          <w:sz w:val="24"/>
          <w:szCs w:val="24"/>
          <w:u w:val="single"/>
          <w:lang w:val="en-US"/>
        </w:rPr>
        <w:t xml:space="preserve">n </w:t>
      </w:r>
      <w:r w:rsidR="009E15FD">
        <w:rPr>
          <w:rFonts w:asciiTheme="majorBidi" w:hAnsiTheme="majorBidi" w:cstheme="majorBidi"/>
          <w:b/>
          <w:bCs/>
          <w:i/>
          <w:iCs/>
          <w:sz w:val="24"/>
          <w:szCs w:val="24"/>
          <w:u w:val="single"/>
          <w:lang w:val="en-US"/>
        </w:rPr>
        <w:t>O</w:t>
      </w:r>
      <w:r w:rsidR="00973532" w:rsidRPr="00973532">
        <w:rPr>
          <w:rFonts w:asciiTheme="majorBidi" w:hAnsiTheme="majorBidi" w:cstheme="majorBidi"/>
          <w:b/>
          <w:bCs/>
          <w:i/>
          <w:iCs/>
          <w:sz w:val="24"/>
          <w:szCs w:val="24"/>
          <w:u w:val="single"/>
          <w:lang w:val="en-US"/>
        </w:rPr>
        <w:t xml:space="preserve">verview of </w:t>
      </w:r>
      <w:r w:rsidR="004D595A">
        <w:rPr>
          <w:rFonts w:asciiTheme="majorBidi" w:hAnsiTheme="majorBidi" w:cstheme="majorBidi"/>
          <w:b/>
          <w:bCs/>
          <w:i/>
          <w:iCs/>
          <w:sz w:val="24"/>
          <w:szCs w:val="24"/>
          <w:u w:val="single"/>
          <w:lang w:val="en-US"/>
        </w:rPr>
        <w:t xml:space="preserve">the </w:t>
      </w:r>
      <w:r w:rsidR="00973532" w:rsidRPr="00973532">
        <w:rPr>
          <w:rFonts w:asciiTheme="majorBidi" w:hAnsiTheme="majorBidi" w:cstheme="majorBidi"/>
          <w:b/>
          <w:bCs/>
          <w:i/>
          <w:iCs/>
          <w:sz w:val="24"/>
          <w:szCs w:val="24"/>
          <w:u w:val="single"/>
          <w:lang w:val="en-US"/>
        </w:rPr>
        <w:t>Study's History of Samaritans, their Material Culture, and the Issue of "Samaritan Oil Lamps"</w:t>
      </w:r>
    </w:p>
    <w:p w14:paraId="1B6D41C2" w14:textId="7D48D710" w:rsidR="005B2CFE" w:rsidRPr="00F32427" w:rsidRDefault="00D52BCD" w:rsidP="00973532">
      <w:pPr>
        <w:ind w:left="0"/>
        <w:rPr>
          <w:rFonts w:asciiTheme="majorBidi" w:hAnsiTheme="majorBidi" w:cstheme="majorBidi"/>
          <w:sz w:val="24"/>
          <w:szCs w:val="24"/>
          <w:lang w:val="en-US"/>
        </w:rPr>
      </w:pPr>
      <w:r>
        <w:rPr>
          <w:rFonts w:asciiTheme="majorBidi" w:hAnsiTheme="majorBidi" w:cstheme="majorBidi"/>
          <w:sz w:val="24"/>
          <w:szCs w:val="24"/>
          <w:lang w:val="en-US"/>
        </w:rPr>
        <w:t>It has written a huge number of studies and monographs on Samaritans, their history, their contacts and trade with Jews, Hellenes, Romans, and Early Muslims, as well as their religion.</w:t>
      </w:r>
      <w:r w:rsidR="00DA2D43">
        <w:rPr>
          <w:rFonts w:asciiTheme="majorBidi" w:hAnsiTheme="majorBidi" w:cstheme="majorBidi"/>
          <w:sz w:val="24"/>
          <w:szCs w:val="24"/>
          <w:lang w:val="en-US"/>
        </w:rPr>
        <w:t xml:space="preserve"> From the variety of studies about Samaritans and their history, there are selected monographs and articles that help answer the questions posed in this study, in the </w:t>
      </w:r>
      <w:proofErr w:type="spellStart"/>
      <w:r w:rsidR="00DA2D43">
        <w:rPr>
          <w:rFonts w:asciiTheme="majorBidi" w:hAnsiTheme="majorBidi" w:cstheme="majorBidi"/>
          <w:sz w:val="24"/>
          <w:szCs w:val="24"/>
          <w:lang w:val="en-US"/>
        </w:rPr>
        <w:t>the</w:t>
      </w:r>
      <w:proofErr w:type="spellEnd"/>
      <w:r w:rsidR="00D5649D">
        <w:rPr>
          <w:rFonts w:asciiTheme="majorBidi" w:hAnsiTheme="majorBidi" w:cstheme="majorBidi"/>
          <w:sz w:val="24"/>
          <w:szCs w:val="24"/>
          <w:lang w:val="en-US"/>
        </w:rPr>
        <w:t xml:space="preserve"> </w:t>
      </w:r>
      <w:r w:rsidR="00DA2D43">
        <w:rPr>
          <w:rFonts w:asciiTheme="majorBidi" w:hAnsiTheme="majorBidi" w:cstheme="majorBidi"/>
          <w:sz w:val="24"/>
          <w:szCs w:val="24"/>
          <w:lang w:val="en-US"/>
        </w:rPr>
        <w:t xml:space="preserve">catalogue. All of them are divided into several groups: archaeological reports on excavations carried on in Israel from 1990 till 2023 and which artifacts are identified as “Samaritan artifacts”, in our case tell about lamps; </w:t>
      </w:r>
      <w:r w:rsidR="00F32427">
        <w:rPr>
          <w:rFonts w:asciiTheme="majorBidi" w:hAnsiTheme="majorBidi" w:cstheme="majorBidi"/>
          <w:sz w:val="24"/>
          <w:szCs w:val="24"/>
          <w:lang w:val="en-US"/>
        </w:rPr>
        <w:t>monographs and articles that discuss the Samaritan history, religious aspects and their contacts with surrounding cultures</w:t>
      </w:r>
      <w:r w:rsidR="00D5649D">
        <w:rPr>
          <w:rFonts w:asciiTheme="majorBidi" w:hAnsiTheme="majorBidi" w:cstheme="majorBidi"/>
          <w:sz w:val="24"/>
          <w:szCs w:val="24"/>
          <w:lang w:val="en-US"/>
        </w:rPr>
        <w:t>—in</w:t>
      </w:r>
      <w:r w:rsidR="00F32427">
        <w:rPr>
          <w:rFonts w:asciiTheme="majorBidi" w:hAnsiTheme="majorBidi" w:cstheme="majorBidi"/>
          <w:sz w:val="24"/>
          <w:szCs w:val="24"/>
          <w:lang w:val="en-US"/>
        </w:rPr>
        <w:t xml:space="preserve"> addition to works dedicated to the Samaritans, also included studies about the general history of Israel during the Roman and Early Muslim historical periods, </w:t>
      </w:r>
      <w:r w:rsidR="00420036">
        <w:rPr>
          <w:rFonts w:asciiTheme="majorBidi" w:hAnsiTheme="majorBidi" w:cstheme="majorBidi"/>
          <w:sz w:val="24"/>
          <w:szCs w:val="24"/>
          <w:lang w:val="en-US"/>
        </w:rPr>
        <w:t xml:space="preserve">and </w:t>
      </w:r>
      <w:r w:rsidR="00F32427">
        <w:rPr>
          <w:rFonts w:asciiTheme="majorBidi" w:hAnsiTheme="majorBidi" w:cstheme="majorBidi"/>
          <w:sz w:val="24"/>
          <w:szCs w:val="24"/>
          <w:lang w:val="en-US"/>
        </w:rPr>
        <w:t>studies concerning cultural issues, such as the interpretation</w:t>
      </w:r>
      <w:r w:rsidR="00420036">
        <w:rPr>
          <w:rFonts w:asciiTheme="majorBidi" w:hAnsiTheme="majorBidi" w:cstheme="majorBidi"/>
          <w:sz w:val="24"/>
          <w:szCs w:val="24"/>
          <w:lang w:val="en-US"/>
        </w:rPr>
        <w:t xml:space="preserve"> of symbols that decorated lamps. Let us consider the selected studies of each group.</w:t>
      </w:r>
    </w:p>
    <w:p w14:paraId="4850F594" w14:textId="6F983D7A" w:rsidR="00973532" w:rsidRPr="00973532" w:rsidRDefault="00973532" w:rsidP="00973532">
      <w:pPr>
        <w:ind w:left="0"/>
        <w:rPr>
          <w:rFonts w:asciiTheme="majorBidi" w:hAnsiTheme="majorBidi" w:cstheme="majorBidi"/>
          <w:sz w:val="24"/>
          <w:szCs w:val="24"/>
          <w:lang w:val="en-US"/>
        </w:rPr>
      </w:pPr>
      <w:r w:rsidRPr="00973532">
        <w:rPr>
          <w:rFonts w:asciiTheme="majorBidi" w:hAnsiTheme="majorBidi" w:cstheme="majorBidi"/>
          <w:sz w:val="24"/>
          <w:szCs w:val="24"/>
          <w:lang w:val="en-US"/>
        </w:rPr>
        <w:t>Besides final reports of archaeological excavations that were published in '</w:t>
      </w:r>
      <w:proofErr w:type="spellStart"/>
      <w:r w:rsidRPr="00973532">
        <w:rPr>
          <w:rFonts w:asciiTheme="majorBidi" w:hAnsiTheme="majorBidi" w:cstheme="majorBidi"/>
          <w:sz w:val="24"/>
          <w:szCs w:val="24"/>
          <w:lang w:val="en-US"/>
        </w:rPr>
        <w:t>Atiqot</w:t>
      </w:r>
      <w:proofErr w:type="spellEnd"/>
      <w:r w:rsidRPr="00973532">
        <w:rPr>
          <w:rFonts w:asciiTheme="majorBidi" w:hAnsiTheme="majorBidi" w:cstheme="majorBidi"/>
          <w:sz w:val="24"/>
          <w:szCs w:val="24"/>
          <w:lang w:val="en-US"/>
        </w:rPr>
        <w:t xml:space="preserve"> (official IAA magazine), this research used academic works or more exactly, monographs of the next researchers: Ms. Varda Sussman, Dr. Yitzhak Magen and research articles of: Prof. Shimon Dar, Alfredo Mordechai Rabello Ms. Leah Di </w:t>
      </w:r>
      <w:proofErr w:type="spellStart"/>
      <w:r w:rsidRPr="00973532">
        <w:rPr>
          <w:rFonts w:asciiTheme="majorBidi" w:hAnsiTheme="majorBidi" w:cstheme="majorBidi"/>
          <w:sz w:val="24"/>
          <w:szCs w:val="24"/>
          <w:lang w:val="en-US"/>
        </w:rPr>
        <w:t>Segni</w:t>
      </w:r>
      <w:proofErr w:type="spellEnd"/>
      <w:r w:rsidRPr="00973532">
        <w:rPr>
          <w:rFonts w:asciiTheme="majorBidi" w:hAnsiTheme="majorBidi" w:cstheme="majorBidi"/>
          <w:sz w:val="24"/>
          <w:szCs w:val="24"/>
          <w:lang w:val="en-US"/>
        </w:rPr>
        <w:t xml:space="preserve"> and Dr. Roni Reich. Also worth mentioning is the collection of articles</w:t>
      </w:r>
      <w:r>
        <w:rPr>
          <w:rFonts w:asciiTheme="majorBidi" w:hAnsiTheme="majorBidi" w:cstheme="majorBidi"/>
          <w:sz w:val="24"/>
          <w:szCs w:val="24"/>
          <w:lang w:val="en-US"/>
        </w:rPr>
        <w:t>: “</w:t>
      </w:r>
      <w:r w:rsidR="00B95ABE" w:rsidRPr="00B95ABE">
        <w:rPr>
          <w:rFonts w:asciiTheme="majorBidi" w:hAnsiTheme="majorBidi" w:cstheme="majorBidi"/>
          <w:i/>
          <w:iCs/>
          <w:sz w:val="24"/>
          <w:szCs w:val="24"/>
          <w:lang w:val="en-US"/>
        </w:rPr>
        <w:t>Samaritan Cemeteries and Tombs in the Central Coastal Plain (Archaeology and History of the Samaritan Settlement outside Samaria (ca. 300-700 CE))</w:t>
      </w:r>
      <w:r w:rsidR="00B95ABE">
        <w:rPr>
          <w:rFonts w:asciiTheme="majorBidi" w:hAnsiTheme="majorBidi" w:cstheme="majorBidi"/>
          <w:i/>
          <w:iCs/>
          <w:sz w:val="24"/>
          <w:szCs w:val="24"/>
          <w:lang w:val="en-US"/>
        </w:rPr>
        <w:t>”</w:t>
      </w:r>
      <w:r w:rsidR="00B95ABE">
        <w:rPr>
          <w:rFonts w:asciiTheme="majorBidi" w:hAnsiTheme="majorBidi" w:cstheme="majorBidi"/>
          <w:sz w:val="24"/>
          <w:szCs w:val="24"/>
          <w:lang w:val="en-US"/>
        </w:rPr>
        <w:t xml:space="preserve"> </w:t>
      </w:r>
      <w:r w:rsidRPr="00973532">
        <w:rPr>
          <w:rFonts w:asciiTheme="majorBidi" w:hAnsiTheme="majorBidi" w:cstheme="majorBidi"/>
          <w:sz w:val="24"/>
          <w:szCs w:val="24"/>
          <w:lang w:val="en-US"/>
        </w:rPr>
        <w:t xml:space="preserve">edited by Prof. Oren Tal and Dr. Itamar </w:t>
      </w:r>
      <w:proofErr w:type="spellStart"/>
      <w:r w:rsidRPr="00973532">
        <w:rPr>
          <w:rFonts w:asciiTheme="majorBidi" w:hAnsiTheme="majorBidi" w:cstheme="majorBidi"/>
          <w:sz w:val="24"/>
          <w:szCs w:val="24"/>
          <w:lang w:val="en-US"/>
        </w:rPr>
        <w:t>Taxel</w:t>
      </w:r>
      <w:proofErr w:type="spellEnd"/>
      <w:r w:rsidR="00B95ABE">
        <w:rPr>
          <w:rFonts w:asciiTheme="majorBidi" w:hAnsiTheme="majorBidi" w:cstheme="majorBidi"/>
          <w:sz w:val="24"/>
          <w:szCs w:val="24"/>
          <w:lang w:val="en-US"/>
        </w:rPr>
        <w:t xml:space="preserve"> and published at 2015. </w:t>
      </w:r>
      <w:r w:rsidRPr="00973532">
        <w:rPr>
          <w:rFonts w:asciiTheme="majorBidi" w:hAnsiTheme="majorBidi" w:cstheme="majorBidi"/>
          <w:sz w:val="24"/>
          <w:szCs w:val="24"/>
          <w:lang w:val="en-US"/>
        </w:rPr>
        <w:t>All this research in the field of Samaritan history and archaeology can be divided into two groups: research devoted to a specific issue, in our case talks about the "</w:t>
      </w:r>
      <w:r w:rsidRPr="00973532">
        <w:rPr>
          <w:rFonts w:asciiTheme="majorBidi" w:hAnsiTheme="majorBidi" w:cstheme="majorBidi"/>
          <w:i/>
          <w:iCs/>
          <w:sz w:val="24"/>
          <w:szCs w:val="24"/>
          <w:lang w:val="en-US"/>
        </w:rPr>
        <w:t>typology of Samaritan Oil Lamps</w:t>
      </w:r>
      <w:r w:rsidRPr="00973532">
        <w:rPr>
          <w:rFonts w:asciiTheme="majorBidi" w:hAnsiTheme="majorBidi" w:cstheme="majorBidi"/>
          <w:sz w:val="24"/>
          <w:szCs w:val="24"/>
          <w:lang w:val="en-US"/>
        </w:rPr>
        <w:t>," and general research. We will begin our review with a group of studies defined as the "</w:t>
      </w:r>
      <w:r w:rsidRPr="00973532">
        <w:rPr>
          <w:rFonts w:asciiTheme="majorBidi" w:hAnsiTheme="majorBidi" w:cstheme="majorBidi"/>
          <w:i/>
          <w:iCs/>
          <w:sz w:val="24"/>
          <w:szCs w:val="24"/>
          <w:lang w:val="en-US"/>
        </w:rPr>
        <w:t>typology of Samaritan Oil Lamps.</w:t>
      </w:r>
      <w:r w:rsidRPr="00973532">
        <w:rPr>
          <w:rFonts w:asciiTheme="majorBidi" w:hAnsiTheme="majorBidi" w:cstheme="majorBidi"/>
          <w:sz w:val="24"/>
          <w:szCs w:val="24"/>
          <w:lang w:val="en-US"/>
        </w:rPr>
        <w:t>" This is the first and main group of research papers.</w:t>
      </w:r>
    </w:p>
    <w:p w14:paraId="2B76EABF" w14:textId="393CE513" w:rsidR="00973532" w:rsidRDefault="00973532" w:rsidP="00973532">
      <w:pPr>
        <w:ind w:left="0"/>
        <w:rPr>
          <w:rFonts w:asciiTheme="majorBidi" w:hAnsiTheme="majorBidi" w:cstheme="majorBidi"/>
          <w:sz w:val="24"/>
          <w:szCs w:val="24"/>
          <w:lang w:val="en-US"/>
        </w:rPr>
      </w:pPr>
      <w:r w:rsidRPr="00973532">
        <w:rPr>
          <w:rFonts w:asciiTheme="majorBidi" w:hAnsiTheme="majorBidi" w:cstheme="majorBidi"/>
          <w:sz w:val="24"/>
          <w:szCs w:val="24"/>
          <w:lang w:val="en-US"/>
        </w:rPr>
        <w:t>The group of research works under the name "</w:t>
      </w:r>
      <w:r w:rsidRPr="00973532">
        <w:rPr>
          <w:rFonts w:asciiTheme="majorBidi" w:hAnsiTheme="majorBidi" w:cstheme="majorBidi"/>
          <w:i/>
          <w:iCs/>
          <w:sz w:val="24"/>
          <w:szCs w:val="24"/>
          <w:lang w:val="en-US"/>
        </w:rPr>
        <w:t>Typology of Samaritan Oil Lamps</w:t>
      </w:r>
      <w:r w:rsidRPr="00973532">
        <w:rPr>
          <w:rFonts w:asciiTheme="majorBidi" w:hAnsiTheme="majorBidi" w:cstheme="majorBidi"/>
          <w:sz w:val="24"/>
          <w:szCs w:val="24"/>
          <w:lang w:val="en-US"/>
        </w:rPr>
        <w:t>," includes the following works: Ms. Varda Sussman, "</w:t>
      </w:r>
      <w:r w:rsidRPr="00973532">
        <w:rPr>
          <w:rFonts w:asciiTheme="majorBidi" w:hAnsiTheme="majorBidi" w:cstheme="majorBidi"/>
          <w:i/>
          <w:iCs/>
          <w:sz w:val="24"/>
          <w:szCs w:val="24"/>
          <w:lang w:val="en-US"/>
        </w:rPr>
        <w:t>Late Roman to Late Byzantine/Early Islamic Period</w:t>
      </w:r>
      <w:r w:rsidRPr="00973532">
        <w:rPr>
          <w:rFonts w:asciiTheme="majorBidi" w:hAnsiTheme="majorBidi" w:cstheme="majorBidi"/>
          <w:sz w:val="24"/>
          <w:szCs w:val="24"/>
          <w:lang w:val="en-US"/>
        </w:rPr>
        <w:t xml:space="preserve"> </w:t>
      </w:r>
      <w:r w:rsidRPr="00973532">
        <w:rPr>
          <w:rFonts w:asciiTheme="majorBidi" w:hAnsiTheme="majorBidi" w:cstheme="majorBidi"/>
          <w:i/>
          <w:iCs/>
          <w:sz w:val="24"/>
          <w:szCs w:val="24"/>
          <w:lang w:val="en-US"/>
        </w:rPr>
        <w:t>Lamps in the Holy Land</w:t>
      </w:r>
      <w:r w:rsidRPr="00973532">
        <w:rPr>
          <w:rFonts w:asciiTheme="majorBidi" w:hAnsiTheme="majorBidi" w:cstheme="majorBidi"/>
          <w:sz w:val="24"/>
          <w:szCs w:val="24"/>
          <w:lang w:val="en-US"/>
        </w:rPr>
        <w:t xml:space="preserve"> </w:t>
      </w:r>
      <w:r w:rsidRPr="00973532">
        <w:rPr>
          <w:rFonts w:asciiTheme="majorBidi" w:hAnsiTheme="majorBidi" w:cstheme="majorBidi"/>
          <w:i/>
          <w:iCs/>
          <w:sz w:val="24"/>
          <w:szCs w:val="24"/>
          <w:lang w:val="en-US"/>
        </w:rPr>
        <w:t>(The Collection of the Israel Antiquities Authority)</w:t>
      </w:r>
      <w:r w:rsidRPr="00973532">
        <w:rPr>
          <w:rFonts w:asciiTheme="majorBidi" w:hAnsiTheme="majorBidi" w:cstheme="majorBidi"/>
          <w:sz w:val="24"/>
          <w:szCs w:val="24"/>
          <w:lang w:val="en-US"/>
        </w:rPr>
        <w:t xml:space="preserve">”, which was published in 2017. So, it needs to </w:t>
      </w:r>
      <w:r w:rsidR="004B489D">
        <w:rPr>
          <w:rFonts w:asciiTheme="majorBidi" w:hAnsiTheme="majorBidi" w:cstheme="majorBidi"/>
          <w:sz w:val="24"/>
          <w:szCs w:val="24"/>
          <w:lang w:val="en-US"/>
        </w:rPr>
        <w:t>include</w:t>
      </w:r>
      <w:r w:rsidRPr="00973532">
        <w:rPr>
          <w:rFonts w:asciiTheme="majorBidi" w:hAnsiTheme="majorBidi" w:cstheme="majorBidi"/>
          <w:sz w:val="24"/>
          <w:szCs w:val="24"/>
          <w:lang w:val="en-US"/>
        </w:rPr>
        <w:t xml:space="preserve"> her article "</w:t>
      </w:r>
      <w:r w:rsidRPr="00973532">
        <w:rPr>
          <w:rFonts w:asciiTheme="majorBidi" w:hAnsiTheme="majorBidi" w:cstheme="majorBidi"/>
          <w:i/>
          <w:iCs/>
          <w:sz w:val="24"/>
          <w:szCs w:val="24"/>
          <w:lang w:val="en-US"/>
        </w:rPr>
        <w:t>Samaritan Oil Lamps</w:t>
      </w:r>
      <w:r w:rsidRPr="00973532">
        <w:rPr>
          <w:rFonts w:asciiTheme="majorBidi" w:hAnsiTheme="majorBidi" w:cstheme="majorBidi"/>
          <w:sz w:val="24"/>
          <w:szCs w:val="24"/>
          <w:lang w:val="en-US"/>
        </w:rPr>
        <w:t xml:space="preserve">” </w:t>
      </w:r>
      <w:r w:rsidRPr="00973532">
        <w:rPr>
          <w:rFonts w:asciiTheme="majorBidi" w:hAnsiTheme="majorBidi" w:cs="Times New Roman"/>
          <w:sz w:val="24"/>
          <w:szCs w:val="24"/>
          <w:rtl/>
          <w:lang w:val="en-US"/>
        </w:rPr>
        <w:t>נרות</w:t>
      </w:r>
      <w:r>
        <w:rPr>
          <w:rFonts w:asciiTheme="majorBidi" w:hAnsiTheme="majorBidi" w:cs="Times New Roman" w:hint="cs"/>
          <w:sz w:val="24"/>
          <w:szCs w:val="24"/>
          <w:rtl/>
          <w:lang w:val="en-US"/>
        </w:rPr>
        <w:t>"</w:t>
      </w:r>
      <w:r w:rsidRPr="00973532">
        <w:rPr>
          <w:rFonts w:asciiTheme="majorBidi" w:hAnsiTheme="majorBidi" w:cs="Times New Roman"/>
          <w:sz w:val="24"/>
          <w:szCs w:val="24"/>
          <w:rtl/>
          <w:lang w:val="en-US"/>
        </w:rPr>
        <w:t xml:space="preserve"> </w:t>
      </w:r>
      <w:r>
        <w:rPr>
          <w:rFonts w:asciiTheme="majorBidi" w:hAnsiTheme="majorBidi" w:cs="Times New Roman" w:hint="cs"/>
          <w:sz w:val="24"/>
          <w:szCs w:val="24"/>
          <w:rtl/>
          <w:lang w:val="en-US"/>
        </w:rPr>
        <w:t>"</w:t>
      </w:r>
      <w:r w:rsidRPr="00973532">
        <w:rPr>
          <w:rFonts w:asciiTheme="majorBidi" w:hAnsiTheme="majorBidi" w:cs="Times New Roman"/>
          <w:sz w:val="24"/>
          <w:szCs w:val="24"/>
          <w:rtl/>
          <w:lang w:val="en-US"/>
        </w:rPr>
        <w:t>שומרונים</w:t>
      </w:r>
      <w:r w:rsidRPr="00973532">
        <w:rPr>
          <w:rFonts w:asciiTheme="majorBidi" w:hAnsiTheme="majorBidi" w:cstheme="majorBidi"/>
          <w:sz w:val="24"/>
          <w:szCs w:val="24"/>
          <w:lang w:val="en-US"/>
        </w:rPr>
        <w:t xml:space="preserve"> from the collection of academic articles</w:t>
      </w:r>
      <w:r w:rsidR="00B95ABE">
        <w:rPr>
          <w:rFonts w:asciiTheme="majorBidi" w:hAnsiTheme="majorBidi" w:cstheme="majorBidi"/>
          <w:sz w:val="24"/>
          <w:szCs w:val="24"/>
          <w:lang w:val="en-US"/>
        </w:rPr>
        <w:t xml:space="preserve">: </w:t>
      </w:r>
      <w:bookmarkStart w:id="0" w:name="_Hlk164551722"/>
      <w:r w:rsidR="00B95ABE">
        <w:rPr>
          <w:rFonts w:asciiTheme="majorBidi" w:hAnsiTheme="majorBidi" w:cstheme="majorBidi"/>
          <w:sz w:val="24"/>
          <w:szCs w:val="24"/>
          <w:lang w:val="en-US"/>
        </w:rPr>
        <w:t>“</w:t>
      </w:r>
      <w:r w:rsidR="00B95ABE" w:rsidRPr="00B95ABE">
        <w:rPr>
          <w:rFonts w:asciiTheme="majorBidi" w:hAnsiTheme="majorBidi" w:cstheme="majorBidi"/>
          <w:i/>
          <w:iCs/>
          <w:sz w:val="24"/>
          <w:szCs w:val="24"/>
          <w:lang w:val="en-US"/>
        </w:rPr>
        <w:t>The Samaritans</w:t>
      </w:r>
      <w:r w:rsidR="00B95ABE">
        <w:rPr>
          <w:rFonts w:asciiTheme="majorBidi" w:hAnsiTheme="majorBidi" w:cstheme="majorBidi"/>
          <w:sz w:val="24"/>
          <w:szCs w:val="24"/>
          <w:lang w:val="en-US"/>
        </w:rPr>
        <w:t>”</w:t>
      </w:r>
      <w:bookmarkEnd w:id="0"/>
      <w:r w:rsidR="00B95ABE" w:rsidRPr="00B95ABE">
        <w:rPr>
          <w:rFonts w:asciiTheme="majorBidi" w:hAnsiTheme="majorBidi" w:cstheme="majorBidi"/>
          <w:sz w:val="24"/>
          <w:szCs w:val="24"/>
          <w:lang w:val="en-US"/>
        </w:rPr>
        <w:t xml:space="preserve"> </w:t>
      </w:r>
      <w:r w:rsidRPr="00973532">
        <w:rPr>
          <w:rFonts w:asciiTheme="majorBidi" w:hAnsiTheme="majorBidi" w:cstheme="majorBidi"/>
          <w:sz w:val="24"/>
          <w:szCs w:val="24"/>
          <w:lang w:val="en-US"/>
        </w:rPr>
        <w:t>edited by Ephraim Stern and Hanan</w:t>
      </w:r>
      <w:r w:rsidR="00B95ABE">
        <w:rPr>
          <w:rFonts w:asciiTheme="majorBidi" w:hAnsiTheme="majorBidi" w:cstheme="majorBidi"/>
          <w:sz w:val="24"/>
          <w:szCs w:val="24"/>
          <w:lang w:val="en-US"/>
        </w:rPr>
        <w:t xml:space="preserve"> </w:t>
      </w:r>
      <w:r w:rsidR="004B489D">
        <w:rPr>
          <w:rFonts w:asciiTheme="majorBidi" w:hAnsiTheme="majorBidi" w:cstheme="majorBidi"/>
          <w:sz w:val="24"/>
          <w:szCs w:val="24"/>
          <w:lang w:val="en-US"/>
        </w:rPr>
        <w:t>in</w:t>
      </w:r>
      <w:r w:rsidR="00B95ABE">
        <w:rPr>
          <w:rFonts w:asciiTheme="majorBidi" w:hAnsiTheme="majorBidi" w:cstheme="majorBidi"/>
          <w:sz w:val="24"/>
          <w:szCs w:val="24"/>
          <w:lang w:val="en-US"/>
        </w:rPr>
        <w:t xml:space="preserve"> 2002.</w:t>
      </w:r>
      <w:r w:rsidR="005B2CFE">
        <w:rPr>
          <w:rFonts w:asciiTheme="majorBidi" w:hAnsiTheme="majorBidi" w:cstheme="majorBidi"/>
          <w:sz w:val="24"/>
          <w:szCs w:val="24"/>
          <w:lang w:val="en-US"/>
        </w:rPr>
        <w:t xml:space="preserve"> </w:t>
      </w:r>
      <w:r w:rsidR="005B2CFE" w:rsidRPr="005B2CFE">
        <w:rPr>
          <w:rFonts w:asciiTheme="majorBidi" w:hAnsiTheme="majorBidi" w:cstheme="majorBidi"/>
          <w:sz w:val="24"/>
          <w:szCs w:val="24"/>
          <w:lang w:val="en-US"/>
        </w:rPr>
        <w:t>So, talks about research works of Israel archaeology and historic Dr. Yitzhak Magen.: "</w:t>
      </w:r>
      <w:r w:rsidR="005B2CFE" w:rsidRPr="005B2CFE">
        <w:rPr>
          <w:rFonts w:asciiTheme="majorBidi" w:hAnsiTheme="majorBidi" w:cstheme="majorBidi"/>
          <w:i/>
          <w:iCs/>
          <w:sz w:val="24"/>
          <w:szCs w:val="24"/>
          <w:lang w:val="en-US"/>
        </w:rPr>
        <w:t>The Samaritans and the Good Samaritan</w:t>
      </w:r>
      <w:r w:rsidR="005B2CFE" w:rsidRPr="005B2CFE">
        <w:rPr>
          <w:rFonts w:asciiTheme="majorBidi" w:hAnsiTheme="majorBidi" w:cstheme="majorBidi"/>
          <w:sz w:val="24"/>
          <w:szCs w:val="24"/>
          <w:lang w:val="en-US"/>
        </w:rPr>
        <w:t>," which was published in 2008</w:t>
      </w:r>
      <w:r w:rsidR="005B2CFE">
        <w:rPr>
          <w:rFonts w:asciiTheme="majorBidi" w:hAnsiTheme="majorBidi" w:cstheme="majorBidi"/>
          <w:sz w:val="24"/>
          <w:szCs w:val="24"/>
          <w:lang w:val="en-US"/>
        </w:rPr>
        <w:t xml:space="preserve">. </w:t>
      </w:r>
      <w:r w:rsidR="005B2CFE" w:rsidRPr="005B2CFE">
        <w:rPr>
          <w:rFonts w:asciiTheme="majorBidi" w:hAnsiTheme="majorBidi" w:cstheme="majorBidi"/>
          <w:sz w:val="24"/>
          <w:szCs w:val="24"/>
          <w:lang w:val="en-US"/>
        </w:rPr>
        <w:t xml:space="preserve">Let us briefly look at these two groups of research works. We begin to view </w:t>
      </w:r>
      <w:r w:rsidR="00CF7FAD">
        <w:rPr>
          <w:rFonts w:asciiTheme="majorBidi" w:hAnsiTheme="majorBidi" w:cstheme="majorBidi"/>
          <w:sz w:val="24"/>
          <w:szCs w:val="24"/>
          <w:lang w:val="en-US"/>
        </w:rPr>
        <w:t>the</w:t>
      </w:r>
      <w:r w:rsidR="005B2CFE" w:rsidRPr="005B2CFE">
        <w:rPr>
          <w:rFonts w:asciiTheme="majorBidi" w:hAnsiTheme="majorBidi" w:cstheme="majorBidi"/>
          <w:sz w:val="24"/>
          <w:szCs w:val="24"/>
          <w:lang w:val="en-US"/>
        </w:rPr>
        <w:t xml:space="preserve"> academic works of the first group briefly.</w:t>
      </w:r>
    </w:p>
    <w:p w14:paraId="3A29C273" w14:textId="29257572" w:rsidR="005B2CFE" w:rsidRDefault="005B2CFE" w:rsidP="00973532">
      <w:pPr>
        <w:ind w:left="0"/>
        <w:rPr>
          <w:rFonts w:asciiTheme="majorBidi" w:hAnsiTheme="majorBidi" w:cstheme="majorBidi"/>
          <w:sz w:val="24"/>
          <w:szCs w:val="24"/>
          <w:lang w:val="en-US"/>
        </w:rPr>
      </w:pPr>
      <w:r w:rsidRPr="005B2CFE">
        <w:rPr>
          <w:rFonts w:asciiTheme="majorBidi" w:hAnsiTheme="majorBidi" w:cstheme="majorBidi"/>
          <w:sz w:val="24"/>
          <w:szCs w:val="24"/>
          <w:lang w:val="en-US"/>
        </w:rPr>
        <w:lastRenderedPageBreak/>
        <w:t xml:space="preserve">The first academic work that we briefly view is </w:t>
      </w:r>
      <w:r>
        <w:rPr>
          <w:rFonts w:asciiTheme="majorBidi" w:hAnsiTheme="majorBidi" w:cstheme="majorBidi"/>
          <w:sz w:val="24"/>
          <w:szCs w:val="24"/>
          <w:lang w:val="en-US"/>
        </w:rPr>
        <w:t>“</w:t>
      </w:r>
      <w:r w:rsidRPr="005B2CFE">
        <w:rPr>
          <w:rFonts w:asciiTheme="majorBidi" w:hAnsiTheme="majorBidi" w:cstheme="majorBidi"/>
          <w:i/>
          <w:iCs/>
          <w:sz w:val="24"/>
          <w:szCs w:val="24"/>
          <w:lang w:val="en-US"/>
        </w:rPr>
        <w:t>Late Roman to Late Byzantine/Early Islamic Period Lamps in the Holy Land (The Collection of the Israel Antiquities Authority)</w:t>
      </w:r>
      <w:r>
        <w:rPr>
          <w:rFonts w:asciiTheme="majorBidi" w:hAnsiTheme="majorBidi" w:cstheme="majorBidi"/>
          <w:sz w:val="24"/>
          <w:szCs w:val="24"/>
          <w:lang w:val="en-US"/>
        </w:rPr>
        <w:t xml:space="preserve">” </w:t>
      </w:r>
      <w:r w:rsidR="004B489D">
        <w:rPr>
          <w:rFonts w:asciiTheme="majorBidi" w:hAnsiTheme="majorBidi" w:cstheme="majorBidi"/>
          <w:sz w:val="24"/>
          <w:szCs w:val="24"/>
          <w:lang w:val="en-US"/>
        </w:rPr>
        <w:t>by</w:t>
      </w:r>
      <w:r w:rsidRPr="005B2CFE">
        <w:rPr>
          <w:rFonts w:asciiTheme="majorBidi" w:hAnsiTheme="majorBidi" w:cstheme="majorBidi"/>
          <w:sz w:val="24"/>
          <w:szCs w:val="24"/>
          <w:lang w:val="en-US"/>
        </w:rPr>
        <w:t xml:space="preserve"> Israeli researcher and archaeologist Ms. Varda Sussman</w:t>
      </w:r>
      <w:r>
        <w:rPr>
          <w:rFonts w:asciiTheme="majorBidi" w:hAnsiTheme="majorBidi" w:cstheme="majorBidi"/>
          <w:sz w:val="24"/>
          <w:szCs w:val="24"/>
          <w:lang w:val="en-US"/>
        </w:rPr>
        <w:t xml:space="preserve">. </w:t>
      </w:r>
      <w:r w:rsidRPr="005B2CFE">
        <w:rPr>
          <w:rFonts w:asciiTheme="majorBidi" w:hAnsiTheme="majorBidi" w:cstheme="majorBidi"/>
          <w:sz w:val="24"/>
          <w:szCs w:val="24"/>
          <w:lang w:val="en-US"/>
        </w:rPr>
        <w:t xml:space="preserve">The author collects lamps dating from the 4th century CE—8th century CE. All lamps are described according to the geographical location of an archaeological site in Israel and according to dating. Also, Ms. Sussman presents in this research work various types and forms that were found during archaeological excavations of this or that archaeological site in Israel. These lamps are not only identified as "Samaritan Oil Lamps," they have common identification: "Ceramic Oil Lamps." Samaritans could use them for their religious or everyday purpose and so by non-Samaritans: Christians, possibly Jews, Pagans, or Muslims. Ms. Sussman does not emphasize specific groups of lamps either by ethnic or religious parameters. She gives a general picture that is characterized by a specific settlement, specific cave, or another archaeological site. Sussman examines oil lamps of the specified historical period according to geographical regions (South, Central Israel, or North) and sub-geographical regions such as Judean Shephelah or Negev. Each region is characterized specific type or several types during the specified historical period. So, needs to say that she (Ms. Varda Sussman) views and at the same time </w:t>
      </w:r>
      <w:r w:rsidR="004B489D">
        <w:rPr>
          <w:rFonts w:asciiTheme="majorBidi" w:hAnsiTheme="majorBidi" w:cstheme="majorBidi"/>
          <w:sz w:val="24"/>
          <w:szCs w:val="24"/>
          <w:lang w:val="en-US"/>
        </w:rPr>
        <w:t>examines</w:t>
      </w:r>
      <w:r w:rsidRPr="005B2CFE">
        <w:rPr>
          <w:rFonts w:asciiTheme="majorBidi" w:hAnsiTheme="majorBidi" w:cstheme="majorBidi"/>
          <w:sz w:val="24"/>
          <w:szCs w:val="24"/>
          <w:lang w:val="en-US"/>
        </w:rPr>
        <w:t xml:space="preserve"> archaeological sites where were discovered oil lamp, she gives a general typology of lamps or lamps' groups, describes decoration elements that are characterized by specific lamps or specific lamps' group. The research work of Ms. Varda Sussman was taken by us as a model or basis for our catalogue.</w:t>
      </w:r>
      <w:r>
        <w:rPr>
          <w:rFonts w:asciiTheme="majorBidi" w:hAnsiTheme="majorBidi" w:cstheme="majorBidi"/>
          <w:sz w:val="24"/>
          <w:szCs w:val="24"/>
          <w:lang w:val="en-US"/>
        </w:rPr>
        <w:t xml:space="preserve"> </w:t>
      </w:r>
      <w:r w:rsidRPr="005B2CFE">
        <w:rPr>
          <w:rFonts w:asciiTheme="majorBidi" w:hAnsiTheme="majorBidi" w:cstheme="majorBidi"/>
          <w:sz w:val="24"/>
          <w:szCs w:val="24"/>
          <w:lang w:val="en-US"/>
        </w:rPr>
        <w:t>Except for this catalogue, Ms. Sussman wrote an article about lamp typology. This article was published under the title: "Samaritan Oil Lamps” (</w:t>
      </w:r>
      <w:r w:rsidRPr="005B2CFE">
        <w:rPr>
          <w:rFonts w:asciiTheme="majorBidi" w:hAnsiTheme="majorBidi" w:cs="Times New Roman"/>
          <w:sz w:val="24"/>
          <w:szCs w:val="24"/>
          <w:rtl/>
          <w:lang w:val="en-US"/>
        </w:rPr>
        <w:t>נרות "שומרונים</w:t>
      </w:r>
      <w:r w:rsidRPr="005B2CFE">
        <w:rPr>
          <w:rFonts w:asciiTheme="majorBidi" w:hAnsiTheme="majorBidi" w:cstheme="majorBidi"/>
          <w:sz w:val="24"/>
          <w:szCs w:val="24"/>
          <w:lang w:val="en-US"/>
        </w:rPr>
        <w:t>")</w:t>
      </w:r>
      <w:r>
        <w:rPr>
          <w:rFonts w:asciiTheme="majorBidi" w:hAnsiTheme="majorBidi" w:cstheme="majorBidi"/>
          <w:sz w:val="24"/>
          <w:szCs w:val="24"/>
          <w:lang w:val="en-US"/>
        </w:rPr>
        <w:t xml:space="preserve"> and it is included </w:t>
      </w:r>
      <w:r w:rsidR="004B489D">
        <w:rPr>
          <w:rFonts w:asciiTheme="majorBidi" w:hAnsiTheme="majorBidi" w:cstheme="majorBidi"/>
          <w:sz w:val="24"/>
          <w:szCs w:val="24"/>
          <w:lang w:val="en-US"/>
        </w:rPr>
        <w:t>in</w:t>
      </w:r>
      <w:r>
        <w:rPr>
          <w:rFonts w:asciiTheme="majorBidi" w:hAnsiTheme="majorBidi" w:cstheme="majorBidi"/>
          <w:sz w:val="24"/>
          <w:szCs w:val="24"/>
          <w:lang w:val="en-US"/>
        </w:rPr>
        <w:t xml:space="preserve"> the collection </w:t>
      </w:r>
      <w:r w:rsidRPr="005B2CFE">
        <w:rPr>
          <w:rFonts w:asciiTheme="majorBidi" w:hAnsiTheme="majorBidi" w:cstheme="majorBidi"/>
          <w:sz w:val="24"/>
          <w:szCs w:val="24"/>
          <w:lang w:val="en-US"/>
        </w:rPr>
        <w:t>of academic articles</w:t>
      </w:r>
      <w:r w:rsidR="001F26A8">
        <w:rPr>
          <w:rFonts w:asciiTheme="majorBidi" w:hAnsiTheme="majorBidi" w:cstheme="majorBidi"/>
          <w:sz w:val="24"/>
          <w:szCs w:val="24"/>
          <w:lang w:val="en-US"/>
        </w:rPr>
        <w:t xml:space="preserve">: </w:t>
      </w:r>
      <w:r w:rsidR="001F26A8" w:rsidRPr="001F26A8">
        <w:rPr>
          <w:rFonts w:asciiTheme="majorBidi" w:hAnsiTheme="majorBidi" w:cstheme="majorBidi"/>
          <w:sz w:val="24"/>
          <w:szCs w:val="24"/>
          <w:lang w:val="en-US"/>
        </w:rPr>
        <w:t>“The Samaritans”</w:t>
      </w:r>
      <w:r w:rsidR="001F26A8">
        <w:rPr>
          <w:rFonts w:asciiTheme="majorBidi" w:hAnsiTheme="majorBidi" w:cstheme="majorBidi"/>
          <w:sz w:val="24"/>
          <w:szCs w:val="24"/>
          <w:lang w:val="en-US"/>
        </w:rPr>
        <w:t xml:space="preserve">, </w:t>
      </w:r>
      <w:r w:rsidRPr="005B2CFE">
        <w:rPr>
          <w:rFonts w:asciiTheme="majorBidi" w:hAnsiTheme="majorBidi" w:cstheme="majorBidi"/>
          <w:sz w:val="24"/>
          <w:szCs w:val="24"/>
          <w:lang w:val="en-US"/>
        </w:rPr>
        <w:t xml:space="preserve">edited by Ephraim Stern and Hanan Eshel. </w:t>
      </w:r>
      <w:r w:rsidR="004B489D">
        <w:rPr>
          <w:rFonts w:asciiTheme="majorBidi" w:hAnsiTheme="majorBidi" w:cstheme="majorBidi"/>
          <w:sz w:val="24"/>
          <w:szCs w:val="24"/>
          <w:lang w:val="en-US"/>
        </w:rPr>
        <w:t>In</w:t>
      </w:r>
      <w:r w:rsidR="001F26A8" w:rsidRPr="001F26A8">
        <w:rPr>
          <w:rFonts w:asciiTheme="majorBidi" w:hAnsiTheme="majorBidi" w:cstheme="majorBidi"/>
          <w:sz w:val="24"/>
          <w:szCs w:val="24"/>
          <w:lang w:val="en-US"/>
        </w:rPr>
        <w:t xml:space="preserve"> this article, Ms. Sussman collects lamps, that are identified as "Samaritan" from archaeological sites that were discovered or studied till 1990. The importance of her research work (this article) is as follows: the types of lamps are clearly defined, the geographical area for which one or another type is characteristic is determined, the characteristic or specifical decoration elements of the lamps are indicated, and the dating one or another type is given. Ms. Sussman describes decoration elements that characterize each type and describes images, for example, images of objects that were used at liturgical practice in the Temple, and symbols, such as Menorah, Hanukkiah, and Temple. The researcher describes and studies everyday items and images of plants of the Holy Land, for example: pomegranate. We think that it is very important to research because it gives an idea of what decorative elements, subjects, and images were characteristic of a particular lamp's type in a certain historical period from the 4th century CE up to the 8th century CE. However, it is difficult to state unequivocally that these decorative elements, images, or subjects were characteristic only for "Samaritan Oil Lamps." It should be </w:t>
      </w:r>
      <w:r w:rsidR="001F26A8" w:rsidRPr="001F26A8">
        <w:rPr>
          <w:rFonts w:asciiTheme="majorBidi" w:hAnsiTheme="majorBidi" w:cstheme="majorBidi"/>
          <w:sz w:val="24"/>
          <w:szCs w:val="24"/>
          <w:lang w:val="en-US"/>
        </w:rPr>
        <w:lastRenderedPageBreak/>
        <w:t>noted that the researcher does not state this, but emphasizes their prevalence among the Samaritans. Some of the images that are decorated "Samaritan Oil Lamps," raise several questions, for example, to what extent the Hanukkiah image was typical for the Samaritans, or talks about a lamp made in the Samaritan style, but it was intended for use by the non-Samaritan communities: Jews, Early Christian Communities? This question and others are discussed and studied in our research work, in our catalogue—some words about two academic works or monographs of archaeologist Dr. Yitzhak Magen.</w:t>
      </w:r>
      <w:r w:rsidR="001F26A8">
        <w:rPr>
          <w:rFonts w:asciiTheme="majorBidi" w:hAnsiTheme="majorBidi" w:cstheme="majorBidi"/>
          <w:sz w:val="24"/>
          <w:szCs w:val="24"/>
          <w:lang w:val="en-US"/>
        </w:rPr>
        <w:t xml:space="preserve"> Tells about two </w:t>
      </w:r>
      <w:r w:rsidR="004B489D">
        <w:rPr>
          <w:rFonts w:asciiTheme="majorBidi" w:hAnsiTheme="majorBidi" w:cstheme="majorBidi"/>
          <w:sz w:val="24"/>
          <w:szCs w:val="24"/>
          <w:lang w:val="en-US"/>
        </w:rPr>
        <w:t xml:space="preserve">of </w:t>
      </w:r>
      <w:r w:rsidR="001F26A8">
        <w:rPr>
          <w:rFonts w:asciiTheme="majorBidi" w:hAnsiTheme="majorBidi" w:cstheme="majorBidi"/>
          <w:sz w:val="24"/>
          <w:szCs w:val="24"/>
          <w:lang w:val="en-US"/>
        </w:rPr>
        <w:t>Dr. Magen’s monographs. One of them was published in 2005 under the title: “</w:t>
      </w:r>
      <w:bookmarkStart w:id="1" w:name="_Hlk164552314"/>
      <w:r w:rsidR="001F26A8" w:rsidRPr="001F26A8">
        <w:rPr>
          <w:rFonts w:asciiTheme="majorBidi" w:hAnsiTheme="majorBidi" w:cstheme="majorBidi"/>
          <w:i/>
          <w:iCs/>
          <w:sz w:val="24"/>
          <w:szCs w:val="24"/>
          <w:lang w:val="en-US"/>
        </w:rPr>
        <w:t>Flavia Neapolis (Shechem in</w:t>
      </w:r>
      <w:r w:rsidR="001F26A8" w:rsidRPr="001F26A8">
        <w:rPr>
          <w:rFonts w:asciiTheme="majorBidi" w:hAnsiTheme="majorBidi" w:cstheme="majorBidi"/>
          <w:sz w:val="24"/>
          <w:szCs w:val="24"/>
          <w:lang w:val="en-US"/>
        </w:rPr>
        <w:t xml:space="preserve"> </w:t>
      </w:r>
      <w:r w:rsidR="001F26A8" w:rsidRPr="001F26A8">
        <w:rPr>
          <w:rFonts w:asciiTheme="majorBidi" w:hAnsiTheme="majorBidi" w:cstheme="majorBidi"/>
          <w:i/>
          <w:iCs/>
          <w:sz w:val="24"/>
          <w:szCs w:val="24"/>
          <w:lang w:val="en-US"/>
        </w:rPr>
        <w:t>the Roman Period)</w:t>
      </w:r>
      <w:bookmarkEnd w:id="1"/>
      <w:r w:rsidR="001F26A8">
        <w:rPr>
          <w:rFonts w:asciiTheme="majorBidi" w:hAnsiTheme="majorBidi" w:cstheme="majorBidi"/>
          <w:sz w:val="24"/>
          <w:szCs w:val="24"/>
          <w:lang w:val="en-US"/>
        </w:rPr>
        <w:t>”. The second one was published in 2008 under the next title: “</w:t>
      </w:r>
      <w:r w:rsidR="001F26A8" w:rsidRPr="001F26A8">
        <w:rPr>
          <w:rFonts w:asciiTheme="majorBidi" w:hAnsiTheme="majorBidi" w:cstheme="majorBidi"/>
          <w:i/>
          <w:iCs/>
          <w:sz w:val="24"/>
          <w:szCs w:val="24"/>
          <w:lang w:val="en-US"/>
        </w:rPr>
        <w:t>The Samaritans and the Good Samaritan</w:t>
      </w:r>
      <w:r w:rsidR="001F26A8">
        <w:rPr>
          <w:rFonts w:asciiTheme="majorBidi" w:hAnsiTheme="majorBidi" w:cstheme="majorBidi"/>
          <w:sz w:val="24"/>
          <w:szCs w:val="24"/>
          <w:lang w:val="en-US"/>
        </w:rPr>
        <w:t>.”</w:t>
      </w:r>
    </w:p>
    <w:p w14:paraId="2E87D5C9" w14:textId="6A25EB41" w:rsidR="001F26A8" w:rsidRDefault="001F26A8" w:rsidP="00973532">
      <w:pPr>
        <w:ind w:left="0"/>
        <w:rPr>
          <w:rFonts w:asciiTheme="majorBidi" w:hAnsiTheme="majorBidi" w:cstheme="majorBidi"/>
          <w:sz w:val="24"/>
          <w:szCs w:val="24"/>
          <w:lang w:val="en-US"/>
        </w:rPr>
      </w:pPr>
      <w:r>
        <w:rPr>
          <w:rFonts w:asciiTheme="majorBidi" w:hAnsiTheme="majorBidi" w:cstheme="majorBidi"/>
          <w:sz w:val="24"/>
          <w:szCs w:val="24"/>
          <w:lang w:val="en-US"/>
        </w:rPr>
        <w:t>The first Dr. Magen’s monograph “</w:t>
      </w:r>
      <w:r w:rsidRPr="001F26A8">
        <w:rPr>
          <w:rFonts w:asciiTheme="majorBidi" w:hAnsiTheme="majorBidi" w:cstheme="majorBidi"/>
          <w:i/>
          <w:iCs/>
          <w:sz w:val="24"/>
          <w:szCs w:val="24"/>
          <w:lang w:val="en-US"/>
        </w:rPr>
        <w:t>Flavia Neapolis (Shechem in the Roman Period)</w:t>
      </w:r>
      <w:r>
        <w:rPr>
          <w:rFonts w:asciiTheme="majorBidi" w:hAnsiTheme="majorBidi" w:cstheme="majorBidi"/>
          <w:sz w:val="24"/>
          <w:szCs w:val="24"/>
          <w:lang w:val="en-US"/>
        </w:rPr>
        <w:t xml:space="preserve">” is based </w:t>
      </w:r>
      <w:r w:rsidR="00693021" w:rsidRPr="00693021">
        <w:rPr>
          <w:rFonts w:asciiTheme="majorBidi" w:hAnsiTheme="majorBidi" w:cstheme="majorBidi"/>
          <w:sz w:val="24"/>
          <w:szCs w:val="24"/>
          <w:lang w:val="en-US"/>
        </w:rPr>
        <w:t>on the final reports of all archaeological excavations that were carried out at Shechem (Nablus; Flavia Neapolis) in the 70th, 80th, and at the beginning of the 90th of the past century.</w:t>
      </w:r>
      <w:r w:rsidR="00693021">
        <w:rPr>
          <w:rFonts w:asciiTheme="majorBidi" w:hAnsiTheme="majorBidi" w:cstheme="majorBidi"/>
          <w:sz w:val="24"/>
          <w:szCs w:val="24"/>
          <w:lang w:val="en-US"/>
        </w:rPr>
        <w:t xml:space="preserve"> </w:t>
      </w:r>
      <w:r w:rsidR="004F6165">
        <w:rPr>
          <w:rFonts w:asciiTheme="majorBidi" w:hAnsiTheme="majorBidi" w:cstheme="majorBidi"/>
          <w:sz w:val="24"/>
          <w:szCs w:val="24"/>
          <w:lang w:val="en-US"/>
        </w:rPr>
        <w:t>Yitzhak Magen carried out part of the excavations</w:t>
      </w:r>
      <w:r w:rsidR="00693021" w:rsidRPr="00693021">
        <w:rPr>
          <w:rFonts w:asciiTheme="majorBidi" w:hAnsiTheme="majorBidi" w:cstheme="majorBidi"/>
          <w:sz w:val="24"/>
          <w:szCs w:val="24"/>
          <w:lang w:val="en-US"/>
        </w:rPr>
        <w:t xml:space="preserve">, </w:t>
      </w:r>
      <w:r w:rsidR="004F6165">
        <w:rPr>
          <w:rFonts w:asciiTheme="majorBidi" w:hAnsiTheme="majorBidi" w:cstheme="majorBidi"/>
          <w:sz w:val="24"/>
          <w:szCs w:val="24"/>
          <w:lang w:val="en-US"/>
        </w:rPr>
        <w:t>and other Israel and foreign archaeologists carried others out</w:t>
      </w:r>
      <w:r w:rsidR="00693021">
        <w:rPr>
          <w:rFonts w:asciiTheme="majorBidi" w:hAnsiTheme="majorBidi" w:cstheme="majorBidi"/>
          <w:sz w:val="24"/>
          <w:szCs w:val="24"/>
          <w:lang w:val="en-US"/>
        </w:rPr>
        <w:t xml:space="preserve">. Dr. Magen </w:t>
      </w:r>
      <w:r w:rsidR="00693021" w:rsidRPr="00693021">
        <w:rPr>
          <w:rFonts w:asciiTheme="majorBidi" w:hAnsiTheme="majorBidi" w:cstheme="majorBidi"/>
          <w:sz w:val="24"/>
          <w:szCs w:val="24"/>
          <w:lang w:val="en-US"/>
        </w:rPr>
        <w:t xml:space="preserve">describes "lamps" discovered during excavations, dates them, and identifies them as "Samaritan Type." So, </w:t>
      </w:r>
      <w:r w:rsidR="004F6165">
        <w:rPr>
          <w:rFonts w:asciiTheme="majorBidi" w:hAnsiTheme="majorBidi" w:cstheme="majorBidi"/>
          <w:sz w:val="24"/>
          <w:szCs w:val="24"/>
          <w:lang w:val="en-US"/>
        </w:rPr>
        <w:t xml:space="preserve">the </w:t>
      </w:r>
      <w:r w:rsidR="00693021">
        <w:rPr>
          <w:rFonts w:asciiTheme="majorBidi" w:hAnsiTheme="majorBidi" w:cstheme="majorBidi"/>
          <w:sz w:val="24"/>
          <w:szCs w:val="24"/>
          <w:lang w:val="en-US"/>
        </w:rPr>
        <w:t>researcher</w:t>
      </w:r>
      <w:r w:rsidR="00693021" w:rsidRPr="00693021">
        <w:rPr>
          <w:rFonts w:asciiTheme="majorBidi" w:hAnsiTheme="majorBidi" w:cstheme="majorBidi"/>
          <w:sz w:val="24"/>
          <w:szCs w:val="24"/>
          <w:lang w:val="en-US"/>
        </w:rPr>
        <w:t xml:space="preserve"> gives context where </w:t>
      </w:r>
      <w:r w:rsidR="00693021">
        <w:rPr>
          <w:rFonts w:asciiTheme="majorBidi" w:hAnsiTheme="majorBidi" w:cstheme="majorBidi"/>
          <w:sz w:val="24"/>
          <w:szCs w:val="24"/>
          <w:lang w:val="en-US"/>
        </w:rPr>
        <w:t>lamps</w:t>
      </w:r>
      <w:r w:rsidR="00693021" w:rsidRPr="00693021">
        <w:rPr>
          <w:rFonts w:asciiTheme="majorBidi" w:hAnsiTheme="majorBidi" w:cstheme="majorBidi"/>
          <w:sz w:val="24"/>
          <w:szCs w:val="24"/>
          <w:lang w:val="en-US"/>
        </w:rPr>
        <w:t xml:space="preserve"> were discovered and</w:t>
      </w:r>
      <w:r w:rsidR="00693021">
        <w:rPr>
          <w:rFonts w:asciiTheme="majorBidi" w:hAnsiTheme="majorBidi" w:cstheme="majorBidi"/>
          <w:sz w:val="24"/>
          <w:szCs w:val="24"/>
          <w:lang w:val="en-US"/>
        </w:rPr>
        <w:t xml:space="preserve"> he</w:t>
      </w:r>
      <w:r w:rsidR="00693021" w:rsidRPr="00693021">
        <w:rPr>
          <w:rFonts w:asciiTheme="majorBidi" w:hAnsiTheme="majorBidi" w:cstheme="majorBidi"/>
          <w:sz w:val="24"/>
          <w:szCs w:val="24"/>
          <w:lang w:val="en-US"/>
        </w:rPr>
        <w:t xml:space="preserve"> views specific details that could be characterized by the lamp and could use the term "</w:t>
      </w:r>
      <w:r w:rsidR="00693021" w:rsidRPr="00693021">
        <w:rPr>
          <w:rFonts w:asciiTheme="majorBidi" w:hAnsiTheme="majorBidi" w:cstheme="majorBidi"/>
          <w:sz w:val="24"/>
          <w:szCs w:val="24"/>
          <w:u w:val="single"/>
          <w:lang w:val="en-US"/>
        </w:rPr>
        <w:t>Samaritan</w:t>
      </w:r>
      <w:r w:rsidR="00693021" w:rsidRPr="00693021">
        <w:rPr>
          <w:rFonts w:asciiTheme="majorBidi" w:hAnsiTheme="majorBidi" w:cstheme="majorBidi"/>
          <w:sz w:val="24"/>
          <w:szCs w:val="24"/>
          <w:lang w:val="en-US"/>
        </w:rPr>
        <w:t>.” That is possible to say about this first monograph.</w:t>
      </w:r>
      <w:r w:rsidR="00693021">
        <w:rPr>
          <w:rFonts w:asciiTheme="majorBidi" w:hAnsiTheme="majorBidi" w:cstheme="majorBidi"/>
          <w:sz w:val="24"/>
          <w:szCs w:val="24"/>
          <w:lang w:val="en-US"/>
        </w:rPr>
        <w:t xml:space="preserve"> </w:t>
      </w:r>
      <w:r w:rsidR="004F6165">
        <w:rPr>
          <w:rFonts w:asciiTheme="majorBidi" w:hAnsiTheme="majorBidi" w:cstheme="majorBidi"/>
          <w:sz w:val="24"/>
          <w:szCs w:val="24"/>
          <w:lang w:val="en-US"/>
        </w:rPr>
        <w:t>Dr. Magen’s second</w:t>
      </w:r>
      <w:r w:rsidR="00693021">
        <w:rPr>
          <w:rFonts w:asciiTheme="majorBidi" w:hAnsiTheme="majorBidi" w:cstheme="majorBidi"/>
          <w:sz w:val="24"/>
          <w:szCs w:val="24"/>
          <w:lang w:val="en-US"/>
        </w:rPr>
        <w:t xml:space="preserve"> monograph “</w:t>
      </w:r>
      <w:r w:rsidR="00693021" w:rsidRPr="00693021">
        <w:rPr>
          <w:rFonts w:asciiTheme="majorBidi" w:hAnsiTheme="majorBidi" w:cstheme="majorBidi"/>
          <w:i/>
          <w:iCs/>
          <w:sz w:val="24"/>
          <w:szCs w:val="24"/>
          <w:lang w:val="en-US"/>
        </w:rPr>
        <w:t>The Samaritans and the Good Samaritan</w:t>
      </w:r>
      <w:r w:rsidR="00693021">
        <w:rPr>
          <w:rFonts w:asciiTheme="majorBidi" w:hAnsiTheme="majorBidi" w:cstheme="majorBidi"/>
          <w:sz w:val="24"/>
          <w:szCs w:val="24"/>
          <w:lang w:val="en-US"/>
        </w:rPr>
        <w:t xml:space="preserve">” is </w:t>
      </w:r>
      <w:r w:rsidR="004F6165">
        <w:rPr>
          <w:rFonts w:asciiTheme="majorBidi" w:hAnsiTheme="majorBidi" w:cstheme="majorBidi"/>
          <w:sz w:val="24"/>
          <w:szCs w:val="24"/>
          <w:lang w:val="en-US"/>
        </w:rPr>
        <w:t xml:space="preserve">a </w:t>
      </w:r>
      <w:r w:rsidR="00693021">
        <w:rPr>
          <w:rFonts w:asciiTheme="majorBidi" w:hAnsiTheme="majorBidi" w:cstheme="majorBidi"/>
          <w:sz w:val="24"/>
          <w:szCs w:val="24"/>
          <w:lang w:val="en-US"/>
        </w:rPr>
        <w:t xml:space="preserve">more detailed </w:t>
      </w:r>
      <w:r w:rsidR="004F6165">
        <w:rPr>
          <w:rFonts w:asciiTheme="majorBidi" w:hAnsiTheme="majorBidi" w:cstheme="majorBidi"/>
          <w:sz w:val="24"/>
          <w:szCs w:val="24"/>
          <w:lang w:val="en-US"/>
        </w:rPr>
        <w:t>research</w:t>
      </w:r>
      <w:r w:rsidR="00693021">
        <w:rPr>
          <w:rFonts w:asciiTheme="majorBidi" w:hAnsiTheme="majorBidi" w:cstheme="majorBidi"/>
          <w:sz w:val="24"/>
          <w:szCs w:val="24"/>
          <w:lang w:val="en-US"/>
        </w:rPr>
        <w:t xml:space="preserve"> work. </w:t>
      </w:r>
      <w:r w:rsidR="004F6165">
        <w:rPr>
          <w:rFonts w:asciiTheme="majorBidi" w:hAnsiTheme="majorBidi" w:cstheme="majorBidi"/>
          <w:sz w:val="24"/>
          <w:szCs w:val="24"/>
          <w:lang w:val="en-US"/>
        </w:rPr>
        <w:t>In</w:t>
      </w:r>
      <w:r w:rsidR="00693021">
        <w:rPr>
          <w:rFonts w:asciiTheme="majorBidi" w:hAnsiTheme="majorBidi" w:cstheme="majorBidi"/>
          <w:sz w:val="24"/>
          <w:szCs w:val="24"/>
          <w:lang w:val="en-US"/>
        </w:rPr>
        <w:t xml:space="preserve"> “</w:t>
      </w:r>
      <w:r w:rsidR="00693021" w:rsidRPr="00693021">
        <w:rPr>
          <w:rFonts w:asciiTheme="majorBidi" w:hAnsiTheme="majorBidi" w:cstheme="majorBidi"/>
          <w:i/>
          <w:iCs/>
          <w:sz w:val="24"/>
          <w:szCs w:val="24"/>
          <w:lang w:val="en-US"/>
        </w:rPr>
        <w:t>The Samaritans and the Good Samaritan</w:t>
      </w:r>
      <w:r w:rsidR="00693021">
        <w:rPr>
          <w:rFonts w:asciiTheme="majorBidi" w:hAnsiTheme="majorBidi" w:cstheme="majorBidi"/>
          <w:sz w:val="24"/>
          <w:szCs w:val="24"/>
          <w:lang w:val="en-US"/>
        </w:rPr>
        <w:t xml:space="preserve">” he </w:t>
      </w:r>
      <w:r w:rsidR="004F6165" w:rsidRPr="004F6165">
        <w:rPr>
          <w:rFonts w:asciiTheme="majorBidi" w:hAnsiTheme="majorBidi" w:cstheme="majorBidi"/>
          <w:sz w:val="24"/>
          <w:szCs w:val="24"/>
          <w:lang w:val="en-US"/>
        </w:rPr>
        <w:t>collects all information, all archaeological data that are known today, and views</w:t>
      </w:r>
      <w:r w:rsidR="004B489D">
        <w:rPr>
          <w:rFonts w:asciiTheme="majorBidi" w:hAnsiTheme="majorBidi" w:cstheme="majorBidi"/>
          <w:sz w:val="24"/>
          <w:szCs w:val="24"/>
          <w:lang w:val="en-US"/>
        </w:rPr>
        <w:t>. He examines</w:t>
      </w:r>
      <w:r w:rsidR="004F6165" w:rsidRPr="004F6165">
        <w:rPr>
          <w:rFonts w:asciiTheme="majorBidi" w:hAnsiTheme="majorBidi" w:cstheme="majorBidi"/>
          <w:sz w:val="24"/>
          <w:szCs w:val="24"/>
          <w:lang w:val="en-US"/>
        </w:rPr>
        <w:t xml:space="preserve"> the development of the Samaritans in Israel from the 1st century CE up to the 7th century CE through the focus of material culture. Tells about: mosaics, architecture, and distribution of the Samaritans' settlements.</w:t>
      </w:r>
      <w:r w:rsidR="004F6165">
        <w:rPr>
          <w:rFonts w:asciiTheme="majorBidi" w:hAnsiTheme="majorBidi" w:cstheme="majorBidi"/>
          <w:sz w:val="24"/>
          <w:szCs w:val="24"/>
          <w:lang w:val="en-US"/>
        </w:rPr>
        <w:t xml:space="preserve"> </w:t>
      </w:r>
      <w:r w:rsidR="004F6165" w:rsidRPr="004F6165">
        <w:rPr>
          <w:rFonts w:asciiTheme="majorBidi" w:hAnsiTheme="majorBidi" w:cstheme="majorBidi"/>
          <w:sz w:val="24"/>
          <w:szCs w:val="24"/>
          <w:lang w:val="en-US"/>
        </w:rPr>
        <w:t>He d</w:t>
      </w:r>
      <w:r w:rsidR="004F6165">
        <w:rPr>
          <w:rFonts w:asciiTheme="majorBidi" w:hAnsiTheme="majorBidi" w:cstheme="majorBidi"/>
          <w:sz w:val="24"/>
          <w:szCs w:val="24"/>
          <w:lang w:val="en-US"/>
        </w:rPr>
        <w:t>oes</w:t>
      </w:r>
      <w:r w:rsidR="004F6165" w:rsidRPr="004F6165">
        <w:rPr>
          <w:rFonts w:asciiTheme="majorBidi" w:hAnsiTheme="majorBidi" w:cstheme="majorBidi"/>
          <w:sz w:val="24"/>
          <w:szCs w:val="24"/>
          <w:lang w:val="en-US"/>
        </w:rPr>
        <w:t xml:space="preserve"> not miss the question about oil lamps, he devote</w:t>
      </w:r>
      <w:r w:rsidR="004F6165">
        <w:rPr>
          <w:rFonts w:asciiTheme="majorBidi" w:hAnsiTheme="majorBidi" w:cstheme="majorBidi"/>
          <w:sz w:val="24"/>
          <w:szCs w:val="24"/>
          <w:lang w:val="en-US"/>
        </w:rPr>
        <w:t>s</w:t>
      </w:r>
      <w:r w:rsidR="004F6165" w:rsidRPr="004F6165">
        <w:rPr>
          <w:rFonts w:asciiTheme="majorBidi" w:hAnsiTheme="majorBidi" w:cstheme="majorBidi"/>
          <w:sz w:val="24"/>
          <w:szCs w:val="24"/>
          <w:lang w:val="en-US"/>
        </w:rPr>
        <w:t xml:space="preserve"> a separate chapter</w:t>
      </w:r>
      <w:r w:rsidR="004F6165">
        <w:rPr>
          <w:rFonts w:asciiTheme="majorBidi" w:hAnsiTheme="majorBidi" w:cstheme="majorBidi"/>
          <w:sz w:val="24"/>
          <w:szCs w:val="24"/>
          <w:lang w:val="en-US"/>
        </w:rPr>
        <w:t xml:space="preserve">, which he calls that: “Samaritan Oil Lamps”. The importance of this chapter as well as the entire monograph, lies in the conclusions. The first conclusion </w:t>
      </w:r>
      <w:r w:rsidR="003007FF">
        <w:rPr>
          <w:rFonts w:asciiTheme="majorBidi" w:hAnsiTheme="majorBidi" w:cstheme="majorBidi"/>
          <w:sz w:val="24"/>
          <w:szCs w:val="24"/>
          <w:lang w:val="en-US"/>
        </w:rPr>
        <w:t>consists of lamps’ geographical distribution: “</w:t>
      </w:r>
      <w:r w:rsidR="003007FF" w:rsidRPr="004A4620">
        <w:rPr>
          <w:rFonts w:asciiTheme="majorBidi" w:hAnsiTheme="majorBidi" w:cstheme="majorBidi"/>
          <w:i/>
          <w:iCs/>
          <w:sz w:val="24"/>
          <w:szCs w:val="24"/>
          <w:u w:val="single"/>
          <w:lang w:val="en-US"/>
        </w:rPr>
        <w:t>A large group of oil lamps is known as "Samaritan Lamps" discovered in the northern part of Israel (North-West Israel coast</w:t>
      </w:r>
      <w:r w:rsidR="003007FF" w:rsidRPr="004A4620">
        <w:rPr>
          <w:rFonts w:asciiTheme="majorBidi" w:hAnsiTheme="majorBidi" w:cstheme="majorBidi"/>
          <w:sz w:val="24"/>
          <w:szCs w:val="24"/>
          <w:u w:val="single"/>
          <w:lang w:val="en-US"/>
        </w:rPr>
        <w:t xml:space="preserve"> </w:t>
      </w:r>
      <w:r w:rsidR="003007FF" w:rsidRPr="004A4620">
        <w:rPr>
          <w:rFonts w:asciiTheme="majorBidi" w:hAnsiTheme="majorBidi" w:cstheme="majorBidi"/>
          <w:i/>
          <w:iCs/>
          <w:sz w:val="24"/>
          <w:szCs w:val="24"/>
          <w:u w:val="single"/>
          <w:lang w:val="en-US"/>
        </w:rPr>
        <w:t>and North Samaria)</w:t>
      </w:r>
      <w:r w:rsidR="003007FF">
        <w:rPr>
          <w:rFonts w:asciiTheme="majorBidi" w:hAnsiTheme="majorBidi" w:cstheme="majorBidi"/>
          <w:sz w:val="24"/>
          <w:szCs w:val="24"/>
          <w:lang w:val="en-US"/>
        </w:rPr>
        <w:t xml:space="preserve">.” </w:t>
      </w:r>
      <w:r w:rsidR="003007FF" w:rsidRPr="003007FF">
        <w:rPr>
          <w:rFonts w:asciiTheme="majorBidi" w:hAnsiTheme="majorBidi" w:cstheme="majorBidi"/>
          <w:sz w:val="24"/>
          <w:szCs w:val="24"/>
          <w:lang w:val="en-US"/>
        </w:rPr>
        <w:t xml:space="preserve">It is not exactly right. According to archaeological excavations after the </w:t>
      </w:r>
      <w:r w:rsidR="00090048">
        <w:rPr>
          <w:rFonts w:asciiTheme="majorBidi" w:hAnsiTheme="majorBidi" w:cstheme="majorBidi"/>
          <w:sz w:val="24"/>
          <w:szCs w:val="24"/>
          <w:lang w:val="en-US"/>
        </w:rPr>
        <w:t>90</w:t>
      </w:r>
      <w:r w:rsidR="00090048" w:rsidRPr="00090048">
        <w:rPr>
          <w:rFonts w:asciiTheme="majorBidi" w:hAnsiTheme="majorBidi" w:cstheme="majorBidi"/>
          <w:sz w:val="24"/>
          <w:szCs w:val="24"/>
          <w:vertAlign w:val="superscript"/>
          <w:lang w:val="en-US"/>
        </w:rPr>
        <w:t>th</w:t>
      </w:r>
      <w:r w:rsidR="003007FF" w:rsidRPr="003007FF">
        <w:rPr>
          <w:rFonts w:asciiTheme="majorBidi" w:hAnsiTheme="majorBidi" w:cstheme="majorBidi"/>
          <w:sz w:val="24"/>
          <w:szCs w:val="24"/>
          <w:lang w:val="en-US"/>
        </w:rPr>
        <w:t xml:space="preserve"> of last century, the distribution of the Samaritan settlements was to the southern part of Israel (</w:t>
      </w:r>
      <w:r w:rsidR="003007FF">
        <w:rPr>
          <w:rFonts w:asciiTheme="majorBidi" w:hAnsiTheme="majorBidi" w:cstheme="majorBidi"/>
          <w:sz w:val="24"/>
          <w:szCs w:val="24"/>
          <w:lang w:val="en-US"/>
        </w:rPr>
        <w:t>the southwest</w:t>
      </w:r>
      <w:r w:rsidR="003007FF" w:rsidRPr="003007FF">
        <w:rPr>
          <w:rFonts w:asciiTheme="majorBidi" w:hAnsiTheme="majorBidi" w:cstheme="majorBidi"/>
          <w:sz w:val="24"/>
          <w:szCs w:val="24"/>
          <w:lang w:val="en-US"/>
        </w:rPr>
        <w:t xml:space="preserve"> coast) and the southeast: Lod-Ramle area and Bet Shemesh area.</w:t>
      </w:r>
      <w:r w:rsidR="003007FF">
        <w:rPr>
          <w:rFonts w:asciiTheme="majorBidi" w:hAnsiTheme="majorBidi" w:cstheme="majorBidi"/>
          <w:sz w:val="24"/>
          <w:szCs w:val="24"/>
          <w:lang w:val="en-US"/>
        </w:rPr>
        <w:t xml:space="preserve"> But the researcher’s second conclusion is more important for us. Dr. Magen states the following: </w:t>
      </w:r>
      <w:proofErr w:type="gramStart"/>
      <w:r w:rsidR="003007FF">
        <w:rPr>
          <w:rFonts w:asciiTheme="majorBidi" w:hAnsiTheme="majorBidi" w:cstheme="majorBidi"/>
          <w:sz w:val="24"/>
          <w:szCs w:val="24"/>
          <w:lang w:val="en-US"/>
        </w:rPr>
        <w:t xml:space="preserve">“ </w:t>
      </w:r>
      <w:r w:rsidR="003007FF" w:rsidRPr="003007FF">
        <w:rPr>
          <w:rFonts w:asciiTheme="majorBidi" w:hAnsiTheme="majorBidi" w:cstheme="majorBidi"/>
          <w:i/>
          <w:iCs/>
          <w:sz w:val="24"/>
          <w:szCs w:val="24"/>
          <w:lang w:val="en-US"/>
        </w:rPr>
        <w:t>"</w:t>
      </w:r>
      <w:proofErr w:type="gramEnd"/>
      <w:r w:rsidR="003007FF" w:rsidRPr="003007FF">
        <w:rPr>
          <w:rFonts w:asciiTheme="majorBidi" w:hAnsiTheme="majorBidi" w:cstheme="majorBidi"/>
          <w:i/>
          <w:iCs/>
          <w:sz w:val="24"/>
          <w:szCs w:val="24"/>
          <w:lang w:val="en-US"/>
        </w:rPr>
        <w:t xml:space="preserve">Samaritan" lamps were characteristic of the material culture in the northern part of the Land of Israel and were used by the various populations inhabiting the area: Samaritans, Jews, and especially pagans.    The presence of "Samaritan" lamps at the site does not necessarily </w:t>
      </w:r>
      <w:r w:rsidR="003007FF" w:rsidRPr="003007FF">
        <w:rPr>
          <w:rFonts w:asciiTheme="majorBidi" w:hAnsiTheme="majorBidi" w:cstheme="majorBidi"/>
          <w:i/>
          <w:iCs/>
          <w:sz w:val="24"/>
          <w:szCs w:val="24"/>
          <w:lang w:val="en-US"/>
        </w:rPr>
        <w:lastRenderedPageBreak/>
        <w:t>indicate</w:t>
      </w:r>
      <w:r w:rsidR="003007FF" w:rsidRPr="003007FF">
        <w:rPr>
          <w:rFonts w:asciiTheme="majorBidi" w:hAnsiTheme="majorBidi" w:cstheme="majorBidi"/>
          <w:sz w:val="24"/>
          <w:szCs w:val="24"/>
          <w:lang w:val="en-US"/>
        </w:rPr>
        <w:t xml:space="preserve"> </w:t>
      </w:r>
      <w:r w:rsidR="003007FF" w:rsidRPr="003007FF">
        <w:rPr>
          <w:rFonts w:asciiTheme="majorBidi" w:hAnsiTheme="majorBidi" w:cstheme="majorBidi"/>
          <w:i/>
          <w:iCs/>
          <w:sz w:val="24"/>
          <w:szCs w:val="24"/>
          <w:lang w:val="en-US"/>
        </w:rPr>
        <w:t xml:space="preserve">the existence of a Samaritan </w:t>
      </w:r>
      <w:proofErr w:type="gramStart"/>
      <w:r w:rsidR="003007FF" w:rsidRPr="003007FF">
        <w:rPr>
          <w:rFonts w:asciiTheme="majorBidi" w:hAnsiTheme="majorBidi" w:cstheme="majorBidi"/>
          <w:i/>
          <w:iCs/>
          <w:sz w:val="24"/>
          <w:szCs w:val="24"/>
          <w:lang w:val="en-US"/>
        </w:rPr>
        <w:t>population,</w:t>
      </w:r>
      <w:r w:rsidR="000B04C1">
        <w:rPr>
          <w:rFonts w:asciiTheme="majorBidi" w:hAnsiTheme="majorBidi" w:cstheme="majorBidi"/>
          <w:i/>
          <w:iCs/>
          <w:sz w:val="24"/>
          <w:szCs w:val="24"/>
          <w:lang w:val="en-US"/>
        </w:rPr>
        <w:t>…</w:t>
      </w:r>
      <w:proofErr w:type="gramEnd"/>
      <w:r w:rsidR="003007FF" w:rsidRPr="003007FF">
        <w:rPr>
          <w:rFonts w:asciiTheme="majorBidi" w:hAnsiTheme="majorBidi" w:cstheme="majorBidi"/>
          <w:i/>
          <w:iCs/>
          <w:sz w:val="24"/>
          <w:szCs w:val="24"/>
          <w:lang w:val="en-US"/>
        </w:rPr>
        <w:t>”</w:t>
      </w:r>
      <w:r w:rsidR="003007FF" w:rsidRPr="003007FF">
        <w:rPr>
          <w:rFonts w:asciiTheme="majorBidi" w:hAnsiTheme="majorBidi" w:cstheme="majorBidi"/>
          <w:sz w:val="24"/>
          <w:szCs w:val="24"/>
          <w:lang w:val="en-US"/>
        </w:rPr>
        <w:t xml:space="preserve"> </w:t>
      </w:r>
      <w:r w:rsidR="003007FF">
        <w:rPr>
          <w:rFonts w:asciiTheme="majorBidi" w:hAnsiTheme="majorBidi" w:cstheme="majorBidi"/>
          <w:sz w:val="24"/>
          <w:szCs w:val="24"/>
          <w:lang w:val="en-US"/>
        </w:rPr>
        <w:t>“</w:t>
      </w:r>
      <w:r w:rsidR="000B04C1">
        <w:rPr>
          <w:rFonts w:asciiTheme="majorBidi" w:hAnsiTheme="majorBidi" w:cstheme="majorBidi"/>
          <w:sz w:val="24"/>
          <w:szCs w:val="24"/>
          <w:lang w:val="en-US"/>
        </w:rPr>
        <w:t xml:space="preserve"> (</w:t>
      </w:r>
      <w:r w:rsidR="000B04C1" w:rsidRPr="000B04C1">
        <w:rPr>
          <w:rFonts w:asciiTheme="majorBidi" w:hAnsiTheme="majorBidi" w:cstheme="majorBidi"/>
          <w:sz w:val="24"/>
          <w:szCs w:val="24"/>
          <w:lang w:val="en-US"/>
        </w:rPr>
        <w:t xml:space="preserve">Yitzhak, Magen; </w:t>
      </w:r>
      <w:r w:rsidR="000B04C1" w:rsidRPr="000B04C1">
        <w:rPr>
          <w:rFonts w:asciiTheme="majorBidi" w:hAnsiTheme="majorBidi" w:cstheme="majorBidi"/>
          <w:i/>
          <w:iCs/>
          <w:sz w:val="24"/>
          <w:szCs w:val="24"/>
          <w:lang w:val="en-US"/>
        </w:rPr>
        <w:t>The Samaritans and the</w:t>
      </w:r>
      <w:r w:rsidR="000B04C1" w:rsidRPr="000B04C1">
        <w:rPr>
          <w:rFonts w:asciiTheme="majorBidi" w:hAnsiTheme="majorBidi" w:cstheme="majorBidi"/>
          <w:sz w:val="24"/>
          <w:szCs w:val="24"/>
          <w:lang w:val="en-US"/>
        </w:rPr>
        <w:t xml:space="preserve"> </w:t>
      </w:r>
      <w:r w:rsidR="000B04C1" w:rsidRPr="000B04C1">
        <w:rPr>
          <w:rFonts w:asciiTheme="majorBidi" w:hAnsiTheme="majorBidi" w:cstheme="majorBidi"/>
          <w:i/>
          <w:iCs/>
          <w:sz w:val="24"/>
          <w:szCs w:val="24"/>
          <w:lang w:val="en-US"/>
        </w:rPr>
        <w:t>Good Samaritan</w:t>
      </w:r>
      <w:r w:rsidR="000B04C1" w:rsidRPr="000B04C1">
        <w:rPr>
          <w:rFonts w:asciiTheme="majorBidi" w:hAnsiTheme="majorBidi" w:cstheme="majorBidi"/>
          <w:sz w:val="24"/>
          <w:szCs w:val="24"/>
          <w:lang w:val="en-US"/>
        </w:rPr>
        <w:t>;…. p. 247</w:t>
      </w:r>
      <w:r w:rsidR="000B04C1">
        <w:rPr>
          <w:rFonts w:asciiTheme="majorBidi" w:hAnsiTheme="majorBidi" w:cstheme="majorBidi"/>
          <w:sz w:val="24"/>
          <w:szCs w:val="24"/>
          <w:lang w:val="en-US"/>
        </w:rPr>
        <w:t xml:space="preserve">). </w:t>
      </w:r>
      <w:r w:rsidR="005D2D82">
        <w:rPr>
          <w:rFonts w:asciiTheme="majorBidi" w:hAnsiTheme="majorBidi" w:cstheme="majorBidi"/>
          <w:sz w:val="24"/>
          <w:szCs w:val="24"/>
          <w:lang w:val="en-US"/>
        </w:rPr>
        <w:t xml:space="preserve">I took this statement as </w:t>
      </w:r>
      <w:r w:rsidR="0059721B">
        <w:rPr>
          <w:rFonts w:asciiTheme="majorBidi" w:hAnsiTheme="majorBidi" w:cstheme="majorBidi"/>
          <w:sz w:val="24"/>
          <w:szCs w:val="24"/>
          <w:lang w:val="en-US"/>
        </w:rPr>
        <w:t>the basis for this work</w:t>
      </w:r>
      <w:r w:rsidR="00D60C41">
        <w:rPr>
          <w:rFonts w:asciiTheme="majorBidi" w:hAnsiTheme="majorBidi" w:cstheme="majorBidi"/>
          <w:sz w:val="24"/>
          <w:szCs w:val="24"/>
          <w:lang w:val="en-US"/>
        </w:rPr>
        <w:t xml:space="preserve"> since it allows me </w:t>
      </w:r>
      <w:r w:rsidR="001A59E5">
        <w:rPr>
          <w:rFonts w:asciiTheme="majorBidi" w:hAnsiTheme="majorBidi" w:cstheme="majorBidi"/>
          <w:sz w:val="24"/>
          <w:szCs w:val="24"/>
          <w:lang w:val="en-US"/>
        </w:rPr>
        <w:t>to answer one of the resea</w:t>
      </w:r>
      <w:r w:rsidR="008028A9">
        <w:rPr>
          <w:rFonts w:asciiTheme="majorBidi" w:hAnsiTheme="majorBidi" w:cstheme="majorBidi"/>
          <w:sz w:val="24"/>
          <w:szCs w:val="24"/>
          <w:lang w:val="en-US"/>
        </w:rPr>
        <w:t xml:space="preserve">rch </w:t>
      </w:r>
      <w:r w:rsidR="0004496E">
        <w:rPr>
          <w:rFonts w:asciiTheme="majorBidi" w:hAnsiTheme="majorBidi" w:cstheme="majorBidi"/>
          <w:sz w:val="24"/>
          <w:szCs w:val="24"/>
          <w:lang w:val="en-US"/>
        </w:rPr>
        <w:t>questions</w:t>
      </w:r>
      <w:r w:rsidR="008028A9">
        <w:rPr>
          <w:rFonts w:asciiTheme="majorBidi" w:hAnsiTheme="majorBidi" w:cstheme="majorBidi"/>
          <w:sz w:val="24"/>
          <w:szCs w:val="24"/>
          <w:lang w:val="en-US"/>
        </w:rPr>
        <w:t xml:space="preserve">, which are formulated upper. </w:t>
      </w:r>
      <w:r w:rsidR="00543574">
        <w:rPr>
          <w:rFonts w:asciiTheme="majorBidi" w:hAnsiTheme="majorBidi" w:cstheme="majorBidi"/>
          <w:sz w:val="24"/>
          <w:szCs w:val="24"/>
          <w:lang w:val="en-US"/>
        </w:rPr>
        <w:t xml:space="preserve">We are talking about the question </w:t>
      </w:r>
      <w:r w:rsidR="00751E58">
        <w:rPr>
          <w:rFonts w:asciiTheme="majorBidi" w:hAnsiTheme="majorBidi" w:cstheme="majorBidi"/>
          <w:sz w:val="24"/>
          <w:szCs w:val="24"/>
          <w:lang w:val="en-US"/>
        </w:rPr>
        <w:t xml:space="preserve">of whether it can be said </w:t>
      </w:r>
      <w:r w:rsidR="00D871B3">
        <w:rPr>
          <w:rFonts w:asciiTheme="majorBidi" w:hAnsiTheme="majorBidi" w:cstheme="majorBidi"/>
          <w:sz w:val="24"/>
          <w:szCs w:val="24"/>
          <w:lang w:val="en-US"/>
        </w:rPr>
        <w:t>that the lamps identified as “</w:t>
      </w:r>
      <w:r w:rsidR="00D871B3" w:rsidRPr="00D871B3">
        <w:rPr>
          <w:rFonts w:asciiTheme="majorBidi" w:hAnsiTheme="majorBidi" w:cstheme="majorBidi"/>
          <w:sz w:val="24"/>
          <w:szCs w:val="24"/>
          <w:u w:val="single"/>
          <w:lang w:val="en-US"/>
        </w:rPr>
        <w:t>Samaritan Oil Lamps</w:t>
      </w:r>
      <w:r w:rsidR="00D871B3">
        <w:rPr>
          <w:rFonts w:asciiTheme="majorBidi" w:hAnsiTheme="majorBidi" w:cstheme="majorBidi"/>
          <w:sz w:val="24"/>
          <w:szCs w:val="24"/>
          <w:lang w:val="en-US"/>
        </w:rPr>
        <w:t xml:space="preserve">” </w:t>
      </w:r>
      <w:r w:rsidR="0017092D">
        <w:rPr>
          <w:rFonts w:asciiTheme="majorBidi" w:hAnsiTheme="majorBidi" w:cstheme="majorBidi"/>
          <w:sz w:val="24"/>
          <w:szCs w:val="24"/>
          <w:lang w:val="en-US"/>
        </w:rPr>
        <w:t xml:space="preserve">were used by Samaritans themselves </w:t>
      </w:r>
      <w:r w:rsidR="004D3623">
        <w:rPr>
          <w:rFonts w:asciiTheme="majorBidi" w:hAnsiTheme="majorBidi" w:cstheme="majorBidi"/>
          <w:sz w:val="24"/>
          <w:szCs w:val="24"/>
          <w:lang w:val="en-US"/>
        </w:rPr>
        <w:t xml:space="preserve">and not by Jews, Christians, or Early Muslims. </w:t>
      </w:r>
      <w:r w:rsidR="008935F8">
        <w:rPr>
          <w:rFonts w:asciiTheme="majorBidi" w:hAnsiTheme="majorBidi" w:cstheme="majorBidi"/>
          <w:sz w:val="24"/>
          <w:szCs w:val="24"/>
          <w:lang w:val="en-US"/>
        </w:rPr>
        <w:t xml:space="preserve">In addition to two </w:t>
      </w:r>
      <w:r w:rsidR="00E80C83">
        <w:rPr>
          <w:rFonts w:asciiTheme="majorBidi" w:hAnsiTheme="majorBidi" w:cstheme="majorBidi"/>
          <w:sz w:val="24"/>
          <w:szCs w:val="24"/>
          <w:lang w:val="en-US"/>
        </w:rPr>
        <w:t xml:space="preserve">of </w:t>
      </w:r>
      <w:r w:rsidR="008935F8">
        <w:rPr>
          <w:rFonts w:asciiTheme="majorBidi" w:hAnsiTheme="majorBidi" w:cstheme="majorBidi"/>
          <w:sz w:val="24"/>
          <w:szCs w:val="24"/>
          <w:lang w:val="en-US"/>
        </w:rPr>
        <w:t xml:space="preserve">Dr. Magen’s </w:t>
      </w:r>
      <w:r w:rsidR="004F7BA3">
        <w:rPr>
          <w:rFonts w:asciiTheme="majorBidi" w:hAnsiTheme="majorBidi" w:cstheme="majorBidi"/>
          <w:sz w:val="24"/>
          <w:szCs w:val="24"/>
          <w:lang w:val="en-US"/>
        </w:rPr>
        <w:t xml:space="preserve">monographs, </w:t>
      </w:r>
      <w:r w:rsidR="004143D3">
        <w:rPr>
          <w:rFonts w:asciiTheme="majorBidi" w:hAnsiTheme="majorBidi" w:cstheme="majorBidi"/>
          <w:sz w:val="24"/>
          <w:szCs w:val="24"/>
          <w:lang w:val="en-US"/>
        </w:rPr>
        <w:t xml:space="preserve">it is worth mentioning </w:t>
      </w:r>
      <w:r w:rsidR="00916324">
        <w:rPr>
          <w:rFonts w:asciiTheme="majorBidi" w:hAnsiTheme="majorBidi" w:cstheme="majorBidi"/>
          <w:sz w:val="24"/>
          <w:szCs w:val="24"/>
          <w:lang w:val="en-US"/>
        </w:rPr>
        <w:t xml:space="preserve">two of his articles devoted to the </w:t>
      </w:r>
      <w:r w:rsidR="008D6D76">
        <w:rPr>
          <w:rFonts w:asciiTheme="majorBidi" w:hAnsiTheme="majorBidi" w:cstheme="majorBidi"/>
          <w:sz w:val="24"/>
          <w:szCs w:val="24"/>
          <w:lang w:val="en-US"/>
        </w:rPr>
        <w:t xml:space="preserve">issues of “Samaritan Oil Lamps”. These two articles are: </w:t>
      </w:r>
      <w:r w:rsidR="008D6D76" w:rsidRPr="008D6D76">
        <w:rPr>
          <w:rFonts w:asciiTheme="majorBidi" w:hAnsiTheme="majorBidi" w:cstheme="majorBidi"/>
          <w:sz w:val="24"/>
          <w:szCs w:val="24"/>
          <w:lang w:val="en-US"/>
        </w:rPr>
        <w:t>“</w:t>
      </w:r>
      <w:r w:rsidR="008D6D76" w:rsidRPr="008D6D76">
        <w:rPr>
          <w:rFonts w:asciiTheme="majorBidi" w:hAnsiTheme="majorBidi" w:cstheme="majorBidi"/>
          <w:i/>
          <w:iCs/>
          <w:sz w:val="24"/>
          <w:szCs w:val="24"/>
          <w:lang w:val="en-US"/>
        </w:rPr>
        <w:t>The Samaritans in the Roman-Byzantine Period” (</w:t>
      </w:r>
      <w:r w:rsidR="008D6D76" w:rsidRPr="008D6D76">
        <w:rPr>
          <w:rFonts w:asciiTheme="majorBidi" w:hAnsiTheme="majorBidi" w:cs="Times New Roman"/>
          <w:i/>
          <w:iCs/>
          <w:sz w:val="24"/>
          <w:szCs w:val="24"/>
          <w:rtl/>
          <w:lang w:val="en-US"/>
        </w:rPr>
        <w:t>יצחק מגן, השומרונים בתקופה הרומית-ביזנטית</w:t>
      </w:r>
      <w:r w:rsidR="008D6D76" w:rsidRPr="008D6D76">
        <w:rPr>
          <w:rFonts w:asciiTheme="majorBidi" w:hAnsiTheme="majorBidi" w:cstheme="majorBidi"/>
          <w:i/>
          <w:iCs/>
          <w:sz w:val="24"/>
          <w:szCs w:val="24"/>
          <w:lang w:val="en-US"/>
        </w:rPr>
        <w:t>)</w:t>
      </w:r>
      <w:r w:rsidR="008D6D76" w:rsidRPr="008D6D76">
        <w:rPr>
          <w:rFonts w:asciiTheme="majorBidi" w:hAnsiTheme="majorBidi" w:cstheme="majorBidi"/>
          <w:sz w:val="24"/>
          <w:szCs w:val="24"/>
          <w:lang w:val="en-US"/>
        </w:rPr>
        <w:t xml:space="preserve"> and “</w:t>
      </w:r>
      <w:r w:rsidR="008D6D76" w:rsidRPr="008D6D76">
        <w:rPr>
          <w:rFonts w:asciiTheme="majorBidi" w:hAnsiTheme="majorBidi" w:cstheme="majorBidi"/>
          <w:i/>
          <w:iCs/>
          <w:sz w:val="24"/>
          <w:szCs w:val="24"/>
          <w:lang w:val="en-US"/>
        </w:rPr>
        <w:t>The Areas of Samaritan Settlement in the Roman-Byzantine Period” (</w:t>
      </w:r>
      <w:r w:rsidR="008D6D76" w:rsidRPr="008D6D76">
        <w:rPr>
          <w:rFonts w:asciiTheme="majorBidi" w:hAnsiTheme="majorBidi" w:cs="Times New Roman"/>
          <w:i/>
          <w:iCs/>
          <w:sz w:val="24"/>
          <w:szCs w:val="24"/>
          <w:rtl/>
          <w:lang w:val="en-US"/>
        </w:rPr>
        <w:t>יצחק מגן, תחומי ההתיישבות השומרונית בתקופה הרומית-ביזנטית</w:t>
      </w:r>
      <w:r w:rsidR="008D6D76" w:rsidRPr="008D6D76">
        <w:rPr>
          <w:rFonts w:asciiTheme="majorBidi" w:hAnsiTheme="majorBidi" w:cstheme="majorBidi"/>
          <w:i/>
          <w:iCs/>
          <w:sz w:val="24"/>
          <w:szCs w:val="24"/>
          <w:lang w:val="en-US"/>
        </w:rPr>
        <w:t>)</w:t>
      </w:r>
      <w:r w:rsidR="00652EB0">
        <w:rPr>
          <w:rFonts w:asciiTheme="majorBidi" w:hAnsiTheme="majorBidi" w:cstheme="majorBidi"/>
          <w:sz w:val="24"/>
          <w:szCs w:val="24"/>
          <w:lang w:val="en-US"/>
        </w:rPr>
        <w:t xml:space="preserve">. These articles </w:t>
      </w:r>
      <w:r w:rsidR="0053029D">
        <w:rPr>
          <w:rFonts w:asciiTheme="majorBidi" w:hAnsiTheme="majorBidi" w:cstheme="majorBidi"/>
          <w:sz w:val="24"/>
          <w:szCs w:val="24"/>
          <w:lang w:val="en-US"/>
        </w:rPr>
        <w:t>were</w:t>
      </w:r>
      <w:r w:rsidR="00652EB0">
        <w:rPr>
          <w:rFonts w:asciiTheme="majorBidi" w:hAnsiTheme="majorBidi" w:cstheme="majorBidi"/>
          <w:sz w:val="24"/>
          <w:szCs w:val="24"/>
          <w:lang w:val="en-US"/>
        </w:rPr>
        <w:t xml:space="preserve"> published </w:t>
      </w:r>
      <w:r w:rsidR="00A51491">
        <w:rPr>
          <w:rFonts w:asciiTheme="majorBidi" w:hAnsiTheme="majorBidi" w:cstheme="majorBidi"/>
          <w:sz w:val="24"/>
          <w:szCs w:val="24"/>
          <w:lang w:val="en-US"/>
        </w:rPr>
        <w:t>in</w:t>
      </w:r>
      <w:r w:rsidR="00211CA0">
        <w:rPr>
          <w:rFonts w:asciiTheme="majorBidi" w:hAnsiTheme="majorBidi" w:cstheme="majorBidi"/>
          <w:sz w:val="24"/>
          <w:szCs w:val="24"/>
          <w:lang w:val="en-US"/>
        </w:rPr>
        <w:t xml:space="preserve"> Hebrew; </w:t>
      </w:r>
      <w:proofErr w:type="gramStart"/>
      <w:r w:rsidR="00211CA0">
        <w:rPr>
          <w:rFonts w:asciiTheme="majorBidi" w:hAnsiTheme="majorBidi" w:cstheme="majorBidi"/>
          <w:sz w:val="24"/>
          <w:szCs w:val="24"/>
          <w:lang w:val="en-US"/>
        </w:rPr>
        <w:t xml:space="preserve">in </w:t>
      </w:r>
      <w:r w:rsidR="00A51491" w:rsidRPr="00A51491">
        <w:rPr>
          <w:rFonts w:asciiTheme="majorBidi" w:hAnsiTheme="majorBidi" w:cstheme="majorBidi"/>
          <w:sz w:val="24"/>
          <w:szCs w:val="24"/>
          <w:lang w:val="en-US"/>
        </w:rPr>
        <w:t>”</w:t>
      </w:r>
      <w:r w:rsidR="00A51491" w:rsidRPr="00495FC8">
        <w:rPr>
          <w:rFonts w:asciiTheme="majorBidi" w:hAnsiTheme="majorBidi" w:cstheme="majorBidi"/>
          <w:sz w:val="24"/>
          <w:szCs w:val="24"/>
          <w:u w:val="single"/>
          <w:lang w:val="en-US"/>
        </w:rPr>
        <w:t>The</w:t>
      </w:r>
      <w:proofErr w:type="gramEnd"/>
      <w:r w:rsidR="00A51491" w:rsidRPr="00495FC8">
        <w:rPr>
          <w:rFonts w:asciiTheme="majorBidi" w:hAnsiTheme="majorBidi" w:cstheme="majorBidi"/>
          <w:sz w:val="24"/>
          <w:szCs w:val="24"/>
          <w:u w:val="single"/>
          <w:lang w:val="en-US"/>
        </w:rPr>
        <w:t xml:space="preserve"> Samaritans</w:t>
      </w:r>
      <w:r w:rsidR="00A51491">
        <w:rPr>
          <w:rFonts w:asciiTheme="majorBidi" w:hAnsiTheme="majorBidi" w:cstheme="majorBidi"/>
          <w:sz w:val="24"/>
          <w:szCs w:val="24"/>
          <w:lang w:val="en-US"/>
        </w:rPr>
        <w:t>”</w:t>
      </w:r>
      <w:r w:rsidR="00A51491" w:rsidRPr="00A51491">
        <w:rPr>
          <w:rFonts w:asciiTheme="majorBidi" w:hAnsiTheme="majorBidi" w:cstheme="majorBidi"/>
          <w:sz w:val="24"/>
          <w:szCs w:val="24"/>
          <w:lang w:val="en-US"/>
        </w:rPr>
        <w:t xml:space="preserve"> (collection of academic articles); ed. by: Ephraim Stern and Hanan Eshel</w:t>
      </w:r>
      <w:r w:rsidR="00A51491">
        <w:rPr>
          <w:rFonts w:asciiTheme="majorBidi" w:hAnsiTheme="majorBidi" w:cstheme="majorBidi"/>
          <w:sz w:val="24"/>
          <w:szCs w:val="24"/>
          <w:lang w:val="en-US"/>
        </w:rPr>
        <w:t xml:space="preserve">, in </w:t>
      </w:r>
      <w:r w:rsidR="00B863E5">
        <w:rPr>
          <w:rFonts w:asciiTheme="majorBidi" w:hAnsiTheme="majorBidi" w:cstheme="majorBidi"/>
          <w:sz w:val="24"/>
          <w:szCs w:val="24"/>
          <w:lang w:val="en-US"/>
        </w:rPr>
        <w:t>2002</w:t>
      </w:r>
      <w:r w:rsidR="00906F32">
        <w:rPr>
          <w:rFonts w:asciiTheme="majorBidi" w:hAnsiTheme="majorBidi" w:cstheme="majorBidi"/>
          <w:sz w:val="24"/>
          <w:szCs w:val="24"/>
          <w:lang w:val="en-US"/>
        </w:rPr>
        <w:t xml:space="preserve">. Their </w:t>
      </w:r>
      <w:r w:rsidR="0053029D">
        <w:rPr>
          <w:rFonts w:asciiTheme="majorBidi" w:hAnsiTheme="majorBidi" w:cstheme="majorBidi"/>
          <w:sz w:val="24"/>
          <w:szCs w:val="24"/>
          <w:lang w:val="en-US"/>
        </w:rPr>
        <w:t xml:space="preserve">importance in the context of my research </w:t>
      </w:r>
      <w:r w:rsidR="00812264">
        <w:rPr>
          <w:rFonts w:asciiTheme="majorBidi" w:hAnsiTheme="majorBidi" w:cstheme="majorBidi"/>
          <w:sz w:val="24"/>
          <w:szCs w:val="24"/>
          <w:lang w:val="en-US"/>
        </w:rPr>
        <w:t xml:space="preserve">is that Dr. Magen </w:t>
      </w:r>
      <w:r w:rsidR="00812264" w:rsidRPr="00812264">
        <w:rPr>
          <w:rFonts w:asciiTheme="majorBidi" w:hAnsiTheme="majorBidi" w:cstheme="majorBidi"/>
          <w:sz w:val="24"/>
          <w:szCs w:val="24"/>
          <w:lang w:val="en-US"/>
        </w:rPr>
        <w:t>views the historical context in which Samaritans developed during the 1st century BC and up to the 7th century CE. For example, in his article "The Samaritans in the Roman-Byzantine Period" Dr. Magen views the historical development of the Samaritan population during the Roman-Byzantine Period till to Early Islam.</w:t>
      </w:r>
      <w:r w:rsidR="006E4C41">
        <w:rPr>
          <w:rFonts w:asciiTheme="majorBidi" w:hAnsiTheme="majorBidi" w:cstheme="majorBidi"/>
          <w:sz w:val="24"/>
          <w:szCs w:val="24"/>
          <w:lang w:val="en-US"/>
        </w:rPr>
        <w:t xml:space="preserve"> At the same time</w:t>
      </w:r>
      <w:r w:rsidR="00304567">
        <w:rPr>
          <w:rFonts w:asciiTheme="majorBidi" w:hAnsiTheme="majorBidi" w:cstheme="majorBidi"/>
          <w:sz w:val="24"/>
          <w:szCs w:val="24"/>
          <w:lang w:val="en-US"/>
        </w:rPr>
        <w:t xml:space="preserve">, he notes that </w:t>
      </w:r>
      <w:r w:rsidR="00304567" w:rsidRPr="00304567">
        <w:rPr>
          <w:rFonts w:asciiTheme="majorBidi" w:hAnsiTheme="majorBidi" w:cstheme="majorBidi"/>
          <w:sz w:val="24"/>
          <w:szCs w:val="24"/>
          <w:lang w:val="en-US"/>
        </w:rPr>
        <w:t>reconstructing the Samaritan history is difficult</w:t>
      </w:r>
      <w:r w:rsidR="00304567">
        <w:rPr>
          <w:rFonts w:asciiTheme="majorBidi" w:hAnsiTheme="majorBidi" w:cstheme="majorBidi"/>
          <w:sz w:val="24"/>
          <w:szCs w:val="24"/>
          <w:lang w:val="en-US"/>
        </w:rPr>
        <w:t xml:space="preserve">, </w:t>
      </w:r>
      <w:r w:rsidR="00686F74" w:rsidRPr="00686F74">
        <w:rPr>
          <w:rFonts w:asciiTheme="majorBidi" w:hAnsiTheme="majorBidi" w:cstheme="majorBidi"/>
          <w:i/>
          <w:iCs/>
          <w:sz w:val="24"/>
          <w:szCs w:val="24"/>
          <w:lang w:val="en-US"/>
        </w:rPr>
        <w:t xml:space="preserve">“…due </w:t>
      </w:r>
      <w:r w:rsidR="00CC6613">
        <w:rPr>
          <w:rFonts w:asciiTheme="majorBidi" w:hAnsiTheme="majorBidi" w:cstheme="majorBidi"/>
          <w:i/>
          <w:iCs/>
          <w:sz w:val="24"/>
          <w:szCs w:val="24"/>
          <w:lang w:val="en-US"/>
        </w:rPr>
        <w:t xml:space="preserve">to </w:t>
      </w:r>
      <w:r w:rsidR="00686F74" w:rsidRPr="00686F74">
        <w:rPr>
          <w:rFonts w:asciiTheme="majorBidi" w:hAnsiTheme="majorBidi" w:cstheme="majorBidi"/>
          <w:i/>
          <w:iCs/>
          <w:sz w:val="24"/>
          <w:szCs w:val="24"/>
          <w:lang w:val="en-US"/>
        </w:rPr>
        <w:t>the paucity</w:t>
      </w:r>
      <w:r w:rsidR="00CC6613">
        <w:rPr>
          <w:rFonts w:asciiTheme="majorBidi" w:hAnsiTheme="majorBidi" w:cstheme="majorBidi"/>
          <w:i/>
          <w:iCs/>
          <w:sz w:val="24"/>
          <w:szCs w:val="24"/>
          <w:lang w:val="en-US"/>
        </w:rPr>
        <w:t xml:space="preserve"> of reliable historical </w:t>
      </w:r>
      <w:r w:rsidR="005D08CC">
        <w:rPr>
          <w:rFonts w:asciiTheme="majorBidi" w:hAnsiTheme="majorBidi" w:cstheme="majorBidi"/>
          <w:i/>
          <w:iCs/>
          <w:sz w:val="24"/>
          <w:szCs w:val="24"/>
          <w:lang w:val="en-US"/>
        </w:rPr>
        <w:t>sources and the paucity of archaeological excavations</w:t>
      </w:r>
      <w:r w:rsidR="005F022E">
        <w:rPr>
          <w:rFonts w:asciiTheme="majorBidi" w:hAnsiTheme="majorBidi" w:cstheme="majorBidi"/>
          <w:i/>
          <w:iCs/>
          <w:sz w:val="24"/>
          <w:szCs w:val="24"/>
          <w:lang w:val="en-US"/>
        </w:rPr>
        <w:t>.</w:t>
      </w:r>
      <w:r w:rsidR="005F022E">
        <w:rPr>
          <w:rFonts w:asciiTheme="majorBidi" w:hAnsiTheme="majorBidi" w:cstheme="majorBidi"/>
          <w:sz w:val="24"/>
          <w:szCs w:val="24"/>
          <w:lang w:val="en-US"/>
        </w:rPr>
        <w:t>” (</w:t>
      </w:r>
      <w:r w:rsidR="005F022E" w:rsidRPr="005F022E">
        <w:rPr>
          <w:rFonts w:asciiTheme="majorBidi" w:hAnsiTheme="majorBidi" w:cstheme="majorBidi"/>
          <w:sz w:val="24"/>
          <w:szCs w:val="24"/>
          <w:lang w:val="en-US"/>
        </w:rPr>
        <w:t>Yitzhak, Magen; “</w:t>
      </w:r>
      <w:r w:rsidR="005F022E" w:rsidRPr="008C772E">
        <w:rPr>
          <w:rFonts w:asciiTheme="majorBidi" w:hAnsiTheme="majorBidi" w:cstheme="majorBidi"/>
          <w:i/>
          <w:iCs/>
          <w:sz w:val="24"/>
          <w:szCs w:val="24"/>
          <w:lang w:val="en-US"/>
        </w:rPr>
        <w:t>The Samaritans in the Roman-Byzantine Period</w:t>
      </w:r>
      <w:r w:rsidR="005F022E" w:rsidRPr="005F022E">
        <w:rPr>
          <w:rFonts w:asciiTheme="majorBidi" w:hAnsiTheme="majorBidi" w:cstheme="majorBidi"/>
          <w:sz w:val="24"/>
          <w:szCs w:val="24"/>
          <w:lang w:val="en-US"/>
        </w:rPr>
        <w:t>;”</w:t>
      </w:r>
      <w:r w:rsidR="00495FC8">
        <w:rPr>
          <w:rFonts w:asciiTheme="majorBidi" w:hAnsiTheme="majorBidi" w:cstheme="majorBidi"/>
          <w:sz w:val="24"/>
          <w:szCs w:val="24"/>
          <w:lang w:val="en-US"/>
        </w:rPr>
        <w:t xml:space="preserve"> </w:t>
      </w:r>
      <w:r w:rsidR="005F022E" w:rsidRPr="00495FC8">
        <w:rPr>
          <w:rFonts w:asciiTheme="majorBidi" w:hAnsiTheme="majorBidi" w:cstheme="majorBidi"/>
          <w:sz w:val="24"/>
          <w:szCs w:val="24"/>
          <w:u w:val="single"/>
          <w:lang w:val="en-US"/>
        </w:rPr>
        <w:t>The Samaritans</w:t>
      </w:r>
      <w:r w:rsidR="00495FC8">
        <w:rPr>
          <w:rFonts w:asciiTheme="majorBidi" w:hAnsiTheme="majorBidi" w:cstheme="majorBidi"/>
          <w:sz w:val="24"/>
          <w:szCs w:val="24"/>
          <w:lang w:val="en-US"/>
        </w:rPr>
        <w:t>”</w:t>
      </w:r>
      <w:r w:rsidR="005F022E" w:rsidRPr="005F022E">
        <w:rPr>
          <w:rFonts w:asciiTheme="majorBidi" w:hAnsiTheme="majorBidi" w:cstheme="majorBidi"/>
          <w:sz w:val="24"/>
          <w:szCs w:val="24"/>
          <w:lang w:val="en-US"/>
        </w:rPr>
        <w:t xml:space="preserve"> (</w:t>
      </w:r>
      <w:r w:rsidR="006264C4">
        <w:rPr>
          <w:rFonts w:asciiTheme="majorBidi" w:hAnsiTheme="majorBidi" w:cstheme="majorBidi"/>
          <w:sz w:val="24"/>
          <w:szCs w:val="24"/>
          <w:lang w:val="en-US"/>
        </w:rPr>
        <w:t xml:space="preserve">a </w:t>
      </w:r>
      <w:r w:rsidR="005F022E" w:rsidRPr="005F022E">
        <w:rPr>
          <w:rFonts w:asciiTheme="majorBidi" w:hAnsiTheme="majorBidi" w:cstheme="majorBidi"/>
          <w:sz w:val="24"/>
          <w:szCs w:val="24"/>
          <w:lang w:val="en-US"/>
        </w:rPr>
        <w:t>collection of academic articles</w:t>
      </w:r>
      <w:r w:rsidR="00211CA0">
        <w:rPr>
          <w:rFonts w:asciiTheme="majorBidi" w:hAnsiTheme="majorBidi" w:cstheme="majorBidi"/>
          <w:sz w:val="24"/>
          <w:szCs w:val="24"/>
          <w:lang w:val="en-US"/>
        </w:rPr>
        <w:t>; Hebrew</w:t>
      </w:r>
      <w:proofErr w:type="gramStart"/>
      <w:r w:rsidR="005F022E" w:rsidRPr="005F022E">
        <w:rPr>
          <w:rFonts w:asciiTheme="majorBidi" w:hAnsiTheme="majorBidi" w:cstheme="majorBidi"/>
          <w:sz w:val="24"/>
          <w:szCs w:val="24"/>
          <w:lang w:val="en-US"/>
        </w:rPr>
        <w:t>);…</w:t>
      </w:r>
      <w:proofErr w:type="gramEnd"/>
      <w:r w:rsidR="005F022E" w:rsidRPr="005F022E">
        <w:rPr>
          <w:rFonts w:asciiTheme="majorBidi" w:hAnsiTheme="majorBidi" w:cstheme="majorBidi"/>
          <w:sz w:val="24"/>
          <w:szCs w:val="24"/>
          <w:lang w:val="en-US"/>
        </w:rPr>
        <w:t>. p. 213</w:t>
      </w:r>
      <w:r w:rsidR="008C772E">
        <w:rPr>
          <w:rFonts w:asciiTheme="majorBidi" w:hAnsiTheme="majorBidi" w:cstheme="majorBidi"/>
          <w:sz w:val="24"/>
          <w:szCs w:val="24"/>
          <w:lang w:val="en-US"/>
        </w:rPr>
        <w:t>)</w:t>
      </w:r>
      <w:r w:rsidR="00195A1B">
        <w:rPr>
          <w:rFonts w:asciiTheme="majorBidi" w:hAnsiTheme="majorBidi" w:cstheme="majorBidi"/>
          <w:sz w:val="24"/>
          <w:szCs w:val="24"/>
          <w:lang w:val="en-US"/>
        </w:rPr>
        <w:t xml:space="preserve">. This statement is </w:t>
      </w:r>
      <w:r w:rsidR="002F2825">
        <w:rPr>
          <w:rFonts w:asciiTheme="majorBidi" w:hAnsiTheme="majorBidi" w:cstheme="majorBidi"/>
          <w:sz w:val="24"/>
          <w:szCs w:val="24"/>
          <w:lang w:val="en-US"/>
        </w:rPr>
        <w:t>partly true</w:t>
      </w:r>
      <w:r w:rsidR="00C37D19">
        <w:rPr>
          <w:rFonts w:asciiTheme="majorBidi" w:hAnsiTheme="majorBidi" w:cstheme="majorBidi"/>
          <w:sz w:val="24"/>
          <w:szCs w:val="24"/>
          <w:lang w:val="en-US"/>
        </w:rPr>
        <w:t xml:space="preserve"> since today there is a lot of archaeol</w:t>
      </w:r>
      <w:r w:rsidR="004B3B93">
        <w:rPr>
          <w:rFonts w:asciiTheme="majorBidi" w:hAnsiTheme="majorBidi" w:cstheme="majorBidi"/>
          <w:sz w:val="24"/>
          <w:szCs w:val="24"/>
          <w:lang w:val="en-US"/>
        </w:rPr>
        <w:t xml:space="preserve">ogical data, but there </w:t>
      </w:r>
      <w:r w:rsidR="00B120FA">
        <w:rPr>
          <w:rFonts w:asciiTheme="majorBidi" w:hAnsiTheme="majorBidi" w:cstheme="majorBidi"/>
          <w:sz w:val="24"/>
          <w:szCs w:val="24"/>
          <w:lang w:val="en-US"/>
        </w:rPr>
        <w:t xml:space="preserve">are </w:t>
      </w:r>
      <w:r w:rsidR="004B3B93">
        <w:rPr>
          <w:rFonts w:asciiTheme="majorBidi" w:hAnsiTheme="majorBidi" w:cstheme="majorBidi"/>
          <w:sz w:val="24"/>
          <w:szCs w:val="24"/>
          <w:lang w:val="en-US"/>
        </w:rPr>
        <w:t xml:space="preserve">still not enough </w:t>
      </w:r>
      <w:r w:rsidR="009C69C8">
        <w:rPr>
          <w:rFonts w:asciiTheme="majorBidi" w:hAnsiTheme="majorBidi" w:cstheme="majorBidi"/>
          <w:sz w:val="24"/>
          <w:szCs w:val="24"/>
          <w:lang w:val="en-US"/>
        </w:rPr>
        <w:t xml:space="preserve">written historical resources that could </w:t>
      </w:r>
      <w:r w:rsidR="00575820">
        <w:rPr>
          <w:rFonts w:asciiTheme="majorBidi" w:hAnsiTheme="majorBidi" w:cstheme="majorBidi"/>
          <w:sz w:val="24"/>
          <w:szCs w:val="24"/>
          <w:lang w:val="en-US"/>
        </w:rPr>
        <w:t xml:space="preserve">from one side </w:t>
      </w:r>
      <w:r w:rsidR="009C69C8">
        <w:rPr>
          <w:rFonts w:asciiTheme="majorBidi" w:hAnsiTheme="majorBidi" w:cstheme="majorBidi"/>
          <w:sz w:val="24"/>
          <w:szCs w:val="24"/>
          <w:lang w:val="en-US"/>
        </w:rPr>
        <w:t xml:space="preserve">complement </w:t>
      </w:r>
      <w:r w:rsidR="00575820">
        <w:rPr>
          <w:rFonts w:asciiTheme="majorBidi" w:hAnsiTheme="majorBidi" w:cstheme="majorBidi"/>
          <w:sz w:val="24"/>
          <w:szCs w:val="24"/>
          <w:lang w:val="en-US"/>
        </w:rPr>
        <w:t xml:space="preserve">the picture of Samaritan history, </w:t>
      </w:r>
      <w:r w:rsidR="00B120FA">
        <w:rPr>
          <w:rFonts w:asciiTheme="majorBidi" w:hAnsiTheme="majorBidi" w:cstheme="majorBidi"/>
          <w:sz w:val="24"/>
          <w:szCs w:val="24"/>
          <w:lang w:val="en-US"/>
        </w:rPr>
        <w:t xml:space="preserve">and </w:t>
      </w:r>
      <w:r w:rsidR="00575820">
        <w:rPr>
          <w:rFonts w:asciiTheme="majorBidi" w:hAnsiTheme="majorBidi" w:cstheme="majorBidi"/>
          <w:sz w:val="24"/>
          <w:szCs w:val="24"/>
          <w:lang w:val="en-US"/>
        </w:rPr>
        <w:t xml:space="preserve">from </w:t>
      </w:r>
      <w:r w:rsidR="00B120FA">
        <w:rPr>
          <w:rFonts w:asciiTheme="majorBidi" w:hAnsiTheme="majorBidi" w:cstheme="majorBidi"/>
          <w:sz w:val="24"/>
          <w:szCs w:val="24"/>
          <w:lang w:val="en-US"/>
        </w:rPr>
        <w:t xml:space="preserve">the </w:t>
      </w:r>
      <w:r w:rsidR="00575820">
        <w:rPr>
          <w:rFonts w:asciiTheme="majorBidi" w:hAnsiTheme="majorBidi" w:cstheme="majorBidi"/>
          <w:sz w:val="24"/>
          <w:szCs w:val="24"/>
          <w:lang w:val="en-US"/>
        </w:rPr>
        <w:t xml:space="preserve">other side </w:t>
      </w:r>
      <w:r w:rsidR="00407D55">
        <w:rPr>
          <w:rFonts w:asciiTheme="majorBidi" w:hAnsiTheme="majorBidi" w:cstheme="majorBidi"/>
          <w:sz w:val="24"/>
          <w:szCs w:val="24"/>
          <w:lang w:val="en-US"/>
        </w:rPr>
        <w:t xml:space="preserve">confirm or refute </w:t>
      </w:r>
      <w:r w:rsidR="00B120FA">
        <w:rPr>
          <w:rFonts w:asciiTheme="majorBidi" w:hAnsiTheme="majorBidi" w:cstheme="majorBidi"/>
          <w:sz w:val="24"/>
          <w:szCs w:val="24"/>
          <w:lang w:val="en-US"/>
        </w:rPr>
        <w:t>certain</w:t>
      </w:r>
      <w:r w:rsidR="00407D55">
        <w:rPr>
          <w:rFonts w:asciiTheme="majorBidi" w:hAnsiTheme="majorBidi" w:cstheme="majorBidi"/>
          <w:sz w:val="24"/>
          <w:szCs w:val="24"/>
          <w:lang w:val="en-US"/>
        </w:rPr>
        <w:t xml:space="preserve"> </w:t>
      </w:r>
      <w:r w:rsidR="00B120FA">
        <w:rPr>
          <w:rFonts w:asciiTheme="majorBidi" w:hAnsiTheme="majorBidi" w:cstheme="majorBidi"/>
          <w:sz w:val="24"/>
          <w:szCs w:val="24"/>
          <w:lang w:val="en-US"/>
        </w:rPr>
        <w:t>conclusions</w:t>
      </w:r>
      <w:r w:rsidR="00407D55">
        <w:rPr>
          <w:rFonts w:asciiTheme="majorBidi" w:hAnsiTheme="majorBidi" w:cstheme="majorBidi"/>
          <w:sz w:val="24"/>
          <w:szCs w:val="24"/>
          <w:lang w:val="en-US"/>
        </w:rPr>
        <w:t xml:space="preserve">. </w:t>
      </w:r>
      <w:r w:rsidR="00B120FA">
        <w:rPr>
          <w:rFonts w:asciiTheme="majorBidi" w:hAnsiTheme="majorBidi" w:cstheme="majorBidi"/>
          <w:sz w:val="24"/>
          <w:szCs w:val="24"/>
          <w:lang w:val="en-US"/>
        </w:rPr>
        <w:t>This is discussed in more detail in my research.</w:t>
      </w:r>
      <w:r w:rsidR="009E3F65">
        <w:rPr>
          <w:rFonts w:asciiTheme="majorBidi" w:hAnsiTheme="majorBidi" w:cstheme="majorBidi"/>
          <w:sz w:val="24"/>
          <w:szCs w:val="24"/>
          <w:lang w:val="en-US"/>
        </w:rPr>
        <w:t xml:space="preserve"> </w:t>
      </w:r>
      <w:r w:rsidR="006264C4">
        <w:rPr>
          <w:rFonts w:asciiTheme="majorBidi" w:hAnsiTheme="majorBidi" w:cstheme="majorBidi"/>
          <w:sz w:val="24"/>
          <w:szCs w:val="24"/>
          <w:lang w:val="en-US"/>
        </w:rPr>
        <w:t xml:space="preserve">The </w:t>
      </w:r>
      <w:r w:rsidR="009E3F65">
        <w:rPr>
          <w:rFonts w:asciiTheme="majorBidi" w:hAnsiTheme="majorBidi" w:cstheme="majorBidi"/>
          <w:sz w:val="24"/>
          <w:szCs w:val="24"/>
          <w:lang w:val="en-US"/>
        </w:rPr>
        <w:t>second article</w:t>
      </w:r>
      <w:r w:rsidR="006264C4">
        <w:rPr>
          <w:rFonts w:asciiTheme="majorBidi" w:hAnsiTheme="majorBidi" w:cstheme="majorBidi"/>
          <w:sz w:val="24"/>
          <w:szCs w:val="24"/>
          <w:lang w:val="en-US"/>
        </w:rPr>
        <w:t xml:space="preserve"> of Dr. Mage</w:t>
      </w:r>
      <w:r w:rsidR="000733F3">
        <w:rPr>
          <w:rFonts w:asciiTheme="majorBidi" w:hAnsiTheme="majorBidi" w:cstheme="majorBidi"/>
          <w:sz w:val="24"/>
          <w:szCs w:val="24"/>
          <w:lang w:val="en-US"/>
        </w:rPr>
        <w:t>n</w:t>
      </w:r>
      <w:r w:rsidR="007C0EFC">
        <w:rPr>
          <w:rFonts w:asciiTheme="majorBidi" w:hAnsiTheme="majorBidi" w:cstheme="majorBidi"/>
          <w:sz w:val="24"/>
          <w:szCs w:val="24"/>
          <w:lang w:val="en-US"/>
        </w:rPr>
        <w:t>, “</w:t>
      </w:r>
      <w:r w:rsidR="007C0EFC" w:rsidRPr="007C0EFC">
        <w:rPr>
          <w:rFonts w:asciiTheme="majorBidi" w:hAnsiTheme="majorBidi" w:cstheme="majorBidi"/>
          <w:i/>
          <w:iCs/>
          <w:sz w:val="24"/>
          <w:szCs w:val="24"/>
          <w:lang w:val="en-US"/>
        </w:rPr>
        <w:t>The Areas of Samaritan Settlement in the Roman-Byzantine Period</w:t>
      </w:r>
      <w:r w:rsidR="007C0EFC">
        <w:rPr>
          <w:rFonts w:asciiTheme="majorBidi" w:hAnsiTheme="majorBidi" w:cstheme="majorBidi"/>
          <w:sz w:val="24"/>
          <w:szCs w:val="24"/>
          <w:lang w:val="en-US"/>
        </w:rPr>
        <w:t>”</w:t>
      </w:r>
      <w:r w:rsidR="006264C4">
        <w:rPr>
          <w:rFonts w:asciiTheme="majorBidi" w:hAnsiTheme="majorBidi" w:cstheme="majorBidi"/>
          <w:sz w:val="24"/>
          <w:szCs w:val="24"/>
          <w:lang w:val="en-US"/>
        </w:rPr>
        <w:t xml:space="preserve"> (was published in </w:t>
      </w:r>
      <w:bookmarkStart w:id="2" w:name="_Hlk164603973"/>
      <w:r w:rsidR="00495FC8">
        <w:rPr>
          <w:rFonts w:asciiTheme="majorBidi" w:hAnsiTheme="majorBidi" w:cstheme="majorBidi"/>
          <w:sz w:val="24"/>
          <w:szCs w:val="24"/>
          <w:lang w:val="en-US"/>
        </w:rPr>
        <w:t>“</w:t>
      </w:r>
      <w:r w:rsidR="006264C4" w:rsidRPr="00495FC8">
        <w:rPr>
          <w:rFonts w:asciiTheme="majorBidi" w:hAnsiTheme="majorBidi" w:cstheme="majorBidi"/>
          <w:sz w:val="24"/>
          <w:szCs w:val="24"/>
          <w:u w:val="single"/>
          <w:lang w:val="en-US"/>
        </w:rPr>
        <w:t>The Samaritans</w:t>
      </w:r>
      <w:r w:rsidR="00495FC8">
        <w:rPr>
          <w:rFonts w:asciiTheme="majorBidi" w:hAnsiTheme="majorBidi" w:cstheme="majorBidi"/>
          <w:sz w:val="24"/>
          <w:szCs w:val="24"/>
          <w:u w:val="single"/>
          <w:lang w:val="en-US"/>
        </w:rPr>
        <w:t>”</w:t>
      </w:r>
      <w:r w:rsidR="006264C4" w:rsidRPr="006264C4">
        <w:rPr>
          <w:rFonts w:asciiTheme="majorBidi" w:hAnsiTheme="majorBidi" w:cstheme="majorBidi"/>
          <w:sz w:val="24"/>
          <w:szCs w:val="24"/>
          <w:lang w:val="en-US"/>
        </w:rPr>
        <w:t xml:space="preserve"> (</w:t>
      </w:r>
      <w:r w:rsidR="006264C4">
        <w:rPr>
          <w:rFonts w:asciiTheme="majorBidi" w:hAnsiTheme="majorBidi" w:cstheme="majorBidi"/>
          <w:sz w:val="24"/>
          <w:szCs w:val="24"/>
          <w:lang w:val="en-US"/>
        </w:rPr>
        <w:t xml:space="preserve">a </w:t>
      </w:r>
      <w:r w:rsidR="006264C4" w:rsidRPr="006264C4">
        <w:rPr>
          <w:rFonts w:asciiTheme="majorBidi" w:hAnsiTheme="majorBidi" w:cstheme="majorBidi"/>
          <w:sz w:val="24"/>
          <w:szCs w:val="24"/>
          <w:lang w:val="en-US"/>
        </w:rPr>
        <w:t>collection of academic articles</w:t>
      </w:r>
      <w:r w:rsidR="00211CA0">
        <w:rPr>
          <w:rFonts w:asciiTheme="majorBidi" w:hAnsiTheme="majorBidi" w:cstheme="majorBidi"/>
          <w:sz w:val="24"/>
          <w:szCs w:val="24"/>
          <w:lang w:val="en-US"/>
        </w:rPr>
        <w:t>; Hebrew</w:t>
      </w:r>
      <w:bookmarkEnd w:id="2"/>
      <w:r w:rsidR="006264C4" w:rsidRPr="006264C4">
        <w:rPr>
          <w:rFonts w:asciiTheme="majorBidi" w:hAnsiTheme="majorBidi" w:cstheme="majorBidi"/>
          <w:sz w:val="24"/>
          <w:szCs w:val="24"/>
          <w:lang w:val="en-US"/>
        </w:rPr>
        <w:t>)</w:t>
      </w:r>
      <w:r w:rsidR="000733F3">
        <w:rPr>
          <w:rFonts w:asciiTheme="majorBidi" w:hAnsiTheme="majorBidi" w:cstheme="majorBidi"/>
          <w:sz w:val="24"/>
          <w:szCs w:val="24"/>
          <w:lang w:val="en-US"/>
        </w:rPr>
        <w:t xml:space="preserve">, in 2002) </w:t>
      </w:r>
      <w:r w:rsidR="00A358EC" w:rsidRPr="00A358EC">
        <w:rPr>
          <w:rFonts w:asciiTheme="majorBidi" w:hAnsiTheme="majorBidi" w:cstheme="majorBidi"/>
          <w:sz w:val="24"/>
          <w:szCs w:val="24"/>
          <w:lang w:val="en-US"/>
        </w:rPr>
        <w:t xml:space="preserve">is devoted to the issue of geographical distribution of the Samaritans in the Roman-Byzantine period </w:t>
      </w:r>
      <w:r w:rsidR="003E493E">
        <w:rPr>
          <w:rFonts w:asciiTheme="majorBidi" w:hAnsiTheme="majorBidi" w:cstheme="majorBidi"/>
          <w:sz w:val="24"/>
          <w:szCs w:val="24"/>
          <w:lang w:val="en-US"/>
        </w:rPr>
        <w:t>based on</w:t>
      </w:r>
      <w:r w:rsidR="00A358EC" w:rsidRPr="00A358EC">
        <w:rPr>
          <w:rFonts w:asciiTheme="majorBidi" w:hAnsiTheme="majorBidi" w:cstheme="majorBidi"/>
          <w:sz w:val="24"/>
          <w:szCs w:val="24"/>
          <w:lang w:val="en-US"/>
        </w:rPr>
        <w:t xml:space="preserve"> available archaeological data and a few written historical sources.</w:t>
      </w:r>
      <w:r w:rsidR="003E493E" w:rsidRPr="003E493E">
        <w:rPr>
          <w:rFonts w:asciiTheme="majorBidi" w:hAnsiTheme="majorBidi" w:cstheme="majorBidi"/>
          <w:sz w:val="24"/>
          <w:szCs w:val="24"/>
          <w:lang w:val="en-US"/>
        </w:rPr>
        <w:t xml:space="preserve"> This study </w:t>
      </w:r>
      <w:r w:rsidR="006943ED">
        <w:rPr>
          <w:rFonts w:asciiTheme="majorBidi" w:hAnsiTheme="majorBidi" w:cstheme="majorBidi"/>
          <w:sz w:val="24"/>
          <w:szCs w:val="24"/>
          <w:lang w:val="en-US"/>
        </w:rPr>
        <w:t xml:space="preserve">continues to </w:t>
      </w:r>
      <w:r w:rsidR="003E1507">
        <w:rPr>
          <w:rFonts w:asciiTheme="majorBidi" w:hAnsiTheme="majorBidi" w:cstheme="majorBidi"/>
          <w:sz w:val="24"/>
          <w:szCs w:val="24"/>
          <w:lang w:val="en-US"/>
        </w:rPr>
        <w:t>discuss</w:t>
      </w:r>
      <w:r w:rsidR="003E493E" w:rsidRPr="003E493E">
        <w:rPr>
          <w:rFonts w:asciiTheme="majorBidi" w:hAnsiTheme="majorBidi" w:cstheme="majorBidi"/>
          <w:sz w:val="24"/>
          <w:szCs w:val="24"/>
          <w:lang w:val="en-US"/>
        </w:rPr>
        <w:t xml:space="preserve"> the question</w:t>
      </w:r>
      <w:r w:rsidR="006943ED">
        <w:rPr>
          <w:rFonts w:asciiTheme="majorBidi" w:hAnsiTheme="majorBidi" w:cstheme="majorBidi"/>
          <w:sz w:val="24"/>
          <w:szCs w:val="24"/>
          <w:lang w:val="en-US"/>
        </w:rPr>
        <w:t>, that</w:t>
      </w:r>
      <w:r w:rsidR="003E493E" w:rsidRPr="003E493E">
        <w:rPr>
          <w:rFonts w:asciiTheme="majorBidi" w:hAnsiTheme="majorBidi" w:cstheme="majorBidi"/>
          <w:sz w:val="24"/>
          <w:szCs w:val="24"/>
          <w:lang w:val="en-US"/>
        </w:rPr>
        <w:t xml:space="preserve"> he raised in the previous article about the possibility of reconstructing the historical processes that occurred with the Samaritans </w:t>
      </w:r>
      <w:r w:rsidR="003E493E">
        <w:rPr>
          <w:rFonts w:asciiTheme="majorBidi" w:hAnsiTheme="majorBidi" w:cstheme="majorBidi"/>
          <w:sz w:val="24"/>
          <w:szCs w:val="24"/>
          <w:lang w:val="en-US"/>
        </w:rPr>
        <w:t>based on</w:t>
      </w:r>
      <w:r w:rsidR="003E493E" w:rsidRPr="003E493E">
        <w:rPr>
          <w:rFonts w:asciiTheme="majorBidi" w:hAnsiTheme="majorBidi" w:cstheme="majorBidi"/>
          <w:sz w:val="24"/>
          <w:szCs w:val="24"/>
          <w:lang w:val="en-US"/>
        </w:rPr>
        <w:t xml:space="preserve"> available material. </w:t>
      </w:r>
      <w:r w:rsidR="00CE35F9">
        <w:rPr>
          <w:rFonts w:asciiTheme="majorBidi" w:hAnsiTheme="majorBidi" w:cstheme="majorBidi"/>
          <w:sz w:val="24"/>
          <w:szCs w:val="24"/>
          <w:lang w:val="en-US"/>
        </w:rPr>
        <w:t xml:space="preserve">The </w:t>
      </w:r>
      <w:r w:rsidR="000870C0">
        <w:rPr>
          <w:rFonts w:asciiTheme="majorBidi" w:hAnsiTheme="majorBidi" w:cstheme="majorBidi"/>
          <w:sz w:val="24"/>
          <w:szCs w:val="24"/>
          <w:lang w:val="en-US"/>
        </w:rPr>
        <w:t>reviewed</w:t>
      </w:r>
      <w:r w:rsidR="00CE35F9">
        <w:rPr>
          <w:rFonts w:asciiTheme="majorBidi" w:hAnsiTheme="majorBidi" w:cstheme="majorBidi"/>
          <w:sz w:val="24"/>
          <w:szCs w:val="24"/>
          <w:lang w:val="en-US"/>
        </w:rPr>
        <w:t xml:space="preserve"> works of </w:t>
      </w:r>
      <w:r w:rsidR="003E1507">
        <w:rPr>
          <w:rFonts w:asciiTheme="majorBidi" w:hAnsiTheme="majorBidi" w:cstheme="majorBidi"/>
          <w:sz w:val="24"/>
          <w:szCs w:val="24"/>
          <w:lang w:val="en-US"/>
        </w:rPr>
        <w:t>researchers</w:t>
      </w:r>
      <w:r w:rsidR="00CE35F9">
        <w:rPr>
          <w:rFonts w:asciiTheme="majorBidi" w:hAnsiTheme="majorBidi" w:cstheme="majorBidi"/>
          <w:sz w:val="24"/>
          <w:szCs w:val="24"/>
          <w:lang w:val="en-US"/>
        </w:rPr>
        <w:t xml:space="preserve"> Ms. Varda Sussman and Dr. </w:t>
      </w:r>
      <w:proofErr w:type="spellStart"/>
      <w:r w:rsidR="00CE35F9">
        <w:rPr>
          <w:rFonts w:asciiTheme="majorBidi" w:hAnsiTheme="majorBidi" w:cstheme="majorBidi"/>
          <w:sz w:val="24"/>
          <w:szCs w:val="24"/>
          <w:lang w:val="en-US"/>
        </w:rPr>
        <w:t>Y</w:t>
      </w:r>
      <w:r w:rsidR="00C63457">
        <w:rPr>
          <w:rFonts w:asciiTheme="majorBidi" w:hAnsiTheme="majorBidi" w:cstheme="majorBidi"/>
          <w:sz w:val="24"/>
          <w:szCs w:val="24"/>
          <w:lang w:val="en-US"/>
        </w:rPr>
        <w:t>zhak</w:t>
      </w:r>
      <w:proofErr w:type="spellEnd"/>
      <w:r w:rsidR="00C63457">
        <w:rPr>
          <w:rFonts w:asciiTheme="majorBidi" w:hAnsiTheme="majorBidi" w:cstheme="majorBidi"/>
          <w:sz w:val="24"/>
          <w:szCs w:val="24"/>
          <w:lang w:val="en-US"/>
        </w:rPr>
        <w:t xml:space="preserve"> Magen are the bases for my catalogue</w:t>
      </w:r>
      <w:r w:rsidR="003E1507">
        <w:rPr>
          <w:rFonts w:asciiTheme="majorBidi" w:hAnsiTheme="majorBidi" w:cstheme="majorBidi"/>
          <w:sz w:val="24"/>
          <w:szCs w:val="24"/>
          <w:lang w:val="en-US"/>
        </w:rPr>
        <w:t>/research</w:t>
      </w:r>
      <w:r w:rsidR="009C39F1">
        <w:rPr>
          <w:rFonts w:asciiTheme="majorBidi" w:hAnsiTheme="majorBidi" w:cstheme="majorBidi"/>
          <w:sz w:val="24"/>
          <w:szCs w:val="24"/>
          <w:lang w:val="en-US"/>
        </w:rPr>
        <w:t xml:space="preserve">. Let us now consider </w:t>
      </w:r>
      <w:r w:rsidR="00B43FB9">
        <w:rPr>
          <w:rFonts w:asciiTheme="majorBidi" w:hAnsiTheme="majorBidi" w:cstheme="majorBidi"/>
          <w:sz w:val="24"/>
          <w:szCs w:val="24"/>
          <w:lang w:val="en-US"/>
        </w:rPr>
        <w:t xml:space="preserve">the </w:t>
      </w:r>
      <w:r w:rsidR="0051490C">
        <w:rPr>
          <w:rFonts w:asciiTheme="majorBidi" w:hAnsiTheme="majorBidi" w:cstheme="majorBidi"/>
          <w:sz w:val="24"/>
          <w:szCs w:val="24"/>
          <w:lang w:val="en-US"/>
        </w:rPr>
        <w:t xml:space="preserve">research works of Prof. Shimon Dar, Dr. Etan Ayalon, Prof. Oren Tal, and Dr. Itamar </w:t>
      </w:r>
      <w:proofErr w:type="spellStart"/>
      <w:r w:rsidR="0051490C">
        <w:rPr>
          <w:rFonts w:asciiTheme="majorBidi" w:hAnsiTheme="majorBidi" w:cstheme="majorBidi"/>
          <w:sz w:val="24"/>
          <w:szCs w:val="24"/>
          <w:lang w:val="en-US"/>
        </w:rPr>
        <w:t>Taxel</w:t>
      </w:r>
      <w:proofErr w:type="spellEnd"/>
      <w:r w:rsidR="0051490C">
        <w:rPr>
          <w:rFonts w:asciiTheme="majorBidi" w:hAnsiTheme="majorBidi" w:cstheme="majorBidi"/>
          <w:sz w:val="24"/>
          <w:szCs w:val="24"/>
          <w:lang w:val="en-US"/>
        </w:rPr>
        <w:t xml:space="preserve">. </w:t>
      </w:r>
      <w:r w:rsidR="00120446">
        <w:rPr>
          <w:rFonts w:asciiTheme="majorBidi" w:hAnsiTheme="majorBidi" w:cstheme="majorBidi"/>
          <w:sz w:val="24"/>
          <w:szCs w:val="24"/>
          <w:lang w:val="en-US"/>
        </w:rPr>
        <w:t xml:space="preserve">All of them </w:t>
      </w:r>
      <w:r w:rsidR="00382353">
        <w:rPr>
          <w:rFonts w:asciiTheme="majorBidi" w:hAnsiTheme="majorBidi" w:cstheme="majorBidi"/>
          <w:sz w:val="24"/>
          <w:szCs w:val="24"/>
          <w:lang w:val="en-US"/>
        </w:rPr>
        <w:t xml:space="preserve">in one way or another touch on the issue of </w:t>
      </w:r>
      <w:r w:rsidR="001F7FB9">
        <w:rPr>
          <w:rFonts w:asciiTheme="majorBidi" w:hAnsiTheme="majorBidi" w:cstheme="majorBidi"/>
          <w:sz w:val="24"/>
          <w:szCs w:val="24"/>
          <w:lang w:val="en-US"/>
        </w:rPr>
        <w:t>Samaritan history during the Roman-Byzantine period (3-7 centuries CE)</w:t>
      </w:r>
      <w:r w:rsidR="00714F4C">
        <w:rPr>
          <w:rFonts w:asciiTheme="majorBidi" w:hAnsiTheme="majorBidi" w:cstheme="majorBidi"/>
          <w:sz w:val="24"/>
          <w:szCs w:val="24"/>
          <w:lang w:val="en-US"/>
        </w:rPr>
        <w:t>, their settlement</w:t>
      </w:r>
      <w:r w:rsidR="000F2F48">
        <w:rPr>
          <w:rFonts w:asciiTheme="majorBidi" w:hAnsiTheme="majorBidi" w:cstheme="majorBidi"/>
          <w:sz w:val="24"/>
          <w:szCs w:val="24"/>
          <w:lang w:val="en-US"/>
        </w:rPr>
        <w:t>,</w:t>
      </w:r>
      <w:r w:rsidR="00714F4C">
        <w:rPr>
          <w:rFonts w:asciiTheme="majorBidi" w:hAnsiTheme="majorBidi" w:cstheme="majorBidi"/>
          <w:sz w:val="24"/>
          <w:szCs w:val="24"/>
          <w:lang w:val="en-US"/>
        </w:rPr>
        <w:t xml:space="preserve"> and their material culture, includ</w:t>
      </w:r>
      <w:r w:rsidR="000F2F48">
        <w:rPr>
          <w:rFonts w:asciiTheme="majorBidi" w:hAnsiTheme="majorBidi" w:cstheme="majorBidi"/>
          <w:sz w:val="24"/>
          <w:szCs w:val="24"/>
          <w:lang w:val="en-US"/>
        </w:rPr>
        <w:t xml:space="preserve">ing ceramic lamps, as one of the elements of material culture, </w:t>
      </w:r>
      <w:r w:rsidR="003C319F">
        <w:rPr>
          <w:rFonts w:asciiTheme="majorBidi" w:hAnsiTheme="majorBidi" w:cstheme="majorBidi"/>
          <w:sz w:val="24"/>
          <w:szCs w:val="24"/>
          <w:lang w:val="en-US"/>
        </w:rPr>
        <w:t xml:space="preserve">from different points of view. Let us look </w:t>
      </w:r>
      <w:r w:rsidR="00325F00">
        <w:rPr>
          <w:rFonts w:asciiTheme="majorBidi" w:hAnsiTheme="majorBidi" w:cstheme="majorBidi"/>
          <w:sz w:val="24"/>
          <w:szCs w:val="24"/>
          <w:lang w:val="en-US"/>
        </w:rPr>
        <w:t xml:space="preserve">at </w:t>
      </w:r>
      <w:r w:rsidR="003C319F">
        <w:rPr>
          <w:rFonts w:asciiTheme="majorBidi" w:hAnsiTheme="majorBidi" w:cstheme="majorBidi"/>
          <w:sz w:val="24"/>
          <w:szCs w:val="24"/>
          <w:lang w:val="en-US"/>
        </w:rPr>
        <w:t xml:space="preserve">them </w:t>
      </w:r>
      <w:r w:rsidR="00325F00">
        <w:rPr>
          <w:rFonts w:asciiTheme="majorBidi" w:hAnsiTheme="majorBidi" w:cstheme="majorBidi"/>
          <w:sz w:val="24"/>
          <w:szCs w:val="24"/>
          <w:lang w:val="en-US"/>
        </w:rPr>
        <w:t>briefly.</w:t>
      </w:r>
    </w:p>
    <w:p w14:paraId="3721E499" w14:textId="41DC3164" w:rsidR="00277422" w:rsidRDefault="00277422" w:rsidP="00973532">
      <w:pPr>
        <w:ind w:left="0"/>
        <w:rPr>
          <w:rFonts w:asciiTheme="majorBidi" w:hAnsiTheme="majorBidi" w:cstheme="majorBidi"/>
          <w:sz w:val="24"/>
          <w:szCs w:val="24"/>
          <w:lang w:val="en-US"/>
        </w:rPr>
      </w:pPr>
      <w:r w:rsidRPr="008C4DD0">
        <w:rPr>
          <w:rFonts w:asciiTheme="majorBidi" w:hAnsiTheme="majorBidi" w:cstheme="majorBidi"/>
          <w:sz w:val="24"/>
          <w:szCs w:val="24"/>
          <w:lang w:val="en-US"/>
        </w:rPr>
        <w:lastRenderedPageBreak/>
        <w:t>Prof. Shimon Dar</w:t>
      </w:r>
      <w:r w:rsidR="008C4DD0">
        <w:rPr>
          <w:rFonts w:asciiTheme="majorBidi" w:hAnsiTheme="majorBidi" w:cstheme="majorBidi"/>
          <w:sz w:val="24"/>
          <w:szCs w:val="24"/>
          <w:lang w:val="en-US"/>
        </w:rPr>
        <w:t xml:space="preserve"> has</w:t>
      </w:r>
      <w:r w:rsidR="008C4DD0" w:rsidRPr="008C4DD0">
        <w:rPr>
          <w:rFonts w:asciiTheme="majorBidi" w:hAnsiTheme="majorBidi" w:cstheme="majorBidi"/>
          <w:sz w:val="24"/>
          <w:szCs w:val="24"/>
          <w:lang w:val="en-US"/>
        </w:rPr>
        <w:t xml:space="preserve"> published </w:t>
      </w:r>
      <w:r w:rsidR="008C4DD0">
        <w:rPr>
          <w:rFonts w:asciiTheme="majorBidi" w:hAnsiTheme="majorBidi" w:cstheme="majorBidi"/>
          <w:sz w:val="24"/>
          <w:szCs w:val="24"/>
          <w:lang w:val="en-US"/>
        </w:rPr>
        <w:t xml:space="preserve">two, in my opinion, interesting and important articles, </w:t>
      </w:r>
      <w:r w:rsidR="008C4DD0" w:rsidRPr="008C4DD0">
        <w:rPr>
          <w:rFonts w:asciiTheme="majorBidi" w:hAnsiTheme="majorBidi" w:cstheme="majorBidi"/>
          <w:sz w:val="24"/>
          <w:szCs w:val="24"/>
          <w:lang w:val="en-US"/>
        </w:rPr>
        <w:t>that examine the history and relationship of the Samaritans with the surrounding population of Palestine in the period after the Bar Kokhba revolt and the Byzantine period</w:t>
      </w:r>
      <w:r w:rsidR="008C4DD0">
        <w:rPr>
          <w:rFonts w:asciiTheme="majorBidi" w:hAnsiTheme="majorBidi" w:cstheme="majorBidi"/>
          <w:sz w:val="24"/>
          <w:szCs w:val="24"/>
          <w:lang w:val="en-US"/>
        </w:rPr>
        <w:t xml:space="preserve"> (5-6 centuries CE). The material from both articles is used in the catalogue. Let us examine them.</w:t>
      </w:r>
    </w:p>
    <w:p w14:paraId="681DDBA8" w14:textId="7D8A69E4" w:rsidR="00211CA0" w:rsidRPr="00BC3029" w:rsidRDefault="00211CA0" w:rsidP="00973532">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first article was published in Hebrew </w:t>
      </w:r>
      <w:r w:rsidR="00D73EE9">
        <w:rPr>
          <w:rFonts w:asciiTheme="majorBidi" w:hAnsiTheme="majorBidi" w:cstheme="majorBidi"/>
          <w:sz w:val="24"/>
          <w:szCs w:val="24"/>
          <w:lang w:val="en-US"/>
        </w:rPr>
        <w:t>and titled</w:t>
      </w:r>
      <w:r>
        <w:rPr>
          <w:rFonts w:asciiTheme="majorBidi" w:hAnsiTheme="majorBidi" w:cstheme="majorBidi"/>
          <w:sz w:val="24"/>
          <w:szCs w:val="24"/>
          <w:lang w:val="en-US"/>
        </w:rPr>
        <w:t xml:space="preserve"> “</w:t>
      </w:r>
      <w:bookmarkStart w:id="3" w:name="_Hlk164634287"/>
      <w:r>
        <w:rPr>
          <w:rFonts w:asciiTheme="majorBidi" w:hAnsiTheme="majorBidi" w:cstheme="majorBidi"/>
          <w:i/>
          <w:iCs/>
          <w:sz w:val="24"/>
          <w:szCs w:val="24"/>
          <w:lang w:val="en-US"/>
        </w:rPr>
        <w:t>Samaritan Rebellions in the Byzantine Period—The Archaeological Evidence.</w:t>
      </w:r>
      <w:bookmarkEnd w:id="3"/>
      <w:r>
        <w:rPr>
          <w:rFonts w:asciiTheme="majorBidi" w:hAnsiTheme="majorBidi" w:cstheme="majorBidi"/>
          <w:sz w:val="24"/>
          <w:szCs w:val="24"/>
          <w:lang w:val="en-US"/>
        </w:rPr>
        <w:t xml:space="preserve">” The article was published in Hebrew in the collection of articles already mentioned above </w:t>
      </w:r>
      <w:r w:rsidR="00090048">
        <w:rPr>
          <w:rFonts w:asciiTheme="majorBidi" w:hAnsiTheme="majorBidi" w:cstheme="majorBidi"/>
          <w:sz w:val="24"/>
          <w:szCs w:val="24"/>
          <w:lang w:val="en-US"/>
        </w:rPr>
        <w:t>“</w:t>
      </w:r>
      <w:bookmarkStart w:id="4" w:name="_Hlk164636479"/>
      <w:r w:rsidRPr="00495FC8">
        <w:rPr>
          <w:rFonts w:asciiTheme="majorBidi" w:hAnsiTheme="majorBidi" w:cstheme="majorBidi"/>
          <w:sz w:val="24"/>
          <w:szCs w:val="24"/>
          <w:u w:val="single"/>
          <w:lang w:val="en-US"/>
        </w:rPr>
        <w:t>The Samaritans</w:t>
      </w:r>
      <w:r w:rsidR="00090048" w:rsidRPr="00090048">
        <w:rPr>
          <w:rFonts w:asciiTheme="majorBidi" w:hAnsiTheme="majorBidi" w:cstheme="majorBidi"/>
          <w:sz w:val="24"/>
          <w:szCs w:val="24"/>
          <w:lang w:val="en-US"/>
        </w:rPr>
        <w:t>”</w:t>
      </w:r>
      <w:r w:rsidRPr="00211CA0">
        <w:rPr>
          <w:rFonts w:asciiTheme="majorBidi" w:hAnsiTheme="majorBidi" w:cstheme="majorBidi"/>
          <w:sz w:val="24"/>
          <w:szCs w:val="24"/>
          <w:lang w:val="en-US"/>
        </w:rPr>
        <w:t xml:space="preserve"> (a collection of academic articles</w:t>
      </w:r>
      <w:bookmarkEnd w:id="4"/>
      <w:r w:rsidRPr="00211CA0">
        <w:rPr>
          <w:rFonts w:asciiTheme="majorBidi" w:hAnsiTheme="majorBidi" w:cstheme="majorBidi"/>
          <w:sz w:val="24"/>
          <w:szCs w:val="24"/>
          <w:lang w:val="en-US"/>
        </w:rPr>
        <w:t>; Hebrew</w:t>
      </w:r>
      <w:r>
        <w:rPr>
          <w:rFonts w:asciiTheme="majorBidi" w:hAnsiTheme="majorBidi" w:cstheme="majorBidi"/>
          <w:sz w:val="24"/>
          <w:szCs w:val="24"/>
          <w:lang w:val="en-US"/>
        </w:rPr>
        <w:t>, in 2002</w:t>
      </w:r>
      <w:r w:rsidR="00090048">
        <w:rPr>
          <w:rFonts w:asciiTheme="majorBidi" w:hAnsiTheme="majorBidi" w:cstheme="majorBidi"/>
          <w:sz w:val="24"/>
          <w:szCs w:val="24"/>
          <w:lang w:val="en-US"/>
        </w:rPr>
        <w:t>)</w:t>
      </w:r>
      <w:r>
        <w:rPr>
          <w:rFonts w:asciiTheme="majorBidi" w:hAnsiTheme="majorBidi" w:cstheme="majorBidi"/>
          <w:sz w:val="24"/>
          <w:szCs w:val="24"/>
          <w:lang w:val="en-US"/>
        </w:rPr>
        <w:t>.</w:t>
      </w:r>
      <w:r w:rsidR="000259BF" w:rsidRPr="000259BF">
        <w:rPr>
          <w:rFonts w:asciiTheme="majorBidi" w:hAnsiTheme="majorBidi" w:cstheme="majorBidi"/>
          <w:sz w:val="24"/>
          <w:szCs w:val="24"/>
          <w:lang w:val="en-US"/>
        </w:rPr>
        <w:t xml:space="preserve"> In the article, the author gives an overview based on the archaeological data available at the time of writing, obtained as a result of excavations of Samaritan settlements, which were covered by the anti-Byzantine </w:t>
      </w:r>
      <w:r w:rsidR="000259BF">
        <w:rPr>
          <w:rFonts w:asciiTheme="majorBidi" w:hAnsiTheme="majorBidi" w:cstheme="majorBidi"/>
          <w:sz w:val="24"/>
          <w:szCs w:val="24"/>
          <w:lang w:val="en-US"/>
        </w:rPr>
        <w:t>rebellions</w:t>
      </w:r>
      <w:r w:rsidR="000259BF" w:rsidRPr="000259BF">
        <w:rPr>
          <w:rFonts w:asciiTheme="majorBidi" w:hAnsiTheme="majorBidi" w:cstheme="majorBidi"/>
          <w:sz w:val="24"/>
          <w:szCs w:val="24"/>
          <w:lang w:val="en-US"/>
        </w:rPr>
        <w:t xml:space="preserve"> of the Samaritans in the 5-6 centuries</w:t>
      </w:r>
      <w:r w:rsidR="000259BF">
        <w:rPr>
          <w:rFonts w:asciiTheme="majorBidi" w:hAnsiTheme="majorBidi" w:cstheme="majorBidi"/>
          <w:sz w:val="24"/>
          <w:szCs w:val="24"/>
          <w:lang w:val="en-US"/>
        </w:rPr>
        <w:t xml:space="preserve"> CE. </w:t>
      </w:r>
      <w:r w:rsidR="00CA5CD7">
        <w:rPr>
          <w:rFonts w:asciiTheme="majorBidi" w:hAnsiTheme="majorBidi" w:cstheme="majorBidi"/>
          <w:sz w:val="24"/>
          <w:szCs w:val="24"/>
          <w:lang w:val="en-US"/>
        </w:rPr>
        <w:t>Prof</w:t>
      </w:r>
      <w:r w:rsidR="000259BF">
        <w:rPr>
          <w:rFonts w:asciiTheme="majorBidi" w:hAnsiTheme="majorBidi" w:cstheme="majorBidi"/>
          <w:sz w:val="24"/>
          <w:szCs w:val="24"/>
          <w:lang w:val="en-US"/>
        </w:rPr>
        <w:t xml:space="preserve">. Dar examines Samaritan settlements around Flavia Neapolis (Shechem). Talks about </w:t>
      </w:r>
      <w:proofErr w:type="spellStart"/>
      <w:r w:rsidR="000259BF">
        <w:rPr>
          <w:rFonts w:asciiTheme="majorBidi" w:hAnsiTheme="majorBidi" w:cstheme="majorBidi"/>
          <w:sz w:val="24"/>
          <w:szCs w:val="24"/>
          <w:lang w:val="en-US"/>
        </w:rPr>
        <w:t>Kdumim</w:t>
      </w:r>
      <w:proofErr w:type="spellEnd"/>
      <w:r w:rsidR="002B7E60">
        <w:rPr>
          <w:rFonts w:asciiTheme="majorBidi" w:hAnsiTheme="majorBidi" w:cstheme="majorBidi"/>
          <w:sz w:val="24"/>
          <w:szCs w:val="24"/>
          <w:lang w:val="en-US"/>
        </w:rPr>
        <w:t>,</w:t>
      </w:r>
      <w:r w:rsidR="000259BF">
        <w:rPr>
          <w:rFonts w:asciiTheme="majorBidi" w:hAnsiTheme="majorBidi" w:cstheme="majorBidi"/>
          <w:sz w:val="24"/>
          <w:szCs w:val="24"/>
          <w:lang w:val="en-US"/>
        </w:rPr>
        <w:t xml:space="preserve"> </w:t>
      </w:r>
      <w:proofErr w:type="spellStart"/>
      <w:r w:rsidR="002B7E60">
        <w:rPr>
          <w:rFonts w:asciiTheme="majorBidi" w:hAnsiTheme="majorBidi" w:cstheme="majorBidi"/>
          <w:sz w:val="24"/>
          <w:szCs w:val="24"/>
          <w:lang w:val="en-US"/>
        </w:rPr>
        <w:t>Hurbat</w:t>
      </w:r>
      <w:proofErr w:type="spellEnd"/>
      <w:r w:rsidR="002B7E60">
        <w:rPr>
          <w:rFonts w:asciiTheme="majorBidi" w:hAnsiTheme="majorBidi" w:cstheme="majorBidi"/>
          <w:sz w:val="24"/>
          <w:szCs w:val="24"/>
          <w:lang w:val="en-US"/>
        </w:rPr>
        <w:t xml:space="preserve"> Borek, Zur Natan, Jat Village, and Tel</w:t>
      </w:r>
      <w:r w:rsidR="00CB5ABF">
        <w:rPr>
          <w:rFonts w:asciiTheme="majorBidi" w:hAnsiTheme="majorBidi" w:cstheme="majorBidi"/>
          <w:sz w:val="24"/>
          <w:szCs w:val="24"/>
          <w:lang w:val="en-US"/>
        </w:rPr>
        <w:t xml:space="preserve"> </w:t>
      </w:r>
      <w:proofErr w:type="spellStart"/>
      <w:r w:rsidR="00CB5ABF">
        <w:rPr>
          <w:rFonts w:asciiTheme="majorBidi" w:hAnsiTheme="majorBidi" w:cstheme="majorBidi"/>
          <w:sz w:val="24"/>
          <w:szCs w:val="24"/>
          <w:lang w:val="en-US"/>
        </w:rPr>
        <w:t>Ashkaf</w:t>
      </w:r>
      <w:proofErr w:type="spellEnd"/>
      <w:r w:rsidR="002B7E60">
        <w:rPr>
          <w:rFonts w:asciiTheme="majorBidi" w:hAnsiTheme="majorBidi" w:cstheme="majorBidi"/>
          <w:sz w:val="24"/>
          <w:szCs w:val="24"/>
          <w:lang w:val="en-US"/>
        </w:rPr>
        <w:t>. All of them are rural settlements, some are located near Flavia Neapolis (Shechem), and some are located far from Flavia Neapolis. According to archaeological finds</w:t>
      </w:r>
      <w:r w:rsidR="00CA5CD7">
        <w:rPr>
          <w:rFonts w:asciiTheme="majorBidi" w:hAnsiTheme="majorBidi" w:cstheme="majorBidi"/>
          <w:sz w:val="24"/>
          <w:szCs w:val="24"/>
          <w:lang w:val="en-US"/>
        </w:rPr>
        <w:t>,</w:t>
      </w:r>
      <w:r w:rsidR="002B7E60">
        <w:rPr>
          <w:rFonts w:asciiTheme="majorBidi" w:hAnsiTheme="majorBidi" w:cstheme="majorBidi"/>
          <w:sz w:val="24"/>
          <w:szCs w:val="24"/>
          <w:lang w:val="en-US"/>
        </w:rPr>
        <w:t xml:space="preserve"> these settlements </w:t>
      </w:r>
      <w:r w:rsidR="00CA5CD7">
        <w:rPr>
          <w:rFonts w:asciiTheme="majorBidi" w:hAnsiTheme="majorBidi" w:cstheme="majorBidi"/>
          <w:sz w:val="24"/>
          <w:szCs w:val="24"/>
          <w:lang w:val="en-US"/>
        </w:rPr>
        <w:t>are identified</w:t>
      </w:r>
      <w:r w:rsidR="002B7E60">
        <w:rPr>
          <w:rFonts w:asciiTheme="majorBidi" w:hAnsiTheme="majorBidi" w:cstheme="majorBidi"/>
          <w:sz w:val="24"/>
          <w:szCs w:val="24"/>
          <w:lang w:val="en-US"/>
        </w:rPr>
        <w:t xml:space="preserve"> as Samaritan settlements. They settle here till </w:t>
      </w:r>
      <w:r w:rsidR="00CA5CD7">
        <w:rPr>
          <w:rFonts w:asciiTheme="majorBidi" w:hAnsiTheme="majorBidi" w:cstheme="majorBidi"/>
          <w:sz w:val="24"/>
          <w:szCs w:val="24"/>
          <w:lang w:val="en-US"/>
        </w:rPr>
        <w:t xml:space="preserve">the </w:t>
      </w:r>
      <w:r w:rsidR="002B7E60">
        <w:rPr>
          <w:rFonts w:asciiTheme="majorBidi" w:hAnsiTheme="majorBidi" w:cstheme="majorBidi"/>
          <w:sz w:val="24"/>
          <w:szCs w:val="24"/>
          <w:lang w:val="en-US"/>
        </w:rPr>
        <w:t>6</w:t>
      </w:r>
      <w:r w:rsidR="002B7E60" w:rsidRPr="002B7E60">
        <w:rPr>
          <w:rFonts w:asciiTheme="majorBidi" w:hAnsiTheme="majorBidi" w:cstheme="majorBidi"/>
          <w:sz w:val="24"/>
          <w:szCs w:val="24"/>
          <w:vertAlign w:val="superscript"/>
          <w:lang w:val="en-US"/>
        </w:rPr>
        <w:t>th</w:t>
      </w:r>
      <w:r w:rsidR="002B7E60">
        <w:rPr>
          <w:rFonts w:asciiTheme="majorBidi" w:hAnsiTheme="majorBidi" w:cstheme="majorBidi"/>
          <w:sz w:val="24"/>
          <w:szCs w:val="24"/>
          <w:lang w:val="en-US"/>
        </w:rPr>
        <w:t xml:space="preserve"> century, </w:t>
      </w:r>
      <w:r w:rsidR="00CA5CD7">
        <w:rPr>
          <w:rFonts w:asciiTheme="majorBidi" w:hAnsiTheme="majorBidi" w:cstheme="majorBidi"/>
          <w:sz w:val="24"/>
          <w:szCs w:val="24"/>
          <w:lang w:val="en-US"/>
        </w:rPr>
        <w:t>in</w:t>
      </w:r>
      <w:r w:rsidR="002B7E60">
        <w:rPr>
          <w:rFonts w:asciiTheme="majorBidi" w:hAnsiTheme="majorBidi" w:cstheme="majorBidi"/>
          <w:sz w:val="24"/>
          <w:szCs w:val="24"/>
          <w:lang w:val="en-US"/>
        </w:rPr>
        <w:t xml:space="preserve"> other words </w:t>
      </w:r>
      <w:r w:rsidR="00CA5CD7" w:rsidRPr="00CA5CD7">
        <w:rPr>
          <w:rFonts w:asciiTheme="majorBidi" w:hAnsiTheme="majorBidi" w:cstheme="majorBidi"/>
          <w:sz w:val="24"/>
          <w:szCs w:val="24"/>
          <w:lang w:val="en-US"/>
        </w:rPr>
        <w:t xml:space="preserve">up to destruction as a result of the suppression of </w:t>
      </w:r>
      <w:r w:rsidR="00CA5CD7">
        <w:rPr>
          <w:rFonts w:asciiTheme="majorBidi" w:hAnsiTheme="majorBidi" w:cstheme="majorBidi"/>
          <w:sz w:val="24"/>
          <w:szCs w:val="24"/>
          <w:lang w:val="en-US"/>
        </w:rPr>
        <w:t>rebellion</w:t>
      </w:r>
      <w:r w:rsidR="00CA5CD7" w:rsidRPr="00CA5CD7">
        <w:rPr>
          <w:rFonts w:asciiTheme="majorBidi" w:hAnsiTheme="majorBidi" w:cstheme="majorBidi"/>
          <w:sz w:val="24"/>
          <w:szCs w:val="24"/>
          <w:lang w:val="en-US"/>
        </w:rPr>
        <w:t>s.</w:t>
      </w:r>
    </w:p>
    <w:p w14:paraId="15BA0207" w14:textId="01B00FD5" w:rsidR="00B77374" w:rsidRDefault="00CA5CD7" w:rsidP="00973532">
      <w:pPr>
        <w:ind w:left="0"/>
        <w:rPr>
          <w:rFonts w:asciiTheme="majorBidi" w:hAnsiTheme="majorBidi" w:cstheme="majorBidi"/>
          <w:sz w:val="24"/>
          <w:szCs w:val="24"/>
          <w:lang w:val="en-US"/>
        </w:rPr>
      </w:pPr>
      <w:r>
        <w:rPr>
          <w:rFonts w:asciiTheme="majorBidi" w:hAnsiTheme="majorBidi" w:cstheme="majorBidi"/>
          <w:sz w:val="24"/>
          <w:szCs w:val="24"/>
          <w:lang w:val="en-US"/>
        </w:rPr>
        <w:t>The second article of Prof. Shimon Dar was published in 2023, in “</w:t>
      </w:r>
      <w:r>
        <w:rPr>
          <w:rFonts w:asciiTheme="majorBidi" w:hAnsiTheme="majorBidi" w:cstheme="majorBidi"/>
          <w:i/>
          <w:iCs/>
          <w:sz w:val="24"/>
          <w:szCs w:val="24"/>
          <w:lang w:val="en-US"/>
        </w:rPr>
        <w:t xml:space="preserve">Liber </w:t>
      </w:r>
      <w:proofErr w:type="spellStart"/>
      <w:r>
        <w:rPr>
          <w:rFonts w:asciiTheme="majorBidi" w:hAnsiTheme="majorBidi" w:cstheme="majorBidi"/>
          <w:i/>
          <w:iCs/>
          <w:sz w:val="24"/>
          <w:szCs w:val="24"/>
          <w:lang w:val="en-US"/>
        </w:rPr>
        <w:t>Annuss</w:t>
      </w:r>
      <w:proofErr w:type="spellEnd"/>
      <w:r>
        <w:rPr>
          <w:rFonts w:asciiTheme="majorBidi" w:hAnsiTheme="majorBidi" w:cstheme="majorBidi"/>
          <w:sz w:val="24"/>
          <w:szCs w:val="24"/>
          <w:lang w:val="en-US"/>
        </w:rPr>
        <w:t>”, 73.</w:t>
      </w:r>
      <w:r w:rsidR="00BC3029">
        <w:rPr>
          <w:rFonts w:asciiTheme="majorBidi" w:hAnsiTheme="majorBidi" w:cstheme="majorBidi"/>
          <w:sz w:val="24"/>
          <w:szCs w:val="24"/>
          <w:lang w:val="en-US"/>
        </w:rPr>
        <w:t xml:space="preserve"> The article was published under </w:t>
      </w:r>
      <w:r w:rsidR="003A19FF">
        <w:rPr>
          <w:rFonts w:asciiTheme="majorBidi" w:hAnsiTheme="majorBidi" w:cstheme="majorBidi"/>
          <w:sz w:val="24"/>
          <w:szCs w:val="24"/>
          <w:lang w:val="en-US"/>
        </w:rPr>
        <w:t xml:space="preserve">the </w:t>
      </w:r>
      <w:r w:rsidR="00BC3029">
        <w:rPr>
          <w:rFonts w:asciiTheme="majorBidi" w:hAnsiTheme="majorBidi" w:cstheme="majorBidi"/>
          <w:sz w:val="24"/>
          <w:szCs w:val="24"/>
          <w:lang w:val="en-US"/>
        </w:rPr>
        <w:t xml:space="preserve">title: </w:t>
      </w:r>
      <w:r w:rsidR="00241E06">
        <w:rPr>
          <w:rFonts w:asciiTheme="majorBidi" w:hAnsiTheme="majorBidi" w:cstheme="majorBidi"/>
          <w:sz w:val="24"/>
          <w:szCs w:val="24"/>
          <w:lang w:val="en-US"/>
        </w:rPr>
        <w:t>“</w:t>
      </w:r>
      <w:r w:rsidR="00241E06" w:rsidRPr="00241E06">
        <w:rPr>
          <w:rFonts w:asciiTheme="majorBidi" w:hAnsiTheme="majorBidi" w:cstheme="majorBidi"/>
          <w:i/>
          <w:iCs/>
          <w:sz w:val="24"/>
          <w:szCs w:val="24"/>
          <w:lang w:val="en-US"/>
        </w:rPr>
        <w:t>Archaeological Evidence for Samaritan Expansion after the Bar-Kokhba Revolt (132-136 CE)</w:t>
      </w:r>
      <w:r w:rsidR="00241E06">
        <w:rPr>
          <w:rFonts w:asciiTheme="majorBidi" w:hAnsiTheme="majorBidi" w:cstheme="majorBidi"/>
          <w:sz w:val="24"/>
          <w:szCs w:val="24"/>
          <w:lang w:val="en-US"/>
        </w:rPr>
        <w:t xml:space="preserve">”. </w:t>
      </w:r>
      <w:r w:rsidR="00241E06" w:rsidRPr="00241E06">
        <w:rPr>
          <w:rFonts w:asciiTheme="majorBidi" w:hAnsiTheme="majorBidi" w:cstheme="majorBidi"/>
          <w:sz w:val="24"/>
          <w:szCs w:val="24"/>
          <w:lang w:val="en-US"/>
        </w:rPr>
        <w:t xml:space="preserve">The main topic of the article, based on the title, is the reconstruction of the process of Samaritans settling settlements, cities in which the Jewish population lived, which was forced to leave them after the suppression of </w:t>
      </w:r>
      <w:r w:rsidR="00241E06">
        <w:rPr>
          <w:rFonts w:asciiTheme="majorBidi" w:hAnsiTheme="majorBidi" w:cstheme="majorBidi"/>
          <w:sz w:val="24"/>
          <w:szCs w:val="24"/>
          <w:lang w:val="en-US"/>
        </w:rPr>
        <w:t>the Bar-Kokhba Revolt in 132-136 CE.</w:t>
      </w:r>
      <w:r w:rsidR="00CB5ABF">
        <w:rPr>
          <w:rFonts w:asciiTheme="majorBidi" w:hAnsiTheme="majorBidi" w:cstheme="majorBidi"/>
          <w:sz w:val="24"/>
          <w:szCs w:val="24"/>
          <w:lang w:val="en-US"/>
        </w:rPr>
        <w:t xml:space="preserve"> </w:t>
      </w:r>
      <w:r w:rsidR="009F3379">
        <w:rPr>
          <w:rFonts w:asciiTheme="majorBidi" w:hAnsiTheme="majorBidi" w:cstheme="majorBidi"/>
          <w:sz w:val="24"/>
          <w:szCs w:val="24"/>
          <w:lang w:val="en-US"/>
        </w:rPr>
        <w:t>Unlike the article “</w:t>
      </w:r>
      <w:r w:rsidR="009F3379" w:rsidRPr="009F3379">
        <w:rPr>
          <w:rFonts w:asciiTheme="majorBidi" w:hAnsiTheme="majorBidi" w:cstheme="majorBidi"/>
          <w:i/>
          <w:iCs/>
          <w:sz w:val="24"/>
          <w:szCs w:val="24"/>
          <w:lang w:val="en-US"/>
        </w:rPr>
        <w:t>Samaritan Rebellions in the Byzantine Period—The Archaeological Evidence</w:t>
      </w:r>
      <w:r w:rsidR="009F3379">
        <w:rPr>
          <w:rFonts w:asciiTheme="majorBidi" w:hAnsiTheme="majorBidi" w:cstheme="majorBidi"/>
          <w:sz w:val="24"/>
          <w:szCs w:val="24"/>
          <w:lang w:val="en-US"/>
        </w:rPr>
        <w:t xml:space="preserve">” in which Prof. Shimon Dar examines Samaritan settlements around Flavia Neapolis (Shechem), </w:t>
      </w:r>
      <w:r w:rsidR="00EB6C58">
        <w:rPr>
          <w:rFonts w:asciiTheme="majorBidi" w:hAnsiTheme="majorBidi" w:cstheme="majorBidi"/>
          <w:sz w:val="24"/>
          <w:szCs w:val="24"/>
          <w:lang w:val="en-US"/>
        </w:rPr>
        <w:t>the second</w:t>
      </w:r>
      <w:r w:rsidR="009F3379">
        <w:rPr>
          <w:rFonts w:asciiTheme="majorBidi" w:hAnsiTheme="majorBidi" w:cstheme="majorBidi"/>
          <w:sz w:val="24"/>
          <w:szCs w:val="24"/>
          <w:lang w:val="en-US"/>
        </w:rPr>
        <w:t xml:space="preserve"> article</w:t>
      </w:r>
      <w:r w:rsidR="00EB6C58">
        <w:rPr>
          <w:rFonts w:asciiTheme="majorBidi" w:hAnsiTheme="majorBidi" w:cstheme="majorBidi"/>
          <w:sz w:val="24"/>
          <w:szCs w:val="24"/>
          <w:lang w:val="en-US"/>
        </w:rPr>
        <w:t xml:space="preserve"> the researcher</w:t>
      </w:r>
      <w:r w:rsidR="009F3379">
        <w:rPr>
          <w:rFonts w:asciiTheme="majorBidi" w:hAnsiTheme="majorBidi" w:cstheme="majorBidi"/>
          <w:sz w:val="24"/>
          <w:szCs w:val="24"/>
          <w:lang w:val="en-US"/>
        </w:rPr>
        <w:t xml:space="preserve"> deals with the period of the second half </w:t>
      </w:r>
      <w:r w:rsidR="00EB6C58">
        <w:rPr>
          <w:rFonts w:asciiTheme="majorBidi" w:hAnsiTheme="majorBidi" w:cstheme="majorBidi"/>
          <w:sz w:val="24"/>
          <w:szCs w:val="24"/>
          <w:lang w:val="en-US"/>
        </w:rPr>
        <w:t>of the 2</w:t>
      </w:r>
      <w:r w:rsidR="00EB6C58" w:rsidRPr="00EB6C58">
        <w:rPr>
          <w:rFonts w:asciiTheme="majorBidi" w:hAnsiTheme="majorBidi" w:cstheme="majorBidi"/>
          <w:sz w:val="24"/>
          <w:szCs w:val="24"/>
          <w:vertAlign w:val="superscript"/>
          <w:lang w:val="en-US"/>
        </w:rPr>
        <w:t>nd</w:t>
      </w:r>
      <w:r w:rsidR="00EB6C58">
        <w:rPr>
          <w:rFonts w:asciiTheme="majorBidi" w:hAnsiTheme="majorBidi" w:cstheme="majorBidi"/>
          <w:sz w:val="24"/>
          <w:szCs w:val="24"/>
          <w:lang w:val="en-US"/>
        </w:rPr>
        <w:t xml:space="preserve"> century CE and describes a demographic situation of the settlements in the area of the Mount Carmel, Ramat Menashe</w:t>
      </w:r>
      <w:r w:rsidR="000A3F3B">
        <w:rPr>
          <w:rFonts w:asciiTheme="majorBidi" w:hAnsiTheme="majorBidi" w:cstheme="majorBidi"/>
          <w:sz w:val="24"/>
          <w:szCs w:val="24"/>
          <w:lang w:val="en-US"/>
        </w:rPr>
        <w:t>,</w:t>
      </w:r>
      <w:r w:rsidR="00EB6C58">
        <w:rPr>
          <w:rFonts w:asciiTheme="majorBidi" w:hAnsiTheme="majorBidi" w:cstheme="majorBidi"/>
          <w:sz w:val="24"/>
          <w:szCs w:val="24"/>
          <w:lang w:val="en-US"/>
        </w:rPr>
        <w:t xml:space="preserve"> and Sharon area. According to Prof. Shimon Dar, almost all settlements during this period are mixed from a demographical view, but there were a few ones that at this period were Samaritan settlements, like </w:t>
      </w:r>
      <w:proofErr w:type="spellStart"/>
      <w:r w:rsidR="00EB6C58">
        <w:rPr>
          <w:rFonts w:asciiTheme="majorBidi" w:hAnsiTheme="majorBidi" w:cstheme="majorBidi"/>
          <w:sz w:val="24"/>
          <w:szCs w:val="24"/>
          <w:lang w:val="en-US"/>
        </w:rPr>
        <w:t>Raqit</w:t>
      </w:r>
      <w:proofErr w:type="spellEnd"/>
      <w:r w:rsidR="00EB6C58">
        <w:rPr>
          <w:rFonts w:asciiTheme="majorBidi" w:hAnsiTheme="majorBidi" w:cstheme="majorBidi"/>
          <w:sz w:val="24"/>
          <w:szCs w:val="24"/>
          <w:lang w:val="en-US"/>
        </w:rPr>
        <w:t xml:space="preserve">. </w:t>
      </w:r>
      <w:r w:rsidR="000A3F3B">
        <w:rPr>
          <w:rFonts w:asciiTheme="majorBidi" w:hAnsiTheme="majorBidi" w:cstheme="majorBidi"/>
          <w:sz w:val="24"/>
          <w:szCs w:val="24"/>
          <w:lang w:val="en-US"/>
        </w:rPr>
        <w:t xml:space="preserve">If we talk about southern from the Carmel Mount, we can see that urban settlements such as Cesaria, Apolonia, and Jaffa have mixed populations (Jews, Samaritans, and Gentiles). However, according to archaeological data and the statement of Prof. Dar, rural settlements have Samaritan character. Prof. Shimon Dar states that Samaritan expansion in this area (Sharon and South </w:t>
      </w:r>
      <w:proofErr w:type="spellStart"/>
      <w:r w:rsidR="000A3F3B">
        <w:rPr>
          <w:rFonts w:asciiTheme="majorBidi" w:hAnsiTheme="majorBidi" w:cstheme="majorBidi"/>
          <w:sz w:val="24"/>
          <w:szCs w:val="24"/>
          <w:lang w:val="en-US"/>
        </w:rPr>
        <w:t>Shfela</w:t>
      </w:r>
      <w:proofErr w:type="spellEnd"/>
      <w:r w:rsidR="000A3F3B">
        <w:rPr>
          <w:rFonts w:asciiTheme="majorBidi" w:hAnsiTheme="majorBidi" w:cstheme="majorBidi"/>
          <w:sz w:val="24"/>
          <w:szCs w:val="24"/>
          <w:lang w:val="en-US"/>
        </w:rPr>
        <w:t>) occurred during the 4</w:t>
      </w:r>
      <w:r w:rsidR="000A3F3B" w:rsidRPr="000A3F3B">
        <w:rPr>
          <w:rFonts w:asciiTheme="majorBidi" w:hAnsiTheme="majorBidi" w:cstheme="majorBidi"/>
          <w:sz w:val="24"/>
          <w:szCs w:val="24"/>
          <w:vertAlign w:val="superscript"/>
          <w:lang w:val="en-US"/>
        </w:rPr>
        <w:t>th</w:t>
      </w:r>
      <w:r w:rsidR="000A3F3B">
        <w:rPr>
          <w:rFonts w:asciiTheme="majorBidi" w:hAnsiTheme="majorBidi" w:cstheme="majorBidi"/>
          <w:sz w:val="24"/>
          <w:szCs w:val="24"/>
          <w:lang w:val="en-US"/>
        </w:rPr>
        <w:t xml:space="preserve"> and 5</w:t>
      </w:r>
      <w:r w:rsidR="000A3F3B" w:rsidRPr="000A3F3B">
        <w:rPr>
          <w:rFonts w:asciiTheme="majorBidi" w:hAnsiTheme="majorBidi" w:cstheme="majorBidi"/>
          <w:sz w:val="24"/>
          <w:szCs w:val="24"/>
          <w:vertAlign w:val="superscript"/>
          <w:lang w:val="en-US"/>
        </w:rPr>
        <w:t>th</w:t>
      </w:r>
      <w:r w:rsidR="000A3F3B">
        <w:rPr>
          <w:rFonts w:asciiTheme="majorBidi" w:hAnsiTheme="majorBidi" w:cstheme="majorBidi"/>
          <w:sz w:val="24"/>
          <w:szCs w:val="24"/>
          <w:lang w:val="en-US"/>
        </w:rPr>
        <w:t xml:space="preserve"> centuries CE. In the area of Mount Carmel, according to the researcher’s statement, the Samaritans settled approximately in the second half of the 2</w:t>
      </w:r>
      <w:r w:rsidR="000A3F3B" w:rsidRPr="000A3F3B">
        <w:rPr>
          <w:rFonts w:asciiTheme="majorBidi" w:hAnsiTheme="majorBidi" w:cstheme="majorBidi"/>
          <w:sz w:val="24"/>
          <w:szCs w:val="24"/>
          <w:vertAlign w:val="superscript"/>
          <w:lang w:val="en-US"/>
        </w:rPr>
        <w:t>nd</w:t>
      </w:r>
      <w:r w:rsidR="000A3F3B">
        <w:rPr>
          <w:rFonts w:asciiTheme="majorBidi" w:hAnsiTheme="majorBidi" w:cstheme="majorBidi"/>
          <w:sz w:val="24"/>
          <w:szCs w:val="24"/>
          <w:lang w:val="en-US"/>
        </w:rPr>
        <w:t xml:space="preserve"> century CE, approximately after </w:t>
      </w:r>
      <w:r w:rsidR="000A3F3B">
        <w:rPr>
          <w:rFonts w:asciiTheme="majorBidi" w:hAnsiTheme="majorBidi" w:cstheme="majorBidi"/>
          <w:sz w:val="24"/>
          <w:szCs w:val="24"/>
          <w:lang w:val="en-US"/>
        </w:rPr>
        <w:lastRenderedPageBreak/>
        <w:t>the Bar-</w:t>
      </w:r>
      <w:proofErr w:type="spellStart"/>
      <w:r w:rsidR="000A3F3B">
        <w:rPr>
          <w:rFonts w:asciiTheme="majorBidi" w:hAnsiTheme="majorBidi" w:cstheme="majorBidi"/>
          <w:sz w:val="24"/>
          <w:szCs w:val="24"/>
          <w:lang w:val="en-US"/>
        </w:rPr>
        <w:t>Kohba</w:t>
      </w:r>
      <w:proofErr w:type="spellEnd"/>
      <w:r w:rsidR="000A3F3B">
        <w:rPr>
          <w:rFonts w:asciiTheme="majorBidi" w:hAnsiTheme="majorBidi" w:cstheme="majorBidi"/>
          <w:sz w:val="24"/>
          <w:szCs w:val="24"/>
          <w:lang w:val="en-US"/>
        </w:rPr>
        <w:t xml:space="preserve"> Revolt (132-136 CE). </w:t>
      </w:r>
      <w:r w:rsidR="00DF2DD9">
        <w:rPr>
          <w:rFonts w:asciiTheme="majorBidi" w:hAnsiTheme="majorBidi" w:cstheme="majorBidi"/>
          <w:sz w:val="24"/>
          <w:szCs w:val="24"/>
          <w:lang w:val="en-US"/>
        </w:rPr>
        <w:t>This conclusion Prof. Dar made is based on</w:t>
      </w:r>
      <w:r w:rsidR="00DF2DD9" w:rsidRPr="00DF2DD9">
        <w:rPr>
          <w:rFonts w:asciiTheme="majorBidi" w:hAnsiTheme="majorBidi" w:cstheme="majorBidi"/>
          <w:sz w:val="24"/>
          <w:szCs w:val="24"/>
          <w:lang w:val="en-US"/>
        </w:rPr>
        <w:t xml:space="preserve"> available</w:t>
      </w:r>
      <w:r w:rsidR="00DF2DD9">
        <w:rPr>
          <w:rFonts w:asciiTheme="majorBidi" w:hAnsiTheme="majorBidi" w:cstheme="majorBidi"/>
          <w:sz w:val="24"/>
          <w:szCs w:val="24"/>
          <w:lang w:val="en-US"/>
        </w:rPr>
        <w:t xml:space="preserve"> archaeological data. Let us look at other two studies concerning the history of Samaritans and “Samaritan Oil Lamps”. We will talk about t</w:t>
      </w:r>
      <w:r w:rsidR="00DF2DD9" w:rsidRPr="00DF2DD9">
        <w:rPr>
          <w:rFonts w:asciiTheme="majorBidi" w:hAnsiTheme="majorBidi" w:cstheme="majorBidi"/>
          <w:sz w:val="24"/>
          <w:szCs w:val="24"/>
          <w:lang w:val="en-US"/>
        </w:rPr>
        <w:t>he article of Dr. Etan Ayalon, “</w:t>
      </w:r>
      <w:proofErr w:type="spellStart"/>
      <w:r w:rsidR="00DF2DD9" w:rsidRPr="00DF2DD9">
        <w:rPr>
          <w:rFonts w:asciiTheme="majorBidi" w:hAnsiTheme="majorBidi" w:cstheme="majorBidi"/>
          <w:i/>
          <w:iCs/>
          <w:sz w:val="24"/>
          <w:szCs w:val="24"/>
          <w:lang w:val="en-US"/>
        </w:rPr>
        <w:t>Horbat</w:t>
      </w:r>
      <w:proofErr w:type="spellEnd"/>
      <w:r w:rsidR="00DF2DD9" w:rsidRPr="00DF2DD9">
        <w:rPr>
          <w:rFonts w:asciiTheme="majorBidi" w:hAnsiTheme="majorBidi" w:cstheme="majorBidi"/>
          <w:i/>
          <w:iCs/>
          <w:sz w:val="24"/>
          <w:szCs w:val="24"/>
          <w:lang w:val="en-US"/>
        </w:rPr>
        <w:t xml:space="preserve"> Migdal (</w:t>
      </w:r>
      <w:proofErr w:type="spellStart"/>
      <w:r w:rsidR="00DF2DD9" w:rsidRPr="00DF2DD9">
        <w:rPr>
          <w:rFonts w:asciiTheme="majorBidi" w:hAnsiTheme="majorBidi" w:cstheme="majorBidi"/>
          <w:i/>
          <w:iCs/>
          <w:sz w:val="24"/>
          <w:szCs w:val="24"/>
          <w:lang w:val="en-US"/>
        </w:rPr>
        <w:t>Tsur</w:t>
      </w:r>
      <w:proofErr w:type="spellEnd"/>
      <w:r w:rsidR="00DF2DD9" w:rsidRPr="00DF2DD9">
        <w:rPr>
          <w:rFonts w:asciiTheme="majorBidi" w:hAnsiTheme="majorBidi" w:cstheme="majorBidi"/>
          <w:i/>
          <w:iCs/>
          <w:sz w:val="24"/>
          <w:szCs w:val="24"/>
          <w:lang w:val="en-US"/>
        </w:rPr>
        <w:t xml:space="preserve"> Natan)—An Ancient Samaritan Village</w:t>
      </w:r>
      <w:r w:rsidR="00DF2DD9" w:rsidRPr="00DF2DD9">
        <w:rPr>
          <w:rFonts w:asciiTheme="majorBidi" w:hAnsiTheme="majorBidi" w:cstheme="majorBidi"/>
          <w:sz w:val="24"/>
          <w:szCs w:val="24"/>
          <w:lang w:val="en-US"/>
        </w:rPr>
        <w:t>,”</w:t>
      </w:r>
      <w:r w:rsidR="00DF2DD9">
        <w:rPr>
          <w:rFonts w:asciiTheme="majorBidi" w:hAnsiTheme="majorBidi" w:cstheme="majorBidi"/>
          <w:sz w:val="24"/>
          <w:szCs w:val="24"/>
          <w:lang w:val="en-US"/>
        </w:rPr>
        <w:t xml:space="preserve"> which was published in Hebrew, in “</w:t>
      </w:r>
      <w:r w:rsidR="00DF2DD9" w:rsidRPr="00495FC8">
        <w:rPr>
          <w:rFonts w:asciiTheme="majorBidi" w:hAnsiTheme="majorBidi" w:cstheme="majorBidi"/>
          <w:sz w:val="24"/>
          <w:szCs w:val="24"/>
          <w:u w:val="single"/>
          <w:lang w:val="en-US"/>
        </w:rPr>
        <w:t>The Samaritans</w:t>
      </w:r>
      <w:r w:rsidR="00DF2DD9" w:rsidRPr="00DF2DD9">
        <w:rPr>
          <w:rFonts w:asciiTheme="majorBidi" w:hAnsiTheme="majorBidi" w:cstheme="majorBidi"/>
          <w:sz w:val="24"/>
          <w:szCs w:val="24"/>
          <w:lang w:val="en-US"/>
        </w:rPr>
        <w:t>” (a collection of academic articles</w:t>
      </w:r>
      <w:r w:rsidR="00DF2DD9">
        <w:rPr>
          <w:rFonts w:asciiTheme="majorBidi" w:hAnsiTheme="majorBidi" w:cstheme="majorBidi"/>
          <w:sz w:val="24"/>
          <w:szCs w:val="24"/>
          <w:lang w:val="en-US"/>
        </w:rPr>
        <w:t>), in 2002.</w:t>
      </w:r>
    </w:p>
    <w:p w14:paraId="50775951" w14:textId="7B185B5E" w:rsidR="00CA5CD7" w:rsidRPr="00151C73" w:rsidRDefault="00DF2DD9" w:rsidP="00973532">
      <w:pPr>
        <w:ind w:left="0"/>
        <w:rPr>
          <w:rFonts w:asciiTheme="majorBidi" w:hAnsiTheme="majorBidi" w:cstheme="majorBidi"/>
          <w:sz w:val="24"/>
          <w:szCs w:val="24"/>
          <w:rtl/>
        </w:rPr>
      </w:pPr>
      <w:r>
        <w:rPr>
          <w:rFonts w:asciiTheme="majorBidi" w:hAnsiTheme="majorBidi" w:cstheme="majorBidi"/>
          <w:sz w:val="24"/>
          <w:szCs w:val="24"/>
          <w:lang w:val="en-US"/>
        </w:rPr>
        <w:t>This article</w:t>
      </w:r>
      <w:r w:rsidRPr="00DF2DD9">
        <w:rPr>
          <w:rFonts w:asciiTheme="majorBidi" w:hAnsiTheme="majorBidi" w:cstheme="majorBidi"/>
          <w:sz w:val="24"/>
          <w:szCs w:val="24"/>
          <w:lang w:val="en-US"/>
        </w:rPr>
        <w:t xml:space="preserve"> is devoted to the historical view of the Samaritan settlement </w:t>
      </w:r>
      <w:proofErr w:type="spellStart"/>
      <w:r w:rsidRPr="00DF2DD9">
        <w:rPr>
          <w:rFonts w:asciiTheme="majorBidi" w:hAnsiTheme="majorBidi" w:cstheme="majorBidi"/>
          <w:sz w:val="24"/>
          <w:szCs w:val="24"/>
          <w:lang w:val="en-US"/>
        </w:rPr>
        <w:t>Horbat</w:t>
      </w:r>
      <w:proofErr w:type="spellEnd"/>
      <w:r w:rsidRPr="00DF2DD9">
        <w:rPr>
          <w:rFonts w:asciiTheme="majorBidi" w:hAnsiTheme="majorBidi" w:cstheme="majorBidi"/>
          <w:sz w:val="24"/>
          <w:szCs w:val="24"/>
          <w:lang w:val="en-US"/>
        </w:rPr>
        <w:t xml:space="preserve"> Migdal, which is identified as </w:t>
      </w:r>
      <w:r w:rsidR="00B77374">
        <w:rPr>
          <w:rFonts w:asciiTheme="majorBidi" w:hAnsiTheme="majorBidi" w:cstheme="majorBidi"/>
          <w:sz w:val="24"/>
          <w:szCs w:val="24"/>
          <w:lang w:val="en-US"/>
        </w:rPr>
        <w:t xml:space="preserve">a </w:t>
      </w:r>
      <w:r w:rsidRPr="00DF2DD9">
        <w:rPr>
          <w:rFonts w:asciiTheme="majorBidi" w:hAnsiTheme="majorBidi" w:cstheme="majorBidi"/>
          <w:sz w:val="24"/>
          <w:szCs w:val="24"/>
          <w:lang w:val="en-US"/>
        </w:rPr>
        <w:t xml:space="preserve">“Samaritan village." All reconstruction of this village and its development is based on archaeological data, inside it </w:t>
      </w:r>
      <w:proofErr w:type="gramStart"/>
      <w:r w:rsidRPr="00DF2DD9">
        <w:rPr>
          <w:rFonts w:asciiTheme="majorBidi" w:hAnsiTheme="majorBidi" w:cstheme="majorBidi"/>
          <w:sz w:val="24"/>
          <w:szCs w:val="24"/>
          <w:lang w:val="en-US"/>
        </w:rPr>
        <w:t>are</w:t>
      </w:r>
      <w:proofErr w:type="gramEnd"/>
      <w:r w:rsidRPr="00DF2DD9">
        <w:rPr>
          <w:rFonts w:asciiTheme="majorBidi" w:hAnsiTheme="majorBidi" w:cstheme="majorBidi"/>
          <w:sz w:val="24"/>
          <w:szCs w:val="24"/>
          <w:lang w:val="en-US"/>
        </w:rPr>
        <w:t xml:space="preserve"> oil lamps that were discovered during archeological excavations in the 80th century CE. Lamps are not specifically considered by the author of this article</w:t>
      </w:r>
      <w:r w:rsidR="00B77374">
        <w:rPr>
          <w:rFonts w:asciiTheme="majorBidi" w:hAnsiTheme="majorBidi" w:cstheme="majorBidi"/>
          <w:sz w:val="24"/>
          <w:szCs w:val="24"/>
          <w:lang w:val="en-US"/>
        </w:rPr>
        <w:t>.</w:t>
      </w:r>
    </w:p>
    <w:p w14:paraId="109A2FD3" w14:textId="6B406032" w:rsidR="00B77374" w:rsidRDefault="00B77374" w:rsidP="00973532">
      <w:pPr>
        <w:ind w:left="0"/>
        <w:rPr>
          <w:rFonts w:asciiTheme="majorBidi" w:hAnsiTheme="majorBidi" w:cstheme="majorBidi"/>
          <w:sz w:val="24"/>
          <w:szCs w:val="24"/>
          <w:lang w:val="en-US"/>
        </w:rPr>
      </w:pPr>
      <w:r>
        <w:rPr>
          <w:rFonts w:asciiTheme="majorBidi" w:hAnsiTheme="majorBidi" w:cstheme="majorBidi"/>
          <w:sz w:val="24"/>
          <w:szCs w:val="24"/>
          <w:lang w:val="en-US"/>
        </w:rPr>
        <w:t>The last study from this research group about “Samaritan Oil Lamps” and “Samaritan history from the 3</w:t>
      </w:r>
      <w:r w:rsidRPr="00B77374">
        <w:rPr>
          <w:rFonts w:asciiTheme="majorBidi" w:hAnsiTheme="majorBidi" w:cstheme="majorBidi"/>
          <w:sz w:val="24"/>
          <w:szCs w:val="24"/>
          <w:vertAlign w:val="superscript"/>
          <w:lang w:val="en-US"/>
        </w:rPr>
        <w:t>rd</w:t>
      </w:r>
      <w:r>
        <w:rPr>
          <w:rFonts w:asciiTheme="majorBidi" w:hAnsiTheme="majorBidi" w:cstheme="majorBidi"/>
          <w:sz w:val="24"/>
          <w:szCs w:val="24"/>
          <w:lang w:val="en-US"/>
        </w:rPr>
        <w:t xml:space="preserve"> century to 6</w:t>
      </w:r>
      <w:r w:rsidRPr="00B77374">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is a joint monograph of Prof. Oren Tal and Dr. Itamar </w:t>
      </w:r>
      <w:proofErr w:type="spellStart"/>
      <w:r>
        <w:rPr>
          <w:rFonts w:asciiTheme="majorBidi" w:hAnsiTheme="majorBidi" w:cstheme="majorBidi"/>
          <w:sz w:val="24"/>
          <w:szCs w:val="24"/>
          <w:lang w:val="en-US"/>
        </w:rPr>
        <w:t>Taxel</w:t>
      </w:r>
      <w:proofErr w:type="spellEnd"/>
      <w:r>
        <w:rPr>
          <w:rFonts w:asciiTheme="majorBidi" w:hAnsiTheme="majorBidi" w:cstheme="majorBidi"/>
          <w:sz w:val="24"/>
          <w:szCs w:val="24"/>
          <w:lang w:val="en-US"/>
        </w:rPr>
        <w:t>. Talks about the monograph “</w:t>
      </w:r>
      <w:r w:rsidRPr="00B77374">
        <w:rPr>
          <w:rFonts w:asciiTheme="majorBidi" w:hAnsiTheme="majorBidi" w:cstheme="majorBidi"/>
          <w:i/>
          <w:iCs/>
          <w:sz w:val="24"/>
          <w:szCs w:val="24"/>
          <w:lang w:val="en-US"/>
        </w:rPr>
        <w:t>Samaritan Cemeteries and Tombs in the Central Coastal Plain (Archaeology and History of the Samaritan Settlement outside Samaria (ca. 300-700 CE))</w:t>
      </w:r>
      <w:r>
        <w:rPr>
          <w:rFonts w:asciiTheme="majorBidi" w:hAnsiTheme="majorBidi" w:cstheme="majorBidi"/>
          <w:sz w:val="24"/>
          <w:szCs w:val="24"/>
          <w:lang w:val="en-US"/>
        </w:rPr>
        <w:t>”. This joint monograph was published in English, in 2015.</w:t>
      </w:r>
    </w:p>
    <w:p w14:paraId="70D8FFE4" w14:textId="1ED84E4B" w:rsidR="00D73EE9" w:rsidRDefault="00850F15" w:rsidP="00D73EE9">
      <w:pPr>
        <w:ind w:left="0"/>
        <w:rPr>
          <w:rFonts w:asciiTheme="majorBidi" w:hAnsiTheme="majorBidi" w:cstheme="majorBidi"/>
          <w:sz w:val="24"/>
          <w:szCs w:val="24"/>
          <w:lang w:val="en-US"/>
        </w:rPr>
      </w:pPr>
      <w:r>
        <w:rPr>
          <w:rFonts w:asciiTheme="majorBidi" w:hAnsiTheme="majorBidi" w:cstheme="majorBidi"/>
          <w:sz w:val="24"/>
          <w:szCs w:val="24"/>
          <w:lang w:val="en-US"/>
        </w:rPr>
        <w:t xml:space="preserve">In their monograph, Prof. Oren Tal and Dr. Itamar </w:t>
      </w:r>
      <w:proofErr w:type="spellStart"/>
      <w:r>
        <w:rPr>
          <w:rFonts w:asciiTheme="majorBidi" w:hAnsiTheme="majorBidi" w:cstheme="majorBidi"/>
          <w:sz w:val="24"/>
          <w:szCs w:val="24"/>
          <w:lang w:val="en-US"/>
        </w:rPr>
        <w:t>Taxel</w:t>
      </w:r>
      <w:proofErr w:type="spellEnd"/>
      <w:r>
        <w:rPr>
          <w:rFonts w:asciiTheme="majorBidi" w:hAnsiTheme="majorBidi" w:cstheme="majorBidi"/>
          <w:sz w:val="24"/>
          <w:szCs w:val="24"/>
          <w:lang w:val="en-US"/>
        </w:rPr>
        <w:t xml:space="preserve"> collect all archaeological data and finds that they get from the archaeological excavation of Tel </w:t>
      </w:r>
      <w:proofErr w:type="spellStart"/>
      <w:r>
        <w:rPr>
          <w:rFonts w:asciiTheme="majorBidi" w:hAnsiTheme="majorBidi" w:cstheme="majorBidi"/>
          <w:sz w:val="24"/>
          <w:szCs w:val="24"/>
          <w:lang w:val="en-US"/>
        </w:rPr>
        <w:t>Qasile</w:t>
      </w:r>
      <w:proofErr w:type="spellEnd"/>
      <w:r>
        <w:rPr>
          <w:rFonts w:asciiTheme="majorBidi" w:hAnsiTheme="majorBidi" w:cstheme="majorBidi"/>
          <w:sz w:val="24"/>
          <w:szCs w:val="24"/>
          <w:lang w:val="en-US"/>
        </w:rPr>
        <w:t xml:space="preserve"> (Apolonia (Herzliya), Tel Barukh (North Tel-Aviv) and Khirbet al-Hadra (Ramat Ha-Hayal; North Tel-Aviv). All these archaeological sites are identified as “Samaritan Caves” or “Samaritan rural settlements”.</w:t>
      </w:r>
      <w:r w:rsidR="00D73EE9">
        <w:rPr>
          <w:rFonts w:asciiTheme="majorBidi" w:hAnsiTheme="majorBidi" w:cstheme="majorBidi"/>
          <w:sz w:val="24"/>
          <w:szCs w:val="24"/>
          <w:lang w:val="en-US"/>
        </w:rPr>
        <w:t xml:space="preserve"> They describe each archaeological site in their study and after the description, they give a separate chapter about lamps. In this chapter (Chapter 14) they describe lamps, groups, and dating and give photos of lamps discovered during excavations at Tel </w:t>
      </w:r>
      <w:proofErr w:type="spellStart"/>
      <w:r w:rsidR="00D73EE9">
        <w:rPr>
          <w:rFonts w:asciiTheme="majorBidi" w:hAnsiTheme="majorBidi" w:cstheme="majorBidi"/>
          <w:sz w:val="24"/>
          <w:szCs w:val="24"/>
          <w:lang w:val="en-US"/>
        </w:rPr>
        <w:t>Qasile</w:t>
      </w:r>
      <w:proofErr w:type="spellEnd"/>
      <w:r w:rsidR="00D73EE9">
        <w:rPr>
          <w:rFonts w:asciiTheme="majorBidi" w:hAnsiTheme="majorBidi" w:cstheme="majorBidi"/>
          <w:sz w:val="24"/>
          <w:szCs w:val="24"/>
          <w:lang w:val="en-US"/>
        </w:rPr>
        <w:t xml:space="preserve"> or Tel-Barukh.</w:t>
      </w:r>
    </w:p>
    <w:p w14:paraId="10626C9F" w14:textId="6811DC33" w:rsidR="00151C73" w:rsidRDefault="00E34E40" w:rsidP="00D73EE9">
      <w:pPr>
        <w:ind w:left="0"/>
        <w:rPr>
          <w:rFonts w:asciiTheme="majorBidi" w:hAnsiTheme="majorBidi" w:cstheme="majorBidi"/>
          <w:sz w:val="24"/>
          <w:szCs w:val="24"/>
          <w:lang w:val="en-US"/>
        </w:rPr>
      </w:pPr>
      <w:r>
        <w:rPr>
          <w:rFonts w:asciiTheme="majorBidi" w:hAnsiTheme="majorBidi" w:cstheme="majorBidi"/>
          <w:sz w:val="24"/>
          <w:szCs w:val="24"/>
          <w:lang w:val="en-US"/>
        </w:rPr>
        <w:t xml:space="preserve">All these mentioned and briefly discussed monographs are mainly studies by Israeli archaeologists and historians studying the Samaritans and their material culture. So, this group should include the research article of the </w:t>
      </w:r>
      <w:r w:rsidRPr="00E34E40">
        <w:rPr>
          <w:rFonts w:asciiTheme="majorBidi" w:hAnsiTheme="majorBidi" w:cstheme="majorBidi"/>
          <w:sz w:val="24"/>
          <w:szCs w:val="24"/>
          <w:lang w:val="en-US"/>
        </w:rPr>
        <w:t>Honorary Research Affiliate</w:t>
      </w:r>
      <w:r>
        <w:rPr>
          <w:rFonts w:asciiTheme="majorBidi" w:hAnsiTheme="majorBidi" w:cstheme="majorBidi"/>
          <w:sz w:val="24"/>
          <w:szCs w:val="24"/>
          <w:lang w:val="en-US"/>
        </w:rPr>
        <w:t xml:space="preserve"> of the Archaeological Department, at Sydney University, Ms. Kate da Costa.</w:t>
      </w:r>
      <w:r>
        <w:rPr>
          <w:rStyle w:val="FootnoteReference"/>
          <w:rFonts w:asciiTheme="majorBidi" w:hAnsiTheme="majorBidi" w:cstheme="majorBidi"/>
          <w:sz w:val="24"/>
          <w:szCs w:val="24"/>
          <w:lang w:val="en-US"/>
        </w:rPr>
        <w:footnoteReference w:id="1"/>
      </w:r>
      <w:r w:rsidR="00332ADB">
        <w:rPr>
          <w:rFonts w:asciiTheme="majorBidi" w:hAnsiTheme="majorBidi" w:cstheme="majorBidi"/>
          <w:sz w:val="24"/>
          <w:szCs w:val="24"/>
          <w:lang w:val="en-US"/>
        </w:rPr>
        <w:t xml:space="preserve"> </w:t>
      </w:r>
      <w:proofErr w:type="gramStart"/>
      <w:r w:rsidR="00332ADB">
        <w:rPr>
          <w:rFonts w:asciiTheme="majorBidi" w:hAnsiTheme="majorBidi" w:cstheme="majorBidi"/>
          <w:sz w:val="24"/>
          <w:szCs w:val="24"/>
          <w:lang w:val="en-US"/>
        </w:rPr>
        <w:t>Tells</w:t>
      </w:r>
      <w:proofErr w:type="gramEnd"/>
      <w:r w:rsidR="00332ADB">
        <w:rPr>
          <w:rFonts w:asciiTheme="majorBidi" w:hAnsiTheme="majorBidi" w:cstheme="majorBidi"/>
          <w:sz w:val="24"/>
          <w:szCs w:val="24"/>
          <w:lang w:val="en-US"/>
        </w:rPr>
        <w:t xml:space="preserve"> about da Costa’s article “</w:t>
      </w:r>
      <w:r w:rsidR="00332ADB" w:rsidRPr="00332ADB">
        <w:rPr>
          <w:rFonts w:asciiTheme="majorBidi" w:hAnsiTheme="majorBidi" w:cstheme="majorBidi"/>
          <w:i/>
          <w:iCs/>
          <w:sz w:val="24"/>
          <w:szCs w:val="24"/>
          <w:lang w:val="en-US"/>
        </w:rPr>
        <w:t>Economic Cycles in the Byzantine Levant: The Evidence from Lamps at Pella in Jordan</w:t>
      </w:r>
      <w:r w:rsidR="00332ADB">
        <w:rPr>
          <w:rFonts w:asciiTheme="majorBidi" w:hAnsiTheme="majorBidi" w:cstheme="majorBidi"/>
          <w:sz w:val="24"/>
          <w:szCs w:val="24"/>
          <w:lang w:val="en-US"/>
        </w:rPr>
        <w:t>”. The article was published in the historical and archaeological science journal “Levant” in 2010.</w:t>
      </w:r>
      <w:r w:rsidR="00332ADB">
        <w:rPr>
          <w:rStyle w:val="FootnoteReference"/>
          <w:rFonts w:asciiTheme="majorBidi" w:hAnsiTheme="majorBidi" w:cstheme="majorBidi"/>
          <w:sz w:val="24"/>
          <w:szCs w:val="24"/>
          <w:lang w:val="en-US"/>
        </w:rPr>
        <w:footnoteReference w:id="2"/>
      </w:r>
      <w:r w:rsidR="00E1059B">
        <w:rPr>
          <w:rFonts w:asciiTheme="majorBidi" w:hAnsiTheme="majorBidi" w:cstheme="majorBidi"/>
          <w:sz w:val="24"/>
          <w:szCs w:val="24"/>
          <w:lang w:val="en-US"/>
        </w:rPr>
        <w:t xml:space="preserve"> As implied from the article’s title, the main topic of Ms. </w:t>
      </w:r>
      <w:proofErr w:type="gramStart"/>
      <w:r w:rsidR="00E1059B">
        <w:rPr>
          <w:rFonts w:asciiTheme="majorBidi" w:hAnsiTheme="majorBidi" w:cstheme="majorBidi"/>
          <w:sz w:val="24"/>
          <w:szCs w:val="24"/>
          <w:lang w:val="en-US"/>
        </w:rPr>
        <w:t>Da</w:t>
      </w:r>
      <w:proofErr w:type="gramEnd"/>
      <w:r w:rsidR="00E1059B">
        <w:rPr>
          <w:rFonts w:asciiTheme="majorBidi" w:hAnsiTheme="majorBidi" w:cstheme="majorBidi"/>
          <w:sz w:val="24"/>
          <w:szCs w:val="24"/>
          <w:lang w:val="en-US"/>
        </w:rPr>
        <w:t xml:space="preserve"> Costa's research is “</w:t>
      </w:r>
      <w:r w:rsidR="00E1059B">
        <w:rPr>
          <w:rFonts w:asciiTheme="majorBidi" w:hAnsiTheme="majorBidi" w:cstheme="majorBidi"/>
          <w:i/>
          <w:iCs/>
          <w:sz w:val="24"/>
          <w:szCs w:val="24"/>
          <w:lang w:val="en-US"/>
        </w:rPr>
        <w:t xml:space="preserve">Economic contacts </w:t>
      </w:r>
      <w:r w:rsidR="00E1059B">
        <w:rPr>
          <w:rFonts w:asciiTheme="majorBidi" w:hAnsiTheme="majorBidi" w:cstheme="majorBidi"/>
          <w:i/>
          <w:iCs/>
          <w:sz w:val="24"/>
          <w:szCs w:val="24"/>
          <w:lang w:val="en-US"/>
        </w:rPr>
        <w:lastRenderedPageBreak/>
        <w:t>in the Byzantine Levant</w:t>
      </w:r>
      <w:r w:rsidR="00E1059B">
        <w:rPr>
          <w:rFonts w:asciiTheme="majorBidi" w:hAnsiTheme="majorBidi" w:cstheme="majorBidi"/>
          <w:sz w:val="24"/>
          <w:szCs w:val="24"/>
          <w:lang w:val="en-US"/>
        </w:rPr>
        <w:t>”. Da Costa’s research is based on</w:t>
      </w:r>
      <w:r w:rsidR="009619BA">
        <w:rPr>
          <w:rFonts w:asciiTheme="majorBidi" w:hAnsiTheme="majorBidi" w:cstheme="majorBidi"/>
          <w:sz w:val="24"/>
          <w:szCs w:val="24"/>
          <w:lang w:val="en-US"/>
        </w:rPr>
        <w:t xml:space="preserve"> the analysis of the archaeological data, in this case on the analysis of the lamps found as a result of excavations at Pella in Jordan.</w:t>
      </w:r>
    </w:p>
    <w:p w14:paraId="09ABFC0B" w14:textId="746A3B84" w:rsidR="00B73578" w:rsidRDefault="00B73578" w:rsidP="00D73EE9">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importance of Da Costa’s article lies not only in addition </w:t>
      </w:r>
      <w:r w:rsidR="00A302C8">
        <w:rPr>
          <w:rFonts w:asciiTheme="majorBidi" w:hAnsiTheme="majorBidi" w:cstheme="majorBidi"/>
          <w:sz w:val="24"/>
          <w:szCs w:val="24"/>
          <w:lang w:val="en-US"/>
        </w:rPr>
        <w:t xml:space="preserve">to </w:t>
      </w:r>
      <w:r>
        <w:rPr>
          <w:rFonts w:asciiTheme="majorBidi" w:hAnsiTheme="majorBidi" w:cstheme="majorBidi"/>
          <w:sz w:val="24"/>
          <w:szCs w:val="24"/>
          <w:lang w:val="en-US"/>
        </w:rPr>
        <w:t xml:space="preserve">the use of terminology, which is </w:t>
      </w:r>
      <w:r w:rsidR="00A302C8">
        <w:rPr>
          <w:rFonts w:asciiTheme="majorBidi" w:hAnsiTheme="majorBidi" w:cstheme="majorBidi"/>
          <w:sz w:val="24"/>
          <w:szCs w:val="24"/>
          <w:lang w:val="en-US"/>
        </w:rPr>
        <w:t>typical</w:t>
      </w:r>
      <w:r>
        <w:rPr>
          <w:rFonts w:asciiTheme="majorBidi" w:hAnsiTheme="majorBidi" w:cstheme="majorBidi"/>
          <w:sz w:val="24"/>
          <w:szCs w:val="24"/>
          <w:lang w:val="en-US"/>
        </w:rPr>
        <w:t xml:space="preserve"> to </w:t>
      </w:r>
      <w:r w:rsidR="00A302C8">
        <w:rPr>
          <w:rFonts w:asciiTheme="majorBidi" w:hAnsiTheme="majorBidi" w:cstheme="majorBidi"/>
          <w:sz w:val="24"/>
          <w:szCs w:val="24"/>
          <w:lang w:val="en-US"/>
        </w:rPr>
        <w:t>the scientific</w:t>
      </w:r>
      <w:r>
        <w:rPr>
          <w:rFonts w:asciiTheme="majorBidi" w:hAnsiTheme="majorBidi" w:cstheme="majorBidi"/>
          <w:sz w:val="24"/>
          <w:szCs w:val="24"/>
          <w:lang w:val="en-US"/>
        </w:rPr>
        <w:t xml:space="preserve"> world of Europe, Britain</w:t>
      </w:r>
      <w:r w:rsidR="00A302C8">
        <w:rPr>
          <w:rFonts w:asciiTheme="majorBidi" w:hAnsiTheme="majorBidi" w:cstheme="majorBidi"/>
          <w:sz w:val="24"/>
          <w:szCs w:val="24"/>
          <w:lang w:val="en-US"/>
        </w:rPr>
        <w:t>,</w:t>
      </w:r>
      <w:r>
        <w:rPr>
          <w:rFonts w:asciiTheme="majorBidi" w:hAnsiTheme="majorBidi" w:cstheme="majorBidi"/>
          <w:sz w:val="24"/>
          <w:szCs w:val="24"/>
          <w:lang w:val="en-US"/>
        </w:rPr>
        <w:t xml:space="preserve"> or Australia; but </w:t>
      </w:r>
      <w:proofErr w:type="gramStart"/>
      <w:r w:rsidR="00A302C8">
        <w:rPr>
          <w:rFonts w:asciiTheme="majorBidi" w:hAnsiTheme="majorBidi" w:cstheme="majorBidi"/>
          <w:sz w:val="24"/>
          <w:szCs w:val="24"/>
          <w:lang w:val="en-US"/>
        </w:rPr>
        <w:t>also</w:t>
      </w:r>
      <w:proofErr w:type="gramEnd"/>
      <w:r w:rsidR="00A302C8">
        <w:rPr>
          <w:rFonts w:asciiTheme="majorBidi" w:hAnsiTheme="majorBidi" w:cstheme="majorBidi"/>
          <w:sz w:val="24"/>
          <w:szCs w:val="24"/>
          <w:lang w:val="en-US"/>
        </w:rPr>
        <w:t xml:space="preserve"> in the fact that the researcher considers lamps as an important indicator of the trade and economic connections in Byzantine Levant. This important detail coincides with the fact in the Corpus</w:t>
      </w:r>
      <w:r w:rsidR="0080383B">
        <w:rPr>
          <w:rFonts w:asciiTheme="majorBidi" w:hAnsiTheme="majorBidi" w:cstheme="majorBidi"/>
          <w:sz w:val="24"/>
          <w:szCs w:val="24"/>
          <w:lang w:val="en-US"/>
        </w:rPr>
        <w:t xml:space="preserve">, </w:t>
      </w:r>
      <w:r w:rsidR="005E0791">
        <w:rPr>
          <w:rFonts w:asciiTheme="majorBidi" w:hAnsiTheme="majorBidi" w:cstheme="majorBidi"/>
          <w:sz w:val="24"/>
          <w:szCs w:val="24"/>
          <w:lang w:val="en-US"/>
        </w:rPr>
        <w:t>the</w:t>
      </w:r>
      <w:r w:rsidR="0080383B">
        <w:rPr>
          <w:rFonts w:asciiTheme="majorBidi" w:hAnsiTheme="majorBidi" w:cstheme="majorBidi"/>
          <w:sz w:val="24"/>
          <w:szCs w:val="24"/>
          <w:lang w:val="en-US"/>
        </w:rPr>
        <w:t xml:space="preserve"> collection and description of the lamps (their types, their decorative panels' covered lamps' shoulders) can help researchers to understand, based on various laboratory analyses of the material from which the lamp was made, what trade contacts were at </w:t>
      </w:r>
      <w:r w:rsidR="00794D2D">
        <w:rPr>
          <w:rFonts w:asciiTheme="majorBidi" w:hAnsiTheme="majorBidi" w:cstheme="majorBidi"/>
          <w:sz w:val="24"/>
          <w:szCs w:val="24"/>
          <w:lang w:val="en-US"/>
        </w:rPr>
        <w:t xml:space="preserve">the </w:t>
      </w:r>
      <w:r w:rsidR="001D7022">
        <w:rPr>
          <w:rFonts w:asciiTheme="majorBidi" w:hAnsiTheme="majorBidi" w:cstheme="majorBidi"/>
          <w:sz w:val="24"/>
          <w:szCs w:val="24"/>
          <w:lang w:val="en-US"/>
        </w:rPr>
        <w:t>concrete</w:t>
      </w:r>
      <w:r w:rsidR="0080383B">
        <w:rPr>
          <w:rFonts w:asciiTheme="majorBidi" w:hAnsiTheme="majorBidi" w:cstheme="majorBidi"/>
          <w:sz w:val="24"/>
          <w:szCs w:val="24"/>
          <w:lang w:val="en-US"/>
        </w:rPr>
        <w:t xml:space="preserve"> historical period in Byzantine Levante or Eastern </w:t>
      </w:r>
      <w:proofErr w:type="spellStart"/>
      <w:r w:rsidR="0080383B">
        <w:rPr>
          <w:rFonts w:asciiTheme="majorBidi" w:hAnsiTheme="majorBidi" w:cstheme="majorBidi"/>
          <w:sz w:val="24"/>
          <w:szCs w:val="24"/>
          <w:lang w:val="en-US"/>
        </w:rPr>
        <w:t>Meditteranean</w:t>
      </w:r>
      <w:proofErr w:type="spellEnd"/>
      <w:r w:rsidR="0080383B">
        <w:rPr>
          <w:rFonts w:asciiTheme="majorBidi" w:hAnsiTheme="majorBidi" w:cstheme="majorBidi"/>
          <w:sz w:val="24"/>
          <w:szCs w:val="24"/>
          <w:lang w:val="en-US"/>
        </w:rPr>
        <w:t xml:space="preserve"> Part of Roman and later Byzantine empire. Now, let us return to the article of Ms. Da Costa.</w:t>
      </w:r>
    </w:p>
    <w:p w14:paraId="12F77AC1" w14:textId="4F4EDC14" w:rsidR="00794D2D" w:rsidRDefault="00820E5F" w:rsidP="0055011E">
      <w:pPr>
        <w:ind w:left="0"/>
        <w:rPr>
          <w:rFonts w:asciiTheme="majorBidi" w:hAnsiTheme="majorBidi" w:cstheme="majorBidi"/>
          <w:sz w:val="24"/>
          <w:szCs w:val="24"/>
          <w:lang w:val="en-US"/>
        </w:rPr>
      </w:pPr>
      <w:r w:rsidRPr="00820E5F">
        <w:rPr>
          <w:rFonts w:asciiTheme="majorBidi" w:hAnsiTheme="majorBidi" w:cstheme="majorBidi"/>
          <w:sz w:val="24"/>
          <w:szCs w:val="24"/>
          <w:lang w:val="en-US"/>
        </w:rPr>
        <w:t xml:space="preserve">Da Costa describes </w:t>
      </w:r>
      <w:r>
        <w:rPr>
          <w:rFonts w:asciiTheme="majorBidi" w:hAnsiTheme="majorBidi" w:cstheme="majorBidi"/>
          <w:sz w:val="24"/>
          <w:szCs w:val="24"/>
          <w:lang w:val="en-US"/>
        </w:rPr>
        <w:t>in</w:t>
      </w:r>
      <w:r w:rsidRPr="00820E5F">
        <w:rPr>
          <w:rFonts w:asciiTheme="majorBidi" w:hAnsiTheme="majorBidi" w:cstheme="majorBidi"/>
          <w:sz w:val="24"/>
          <w:szCs w:val="24"/>
          <w:lang w:val="en-US"/>
        </w:rPr>
        <w:t xml:space="preserve"> the article oil lamps, discovered a</w:t>
      </w:r>
      <w:r>
        <w:rPr>
          <w:rFonts w:asciiTheme="majorBidi" w:hAnsiTheme="majorBidi" w:cstheme="majorBidi"/>
          <w:sz w:val="24"/>
          <w:szCs w:val="24"/>
          <w:lang w:val="en-US"/>
        </w:rPr>
        <w:t xml:space="preserve">t Pella and dated by the </w:t>
      </w:r>
      <w:r w:rsidR="007E72D0">
        <w:rPr>
          <w:rFonts w:asciiTheme="majorBidi" w:hAnsiTheme="majorBidi" w:cstheme="majorBidi"/>
          <w:sz w:val="24"/>
          <w:szCs w:val="24"/>
          <w:lang w:val="en-US"/>
        </w:rPr>
        <w:t>4</w:t>
      </w:r>
      <w:r w:rsidR="007E72D0" w:rsidRPr="007E72D0">
        <w:rPr>
          <w:rFonts w:asciiTheme="majorBidi" w:hAnsiTheme="majorBidi" w:cstheme="majorBidi"/>
          <w:sz w:val="24"/>
          <w:szCs w:val="24"/>
          <w:vertAlign w:val="superscript"/>
          <w:lang w:val="en-US"/>
        </w:rPr>
        <w:t>th</w:t>
      </w:r>
      <w:r w:rsidR="007E72D0">
        <w:rPr>
          <w:rFonts w:asciiTheme="majorBidi" w:hAnsiTheme="majorBidi" w:cstheme="majorBidi"/>
          <w:sz w:val="24"/>
          <w:szCs w:val="24"/>
          <w:lang w:val="en-US"/>
        </w:rPr>
        <w:t xml:space="preserve"> </w:t>
      </w:r>
      <w:r>
        <w:rPr>
          <w:rFonts w:asciiTheme="majorBidi" w:hAnsiTheme="majorBidi" w:cstheme="majorBidi"/>
          <w:sz w:val="24"/>
          <w:szCs w:val="24"/>
          <w:lang w:val="en-US"/>
        </w:rPr>
        <w:t>century-8</w:t>
      </w:r>
      <w:r w:rsidRPr="00820E5F">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Among the lamps described in Da Costa’s article, the author also talks about “Samaritan Lamps”.</w:t>
      </w:r>
      <w:r w:rsidR="00DC0DC2">
        <w:rPr>
          <w:rFonts w:asciiTheme="majorBidi" w:hAnsiTheme="majorBidi" w:cstheme="majorBidi"/>
          <w:sz w:val="24"/>
          <w:szCs w:val="24"/>
          <w:lang w:val="en-US"/>
        </w:rPr>
        <w:t xml:space="preserve"> According to the article were discovered eleven lamps which were identified as “Samaritan Lamps” (type: </w:t>
      </w:r>
      <w:r w:rsidR="00DC0DC2">
        <w:rPr>
          <w:rFonts w:asciiTheme="majorBidi" w:hAnsiTheme="majorBidi" w:cstheme="majorBidi"/>
          <w:i/>
          <w:iCs/>
          <w:sz w:val="24"/>
          <w:szCs w:val="24"/>
          <w:lang w:val="en-US"/>
        </w:rPr>
        <w:t>S4</w:t>
      </w:r>
      <w:r w:rsidR="00DC0DC2">
        <w:rPr>
          <w:rFonts w:asciiTheme="majorBidi" w:hAnsiTheme="majorBidi" w:cstheme="majorBidi"/>
          <w:sz w:val="24"/>
          <w:szCs w:val="24"/>
          <w:lang w:val="en-US"/>
        </w:rPr>
        <w:t>). They are dated from the 4</w:t>
      </w:r>
      <w:r w:rsidR="00DC0DC2" w:rsidRPr="00DC0DC2">
        <w:rPr>
          <w:rFonts w:asciiTheme="majorBidi" w:hAnsiTheme="majorBidi" w:cstheme="majorBidi"/>
          <w:sz w:val="24"/>
          <w:szCs w:val="24"/>
          <w:vertAlign w:val="superscript"/>
          <w:lang w:val="en-US"/>
        </w:rPr>
        <w:t>th</w:t>
      </w:r>
      <w:r w:rsidR="00DC0DC2">
        <w:rPr>
          <w:rFonts w:asciiTheme="majorBidi" w:hAnsiTheme="majorBidi" w:cstheme="majorBidi"/>
          <w:sz w:val="24"/>
          <w:szCs w:val="24"/>
          <w:lang w:val="en-US"/>
        </w:rPr>
        <w:t xml:space="preserve"> century to the 5th century. So, Da Costa writes that in percentage </w:t>
      </w:r>
      <w:r w:rsidR="0019570A">
        <w:rPr>
          <w:rFonts w:asciiTheme="majorBidi" w:hAnsiTheme="majorBidi" w:cstheme="majorBidi"/>
          <w:sz w:val="24"/>
          <w:szCs w:val="24"/>
          <w:lang w:val="en-US"/>
        </w:rPr>
        <w:t xml:space="preserve">terms, “Samaritan Lamps” make up approximately 4% of the total lamps’ number, that were found (were found 799 lamps). They </w:t>
      </w:r>
      <w:r w:rsidR="00B11D2D">
        <w:rPr>
          <w:rFonts w:asciiTheme="majorBidi" w:hAnsiTheme="majorBidi" w:cstheme="majorBidi"/>
          <w:sz w:val="24"/>
          <w:szCs w:val="24"/>
          <w:lang w:val="en-US"/>
        </w:rPr>
        <w:t>makeup</w:t>
      </w:r>
      <w:r w:rsidR="0019570A">
        <w:rPr>
          <w:rFonts w:asciiTheme="majorBidi" w:hAnsiTheme="majorBidi" w:cstheme="majorBidi"/>
          <w:sz w:val="24"/>
          <w:szCs w:val="24"/>
          <w:lang w:val="en-US"/>
        </w:rPr>
        <w:t xml:space="preserve"> approximately 1%-6% of the lamps’ number, identified as “Byzantine Lamps” (about 678 of 799, according to text, identified as “Byzantine”).</w:t>
      </w:r>
      <w:r w:rsidR="0019570A">
        <w:rPr>
          <w:rStyle w:val="FootnoteReference"/>
          <w:rFonts w:asciiTheme="majorBidi" w:hAnsiTheme="majorBidi" w:cstheme="majorBidi"/>
          <w:sz w:val="24"/>
          <w:szCs w:val="24"/>
          <w:lang w:val="en-US"/>
        </w:rPr>
        <w:footnoteReference w:id="3"/>
      </w:r>
      <w:r w:rsidR="00D37979">
        <w:rPr>
          <w:rFonts w:asciiTheme="majorBidi" w:hAnsiTheme="majorBidi" w:cstheme="majorBidi"/>
          <w:sz w:val="24"/>
          <w:szCs w:val="24"/>
          <w:lang w:val="en-US"/>
        </w:rPr>
        <w:t xml:space="preserve"> Pella on the one hand was an important trading center (Pella lies on the Hill Road, which connects Bet Sean and Pella with King’s Road. The last was one of the main trade roads between Damascus and Petra, and Arabia)</w:t>
      </w:r>
      <w:r w:rsidR="007E72D0">
        <w:rPr>
          <w:rFonts w:asciiTheme="majorBidi" w:hAnsiTheme="majorBidi" w:cstheme="majorBidi"/>
          <w:sz w:val="24"/>
          <w:szCs w:val="24"/>
          <w:lang w:val="en-US"/>
        </w:rPr>
        <w:t xml:space="preserve">. </w:t>
      </w:r>
      <w:r w:rsidR="00AB7837">
        <w:rPr>
          <w:rFonts w:asciiTheme="majorBidi" w:hAnsiTheme="majorBidi" w:cstheme="majorBidi"/>
          <w:sz w:val="24"/>
          <w:szCs w:val="24"/>
          <w:lang w:val="en-US"/>
        </w:rPr>
        <w:t>On</w:t>
      </w:r>
      <w:r w:rsidR="00D37979">
        <w:rPr>
          <w:rFonts w:asciiTheme="majorBidi" w:hAnsiTheme="majorBidi" w:cstheme="majorBidi"/>
          <w:sz w:val="24"/>
          <w:szCs w:val="24"/>
          <w:lang w:val="en-US"/>
        </w:rPr>
        <w:t xml:space="preserve"> the other hand</w:t>
      </w:r>
      <w:r w:rsidR="002A3E74">
        <w:rPr>
          <w:rFonts w:asciiTheme="majorBidi" w:hAnsiTheme="majorBidi" w:cstheme="majorBidi"/>
          <w:sz w:val="24"/>
          <w:szCs w:val="24"/>
          <w:lang w:val="en-US"/>
        </w:rPr>
        <w:t>,</w:t>
      </w:r>
      <w:r w:rsidR="00D37979">
        <w:rPr>
          <w:rFonts w:asciiTheme="majorBidi" w:hAnsiTheme="majorBidi" w:cstheme="majorBidi"/>
          <w:sz w:val="24"/>
          <w:szCs w:val="24"/>
          <w:lang w:val="en-US"/>
        </w:rPr>
        <w:t xml:space="preserve"> Pella was </w:t>
      </w:r>
      <w:r w:rsidR="00AB7837">
        <w:rPr>
          <w:rFonts w:asciiTheme="majorBidi" w:hAnsiTheme="majorBidi" w:cstheme="majorBidi"/>
          <w:sz w:val="24"/>
          <w:szCs w:val="24"/>
          <w:lang w:val="en-US"/>
        </w:rPr>
        <w:t xml:space="preserve">the </w:t>
      </w:r>
      <w:r w:rsidR="00E07186">
        <w:rPr>
          <w:rFonts w:asciiTheme="majorBidi" w:hAnsiTheme="majorBidi" w:cstheme="majorBidi"/>
          <w:sz w:val="24"/>
          <w:szCs w:val="24"/>
          <w:lang w:val="en-US"/>
        </w:rPr>
        <w:t>neighboring</w:t>
      </w:r>
      <w:r w:rsidR="00D37979">
        <w:rPr>
          <w:rFonts w:asciiTheme="majorBidi" w:hAnsiTheme="majorBidi" w:cstheme="majorBidi"/>
          <w:sz w:val="24"/>
          <w:szCs w:val="24"/>
          <w:lang w:val="en-US"/>
        </w:rPr>
        <w:t xml:space="preserve"> city to Bet Shean, possible that </w:t>
      </w:r>
      <w:r w:rsidR="00AB7837">
        <w:rPr>
          <w:rFonts w:asciiTheme="majorBidi" w:hAnsiTheme="majorBidi" w:cstheme="majorBidi"/>
          <w:sz w:val="24"/>
          <w:szCs w:val="24"/>
          <w:lang w:val="en-US"/>
        </w:rPr>
        <w:t xml:space="preserve">a </w:t>
      </w:r>
      <w:r w:rsidR="00D37979">
        <w:rPr>
          <w:rFonts w:asciiTheme="majorBidi" w:hAnsiTheme="majorBidi" w:cstheme="majorBidi"/>
          <w:sz w:val="24"/>
          <w:szCs w:val="24"/>
          <w:lang w:val="en-US"/>
        </w:rPr>
        <w:t xml:space="preserve">small Samaritan community </w:t>
      </w:r>
      <w:r w:rsidR="002A3E74">
        <w:rPr>
          <w:rFonts w:asciiTheme="majorBidi" w:hAnsiTheme="majorBidi" w:cstheme="majorBidi"/>
          <w:sz w:val="24"/>
          <w:szCs w:val="24"/>
          <w:lang w:val="en-US"/>
        </w:rPr>
        <w:t>arose</w:t>
      </w:r>
      <w:r w:rsidR="00D37979">
        <w:rPr>
          <w:rFonts w:asciiTheme="majorBidi" w:hAnsiTheme="majorBidi" w:cstheme="majorBidi"/>
          <w:sz w:val="24"/>
          <w:szCs w:val="24"/>
          <w:lang w:val="en-US"/>
        </w:rPr>
        <w:t xml:space="preserve"> </w:t>
      </w:r>
      <w:r w:rsidR="00E07186">
        <w:rPr>
          <w:rFonts w:asciiTheme="majorBidi" w:hAnsiTheme="majorBidi" w:cstheme="majorBidi"/>
          <w:sz w:val="24"/>
          <w:szCs w:val="24"/>
          <w:lang w:val="en-US"/>
        </w:rPr>
        <w:t>there</w:t>
      </w:r>
      <w:r w:rsidR="00D37979">
        <w:rPr>
          <w:rFonts w:asciiTheme="majorBidi" w:hAnsiTheme="majorBidi" w:cstheme="majorBidi"/>
          <w:sz w:val="24"/>
          <w:szCs w:val="24"/>
          <w:lang w:val="en-US"/>
        </w:rPr>
        <w:t xml:space="preserve">. Maybe, some Samaritan families settled at Pella </w:t>
      </w:r>
      <w:r w:rsidR="002A3E74">
        <w:rPr>
          <w:rFonts w:asciiTheme="majorBidi" w:hAnsiTheme="majorBidi" w:cstheme="majorBidi"/>
          <w:sz w:val="24"/>
          <w:szCs w:val="24"/>
          <w:lang w:val="en-US"/>
        </w:rPr>
        <w:t>for trading purposes. It is an important detail because it gives us the option to examine economic, and cultural ties between Samaritan communities and migration roads of Samaritan during the Roman-Byzantine periods in Levante.</w:t>
      </w:r>
      <w:r w:rsidR="0055011E">
        <w:rPr>
          <w:rFonts w:asciiTheme="majorBidi" w:hAnsiTheme="majorBidi" w:cstheme="majorBidi"/>
          <w:sz w:val="24"/>
          <w:szCs w:val="24"/>
          <w:lang w:val="en-US"/>
        </w:rPr>
        <w:t xml:space="preserve"> Before concluding the brief overview, we also should mention Ph. </w:t>
      </w:r>
      <w:r w:rsidR="0055011E" w:rsidRPr="0055011E">
        <w:rPr>
          <w:rFonts w:asciiTheme="majorBidi" w:hAnsiTheme="majorBidi" w:cstheme="majorBidi"/>
          <w:sz w:val="24"/>
          <w:szCs w:val="24"/>
          <w:lang w:val="en-US"/>
        </w:rPr>
        <w:t xml:space="preserve">Jonathan </w:t>
      </w:r>
      <w:proofErr w:type="spellStart"/>
      <w:r w:rsidR="0055011E" w:rsidRPr="0055011E">
        <w:rPr>
          <w:rFonts w:asciiTheme="majorBidi" w:hAnsiTheme="majorBidi" w:cstheme="majorBidi"/>
          <w:sz w:val="24"/>
          <w:szCs w:val="24"/>
          <w:lang w:val="en-US"/>
        </w:rPr>
        <w:t>Bourgel</w:t>
      </w:r>
      <w:proofErr w:type="spellEnd"/>
      <w:r w:rsidR="0055011E">
        <w:rPr>
          <w:rFonts w:asciiTheme="majorBidi" w:hAnsiTheme="majorBidi" w:cstheme="majorBidi"/>
          <w:sz w:val="24"/>
          <w:szCs w:val="24"/>
          <w:lang w:val="en-US"/>
        </w:rPr>
        <w:t xml:space="preserve"> from the Universite Laval, Quebec, Canada</w:t>
      </w:r>
      <w:r w:rsidR="001D7022">
        <w:rPr>
          <w:rFonts w:asciiTheme="majorBidi" w:hAnsiTheme="majorBidi" w:cstheme="majorBidi"/>
          <w:sz w:val="24"/>
          <w:szCs w:val="24"/>
          <w:lang w:val="en-US"/>
        </w:rPr>
        <w:t>,</w:t>
      </w:r>
      <w:r w:rsidR="00794D2D">
        <w:rPr>
          <w:rFonts w:asciiTheme="majorBidi" w:hAnsiTheme="majorBidi" w:cstheme="majorBidi"/>
          <w:sz w:val="24"/>
          <w:szCs w:val="24"/>
          <w:lang w:val="en-US"/>
        </w:rPr>
        <w:t xml:space="preserve"> and </w:t>
      </w:r>
      <w:bookmarkStart w:id="5" w:name="_Hlk175760560"/>
      <w:r w:rsidR="001D7022" w:rsidRPr="001D7022">
        <w:rPr>
          <w:rFonts w:asciiTheme="majorBidi" w:hAnsiTheme="majorBidi" w:cstheme="majorBidi"/>
          <w:sz w:val="24"/>
          <w:szCs w:val="24"/>
          <w:lang w:val="en-US"/>
        </w:rPr>
        <w:t xml:space="preserve">Ruairidh </w:t>
      </w:r>
      <w:proofErr w:type="spellStart"/>
      <w:r w:rsidR="001D7022" w:rsidRPr="001D7022">
        <w:rPr>
          <w:rFonts w:asciiTheme="majorBidi" w:hAnsiTheme="majorBidi" w:cstheme="majorBidi"/>
          <w:sz w:val="24"/>
          <w:szCs w:val="24"/>
          <w:lang w:val="en-US"/>
        </w:rPr>
        <w:t>MacMhanainn</w:t>
      </w:r>
      <w:proofErr w:type="spellEnd"/>
      <w:r w:rsidR="001D7022" w:rsidRPr="001D7022">
        <w:rPr>
          <w:rFonts w:asciiTheme="majorBidi" w:hAnsiTheme="majorBidi" w:cstheme="majorBidi"/>
          <w:sz w:val="24"/>
          <w:szCs w:val="24"/>
          <w:lang w:val="en-US"/>
        </w:rPr>
        <w:t xml:space="preserve"> </w:t>
      </w:r>
      <w:proofErr w:type="spellStart"/>
      <w:r w:rsidR="001D7022" w:rsidRPr="001D7022">
        <w:rPr>
          <w:rFonts w:asciiTheme="majorBidi" w:hAnsiTheme="majorBidi" w:cstheme="majorBidi"/>
          <w:sz w:val="24"/>
          <w:szCs w:val="24"/>
          <w:lang w:val="en-US"/>
        </w:rPr>
        <w:t>Bóid</w:t>
      </w:r>
      <w:bookmarkEnd w:id="5"/>
      <w:proofErr w:type="spellEnd"/>
      <w:r w:rsidR="0055011E">
        <w:rPr>
          <w:rStyle w:val="FootnoteReference"/>
          <w:rFonts w:asciiTheme="majorBidi" w:hAnsiTheme="majorBidi" w:cstheme="majorBidi"/>
          <w:sz w:val="24"/>
          <w:szCs w:val="24"/>
          <w:lang w:val="en-US"/>
        </w:rPr>
        <w:footnoteReference w:id="4"/>
      </w:r>
      <w:r w:rsidR="001D7022">
        <w:rPr>
          <w:rFonts w:asciiTheme="majorBidi" w:hAnsiTheme="majorBidi" w:cstheme="majorBidi"/>
          <w:sz w:val="24"/>
          <w:szCs w:val="24"/>
          <w:lang w:val="en-US"/>
        </w:rPr>
        <w:t xml:space="preserve">from Ormond </w:t>
      </w:r>
      <w:proofErr w:type="spellStart"/>
      <w:r w:rsidR="001D7022">
        <w:rPr>
          <w:rFonts w:asciiTheme="majorBidi" w:hAnsiTheme="majorBidi" w:cstheme="majorBidi"/>
          <w:sz w:val="24"/>
          <w:szCs w:val="24"/>
          <w:lang w:val="en-US"/>
        </w:rPr>
        <w:t>Colledge</w:t>
      </w:r>
      <w:proofErr w:type="spellEnd"/>
      <w:r w:rsidR="001D7022">
        <w:rPr>
          <w:rFonts w:asciiTheme="majorBidi" w:hAnsiTheme="majorBidi" w:cstheme="majorBidi"/>
          <w:sz w:val="24"/>
          <w:szCs w:val="24"/>
          <w:lang w:val="en-US"/>
        </w:rPr>
        <w:t xml:space="preserve">-University of Melbourne, Australia. Begin from researchers of Ph. Jonathan </w:t>
      </w:r>
      <w:proofErr w:type="spellStart"/>
      <w:r w:rsidR="001D7022">
        <w:rPr>
          <w:rFonts w:asciiTheme="majorBidi" w:hAnsiTheme="majorBidi" w:cstheme="majorBidi"/>
          <w:sz w:val="24"/>
          <w:szCs w:val="24"/>
          <w:lang w:val="en-US"/>
        </w:rPr>
        <w:t>Bourgel</w:t>
      </w:r>
      <w:proofErr w:type="spellEnd"/>
      <w:r w:rsidR="001D7022">
        <w:rPr>
          <w:rFonts w:asciiTheme="majorBidi" w:hAnsiTheme="majorBidi" w:cstheme="majorBidi"/>
          <w:sz w:val="24"/>
          <w:szCs w:val="24"/>
          <w:lang w:val="en-US"/>
        </w:rPr>
        <w:t>.</w:t>
      </w:r>
    </w:p>
    <w:p w14:paraId="646EAB25" w14:textId="76CFB97E" w:rsidR="00EE5D06" w:rsidRDefault="00794D2D" w:rsidP="00EE5D06">
      <w:pPr>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Ph. </w:t>
      </w:r>
      <w:proofErr w:type="spellStart"/>
      <w:r>
        <w:rPr>
          <w:rFonts w:asciiTheme="majorBidi" w:hAnsiTheme="majorBidi" w:cstheme="majorBidi"/>
          <w:sz w:val="24"/>
          <w:szCs w:val="24"/>
          <w:lang w:val="en-US"/>
        </w:rPr>
        <w:t>Bourgel</w:t>
      </w:r>
      <w:proofErr w:type="spellEnd"/>
      <w:r>
        <w:rPr>
          <w:rFonts w:asciiTheme="majorBidi" w:hAnsiTheme="majorBidi" w:cstheme="majorBidi"/>
          <w:sz w:val="24"/>
          <w:szCs w:val="24"/>
          <w:lang w:val="en-US"/>
        </w:rPr>
        <w:t xml:space="preserve"> writes some articles about Samaritan history and connections between Samaritans and the surrounding population. Tells about three articles, that are used in this research: </w:t>
      </w:r>
      <w:bookmarkStart w:id="6" w:name="_Hlk175757225"/>
      <w:r w:rsidR="009A3B2E">
        <w:rPr>
          <w:rFonts w:asciiTheme="majorBidi" w:hAnsiTheme="majorBidi" w:cstheme="majorBidi"/>
          <w:sz w:val="24"/>
          <w:szCs w:val="24"/>
          <w:lang w:val="en-US"/>
        </w:rPr>
        <w:t>“</w:t>
      </w:r>
      <w:r w:rsidR="009A3B2E">
        <w:rPr>
          <w:rFonts w:asciiTheme="majorBidi" w:hAnsiTheme="majorBidi" w:cstheme="majorBidi"/>
          <w:i/>
          <w:iCs/>
          <w:sz w:val="24"/>
          <w:szCs w:val="24"/>
          <w:lang w:val="en-US"/>
        </w:rPr>
        <w:t xml:space="preserve">The Samaritans during the </w:t>
      </w:r>
      <w:proofErr w:type="spellStart"/>
      <w:r w:rsidR="009A3B2E">
        <w:rPr>
          <w:rFonts w:asciiTheme="majorBidi" w:hAnsiTheme="majorBidi" w:cstheme="majorBidi"/>
          <w:i/>
          <w:iCs/>
          <w:sz w:val="24"/>
          <w:szCs w:val="24"/>
          <w:lang w:val="en-US"/>
        </w:rPr>
        <w:t>Hashmonean</w:t>
      </w:r>
      <w:proofErr w:type="spellEnd"/>
      <w:r w:rsidR="009A3B2E">
        <w:rPr>
          <w:rFonts w:asciiTheme="majorBidi" w:hAnsiTheme="majorBidi" w:cstheme="majorBidi"/>
          <w:i/>
          <w:iCs/>
          <w:sz w:val="24"/>
          <w:szCs w:val="24"/>
          <w:lang w:val="en-US"/>
        </w:rPr>
        <w:t xml:space="preserve"> Period: The Affirmation of a Discrete Identity?</w:t>
      </w:r>
      <w:r w:rsidR="009A3B2E">
        <w:rPr>
          <w:rFonts w:asciiTheme="majorBidi" w:hAnsiTheme="majorBidi" w:cstheme="majorBidi"/>
          <w:sz w:val="24"/>
          <w:szCs w:val="24"/>
          <w:lang w:val="en-US"/>
        </w:rPr>
        <w:t>”</w:t>
      </w:r>
      <w:bookmarkEnd w:id="6"/>
      <w:r w:rsidR="009A3B2E">
        <w:rPr>
          <w:rFonts w:asciiTheme="majorBidi" w:hAnsiTheme="majorBidi" w:cstheme="majorBidi"/>
          <w:sz w:val="24"/>
          <w:szCs w:val="24"/>
          <w:lang w:val="en-US"/>
        </w:rPr>
        <w:t xml:space="preserve">, </w:t>
      </w:r>
      <w:bookmarkStart w:id="7" w:name="_Hlk175754148"/>
      <w:r w:rsidR="009A3B2E">
        <w:rPr>
          <w:rFonts w:asciiTheme="majorBidi" w:hAnsiTheme="majorBidi" w:cstheme="majorBidi"/>
          <w:sz w:val="24"/>
          <w:szCs w:val="24"/>
          <w:lang w:val="en-US"/>
        </w:rPr>
        <w:t>“</w:t>
      </w:r>
      <w:r w:rsidR="009A3B2E" w:rsidRPr="009A3B2E">
        <w:rPr>
          <w:rFonts w:asciiTheme="majorBidi" w:hAnsiTheme="majorBidi" w:cstheme="majorBidi"/>
          <w:i/>
          <w:iCs/>
          <w:sz w:val="24"/>
          <w:szCs w:val="24"/>
          <w:lang w:val="en-US"/>
        </w:rPr>
        <w:t>John 4:4-42—Defining A Modus Vivendi Between Jews and the Samaritans</w:t>
      </w:r>
      <w:r w:rsidR="009A3B2E">
        <w:rPr>
          <w:rFonts w:asciiTheme="majorBidi" w:hAnsiTheme="majorBidi" w:cstheme="majorBidi"/>
          <w:sz w:val="24"/>
          <w:szCs w:val="24"/>
          <w:lang w:val="en-US"/>
        </w:rPr>
        <w:t>”</w:t>
      </w:r>
      <w:bookmarkEnd w:id="7"/>
      <w:r w:rsidR="009A3B2E">
        <w:rPr>
          <w:rFonts w:asciiTheme="majorBidi" w:hAnsiTheme="majorBidi" w:cstheme="majorBidi"/>
          <w:sz w:val="24"/>
          <w:szCs w:val="24"/>
          <w:lang w:val="en-US"/>
        </w:rPr>
        <w:t xml:space="preserve">, </w:t>
      </w:r>
      <w:bookmarkStart w:id="8" w:name="_Hlk175759161"/>
      <w:r w:rsidR="009A3B2E">
        <w:rPr>
          <w:rFonts w:asciiTheme="majorBidi" w:hAnsiTheme="majorBidi" w:cstheme="majorBidi"/>
          <w:sz w:val="24"/>
          <w:szCs w:val="24"/>
          <w:lang w:val="en-US"/>
        </w:rPr>
        <w:t>“</w:t>
      </w:r>
      <w:r w:rsidR="009A3B2E">
        <w:rPr>
          <w:rFonts w:asciiTheme="majorBidi" w:hAnsiTheme="majorBidi" w:cstheme="majorBidi"/>
          <w:i/>
          <w:iCs/>
          <w:sz w:val="24"/>
          <w:szCs w:val="24"/>
          <w:lang w:val="en-US"/>
        </w:rPr>
        <w:t xml:space="preserve">The Samaritans in the </w:t>
      </w:r>
      <w:r w:rsidR="000914FB">
        <w:rPr>
          <w:rFonts w:asciiTheme="majorBidi" w:hAnsiTheme="majorBidi" w:cstheme="majorBidi"/>
          <w:i/>
          <w:iCs/>
          <w:sz w:val="24"/>
          <w:szCs w:val="24"/>
          <w:lang w:val="en-US"/>
        </w:rPr>
        <w:t>E</w:t>
      </w:r>
      <w:r w:rsidR="009A3B2E">
        <w:rPr>
          <w:rFonts w:asciiTheme="majorBidi" w:hAnsiTheme="majorBidi" w:cstheme="majorBidi"/>
          <w:i/>
          <w:iCs/>
          <w:sz w:val="24"/>
          <w:szCs w:val="24"/>
          <w:lang w:val="en-US"/>
        </w:rPr>
        <w:t xml:space="preserve">yes of the Romans and the </w:t>
      </w:r>
      <w:r w:rsidR="000914FB">
        <w:rPr>
          <w:rFonts w:asciiTheme="majorBidi" w:hAnsiTheme="majorBidi" w:cstheme="majorBidi"/>
          <w:i/>
          <w:iCs/>
          <w:sz w:val="24"/>
          <w:szCs w:val="24"/>
          <w:lang w:val="en-US"/>
        </w:rPr>
        <w:t>I</w:t>
      </w:r>
      <w:r w:rsidR="009A3B2E">
        <w:rPr>
          <w:rFonts w:asciiTheme="majorBidi" w:hAnsiTheme="majorBidi" w:cstheme="majorBidi"/>
          <w:i/>
          <w:iCs/>
          <w:sz w:val="24"/>
          <w:szCs w:val="24"/>
          <w:lang w:val="en-US"/>
        </w:rPr>
        <w:t>nfluence of the Roman Rule on the Relationship between Jews and Romans</w:t>
      </w:r>
      <w:r w:rsidR="009A3B2E">
        <w:rPr>
          <w:rFonts w:asciiTheme="majorBidi" w:hAnsiTheme="majorBidi" w:cstheme="majorBidi"/>
          <w:sz w:val="24"/>
          <w:szCs w:val="24"/>
          <w:lang w:val="en-US"/>
        </w:rPr>
        <w:t>”</w:t>
      </w:r>
      <w:bookmarkEnd w:id="8"/>
      <w:r w:rsidR="009A3B2E">
        <w:rPr>
          <w:rFonts w:asciiTheme="majorBidi" w:hAnsiTheme="majorBidi" w:cstheme="majorBidi"/>
          <w:sz w:val="24"/>
          <w:szCs w:val="24"/>
          <w:lang w:val="en-US"/>
        </w:rPr>
        <w:t>. The last article is written in Hebrew.</w:t>
      </w:r>
      <w:r w:rsidR="009A3B2E">
        <w:rPr>
          <w:rStyle w:val="FootnoteReference"/>
          <w:rFonts w:asciiTheme="majorBidi" w:hAnsiTheme="majorBidi" w:cstheme="majorBidi"/>
          <w:sz w:val="24"/>
          <w:szCs w:val="24"/>
          <w:lang w:val="en-US"/>
        </w:rPr>
        <w:footnoteReference w:id="5"/>
      </w:r>
      <w:r w:rsidR="001275DD">
        <w:rPr>
          <w:rFonts w:asciiTheme="majorBidi" w:hAnsiTheme="majorBidi" w:cstheme="majorBidi"/>
          <w:sz w:val="24"/>
          <w:szCs w:val="24"/>
          <w:lang w:val="en-US"/>
        </w:rPr>
        <w:t xml:space="preserve"> </w:t>
      </w:r>
      <w:r w:rsidR="006B3CD1">
        <w:rPr>
          <w:rFonts w:asciiTheme="majorBidi" w:hAnsiTheme="majorBidi" w:cstheme="majorBidi"/>
          <w:sz w:val="24"/>
          <w:szCs w:val="24"/>
          <w:lang w:val="en-US"/>
        </w:rPr>
        <w:t xml:space="preserve">As the titles of the articles suggest, Ph. </w:t>
      </w:r>
      <w:proofErr w:type="spellStart"/>
      <w:r w:rsidR="006B3CD1">
        <w:rPr>
          <w:rFonts w:asciiTheme="majorBidi" w:hAnsiTheme="majorBidi" w:cstheme="majorBidi"/>
          <w:sz w:val="24"/>
          <w:szCs w:val="24"/>
          <w:lang w:val="en-US"/>
        </w:rPr>
        <w:t>Bourgel</w:t>
      </w:r>
      <w:proofErr w:type="spellEnd"/>
      <w:r w:rsidR="006B3CD1">
        <w:rPr>
          <w:rFonts w:asciiTheme="majorBidi" w:hAnsiTheme="majorBidi" w:cstheme="majorBidi"/>
          <w:sz w:val="24"/>
          <w:szCs w:val="24"/>
          <w:lang w:val="en-US"/>
        </w:rPr>
        <w:t xml:space="preserve"> </w:t>
      </w:r>
      <w:r w:rsidR="008B6FBE">
        <w:rPr>
          <w:rFonts w:asciiTheme="majorBidi" w:hAnsiTheme="majorBidi" w:cstheme="majorBidi"/>
          <w:sz w:val="24"/>
          <w:szCs w:val="24"/>
          <w:lang w:val="en-US"/>
        </w:rPr>
        <w:t xml:space="preserve">examines the issue of the relationship between the Samaritans and the Jews </w:t>
      </w:r>
      <w:r w:rsidR="006F3A57">
        <w:rPr>
          <w:rFonts w:asciiTheme="majorBidi" w:hAnsiTheme="majorBidi" w:cstheme="majorBidi"/>
          <w:sz w:val="24"/>
          <w:szCs w:val="24"/>
          <w:lang w:val="en-US"/>
        </w:rPr>
        <w:t xml:space="preserve">from the </w:t>
      </w:r>
      <w:proofErr w:type="spellStart"/>
      <w:r w:rsidR="006F3A57">
        <w:rPr>
          <w:rFonts w:asciiTheme="majorBidi" w:hAnsiTheme="majorBidi" w:cstheme="majorBidi"/>
          <w:sz w:val="24"/>
          <w:szCs w:val="24"/>
          <w:lang w:val="en-US"/>
        </w:rPr>
        <w:t>Hashmonean</w:t>
      </w:r>
      <w:proofErr w:type="spellEnd"/>
      <w:r w:rsidR="006F3A57">
        <w:rPr>
          <w:rFonts w:asciiTheme="majorBidi" w:hAnsiTheme="majorBidi" w:cstheme="majorBidi"/>
          <w:sz w:val="24"/>
          <w:szCs w:val="24"/>
          <w:lang w:val="en-US"/>
        </w:rPr>
        <w:t xml:space="preserve"> period, 167 BCE-63 BCE till the direct Roman rule (</w:t>
      </w:r>
      <w:r w:rsidR="0077561E">
        <w:rPr>
          <w:rFonts w:asciiTheme="majorBidi" w:hAnsiTheme="majorBidi" w:cstheme="majorBidi"/>
          <w:sz w:val="24"/>
          <w:szCs w:val="24"/>
          <w:lang w:val="en-US"/>
        </w:rPr>
        <w:t>1</w:t>
      </w:r>
      <w:r w:rsidR="0077561E" w:rsidRPr="0077561E">
        <w:rPr>
          <w:rFonts w:asciiTheme="majorBidi" w:hAnsiTheme="majorBidi" w:cstheme="majorBidi"/>
          <w:sz w:val="24"/>
          <w:szCs w:val="24"/>
          <w:vertAlign w:val="superscript"/>
          <w:lang w:val="en-US"/>
        </w:rPr>
        <w:t>st</w:t>
      </w:r>
      <w:r w:rsidR="0077561E">
        <w:rPr>
          <w:rFonts w:asciiTheme="majorBidi" w:hAnsiTheme="majorBidi" w:cstheme="majorBidi"/>
          <w:sz w:val="24"/>
          <w:szCs w:val="24"/>
          <w:lang w:val="en-US"/>
        </w:rPr>
        <w:t xml:space="preserve"> century CE-3</w:t>
      </w:r>
      <w:r w:rsidR="0077561E" w:rsidRPr="0077561E">
        <w:rPr>
          <w:rFonts w:asciiTheme="majorBidi" w:hAnsiTheme="majorBidi" w:cstheme="majorBidi"/>
          <w:sz w:val="24"/>
          <w:szCs w:val="24"/>
          <w:vertAlign w:val="superscript"/>
          <w:lang w:val="en-US"/>
        </w:rPr>
        <w:t>rd</w:t>
      </w:r>
      <w:r w:rsidR="0077561E">
        <w:rPr>
          <w:rFonts w:asciiTheme="majorBidi" w:hAnsiTheme="majorBidi" w:cstheme="majorBidi"/>
          <w:sz w:val="24"/>
          <w:szCs w:val="24"/>
          <w:lang w:val="en-US"/>
        </w:rPr>
        <w:t xml:space="preserve"> century CE</w:t>
      </w:r>
      <w:r w:rsidR="006F3A57">
        <w:rPr>
          <w:rFonts w:asciiTheme="majorBidi" w:hAnsiTheme="majorBidi" w:cstheme="majorBidi"/>
          <w:sz w:val="24"/>
          <w:szCs w:val="24"/>
          <w:lang w:val="en-US"/>
        </w:rPr>
        <w:t xml:space="preserve">). </w:t>
      </w:r>
      <w:r w:rsidR="00EE5D06">
        <w:rPr>
          <w:rFonts w:asciiTheme="majorBidi" w:hAnsiTheme="majorBidi" w:cstheme="majorBidi"/>
          <w:sz w:val="24"/>
          <w:szCs w:val="24"/>
          <w:lang w:val="en-US"/>
        </w:rPr>
        <w:t>Let us briefly overview these articles.</w:t>
      </w:r>
    </w:p>
    <w:p w14:paraId="2FE88913" w14:textId="6082A40F" w:rsidR="00612099" w:rsidRDefault="001B433D" w:rsidP="00EE5D06">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article of Ph. </w:t>
      </w:r>
      <w:proofErr w:type="spellStart"/>
      <w:r>
        <w:rPr>
          <w:rFonts w:asciiTheme="majorBidi" w:hAnsiTheme="majorBidi" w:cstheme="majorBidi"/>
          <w:sz w:val="24"/>
          <w:szCs w:val="24"/>
          <w:lang w:val="en-US"/>
        </w:rPr>
        <w:t>Bourgel</w:t>
      </w:r>
      <w:proofErr w:type="spellEnd"/>
      <w:r>
        <w:rPr>
          <w:rFonts w:asciiTheme="majorBidi" w:hAnsiTheme="majorBidi" w:cstheme="majorBidi"/>
          <w:sz w:val="24"/>
          <w:szCs w:val="24"/>
          <w:lang w:val="en-US"/>
        </w:rPr>
        <w:t xml:space="preserve"> </w:t>
      </w:r>
      <w:r w:rsidRPr="001B433D">
        <w:rPr>
          <w:rFonts w:asciiTheme="majorBidi" w:hAnsiTheme="majorBidi" w:cstheme="majorBidi"/>
          <w:sz w:val="24"/>
          <w:szCs w:val="24"/>
          <w:lang w:val="en-US"/>
        </w:rPr>
        <w:t>“</w:t>
      </w:r>
      <w:r w:rsidRPr="001B433D">
        <w:rPr>
          <w:rFonts w:asciiTheme="majorBidi" w:hAnsiTheme="majorBidi" w:cstheme="majorBidi"/>
          <w:i/>
          <w:iCs/>
          <w:sz w:val="24"/>
          <w:szCs w:val="24"/>
          <w:lang w:val="en-US"/>
        </w:rPr>
        <w:t xml:space="preserve">The Samaritans during the </w:t>
      </w:r>
      <w:proofErr w:type="spellStart"/>
      <w:r w:rsidRPr="001B433D">
        <w:rPr>
          <w:rFonts w:asciiTheme="majorBidi" w:hAnsiTheme="majorBidi" w:cstheme="majorBidi"/>
          <w:i/>
          <w:iCs/>
          <w:sz w:val="24"/>
          <w:szCs w:val="24"/>
          <w:lang w:val="en-US"/>
        </w:rPr>
        <w:t>Hashmonean</w:t>
      </w:r>
      <w:proofErr w:type="spellEnd"/>
      <w:r w:rsidRPr="001B433D">
        <w:rPr>
          <w:rFonts w:asciiTheme="majorBidi" w:hAnsiTheme="majorBidi" w:cstheme="majorBidi"/>
          <w:i/>
          <w:iCs/>
          <w:sz w:val="24"/>
          <w:szCs w:val="24"/>
          <w:lang w:val="en-US"/>
        </w:rPr>
        <w:t xml:space="preserve"> Period: The Affirmation of a Discrete Identity?</w:t>
      </w:r>
      <w:r w:rsidRPr="001B433D">
        <w:rPr>
          <w:rFonts w:asciiTheme="majorBidi" w:hAnsiTheme="majorBidi" w:cstheme="majorBidi"/>
          <w:sz w:val="24"/>
          <w:szCs w:val="24"/>
          <w:lang w:val="en-US"/>
        </w:rPr>
        <w:t>”</w:t>
      </w:r>
      <w:r>
        <w:rPr>
          <w:rFonts w:asciiTheme="majorBidi" w:hAnsiTheme="majorBidi" w:cstheme="majorBidi"/>
          <w:sz w:val="24"/>
          <w:szCs w:val="24"/>
          <w:lang w:val="en-US"/>
        </w:rPr>
        <w:t xml:space="preserve">, was published in </w:t>
      </w:r>
      <w:r w:rsidR="0075537A">
        <w:rPr>
          <w:rFonts w:asciiTheme="majorBidi" w:hAnsiTheme="majorBidi" w:cstheme="majorBidi"/>
          <w:sz w:val="24"/>
          <w:szCs w:val="24"/>
          <w:lang w:val="en-US"/>
        </w:rPr>
        <w:t>2019</w:t>
      </w:r>
      <w:r w:rsidR="0075537A">
        <w:rPr>
          <w:rStyle w:val="FootnoteReference"/>
          <w:rFonts w:asciiTheme="majorBidi" w:hAnsiTheme="majorBidi" w:cstheme="majorBidi"/>
          <w:sz w:val="24"/>
          <w:szCs w:val="24"/>
          <w:lang w:val="en-US"/>
        </w:rPr>
        <w:footnoteReference w:id="6"/>
      </w:r>
      <w:r w:rsidR="0075537A">
        <w:rPr>
          <w:rFonts w:asciiTheme="majorBidi" w:hAnsiTheme="majorBidi" w:cstheme="majorBidi"/>
          <w:sz w:val="24"/>
          <w:szCs w:val="24"/>
          <w:lang w:val="en-US"/>
        </w:rPr>
        <w:t xml:space="preserve">, </w:t>
      </w:r>
      <w:r w:rsidR="007229E4">
        <w:rPr>
          <w:rFonts w:asciiTheme="majorBidi" w:hAnsiTheme="majorBidi" w:cstheme="majorBidi"/>
          <w:sz w:val="24"/>
          <w:szCs w:val="24"/>
          <w:lang w:val="en-US"/>
        </w:rPr>
        <w:t xml:space="preserve">considers the issue of forming the Samaritan community as a separate and independent religious, ethnic, and cultural community from the Jewish community during the </w:t>
      </w:r>
      <w:proofErr w:type="spellStart"/>
      <w:r w:rsidR="007229E4">
        <w:rPr>
          <w:rFonts w:asciiTheme="majorBidi" w:hAnsiTheme="majorBidi" w:cstheme="majorBidi"/>
          <w:sz w:val="24"/>
          <w:szCs w:val="24"/>
          <w:lang w:val="en-US"/>
        </w:rPr>
        <w:t>Hashmonean</w:t>
      </w:r>
      <w:proofErr w:type="spellEnd"/>
      <w:r w:rsidR="007229E4">
        <w:rPr>
          <w:rFonts w:asciiTheme="majorBidi" w:hAnsiTheme="majorBidi" w:cstheme="majorBidi"/>
          <w:sz w:val="24"/>
          <w:szCs w:val="24"/>
          <w:lang w:val="en-US"/>
        </w:rPr>
        <w:t xml:space="preserve"> period, 167 BCE-63 BCE. Ph. </w:t>
      </w:r>
      <w:proofErr w:type="spellStart"/>
      <w:r w:rsidR="007229E4">
        <w:rPr>
          <w:rFonts w:asciiTheme="majorBidi" w:hAnsiTheme="majorBidi" w:cstheme="majorBidi"/>
          <w:sz w:val="24"/>
          <w:szCs w:val="24"/>
          <w:lang w:val="en-US"/>
        </w:rPr>
        <w:t>Bourgel</w:t>
      </w:r>
      <w:proofErr w:type="spellEnd"/>
      <w:r w:rsidR="007229E4">
        <w:rPr>
          <w:rFonts w:asciiTheme="majorBidi" w:hAnsiTheme="majorBidi" w:cstheme="majorBidi"/>
          <w:sz w:val="24"/>
          <w:szCs w:val="24"/>
          <w:lang w:val="en-US"/>
        </w:rPr>
        <w:t xml:space="preserve"> is based on the analysis of a few written sources, such as Josephus Flavius.</w:t>
      </w:r>
    </w:p>
    <w:p w14:paraId="50EE122E" w14:textId="77777777" w:rsidR="00FD18A4" w:rsidRDefault="006F3A57" w:rsidP="00FD18A4">
      <w:pPr>
        <w:ind w:left="0"/>
        <w:rPr>
          <w:rFonts w:asciiTheme="majorBidi" w:hAnsiTheme="majorBidi" w:cstheme="majorBidi"/>
          <w:sz w:val="24"/>
          <w:szCs w:val="24"/>
          <w:lang w:val="en-US"/>
        </w:rPr>
      </w:pPr>
      <w:r>
        <w:rPr>
          <w:rFonts w:asciiTheme="majorBidi" w:hAnsiTheme="majorBidi" w:cstheme="majorBidi"/>
          <w:sz w:val="24"/>
          <w:szCs w:val="24"/>
          <w:lang w:val="en-US"/>
        </w:rPr>
        <w:t>As the part of discussion, the researcher also examines the relationship between the Samaritans and Early Christians according to the analysis of the text “</w:t>
      </w:r>
      <w:r>
        <w:rPr>
          <w:rFonts w:asciiTheme="majorBidi" w:hAnsiTheme="majorBidi" w:cstheme="majorBidi"/>
          <w:i/>
          <w:iCs/>
          <w:sz w:val="24"/>
          <w:szCs w:val="24"/>
          <w:lang w:val="en-US"/>
        </w:rPr>
        <w:t>Gospel of John</w:t>
      </w:r>
      <w:r>
        <w:rPr>
          <w:rFonts w:asciiTheme="majorBidi" w:hAnsiTheme="majorBidi" w:cstheme="majorBidi"/>
          <w:sz w:val="24"/>
          <w:szCs w:val="24"/>
          <w:lang w:val="en-US"/>
        </w:rPr>
        <w:t>” (</w:t>
      </w:r>
      <w:r>
        <w:rPr>
          <w:rFonts w:asciiTheme="majorBidi" w:hAnsiTheme="majorBidi" w:cstheme="majorBidi"/>
          <w:i/>
          <w:iCs/>
          <w:sz w:val="24"/>
          <w:szCs w:val="24"/>
          <w:lang w:val="en-US"/>
        </w:rPr>
        <w:t>4:4-42</w:t>
      </w:r>
      <w:r>
        <w:rPr>
          <w:rFonts w:asciiTheme="majorBidi" w:hAnsiTheme="majorBidi" w:cstheme="majorBidi"/>
          <w:sz w:val="24"/>
          <w:szCs w:val="24"/>
          <w:lang w:val="en-US"/>
        </w:rPr>
        <w:t xml:space="preserve">). </w:t>
      </w:r>
      <w:r w:rsidR="00EE5D06">
        <w:rPr>
          <w:rFonts w:asciiTheme="majorBidi" w:hAnsiTheme="majorBidi" w:cstheme="majorBidi"/>
          <w:sz w:val="24"/>
          <w:szCs w:val="24"/>
          <w:lang w:val="en-US"/>
        </w:rPr>
        <w:t xml:space="preserve">Ph. </w:t>
      </w:r>
      <w:proofErr w:type="spellStart"/>
      <w:r w:rsidR="00EE5D06">
        <w:rPr>
          <w:rFonts w:asciiTheme="majorBidi" w:hAnsiTheme="majorBidi" w:cstheme="majorBidi"/>
          <w:sz w:val="24"/>
          <w:szCs w:val="24"/>
          <w:lang w:val="en-US"/>
        </w:rPr>
        <w:t>Bourgel</w:t>
      </w:r>
      <w:proofErr w:type="spellEnd"/>
      <w:r w:rsidR="00EE5D06">
        <w:rPr>
          <w:rFonts w:asciiTheme="majorBidi" w:hAnsiTheme="majorBidi" w:cstheme="majorBidi"/>
          <w:sz w:val="24"/>
          <w:szCs w:val="24"/>
          <w:lang w:val="en-US"/>
        </w:rPr>
        <w:t xml:space="preserve"> examines a question of the relationship between the Samaritans and the Early Christians in his article </w:t>
      </w:r>
      <w:r w:rsidR="00EE5D06" w:rsidRPr="00EE5D06">
        <w:rPr>
          <w:rFonts w:asciiTheme="majorBidi" w:hAnsiTheme="majorBidi" w:cstheme="majorBidi"/>
          <w:sz w:val="24"/>
          <w:szCs w:val="24"/>
          <w:lang w:val="en-US"/>
        </w:rPr>
        <w:t>“</w:t>
      </w:r>
      <w:r w:rsidR="00EE5D06" w:rsidRPr="00EE5D06">
        <w:rPr>
          <w:rFonts w:asciiTheme="majorBidi" w:hAnsiTheme="majorBidi" w:cstheme="majorBidi"/>
          <w:i/>
          <w:iCs/>
          <w:sz w:val="24"/>
          <w:szCs w:val="24"/>
          <w:lang w:val="en-US"/>
        </w:rPr>
        <w:t>John 4:4-42—Defining A Modus Vivendi Between Jews and the Samaritans</w:t>
      </w:r>
      <w:r w:rsidR="00EE5D06" w:rsidRPr="00EE5D06">
        <w:rPr>
          <w:rFonts w:asciiTheme="majorBidi" w:hAnsiTheme="majorBidi" w:cstheme="majorBidi"/>
          <w:sz w:val="24"/>
          <w:szCs w:val="24"/>
          <w:lang w:val="en-US"/>
        </w:rPr>
        <w:t>”</w:t>
      </w:r>
      <w:r w:rsidR="00EE5D06">
        <w:rPr>
          <w:rFonts w:asciiTheme="majorBidi" w:hAnsiTheme="majorBidi" w:cstheme="majorBidi"/>
          <w:sz w:val="24"/>
          <w:szCs w:val="24"/>
          <w:lang w:val="en-US"/>
        </w:rPr>
        <w:t>, which was published in 2018.</w:t>
      </w:r>
      <w:r w:rsidR="00EE5D06">
        <w:rPr>
          <w:rStyle w:val="FootnoteReference"/>
          <w:rFonts w:asciiTheme="majorBidi" w:hAnsiTheme="majorBidi" w:cstheme="majorBidi"/>
          <w:sz w:val="24"/>
          <w:szCs w:val="24"/>
          <w:lang w:val="en-US"/>
        </w:rPr>
        <w:footnoteReference w:id="7"/>
      </w:r>
      <w:r w:rsidR="00EE5D06">
        <w:rPr>
          <w:rFonts w:asciiTheme="majorBidi" w:hAnsiTheme="majorBidi" w:cstheme="majorBidi"/>
          <w:sz w:val="24"/>
          <w:szCs w:val="24"/>
          <w:lang w:val="en-US"/>
        </w:rPr>
        <w:t xml:space="preserve"> </w:t>
      </w:r>
      <w:r w:rsidR="00167E78">
        <w:rPr>
          <w:rFonts w:asciiTheme="majorBidi" w:hAnsiTheme="majorBidi" w:cstheme="majorBidi"/>
          <w:sz w:val="24"/>
          <w:szCs w:val="24"/>
          <w:lang w:val="en-US"/>
        </w:rPr>
        <w:t xml:space="preserve">The main hypothesis of Ph. </w:t>
      </w:r>
      <w:proofErr w:type="spellStart"/>
      <w:r w:rsidR="00167E78">
        <w:rPr>
          <w:rFonts w:asciiTheme="majorBidi" w:hAnsiTheme="majorBidi" w:cstheme="majorBidi"/>
          <w:sz w:val="24"/>
          <w:szCs w:val="24"/>
          <w:lang w:val="en-US"/>
        </w:rPr>
        <w:t>Bourgel’s</w:t>
      </w:r>
      <w:proofErr w:type="spellEnd"/>
      <w:r w:rsidR="00167E78">
        <w:rPr>
          <w:rFonts w:asciiTheme="majorBidi" w:hAnsiTheme="majorBidi" w:cstheme="majorBidi"/>
          <w:sz w:val="24"/>
          <w:szCs w:val="24"/>
          <w:lang w:val="en-US"/>
        </w:rPr>
        <w:t xml:space="preserve"> article is that </w:t>
      </w:r>
      <w:r w:rsidR="00167E78">
        <w:rPr>
          <w:rFonts w:asciiTheme="majorBidi" w:hAnsiTheme="majorBidi" w:cstheme="majorBidi"/>
          <w:i/>
          <w:iCs/>
          <w:sz w:val="24"/>
          <w:szCs w:val="24"/>
          <w:lang w:val="en-US"/>
        </w:rPr>
        <w:t xml:space="preserve">evangelist John views the Samaritans as a separate group, not as a part of Jews. This group has </w:t>
      </w:r>
      <w:r w:rsidR="007229E4">
        <w:rPr>
          <w:rFonts w:asciiTheme="majorBidi" w:hAnsiTheme="majorBidi" w:cstheme="majorBidi"/>
          <w:i/>
          <w:iCs/>
          <w:sz w:val="24"/>
          <w:szCs w:val="24"/>
          <w:lang w:val="en-US"/>
        </w:rPr>
        <w:t>no</w:t>
      </w:r>
      <w:r w:rsidR="00167E78">
        <w:rPr>
          <w:rFonts w:asciiTheme="majorBidi" w:hAnsiTheme="majorBidi" w:cstheme="majorBidi"/>
          <w:i/>
          <w:iCs/>
          <w:sz w:val="24"/>
          <w:szCs w:val="24"/>
          <w:lang w:val="en-US"/>
        </w:rPr>
        <w:t xml:space="preserve"> contact with Jews and according to John, the Samaritans are an erring group, they try to find the Divine Truth and Divine Salvation.</w:t>
      </w:r>
      <w:r w:rsidR="00167E78">
        <w:rPr>
          <w:rFonts w:asciiTheme="majorBidi" w:hAnsiTheme="majorBidi" w:cstheme="majorBidi"/>
          <w:sz w:val="24"/>
          <w:szCs w:val="24"/>
          <w:lang w:val="en-US"/>
        </w:rPr>
        <w:t xml:space="preserve"> </w:t>
      </w:r>
      <w:r w:rsidR="00167E78">
        <w:rPr>
          <w:rFonts w:asciiTheme="majorBidi" w:hAnsiTheme="majorBidi" w:cstheme="majorBidi"/>
          <w:i/>
          <w:iCs/>
          <w:sz w:val="24"/>
          <w:szCs w:val="24"/>
          <w:lang w:val="en-US"/>
        </w:rPr>
        <w:t xml:space="preserve">At the same time the evangelist John believes that it is quite possible to ignore existing prejudices about the supposed </w:t>
      </w:r>
      <w:r w:rsidR="00AE239E">
        <w:rPr>
          <w:rFonts w:asciiTheme="majorBidi" w:hAnsiTheme="majorBidi" w:cstheme="majorBidi"/>
          <w:i/>
          <w:iCs/>
          <w:sz w:val="24"/>
          <w:szCs w:val="24"/>
          <w:lang w:val="en-US"/>
        </w:rPr>
        <w:t>ritual impurity of Samaritans, but only “the New Jew” (Christian) does not belong Old Jewish Community.</w:t>
      </w:r>
      <w:r w:rsidR="00612099" w:rsidRPr="00612099">
        <w:rPr>
          <w:rFonts w:asciiTheme="majorBidi" w:hAnsiTheme="majorBidi" w:cstheme="majorBidi"/>
          <w:sz w:val="24"/>
          <w:szCs w:val="24"/>
          <w:lang w:val="en-US"/>
        </w:rPr>
        <w:t xml:space="preserve"> </w:t>
      </w:r>
      <w:r w:rsidR="00612099">
        <w:rPr>
          <w:rFonts w:asciiTheme="majorBidi" w:hAnsiTheme="majorBidi" w:cstheme="majorBidi"/>
          <w:sz w:val="24"/>
          <w:szCs w:val="24"/>
          <w:lang w:val="en-US"/>
        </w:rPr>
        <w:t xml:space="preserve">The conclusion that the researcher makes is the following: the episode of the meeting between the Samaritan woman and Jesus near the well (Gospel of John, 4:4-42) illustrates an idea about the possibility of overcoming all conflicts between two groups. </w:t>
      </w:r>
      <w:r w:rsidR="001B433D">
        <w:rPr>
          <w:rFonts w:asciiTheme="majorBidi" w:hAnsiTheme="majorBidi" w:cstheme="majorBidi"/>
          <w:sz w:val="24"/>
          <w:szCs w:val="24"/>
          <w:lang w:val="en-US"/>
        </w:rPr>
        <w:t>My</w:t>
      </w:r>
      <w:r w:rsidR="00612099">
        <w:rPr>
          <w:rFonts w:asciiTheme="majorBidi" w:hAnsiTheme="majorBidi" w:cstheme="majorBidi"/>
          <w:sz w:val="24"/>
          <w:szCs w:val="24"/>
          <w:lang w:val="en-US"/>
        </w:rPr>
        <w:t xml:space="preserve"> research work illustrates that contacts between two groups and two cultures </w:t>
      </w:r>
      <w:r w:rsidR="00267238">
        <w:rPr>
          <w:rFonts w:asciiTheme="majorBidi" w:hAnsiTheme="majorBidi" w:cstheme="majorBidi"/>
          <w:sz w:val="24"/>
          <w:szCs w:val="24"/>
          <w:lang w:val="en-US"/>
        </w:rPr>
        <w:t>occurred</w:t>
      </w:r>
      <w:r w:rsidR="00612099">
        <w:rPr>
          <w:rFonts w:asciiTheme="majorBidi" w:hAnsiTheme="majorBidi" w:cstheme="majorBidi"/>
          <w:sz w:val="24"/>
          <w:szCs w:val="24"/>
          <w:lang w:val="en-US"/>
        </w:rPr>
        <w:t xml:space="preserve"> during the 1</w:t>
      </w:r>
      <w:r w:rsidR="00612099" w:rsidRPr="00612099">
        <w:rPr>
          <w:rFonts w:asciiTheme="majorBidi" w:hAnsiTheme="majorBidi" w:cstheme="majorBidi"/>
          <w:sz w:val="24"/>
          <w:szCs w:val="24"/>
          <w:vertAlign w:val="superscript"/>
          <w:lang w:val="en-US"/>
        </w:rPr>
        <w:t>st</w:t>
      </w:r>
      <w:r w:rsidR="00612099">
        <w:rPr>
          <w:rFonts w:asciiTheme="majorBidi" w:hAnsiTheme="majorBidi" w:cstheme="majorBidi"/>
          <w:sz w:val="24"/>
          <w:szCs w:val="24"/>
          <w:lang w:val="en-US"/>
        </w:rPr>
        <w:t xml:space="preserve"> century CE and still till the 3</w:t>
      </w:r>
      <w:r w:rsidR="00612099" w:rsidRPr="00612099">
        <w:rPr>
          <w:rFonts w:asciiTheme="majorBidi" w:hAnsiTheme="majorBidi" w:cstheme="majorBidi"/>
          <w:sz w:val="24"/>
          <w:szCs w:val="24"/>
          <w:vertAlign w:val="superscript"/>
          <w:lang w:val="en-US"/>
        </w:rPr>
        <w:t>rd</w:t>
      </w:r>
      <w:r w:rsidR="00612099">
        <w:rPr>
          <w:rFonts w:asciiTheme="majorBidi" w:hAnsiTheme="majorBidi" w:cstheme="majorBidi"/>
          <w:sz w:val="24"/>
          <w:szCs w:val="24"/>
          <w:lang w:val="en-US"/>
        </w:rPr>
        <w:t xml:space="preserve"> </w:t>
      </w:r>
      <w:r w:rsidR="00612099">
        <w:rPr>
          <w:rFonts w:asciiTheme="majorBidi" w:hAnsiTheme="majorBidi" w:cstheme="majorBidi"/>
          <w:sz w:val="24"/>
          <w:szCs w:val="24"/>
          <w:lang w:val="en-US"/>
        </w:rPr>
        <w:lastRenderedPageBreak/>
        <w:t>century CE. And the lamps illustrate this.</w:t>
      </w:r>
      <w:r w:rsidR="00267238">
        <w:rPr>
          <w:rFonts w:asciiTheme="majorBidi" w:hAnsiTheme="majorBidi" w:cstheme="majorBidi"/>
          <w:sz w:val="24"/>
          <w:szCs w:val="24"/>
          <w:lang w:val="en-US"/>
        </w:rPr>
        <w:t xml:space="preserve"> The last Ph. </w:t>
      </w:r>
      <w:proofErr w:type="spellStart"/>
      <w:r w:rsidR="00267238">
        <w:rPr>
          <w:rFonts w:asciiTheme="majorBidi" w:hAnsiTheme="majorBidi" w:cstheme="majorBidi"/>
          <w:sz w:val="24"/>
          <w:szCs w:val="24"/>
          <w:lang w:val="en-US"/>
        </w:rPr>
        <w:t>Bourgel’s</w:t>
      </w:r>
      <w:proofErr w:type="spellEnd"/>
      <w:r w:rsidR="00267238">
        <w:rPr>
          <w:rFonts w:asciiTheme="majorBidi" w:hAnsiTheme="majorBidi" w:cstheme="majorBidi"/>
          <w:sz w:val="24"/>
          <w:szCs w:val="24"/>
          <w:lang w:val="en-US"/>
        </w:rPr>
        <w:t xml:space="preserve"> </w:t>
      </w:r>
      <w:r w:rsidR="000914FB">
        <w:rPr>
          <w:rFonts w:asciiTheme="majorBidi" w:hAnsiTheme="majorBidi" w:cstheme="majorBidi"/>
          <w:sz w:val="24"/>
          <w:szCs w:val="24"/>
          <w:lang w:val="en-US"/>
        </w:rPr>
        <w:t>article concerns the issue of Roman power, Samaritans, and Samaritan’s juridical status in the 2</w:t>
      </w:r>
      <w:r w:rsidR="000914FB" w:rsidRPr="000914FB">
        <w:rPr>
          <w:rFonts w:asciiTheme="majorBidi" w:hAnsiTheme="majorBidi" w:cstheme="majorBidi"/>
          <w:sz w:val="24"/>
          <w:szCs w:val="24"/>
          <w:vertAlign w:val="superscript"/>
          <w:lang w:val="en-US"/>
        </w:rPr>
        <w:t>nd</w:t>
      </w:r>
      <w:r w:rsidR="000914FB">
        <w:rPr>
          <w:rFonts w:asciiTheme="majorBidi" w:hAnsiTheme="majorBidi" w:cstheme="majorBidi"/>
          <w:sz w:val="24"/>
          <w:szCs w:val="24"/>
          <w:lang w:val="en-US"/>
        </w:rPr>
        <w:t xml:space="preserve"> century CE and 3</w:t>
      </w:r>
      <w:r w:rsidR="000914FB" w:rsidRPr="000914FB">
        <w:rPr>
          <w:rFonts w:asciiTheme="majorBidi" w:hAnsiTheme="majorBidi" w:cstheme="majorBidi"/>
          <w:sz w:val="24"/>
          <w:szCs w:val="24"/>
          <w:vertAlign w:val="superscript"/>
          <w:lang w:val="en-US"/>
        </w:rPr>
        <w:t>rd</w:t>
      </w:r>
      <w:r w:rsidR="000914FB">
        <w:rPr>
          <w:rFonts w:asciiTheme="majorBidi" w:hAnsiTheme="majorBidi" w:cstheme="majorBidi"/>
          <w:sz w:val="24"/>
          <w:szCs w:val="24"/>
          <w:lang w:val="en-US"/>
        </w:rPr>
        <w:t xml:space="preserve"> century CE, after the Samaritans revolt against Rome. The article was published under the next title: </w:t>
      </w:r>
      <w:r w:rsidR="000914FB" w:rsidRPr="000914FB">
        <w:rPr>
          <w:rFonts w:asciiTheme="majorBidi" w:hAnsiTheme="majorBidi" w:cstheme="majorBidi"/>
          <w:sz w:val="24"/>
          <w:szCs w:val="24"/>
          <w:lang w:val="en-US"/>
        </w:rPr>
        <w:t>“</w:t>
      </w:r>
      <w:r w:rsidR="000914FB" w:rsidRPr="000914FB">
        <w:rPr>
          <w:rFonts w:asciiTheme="majorBidi" w:hAnsiTheme="majorBidi" w:cstheme="majorBidi"/>
          <w:i/>
          <w:iCs/>
          <w:sz w:val="24"/>
          <w:szCs w:val="24"/>
          <w:lang w:val="en-US"/>
        </w:rPr>
        <w:t xml:space="preserve">The Samaritans in the </w:t>
      </w:r>
      <w:r w:rsidR="000914FB">
        <w:rPr>
          <w:rFonts w:asciiTheme="majorBidi" w:hAnsiTheme="majorBidi" w:cstheme="majorBidi"/>
          <w:i/>
          <w:iCs/>
          <w:sz w:val="24"/>
          <w:szCs w:val="24"/>
          <w:lang w:val="en-US"/>
        </w:rPr>
        <w:t>Eyes</w:t>
      </w:r>
      <w:r w:rsidR="000914FB" w:rsidRPr="000914FB">
        <w:rPr>
          <w:rFonts w:asciiTheme="majorBidi" w:hAnsiTheme="majorBidi" w:cstheme="majorBidi"/>
          <w:i/>
          <w:iCs/>
          <w:sz w:val="24"/>
          <w:szCs w:val="24"/>
          <w:lang w:val="en-US"/>
        </w:rPr>
        <w:t xml:space="preserve"> of the Romans and the </w:t>
      </w:r>
      <w:r w:rsidR="000914FB">
        <w:rPr>
          <w:rFonts w:asciiTheme="majorBidi" w:hAnsiTheme="majorBidi" w:cstheme="majorBidi"/>
          <w:i/>
          <w:iCs/>
          <w:sz w:val="24"/>
          <w:szCs w:val="24"/>
          <w:lang w:val="en-US"/>
        </w:rPr>
        <w:t>Influence</w:t>
      </w:r>
      <w:r w:rsidR="000914FB" w:rsidRPr="000914FB">
        <w:rPr>
          <w:rFonts w:asciiTheme="majorBidi" w:hAnsiTheme="majorBidi" w:cstheme="majorBidi"/>
          <w:i/>
          <w:iCs/>
          <w:sz w:val="24"/>
          <w:szCs w:val="24"/>
          <w:lang w:val="en-US"/>
        </w:rPr>
        <w:t xml:space="preserve"> of the Roman Rule on the Relationship between Jews and Romans</w:t>
      </w:r>
      <w:r w:rsidR="000914FB" w:rsidRPr="000914FB">
        <w:rPr>
          <w:rFonts w:asciiTheme="majorBidi" w:hAnsiTheme="majorBidi" w:cstheme="majorBidi"/>
          <w:sz w:val="24"/>
          <w:szCs w:val="24"/>
          <w:lang w:val="en-US"/>
        </w:rPr>
        <w:t>”</w:t>
      </w:r>
      <w:r w:rsidR="000914FB">
        <w:rPr>
          <w:rFonts w:asciiTheme="majorBidi" w:hAnsiTheme="majorBidi" w:cstheme="majorBidi"/>
          <w:sz w:val="24"/>
          <w:szCs w:val="24"/>
          <w:lang w:val="en-US"/>
        </w:rPr>
        <w:t xml:space="preserve"> in </w:t>
      </w:r>
      <w:r w:rsidR="00897A74">
        <w:rPr>
          <w:rFonts w:asciiTheme="majorBidi" w:hAnsiTheme="majorBidi" w:cstheme="majorBidi"/>
          <w:sz w:val="24"/>
          <w:szCs w:val="24"/>
          <w:lang w:val="en-US"/>
        </w:rPr>
        <w:t>Hebrew, in 2012.</w:t>
      </w:r>
      <w:r w:rsidR="00897A74">
        <w:rPr>
          <w:rStyle w:val="FootnoteReference"/>
          <w:rFonts w:asciiTheme="majorBidi" w:hAnsiTheme="majorBidi" w:cstheme="majorBidi"/>
          <w:sz w:val="24"/>
          <w:szCs w:val="24"/>
          <w:lang w:val="en-US"/>
        </w:rPr>
        <w:footnoteReference w:id="8"/>
      </w:r>
      <w:r w:rsidR="00897A74">
        <w:rPr>
          <w:rFonts w:asciiTheme="majorBidi" w:hAnsiTheme="majorBidi" w:cstheme="majorBidi"/>
          <w:sz w:val="24"/>
          <w:szCs w:val="24"/>
          <w:lang w:val="en-US"/>
        </w:rPr>
        <w:t xml:space="preserve"> Ph. </w:t>
      </w:r>
      <w:proofErr w:type="spellStart"/>
      <w:r w:rsidR="00897A74">
        <w:rPr>
          <w:rFonts w:asciiTheme="majorBidi" w:hAnsiTheme="majorBidi" w:cstheme="majorBidi"/>
          <w:sz w:val="24"/>
          <w:szCs w:val="24"/>
          <w:lang w:val="en-US"/>
        </w:rPr>
        <w:t>Bourgel</w:t>
      </w:r>
      <w:proofErr w:type="spellEnd"/>
      <w:r w:rsidR="00897A74">
        <w:rPr>
          <w:rFonts w:asciiTheme="majorBidi" w:hAnsiTheme="majorBidi" w:cstheme="majorBidi"/>
          <w:sz w:val="24"/>
          <w:szCs w:val="24"/>
          <w:lang w:val="en-US"/>
        </w:rPr>
        <w:t xml:space="preserve"> examines the issue </w:t>
      </w:r>
      <w:r w:rsidR="001315FA">
        <w:rPr>
          <w:rFonts w:asciiTheme="majorBidi" w:hAnsiTheme="majorBidi" w:cstheme="majorBidi"/>
          <w:sz w:val="24"/>
          <w:szCs w:val="24"/>
          <w:lang w:val="en-US"/>
        </w:rPr>
        <w:t xml:space="preserve">of relationships between Samaritans and Romans, as well as changes in the legal situation with Samaritans in the specified historical period. His research is based on an analysis of available archaeological data on one hand, from the other hand, the researcher draws on Roman legal sources, but in their later reductions: “Codex of Justinianus” and “Codex of Theodosius”. Now, some words about an article, that is also used in my research work, on </w:t>
      </w:r>
      <w:r w:rsidR="001315FA" w:rsidRPr="001315FA">
        <w:rPr>
          <w:rFonts w:asciiTheme="majorBidi" w:hAnsiTheme="majorBidi" w:cstheme="majorBidi"/>
          <w:sz w:val="24"/>
          <w:szCs w:val="24"/>
          <w:lang w:val="en-US"/>
        </w:rPr>
        <w:t xml:space="preserve">Ruairidh </w:t>
      </w:r>
      <w:proofErr w:type="spellStart"/>
      <w:r w:rsidR="001315FA" w:rsidRPr="001315FA">
        <w:rPr>
          <w:rFonts w:asciiTheme="majorBidi" w:hAnsiTheme="majorBidi" w:cstheme="majorBidi"/>
          <w:sz w:val="24"/>
          <w:szCs w:val="24"/>
          <w:lang w:val="en-US"/>
        </w:rPr>
        <w:t>MacMhanainn</w:t>
      </w:r>
      <w:proofErr w:type="spellEnd"/>
      <w:r w:rsidR="001315FA" w:rsidRPr="001315FA">
        <w:rPr>
          <w:rFonts w:asciiTheme="majorBidi" w:hAnsiTheme="majorBidi" w:cstheme="majorBidi"/>
          <w:sz w:val="24"/>
          <w:szCs w:val="24"/>
          <w:lang w:val="en-US"/>
        </w:rPr>
        <w:t xml:space="preserve"> </w:t>
      </w:r>
      <w:proofErr w:type="spellStart"/>
      <w:r w:rsidR="001315FA" w:rsidRPr="001315FA">
        <w:rPr>
          <w:rFonts w:asciiTheme="majorBidi" w:hAnsiTheme="majorBidi" w:cstheme="majorBidi"/>
          <w:sz w:val="24"/>
          <w:szCs w:val="24"/>
          <w:lang w:val="en-US"/>
        </w:rPr>
        <w:t>Bóid</w:t>
      </w:r>
      <w:proofErr w:type="spellEnd"/>
      <w:r w:rsidR="001315FA">
        <w:rPr>
          <w:rFonts w:asciiTheme="majorBidi" w:hAnsiTheme="majorBidi" w:cstheme="majorBidi"/>
          <w:sz w:val="24"/>
          <w:szCs w:val="24"/>
          <w:lang w:val="en-US"/>
        </w:rPr>
        <w:t>.</w:t>
      </w:r>
    </w:p>
    <w:p w14:paraId="720297B9" w14:textId="2F259C68" w:rsidR="003F3F99" w:rsidRPr="008B48B0" w:rsidRDefault="003F3F99" w:rsidP="00FD18A4">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main theme of </w:t>
      </w:r>
      <w:proofErr w:type="spellStart"/>
      <w:r>
        <w:rPr>
          <w:rFonts w:asciiTheme="majorBidi" w:hAnsiTheme="majorBidi" w:cstheme="majorBidi"/>
          <w:sz w:val="24"/>
          <w:szCs w:val="24"/>
          <w:lang w:val="en-US"/>
        </w:rPr>
        <w:t>MacMhanainn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Boid’s</w:t>
      </w:r>
      <w:proofErr w:type="spellEnd"/>
      <w:r>
        <w:rPr>
          <w:rFonts w:asciiTheme="majorBidi" w:hAnsiTheme="majorBidi" w:cstheme="majorBidi"/>
          <w:sz w:val="24"/>
          <w:szCs w:val="24"/>
          <w:lang w:val="en-US"/>
        </w:rPr>
        <w:t xml:space="preserve"> article is an analysis of religious texts of Samaritans and Jews </w:t>
      </w:r>
      <w:r w:rsidR="00FC4869">
        <w:rPr>
          <w:rFonts w:asciiTheme="majorBidi" w:hAnsiTheme="majorBidi" w:cstheme="majorBidi"/>
          <w:sz w:val="24"/>
          <w:szCs w:val="24"/>
          <w:lang w:val="en-US"/>
        </w:rPr>
        <w:t>during</w:t>
      </w:r>
      <w:r>
        <w:rPr>
          <w:rFonts w:asciiTheme="majorBidi" w:hAnsiTheme="majorBidi" w:cstheme="majorBidi"/>
          <w:sz w:val="24"/>
          <w:szCs w:val="24"/>
          <w:lang w:val="en-US"/>
        </w:rPr>
        <w:t xml:space="preserve"> their “theological </w:t>
      </w:r>
      <w:r w:rsidR="00FC4869">
        <w:rPr>
          <w:rFonts w:asciiTheme="majorBidi" w:hAnsiTheme="majorBidi" w:cstheme="majorBidi"/>
          <w:sz w:val="24"/>
          <w:szCs w:val="24"/>
          <w:lang w:val="en-US"/>
        </w:rPr>
        <w:t>discussion</w:t>
      </w:r>
      <w:r>
        <w:rPr>
          <w:rFonts w:asciiTheme="majorBidi" w:hAnsiTheme="majorBidi" w:cstheme="majorBidi"/>
          <w:sz w:val="24"/>
          <w:szCs w:val="24"/>
          <w:lang w:val="en-US"/>
        </w:rPr>
        <w:t xml:space="preserve">” with Early Christians, for example with “Church Fathers”, like Origen. Mr. </w:t>
      </w:r>
      <w:proofErr w:type="spellStart"/>
      <w:r>
        <w:rPr>
          <w:rFonts w:asciiTheme="majorBidi" w:hAnsiTheme="majorBidi" w:cstheme="majorBidi"/>
          <w:sz w:val="24"/>
          <w:szCs w:val="24"/>
          <w:lang w:val="en-US"/>
        </w:rPr>
        <w:t>Boid</w:t>
      </w:r>
      <w:proofErr w:type="spellEnd"/>
      <w:r>
        <w:rPr>
          <w:rFonts w:asciiTheme="majorBidi" w:hAnsiTheme="majorBidi" w:cstheme="majorBidi"/>
          <w:sz w:val="24"/>
          <w:szCs w:val="24"/>
          <w:lang w:val="en-US"/>
        </w:rPr>
        <w:t xml:space="preserve"> </w:t>
      </w:r>
      <w:r w:rsidR="00FC4869">
        <w:rPr>
          <w:rFonts w:asciiTheme="majorBidi" w:hAnsiTheme="majorBidi" w:cstheme="majorBidi"/>
          <w:sz w:val="24"/>
          <w:szCs w:val="24"/>
          <w:lang w:val="en-US"/>
        </w:rPr>
        <w:t>in</w:t>
      </w:r>
      <w:r>
        <w:rPr>
          <w:rFonts w:asciiTheme="majorBidi" w:hAnsiTheme="majorBidi" w:cstheme="majorBidi"/>
          <w:sz w:val="24"/>
          <w:szCs w:val="24"/>
          <w:lang w:val="en-US"/>
        </w:rPr>
        <w:t xml:space="preserve"> his article </w:t>
      </w:r>
      <w:r w:rsidR="00FC4869">
        <w:rPr>
          <w:rFonts w:asciiTheme="majorBidi" w:hAnsiTheme="majorBidi" w:cstheme="majorBidi"/>
          <w:sz w:val="24"/>
          <w:szCs w:val="24"/>
          <w:lang w:val="en-US"/>
        </w:rPr>
        <w:t>Concrete Time Borders</w:t>
      </w:r>
      <w:r>
        <w:rPr>
          <w:rFonts w:asciiTheme="majorBidi" w:hAnsiTheme="majorBidi" w:cstheme="majorBidi"/>
          <w:sz w:val="24"/>
          <w:szCs w:val="24"/>
          <w:lang w:val="en-US"/>
        </w:rPr>
        <w:t xml:space="preserve">: </w:t>
      </w:r>
      <w:r w:rsidR="00FC4869">
        <w:rPr>
          <w:rFonts w:asciiTheme="majorBidi" w:hAnsiTheme="majorBidi" w:cstheme="majorBidi"/>
          <w:sz w:val="24"/>
          <w:szCs w:val="24"/>
          <w:lang w:val="en-US"/>
        </w:rPr>
        <w:t>analyzes</w:t>
      </w:r>
      <w:r>
        <w:rPr>
          <w:rFonts w:asciiTheme="majorBidi" w:hAnsiTheme="majorBidi" w:cstheme="majorBidi"/>
          <w:sz w:val="24"/>
          <w:szCs w:val="24"/>
          <w:lang w:val="en-US"/>
        </w:rPr>
        <w:t xml:space="preserve"> the 2</w:t>
      </w:r>
      <w:r w:rsidRPr="003F3F99">
        <w:rPr>
          <w:rFonts w:asciiTheme="majorBidi" w:hAnsiTheme="majorBidi" w:cstheme="majorBidi"/>
          <w:sz w:val="24"/>
          <w:szCs w:val="24"/>
          <w:vertAlign w:val="superscript"/>
          <w:lang w:val="en-US"/>
        </w:rPr>
        <w:t>nd</w:t>
      </w:r>
      <w:r>
        <w:rPr>
          <w:rFonts w:asciiTheme="majorBidi" w:hAnsiTheme="majorBidi" w:cstheme="majorBidi"/>
          <w:sz w:val="24"/>
          <w:szCs w:val="24"/>
          <w:lang w:val="en-US"/>
        </w:rPr>
        <w:t xml:space="preserve"> century CE. At this time, for example, lives one of the “Church Fathers”, </w:t>
      </w:r>
      <w:r w:rsidR="00FC4869">
        <w:rPr>
          <w:rFonts w:asciiTheme="majorBidi" w:hAnsiTheme="majorBidi" w:cstheme="majorBidi"/>
          <w:sz w:val="24"/>
          <w:szCs w:val="24"/>
          <w:lang w:val="en-US"/>
        </w:rPr>
        <w:t xml:space="preserve">philosopher, early Christian scholar, ascetic, and theologian Origen (185-235 years). The researcher makes his analysis based on the use of religious, theological, and philosophical concepts regarding which there were certain disagreements. </w:t>
      </w:r>
      <w:r w:rsidR="008B48B0">
        <w:rPr>
          <w:rFonts w:asciiTheme="majorBidi" w:hAnsiTheme="majorBidi" w:cstheme="majorBidi"/>
          <w:sz w:val="24"/>
          <w:szCs w:val="24"/>
          <w:lang w:val="en-US"/>
        </w:rPr>
        <w:t xml:space="preserve">For example, the Creator’s name, which in Jewish tradition is not read or is not to be pronounced. It is known as the </w:t>
      </w:r>
      <w:proofErr w:type="spellStart"/>
      <w:r w:rsidR="008B48B0">
        <w:rPr>
          <w:rFonts w:asciiTheme="majorBidi" w:hAnsiTheme="majorBidi" w:cstheme="majorBidi"/>
          <w:sz w:val="24"/>
          <w:szCs w:val="24"/>
          <w:lang w:val="en-US"/>
        </w:rPr>
        <w:t>Tetragrammaton</w:t>
      </w:r>
      <w:proofErr w:type="spellEnd"/>
      <w:r w:rsidR="008B48B0">
        <w:rPr>
          <w:rFonts w:asciiTheme="majorBidi" w:hAnsiTheme="majorBidi" w:cstheme="majorBidi"/>
          <w:sz w:val="24"/>
          <w:szCs w:val="24"/>
          <w:lang w:val="en-US"/>
        </w:rPr>
        <w:t xml:space="preserve">. According to </w:t>
      </w:r>
      <w:proofErr w:type="spellStart"/>
      <w:r w:rsidR="008B48B0">
        <w:rPr>
          <w:rFonts w:asciiTheme="majorBidi" w:hAnsiTheme="majorBidi" w:cstheme="majorBidi"/>
          <w:sz w:val="24"/>
          <w:szCs w:val="24"/>
          <w:lang w:val="en-US"/>
        </w:rPr>
        <w:t>Boid’s</w:t>
      </w:r>
      <w:proofErr w:type="spellEnd"/>
      <w:r w:rsidR="008B48B0">
        <w:rPr>
          <w:rFonts w:asciiTheme="majorBidi" w:hAnsiTheme="majorBidi" w:cstheme="majorBidi"/>
          <w:sz w:val="24"/>
          <w:szCs w:val="24"/>
          <w:lang w:val="en-US"/>
        </w:rPr>
        <w:t xml:space="preserve"> assumption, the “Church Fathers” agreed with the Samaritans, that possible to completely write and read the </w:t>
      </w:r>
      <w:proofErr w:type="spellStart"/>
      <w:r w:rsidR="008B48B0">
        <w:rPr>
          <w:rFonts w:asciiTheme="majorBidi" w:hAnsiTheme="majorBidi" w:cstheme="majorBidi"/>
          <w:sz w:val="24"/>
          <w:szCs w:val="24"/>
          <w:lang w:val="en-US"/>
        </w:rPr>
        <w:t>Tetragrammaton</w:t>
      </w:r>
      <w:proofErr w:type="spellEnd"/>
      <w:r w:rsidR="008B48B0">
        <w:rPr>
          <w:rFonts w:asciiTheme="majorBidi" w:hAnsiTheme="majorBidi" w:cstheme="majorBidi"/>
          <w:sz w:val="24"/>
          <w:szCs w:val="24"/>
          <w:lang w:val="en-US"/>
        </w:rPr>
        <w:t>, but they changed the original God’s name to an abstract name. So, he assumes that during the 2</w:t>
      </w:r>
      <w:r w:rsidR="008B48B0" w:rsidRPr="008B48B0">
        <w:rPr>
          <w:rFonts w:asciiTheme="majorBidi" w:hAnsiTheme="majorBidi" w:cstheme="majorBidi"/>
          <w:sz w:val="24"/>
          <w:szCs w:val="24"/>
          <w:vertAlign w:val="superscript"/>
          <w:lang w:val="en-US"/>
        </w:rPr>
        <w:t>nd</w:t>
      </w:r>
      <w:r w:rsidR="008B48B0">
        <w:rPr>
          <w:rFonts w:asciiTheme="majorBidi" w:hAnsiTheme="majorBidi" w:cstheme="majorBidi"/>
          <w:sz w:val="24"/>
          <w:szCs w:val="24"/>
          <w:lang w:val="en-US"/>
        </w:rPr>
        <w:t xml:space="preserve"> century CE Jews began to form the tradition of not pronouncing, not reading, and not completely writing the </w:t>
      </w:r>
      <w:proofErr w:type="spellStart"/>
      <w:r w:rsidR="008B48B0">
        <w:rPr>
          <w:rFonts w:asciiTheme="majorBidi" w:hAnsiTheme="majorBidi" w:cstheme="majorBidi"/>
          <w:sz w:val="24"/>
          <w:szCs w:val="24"/>
          <w:lang w:val="en-US"/>
        </w:rPr>
        <w:t>Tetragrammaton</w:t>
      </w:r>
      <w:proofErr w:type="spellEnd"/>
      <w:r w:rsidR="008B48B0">
        <w:rPr>
          <w:rFonts w:asciiTheme="majorBidi" w:hAnsiTheme="majorBidi" w:cstheme="majorBidi"/>
          <w:sz w:val="24"/>
          <w:szCs w:val="24"/>
          <w:lang w:val="en-US"/>
        </w:rPr>
        <w:t>.</w:t>
      </w:r>
    </w:p>
    <w:p w14:paraId="28D15CFE" w14:textId="77777777" w:rsidR="00FD18A4" w:rsidRDefault="00E07449" w:rsidP="00FD18A4">
      <w:pPr>
        <w:ind w:left="0"/>
        <w:rPr>
          <w:rFonts w:asciiTheme="majorBidi" w:hAnsiTheme="majorBidi" w:cstheme="majorBidi"/>
          <w:sz w:val="24"/>
          <w:szCs w:val="24"/>
          <w:lang w:val="en-US"/>
        </w:rPr>
      </w:pPr>
      <w:r>
        <w:rPr>
          <w:rFonts w:asciiTheme="majorBidi" w:hAnsiTheme="majorBidi" w:cstheme="majorBidi"/>
          <w:sz w:val="24"/>
          <w:szCs w:val="24"/>
          <w:lang w:val="en-US"/>
        </w:rPr>
        <w:t xml:space="preserve">In 2003, the journal “Australian Biblical Review” published an article by a researcher from Ormond College-University of Melbourn, Australia, Mr. Ruairidh </w:t>
      </w:r>
      <w:proofErr w:type="spellStart"/>
      <w:r>
        <w:rPr>
          <w:rFonts w:asciiTheme="majorBidi" w:hAnsiTheme="majorBidi" w:cstheme="majorBidi"/>
          <w:sz w:val="24"/>
          <w:szCs w:val="24"/>
          <w:lang w:val="en-US"/>
        </w:rPr>
        <w:t>MacMhanainn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Boid</w:t>
      </w:r>
      <w:proofErr w:type="spellEnd"/>
      <w:r>
        <w:rPr>
          <w:rFonts w:asciiTheme="majorBidi" w:hAnsiTheme="majorBidi" w:cstheme="majorBidi"/>
          <w:sz w:val="24"/>
          <w:szCs w:val="24"/>
          <w:lang w:val="en-US"/>
        </w:rPr>
        <w:t xml:space="preserve"> under the title “</w:t>
      </w:r>
      <w:r w:rsidRPr="00E07449">
        <w:rPr>
          <w:rFonts w:asciiTheme="majorBidi" w:hAnsiTheme="majorBidi" w:cstheme="majorBidi"/>
          <w:i/>
          <w:iCs/>
          <w:sz w:val="24"/>
          <w:szCs w:val="24"/>
          <w:lang w:val="en-US"/>
        </w:rPr>
        <w:t>A Samaritan Broadside from the Mid Second Century A.D.</w:t>
      </w:r>
      <w:r w:rsidRPr="00E07449">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9"/>
      </w:r>
    </w:p>
    <w:p w14:paraId="6D36EDC9" w14:textId="02E95751" w:rsidR="00C94EB2" w:rsidRDefault="00C94EB2" w:rsidP="00FD18A4">
      <w:pPr>
        <w:ind w:left="0"/>
        <w:rPr>
          <w:rFonts w:asciiTheme="majorBidi" w:hAnsiTheme="majorBidi" w:cstheme="majorBidi"/>
          <w:sz w:val="24"/>
          <w:szCs w:val="24"/>
          <w:lang w:val="en-US"/>
        </w:rPr>
      </w:pPr>
      <w:r w:rsidRPr="00C94EB2">
        <w:rPr>
          <w:rFonts w:asciiTheme="majorBidi" w:hAnsiTheme="majorBidi" w:cstheme="majorBidi"/>
          <w:sz w:val="24"/>
          <w:szCs w:val="24"/>
          <w:lang w:val="en-US"/>
        </w:rPr>
        <w:t xml:space="preserve">This </w:t>
      </w:r>
      <w:r w:rsidR="002A3E74">
        <w:rPr>
          <w:rFonts w:asciiTheme="majorBidi" w:hAnsiTheme="majorBidi" w:cstheme="majorBidi"/>
          <w:sz w:val="24"/>
          <w:szCs w:val="24"/>
          <w:lang w:val="en-US"/>
        </w:rPr>
        <w:t xml:space="preserve">was a </w:t>
      </w:r>
      <w:r w:rsidRPr="00C94EB2">
        <w:rPr>
          <w:rFonts w:asciiTheme="majorBidi" w:hAnsiTheme="majorBidi" w:cstheme="majorBidi"/>
          <w:sz w:val="24"/>
          <w:szCs w:val="24"/>
          <w:lang w:val="en-US"/>
        </w:rPr>
        <w:t xml:space="preserve">brief overview of the history of the Samaritans' studies (their history, and their material culture), and about "Samaritan Oil Lamps," their distribution according to settlements and their typology. Except for studies about Samaritans (their culture, their material culture, and about lamps, known as “Samaritan Oil Lamps”, our work includes articles whose main theme is: “Symbol and its interpretation”. </w:t>
      </w:r>
      <w:r w:rsidR="00EE5D06">
        <w:rPr>
          <w:rFonts w:asciiTheme="majorBidi" w:hAnsiTheme="majorBidi" w:cstheme="majorBidi"/>
          <w:sz w:val="24"/>
          <w:szCs w:val="24"/>
          <w:lang w:val="en-US"/>
        </w:rPr>
        <w:t>It tells</w:t>
      </w:r>
      <w:r w:rsidRPr="00C94EB2">
        <w:rPr>
          <w:rFonts w:asciiTheme="majorBidi" w:hAnsiTheme="majorBidi" w:cstheme="majorBidi"/>
          <w:sz w:val="24"/>
          <w:szCs w:val="24"/>
          <w:lang w:val="en-US"/>
        </w:rPr>
        <w:t xml:space="preserve"> about articles from the field of “Cultural </w:t>
      </w:r>
      <w:r w:rsidRPr="00C94EB2">
        <w:rPr>
          <w:rFonts w:asciiTheme="majorBidi" w:hAnsiTheme="majorBidi" w:cstheme="majorBidi"/>
          <w:sz w:val="24"/>
          <w:szCs w:val="24"/>
          <w:lang w:val="en-US"/>
        </w:rPr>
        <w:lastRenderedPageBreak/>
        <w:t xml:space="preserve">Anthropology Studies”. The main article about this subject (the symbol and its interpretation) is </w:t>
      </w:r>
      <w:r w:rsidR="00EE5D06">
        <w:rPr>
          <w:rFonts w:asciiTheme="majorBidi" w:hAnsiTheme="majorBidi" w:cstheme="majorBidi"/>
          <w:sz w:val="24"/>
          <w:szCs w:val="24"/>
          <w:lang w:val="en-US"/>
        </w:rPr>
        <w:t xml:space="preserve">“THE SYMBOL: The Origin and Basis of Human Behavior” by American anthropologist Prof. Leslie White, </w:t>
      </w:r>
      <w:r w:rsidRPr="00C94EB2">
        <w:rPr>
          <w:rFonts w:asciiTheme="majorBidi" w:hAnsiTheme="majorBidi" w:cstheme="majorBidi"/>
          <w:sz w:val="24"/>
          <w:szCs w:val="24"/>
          <w:lang w:val="en-US"/>
        </w:rPr>
        <w:t xml:space="preserve">published in 1944.  </w:t>
      </w:r>
      <w:proofErr w:type="gramStart"/>
      <w:r w:rsidRPr="00C94EB2">
        <w:rPr>
          <w:rFonts w:asciiTheme="majorBidi" w:hAnsiTheme="majorBidi" w:cstheme="majorBidi"/>
          <w:sz w:val="24"/>
          <w:szCs w:val="24"/>
          <w:lang w:val="en-US"/>
        </w:rPr>
        <w:t>So</w:t>
      </w:r>
      <w:proofErr w:type="gramEnd"/>
      <w:r w:rsidRPr="00C94EB2">
        <w:rPr>
          <w:rFonts w:asciiTheme="majorBidi" w:hAnsiTheme="majorBidi" w:cstheme="majorBidi"/>
          <w:sz w:val="24"/>
          <w:szCs w:val="24"/>
          <w:lang w:val="en-US"/>
        </w:rPr>
        <w:t xml:space="preserve"> I use the next article which has a connection with “the cultural anthropology term “symbol” and with archaeology. </w:t>
      </w:r>
      <w:r w:rsidR="00D54BC9">
        <w:rPr>
          <w:rFonts w:asciiTheme="majorBidi" w:hAnsiTheme="majorBidi" w:cstheme="majorBidi"/>
          <w:sz w:val="24"/>
          <w:szCs w:val="24"/>
          <w:lang w:val="en-US"/>
        </w:rPr>
        <w:t>It t</w:t>
      </w:r>
      <w:r w:rsidRPr="00C94EB2">
        <w:rPr>
          <w:rFonts w:asciiTheme="majorBidi" w:hAnsiTheme="majorBidi" w:cstheme="majorBidi"/>
          <w:sz w:val="24"/>
          <w:szCs w:val="24"/>
          <w:lang w:val="en-US"/>
        </w:rPr>
        <w:t xml:space="preserve">ells about the article: “The Archaeology of Symbols”, by Prof. John Robb.  Also included in this research work was a collection of articles about next questions: “Diaspora and </w:t>
      </w:r>
      <w:proofErr w:type="spellStart"/>
      <w:r w:rsidRPr="00C94EB2">
        <w:rPr>
          <w:rFonts w:asciiTheme="majorBidi" w:hAnsiTheme="majorBidi" w:cstheme="majorBidi"/>
          <w:sz w:val="24"/>
          <w:szCs w:val="24"/>
          <w:lang w:val="en-US"/>
        </w:rPr>
        <w:t>it’s</w:t>
      </w:r>
      <w:proofErr w:type="spellEnd"/>
      <w:r w:rsidRPr="00C94EB2">
        <w:rPr>
          <w:rFonts w:asciiTheme="majorBidi" w:hAnsiTheme="majorBidi" w:cstheme="majorBidi"/>
          <w:sz w:val="24"/>
          <w:szCs w:val="24"/>
          <w:lang w:val="en-US"/>
        </w:rPr>
        <w:t xml:space="preserve"> historical and cultural phenomena” and “Syncretism”. The last is characterized by the Late Roman Period-Early Byzantine period and </w:t>
      </w:r>
      <w:r w:rsidR="00195CBA">
        <w:rPr>
          <w:rFonts w:asciiTheme="majorBidi" w:hAnsiTheme="majorBidi" w:cstheme="majorBidi"/>
          <w:sz w:val="24"/>
          <w:szCs w:val="24"/>
          <w:lang w:val="en-US"/>
        </w:rPr>
        <w:t>cultural connections between Samaritans, Jews, Christians, and Pagans characterize it</w:t>
      </w:r>
      <w:r>
        <w:rPr>
          <w:rFonts w:asciiTheme="majorBidi" w:hAnsiTheme="majorBidi" w:cstheme="majorBidi"/>
          <w:sz w:val="24"/>
          <w:szCs w:val="24"/>
          <w:lang w:val="en-US"/>
        </w:rPr>
        <w:t xml:space="preserve">. </w:t>
      </w:r>
      <w:r w:rsidRPr="00C94EB2">
        <w:rPr>
          <w:rFonts w:asciiTheme="majorBidi" w:hAnsiTheme="majorBidi" w:cstheme="majorBidi"/>
          <w:sz w:val="24"/>
          <w:szCs w:val="24"/>
          <w:lang w:val="en-US"/>
        </w:rPr>
        <w:t>These articles were published under the title: “</w:t>
      </w:r>
      <w:r w:rsidRPr="00C94EB2">
        <w:rPr>
          <w:rFonts w:asciiTheme="majorBidi" w:hAnsiTheme="majorBidi" w:cstheme="majorBidi"/>
          <w:i/>
          <w:iCs/>
          <w:sz w:val="24"/>
          <w:szCs w:val="24"/>
          <w:lang w:val="en-US"/>
        </w:rPr>
        <w:t>A</w:t>
      </w:r>
      <w:r>
        <w:rPr>
          <w:rFonts w:asciiTheme="majorBidi" w:hAnsiTheme="majorBidi" w:cstheme="majorBidi"/>
          <w:i/>
          <w:iCs/>
          <w:sz w:val="24"/>
          <w:szCs w:val="24"/>
          <w:lang w:val="en-US"/>
        </w:rPr>
        <w:t xml:space="preserve"> </w:t>
      </w:r>
      <w:r w:rsidRPr="00C94EB2">
        <w:rPr>
          <w:rFonts w:asciiTheme="majorBidi" w:hAnsiTheme="majorBidi" w:cstheme="majorBidi"/>
          <w:i/>
          <w:iCs/>
          <w:sz w:val="24"/>
          <w:szCs w:val="24"/>
          <w:lang w:val="en-US"/>
        </w:rPr>
        <w:t xml:space="preserve">Hybrid World: Diaspora, Hybridity, and </w:t>
      </w:r>
      <w:proofErr w:type="spellStart"/>
      <w:r w:rsidRPr="00C94EB2">
        <w:rPr>
          <w:rFonts w:asciiTheme="majorBidi" w:hAnsiTheme="majorBidi" w:cstheme="majorBidi"/>
          <w:i/>
          <w:iCs/>
          <w:sz w:val="24"/>
          <w:szCs w:val="24"/>
          <w:lang w:val="en-US"/>
        </w:rPr>
        <w:t>Missio</w:t>
      </w:r>
      <w:proofErr w:type="spellEnd"/>
      <w:r w:rsidRPr="00C94EB2">
        <w:rPr>
          <w:rFonts w:asciiTheme="majorBidi" w:hAnsiTheme="majorBidi" w:cstheme="majorBidi"/>
          <w:i/>
          <w:iCs/>
          <w:sz w:val="24"/>
          <w:szCs w:val="24"/>
          <w:lang w:val="en-US"/>
        </w:rPr>
        <w:t xml:space="preserve"> Dei”, in 2020, ed. by: </w:t>
      </w:r>
      <w:proofErr w:type="spellStart"/>
      <w:r w:rsidRPr="00C94EB2">
        <w:rPr>
          <w:rFonts w:asciiTheme="majorBidi" w:hAnsiTheme="majorBidi" w:cstheme="majorBidi"/>
          <w:i/>
          <w:iCs/>
          <w:sz w:val="24"/>
          <w:szCs w:val="24"/>
          <w:lang w:val="en-US"/>
        </w:rPr>
        <w:t>Saridi</w:t>
      </w:r>
      <w:proofErr w:type="spellEnd"/>
      <w:r w:rsidRPr="00C94EB2">
        <w:rPr>
          <w:rFonts w:asciiTheme="majorBidi" w:hAnsiTheme="majorBidi" w:cstheme="majorBidi"/>
          <w:i/>
          <w:iCs/>
          <w:sz w:val="24"/>
          <w:szCs w:val="24"/>
          <w:lang w:val="en-US"/>
        </w:rPr>
        <w:t xml:space="preserve"> Joy Tira and Juliet Lee </w:t>
      </w:r>
      <w:proofErr w:type="spellStart"/>
      <w:r w:rsidRPr="00C94EB2">
        <w:rPr>
          <w:rFonts w:asciiTheme="majorBidi" w:hAnsiTheme="majorBidi" w:cstheme="majorBidi"/>
          <w:i/>
          <w:iCs/>
          <w:sz w:val="24"/>
          <w:szCs w:val="24"/>
          <w:lang w:val="en-US"/>
        </w:rPr>
        <w:t>Uytanlet</w:t>
      </w:r>
      <w:proofErr w:type="spellEnd"/>
      <w:r w:rsidRPr="00C94EB2">
        <w:rPr>
          <w:rFonts w:asciiTheme="majorBidi" w:hAnsiTheme="majorBidi" w:cstheme="majorBidi"/>
          <w:i/>
          <w:iCs/>
          <w:sz w:val="24"/>
          <w:szCs w:val="24"/>
          <w:lang w:val="en-US"/>
        </w:rPr>
        <w:t xml:space="preserve">.  </w:t>
      </w:r>
      <w:r w:rsidRPr="00C94EB2">
        <w:rPr>
          <w:rFonts w:asciiTheme="majorBidi" w:hAnsiTheme="majorBidi" w:cstheme="majorBidi"/>
          <w:sz w:val="24"/>
          <w:szCs w:val="24"/>
          <w:lang w:val="en-US"/>
        </w:rPr>
        <w:t>Let us briefly consider from the mentioned works the article of Prof. Leslie White and the article of Prof. John Robb.</w:t>
      </w:r>
    </w:p>
    <w:p w14:paraId="73AAE9BD" w14:textId="5105B2F2" w:rsidR="00C94EB2" w:rsidRDefault="00C94EB2" w:rsidP="00F9561B">
      <w:pPr>
        <w:ind w:left="0"/>
        <w:rPr>
          <w:rFonts w:asciiTheme="majorBidi" w:hAnsiTheme="majorBidi" w:cstheme="majorBidi"/>
          <w:sz w:val="24"/>
          <w:szCs w:val="24"/>
          <w:lang w:val="en-US"/>
        </w:rPr>
      </w:pPr>
      <w:r w:rsidRPr="00C94EB2">
        <w:rPr>
          <w:rFonts w:asciiTheme="majorBidi" w:hAnsiTheme="majorBidi" w:cstheme="majorBidi"/>
          <w:sz w:val="24"/>
          <w:szCs w:val="24"/>
          <w:lang w:val="en-US"/>
        </w:rPr>
        <w:t>In 1944, a very important article was published in the field of cultural anthropology entitled: “</w:t>
      </w:r>
      <w:r w:rsidRPr="00C94EB2">
        <w:rPr>
          <w:rFonts w:asciiTheme="majorBidi" w:hAnsiTheme="majorBidi" w:cstheme="majorBidi"/>
          <w:i/>
          <w:iCs/>
          <w:sz w:val="24"/>
          <w:szCs w:val="24"/>
          <w:lang w:val="en-US"/>
        </w:rPr>
        <w:t>THE SYMBOL: The Origin and Basis of Human Behavior</w:t>
      </w:r>
      <w:r w:rsidRPr="00C94EB2">
        <w:rPr>
          <w:rFonts w:asciiTheme="majorBidi" w:hAnsiTheme="majorBidi" w:cstheme="majorBidi"/>
          <w:sz w:val="24"/>
          <w:szCs w:val="24"/>
          <w:lang w:val="en-US"/>
        </w:rPr>
        <w:t>”. In 1959, this article was included in a monograph called: “</w:t>
      </w:r>
      <w:r w:rsidRPr="00C94EB2">
        <w:rPr>
          <w:rFonts w:asciiTheme="majorBidi" w:hAnsiTheme="majorBidi" w:cstheme="majorBidi"/>
          <w:i/>
          <w:iCs/>
          <w:sz w:val="24"/>
          <w:szCs w:val="24"/>
          <w:lang w:val="en-US"/>
        </w:rPr>
        <w:t>The Evolution of Culture</w:t>
      </w:r>
      <w:r w:rsidRPr="00C94EB2">
        <w:rPr>
          <w:rFonts w:asciiTheme="majorBidi" w:hAnsiTheme="majorBidi" w:cstheme="majorBidi"/>
          <w:sz w:val="24"/>
          <w:szCs w:val="24"/>
          <w:lang w:val="en-US"/>
        </w:rPr>
        <w:t xml:space="preserve">”.  The author of this article and the monograph was an American anthropologist, one of the fathers of cultural anthropology, Prof. Leslie A. White. The importance of the mentioned article, as well as a monograph of Prof. Leslie A. White, including this work, lies in the fact that he formulates </w:t>
      </w:r>
      <w:r w:rsidR="006C5269">
        <w:rPr>
          <w:rFonts w:asciiTheme="majorBidi" w:hAnsiTheme="majorBidi" w:cstheme="majorBidi"/>
          <w:sz w:val="24"/>
          <w:szCs w:val="24"/>
          <w:lang w:val="en-US"/>
        </w:rPr>
        <w:t>an essential</w:t>
      </w:r>
      <w:r w:rsidRPr="00C94EB2">
        <w:rPr>
          <w:rFonts w:asciiTheme="majorBidi" w:hAnsiTheme="majorBidi" w:cstheme="majorBidi"/>
          <w:sz w:val="24"/>
          <w:szCs w:val="24"/>
          <w:lang w:val="en-US"/>
        </w:rPr>
        <w:t xml:space="preserve"> thesis: “</w:t>
      </w:r>
      <w:r w:rsidRPr="00C94EB2">
        <w:rPr>
          <w:rFonts w:asciiTheme="majorBidi" w:hAnsiTheme="majorBidi" w:cstheme="majorBidi"/>
          <w:i/>
          <w:iCs/>
          <w:sz w:val="24"/>
          <w:szCs w:val="24"/>
          <w:lang w:val="en-US"/>
        </w:rPr>
        <w:t>All human behavior originates in the use of Symbols. It was the Symbol which transformed our anthropoid ancestors into men and made them human.</w:t>
      </w:r>
      <w:r w:rsidRPr="00C94EB2">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495FC8">
        <w:rPr>
          <w:rFonts w:asciiTheme="majorBidi" w:hAnsiTheme="majorBidi" w:cstheme="majorBidi"/>
          <w:sz w:val="24"/>
          <w:szCs w:val="24"/>
          <w:lang w:val="en-US"/>
        </w:rPr>
        <w:t>White, Leslie A</w:t>
      </w:r>
      <w:r w:rsidRPr="00C94EB2">
        <w:rPr>
          <w:rFonts w:asciiTheme="majorBidi" w:hAnsiTheme="majorBidi" w:cstheme="majorBidi"/>
          <w:sz w:val="24"/>
          <w:szCs w:val="24"/>
          <w:lang w:val="en-US"/>
        </w:rPr>
        <w:t>.; “</w:t>
      </w:r>
      <w:r w:rsidRPr="00C94EB2">
        <w:rPr>
          <w:rFonts w:asciiTheme="majorBidi" w:hAnsiTheme="majorBidi" w:cstheme="majorBidi"/>
          <w:i/>
          <w:iCs/>
          <w:sz w:val="24"/>
          <w:szCs w:val="24"/>
          <w:lang w:val="en-US"/>
        </w:rPr>
        <w:t>THE SYMBOL: The Origin and Basis of Human Behavior</w:t>
      </w:r>
      <w:r w:rsidRPr="00C94EB2">
        <w:rPr>
          <w:rFonts w:asciiTheme="majorBidi" w:hAnsiTheme="majorBidi" w:cstheme="majorBidi"/>
          <w:sz w:val="24"/>
          <w:szCs w:val="24"/>
          <w:lang w:val="en-US"/>
        </w:rPr>
        <w:t>”; p. 229</w:t>
      </w:r>
      <w:r>
        <w:rPr>
          <w:rFonts w:asciiTheme="majorBidi" w:hAnsiTheme="majorBidi" w:cstheme="majorBidi"/>
          <w:sz w:val="24"/>
          <w:szCs w:val="24"/>
          <w:lang w:val="en-US"/>
        </w:rPr>
        <w:t xml:space="preserve">). </w:t>
      </w:r>
      <w:r w:rsidRPr="00C94EB2">
        <w:rPr>
          <w:rFonts w:asciiTheme="majorBidi" w:hAnsiTheme="majorBidi" w:cstheme="majorBidi"/>
          <w:sz w:val="24"/>
          <w:szCs w:val="24"/>
          <w:lang w:val="en-US"/>
        </w:rPr>
        <w:t xml:space="preserve">Not all </w:t>
      </w:r>
      <w:r>
        <w:rPr>
          <w:rFonts w:asciiTheme="majorBidi" w:hAnsiTheme="majorBidi" w:cstheme="majorBidi"/>
          <w:sz w:val="24"/>
          <w:szCs w:val="24"/>
          <w:lang w:val="en-US"/>
        </w:rPr>
        <w:t>researchers</w:t>
      </w:r>
      <w:r w:rsidRPr="00C94EB2">
        <w:rPr>
          <w:rFonts w:asciiTheme="majorBidi" w:hAnsiTheme="majorBidi" w:cstheme="majorBidi"/>
          <w:sz w:val="24"/>
          <w:szCs w:val="24"/>
          <w:lang w:val="en-US"/>
        </w:rPr>
        <w:t xml:space="preserve"> (anthropologists, archaeologists, and historians) agree with White’s thesis, but it still is fundamental for </w:t>
      </w:r>
      <w:r>
        <w:rPr>
          <w:rFonts w:asciiTheme="majorBidi" w:hAnsiTheme="majorBidi" w:cstheme="majorBidi"/>
          <w:sz w:val="24"/>
          <w:szCs w:val="24"/>
          <w:lang w:val="en-US"/>
        </w:rPr>
        <w:t>research</w:t>
      </w:r>
      <w:r w:rsidRPr="00C94EB2">
        <w:rPr>
          <w:rFonts w:asciiTheme="majorBidi" w:hAnsiTheme="majorBidi" w:cstheme="majorBidi"/>
          <w:sz w:val="24"/>
          <w:szCs w:val="24"/>
          <w:lang w:val="en-US"/>
        </w:rPr>
        <w:t xml:space="preserve">. As a rule, disagreement among researchers is associated with the definition of the term “SYMBOL”: </w:t>
      </w:r>
      <w:r w:rsidRPr="00495FC8">
        <w:rPr>
          <w:rFonts w:asciiTheme="majorBidi" w:hAnsiTheme="majorBidi" w:cstheme="majorBidi"/>
          <w:i/>
          <w:iCs/>
          <w:sz w:val="24"/>
          <w:szCs w:val="24"/>
          <w:u w:val="single"/>
          <w:lang w:val="en-US"/>
        </w:rPr>
        <w:t>what is the difference between symbol and decoration, and how to interpret it?</w:t>
      </w:r>
      <w:r w:rsidRPr="00C94EB2">
        <w:rPr>
          <w:rFonts w:asciiTheme="majorBidi" w:hAnsiTheme="majorBidi" w:cstheme="majorBidi"/>
          <w:sz w:val="24"/>
          <w:szCs w:val="24"/>
          <w:lang w:val="en-US"/>
        </w:rPr>
        <w:t xml:space="preserve"> In particular, Prof. Jonh Robb from Cambridge University, tries to answer the question “</w:t>
      </w:r>
      <w:r w:rsidRPr="00495FC8">
        <w:rPr>
          <w:rFonts w:asciiTheme="majorBidi" w:hAnsiTheme="majorBidi" w:cstheme="majorBidi"/>
          <w:i/>
          <w:iCs/>
          <w:sz w:val="24"/>
          <w:szCs w:val="24"/>
          <w:u w:val="single"/>
          <w:lang w:val="en-US"/>
        </w:rPr>
        <w:t>What is the difference between symbol and decoration and how to interpret it?</w:t>
      </w:r>
      <w:r w:rsidRPr="00C94EB2">
        <w:rPr>
          <w:rFonts w:asciiTheme="majorBidi" w:hAnsiTheme="majorBidi" w:cstheme="majorBidi"/>
          <w:sz w:val="24"/>
          <w:szCs w:val="24"/>
          <w:lang w:val="en-US"/>
        </w:rPr>
        <w:t>” in his article “</w:t>
      </w:r>
      <w:r w:rsidRPr="00C94EB2">
        <w:rPr>
          <w:rFonts w:asciiTheme="majorBidi" w:hAnsiTheme="majorBidi" w:cstheme="majorBidi"/>
          <w:i/>
          <w:iCs/>
          <w:sz w:val="24"/>
          <w:szCs w:val="24"/>
          <w:lang w:val="en-US"/>
        </w:rPr>
        <w:t>The Archaeology of Symbols</w:t>
      </w:r>
      <w:r w:rsidRPr="00C94EB2">
        <w:rPr>
          <w:rFonts w:asciiTheme="majorBidi" w:hAnsiTheme="majorBidi" w:cstheme="majorBidi"/>
          <w:sz w:val="24"/>
          <w:szCs w:val="24"/>
          <w:lang w:val="en-US"/>
        </w:rPr>
        <w:t>”, which was published in “The Annual Review of Anthropology” 1998</w:t>
      </w:r>
      <w:r>
        <w:rPr>
          <w:rFonts w:asciiTheme="majorBidi" w:hAnsiTheme="majorBidi" w:cstheme="majorBidi"/>
          <w:sz w:val="24"/>
          <w:szCs w:val="24"/>
          <w:lang w:val="en-US"/>
        </w:rPr>
        <w:t xml:space="preserve">. </w:t>
      </w:r>
      <w:r w:rsidRPr="00C94EB2">
        <w:rPr>
          <w:rFonts w:asciiTheme="majorBidi" w:hAnsiTheme="majorBidi" w:cstheme="majorBidi"/>
          <w:sz w:val="24"/>
          <w:szCs w:val="24"/>
          <w:lang w:val="en-US"/>
        </w:rPr>
        <w:t>The main theme of Robb’s article is an answer to the next and important, according to the author, question: “</w:t>
      </w:r>
      <w:r w:rsidRPr="00495FC8">
        <w:rPr>
          <w:rFonts w:asciiTheme="majorBidi" w:hAnsiTheme="majorBidi" w:cstheme="majorBidi"/>
          <w:i/>
          <w:iCs/>
          <w:sz w:val="24"/>
          <w:szCs w:val="24"/>
          <w:u w:val="single"/>
          <w:lang w:val="en-US"/>
        </w:rPr>
        <w:t>Why should archaeologists deal with symbols and how can they do so?</w:t>
      </w:r>
      <w:r w:rsidRPr="00C94EB2">
        <w:rPr>
          <w:rFonts w:asciiTheme="majorBidi" w:hAnsiTheme="majorBidi" w:cstheme="majorBidi"/>
          <w:sz w:val="24"/>
          <w:szCs w:val="24"/>
          <w:lang w:val="en-US"/>
        </w:rPr>
        <w:t>”  Robb writes that “</w:t>
      </w:r>
      <w:r w:rsidRPr="00495FC8">
        <w:rPr>
          <w:rFonts w:asciiTheme="majorBidi" w:hAnsiTheme="majorBidi" w:cstheme="majorBidi"/>
          <w:i/>
          <w:iCs/>
          <w:sz w:val="24"/>
          <w:szCs w:val="24"/>
          <w:lang w:val="en-US"/>
        </w:rPr>
        <w:t>human symbolism is so diverse</w:t>
      </w:r>
      <w:r w:rsidRPr="00C94EB2">
        <w:rPr>
          <w:rFonts w:asciiTheme="majorBidi" w:hAnsiTheme="majorBidi" w:cstheme="majorBidi"/>
          <w:sz w:val="24"/>
          <w:szCs w:val="24"/>
          <w:lang w:val="en-US"/>
        </w:rPr>
        <w:t>”, so he notes that a major problem for an archaeologist with symbol or symbols is “</w:t>
      </w:r>
      <w:r w:rsidRPr="00495FC8">
        <w:rPr>
          <w:rFonts w:asciiTheme="majorBidi" w:hAnsiTheme="majorBidi" w:cstheme="majorBidi"/>
          <w:i/>
          <w:iCs/>
          <w:sz w:val="24"/>
          <w:szCs w:val="24"/>
          <w:lang w:val="en-US"/>
        </w:rPr>
        <w:t>understanding how varied kinds of symbols relate to each other</w:t>
      </w:r>
      <w:r w:rsidRPr="00C94EB2">
        <w:rPr>
          <w:rFonts w:asciiTheme="majorBidi" w:hAnsiTheme="majorBidi" w:cstheme="majorBidi"/>
          <w:sz w:val="24"/>
          <w:szCs w:val="24"/>
          <w:lang w:val="en-US"/>
        </w:rPr>
        <w:t xml:space="preserve">”. </w:t>
      </w:r>
      <w:r w:rsidR="00495FC8">
        <w:rPr>
          <w:rFonts w:asciiTheme="majorBidi" w:hAnsiTheme="majorBidi" w:cstheme="majorBidi"/>
          <w:sz w:val="24"/>
          <w:szCs w:val="24"/>
          <w:lang w:val="en-US"/>
        </w:rPr>
        <w:t>(</w:t>
      </w:r>
      <w:r w:rsidR="00495FC8" w:rsidRPr="00495FC8">
        <w:rPr>
          <w:rFonts w:asciiTheme="majorBidi" w:hAnsiTheme="majorBidi" w:cstheme="majorBidi"/>
          <w:sz w:val="24"/>
          <w:szCs w:val="24"/>
          <w:lang w:val="en-US"/>
        </w:rPr>
        <w:t>Robb, Jonh E.; “</w:t>
      </w:r>
      <w:r w:rsidR="00495FC8" w:rsidRPr="00495FC8">
        <w:rPr>
          <w:rFonts w:asciiTheme="majorBidi" w:hAnsiTheme="majorBidi" w:cstheme="majorBidi"/>
          <w:i/>
          <w:iCs/>
          <w:sz w:val="24"/>
          <w:szCs w:val="24"/>
          <w:lang w:val="en-US"/>
        </w:rPr>
        <w:t>The Archaeology of Symbols</w:t>
      </w:r>
      <w:proofErr w:type="gramStart"/>
      <w:r w:rsidR="00495FC8" w:rsidRPr="00495FC8">
        <w:rPr>
          <w:rFonts w:asciiTheme="majorBidi" w:hAnsiTheme="majorBidi" w:cstheme="majorBidi"/>
          <w:sz w:val="24"/>
          <w:szCs w:val="24"/>
          <w:lang w:val="en-US"/>
        </w:rPr>
        <w:t>”;…</w:t>
      </w:r>
      <w:proofErr w:type="gramEnd"/>
      <w:r w:rsidR="00495FC8" w:rsidRPr="00495FC8">
        <w:rPr>
          <w:rFonts w:asciiTheme="majorBidi" w:hAnsiTheme="majorBidi" w:cstheme="majorBidi"/>
          <w:sz w:val="24"/>
          <w:szCs w:val="24"/>
          <w:lang w:val="en-US"/>
        </w:rPr>
        <w:t>p. 329</w:t>
      </w:r>
      <w:r w:rsidR="00495FC8">
        <w:rPr>
          <w:rFonts w:asciiTheme="majorBidi" w:hAnsiTheme="majorBidi" w:cstheme="majorBidi"/>
          <w:sz w:val="24"/>
          <w:szCs w:val="24"/>
          <w:lang w:val="en-US"/>
        </w:rPr>
        <w:t xml:space="preserve">). </w:t>
      </w:r>
      <w:r w:rsidRPr="00C94EB2">
        <w:rPr>
          <w:rFonts w:asciiTheme="majorBidi" w:hAnsiTheme="majorBidi" w:cstheme="majorBidi"/>
          <w:sz w:val="24"/>
          <w:szCs w:val="24"/>
          <w:lang w:val="en-US"/>
        </w:rPr>
        <w:t>In this work I will not give a detailed analysis of Robb’s point of view, because this is not the purpose of the research, only to note a conclusion that makes Prof. Robb.</w:t>
      </w:r>
    </w:p>
    <w:p w14:paraId="0DE88500" w14:textId="04AD2A08" w:rsidR="00D379AA" w:rsidRPr="00D379AA" w:rsidRDefault="00495FC8" w:rsidP="00D379AA">
      <w:pPr>
        <w:ind w:left="0"/>
        <w:rPr>
          <w:rFonts w:asciiTheme="majorBidi" w:hAnsiTheme="majorBidi" w:cstheme="majorBidi"/>
          <w:sz w:val="24"/>
          <w:szCs w:val="24"/>
          <w:lang w:val="en-US"/>
        </w:rPr>
      </w:pPr>
      <w:r w:rsidRPr="00495FC8">
        <w:rPr>
          <w:rFonts w:asciiTheme="majorBidi" w:hAnsiTheme="majorBidi" w:cstheme="majorBidi"/>
          <w:sz w:val="24"/>
          <w:szCs w:val="24"/>
          <w:lang w:val="en-US"/>
        </w:rPr>
        <w:lastRenderedPageBreak/>
        <w:t>Prof. Robb formulates the next conclusion and this conclusion is the answer to the next question: “</w:t>
      </w:r>
      <w:r w:rsidRPr="00495FC8">
        <w:rPr>
          <w:rFonts w:asciiTheme="majorBidi" w:hAnsiTheme="majorBidi" w:cstheme="majorBidi"/>
          <w:i/>
          <w:iCs/>
          <w:sz w:val="24"/>
          <w:szCs w:val="24"/>
          <w:lang w:val="en-US"/>
        </w:rPr>
        <w:t>Can we identify key symbols that structure other symbols and identities? How do</w:t>
      </w:r>
      <w:r w:rsidRPr="00495FC8">
        <w:rPr>
          <w:rFonts w:asciiTheme="majorBidi" w:hAnsiTheme="majorBidi" w:cstheme="majorBidi"/>
          <w:sz w:val="24"/>
          <w:szCs w:val="24"/>
          <w:lang w:val="en-US"/>
        </w:rPr>
        <w:t xml:space="preserve"> </w:t>
      </w:r>
      <w:r w:rsidRPr="00495FC8">
        <w:rPr>
          <w:rFonts w:asciiTheme="majorBidi" w:hAnsiTheme="majorBidi" w:cstheme="majorBidi"/>
          <w:i/>
          <w:iCs/>
          <w:sz w:val="24"/>
          <w:szCs w:val="24"/>
          <w:lang w:val="en-US"/>
        </w:rPr>
        <w:t>knowledge, technological practice, rite, cosmology, and gender relate to one other?</w:t>
      </w:r>
      <w:r w:rsidRPr="00495FC8">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495FC8">
        <w:rPr>
          <w:rFonts w:asciiTheme="majorBidi" w:hAnsiTheme="majorBidi" w:cstheme="majorBidi"/>
          <w:sz w:val="24"/>
          <w:szCs w:val="24"/>
          <w:lang w:val="en-US"/>
        </w:rPr>
        <w:t>Robb, Jonh E.; “</w:t>
      </w:r>
      <w:r w:rsidRPr="00495FC8">
        <w:rPr>
          <w:rFonts w:asciiTheme="majorBidi" w:hAnsiTheme="majorBidi" w:cstheme="majorBidi"/>
          <w:i/>
          <w:iCs/>
          <w:sz w:val="24"/>
          <w:szCs w:val="24"/>
          <w:lang w:val="en-US"/>
        </w:rPr>
        <w:t>The Archaeology of Symbols</w:t>
      </w:r>
      <w:proofErr w:type="gramStart"/>
      <w:r w:rsidRPr="00495FC8">
        <w:rPr>
          <w:rFonts w:asciiTheme="majorBidi" w:hAnsiTheme="majorBidi" w:cstheme="majorBidi"/>
          <w:sz w:val="24"/>
          <w:szCs w:val="24"/>
          <w:lang w:val="en-US"/>
        </w:rPr>
        <w:t>”;…</w:t>
      </w:r>
      <w:proofErr w:type="gramEnd"/>
      <w:r w:rsidRPr="00495FC8">
        <w:rPr>
          <w:rFonts w:asciiTheme="majorBidi" w:hAnsiTheme="majorBidi" w:cstheme="majorBidi"/>
          <w:sz w:val="24"/>
          <w:szCs w:val="24"/>
          <w:lang w:val="en-US"/>
        </w:rPr>
        <w:t>..p. 341</w:t>
      </w:r>
      <w:r>
        <w:rPr>
          <w:rFonts w:asciiTheme="majorBidi" w:hAnsiTheme="majorBidi" w:cstheme="majorBidi"/>
          <w:sz w:val="24"/>
          <w:szCs w:val="24"/>
          <w:lang w:val="en-US"/>
        </w:rPr>
        <w:t xml:space="preserve">). </w:t>
      </w:r>
      <w:r w:rsidRPr="00495FC8">
        <w:rPr>
          <w:rFonts w:asciiTheme="majorBidi" w:hAnsiTheme="majorBidi" w:cstheme="majorBidi"/>
          <w:sz w:val="24"/>
          <w:szCs w:val="24"/>
          <w:lang w:val="en-US"/>
        </w:rPr>
        <w:t>The answer Prof. Robb is “Yes, we can identify key symbols”. He gives some directions on how is it possible to identify. According to the text of the article one of the directions is cross-artifact analysis. What is “cross-artifact analysis”? According to Prof. Robb, archaeologists typically and so usually deal with specific artifacts, but symbolism, and crossing boundaries may be key for understanding “</w:t>
      </w:r>
      <w:r w:rsidRPr="00495FC8">
        <w:rPr>
          <w:rFonts w:asciiTheme="majorBidi" w:hAnsiTheme="majorBidi" w:cstheme="majorBidi"/>
          <w:i/>
          <w:iCs/>
          <w:sz w:val="24"/>
          <w:szCs w:val="24"/>
          <w:lang w:val="en-US"/>
        </w:rPr>
        <w:t>how objects are understood and used</w:t>
      </w:r>
      <w:r w:rsidRPr="00495FC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495FC8">
        <w:rPr>
          <w:rFonts w:asciiTheme="majorBidi" w:hAnsiTheme="majorBidi" w:cstheme="majorBidi"/>
          <w:sz w:val="24"/>
          <w:szCs w:val="24"/>
          <w:lang w:val="en-US"/>
        </w:rPr>
        <w:t>Robb, Jonh E.; “</w:t>
      </w:r>
      <w:r w:rsidRPr="00495FC8">
        <w:rPr>
          <w:rFonts w:asciiTheme="majorBidi" w:hAnsiTheme="majorBidi" w:cstheme="majorBidi"/>
          <w:i/>
          <w:iCs/>
          <w:sz w:val="24"/>
          <w:szCs w:val="24"/>
          <w:lang w:val="en-US"/>
        </w:rPr>
        <w:t>The Archaeology of Symbols</w:t>
      </w:r>
      <w:proofErr w:type="gramStart"/>
      <w:r w:rsidRPr="00495FC8">
        <w:rPr>
          <w:rFonts w:asciiTheme="majorBidi" w:hAnsiTheme="majorBidi" w:cstheme="majorBidi"/>
          <w:sz w:val="24"/>
          <w:szCs w:val="24"/>
          <w:lang w:val="en-US"/>
        </w:rPr>
        <w:t>”;…</w:t>
      </w:r>
      <w:proofErr w:type="gramEnd"/>
      <w:r w:rsidRPr="00495FC8">
        <w:rPr>
          <w:rFonts w:asciiTheme="majorBidi" w:hAnsiTheme="majorBidi" w:cstheme="majorBidi"/>
          <w:sz w:val="24"/>
          <w:szCs w:val="24"/>
          <w:lang w:val="en-US"/>
        </w:rPr>
        <w:t>pp. 341-342</w:t>
      </w:r>
      <w:r w:rsidR="004A4620">
        <w:rPr>
          <w:rFonts w:asciiTheme="majorBidi" w:hAnsiTheme="majorBidi" w:cstheme="majorBidi"/>
          <w:sz w:val="24"/>
          <w:szCs w:val="24"/>
          <w:lang w:val="en-US"/>
        </w:rPr>
        <w:t xml:space="preserve">). </w:t>
      </w:r>
      <w:r w:rsidRPr="00495FC8">
        <w:rPr>
          <w:rFonts w:asciiTheme="majorBidi" w:hAnsiTheme="majorBidi" w:cstheme="majorBidi"/>
          <w:sz w:val="24"/>
          <w:szCs w:val="24"/>
          <w:lang w:val="en-US"/>
        </w:rPr>
        <w:t>In other words, the researcher tries to say that “decoration element”, “color”, and “</w:t>
      </w:r>
      <w:proofErr w:type="gramStart"/>
      <w:r w:rsidRPr="00495FC8">
        <w:rPr>
          <w:rFonts w:asciiTheme="majorBidi" w:hAnsiTheme="majorBidi" w:cstheme="majorBidi"/>
          <w:sz w:val="24"/>
          <w:szCs w:val="24"/>
          <w:lang w:val="en-US"/>
        </w:rPr>
        <w:t>object’s</w:t>
      </w:r>
      <w:proofErr w:type="gramEnd"/>
      <w:r w:rsidRPr="00495FC8">
        <w:rPr>
          <w:rFonts w:asciiTheme="majorBidi" w:hAnsiTheme="majorBidi" w:cstheme="majorBidi"/>
          <w:sz w:val="24"/>
          <w:szCs w:val="24"/>
          <w:lang w:val="en-US"/>
        </w:rPr>
        <w:t xml:space="preserve"> or artifact’s form” may indicate a certain function of this artifact. If we see the same decoration or color in other artifacts, but it is similar to the first one, we could say that function or possible function was “ritual”, or using for specific situations, using during religious ceremonials, or everyday use. But here the archaeologist must be careful. Perhaps our interpretation could be wrong, and for that, we need other similar artifacts with similar interpretations. The second direction according to Prof. Robb is: “</w:t>
      </w:r>
      <w:r w:rsidRPr="004A4620">
        <w:rPr>
          <w:rFonts w:asciiTheme="majorBidi" w:hAnsiTheme="majorBidi" w:cstheme="majorBidi"/>
          <w:i/>
          <w:iCs/>
          <w:sz w:val="24"/>
          <w:szCs w:val="24"/>
          <w:lang w:val="en-US"/>
        </w:rPr>
        <w:t>to incorporate symbols more fully into our understanding of the social relations.</w:t>
      </w:r>
      <w:r w:rsidRPr="00495FC8">
        <w:rPr>
          <w:rFonts w:asciiTheme="majorBidi" w:hAnsiTheme="majorBidi" w:cstheme="majorBidi"/>
          <w:sz w:val="24"/>
          <w:szCs w:val="24"/>
          <w:lang w:val="en-US"/>
        </w:rPr>
        <w:t xml:space="preserve">” </w:t>
      </w:r>
      <w:r w:rsidR="004A4620">
        <w:rPr>
          <w:rFonts w:asciiTheme="majorBidi" w:hAnsiTheme="majorBidi" w:cstheme="majorBidi"/>
          <w:sz w:val="24"/>
          <w:szCs w:val="24"/>
          <w:lang w:val="en-US"/>
        </w:rPr>
        <w:t>(</w:t>
      </w:r>
      <w:r w:rsidR="004A4620" w:rsidRPr="004A4620">
        <w:rPr>
          <w:rFonts w:asciiTheme="majorBidi" w:hAnsiTheme="majorBidi" w:cstheme="majorBidi"/>
          <w:sz w:val="24"/>
          <w:szCs w:val="24"/>
          <w:lang w:val="en-US"/>
        </w:rPr>
        <w:t>Robb, Jonh E.; “</w:t>
      </w:r>
      <w:r w:rsidR="004A4620" w:rsidRPr="004A4620">
        <w:rPr>
          <w:rFonts w:asciiTheme="majorBidi" w:hAnsiTheme="majorBidi" w:cstheme="majorBidi"/>
          <w:i/>
          <w:iCs/>
          <w:sz w:val="24"/>
          <w:szCs w:val="24"/>
          <w:lang w:val="en-US"/>
        </w:rPr>
        <w:t>The Archaeology of Symbols</w:t>
      </w:r>
      <w:proofErr w:type="gramStart"/>
      <w:r w:rsidR="004A4620" w:rsidRPr="004A4620">
        <w:rPr>
          <w:rFonts w:asciiTheme="majorBidi" w:hAnsiTheme="majorBidi" w:cstheme="majorBidi"/>
          <w:sz w:val="24"/>
          <w:szCs w:val="24"/>
          <w:lang w:val="en-US"/>
        </w:rPr>
        <w:t>”;…</w:t>
      </w:r>
      <w:proofErr w:type="gramEnd"/>
      <w:r w:rsidR="004A4620" w:rsidRPr="004A4620">
        <w:rPr>
          <w:rFonts w:asciiTheme="majorBidi" w:hAnsiTheme="majorBidi" w:cstheme="majorBidi"/>
          <w:sz w:val="24"/>
          <w:szCs w:val="24"/>
          <w:lang w:val="en-US"/>
        </w:rPr>
        <w:t>.p. 342</w:t>
      </w:r>
      <w:r w:rsidR="004A4620">
        <w:rPr>
          <w:rFonts w:asciiTheme="majorBidi" w:hAnsiTheme="majorBidi" w:cstheme="majorBidi"/>
          <w:sz w:val="24"/>
          <w:szCs w:val="24"/>
          <w:lang w:val="en-US"/>
        </w:rPr>
        <w:t xml:space="preserve">). </w:t>
      </w:r>
      <w:r w:rsidRPr="00495FC8">
        <w:rPr>
          <w:rFonts w:asciiTheme="majorBidi" w:hAnsiTheme="majorBidi" w:cstheme="majorBidi"/>
          <w:sz w:val="24"/>
          <w:szCs w:val="24"/>
          <w:lang w:val="en-US"/>
        </w:rPr>
        <w:t>In my opinion, his conclusions are quite controversial, but I will not put them outside, I try to incorporate them during my research.</w:t>
      </w:r>
      <w:r w:rsidR="002A38F3">
        <w:rPr>
          <w:rFonts w:asciiTheme="majorBidi" w:hAnsiTheme="majorBidi" w:cstheme="majorBidi"/>
          <w:sz w:val="24"/>
          <w:szCs w:val="24"/>
          <w:lang w:val="en-US"/>
        </w:rPr>
        <w:t xml:space="preserve"> </w:t>
      </w:r>
      <w:r w:rsidR="00516F2D">
        <w:rPr>
          <w:rFonts w:asciiTheme="majorBidi" w:hAnsiTheme="majorBidi" w:cstheme="majorBidi"/>
          <w:sz w:val="24"/>
          <w:szCs w:val="24"/>
          <w:lang w:val="en-US"/>
        </w:rPr>
        <w:t xml:space="preserve">In addition to </w:t>
      </w:r>
      <w:r w:rsidR="001C4541">
        <w:rPr>
          <w:rFonts w:asciiTheme="majorBidi" w:hAnsiTheme="majorBidi" w:cstheme="majorBidi"/>
          <w:sz w:val="24"/>
          <w:szCs w:val="24"/>
          <w:lang w:val="en-US"/>
        </w:rPr>
        <w:t xml:space="preserve">the </w:t>
      </w:r>
      <w:r w:rsidR="00516F2D">
        <w:rPr>
          <w:rFonts w:asciiTheme="majorBidi" w:hAnsiTheme="majorBidi" w:cstheme="majorBidi"/>
          <w:sz w:val="24"/>
          <w:szCs w:val="24"/>
          <w:lang w:val="en-US"/>
        </w:rPr>
        <w:t xml:space="preserve">articles of </w:t>
      </w:r>
      <w:r w:rsidR="00A95355">
        <w:rPr>
          <w:rFonts w:asciiTheme="majorBidi" w:hAnsiTheme="majorBidi" w:cstheme="majorBidi"/>
          <w:sz w:val="24"/>
          <w:szCs w:val="24"/>
          <w:lang w:val="en-US"/>
        </w:rPr>
        <w:t xml:space="preserve">Prof. </w:t>
      </w:r>
      <w:r w:rsidR="00A95355" w:rsidRPr="00A95355">
        <w:rPr>
          <w:rFonts w:asciiTheme="majorBidi" w:hAnsiTheme="majorBidi" w:cstheme="majorBidi"/>
          <w:sz w:val="24"/>
          <w:szCs w:val="24"/>
          <w:lang w:val="en-US"/>
        </w:rPr>
        <w:t>Leslie A. White</w:t>
      </w:r>
      <w:r w:rsidR="00516F2D">
        <w:rPr>
          <w:rFonts w:asciiTheme="majorBidi" w:hAnsiTheme="majorBidi" w:cstheme="majorBidi"/>
          <w:sz w:val="24"/>
          <w:szCs w:val="24"/>
          <w:lang w:val="en-US"/>
        </w:rPr>
        <w:t xml:space="preserve"> and Prof. </w:t>
      </w:r>
      <w:r w:rsidR="00FF1E09">
        <w:rPr>
          <w:rFonts w:asciiTheme="majorBidi" w:hAnsiTheme="majorBidi" w:cstheme="majorBidi"/>
          <w:sz w:val="24"/>
          <w:szCs w:val="24"/>
          <w:lang w:val="en-US"/>
        </w:rPr>
        <w:t>John E. Robb</w:t>
      </w:r>
      <w:r w:rsidR="006158A1">
        <w:rPr>
          <w:rFonts w:asciiTheme="majorBidi" w:hAnsiTheme="majorBidi" w:cstheme="majorBidi"/>
          <w:sz w:val="24"/>
          <w:szCs w:val="24"/>
          <w:lang w:val="en-US"/>
        </w:rPr>
        <w:t>, t</w:t>
      </w:r>
      <w:r w:rsidR="006158A1" w:rsidRPr="006158A1">
        <w:rPr>
          <w:rFonts w:asciiTheme="majorBidi" w:hAnsiTheme="majorBidi" w:cstheme="majorBidi"/>
          <w:sz w:val="24"/>
          <w:szCs w:val="24"/>
          <w:lang w:val="en-US"/>
        </w:rPr>
        <w:t xml:space="preserve">wo more works, which are used in the text of the catalogue, were not briefly reviewed. This is a </w:t>
      </w:r>
      <w:r w:rsidR="006158A1">
        <w:rPr>
          <w:rFonts w:asciiTheme="majorBidi" w:hAnsiTheme="majorBidi" w:cstheme="majorBidi"/>
          <w:sz w:val="24"/>
          <w:szCs w:val="24"/>
          <w:lang w:val="en-US"/>
        </w:rPr>
        <w:t xml:space="preserve">classical research </w:t>
      </w:r>
      <w:r w:rsidR="006158A1" w:rsidRPr="006158A1">
        <w:rPr>
          <w:rFonts w:asciiTheme="majorBidi" w:hAnsiTheme="majorBidi" w:cstheme="majorBidi"/>
          <w:sz w:val="24"/>
          <w:szCs w:val="24"/>
          <w:lang w:val="en-US"/>
        </w:rPr>
        <w:t>monograph</w:t>
      </w:r>
      <w:r w:rsidR="006158A1">
        <w:rPr>
          <w:rFonts w:asciiTheme="majorBidi" w:hAnsiTheme="majorBidi" w:cstheme="majorBidi"/>
          <w:sz w:val="24"/>
          <w:szCs w:val="24"/>
          <w:lang w:val="en-US"/>
        </w:rPr>
        <w:t xml:space="preserve"> </w:t>
      </w:r>
      <w:r w:rsidR="00D379AA">
        <w:rPr>
          <w:rFonts w:asciiTheme="majorBidi" w:hAnsiTheme="majorBidi" w:cstheme="majorBidi"/>
          <w:sz w:val="24"/>
          <w:szCs w:val="24"/>
          <w:lang w:val="en-US"/>
        </w:rPr>
        <w:t>“</w:t>
      </w:r>
      <w:r w:rsidR="00D379AA" w:rsidRPr="00D379AA">
        <w:rPr>
          <w:rFonts w:asciiTheme="majorBidi" w:hAnsiTheme="majorBidi" w:cstheme="majorBidi"/>
          <w:sz w:val="24"/>
          <w:szCs w:val="24"/>
          <w:lang w:val="en-US"/>
        </w:rPr>
        <w:t>Jewish Symbols in</w:t>
      </w:r>
      <w:r w:rsidR="003C6AC4">
        <w:rPr>
          <w:rFonts w:asciiTheme="majorBidi" w:hAnsiTheme="majorBidi" w:cstheme="majorBidi"/>
          <w:sz w:val="24"/>
          <w:szCs w:val="24"/>
          <w:lang w:val="en-US"/>
        </w:rPr>
        <w:t xml:space="preserve"> the Greco-Roman </w:t>
      </w:r>
    </w:p>
    <w:p w14:paraId="06D324B7" w14:textId="0E5F8462" w:rsidR="00495FC8" w:rsidRDefault="00D379AA" w:rsidP="00D379AA">
      <w:pPr>
        <w:ind w:left="0"/>
        <w:rPr>
          <w:rFonts w:asciiTheme="majorBidi" w:hAnsiTheme="majorBidi" w:cstheme="majorBidi"/>
          <w:sz w:val="24"/>
          <w:szCs w:val="24"/>
          <w:lang w:val="en-US"/>
        </w:rPr>
      </w:pPr>
      <w:r w:rsidRPr="00D379AA">
        <w:rPr>
          <w:rFonts w:asciiTheme="majorBidi" w:hAnsiTheme="majorBidi" w:cstheme="majorBidi"/>
          <w:sz w:val="24"/>
          <w:szCs w:val="24"/>
          <w:lang w:val="en-US"/>
        </w:rPr>
        <w:t>Period</w:t>
      </w:r>
      <w:r w:rsidR="00323E84">
        <w:rPr>
          <w:rFonts w:asciiTheme="majorBidi" w:hAnsiTheme="majorBidi" w:cstheme="majorBidi"/>
          <w:sz w:val="24"/>
          <w:szCs w:val="24"/>
          <w:lang w:val="en-US"/>
        </w:rPr>
        <w:t>”</w:t>
      </w:r>
      <w:r w:rsidR="00BD59C1">
        <w:rPr>
          <w:rFonts w:asciiTheme="majorBidi" w:hAnsiTheme="majorBidi" w:cstheme="majorBidi"/>
          <w:sz w:val="24"/>
          <w:szCs w:val="24"/>
          <w:lang w:val="en-US"/>
        </w:rPr>
        <w:t xml:space="preserve"> by</w:t>
      </w:r>
      <w:r w:rsidR="006158A1">
        <w:rPr>
          <w:rFonts w:asciiTheme="majorBidi" w:hAnsiTheme="majorBidi" w:cstheme="majorBidi"/>
          <w:sz w:val="24"/>
          <w:szCs w:val="24"/>
          <w:lang w:val="en-US"/>
        </w:rPr>
        <w:t xml:space="preserve"> </w:t>
      </w:r>
      <w:bookmarkStart w:id="10" w:name="_Hlk182349462"/>
      <w:r w:rsidR="00020A0D" w:rsidRPr="00020A0D">
        <w:rPr>
          <w:rFonts w:asciiTheme="majorBidi" w:hAnsiTheme="majorBidi" w:cstheme="majorBidi"/>
          <w:sz w:val="24"/>
          <w:szCs w:val="24"/>
          <w:lang w:val="en-US"/>
        </w:rPr>
        <w:t>Goodenough, E. R.</w:t>
      </w:r>
      <w:bookmarkEnd w:id="10"/>
      <w:r w:rsidR="00D237D3">
        <w:rPr>
          <w:rStyle w:val="FootnoteReference"/>
          <w:rFonts w:asciiTheme="majorBidi" w:hAnsiTheme="majorBidi" w:cstheme="majorBidi"/>
          <w:sz w:val="24"/>
          <w:szCs w:val="24"/>
          <w:lang w:val="en-US"/>
        </w:rPr>
        <w:footnoteReference w:id="10"/>
      </w:r>
      <w:r w:rsidR="003C6AC4">
        <w:rPr>
          <w:rFonts w:asciiTheme="majorBidi" w:hAnsiTheme="majorBidi" w:cstheme="majorBidi"/>
          <w:sz w:val="24"/>
          <w:szCs w:val="24"/>
          <w:lang w:val="en-US"/>
        </w:rPr>
        <w:t xml:space="preserve"> and the article “</w:t>
      </w:r>
      <w:bookmarkStart w:id="12" w:name="_Hlk182349946"/>
      <w:r w:rsidR="003B447B" w:rsidRPr="003B447B">
        <w:rPr>
          <w:rFonts w:asciiTheme="majorBidi" w:hAnsiTheme="majorBidi" w:cstheme="majorBidi"/>
          <w:sz w:val="24"/>
          <w:szCs w:val="24"/>
          <w:lang w:val="en-US"/>
        </w:rPr>
        <w:t>Recreating Jewish Sacred Space: An Examination of Jewish Symbols on Ancient Oil Lamps</w:t>
      </w:r>
      <w:bookmarkEnd w:id="12"/>
      <w:r w:rsidR="003B447B">
        <w:rPr>
          <w:rFonts w:asciiTheme="majorBidi" w:hAnsiTheme="majorBidi" w:cstheme="majorBidi"/>
          <w:sz w:val="24"/>
          <w:szCs w:val="24"/>
          <w:lang w:val="en-US"/>
        </w:rPr>
        <w:t xml:space="preserve">” by </w:t>
      </w:r>
      <w:r w:rsidR="001C4541" w:rsidRPr="001C4541">
        <w:rPr>
          <w:rFonts w:asciiTheme="majorBidi" w:hAnsiTheme="majorBidi" w:cstheme="majorBidi"/>
          <w:sz w:val="24"/>
          <w:szCs w:val="24"/>
          <w:lang w:val="en-US"/>
        </w:rPr>
        <w:t>Max Huemer</w:t>
      </w:r>
      <w:r w:rsidR="008A7EB1">
        <w:rPr>
          <w:rStyle w:val="FootnoteReference"/>
          <w:rFonts w:asciiTheme="majorBidi" w:hAnsiTheme="majorBidi" w:cstheme="majorBidi"/>
          <w:sz w:val="24"/>
          <w:szCs w:val="24"/>
          <w:lang w:val="en-US"/>
        </w:rPr>
        <w:footnoteReference w:id="11"/>
      </w:r>
      <w:r w:rsidR="001C4541">
        <w:rPr>
          <w:rFonts w:asciiTheme="majorBidi" w:hAnsiTheme="majorBidi" w:cstheme="majorBidi"/>
          <w:sz w:val="24"/>
          <w:szCs w:val="24"/>
          <w:lang w:val="en-US"/>
        </w:rPr>
        <w:t xml:space="preserve">. </w:t>
      </w:r>
      <w:r w:rsidR="00741110">
        <w:rPr>
          <w:rFonts w:asciiTheme="majorBidi" w:hAnsiTheme="majorBidi" w:cstheme="majorBidi"/>
          <w:sz w:val="24"/>
          <w:szCs w:val="24"/>
          <w:lang w:val="en-US"/>
        </w:rPr>
        <w:t xml:space="preserve">In addition </w:t>
      </w:r>
      <w:r w:rsidR="00AA0F83">
        <w:rPr>
          <w:rFonts w:asciiTheme="majorBidi" w:hAnsiTheme="majorBidi" w:cstheme="majorBidi"/>
          <w:sz w:val="24"/>
          <w:szCs w:val="24"/>
          <w:lang w:val="en-US"/>
        </w:rPr>
        <w:t xml:space="preserve">to the works </w:t>
      </w:r>
      <w:r w:rsidR="00F03215">
        <w:rPr>
          <w:rFonts w:asciiTheme="majorBidi" w:hAnsiTheme="majorBidi" w:cstheme="majorBidi"/>
          <w:sz w:val="24"/>
          <w:szCs w:val="24"/>
          <w:lang w:val="en-US"/>
        </w:rPr>
        <w:t>mentioned</w:t>
      </w:r>
      <w:r w:rsidR="00942F29">
        <w:rPr>
          <w:rFonts w:asciiTheme="majorBidi" w:hAnsiTheme="majorBidi" w:cstheme="majorBidi"/>
          <w:sz w:val="24"/>
          <w:szCs w:val="24"/>
          <w:lang w:val="en-US"/>
        </w:rPr>
        <w:t xml:space="preserve">, but </w:t>
      </w:r>
      <w:r w:rsidR="00F03215">
        <w:rPr>
          <w:rFonts w:asciiTheme="majorBidi" w:hAnsiTheme="majorBidi" w:cstheme="majorBidi"/>
          <w:sz w:val="24"/>
          <w:szCs w:val="24"/>
          <w:lang w:val="en-US"/>
        </w:rPr>
        <w:t xml:space="preserve">not included </w:t>
      </w:r>
      <w:r w:rsidR="004A448E">
        <w:rPr>
          <w:rFonts w:asciiTheme="majorBidi" w:hAnsiTheme="majorBidi" w:cstheme="majorBidi"/>
          <w:sz w:val="24"/>
          <w:szCs w:val="24"/>
          <w:lang w:val="en-US"/>
        </w:rPr>
        <w:t xml:space="preserve">in this brief review, </w:t>
      </w:r>
      <w:r w:rsidR="00572C49">
        <w:rPr>
          <w:rFonts w:asciiTheme="majorBidi" w:hAnsiTheme="majorBidi" w:cstheme="majorBidi"/>
          <w:sz w:val="24"/>
          <w:szCs w:val="24"/>
          <w:lang w:val="en-US"/>
        </w:rPr>
        <w:t xml:space="preserve">should also be mentioned </w:t>
      </w:r>
      <w:r w:rsidR="00111FD6">
        <w:rPr>
          <w:rFonts w:asciiTheme="majorBidi" w:hAnsiTheme="majorBidi" w:cstheme="majorBidi"/>
          <w:sz w:val="24"/>
          <w:szCs w:val="24"/>
          <w:lang w:val="en-US"/>
        </w:rPr>
        <w:t>two monographs</w:t>
      </w:r>
      <w:r w:rsidR="00572C49">
        <w:rPr>
          <w:rFonts w:asciiTheme="majorBidi" w:hAnsiTheme="majorBidi" w:cstheme="majorBidi"/>
          <w:sz w:val="24"/>
          <w:szCs w:val="24"/>
          <w:lang w:val="en-US"/>
        </w:rPr>
        <w:t xml:space="preserve">: </w:t>
      </w:r>
      <w:r w:rsidR="00410F8B">
        <w:rPr>
          <w:rFonts w:asciiTheme="majorBidi" w:hAnsiTheme="majorBidi" w:cstheme="majorBidi"/>
          <w:sz w:val="24"/>
          <w:szCs w:val="24"/>
          <w:lang w:val="en-US"/>
        </w:rPr>
        <w:t xml:space="preserve">“The Menorah, the Ancient </w:t>
      </w:r>
      <w:r w:rsidR="00F1323E">
        <w:rPr>
          <w:rFonts w:asciiTheme="majorBidi" w:hAnsiTheme="majorBidi" w:cstheme="majorBidi"/>
          <w:sz w:val="24"/>
          <w:szCs w:val="24"/>
          <w:lang w:val="en-US"/>
        </w:rPr>
        <w:t xml:space="preserve">Seven-armed </w:t>
      </w:r>
      <w:r w:rsidR="003678D2">
        <w:rPr>
          <w:rFonts w:asciiTheme="majorBidi" w:hAnsiTheme="majorBidi" w:cstheme="majorBidi"/>
          <w:sz w:val="24"/>
          <w:szCs w:val="24"/>
          <w:lang w:val="en-US"/>
        </w:rPr>
        <w:t>Candelabrum</w:t>
      </w:r>
      <w:r w:rsidR="00F1323E">
        <w:rPr>
          <w:rFonts w:asciiTheme="majorBidi" w:hAnsiTheme="majorBidi" w:cstheme="majorBidi"/>
          <w:sz w:val="24"/>
          <w:szCs w:val="24"/>
          <w:lang w:val="en-US"/>
        </w:rPr>
        <w:t xml:space="preserve"> (Origin, Form</w:t>
      </w:r>
      <w:r w:rsidR="003678D2">
        <w:rPr>
          <w:rFonts w:asciiTheme="majorBidi" w:hAnsiTheme="majorBidi" w:cstheme="majorBidi"/>
          <w:sz w:val="24"/>
          <w:szCs w:val="24"/>
          <w:lang w:val="en-US"/>
        </w:rPr>
        <w:t>,</w:t>
      </w:r>
      <w:r w:rsidR="00F1323E">
        <w:rPr>
          <w:rFonts w:asciiTheme="majorBidi" w:hAnsiTheme="majorBidi" w:cstheme="majorBidi"/>
          <w:sz w:val="24"/>
          <w:szCs w:val="24"/>
          <w:lang w:val="en-US"/>
        </w:rPr>
        <w:t xml:space="preserve"> and Significance)”</w:t>
      </w:r>
      <w:r w:rsidR="00572C49">
        <w:rPr>
          <w:rStyle w:val="FootnoteReference"/>
          <w:rFonts w:asciiTheme="majorBidi" w:hAnsiTheme="majorBidi" w:cstheme="majorBidi"/>
          <w:sz w:val="24"/>
          <w:szCs w:val="24"/>
          <w:lang w:val="en-US"/>
        </w:rPr>
        <w:footnoteReference w:id="12"/>
      </w:r>
      <w:r w:rsidR="003678D2">
        <w:rPr>
          <w:rFonts w:asciiTheme="majorBidi" w:hAnsiTheme="majorBidi" w:cstheme="majorBidi"/>
          <w:sz w:val="24"/>
          <w:szCs w:val="24"/>
          <w:lang w:val="en-US"/>
        </w:rPr>
        <w:t xml:space="preserve"> and “</w:t>
      </w:r>
      <w:r w:rsidR="00D25F5D">
        <w:rPr>
          <w:rFonts w:asciiTheme="majorBidi" w:hAnsiTheme="majorBidi" w:cstheme="majorBidi"/>
          <w:sz w:val="24"/>
          <w:szCs w:val="24"/>
          <w:lang w:val="en-US"/>
        </w:rPr>
        <w:t>The Menorah (</w:t>
      </w:r>
      <w:r w:rsidR="00E63D81">
        <w:rPr>
          <w:rFonts w:asciiTheme="majorBidi" w:hAnsiTheme="majorBidi" w:cstheme="majorBidi"/>
          <w:sz w:val="24"/>
          <w:szCs w:val="24"/>
          <w:lang w:val="en-US"/>
        </w:rPr>
        <w:t>Evolving into the Most Important Jewish Sym</w:t>
      </w:r>
      <w:r w:rsidR="0029604A">
        <w:rPr>
          <w:rFonts w:asciiTheme="majorBidi" w:hAnsiTheme="majorBidi" w:cstheme="majorBidi"/>
          <w:sz w:val="24"/>
          <w:szCs w:val="24"/>
          <w:lang w:val="en-US"/>
        </w:rPr>
        <w:t>bol)”</w:t>
      </w:r>
      <w:r w:rsidR="005D4849">
        <w:rPr>
          <w:rStyle w:val="FootnoteReference"/>
          <w:rFonts w:asciiTheme="majorBidi" w:hAnsiTheme="majorBidi" w:cstheme="majorBidi"/>
          <w:sz w:val="24"/>
          <w:szCs w:val="24"/>
          <w:lang w:val="en-US"/>
        </w:rPr>
        <w:footnoteReference w:id="13"/>
      </w:r>
      <w:r w:rsidR="0029604A">
        <w:rPr>
          <w:rFonts w:asciiTheme="majorBidi" w:hAnsiTheme="majorBidi" w:cstheme="majorBidi"/>
          <w:sz w:val="24"/>
          <w:szCs w:val="24"/>
          <w:lang w:val="en-US"/>
        </w:rPr>
        <w:t xml:space="preserve"> </w:t>
      </w:r>
      <w:r w:rsidR="003678D2">
        <w:rPr>
          <w:rFonts w:asciiTheme="majorBidi" w:hAnsiTheme="majorBidi" w:cstheme="majorBidi"/>
          <w:sz w:val="24"/>
          <w:szCs w:val="24"/>
          <w:lang w:val="en-US"/>
        </w:rPr>
        <w:t xml:space="preserve">by Ph Archaeology </w:t>
      </w:r>
      <w:proofErr w:type="spellStart"/>
      <w:r w:rsidR="003678D2">
        <w:rPr>
          <w:rFonts w:asciiTheme="majorBidi" w:hAnsiTheme="majorBidi" w:cstheme="majorBidi"/>
          <w:sz w:val="24"/>
          <w:szCs w:val="24"/>
          <w:lang w:val="en-US"/>
        </w:rPr>
        <w:t>Hachlili</w:t>
      </w:r>
      <w:proofErr w:type="spellEnd"/>
      <w:r w:rsidR="003678D2">
        <w:rPr>
          <w:rFonts w:asciiTheme="majorBidi" w:hAnsiTheme="majorBidi" w:cstheme="majorBidi"/>
          <w:sz w:val="24"/>
          <w:szCs w:val="24"/>
          <w:lang w:val="en-US"/>
        </w:rPr>
        <w:t xml:space="preserve"> Rachel</w:t>
      </w:r>
      <w:r w:rsidR="00942F29">
        <w:rPr>
          <w:rFonts w:asciiTheme="majorBidi" w:hAnsiTheme="majorBidi" w:cstheme="majorBidi"/>
          <w:sz w:val="24"/>
          <w:szCs w:val="24"/>
          <w:lang w:val="en-US"/>
        </w:rPr>
        <w:t>.</w:t>
      </w:r>
      <w:r w:rsidR="00572C49">
        <w:rPr>
          <w:rFonts w:asciiTheme="majorBidi" w:hAnsiTheme="majorBidi" w:cstheme="majorBidi"/>
          <w:sz w:val="24"/>
          <w:szCs w:val="24"/>
          <w:lang w:val="en-US"/>
        </w:rPr>
        <w:t xml:space="preserve"> </w:t>
      </w:r>
      <w:r w:rsidR="00A0580B" w:rsidRPr="00A0580B">
        <w:rPr>
          <w:rFonts w:asciiTheme="majorBidi" w:hAnsiTheme="majorBidi" w:cstheme="majorBidi"/>
          <w:sz w:val="24"/>
          <w:szCs w:val="24"/>
          <w:lang w:val="en-US"/>
        </w:rPr>
        <w:t xml:space="preserve">These </w:t>
      </w:r>
      <w:r w:rsidR="001D5380">
        <w:rPr>
          <w:rFonts w:asciiTheme="majorBidi" w:hAnsiTheme="majorBidi" w:cstheme="majorBidi"/>
          <w:sz w:val="24"/>
          <w:szCs w:val="24"/>
          <w:lang w:val="en-US"/>
        </w:rPr>
        <w:t>three</w:t>
      </w:r>
      <w:r w:rsidR="00A0580B" w:rsidRPr="00A0580B">
        <w:rPr>
          <w:rFonts w:asciiTheme="majorBidi" w:hAnsiTheme="majorBidi" w:cstheme="majorBidi"/>
          <w:sz w:val="24"/>
          <w:szCs w:val="24"/>
          <w:lang w:val="en-US"/>
        </w:rPr>
        <w:t xml:space="preserve"> works are discussed in more detail in the text of </w:t>
      </w:r>
      <w:r w:rsidR="00A0580B" w:rsidRPr="00A0580B">
        <w:rPr>
          <w:rFonts w:asciiTheme="majorBidi" w:hAnsiTheme="majorBidi" w:cstheme="majorBidi"/>
          <w:sz w:val="24"/>
          <w:szCs w:val="24"/>
          <w:lang w:val="en-US"/>
        </w:rPr>
        <w:lastRenderedPageBreak/>
        <w:t xml:space="preserve">the catalog in the chapter devoted to symbols and their possible interpretation. </w:t>
      </w:r>
      <w:r w:rsidR="002A38F3">
        <w:rPr>
          <w:rFonts w:asciiTheme="majorBidi" w:hAnsiTheme="majorBidi" w:cstheme="majorBidi"/>
          <w:sz w:val="24"/>
          <w:szCs w:val="24"/>
          <w:lang w:val="en-US"/>
        </w:rPr>
        <w:t>Let us now move on to consider the mention of Samaritans in historical and religious written sources.</w:t>
      </w:r>
    </w:p>
    <w:p w14:paraId="45F66170" w14:textId="77777777" w:rsidR="00EA4B11" w:rsidRDefault="00EA4B11" w:rsidP="00576654">
      <w:pPr>
        <w:ind w:left="0"/>
        <w:rPr>
          <w:rFonts w:asciiTheme="majorBidi" w:hAnsiTheme="majorBidi" w:cstheme="majorBidi"/>
          <w:sz w:val="24"/>
          <w:szCs w:val="24"/>
          <w:lang w:val="en-US"/>
        </w:rPr>
      </w:pPr>
    </w:p>
    <w:p w14:paraId="659F3838" w14:textId="0F324813" w:rsidR="00DE2FFB" w:rsidRDefault="00410EE4" w:rsidP="00F9561B">
      <w:pPr>
        <w:ind w:left="0"/>
        <w:rPr>
          <w:rFonts w:asciiTheme="majorBidi" w:hAnsiTheme="majorBidi" w:cstheme="majorBidi"/>
          <w:sz w:val="24"/>
          <w:szCs w:val="24"/>
          <w:lang w:val="en-US"/>
        </w:rPr>
      </w:pPr>
      <w:r>
        <w:rPr>
          <w:rFonts w:asciiTheme="majorBidi" w:hAnsiTheme="majorBidi" w:cstheme="majorBidi"/>
          <w:b/>
          <w:bCs/>
          <w:i/>
          <w:iCs/>
          <w:sz w:val="24"/>
          <w:szCs w:val="24"/>
          <w:u w:val="single"/>
          <w:lang w:val="en-US"/>
        </w:rPr>
        <w:t>4</w:t>
      </w:r>
      <w:r w:rsidR="00DE2FFB" w:rsidRPr="00DE2FFB">
        <w:rPr>
          <w:rFonts w:asciiTheme="majorBidi" w:hAnsiTheme="majorBidi" w:cstheme="majorBidi"/>
          <w:b/>
          <w:bCs/>
          <w:i/>
          <w:iCs/>
          <w:sz w:val="24"/>
          <w:szCs w:val="24"/>
          <w:u w:val="single"/>
          <w:lang w:val="en-US"/>
        </w:rPr>
        <w:t xml:space="preserve">) </w:t>
      </w:r>
      <w:r w:rsidR="00DF1FFD">
        <w:rPr>
          <w:rFonts w:asciiTheme="majorBidi" w:hAnsiTheme="majorBidi" w:cstheme="majorBidi"/>
          <w:b/>
          <w:bCs/>
          <w:i/>
          <w:iCs/>
          <w:sz w:val="24"/>
          <w:szCs w:val="24"/>
          <w:u w:val="single"/>
          <w:lang w:val="en-US"/>
        </w:rPr>
        <w:t>A b</w:t>
      </w:r>
      <w:r w:rsidR="00DE2FFB" w:rsidRPr="00DE2FFB">
        <w:rPr>
          <w:rFonts w:asciiTheme="majorBidi" w:hAnsiTheme="majorBidi" w:cstheme="majorBidi"/>
          <w:b/>
          <w:bCs/>
          <w:i/>
          <w:iCs/>
          <w:sz w:val="24"/>
          <w:szCs w:val="24"/>
          <w:u w:val="single"/>
          <w:lang w:val="en-US"/>
        </w:rPr>
        <w:t>rief overview of historical and archaeological sites that were identified as Samaritan settlements or burial caves</w:t>
      </w:r>
    </w:p>
    <w:p w14:paraId="3179B056" w14:textId="4402CC8D" w:rsidR="00DE2FFB" w:rsidRDefault="009701FB" w:rsidP="00F9561B">
      <w:pPr>
        <w:ind w:left="0"/>
        <w:rPr>
          <w:rFonts w:asciiTheme="majorBidi" w:hAnsiTheme="majorBidi" w:cstheme="majorBidi"/>
          <w:sz w:val="24"/>
          <w:szCs w:val="24"/>
          <w:lang w:val="en-US"/>
        </w:rPr>
      </w:pPr>
      <w:r w:rsidRPr="009701FB">
        <w:rPr>
          <w:rFonts w:asciiTheme="majorBidi" w:hAnsiTheme="majorBidi" w:cstheme="majorBidi"/>
          <w:sz w:val="24"/>
          <w:szCs w:val="24"/>
          <w:lang w:val="en-US"/>
        </w:rPr>
        <w:t>The catalogue contains oil lamps (Samaritan Oil Lamps) from s</w:t>
      </w:r>
      <w:r>
        <w:rPr>
          <w:rFonts w:asciiTheme="majorBidi" w:hAnsiTheme="majorBidi" w:cstheme="majorBidi"/>
          <w:sz w:val="24"/>
          <w:szCs w:val="24"/>
          <w:lang w:val="en-US"/>
        </w:rPr>
        <w:t xml:space="preserve">eventeen historical and archaeological sites identified as Samaritan sites. </w:t>
      </w:r>
      <w:r w:rsidR="0014511C">
        <w:rPr>
          <w:rFonts w:asciiTheme="majorBidi" w:hAnsiTheme="majorBidi" w:cstheme="majorBidi"/>
          <w:sz w:val="24"/>
          <w:szCs w:val="24"/>
          <w:lang w:val="en-US"/>
        </w:rPr>
        <w:t xml:space="preserve">In addition to seventeen sites, three more: Yavne East, Jericho, and </w:t>
      </w:r>
      <w:proofErr w:type="spellStart"/>
      <w:r w:rsidR="0014511C">
        <w:rPr>
          <w:rFonts w:asciiTheme="majorBidi" w:hAnsiTheme="majorBidi" w:cstheme="majorBidi"/>
          <w:sz w:val="24"/>
          <w:szCs w:val="24"/>
          <w:lang w:val="en-US"/>
        </w:rPr>
        <w:t>Hirbet</w:t>
      </w:r>
      <w:proofErr w:type="spellEnd"/>
      <w:r w:rsidR="0014511C">
        <w:rPr>
          <w:rFonts w:asciiTheme="majorBidi" w:hAnsiTheme="majorBidi" w:cstheme="majorBidi"/>
          <w:sz w:val="24"/>
          <w:szCs w:val="24"/>
          <w:lang w:val="en-US"/>
        </w:rPr>
        <w:t xml:space="preserve"> </w:t>
      </w:r>
      <w:proofErr w:type="spellStart"/>
      <w:r w:rsidR="0014511C">
        <w:rPr>
          <w:rFonts w:asciiTheme="majorBidi" w:hAnsiTheme="majorBidi" w:cstheme="majorBidi"/>
          <w:sz w:val="24"/>
          <w:szCs w:val="24"/>
          <w:lang w:val="en-US"/>
        </w:rPr>
        <w:t>Ur’a</w:t>
      </w:r>
      <w:proofErr w:type="spellEnd"/>
      <w:r w:rsidR="0014511C">
        <w:rPr>
          <w:rFonts w:asciiTheme="majorBidi" w:hAnsiTheme="majorBidi" w:cstheme="majorBidi"/>
          <w:sz w:val="24"/>
          <w:szCs w:val="24"/>
          <w:lang w:val="en-US"/>
        </w:rPr>
        <w:t xml:space="preserve"> (Ramat Ha-Sharon) are mentioned in this catalogue. I did not enter lamps from these sites, because at Yavne East and </w:t>
      </w:r>
      <w:proofErr w:type="spellStart"/>
      <w:r w:rsidR="0014511C">
        <w:rPr>
          <w:rFonts w:asciiTheme="majorBidi" w:hAnsiTheme="majorBidi" w:cstheme="majorBidi"/>
          <w:sz w:val="24"/>
          <w:szCs w:val="24"/>
          <w:lang w:val="en-US"/>
        </w:rPr>
        <w:t>Hirbet</w:t>
      </w:r>
      <w:proofErr w:type="spellEnd"/>
      <w:r w:rsidR="0014511C">
        <w:rPr>
          <w:rFonts w:asciiTheme="majorBidi" w:hAnsiTheme="majorBidi" w:cstheme="majorBidi"/>
          <w:sz w:val="24"/>
          <w:szCs w:val="24"/>
          <w:lang w:val="en-US"/>
        </w:rPr>
        <w:t xml:space="preserve"> </w:t>
      </w:r>
      <w:proofErr w:type="spellStart"/>
      <w:r w:rsidR="0014511C">
        <w:rPr>
          <w:rFonts w:asciiTheme="majorBidi" w:hAnsiTheme="majorBidi" w:cstheme="majorBidi"/>
          <w:sz w:val="24"/>
          <w:szCs w:val="24"/>
          <w:lang w:val="en-US"/>
        </w:rPr>
        <w:t>Ur’</w:t>
      </w:r>
      <w:r w:rsidR="00DF1FFD">
        <w:rPr>
          <w:rFonts w:asciiTheme="majorBidi" w:hAnsiTheme="majorBidi" w:cstheme="majorBidi"/>
          <w:sz w:val="24"/>
          <w:szCs w:val="24"/>
          <w:lang w:val="en-US"/>
        </w:rPr>
        <w:t>a</w:t>
      </w:r>
      <w:proofErr w:type="spellEnd"/>
      <w:r w:rsidR="00DF1FFD">
        <w:rPr>
          <w:rFonts w:asciiTheme="majorBidi" w:hAnsiTheme="majorBidi" w:cstheme="majorBidi"/>
          <w:sz w:val="24"/>
          <w:szCs w:val="24"/>
          <w:lang w:val="en-US"/>
        </w:rPr>
        <w:t xml:space="preserve">, archaeological excavations are still ongoing. Jericho is a special case. Only one lamp (Samaritan) was discovered here. Before beginning a brief overview, one </w:t>
      </w:r>
      <w:r w:rsidR="00C725D2">
        <w:rPr>
          <w:rFonts w:asciiTheme="majorBidi" w:hAnsiTheme="majorBidi" w:cstheme="majorBidi"/>
          <w:sz w:val="24"/>
          <w:szCs w:val="24"/>
          <w:lang w:val="en-US"/>
        </w:rPr>
        <w:t>must note</w:t>
      </w:r>
      <w:r w:rsidR="00DF1FFD">
        <w:rPr>
          <w:rFonts w:asciiTheme="majorBidi" w:hAnsiTheme="majorBidi" w:cstheme="majorBidi"/>
          <w:sz w:val="24"/>
          <w:szCs w:val="24"/>
          <w:lang w:val="en-US"/>
        </w:rPr>
        <w:t xml:space="preserve"> that all seventeen sites are presented in this catalogue from the northern part of Israel to the southern part.</w:t>
      </w:r>
    </w:p>
    <w:p w14:paraId="15196765" w14:textId="77777777" w:rsidR="009C2AED" w:rsidRDefault="009C2AED" w:rsidP="00F9561B">
      <w:pPr>
        <w:ind w:left="0"/>
        <w:rPr>
          <w:rFonts w:asciiTheme="majorBidi" w:hAnsiTheme="majorBidi" w:cstheme="majorBidi"/>
          <w:sz w:val="24"/>
          <w:szCs w:val="24"/>
          <w:lang w:val="en-US"/>
        </w:rPr>
      </w:pPr>
    </w:p>
    <w:p w14:paraId="1497A344" w14:textId="77777777" w:rsidR="00410EE4" w:rsidRDefault="00410EE4" w:rsidP="00F9561B">
      <w:pPr>
        <w:ind w:left="0"/>
        <w:rPr>
          <w:rFonts w:asciiTheme="majorBidi" w:hAnsiTheme="majorBidi" w:cstheme="majorBidi"/>
          <w:sz w:val="24"/>
          <w:szCs w:val="24"/>
          <w:lang w:val="en-US"/>
        </w:rPr>
      </w:pPr>
    </w:p>
    <w:p w14:paraId="22B20575" w14:textId="21E1BA8A" w:rsidR="00C725D2" w:rsidRDefault="00C725D2"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1) </w:t>
      </w:r>
      <w:bookmarkStart w:id="15" w:name="_Hlk176368247"/>
      <w:proofErr w:type="spellStart"/>
      <w:r>
        <w:rPr>
          <w:rFonts w:asciiTheme="majorBidi" w:hAnsiTheme="majorBidi" w:cstheme="majorBidi"/>
          <w:i/>
          <w:iCs/>
          <w:sz w:val="24"/>
          <w:szCs w:val="24"/>
          <w:u w:val="single"/>
          <w:lang w:val="en-US"/>
        </w:rPr>
        <w:t>Ar’ara</w:t>
      </w:r>
      <w:proofErr w:type="spellEnd"/>
    </w:p>
    <w:bookmarkEnd w:id="15"/>
    <w:p w14:paraId="366FADBC" w14:textId="3317D6CD" w:rsidR="008F3AE2" w:rsidRDefault="006E0165"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site was discovered by archaeologists of IAA (Israel Antiquities Authority) </w:t>
      </w:r>
      <w:r w:rsidR="00486AE1">
        <w:rPr>
          <w:rFonts w:asciiTheme="majorBidi" w:hAnsiTheme="majorBidi" w:cstheme="majorBidi"/>
          <w:sz w:val="24"/>
          <w:szCs w:val="24"/>
          <w:lang w:val="en-US"/>
        </w:rPr>
        <w:t xml:space="preserve">in 1994 near the Arabic town </w:t>
      </w:r>
      <w:proofErr w:type="spellStart"/>
      <w:r w:rsidR="00486AE1">
        <w:rPr>
          <w:rFonts w:asciiTheme="majorBidi" w:hAnsiTheme="majorBidi" w:cstheme="majorBidi"/>
          <w:sz w:val="24"/>
          <w:szCs w:val="24"/>
          <w:lang w:val="en-US"/>
        </w:rPr>
        <w:t>Ar’ara</w:t>
      </w:r>
      <w:proofErr w:type="spellEnd"/>
      <w:r w:rsidR="00486AE1">
        <w:rPr>
          <w:rFonts w:asciiTheme="majorBidi" w:hAnsiTheme="majorBidi" w:cstheme="majorBidi"/>
          <w:sz w:val="24"/>
          <w:szCs w:val="24"/>
          <w:lang w:val="en-US"/>
        </w:rPr>
        <w:t xml:space="preserve">, in the region of Wadi Ara. While installing sewage lines </w:t>
      </w:r>
      <w:r w:rsidR="00465FBB">
        <w:rPr>
          <w:rFonts w:asciiTheme="majorBidi" w:hAnsiTheme="majorBidi" w:cstheme="majorBidi"/>
          <w:sz w:val="24"/>
          <w:szCs w:val="24"/>
          <w:lang w:val="en-US"/>
        </w:rPr>
        <w:t>in</w:t>
      </w:r>
      <w:r w:rsidR="00486AE1">
        <w:rPr>
          <w:rFonts w:asciiTheme="majorBidi" w:hAnsiTheme="majorBidi" w:cstheme="majorBidi"/>
          <w:sz w:val="24"/>
          <w:szCs w:val="24"/>
          <w:lang w:val="en-US"/>
        </w:rPr>
        <w:t xml:space="preserve"> this town, was discovered a burial cave.</w:t>
      </w:r>
    </w:p>
    <w:p w14:paraId="65EF5BAE" w14:textId="26D22E2C" w:rsidR="00BF31F6" w:rsidRDefault="00486AE1" w:rsidP="00FD23C6">
      <w:pPr>
        <w:ind w:left="0"/>
        <w:rPr>
          <w:rFonts w:asciiTheme="majorBidi" w:hAnsiTheme="majorBidi" w:cstheme="majorBidi"/>
          <w:sz w:val="24"/>
          <w:szCs w:val="24"/>
          <w:lang w:val="en-US"/>
        </w:rPr>
      </w:pPr>
      <w:r>
        <w:rPr>
          <w:rFonts w:asciiTheme="majorBidi" w:hAnsiTheme="majorBidi" w:cstheme="majorBidi"/>
          <w:sz w:val="24"/>
          <w:szCs w:val="24"/>
          <w:lang w:val="en-US"/>
        </w:rPr>
        <w:t xml:space="preserve">According to excavation, this is a “family burial cave” and it </w:t>
      </w:r>
      <w:r w:rsidR="00465FBB">
        <w:rPr>
          <w:rFonts w:asciiTheme="majorBidi" w:hAnsiTheme="majorBidi" w:cstheme="majorBidi"/>
          <w:sz w:val="24"/>
          <w:szCs w:val="24"/>
          <w:lang w:val="en-US"/>
        </w:rPr>
        <w:t>was used</w:t>
      </w:r>
      <w:r>
        <w:rPr>
          <w:rFonts w:asciiTheme="majorBidi" w:hAnsiTheme="majorBidi" w:cstheme="majorBidi"/>
          <w:sz w:val="24"/>
          <w:szCs w:val="24"/>
          <w:lang w:val="en-US"/>
        </w:rPr>
        <w:t xml:space="preserve"> </w:t>
      </w:r>
      <w:r w:rsidR="00465FBB">
        <w:rPr>
          <w:rFonts w:asciiTheme="majorBidi" w:hAnsiTheme="majorBidi" w:cstheme="majorBidi"/>
          <w:sz w:val="24"/>
          <w:szCs w:val="24"/>
          <w:lang w:val="en-US"/>
        </w:rPr>
        <w:t>during</w:t>
      </w:r>
      <w:r>
        <w:rPr>
          <w:rFonts w:asciiTheme="majorBidi" w:hAnsiTheme="majorBidi" w:cstheme="majorBidi"/>
          <w:sz w:val="24"/>
          <w:szCs w:val="24"/>
          <w:lang w:val="en-US"/>
        </w:rPr>
        <w:t xml:space="preserve"> the Late Roman Period (3</w:t>
      </w:r>
      <w:r w:rsidRPr="00486AE1">
        <w:rPr>
          <w:rFonts w:asciiTheme="majorBidi" w:hAnsiTheme="majorBidi" w:cstheme="majorBidi"/>
          <w:sz w:val="24"/>
          <w:szCs w:val="24"/>
          <w:vertAlign w:val="superscript"/>
          <w:lang w:val="en-US"/>
        </w:rPr>
        <w:t>rd</w:t>
      </w:r>
      <w:r>
        <w:rPr>
          <w:rFonts w:asciiTheme="majorBidi" w:hAnsiTheme="majorBidi" w:cstheme="majorBidi"/>
          <w:sz w:val="24"/>
          <w:szCs w:val="24"/>
          <w:lang w:val="en-US"/>
        </w:rPr>
        <w:t>-5</w:t>
      </w:r>
      <w:r w:rsidRPr="00486AE1">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and </w:t>
      </w:r>
      <w:r w:rsidR="00465FBB">
        <w:rPr>
          <w:rFonts w:asciiTheme="majorBidi" w:hAnsiTheme="majorBidi" w:cstheme="majorBidi"/>
          <w:sz w:val="24"/>
          <w:szCs w:val="24"/>
          <w:lang w:val="en-US"/>
        </w:rPr>
        <w:t>the Mamluk Period (12</w:t>
      </w:r>
      <w:r w:rsidR="00465FBB" w:rsidRPr="00465FBB">
        <w:rPr>
          <w:rFonts w:asciiTheme="majorBidi" w:hAnsiTheme="majorBidi" w:cstheme="majorBidi"/>
          <w:sz w:val="24"/>
          <w:szCs w:val="24"/>
          <w:vertAlign w:val="superscript"/>
          <w:lang w:val="en-US"/>
        </w:rPr>
        <w:t>th</w:t>
      </w:r>
      <w:r w:rsidR="00465FBB">
        <w:rPr>
          <w:rFonts w:asciiTheme="majorBidi" w:hAnsiTheme="majorBidi" w:cstheme="majorBidi"/>
          <w:sz w:val="24"/>
          <w:szCs w:val="24"/>
          <w:lang w:val="en-US"/>
        </w:rPr>
        <w:t>-13</w:t>
      </w:r>
      <w:r w:rsidR="00465FBB" w:rsidRPr="00465FBB">
        <w:rPr>
          <w:rFonts w:asciiTheme="majorBidi" w:hAnsiTheme="majorBidi" w:cstheme="majorBidi"/>
          <w:sz w:val="24"/>
          <w:szCs w:val="24"/>
          <w:vertAlign w:val="superscript"/>
          <w:lang w:val="en-US"/>
        </w:rPr>
        <w:t>th</w:t>
      </w:r>
      <w:r w:rsidR="00465FBB">
        <w:rPr>
          <w:rFonts w:asciiTheme="majorBidi" w:hAnsiTheme="majorBidi" w:cstheme="majorBidi"/>
          <w:sz w:val="24"/>
          <w:szCs w:val="24"/>
          <w:lang w:val="en-US"/>
        </w:rPr>
        <w:t xml:space="preserve"> century CE). </w:t>
      </w:r>
      <w:r w:rsidR="002E24FF">
        <w:rPr>
          <w:rFonts w:asciiTheme="majorBidi" w:hAnsiTheme="majorBidi" w:cstheme="majorBidi"/>
          <w:sz w:val="24"/>
          <w:szCs w:val="24"/>
          <w:lang w:val="en-US"/>
        </w:rPr>
        <w:t>According to the plan of this burial cave, this burial cave applies to “</w:t>
      </w:r>
      <w:proofErr w:type="spellStart"/>
      <w:r w:rsidR="002E24FF">
        <w:rPr>
          <w:rFonts w:asciiTheme="majorBidi" w:hAnsiTheme="majorBidi" w:cstheme="majorBidi"/>
          <w:sz w:val="24"/>
          <w:szCs w:val="24"/>
          <w:lang w:val="en-US"/>
        </w:rPr>
        <w:t>Arcasolia</w:t>
      </w:r>
      <w:proofErr w:type="spellEnd"/>
      <w:r w:rsidR="002E24FF">
        <w:rPr>
          <w:rFonts w:asciiTheme="majorBidi" w:hAnsiTheme="majorBidi" w:cstheme="majorBidi"/>
          <w:sz w:val="24"/>
          <w:szCs w:val="24"/>
          <w:lang w:val="en-US"/>
        </w:rPr>
        <w:t xml:space="preserve"> Type” or </w:t>
      </w:r>
      <w:r w:rsidR="00465FBB">
        <w:rPr>
          <w:rFonts w:asciiTheme="majorBidi" w:hAnsiTheme="majorBidi" w:cstheme="majorBidi"/>
          <w:sz w:val="24"/>
          <w:szCs w:val="24"/>
          <w:lang w:val="en-US"/>
        </w:rPr>
        <w:t xml:space="preserve">“Chamber Tomb with </w:t>
      </w:r>
      <w:proofErr w:type="spellStart"/>
      <w:r w:rsidR="00465FBB">
        <w:rPr>
          <w:rFonts w:asciiTheme="majorBidi" w:hAnsiTheme="majorBidi" w:cstheme="majorBidi"/>
          <w:sz w:val="24"/>
          <w:szCs w:val="24"/>
          <w:lang w:val="en-US"/>
        </w:rPr>
        <w:t>Arcasolia</w:t>
      </w:r>
      <w:proofErr w:type="spellEnd"/>
      <w:r w:rsidR="00465FBB">
        <w:rPr>
          <w:rFonts w:asciiTheme="majorBidi" w:hAnsiTheme="majorBidi" w:cstheme="majorBidi"/>
          <w:sz w:val="24"/>
          <w:szCs w:val="24"/>
          <w:lang w:val="en-US"/>
        </w:rPr>
        <w:t>”. The burial cave had been looted in the past, but during the excavation</w:t>
      </w:r>
      <w:r w:rsidR="002E24FF">
        <w:rPr>
          <w:rFonts w:asciiTheme="majorBidi" w:hAnsiTheme="majorBidi" w:cstheme="majorBidi"/>
          <w:sz w:val="24"/>
          <w:szCs w:val="24"/>
          <w:lang w:val="en-US"/>
        </w:rPr>
        <w:t>,</w:t>
      </w:r>
      <w:r w:rsidR="00465FBB">
        <w:rPr>
          <w:rFonts w:asciiTheme="majorBidi" w:hAnsiTheme="majorBidi" w:cstheme="majorBidi"/>
          <w:sz w:val="24"/>
          <w:szCs w:val="24"/>
          <w:lang w:val="en-US"/>
        </w:rPr>
        <w:t xml:space="preserve"> </w:t>
      </w:r>
      <w:r w:rsidR="00A22C7D">
        <w:rPr>
          <w:rFonts w:asciiTheme="majorBidi" w:hAnsiTheme="majorBidi" w:cstheme="majorBidi"/>
          <w:sz w:val="24"/>
          <w:szCs w:val="24"/>
          <w:lang w:val="en-US"/>
        </w:rPr>
        <w:t>two lamps were discovered</w:t>
      </w:r>
      <w:r w:rsidR="00465FBB">
        <w:rPr>
          <w:rFonts w:asciiTheme="majorBidi" w:hAnsiTheme="majorBidi" w:cstheme="majorBidi"/>
          <w:sz w:val="24"/>
          <w:szCs w:val="24"/>
          <w:lang w:val="en-US"/>
        </w:rPr>
        <w:t xml:space="preserve">. </w:t>
      </w:r>
      <w:r w:rsidR="00BF31F6">
        <w:rPr>
          <w:rFonts w:asciiTheme="majorBidi" w:hAnsiTheme="majorBidi" w:cstheme="majorBidi"/>
          <w:sz w:val="24"/>
          <w:szCs w:val="24"/>
          <w:lang w:val="en-US"/>
        </w:rPr>
        <w:t>They were discovered, according to plan, at niche (</w:t>
      </w:r>
      <w:proofErr w:type="spellStart"/>
      <w:r w:rsidR="00BF31F6">
        <w:rPr>
          <w:rFonts w:asciiTheme="majorBidi" w:hAnsiTheme="majorBidi" w:cstheme="majorBidi"/>
          <w:sz w:val="24"/>
          <w:szCs w:val="24"/>
          <w:lang w:val="en-US"/>
        </w:rPr>
        <w:t>a</w:t>
      </w:r>
      <w:r w:rsidR="00BE05B3">
        <w:rPr>
          <w:rFonts w:asciiTheme="majorBidi" w:hAnsiTheme="majorBidi" w:cstheme="majorBidi"/>
          <w:sz w:val="24"/>
          <w:szCs w:val="24"/>
          <w:lang w:val="en-US"/>
        </w:rPr>
        <w:t>r</w:t>
      </w:r>
      <w:r w:rsidR="00BF31F6">
        <w:rPr>
          <w:rFonts w:asciiTheme="majorBidi" w:hAnsiTheme="majorBidi" w:cstheme="majorBidi"/>
          <w:sz w:val="24"/>
          <w:szCs w:val="24"/>
          <w:lang w:val="en-US"/>
        </w:rPr>
        <w:t>cosolia</w:t>
      </w:r>
      <w:proofErr w:type="spellEnd"/>
      <w:r w:rsidR="00BF31F6">
        <w:rPr>
          <w:rFonts w:asciiTheme="majorBidi" w:hAnsiTheme="majorBidi" w:cstheme="majorBidi"/>
          <w:sz w:val="24"/>
          <w:szCs w:val="24"/>
          <w:lang w:val="en-US"/>
        </w:rPr>
        <w:t>). At plan, this niche has number L.503, the southern niche.</w:t>
      </w:r>
    </w:p>
    <w:p w14:paraId="4EF60947" w14:textId="6DF343D2" w:rsidR="00B31604" w:rsidRDefault="00B31604" w:rsidP="00FD23C6">
      <w:pPr>
        <w:ind w:left="0"/>
        <w:rPr>
          <w:rFonts w:asciiTheme="majorBidi" w:hAnsiTheme="majorBidi" w:cstheme="majorBidi"/>
          <w:sz w:val="24"/>
          <w:szCs w:val="24"/>
          <w:lang w:val="en-US"/>
        </w:rPr>
      </w:pPr>
      <w:r>
        <w:rPr>
          <w:rFonts w:asciiTheme="majorBidi" w:hAnsiTheme="majorBidi" w:cstheme="majorBidi"/>
          <w:sz w:val="24"/>
          <w:szCs w:val="24"/>
          <w:lang w:val="en-US"/>
        </w:rPr>
        <w:t>The found lamps are identified as “</w:t>
      </w:r>
      <w:r w:rsidRPr="00B31604">
        <w:rPr>
          <w:rFonts w:asciiTheme="majorBidi" w:hAnsiTheme="majorBidi" w:cstheme="majorBidi"/>
          <w:i/>
          <w:iCs/>
          <w:sz w:val="24"/>
          <w:szCs w:val="24"/>
          <w:lang w:val="en-US"/>
        </w:rPr>
        <w:t>Samaritan Oil Lamps</w:t>
      </w:r>
      <w:r>
        <w:rPr>
          <w:rFonts w:asciiTheme="majorBidi" w:hAnsiTheme="majorBidi" w:cstheme="majorBidi"/>
          <w:sz w:val="24"/>
          <w:szCs w:val="24"/>
          <w:lang w:val="en-US"/>
        </w:rPr>
        <w:t>” and apply to two different types: “</w:t>
      </w:r>
      <w:r>
        <w:rPr>
          <w:rFonts w:asciiTheme="majorBidi" w:hAnsiTheme="majorBidi" w:cstheme="majorBidi"/>
          <w:i/>
          <w:iCs/>
          <w:sz w:val="24"/>
          <w:szCs w:val="24"/>
          <w:lang w:val="en-US"/>
        </w:rPr>
        <w:t xml:space="preserve">Beit </w:t>
      </w:r>
      <w:proofErr w:type="spellStart"/>
      <w:r>
        <w:rPr>
          <w:rFonts w:asciiTheme="majorBidi" w:hAnsiTheme="majorBidi" w:cstheme="majorBidi"/>
          <w:i/>
          <w:iCs/>
          <w:sz w:val="24"/>
          <w:szCs w:val="24"/>
          <w:lang w:val="en-US"/>
        </w:rPr>
        <w:t>Natif</w:t>
      </w:r>
      <w:proofErr w:type="spellEnd"/>
      <w:r>
        <w:rPr>
          <w:rFonts w:asciiTheme="majorBidi" w:hAnsiTheme="majorBidi" w:cstheme="majorBidi"/>
          <w:i/>
          <w:iCs/>
          <w:sz w:val="24"/>
          <w:szCs w:val="24"/>
          <w:lang w:val="en-US"/>
        </w:rPr>
        <w:t xml:space="preserve"> Type</w:t>
      </w:r>
      <w:r>
        <w:rPr>
          <w:rFonts w:asciiTheme="majorBidi" w:hAnsiTheme="majorBidi" w:cstheme="majorBidi"/>
          <w:sz w:val="24"/>
          <w:szCs w:val="24"/>
          <w:lang w:val="en-US"/>
        </w:rPr>
        <w:t>” (3</w:t>
      </w:r>
      <w:r w:rsidRPr="00B31604">
        <w:rPr>
          <w:rFonts w:asciiTheme="majorBidi" w:hAnsiTheme="majorBidi" w:cstheme="majorBidi"/>
          <w:sz w:val="24"/>
          <w:szCs w:val="24"/>
          <w:vertAlign w:val="superscript"/>
          <w:lang w:val="en-US"/>
        </w:rPr>
        <w:t>rd</w:t>
      </w:r>
      <w:r>
        <w:rPr>
          <w:rFonts w:asciiTheme="majorBidi" w:hAnsiTheme="majorBidi" w:cstheme="majorBidi"/>
          <w:sz w:val="24"/>
          <w:szCs w:val="24"/>
          <w:lang w:val="en-US"/>
        </w:rPr>
        <w:t>-4</w:t>
      </w:r>
      <w:r w:rsidRPr="00B31604">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and “</w:t>
      </w:r>
      <w:r>
        <w:rPr>
          <w:rFonts w:asciiTheme="majorBidi" w:hAnsiTheme="majorBidi" w:cstheme="majorBidi"/>
          <w:i/>
          <w:iCs/>
          <w:sz w:val="24"/>
          <w:szCs w:val="24"/>
          <w:lang w:val="en-US"/>
        </w:rPr>
        <w:t>Pear Shaped Form Type</w:t>
      </w:r>
      <w:r>
        <w:rPr>
          <w:rFonts w:asciiTheme="majorBidi" w:hAnsiTheme="majorBidi" w:cstheme="majorBidi"/>
          <w:sz w:val="24"/>
          <w:szCs w:val="24"/>
          <w:lang w:val="en-US"/>
        </w:rPr>
        <w:t>” (5</w:t>
      </w:r>
      <w:r w:rsidRPr="00B31604">
        <w:rPr>
          <w:rFonts w:asciiTheme="majorBidi" w:hAnsiTheme="majorBidi" w:cstheme="majorBidi"/>
          <w:sz w:val="24"/>
          <w:szCs w:val="24"/>
          <w:vertAlign w:val="superscript"/>
          <w:lang w:val="en-US"/>
        </w:rPr>
        <w:t>th</w:t>
      </w:r>
      <w:r>
        <w:rPr>
          <w:rFonts w:asciiTheme="majorBidi" w:hAnsiTheme="majorBidi" w:cstheme="majorBidi"/>
          <w:sz w:val="24"/>
          <w:szCs w:val="24"/>
          <w:lang w:val="en-US"/>
        </w:rPr>
        <w:t>-6</w:t>
      </w:r>
      <w:r w:rsidRPr="00B31604">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Based on the dating of the lamps, this burial cave, in our example</w:t>
      </w:r>
      <w:r w:rsidR="00A22C7D">
        <w:rPr>
          <w:rFonts w:asciiTheme="majorBidi" w:hAnsiTheme="majorBidi" w:cstheme="majorBidi"/>
          <w:sz w:val="24"/>
          <w:szCs w:val="24"/>
          <w:lang w:val="en-US"/>
        </w:rPr>
        <w:t>,</w:t>
      </w:r>
      <w:r>
        <w:rPr>
          <w:rFonts w:asciiTheme="majorBidi" w:hAnsiTheme="majorBidi" w:cstheme="majorBidi"/>
          <w:sz w:val="24"/>
          <w:szCs w:val="24"/>
          <w:lang w:val="en-US"/>
        </w:rPr>
        <w:t xml:space="preserve"> this niche (L. 503), was used by several generations of one family, which is a possibility, from the 3</w:t>
      </w:r>
      <w:r w:rsidRPr="00B31604">
        <w:rPr>
          <w:rFonts w:asciiTheme="majorBidi" w:hAnsiTheme="majorBidi" w:cstheme="majorBidi"/>
          <w:sz w:val="24"/>
          <w:szCs w:val="24"/>
          <w:vertAlign w:val="superscript"/>
          <w:lang w:val="en-US"/>
        </w:rPr>
        <w:t>rd</w:t>
      </w:r>
      <w:r>
        <w:rPr>
          <w:rFonts w:asciiTheme="majorBidi" w:hAnsiTheme="majorBidi" w:cstheme="majorBidi"/>
          <w:sz w:val="24"/>
          <w:szCs w:val="24"/>
          <w:lang w:val="en-US"/>
        </w:rPr>
        <w:t xml:space="preserve"> century CE to the 6</w:t>
      </w:r>
      <w:r w:rsidRPr="00B31604">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w:t>
      </w:r>
    </w:p>
    <w:p w14:paraId="6C304F26" w14:textId="77777777" w:rsidR="003E2299" w:rsidRDefault="003E2299" w:rsidP="00FD23C6">
      <w:pPr>
        <w:ind w:left="0"/>
        <w:rPr>
          <w:rFonts w:asciiTheme="majorBidi" w:hAnsiTheme="majorBidi" w:cstheme="majorBidi"/>
          <w:sz w:val="24"/>
          <w:szCs w:val="24"/>
          <w:lang w:val="en-US"/>
        </w:rPr>
      </w:pPr>
    </w:p>
    <w:p w14:paraId="613DF8E6" w14:textId="77777777" w:rsidR="00BE05B3" w:rsidRPr="00BE05B3" w:rsidRDefault="00BE05B3" w:rsidP="00FD23C6">
      <w:pPr>
        <w:ind w:left="0"/>
        <w:rPr>
          <w:rFonts w:asciiTheme="majorBidi" w:hAnsiTheme="majorBidi" w:cstheme="majorBidi"/>
          <w:sz w:val="24"/>
          <w:szCs w:val="24"/>
          <w:rtl/>
          <w:lang w:val="en-US"/>
        </w:rPr>
      </w:pPr>
    </w:p>
    <w:p w14:paraId="493E3AAA" w14:textId="4729DC8E" w:rsidR="008F3AE2" w:rsidRDefault="002B1C8D" w:rsidP="00E93F5F">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lastRenderedPageBreak/>
        <w:t xml:space="preserve">2) </w:t>
      </w:r>
      <w:r>
        <w:rPr>
          <w:rFonts w:asciiTheme="majorBidi" w:hAnsiTheme="majorBidi" w:cstheme="majorBidi"/>
          <w:i/>
          <w:iCs/>
          <w:sz w:val="24"/>
          <w:szCs w:val="24"/>
          <w:u w:val="single"/>
          <w:lang w:val="en-US"/>
        </w:rPr>
        <w:t>Zemer</w:t>
      </w:r>
      <w:r w:rsidR="009F1334">
        <w:rPr>
          <w:rFonts w:asciiTheme="majorBidi" w:hAnsiTheme="majorBidi" w:cstheme="majorBidi"/>
          <w:i/>
          <w:iCs/>
          <w:sz w:val="24"/>
          <w:szCs w:val="24"/>
          <w:u w:val="single"/>
          <w:lang w:val="en-US"/>
        </w:rPr>
        <w:t>/</w:t>
      </w:r>
      <w:r w:rsidR="00A22C7D">
        <w:rPr>
          <w:rFonts w:asciiTheme="majorBidi" w:hAnsiTheme="majorBidi" w:cstheme="majorBidi"/>
          <w:i/>
          <w:iCs/>
          <w:sz w:val="24"/>
          <w:szCs w:val="24"/>
          <w:u w:val="single"/>
          <w:lang w:val="en-US"/>
        </w:rPr>
        <w:t>Yamma (Tel Yaham)</w:t>
      </w:r>
    </w:p>
    <w:p w14:paraId="74E0872D" w14:textId="143E8115" w:rsidR="00E93F5F" w:rsidRDefault="00A778F4" w:rsidP="00E93F5F">
      <w:pPr>
        <w:ind w:left="0"/>
        <w:rPr>
          <w:rFonts w:asciiTheme="majorBidi" w:hAnsiTheme="majorBidi" w:cstheme="majorBidi"/>
          <w:sz w:val="24"/>
          <w:szCs w:val="24"/>
          <w:lang w:val="en-US"/>
        </w:rPr>
      </w:pPr>
      <w:r>
        <w:rPr>
          <w:rFonts w:asciiTheme="majorBidi" w:hAnsiTheme="majorBidi" w:cstheme="majorBidi"/>
          <w:sz w:val="24"/>
          <w:szCs w:val="24"/>
          <w:lang w:val="en-US"/>
        </w:rPr>
        <w:t xml:space="preserve">Zemer is the common name of </w:t>
      </w:r>
      <w:r w:rsidR="00453631">
        <w:rPr>
          <w:rFonts w:asciiTheme="majorBidi" w:hAnsiTheme="majorBidi" w:cstheme="majorBidi"/>
          <w:sz w:val="24"/>
          <w:szCs w:val="24"/>
          <w:lang w:val="en-US"/>
        </w:rPr>
        <w:t xml:space="preserve">four Arabic modern villages, which were </w:t>
      </w:r>
      <w:r w:rsidR="00DD2B16">
        <w:rPr>
          <w:rFonts w:asciiTheme="majorBidi" w:hAnsiTheme="majorBidi" w:cstheme="majorBidi"/>
          <w:sz w:val="24"/>
          <w:szCs w:val="24"/>
          <w:lang w:val="en-US"/>
        </w:rPr>
        <w:t>u</w:t>
      </w:r>
      <w:r w:rsidR="00AB346F">
        <w:rPr>
          <w:rFonts w:asciiTheme="majorBidi" w:hAnsiTheme="majorBidi" w:cstheme="majorBidi"/>
          <w:sz w:val="24"/>
          <w:szCs w:val="24"/>
          <w:lang w:val="en-US"/>
        </w:rPr>
        <w:t xml:space="preserve">nited and integrated into one </w:t>
      </w:r>
      <w:r w:rsidR="00166DF5">
        <w:rPr>
          <w:rFonts w:asciiTheme="majorBidi" w:hAnsiTheme="majorBidi" w:cstheme="majorBidi"/>
          <w:sz w:val="24"/>
          <w:szCs w:val="24"/>
          <w:lang w:val="en-US"/>
        </w:rPr>
        <w:t>village in 1988.</w:t>
      </w:r>
      <w:r w:rsidR="00AB346F">
        <w:rPr>
          <w:rFonts w:asciiTheme="majorBidi" w:hAnsiTheme="majorBidi" w:cstheme="majorBidi"/>
          <w:sz w:val="24"/>
          <w:szCs w:val="24"/>
          <w:lang w:val="en-US"/>
        </w:rPr>
        <w:t xml:space="preserve"> Tells about </w:t>
      </w:r>
      <w:r w:rsidR="00B94D9E">
        <w:rPr>
          <w:rFonts w:asciiTheme="majorBidi" w:hAnsiTheme="majorBidi" w:cstheme="majorBidi"/>
          <w:sz w:val="24"/>
          <w:szCs w:val="24"/>
          <w:lang w:val="en-US"/>
        </w:rPr>
        <w:t xml:space="preserve">the </w:t>
      </w:r>
      <w:r w:rsidR="00166DF5">
        <w:rPr>
          <w:rFonts w:asciiTheme="majorBidi" w:hAnsiTheme="majorBidi" w:cstheme="majorBidi"/>
          <w:sz w:val="24"/>
          <w:szCs w:val="24"/>
          <w:lang w:val="en-US"/>
        </w:rPr>
        <w:t>next villages</w:t>
      </w:r>
      <w:r w:rsidR="00AB346F">
        <w:rPr>
          <w:rFonts w:asciiTheme="majorBidi" w:hAnsiTheme="majorBidi" w:cstheme="majorBidi"/>
          <w:sz w:val="24"/>
          <w:szCs w:val="24"/>
          <w:lang w:val="en-US"/>
        </w:rPr>
        <w:t xml:space="preserve"> </w:t>
      </w:r>
      <w:proofErr w:type="spellStart"/>
      <w:r w:rsidR="00AB346F">
        <w:rPr>
          <w:rFonts w:asciiTheme="majorBidi" w:hAnsiTheme="majorBidi" w:cstheme="majorBidi"/>
          <w:sz w:val="24"/>
          <w:szCs w:val="24"/>
          <w:lang w:val="en-US"/>
        </w:rPr>
        <w:t>Ibthan</w:t>
      </w:r>
      <w:proofErr w:type="spellEnd"/>
      <w:r w:rsidR="00AB346F">
        <w:rPr>
          <w:rFonts w:asciiTheme="majorBidi" w:hAnsiTheme="majorBidi" w:cstheme="majorBidi"/>
          <w:sz w:val="24"/>
          <w:szCs w:val="24"/>
          <w:lang w:val="en-US"/>
        </w:rPr>
        <w:t xml:space="preserve">, </w:t>
      </w:r>
      <w:r w:rsidR="00166DF5">
        <w:rPr>
          <w:rFonts w:asciiTheme="majorBidi" w:hAnsiTheme="majorBidi" w:cstheme="majorBidi"/>
          <w:sz w:val="24"/>
          <w:szCs w:val="24"/>
          <w:lang w:val="en-US"/>
        </w:rPr>
        <w:t xml:space="preserve">Marja, Bir al-Sika, </w:t>
      </w:r>
      <w:r w:rsidR="00B94D9E">
        <w:rPr>
          <w:rFonts w:asciiTheme="majorBidi" w:hAnsiTheme="majorBidi" w:cstheme="majorBidi"/>
          <w:sz w:val="24"/>
          <w:szCs w:val="24"/>
          <w:lang w:val="en-US"/>
        </w:rPr>
        <w:t xml:space="preserve">and </w:t>
      </w:r>
      <w:r w:rsidR="00166DF5">
        <w:rPr>
          <w:rFonts w:asciiTheme="majorBidi" w:hAnsiTheme="majorBidi" w:cstheme="majorBidi"/>
          <w:sz w:val="24"/>
          <w:szCs w:val="24"/>
          <w:lang w:val="en-US"/>
        </w:rPr>
        <w:t xml:space="preserve">Yama. </w:t>
      </w:r>
      <w:r w:rsidR="00B94D9E">
        <w:rPr>
          <w:rFonts w:asciiTheme="majorBidi" w:hAnsiTheme="majorBidi" w:cstheme="majorBidi"/>
          <w:sz w:val="24"/>
          <w:szCs w:val="24"/>
          <w:lang w:val="en-US"/>
        </w:rPr>
        <w:t xml:space="preserve">Two of them </w:t>
      </w:r>
      <w:r w:rsidR="00356FD4">
        <w:rPr>
          <w:rFonts w:asciiTheme="majorBidi" w:hAnsiTheme="majorBidi" w:cstheme="majorBidi"/>
          <w:sz w:val="24"/>
          <w:szCs w:val="24"/>
          <w:lang w:val="en-US"/>
        </w:rPr>
        <w:t>lie</w:t>
      </w:r>
      <w:r w:rsidR="00B94D9E">
        <w:rPr>
          <w:rFonts w:asciiTheme="majorBidi" w:hAnsiTheme="majorBidi" w:cstheme="majorBidi"/>
          <w:sz w:val="24"/>
          <w:szCs w:val="24"/>
          <w:lang w:val="en-US"/>
        </w:rPr>
        <w:t xml:space="preserve"> at the </w:t>
      </w:r>
      <w:r w:rsidR="007E3D77">
        <w:rPr>
          <w:rFonts w:asciiTheme="majorBidi" w:hAnsiTheme="majorBidi" w:cstheme="majorBidi"/>
          <w:sz w:val="24"/>
          <w:szCs w:val="24"/>
          <w:lang w:val="en-US"/>
        </w:rPr>
        <w:t xml:space="preserve">historical and archaeological sites: Tel </w:t>
      </w:r>
      <w:proofErr w:type="spellStart"/>
      <w:r w:rsidR="007E3D77">
        <w:rPr>
          <w:rFonts w:asciiTheme="majorBidi" w:hAnsiTheme="majorBidi" w:cstheme="majorBidi"/>
          <w:sz w:val="24"/>
          <w:szCs w:val="24"/>
          <w:lang w:val="en-US"/>
        </w:rPr>
        <w:t>Ibthan</w:t>
      </w:r>
      <w:proofErr w:type="spellEnd"/>
      <w:r w:rsidR="009C4E54">
        <w:rPr>
          <w:rFonts w:asciiTheme="majorBidi" w:hAnsiTheme="majorBidi" w:cstheme="majorBidi" w:hint="cs"/>
          <w:sz w:val="24"/>
          <w:szCs w:val="24"/>
          <w:rtl/>
          <w:lang w:val="en-US"/>
        </w:rPr>
        <w:t xml:space="preserve"> (</w:t>
      </w:r>
      <w:r w:rsidR="00156775">
        <w:rPr>
          <w:rFonts w:asciiTheme="majorBidi" w:hAnsiTheme="majorBidi" w:cstheme="majorBidi" w:hint="cs"/>
          <w:sz w:val="24"/>
          <w:szCs w:val="24"/>
          <w:rtl/>
          <w:lang w:val="en-US"/>
        </w:rPr>
        <w:t>איב</w:t>
      </w:r>
      <w:r w:rsidR="00356FD4">
        <w:rPr>
          <w:rFonts w:asciiTheme="majorBidi" w:hAnsiTheme="majorBidi" w:cstheme="majorBidi" w:hint="cs"/>
          <w:sz w:val="24"/>
          <w:szCs w:val="24"/>
          <w:rtl/>
          <w:lang w:val="en-US"/>
        </w:rPr>
        <w:t>ת'</w:t>
      </w:r>
      <w:proofErr w:type="gramStart"/>
      <w:r w:rsidR="00356FD4">
        <w:rPr>
          <w:rFonts w:asciiTheme="majorBidi" w:hAnsiTheme="majorBidi" w:cstheme="majorBidi" w:hint="cs"/>
          <w:sz w:val="24"/>
          <w:szCs w:val="24"/>
          <w:rtl/>
          <w:lang w:val="en-US"/>
        </w:rPr>
        <w:t>אן</w:t>
      </w:r>
      <w:r w:rsidR="009C4E54">
        <w:rPr>
          <w:rFonts w:asciiTheme="majorBidi" w:hAnsiTheme="majorBidi" w:cstheme="majorBidi" w:hint="cs"/>
          <w:sz w:val="24"/>
          <w:szCs w:val="24"/>
          <w:rtl/>
          <w:lang w:val="en-US"/>
        </w:rPr>
        <w:t xml:space="preserve">) </w:t>
      </w:r>
      <w:r w:rsidR="007E3D77">
        <w:rPr>
          <w:rFonts w:asciiTheme="majorBidi" w:hAnsiTheme="majorBidi" w:cstheme="majorBidi"/>
          <w:sz w:val="24"/>
          <w:szCs w:val="24"/>
          <w:lang w:val="en-US"/>
        </w:rPr>
        <w:t xml:space="preserve"> and</w:t>
      </w:r>
      <w:proofErr w:type="gramEnd"/>
      <w:r w:rsidR="007E3D77">
        <w:rPr>
          <w:rFonts w:asciiTheme="majorBidi" w:hAnsiTheme="majorBidi" w:cstheme="majorBidi"/>
          <w:sz w:val="24"/>
          <w:szCs w:val="24"/>
          <w:lang w:val="en-US"/>
        </w:rPr>
        <w:t xml:space="preserve"> Tel Yama (</w:t>
      </w:r>
      <w:r w:rsidR="009C4E54">
        <w:rPr>
          <w:rFonts w:asciiTheme="majorBidi" w:hAnsiTheme="majorBidi" w:cstheme="majorBidi" w:hint="cs"/>
          <w:sz w:val="24"/>
          <w:szCs w:val="24"/>
          <w:rtl/>
          <w:lang w:val="en-US"/>
        </w:rPr>
        <w:t>תל יחם</w:t>
      </w:r>
      <w:r w:rsidR="009C4E54">
        <w:rPr>
          <w:rFonts w:asciiTheme="majorBidi" w:hAnsiTheme="majorBidi" w:cstheme="majorBidi"/>
          <w:sz w:val="24"/>
          <w:szCs w:val="24"/>
          <w:lang w:val="en-US"/>
        </w:rPr>
        <w:t>)</w:t>
      </w:r>
      <w:r w:rsidR="00356FD4">
        <w:rPr>
          <w:rFonts w:asciiTheme="majorBidi" w:hAnsiTheme="majorBidi" w:cstheme="majorBidi"/>
          <w:sz w:val="24"/>
          <w:szCs w:val="24"/>
          <w:lang w:val="en-US"/>
        </w:rPr>
        <w:t>.</w:t>
      </w:r>
    </w:p>
    <w:p w14:paraId="04CB9BDC" w14:textId="6B2779ED" w:rsidR="00464B28" w:rsidRDefault="00571ADC" w:rsidP="00E93F5F">
      <w:pPr>
        <w:ind w:left="0"/>
        <w:rPr>
          <w:rFonts w:asciiTheme="majorBidi" w:hAnsiTheme="majorBidi" w:cstheme="majorBidi"/>
          <w:sz w:val="24"/>
          <w:szCs w:val="24"/>
          <w:lang w:val="en-US"/>
        </w:rPr>
      </w:pPr>
      <w:r>
        <w:rPr>
          <w:rFonts w:asciiTheme="majorBidi" w:hAnsiTheme="majorBidi" w:cstheme="majorBidi"/>
          <w:sz w:val="24"/>
          <w:szCs w:val="24"/>
          <w:lang w:val="en-US"/>
        </w:rPr>
        <w:t>Both</w:t>
      </w:r>
      <w:r w:rsidR="00AE1D65">
        <w:rPr>
          <w:rFonts w:asciiTheme="majorBidi" w:hAnsiTheme="majorBidi" w:cstheme="majorBidi"/>
          <w:sz w:val="24"/>
          <w:szCs w:val="24"/>
          <w:lang w:val="en-US"/>
        </w:rPr>
        <w:t xml:space="preserve"> sites </w:t>
      </w:r>
      <w:r w:rsidR="00FC0B60">
        <w:rPr>
          <w:rFonts w:asciiTheme="majorBidi" w:hAnsiTheme="majorBidi" w:cstheme="majorBidi"/>
          <w:sz w:val="24"/>
          <w:szCs w:val="24"/>
          <w:lang w:val="en-US"/>
        </w:rPr>
        <w:t xml:space="preserve">are located </w:t>
      </w:r>
      <w:r>
        <w:rPr>
          <w:rFonts w:asciiTheme="majorBidi" w:hAnsiTheme="majorBidi" w:cstheme="majorBidi"/>
          <w:sz w:val="24"/>
          <w:szCs w:val="24"/>
          <w:lang w:val="en-US"/>
        </w:rPr>
        <w:t>on a chalk hill</w:t>
      </w:r>
      <w:r w:rsidR="00FB4CD6">
        <w:rPr>
          <w:rFonts w:asciiTheme="majorBidi" w:hAnsiTheme="majorBidi" w:cstheme="majorBidi"/>
          <w:sz w:val="24"/>
          <w:szCs w:val="24"/>
          <w:lang w:val="en-US"/>
        </w:rPr>
        <w:t xml:space="preserve"> in the eastern Sharon region, </w:t>
      </w:r>
      <w:r w:rsidR="00E85026">
        <w:rPr>
          <w:rFonts w:asciiTheme="majorBidi" w:hAnsiTheme="majorBidi" w:cstheme="majorBidi"/>
          <w:sz w:val="24"/>
          <w:szCs w:val="24"/>
          <w:lang w:val="en-US"/>
        </w:rPr>
        <w:t>in the Samaria foothills</w:t>
      </w:r>
      <w:r w:rsidR="00620BC0">
        <w:rPr>
          <w:rFonts w:asciiTheme="majorBidi" w:hAnsiTheme="majorBidi" w:cstheme="majorBidi"/>
          <w:sz w:val="24"/>
          <w:szCs w:val="24"/>
          <w:lang w:val="en-US"/>
        </w:rPr>
        <w:t>,</w:t>
      </w:r>
      <w:r w:rsidR="00E85026">
        <w:rPr>
          <w:rFonts w:asciiTheme="majorBidi" w:hAnsiTheme="majorBidi" w:cstheme="majorBidi"/>
          <w:sz w:val="24"/>
          <w:szCs w:val="24"/>
          <w:lang w:val="en-US"/>
        </w:rPr>
        <w:t xml:space="preserve"> and to the south of Nahal Hadera.</w:t>
      </w:r>
      <w:r w:rsidR="00C42572">
        <w:rPr>
          <w:rFonts w:asciiTheme="majorBidi" w:hAnsiTheme="majorBidi" w:cstheme="majorBidi"/>
          <w:sz w:val="24"/>
          <w:szCs w:val="24"/>
          <w:lang w:val="en-US"/>
        </w:rPr>
        <w:t xml:space="preserve"> Later, in the Roman Period</w:t>
      </w:r>
      <w:r w:rsidR="006C7121">
        <w:rPr>
          <w:rFonts w:asciiTheme="majorBidi" w:hAnsiTheme="majorBidi" w:cstheme="majorBidi"/>
          <w:sz w:val="24"/>
          <w:szCs w:val="24"/>
          <w:lang w:val="en-US"/>
        </w:rPr>
        <w:t>,</w:t>
      </w:r>
      <w:r w:rsidR="00C42572">
        <w:rPr>
          <w:rFonts w:asciiTheme="majorBidi" w:hAnsiTheme="majorBidi" w:cstheme="majorBidi"/>
          <w:sz w:val="24"/>
          <w:szCs w:val="24"/>
          <w:lang w:val="en-US"/>
        </w:rPr>
        <w:t xml:space="preserve"> this </w:t>
      </w:r>
      <w:r w:rsidR="001570B9">
        <w:rPr>
          <w:rFonts w:asciiTheme="majorBidi" w:hAnsiTheme="majorBidi" w:cstheme="majorBidi"/>
          <w:sz w:val="24"/>
          <w:szCs w:val="24"/>
          <w:lang w:val="en-US"/>
        </w:rPr>
        <w:t xml:space="preserve">region was a part of the Roman system </w:t>
      </w:r>
      <w:r w:rsidR="006C7121">
        <w:rPr>
          <w:rFonts w:asciiTheme="majorBidi" w:hAnsiTheme="majorBidi" w:cstheme="majorBidi"/>
          <w:sz w:val="24"/>
          <w:szCs w:val="24"/>
          <w:lang w:val="en-US"/>
        </w:rPr>
        <w:t xml:space="preserve">of </w:t>
      </w:r>
      <w:r w:rsidR="001570B9">
        <w:rPr>
          <w:rFonts w:asciiTheme="majorBidi" w:hAnsiTheme="majorBidi" w:cstheme="majorBidi"/>
          <w:sz w:val="24"/>
          <w:szCs w:val="24"/>
          <w:lang w:val="en-US"/>
        </w:rPr>
        <w:t xml:space="preserve">roads and it </w:t>
      </w:r>
      <w:r w:rsidR="006C7121">
        <w:rPr>
          <w:rFonts w:asciiTheme="majorBidi" w:hAnsiTheme="majorBidi" w:cstheme="majorBidi"/>
          <w:sz w:val="24"/>
          <w:szCs w:val="24"/>
          <w:lang w:val="en-US"/>
        </w:rPr>
        <w:t>was a connection between Samaria and Israel's coastal area.</w:t>
      </w:r>
    </w:p>
    <w:p w14:paraId="1427F22C" w14:textId="281C7799" w:rsidR="00356FD4" w:rsidRDefault="004436D7" w:rsidP="00E93F5F">
      <w:pPr>
        <w:ind w:left="0"/>
        <w:rPr>
          <w:rFonts w:asciiTheme="majorBidi" w:hAnsiTheme="majorBidi" w:cstheme="majorBidi"/>
          <w:sz w:val="24"/>
          <w:szCs w:val="24"/>
          <w:lang w:val="en-US"/>
        </w:rPr>
      </w:pPr>
      <w:r>
        <w:rPr>
          <w:rFonts w:asciiTheme="majorBidi" w:hAnsiTheme="majorBidi" w:cstheme="majorBidi"/>
          <w:sz w:val="24"/>
          <w:szCs w:val="24"/>
          <w:lang w:val="en-US"/>
        </w:rPr>
        <w:t>According to archaeological data</w:t>
      </w:r>
      <w:r w:rsidR="00057F0B">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714576">
        <w:rPr>
          <w:rFonts w:asciiTheme="majorBidi" w:hAnsiTheme="majorBidi" w:cstheme="majorBidi"/>
          <w:sz w:val="24"/>
          <w:szCs w:val="24"/>
          <w:lang w:val="en-US"/>
        </w:rPr>
        <w:t>people settled in th</w:t>
      </w:r>
      <w:r w:rsidR="00057F0B">
        <w:rPr>
          <w:rFonts w:asciiTheme="majorBidi" w:hAnsiTheme="majorBidi" w:cstheme="majorBidi"/>
          <w:sz w:val="24"/>
          <w:szCs w:val="24"/>
          <w:lang w:val="en-US"/>
        </w:rPr>
        <w:t>e</w:t>
      </w:r>
      <w:r w:rsidR="00714576">
        <w:rPr>
          <w:rFonts w:asciiTheme="majorBidi" w:hAnsiTheme="majorBidi" w:cstheme="majorBidi"/>
          <w:sz w:val="24"/>
          <w:szCs w:val="24"/>
          <w:lang w:val="en-US"/>
        </w:rPr>
        <w:t>s</w:t>
      </w:r>
      <w:r w:rsidR="00057F0B">
        <w:rPr>
          <w:rFonts w:asciiTheme="majorBidi" w:hAnsiTheme="majorBidi" w:cstheme="majorBidi"/>
          <w:sz w:val="24"/>
          <w:szCs w:val="24"/>
          <w:lang w:val="en-US"/>
        </w:rPr>
        <w:t>e</w:t>
      </w:r>
      <w:r w:rsidR="00714576">
        <w:rPr>
          <w:rFonts w:asciiTheme="majorBidi" w:hAnsiTheme="majorBidi" w:cstheme="majorBidi"/>
          <w:sz w:val="24"/>
          <w:szCs w:val="24"/>
          <w:lang w:val="en-US"/>
        </w:rPr>
        <w:t xml:space="preserve"> places in </w:t>
      </w:r>
      <w:r w:rsidR="00057F0B">
        <w:rPr>
          <w:rFonts w:asciiTheme="majorBidi" w:hAnsiTheme="majorBidi" w:cstheme="majorBidi"/>
          <w:sz w:val="24"/>
          <w:szCs w:val="24"/>
          <w:lang w:val="en-US"/>
        </w:rPr>
        <w:t>the Neolithic period (</w:t>
      </w:r>
      <w:r w:rsidR="00E35FAC">
        <w:rPr>
          <w:rFonts w:asciiTheme="majorBidi" w:hAnsiTheme="majorBidi" w:cstheme="majorBidi"/>
          <w:sz w:val="24"/>
          <w:szCs w:val="24"/>
          <w:lang w:val="en-US"/>
        </w:rPr>
        <w:t>c. 7000-1700 years BCE).</w:t>
      </w:r>
      <w:r w:rsidR="00D748ED">
        <w:rPr>
          <w:rFonts w:asciiTheme="majorBidi" w:hAnsiTheme="majorBidi" w:cstheme="majorBidi"/>
          <w:sz w:val="24"/>
          <w:szCs w:val="24"/>
          <w:lang w:val="en-US"/>
        </w:rPr>
        <w:t xml:space="preserve"> </w:t>
      </w:r>
      <w:r w:rsidR="005513FE">
        <w:rPr>
          <w:rFonts w:asciiTheme="majorBidi" w:hAnsiTheme="majorBidi" w:cstheme="majorBidi"/>
          <w:sz w:val="24"/>
          <w:szCs w:val="24"/>
          <w:lang w:val="en-US"/>
        </w:rPr>
        <w:t xml:space="preserve">The first settlement, in the Neolithic period, was found </w:t>
      </w:r>
      <w:r w:rsidR="00464B28">
        <w:rPr>
          <w:rFonts w:asciiTheme="majorBidi" w:hAnsiTheme="majorBidi" w:cstheme="majorBidi"/>
          <w:sz w:val="24"/>
          <w:szCs w:val="24"/>
          <w:lang w:val="en-US"/>
        </w:rPr>
        <w:t xml:space="preserve">at the Tel Yama (Kh. Yama). </w:t>
      </w:r>
      <w:r w:rsidR="003A6BA3">
        <w:rPr>
          <w:rFonts w:asciiTheme="majorBidi" w:hAnsiTheme="majorBidi" w:cstheme="majorBidi"/>
          <w:sz w:val="24"/>
          <w:szCs w:val="24"/>
          <w:lang w:val="en-US"/>
        </w:rPr>
        <w:t xml:space="preserve">People lived here till </w:t>
      </w:r>
      <w:r w:rsidR="002F341E">
        <w:rPr>
          <w:rFonts w:asciiTheme="majorBidi" w:hAnsiTheme="majorBidi" w:cstheme="majorBidi"/>
          <w:sz w:val="24"/>
          <w:szCs w:val="24"/>
          <w:lang w:val="en-US"/>
        </w:rPr>
        <w:t xml:space="preserve">the </w:t>
      </w:r>
      <w:r w:rsidR="002400CB">
        <w:rPr>
          <w:rFonts w:asciiTheme="majorBidi" w:hAnsiTheme="majorBidi" w:cstheme="majorBidi"/>
          <w:sz w:val="24"/>
          <w:szCs w:val="24"/>
          <w:lang w:val="en-US"/>
        </w:rPr>
        <w:t>Persian</w:t>
      </w:r>
      <w:r w:rsidR="002F341E">
        <w:rPr>
          <w:rFonts w:asciiTheme="majorBidi" w:hAnsiTheme="majorBidi" w:cstheme="majorBidi"/>
          <w:sz w:val="24"/>
          <w:szCs w:val="24"/>
          <w:lang w:val="en-US"/>
        </w:rPr>
        <w:t xml:space="preserve"> Period (</w:t>
      </w:r>
      <w:r w:rsidR="00993F8F">
        <w:rPr>
          <w:rFonts w:asciiTheme="majorBidi" w:hAnsiTheme="majorBidi" w:cstheme="majorBidi"/>
          <w:sz w:val="24"/>
          <w:szCs w:val="24"/>
          <w:lang w:val="en-US"/>
        </w:rPr>
        <w:t>586-333 BCE</w:t>
      </w:r>
      <w:r w:rsidR="002F341E">
        <w:rPr>
          <w:rFonts w:asciiTheme="majorBidi" w:hAnsiTheme="majorBidi" w:cstheme="majorBidi"/>
          <w:sz w:val="24"/>
          <w:szCs w:val="24"/>
          <w:lang w:val="en-US"/>
        </w:rPr>
        <w:t xml:space="preserve">) and after that </w:t>
      </w:r>
      <w:r w:rsidR="002400CB">
        <w:rPr>
          <w:rFonts w:asciiTheme="majorBidi" w:hAnsiTheme="majorBidi" w:cstheme="majorBidi"/>
          <w:sz w:val="24"/>
          <w:szCs w:val="24"/>
          <w:lang w:val="en-US"/>
        </w:rPr>
        <w:t>there</w:t>
      </w:r>
      <w:r w:rsidR="002F341E">
        <w:rPr>
          <w:rFonts w:asciiTheme="majorBidi" w:hAnsiTheme="majorBidi" w:cstheme="majorBidi"/>
          <w:sz w:val="24"/>
          <w:szCs w:val="24"/>
          <w:lang w:val="en-US"/>
        </w:rPr>
        <w:t xml:space="preserve"> was </w:t>
      </w:r>
      <w:r w:rsidR="00EE2CCE">
        <w:rPr>
          <w:rFonts w:asciiTheme="majorBidi" w:hAnsiTheme="majorBidi" w:cstheme="majorBidi"/>
          <w:sz w:val="24"/>
          <w:szCs w:val="24"/>
          <w:lang w:val="en-US"/>
        </w:rPr>
        <w:t>desolation</w:t>
      </w:r>
      <w:r w:rsidR="00094E25">
        <w:rPr>
          <w:rFonts w:asciiTheme="majorBidi" w:hAnsiTheme="majorBidi" w:cstheme="majorBidi"/>
          <w:sz w:val="24"/>
          <w:szCs w:val="24"/>
          <w:lang w:val="en-US"/>
        </w:rPr>
        <w:t xml:space="preserve">. The new settlement was found by </w:t>
      </w:r>
      <w:r w:rsidR="002400CB">
        <w:rPr>
          <w:rFonts w:asciiTheme="majorBidi" w:hAnsiTheme="majorBidi" w:cstheme="majorBidi"/>
          <w:sz w:val="24"/>
          <w:szCs w:val="24"/>
          <w:lang w:val="en-US"/>
        </w:rPr>
        <w:t>inhabitants</w:t>
      </w:r>
      <w:r w:rsidR="00094E25">
        <w:rPr>
          <w:rFonts w:asciiTheme="majorBidi" w:hAnsiTheme="majorBidi" w:cstheme="majorBidi"/>
          <w:sz w:val="24"/>
          <w:szCs w:val="24"/>
          <w:lang w:val="en-US"/>
        </w:rPr>
        <w:t xml:space="preserve"> </w:t>
      </w:r>
      <w:r w:rsidR="0094795B">
        <w:rPr>
          <w:rFonts w:asciiTheme="majorBidi" w:hAnsiTheme="majorBidi" w:cstheme="majorBidi"/>
          <w:sz w:val="24"/>
          <w:szCs w:val="24"/>
          <w:lang w:val="en-US"/>
        </w:rPr>
        <w:t xml:space="preserve">in the Kh. </w:t>
      </w:r>
      <w:proofErr w:type="spellStart"/>
      <w:r w:rsidR="0094795B">
        <w:rPr>
          <w:rFonts w:asciiTheme="majorBidi" w:hAnsiTheme="majorBidi" w:cstheme="majorBidi"/>
          <w:sz w:val="24"/>
          <w:szCs w:val="24"/>
          <w:lang w:val="en-US"/>
        </w:rPr>
        <w:t>Ibthan</w:t>
      </w:r>
      <w:proofErr w:type="spellEnd"/>
      <w:r w:rsidR="0094795B">
        <w:rPr>
          <w:rFonts w:asciiTheme="majorBidi" w:hAnsiTheme="majorBidi" w:cstheme="majorBidi"/>
          <w:sz w:val="24"/>
          <w:szCs w:val="24"/>
          <w:lang w:val="en-US"/>
        </w:rPr>
        <w:t xml:space="preserve"> (Tel </w:t>
      </w:r>
      <w:proofErr w:type="spellStart"/>
      <w:r w:rsidR="0094795B">
        <w:rPr>
          <w:rFonts w:asciiTheme="majorBidi" w:hAnsiTheme="majorBidi" w:cstheme="majorBidi"/>
          <w:sz w:val="24"/>
          <w:szCs w:val="24"/>
          <w:lang w:val="en-US"/>
        </w:rPr>
        <w:t>Ibthan</w:t>
      </w:r>
      <w:proofErr w:type="spellEnd"/>
      <w:r w:rsidR="0094795B">
        <w:rPr>
          <w:rFonts w:asciiTheme="majorBidi" w:hAnsiTheme="majorBidi" w:cstheme="majorBidi"/>
          <w:sz w:val="24"/>
          <w:szCs w:val="24"/>
          <w:lang w:val="en-US"/>
        </w:rPr>
        <w:t xml:space="preserve">). According to archaeological data </w:t>
      </w:r>
      <w:r w:rsidR="00C74581">
        <w:rPr>
          <w:rFonts w:asciiTheme="majorBidi" w:hAnsiTheme="majorBidi" w:cstheme="majorBidi"/>
          <w:sz w:val="24"/>
          <w:szCs w:val="24"/>
          <w:lang w:val="en-US"/>
        </w:rPr>
        <w:t xml:space="preserve">here, in </w:t>
      </w:r>
      <w:proofErr w:type="spellStart"/>
      <w:r w:rsidR="00C74581">
        <w:rPr>
          <w:rFonts w:asciiTheme="majorBidi" w:hAnsiTheme="majorBidi" w:cstheme="majorBidi"/>
          <w:sz w:val="24"/>
          <w:szCs w:val="24"/>
          <w:lang w:val="en-US"/>
        </w:rPr>
        <w:t>Ibthan</w:t>
      </w:r>
      <w:proofErr w:type="spellEnd"/>
      <w:r w:rsidR="00C74581">
        <w:rPr>
          <w:rFonts w:asciiTheme="majorBidi" w:hAnsiTheme="majorBidi" w:cstheme="majorBidi"/>
          <w:sz w:val="24"/>
          <w:szCs w:val="24"/>
          <w:lang w:val="en-US"/>
        </w:rPr>
        <w:t>, people live</w:t>
      </w:r>
      <w:r w:rsidR="00EF3EDC">
        <w:rPr>
          <w:rFonts w:asciiTheme="majorBidi" w:hAnsiTheme="majorBidi" w:cstheme="majorBidi"/>
          <w:sz w:val="24"/>
          <w:szCs w:val="24"/>
          <w:lang w:val="en-US"/>
        </w:rPr>
        <w:t>d throw the Hellenic Period, the Roman Period</w:t>
      </w:r>
      <w:r w:rsidR="002400CB">
        <w:rPr>
          <w:rFonts w:asciiTheme="majorBidi" w:hAnsiTheme="majorBidi" w:cstheme="majorBidi"/>
          <w:sz w:val="24"/>
          <w:szCs w:val="24"/>
          <w:lang w:val="en-US"/>
        </w:rPr>
        <w:t>,</w:t>
      </w:r>
      <w:r w:rsidR="00EF3EDC">
        <w:rPr>
          <w:rFonts w:asciiTheme="majorBidi" w:hAnsiTheme="majorBidi" w:cstheme="majorBidi"/>
          <w:sz w:val="24"/>
          <w:szCs w:val="24"/>
          <w:lang w:val="en-US"/>
        </w:rPr>
        <w:t xml:space="preserve"> and Byzantine Period. </w:t>
      </w:r>
      <w:r w:rsidR="00D61D3F">
        <w:rPr>
          <w:rFonts w:asciiTheme="majorBidi" w:hAnsiTheme="majorBidi" w:cstheme="majorBidi"/>
          <w:sz w:val="24"/>
          <w:szCs w:val="24"/>
          <w:lang w:val="en-US"/>
        </w:rPr>
        <w:t xml:space="preserve">After </w:t>
      </w:r>
      <w:r w:rsidR="002400CB">
        <w:rPr>
          <w:rFonts w:asciiTheme="majorBidi" w:hAnsiTheme="majorBidi" w:cstheme="majorBidi"/>
          <w:sz w:val="24"/>
          <w:szCs w:val="24"/>
          <w:lang w:val="en-US"/>
        </w:rPr>
        <w:t xml:space="preserve">the </w:t>
      </w:r>
      <w:r w:rsidR="00D61D3F">
        <w:rPr>
          <w:rFonts w:asciiTheme="majorBidi" w:hAnsiTheme="majorBidi" w:cstheme="majorBidi"/>
          <w:sz w:val="24"/>
          <w:szCs w:val="24"/>
          <w:lang w:val="en-US"/>
        </w:rPr>
        <w:t xml:space="preserve">Arabic </w:t>
      </w:r>
      <w:r w:rsidR="002400CB">
        <w:rPr>
          <w:rFonts w:asciiTheme="majorBidi" w:hAnsiTheme="majorBidi" w:cstheme="majorBidi"/>
          <w:sz w:val="24"/>
          <w:szCs w:val="24"/>
          <w:lang w:val="en-US"/>
        </w:rPr>
        <w:t>conquest</w:t>
      </w:r>
      <w:r w:rsidR="00D61D3F">
        <w:rPr>
          <w:rFonts w:asciiTheme="majorBidi" w:hAnsiTheme="majorBidi" w:cstheme="majorBidi"/>
          <w:sz w:val="24"/>
          <w:szCs w:val="24"/>
          <w:lang w:val="en-US"/>
        </w:rPr>
        <w:t xml:space="preserve"> of Israel, some </w:t>
      </w:r>
      <w:r w:rsidR="002400CB">
        <w:rPr>
          <w:rFonts w:asciiTheme="majorBidi" w:hAnsiTheme="majorBidi" w:cstheme="majorBidi"/>
          <w:sz w:val="24"/>
          <w:szCs w:val="24"/>
          <w:lang w:val="en-US"/>
        </w:rPr>
        <w:t>people came back to Kh. Yama (Tel Yama) and found a</w:t>
      </w:r>
      <w:r w:rsidR="00851B7E">
        <w:rPr>
          <w:rFonts w:asciiTheme="majorBidi" w:hAnsiTheme="majorBidi" w:cstheme="majorBidi"/>
          <w:sz w:val="24"/>
          <w:szCs w:val="24"/>
          <w:lang w:val="en-US"/>
        </w:rPr>
        <w:t xml:space="preserve"> </w:t>
      </w:r>
      <w:r w:rsidR="002400CB">
        <w:rPr>
          <w:rFonts w:asciiTheme="majorBidi" w:hAnsiTheme="majorBidi" w:cstheme="majorBidi"/>
          <w:sz w:val="24"/>
          <w:szCs w:val="24"/>
          <w:lang w:val="en-US"/>
        </w:rPr>
        <w:t>village</w:t>
      </w:r>
      <w:r w:rsidR="00851B7E">
        <w:rPr>
          <w:rFonts w:asciiTheme="majorBidi" w:hAnsiTheme="majorBidi" w:cstheme="majorBidi"/>
          <w:sz w:val="24"/>
          <w:szCs w:val="24"/>
          <w:lang w:val="en-US"/>
        </w:rPr>
        <w:t>, that stands till today.</w:t>
      </w:r>
    </w:p>
    <w:p w14:paraId="5A115166" w14:textId="01904F80" w:rsidR="002A5456" w:rsidRDefault="00CE52B1" w:rsidP="002A5456">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F92ABC">
        <w:rPr>
          <w:rFonts w:asciiTheme="majorBidi" w:hAnsiTheme="majorBidi" w:cstheme="majorBidi"/>
          <w:sz w:val="24"/>
          <w:szCs w:val="24"/>
          <w:lang w:val="en-US"/>
        </w:rPr>
        <w:t>oil lamps, which are identified as “</w:t>
      </w:r>
      <w:r w:rsidR="00F92ABC" w:rsidRPr="00F92ABC">
        <w:rPr>
          <w:rFonts w:asciiTheme="majorBidi" w:hAnsiTheme="majorBidi" w:cstheme="majorBidi"/>
          <w:i/>
          <w:iCs/>
          <w:sz w:val="24"/>
          <w:szCs w:val="24"/>
          <w:lang w:val="en-US"/>
        </w:rPr>
        <w:t>Samaritan Oil Lamps</w:t>
      </w:r>
      <w:r w:rsidR="00F92ABC">
        <w:rPr>
          <w:rFonts w:asciiTheme="majorBidi" w:hAnsiTheme="majorBidi" w:cstheme="majorBidi"/>
          <w:sz w:val="24"/>
          <w:szCs w:val="24"/>
          <w:lang w:val="en-US"/>
        </w:rPr>
        <w:t xml:space="preserve">”, </w:t>
      </w:r>
      <w:r w:rsidR="00793EFC">
        <w:rPr>
          <w:rFonts w:asciiTheme="majorBidi" w:hAnsiTheme="majorBidi" w:cstheme="majorBidi"/>
          <w:sz w:val="24"/>
          <w:szCs w:val="24"/>
          <w:lang w:val="en-US"/>
        </w:rPr>
        <w:t xml:space="preserve">listed in our </w:t>
      </w:r>
      <w:proofErr w:type="spellStart"/>
      <w:r w:rsidR="00793EFC">
        <w:rPr>
          <w:rFonts w:asciiTheme="majorBidi" w:hAnsiTheme="majorBidi" w:cstheme="majorBidi"/>
          <w:sz w:val="24"/>
          <w:szCs w:val="24"/>
          <w:lang w:val="en-US"/>
        </w:rPr>
        <w:t>cathalogue</w:t>
      </w:r>
      <w:proofErr w:type="spellEnd"/>
      <w:r w:rsidR="00793EFC">
        <w:rPr>
          <w:rFonts w:asciiTheme="majorBidi" w:hAnsiTheme="majorBidi" w:cstheme="majorBidi"/>
          <w:sz w:val="24"/>
          <w:szCs w:val="24"/>
          <w:lang w:val="en-US"/>
        </w:rPr>
        <w:t>, were discovered during the salvage excavation at Kh. Yama (Tel Yama).</w:t>
      </w:r>
      <w:r w:rsidR="004779AC">
        <w:rPr>
          <w:rFonts w:asciiTheme="majorBidi" w:hAnsiTheme="majorBidi" w:cstheme="majorBidi"/>
          <w:sz w:val="24"/>
          <w:szCs w:val="24"/>
          <w:lang w:val="en-US"/>
        </w:rPr>
        <w:t xml:space="preserve"> A salvage excavation </w:t>
      </w:r>
      <w:r w:rsidR="00BF22B5">
        <w:rPr>
          <w:rFonts w:asciiTheme="majorBidi" w:hAnsiTheme="majorBidi" w:cstheme="majorBidi"/>
          <w:sz w:val="24"/>
          <w:szCs w:val="24"/>
          <w:lang w:val="en-US"/>
        </w:rPr>
        <w:t xml:space="preserve">at this site was in July-August, 2021 on </w:t>
      </w:r>
      <w:r w:rsidR="00791245" w:rsidRPr="00791245">
        <w:rPr>
          <w:rFonts w:asciiTheme="majorBidi" w:hAnsiTheme="majorBidi" w:cstheme="majorBidi"/>
          <w:sz w:val="24"/>
          <w:szCs w:val="24"/>
          <w:lang w:val="en-US"/>
        </w:rPr>
        <w:t>behalf of the Israel Antiquities Authority</w:t>
      </w:r>
      <w:r w:rsidR="00791245">
        <w:rPr>
          <w:rFonts w:asciiTheme="majorBidi" w:hAnsiTheme="majorBidi" w:cstheme="majorBidi"/>
          <w:sz w:val="24"/>
          <w:szCs w:val="24"/>
          <w:lang w:val="en-US"/>
        </w:rPr>
        <w:t xml:space="preserve"> (IAA) and it was directed by an archaeologist from IAA, Dr. Dor Golan.</w:t>
      </w:r>
      <w:r w:rsidR="002117A0">
        <w:rPr>
          <w:rStyle w:val="FootnoteReference"/>
          <w:rFonts w:asciiTheme="majorBidi" w:hAnsiTheme="majorBidi" w:cstheme="majorBidi"/>
          <w:sz w:val="24"/>
          <w:szCs w:val="24"/>
          <w:lang w:val="en-US"/>
        </w:rPr>
        <w:footnoteReference w:id="14"/>
      </w:r>
      <w:r w:rsidR="005336FB">
        <w:rPr>
          <w:rFonts w:asciiTheme="majorBidi" w:hAnsiTheme="majorBidi" w:cstheme="majorBidi"/>
          <w:sz w:val="24"/>
          <w:szCs w:val="24"/>
          <w:lang w:val="en-US"/>
        </w:rPr>
        <w:t xml:space="preserve"> During this excavation</w:t>
      </w:r>
      <w:r w:rsidR="000C1F83">
        <w:rPr>
          <w:rFonts w:asciiTheme="majorBidi" w:hAnsiTheme="majorBidi" w:cstheme="majorBidi"/>
          <w:sz w:val="24"/>
          <w:szCs w:val="24"/>
          <w:lang w:val="en-US"/>
        </w:rPr>
        <w:t>,</w:t>
      </w:r>
      <w:r w:rsidR="005336FB">
        <w:rPr>
          <w:rFonts w:asciiTheme="majorBidi" w:hAnsiTheme="majorBidi" w:cstheme="majorBidi"/>
          <w:sz w:val="24"/>
          <w:szCs w:val="24"/>
          <w:lang w:val="en-US"/>
        </w:rPr>
        <w:t xml:space="preserve"> </w:t>
      </w:r>
      <w:r w:rsidR="000C1F83">
        <w:rPr>
          <w:rFonts w:asciiTheme="majorBidi" w:hAnsiTheme="majorBidi" w:cstheme="majorBidi"/>
          <w:sz w:val="24"/>
          <w:szCs w:val="24"/>
          <w:lang w:val="en-US"/>
        </w:rPr>
        <w:t>th</w:t>
      </w:r>
      <w:r w:rsidR="005336FB">
        <w:rPr>
          <w:rFonts w:asciiTheme="majorBidi" w:hAnsiTheme="majorBidi" w:cstheme="majorBidi"/>
          <w:sz w:val="24"/>
          <w:szCs w:val="24"/>
          <w:lang w:val="en-US"/>
        </w:rPr>
        <w:t xml:space="preserve">e </w:t>
      </w:r>
      <w:r w:rsidR="003A5B29">
        <w:rPr>
          <w:rFonts w:asciiTheme="majorBidi" w:hAnsiTheme="majorBidi" w:cstheme="majorBidi"/>
          <w:sz w:val="24"/>
          <w:szCs w:val="24"/>
          <w:lang w:val="en-US"/>
        </w:rPr>
        <w:t>“</w:t>
      </w:r>
      <w:r w:rsidR="003A5B29">
        <w:rPr>
          <w:rFonts w:asciiTheme="majorBidi" w:hAnsiTheme="majorBidi" w:cstheme="majorBidi"/>
          <w:i/>
          <w:iCs/>
          <w:sz w:val="24"/>
          <w:szCs w:val="24"/>
          <w:lang w:val="en-US"/>
        </w:rPr>
        <w:t>Pit of Middle Bronze Period</w:t>
      </w:r>
      <w:r w:rsidR="003A5B29">
        <w:rPr>
          <w:rFonts w:asciiTheme="majorBidi" w:hAnsiTheme="majorBidi" w:cstheme="majorBidi"/>
          <w:sz w:val="24"/>
          <w:szCs w:val="24"/>
          <w:lang w:val="en-US"/>
        </w:rPr>
        <w:t xml:space="preserve">” with </w:t>
      </w:r>
      <w:r w:rsidR="000C1F83">
        <w:rPr>
          <w:rFonts w:asciiTheme="majorBidi" w:hAnsiTheme="majorBidi" w:cstheme="majorBidi"/>
          <w:sz w:val="24"/>
          <w:szCs w:val="24"/>
          <w:lang w:val="en-US"/>
        </w:rPr>
        <w:t xml:space="preserve">Byzantine dumps was discovered. </w:t>
      </w:r>
      <w:r w:rsidR="00FE45E3">
        <w:rPr>
          <w:rFonts w:asciiTheme="majorBidi" w:hAnsiTheme="majorBidi" w:cstheme="majorBidi"/>
          <w:sz w:val="24"/>
          <w:szCs w:val="24"/>
          <w:lang w:val="en-US"/>
        </w:rPr>
        <w:t xml:space="preserve">The pit </w:t>
      </w:r>
      <w:r w:rsidR="00BB16DF">
        <w:rPr>
          <w:rFonts w:asciiTheme="majorBidi" w:hAnsiTheme="majorBidi" w:cstheme="majorBidi"/>
          <w:sz w:val="24"/>
          <w:szCs w:val="24"/>
          <w:lang w:val="en-US"/>
        </w:rPr>
        <w:t xml:space="preserve">was discovered, according to </w:t>
      </w:r>
      <w:r w:rsidR="00CC3B31">
        <w:rPr>
          <w:rFonts w:asciiTheme="majorBidi" w:hAnsiTheme="majorBidi" w:cstheme="majorBidi"/>
          <w:sz w:val="24"/>
          <w:szCs w:val="24"/>
          <w:lang w:val="en-US"/>
        </w:rPr>
        <w:t xml:space="preserve">the </w:t>
      </w:r>
      <w:r w:rsidR="00BB16DF">
        <w:rPr>
          <w:rFonts w:asciiTheme="majorBidi" w:hAnsiTheme="majorBidi" w:cstheme="majorBidi"/>
          <w:sz w:val="24"/>
          <w:szCs w:val="24"/>
          <w:lang w:val="en-US"/>
        </w:rPr>
        <w:t xml:space="preserve">report, </w:t>
      </w:r>
      <w:r w:rsidR="00CC3B31">
        <w:rPr>
          <w:rFonts w:asciiTheme="majorBidi" w:hAnsiTheme="majorBidi" w:cstheme="majorBidi"/>
          <w:sz w:val="24"/>
          <w:szCs w:val="24"/>
          <w:lang w:val="en-US"/>
        </w:rPr>
        <w:t xml:space="preserve">near the remains of the building. The building dates </w:t>
      </w:r>
      <w:r w:rsidR="008A179A">
        <w:rPr>
          <w:rFonts w:asciiTheme="majorBidi" w:hAnsiTheme="majorBidi" w:cstheme="majorBidi"/>
          <w:sz w:val="24"/>
          <w:szCs w:val="24"/>
          <w:lang w:val="en-US"/>
        </w:rPr>
        <w:t>to</w:t>
      </w:r>
      <w:r w:rsidR="00CC3B31">
        <w:rPr>
          <w:rFonts w:asciiTheme="majorBidi" w:hAnsiTheme="majorBidi" w:cstheme="majorBidi"/>
          <w:sz w:val="24"/>
          <w:szCs w:val="24"/>
          <w:lang w:val="en-US"/>
        </w:rPr>
        <w:t xml:space="preserve"> </w:t>
      </w:r>
      <w:r w:rsidR="008A179A">
        <w:rPr>
          <w:rFonts w:asciiTheme="majorBidi" w:hAnsiTheme="majorBidi" w:cstheme="majorBidi"/>
          <w:sz w:val="24"/>
          <w:szCs w:val="24"/>
          <w:lang w:val="en-US"/>
        </w:rPr>
        <w:t xml:space="preserve">the </w:t>
      </w:r>
      <w:r w:rsidR="00CC3B31">
        <w:rPr>
          <w:rFonts w:asciiTheme="majorBidi" w:hAnsiTheme="majorBidi" w:cstheme="majorBidi"/>
          <w:sz w:val="24"/>
          <w:szCs w:val="24"/>
          <w:lang w:val="en-US"/>
        </w:rPr>
        <w:t xml:space="preserve">Byzantine </w:t>
      </w:r>
      <w:r w:rsidR="008A179A">
        <w:rPr>
          <w:rFonts w:asciiTheme="majorBidi" w:hAnsiTheme="majorBidi" w:cstheme="majorBidi"/>
          <w:sz w:val="24"/>
          <w:szCs w:val="24"/>
          <w:lang w:val="en-US"/>
        </w:rPr>
        <w:t>P</w:t>
      </w:r>
      <w:r w:rsidR="00CC3B31">
        <w:rPr>
          <w:rFonts w:asciiTheme="majorBidi" w:hAnsiTheme="majorBidi" w:cstheme="majorBidi"/>
          <w:sz w:val="24"/>
          <w:szCs w:val="24"/>
          <w:lang w:val="en-US"/>
        </w:rPr>
        <w:t xml:space="preserve">eriod and pit dates </w:t>
      </w:r>
      <w:r w:rsidR="008A179A">
        <w:rPr>
          <w:rFonts w:asciiTheme="majorBidi" w:hAnsiTheme="majorBidi" w:cstheme="majorBidi"/>
          <w:sz w:val="24"/>
          <w:szCs w:val="24"/>
          <w:lang w:val="en-US"/>
        </w:rPr>
        <w:t>from</w:t>
      </w:r>
      <w:r w:rsidR="00CC3B31">
        <w:rPr>
          <w:rFonts w:asciiTheme="majorBidi" w:hAnsiTheme="majorBidi" w:cstheme="majorBidi"/>
          <w:sz w:val="24"/>
          <w:szCs w:val="24"/>
          <w:lang w:val="en-US"/>
        </w:rPr>
        <w:t xml:space="preserve"> </w:t>
      </w:r>
      <w:r w:rsidR="008A179A">
        <w:rPr>
          <w:rFonts w:asciiTheme="majorBidi" w:hAnsiTheme="majorBidi" w:cstheme="majorBidi"/>
          <w:sz w:val="24"/>
          <w:szCs w:val="24"/>
          <w:lang w:val="en-US"/>
        </w:rPr>
        <w:t xml:space="preserve">the </w:t>
      </w:r>
      <w:r w:rsidR="00CC3B31">
        <w:rPr>
          <w:rFonts w:asciiTheme="majorBidi" w:hAnsiTheme="majorBidi" w:cstheme="majorBidi"/>
          <w:sz w:val="24"/>
          <w:szCs w:val="24"/>
          <w:lang w:val="en-US"/>
        </w:rPr>
        <w:t xml:space="preserve">Middle Bronze </w:t>
      </w:r>
      <w:r w:rsidR="008A179A">
        <w:rPr>
          <w:rFonts w:asciiTheme="majorBidi" w:hAnsiTheme="majorBidi" w:cstheme="majorBidi"/>
          <w:sz w:val="24"/>
          <w:szCs w:val="24"/>
          <w:lang w:val="en-US"/>
        </w:rPr>
        <w:t>P</w:t>
      </w:r>
      <w:r w:rsidR="00CC3B31">
        <w:rPr>
          <w:rFonts w:asciiTheme="majorBidi" w:hAnsiTheme="majorBidi" w:cstheme="majorBidi"/>
          <w:sz w:val="24"/>
          <w:szCs w:val="24"/>
          <w:lang w:val="en-US"/>
        </w:rPr>
        <w:t xml:space="preserve">eriod. </w:t>
      </w:r>
      <w:r w:rsidR="00890272">
        <w:rPr>
          <w:rFonts w:asciiTheme="majorBidi" w:hAnsiTheme="majorBidi" w:cstheme="majorBidi"/>
          <w:sz w:val="24"/>
          <w:szCs w:val="24"/>
          <w:lang w:val="en-US"/>
        </w:rPr>
        <w:t xml:space="preserve">The oil lamps </w:t>
      </w:r>
      <w:r w:rsidR="00F23BCF">
        <w:rPr>
          <w:rFonts w:asciiTheme="majorBidi" w:hAnsiTheme="majorBidi" w:cstheme="majorBidi"/>
          <w:sz w:val="24"/>
          <w:szCs w:val="24"/>
          <w:lang w:val="en-US"/>
        </w:rPr>
        <w:t>found date back to the period: 3</w:t>
      </w:r>
      <w:r w:rsidR="00F23BCF" w:rsidRPr="00F23BCF">
        <w:rPr>
          <w:rFonts w:asciiTheme="majorBidi" w:hAnsiTheme="majorBidi" w:cstheme="majorBidi"/>
          <w:sz w:val="24"/>
          <w:szCs w:val="24"/>
          <w:vertAlign w:val="superscript"/>
          <w:lang w:val="en-US"/>
        </w:rPr>
        <w:t>rd</w:t>
      </w:r>
      <w:r w:rsidR="00F23BCF">
        <w:rPr>
          <w:rFonts w:asciiTheme="majorBidi" w:hAnsiTheme="majorBidi" w:cstheme="majorBidi"/>
          <w:sz w:val="24"/>
          <w:szCs w:val="24"/>
          <w:lang w:val="en-US"/>
        </w:rPr>
        <w:t>-5</w:t>
      </w:r>
      <w:r w:rsidR="00F23BCF" w:rsidRPr="00F23BCF">
        <w:rPr>
          <w:rFonts w:asciiTheme="majorBidi" w:hAnsiTheme="majorBidi" w:cstheme="majorBidi"/>
          <w:sz w:val="24"/>
          <w:szCs w:val="24"/>
          <w:vertAlign w:val="superscript"/>
          <w:lang w:val="en-US"/>
        </w:rPr>
        <w:t>th</w:t>
      </w:r>
      <w:r w:rsidR="00F23BCF">
        <w:rPr>
          <w:rFonts w:asciiTheme="majorBidi" w:hAnsiTheme="majorBidi" w:cstheme="majorBidi"/>
          <w:sz w:val="24"/>
          <w:szCs w:val="24"/>
          <w:lang w:val="en-US"/>
        </w:rPr>
        <w:t xml:space="preserve"> century CE. </w:t>
      </w:r>
      <w:r w:rsidR="008A0B33">
        <w:rPr>
          <w:rFonts w:asciiTheme="majorBidi" w:hAnsiTheme="majorBidi" w:cstheme="majorBidi"/>
          <w:sz w:val="24"/>
          <w:szCs w:val="24"/>
          <w:lang w:val="en-US"/>
        </w:rPr>
        <w:t>All of them are whole lamps with traces of burning</w:t>
      </w:r>
      <w:r w:rsidR="00F94AB4">
        <w:rPr>
          <w:rFonts w:asciiTheme="majorBidi" w:hAnsiTheme="majorBidi" w:cstheme="majorBidi"/>
          <w:sz w:val="24"/>
          <w:szCs w:val="24"/>
          <w:lang w:val="en-US"/>
        </w:rPr>
        <w:t xml:space="preserve">. It tells that they were in use. Their shape form is </w:t>
      </w:r>
      <w:r w:rsidR="00F94AB4">
        <w:rPr>
          <w:rFonts w:asciiTheme="majorBidi" w:hAnsiTheme="majorBidi" w:cstheme="majorBidi"/>
          <w:i/>
          <w:iCs/>
          <w:sz w:val="24"/>
          <w:szCs w:val="24"/>
          <w:lang w:val="en-US"/>
        </w:rPr>
        <w:t xml:space="preserve">almond </w:t>
      </w:r>
      <w:r w:rsidR="00F94AB4">
        <w:rPr>
          <w:rFonts w:asciiTheme="majorBidi" w:hAnsiTheme="majorBidi" w:cstheme="majorBidi"/>
          <w:sz w:val="24"/>
          <w:szCs w:val="24"/>
          <w:lang w:val="en-US"/>
        </w:rPr>
        <w:t xml:space="preserve">and they are identified as “Samaritan Oil Lamps”. The base </w:t>
      </w:r>
      <w:r w:rsidR="00DB6A27">
        <w:rPr>
          <w:rFonts w:asciiTheme="majorBidi" w:hAnsiTheme="majorBidi" w:cstheme="majorBidi"/>
          <w:sz w:val="24"/>
          <w:szCs w:val="24"/>
          <w:lang w:val="en-US"/>
        </w:rPr>
        <w:t xml:space="preserve">for this identification is: </w:t>
      </w:r>
      <w:r w:rsidR="00D400F7">
        <w:rPr>
          <w:rFonts w:asciiTheme="majorBidi" w:hAnsiTheme="majorBidi" w:cstheme="majorBidi"/>
          <w:sz w:val="24"/>
          <w:szCs w:val="24"/>
          <w:lang w:val="en-US"/>
        </w:rPr>
        <w:t>“</w:t>
      </w:r>
      <w:r w:rsidR="00D400F7">
        <w:rPr>
          <w:rFonts w:asciiTheme="majorBidi" w:hAnsiTheme="majorBidi" w:cstheme="majorBidi"/>
          <w:i/>
          <w:iCs/>
          <w:sz w:val="24"/>
          <w:szCs w:val="24"/>
          <w:lang w:val="en-US"/>
        </w:rPr>
        <w:t>broken or cut filling hole</w:t>
      </w:r>
      <w:r w:rsidR="00D400F7">
        <w:rPr>
          <w:rFonts w:asciiTheme="majorBidi" w:hAnsiTheme="majorBidi" w:cstheme="majorBidi"/>
          <w:sz w:val="24"/>
          <w:szCs w:val="24"/>
          <w:lang w:val="en-US"/>
        </w:rPr>
        <w:t xml:space="preserve">”. </w:t>
      </w:r>
      <w:r w:rsidR="00472931">
        <w:rPr>
          <w:rFonts w:asciiTheme="majorBidi" w:hAnsiTheme="majorBidi" w:cstheme="majorBidi"/>
          <w:sz w:val="24"/>
          <w:szCs w:val="24"/>
          <w:lang w:val="en-US"/>
        </w:rPr>
        <w:t>This</w:t>
      </w:r>
      <w:r w:rsidR="00622CD8">
        <w:rPr>
          <w:rFonts w:asciiTheme="majorBidi" w:hAnsiTheme="majorBidi" w:cstheme="majorBidi"/>
          <w:sz w:val="24"/>
          <w:szCs w:val="24"/>
          <w:lang w:val="en-US"/>
        </w:rPr>
        <w:t xml:space="preserve"> is </w:t>
      </w:r>
      <w:r w:rsidR="00472931">
        <w:rPr>
          <w:rFonts w:asciiTheme="majorBidi" w:hAnsiTheme="majorBidi" w:cstheme="majorBidi"/>
          <w:sz w:val="24"/>
          <w:szCs w:val="24"/>
          <w:lang w:val="en-US"/>
        </w:rPr>
        <w:t xml:space="preserve">the </w:t>
      </w:r>
      <w:r w:rsidR="00622CD8">
        <w:rPr>
          <w:rFonts w:asciiTheme="majorBidi" w:hAnsiTheme="majorBidi" w:cstheme="majorBidi"/>
          <w:sz w:val="24"/>
          <w:szCs w:val="24"/>
          <w:lang w:val="en-US"/>
        </w:rPr>
        <w:t xml:space="preserve">sign of Samaritan religious practice: they keep </w:t>
      </w:r>
      <w:r w:rsidR="002A5456">
        <w:rPr>
          <w:rFonts w:asciiTheme="majorBidi" w:hAnsiTheme="majorBidi" w:cstheme="majorBidi"/>
          <w:sz w:val="24"/>
          <w:szCs w:val="24"/>
          <w:lang w:val="en-US"/>
        </w:rPr>
        <w:t xml:space="preserve">new lamps sealed according to their Halachic rules about </w:t>
      </w:r>
      <w:r w:rsidR="00472931">
        <w:rPr>
          <w:rFonts w:asciiTheme="majorBidi" w:hAnsiTheme="majorBidi" w:cstheme="majorBidi"/>
          <w:sz w:val="24"/>
          <w:szCs w:val="24"/>
          <w:lang w:val="en-US"/>
        </w:rPr>
        <w:t>purity.</w:t>
      </w:r>
    </w:p>
    <w:p w14:paraId="02533AA8" w14:textId="77777777" w:rsidR="00472931" w:rsidRPr="002A5456" w:rsidRDefault="00472931" w:rsidP="002A5456">
      <w:pPr>
        <w:ind w:left="0"/>
        <w:rPr>
          <w:rFonts w:asciiTheme="majorBidi" w:hAnsiTheme="majorBidi" w:cstheme="majorBidi"/>
          <w:sz w:val="24"/>
          <w:szCs w:val="24"/>
          <w:rtl/>
          <w:lang w:val="en-US"/>
        </w:rPr>
      </w:pPr>
    </w:p>
    <w:p w14:paraId="3C8C94A9" w14:textId="70D36E83" w:rsidR="002B1C8D" w:rsidRDefault="002B1C8D" w:rsidP="00F9561B">
      <w:pPr>
        <w:ind w:left="0"/>
        <w:rPr>
          <w:rFonts w:asciiTheme="majorBidi" w:hAnsiTheme="majorBidi" w:cstheme="majorBidi"/>
          <w:i/>
          <w:iCs/>
          <w:sz w:val="24"/>
          <w:szCs w:val="24"/>
          <w:u w:val="single"/>
          <w:lang w:val="en-US"/>
        </w:rPr>
      </w:pPr>
      <w:r w:rsidRPr="002B1C8D">
        <w:rPr>
          <w:rFonts w:asciiTheme="majorBidi" w:hAnsiTheme="majorBidi" w:cstheme="majorBidi"/>
          <w:sz w:val="24"/>
          <w:szCs w:val="24"/>
          <w:lang w:val="en-US"/>
        </w:rPr>
        <w:t xml:space="preserve">3) </w:t>
      </w:r>
      <w:r w:rsidRPr="002B1C8D">
        <w:rPr>
          <w:rFonts w:asciiTheme="majorBidi" w:hAnsiTheme="majorBidi" w:cstheme="majorBidi"/>
          <w:i/>
          <w:iCs/>
          <w:sz w:val="24"/>
          <w:szCs w:val="24"/>
          <w:u w:val="single"/>
          <w:lang w:val="en-US"/>
        </w:rPr>
        <w:t xml:space="preserve">Tel Hefer (Tel </w:t>
      </w:r>
      <w:proofErr w:type="spellStart"/>
      <w:r w:rsidR="002161C1">
        <w:rPr>
          <w:rFonts w:asciiTheme="majorBidi" w:hAnsiTheme="majorBidi" w:cstheme="majorBidi"/>
          <w:i/>
          <w:iCs/>
          <w:sz w:val="24"/>
          <w:szCs w:val="24"/>
          <w:u w:val="single"/>
          <w:lang w:val="en-US"/>
        </w:rPr>
        <w:t>I</w:t>
      </w:r>
      <w:r w:rsidRPr="002B1C8D">
        <w:rPr>
          <w:rFonts w:asciiTheme="majorBidi" w:hAnsiTheme="majorBidi" w:cstheme="majorBidi"/>
          <w:i/>
          <w:iCs/>
          <w:sz w:val="24"/>
          <w:szCs w:val="24"/>
          <w:u w:val="single"/>
          <w:lang w:val="en-US"/>
        </w:rPr>
        <w:t>fshar</w:t>
      </w:r>
      <w:proofErr w:type="spellEnd"/>
      <w:r w:rsidRPr="002B1C8D">
        <w:rPr>
          <w:rFonts w:asciiTheme="majorBidi" w:hAnsiTheme="majorBidi" w:cstheme="majorBidi"/>
          <w:i/>
          <w:iCs/>
          <w:sz w:val="24"/>
          <w:szCs w:val="24"/>
          <w:u w:val="single"/>
          <w:lang w:val="en-US"/>
        </w:rPr>
        <w:t xml:space="preserve"> Eas</w:t>
      </w:r>
      <w:r>
        <w:rPr>
          <w:rFonts w:asciiTheme="majorBidi" w:hAnsiTheme="majorBidi" w:cstheme="majorBidi"/>
          <w:i/>
          <w:iCs/>
          <w:sz w:val="24"/>
          <w:szCs w:val="24"/>
          <w:u w:val="single"/>
          <w:lang w:val="en-US"/>
        </w:rPr>
        <w:t>t)</w:t>
      </w:r>
    </w:p>
    <w:p w14:paraId="128092C6" w14:textId="3A72D056" w:rsidR="002061FC" w:rsidRDefault="005A0498"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archaeological and historical site lies in </w:t>
      </w:r>
      <w:r w:rsidRPr="005A0498">
        <w:rPr>
          <w:rFonts w:asciiTheme="majorBidi" w:hAnsiTheme="majorBidi" w:cstheme="majorBidi"/>
          <w:sz w:val="24"/>
          <w:szCs w:val="24"/>
          <w:lang w:val="en-US"/>
        </w:rPr>
        <w:t xml:space="preserve">the river basin of </w:t>
      </w:r>
      <w:proofErr w:type="spellStart"/>
      <w:r w:rsidRPr="005A0498">
        <w:rPr>
          <w:rFonts w:asciiTheme="majorBidi" w:hAnsiTheme="majorBidi" w:cstheme="majorBidi"/>
          <w:sz w:val="24"/>
          <w:szCs w:val="24"/>
          <w:lang w:val="en-US"/>
        </w:rPr>
        <w:t>Naḥal</w:t>
      </w:r>
      <w:proofErr w:type="spellEnd"/>
      <w:r w:rsidRPr="005A0498">
        <w:rPr>
          <w:rFonts w:asciiTheme="majorBidi" w:hAnsiTheme="majorBidi" w:cstheme="majorBidi"/>
          <w:sz w:val="24"/>
          <w:szCs w:val="24"/>
          <w:lang w:val="en-US"/>
        </w:rPr>
        <w:t xml:space="preserve"> Alexander</w:t>
      </w:r>
      <w:r w:rsidR="00A055A7">
        <w:rPr>
          <w:rFonts w:asciiTheme="majorBidi" w:hAnsiTheme="majorBidi" w:cstheme="majorBidi"/>
          <w:sz w:val="24"/>
          <w:szCs w:val="24"/>
          <w:lang w:val="en-US"/>
        </w:rPr>
        <w:t xml:space="preserve">. According to the report, this site has two names: </w:t>
      </w:r>
      <w:r w:rsidR="00A055A7">
        <w:rPr>
          <w:rFonts w:asciiTheme="majorBidi" w:hAnsiTheme="majorBidi" w:cstheme="majorBidi"/>
          <w:i/>
          <w:iCs/>
          <w:sz w:val="24"/>
          <w:szCs w:val="24"/>
          <w:lang w:val="en-US"/>
        </w:rPr>
        <w:t xml:space="preserve">Tel </w:t>
      </w:r>
      <w:proofErr w:type="spellStart"/>
      <w:r w:rsidR="00A055A7">
        <w:rPr>
          <w:rFonts w:asciiTheme="majorBidi" w:hAnsiTheme="majorBidi" w:cstheme="majorBidi"/>
          <w:i/>
          <w:iCs/>
          <w:sz w:val="24"/>
          <w:szCs w:val="24"/>
          <w:lang w:val="en-US"/>
        </w:rPr>
        <w:t>Ifshar</w:t>
      </w:r>
      <w:proofErr w:type="spellEnd"/>
      <w:r w:rsidR="00A055A7">
        <w:rPr>
          <w:rFonts w:asciiTheme="majorBidi" w:hAnsiTheme="majorBidi" w:cstheme="majorBidi"/>
          <w:i/>
          <w:iCs/>
          <w:sz w:val="24"/>
          <w:szCs w:val="24"/>
          <w:lang w:val="en-US"/>
        </w:rPr>
        <w:t xml:space="preserve"> East </w:t>
      </w:r>
      <w:r w:rsidR="00A055A7">
        <w:rPr>
          <w:rFonts w:asciiTheme="majorBidi" w:hAnsiTheme="majorBidi" w:cstheme="majorBidi"/>
          <w:sz w:val="24"/>
          <w:szCs w:val="24"/>
          <w:lang w:val="en-US"/>
        </w:rPr>
        <w:t xml:space="preserve">and </w:t>
      </w:r>
      <w:r w:rsidR="00A055A7">
        <w:rPr>
          <w:rFonts w:asciiTheme="majorBidi" w:hAnsiTheme="majorBidi" w:cstheme="majorBidi"/>
          <w:i/>
          <w:iCs/>
          <w:sz w:val="24"/>
          <w:szCs w:val="24"/>
          <w:lang w:val="en-US"/>
        </w:rPr>
        <w:t>Tel Hefer</w:t>
      </w:r>
      <w:r w:rsidR="00A055A7">
        <w:rPr>
          <w:rFonts w:asciiTheme="majorBidi" w:hAnsiTheme="majorBidi" w:cstheme="majorBidi"/>
          <w:sz w:val="24"/>
          <w:szCs w:val="24"/>
          <w:lang w:val="en-US"/>
        </w:rPr>
        <w:t>.</w:t>
      </w:r>
      <w:r w:rsidR="00A055A7">
        <w:rPr>
          <w:rStyle w:val="FootnoteReference"/>
          <w:rFonts w:asciiTheme="majorBidi" w:hAnsiTheme="majorBidi" w:cstheme="majorBidi"/>
          <w:sz w:val="24"/>
          <w:szCs w:val="24"/>
          <w:lang w:val="en-US"/>
        </w:rPr>
        <w:footnoteReference w:id="15"/>
      </w:r>
      <w:r w:rsidR="00A055A7">
        <w:rPr>
          <w:rFonts w:asciiTheme="majorBidi" w:hAnsiTheme="majorBidi" w:cstheme="majorBidi"/>
          <w:sz w:val="24"/>
          <w:szCs w:val="24"/>
          <w:lang w:val="en-US"/>
        </w:rPr>
        <w:t xml:space="preserve"> This archaeological and </w:t>
      </w:r>
      <w:r w:rsidR="00A055A7">
        <w:rPr>
          <w:rFonts w:asciiTheme="majorBidi" w:hAnsiTheme="majorBidi" w:cstheme="majorBidi"/>
          <w:sz w:val="24"/>
          <w:szCs w:val="24"/>
          <w:lang w:val="en-US"/>
        </w:rPr>
        <w:lastRenderedPageBreak/>
        <w:t>historical site was inhabited, according to archaeological data, from the Chalcolithic period (</w:t>
      </w:r>
      <w:r w:rsidR="004920BE">
        <w:rPr>
          <w:rFonts w:asciiTheme="majorBidi" w:hAnsiTheme="majorBidi" w:cstheme="majorBidi"/>
          <w:sz w:val="24"/>
          <w:szCs w:val="24"/>
          <w:lang w:val="en-US"/>
        </w:rPr>
        <w:t>4500-3500 BCE</w:t>
      </w:r>
      <w:r w:rsidR="00A055A7">
        <w:rPr>
          <w:rFonts w:asciiTheme="majorBidi" w:hAnsiTheme="majorBidi" w:cstheme="majorBidi"/>
          <w:sz w:val="24"/>
          <w:szCs w:val="24"/>
          <w:lang w:val="en-US"/>
        </w:rPr>
        <w:t>)</w:t>
      </w:r>
      <w:r w:rsidR="004920BE">
        <w:rPr>
          <w:rFonts w:asciiTheme="majorBidi" w:hAnsiTheme="majorBidi" w:cstheme="majorBidi"/>
          <w:sz w:val="24"/>
          <w:szCs w:val="24"/>
          <w:lang w:val="en-US"/>
        </w:rPr>
        <w:t xml:space="preserve">. Here the settlement never interrupted. We can find traces of the </w:t>
      </w:r>
      <w:proofErr w:type="gramStart"/>
      <w:r w:rsidR="004920BE">
        <w:rPr>
          <w:rFonts w:asciiTheme="majorBidi" w:hAnsiTheme="majorBidi" w:cstheme="majorBidi"/>
          <w:sz w:val="24"/>
          <w:szCs w:val="24"/>
          <w:lang w:val="en-US"/>
        </w:rPr>
        <w:t>Bronze</w:t>
      </w:r>
      <w:proofErr w:type="gramEnd"/>
      <w:r w:rsidR="004920BE">
        <w:rPr>
          <w:rFonts w:asciiTheme="majorBidi" w:hAnsiTheme="majorBidi" w:cstheme="majorBidi"/>
          <w:sz w:val="24"/>
          <w:szCs w:val="24"/>
          <w:lang w:val="en-US"/>
        </w:rPr>
        <w:t xml:space="preserve"> period (especially: the Middle Bronze and the Late Bronze) and the traces of the Iron Age. No traces of the Persian period and Hellenistic period were found. </w:t>
      </w:r>
      <w:r w:rsidR="009C2AED">
        <w:rPr>
          <w:rFonts w:asciiTheme="majorBidi" w:hAnsiTheme="majorBidi" w:cstheme="majorBidi"/>
          <w:sz w:val="24"/>
          <w:szCs w:val="24"/>
          <w:lang w:val="en-US"/>
        </w:rPr>
        <w:t xml:space="preserve">It is possible that this place was abandoned, or perhaps it was destroyed. An archaeologist from IAA, </w:t>
      </w:r>
      <w:r w:rsidR="00E65D3A">
        <w:rPr>
          <w:rFonts w:asciiTheme="majorBidi" w:hAnsiTheme="majorBidi" w:cstheme="majorBidi"/>
          <w:sz w:val="24"/>
          <w:szCs w:val="24"/>
          <w:lang w:val="en-US"/>
        </w:rPr>
        <w:t xml:space="preserve">Dr. </w:t>
      </w:r>
      <w:r w:rsidR="009C2AED">
        <w:rPr>
          <w:rFonts w:asciiTheme="majorBidi" w:hAnsiTheme="majorBidi" w:cstheme="majorBidi"/>
          <w:sz w:val="24"/>
          <w:szCs w:val="24"/>
          <w:lang w:val="en-US"/>
        </w:rPr>
        <w:t>Eli Yannai, writes that during the Roman and Byzantine periods this site “</w:t>
      </w:r>
      <w:r w:rsidR="009C2AED">
        <w:rPr>
          <w:rFonts w:asciiTheme="majorBidi" w:hAnsiTheme="majorBidi" w:cstheme="majorBidi"/>
          <w:i/>
          <w:iCs/>
          <w:sz w:val="24"/>
          <w:szCs w:val="24"/>
          <w:lang w:val="en-US"/>
        </w:rPr>
        <w:t>was once again densely built</w:t>
      </w:r>
      <w:r w:rsidR="009C2AED">
        <w:rPr>
          <w:rFonts w:asciiTheme="majorBidi" w:hAnsiTheme="majorBidi" w:cstheme="majorBidi"/>
          <w:sz w:val="24"/>
          <w:szCs w:val="24"/>
          <w:lang w:val="en-US"/>
        </w:rPr>
        <w:t>”.</w:t>
      </w:r>
      <w:r w:rsidR="009C2AED">
        <w:rPr>
          <w:rStyle w:val="FootnoteReference"/>
          <w:rFonts w:asciiTheme="majorBidi" w:hAnsiTheme="majorBidi" w:cstheme="majorBidi"/>
          <w:sz w:val="24"/>
          <w:szCs w:val="24"/>
          <w:lang w:val="en-US"/>
        </w:rPr>
        <w:footnoteReference w:id="16"/>
      </w:r>
    </w:p>
    <w:p w14:paraId="435DC45C" w14:textId="6B51800F" w:rsidR="009C2AED" w:rsidRDefault="009C2AED"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From November 1993—July 1994 the archaeologists from IAA </w:t>
      </w:r>
      <w:r w:rsidR="00E65D3A" w:rsidRPr="00E65D3A">
        <w:rPr>
          <w:rFonts w:asciiTheme="majorBidi" w:hAnsiTheme="majorBidi" w:cstheme="majorBidi"/>
          <w:sz w:val="24"/>
          <w:szCs w:val="24"/>
          <w:lang w:val="en-US"/>
        </w:rPr>
        <w:t>carried out a salvage excavation at this historical and archaeological site. The head of the excavation was the already mentioned archaeologist Dr.</w:t>
      </w:r>
      <w:r w:rsidR="00E65D3A">
        <w:rPr>
          <w:rFonts w:asciiTheme="majorBidi" w:hAnsiTheme="majorBidi" w:cstheme="majorBidi"/>
          <w:sz w:val="24"/>
          <w:szCs w:val="24"/>
          <w:lang w:val="en-US"/>
        </w:rPr>
        <w:t xml:space="preserve"> Eli Yannai.</w:t>
      </w:r>
      <w:r w:rsidR="006D6EEC">
        <w:rPr>
          <w:rFonts w:asciiTheme="majorBidi" w:hAnsiTheme="majorBidi" w:cstheme="majorBidi"/>
          <w:sz w:val="24"/>
          <w:szCs w:val="24"/>
          <w:lang w:val="en-US"/>
        </w:rPr>
        <w:t xml:space="preserve"> The excavation’s result</w:t>
      </w:r>
      <w:r w:rsidR="000F6CB5">
        <w:rPr>
          <w:rFonts w:asciiTheme="majorBidi" w:hAnsiTheme="majorBidi" w:cstheme="majorBidi"/>
          <w:sz w:val="24"/>
          <w:szCs w:val="24"/>
          <w:lang w:val="en-US"/>
        </w:rPr>
        <w:t xml:space="preserve"> is</w:t>
      </w:r>
      <w:r w:rsidR="006D6EEC">
        <w:rPr>
          <w:rFonts w:asciiTheme="majorBidi" w:hAnsiTheme="majorBidi" w:cstheme="majorBidi"/>
          <w:sz w:val="24"/>
          <w:szCs w:val="24"/>
          <w:lang w:val="en-US"/>
        </w:rPr>
        <w:t xml:space="preserve"> </w:t>
      </w:r>
      <w:r w:rsidR="000F6CB5">
        <w:rPr>
          <w:rFonts w:asciiTheme="majorBidi" w:hAnsiTheme="majorBidi" w:cstheme="majorBidi"/>
          <w:sz w:val="24"/>
          <w:szCs w:val="24"/>
          <w:lang w:val="en-US"/>
        </w:rPr>
        <w:t xml:space="preserve">the </w:t>
      </w:r>
      <w:r w:rsidR="006D6EEC">
        <w:rPr>
          <w:rFonts w:asciiTheme="majorBidi" w:hAnsiTheme="majorBidi" w:cstheme="majorBidi"/>
          <w:sz w:val="24"/>
          <w:szCs w:val="24"/>
          <w:lang w:val="en-US"/>
        </w:rPr>
        <w:t>remains of a rural villa</w:t>
      </w:r>
      <w:r w:rsidR="000F6CB5">
        <w:rPr>
          <w:rFonts w:asciiTheme="majorBidi" w:hAnsiTheme="majorBidi" w:cstheme="majorBidi"/>
          <w:sz w:val="24"/>
          <w:szCs w:val="24"/>
          <w:lang w:val="en-US"/>
        </w:rPr>
        <w:t>. T</w:t>
      </w:r>
      <w:r w:rsidR="006D6EEC">
        <w:rPr>
          <w:rFonts w:asciiTheme="majorBidi" w:hAnsiTheme="majorBidi" w:cstheme="majorBidi"/>
          <w:sz w:val="24"/>
          <w:szCs w:val="24"/>
          <w:lang w:val="en-US"/>
        </w:rPr>
        <w:t xml:space="preserve">his villa consists of two buildings: </w:t>
      </w:r>
      <w:r w:rsidR="000F6CB5">
        <w:rPr>
          <w:rFonts w:asciiTheme="majorBidi" w:hAnsiTheme="majorBidi" w:cstheme="majorBidi"/>
          <w:i/>
          <w:iCs/>
          <w:sz w:val="24"/>
          <w:szCs w:val="24"/>
          <w:lang w:val="en-US"/>
        </w:rPr>
        <w:t>a</w:t>
      </w:r>
      <w:r w:rsidR="006D6EEC">
        <w:rPr>
          <w:rFonts w:asciiTheme="majorBidi" w:hAnsiTheme="majorBidi" w:cstheme="majorBidi"/>
          <w:i/>
          <w:iCs/>
          <w:sz w:val="24"/>
          <w:szCs w:val="24"/>
          <w:lang w:val="en-US"/>
        </w:rPr>
        <w:t xml:space="preserve"> southern building </w:t>
      </w:r>
      <w:r w:rsidR="006D6EEC" w:rsidRPr="000F6CB5">
        <w:rPr>
          <w:rFonts w:asciiTheme="majorBidi" w:hAnsiTheme="majorBidi" w:cstheme="majorBidi"/>
          <w:sz w:val="24"/>
          <w:szCs w:val="24"/>
          <w:lang w:val="en-US"/>
        </w:rPr>
        <w:t>and</w:t>
      </w:r>
      <w:r w:rsidR="006D6EEC">
        <w:rPr>
          <w:rFonts w:asciiTheme="majorBidi" w:hAnsiTheme="majorBidi" w:cstheme="majorBidi"/>
          <w:i/>
          <w:iCs/>
          <w:sz w:val="24"/>
          <w:szCs w:val="24"/>
          <w:lang w:val="en-US"/>
        </w:rPr>
        <w:t xml:space="preserve"> </w:t>
      </w:r>
      <w:r w:rsidR="000F6CB5">
        <w:rPr>
          <w:rFonts w:asciiTheme="majorBidi" w:hAnsiTheme="majorBidi" w:cstheme="majorBidi"/>
          <w:i/>
          <w:iCs/>
          <w:sz w:val="24"/>
          <w:szCs w:val="24"/>
          <w:lang w:val="en-US"/>
        </w:rPr>
        <w:t>a</w:t>
      </w:r>
      <w:r w:rsidR="006D6EEC">
        <w:rPr>
          <w:rFonts w:asciiTheme="majorBidi" w:hAnsiTheme="majorBidi" w:cstheme="majorBidi"/>
          <w:i/>
          <w:iCs/>
          <w:sz w:val="24"/>
          <w:szCs w:val="24"/>
          <w:lang w:val="en-US"/>
        </w:rPr>
        <w:t xml:space="preserve"> </w:t>
      </w:r>
      <w:r w:rsidR="000F6CB5">
        <w:rPr>
          <w:rFonts w:asciiTheme="majorBidi" w:hAnsiTheme="majorBidi" w:cstheme="majorBidi"/>
          <w:i/>
          <w:iCs/>
          <w:sz w:val="24"/>
          <w:szCs w:val="24"/>
          <w:lang w:val="en-US"/>
        </w:rPr>
        <w:t>n</w:t>
      </w:r>
      <w:r w:rsidR="006D6EEC">
        <w:rPr>
          <w:rFonts w:asciiTheme="majorBidi" w:hAnsiTheme="majorBidi" w:cstheme="majorBidi"/>
          <w:i/>
          <w:iCs/>
          <w:sz w:val="24"/>
          <w:szCs w:val="24"/>
          <w:lang w:val="en-US"/>
        </w:rPr>
        <w:t>orthern building</w:t>
      </w:r>
      <w:r w:rsidR="000F6CB5">
        <w:rPr>
          <w:rFonts w:asciiTheme="majorBidi" w:hAnsiTheme="majorBidi" w:cstheme="majorBidi"/>
          <w:sz w:val="24"/>
          <w:szCs w:val="24"/>
          <w:lang w:val="en-US"/>
        </w:rPr>
        <w:t>.</w:t>
      </w:r>
      <w:r w:rsidR="006D6EEC">
        <w:rPr>
          <w:rFonts w:asciiTheme="majorBidi" w:hAnsiTheme="majorBidi" w:cstheme="majorBidi"/>
          <w:sz w:val="24"/>
          <w:szCs w:val="24"/>
          <w:lang w:val="en-US"/>
        </w:rPr>
        <w:t xml:space="preserve"> </w:t>
      </w:r>
      <w:r w:rsidR="000F6CB5">
        <w:rPr>
          <w:rFonts w:asciiTheme="majorBidi" w:hAnsiTheme="majorBidi" w:cstheme="majorBidi"/>
          <w:sz w:val="24"/>
          <w:szCs w:val="24"/>
          <w:lang w:val="en-US"/>
        </w:rPr>
        <w:t>So, it</w:t>
      </w:r>
      <w:r w:rsidR="006D6EEC">
        <w:rPr>
          <w:rFonts w:asciiTheme="majorBidi" w:hAnsiTheme="majorBidi" w:cstheme="majorBidi"/>
          <w:sz w:val="24"/>
          <w:szCs w:val="24"/>
          <w:lang w:val="en-US"/>
        </w:rPr>
        <w:t xml:space="preserve"> was discovered </w:t>
      </w:r>
      <w:r w:rsidR="000F6CB5">
        <w:rPr>
          <w:rFonts w:asciiTheme="majorBidi" w:hAnsiTheme="majorBidi" w:cstheme="majorBidi"/>
          <w:sz w:val="24"/>
          <w:szCs w:val="24"/>
          <w:lang w:val="en-US"/>
        </w:rPr>
        <w:t xml:space="preserve">a large </w:t>
      </w:r>
      <w:r w:rsidR="006D6EEC">
        <w:rPr>
          <w:rFonts w:asciiTheme="majorBidi" w:hAnsiTheme="majorBidi" w:cstheme="majorBidi"/>
          <w:sz w:val="24"/>
          <w:szCs w:val="24"/>
          <w:lang w:val="en-US"/>
        </w:rPr>
        <w:t>winepress</w:t>
      </w:r>
      <w:r w:rsidR="000F6CB5">
        <w:rPr>
          <w:rFonts w:asciiTheme="majorBidi" w:hAnsiTheme="majorBidi" w:cstheme="majorBidi"/>
          <w:sz w:val="24"/>
          <w:szCs w:val="24"/>
          <w:lang w:val="en-US"/>
        </w:rPr>
        <w:t>. The villa dates from the 3</w:t>
      </w:r>
      <w:r w:rsidR="000F6CB5" w:rsidRPr="000F6CB5">
        <w:rPr>
          <w:rFonts w:asciiTheme="majorBidi" w:hAnsiTheme="majorBidi" w:cstheme="majorBidi"/>
          <w:sz w:val="24"/>
          <w:szCs w:val="24"/>
          <w:vertAlign w:val="superscript"/>
          <w:lang w:val="en-US"/>
        </w:rPr>
        <w:t>rd</w:t>
      </w:r>
      <w:r w:rsidR="000F6CB5">
        <w:rPr>
          <w:rFonts w:asciiTheme="majorBidi" w:hAnsiTheme="majorBidi" w:cstheme="majorBidi"/>
          <w:sz w:val="24"/>
          <w:szCs w:val="24"/>
          <w:lang w:val="en-US"/>
        </w:rPr>
        <w:t xml:space="preserve"> century till the 8</w:t>
      </w:r>
      <w:r w:rsidR="000F6CB5" w:rsidRPr="000F6CB5">
        <w:rPr>
          <w:rFonts w:asciiTheme="majorBidi" w:hAnsiTheme="majorBidi" w:cstheme="majorBidi"/>
          <w:sz w:val="24"/>
          <w:szCs w:val="24"/>
          <w:vertAlign w:val="superscript"/>
          <w:lang w:val="en-US"/>
        </w:rPr>
        <w:t>th</w:t>
      </w:r>
      <w:r w:rsidR="000F6CB5">
        <w:rPr>
          <w:rFonts w:asciiTheme="majorBidi" w:hAnsiTheme="majorBidi" w:cstheme="majorBidi"/>
          <w:sz w:val="24"/>
          <w:szCs w:val="24"/>
          <w:lang w:val="en-US"/>
        </w:rPr>
        <w:t xml:space="preserve"> century CE. Here were settled different ethnic and religious groups. So, from the 3</w:t>
      </w:r>
      <w:r w:rsidR="000F6CB5" w:rsidRPr="000F6CB5">
        <w:rPr>
          <w:rFonts w:asciiTheme="majorBidi" w:hAnsiTheme="majorBidi" w:cstheme="majorBidi"/>
          <w:sz w:val="24"/>
          <w:szCs w:val="24"/>
          <w:vertAlign w:val="superscript"/>
          <w:lang w:val="en-US"/>
        </w:rPr>
        <w:t>rd</w:t>
      </w:r>
      <w:r w:rsidR="000F6CB5">
        <w:rPr>
          <w:rFonts w:asciiTheme="majorBidi" w:hAnsiTheme="majorBidi" w:cstheme="majorBidi"/>
          <w:sz w:val="24"/>
          <w:szCs w:val="24"/>
          <w:lang w:val="en-US"/>
        </w:rPr>
        <w:t xml:space="preserve"> century CE, it was the Samaritan settlement. The base for this statement: oil lamps (fragments) that were discovered during excavation and identified as “Samaritan Oil Lamps”. All these fragments are dated by the 3</w:t>
      </w:r>
      <w:r w:rsidR="000F6CB5" w:rsidRPr="000F6CB5">
        <w:rPr>
          <w:rFonts w:asciiTheme="majorBidi" w:hAnsiTheme="majorBidi" w:cstheme="majorBidi"/>
          <w:sz w:val="24"/>
          <w:szCs w:val="24"/>
          <w:vertAlign w:val="superscript"/>
          <w:lang w:val="en-US"/>
        </w:rPr>
        <w:t>rd</w:t>
      </w:r>
      <w:r w:rsidR="000F6CB5">
        <w:rPr>
          <w:rFonts w:asciiTheme="majorBidi" w:hAnsiTheme="majorBidi" w:cstheme="majorBidi"/>
          <w:sz w:val="24"/>
          <w:szCs w:val="24"/>
          <w:lang w:val="en-US"/>
        </w:rPr>
        <w:t xml:space="preserve"> century CE and by the 4</w:t>
      </w:r>
      <w:r w:rsidR="000F6CB5" w:rsidRPr="000F6CB5">
        <w:rPr>
          <w:rFonts w:asciiTheme="majorBidi" w:hAnsiTheme="majorBidi" w:cstheme="majorBidi"/>
          <w:sz w:val="24"/>
          <w:szCs w:val="24"/>
          <w:vertAlign w:val="superscript"/>
          <w:lang w:val="en-US"/>
        </w:rPr>
        <w:t>th</w:t>
      </w:r>
      <w:r w:rsidR="000F6CB5">
        <w:rPr>
          <w:rFonts w:asciiTheme="majorBidi" w:hAnsiTheme="majorBidi" w:cstheme="majorBidi"/>
          <w:sz w:val="24"/>
          <w:szCs w:val="24"/>
          <w:lang w:val="en-US"/>
        </w:rPr>
        <w:t xml:space="preserve"> century CE. Samaritans lived here till the beginning of the 5</w:t>
      </w:r>
      <w:r w:rsidR="000F6CB5" w:rsidRPr="000F6CB5">
        <w:rPr>
          <w:rFonts w:asciiTheme="majorBidi" w:hAnsiTheme="majorBidi" w:cstheme="majorBidi"/>
          <w:sz w:val="24"/>
          <w:szCs w:val="24"/>
          <w:vertAlign w:val="superscript"/>
          <w:lang w:val="en-US"/>
        </w:rPr>
        <w:t>th</w:t>
      </w:r>
      <w:r w:rsidR="000F6CB5">
        <w:rPr>
          <w:rFonts w:asciiTheme="majorBidi" w:hAnsiTheme="majorBidi" w:cstheme="majorBidi"/>
          <w:sz w:val="24"/>
          <w:szCs w:val="24"/>
          <w:lang w:val="en-US"/>
        </w:rPr>
        <w:t xml:space="preserve"> century CE. The period of the 5</w:t>
      </w:r>
      <w:r w:rsidR="000F6CB5" w:rsidRPr="000F6CB5">
        <w:rPr>
          <w:rFonts w:asciiTheme="majorBidi" w:hAnsiTheme="majorBidi" w:cstheme="majorBidi"/>
          <w:sz w:val="24"/>
          <w:szCs w:val="24"/>
          <w:vertAlign w:val="superscript"/>
          <w:lang w:val="en-US"/>
        </w:rPr>
        <w:t>th</w:t>
      </w:r>
      <w:r w:rsidR="000F6CB5">
        <w:rPr>
          <w:rFonts w:asciiTheme="majorBidi" w:hAnsiTheme="majorBidi" w:cstheme="majorBidi"/>
          <w:sz w:val="24"/>
          <w:szCs w:val="24"/>
          <w:lang w:val="en-US"/>
        </w:rPr>
        <w:t xml:space="preserve"> century</w:t>
      </w:r>
      <w:r w:rsidR="00E02FA7">
        <w:rPr>
          <w:rFonts w:asciiTheme="majorBidi" w:hAnsiTheme="majorBidi" w:cstheme="majorBidi"/>
          <w:sz w:val="24"/>
          <w:szCs w:val="24"/>
          <w:lang w:val="en-US"/>
        </w:rPr>
        <w:t xml:space="preserve"> and</w:t>
      </w:r>
      <w:r w:rsidR="000F6CB5">
        <w:rPr>
          <w:rFonts w:asciiTheme="majorBidi" w:hAnsiTheme="majorBidi" w:cstheme="majorBidi"/>
          <w:sz w:val="24"/>
          <w:szCs w:val="24"/>
          <w:lang w:val="en-US"/>
        </w:rPr>
        <w:t xml:space="preserve"> 6</w:t>
      </w:r>
      <w:r w:rsidR="000F6CB5" w:rsidRPr="000F6CB5">
        <w:rPr>
          <w:rFonts w:asciiTheme="majorBidi" w:hAnsiTheme="majorBidi" w:cstheme="majorBidi"/>
          <w:sz w:val="24"/>
          <w:szCs w:val="24"/>
          <w:vertAlign w:val="superscript"/>
          <w:lang w:val="en-US"/>
        </w:rPr>
        <w:t>th</w:t>
      </w:r>
      <w:r w:rsidR="000F6CB5">
        <w:rPr>
          <w:rFonts w:asciiTheme="majorBidi" w:hAnsiTheme="majorBidi" w:cstheme="majorBidi"/>
          <w:sz w:val="24"/>
          <w:szCs w:val="24"/>
          <w:lang w:val="en-US"/>
        </w:rPr>
        <w:t xml:space="preserve"> century was </w:t>
      </w:r>
      <w:r w:rsidR="00E02FA7">
        <w:rPr>
          <w:rFonts w:asciiTheme="majorBidi" w:hAnsiTheme="majorBidi" w:cstheme="majorBidi"/>
          <w:sz w:val="24"/>
          <w:szCs w:val="24"/>
          <w:lang w:val="en-US"/>
        </w:rPr>
        <w:t>the “Christian period” and from the 7</w:t>
      </w:r>
      <w:r w:rsidR="00E02FA7" w:rsidRPr="00E02FA7">
        <w:rPr>
          <w:rFonts w:asciiTheme="majorBidi" w:hAnsiTheme="majorBidi" w:cstheme="majorBidi"/>
          <w:sz w:val="24"/>
          <w:szCs w:val="24"/>
          <w:vertAlign w:val="superscript"/>
          <w:lang w:val="en-US"/>
        </w:rPr>
        <w:t>th</w:t>
      </w:r>
      <w:r w:rsidR="00E02FA7">
        <w:rPr>
          <w:rFonts w:asciiTheme="majorBidi" w:hAnsiTheme="majorBidi" w:cstheme="majorBidi"/>
          <w:sz w:val="24"/>
          <w:szCs w:val="24"/>
          <w:lang w:val="en-US"/>
        </w:rPr>
        <w:t xml:space="preserve"> century CE till the 8</w:t>
      </w:r>
      <w:r w:rsidR="00E02FA7" w:rsidRPr="00E02FA7">
        <w:rPr>
          <w:rFonts w:asciiTheme="majorBidi" w:hAnsiTheme="majorBidi" w:cstheme="majorBidi"/>
          <w:sz w:val="24"/>
          <w:szCs w:val="24"/>
          <w:vertAlign w:val="superscript"/>
          <w:lang w:val="en-US"/>
        </w:rPr>
        <w:t>th</w:t>
      </w:r>
      <w:r w:rsidR="00E02FA7">
        <w:rPr>
          <w:rFonts w:asciiTheme="majorBidi" w:hAnsiTheme="majorBidi" w:cstheme="majorBidi"/>
          <w:sz w:val="24"/>
          <w:szCs w:val="24"/>
          <w:lang w:val="en-US"/>
        </w:rPr>
        <w:t>-9</w:t>
      </w:r>
      <w:r w:rsidR="00E02FA7" w:rsidRPr="00E02FA7">
        <w:rPr>
          <w:rFonts w:asciiTheme="majorBidi" w:hAnsiTheme="majorBidi" w:cstheme="majorBidi"/>
          <w:sz w:val="24"/>
          <w:szCs w:val="24"/>
          <w:vertAlign w:val="superscript"/>
          <w:lang w:val="en-US"/>
        </w:rPr>
        <w:t>th</w:t>
      </w:r>
      <w:r w:rsidR="00E02FA7">
        <w:rPr>
          <w:rFonts w:asciiTheme="majorBidi" w:hAnsiTheme="majorBidi" w:cstheme="majorBidi"/>
          <w:sz w:val="24"/>
          <w:szCs w:val="24"/>
          <w:lang w:val="en-US"/>
        </w:rPr>
        <w:t xml:space="preserve"> century, there were settled Muslims.</w:t>
      </w:r>
    </w:p>
    <w:p w14:paraId="36AB7919" w14:textId="77777777" w:rsidR="00E02FA7" w:rsidRPr="009C2AED" w:rsidRDefault="00E02FA7" w:rsidP="00F9561B">
      <w:pPr>
        <w:ind w:left="0"/>
        <w:rPr>
          <w:rFonts w:asciiTheme="majorBidi" w:hAnsiTheme="majorBidi" w:cstheme="majorBidi"/>
          <w:sz w:val="24"/>
          <w:szCs w:val="24"/>
          <w:rtl/>
          <w:lang w:val="en-US"/>
        </w:rPr>
      </w:pPr>
    </w:p>
    <w:p w14:paraId="136EB317" w14:textId="12B3EE81" w:rsidR="002B1C8D" w:rsidRPr="004920BE" w:rsidRDefault="002B1C8D"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4) </w:t>
      </w:r>
      <w:bookmarkStart w:id="18" w:name="_Hlk176368587"/>
      <w:r>
        <w:rPr>
          <w:rFonts w:asciiTheme="majorBidi" w:hAnsiTheme="majorBidi" w:cstheme="majorBidi"/>
          <w:i/>
          <w:iCs/>
          <w:sz w:val="24"/>
          <w:szCs w:val="24"/>
          <w:u w:val="single"/>
          <w:lang w:val="en-US"/>
        </w:rPr>
        <w:t>Miska</w:t>
      </w:r>
    </w:p>
    <w:p w14:paraId="50543B6C" w14:textId="76CD016E" w:rsidR="00F9056F" w:rsidRDefault="002061FC" w:rsidP="00F9561B">
      <w:pPr>
        <w:ind w:left="0"/>
        <w:rPr>
          <w:rFonts w:asciiTheme="majorBidi" w:hAnsiTheme="majorBidi" w:cstheme="majorBidi"/>
          <w:sz w:val="24"/>
          <w:szCs w:val="24"/>
          <w:lang w:val="en-US"/>
        </w:rPr>
      </w:pPr>
      <w:r>
        <w:rPr>
          <w:rFonts w:asciiTheme="majorBidi" w:hAnsiTheme="majorBidi" w:cstheme="majorBidi"/>
          <w:sz w:val="24"/>
          <w:szCs w:val="24"/>
          <w:lang w:val="en-US"/>
        </w:rPr>
        <w:t>There were no archaeological excavations at Miska until April 2008</w:t>
      </w:r>
      <w:r w:rsidR="00DD05D2">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DD05D2">
        <w:rPr>
          <w:rFonts w:asciiTheme="majorBidi" w:hAnsiTheme="majorBidi" w:cstheme="majorBidi"/>
          <w:sz w:val="24"/>
          <w:szCs w:val="24"/>
          <w:lang w:val="en-US"/>
        </w:rPr>
        <w:t>h</w:t>
      </w:r>
      <w:r>
        <w:rPr>
          <w:rFonts w:asciiTheme="majorBidi" w:hAnsiTheme="majorBidi" w:cstheme="majorBidi"/>
          <w:sz w:val="24"/>
          <w:szCs w:val="24"/>
          <w:lang w:val="en-US"/>
        </w:rPr>
        <w:t>owever, from the resources</w:t>
      </w:r>
      <w:r w:rsidR="00856E34">
        <w:rPr>
          <w:rFonts w:asciiTheme="majorBidi" w:hAnsiTheme="majorBidi" w:cstheme="majorBidi"/>
          <w:sz w:val="24"/>
          <w:szCs w:val="24"/>
          <w:lang w:val="en-US"/>
        </w:rPr>
        <w:t>, it is</w:t>
      </w:r>
      <w:r>
        <w:rPr>
          <w:rFonts w:asciiTheme="majorBidi" w:hAnsiTheme="majorBidi" w:cstheme="majorBidi"/>
          <w:sz w:val="24"/>
          <w:szCs w:val="24"/>
          <w:lang w:val="en-US"/>
        </w:rPr>
        <w:t xml:space="preserve"> known that this was one of the main places to produce glass vessels and ceramics during the Roman, Byzantine, and Islamic periods. Misha is situated between the two biggest ancient cities: </w:t>
      </w:r>
      <w:proofErr w:type="gramStart"/>
      <w:r>
        <w:rPr>
          <w:rFonts w:asciiTheme="majorBidi" w:hAnsiTheme="majorBidi" w:cstheme="majorBidi"/>
          <w:sz w:val="24"/>
          <w:szCs w:val="24"/>
          <w:lang w:val="en-US"/>
        </w:rPr>
        <w:t>Appolonia(</w:t>
      </w:r>
      <w:proofErr w:type="gramEnd"/>
      <w:r>
        <w:rPr>
          <w:rFonts w:asciiTheme="majorBidi" w:hAnsiTheme="majorBidi" w:cstheme="majorBidi"/>
          <w:sz w:val="24"/>
          <w:szCs w:val="24"/>
          <w:lang w:val="en-US"/>
        </w:rPr>
        <w:t>co</w:t>
      </w:r>
      <w:r w:rsidR="00984FB6">
        <w:rPr>
          <w:rFonts w:asciiTheme="majorBidi" w:hAnsiTheme="majorBidi" w:cstheme="majorBidi"/>
          <w:sz w:val="24"/>
          <w:szCs w:val="24"/>
          <w:lang w:val="en-US"/>
        </w:rPr>
        <w:t>a</w:t>
      </w:r>
      <w:r>
        <w:rPr>
          <w:rFonts w:asciiTheme="majorBidi" w:hAnsiTheme="majorBidi" w:cstheme="majorBidi"/>
          <w:sz w:val="24"/>
          <w:szCs w:val="24"/>
          <w:lang w:val="en-US"/>
        </w:rPr>
        <w:t>stal site, ancient urban settlement) and Samaria-</w:t>
      </w:r>
      <w:proofErr w:type="spellStart"/>
      <w:r>
        <w:rPr>
          <w:rFonts w:asciiTheme="majorBidi" w:hAnsiTheme="majorBidi" w:cstheme="majorBidi"/>
          <w:sz w:val="24"/>
          <w:szCs w:val="24"/>
          <w:lang w:val="en-US"/>
        </w:rPr>
        <w:t>Sebaste</w:t>
      </w:r>
      <w:proofErr w:type="spellEnd"/>
      <w:r>
        <w:rPr>
          <w:rFonts w:asciiTheme="majorBidi" w:hAnsiTheme="majorBidi" w:cstheme="majorBidi"/>
          <w:sz w:val="24"/>
          <w:szCs w:val="24"/>
          <w:lang w:val="en-US"/>
        </w:rPr>
        <w:t xml:space="preserve">. </w:t>
      </w:r>
      <w:r w:rsidR="00984FB6">
        <w:rPr>
          <w:rFonts w:asciiTheme="majorBidi" w:hAnsiTheme="majorBidi" w:cstheme="majorBidi"/>
          <w:sz w:val="24"/>
          <w:szCs w:val="24"/>
          <w:lang w:val="en-US"/>
        </w:rPr>
        <w:t>Misja lies at the trade road between these sites and plays a connection role between them.</w:t>
      </w:r>
    </w:p>
    <w:p w14:paraId="3F7A7574" w14:textId="3EB2986D" w:rsidR="00984FB6" w:rsidRDefault="00DD05D2"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According to archaeological data, which is based on archaeological excavation (April 2008, by IAA), were discovered next archaeological layers: Byzantine Stratum, Early Islamic </w:t>
      </w:r>
      <w:proofErr w:type="gramStart"/>
      <w:r>
        <w:rPr>
          <w:rFonts w:asciiTheme="majorBidi" w:hAnsiTheme="majorBidi" w:cstheme="majorBidi"/>
          <w:sz w:val="24"/>
          <w:szCs w:val="24"/>
          <w:lang w:val="en-US"/>
        </w:rPr>
        <w:t>Stratum,  and</w:t>
      </w:r>
      <w:proofErr w:type="gramEnd"/>
      <w:r>
        <w:rPr>
          <w:rFonts w:asciiTheme="majorBidi" w:hAnsiTheme="majorBidi" w:cstheme="majorBidi"/>
          <w:sz w:val="24"/>
          <w:szCs w:val="24"/>
          <w:lang w:val="en-US"/>
        </w:rPr>
        <w:t xml:space="preserve"> Ottoman Stratum. </w:t>
      </w:r>
      <w:r w:rsidR="00051C45">
        <w:rPr>
          <w:rFonts w:asciiTheme="majorBidi" w:hAnsiTheme="majorBidi" w:cstheme="majorBidi"/>
          <w:sz w:val="24"/>
          <w:szCs w:val="24"/>
          <w:lang w:val="en-US"/>
        </w:rPr>
        <w:t xml:space="preserve">Byzantine </w:t>
      </w:r>
      <w:proofErr w:type="spellStart"/>
      <w:r w:rsidR="00051C45">
        <w:rPr>
          <w:rFonts w:asciiTheme="majorBidi" w:hAnsiTheme="majorBidi" w:cstheme="majorBidi"/>
          <w:sz w:val="24"/>
          <w:szCs w:val="24"/>
          <w:lang w:val="en-US"/>
        </w:rPr>
        <w:t>Strstum</w:t>
      </w:r>
      <w:proofErr w:type="spellEnd"/>
      <w:r w:rsidR="00051C45">
        <w:rPr>
          <w:rFonts w:asciiTheme="majorBidi" w:hAnsiTheme="majorBidi" w:cstheme="majorBidi"/>
          <w:sz w:val="24"/>
          <w:szCs w:val="24"/>
          <w:lang w:val="en-US"/>
        </w:rPr>
        <w:t xml:space="preserve"> and Early Islamic Stratum are characterized by the</w:t>
      </w:r>
      <w:r w:rsidR="00AE523C">
        <w:rPr>
          <w:rFonts w:asciiTheme="majorBidi" w:hAnsiTheme="majorBidi" w:cstheme="majorBidi"/>
          <w:sz w:val="24"/>
          <w:szCs w:val="24"/>
          <w:lang w:val="en-US"/>
        </w:rPr>
        <w:t xml:space="preserve"> </w:t>
      </w:r>
      <w:r w:rsidR="00051C45">
        <w:rPr>
          <w:rFonts w:asciiTheme="majorBidi" w:hAnsiTheme="majorBidi" w:cstheme="majorBidi"/>
          <w:sz w:val="24"/>
          <w:szCs w:val="24"/>
          <w:lang w:val="en-US"/>
        </w:rPr>
        <w:t xml:space="preserve">“floor” of these periods and large refuse pit. All architectural remains, </w:t>
      </w:r>
      <w:r w:rsidR="00FA1C4F">
        <w:rPr>
          <w:rFonts w:asciiTheme="majorBidi" w:hAnsiTheme="majorBidi" w:cstheme="majorBidi"/>
          <w:sz w:val="24"/>
          <w:szCs w:val="24"/>
          <w:lang w:val="en-US"/>
        </w:rPr>
        <w:t xml:space="preserve">and </w:t>
      </w:r>
      <w:r w:rsidR="00051C45">
        <w:rPr>
          <w:rFonts w:asciiTheme="majorBidi" w:hAnsiTheme="majorBidi" w:cstheme="majorBidi"/>
          <w:sz w:val="24"/>
          <w:szCs w:val="24"/>
          <w:lang w:val="en-US"/>
        </w:rPr>
        <w:t xml:space="preserve">walls, are dated </w:t>
      </w:r>
      <w:r w:rsidR="00FA1C4F">
        <w:rPr>
          <w:rFonts w:asciiTheme="majorBidi" w:hAnsiTheme="majorBidi" w:cstheme="majorBidi"/>
          <w:sz w:val="24"/>
          <w:szCs w:val="24"/>
          <w:lang w:val="en-US"/>
        </w:rPr>
        <w:t>to</w:t>
      </w:r>
      <w:r w:rsidR="00051C45">
        <w:rPr>
          <w:rFonts w:asciiTheme="majorBidi" w:hAnsiTheme="majorBidi" w:cstheme="majorBidi"/>
          <w:sz w:val="24"/>
          <w:szCs w:val="24"/>
          <w:lang w:val="en-US"/>
        </w:rPr>
        <w:t xml:space="preserve"> the</w:t>
      </w:r>
      <w:r w:rsidR="00FA1C4F">
        <w:rPr>
          <w:rFonts w:asciiTheme="majorBidi" w:hAnsiTheme="majorBidi" w:cstheme="majorBidi"/>
          <w:sz w:val="24"/>
          <w:szCs w:val="24"/>
          <w:lang w:val="en-US"/>
        </w:rPr>
        <w:t xml:space="preserve"> </w:t>
      </w:r>
      <w:r w:rsidR="00051C45">
        <w:rPr>
          <w:rFonts w:asciiTheme="majorBidi" w:hAnsiTheme="majorBidi" w:cstheme="majorBidi"/>
          <w:sz w:val="24"/>
          <w:szCs w:val="24"/>
          <w:lang w:val="en-US"/>
        </w:rPr>
        <w:t xml:space="preserve">Ottoman period. During </w:t>
      </w:r>
      <w:r w:rsidR="006701A7">
        <w:rPr>
          <w:rFonts w:asciiTheme="majorBidi" w:hAnsiTheme="majorBidi" w:cstheme="majorBidi"/>
          <w:sz w:val="24"/>
          <w:szCs w:val="24"/>
          <w:lang w:val="en-US"/>
        </w:rPr>
        <w:t>the</w:t>
      </w:r>
      <w:r w:rsidR="00AE523C">
        <w:rPr>
          <w:rFonts w:asciiTheme="majorBidi" w:hAnsiTheme="majorBidi" w:cstheme="majorBidi"/>
          <w:sz w:val="24"/>
          <w:szCs w:val="24"/>
          <w:lang w:val="en-US"/>
        </w:rPr>
        <w:t xml:space="preserve"> </w:t>
      </w:r>
      <w:r w:rsidR="00051C45">
        <w:rPr>
          <w:rFonts w:asciiTheme="majorBidi" w:hAnsiTheme="majorBidi" w:cstheme="majorBidi"/>
          <w:sz w:val="24"/>
          <w:szCs w:val="24"/>
          <w:lang w:val="en-US"/>
        </w:rPr>
        <w:t>Byzantine period and Early Islamic period</w:t>
      </w:r>
      <w:r w:rsidR="006701A7">
        <w:rPr>
          <w:rFonts w:asciiTheme="majorBidi" w:hAnsiTheme="majorBidi" w:cstheme="majorBidi"/>
          <w:sz w:val="24"/>
          <w:szCs w:val="24"/>
          <w:lang w:val="en-US"/>
        </w:rPr>
        <w:t>,</w:t>
      </w:r>
      <w:r w:rsidR="00051C45">
        <w:rPr>
          <w:rFonts w:asciiTheme="majorBidi" w:hAnsiTheme="majorBidi" w:cstheme="majorBidi"/>
          <w:sz w:val="24"/>
          <w:szCs w:val="24"/>
          <w:lang w:val="en-US"/>
        </w:rPr>
        <w:t xml:space="preserve"> Miska </w:t>
      </w:r>
      <w:r w:rsidR="006701A7">
        <w:rPr>
          <w:rFonts w:asciiTheme="majorBidi" w:hAnsiTheme="majorBidi" w:cstheme="majorBidi"/>
          <w:sz w:val="24"/>
          <w:szCs w:val="24"/>
          <w:lang w:val="en-US"/>
        </w:rPr>
        <w:t>was an industrial area and, it looks like, connects Sharon, a coastal area with Shomron.</w:t>
      </w:r>
    </w:p>
    <w:p w14:paraId="3E35E526" w14:textId="1323896D" w:rsidR="006701A7" w:rsidRDefault="006701A7" w:rsidP="00F9561B">
      <w:pPr>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During the</w:t>
      </w:r>
      <w:r w:rsidR="00AE523C">
        <w:rPr>
          <w:rFonts w:asciiTheme="majorBidi" w:hAnsiTheme="majorBidi" w:cstheme="majorBidi"/>
          <w:sz w:val="24"/>
          <w:szCs w:val="24"/>
          <w:lang w:val="en-US"/>
        </w:rPr>
        <w:t xml:space="preserve"> </w:t>
      </w:r>
      <w:r>
        <w:rPr>
          <w:rFonts w:asciiTheme="majorBidi" w:hAnsiTheme="majorBidi" w:cstheme="majorBidi"/>
          <w:sz w:val="24"/>
          <w:szCs w:val="24"/>
          <w:lang w:val="en-US"/>
        </w:rPr>
        <w:t>excavation of the refuse pit, dated by the Byzantine period, seven solid lamps dated 3</w:t>
      </w:r>
      <w:r w:rsidRPr="006701A7">
        <w:rPr>
          <w:rFonts w:asciiTheme="majorBidi" w:hAnsiTheme="majorBidi" w:cstheme="majorBidi"/>
          <w:sz w:val="24"/>
          <w:szCs w:val="24"/>
          <w:vertAlign w:val="superscript"/>
          <w:lang w:val="en-US"/>
        </w:rPr>
        <w:t>rd</w:t>
      </w:r>
      <w:r>
        <w:rPr>
          <w:rFonts w:asciiTheme="majorBidi" w:hAnsiTheme="majorBidi" w:cstheme="majorBidi"/>
          <w:sz w:val="24"/>
          <w:szCs w:val="24"/>
          <w:lang w:val="en-US"/>
        </w:rPr>
        <w:t xml:space="preserve"> -4</w:t>
      </w:r>
      <w:r w:rsidR="00B938FF" w:rsidRPr="00B938FF">
        <w:rPr>
          <w:rFonts w:asciiTheme="majorBidi" w:hAnsiTheme="majorBidi" w:cstheme="majorBidi"/>
          <w:sz w:val="24"/>
          <w:szCs w:val="24"/>
          <w:vertAlign w:val="superscript"/>
          <w:lang w:val="en-US"/>
        </w:rPr>
        <w:t>th</w:t>
      </w:r>
      <w:r w:rsidR="00B938FF">
        <w:rPr>
          <w:rFonts w:asciiTheme="majorBidi" w:hAnsiTheme="majorBidi" w:cstheme="majorBidi"/>
          <w:sz w:val="24"/>
          <w:szCs w:val="24"/>
          <w:lang w:val="en-US"/>
        </w:rPr>
        <w:t xml:space="preserve"> </w:t>
      </w:r>
      <w:r>
        <w:rPr>
          <w:rFonts w:asciiTheme="majorBidi" w:hAnsiTheme="majorBidi" w:cstheme="majorBidi"/>
          <w:sz w:val="24"/>
          <w:szCs w:val="24"/>
          <w:lang w:val="en-US"/>
        </w:rPr>
        <w:t>century CE and were, of seven lamps, solid lamps dated 6</w:t>
      </w:r>
      <w:r w:rsidRPr="006701A7">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-7</w:t>
      </w:r>
      <w:r w:rsidRPr="006701A7">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w:t>
      </w:r>
      <w:r w:rsidR="00B938FF">
        <w:rPr>
          <w:rFonts w:asciiTheme="majorBidi" w:hAnsiTheme="majorBidi" w:cstheme="majorBidi"/>
          <w:sz w:val="24"/>
          <w:szCs w:val="24"/>
          <w:lang w:val="en-US"/>
        </w:rPr>
        <w:t>According to this archaeological data, we can assume that the refuse pit a</w:t>
      </w:r>
      <w:r w:rsidR="00B938FF" w:rsidRPr="00B938FF">
        <w:rPr>
          <w:rFonts w:asciiTheme="majorBidi" w:hAnsiTheme="majorBidi" w:cstheme="majorBidi"/>
          <w:sz w:val="24"/>
          <w:szCs w:val="24"/>
          <w:lang w:val="en-US"/>
        </w:rPr>
        <w:t>ppeared in the Late Roman period and was used throughout the Byzantine rule and into the early Islamic period</w:t>
      </w:r>
      <w:r w:rsidR="00B938FF">
        <w:rPr>
          <w:rFonts w:asciiTheme="majorBidi" w:hAnsiTheme="majorBidi" w:cstheme="majorBidi"/>
          <w:sz w:val="24"/>
          <w:szCs w:val="24"/>
          <w:lang w:val="en-US"/>
        </w:rPr>
        <w:t>.</w:t>
      </w:r>
    </w:p>
    <w:p w14:paraId="24F39F72" w14:textId="77777777" w:rsidR="00056E36" w:rsidRDefault="00056E36" w:rsidP="00F9561B">
      <w:pPr>
        <w:ind w:left="0"/>
        <w:rPr>
          <w:rFonts w:asciiTheme="majorBidi" w:hAnsiTheme="majorBidi" w:cstheme="majorBidi"/>
          <w:sz w:val="24"/>
          <w:szCs w:val="24"/>
          <w:lang w:val="en-US"/>
        </w:rPr>
      </w:pPr>
    </w:p>
    <w:bookmarkEnd w:id="18"/>
    <w:p w14:paraId="51B18134" w14:textId="2294401E" w:rsidR="002B1C8D" w:rsidRDefault="002B1C8D" w:rsidP="00F9561B">
      <w:pPr>
        <w:ind w:left="0"/>
        <w:rPr>
          <w:rFonts w:asciiTheme="majorBidi" w:hAnsiTheme="majorBidi" w:cstheme="majorBidi"/>
          <w:i/>
          <w:iCs/>
          <w:sz w:val="24"/>
          <w:szCs w:val="24"/>
          <w:lang w:val="en-US"/>
        </w:rPr>
      </w:pPr>
      <w:r>
        <w:rPr>
          <w:rFonts w:asciiTheme="majorBidi" w:hAnsiTheme="majorBidi" w:cstheme="majorBidi"/>
          <w:sz w:val="24"/>
          <w:szCs w:val="24"/>
          <w:lang w:val="en-US"/>
        </w:rPr>
        <w:t xml:space="preserve">5) </w:t>
      </w:r>
      <w:bookmarkStart w:id="19" w:name="_Hlk176368414"/>
      <w:r w:rsidRPr="005E5DAF">
        <w:rPr>
          <w:rFonts w:asciiTheme="majorBidi" w:hAnsiTheme="majorBidi" w:cstheme="majorBidi"/>
          <w:i/>
          <w:iCs/>
          <w:sz w:val="24"/>
          <w:szCs w:val="24"/>
          <w:lang w:val="en-US"/>
        </w:rPr>
        <w:t>“</w:t>
      </w:r>
      <w:r w:rsidRPr="005E5DAF">
        <w:rPr>
          <w:rFonts w:asciiTheme="majorBidi" w:hAnsiTheme="majorBidi" w:cstheme="majorBidi"/>
          <w:i/>
          <w:iCs/>
          <w:sz w:val="24"/>
          <w:szCs w:val="24"/>
          <w:u w:val="single"/>
          <w:lang w:val="en-US"/>
        </w:rPr>
        <w:t>French Hospital</w:t>
      </w:r>
      <w:r w:rsidRPr="005E5DAF">
        <w:rPr>
          <w:rFonts w:asciiTheme="majorBidi" w:hAnsiTheme="majorBidi" w:cstheme="majorBidi"/>
          <w:i/>
          <w:iCs/>
          <w:sz w:val="24"/>
          <w:szCs w:val="24"/>
          <w:lang w:val="en-US"/>
        </w:rPr>
        <w:t>” (</w:t>
      </w:r>
      <w:proofErr w:type="spellStart"/>
      <w:r w:rsidRPr="005E5DAF">
        <w:rPr>
          <w:rFonts w:asciiTheme="majorBidi" w:hAnsiTheme="majorBidi" w:cstheme="majorBidi"/>
          <w:i/>
          <w:iCs/>
          <w:sz w:val="24"/>
          <w:szCs w:val="24"/>
          <w:u w:val="single"/>
          <w:lang w:val="en-US"/>
        </w:rPr>
        <w:t>Jaffo</w:t>
      </w:r>
      <w:proofErr w:type="spellEnd"/>
      <w:r w:rsidRPr="005E5DAF">
        <w:rPr>
          <w:rFonts w:asciiTheme="majorBidi" w:hAnsiTheme="majorBidi" w:cstheme="majorBidi"/>
          <w:i/>
          <w:iCs/>
          <w:sz w:val="24"/>
          <w:szCs w:val="24"/>
          <w:u w:val="single"/>
          <w:lang w:val="en-US"/>
        </w:rPr>
        <w:t>-Tel-Aviv</w:t>
      </w:r>
      <w:r w:rsidRPr="005E5DAF">
        <w:rPr>
          <w:rFonts w:asciiTheme="majorBidi" w:hAnsiTheme="majorBidi" w:cstheme="majorBidi"/>
          <w:i/>
          <w:iCs/>
          <w:sz w:val="24"/>
          <w:szCs w:val="24"/>
          <w:lang w:val="en-US"/>
        </w:rPr>
        <w:t>)</w:t>
      </w:r>
      <w:bookmarkEnd w:id="19"/>
    </w:p>
    <w:p w14:paraId="262EF73F" w14:textId="7A47434D" w:rsidR="002061FC" w:rsidRDefault="009C2DA1" w:rsidP="00F9561B">
      <w:pPr>
        <w:ind w:left="0"/>
        <w:rPr>
          <w:rFonts w:asciiTheme="majorBidi" w:hAnsiTheme="majorBidi" w:cstheme="majorBidi"/>
          <w:sz w:val="24"/>
          <w:szCs w:val="24"/>
          <w:lang w:val="en-US"/>
        </w:rPr>
      </w:pPr>
      <w:r w:rsidRPr="009C2DA1">
        <w:rPr>
          <w:rFonts w:asciiTheme="majorBidi" w:hAnsiTheme="majorBidi" w:cstheme="majorBidi"/>
          <w:sz w:val="24"/>
          <w:szCs w:val="24"/>
          <w:lang w:val="en-US"/>
        </w:rPr>
        <w:t>According to a report in March 2011, rescue excavations were taking place in the area of</w:t>
      </w:r>
      <w:r>
        <w:rPr>
          <w:rFonts w:asciiTheme="majorBidi" w:hAnsiTheme="majorBidi" w:cstheme="majorBidi"/>
          <w:sz w:val="24"/>
          <w:szCs w:val="24"/>
          <w:lang w:val="en-US"/>
        </w:rPr>
        <w:t xml:space="preserve"> </w:t>
      </w:r>
      <w:r w:rsidRPr="009C2DA1">
        <w:rPr>
          <w:rFonts w:asciiTheme="majorBidi" w:hAnsiTheme="majorBidi" w:cstheme="majorBidi"/>
          <w:sz w:val="24"/>
          <w:szCs w:val="24"/>
          <w:lang w:val="en-US"/>
        </w:rPr>
        <w:t>the French Hospital in Jaffa.</w:t>
      </w:r>
      <w:r>
        <w:rPr>
          <w:rFonts w:asciiTheme="majorBidi" w:hAnsiTheme="majorBidi" w:cstheme="majorBidi"/>
          <w:sz w:val="24"/>
          <w:szCs w:val="24"/>
          <w:lang w:val="en-US"/>
        </w:rPr>
        <w:t xml:space="preserve"> It was </w:t>
      </w:r>
      <w:r w:rsidR="00845400">
        <w:rPr>
          <w:rFonts w:asciiTheme="majorBidi" w:hAnsiTheme="majorBidi" w:cstheme="majorBidi"/>
          <w:sz w:val="24"/>
          <w:szCs w:val="24"/>
          <w:lang w:val="en-US"/>
        </w:rPr>
        <w:t xml:space="preserve">a </w:t>
      </w:r>
      <w:r>
        <w:rPr>
          <w:rFonts w:asciiTheme="majorBidi" w:hAnsiTheme="majorBidi" w:cstheme="majorBidi"/>
          <w:sz w:val="24"/>
          <w:szCs w:val="24"/>
          <w:lang w:val="en-US"/>
        </w:rPr>
        <w:t xml:space="preserve">rescue excavation of IAA under the head </w:t>
      </w:r>
      <w:r w:rsidR="00AE033B">
        <w:rPr>
          <w:rFonts w:asciiTheme="majorBidi" w:hAnsiTheme="majorBidi" w:cstheme="majorBidi"/>
          <w:sz w:val="24"/>
          <w:szCs w:val="24"/>
          <w:lang w:val="en-US"/>
        </w:rPr>
        <w:t>of the </w:t>
      </w:r>
      <w:r>
        <w:rPr>
          <w:rFonts w:asciiTheme="majorBidi" w:hAnsiTheme="majorBidi" w:cstheme="majorBidi"/>
          <w:sz w:val="24"/>
          <w:szCs w:val="24"/>
          <w:lang w:val="en-US"/>
        </w:rPr>
        <w:t xml:space="preserve">next archaeologists: </w:t>
      </w:r>
      <w:r w:rsidR="006D6EEC">
        <w:rPr>
          <w:rFonts w:asciiTheme="majorBidi" w:hAnsiTheme="majorBidi" w:cstheme="majorBidi"/>
          <w:sz w:val="24"/>
          <w:szCs w:val="24"/>
          <w:lang w:val="en-US"/>
        </w:rPr>
        <w:t>Dr</w:t>
      </w:r>
      <w:r>
        <w:rPr>
          <w:rFonts w:asciiTheme="majorBidi" w:hAnsiTheme="majorBidi" w:cstheme="majorBidi"/>
          <w:sz w:val="24"/>
          <w:szCs w:val="24"/>
          <w:lang w:val="en-US"/>
        </w:rPr>
        <w:t xml:space="preserve">. Peter Gendelman and </w:t>
      </w:r>
      <w:r w:rsidR="006D6EEC">
        <w:rPr>
          <w:rFonts w:asciiTheme="majorBidi" w:hAnsiTheme="majorBidi" w:cstheme="majorBidi"/>
          <w:sz w:val="24"/>
          <w:szCs w:val="24"/>
          <w:lang w:val="en-US"/>
        </w:rPr>
        <w:t>Dr</w:t>
      </w:r>
      <w:r>
        <w:rPr>
          <w:rFonts w:asciiTheme="majorBidi" w:hAnsiTheme="majorBidi" w:cstheme="majorBidi"/>
          <w:sz w:val="24"/>
          <w:szCs w:val="24"/>
          <w:lang w:val="en-US"/>
        </w:rPr>
        <w:t>. Ayelet Dayan.</w:t>
      </w:r>
    </w:p>
    <w:p w14:paraId="5C447E19" w14:textId="5E42D057" w:rsidR="009C2DA1" w:rsidRDefault="009C2DA1" w:rsidP="00F9561B">
      <w:pPr>
        <w:ind w:left="0"/>
        <w:rPr>
          <w:rFonts w:asciiTheme="majorBidi" w:hAnsiTheme="majorBidi" w:cstheme="majorBidi"/>
          <w:sz w:val="24"/>
          <w:szCs w:val="24"/>
          <w:lang w:val="en-US"/>
        </w:rPr>
      </w:pPr>
      <w:r>
        <w:rPr>
          <w:rFonts w:asciiTheme="majorBidi" w:hAnsiTheme="majorBidi" w:cstheme="majorBidi"/>
          <w:sz w:val="24"/>
          <w:szCs w:val="24"/>
          <w:lang w:val="en-US"/>
        </w:rPr>
        <w:t>During this excavation</w:t>
      </w:r>
      <w:r w:rsidR="00845400">
        <w:rPr>
          <w:rFonts w:asciiTheme="majorBidi" w:hAnsiTheme="majorBidi" w:cstheme="majorBidi"/>
          <w:sz w:val="24"/>
          <w:szCs w:val="24"/>
          <w:lang w:val="en-US"/>
        </w:rPr>
        <w:t>,</w:t>
      </w:r>
      <w:r>
        <w:rPr>
          <w:rFonts w:asciiTheme="majorBidi" w:hAnsiTheme="majorBidi" w:cstheme="majorBidi"/>
          <w:sz w:val="24"/>
          <w:szCs w:val="24"/>
          <w:lang w:val="en-US"/>
        </w:rPr>
        <w:t xml:space="preserve"> burial caves, </w:t>
      </w:r>
      <w:r w:rsidR="00845400">
        <w:rPr>
          <w:rFonts w:asciiTheme="majorBidi" w:hAnsiTheme="majorBidi" w:cstheme="majorBidi"/>
          <w:sz w:val="24"/>
          <w:szCs w:val="24"/>
          <w:lang w:val="en-US"/>
        </w:rPr>
        <w:t xml:space="preserve">and </w:t>
      </w:r>
      <w:r>
        <w:rPr>
          <w:rFonts w:asciiTheme="majorBidi" w:hAnsiTheme="majorBidi" w:cstheme="majorBidi"/>
          <w:sz w:val="24"/>
          <w:szCs w:val="24"/>
          <w:lang w:val="en-US"/>
        </w:rPr>
        <w:t xml:space="preserve">construction remains </w:t>
      </w:r>
      <w:r w:rsidR="00845400" w:rsidRPr="00845400">
        <w:rPr>
          <w:rFonts w:asciiTheme="majorBidi" w:hAnsiTheme="majorBidi" w:cstheme="majorBidi"/>
          <w:sz w:val="24"/>
          <w:szCs w:val="24"/>
          <w:lang w:val="en-US"/>
        </w:rPr>
        <w:t xml:space="preserve">facilities </w:t>
      </w:r>
      <w:r w:rsidR="00845400">
        <w:rPr>
          <w:rFonts w:asciiTheme="majorBidi" w:hAnsiTheme="majorBidi" w:cstheme="majorBidi"/>
          <w:sz w:val="24"/>
          <w:szCs w:val="24"/>
          <w:lang w:val="en-US"/>
        </w:rPr>
        <w:t>we</w:t>
      </w:r>
      <w:r w:rsidR="00845400" w:rsidRPr="00845400">
        <w:rPr>
          <w:rFonts w:asciiTheme="majorBidi" w:hAnsiTheme="majorBidi" w:cstheme="majorBidi"/>
          <w:sz w:val="24"/>
          <w:szCs w:val="24"/>
          <w:lang w:val="en-US"/>
        </w:rPr>
        <w:t>re built</w:t>
      </w:r>
      <w:r w:rsidR="00845400">
        <w:rPr>
          <w:rFonts w:asciiTheme="majorBidi" w:hAnsiTheme="majorBidi" w:cstheme="majorBidi"/>
          <w:sz w:val="24"/>
          <w:szCs w:val="24"/>
          <w:lang w:val="en-US"/>
        </w:rPr>
        <w:t xml:space="preserve"> inside </w:t>
      </w:r>
      <w:r w:rsidR="000C4A7C">
        <w:rPr>
          <w:rFonts w:asciiTheme="majorBidi" w:hAnsiTheme="majorBidi" w:cstheme="majorBidi"/>
          <w:sz w:val="24"/>
          <w:szCs w:val="24"/>
          <w:lang w:val="en-US"/>
        </w:rPr>
        <w:t xml:space="preserve">limestone </w:t>
      </w:r>
      <w:r w:rsidR="00845400">
        <w:rPr>
          <w:rFonts w:asciiTheme="majorBidi" w:hAnsiTheme="majorBidi" w:cstheme="majorBidi"/>
          <w:sz w:val="24"/>
          <w:szCs w:val="24"/>
          <w:lang w:val="en-US"/>
        </w:rPr>
        <w:t>rocks. The facilities are dated by the Persian Period (c. 539 BCE-c. 332 BCE). The burial caves are dated by archaeological data (oil lamps) 5</w:t>
      </w:r>
      <w:r w:rsidR="00845400" w:rsidRPr="00845400">
        <w:rPr>
          <w:rFonts w:asciiTheme="majorBidi" w:hAnsiTheme="majorBidi" w:cstheme="majorBidi"/>
          <w:sz w:val="24"/>
          <w:szCs w:val="24"/>
          <w:vertAlign w:val="superscript"/>
          <w:lang w:val="en-US"/>
        </w:rPr>
        <w:t>th</w:t>
      </w:r>
      <w:r w:rsidR="00845400">
        <w:rPr>
          <w:rFonts w:asciiTheme="majorBidi" w:hAnsiTheme="majorBidi" w:cstheme="majorBidi"/>
          <w:sz w:val="24"/>
          <w:szCs w:val="24"/>
          <w:lang w:val="en-US"/>
        </w:rPr>
        <w:t>-8</w:t>
      </w:r>
      <w:r w:rsidR="00845400" w:rsidRPr="00845400">
        <w:rPr>
          <w:rFonts w:asciiTheme="majorBidi" w:hAnsiTheme="majorBidi" w:cstheme="majorBidi"/>
          <w:sz w:val="24"/>
          <w:szCs w:val="24"/>
          <w:vertAlign w:val="superscript"/>
          <w:lang w:val="en-US"/>
        </w:rPr>
        <w:t>th</w:t>
      </w:r>
      <w:r w:rsidR="00845400">
        <w:rPr>
          <w:rFonts w:asciiTheme="majorBidi" w:hAnsiTheme="majorBidi" w:cstheme="majorBidi"/>
          <w:sz w:val="24"/>
          <w:szCs w:val="24"/>
          <w:lang w:val="en-US"/>
        </w:rPr>
        <w:t xml:space="preserve"> century CE. Tells about </w:t>
      </w:r>
      <w:r w:rsidR="000C4A7C">
        <w:rPr>
          <w:rFonts w:asciiTheme="majorBidi" w:hAnsiTheme="majorBidi" w:cstheme="majorBidi"/>
          <w:sz w:val="24"/>
          <w:szCs w:val="24"/>
          <w:lang w:val="en-US"/>
        </w:rPr>
        <w:t>the </w:t>
      </w:r>
      <w:r w:rsidR="00845400">
        <w:rPr>
          <w:rFonts w:asciiTheme="majorBidi" w:hAnsiTheme="majorBidi" w:cstheme="majorBidi"/>
          <w:sz w:val="24"/>
          <w:szCs w:val="24"/>
          <w:lang w:val="en-US"/>
        </w:rPr>
        <w:t>Late Roman Period, Byzantine Period</w:t>
      </w:r>
      <w:r w:rsidR="000C4A7C">
        <w:rPr>
          <w:rFonts w:asciiTheme="majorBidi" w:hAnsiTheme="majorBidi" w:cstheme="majorBidi"/>
          <w:sz w:val="24"/>
          <w:szCs w:val="24"/>
          <w:lang w:val="en-US"/>
        </w:rPr>
        <w:t>,</w:t>
      </w:r>
      <w:r w:rsidR="00845400">
        <w:rPr>
          <w:rFonts w:asciiTheme="majorBidi" w:hAnsiTheme="majorBidi" w:cstheme="majorBidi"/>
          <w:sz w:val="24"/>
          <w:szCs w:val="24"/>
          <w:lang w:val="en-US"/>
        </w:rPr>
        <w:t xml:space="preserve"> and Early Islamic Period.  </w:t>
      </w:r>
      <w:r w:rsidR="000C4A7C">
        <w:rPr>
          <w:rFonts w:asciiTheme="majorBidi" w:hAnsiTheme="majorBidi" w:cstheme="majorBidi"/>
          <w:sz w:val="24"/>
          <w:szCs w:val="24"/>
          <w:lang w:val="en-US"/>
        </w:rPr>
        <w:t>The burial caves were built inside limestone rocks and were used by some generations and were family caves. Caves type is “Cist grave”</w:t>
      </w:r>
      <w:r w:rsidR="003E2299">
        <w:rPr>
          <w:rFonts w:asciiTheme="majorBidi" w:hAnsiTheme="majorBidi" w:cstheme="majorBidi"/>
          <w:sz w:val="24"/>
          <w:szCs w:val="24"/>
          <w:lang w:val="en-US"/>
        </w:rPr>
        <w:t xml:space="preserve"> and “Chamber Tombs”. The “Chamber Tombs” are c</w:t>
      </w:r>
      <w:r w:rsidR="003E2299" w:rsidRPr="003E2299">
        <w:rPr>
          <w:rFonts w:asciiTheme="majorBidi" w:hAnsiTheme="majorBidi" w:cstheme="majorBidi"/>
          <w:sz w:val="24"/>
          <w:szCs w:val="24"/>
          <w:lang w:val="en-US"/>
        </w:rPr>
        <w:t xml:space="preserve">haracteristic </w:t>
      </w:r>
      <w:r w:rsidR="003E2299">
        <w:rPr>
          <w:rFonts w:asciiTheme="majorBidi" w:hAnsiTheme="majorBidi" w:cstheme="majorBidi"/>
          <w:sz w:val="24"/>
          <w:szCs w:val="24"/>
          <w:lang w:val="en-US"/>
        </w:rPr>
        <w:t xml:space="preserve">of </w:t>
      </w:r>
      <w:r w:rsidR="003E2299" w:rsidRPr="003E2299">
        <w:rPr>
          <w:rFonts w:asciiTheme="majorBidi" w:hAnsiTheme="majorBidi" w:cstheme="majorBidi"/>
          <w:sz w:val="24"/>
          <w:szCs w:val="24"/>
          <w:lang w:val="en-US"/>
        </w:rPr>
        <w:t>Christian burials of the Byzantine period. The distinctive feature of such burials is the image o</w:t>
      </w:r>
      <w:r w:rsidR="003E2299">
        <w:rPr>
          <w:rFonts w:asciiTheme="majorBidi" w:hAnsiTheme="majorBidi" w:cstheme="majorBidi"/>
          <w:sz w:val="24"/>
          <w:szCs w:val="24"/>
          <w:lang w:val="en-US"/>
        </w:rPr>
        <w:t>f</w:t>
      </w:r>
      <w:r w:rsidR="003E2299" w:rsidRPr="003E2299">
        <w:rPr>
          <w:rFonts w:asciiTheme="majorBidi" w:hAnsiTheme="majorBidi" w:cstheme="majorBidi"/>
          <w:sz w:val="24"/>
          <w:szCs w:val="24"/>
          <w:lang w:val="en-US"/>
        </w:rPr>
        <w:t xml:space="preserve"> a round stone covering the entrance of the cross.</w:t>
      </w:r>
      <w:r w:rsidR="003E2299">
        <w:rPr>
          <w:rFonts w:asciiTheme="majorBidi" w:hAnsiTheme="majorBidi" w:cstheme="majorBidi"/>
          <w:sz w:val="24"/>
          <w:szCs w:val="24"/>
          <w:lang w:val="en-US"/>
        </w:rPr>
        <w:t xml:space="preserve"> </w:t>
      </w:r>
      <w:r w:rsidR="000C4A7C">
        <w:rPr>
          <w:rFonts w:asciiTheme="majorBidi" w:hAnsiTheme="majorBidi" w:cstheme="majorBidi"/>
          <w:sz w:val="24"/>
          <w:szCs w:val="24"/>
          <w:lang w:val="en-US"/>
        </w:rPr>
        <w:t>All oil lamps, which date from the</w:t>
      </w:r>
      <w:r w:rsidR="003E2299">
        <w:rPr>
          <w:rFonts w:asciiTheme="majorBidi" w:hAnsiTheme="majorBidi" w:cstheme="majorBidi"/>
          <w:sz w:val="24"/>
          <w:szCs w:val="24"/>
          <w:lang w:val="en-US"/>
        </w:rPr>
        <w:t xml:space="preserve"> </w:t>
      </w:r>
      <w:r w:rsidR="000C4A7C">
        <w:rPr>
          <w:rFonts w:asciiTheme="majorBidi" w:hAnsiTheme="majorBidi" w:cstheme="majorBidi"/>
          <w:sz w:val="24"/>
          <w:szCs w:val="24"/>
          <w:lang w:val="en-US"/>
        </w:rPr>
        <w:t>5</w:t>
      </w:r>
      <w:r w:rsidR="000C4A7C" w:rsidRPr="00845400">
        <w:rPr>
          <w:rFonts w:asciiTheme="majorBidi" w:hAnsiTheme="majorBidi" w:cstheme="majorBidi"/>
          <w:sz w:val="24"/>
          <w:szCs w:val="24"/>
          <w:vertAlign w:val="superscript"/>
          <w:lang w:val="en-US"/>
        </w:rPr>
        <w:t>th</w:t>
      </w:r>
      <w:r w:rsidR="000C4A7C">
        <w:rPr>
          <w:rFonts w:asciiTheme="majorBidi" w:hAnsiTheme="majorBidi" w:cstheme="majorBidi"/>
          <w:sz w:val="24"/>
          <w:szCs w:val="24"/>
          <w:lang w:val="en-US"/>
        </w:rPr>
        <w:t>-8</w:t>
      </w:r>
      <w:r w:rsidR="000C4A7C" w:rsidRPr="00845400">
        <w:rPr>
          <w:rFonts w:asciiTheme="majorBidi" w:hAnsiTheme="majorBidi" w:cstheme="majorBidi"/>
          <w:sz w:val="24"/>
          <w:szCs w:val="24"/>
          <w:vertAlign w:val="superscript"/>
          <w:lang w:val="en-US"/>
        </w:rPr>
        <w:t>th</w:t>
      </w:r>
      <w:r w:rsidR="000C4A7C">
        <w:rPr>
          <w:rFonts w:asciiTheme="majorBidi" w:hAnsiTheme="majorBidi" w:cstheme="majorBidi"/>
          <w:sz w:val="24"/>
          <w:szCs w:val="24"/>
          <w:lang w:val="en-US"/>
        </w:rPr>
        <w:t xml:space="preserve"> century CE, were discovered in the excavation of these burial caves.</w:t>
      </w:r>
    </w:p>
    <w:p w14:paraId="4FD723EA" w14:textId="77777777" w:rsidR="00056E36" w:rsidRDefault="00056E36" w:rsidP="00F9561B">
      <w:pPr>
        <w:ind w:left="0"/>
        <w:rPr>
          <w:rFonts w:asciiTheme="majorBidi" w:hAnsiTheme="majorBidi" w:cstheme="majorBidi"/>
          <w:sz w:val="24"/>
          <w:szCs w:val="24"/>
          <w:lang w:val="en-US"/>
        </w:rPr>
      </w:pPr>
    </w:p>
    <w:p w14:paraId="58277624" w14:textId="1EAC18CA" w:rsidR="002B1C8D" w:rsidRPr="0048489F" w:rsidRDefault="002B1C8D" w:rsidP="00F9561B">
      <w:pPr>
        <w:ind w:left="0"/>
        <w:rPr>
          <w:rFonts w:asciiTheme="majorBidi" w:hAnsiTheme="majorBidi" w:cstheme="majorBidi"/>
          <w:i/>
          <w:iCs/>
          <w:sz w:val="24"/>
          <w:szCs w:val="24"/>
          <w:u w:val="single"/>
          <w:lang w:val="en-US"/>
        </w:rPr>
      </w:pPr>
      <w:r w:rsidRPr="0048489F">
        <w:rPr>
          <w:rFonts w:asciiTheme="majorBidi" w:hAnsiTheme="majorBidi" w:cstheme="majorBidi"/>
          <w:sz w:val="24"/>
          <w:szCs w:val="24"/>
          <w:lang w:val="en-US"/>
        </w:rPr>
        <w:t xml:space="preserve">6) </w:t>
      </w:r>
      <w:bookmarkStart w:id="20" w:name="_Hlk176368455"/>
      <w:proofErr w:type="spellStart"/>
      <w:r w:rsidRPr="0048489F">
        <w:rPr>
          <w:rFonts w:asciiTheme="majorBidi" w:hAnsiTheme="majorBidi" w:cstheme="majorBidi"/>
          <w:i/>
          <w:iCs/>
          <w:sz w:val="24"/>
          <w:szCs w:val="24"/>
          <w:u w:val="single"/>
          <w:lang w:val="en-US"/>
        </w:rPr>
        <w:t>Hirbet</w:t>
      </w:r>
      <w:proofErr w:type="spellEnd"/>
      <w:r w:rsidRPr="0048489F">
        <w:rPr>
          <w:rFonts w:asciiTheme="majorBidi" w:hAnsiTheme="majorBidi" w:cstheme="majorBidi"/>
          <w:i/>
          <w:iCs/>
          <w:sz w:val="24"/>
          <w:szCs w:val="24"/>
          <w:u w:val="single"/>
          <w:lang w:val="en-US"/>
        </w:rPr>
        <w:t xml:space="preserve"> </w:t>
      </w:r>
      <w:proofErr w:type="spellStart"/>
      <w:r w:rsidRPr="0048489F">
        <w:rPr>
          <w:rFonts w:asciiTheme="majorBidi" w:hAnsiTheme="majorBidi" w:cstheme="majorBidi"/>
          <w:i/>
          <w:iCs/>
          <w:sz w:val="24"/>
          <w:szCs w:val="24"/>
          <w:u w:val="single"/>
          <w:lang w:val="en-US"/>
        </w:rPr>
        <w:t>el-Ni’ana</w:t>
      </w:r>
      <w:bookmarkEnd w:id="20"/>
      <w:proofErr w:type="spellEnd"/>
    </w:p>
    <w:p w14:paraId="2DDAEBE3" w14:textId="1774D772" w:rsidR="002061FC" w:rsidRDefault="00AE59AE" w:rsidP="00F9561B">
      <w:pPr>
        <w:ind w:left="0"/>
        <w:rPr>
          <w:rFonts w:asciiTheme="majorBidi" w:hAnsiTheme="majorBidi" w:cstheme="majorBidi"/>
          <w:sz w:val="24"/>
          <w:szCs w:val="24"/>
          <w:lang w:val="en-US"/>
        </w:rPr>
      </w:pPr>
      <w:proofErr w:type="spellStart"/>
      <w:r w:rsidRPr="00AE59AE">
        <w:rPr>
          <w:rFonts w:asciiTheme="majorBidi" w:hAnsiTheme="majorBidi" w:cstheme="majorBidi"/>
          <w:sz w:val="24"/>
          <w:szCs w:val="24"/>
          <w:lang w:val="en-US"/>
        </w:rPr>
        <w:t>Hirbet</w:t>
      </w:r>
      <w:proofErr w:type="spellEnd"/>
      <w:r w:rsidRPr="00AE59AE">
        <w:rPr>
          <w:rFonts w:asciiTheme="majorBidi" w:hAnsiTheme="majorBidi" w:cstheme="majorBidi"/>
          <w:sz w:val="24"/>
          <w:szCs w:val="24"/>
          <w:lang w:val="en-US"/>
        </w:rPr>
        <w:t xml:space="preserve"> </w:t>
      </w:r>
      <w:proofErr w:type="spellStart"/>
      <w:r w:rsidRPr="00AE59AE">
        <w:rPr>
          <w:rFonts w:asciiTheme="majorBidi" w:hAnsiTheme="majorBidi" w:cstheme="majorBidi"/>
          <w:sz w:val="24"/>
          <w:szCs w:val="24"/>
          <w:lang w:val="en-US"/>
        </w:rPr>
        <w:t>el-Ni’ana</w:t>
      </w:r>
      <w:proofErr w:type="spellEnd"/>
      <w:r w:rsidRPr="00AE59AE">
        <w:rPr>
          <w:rFonts w:asciiTheme="majorBidi" w:hAnsiTheme="majorBidi" w:cstheme="majorBidi"/>
          <w:sz w:val="24"/>
          <w:szCs w:val="24"/>
          <w:lang w:val="en-US"/>
        </w:rPr>
        <w:t xml:space="preserve"> is situated on</w:t>
      </w:r>
      <w:r>
        <w:rPr>
          <w:rFonts w:asciiTheme="majorBidi" w:hAnsiTheme="majorBidi" w:cstheme="majorBidi"/>
          <w:sz w:val="24"/>
          <w:szCs w:val="24"/>
          <w:lang w:val="en-US"/>
        </w:rPr>
        <w:t xml:space="preserve"> the hill that lies between two modern settlements: Kibbutz Naan (on the west) and rural settlement </w:t>
      </w:r>
      <w:proofErr w:type="spellStart"/>
      <w:r>
        <w:rPr>
          <w:rFonts w:asciiTheme="majorBidi" w:hAnsiTheme="majorBidi" w:cstheme="majorBidi"/>
          <w:sz w:val="24"/>
          <w:szCs w:val="24"/>
          <w:lang w:val="en-US"/>
        </w:rPr>
        <w:t>Pathiya</w:t>
      </w:r>
      <w:proofErr w:type="spellEnd"/>
      <w:r>
        <w:rPr>
          <w:rFonts w:asciiTheme="majorBidi" w:hAnsiTheme="majorBidi" w:cstheme="majorBidi"/>
          <w:sz w:val="24"/>
          <w:szCs w:val="24"/>
          <w:lang w:val="en-US"/>
        </w:rPr>
        <w:t xml:space="preserve"> (on the east).</w:t>
      </w:r>
      <w:r w:rsidR="004A7D97">
        <w:rPr>
          <w:rFonts w:asciiTheme="majorBidi" w:hAnsiTheme="majorBidi" w:cstheme="majorBidi"/>
          <w:sz w:val="24"/>
          <w:szCs w:val="24"/>
          <w:lang w:val="en-US"/>
        </w:rPr>
        <w:t xml:space="preserve"> According to a report, which was written by archaeologist Ofer Sion, in 1992 there was a </w:t>
      </w:r>
      <w:r w:rsidR="004A7D97" w:rsidRPr="004A7D97">
        <w:rPr>
          <w:rFonts w:asciiTheme="majorBidi" w:hAnsiTheme="majorBidi" w:cstheme="majorBidi"/>
          <w:sz w:val="24"/>
          <w:szCs w:val="24"/>
          <w:lang w:val="en-US"/>
        </w:rPr>
        <w:t>survey excavation</w:t>
      </w:r>
      <w:r w:rsidR="004A7D97">
        <w:rPr>
          <w:rFonts w:asciiTheme="majorBidi" w:hAnsiTheme="majorBidi" w:cstheme="majorBidi"/>
          <w:sz w:val="24"/>
          <w:szCs w:val="24"/>
          <w:lang w:val="en-US"/>
        </w:rPr>
        <w:t>. The purpose of this excavation was a building of road. The excavation was</w:t>
      </w:r>
      <w:r w:rsidR="004A7D97" w:rsidRPr="004A7D97">
        <w:rPr>
          <w:rFonts w:asciiTheme="majorBidi" w:hAnsiTheme="majorBidi" w:cstheme="majorBidi"/>
          <w:sz w:val="24"/>
          <w:szCs w:val="24"/>
          <w:lang w:val="en-US"/>
        </w:rPr>
        <w:t xml:space="preserve"> organized</w:t>
      </w:r>
      <w:r w:rsidR="004A7D97">
        <w:rPr>
          <w:rFonts w:asciiTheme="majorBidi" w:hAnsiTheme="majorBidi" w:cstheme="majorBidi"/>
          <w:sz w:val="24"/>
          <w:szCs w:val="24"/>
          <w:lang w:val="en-US"/>
        </w:rPr>
        <w:t xml:space="preserve"> by </w:t>
      </w:r>
      <w:r w:rsidR="0096269B">
        <w:rPr>
          <w:rFonts w:asciiTheme="majorBidi" w:hAnsiTheme="majorBidi" w:cstheme="majorBidi"/>
          <w:sz w:val="24"/>
          <w:szCs w:val="24"/>
          <w:lang w:val="en-US"/>
        </w:rPr>
        <w:t xml:space="preserve">the </w:t>
      </w:r>
      <w:r w:rsidR="004A7D97">
        <w:rPr>
          <w:rFonts w:asciiTheme="majorBidi" w:hAnsiTheme="majorBidi" w:cstheme="majorBidi"/>
          <w:sz w:val="24"/>
          <w:szCs w:val="24"/>
          <w:lang w:val="en-US"/>
        </w:rPr>
        <w:t>IAA (Israel Antiqu</w:t>
      </w:r>
      <w:r w:rsidR="0096269B">
        <w:rPr>
          <w:rFonts w:asciiTheme="majorBidi" w:hAnsiTheme="majorBidi" w:cstheme="majorBidi"/>
          <w:sz w:val="24"/>
          <w:szCs w:val="24"/>
          <w:lang w:val="en-US"/>
        </w:rPr>
        <w:t>i</w:t>
      </w:r>
      <w:r w:rsidR="004A7D97">
        <w:rPr>
          <w:rFonts w:asciiTheme="majorBidi" w:hAnsiTheme="majorBidi" w:cstheme="majorBidi"/>
          <w:sz w:val="24"/>
          <w:szCs w:val="24"/>
          <w:lang w:val="en-US"/>
        </w:rPr>
        <w:t xml:space="preserve">ties Authority). The archaeological data of this survey excavation is: </w:t>
      </w:r>
      <w:r w:rsidR="0096269B">
        <w:rPr>
          <w:rFonts w:asciiTheme="majorBidi" w:hAnsiTheme="majorBidi" w:cstheme="majorBidi"/>
          <w:sz w:val="24"/>
          <w:szCs w:val="24"/>
          <w:lang w:val="en-US"/>
        </w:rPr>
        <w:t>a</w:t>
      </w:r>
      <w:r w:rsidR="0096269B" w:rsidRPr="0096269B">
        <w:rPr>
          <w:rFonts w:asciiTheme="majorBidi" w:hAnsiTheme="majorBidi" w:cstheme="majorBidi"/>
          <w:sz w:val="24"/>
          <w:szCs w:val="24"/>
          <w:lang w:val="en-US"/>
        </w:rPr>
        <w:t xml:space="preserve"> cistern with a vault</w:t>
      </w:r>
      <w:r w:rsidR="0096269B">
        <w:rPr>
          <w:rFonts w:asciiTheme="majorBidi" w:hAnsiTheme="majorBidi" w:cstheme="majorBidi"/>
          <w:sz w:val="24"/>
          <w:szCs w:val="24"/>
          <w:lang w:val="en-US"/>
        </w:rPr>
        <w:t>, mosaic floor, and remains of a building (possibly used to keep water, according to the report’s text).</w:t>
      </w:r>
    </w:p>
    <w:p w14:paraId="600B76DF" w14:textId="10E761BD" w:rsidR="00721D3B" w:rsidRDefault="0096269B" w:rsidP="00721D3B">
      <w:pPr>
        <w:ind w:left="0"/>
        <w:rPr>
          <w:rFonts w:asciiTheme="majorBidi" w:hAnsiTheme="majorBidi" w:cstheme="majorBidi"/>
          <w:sz w:val="24"/>
          <w:szCs w:val="24"/>
          <w:lang w:val="en-US"/>
        </w:rPr>
      </w:pPr>
      <w:r w:rsidRPr="0096269B">
        <w:rPr>
          <w:rFonts w:asciiTheme="majorBidi" w:hAnsiTheme="majorBidi" w:cstheme="majorBidi"/>
          <w:sz w:val="24"/>
          <w:szCs w:val="24"/>
          <w:lang w:val="en-US"/>
        </w:rPr>
        <w:t>In December 1996, archaeologists</w:t>
      </w:r>
      <w:r>
        <w:rPr>
          <w:rFonts w:asciiTheme="majorBidi" w:hAnsiTheme="majorBidi" w:cstheme="majorBidi"/>
          <w:sz w:val="24"/>
          <w:szCs w:val="24"/>
          <w:lang w:val="en-US"/>
        </w:rPr>
        <w:t xml:space="preserve"> from IAA</w:t>
      </w:r>
      <w:r w:rsidRPr="0096269B">
        <w:rPr>
          <w:rFonts w:asciiTheme="majorBidi" w:hAnsiTheme="majorBidi" w:cstheme="majorBidi"/>
          <w:sz w:val="24"/>
          <w:szCs w:val="24"/>
          <w:lang w:val="en-US"/>
        </w:rPr>
        <w:t xml:space="preserve"> began a rescue excavation in this place before the construction of the road began. The excavation was completed in January 1997.</w:t>
      </w:r>
      <w:r>
        <w:rPr>
          <w:rFonts w:asciiTheme="majorBidi" w:hAnsiTheme="majorBidi" w:cstheme="majorBidi"/>
          <w:sz w:val="24"/>
          <w:szCs w:val="24"/>
          <w:lang w:val="en-US"/>
        </w:rPr>
        <w:t xml:space="preserve"> O</w:t>
      </w:r>
      <w:r w:rsidR="00003B0B">
        <w:rPr>
          <w:rFonts w:asciiTheme="majorBidi" w:hAnsiTheme="majorBidi" w:cstheme="majorBidi"/>
          <w:sz w:val="24"/>
          <w:szCs w:val="24"/>
          <w:lang w:val="en-US"/>
        </w:rPr>
        <w:t>f</w:t>
      </w:r>
      <w:r>
        <w:rPr>
          <w:rFonts w:asciiTheme="majorBidi" w:hAnsiTheme="majorBidi" w:cstheme="majorBidi"/>
          <w:sz w:val="24"/>
          <w:szCs w:val="24"/>
          <w:lang w:val="en-US"/>
        </w:rPr>
        <w:t xml:space="preserve">er Sion writes </w:t>
      </w:r>
      <w:r w:rsidR="00721D3B">
        <w:rPr>
          <w:rFonts w:asciiTheme="majorBidi" w:hAnsiTheme="majorBidi" w:cstheme="majorBidi"/>
          <w:sz w:val="24"/>
          <w:szCs w:val="24"/>
          <w:lang w:val="en-US"/>
        </w:rPr>
        <w:t>in</w:t>
      </w:r>
      <w:r>
        <w:rPr>
          <w:rFonts w:asciiTheme="majorBidi" w:hAnsiTheme="majorBidi" w:cstheme="majorBidi"/>
          <w:sz w:val="24"/>
          <w:szCs w:val="24"/>
          <w:lang w:val="en-US"/>
        </w:rPr>
        <w:t xml:space="preserve"> </w:t>
      </w:r>
      <w:r w:rsidR="00721D3B">
        <w:rPr>
          <w:rFonts w:asciiTheme="majorBidi" w:hAnsiTheme="majorBidi" w:cstheme="majorBidi"/>
          <w:sz w:val="24"/>
          <w:szCs w:val="24"/>
          <w:lang w:val="en-US"/>
        </w:rPr>
        <w:t xml:space="preserve">the </w:t>
      </w:r>
      <w:r>
        <w:rPr>
          <w:rFonts w:asciiTheme="majorBidi" w:hAnsiTheme="majorBidi" w:cstheme="majorBidi"/>
          <w:sz w:val="24"/>
          <w:szCs w:val="24"/>
          <w:lang w:val="en-US"/>
        </w:rPr>
        <w:t>report, that during this rescue excavation specialists from IAA discover</w:t>
      </w:r>
      <w:r w:rsidR="00721D3B">
        <w:rPr>
          <w:rFonts w:asciiTheme="majorBidi" w:hAnsiTheme="majorBidi" w:cstheme="majorBidi"/>
          <w:sz w:val="24"/>
          <w:szCs w:val="24"/>
          <w:lang w:val="en-US"/>
        </w:rPr>
        <w:t>ed: remains f</w:t>
      </w:r>
      <w:r w:rsidR="00E23C6B">
        <w:rPr>
          <w:rFonts w:asciiTheme="majorBidi" w:hAnsiTheme="majorBidi" w:cstheme="majorBidi"/>
          <w:sz w:val="24"/>
          <w:szCs w:val="24"/>
          <w:lang w:val="en-US"/>
        </w:rPr>
        <w:t>r</w:t>
      </w:r>
      <w:r w:rsidR="00721D3B">
        <w:rPr>
          <w:rFonts w:asciiTheme="majorBidi" w:hAnsiTheme="majorBidi" w:cstheme="majorBidi"/>
          <w:sz w:val="24"/>
          <w:szCs w:val="24"/>
          <w:lang w:val="en-US"/>
        </w:rPr>
        <w:t>o</w:t>
      </w:r>
      <w:r w:rsidR="00E23C6B">
        <w:rPr>
          <w:rFonts w:asciiTheme="majorBidi" w:hAnsiTheme="majorBidi" w:cstheme="majorBidi"/>
          <w:sz w:val="24"/>
          <w:szCs w:val="24"/>
          <w:lang w:val="en-US"/>
        </w:rPr>
        <w:t>m</w:t>
      </w:r>
      <w:r w:rsidR="00721D3B">
        <w:rPr>
          <w:rFonts w:asciiTheme="majorBidi" w:hAnsiTheme="majorBidi" w:cstheme="majorBidi"/>
          <w:sz w:val="24"/>
          <w:szCs w:val="24"/>
          <w:lang w:val="en-US"/>
        </w:rPr>
        <w:t xml:space="preserve"> </w:t>
      </w:r>
      <w:r w:rsidR="00E23C6B">
        <w:rPr>
          <w:rFonts w:asciiTheme="majorBidi" w:hAnsiTheme="majorBidi" w:cstheme="majorBidi"/>
          <w:sz w:val="24"/>
          <w:szCs w:val="24"/>
          <w:lang w:val="en-US"/>
        </w:rPr>
        <w:t>the</w:t>
      </w:r>
      <w:r w:rsidR="00AE523C">
        <w:rPr>
          <w:rFonts w:asciiTheme="majorBidi" w:hAnsiTheme="majorBidi" w:cstheme="majorBidi"/>
          <w:sz w:val="24"/>
          <w:szCs w:val="24"/>
          <w:lang w:val="en-US"/>
        </w:rPr>
        <w:t xml:space="preserve"> </w:t>
      </w:r>
      <w:r w:rsidR="00721D3B">
        <w:rPr>
          <w:rFonts w:asciiTheme="majorBidi" w:hAnsiTheme="majorBidi" w:cstheme="majorBidi"/>
          <w:sz w:val="24"/>
          <w:szCs w:val="24"/>
          <w:lang w:val="en-US"/>
        </w:rPr>
        <w:t xml:space="preserve">glass industry, </w:t>
      </w:r>
      <w:r w:rsidR="00E23C6B">
        <w:rPr>
          <w:rFonts w:asciiTheme="majorBidi" w:hAnsiTheme="majorBidi" w:cstheme="majorBidi"/>
          <w:sz w:val="24"/>
          <w:szCs w:val="24"/>
          <w:lang w:val="en-US"/>
        </w:rPr>
        <w:t xml:space="preserve">and </w:t>
      </w:r>
      <w:r w:rsidR="00721D3B" w:rsidRPr="00721D3B">
        <w:rPr>
          <w:rFonts w:asciiTheme="majorBidi" w:hAnsiTheme="majorBidi" w:cstheme="majorBidi"/>
          <w:sz w:val="24"/>
          <w:szCs w:val="24"/>
          <w:lang w:val="en-US"/>
        </w:rPr>
        <w:t>ceramic lamp molds</w:t>
      </w:r>
      <w:r w:rsidR="00721D3B">
        <w:rPr>
          <w:rFonts w:asciiTheme="majorBidi" w:hAnsiTheme="majorBidi" w:cstheme="majorBidi"/>
          <w:sz w:val="24"/>
          <w:szCs w:val="24"/>
          <w:lang w:val="en-US"/>
        </w:rPr>
        <w:t xml:space="preserve"> (</w:t>
      </w:r>
      <w:r w:rsidR="00721D3B" w:rsidRPr="00721D3B">
        <w:rPr>
          <w:rFonts w:asciiTheme="majorBidi" w:hAnsiTheme="majorBidi" w:cstheme="majorBidi"/>
          <w:sz w:val="24"/>
          <w:szCs w:val="24"/>
          <w:lang w:val="en-US"/>
        </w:rPr>
        <w:t>which were for the most part unused</w:t>
      </w:r>
      <w:r w:rsidR="00721D3B">
        <w:rPr>
          <w:rFonts w:asciiTheme="majorBidi" w:hAnsiTheme="majorBidi" w:cstheme="majorBidi"/>
          <w:sz w:val="24"/>
          <w:szCs w:val="24"/>
          <w:lang w:val="en-US"/>
        </w:rPr>
        <w:t xml:space="preserve">) </w:t>
      </w:r>
      <w:r w:rsidR="00E23C6B">
        <w:rPr>
          <w:rFonts w:asciiTheme="majorBidi" w:hAnsiTheme="majorBidi" w:cstheme="majorBidi"/>
          <w:sz w:val="24"/>
          <w:szCs w:val="24"/>
          <w:lang w:val="en-US"/>
        </w:rPr>
        <w:t xml:space="preserve">and </w:t>
      </w:r>
      <w:r w:rsidR="00721D3B">
        <w:rPr>
          <w:rFonts w:asciiTheme="majorBidi" w:hAnsiTheme="majorBidi" w:cstheme="majorBidi"/>
          <w:sz w:val="24"/>
          <w:szCs w:val="24"/>
          <w:lang w:val="en-US"/>
        </w:rPr>
        <w:t>lined up five tombs. Only two of them</w:t>
      </w:r>
      <w:r w:rsidR="00E23C6B">
        <w:rPr>
          <w:rFonts w:asciiTheme="majorBidi" w:hAnsiTheme="majorBidi" w:cstheme="majorBidi"/>
          <w:sz w:val="24"/>
          <w:szCs w:val="24"/>
          <w:lang w:val="en-US"/>
        </w:rPr>
        <w:t xml:space="preserve"> (of five tombs)</w:t>
      </w:r>
      <w:r w:rsidR="00721D3B">
        <w:rPr>
          <w:rFonts w:asciiTheme="majorBidi" w:hAnsiTheme="majorBidi" w:cstheme="majorBidi"/>
          <w:sz w:val="24"/>
          <w:szCs w:val="24"/>
          <w:lang w:val="en-US"/>
        </w:rPr>
        <w:t xml:space="preserve"> were excavated. According to data of </w:t>
      </w:r>
      <w:r w:rsidR="00003B0B">
        <w:rPr>
          <w:rFonts w:asciiTheme="majorBidi" w:hAnsiTheme="majorBidi" w:cstheme="majorBidi"/>
          <w:sz w:val="24"/>
          <w:szCs w:val="24"/>
          <w:lang w:val="en-US"/>
        </w:rPr>
        <w:t>the</w:t>
      </w:r>
      <w:r w:rsidR="00AE523C">
        <w:rPr>
          <w:rFonts w:asciiTheme="majorBidi" w:hAnsiTheme="majorBidi" w:cstheme="majorBidi"/>
          <w:sz w:val="24"/>
          <w:szCs w:val="24"/>
          <w:lang w:val="en-US"/>
        </w:rPr>
        <w:t xml:space="preserve"> </w:t>
      </w:r>
      <w:r w:rsidR="00721D3B">
        <w:rPr>
          <w:rFonts w:asciiTheme="majorBidi" w:hAnsiTheme="majorBidi" w:cstheme="majorBidi"/>
          <w:sz w:val="24"/>
          <w:szCs w:val="24"/>
          <w:lang w:val="en-US"/>
        </w:rPr>
        <w:t xml:space="preserve">excavation of these two tombs </w:t>
      </w:r>
      <w:r w:rsidR="00E23C6B">
        <w:rPr>
          <w:rFonts w:asciiTheme="majorBidi" w:hAnsiTheme="majorBidi" w:cstheme="majorBidi"/>
          <w:sz w:val="24"/>
          <w:szCs w:val="24"/>
          <w:lang w:val="en-US"/>
        </w:rPr>
        <w:t xml:space="preserve">the </w:t>
      </w:r>
      <w:r w:rsidR="00721D3B">
        <w:rPr>
          <w:rFonts w:asciiTheme="majorBidi" w:hAnsiTheme="majorBidi" w:cstheme="majorBidi"/>
          <w:sz w:val="24"/>
          <w:szCs w:val="24"/>
          <w:lang w:val="en-US"/>
        </w:rPr>
        <w:t xml:space="preserve">next information: </w:t>
      </w:r>
      <w:r w:rsidR="00003B0B">
        <w:rPr>
          <w:rFonts w:asciiTheme="majorBidi" w:hAnsiTheme="majorBidi" w:cstheme="majorBidi"/>
          <w:sz w:val="24"/>
          <w:szCs w:val="24"/>
          <w:lang w:val="en-US"/>
        </w:rPr>
        <w:t>the tombs were built in the 4</w:t>
      </w:r>
      <w:r w:rsidR="00003B0B" w:rsidRPr="00003B0B">
        <w:rPr>
          <w:rFonts w:asciiTheme="majorBidi" w:hAnsiTheme="majorBidi" w:cstheme="majorBidi"/>
          <w:sz w:val="24"/>
          <w:szCs w:val="24"/>
          <w:vertAlign w:val="superscript"/>
          <w:lang w:val="en-US"/>
        </w:rPr>
        <w:t>th</w:t>
      </w:r>
      <w:r w:rsidR="00003B0B">
        <w:rPr>
          <w:rFonts w:asciiTheme="majorBidi" w:hAnsiTheme="majorBidi" w:cstheme="majorBidi"/>
          <w:sz w:val="24"/>
          <w:szCs w:val="24"/>
          <w:lang w:val="en-US"/>
        </w:rPr>
        <w:t xml:space="preserve"> century and </w:t>
      </w:r>
      <w:r w:rsidR="00003B0B">
        <w:rPr>
          <w:rFonts w:asciiTheme="majorBidi" w:hAnsiTheme="majorBidi" w:cstheme="majorBidi"/>
          <w:sz w:val="24"/>
          <w:szCs w:val="24"/>
          <w:lang w:val="en-US"/>
        </w:rPr>
        <w:lastRenderedPageBreak/>
        <w:t>were used till the 5</w:t>
      </w:r>
      <w:r w:rsidR="00003B0B" w:rsidRPr="00003B0B">
        <w:rPr>
          <w:rFonts w:asciiTheme="majorBidi" w:hAnsiTheme="majorBidi" w:cstheme="majorBidi"/>
          <w:sz w:val="24"/>
          <w:szCs w:val="24"/>
          <w:vertAlign w:val="superscript"/>
          <w:lang w:val="en-US"/>
        </w:rPr>
        <w:t>th</w:t>
      </w:r>
      <w:r w:rsidR="00003B0B">
        <w:rPr>
          <w:rFonts w:asciiTheme="majorBidi" w:hAnsiTheme="majorBidi" w:cstheme="majorBidi"/>
          <w:sz w:val="24"/>
          <w:szCs w:val="24"/>
          <w:lang w:val="en-US"/>
        </w:rPr>
        <w:t xml:space="preserve"> century. During the 8</w:t>
      </w:r>
      <w:r w:rsidR="00003B0B" w:rsidRPr="00003B0B">
        <w:rPr>
          <w:rFonts w:asciiTheme="majorBidi" w:hAnsiTheme="majorBidi" w:cstheme="majorBidi"/>
          <w:sz w:val="24"/>
          <w:szCs w:val="24"/>
          <w:vertAlign w:val="superscript"/>
          <w:lang w:val="en-US"/>
        </w:rPr>
        <w:t>th</w:t>
      </w:r>
      <w:r w:rsidR="00003B0B">
        <w:rPr>
          <w:rFonts w:asciiTheme="majorBidi" w:hAnsiTheme="majorBidi" w:cstheme="majorBidi"/>
          <w:sz w:val="24"/>
          <w:szCs w:val="24"/>
          <w:lang w:val="en-US"/>
        </w:rPr>
        <w:t xml:space="preserve"> century, these tombs are reused, but </w:t>
      </w:r>
      <w:r w:rsidR="00C94F4D">
        <w:rPr>
          <w:rFonts w:asciiTheme="majorBidi" w:hAnsiTheme="majorBidi" w:cstheme="majorBidi"/>
          <w:sz w:val="24"/>
          <w:szCs w:val="24"/>
          <w:lang w:val="en-US"/>
        </w:rPr>
        <w:t>fo</w:t>
      </w:r>
      <w:r w:rsidR="00003B0B">
        <w:rPr>
          <w:rFonts w:asciiTheme="majorBidi" w:hAnsiTheme="majorBidi" w:cstheme="majorBidi"/>
          <w:sz w:val="24"/>
          <w:szCs w:val="24"/>
          <w:lang w:val="en-US"/>
        </w:rPr>
        <w:t>r a short time. As Sion writes the tombs were built as a singular burial or p</w:t>
      </w:r>
      <w:r w:rsidR="00003B0B" w:rsidRPr="00003B0B">
        <w:rPr>
          <w:rFonts w:asciiTheme="majorBidi" w:hAnsiTheme="majorBidi" w:cstheme="majorBidi"/>
          <w:sz w:val="24"/>
          <w:szCs w:val="24"/>
          <w:lang w:val="en-US"/>
        </w:rPr>
        <w:t xml:space="preserve">erhaps these were the </w:t>
      </w:r>
      <w:r w:rsidR="00003B0B">
        <w:rPr>
          <w:rFonts w:asciiTheme="majorBidi" w:hAnsiTheme="majorBidi" w:cstheme="majorBidi"/>
          <w:sz w:val="24"/>
          <w:szCs w:val="24"/>
          <w:lang w:val="en-US"/>
        </w:rPr>
        <w:t>burials</w:t>
      </w:r>
      <w:r w:rsidR="00003B0B" w:rsidRPr="00003B0B">
        <w:rPr>
          <w:rFonts w:asciiTheme="majorBidi" w:hAnsiTheme="majorBidi" w:cstheme="majorBidi"/>
          <w:sz w:val="24"/>
          <w:szCs w:val="24"/>
          <w:lang w:val="en-US"/>
        </w:rPr>
        <w:t xml:space="preserve"> of the same family for several generations.</w:t>
      </w:r>
      <w:r w:rsidR="00C94F4D">
        <w:rPr>
          <w:rFonts w:asciiTheme="majorBidi" w:hAnsiTheme="majorBidi" w:cstheme="majorBidi"/>
          <w:sz w:val="24"/>
          <w:szCs w:val="24"/>
          <w:lang w:val="en-US"/>
        </w:rPr>
        <w:t xml:space="preserve"> </w:t>
      </w:r>
      <w:r w:rsidR="00C94F4D" w:rsidRPr="00C94F4D">
        <w:rPr>
          <w:rFonts w:asciiTheme="majorBidi" w:hAnsiTheme="majorBidi" w:cstheme="majorBidi"/>
          <w:sz w:val="24"/>
          <w:szCs w:val="24"/>
          <w:lang w:val="en-US"/>
        </w:rPr>
        <w:t>The burials were looted around the 5th century</w:t>
      </w:r>
      <w:r w:rsidR="00C94F4D">
        <w:rPr>
          <w:rFonts w:asciiTheme="majorBidi" w:hAnsiTheme="majorBidi" w:cstheme="majorBidi"/>
          <w:sz w:val="24"/>
          <w:szCs w:val="24"/>
          <w:lang w:val="en-US"/>
        </w:rPr>
        <w:t xml:space="preserve"> and it looks like they were left at this period.</w:t>
      </w:r>
    </w:p>
    <w:p w14:paraId="4132066C" w14:textId="5A209C77" w:rsidR="00C94F4D" w:rsidRDefault="00C94F4D" w:rsidP="00721D3B">
      <w:pPr>
        <w:ind w:left="0"/>
        <w:rPr>
          <w:rFonts w:asciiTheme="majorBidi" w:hAnsiTheme="majorBidi" w:cstheme="majorBidi"/>
          <w:sz w:val="24"/>
          <w:szCs w:val="24"/>
          <w:lang w:val="en-US"/>
        </w:rPr>
      </w:pPr>
      <w:r>
        <w:rPr>
          <w:rFonts w:asciiTheme="majorBidi" w:hAnsiTheme="majorBidi" w:cstheme="majorBidi"/>
          <w:sz w:val="24"/>
          <w:szCs w:val="24"/>
          <w:lang w:val="en-US"/>
        </w:rPr>
        <w:t>Between the items that were discovered during excavation were two oil lamps. Researcher Varda Sussman, according to the</w:t>
      </w:r>
      <w:r w:rsidR="000104CB">
        <w:rPr>
          <w:rFonts w:asciiTheme="majorBidi" w:hAnsiTheme="majorBidi" w:cstheme="majorBidi"/>
          <w:sz w:val="24"/>
          <w:szCs w:val="24"/>
          <w:lang w:val="en-US"/>
        </w:rPr>
        <w:t xml:space="preserve"> </w:t>
      </w:r>
      <w:r>
        <w:rPr>
          <w:rFonts w:asciiTheme="majorBidi" w:hAnsiTheme="majorBidi" w:cstheme="majorBidi"/>
          <w:sz w:val="24"/>
          <w:szCs w:val="24"/>
          <w:lang w:val="en-US"/>
        </w:rPr>
        <w:t>text i</w:t>
      </w:r>
      <w:r w:rsidRPr="00C94F4D">
        <w:rPr>
          <w:rFonts w:asciiTheme="majorBidi" w:hAnsiTheme="majorBidi" w:cstheme="majorBidi"/>
          <w:sz w:val="24"/>
          <w:szCs w:val="24"/>
          <w:lang w:val="en-US"/>
        </w:rPr>
        <w:t>dentifies as</w:t>
      </w:r>
      <w:r>
        <w:rPr>
          <w:rFonts w:asciiTheme="majorBidi" w:hAnsiTheme="majorBidi" w:cstheme="majorBidi"/>
          <w:sz w:val="24"/>
          <w:szCs w:val="24"/>
          <w:lang w:val="en-US"/>
        </w:rPr>
        <w:t xml:space="preserve"> </w:t>
      </w:r>
      <w:r w:rsidR="000104CB">
        <w:rPr>
          <w:rFonts w:asciiTheme="majorBidi" w:hAnsiTheme="majorBidi" w:cstheme="majorBidi"/>
          <w:sz w:val="24"/>
          <w:szCs w:val="24"/>
          <w:lang w:val="en-US"/>
        </w:rPr>
        <w:t>“Samaritan Oil Lamps”. She writes that there are two different types: “</w:t>
      </w:r>
      <w:r w:rsidR="000104CB">
        <w:rPr>
          <w:rFonts w:asciiTheme="majorBidi" w:hAnsiTheme="majorBidi" w:cstheme="majorBidi"/>
          <w:i/>
          <w:iCs/>
          <w:sz w:val="24"/>
          <w:szCs w:val="24"/>
          <w:lang w:val="en-US"/>
        </w:rPr>
        <w:t xml:space="preserve">Beit </w:t>
      </w:r>
      <w:proofErr w:type="spellStart"/>
      <w:r w:rsidR="000104CB">
        <w:rPr>
          <w:rFonts w:asciiTheme="majorBidi" w:hAnsiTheme="majorBidi" w:cstheme="majorBidi"/>
          <w:i/>
          <w:iCs/>
          <w:sz w:val="24"/>
          <w:szCs w:val="24"/>
          <w:lang w:val="en-US"/>
        </w:rPr>
        <w:t>Natif</w:t>
      </w:r>
      <w:proofErr w:type="spellEnd"/>
      <w:r w:rsidR="000104CB">
        <w:rPr>
          <w:rFonts w:asciiTheme="majorBidi" w:hAnsiTheme="majorBidi" w:cstheme="majorBidi"/>
          <w:i/>
          <w:iCs/>
          <w:sz w:val="24"/>
          <w:szCs w:val="24"/>
          <w:lang w:val="en-US"/>
        </w:rPr>
        <w:t xml:space="preserve"> type</w:t>
      </w:r>
      <w:r w:rsidR="000104CB">
        <w:rPr>
          <w:rFonts w:asciiTheme="majorBidi" w:hAnsiTheme="majorBidi" w:cstheme="majorBidi"/>
          <w:sz w:val="24"/>
          <w:szCs w:val="24"/>
          <w:lang w:val="en-US"/>
        </w:rPr>
        <w:t>” and “</w:t>
      </w:r>
      <w:r w:rsidR="000104CB">
        <w:rPr>
          <w:rFonts w:asciiTheme="majorBidi" w:hAnsiTheme="majorBidi" w:cstheme="majorBidi"/>
          <w:i/>
          <w:iCs/>
          <w:sz w:val="24"/>
          <w:szCs w:val="24"/>
          <w:lang w:val="en-US"/>
        </w:rPr>
        <w:t xml:space="preserve">Candle Stick Form </w:t>
      </w:r>
      <w:proofErr w:type="spellStart"/>
      <w:r w:rsidR="000104CB">
        <w:rPr>
          <w:rFonts w:asciiTheme="majorBidi" w:hAnsiTheme="majorBidi" w:cstheme="majorBidi"/>
          <w:i/>
          <w:iCs/>
          <w:sz w:val="24"/>
          <w:szCs w:val="24"/>
          <w:lang w:val="en-US"/>
        </w:rPr>
        <w:t>Lsmp</w:t>
      </w:r>
      <w:proofErr w:type="spellEnd"/>
      <w:r w:rsidR="000104CB">
        <w:rPr>
          <w:rFonts w:asciiTheme="majorBidi" w:hAnsiTheme="majorBidi" w:cstheme="majorBidi"/>
          <w:sz w:val="24"/>
          <w:szCs w:val="24"/>
          <w:lang w:val="en-US"/>
        </w:rPr>
        <w:t>” (</w:t>
      </w:r>
      <w:r w:rsidR="000104CB">
        <w:rPr>
          <w:rFonts w:asciiTheme="majorBidi" w:hAnsiTheme="majorBidi" w:cstheme="majorBidi"/>
          <w:i/>
          <w:iCs/>
          <w:sz w:val="24"/>
          <w:szCs w:val="24"/>
          <w:lang w:val="en-US"/>
        </w:rPr>
        <w:t>Large Slipper Lamp</w:t>
      </w:r>
      <w:r w:rsidR="000104CB">
        <w:rPr>
          <w:rFonts w:asciiTheme="majorBidi" w:hAnsiTheme="majorBidi" w:cstheme="majorBidi"/>
          <w:sz w:val="24"/>
          <w:szCs w:val="24"/>
          <w:lang w:val="en-US"/>
        </w:rPr>
        <w:t>). The first type is characterized for the 4</w:t>
      </w:r>
      <w:r w:rsidR="000104CB" w:rsidRPr="000104CB">
        <w:rPr>
          <w:rFonts w:asciiTheme="majorBidi" w:hAnsiTheme="majorBidi" w:cstheme="majorBidi"/>
          <w:sz w:val="24"/>
          <w:szCs w:val="24"/>
          <w:vertAlign w:val="superscript"/>
          <w:lang w:val="en-US"/>
        </w:rPr>
        <w:t>th</w:t>
      </w:r>
      <w:r w:rsidR="000104CB">
        <w:rPr>
          <w:rFonts w:asciiTheme="majorBidi" w:hAnsiTheme="majorBidi" w:cstheme="majorBidi"/>
          <w:sz w:val="24"/>
          <w:szCs w:val="24"/>
          <w:lang w:val="en-US"/>
        </w:rPr>
        <w:t>-5</w:t>
      </w:r>
      <w:r w:rsidR="000104CB" w:rsidRPr="000104CB">
        <w:rPr>
          <w:rFonts w:asciiTheme="majorBidi" w:hAnsiTheme="majorBidi" w:cstheme="majorBidi"/>
          <w:sz w:val="24"/>
          <w:szCs w:val="24"/>
          <w:vertAlign w:val="superscript"/>
          <w:lang w:val="en-US"/>
        </w:rPr>
        <w:t>th</w:t>
      </w:r>
      <w:r w:rsidR="000104CB">
        <w:rPr>
          <w:rFonts w:asciiTheme="majorBidi" w:hAnsiTheme="majorBidi" w:cstheme="majorBidi"/>
          <w:sz w:val="24"/>
          <w:szCs w:val="24"/>
          <w:lang w:val="en-US"/>
        </w:rPr>
        <w:t xml:space="preserve"> centuries and the second type is characterized for the 7</w:t>
      </w:r>
      <w:r w:rsidR="000104CB" w:rsidRPr="000104CB">
        <w:rPr>
          <w:rFonts w:asciiTheme="majorBidi" w:hAnsiTheme="majorBidi" w:cstheme="majorBidi"/>
          <w:sz w:val="24"/>
          <w:szCs w:val="24"/>
          <w:vertAlign w:val="superscript"/>
          <w:lang w:val="en-US"/>
        </w:rPr>
        <w:t>th</w:t>
      </w:r>
      <w:r w:rsidR="000104CB">
        <w:rPr>
          <w:rFonts w:asciiTheme="majorBidi" w:hAnsiTheme="majorBidi" w:cstheme="majorBidi"/>
          <w:sz w:val="24"/>
          <w:szCs w:val="24"/>
          <w:lang w:val="en-US"/>
        </w:rPr>
        <w:t>-8</w:t>
      </w:r>
      <w:r w:rsidR="000104CB" w:rsidRPr="000104CB">
        <w:rPr>
          <w:rFonts w:asciiTheme="majorBidi" w:hAnsiTheme="majorBidi" w:cstheme="majorBidi"/>
          <w:sz w:val="24"/>
          <w:szCs w:val="24"/>
          <w:vertAlign w:val="superscript"/>
          <w:lang w:val="en-US"/>
        </w:rPr>
        <w:t>th</w:t>
      </w:r>
      <w:r w:rsidR="000104CB">
        <w:rPr>
          <w:rFonts w:asciiTheme="majorBidi" w:hAnsiTheme="majorBidi" w:cstheme="majorBidi"/>
          <w:sz w:val="24"/>
          <w:szCs w:val="24"/>
          <w:lang w:val="en-US"/>
        </w:rPr>
        <w:t xml:space="preserve"> centuries. According to these lamps, archaeologists identify these tombs as “</w:t>
      </w:r>
      <w:r w:rsidR="000104CB">
        <w:rPr>
          <w:rFonts w:asciiTheme="majorBidi" w:hAnsiTheme="majorBidi" w:cstheme="majorBidi"/>
          <w:i/>
          <w:iCs/>
          <w:sz w:val="24"/>
          <w:szCs w:val="24"/>
          <w:lang w:val="en-US"/>
        </w:rPr>
        <w:t>Samaritan tombs</w:t>
      </w:r>
      <w:r w:rsidR="000104CB">
        <w:rPr>
          <w:rFonts w:asciiTheme="majorBidi" w:hAnsiTheme="majorBidi" w:cstheme="majorBidi"/>
          <w:sz w:val="24"/>
          <w:szCs w:val="24"/>
          <w:lang w:val="en-US"/>
        </w:rPr>
        <w:t xml:space="preserve">” and historical </w:t>
      </w:r>
      <w:r w:rsidR="00056E36">
        <w:rPr>
          <w:rFonts w:asciiTheme="majorBidi" w:hAnsiTheme="majorBidi" w:cstheme="majorBidi"/>
          <w:sz w:val="24"/>
          <w:szCs w:val="24"/>
          <w:lang w:val="en-US"/>
        </w:rPr>
        <w:t>sites</w:t>
      </w:r>
      <w:r w:rsidR="000104CB">
        <w:rPr>
          <w:rFonts w:asciiTheme="majorBidi" w:hAnsiTheme="majorBidi" w:cstheme="majorBidi"/>
          <w:sz w:val="24"/>
          <w:szCs w:val="24"/>
          <w:lang w:val="en-US"/>
        </w:rPr>
        <w:t xml:space="preserve"> as “</w:t>
      </w:r>
      <w:r w:rsidR="000104CB">
        <w:rPr>
          <w:rFonts w:asciiTheme="majorBidi" w:hAnsiTheme="majorBidi" w:cstheme="majorBidi"/>
          <w:i/>
          <w:iCs/>
          <w:sz w:val="24"/>
          <w:szCs w:val="24"/>
          <w:lang w:val="en-US"/>
        </w:rPr>
        <w:t xml:space="preserve">Samaritan industrial and rural </w:t>
      </w:r>
      <w:r w:rsidR="00056E36">
        <w:rPr>
          <w:rFonts w:asciiTheme="majorBidi" w:hAnsiTheme="majorBidi" w:cstheme="majorBidi"/>
          <w:i/>
          <w:iCs/>
          <w:sz w:val="24"/>
          <w:szCs w:val="24"/>
          <w:lang w:val="en-US"/>
        </w:rPr>
        <w:t>sites</w:t>
      </w:r>
      <w:r w:rsidR="000104CB">
        <w:rPr>
          <w:rFonts w:asciiTheme="majorBidi" w:hAnsiTheme="majorBidi" w:cstheme="majorBidi"/>
          <w:sz w:val="24"/>
          <w:szCs w:val="24"/>
          <w:lang w:val="en-US"/>
        </w:rPr>
        <w:t>”.</w:t>
      </w:r>
    </w:p>
    <w:p w14:paraId="1CC73E3C" w14:textId="77777777" w:rsidR="00056E36" w:rsidRPr="000104CB" w:rsidRDefault="00056E36" w:rsidP="00721D3B">
      <w:pPr>
        <w:ind w:left="0"/>
        <w:rPr>
          <w:rFonts w:asciiTheme="majorBidi" w:hAnsiTheme="majorBidi" w:cstheme="majorBidi"/>
          <w:sz w:val="24"/>
          <w:szCs w:val="24"/>
          <w:rtl/>
        </w:rPr>
      </w:pPr>
    </w:p>
    <w:p w14:paraId="6A3C225F" w14:textId="63EC11C1" w:rsidR="002B1C8D" w:rsidRPr="004A7D97" w:rsidRDefault="002B1C8D" w:rsidP="00F9561B">
      <w:pPr>
        <w:ind w:left="0"/>
        <w:rPr>
          <w:rFonts w:asciiTheme="majorBidi" w:hAnsiTheme="majorBidi" w:cstheme="majorBidi"/>
          <w:sz w:val="24"/>
          <w:szCs w:val="24"/>
          <w:lang w:val="en-US"/>
        </w:rPr>
      </w:pPr>
      <w:r w:rsidRPr="004A7D97">
        <w:rPr>
          <w:rFonts w:asciiTheme="majorBidi" w:hAnsiTheme="majorBidi" w:cstheme="majorBidi"/>
          <w:sz w:val="24"/>
          <w:szCs w:val="24"/>
          <w:lang w:val="en-US"/>
        </w:rPr>
        <w:t xml:space="preserve">7) </w:t>
      </w:r>
      <w:bookmarkStart w:id="21" w:name="_Hlk176368492"/>
      <w:bookmarkStart w:id="22" w:name="_Hlk176368567"/>
      <w:r w:rsidRPr="004A7D97">
        <w:rPr>
          <w:rFonts w:asciiTheme="majorBidi" w:hAnsiTheme="majorBidi" w:cstheme="majorBidi"/>
          <w:i/>
          <w:iCs/>
          <w:sz w:val="24"/>
          <w:szCs w:val="24"/>
          <w:u w:val="single"/>
          <w:lang w:val="en-US"/>
        </w:rPr>
        <w:t xml:space="preserve">Zur Natan </w:t>
      </w:r>
      <w:r w:rsidRPr="004A7D97">
        <w:rPr>
          <w:rFonts w:asciiTheme="majorBidi" w:hAnsiTheme="majorBidi" w:cstheme="majorBidi"/>
          <w:i/>
          <w:iCs/>
          <w:sz w:val="24"/>
          <w:szCs w:val="24"/>
          <w:lang w:val="en-US"/>
        </w:rPr>
        <w:t>(Samaritan Kiln)</w:t>
      </w:r>
      <w:bookmarkEnd w:id="21"/>
    </w:p>
    <w:p w14:paraId="2C4FA1DA" w14:textId="2E48CE14" w:rsidR="00711CAD" w:rsidRDefault="00C95DBA" w:rsidP="00F9561B">
      <w:pPr>
        <w:ind w:left="0"/>
        <w:rPr>
          <w:rFonts w:asciiTheme="majorBidi" w:hAnsiTheme="majorBidi" w:cstheme="majorBidi"/>
          <w:sz w:val="24"/>
          <w:szCs w:val="24"/>
          <w:lang w:val="en-US"/>
        </w:rPr>
      </w:pPr>
      <w:r>
        <w:rPr>
          <w:rFonts w:asciiTheme="majorBidi" w:hAnsiTheme="majorBidi" w:cstheme="majorBidi"/>
          <w:sz w:val="24"/>
          <w:szCs w:val="24"/>
          <w:lang w:val="en-US"/>
        </w:rPr>
        <w:t>Zur</w:t>
      </w:r>
      <w:r w:rsidR="00ED21D3">
        <w:rPr>
          <w:rFonts w:asciiTheme="majorBidi" w:hAnsiTheme="majorBidi" w:cstheme="majorBidi"/>
          <w:sz w:val="24"/>
          <w:szCs w:val="24"/>
          <w:lang w:val="en-US"/>
        </w:rPr>
        <w:t xml:space="preserve"> Natan has another name: </w:t>
      </w:r>
      <w:proofErr w:type="spellStart"/>
      <w:r w:rsidR="00305BA0">
        <w:rPr>
          <w:rFonts w:asciiTheme="majorBidi" w:hAnsiTheme="majorBidi" w:cstheme="majorBidi"/>
          <w:i/>
          <w:iCs/>
          <w:sz w:val="24"/>
          <w:szCs w:val="24"/>
          <w:lang w:val="en-US"/>
        </w:rPr>
        <w:t>Hurvat</w:t>
      </w:r>
      <w:proofErr w:type="spellEnd"/>
      <w:r w:rsidR="00305BA0">
        <w:rPr>
          <w:rFonts w:asciiTheme="majorBidi" w:hAnsiTheme="majorBidi" w:cstheme="majorBidi"/>
          <w:i/>
          <w:iCs/>
          <w:sz w:val="24"/>
          <w:szCs w:val="24"/>
          <w:lang w:val="en-US"/>
        </w:rPr>
        <w:t xml:space="preserve"> </w:t>
      </w:r>
      <w:r w:rsidR="00305BA0" w:rsidRPr="00305BA0">
        <w:rPr>
          <w:rFonts w:asciiTheme="majorBidi" w:hAnsiTheme="majorBidi" w:cstheme="majorBidi"/>
          <w:i/>
          <w:iCs/>
          <w:sz w:val="24"/>
          <w:szCs w:val="24"/>
          <w:lang w:val="en-US"/>
        </w:rPr>
        <w:t>Migdal</w:t>
      </w:r>
      <w:r w:rsidR="00305BA0">
        <w:rPr>
          <w:rFonts w:asciiTheme="majorBidi" w:hAnsiTheme="majorBidi" w:cstheme="majorBidi"/>
          <w:sz w:val="24"/>
          <w:szCs w:val="24"/>
          <w:lang w:val="en-US"/>
        </w:rPr>
        <w:t xml:space="preserve">. </w:t>
      </w:r>
      <w:r w:rsidR="00A743F6">
        <w:rPr>
          <w:rFonts w:asciiTheme="majorBidi" w:hAnsiTheme="majorBidi" w:cstheme="majorBidi"/>
          <w:sz w:val="24"/>
          <w:szCs w:val="24"/>
          <w:lang w:val="en-US"/>
        </w:rPr>
        <w:t>Archaeological</w:t>
      </w:r>
      <w:r w:rsidR="009D0730">
        <w:rPr>
          <w:rFonts w:asciiTheme="majorBidi" w:hAnsiTheme="majorBidi" w:cstheme="majorBidi"/>
          <w:sz w:val="24"/>
          <w:szCs w:val="24"/>
          <w:lang w:val="en-US"/>
        </w:rPr>
        <w:t xml:space="preserve"> data</w:t>
      </w:r>
      <w:r w:rsidR="00305BA0">
        <w:rPr>
          <w:rFonts w:asciiTheme="majorBidi" w:hAnsiTheme="majorBidi" w:cstheme="majorBidi"/>
          <w:sz w:val="24"/>
          <w:szCs w:val="24"/>
          <w:lang w:val="en-US"/>
        </w:rPr>
        <w:t xml:space="preserve"> </w:t>
      </w:r>
      <w:proofErr w:type="gramStart"/>
      <w:r w:rsidR="00EE7400">
        <w:rPr>
          <w:rFonts w:asciiTheme="majorBidi" w:hAnsiTheme="majorBidi" w:cstheme="majorBidi"/>
          <w:sz w:val="24"/>
          <w:szCs w:val="24"/>
          <w:lang w:val="en-US"/>
        </w:rPr>
        <w:t>tells</w:t>
      </w:r>
      <w:proofErr w:type="gramEnd"/>
      <w:r w:rsidR="00EE7400">
        <w:rPr>
          <w:rFonts w:asciiTheme="majorBidi" w:hAnsiTheme="majorBidi" w:cstheme="majorBidi"/>
          <w:sz w:val="24"/>
          <w:szCs w:val="24"/>
          <w:lang w:val="en-US"/>
        </w:rPr>
        <w:t xml:space="preserve"> about </w:t>
      </w:r>
      <w:r w:rsidR="006C45EC">
        <w:rPr>
          <w:rFonts w:asciiTheme="majorBidi" w:hAnsiTheme="majorBidi" w:cstheme="majorBidi"/>
          <w:sz w:val="24"/>
          <w:szCs w:val="24"/>
          <w:lang w:val="en-US"/>
        </w:rPr>
        <w:t xml:space="preserve">a </w:t>
      </w:r>
      <w:r w:rsidR="00EE7400">
        <w:rPr>
          <w:rFonts w:asciiTheme="majorBidi" w:hAnsiTheme="majorBidi" w:cstheme="majorBidi"/>
          <w:sz w:val="24"/>
          <w:szCs w:val="24"/>
          <w:lang w:val="en-US"/>
        </w:rPr>
        <w:t xml:space="preserve">rural </w:t>
      </w:r>
      <w:r w:rsidR="00BF0A2D">
        <w:rPr>
          <w:rFonts w:asciiTheme="majorBidi" w:hAnsiTheme="majorBidi" w:cstheme="majorBidi"/>
          <w:sz w:val="24"/>
          <w:szCs w:val="24"/>
          <w:lang w:val="en-US"/>
        </w:rPr>
        <w:t>settlement</w:t>
      </w:r>
      <w:r w:rsidR="00A743F6">
        <w:rPr>
          <w:rFonts w:asciiTheme="majorBidi" w:hAnsiTheme="majorBidi" w:cstheme="majorBidi"/>
          <w:sz w:val="24"/>
          <w:szCs w:val="24"/>
          <w:lang w:val="en-US"/>
        </w:rPr>
        <w:t xml:space="preserve"> which is identified as </w:t>
      </w:r>
      <w:r w:rsidR="006C45EC">
        <w:rPr>
          <w:rFonts w:asciiTheme="majorBidi" w:hAnsiTheme="majorBidi" w:cstheme="majorBidi"/>
          <w:sz w:val="24"/>
          <w:szCs w:val="24"/>
          <w:lang w:val="en-US"/>
        </w:rPr>
        <w:t xml:space="preserve">a </w:t>
      </w:r>
      <w:r w:rsidR="00A743F6">
        <w:rPr>
          <w:rFonts w:asciiTheme="majorBidi" w:hAnsiTheme="majorBidi" w:cstheme="majorBidi"/>
          <w:sz w:val="24"/>
          <w:szCs w:val="24"/>
          <w:lang w:val="en-US"/>
        </w:rPr>
        <w:t>Samaritan village</w:t>
      </w:r>
      <w:r w:rsidR="00BF0A2D">
        <w:rPr>
          <w:rFonts w:asciiTheme="majorBidi" w:hAnsiTheme="majorBidi" w:cstheme="majorBidi"/>
          <w:sz w:val="24"/>
          <w:szCs w:val="24"/>
          <w:lang w:val="en-US"/>
        </w:rPr>
        <w:t xml:space="preserve">, dates from the </w:t>
      </w:r>
      <w:r w:rsidR="006C45EC">
        <w:rPr>
          <w:rFonts w:asciiTheme="majorBidi" w:hAnsiTheme="majorBidi" w:cstheme="majorBidi"/>
          <w:sz w:val="24"/>
          <w:szCs w:val="24"/>
          <w:lang w:val="en-US"/>
        </w:rPr>
        <w:t>3</w:t>
      </w:r>
      <w:r w:rsidR="006C45EC" w:rsidRPr="006C45EC">
        <w:rPr>
          <w:rFonts w:asciiTheme="majorBidi" w:hAnsiTheme="majorBidi" w:cstheme="majorBidi"/>
          <w:sz w:val="24"/>
          <w:szCs w:val="24"/>
          <w:vertAlign w:val="superscript"/>
          <w:lang w:val="en-US"/>
        </w:rPr>
        <w:t>rd</w:t>
      </w:r>
      <w:r w:rsidR="006C45EC">
        <w:rPr>
          <w:rFonts w:asciiTheme="majorBidi" w:hAnsiTheme="majorBidi" w:cstheme="majorBidi"/>
          <w:sz w:val="24"/>
          <w:szCs w:val="24"/>
          <w:lang w:val="en-US"/>
        </w:rPr>
        <w:t xml:space="preserve"> century to the 6</w:t>
      </w:r>
      <w:r w:rsidR="006C45EC" w:rsidRPr="006C45EC">
        <w:rPr>
          <w:rFonts w:asciiTheme="majorBidi" w:hAnsiTheme="majorBidi" w:cstheme="majorBidi"/>
          <w:sz w:val="24"/>
          <w:szCs w:val="24"/>
          <w:vertAlign w:val="superscript"/>
          <w:lang w:val="en-US"/>
        </w:rPr>
        <w:t>th</w:t>
      </w:r>
      <w:r w:rsidR="006C45EC">
        <w:rPr>
          <w:rFonts w:asciiTheme="majorBidi" w:hAnsiTheme="majorBidi" w:cstheme="majorBidi"/>
          <w:sz w:val="24"/>
          <w:szCs w:val="24"/>
          <w:lang w:val="en-US"/>
        </w:rPr>
        <w:t xml:space="preserve"> centur</w:t>
      </w:r>
      <w:r w:rsidR="00474250">
        <w:rPr>
          <w:rFonts w:asciiTheme="majorBidi" w:hAnsiTheme="majorBidi" w:cstheme="majorBidi"/>
          <w:sz w:val="24"/>
          <w:szCs w:val="24"/>
          <w:lang w:val="en-US"/>
        </w:rPr>
        <w:t>y (</w:t>
      </w:r>
      <w:r w:rsidR="002363E9">
        <w:rPr>
          <w:rFonts w:asciiTheme="majorBidi" w:hAnsiTheme="majorBidi" w:cstheme="majorBidi"/>
          <w:sz w:val="24"/>
          <w:szCs w:val="24"/>
          <w:lang w:val="en-US"/>
        </w:rPr>
        <w:t xml:space="preserve">Roman Period-Late Byzantine </w:t>
      </w:r>
      <w:r w:rsidR="006F0DC3">
        <w:rPr>
          <w:rFonts w:asciiTheme="majorBidi" w:hAnsiTheme="majorBidi" w:cstheme="majorBidi"/>
          <w:sz w:val="24"/>
          <w:szCs w:val="24"/>
          <w:lang w:val="en-US"/>
        </w:rPr>
        <w:t>Period)</w:t>
      </w:r>
      <w:r w:rsidR="002363E9">
        <w:rPr>
          <w:rFonts w:asciiTheme="majorBidi" w:hAnsiTheme="majorBidi" w:cstheme="majorBidi"/>
          <w:sz w:val="24"/>
          <w:szCs w:val="24"/>
          <w:lang w:val="en-US"/>
        </w:rPr>
        <w:t xml:space="preserve">. </w:t>
      </w:r>
      <w:r w:rsidR="00B32B69">
        <w:rPr>
          <w:rFonts w:asciiTheme="majorBidi" w:hAnsiTheme="majorBidi" w:cstheme="majorBidi"/>
          <w:sz w:val="24"/>
          <w:szCs w:val="24"/>
          <w:lang w:val="en-US"/>
        </w:rPr>
        <w:t xml:space="preserve">During the excavations that were here from 1980 and till now, were discovered </w:t>
      </w:r>
      <w:r w:rsidR="00464C99">
        <w:rPr>
          <w:rFonts w:asciiTheme="majorBidi" w:hAnsiTheme="majorBidi" w:cstheme="majorBidi"/>
          <w:sz w:val="24"/>
          <w:szCs w:val="24"/>
          <w:lang w:val="en-US"/>
        </w:rPr>
        <w:t xml:space="preserve">the </w:t>
      </w:r>
      <w:r w:rsidR="000C640C">
        <w:rPr>
          <w:rFonts w:asciiTheme="majorBidi" w:hAnsiTheme="majorBidi" w:cstheme="majorBidi"/>
          <w:sz w:val="24"/>
          <w:szCs w:val="24"/>
          <w:lang w:val="en-US"/>
        </w:rPr>
        <w:t>bathhouse</w:t>
      </w:r>
      <w:r w:rsidR="00464C99">
        <w:rPr>
          <w:rFonts w:asciiTheme="majorBidi" w:hAnsiTheme="majorBidi" w:cstheme="majorBidi"/>
          <w:sz w:val="24"/>
          <w:szCs w:val="24"/>
          <w:lang w:val="en-US"/>
        </w:rPr>
        <w:t xml:space="preserve">, </w:t>
      </w:r>
      <w:r w:rsidR="003D4A5C">
        <w:rPr>
          <w:rFonts w:asciiTheme="majorBidi" w:hAnsiTheme="majorBidi" w:cstheme="majorBidi"/>
          <w:sz w:val="24"/>
          <w:szCs w:val="24"/>
          <w:lang w:val="en-US"/>
        </w:rPr>
        <w:t>building remains</w:t>
      </w:r>
      <w:r w:rsidR="00EF62E8">
        <w:rPr>
          <w:rFonts w:asciiTheme="majorBidi" w:hAnsiTheme="majorBidi" w:cstheme="majorBidi"/>
          <w:sz w:val="24"/>
          <w:szCs w:val="24"/>
          <w:lang w:val="en-US"/>
        </w:rPr>
        <w:t xml:space="preserve">, </w:t>
      </w:r>
      <w:r w:rsidR="000C640C">
        <w:rPr>
          <w:rFonts w:asciiTheme="majorBidi" w:hAnsiTheme="majorBidi" w:cstheme="majorBidi"/>
          <w:sz w:val="24"/>
          <w:szCs w:val="24"/>
          <w:lang w:val="en-US"/>
        </w:rPr>
        <w:t>agricultural and crafts buildings, caves (identified as Samaritan).</w:t>
      </w:r>
    </w:p>
    <w:p w14:paraId="224F4850" w14:textId="3AC84F71" w:rsidR="00FA1A58" w:rsidRDefault="002C1D8D"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During the </w:t>
      </w:r>
      <w:r w:rsidR="001C0806">
        <w:rPr>
          <w:rFonts w:asciiTheme="majorBidi" w:hAnsiTheme="majorBidi" w:cstheme="majorBidi"/>
          <w:sz w:val="24"/>
          <w:szCs w:val="24"/>
          <w:lang w:val="en-US"/>
        </w:rPr>
        <w:t>excavation</w:t>
      </w:r>
      <w:r>
        <w:rPr>
          <w:rFonts w:asciiTheme="majorBidi" w:hAnsiTheme="majorBidi" w:cstheme="majorBidi"/>
          <w:sz w:val="24"/>
          <w:szCs w:val="24"/>
          <w:lang w:val="en-US"/>
        </w:rPr>
        <w:t xml:space="preserve"> </w:t>
      </w:r>
      <w:r w:rsidR="001C0806">
        <w:rPr>
          <w:rFonts w:asciiTheme="majorBidi" w:hAnsiTheme="majorBidi" w:cstheme="majorBidi"/>
          <w:sz w:val="24"/>
          <w:szCs w:val="24"/>
          <w:lang w:val="en-US"/>
        </w:rPr>
        <w:t>in</w:t>
      </w:r>
      <w:r>
        <w:rPr>
          <w:rFonts w:asciiTheme="majorBidi" w:hAnsiTheme="majorBidi" w:cstheme="majorBidi"/>
          <w:sz w:val="24"/>
          <w:szCs w:val="24"/>
          <w:lang w:val="en-US"/>
        </w:rPr>
        <w:t xml:space="preserve"> 2019 by </w:t>
      </w:r>
      <w:r w:rsidR="000640BD">
        <w:rPr>
          <w:rFonts w:asciiTheme="majorBidi" w:hAnsiTheme="majorBidi" w:cstheme="majorBidi"/>
          <w:sz w:val="24"/>
          <w:szCs w:val="24"/>
          <w:lang w:val="en-US"/>
        </w:rPr>
        <w:t xml:space="preserve">Hagit </w:t>
      </w:r>
      <w:proofErr w:type="spellStart"/>
      <w:r w:rsidR="000640BD">
        <w:rPr>
          <w:rFonts w:asciiTheme="majorBidi" w:hAnsiTheme="majorBidi" w:cstheme="majorBidi"/>
          <w:sz w:val="24"/>
          <w:szCs w:val="24"/>
          <w:lang w:val="en-US"/>
        </w:rPr>
        <w:t>Turge</w:t>
      </w:r>
      <w:proofErr w:type="spellEnd"/>
      <w:r w:rsidR="000640BD">
        <w:rPr>
          <w:rFonts w:asciiTheme="majorBidi" w:hAnsiTheme="majorBidi" w:cstheme="majorBidi"/>
          <w:sz w:val="24"/>
          <w:szCs w:val="24"/>
          <w:lang w:val="en-US"/>
        </w:rPr>
        <w:t xml:space="preserve">, three pottery kilns were </w:t>
      </w:r>
      <w:r w:rsidR="001C0806">
        <w:rPr>
          <w:rFonts w:asciiTheme="majorBidi" w:hAnsiTheme="majorBidi" w:cstheme="majorBidi"/>
          <w:sz w:val="24"/>
          <w:szCs w:val="24"/>
          <w:lang w:val="en-US"/>
        </w:rPr>
        <w:t>found. These kilns are dated to the Late Byzantine Period (5</w:t>
      </w:r>
      <w:r w:rsidR="001C0806" w:rsidRPr="001C0806">
        <w:rPr>
          <w:rFonts w:asciiTheme="majorBidi" w:hAnsiTheme="majorBidi" w:cstheme="majorBidi"/>
          <w:sz w:val="24"/>
          <w:szCs w:val="24"/>
          <w:vertAlign w:val="superscript"/>
          <w:lang w:val="en-US"/>
        </w:rPr>
        <w:t>th</w:t>
      </w:r>
      <w:r w:rsidR="001C0806">
        <w:rPr>
          <w:rFonts w:asciiTheme="majorBidi" w:hAnsiTheme="majorBidi" w:cstheme="majorBidi"/>
          <w:sz w:val="24"/>
          <w:szCs w:val="24"/>
          <w:lang w:val="en-US"/>
        </w:rPr>
        <w:t>-6</w:t>
      </w:r>
      <w:r w:rsidR="001C0806" w:rsidRPr="001C0806">
        <w:rPr>
          <w:rFonts w:asciiTheme="majorBidi" w:hAnsiTheme="majorBidi" w:cstheme="majorBidi"/>
          <w:sz w:val="24"/>
          <w:szCs w:val="24"/>
          <w:vertAlign w:val="superscript"/>
          <w:lang w:val="en-US"/>
        </w:rPr>
        <w:t>th</w:t>
      </w:r>
      <w:r w:rsidR="001C0806">
        <w:rPr>
          <w:rFonts w:asciiTheme="majorBidi" w:hAnsiTheme="majorBidi" w:cstheme="majorBidi"/>
          <w:sz w:val="24"/>
          <w:szCs w:val="24"/>
          <w:lang w:val="en-US"/>
        </w:rPr>
        <w:t xml:space="preserve"> century). They </w:t>
      </w:r>
      <w:proofErr w:type="spellStart"/>
      <w:r w:rsidR="00D1609E">
        <w:rPr>
          <w:rFonts w:asciiTheme="majorBidi" w:hAnsiTheme="majorBidi" w:cstheme="majorBidi"/>
          <w:sz w:val="24"/>
          <w:szCs w:val="24"/>
          <w:lang w:val="en-US"/>
        </w:rPr>
        <w:t>were</w:t>
      </w:r>
      <w:r w:rsidR="001C0806">
        <w:rPr>
          <w:rFonts w:asciiTheme="majorBidi" w:hAnsiTheme="majorBidi" w:cstheme="majorBidi"/>
          <w:sz w:val="24"/>
          <w:szCs w:val="24"/>
          <w:lang w:val="en-US"/>
        </w:rPr>
        <w:t>Samaritan</w:t>
      </w:r>
      <w:proofErr w:type="spellEnd"/>
      <w:r w:rsidR="001C0806">
        <w:rPr>
          <w:rFonts w:asciiTheme="majorBidi" w:hAnsiTheme="majorBidi" w:cstheme="majorBidi"/>
          <w:sz w:val="24"/>
          <w:szCs w:val="24"/>
          <w:lang w:val="en-US"/>
        </w:rPr>
        <w:t xml:space="preserve"> pottery kilns discovered </w:t>
      </w:r>
      <w:r w:rsidR="009D685E">
        <w:rPr>
          <w:rFonts w:asciiTheme="majorBidi" w:hAnsiTheme="majorBidi" w:cstheme="majorBidi"/>
          <w:sz w:val="24"/>
          <w:szCs w:val="24"/>
          <w:lang w:val="en-US"/>
        </w:rPr>
        <w:t xml:space="preserve">as a group of lamps </w:t>
      </w:r>
      <w:r w:rsidR="000C2623">
        <w:rPr>
          <w:rFonts w:asciiTheme="majorBidi" w:hAnsiTheme="majorBidi" w:cstheme="majorBidi"/>
          <w:sz w:val="24"/>
          <w:szCs w:val="24"/>
          <w:lang w:val="en-US"/>
        </w:rPr>
        <w:t>dated</w:t>
      </w:r>
      <w:r w:rsidR="009D685E">
        <w:rPr>
          <w:rFonts w:asciiTheme="majorBidi" w:hAnsiTheme="majorBidi" w:cstheme="majorBidi"/>
          <w:sz w:val="24"/>
          <w:szCs w:val="24"/>
          <w:lang w:val="en-US"/>
        </w:rPr>
        <w:t xml:space="preserve"> 5</w:t>
      </w:r>
      <w:r w:rsidR="009D685E" w:rsidRPr="009D685E">
        <w:rPr>
          <w:rFonts w:asciiTheme="majorBidi" w:hAnsiTheme="majorBidi" w:cstheme="majorBidi"/>
          <w:sz w:val="24"/>
          <w:szCs w:val="24"/>
          <w:vertAlign w:val="superscript"/>
          <w:lang w:val="en-US"/>
        </w:rPr>
        <w:t>th</w:t>
      </w:r>
      <w:r w:rsidR="009D685E">
        <w:rPr>
          <w:rFonts w:asciiTheme="majorBidi" w:hAnsiTheme="majorBidi" w:cstheme="majorBidi"/>
          <w:sz w:val="24"/>
          <w:szCs w:val="24"/>
          <w:lang w:val="en-US"/>
        </w:rPr>
        <w:t>-6</w:t>
      </w:r>
      <w:r w:rsidR="009D685E" w:rsidRPr="009D685E">
        <w:rPr>
          <w:rFonts w:asciiTheme="majorBidi" w:hAnsiTheme="majorBidi" w:cstheme="majorBidi"/>
          <w:sz w:val="24"/>
          <w:szCs w:val="24"/>
          <w:vertAlign w:val="superscript"/>
          <w:lang w:val="en-US"/>
        </w:rPr>
        <w:t>th</w:t>
      </w:r>
      <w:r w:rsidR="009D685E">
        <w:rPr>
          <w:rFonts w:asciiTheme="majorBidi" w:hAnsiTheme="majorBidi" w:cstheme="majorBidi"/>
          <w:sz w:val="24"/>
          <w:szCs w:val="24"/>
          <w:lang w:val="en-US"/>
        </w:rPr>
        <w:t xml:space="preserve"> century.</w:t>
      </w:r>
      <w:r w:rsidR="00D1609E">
        <w:rPr>
          <w:rFonts w:asciiTheme="majorBidi" w:hAnsiTheme="majorBidi" w:cstheme="majorBidi"/>
          <w:sz w:val="24"/>
          <w:szCs w:val="24"/>
          <w:lang w:val="en-US"/>
        </w:rPr>
        <w:t xml:space="preserve"> </w:t>
      </w:r>
      <w:r w:rsidR="00E17852">
        <w:rPr>
          <w:rFonts w:asciiTheme="majorBidi" w:hAnsiTheme="majorBidi" w:cstheme="majorBidi"/>
          <w:sz w:val="24"/>
          <w:szCs w:val="24"/>
          <w:lang w:val="en-US"/>
        </w:rPr>
        <w:t>According to archaeological data</w:t>
      </w:r>
      <w:r w:rsidR="000C2623">
        <w:rPr>
          <w:rFonts w:asciiTheme="majorBidi" w:hAnsiTheme="majorBidi" w:cstheme="majorBidi"/>
          <w:sz w:val="24"/>
          <w:szCs w:val="24"/>
          <w:lang w:val="en-US"/>
        </w:rPr>
        <w:t>,</w:t>
      </w:r>
      <w:r w:rsidR="00E17852">
        <w:rPr>
          <w:rFonts w:asciiTheme="majorBidi" w:hAnsiTheme="majorBidi" w:cstheme="majorBidi"/>
          <w:sz w:val="24"/>
          <w:szCs w:val="24"/>
          <w:lang w:val="en-US"/>
        </w:rPr>
        <w:t xml:space="preserve"> after they were used, they began to be </w:t>
      </w:r>
      <w:proofErr w:type="gramStart"/>
      <w:r w:rsidR="00E17852">
        <w:rPr>
          <w:rFonts w:asciiTheme="majorBidi" w:hAnsiTheme="majorBidi" w:cstheme="majorBidi"/>
          <w:sz w:val="24"/>
          <w:szCs w:val="24"/>
          <w:lang w:val="en-US"/>
        </w:rPr>
        <w:t>refuse</w:t>
      </w:r>
      <w:proofErr w:type="gramEnd"/>
      <w:r w:rsidR="00E17852">
        <w:rPr>
          <w:rFonts w:asciiTheme="majorBidi" w:hAnsiTheme="majorBidi" w:cstheme="majorBidi"/>
          <w:sz w:val="24"/>
          <w:szCs w:val="24"/>
          <w:lang w:val="en-US"/>
        </w:rPr>
        <w:t xml:space="preserve"> pits.</w:t>
      </w:r>
    </w:p>
    <w:p w14:paraId="21F21660" w14:textId="77777777" w:rsidR="00056E36" w:rsidRDefault="00056E36" w:rsidP="00F9561B">
      <w:pPr>
        <w:ind w:left="0"/>
        <w:rPr>
          <w:rFonts w:asciiTheme="majorBidi" w:hAnsiTheme="majorBidi" w:cstheme="majorBidi"/>
          <w:sz w:val="24"/>
          <w:szCs w:val="24"/>
          <w:lang w:val="en-US"/>
        </w:rPr>
      </w:pPr>
    </w:p>
    <w:bookmarkEnd w:id="22"/>
    <w:p w14:paraId="1BA1685D" w14:textId="34E16CD8" w:rsidR="002B1C8D" w:rsidRDefault="002B1C8D"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8) </w:t>
      </w:r>
      <w:bookmarkStart w:id="23" w:name="_Hlk176368660"/>
      <w:r>
        <w:rPr>
          <w:rFonts w:asciiTheme="majorBidi" w:hAnsiTheme="majorBidi" w:cstheme="majorBidi"/>
          <w:i/>
          <w:iCs/>
          <w:sz w:val="24"/>
          <w:szCs w:val="24"/>
          <w:u w:val="single"/>
          <w:lang w:val="en-US"/>
        </w:rPr>
        <w:t>Ramla South</w:t>
      </w:r>
      <w:bookmarkEnd w:id="23"/>
    </w:p>
    <w:p w14:paraId="31232CAD" w14:textId="51218450" w:rsidR="00F76A67" w:rsidRDefault="008F2496"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Possibly the Samaritans settled in Ramla around 705 </w:t>
      </w:r>
      <w:r w:rsidR="00BE05B3">
        <w:rPr>
          <w:rFonts w:asciiTheme="majorBidi" w:hAnsiTheme="majorBidi" w:cstheme="majorBidi"/>
          <w:sz w:val="24"/>
          <w:szCs w:val="24"/>
          <w:lang w:val="en-US"/>
        </w:rPr>
        <w:t>years</w:t>
      </w:r>
      <w:r>
        <w:rPr>
          <w:rFonts w:asciiTheme="majorBidi" w:hAnsiTheme="majorBidi" w:cstheme="majorBidi"/>
          <w:sz w:val="24"/>
          <w:szCs w:val="24"/>
          <w:lang w:val="en-US"/>
        </w:rPr>
        <w:t>, after Ramle was founded as a new capital of the Caliphate province-</w:t>
      </w:r>
      <w:r w:rsidRPr="008F2496">
        <w:rPr>
          <w:rFonts w:asciiTheme="majorBidi" w:hAnsiTheme="majorBidi" w:cstheme="majorBidi"/>
          <w:sz w:val="24"/>
          <w:szCs w:val="24"/>
          <w:lang w:val="en-US"/>
        </w:rPr>
        <w:t>Phalest</w:t>
      </w:r>
      <w:r w:rsidR="00794B97">
        <w:rPr>
          <w:rFonts w:asciiTheme="majorBidi" w:hAnsiTheme="majorBidi" w:cstheme="majorBidi"/>
          <w:sz w:val="24"/>
          <w:szCs w:val="24"/>
          <w:lang w:val="en-US"/>
        </w:rPr>
        <w:t>i</w:t>
      </w:r>
      <w:r w:rsidRPr="008F2496">
        <w:rPr>
          <w:rFonts w:asciiTheme="majorBidi" w:hAnsiTheme="majorBidi" w:cstheme="majorBidi"/>
          <w:sz w:val="24"/>
          <w:szCs w:val="24"/>
          <w:lang w:val="en-US"/>
        </w:rPr>
        <w:t>n</w:t>
      </w:r>
      <w:r>
        <w:rPr>
          <w:rFonts w:asciiTheme="majorBidi" w:hAnsiTheme="majorBidi" w:cstheme="majorBidi"/>
          <w:sz w:val="24"/>
          <w:szCs w:val="24"/>
          <w:lang w:val="en-US"/>
        </w:rPr>
        <w:t xml:space="preserve">. It happened after </w:t>
      </w:r>
      <w:r w:rsidR="00794B97">
        <w:rPr>
          <w:rFonts w:asciiTheme="majorBidi" w:hAnsiTheme="majorBidi" w:cstheme="majorBidi"/>
          <w:sz w:val="24"/>
          <w:szCs w:val="24"/>
          <w:lang w:val="en-US"/>
        </w:rPr>
        <w:t>a </w:t>
      </w:r>
      <w:r>
        <w:rPr>
          <w:rFonts w:asciiTheme="majorBidi" w:hAnsiTheme="majorBidi" w:cstheme="majorBidi"/>
          <w:sz w:val="24"/>
          <w:szCs w:val="24"/>
          <w:lang w:val="en-US"/>
        </w:rPr>
        <w:t xml:space="preserve">new governor from the </w:t>
      </w:r>
      <w:proofErr w:type="spellStart"/>
      <w:r>
        <w:rPr>
          <w:rFonts w:asciiTheme="majorBidi" w:hAnsiTheme="majorBidi" w:cstheme="majorBidi"/>
          <w:sz w:val="24"/>
          <w:szCs w:val="24"/>
          <w:lang w:val="en-US"/>
        </w:rPr>
        <w:t>Ummayad</w:t>
      </w:r>
      <w:proofErr w:type="spellEnd"/>
      <w:r>
        <w:rPr>
          <w:rFonts w:asciiTheme="majorBidi" w:hAnsiTheme="majorBidi" w:cstheme="majorBidi"/>
          <w:sz w:val="24"/>
          <w:szCs w:val="24"/>
          <w:lang w:val="en-US"/>
        </w:rPr>
        <w:t xml:space="preserve"> dynasty </w:t>
      </w:r>
      <w:r w:rsidR="00794B97">
        <w:rPr>
          <w:rFonts w:asciiTheme="majorBidi" w:hAnsiTheme="majorBidi" w:cstheme="majorBidi"/>
          <w:sz w:val="24"/>
          <w:szCs w:val="24"/>
          <w:lang w:val="en-US"/>
        </w:rPr>
        <w:t>P</w:t>
      </w:r>
      <w:r>
        <w:rPr>
          <w:rFonts w:asciiTheme="majorBidi" w:hAnsiTheme="majorBidi" w:cstheme="majorBidi"/>
          <w:sz w:val="24"/>
          <w:szCs w:val="24"/>
          <w:lang w:val="en-US"/>
        </w:rPr>
        <w:t xml:space="preserve">rince </w:t>
      </w:r>
      <w:r w:rsidR="00794B97" w:rsidRPr="00794B97">
        <w:rPr>
          <w:rFonts w:asciiTheme="majorBidi" w:hAnsiTheme="majorBidi" w:cstheme="majorBidi"/>
          <w:sz w:val="24"/>
          <w:szCs w:val="24"/>
          <w:lang w:val="en-US"/>
        </w:rPr>
        <w:t>Sulayman ibn Abd al-Malik</w:t>
      </w:r>
      <w:r w:rsidR="00794B97">
        <w:rPr>
          <w:rFonts w:asciiTheme="majorBidi" w:hAnsiTheme="majorBidi" w:cstheme="majorBidi"/>
          <w:sz w:val="24"/>
          <w:szCs w:val="24"/>
          <w:lang w:val="en-US"/>
        </w:rPr>
        <w:t xml:space="preserve"> began to rule here after the Arabic </w:t>
      </w:r>
      <w:proofErr w:type="spellStart"/>
      <w:r w:rsidR="00794B97">
        <w:rPr>
          <w:rFonts w:asciiTheme="majorBidi" w:hAnsiTheme="majorBidi" w:cstheme="majorBidi"/>
          <w:sz w:val="24"/>
          <w:szCs w:val="24"/>
          <w:lang w:val="en-US"/>
        </w:rPr>
        <w:t>concation</w:t>
      </w:r>
      <w:proofErr w:type="spellEnd"/>
      <w:r w:rsidR="00794B97">
        <w:rPr>
          <w:rFonts w:asciiTheme="majorBidi" w:hAnsiTheme="majorBidi" w:cstheme="majorBidi"/>
          <w:sz w:val="24"/>
          <w:szCs w:val="24"/>
          <w:lang w:val="en-US"/>
        </w:rPr>
        <w:t xml:space="preserve"> of Israel. According to the text of the book </w:t>
      </w:r>
      <w:bookmarkStart w:id="24" w:name="_Hlk180251079"/>
      <w:r w:rsidR="00794B97" w:rsidRPr="00794B97">
        <w:rPr>
          <w:rFonts w:asciiTheme="majorBidi" w:hAnsiTheme="majorBidi" w:cstheme="majorBidi"/>
          <w:sz w:val="24"/>
          <w:szCs w:val="24"/>
          <w:lang w:val="en-US"/>
        </w:rPr>
        <w:t>“Kitab Al-Budan”</w:t>
      </w:r>
      <w:bookmarkEnd w:id="24"/>
      <w:r w:rsidR="00794B97" w:rsidRPr="00794B97">
        <w:rPr>
          <w:rFonts w:asciiTheme="majorBidi" w:hAnsiTheme="majorBidi" w:cstheme="majorBidi"/>
          <w:sz w:val="24"/>
          <w:szCs w:val="24"/>
          <w:lang w:val="en-US"/>
        </w:rPr>
        <w:t xml:space="preserve"> (The Book about Territories”)</w:t>
      </w:r>
      <w:r w:rsidR="00794B97">
        <w:rPr>
          <w:rFonts w:asciiTheme="majorBidi" w:hAnsiTheme="majorBidi" w:cstheme="majorBidi"/>
          <w:sz w:val="24"/>
          <w:szCs w:val="24"/>
          <w:lang w:val="en-US"/>
        </w:rPr>
        <w:t xml:space="preserve"> he moved the local populace of Lod (Lydda) to </w:t>
      </w:r>
      <w:r w:rsidR="00346185">
        <w:rPr>
          <w:rFonts w:asciiTheme="majorBidi" w:hAnsiTheme="majorBidi" w:cstheme="majorBidi"/>
          <w:sz w:val="24"/>
          <w:szCs w:val="24"/>
          <w:lang w:val="en-US"/>
        </w:rPr>
        <w:t xml:space="preserve">the new capital Ramla. </w:t>
      </w:r>
      <w:r w:rsidR="00346185" w:rsidRPr="00346185">
        <w:rPr>
          <w:rFonts w:asciiTheme="majorBidi" w:hAnsiTheme="majorBidi" w:cstheme="majorBidi"/>
          <w:sz w:val="24"/>
          <w:szCs w:val="24"/>
          <w:lang w:val="en-US"/>
        </w:rPr>
        <w:t>According to the</w:t>
      </w:r>
      <w:r w:rsidR="00346185">
        <w:rPr>
          <w:rFonts w:asciiTheme="majorBidi" w:hAnsiTheme="majorBidi" w:cstheme="majorBidi"/>
          <w:sz w:val="24"/>
          <w:szCs w:val="24"/>
          <w:lang w:val="en-US"/>
        </w:rPr>
        <w:t xml:space="preserve"> </w:t>
      </w:r>
      <w:r w:rsidR="00346185" w:rsidRPr="00346185">
        <w:rPr>
          <w:rFonts w:asciiTheme="majorBidi" w:hAnsiTheme="majorBidi" w:cstheme="majorBidi"/>
          <w:sz w:val="24"/>
          <w:szCs w:val="24"/>
          <w:lang w:val="en-US"/>
        </w:rPr>
        <w:t>“Kitab Al-Budan” Samaritans were among those displaced.</w:t>
      </w:r>
      <w:r w:rsidR="00346185">
        <w:rPr>
          <w:rStyle w:val="FootnoteReference"/>
          <w:rFonts w:asciiTheme="majorBidi" w:hAnsiTheme="majorBidi" w:cstheme="majorBidi"/>
          <w:sz w:val="24"/>
          <w:szCs w:val="24"/>
          <w:lang w:val="en-US"/>
        </w:rPr>
        <w:footnoteReference w:id="17"/>
      </w:r>
    </w:p>
    <w:p w14:paraId="7939BCA0" w14:textId="22B46F40" w:rsidR="00551D93" w:rsidRPr="00551D93" w:rsidRDefault="00551D93" w:rsidP="00F9561B">
      <w:pPr>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Archaeological data of the archaeological excavation</w:t>
      </w:r>
      <w:r>
        <w:rPr>
          <w:rStyle w:val="FootnoteReference"/>
          <w:rFonts w:asciiTheme="majorBidi" w:hAnsiTheme="majorBidi" w:cstheme="majorBidi"/>
          <w:sz w:val="24"/>
          <w:szCs w:val="24"/>
          <w:lang w:val="en-US"/>
        </w:rPr>
        <w:footnoteReference w:id="18"/>
      </w:r>
      <w:r>
        <w:rPr>
          <w:rFonts w:asciiTheme="majorBidi" w:hAnsiTheme="majorBidi" w:cstheme="majorBidi"/>
          <w:sz w:val="24"/>
          <w:szCs w:val="24"/>
          <w:lang w:val="en-US"/>
        </w:rPr>
        <w:t xml:space="preserve"> that was here, indicates t</w:t>
      </w:r>
      <w:r w:rsidR="006B131C">
        <w:rPr>
          <w:rFonts w:asciiTheme="majorBidi" w:hAnsiTheme="majorBidi" w:cstheme="majorBidi"/>
          <w:sz w:val="24"/>
          <w:szCs w:val="24"/>
          <w:lang w:val="en-US"/>
        </w:rPr>
        <w:t>hat</w:t>
      </w:r>
      <w:r>
        <w:rPr>
          <w:rFonts w:asciiTheme="majorBidi" w:hAnsiTheme="majorBidi" w:cstheme="majorBidi"/>
          <w:sz w:val="24"/>
          <w:szCs w:val="24"/>
          <w:lang w:val="en-US"/>
        </w:rPr>
        <w:t xml:space="preserve"> </w:t>
      </w:r>
      <w:r w:rsidR="006B131C">
        <w:rPr>
          <w:rFonts w:asciiTheme="majorBidi" w:hAnsiTheme="majorBidi" w:cstheme="majorBidi"/>
          <w:sz w:val="24"/>
          <w:szCs w:val="24"/>
          <w:lang w:val="en-US"/>
        </w:rPr>
        <w:t>a Samaritan settlement had a rural character. The finds, which were identified as “Samaritan”, inside oil lamps, were discovered at the archaeological excavations of rural facilities, such as water cisterns, remains of rural buildings, kilns, and olive or grape presses. In our case, according to the report of excavation, were discovered some water cisterns, canals for irrigation, ceramic pipe</w:t>
      </w:r>
      <w:r w:rsidR="00732409">
        <w:rPr>
          <w:rFonts w:asciiTheme="majorBidi" w:hAnsiTheme="majorBidi" w:cstheme="majorBidi"/>
          <w:sz w:val="24"/>
          <w:szCs w:val="24"/>
          <w:lang w:val="en-US"/>
        </w:rPr>
        <w:t>s, building remains</w:t>
      </w:r>
      <w:r w:rsidR="000F556F">
        <w:rPr>
          <w:rFonts w:asciiTheme="majorBidi" w:hAnsiTheme="majorBidi" w:cstheme="majorBidi"/>
          <w:sz w:val="24"/>
          <w:szCs w:val="24"/>
          <w:lang w:val="en-US"/>
        </w:rPr>
        <w:t>,</w:t>
      </w:r>
      <w:r w:rsidR="00732409">
        <w:rPr>
          <w:rFonts w:asciiTheme="majorBidi" w:hAnsiTheme="majorBidi" w:cstheme="majorBidi"/>
          <w:sz w:val="24"/>
          <w:szCs w:val="24"/>
          <w:lang w:val="en-US"/>
        </w:rPr>
        <w:t xml:space="preserve"> and refuse pit.</w:t>
      </w:r>
    </w:p>
    <w:p w14:paraId="667E7B8D" w14:textId="2413DA70" w:rsidR="008F2496" w:rsidRDefault="00F63493" w:rsidP="00F9561B">
      <w:pPr>
        <w:ind w:left="0"/>
        <w:rPr>
          <w:rFonts w:asciiTheme="majorBidi" w:hAnsiTheme="majorBidi" w:cstheme="majorBidi"/>
          <w:sz w:val="24"/>
          <w:szCs w:val="24"/>
          <w:lang w:val="en-US"/>
        </w:rPr>
      </w:pPr>
      <w:r w:rsidRPr="00F63493">
        <w:rPr>
          <w:rFonts w:asciiTheme="majorBidi" w:hAnsiTheme="majorBidi" w:cstheme="majorBidi"/>
          <w:sz w:val="24"/>
          <w:szCs w:val="24"/>
          <w:lang w:val="en-US"/>
        </w:rPr>
        <w:t xml:space="preserve">Most of the lamps found as a result of excavations in </w:t>
      </w:r>
      <w:r>
        <w:rPr>
          <w:rFonts w:asciiTheme="majorBidi" w:hAnsiTheme="majorBidi" w:cstheme="majorBidi"/>
          <w:sz w:val="24"/>
          <w:szCs w:val="24"/>
          <w:lang w:val="en-US"/>
        </w:rPr>
        <w:t>Ramla South</w:t>
      </w:r>
      <w:r w:rsidRPr="00F63493">
        <w:rPr>
          <w:rFonts w:asciiTheme="majorBidi" w:hAnsiTheme="majorBidi" w:cstheme="majorBidi"/>
          <w:sz w:val="24"/>
          <w:szCs w:val="24"/>
          <w:lang w:val="en-US"/>
        </w:rPr>
        <w:t xml:space="preserve"> were discovered in a layer called: </w:t>
      </w:r>
      <w:r>
        <w:rPr>
          <w:rFonts w:asciiTheme="majorBidi" w:hAnsiTheme="majorBidi" w:cstheme="majorBidi"/>
          <w:sz w:val="24"/>
          <w:szCs w:val="24"/>
          <w:lang w:val="en-US"/>
        </w:rPr>
        <w:t>“</w:t>
      </w:r>
      <w:r w:rsidRPr="00F63493">
        <w:rPr>
          <w:rFonts w:asciiTheme="majorBidi" w:hAnsiTheme="majorBidi" w:cstheme="majorBidi"/>
          <w:sz w:val="24"/>
          <w:szCs w:val="24"/>
          <w:lang w:val="en-US"/>
        </w:rPr>
        <w:t>Fill</w:t>
      </w:r>
      <w:r>
        <w:rPr>
          <w:rFonts w:asciiTheme="majorBidi" w:hAnsiTheme="majorBidi" w:cstheme="majorBidi"/>
          <w:sz w:val="24"/>
          <w:szCs w:val="24"/>
          <w:lang w:val="en-US"/>
        </w:rPr>
        <w:t>”</w:t>
      </w:r>
      <w:r w:rsidRPr="00F63493">
        <w:rPr>
          <w:rFonts w:asciiTheme="majorBidi" w:hAnsiTheme="majorBidi" w:cstheme="majorBidi"/>
          <w:sz w:val="24"/>
          <w:szCs w:val="24"/>
          <w:lang w:val="en-US"/>
        </w:rPr>
        <w:t>. According to the report, only three lamps were discovered during the excavation</w:t>
      </w:r>
      <w:r>
        <w:rPr>
          <w:rFonts w:asciiTheme="majorBidi" w:hAnsiTheme="majorBidi" w:cstheme="majorBidi"/>
          <w:sz w:val="24"/>
          <w:szCs w:val="24"/>
          <w:lang w:val="en-US"/>
        </w:rPr>
        <w:t xml:space="preserve"> of the pool and subterranean vaulted chambers. The last, subterranean vaulted chambers at </w:t>
      </w:r>
      <w:r w:rsidR="00F441D4">
        <w:rPr>
          <w:rFonts w:asciiTheme="majorBidi" w:hAnsiTheme="majorBidi" w:cstheme="majorBidi"/>
          <w:sz w:val="24"/>
          <w:szCs w:val="24"/>
          <w:lang w:val="en-US"/>
        </w:rPr>
        <w:t xml:space="preserve">the </w:t>
      </w:r>
      <w:r>
        <w:rPr>
          <w:rFonts w:asciiTheme="majorBidi" w:hAnsiTheme="majorBidi" w:cstheme="majorBidi"/>
          <w:sz w:val="24"/>
          <w:szCs w:val="24"/>
          <w:lang w:val="en-US"/>
        </w:rPr>
        <w:t>Early Arabic Period (</w:t>
      </w:r>
      <w:proofErr w:type="spellStart"/>
      <w:r>
        <w:rPr>
          <w:rFonts w:asciiTheme="majorBidi" w:hAnsiTheme="majorBidi" w:cstheme="majorBidi"/>
          <w:sz w:val="24"/>
          <w:szCs w:val="24"/>
          <w:lang w:val="en-US"/>
        </w:rPr>
        <w:t>Ummayad</w:t>
      </w:r>
      <w:proofErr w:type="spellEnd"/>
      <w:r>
        <w:rPr>
          <w:rFonts w:asciiTheme="majorBidi" w:hAnsiTheme="majorBidi" w:cstheme="majorBidi"/>
          <w:sz w:val="24"/>
          <w:szCs w:val="24"/>
          <w:lang w:val="en-US"/>
        </w:rPr>
        <w:t xml:space="preserve"> dynasty rule) were used as refuse pits. Their original purpose was a collecting water pool, like </w:t>
      </w:r>
      <w:r w:rsidR="00F441D4">
        <w:rPr>
          <w:rFonts w:asciiTheme="majorBidi" w:hAnsiTheme="majorBidi" w:cstheme="majorBidi"/>
          <w:sz w:val="24"/>
          <w:szCs w:val="24"/>
          <w:lang w:val="en-US"/>
        </w:rPr>
        <w:t xml:space="preserve">a </w:t>
      </w:r>
      <w:r>
        <w:rPr>
          <w:rFonts w:asciiTheme="majorBidi" w:hAnsiTheme="majorBidi" w:cstheme="majorBidi"/>
          <w:sz w:val="24"/>
          <w:szCs w:val="24"/>
          <w:lang w:val="en-US"/>
        </w:rPr>
        <w:t>cistern for collect</w:t>
      </w:r>
      <w:r w:rsidR="00F441D4">
        <w:rPr>
          <w:rFonts w:asciiTheme="majorBidi" w:hAnsiTheme="majorBidi" w:cstheme="majorBidi"/>
          <w:sz w:val="24"/>
          <w:szCs w:val="24"/>
          <w:lang w:val="en-US"/>
        </w:rPr>
        <w:t>ing</w:t>
      </w:r>
      <w:r>
        <w:rPr>
          <w:rFonts w:asciiTheme="majorBidi" w:hAnsiTheme="majorBidi" w:cstheme="majorBidi"/>
          <w:sz w:val="24"/>
          <w:szCs w:val="24"/>
          <w:lang w:val="en-US"/>
        </w:rPr>
        <w:t xml:space="preserve"> and keep</w:t>
      </w:r>
      <w:r w:rsidR="003078C6">
        <w:rPr>
          <w:rFonts w:asciiTheme="majorBidi" w:hAnsiTheme="majorBidi" w:cstheme="majorBidi"/>
          <w:sz w:val="24"/>
          <w:szCs w:val="24"/>
          <w:lang w:val="en-US"/>
        </w:rPr>
        <w:t>ing</w:t>
      </w:r>
      <w:r>
        <w:rPr>
          <w:rFonts w:asciiTheme="majorBidi" w:hAnsiTheme="majorBidi" w:cstheme="majorBidi"/>
          <w:sz w:val="24"/>
          <w:szCs w:val="24"/>
          <w:lang w:val="en-US"/>
        </w:rPr>
        <w:t xml:space="preserve"> water.</w:t>
      </w:r>
    </w:p>
    <w:p w14:paraId="47DFD64C" w14:textId="39BD16B3" w:rsidR="00BE05B3" w:rsidRDefault="00AE523C" w:rsidP="00BE05B3">
      <w:pPr>
        <w:ind w:left="0"/>
        <w:rPr>
          <w:rFonts w:asciiTheme="majorBidi" w:hAnsiTheme="majorBidi" w:cstheme="majorBidi"/>
          <w:sz w:val="24"/>
          <w:szCs w:val="24"/>
          <w:lang w:val="en-US"/>
        </w:rPr>
      </w:pPr>
      <w:r>
        <w:rPr>
          <w:rFonts w:asciiTheme="majorBidi" w:hAnsiTheme="majorBidi" w:cstheme="majorBidi"/>
          <w:sz w:val="24"/>
          <w:szCs w:val="24"/>
          <w:lang w:val="en-US"/>
        </w:rPr>
        <w:t>All oil lamps are identif</w:t>
      </w:r>
      <w:r w:rsidR="00F441D4">
        <w:rPr>
          <w:rFonts w:asciiTheme="majorBidi" w:hAnsiTheme="majorBidi" w:cstheme="majorBidi"/>
          <w:sz w:val="24"/>
          <w:szCs w:val="24"/>
          <w:lang w:val="en-US"/>
        </w:rPr>
        <w:t>ied</w:t>
      </w:r>
      <w:r>
        <w:rPr>
          <w:rFonts w:asciiTheme="majorBidi" w:hAnsiTheme="majorBidi" w:cstheme="majorBidi"/>
          <w:sz w:val="24"/>
          <w:szCs w:val="24"/>
          <w:lang w:val="en-US"/>
        </w:rPr>
        <w:t xml:space="preserve"> as “Samaritan Oil Lamps” and date by the 7</w:t>
      </w:r>
      <w:r w:rsidRPr="00AE523C">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CE—the first part of </w:t>
      </w:r>
      <w:r w:rsidR="00F441D4">
        <w:rPr>
          <w:rFonts w:asciiTheme="majorBidi" w:hAnsiTheme="majorBidi" w:cstheme="majorBidi"/>
          <w:sz w:val="24"/>
          <w:szCs w:val="24"/>
          <w:lang w:val="en-US"/>
        </w:rPr>
        <w:t xml:space="preserve">the </w:t>
      </w:r>
      <w:r>
        <w:rPr>
          <w:rFonts w:asciiTheme="majorBidi" w:hAnsiTheme="majorBidi" w:cstheme="majorBidi"/>
          <w:sz w:val="24"/>
          <w:szCs w:val="24"/>
          <w:lang w:val="en-US"/>
        </w:rPr>
        <w:t>9</w:t>
      </w:r>
      <w:r w:rsidRPr="00AE523C">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w:t>
      </w:r>
    </w:p>
    <w:p w14:paraId="7B3E8BDC" w14:textId="77777777" w:rsidR="00056E36" w:rsidRDefault="00056E36" w:rsidP="00BE05B3">
      <w:pPr>
        <w:ind w:left="0"/>
        <w:rPr>
          <w:rFonts w:asciiTheme="majorBidi" w:hAnsiTheme="majorBidi" w:cstheme="majorBidi"/>
          <w:sz w:val="24"/>
          <w:szCs w:val="24"/>
          <w:lang w:val="en-US"/>
        </w:rPr>
      </w:pPr>
    </w:p>
    <w:p w14:paraId="36399040" w14:textId="4B64539F" w:rsidR="002B1C8D" w:rsidRDefault="002B1C8D" w:rsidP="00F9561B">
      <w:pPr>
        <w:ind w:left="0"/>
        <w:rPr>
          <w:rFonts w:asciiTheme="majorBidi" w:hAnsiTheme="majorBidi" w:cstheme="majorBidi"/>
          <w:i/>
          <w:iCs/>
          <w:sz w:val="24"/>
          <w:szCs w:val="24"/>
          <w:u w:val="single"/>
          <w:rtl/>
          <w:lang w:val="en-US"/>
        </w:rPr>
      </w:pPr>
      <w:r>
        <w:rPr>
          <w:rFonts w:asciiTheme="majorBidi" w:hAnsiTheme="majorBidi" w:cstheme="majorBidi"/>
          <w:sz w:val="24"/>
          <w:szCs w:val="24"/>
          <w:lang w:val="en-US"/>
        </w:rPr>
        <w:t xml:space="preserve">9) </w:t>
      </w:r>
      <w:bookmarkStart w:id="25" w:name="_Hlk176368683"/>
      <w:proofErr w:type="spellStart"/>
      <w:r>
        <w:rPr>
          <w:rFonts w:asciiTheme="majorBidi" w:hAnsiTheme="majorBidi" w:cstheme="majorBidi"/>
          <w:i/>
          <w:iCs/>
          <w:sz w:val="24"/>
          <w:szCs w:val="24"/>
          <w:u w:val="single"/>
          <w:lang w:val="en-US"/>
        </w:rPr>
        <w:t>Arsuff</w:t>
      </w:r>
      <w:proofErr w:type="spellEnd"/>
      <w:r>
        <w:rPr>
          <w:rFonts w:asciiTheme="majorBidi" w:hAnsiTheme="majorBidi" w:cstheme="majorBidi"/>
          <w:i/>
          <w:iCs/>
          <w:sz w:val="24"/>
          <w:szCs w:val="24"/>
          <w:u w:val="single"/>
          <w:lang w:val="en-US"/>
        </w:rPr>
        <w:t xml:space="preserve"> (Appolonia)</w:t>
      </w:r>
      <w:r w:rsidR="00452787">
        <w:rPr>
          <w:rFonts w:asciiTheme="majorBidi" w:hAnsiTheme="majorBidi" w:cstheme="majorBidi"/>
          <w:i/>
          <w:iCs/>
          <w:sz w:val="24"/>
          <w:szCs w:val="24"/>
          <w:u w:val="single"/>
          <w:lang w:val="en-US"/>
        </w:rPr>
        <w:t xml:space="preserve">—Tel </w:t>
      </w:r>
      <w:proofErr w:type="spellStart"/>
      <w:r w:rsidR="00452787">
        <w:rPr>
          <w:rFonts w:asciiTheme="majorBidi" w:hAnsiTheme="majorBidi" w:cstheme="majorBidi"/>
          <w:i/>
          <w:iCs/>
          <w:sz w:val="24"/>
          <w:szCs w:val="24"/>
          <w:u w:val="single"/>
          <w:lang w:val="en-US"/>
        </w:rPr>
        <w:t>Arshaf</w:t>
      </w:r>
      <w:proofErr w:type="spellEnd"/>
    </w:p>
    <w:p w14:paraId="6151C19C" w14:textId="52069F71" w:rsidR="0076039F" w:rsidRDefault="00BD6926" w:rsidP="00F9561B">
      <w:pPr>
        <w:ind w:left="0"/>
        <w:rPr>
          <w:rFonts w:asciiTheme="majorBidi" w:hAnsiTheme="majorBidi" w:cstheme="majorBidi"/>
          <w:sz w:val="24"/>
          <w:szCs w:val="24"/>
          <w:lang w:val="en-US"/>
        </w:rPr>
      </w:pPr>
      <w:r>
        <w:rPr>
          <w:rFonts w:asciiTheme="majorBidi" w:hAnsiTheme="majorBidi" w:cstheme="majorBidi"/>
          <w:sz w:val="24"/>
          <w:szCs w:val="24"/>
          <w:lang w:val="en-US"/>
        </w:rPr>
        <w:t>I</w:t>
      </w:r>
      <w:r w:rsidR="00264670">
        <w:rPr>
          <w:rFonts w:asciiTheme="majorBidi" w:hAnsiTheme="majorBidi" w:cstheme="majorBidi"/>
          <w:sz w:val="24"/>
          <w:szCs w:val="24"/>
          <w:lang w:val="en-US"/>
        </w:rPr>
        <w:t xml:space="preserve">n November 1998 archaeologists of IAA made </w:t>
      </w:r>
      <w:r>
        <w:rPr>
          <w:rFonts w:asciiTheme="majorBidi" w:hAnsiTheme="majorBidi" w:cstheme="majorBidi"/>
          <w:sz w:val="24"/>
          <w:szCs w:val="24"/>
          <w:lang w:val="en-US"/>
        </w:rPr>
        <w:t xml:space="preserve">a </w:t>
      </w:r>
      <w:r w:rsidR="00264670">
        <w:rPr>
          <w:rFonts w:asciiTheme="majorBidi" w:hAnsiTheme="majorBidi" w:cstheme="majorBidi"/>
          <w:sz w:val="24"/>
          <w:szCs w:val="24"/>
          <w:lang w:val="en-US"/>
        </w:rPr>
        <w:t xml:space="preserve">salvage excavation </w:t>
      </w:r>
      <w:r w:rsidR="008C0662">
        <w:rPr>
          <w:rFonts w:asciiTheme="majorBidi" w:hAnsiTheme="majorBidi" w:cstheme="majorBidi"/>
          <w:sz w:val="24"/>
          <w:szCs w:val="24"/>
          <w:lang w:val="en-US"/>
        </w:rPr>
        <w:t xml:space="preserve">in </w:t>
      </w:r>
      <w:r>
        <w:rPr>
          <w:rFonts w:asciiTheme="majorBidi" w:hAnsiTheme="majorBidi" w:cstheme="majorBidi"/>
          <w:sz w:val="24"/>
          <w:szCs w:val="24"/>
          <w:lang w:val="en-US"/>
        </w:rPr>
        <w:t>M</w:t>
      </w:r>
      <w:r w:rsidR="008C0662">
        <w:rPr>
          <w:rFonts w:asciiTheme="majorBidi" w:hAnsiTheme="majorBidi" w:cstheme="majorBidi"/>
          <w:sz w:val="24"/>
          <w:szCs w:val="24"/>
          <w:lang w:val="en-US"/>
        </w:rPr>
        <w:t xml:space="preserve">oshav </w:t>
      </w:r>
      <w:proofErr w:type="spellStart"/>
      <w:r w:rsidR="008C0662">
        <w:rPr>
          <w:rFonts w:asciiTheme="majorBidi" w:hAnsiTheme="majorBidi" w:cstheme="majorBidi"/>
          <w:sz w:val="24"/>
          <w:szCs w:val="24"/>
          <w:lang w:val="en-US"/>
        </w:rPr>
        <w:t>Rishpon</w:t>
      </w:r>
      <w:proofErr w:type="spellEnd"/>
      <w:r w:rsidR="008C0662">
        <w:rPr>
          <w:rFonts w:asciiTheme="majorBidi" w:hAnsiTheme="majorBidi" w:cstheme="majorBidi"/>
          <w:sz w:val="24"/>
          <w:szCs w:val="24"/>
          <w:lang w:val="en-US"/>
        </w:rPr>
        <w:t xml:space="preserve"> (corner of the streets: Ha-</w:t>
      </w:r>
      <w:proofErr w:type="spellStart"/>
      <w:r w:rsidR="008C0662">
        <w:rPr>
          <w:rFonts w:asciiTheme="majorBidi" w:hAnsiTheme="majorBidi" w:cstheme="majorBidi"/>
          <w:sz w:val="24"/>
          <w:szCs w:val="24"/>
          <w:lang w:val="en-US"/>
        </w:rPr>
        <w:t>Perahim</w:t>
      </w:r>
      <w:proofErr w:type="spellEnd"/>
      <w:r w:rsidR="008C0662">
        <w:rPr>
          <w:rFonts w:asciiTheme="majorBidi" w:hAnsiTheme="majorBidi" w:cstheme="majorBidi"/>
          <w:sz w:val="24"/>
          <w:szCs w:val="24"/>
          <w:lang w:val="en-US"/>
        </w:rPr>
        <w:t xml:space="preserve"> and Ha-Gan). Mr. </w:t>
      </w:r>
      <w:r>
        <w:rPr>
          <w:rFonts w:asciiTheme="majorBidi" w:hAnsiTheme="majorBidi" w:cstheme="majorBidi"/>
          <w:sz w:val="24"/>
          <w:szCs w:val="24"/>
          <w:lang w:val="en-US"/>
        </w:rPr>
        <w:t xml:space="preserve">Amir </w:t>
      </w:r>
      <w:proofErr w:type="spellStart"/>
      <w:r w:rsidR="008C0662">
        <w:rPr>
          <w:rFonts w:asciiTheme="majorBidi" w:hAnsiTheme="majorBidi" w:cstheme="majorBidi"/>
          <w:sz w:val="24"/>
          <w:szCs w:val="24"/>
          <w:lang w:val="en-US"/>
        </w:rPr>
        <w:t>Gorczalczany</w:t>
      </w:r>
      <w:proofErr w:type="spellEnd"/>
      <w:r w:rsidR="008C0662">
        <w:rPr>
          <w:rFonts w:asciiTheme="majorBidi" w:hAnsiTheme="majorBidi" w:cstheme="majorBidi"/>
          <w:sz w:val="24"/>
          <w:szCs w:val="24"/>
          <w:lang w:val="en-US"/>
        </w:rPr>
        <w:t xml:space="preserve"> was </w:t>
      </w:r>
      <w:r>
        <w:rPr>
          <w:rFonts w:asciiTheme="majorBidi" w:hAnsiTheme="majorBidi" w:cstheme="majorBidi"/>
          <w:sz w:val="24"/>
          <w:szCs w:val="24"/>
          <w:lang w:val="en-US"/>
        </w:rPr>
        <w:t>the</w:t>
      </w:r>
      <w:r w:rsidR="008C0662">
        <w:rPr>
          <w:rFonts w:asciiTheme="majorBidi" w:hAnsiTheme="majorBidi" w:cstheme="majorBidi"/>
          <w:sz w:val="24"/>
          <w:szCs w:val="24"/>
          <w:lang w:val="en-US"/>
        </w:rPr>
        <w:t xml:space="preserve"> head of this excavation. This historical and archaeological site is situated near </w:t>
      </w:r>
      <w:proofErr w:type="spellStart"/>
      <w:r w:rsidR="008C0662">
        <w:rPr>
          <w:rFonts w:asciiTheme="majorBidi" w:hAnsiTheme="majorBidi" w:cstheme="majorBidi"/>
          <w:sz w:val="24"/>
          <w:szCs w:val="24"/>
          <w:lang w:val="en-US"/>
        </w:rPr>
        <w:t>Arsuff</w:t>
      </w:r>
      <w:proofErr w:type="spellEnd"/>
      <w:r w:rsidR="008C0662">
        <w:rPr>
          <w:rFonts w:asciiTheme="majorBidi" w:hAnsiTheme="majorBidi" w:cstheme="majorBidi"/>
          <w:sz w:val="24"/>
          <w:szCs w:val="24"/>
          <w:lang w:val="en-US"/>
        </w:rPr>
        <w:t xml:space="preserve"> (Appolonia), 34 kilomete</w:t>
      </w:r>
      <w:r>
        <w:rPr>
          <w:rFonts w:asciiTheme="majorBidi" w:hAnsiTheme="majorBidi" w:cstheme="majorBidi"/>
          <w:sz w:val="24"/>
          <w:szCs w:val="24"/>
          <w:lang w:val="en-US"/>
        </w:rPr>
        <w:t>r</w:t>
      </w:r>
      <w:r w:rsidR="008C0662">
        <w:rPr>
          <w:rFonts w:asciiTheme="majorBidi" w:hAnsiTheme="majorBidi" w:cstheme="majorBidi"/>
          <w:sz w:val="24"/>
          <w:szCs w:val="24"/>
          <w:lang w:val="en-US"/>
        </w:rPr>
        <w:t xml:space="preserve">s to </w:t>
      </w:r>
      <w:r>
        <w:rPr>
          <w:rFonts w:asciiTheme="majorBidi" w:hAnsiTheme="majorBidi" w:cstheme="majorBidi"/>
          <w:sz w:val="24"/>
          <w:szCs w:val="24"/>
          <w:lang w:val="en-US"/>
        </w:rPr>
        <w:t xml:space="preserve">the </w:t>
      </w:r>
      <w:r w:rsidR="008C0662">
        <w:rPr>
          <w:rFonts w:asciiTheme="majorBidi" w:hAnsiTheme="majorBidi" w:cstheme="majorBidi"/>
          <w:sz w:val="24"/>
          <w:szCs w:val="24"/>
          <w:lang w:val="en-US"/>
        </w:rPr>
        <w:t>south o</w:t>
      </w:r>
      <w:r>
        <w:rPr>
          <w:rFonts w:asciiTheme="majorBidi" w:hAnsiTheme="majorBidi" w:cstheme="majorBidi"/>
          <w:sz w:val="24"/>
          <w:szCs w:val="24"/>
          <w:lang w:val="en-US"/>
        </w:rPr>
        <w:t>f</w:t>
      </w:r>
      <w:r w:rsidR="008C0662">
        <w:rPr>
          <w:rFonts w:asciiTheme="majorBidi" w:hAnsiTheme="majorBidi" w:cstheme="majorBidi"/>
          <w:sz w:val="24"/>
          <w:szCs w:val="24"/>
          <w:lang w:val="en-US"/>
        </w:rPr>
        <w:t xml:space="preserve"> Caesarea.</w:t>
      </w:r>
    </w:p>
    <w:p w14:paraId="6561CC37" w14:textId="12520F80" w:rsidR="008C0662" w:rsidRDefault="00BD6926" w:rsidP="00F9561B">
      <w:pPr>
        <w:ind w:left="0"/>
        <w:rPr>
          <w:rFonts w:asciiTheme="majorBidi" w:hAnsiTheme="majorBidi" w:cstheme="majorBidi"/>
          <w:sz w:val="24"/>
          <w:szCs w:val="24"/>
          <w:lang w:val="en-US"/>
        </w:rPr>
      </w:pPr>
      <w:r>
        <w:rPr>
          <w:rFonts w:asciiTheme="majorBidi" w:hAnsiTheme="majorBidi" w:cstheme="majorBidi"/>
          <w:sz w:val="24"/>
          <w:szCs w:val="24"/>
          <w:lang w:val="en-US"/>
        </w:rPr>
        <w:t>During</w:t>
      </w:r>
      <w:r w:rsidR="008C0662">
        <w:rPr>
          <w:rFonts w:asciiTheme="majorBidi" w:hAnsiTheme="majorBidi" w:cstheme="majorBidi"/>
          <w:sz w:val="24"/>
          <w:szCs w:val="24"/>
          <w:lang w:val="en-US"/>
        </w:rPr>
        <w:t xml:space="preserve"> the Bronze Period and during </w:t>
      </w:r>
      <w:r>
        <w:rPr>
          <w:rFonts w:asciiTheme="majorBidi" w:hAnsiTheme="majorBidi" w:cstheme="majorBidi"/>
          <w:sz w:val="24"/>
          <w:szCs w:val="24"/>
          <w:lang w:val="en-US"/>
        </w:rPr>
        <w:t xml:space="preserve">the </w:t>
      </w:r>
      <w:r w:rsidR="008C0662">
        <w:rPr>
          <w:rFonts w:asciiTheme="majorBidi" w:hAnsiTheme="majorBidi" w:cstheme="majorBidi"/>
          <w:sz w:val="24"/>
          <w:szCs w:val="24"/>
          <w:lang w:val="en-US"/>
        </w:rPr>
        <w:t>Hellenic Period and Roman Period this area consisted o</w:t>
      </w:r>
      <w:r>
        <w:rPr>
          <w:rFonts w:asciiTheme="majorBidi" w:hAnsiTheme="majorBidi" w:cstheme="majorBidi"/>
          <w:sz w:val="24"/>
          <w:szCs w:val="24"/>
          <w:lang w:val="en-US"/>
        </w:rPr>
        <w:t>f</w:t>
      </w:r>
      <w:r w:rsidR="008C0662">
        <w:rPr>
          <w:rFonts w:asciiTheme="majorBidi" w:hAnsiTheme="majorBidi" w:cstheme="majorBidi"/>
          <w:sz w:val="24"/>
          <w:szCs w:val="24"/>
          <w:lang w:val="en-US"/>
        </w:rPr>
        <w:t xml:space="preserve"> </w:t>
      </w:r>
      <w:proofErr w:type="spellStart"/>
      <w:r w:rsidR="008C0662">
        <w:rPr>
          <w:rFonts w:asciiTheme="majorBidi" w:hAnsiTheme="majorBidi" w:cstheme="majorBidi"/>
          <w:sz w:val="24"/>
          <w:szCs w:val="24"/>
          <w:lang w:val="en-US"/>
        </w:rPr>
        <w:t>Arsuff</w:t>
      </w:r>
      <w:proofErr w:type="spellEnd"/>
      <w:r w:rsidR="008C0662">
        <w:rPr>
          <w:rFonts w:asciiTheme="majorBidi" w:hAnsiTheme="majorBidi" w:cstheme="majorBidi"/>
          <w:sz w:val="24"/>
          <w:szCs w:val="24"/>
          <w:lang w:val="en-US"/>
        </w:rPr>
        <w:t xml:space="preserve"> (Appolonia). At these times, it was the land of </w:t>
      </w:r>
      <w:proofErr w:type="spellStart"/>
      <w:r w:rsidR="008C0662">
        <w:rPr>
          <w:rFonts w:asciiTheme="majorBidi" w:hAnsiTheme="majorBidi" w:cstheme="majorBidi"/>
          <w:sz w:val="24"/>
          <w:szCs w:val="24"/>
          <w:lang w:val="en-US"/>
        </w:rPr>
        <w:t>Arsuff</w:t>
      </w:r>
      <w:proofErr w:type="spellEnd"/>
      <w:r w:rsidR="008C0662">
        <w:rPr>
          <w:rFonts w:asciiTheme="majorBidi" w:hAnsiTheme="majorBidi" w:cstheme="majorBidi"/>
          <w:sz w:val="24"/>
          <w:szCs w:val="24"/>
          <w:lang w:val="en-US"/>
        </w:rPr>
        <w:t xml:space="preserve"> (Appolonia) polis.</w:t>
      </w:r>
    </w:p>
    <w:p w14:paraId="419D49B5" w14:textId="6C023942" w:rsidR="008C0662" w:rsidRDefault="008C0662" w:rsidP="00F9561B">
      <w:pPr>
        <w:ind w:left="0"/>
        <w:rPr>
          <w:rFonts w:asciiTheme="majorBidi" w:hAnsiTheme="majorBidi" w:cstheme="majorBidi"/>
          <w:sz w:val="24"/>
          <w:szCs w:val="24"/>
          <w:lang w:val="en-US"/>
        </w:rPr>
      </w:pPr>
      <w:r>
        <w:rPr>
          <w:rFonts w:asciiTheme="majorBidi" w:hAnsiTheme="majorBidi" w:cstheme="majorBidi"/>
          <w:sz w:val="24"/>
          <w:szCs w:val="24"/>
          <w:lang w:val="en-US"/>
        </w:rPr>
        <w:t>According to archaeological report</w:t>
      </w:r>
      <w:r w:rsidR="00BD6926">
        <w:rPr>
          <w:rFonts w:asciiTheme="majorBidi" w:hAnsiTheme="majorBidi" w:cstheme="majorBidi"/>
          <w:sz w:val="24"/>
          <w:szCs w:val="24"/>
          <w:lang w:val="en-US"/>
        </w:rPr>
        <w:t>s</w:t>
      </w:r>
      <w:r>
        <w:rPr>
          <w:rFonts w:asciiTheme="majorBidi" w:hAnsiTheme="majorBidi" w:cstheme="majorBidi"/>
          <w:sz w:val="24"/>
          <w:szCs w:val="24"/>
          <w:lang w:val="en-US"/>
        </w:rPr>
        <w:t xml:space="preserve"> here were discovered two burial caves. It w</w:t>
      </w:r>
      <w:r w:rsidR="00BD6926">
        <w:rPr>
          <w:rFonts w:asciiTheme="majorBidi" w:hAnsiTheme="majorBidi" w:cstheme="majorBidi"/>
          <w:sz w:val="24"/>
          <w:szCs w:val="24"/>
          <w:lang w:val="en-US"/>
        </w:rPr>
        <w:t>as</w:t>
      </w:r>
      <w:r>
        <w:rPr>
          <w:rFonts w:asciiTheme="majorBidi" w:hAnsiTheme="majorBidi" w:cstheme="majorBidi"/>
          <w:sz w:val="24"/>
          <w:szCs w:val="24"/>
          <w:lang w:val="en-US"/>
        </w:rPr>
        <w:t xml:space="preserve"> chamber tombs with </w:t>
      </w:r>
      <w:proofErr w:type="spellStart"/>
      <w:r>
        <w:rPr>
          <w:rFonts w:asciiTheme="majorBidi" w:hAnsiTheme="majorBidi" w:cstheme="majorBidi"/>
          <w:sz w:val="24"/>
          <w:szCs w:val="24"/>
          <w:lang w:val="en-US"/>
        </w:rPr>
        <w:t>arcosolium</w:t>
      </w:r>
      <w:proofErr w:type="spellEnd"/>
      <w:r>
        <w:rPr>
          <w:rFonts w:asciiTheme="majorBidi" w:hAnsiTheme="majorBidi" w:cstheme="majorBidi"/>
          <w:sz w:val="24"/>
          <w:szCs w:val="24"/>
          <w:lang w:val="en-US"/>
        </w:rPr>
        <w:t xml:space="preserve">. They were cut out </w:t>
      </w:r>
      <w:r w:rsidR="00BD6926">
        <w:rPr>
          <w:rFonts w:asciiTheme="majorBidi" w:hAnsiTheme="majorBidi" w:cstheme="majorBidi"/>
          <w:sz w:val="24"/>
          <w:szCs w:val="24"/>
          <w:lang w:val="en-US"/>
        </w:rPr>
        <w:t>on a limestone ridge (</w:t>
      </w:r>
      <w:proofErr w:type="spellStart"/>
      <w:r w:rsidR="00BD6926">
        <w:rPr>
          <w:rFonts w:asciiTheme="majorBidi" w:hAnsiTheme="majorBidi" w:cstheme="majorBidi"/>
          <w:sz w:val="24"/>
          <w:szCs w:val="24"/>
          <w:lang w:val="en-US"/>
        </w:rPr>
        <w:t>Kurkar</w:t>
      </w:r>
      <w:proofErr w:type="spellEnd"/>
      <w:r w:rsidR="00BD6926">
        <w:rPr>
          <w:rFonts w:asciiTheme="majorBidi" w:hAnsiTheme="majorBidi" w:cstheme="majorBidi"/>
          <w:sz w:val="24"/>
          <w:szCs w:val="24"/>
          <w:lang w:val="en-US"/>
        </w:rPr>
        <w:t xml:space="preserve"> Ridge).</w:t>
      </w:r>
      <w:r w:rsidR="00BD6926">
        <w:rPr>
          <w:rStyle w:val="FootnoteReference"/>
          <w:rFonts w:asciiTheme="majorBidi" w:hAnsiTheme="majorBidi" w:cstheme="majorBidi"/>
          <w:sz w:val="24"/>
          <w:szCs w:val="24"/>
          <w:lang w:val="en-US"/>
        </w:rPr>
        <w:footnoteReference w:id="19"/>
      </w:r>
      <w:r w:rsidR="00BD6926">
        <w:rPr>
          <w:rFonts w:asciiTheme="majorBidi" w:hAnsiTheme="majorBidi" w:cstheme="majorBidi"/>
          <w:sz w:val="24"/>
          <w:szCs w:val="24"/>
          <w:lang w:val="en-US"/>
        </w:rPr>
        <w:t xml:space="preserve"> Mr. </w:t>
      </w:r>
      <w:proofErr w:type="spellStart"/>
      <w:r w:rsidR="00BD6926">
        <w:rPr>
          <w:rFonts w:asciiTheme="majorBidi" w:hAnsiTheme="majorBidi" w:cstheme="majorBidi"/>
          <w:sz w:val="24"/>
          <w:szCs w:val="24"/>
          <w:lang w:val="en-US"/>
        </w:rPr>
        <w:t>Gorczalczany</w:t>
      </w:r>
      <w:proofErr w:type="spellEnd"/>
      <w:r w:rsidR="00BD6926">
        <w:rPr>
          <w:rFonts w:asciiTheme="majorBidi" w:hAnsiTheme="majorBidi" w:cstheme="majorBidi"/>
          <w:sz w:val="24"/>
          <w:szCs w:val="24"/>
          <w:lang w:val="en-US"/>
        </w:rPr>
        <w:t xml:space="preserve"> dated these caves by the 3</w:t>
      </w:r>
      <w:r w:rsidR="00BD6926" w:rsidRPr="00BD6926">
        <w:rPr>
          <w:rFonts w:asciiTheme="majorBidi" w:hAnsiTheme="majorBidi" w:cstheme="majorBidi"/>
          <w:sz w:val="24"/>
          <w:szCs w:val="24"/>
          <w:vertAlign w:val="superscript"/>
          <w:lang w:val="en-US"/>
        </w:rPr>
        <w:t>rd</w:t>
      </w:r>
      <w:r w:rsidR="00BD6926">
        <w:rPr>
          <w:rFonts w:asciiTheme="majorBidi" w:hAnsiTheme="majorBidi" w:cstheme="majorBidi"/>
          <w:sz w:val="24"/>
          <w:szCs w:val="24"/>
          <w:lang w:val="en-US"/>
        </w:rPr>
        <w:t>-4</w:t>
      </w:r>
      <w:r w:rsidR="00BD6926" w:rsidRPr="00BD6926">
        <w:rPr>
          <w:rFonts w:asciiTheme="majorBidi" w:hAnsiTheme="majorBidi" w:cstheme="majorBidi"/>
          <w:sz w:val="24"/>
          <w:szCs w:val="24"/>
          <w:vertAlign w:val="superscript"/>
          <w:lang w:val="en-US"/>
        </w:rPr>
        <w:t>th</w:t>
      </w:r>
      <w:r w:rsidR="00BD6926">
        <w:rPr>
          <w:rFonts w:asciiTheme="majorBidi" w:hAnsiTheme="majorBidi" w:cstheme="majorBidi"/>
          <w:sz w:val="24"/>
          <w:szCs w:val="24"/>
          <w:lang w:val="en-US"/>
        </w:rPr>
        <w:t xml:space="preserve"> century CE and base for this were two things of archaeological data: construction of burial caves (</w:t>
      </w:r>
      <w:proofErr w:type="spellStart"/>
      <w:r w:rsidR="00BD6926">
        <w:rPr>
          <w:rFonts w:asciiTheme="majorBidi" w:hAnsiTheme="majorBidi" w:cstheme="majorBidi"/>
          <w:sz w:val="24"/>
          <w:szCs w:val="24"/>
          <w:lang w:val="en-US"/>
        </w:rPr>
        <w:t>arcosolium</w:t>
      </w:r>
      <w:proofErr w:type="spellEnd"/>
      <w:r w:rsidR="00BD6926">
        <w:rPr>
          <w:rFonts w:asciiTheme="majorBidi" w:hAnsiTheme="majorBidi" w:cstheme="majorBidi"/>
          <w:sz w:val="24"/>
          <w:szCs w:val="24"/>
          <w:lang w:val="en-US"/>
        </w:rPr>
        <w:t>) and archaeological finds such as oil lamps.</w:t>
      </w:r>
      <w:r w:rsidR="00BD6926">
        <w:rPr>
          <w:rStyle w:val="FootnoteReference"/>
          <w:rFonts w:asciiTheme="majorBidi" w:hAnsiTheme="majorBidi" w:cstheme="majorBidi"/>
          <w:sz w:val="24"/>
          <w:szCs w:val="24"/>
          <w:lang w:val="en-US"/>
        </w:rPr>
        <w:footnoteReference w:id="20"/>
      </w:r>
      <w:r w:rsidR="00F35EE4">
        <w:rPr>
          <w:rFonts w:asciiTheme="majorBidi" w:hAnsiTheme="majorBidi" w:cstheme="majorBidi"/>
          <w:sz w:val="24"/>
          <w:szCs w:val="24"/>
          <w:lang w:val="en-US"/>
        </w:rPr>
        <w:t xml:space="preserve"> He also writes in the report that only one cave (of two discovered caves) was the </w:t>
      </w:r>
      <w:r w:rsidR="00F35EE4">
        <w:rPr>
          <w:rFonts w:asciiTheme="majorBidi" w:hAnsiTheme="majorBidi" w:cstheme="majorBidi"/>
          <w:sz w:val="24"/>
          <w:szCs w:val="24"/>
          <w:lang w:val="en-US"/>
        </w:rPr>
        <w:lastRenderedPageBreak/>
        <w:t xml:space="preserve">“Samaritan Burial Cave”. This cave is located southwest of Cave 1. He gave to this cave number 2, according to the text. Inside, archaeologists discovered two skeletons, not </w:t>
      </w:r>
      <w:r w:rsidR="00800E4F">
        <w:rPr>
          <w:rFonts w:asciiTheme="majorBidi" w:hAnsiTheme="majorBidi" w:cstheme="majorBidi"/>
          <w:sz w:val="24"/>
          <w:szCs w:val="24"/>
          <w:lang w:val="en-US"/>
        </w:rPr>
        <w:t>w</w:t>
      </w:r>
      <w:r w:rsidR="00F35EE4">
        <w:rPr>
          <w:rFonts w:asciiTheme="majorBidi" w:hAnsiTheme="majorBidi" w:cstheme="majorBidi"/>
          <w:sz w:val="24"/>
          <w:szCs w:val="24"/>
          <w:lang w:val="en-US"/>
        </w:rPr>
        <w:t xml:space="preserve">hole (teeth, limbs). According to this data, Mr. </w:t>
      </w:r>
      <w:proofErr w:type="spellStart"/>
      <w:r w:rsidR="00F35EE4">
        <w:rPr>
          <w:rFonts w:asciiTheme="majorBidi" w:hAnsiTheme="majorBidi" w:cstheme="majorBidi"/>
          <w:sz w:val="24"/>
          <w:szCs w:val="24"/>
          <w:lang w:val="en-US"/>
        </w:rPr>
        <w:t>Gorczalczany</w:t>
      </w:r>
      <w:proofErr w:type="spellEnd"/>
      <w:r w:rsidR="00F35EE4">
        <w:rPr>
          <w:rFonts w:asciiTheme="majorBidi" w:hAnsiTheme="majorBidi" w:cstheme="majorBidi"/>
          <w:sz w:val="24"/>
          <w:szCs w:val="24"/>
          <w:lang w:val="en-US"/>
        </w:rPr>
        <w:t xml:space="preserve"> says that </w:t>
      </w:r>
      <w:r w:rsidR="00800E4F">
        <w:rPr>
          <w:rFonts w:asciiTheme="majorBidi" w:hAnsiTheme="majorBidi" w:cstheme="majorBidi"/>
          <w:sz w:val="24"/>
          <w:szCs w:val="24"/>
          <w:lang w:val="en-US"/>
        </w:rPr>
        <w:t>in this cave</w:t>
      </w:r>
      <w:r w:rsidR="00F35EE4">
        <w:rPr>
          <w:rFonts w:asciiTheme="majorBidi" w:hAnsiTheme="majorBidi" w:cstheme="majorBidi"/>
          <w:sz w:val="24"/>
          <w:szCs w:val="24"/>
          <w:lang w:val="en-US"/>
        </w:rPr>
        <w:t xml:space="preserve"> were graved two persons. One of them was an adult, aged 30-40 and the second was a child, aged 4-6 years old. It is difficult to identify their gender: man, woman, girl, boy.</w:t>
      </w:r>
      <w:r w:rsidR="00800E4F">
        <w:rPr>
          <w:rFonts w:asciiTheme="majorBidi" w:hAnsiTheme="majorBidi" w:cstheme="majorBidi"/>
          <w:sz w:val="24"/>
          <w:szCs w:val="24"/>
          <w:lang w:val="en-US"/>
        </w:rPr>
        <w:t xml:space="preserve"> Maybe, </w:t>
      </w:r>
      <w:proofErr w:type="gramStart"/>
      <w:r w:rsidR="00800E4F">
        <w:rPr>
          <w:rFonts w:asciiTheme="majorBidi" w:hAnsiTheme="majorBidi" w:cstheme="majorBidi"/>
          <w:sz w:val="24"/>
          <w:szCs w:val="24"/>
          <w:lang w:val="en-US"/>
        </w:rPr>
        <w:t>tells</w:t>
      </w:r>
      <w:proofErr w:type="gramEnd"/>
      <w:r w:rsidR="00800E4F">
        <w:rPr>
          <w:rFonts w:asciiTheme="majorBidi" w:hAnsiTheme="majorBidi" w:cstheme="majorBidi"/>
          <w:sz w:val="24"/>
          <w:szCs w:val="24"/>
          <w:lang w:val="en-US"/>
        </w:rPr>
        <w:t xml:space="preserve"> about a family grave. During </w:t>
      </w:r>
      <w:r w:rsidR="00800E4F" w:rsidRPr="00800E4F">
        <w:rPr>
          <w:rFonts w:asciiTheme="majorBidi" w:hAnsiTheme="majorBidi" w:cstheme="majorBidi"/>
          <w:sz w:val="24"/>
          <w:szCs w:val="24"/>
          <w:lang w:val="en-US"/>
        </w:rPr>
        <w:t xml:space="preserve">the </w:t>
      </w:r>
      <w:r w:rsidR="00800E4F">
        <w:rPr>
          <w:rFonts w:asciiTheme="majorBidi" w:hAnsiTheme="majorBidi" w:cstheme="majorBidi"/>
          <w:sz w:val="24"/>
          <w:szCs w:val="24"/>
          <w:lang w:val="en-US"/>
        </w:rPr>
        <w:t xml:space="preserve">excavation of this cave, various objects were found nearby, such as sherds of store jars and bowls, fragments of glass vessels, and </w:t>
      </w:r>
      <w:r w:rsidR="00800E4F" w:rsidRPr="00800E4F">
        <w:rPr>
          <w:rFonts w:asciiTheme="majorBidi" w:hAnsiTheme="majorBidi" w:cstheme="majorBidi"/>
          <w:sz w:val="24"/>
          <w:szCs w:val="24"/>
          <w:lang w:val="en-US"/>
        </w:rPr>
        <w:t xml:space="preserve">an </w:t>
      </w:r>
      <w:r w:rsidR="00800E4F">
        <w:rPr>
          <w:rFonts w:asciiTheme="majorBidi" w:hAnsiTheme="majorBidi" w:cstheme="majorBidi"/>
          <w:sz w:val="24"/>
          <w:szCs w:val="24"/>
          <w:lang w:val="en-US"/>
        </w:rPr>
        <w:t xml:space="preserve">oil lamp, which was identified as </w:t>
      </w:r>
      <w:r w:rsidR="00800E4F" w:rsidRPr="00800E4F">
        <w:rPr>
          <w:rFonts w:asciiTheme="majorBidi" w:hAnsiTheme="majorBidi" w:cstheme="majorBidi"/>
          <w:sz w:val="24"/>
          <w:szCs w:val="24"/>
          <w:lang w:val="en-US"/>
        </w:rPr>
        <w:t xml:space="preserve">a </w:t>
      </w:r>
      <w:r w:rsidR="00800E4F">
        <w:rPr>
          <w:rFonts w:asciiTheme="majorBidi" w:hAnsiTheme="majorBidi" w:cstheme="majorBidi"/>
          <w:sz w:val="24"/>
          <w:szCs w:val="24"/>
          <w:lang w:val="en-US"/>
        </w:rPr>
        <w:t xml:space="preserve">“Samaritan Oil Lamp, type 1”. Mr. Amir </w:t>
      </w:r>
      <w:proofErr w:type="spellStart"/>
      <w:r w:rsidR="00800E4F">
        <w:rPr>
          <w:rFonts w:asciiTheme="majorBidi" w:hAnsiTheme="majorBidi" w:cstheme="majorBidi"/>
          <w:sz w:val="24"/>
          <w:szCs w:val="24"/>
          <w:lang w:val="en-US"/>
        </w:rPr>
        <w:t>Gorczalczany</w:t>
      </w:r>
      <w:proofErr w:type="spellEnd"/>
      <w:r w:rsidR="00800E4F">
        <w:rPr>
          <w:rFonts w:asciiTheme="majorBidi" w:hAnsiTheme="majorBidi" w:cstheme="majorBidi"/>
          <w:sz w:val="24"/>
          <w:szCs w:val="24"/>
          <w:lang w:val="en-US"/>
        </w:rPr>
        <w:t xml:space="preserve"> dated this cave by the 3</w:t>
      </w:r>
      <w:r w:rsidR="00800E4F" w:rsidRPr="00800E4F">
        <w:rPr>
          <w:rFonts w:asciiTheme="majorBidi" w:hAnsiTheme="majorBidi" w:cstheme="majorBidi"/>
          <w:sz w:val="24"/>
          <w:szCs w:val="24"/>
          <w:vertAlign w:val="superscript"/>
          <w:lang w:val="en-US"/>
        </w:rPr>
        <w:t>rd</w:t>
      </w:r>
      <w:r w:rsidR="00800E4F">
        <w:rPr>
          <w:rFonts w:asciiTheme="majorBidi" w:hAnsiTheme="majorBidi" w:cstheme="majorBidi"/>
          <w:sz w:val="24"/>
          <w:szCs w:val="24"/>
          <w:lang w:val="en-US"/>
        </w:rPr>
        <w:t>-4</w:t>
      </w:r>
      <w:r w:rsidR="00800E4F" w:rsidRPr="00800E4F">
        <w:rPr>
          <w:rFonts w:asciiTheme="majorBidi" w:hAnsiTheme="majorBidi" w:cstheme="majorBidi"/>
          <w:sz w:val="24"/>
          <w:szCs w:val="24"/>
          <w:vertAlign w:val="superscript"/>
          <w:lang w:val="en-US"/>
        </w:rPr>
        <w:t>th</w:t>
      </w:r>
      <w:r w:rsidR="00800E4F">
        <w:rPr>
          <w:rFonts w:asciiTheme="majorBidi" w:hAnsiTheme="majorBidi" w:cstheme="majorBidi"/>
          <w:sz w:val="24"/>
          <w:szCs w:val="24"/>
          <w:lang w:val="en-US"/>
        </w:rPr>
        <w:t xml:space="preserve"> century CE </w:t>
      </w:r>
      <w:r w:rsidR="00BD7150">
        <w:rPr>
          <w:rFonts w:asciiTheme="majorBidi" w:hAnsiTheme="majorBidi" w:cstheme="majorBidi"/>
          <w:sz w:val="24"/>
          <w:szCs w:val="24"/>
          <w:lang w:val="en-US"/>
        </w:rPr>
        <w:t xml:space="preserve">based on the found objects, especially </w:t>
      </w:r>
      <w:r w:rsidR="0005444D">
        <w:rPr>
          <w:rFonts w:asciiTheme="majorBidi" w:hAnsiTheme="majorBidi" w:cstheme="majorBidi"/>
          <w:sz w:val="24"/>
          <w:szCs w:val="24"/>
          <w:lang w:val="en-US"/>
        </w:rPr>
        <w:t xml:space="preserve">an </w:t>
      </w:r>
      <w:r w:rsidR="00BD7150">
        <w:rPr>
          <w:rFonts w:asciiTheme="majorBidi" w:hAnsiTheme="majorBidi" w:cstheme="majorBidi"/>
          <w:sz w:val="24"/>
          <w:szCs w:val="24"/>
          <w:lang w:val="en-US"/>
        </w:rPr>
        <w:t>oil lamp (Samaritan Oil Lamp).</w:t>
      </w:r>
    </w:p>
    <w:p w14:paraId="70C4711D" w14:textId="77777777" w:rsidR="00056E36" w:rsidRDefault="00056E36" w:rsidP="00F9561B">
      <w:pPr>
        <w:ind w:left="0"/>
        <w:rPr>
          <w:rFonts w:asciiTheme="majorBidi" w:hAnsiTheme="majorBidi" w:cstheme="majorBidi"/>
          <w:sz w:val="24"/>
          <w:szCs w:val="24"/>
          <w:lang w:val="en-US"/>
        </w:rPr>
      </w:pPr>
    </w:p>
    <w:bookmarkEnd w:id="25"/>
    <w:p w14:paraId="156B581F" w14:textId="5097A4CC" w:rsidR="002B1C8D" w:rsidRDefault="002B1C8D"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10) </w:t>
      </w:r>
      <w:bookmarkStart w:id="26" w:name="_Hlk176368709"/>
      <w:proofErr w:type="spellStart"/>
      <w:r>
        <w:rPr>
          <w:rFonts w:asciiTheme="majorBidi" w:hAnsiTheme="majorBidi" w:cstheme="majorBidi"/>
          <w:i/>
          <w:iCs/>
          <w:sz w:val="24"/>
          <w:szCs w:val="24"/>
          <w:u w:val="single"/>
          <w:lang w:val="en-US"/>
        </w:rPr>
        <w:t>Horbat</w:t>
      </w:r>
      <w:proofErr w:type="spellEnd"/>
      <w:r>
        <w:rPr>
          <w:rFonts w:asciiTheme="majorBidi" w:hAnsiTheme="majorBidi" w:cstheme="majorBidi"/>
          <w:i/>
          <w:iCs/>
          <w:sz w:val="24"/>
          <w:szCs w:val="24"/>
          <w:u w:val="single"/>
          <w:lang w:val="en-US"/>
        </w:rPr>
        <w:t xml:space="preserve"> Roses</w:t>
      </w:r>
      <w:bookmarkEnd w:id="26"/>
    </w:p>
    <w:p w14:paraId="1148A148" w14:textId="21296715" w:rsidR="00525A64" w:rsidRDefault="00F8627B" w:rsidP="00F9561B">
      <w:pPr>
        <w:ind w:left="0"/>
        <w:rPr>
          <w:rFonts w:asciiTheme="majorBidi" w:hAnsiTheme="majorBidi" w:cstheme="majorBidi"/>
          <w:sz w:val="24"/>
          <w:szCs w:val="24"/>
          <w:lang w:val="en-US"/>
        </w:rPr>
      </w:pPr>
      <w:r w:rsidRPr="00F8627B">
        <w:rPr>
          <w:rFonts w:asciiTheme="majorBidi" w:hAnsiTheme="majorBidi" w:cstheme="majorBidi"/>
          <w:sz w:val="24"/>
          <w:szCs w:val="24"/>
          <w:lang w:val="en-US"/>
        </w:rPr>
        <w:t>The remains of the settlement date back to the next historical period: 4</w:t>
      </w:r>
      <w:r w:rsidRPr="00F8627B">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w:t>
      </w:r>
      <w:r w:rsidRPr="00F8627B">
        <w:rPr>
          <w:rFonts w:asciiTheme="majorBidi" w:hAnsiTheme="majorBidi" w:cstheme="majorBidi"/>
          <w:sz w:val="24"/>
          <w:szCs w:val="24"/>
          <w:lang w:val="en-US"/>
        </w:rPr>
        <w:t>century-7th century CE. According to the archaeological data of archaeological excavation from 1994 this place or region was inhabited by a Samaritan population. All lamps that were discovered according to their typology are "Almond Shaped Form". They are mold</w:t>
      </w:r>
      <w:r>
        <w:rPr>
          <w:rFonts w:asciiTheme="majorBidi" w:hAnsiTheme="majorBidi" w:cstheme="majorBidi"/>
          <w:sz w:val="24"/>
          <w:szCs w:val="24"/>
          <w:lang w:val="en-US"/>
        </w:rPr>
        <w:t>-</w:t>
      </w:r>
      <w:r w:rsidRPr="00F8627B">
        <w:rPr>
          <w:rFonts w:asciiTheme="majorBidi" w:hAnsiTheme="majorBidi" w:cstheme="majorBidi"/>
          <w:sz w:val="24"/>
          <w:szCs w:val="24"/>
          <w:lang w:val="en-US"/>
        </w:rPr>
        <w:t>made lamps. They are decorat</w:t>
      </w:r>
      <w:r>
        <w:rPr>
          <w:rFonts w:asciiTheme="majorBidi" w:hAnsiTheme="majorBidi" w:cstheme="majorBidi"/>
          <w:sz w:val="24"/>
          <w:szCs w:val="24"/>
          <w:lang w:val="en-US"/>
        </w:rPr>
        <w:t>ed</w:t>
      </w:r>
      <w:r w:rsidRPr="00F8627B">
        <w:rPr>
          <w:rFonts w:asciiTheme="majorBidi" w:hAnsiTheme="majorBidi" w:cstheme="majorBidi"/>
          <w:sz w:val="24"/>
          <w:szCs w:val="24"/>
          <w:lang w:val="en-US"/>
        </w:rPr>
        <w:t xml:space="preserve"> </w:t>
      </w:r>
      <w:r>
        <w:rPr>
          <w:rFonts w:asciiTheme="majorBidi" w:hAnsiTheme="majorBidi" w:cstheme="majorBidi"/>
          <w:sz w:val="24"/>
          <w:szCs w:val="24"/>
          <w:lang w:val="en-US"/>
        </w:rPr>
        <w:t>with</w:t>
      </w:r>
      <w:r w:rsidRPr="00F8627B">
        <w:rPr>
          <w:rFonts w:asciiTheme="majorBidi" w:hAnsiTheme="majorBidi" w:cstheme="majorBidi"/>
          <w:sz w:val="24"/>
          <w:szCs w:val="24"/>
          <w:lang w:val="en-US"/>
        </w:rPr>
        <w:t xml:space="preserve"> geometric images. Some of the images are schematic and symbolic images</w:t>
      </w:r>
      <w:r w:rsidR="005F4559">
        <w:rPr>
          <w:rFonts w:asciiTheme="majorBidi" w:hAnsiTheme="majorBidi" w:cstheme="majorBidi"/>
          <w:sz w:val="24"/>
          <w:szCs w:val="24"/>
          <w:lang w:val="en-US"/>
        </w:rPr>
        <w:t>—f</w:t>
      </w:r>
      <w:r w:rsidRPr="00F8627B">
        <w:rPr>
          <w:rFonts w:asciiTheme="majorBidi" w:hAnsiTheme="majorBidi" w:cstheme="majorBidi"/>
          <w:sz w:val="24"/>
          <w:szCs w:val="24"/>
          <w:lang w:val="en-US"/>
        </w:rPr>
        <w:t>or example</w:t>
      </w:r>
      <w:r w:rsidR="005F4559">
        <w:rPr>
          <w:rFonts w:asciiTheme="majorBidi" w:hAnsiTheme="majorBidi" w:cstheme="majorBidi"/>
          <w:sz w:val="24"/>
          <w:szCs w:val="24"/>
          <w:lang w:val="en-US"/>
        </w:rPr>
        <w:t>,</w:t>
      </w:r>
      <w:r w:rsidRPr="00F8627B">
        <w:rPr>
          <w:rFonts w:asciiTheme="majorBidi" w:hAnsiTheme="majorBidi" w:cstheme="majorBidi"/>
          <w:sz w:val="24"/>
          <w:szCs w:val="24"/>
          <w:lang w:val="en-US"/>
        </w:rPr>
        <w:t xml:space="preserve"> </w:t>
      </w:r>
      <w:proofErr w:type="spellStart"/>
      <w:r w:rsidRPr="00F8627B">
        <w:rPr>
          <w:rFonts w:asciiTheme="majorBidi" w:hAnsiTheme="majorBidi" w:cstheme="majorBidi"/>
          <w:sz w:val="24"/>
          <w:szCs w:val="24"/>
          <w:lang w:val="en-US"/>
        </w:rPr>
        <w:t>Hannukiya</w:t>
      </w:r>
      <w:proofErr w:type="spellEnd"/>
      <w:r w:rsidRPr="00F8627B">
        <w:rPr>
          <w:rFonts w:asciiTheme="majorBidi" w:hAnsiTheme="majorBidi" w:cstheme="majorBidi"/>
          <w:sz w:val="24"/>
          <w:szCs w:val="24"/>
          <w:lang w:val="en-US"/>
        </w:rPr>
        <w:t>, Palm branch</w:t>
      </w:r>
      <w:r w:rsidR="005F4559">
        <w:rPr>
          <w:rFonts w:asciiTheme="majorBidi" w:hAnsiTheme="majorBidi" w:cstheme="majorBidi"/>
          <w:sz w:val="24"/>
          <w:szCs w:val="24"/>
          <w:lang w:val="en-US"/>
        </w:rPr>
        <w:t>es</w:t>
      </w:r>
      <w:r w:rsidRPr="00F8627B">
        <w:rPr>
          <w:rFonts w:asciiTheme="majorBidi" w:hAnsiTheme="majorBidi" w:cstheme="majorBidi"/>
          <w:sz w:val="24"/>
          <w:szCs w:val="24"/>
          <w:lang w:val="en-US"/>
        </w:rPr>
        <w:t xml:space="preserve">, </w:t>
      </w:r>
      <w:r w:rsidR="005F4559">
        <w:rPr>
          <w:rFonts w:asciiTheme="majorBidi" w:hAnsiTheme="majorBidi" w:cstheme="majorBidi"/>
          <w:sz w:val="24"/>
          <w:szCs w:val="24"/>
          <w:lang w:val="en-US"/>
        </w:rPr>
        <w:t>and</w:t>
      </w:r>
      <w:r w:rsidR="00800E4F" w:rsidRPr="00800E4F">
        <w:rPr>
          <w:rFonts w:asciiTheme="majorBidi" w:hAnsiTheme="majorBidi" w:cstheme="majorBidi"/>
          <w:sz w:val="24"/>
          <w:szCs w:val="24"/>
          <w:lang w:val="en-US"/>
        </w:rPr>
        <w:t xml:space="preserve"> </w:t>
      </w:r>
      <w:r w:rsidRPr="00F8627B">
        <w:rPr>
          <w:rFonts w:asciiTheme="majorBidi" w:hAnsiTheme="majorBidi" w:cstheme="majorBidi"/>
          <w:sz w:val="24"/>
          <w:szCs w:val="24"/>
          <w:lang w:val="en-US"/>
        </w:rPr>
        <w:t xml:space="preserve">Semi-Arches with </w:t>
      </w:r>
      <w:proofErr w:type="spellStart"/>
      <w:r w:rsidRPr="00F8627B">
        <w:rPr>
          <w:rFonts w:asciiTheme="majorBidi" w:hAnsiTheme="majorBidi" w:cstheme="majorBidi"/>
          <w:sz w:val="24"/>
          <w:szCs w:val="24"/>
          <w:lang w:val="en-US"/>
        </w:rPr>
        <w:t>Hannukiya</w:t>
      </w:r>
      <w:proofErr w:type="spellEnd"/>
      <w:r w:rsidRPr="00F8627B">
        <w:rPr>
          <w:rFonts w:asciiTheme="majorBidi" w:hAnsiTheme="majorBidi" w:cstheme="majorBidi"/>
          <w:sz w:val="24"/>
          <w:szCs w:val="24"/>
          <w:lang w:val="en-US"/>
        </w:rPr>
        <w:t xml:space="preserve"> inside them.</w:t>
      </w:r>
    </w:p>
    <w:p w14:paraId="659B6FF0" w14:textId="77777777" w:rsidR="00056E36" w:rsidRDefault="00056E36" w:rsidP="00F9561B">
      <w:pPr>
        <w:ind w:left="0"/>
        <w:rPr>
          <w:rFonts w:asciiTheme="majorBidi" w:hAnsiTheme="majorBidi" w:cstheme="majorBidi"/>
          <w:sz w:val="24"/>
          <w:szCs w:val="24"/>
          <w:lang w:val="en-US"/>
        </w:rPr>
      </w:pPr>
    </w:p>
    <w:p w14:paraId="05754280" w14:textId="11C6F37A" w:rsidR="002B1C8D" w:rsidRDefault="002B1C8D"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11) </w:t>
      </w:r>
      <w:bookmarkStart w:id="27" w:name="_Hlk176368776"/>
      <w:r>
        <w:rPr>
          <w:rFonts w:asciiTheme="majorBidi" w:hAnsiTheme="majorBidi" w:cstheme="majorBidi"/>
          <w:i/>
          <w:iCs/>
          <w:sz w:val="24"/>
          <w:szCs w:val="24"/>
          <w:u w:val="single"/>
          <w:lang w:val="en-US"/>
        </w:rPr>
        <w:t>Bet Shean</w:t>
      </w:r>
    </w:p>
    <w:p w14:paraId="563334EC" w14:textId="5232EB35" w:rsidR="003E2299" w:rsidRDefault="00B745FC" w:rsidP="00F9561B">
      <w:pPr>
        <w:ind w:left="0"/>
        <w:rPr>
          <w:rFonts w:asciiTheme="majorBidi" w:hAnsiTheme="majorBidi" w:cstheme="majorBidi"/>
          <w:sz w:val="24"/>
          <w:szCs w:val="24"/>
          <w:lang w:val="en-US"/>
        </w:rPr>
      </w:pPr>
      <w:r w:rsidRPr="00B745FC">
        <w:rPr>
          <w:rFonts w:asciiTheme="majorBidi" w:hAnsiTheme="majorBidi" w:cstheme="majorBidi"/>
          <w:sz w:val="24"/>
          <w:szCs w:val="24"/>
          <w:lang w:val="en-US"/>
        </w:rPr>
        <w:t xml:space="preserve">According to </w:t>
      </w:r>
      <w:r>
        <w:rPr>
          <w:rFonts w:asciiTheme="majorBidi" w:hAnsiTheme="majorBidi" w:cstheme="majorBidi"/>
          <w:sz w:val="24"/>
          <w:szCs w:val="24"/>
          <w:lang w:val="en-US"/>
        </w:rPr>
        <w:t>a</w:t>
      </w:r>
      <w:r w:rsidR="00C304AC">
        <w:rPr>
          <w:rFonts w:asciiTheme="majorBidi" w:hAnsiTheme="majorBidi" w:cstheme="majorBidi"/>
          <w:sz w:val="24"/>
          <w:szCs w:val="24"/>
          <w:lang w:val="en-US"/>
        </w:rPr>
        <w:t xml:space="preserve"> </w:t>
      </w:r>
      <w:r w:rsidRPr="00B745FC">
        <w:rPr>
          <w:rFonts w:asciiTheme="majorBidi" w:hAnsiTheme="majorBidi" w:cstheme="majorBidi"/>
          <w:sz w:val="24"/>
          <w:szCs w:val="24"/>
          <w:lang w:val="en-US"/>
        </w:rPr>
        <w:t>report that wa</w:t>
      </w:r>
      <w:r>
        <w:rPr>
          <w:rFonts w:asciiTheme="majorBidi" w:hAnsiTheme="majorBidi" w:cstheme="majorBidi"/>
          <w:sz w:val="24"/>
          <w:szCs w:val="24"/>
          <w:lang w:val="en-US"/>
        </w:rPr>
        <w:t>s published in 2014, I ‘</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77 </w:t>
      </w:r>
      <w:r w:rsidR="00C304AC">
        <w:rPr>
          <w:rFonts w:asciiTheme="majorBidi" w:hAnsiTheme="majorBidi" w:cstheme="majorBidi"/>
          <w:sz w:val="24"/>
          <w:szCs w:val="24"/>
          <w:lang w:val="en-US"/>
        </w:rPr>
        <w:t>in</w:t>
      </w:r>
      <w:r>
        <w:rPr>
          <w:rFonts w:asciiTheme="majorBidi" w:hAnsiTheme="majorBidi" w:cstheme="majorBidi"/>
          <w:sz w:val="24"/>
          <w:szCs w:val="24"/>
          <w:lang w:val="en-US"/>
        </w:rPr>
        <w:t xml:space="preserve"> 2018 was rescue excavation before building the youth hostel. </w:t>
      </w:r>
      <w:r w:rsidR="00C304AC">
        <w:rPr>
          <w:rFonts w:asciiTheme="majorBidi" w:hAnsiTheme="majorBidi" w:cstheme="majorBidi"/>
          <w:sz w:val="24"/>
          <w:szCs w:val="24"/>
          <w:lang w:val="en-US"/>
        </w:rPr>
        <w:t>The excavation area is southern from Bet Shean hill and from Bet Shean town of Roman and Byzantine Periods. This is a burial cave area during the Roman and Byzantine Periods because it is outside of Bet Shean’s town borders.</w:t>
      </w:r>
    </w:p>
    <w:p w14:paraId="5CC7073A" w14:textId="5A6D2019" w:rsidR="00DE3F90" w:rsidRDefault="00E405ED" w:rsidP="00F9561B">
      <w:pPr>
        <w:ind w:left="0"/>
        <w:rPr>
          <w:rFonts w:asciiTheme="majorBidi" w:hAnsiTheme="majorBidi" w:cstheme="majorBidi"/>
          <w:sz w:val="24"/>
          <w:szCs w:val="24"/>
          <w:lang w:val="en-US"/>
        </w:rPr>
      </w:pPr>
      <w:r>
        <w:rPr>
          <w:rFonts w:asciiTheme="majorBidi" w:hAnsiTheme="majorBidi" w:cstheme="majorBidi"/>
          <w:sz w:val="24"/>
          <w:szCs w:val="24"/>
          <w:lang w:val="en-US"/>
        </w:rPr>
        <w:t>During excavation of this area, oil lamps from several periods. The Samaritan oil lamps are dated to the</w:t>
      </w:r>
      <w:r w:rsidR="00A65436">
        <w:rPr>
          <w:rFonts w:asciiTheme="majorBidi" w:hAnsiTheme="majorBidi" w:cstheme="majorBidi"/>
          <w:sz w:val="24"/>
          <w:szCs w:val="24"/>
          <w:lang w:val="en-US"/>
        </w:rPr>
        <w:t xml:space="preserve"> </w:t>
      </w:r>
      <w:r>
        <w:rPr>
          <w:rFonts w:asciiTheme="majorBidi" w:hAnsiTheme="majorBidi" w:cstheme="majorBidi"/>
          <w:sz w:val="24"/>
          <w:szCs w:val="24"/>
          <w:lang w:val="en-US"/>
        </w:rPr>
        <w:t>Byzantine period (</w:t>
      </w:r>
      <w:r w:rsidR="00A65436">
        <w:rPr>
          <w:rFonts w:asciiTheme="majorBidi" w:hAnsiTheme="majorBidi" w:cstheme="majorBidi"/>
          <w:sz w:val="24"/>
          <w:szCs w:val="24"/>
          <w:lang w:val="en-US"/>
        </w:rPr>
        <w:t>3</w:t>
      </w:r>
      <w:r w:rsidR="00A65436" w:rsidRPr="00A65436">
        <w:rPr>
          <w:rFonts w:asciiTheme="majorBidi" w:hAnsiTheme="majorBidi" w:cstheme="majorBidi"/>
          <w:sz w:val="24"/>
          <w:szCs w:val="24"/>
          <w:vertAlign w:val="superscript"/>
          <w:lang w:val="en-US"/>
        </w:rPr>
        <w:t>rd</w:t>
      </w:r>
      <w:r w:rsidR="00A65436">
        <w:rPr>
          <w:rFonts w:asciiTheme="majorBidi" w:hAnsiTheme="majorBidi" w:cstheme="majorBidi"/>
          <w:sz w:val="24"/>
          <w:szCs w:val="24"/>
          <w:lang w:val="en-US"/>
        </w:rPr>
        <w:t>-4</w:t>
      </w:r>
      <w:r w:rsidR="00A65436" w:rsidRPr="00A65436">
        <w:rPr>
          <w:rFonts w:asciiTheme="majorBidi" w:hAnsiTheme="majorBidi" w:cstheme="majorBidi"/>
          <w:sz w:val="24"/>
          <w:szCs w:val="24"/>
          <w:vertAlign w:val="superscript"/>
          <w:lang w:val="en-US"/>
        </w:rPr>
        <w:t>th</w:t>
      </w:r>
      <w:r w:rsidR="00A65436">
        <w:rPr>
          <w:rFonts w:asciiTheme="majorBidi" w:hAnsiTheme="majorBidi" w:cstheme="majorBidi"/>
          <w:sz w:val="24"/>
          <w:szCs w:val="24"/>
          <w:lang w:val="en-US"/>
        </w:rPr>
        <w:t xml:space="preserve"> century CE and </w:t>
      </w:r>
      <w:r>
        <w:rPr>
          <w:rFonts w:asciiTheme="majorBidi" w:hAnsiTheme="majorBidi" w:cstheme="majorBidi"/>
          <w:sz w:val="24"/>
          <w:szCs w:val="24"/>
          <w:lang w:val="en-US"/>
        </w:rPr>
        <w:t>5</w:t>
      </w:r>
      <w:r w:rsidRPr="00E405ED">
        <w:rPr>
          <w:rFonts w:asciiTheme="majorBidi" w:hAnsiTheme="majorBidi" w:cstheme="majorBidi"/>
          <w:sz w:val="24"/>
          <w:szCs w:val="24"/>
          <w:vertAlign w:val="superscript"/>
          <w:lang w:val="en-US"/>
        </w:rPr>
        <w:t>th</w:t>
      </w:r>
      <w:r>
        <w:rPr>
          <w:rFonts w:asciiTheme="majorBidi" w:hAnsiTheme="majorBidi" w:cstheme="majorBidi"/>
          <w:sz w:val="24"/>
          <w:szCs w:val="24"/>
          <w:lang w:val="en-US"/>
        </w:rPr>
        <w:t>-</w:t>
      </w:r>
      <w:r w:rsidR="00A65436">
        <w:rPr>
          <w:rFonts w:asciiTheme="majorBidi" w:hAnsiTheme="majorBidi" w:cstheme="majorBidi"/>
          <w:sz w:val="24"/>
          <w:szCs w:val="24"/>
          <w:lang w:val="en-US"/>
        </w:rPr>
        <w:t>7</w:t>
      </w:r>
      <w:r w:rsidRPr="00E405ED">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w:t>
      </w:r>
      <w:r w:rsidRPr="00E405ED">
        <w:rPr>
          <w:rFonts w:asciiTheme="majorBidi" w:hAnsiTheme="majorBidi" w:cstheme="majorBidi"/>
          <w:sz w:val="24"/>
          <w:szCs w:val="24"/>
          <w:lang w:val="en-US"/>
        </w:rPr>
        <w:t>As the report notes, most of the lamps were found in layers that</w:t>
      </w:r>
      <w:r>
        <w:rPr>
          <w:rFonts w:asciiTheme="majorBidi" w:hAnsiTheme="majorBidi" w:cstheme="majorBidi"/>
          <w:sz w:val="24"/>
          <w:szCs w:val="24"/>
          <w:lang w:val="en-US"/>
        </w:rPr>
        <w:t xml:space="preserve"> were</w:t>
      </w:r>
      <w:r w:rsidR="00DE3F90" w:rsidRPr="00DE3F90">
        <w:rPr>
          <w:rFonts w:asciiTheme="majorBidi" w:hAnsiTheme="majorBidi" w:cstheme="majorBidi"/>
          <w:sz w:val="24"/>
          <w:szCs w:val="24"/>
          <w:lang w:val="en-US"/>
        </w:rPr>
        <w:t xml:space="preserve"> </w:t>
      </w:r>
      <w:r>
        <w:rPr>
          <w:rFonts w:asciiTheme="majorBidi" w:hAnsiTheme="majorBidi" w:cstheme="majorBidi"/>
          <w:sz w:val="24"/>
          <w:szCs w:val="24"/>
          <w:lang w:val="en-US"/>
        </w:rPr>
        <w:t>difficult to relate to specific occupation levels.</w:t>
      </w:r>
      <w:r>
        <w:rPr>
          <w:rStyle w:val="FootnoteReference"/>
          <w:rFonts w:asciiTheme="majorBidi" w:hAnsiTheme="majorBidi" w:cstheme="majorBidi"/>
          <w:sz w:val="24"/>
          <w:szCs w:val="24"/>
          <w:lang w:val="en-US"/>
        </w:rPr>
        <w:footnoteReference w:id="21"/>
      </w:r>
    </w:p>
    <w:p w14:paraId="7F05C334" w14:textId="5683D558" w:rsidR="00E405ED" w:rsidRDefault="005B5975" w:rsidP="00F9561B">
      <w:pPr>
        <w:ind w:left="0"/>
        <w:rPr>
          <w:rFonts w:asciiTheme="majorBidi" w:hAnsiTheme="majorBidi" w:cstheme="majorBidi"/>
          <w:sz w:val="24"/>
          <w:szCs w:val="24"/>
          <w:lang w:val="en-US"/>
        </w:rPr>
      </w:pPr>
      <w:r>
        <w:rPr>
          <w:rFonts w:asciiTheme="majorBidi" w:hAnsiTheme="majorBidi" w:cstheme="majorBidi"/>
          <w:sz w:val="24"/>
          <w:szCs w:val="24"/>
          <w:lang w:val="en-US"/>
        </w:rPr>
        <w:t>It</w:t>
      </w:r>
      <w:r w:rsidR="00DE3F90">
        <w:rPr>
          <w:rFonts w:asciiTheme="majorBidi" w:hAnsiTheme="majorBidi" w:cstheme="majorBidi"/>
          <w:sz w:val="24"/>
          <w:szCs w:val="24"/>
          <w:lang w:val="en-US"/>
        </w:rPr>
        <w:t xml:space="preserve"> needs to be written that </w:t>
      </w:r>
      <w:r w:rsidR="00DE3F90" w:rsidRPr="00DE3F90">
        <w:rPr>
          <w:rFonts w:asciiTheme="majorBidi" w:hAnsiTheme="majorBidi" w:cstheme="majorBidi"/>
          <w:sz w:val="24"/>
          <w:szCs w:val="24"/>
          <w:lang w:val="en-US"/>
        </w:rPr>
        <w:t>Bet Shean was located on the trade route between Kinneret, the Mediterranean coast</w:t>
      </w:r>
      <w:r w:rsidR="00DE3F90">
        <w:rPr>
          <w:rFonts w:asciiTheme="majorBidi" w:hAnsiTheme="majorBidi" w:cstheme="majorBidi"/>
          <w:sz w:val="24"/>
          <w:szCs w:val="24"/>
          <w:lang w:val="en-US"/>
        </w:rPr>
        <w:t>,</w:t>
      </w:r>
      <w:r w:rsidR="00DE3F90" w:rsidRPr="00DE3F90">
        <w:rPr>
          <w:rFonts w:asciiTheme="majorBidi" w:hAnsiTheme="majorBidi" w:cstheme="majorBidi"/>
          <w:sz w:val="24"/>
          <w:szCs w:val="24"/>
          <w:lang w:val="en-US"/>
        </w:rPr>
        <w:t xml:space="preserve"> and the valley in which </w:t>
      </w:r>
      <w:proofErr w:type="spellStart"/>
      <w:r w:rsidR="00DE3F90" w:rsidRPr="00DE3F90">
        <w:rPr>
          <w:rFonts w:asciiTheme="majorBidi" w:hAnsiTheme="majorBidi" w:cstheme="majorBidi"/>
          <w:sz w:val="24"/>
          <w:szCs w:val="24"/>
          <w:lang w:val="en-US"/>
        </w:rPr>
        <w:t>Gerasa</w:t>
      </w:r>
      <w:proofErr w:type="spellEnd"/>
      <w:r w:rsidR="00DE3F90" w:rsidRPr="00DE3F90">
        <w:rPr>
          <w:rFonts w:asciiTheme="majorBidi" w:hAnsiTheme="majorBidi" w:cstheme="majorBidi"/>
          <w:sz w:val="24"/>
          <w:szCs w:val="24"/>
          <w:lang w:val="en-US"/>
        </w:rPr>
        <w:t xml:space="preserve"> (modern Jordan) was located. There were trade connections between </w:t>
      </w:r>
      <w:proofErr w:type="spellStart"/>
      <w:r w:rsidR="00DE3F90" w:rsidRPr="00DE3F90">
        <w:rPr>
          <w:rFonts w:asciiTheme="majorBidi" w:hAnsiTheme="majorBidi" w:cstheme="majorBidi"/>
          <w:sz w:val="24"/>
          <w:szCs w:val="24"/>
          <w:lang w:val="en-US"/>
        </w:rPr>
        <w:t>Gerasa</w:t>
      </w:r>
      <w:proofErr w:type="spellEnd"/>
      <w:r w:rsidR="00DE3F90">
        <w:rPr>
          <w:rFonts w:asciiTheme="majorBidi" w:hAnsiTheme="majorBidi" w:cstheme="majorBidi"/>
          <w:sz w:val="24"/>
          <w:szCs w:val="24"/>
          <w:lang w:val="en-US"/>
        </w:rPr>
        <w:t xml:space="preserve"> (</w:t>
      </w:r>
      <w:proofErr w:type="spellStart"/>
      <w:r w:rsidR="00DE3F90">
        <w:rPr>
          <w:rFonts w:asciiTheme="majorBidi" w:hAnsiTheme="majorBidi" w:cstheme="majorBidi"/>
          <w:sz w:val="24"/>
          <w:szCs w:val="24"/>
          <w:lang w:val="en-US"/>
        </w:rPr>
        <w:t>Jerasa</w:t>
      </w:r>
      <w:proofErr w:type="spellEnd"/>
      <w:r w:rsidR="00DE3F90">
        <w:rPr>
          <w:rFonts w:asciiTheme="majorBidi" w:hAnsiTheme="majorBidi" w:cstheme="majorBidi"/>
          <w:sz w:val="24"/>
          <w:szCs w:val="24"/>
          <w:lang w:val="en-US"/>
        </w:rPr>
        <w:t>)</w:t>
      </w:r>
      <w:r w:rsidR="00DE3F90" w:rsidRPr="00DE3F90">
        <w:rPr>
          <w:rFonts w:asciiTheme="majorBidi" w:hAnsiTheme="majorBidi" w:cstheme="majorBidi"/>
          <w:sz w:val="24"/>
          <w:szCs w:val="24"/>
          <w:lang w:val="en-US"/>
        </w:rPr>
        <w:t xml:space="preserve"> and Beth Shean, as an intermediary in trade. </w:t>
      </w:r>
      <w:r w:rsidR="00DE3F90" w:rsidRPr="00DE3F90">
        <w:rPr>
          <w:rFonts w:asciiTheme="majorBidi" w:hAnsiTheme="majorBidi" w:cstheme="majorBidi"/>
          <w:sz w:val="24"/>
          <w:szCs w:val="24"/>
          <w:lang w:val="en-US"/>
        </w:rPr>
        <w:lastRenderedPageBreak/>
        <w:t xml:space="preserve">Evidence of these connections can be found in lamps of the same type found in Beth Shean and </w:t>
      </w:r>
      <w:proofErr w:type="spellStart"/>
      <w:r w:rsidR="00DE3F90" w:rsidRPr="00DE3F90">
        <w:rPr>
          <w:rFonts w:asciiTheme="majorBidi" w:hAnsiTheme="majorBidi" w:cstheme="majorBidi"/>
          <w:sz w:val="24"/>
          <w:szCs w:val="24"/>
          <w:lang w:val="en-US"/>
        </w:rPr>
        <w:t>Gerasa</w:t>
      </w:r>
      <w:proofErr w:type="spellEnd"/>
      <w:r w:rsidR="00DE3F90">
        <w:rPr>
          <w:rFonts w:asciiTheme="majorBidi" w:hAnsiTheme="majorBidi" w:cstheme="majorBidi"/>
          <w:sz w:val="24"/>
          <w:szCs w:val="24"/>
          <w:lang w:val="en-US"/>
        </w:rPr>
        <w:t xml:space="preserve"> (</w:t>
      </w:r>
      <w:proofErr w:type="spellStart"/>
      <w:r w:rsidR="00DE3F90">
        <w:rPr>
          <w:rFonts w:asciiTheme="majorBidi" w:hAnsiTheme="majorBidi" w:cstheme="majorBidi"/>
          <w:sz w:val="24"/>
          <w:szCs w:val="24"/>
          <w:lang w:val="en-US"/>
        </w:rPr>
        <w:t>Jerasa</w:t>
      </w:r>
      <w:proofErr w:type="spellEnd"/>
      <w:r w:rsidR="00DE3F90">
        <w:rPr>
          <w:rFonts w:asciiTheme="majorBidi" w:hAnsiTheme="majorBidi" w:cstheme="majorBidi"/>
          <w:sz w:val="24"/>
          <w:szCs w:val="24"/>
          <w:lang w:val="en-US"/>
        </w:rPr>
        <w:t>)</w:t>
      </w:r>
      <w:r w:rsidR="00DE3F90" w:rsidRPr="00DE3F90">
        <w:rPr>
          <w:rFonts w:asciiTheme="majorBidi" w:hAnsiTheme="majorBidi" w:cstheme="majorBidi"/>
          <w:sz w:val="24"/>
          <w:szCs w:val="24"/>
          <w:lang w:val="en-US"/>
        </w:rPr>
        <w:t>.</w:t>
      </w:r>
      <w:r w:rsidR="00DE3F90">
        <w:rPr>
          <w:rFonts w:asciiTheme="majorBidi" w:hAnsiTheme="majorBidi" w:cstheme="majorBidi"/>
          <w:sz w:val="24"/>
          <w:szCs w:val="24"/>
          <w:lang w:val="en-US"/>
        </w:rPr>
        <w:t xml:space="preserve"> These trade connections still function in the Early Muslim Period (lamps of the same type were discovered at Bet Shean and Jawa, near ancient </w:t>
      </w:r>
      <w:proofErr w:type="spellStart"/>
      <w:r w:rsidR="00DE3F90">
        <w:rPr>
          <w:rFonts w:asciiTheme="majorBidi" w:hAnsiTheme="majorBidi" w:cstheme="majorBidi"/>
          <w:sz w:val="24"/>
          <w:szCs w:val="24"/>
          <w:lang w:val="en-US"/>
        </w:rPr>
        <w:t>Gerasa</w:t>
      </w:r>
      <w:proofErr w:type="spellEnd"/>
      <w:r w:rsidR="00DE3F90">
        <w:rPr>
          <w:rFonts w:asciiTheme="majorBidi" w:hAnsiTheme="majorBidi" w:cstheme="majorBidi"/>
          <w:sz w:val="24"/>
          <w:szCs w:val="24"/>
          <w:lang w:val="en-US"/>
        </w:rPr>
        <w:t xml:space="preserve"> (</w:t>
      </w:r>
      <w:proofErr w:type="spellStart"/>
      <w:r w:rsidR="00DE3F90">
        <w:rPr>
          <w:rFonts w:asciiTheme="majorBidi" w:hAnsiTheme="majorBidi" w:cstheme="majorBidi"/>
          <w:sz w:val="24"/>
          <w:szCs w:val="24"/>
          <w:lang w:val="en-US"/>
        </w:rPr>
        <w:t>Jerasa</w:t>
      </w:r>
      <w:proofErr w:type="spellEnd"/>
      <w:r w:rsidR="00DE3F90">
        <w:rPr>
          <w:rFonts w:asciiTheme="majorBidi" w:hAnsiTheme="majorBidi" w:cstheme="majorBidi"/>
          <w:sz w:val="24"/>
          <w:szCs w:val="24"/>
          <w:lang w:val="en-US"/>
        </w:rPr>
        <w:t xml:space="preserve">). </w:t>
      </w:r>
      <w:r w:rsidR="0076039F" w:rsidRPr="0076039F">
        <w:rPr>
          <w:rFonts w:asciiTheme="majorBidi" w:hAnsiTheme="majorBidi" w:cstheme="majorBidi"/>
          <w:sz w:val="24"/>
          <w:szCs w:val="24"/>
          <w:lang w:val="en-US"/>
        </w:rPr>
        <w:t xml:space="preserve">These parallels are reflected in the </w:t>
      </w:r>
      <w:proofErr w:type="spellStart"/>
      <w:r w:rsidR="0076039F" w:rsidRPr="0076039F">
        <w:rPr>
          <w:rFonts w:asciiTheme="majorBidi" w:hAnsiTheme="majorBidi" w:cstheme="majorBidi"/>
          <w:sz w:val="24"/>
          <w:szCs w:val="24"/>
          <w:lang w:val="en-US"/>
        </w:rPr>
        <w:t>cat</w:t>
      </w:r>
      <w:r w:rsidR="0076039F">
        <w:rPr>
          <w:rFonts w:asciiTheme="majorBidi" w:hAnsiTheme="majorBidi" w:cstheme="majorBidi"/>
          <w:sz w:val="24"/>
          <w:szCs w:val="24"/>
          <w:lang w:val="en-US"/>
        </w:rPr>
        <w:t>h</w:t>
      </w:r>
      <w:r w:rsidR="0076039F" w:rsidRPr="0076039F">
        <w:rPr>
          <w:rFonts w:asciiTheme="majorBidi" w:hAnsiTheme="majorBidi" w:cstheme="majorBidi"/>
          <w:sz w:val="24"/>
          <w:szCs w:val="24"/>
          <w:lang w:val="en-US"/>
        </w:rPr>
        <w:t>alogue</w:t>
      </w:r>
      <w:proofErr w:type="spellEnd"/>
      <w:r w:rsidR="0076039F" w:rsidRPr="0076039F">
        <w:rPr>
          <w:rFonts w:asciiTheme="majorBidi" w:hAnsiTheme="majorBidi" w:cstheme="majorBidi"/>
          <w:sz w:val="24"/>
          <w:szCs w:val="24"/>
          <w:lang w:val="en-US"/>
        </w:rPr>
        <w:t>.</w:t>
      </w:r>
    </w:p>
    <w:p w14:paraId="03F6D87B" w14:textId="77777777" w:rsidR="0076039F" w:rsidRDefault="0076039F" w:rsidP="00F9561B">
      <w:pPr>
        <w:ind w:left="0"/>
        <w:rPr>
          <w:rFonts w:asciiTheme="majorBidi" w:hAnsiTheme="majorBidi" w:cstheme="majorBidi"/>
          <w:sz w:val="24"/>
          <w:szCs w:val="24"/>
          <w:lang w:val="en-US"/>
        </w:rPr>
      </w:pPr>
    </w:p>
    <w:bookmarkEnd w:id="27"/>
    <w:p w14:paraId="09135717" w14:textId="074FDCAF" w:rsidR="00F8627B" w:rsidRPr="00C304AC" w:rsidRDefault="002B1C8D" w:rsidP="00B745FC">
      <w:pPr>
        <w:ind w:left="0"/>
        <w:rPr>
          <w:rFonts w:asciiTheme="majorBidi" w:hAnsiTheme="majorBidi" w:cstheme="majorBidi"/>
          <w:i/>
          <w:iCs/>
          <w:sz w:val="24"/>
          <w:szCs w:val="24"/>
          <w:u w:val="single"/>
          <w:lang w:val="en-US"/>
        </w:rPr>
      </w:pPr>
      <w:r w:rsidRPr="00C304AC">
        <w:rPr>
          <w:rFonts w:asciiTheme="majorBidi" w:hAnsiTheme="majorBidi" w:cstheme="majorBidi"/>
          <w:sz w:val="24"/>
          <w:szCs w:val="24"/>
          <w:lang w:val="en-US"/>
        </w:rPr>
        <w:t xml:space="preserve">12) </w:t>
      </w:r>
      <w:bookmarkStart w:id="28" w:name="_Hlk176368797"/>
      <w:r w:rsidRPr="00C304AC">
        <w:rPr>
          <w:rFonts w:asciiTheme="majorBidi" w:hAnsiTheme="majorBidi" w:cstheme="majorBidi"/>
          <w:i/>
          <w:iCs/>
          <w:sz w:val="24"/>
          <w:szCs w:val="24"/>
          <w:u w:val="single"/>
          <w:lang w:val="en-US"/>
        </w:rPr>
        <w:t xml:space="preserve">Tel </w:t>
      </w:r>
      <w:proofErr w:type="spellStart"/>
      <w:r w:rsidRPr="00C304AC">
        <w:rPr>
          <w:rFonts w:asciiTheme="majorBidi" w:hAnsiTheme="majorBidi" w:cstheme="majorBidi"/>
          <w:i/>
          <w:iCs/>
          <w:sz w:val="24"/>
          <w:szCs w:val="24"/>
          <w:u w:val="single"/>
          <w:lang w:val="en-US"/>
        </w:rPr>
        <w:t>Qasile</w:t>
      </w:r>
      <w:proofErr w:type="spellEnd"/>
    </w:p>
    <w:p w14:paraId="11326B8F" w14:textId="459D1665" w:rsidR="00B745FC" w:rsidRDefault="00A34481" w:rsidP="00B745FC">
      <w:pPr>
        <w:ind w:left="0"/>
        <w:rPr>
          <w:rFonts w:asciiTheme="majorBidi" w:hAnsiTheme="majorBidi" w:cstheme="majorBidi"/>
          <w:sz w:val="24"/>
          <w:szCs w:val="24"/>
          <w:lang w:val="en-US"/>
        </w:rPr>
      </w:pPr>
      <w:r w:rsidRPr="00A34481">
        <w:rPr>
          <w:rFonts w:asciiTheme="majorBidi" w:hAnsiTheme="majorBidi" w:cstheme="majorBidi"/>
          <w:sz w:val="24"/>
          <w:szCs w:val="24"/>
          <w:lang w:val="en-US"/>
        </w:rPr>
        <w:t xml:space="preserve">Tell </w:t>
      </w:r>
      <w:proofErr w:type="spellStart"/>
      <w:r w:rsidRPr="00A34481">
        <w:rPr>
          <w:rFonts w:asciiTheme="majorBidi" w:hAnsiTheme="majorBidi" w:cstheme="majorBidi"/>
          <w:sz w:val="24"/>
          <w:szCs w:val="24"/>
          <w:lang w:val="en-US"/>
        </w:rPr>
        <w:t>Qasile</w:t>
      </w:r>
      <w:proofErr w:type="spellEnd"/>
      <w:r w:rsidRPr="00A34481">
        <w:rPr>
          <w:rFonts w:asciiTheme="majorBidi" w:hAnsiTheme="majorBidi" w:cstheme="majorBidi"/>
          <w:sz w:val="24"/>
          <w:szCs w:val="24"/>
          <w:lang w:val="en-US"/>
        </w:rPr>
        <w:t xml:space="preserve"> is a small multi</w:t>
      </w:r>
      <w:r>
        <w:rPr>
          <w:rFonts w:asciiTheme="majorBidi" w:hAnsiTheme="majorBidi" w:cstheme="majorBidi"/>
          <w:sz w:val="24"/>
          <w:szCs w:val="24"/>
          <w:lang w:val="en-US"/>
        </w:rPr>
        <w:t>-</w:t>
      </w:r>
      <w:r w:rsidRPr="00A34481">
        <w:rPr>
          <w:rFonts w:asciiTheme="majorBidi" w:hAnsiTheme="majorBidi" w:cstheme="majorBidi"/>
          <w:sz w:val="24"/>
          <w:szCs w:val="24"/>
          <w:lang w:val="en-US"/>
        </w:rPr>
        <w:t>period mound. It is located ca 0.25 kilomet</w:t>
      </w:r>
      <w:r>
        <w:rPr>
          <w:rFonts w:asciiTheme="majorBidi" w:hAnsiTheme="majorBidi" w:cstheme="majorBidi"/>
          <w:sz w:val="24"/>
          <w:szCs w:val="24"/>
          <w:lang w:val="en-US"/>
        </w:rPr>
        <w:t>e</w:t>
      </w:r>
      <w:r w:rsidRPr="00A34481">
        <w:rPr>
          <w:rFonts w:asciiTheme="majorBidi" w:hAnsiTheme="majorBidi" w:cstheme="majorBidi"/>
          <w:sz w:val="24"/>
          <w:szCs w:val="24"/>
          <w:lang w:val="en-US"/>
        </w:rPr>
        <w:t xml:space="preserve">rs from the Yarkon </w:t>
      </w:r>
      <w:r>
        <w:rPr>
          <w:rFonts w:asciiTheme="majorBidi" w:hAnsiTheme="majorBidi" w:cstheme="majorBidi"/>
          <w:sz w:val="24"/>
          <w:szCs w:val="24"/>
          <w:lang w:val="en-US"/>
        </w:rPr>
        <w:t>R</w:t>
      </w:r>
      <w:r w:rsidRPr="00A34481">
        <w:rPr>
          <w:rFonts w:asciiTheme="majorBidi" w:hAnsiTheme="majorBidi" w:cstheme="majorBidi"/>
          <w:sz w:val="24"/>
          <w:szCs w:val="24"/>
          <w:lang w:val="en-US"/>
        </w:rPr>
        <w:t xml:space="preserve">iver. Today this is the Israel Museum area (Ramat-Aviv district, Tel-Aviv). This historical site is identified as </w:t>
      </w:r>
      <w:r>
        <w:rPr>
          <w:rFonts w:asciiTheme="majorBidi" w:hAnsiTheme="majorBidi" w:cstheme="majorBidi"/>
          <w:sz w:val="24"/>
          <w:szCs w:val="24"/>
          <w:lang w:val="en-US"/>
        </w:rPr>
        <w:t>a </w:t>
      </w:r>
      <w:r w:rsidRPr="00A34481">
        <w:rPr>
          <w:rFonts w:asciiTheme="majorBidi" w:hAnsiTheme="majorBidi" w:cstheme="majorBidi"/>
          <w:sz w:val="24"/>
          <w:szCs w:val="24"/>
          <w:lang w:val="en-US"/>
        </w:rPr>
        <w:t>"Samaritan settlement". The first archaeologist who ide</w:t>
      </w:r>
      <w:r>
        <w:rPr>
          <w:rFonts w:asciiTheme="majorBidi" w:hAnsiTheme="majorBidi" w:cstheme="majorBidi"/>
          <w:sz w:val="24"/>
          <w:szCs w:val="24"/>
          <w:lang w:val="en-US"/>
        </w:rPr>
        <w:t>n</w:t>
      </w:r>
      <w:r w:rsidRPr="00A34481">
        <w:rPr>
          <w:rFonts w:asciiTheme="majorBidi" w:hAnsiTheme="majorBidi" w:cstheme="majorBidi"/>
          <w:sz w:val="24"/>
          <w:szCs w:val="24"/>
          <w:lang w:val="en-US"/>
        </w:rPr>
        <w:t xml:space="preserve">tified this site as </w:t>
      </w:r>
      <w:r>
        <w:rPr>
          <w:rFonts w:asciiTheme="majorBidi" w:hAnsiTheme="majorBidi" w:cstheme="majorBidi"/>
          <w:sz w:val="24"/>
          <w:szCs w:val="24"/>
          <w:lang w:val="en-US"/>
        </w:rPr>
        <w:t>a </w:t>
      </w:r>
      <w:r w:rsidRPr="00A34481">
        <w:rPr>
          <w:rFonts w:asciiTheme="majorBidi" w:hAnsiTheme="majorBidi" w:cstheme="majorBidi"/>
          <w:sz w:val="24"/>
          <w:szCs w:val="24"/>
          <w:lang w:val="en-US"/>
        </w:rPr>
        <w:t xml:space="preserve">"Samaritan" was </w:t>
      </w:r>
      <w:r>
        <w:rPr>
          <w:rFonts w:asciiTheme="majorBidi" w:hAnsiTheme="majorBidi" w:cstheme="majorBidi"/>
          <w:sz w:val="24"/>
          <w:szCs w:val="24"/>
          <w:lang w:val="en-US"/>
        </w:rPr>
        <w:t xml:space="preserve">an </w:t>
      </w:r>
      <w:r w:rsidRPr="00A34481">
        <w:rPr>
          <w:rFonts w:asciiTheme="majorBidi" w:hAnsiTheme="majorBidi" w:cstheme="majorBidi"/>
          <w:sz w:val="24"/>
          <w:szCs w:val="24"/>
          <w:lang w:val="en-US"/>
        </w:rPr>
        <w:t>Israel archaeologist Ph.D. Kaplan Jacob. It happen</w:t>
      </w:r>
      <w:r>
        <w:rPr>
          <w:rFonts w:asciiTheme="majorBidi" w:hAnsiTheme="majorBidi" w:cstheme="majorBidi"/>
          <w:sz w:val="24"/>
          <w:szCs w:val="24"/>
          <w:lang w:val="en-US"/>
        </w:rPr>
        <w:t>e</w:t>
      </w:r>
      <w:r w:rsidRPr="00A34481">
        <w:rPr>
          <w:rFonts w:asciiTheme="majorBidi" w:hAnsiTheme="majorBidi" w:cstheme="majorBidi"/>
          <w:sz w:val="24"/>
          <w:szCs w:val="24"/>
          <w:lang w:val="en-US"/>
        </w:rPr>
        <w:t xml:space="preserve">d </w:t>
      </w:r>
      <w:r>
        <w:rPr>
          <w:rFonts w:asciiTheme="majorBidi" w:hAnsiTheme="majorBidi" w:cstheme="majorBidi"/>
          <w:sz w:val="24"/>
          <w:szCs w:val="24"/>
          <w:lang w:val="en-US"/>
        </w:rPr>
        <w:t>in</w:t>
      </w:r>
      <w:r w:rsidRPr="00A34481">
        <w:rPr>
          <w:rFonts w:asciiTheme="majorBidi" w:hAnsiTheme="majorBidi" w:cstheme="majorBidi"/>
          <w:sz w:val="24"/>
          <w:szCs w:val="24"/>
          <w:lang w:val="en-US"/>
        </w:rPr>
        <w:t xml:space="preserve"> 1965 when he </w:t>
      </w:r>
      <w:r>
        <w:rPr>
          <w:rFonts w:asciiTheme="majorBidi" w:hAnsiTheme="majorBidi" w:cstheme="majorBidi"/>
          <w:sz w:val="24"/>
          <w:szCs w:val="24"/>
          <w:lang w:val="en-US"/>
        </w:rPr>
        <w:t>f</w:t>
      </w:r>
      <w:r w:rsidRPr="00A34481">
        <w:rPr>
          <w:rFonts w:asciiTheme="majorBidi" w:hAnsiTheme="majorBidi" w:cstheme="majorBidi"/>
          <w:sz w:val="24"/>
          <w:szCs w:val="24"/>
          <w:lang w:val="en-US"/>
        </w:rPr>
        <w:t xml:space="preserve">ounded several burial caves. Since </w:t>
      </w:r>
      <w:proofErr w:type="gramStart"/>
      <w:r w:rsidRPr="00A34481">
        <w:rPr>
          <w:rFonts w:asciiTheme="majorBidi" w:hAnsiTheme="majorBidi" w:cstheme="majorBidi"/>
          <w:sz w:val="24"/>
          <w:szCs w:val="24"/>
          <w:lang w:val="en-US"/>
        </w:rPr>
        <w:t>then</w:t>
      </w:r>
      <w:proofErr w:type="gramEnd"/>
      <w:r w:rsidRPr="00A34481">
        <w:rPr>
          <w:rFonts w:asciiTheme="majorBidi" w:hAnsiTheme="majorBidi" w:cstheme="majorBidi"/>
          <w:sz w:val="24"/>
          <w:szCs w:val="24"/>
          <w:lang w:val="en-US"/>
        </w:rPr>
        <w:t xml:space="preserve"> around this site (El-</w:t>
      </w:r>
      <w:proofErr w:type="spellStart"/>
      <w:r w:rsidRPr="00A34481">
        <w:rPr>
          <w:rFonts w:asciiTheme="majorBidi" w:hAnsiTheme="majorBidi" w:cstheme="majorBidi"/>
          <w:sz w:val="24"/>
          <w:szCs w:val="24"/>
          <w:lang w:val="en-US"/>
        </w:rPr>
        <w:t>Khirbe</w:t>
      </w:r>
      <w:proofErr w:type="spellEnd"/>
      <w:r w:rsidRPr="00A34481">
        <w:rPr>
          <w:rFonts w:asciiTheme="majorBidi" w:hAnsiTheme="majorBidi" w:cstheme="majorBidi"/>
          <w:sz w:val="24"/>
          <w:szCs w:val="24"/>
          <w:lang w:val="en-US"/>
        </w:rPr>
        <w:t xml:space="preserve">; </w:t>
      </w:r>
      <w:proofErr w:type="spellStart"/>
      <w:r w:rsidRPr="00A34481">
        <w:rPr>
          <w:rFonts w:asciiTheme="majorBidi" w:hAnsiTheme="majorBidi" w:cstheme="majorBidi"/>
          <w:sz w:val="24"/>
          <w:szCs w:val="24"/>
          <w:lang w:val="en-US"/>
        </w:rPr>
        <w:t>Hirbet</w:t>
      </w:r>
      <w:proofErr w:type="spellEnd"/>
      <w:r w:rsidRPr="00A34481">
        <w:rPr>
          <w:rFonts w:asciiTheme="majorBidi" w:hAnsiTheme="majorBidi" w:cstheme="majorBidi"/>
          <w:sz w:val="24"/>
          <w:szCs w:val="24"/>
          <w:lang w:val="en-US"/>
        </w:rPr>
        <w:t xml:space="preserve"> </w:t>
      </w:r>
      <w:proofErr w:type="spellStart"/>
      <w:r w:rsidRPr="00A34481">
        <w:rPr>
          <w:rFonts w:asciiTheme="majorBidi" w:hAnsiTheme="majorBidi" w:cstheme="majorBidi"/>
          <w:sz w:val="24"/>
          <w:szCs w:val="24"/>
          <w:lang w:val="en-US"/>
        </w:rPr>
        <w:t>el</w:t>
      </w:r>
      <w:proofErr w:type="spellEnd"/>
      <w:r w:rsidRPr="00A34481">
        <w:rPr>
          <w:rFonts w:asciiTheme="majorBidi" w:hAnsiTheme="majorBidi" w:cstheme="majorBidi"/>
          <w:sz w:val="24"/>
          <w:szCs w:val="24"/>
          <w:lang w:val="en-US"/>
        </w:rPr>
        <w:t xml:space="preserve">-Hadra) were discovered Samaritan synagogue, description (this description was published by Leah Di </w:t>
      </w:r>
      <w:proofErr w:type="spellStart"/>
      <w:r w:rsidRPr="00A34481">
        <w:rPr>
          <w:rFonts w:asciiTheme="majorBidi" w:hAnsiTheme="majorBidi" w:cstheme="majorBidi"/>
          <w:sz w:val="24"/>
          <w:szCs w:val="24"/>
          <w:lang w:val="en-US"/>
        </w:rPr>
        <w:t>Segni</w:t>
      </w:r>
      <w:proofErr w:type="spellEnd"/>
      <w:r w:rsidRPr="00A34481">
        <w:rPr>
          <w:rFonts w:asciiTheme="majorBidi" w:hAnsiTheme="majorBidi" w:cstheme="majorBidi"/>
          <w:sz w:val="24"/>
          <w:szCs w:val="24"/>
          <w:lang w:val="en-US"/>
        </w:rPr>
        <w:t>, "The Greek Inscriptions in the Samaritan Synagogue at El-</w:t>
      </w:r>
      <w:proofErr w:type="spellStart"/>
      <w:r w:rsidRPr="00A34481">
        <w:rPr>
          <w:rFonts w:asciiTheme="majorBidi" w:hAnsiTheme="majorBidi" w:cstheme="majorBidi"/>
          <w:sz w:val="24"/>
          <w:szCs w:val="24"/>
          <w:lang w:val="en-US"/>
        </w:rPr>
        <w:t>Khirbe</w:t>
      </w:r>
      <w:proofErr w:type="spellEnd"/>
      <w:r w:rsidRPr="00A34481">
        <w:rPr>
          <w:rFonts w:asciiTheme="majorBidi" w:hAnsiTheme="majorBidi" w:cstheme="majorBidi"/>
          <w:sz w:val="24"/>
          <w:szCs w:val="24"/>
          <w:lang w:val="en-US"/>
        </w:rPr>
        <w:t xml:space="preserve">. </w:t>
      </w:r>
      <w:proofErr w:type="gramStart"/>
      <w:r w:rsidRPr="00A34481">
        <w:rPr>
          <w:rFonts w:asciiTheme="majorBidi" w:hAnsiTheme="majorBidi" w:cstheme="majorBidi"/>
          <w:sz w:val="24"/>
          <w:szCs w:val="24"/>
          <w:lang w:val="en-US"/>
        </w:rPr>
        <w:t>( In</w:t>
      </w:r>
      <w:proofErr w:type="gramEnd"/>
      <w:r w:rsidRPr="00A34481">
        <w:rPr>
          <w:rFonts w:asciiTheme="majorBidi" w:hAnsiTheme="majorBidi" w:cstheme="majorBidi"/>
          <w:sz w:val="24"/>
          <w:szCs w:val="24"/>
          <w:lang w:val="en-US"/>
        </w:rPr>
        <w:t xml:space="preserve"> F. Manns and E. </w:t>
      </w:r>
      <w:proofErr w:type="spellStart"/>
      <w:r w:rsidRPr="00A34481">
        <w:rPr>
          <w:rFonts w:asciiTheme="majorBidi" w:hAnsiTheme="majorBidi" w:cstheme="majorBidi"/>
          <w:sz w:val="24"/>
          <w:szCs w:val="24"/>
          <w:lang w:val="en-US"/>
        </w:rPr>
        <w:t>Alliata</w:t>
      </w:r>
      <w:proofErr w:type="spellEnd"/>
      <w:r w:rsidRPr="00A34481">
        <w:rPr>
          <w:rFonts w:asciiTheme="majorBidi" w:hAnsiTheme="majorBidi" w:cstheme="majorBidi"/>
          <w:sz w:val="24"/>
          <w:szCs w:val="24"/>
          <w:lang w:val="en-US"/>
        </w:rPr>
        <w:t xml:space="preserve"> eds. Early Christianity in Context, Monuments and Documents. Jerusalem; pp.231-239) and many burial caves. </w:t>
      </w:r>
      <w:r>
        <w:rPr>
          <w:rFonts w:asciiTheme="majorBidi" w:hAnsiTheme="majorBidi" w:cstheme="majorBidi"/>
          <w:sz w:val="24"/>
          <w:szCs w:val="24"/>
          <w:lang w:val="en-US"/>
        </w:rPr>
        <w:t>In</w:t>
      </w:r>
      <w:r w:rsidRPr="00A34481">
        <w:rPr>
          <w:rFonts w:asciiTheme="majorBidi" w:hAnsiTheme="majorBidi" w:cstheme="majorBidi"/>
          <w:sz w:val="24"/>
          <w:szCs w:val="24"/>
          <w:lang w:val="en-US"/>
        </w:rPr>
        <w:t xml:space="preserve"> May 1992 </w:t>
      </w:r>
      <w:r>
        <w:rPr>
          <w:rFonts w:asciiTheme="majorBidi" w:hAnsiTheme="majorBidi" w:cstheme="majorBidi"/>
          <w:sz w:val="24"/>
          <w:szCs w:val="24"/>
          <w:lang w:val="en-US"/>
        </w:rPr>
        <w:t>t</w:t>
      </w:r>
      <w:r w:rsidRPr="00A34481">
        <w:rPr>
          <w:rFonts w:asciiTheme="majorBidi" w:hAnsiTheme="majorBidi" w:cstheme="majorBidi"/>
          <w:sz w:val="24"/>
          <w:szCs w:val="24"/>
          <w:lang w:val="en-US"/>
        </w:rPr>
        <w:t>here were construction works and as a part of the Israel Antiqu</w:t>
      </w:r>
      <w:r>
        <w:rPr>
          <w:rFonts w:asciiTheme="majorBidi" w:hAnsiTheme="majorBidi" w:cstheme="majorBidi"/>
          <w:sz w:val="24"/>
          <w:szCs w:val="24"/>
          <w:lang w:val="en-US"/>
        </w:rPr>
        <w:t>i</w:t>
      </w:r>
      <w:r w:rsidRPr="00A34481">
        <w:rPr>
          <w:rFonts w:asciiTheme="majorBidi" w:hAnsiTheme="majorBidi" w:cstheme="majorBidi"/>
          <w:sz w:val="24"/>
          <w:szCs w:val="24"/>
          <w:lang w:val="en-US"/>
        </w:rPr>
        <w:t xml:space="preserve">ties Authority made </w:t>
      </w:r>
      <w:r>
        <w:rPr>
          <w:rFonts w:asciiTheme="majorBidi" w:hAnsiTheme="majorBidi" w:cstheme="majorBidi"/>
          <w:sz w:val="24"/>
          <w:szCs w:val="24"/>
          <w:lang w:val="en-US"/>
        </w:rPr>
        <w:t xml:space="preserve">a </w:t>
      </w:r>
      <w:r w:rsidRPr="00A34481">
        <w:rPr>
          <w:rFonts w:asciiTheme="majorBidi" w:hAnsiTheme="majorBidi" w:cstheme="majorBidi"/>
          <w:sz w:val="24"/>
          <w:szCs w:val="24"/>
          <w:lang w:val="en-US"/>
        </w:rPr>
        <w:t>safe archaeological excavation under the chief of archaeologist Etan Ayalon (IAA). During this excavation discovered burial cave, ide</w:t>
      </w:r>
      <w:r>
        <w:rPr>
          <w:rFonts w:asciiTheme="majorBidi" w:hAnsiTheme="majorBidi" w:cstheme="majorBidi"/>
          <w:sz w:val="24"/>
          <w:szCs w:val="24"/>
          <w:lang w:val="en-US"/>
        </w:rPr>
        <w:t>n</w:t>
      </w:r>
      <w:r w:rsidRPr="00A34481">
        <w:rPr>
          <w:rFonts w:asciiTheme="majorBidi" w:hAnsiTheme="majorBidi" w:cstheme="majorBidi"/>
          <w:sz w:val="24"/>
          <w:szCs w:val="24"/>
          <w:lang w:val="en-US"/>
        </w:rPr>
        <w:t>t</w:t>
      </w:r>
      <w:r>
        <w:rPr>
          <w:rFonts w:asciiTheme="majorBidi" w:hAnsiTheme="majorBidi" w:cstheme="majorBidi"/>
          <w:sz w:val="24"/>
          <w:szCs w:val="24"/>
          <w:lang w:val="en-US"/>
        </w:rPr>
        <w:t>i</w:t>
      </w:r>
      <w:r w:rsidRPr="00A34481">
        <w:rPr>
          <w:rFonts w:asciiTheme="majorBidi" w:hAnsiTheme="majorBidi" w:cstheme="majorBidi"/>
          <w:sz w:val="24"/>
          <w:szCs w:val="24"/>
          <w:lang w:val="en-US"/>
        </w:rPr>
        <w:t xml:space="preserve">fied as </w:t>
      </w:r>
      <w:r>
        <w:rPr>
          <w:rFonts w:asciiTheme="majorBidi" w:hAnsiTheme="majorBidi" w:cstheme="majorBidi"/>
          <w:sz w:val="24"/>
          <w:szCs w:val="24"/>
          <w:lang w:val="en-US"/>
        </w:rPr>
        <w:t xml:space="preserve">the </w:t>
      </w:r>
      <w:r w:rsidRPr="00A34481">
        <w:rPr>
          <w:rFonts w:asciiTheme="majorBidi" w:hAnsiTheme="majorBidi" w:cstheme="majorBidi"/>
          <w:sz w:val="24"/>
          <w:szCs w:val="24"/>
          <w:lang w:val="en-US"/>
        </w:rPr>
        <w:t>"Samaritan Burial Cave" dating 3-5 centuries CE. In the burial chamber, inside the cave, a lamp was discovered that dates back to the 3rd-5th centuries CE</w:t>
      </w:r>
      <w:r>
        <w:rPr>
          <w:rFonts w:asciiTheme="majorBidi" w:hAnsiTheme="majorBidi" w:cstheme="majorBidi"/>
          <w:sz w:val="24"/>
          <w:szCs w:val="24"/>
          <w:lang w:val="en-US"/>
        </w:rPr>
        <w:t>.</w:t>
      </w:r>
    </w:p>
    <w:p w14:paraId="53A74E86" w14:textId="77777777" w:rsidR="00F5500E" w:rsidRDefault="00F5500E" w:rsidP="00B745FC">
      <w:pPr>
        <w:ind w:left="0"/>
        <w:rPr>
          <w:rFonts w:asciiTheme="majorBidi" w:hAnsiTheme="majorBidi" w:cstheme="majorBidi"/>
          <w:sz w:val="24"/>
          <w:szCs w:val="24"/>
          <w:lang w:val="en-US"/>
        </w:rPr>
      </w:pPr>
    </w:p>
    <w:bookmarkEnd w:id="28"/>
    <w:p w14:paraId="14BFDC21" w14:textId="5B0CFAB1" w:rsidR="002B1C8D" w:rsidRPr="00830ABC" w:rsidRDefault="002B1C8D" w:rsidP="00F9561B">
      <w:pPr>
        <w:ind w:left="0"/>
        <w:rPr>
          <w:rFonts w:asciiTheme="majorBidi" w:hAnsiTheme="majorBidi" w:cstheme="majorBidi"/>
          <w:i/>
          <w:iCs/>
          <w:sz w:val="24"/>
          <w:szCs w:val="24"/>
          <w:u w:val="single"/>
          <w:lang w:val="en-US"/>
        </w:rPr>
      </w:pPr>
      <w:r w:rsidRPr="00830ABC">
        <w:rPr>
          <w:rFonts w:asciiTheme="majorBidi" w:hAnsiTheme="majorBidi" w:cstheme="majorBidi"/>
          <w:sz w:val="24"/>
          <w:szCs w:val="24"/>
          <w:lang w:val="en-US"/>
        </w:rPr>
        <w:t xml:space="preserve">13) </w:t>
      </w:r>
      <w:bookmarkStart w:id="29" w:name="_Hlk176368817"/>
      <w:r w:rsidRPr="00830ABC">
        <w:rPr>
          <w:rFonts w:asciiTheme="majorBidi" w:hAnsiTheme="majorBidi" w:cstheme="majorBidi"/>
          <w:i/>
          <w:iCs/>
          <w:sz w:val="24"/>
          <w:szCs w:val="24"/>
          <w:u w:val="single"/>
          <w:lang w:val="en-US"/>
        </w:rPr>
        <w:t xml:space="preserve">Tel </w:t>
      </w:r>
      <w:proofErr w:type="spellStart"/>
      <w:r w:rsidRPr="00830ABC">
        <w:rPr>
          <w:rFonts w:asciiTheme="majorBidi" w:hAnsiTheme="majorBidi" w:cstheme="majorBidi"/>
          <w:i/>
          <w:iCs/>
          <w:sz w:val="24"/>
          <w:szCs w:val="24"/>
          <w:u w:val="single"/>
          <w:lang w:val="en-US"/>
        </w:rPr>
        <w:t>Ishqaf</w:t>
      </w:r>
      <w:proofErr w:type="spellEnd"/>
    </w:p>
    <w:p w14:paraId="7B10FED8" w14:textId="1A7BAC00" w:rsidR="00525A64" w:rsidRDefault="00F8627B" w:rsidP="00F9561B">
      <w:pPr>
        <w:ind w:left="0"/>
        <w:rPr>
          <w:rFonts w:asciiTheme="majorBidi" w:hAnsiTheme="majorBidi" w:cstheme="majorBidi"/>
          <w:sz w:val="24"/>
          <w:szCs w:val="24"/>
          <w:lang w:val="en-US"/>
        </w:rPr>
      </w:pPr>
      <w:r w:rsidRPr="00F8627B">
        <w:rPr>
          <w:rFonts w:asciiTheme="majorBidi" w:hAnsiTheme="majorBidi" w:cstheme="majorBidi"/>
          <w:sz w:val="24"/>
          <w:szCs w:val="24"/>
          <w:lang w:val="en-US"/>
        </w:rPr>
        <w:t xml:space="preserve">The archaeological site known as "Tel </w:t>
      </w:r>
      <w:proofErr w:type="spellStart"/>
      <w:r w:rsidRPr="00F8627B">
        <w:rPr>
          <w:rFonts w:asciiTheme="majorBidi" w:hAnsiTheme="majorBidi" w:cstheme="majorBidi"/>
          <w:sz w:val="24"/>
          <w:szCs w:val="24"/>
          <w:lang w:val="en-US"/>
        </w:rPr>
        <w:t>Ishqaf</w:t>
      </w:r>
      <w:proofErr w:type="spellEnd"/>
      <w:r w:rsidRPr="00F8627B">
        <w:rPr>
          <w:rFonts w:asciiTheme="majorBidi" w:hAnsiTheme="majorBidi" w:cstheme="majorBidi"/>
          <w:sz w:val="24"/>
          <w:szCs w:val="24"/>
          <w:lang w:val="en-US"/>
        </w:rPr>
        <w:t xml:space="preserve">" according to </w:t>
      </w:r>
      <w:r>
        <w:rPr>
          <w:rFonts w:asciiTheme="majorBidi" w:hAnsiTheme="majorBidi" w:cstheme="majorBidi"/>
          <w:sz w:val="24"/>
          <w:szCs w:val="24"/>
          <w:lang w:val="en-US"/>
        </w:rPr>
        <w:t>the </w:t>
      </w:r>
      <w:r w:rsidRPr="00F8627B">
        <w:rPr>
          <w:rFonts w:asciiTheme="majorBidi" w:hAnsiTheme="majorBidi" w:cstheme="majorBidi"/>
          <w:sz w:val="24"/>
          <w:szCs w:val="24"/>
          <w:lang w:val="en-US"/>
        </w:rPr>
        <w:t>final report of archaeologist Orit Segal (Israel Antiqu</w:t>
      </w:r>
      <w:r>
        <w:rPr>
          <w:rFonts w:asciiTheme="majorBidi" w:hAnsiTheme="majorBidi" w:cstheme="majorBidi"/>
          <w:sz w:val="24"/>
          <w:szCs w:val="24"/>
          <w:lang w:val="en-US"/>
        </w:rPr>
        <w:t>i</w:t>
      </w:r>
      <w:r w:rsidRPr="00F8627B">
        <w:rPr>
          <w:rFonts w:asciiTheme="majorBidi" w:hAnsiTheme="majorBidi" w:cstheme="majorBidi"/>
          <w:sz w:val="24"/>
          <w:szCs w:val="24"/>
          <w:lang w:val="en-US"/>
        </w:rPr>
        <w:t xml:space="preserve">ties Authority) is a small mound "on the </w:t>
      </w:r>
      <w:proofErr w:type="spellStart"/>
      <w:r w:rsidRPr="00F8627B">
        <w:rPr>
          <w:rFonts w:asciiTheme="majorBidi" w:hAnsiTheme="majorBidi" w:cstheme="majorBidi"/>
          <w:sz w:val="24"/>
          <w:szCs w:val="24"/>
          <w:lang w:val="en-US"/>
        </w:rPr>
        <w:t>hamra</w:t>
      </w:r>
      <w:proofErr w:type="spellEnd"/>
      <w:r w:rsidRPr="00F8627B">
        <w:rPr>
          <w:rFonts w:asciiTheme="majorBidi" w:hAnsiTheme="majorBidi" w:cstheme="majorBidi"/>
          <w:sz w:val="24"/>
          <w:szCs w:val="24"/>
          <w:lang w:val="en-US"/>
        </w:rPr>
        <w:t xml:space="preserve"> hills alongside the alluvial valley of Nahal Alexander". Today this site lie</w:t>
      </w:r>
      <w:r>
        <w:rPr>
          <w:rFonts w:asciiTheme="majorBidi" w:hAnsiTheme="majorBidi" w:cstheme="majorBidi"/>
          <w:sz w:val="24"/>
          <w:szCs w:val="24"/>
          <w:lang w:val="en-US"/>
        </w:rPr>
        <w:t>s</w:t>
      </w:r>
      <w:r w:rsidRPr="00F8627B">
        <w:rPr>
          <w:rFonts w:asciiTheme="majorBidi" w:hAnsiTheme="majorBidi" w:cstheme="majorBidi"/>
          <w:sz w:val="24"/>
          <w:szCs w:val="24"/>
          <w:lang w:val="en-US"/>
        </w:rPr>
        <w:t xml:space="preserve"> to the North-East from </w:t>
      </w:r>
      <w:proofErr w:type="spellStart"/>
      <w:r w:rsidRPr="00F8627B">
        <w:rPr>
          <w:rFonts w:asciiTheme="majorBidi" w:hAnsiTheme="majorBidi" w:cstheme="majorBidi"/>
          <w:sz w:val="24"/>
          <w:szCs w:val="24"/>
          <w:lang w:val="en-US"/>
        </w:rPr>
        <w:t>Kefar</w:t>
      </w:r>
      <w:proofErr w:type="spellEnd"/>
      <w:r w:rsidRPr="00F8627B">
        <w:rPr>
          <w:rFonts w:asciiTheme="majorBidi" w:hAnsiTheme="majorBidi" w:cstheme="majorBidi"/>
          <w:sz w:val="24"/>
          <w:szCs w:val="24"/>
          <w:lang w:val="en-US"/>
        </w:rPr>
        <w:t xml:space="preserve"> Yona and the North-West from </w:t>
      </w:r>
      <w:proofErr w:type="spellStart"/>
      <w:r w:rsidRPr="00F8627B">
        <w:rPr>
          <w:rFonts w:asciiTheme="majorBidi" w:hAnsiTheme="majorBidi" w:cstheme="majorBidi"/>
          <w:sz w:val="24"/>
          <w:szCs w:val="24"/>
          <w:lang w:val="en-US"/>
        </w:rPr>
        <w:t>Burgata</w:t>
      </w:r>
      <w:proofErr w:type="spellEnd"/>
      <w:r w:rsidRPr="00F8627B">
        <w:rPr>
          <w:rFonts w:asciiTheme="majorBidi" w:hAnsiTheme="majorBidi" w:cstheme="majorBidi"/>
          <w:sz w:val="24"/>
          <w:szCs w:val="24"/>
          <w:lang w:val="en-US"/>
        </w:rPr>
        <w:t xml:space="preserve">. During the salvage excavation during the season of January 2009, </w:t>
      </w:r>
      <w:r>
        <w:rPr>
          <w:rFonts w:asciiTheme="majorBidi" w:hAnsiTheme="majorBidi" w:cstheme="majorBidi"/>
          <w:sz w:val="24"/>
          <w:szCs w:val="24"/>
          <w:lang w:val="en-US"/>
        </w:rPr>
        <w:t>th</w:t>
      </w:r>
      <w:r w:rsidRPr="00F8627B">
        <w:rPr>
          <w:rFonts w:asciiTheme="majorBidi" w:hAnsiTheme="majorBidi" w:cstheme="majorBidi"/>
          <w:sz w:val="24"/>
          <w:szCs w:val="24"/>
          <w:lang w:val="en-US"/>
        </w:rPr>
        <w:t xml:space="preserve">e remains of </w:t>
      </w:r>
      <w:r>
        <w:rPr>
          <w:rFonts w:asciiTheme="majorBidi" w:hAnsiTheme="majorBidi" w:cstheme="majorBidi"/>
          <w:sz w:val="24"/>
          <w:szCs w:val="24"/>
          <w:lang w:val="en-US"/>
        </w:rPr>
        <w:t xml:space="preserve">the </w:t>
      </w:r>
      <w:r w:rsidRPr="00F8627B">
        <w:rPr>
          <w:rFonts w:asciiTheme="majorBidi" w:hAnsiTheme="majorBidi" w:cstheme="majorBidi"/>
          <w:sz w:val="24"/>
          <w:szCs w:val="24"/>
          <w:lang w:val="en-US"/>
        </w:rPr>
        <w:t xml:space="preserve">building. Segal describes this building as </w:t>
      </w:r>
      <w:r>
        <w:rPr>
          <w:rFonts w:asciiTheme="majorBidi" w:hAnsiTheme="majorBidi" w:cstheme="majorBidi"/>
          <w:sz w:val="24"/>
          <w:szCs w:val="24"/>
          <w:lang w:val="en-US"/>
        </w:rPr>
        <w:t xml:space="preserve">a </w:t>
      </w:r>
      <w:r w:rsidRPr="00F8627B">
        <w:rPr>
          <w:rFonts w:asciiTheme="majorBidi" w:hAnsiTheme="majorBidi" w:cstheme="majorBidi"/>
          <w:sz w:val="24"/>
          <w:szCs w:val="24"/>
          <w:lang w:val="en-US"/>
        </w:rPr>
        <w:t xml:space="preserve">"Roman Building" and dates </w:t>
      </w:r>
      <w:r>
        <w:rPr>
          <w:rFonts w:asciiTheme="majorBidi" w:hAnsiTheme="majorBidi" w:cstheme="majorBidi"/>
          <w:sz w:val="24"/>
          <w:szCs w:val="24"/>
          <w:lang w:val="en-US"/>
        </w:rPr>
        <w:t>from</w:t>
      </w:r>
      <w:r w:rsidRPr="00F8627B">
        <w:rPr>
          <w:rFonts w:asciiTheme="majorBidi" w:hAnsiTheme="majorBidi" w:cstheme="majorBidi"/>
          <w:sz w:val="24"/>
          <w:szCs w:val="24"/>
          <w:lang w:val="en-US"/>
        </w:rPr>
        <w:t xml:space="preserve"> </w:t>
      </w:r>
      <w:r>
        <w:rPr>
          <w:rFonts w:asciiTheme="majorBidi" w:hAnsiTheme="majorBidi" w:cstheme="majorBidi"/>
          <w:sz w:val="24"/>
          <w:szCs w:val="24"/>
          <w:lang w:val="en-US"/>
        </w:rPr>
        <w:t>the</w:t>
      </w:r>
      <w:r w:rsidR="00761532">
        <w:rPr>
          <w:rFonts w:asciiTheme="majorBidi" w:hAnsiTheme="majorBidi" w:cstheme="majorBidi"/>
          <w:sz w:val="24"/>
          <w:szCs w:val="24"/>
          <w:lang w:val="en-US"/>
        </w:rPr>
        <w:t xml:space="preserve"> </w:t>
      </w:r>
      <w:r w:rsidRPr="00F8627B">
        <w:rPr>
          <w:rFonts w:asciiTheme="majorBidi" w:hAnsiTheme="majorBidi" w:cstheme="majorBidi"/>
          <w:sz w:val="24"/>
          <w:szCs w:val="24"/>
          <w:lang w:val="en-US"/>
        </w:rPr>
        <w:t xml:space="preserve">Early Roman Period, 1-2 centuries CE. </w:t>
      </w:r>
      <w:r>
        <w:rPr>
          <w:rFonts w:asciiTheme="majorBidi" w:hAnsiTheme="majorBidi" w:cstheme="majorBidi"/>
          <w:sz w:val="24"/>
          <w:szCs w:val="24"/>
          <w:lang w:val="en-US"/>
        </w:rPr>
        <w:t>T</w:t>
      </w:r>
      <w:r w:rsidRPr="00F8627B">
        <w:rPr>
          <w:rFonts w:asciiTheme="majorBidi" w:hAnsiTheme="majorBidi" w:cstheme="majorBidi"/>
          <w:sz w:val="24"/>
          <w:szCs w:val="24"/>
          <w:lang w:val="en-US"/>
        </w:rPr>
        <w:t xml:space="preserve">hat </w:t>
      </w:r>
      <w:r>
        <w:rPr>
          <w:rFonts w:asciiTheme="majorBidi" w:hAnsiTheme="majorBidi" w:cstheme="majorBidi"/>
          <w:sz w:val="24"/>
          <w:szCs w:val="24"/>
          <w:lang w:val="en-US"/>
        </w:rPr>
        <w:t xml:space="preserve">may </w:t>
      </w:r>
      <w:proofErr w:type="gramStart"/>
      <w:r w:rsidRPr="00F8627B">
        <w:rPr>
          <w:rFonts w:asciiTheme="majorBidi" w:hAnsiTheme="majorBidi" w:cstheme="majorBidi"/>
          <w:sz w:val="24"/>
          <w:szCs w:val="24"/>
          <w:lang w:val="en-US"/>
        </w:rPr>
        <w:t>tell</w:t>
      </w:r>
      <w:proofErr w:type="gramEnd"/>
      <w:r w:rsidRPr="00F8627B">
        <w:rPr>
          <w:rFonts w:asciiTheme="majorBidi" w:hAnsiTheme="majorBidi" w:cstheme="majorBidi"/>
          <w:sz w:val="24"/>
          <w:szCs w:val="24"/>
          <w:lang w:val="en-US"/>
        </w:rPr>
        <w:t xml:space="preserve"> about "rural building" or exa</w:t>
      </w:r>
      <w:r>
        <w:rPr>
          <w:rFonts w:asciiTheme="majorBidi" w:hAnsiTheme="majorBidi" w:cstheme="majorBidi"/>
          <w:sz w:val="24"/>
          <w:szCs w:val="24"/>
          <w:lang w:val="en-US"/>
        </w:rPr>
        <w:t>c</w:t>
      </w:r>
      <w:r w:rsidRPr="00F8627B">
        <w:rPr>
          <w:rFonts w:asciiTheme="majorBidi" w:hAnsiTheme="majorBidi" w:cstheme="majorBidi"/>
          <w:sz w:val="24"/>
          <w:szCs w:val="24"/>
          <w:lang w:val="en-US"/>
        </w:rPr>
        <w:t xml:space="preserve">tly "rural villa of </w:t>
      </w:r>
      <w:r>
        <w:rPr>
          <w:rFonts w:asciiTheme="majorBidi" w:hAnsiTheme="majorBidi" w:cstheme="majorBidi"/>
          <w:sz w:val="24"/>
          <w:szCs w:val="24"/>
          <w:lang w:val="en-US"/>
        </w:rPr>
        <w:t>the </w:t>
      </w:r>
      <w:r w:rsidRPr="00F8627B">
        <w:rPr>
          <w:rFonts w:asciiTheme="majorBidi" w:hAnsiTheme="majorBidi" w:cstheme="majorBidi"/>
          <w:sz w:val="24"/>
          <w:szCs w:val="24"/>
          <w:lang w:val="en-US"/>
        </w:rPr>
        <w:t xml:space="preserve">Early Roman Period". So, were discovered remains of </w:t>
      </w:r>
      <w:proofErr w:type="spellStart"/>
      <w:r w:rsidRPr="00F8627B">
        <w:rPr>
          <w:rFonts w:asciiTheme="majorBidi" w:hAnsiTheme="majorBidi" w:cstheme="majorBidi"/>
          <w:sz w:val="24"/>
          <w:szCs w:val="24"/>
          <w:lang w:val="en-US"/>
        </w:rPr>
        <w:t>vinepress</w:t>
      </w:r>
      <w:proofErr w:type="spellEnd"/>
      <w:r w:rsidRPr="00F8627B">
        <w:rPr>
          <w:rFonts w:asciiTheme="majorBidi" w:hAnsiTheme="majorBidi" w:cstheme="majorBidi"/>
          <w:sz w:val="24"/>
          <w:szCs w:val="24"/>
          <w:lang w:val="en-US"/>
        </w:rPr>
        <w:t xml:space="preserve">. This press date by </w:t>
      </w:r>
      <w:r>
        <w:rPr>
          <w:rFonts w:asciiTheme="majorBidi" w:hAnsiTheme="majorBidi" w:cstheme="majorBidi"/>
          <w:sz w:val="24"/>
          <w:szCs w:val="24"/>
          <w:lang w:val="en-US"/>
        </w:rPr>
        <w:t>the</w:t>
      </w:r>
      <w:r w:rsidR="00761532">
        <w:rPr>
          <w:rFonts w:asciiTheme="majorBidi" w:hAnsiTheme="majorBidi" w:cstheme="majorBidi"/>
          <w:sz w:val="24"/>
          <w:szCs w:val="24"/>
          <w:lang w:val="en-US"/>
        </w:rPr>
        <w:t xml:space="preserve"> </w:t>
      </w:r>
      <w:r w:rsidRPr="00F8627B">
        <w:rPr>
          <w:rFonts w:asciiTheme="majorBidi" w:hAnsiTheme="majorBidi" w:cstheme="majorBidi"/>
          <w:sz w:val="24"/>
          <w:szCs w:val="24"/>
          <w:lang w:val="en-US"/>
        </w:rPr>
        <w:t xml:space="preserve">Byzantine Period (5-7 centuries CE). So, it </w:t>
      </w:r>
      <w:r>
        <w:rPr>
          <w:rFonts w:asciiTheme="majorBidi" w:hAnsiTheme="majorBidi" w:cstheme="majorBidi"/>
          <w:sz w:val="24"/>
          <w:szCs w:val="24"/>
          <w:lang w:val="en-US"/>
        </w:rPr>
        <w:t xml:space="preserve">is </w:t>
      </w:r>
      <w:r w:rsidRPr="00F8627B">
        <w:rPr>
          <w:rFonts w:asciiTheme="majorBidi" w:hAnsiTheme="majorBidi" w:cstheme="majorBidi"/>
          <w:sz w:val="24"/>
          <w:szCs w:val="24"/>
          <w:lang w:val="en-US"/>
        </w:rPr>
        <w:t xml:space="preserve">possible to say, that here people were settled from </w:t>
      </w:r>
      <w:r>
        <w:rPr>
          <w:rFonts w:asciiTheme="majorBidi" w:hAnsiTheme="majorBidi" w:cstheme="majorBidi"/>
          <w:sz w:val="24"/>
          <w:szCs w:val="24"/>
          <w:lang w:val="en-US"/>
        </w:rPr>
        <w:t>the </w:t>
      </w:r>
      <w:r w:rsidRPr="00F8627B">
        <w:rPr>
          <w:rFonts w:asciiTheme="majorBidi" w:hAnsiTheme="majorBidi" w:cstheme="majorBidi"/>
          <w:sz w:val="24"/>
          <w:szCs w:val="24"/>
          <w:lang w:val="en-US"/>
        </w:rPr>
        <w:t xml:space="preserve">Early Roman Period till </w:t>
      </w:r>
      <w:r>
        <w:rPr>
          <w:rFonts w:asciiTheme="majorBidi" w:hAnsiTheme="majorBidi" w:cstheme="majorBidi"/>
          <w:sz w:val="24"/>
          <w:szCs w:val="24"/>
          <w:lang w:val="en-US"/>
        </w:rPr>
        <w:t>the </w:t>
      </w:r>
      <w:r w:rsidRPr="00F8627B">
        <w:rPr>
          <w:rFonts w:asciiTheme="majorBidi" w:hAnsiTheme="majorBidi" w:cstheme="majorBidi"/>
          <w:sz w:val="24"/>
          <w:szCs w:val="24"/>
          <w:lang w:val="en-US"/>
        </w:rPr>
        <w:t>Byza</w:t>
      </w:r>
      <w:r>
        <w:rPr>
          <w:rFonts w:asciiTheme="majorBidi" w:hAnsiTheme="majorBidi" w:cstheme="majorBidi"/>
          <w:sz w:val="24"/>
          <w:szCs w:val="24"/>
          <w:lang w:val="en-US"/>
        </w:rPr>
        <w:t>n</w:t>
      </w:r>
      <w:r w:rsidRPr="00F8627B">
        <w:rPr>
          <w:rFonts w:asciiTheme="majorBidi" w:hAnsiTheme="majorBidi" w:cstheme="majorBidi"/>
          <w:sz w:val="24"/>
          <w:szCs w:val="24"/>
          <w:lang w:val="en-US"/>
        </w:rPr>
        <w:t>tine Period (1/2 centuries-6/7 centuries). According</w:t>
      </w:r>
      <w:r>
        <w:rPr>
          <w:rFonts w:asciiTheme="majorBidi" w:hAnsiTheme="majorBidi" w:cstheme="majorBidi"/>
          <w:sz w:val="24"/>
          <w:szCs w:val="24"/>
          <w:lang w:val="en-US"/>
        </w:rPr>
        <w:t> to</w:t>
      </w:r>
      <w:r w:rsidRPr="00F8627B">
        <w:rPr>
          <w:rFonts w:asciiTheme="majorBidi" w:hAnsiTheme="majorBidi" w:cstheme="majorBidi"/>
          <w:sz w:val="24"/>
          <w:szCs w:val="24"/>
          <w:lang w:val="en-US"/>
        </w:rPr>
        <w:t xml:space="preserve"> lamps, during excavation was discovered "Samaritan Lamp". It dates 1-2/3 centuries CE, Early Roman Period. This lamp is partly preserved. So, according to </w:t>
      </w:r>
      <w:r>
        <w:rPr>
          <w:rFonts w:asciiTheme="majorBidi" w:hAnsiTheme="majorBidi" w:cstheme="majorBidi"/>
          <w:sz w:val="24"/>
          <w:szCs w:val="24"/>
          <w:lang w:val="en-US"/>
        </w:rPr>
        <w:t>the </w:t>
      </w:r>
      <w:r w:rsidRPr="00F8627B">
        <w:rPr>
          <w:rFonts w:asciiTheme="majorBidi" w:hAnsiTheme="majorBidi" w:cstheme="majorBidi"/>
          <w:sz w:val="24"/>
          <w:szCs w:val="24"/>
          <w:lang w:val="en-US"/>
        </w:rPr>
        <w:t>report</w:t>
      </w:r>
      <w:r>
        <w:rPr>
          <w:rFonts w:asciiTheme="majorBidi" w:hAnsiTheme="majorBidi" w:cstheme="majorBidi"/>
          <w:sz w:val="24"/>
          <w:szCs w:val="24"/>
          <w:lang w:val="en-US"/>
        </w:rPr>
        <w:t>,</w:t>
      </w:r>
      <w:r w:rsidRPr="00F8627B">
        <w:rPr>
          <w:rFonts w:asciiTheme="majorBidi" w:hAnsiTheme="majorBidi" w:cstheme="majorBidi"/>
          <w:sz w:val="24"/>
          <w:szCs w:val="24"/>
          <w:lang w:val="en-US"/>
        </w:rPr>
        <w:t xml:space="preserve"> some fragments of oil lamp</w:t>
      </w:r>
      <w:r>
        <w:rPr>
          <w:rFonts w:asciiTheme="majorBidi" w:hAnsiTheme="majorBidi" w:cstheme="majorBidi"/>
          <w:sz w:val="24"/>
          <w:szCs w:val="24"/>
          <w:lang w:val="en-US"/>
        </w:rPr>
        <w:t>s</w:t>
      </w:r>
      <w:r w:rsidRPr="00F8627B">
        <w:rPr>
          <w:rFonts w:asciiTheme="majorBidi" w:hAnsiTheme="majorBidi" w:cstheme="majorBidi"/>
          <w:sz w:val="24"/>
          <w:szCs w:val="24"/>
          <w:lang w:val="en-US"/>
        </w:rPr>
        <w:t>, pe</w:t>
      </w:r>
      <w:r>
        <w:rPr>
          <w:rFonts w:asciiTheme="majorBidi" w:hAnsiTheme="majorBidi" w:cstheme="majorBidi"/>
          <w:sz w:val="24"/>
          <w:szCs w:val="24"/>
          <w:lang w:val="en-US"/>
        </w:rPr>
        <w:t>r</w:t>
      </w:r>
      <w:r w:rsidRPr="00F8627B">
        <w:rPr>
          <w:rFonts w:asciiTheme="majorBidi" w:hAnsiTheme="majorBidi" w:cstheme="majorBidi"/>
          <w:sz w:val="24"/>
          <w:szCs w:val="24"/>
          <w:lang w:val="en-US"/>
        </w:rPr>
        <w:t>haps other lamp</w:t>
      </w:r>
      <w:r>
        <w:rPr>
          <w:rFonts w:asciiTheme="majorBidi" w:hAnsiTheme="majorBidi" w:cstheme="majorBidi"/>
          <w:sz w:val="24"/>
          <w:szCs w:val="24"/>
          <w:lang w:val="en-US"/>
        </w:rPr>
        <w:t>s</w:t>
      </w:r>
      <w:r w:rsidRPr="00F8627B">
        <w:rPr>
          <w:rFonts w:asciiTheme="majorBidi" w:hAnsiTheme="majorBidi" w:cstheme="majorBidi"/>
          <w:sz w:val="24"/>
          <w:szCs w:val="24"/>
          <w:lang w:val="en-US"/>
        </w:rPr>
        <w:t xml:space="preserve"> of this type. The form lamp is "pear-shaped". </w:t>
      </w:r>
      <w:r w:rsidRPr="00F8627B">
        <w:rPr>
          <w:rFonts w:asciiTheme="majorBidi" w:hAnsiTheme="majorBidi" w:cstheme="majorBidi"/>
          <w:sz w:val="24"/>
          <w:szCs w:val="24"/>
          <w:lang w:val="en-US"/>
        </w:rPr>
        <w:lastRenderedPageBreak/>
        <w:t xml:space="preserve">This lamp </w:t>
      </w:r>
      <w:r>
        <w:rPr>
          <w:rFonts w:asciiTheme="majorBidi" w:hAnsiTheme="majorBidi" w:cstheme="majorBidi"/>
          <w:sz w:val="24"/>
          <w:szCs w:val="24"/>
          <w:lang w:val="en-US"/>
        </w:rPr>
        <w:t>is </w:t>
      </w:r>
      <w:r w:rsidRPr="00F8627B">
        <w:rPr>
          <w:rFonts w:asciiTheme="majorBidi" w:hAnsiTheme="majorBidi" w:cstheme="majorBidi"/>
          <w:sz w:val="24"/>
          <w:szCs w:val="24"/>
          <w:lang w:val="en-US"/>
        </w:rPr>
        <w:t xml:space="preserve">without </w:t>
      </w:r>
      <w:r>
        <w:rPr>
          <w:rFonts w:asciiTheme="majorBidi" w:hAnsiTheme="majorBidi" w:cstheme="majorBidi"/>
          <w:sz w:val="24"/>
          <w:szCs w:val="24"/>
          <w:lang w:val="en-US"/>
        </w:rPr>
        <w:t xml:space="preserve">a </w:t>
      </w:r>
      <w:r w:rsidRPr="00F8627B">
        <w:rPr>
          <w:rFonts w:asciiTheme="majorBidi" w:hAnsiTheme="majorBidi" w:cstheme="majorBidi"/>
          <w:sz w:val="24"/>
          <w:szCs w:val="24"/>
          <w:lang w:val="en-US"/>
        </w:rPr>
        <w:t xml:space="preserve">handle and </w:t>
      </w:r>
      <w:r>
        <w:rPr>
          <w:rFonts w:asciiTheme="majorBidi" w:hAnsiTheme="majorBidi" w:cstheme="majorBidi"/>
          <w:sz w:val="24"/>
          <w:szCs w:val="24"/>
          <w:lang w:val="en-US"/>
        </w:rPr>
        <w:t>i</w:t>
      </w:r>
      <w:r w:rsidRPr="00F8627B">
        <w:rPr>
          <w:rFonts w:asciiTheme="majorBidi" w:hAnsiTheme="majorBidi" w:cstheme="majorBidi"/>
          <w:sz w:val="24"/>
          <w:szCs w:val="24"/>
          <w:lang w:val="en-US"/>
        </w:rPr>
        <w:t xml:space="preserve">sn't decorated. The color of </w:t>
      </w:r>
      <w:r>
        <w:rPr>
          <w:rFonts w:asciiTheme="majorBidi" w:hAnsiTheme="majorBidi" w:cstheme="majorBidi"/>
          <w:sz w:val="24"/>
          <w:szCs w:val="24"/>
          <w:lang w:val="en-US"/>
        </w:rPr>
        <w:t>the </w:t>
      </w:r>
      <w:r w:rsidRPr="00F8627B">
        <w:rPr>
          <w:rFonts w:asciiTheme="majorBidi" w:hAnsiTheme="majorBidi" w:cstheme="majorBidi"/>
          <w:sz w:val="24"/>
          <w:szCs w:val="24"/>
          <w:lang w:val="en-US"/>
        </w:rPr>
        <w:t xml:space="preserve">material after burning is sad. </w:t>
      </w:r>
      <w:r>
        <w:rPr>
          <w:rFonts w:asciiTheme="majorBidi" w:hAnsiTheme="majorBidi" w:cstheme="majorBidi"/>
          <w:sz w:val="24"/>
          <w:szCs w:val="24"/>
          <w:lang w:val="en-US"/>
        </w:rPr>
        <w:t>In t</w:t>
      </w:r>
      <w:r w:rsidRPr="00F8627B">
        <w:rPr>
          <w:rFonts w:asciiTheme="majorBidi" w:hAnsiTheme="majorBidi" w:cstheme="majorBidi"/>
          <w:sz w:val="24"/>
          <w:szCs w:val="24"/>
          <w:lang w:val="en-US"/>
        </w:rPr>
        <w:t>he mold</w:t>
      </w:r>
      <w:r>
        <w:rPr>
          <w:rFonts w:asciiTheme="majorBidi" w:hAnsiTheme="majorBidi" w:cstheme="majorBidi"/>
          <w:sz w:val="24"/>
          <w:szCs w:val="24"/>
          <w:lang w:val="en-US"/>
        </w:rPr>
        <w:t>-</w:t>
      </w:r>
      <w:r w:rsidRPr="00F8627B">
        <w:rPr>
          <w:rFonts w:asciiTheme="majorBidi" w:hAnsiTheme="majorBidi" w:cstheme="majorBidi"/>
          <w:sz w:val="24"/>
          <w:szCs w:val="24"/>
          <w:lang w:val="en-US"/>
        </w:rPr>
        <w:t xml:space="preserve">made lamp, the base has </w:t>
      </w:r>
      <w:r>
        <w:rPr>
          <w:rFonts w:asciiTheme="majorBidi" w:hAnsiTheme="majorBidi" w:cstheme="majorBidi"/>
          <w:sz w:val="24"/>
          <w:szCs w:val="24"/>
          <w:lang w:val="en-US"/>
        </w:rPr>
        <w:t xml:space="preserve">an </w:t>
      </w:r>
      <w:r w:rsidRPr="00F8627B">
        <w:rPr>
          <w:rFonts w:asciiTheme="majorBidi" w:hAnsiTheme="majorBidi" w:cstheme="majorBidi"/>
          <w:sz w:val="24"/>
          <w:szCs w:val="24"/>
          <w:lang w:val="en-US"/>
        </w:rPr>
        <w:t>around form. This lamp is a</w:t>
      </w:r>
      <w:r>
        <w:rPr>
          <w:rFonts w:asciiTheme="majorBidi" w:hAnsiTheme="majorBidi" w:cstheme="majorBidi"/>
          <w:sz w:val="24"/>
          <w:szCs w:val="24"/>
          <w:lang w:val="en-US"/>
        </w:rPr>
        <w:t>n</w:t>
      </w:r>
      <w:r w:rsidRPr="00F8627B">
        <w:rPr>
          <w:rFonts w:asciiTheme="majorBidi" w:hAnsiTheme="majorBidi" w:cstheme="majorBidi"/>
          <w:sz w:val="24"/>
          <w:szCs w:val="24"/>
          <w:lang w:val="en-US"/>
        </w:rPr>
        <w:t xml:space="preserve"> "Oil Lamp from </w:t>
      </w:r>
      <w:r>
        <w:rPr>
          <w:rFonts w:asciiTheme="majorBidi" w:hAnsiTheme="majorBidi" w:cstheme="majorBidi"/>
          <w:sz w:val="24"/>
          <w:szCs w:val="24"/>
          <w:lang w:val="en-US"/>
        </w:rPr>
        <w:t>the </w:t>
      </w:r>
      <w:r w:rsidRPr="00F8627B">
        <w:rPr>
          <w:rFonts w:asciiTheme="majorBidi" w:hAnsiTheme="majorBidi" w:cstheme="majorBidi"/>
          <w:sz w:val="24"/>
          <w:szCs w:val="24"/>
          <w:lang w:val="en-US"/>
        </w:rPr>
        <w:t>refuse pit of Miska".</w:t>
      </w:r>
    </w:p>
    <w:p w14:paraId="690C4729" w14:textId="77777777" w:rsidR="008F2496" w:rsidRDefault="008F2496" w:rsidP="00F9561B">
      <w:pPr>
        <w:ind w:left="0"/>
        <w:rPr>
          <w:rFonts w:asciiTheme="majorBidi" w:hAnsiTheme="majorBidi" w:cstheme="majorBidi"/>
          <w:sz w:val="24"/>
          <w:szCs w:val="24"/>
          <w:lang w:val="en-US"/>
        </w:rPr>
      </w:pPr>
    </w:p>
    <w:bookmarkEnd w:id="29"/>
    <w:p w14:paraId="68B5BCFF" w14:textId="58BB6C81" w:rsidR="002B1C8D" w:rsidRDefault="002B1C8D"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14) </w:t>
      </w:r>
      <w:r>
        <w:rPr>
          <w:rFonts w:asciiTheme="majorBidi" w:hAnsiTheme="majorBidi" w:cstheme="majorBidi"/>
          <w:i/>
          <w:iCs/>
          <w:sz w:val="24"/>
          <w:szCs w:val="24"/>
          <w:u w:val="single"/>
          <w:lang w:val="en-US"/>
        </w:rPr>
        <w:t>Ramla-</w:t>
      </w:r>
      <w:proofErr w:type="spellStart"/>
      <w:r>
        <w:rPr>
          <w:rFonts w:asciiTheme="majorBidi" w:hAnsiTheme="majorBidi" w:cstheme="majorBidi"/>
          <w:i/>
          <w:iCs/>
          <w:sz w:val="24"/>
          <w:szCs w:val="24"/>
          <w:u w:val="single"/>
          <w:lang w:val="en-US"/>
        </w:rPr>
        <w:t>Matsliah</w:t>
      </w:r>
      <w:proofErr w:type="spellEnd"/>
    </w:p>
    <w:p w14:paraId="16103F1D" w14:textId="36042263" w:rsidR="006F5226" w:rsidRPr="00D57303" w:rsidRDefault="001C06CE" w:rsidP="006F5226">
      <w:pPr>
        <w:ind w:left="0"/>
        <w:rPr>
          <w:rFonts w:asciiTheme="majorBidi" w:hAnsiTheme="majorBidi" w:cstheme="majorBidi"/>
          <w:sz w:val="24"/>
          <w:szCs w:val="24"/>
          <w:lang w:val="en-US"/>
        </w:rPr>
      </w:pPr>
      <w:r>
        <w:rPr>
          <w:rFonts w:asciiTheme="majorBidi" w:hAnsiTheme="majorBidi" w:cstheme="majorBidi"/>
          <w:sz w:val="24"/>
          <w:szCs w:val="24"/>
          <w:lang w:val="en-US"/>
        </w:rPr>
        <w:t>Perhaps the Samaritans settled here in the</w:t>
      </w:r>
      <w:r w:rsidR="00410EE4">
        <w:rPr>
          <w:rFonts w:asciiTheme="majorBidi" w:hAnsiTheme="majorBidi" w:cstheme="majorBidi"/>
          <w:sz w:val="24"/>
          <w:szCs w:val="24"/>
          <w:lang w:val="en-US"/>
        </w:rPr>
        <w:t xml:space="preserve"> </w:t>
      </w:r>
      <w:r>
        <w:rPr>
          <w:rFonts w:asciiTheme="majorBidi" w:hAnsiTheme="majorBidi" w:cstheme="majorBidi"/>
          <w:sz w:val="24"/>
          <w:szCs w:val="24"/>
          <w:lang w:val="en-US"/>
        </w:rPr>
        <w:t>7</w:t>
      </w:r>
      <w:r w:rsidRPr="001C06CE">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after </w:t>
      </w:r>
      <w:r w:rsidRPr="001C06CE">
        <w:rPr>
          <w:rFonts w:asciiTheme="majorBidi" w:hAnsiTheme="majorBidi" w:cstheme="majorBidi"/>
          <w:sz w:val="24"/>
          <w:szCs w:val="24"/>
          <w:lang w:val="en-US"/>
        </w:rPr>
        <w:t xml:space="preserve">the resettlement of the population of Lod to the new capital of the Caliphate province, </w:t>
      </w:r>
      <w:r w:rsidR="00794B97">
        <w:rPr>
          <w:rFonts w:asciiTheme="majorBidi" w:hAnsiTheme="majorBidi" w:cstheme="majorBidi"/>
          <w:sz w:val="24"/>
          <w:szCs w:val="24"/>
          <w:lang w:val="en-US"/>
        </w:rPr>
        <w:t>Ph</w:t>
      </w:r>
      <w:r w:rsidRPr="001C06CE">
        <w:rPr>
          <w:rFonts w:asciiTheme="majorBidi" w:hAnsiTheme="majorBidi" w:cstheme="majorBidi"/>
          <w:sz w:val="24"/>
          <w:szCs w:val="24"/>
          <w:lang w:val="en-US"/>
        </w:rPr>
        <w:t>alestin, A</w:t>
      </w:r>
      <w:r>
        <w:rPr>
          <w:rFonts w:asciiTheme="majorBidi" w:hAnsiTheme="majorBidi" w:cstheme="majorBidi"/>
          <w:sz w:val="24"/>
          <w:szCs w:val="24"/>
          <w:lang w:val="en-US"/>
        </w:rPr>
        <w:t>l</w:t>
      </w:r>
      <w:r w:rsidRPr="001C06CE">
        <w:rPr>
          <w:rFonts w:asciiTheme="majorBidi" w:hAnsiTheme="majorBidi" w:cstheme="majorBidi"/>
          <w:sz w:val="24"/>
          <w:szCs w:val="24"/>
          <w:lang w:val="en-US"/>
        </w:rPr>
        <w:t>-Ramla in</w:t>
      </w:r>
      <w:r>
        <w:rPr>
          <w:rFonts w:asciiTheme="majorBidi" w:hAnsiTheme="majorBidi" w:cstheme="majorBidi"/>
          <w:sz w:val="24"/>
          <w:szCs w:val="24"/>
          <w:lang w:val="en-US"/>
        </w:rPr>
        <w:t xml:space="preserve"> 705 year</w:t>
      </w:r>
      <w:r w:rsidR="00794B97">
        <w:rPr>
          <w:rFonts w:asciiTheme="majorBidi" w:hAnsiTheme="majorBidi" w:cstheme="majorBidi"/>
          <w:sz w:val="24"/>
          <w:szCs w:val="24"/>
          <w:lang w:val="en-US"/>
        </w:rPr>
        <w:t>s</w:t>
      </w:r>
      <w:r>
        <w:rPr>
          <w:rFonts w:asciiTheme="majorBidi" w:hAnsiTheme="majorBidi" w:cstheme="majorBidi"/>
          <w:sz w:val="24"/>
          <w:szCs w:val="24"/>
          <w:lang w:val="en-US"/>
        </w:rPr>
        <w:t xml:space="preserve">, when according to the text of </w:t>
      </w:r>
      <w:r w:rsidR="00794B97">
        <w:rPr>
          <w:rFonts w:asciiTheme="majorBidi" w:hAnsiTheme="majorBidi" w:cstheme="majorBidi"/>
          <w:sz w:val="24"/>
          <w:szCs w:val="24"/>
          <w:lang w:val="en-US"/>
        </w:rPr>
        <w:t xml:space="preserve">the book </w:t>
      </w:r>
      <w:r>
        <w:rPr>
          <w:rFonts w:asciiTheme="majorBidi" w:hAnsiTheme="majorBidi" w:cstheme="majorBidi"/>
          <w:sz w:val="24"/>
          <w:szCs w:val="24"/>
          <w:lang w:val="en-US"/>
        </w:rPr>
        <w:t>“Kitab Al-Budan” (The Book about Territories”)</w:t>
      </w:r>
      <w:r w:rsidR="00B219E1">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794B97">
        <w:rPr>
          <w:rFonts w:asciiTheme="majorBidi" w:hAnsiTheme="majorBidi" w:cstheme="majorBidi"/>
          <w:sz w:val="24"/>
          <w:szCs w:val="24"/>
          <w:lang w:val="en-US"/>
        </w:rPr>
        <w:t>the P</w:t>
      </w:r>
      <w:r>
        <w:rPr>
          <w:rFonts w:asciiTheme="majorBidi" w:hAnsiTheme="majorBidi" w:cstheme="majorBidi"/>
          <w:sz w:val="24"/>
          <w:szCs w:val="24"/>
          <w:lang w:val="en-US"/>
        </w:rPr>
        <w:t xml:space="preserve">rince </w:t>
      </w:r>
      <w:r w:rsidR="00B219E1">
        <w:rPr>
          <w:rFonts w:asciiTheme="majorBidi" w:hAnsiTheme="majorBidi" w:cstheme="majorBidi"/>
          <w:sz w:val="24"/>
          <w:szCs w:val="24"/>
          <w:lang w:val="en-US"/>
        </w:rPr>
        <w:t xml:space="preserve">and at the same time governor of the new </w:t>
      </w:r>
      <w:r w:rsidR="00794B97">
        <w:rPr>
          <w:rFonts w:asciiTheme="majorBidi" w:hAnsiTheme="majorBidi" w:cstheme="majorBidi"/>
          <w:sz w:val="24"/>
          <w:szCs w:val="24"/>
          <w:lang w:val="en-US"/>
        </w:rPr>
        <w:t>p</w:t>
      </w:r>
      <w:r w:rsidR="00B219E1">
        <w:rPr>
          <w:rFonts w:asciiTheme="majorBidi" w:hAnsiTheme="majorBidi" w:cstheme="majorBidi"/>
          <w:sz w:val="24"/>
          <w:szCs w:val="24"/>
          <w:lang w:val="en-US"/>
        </w:rPr>
        <w:t xml:space="preserve">rovince of </w:t>
      </w:r>
      <w:proofErr w:type="spellStart"/>
      <w:r w:rsidR="00B219E1">
        <w:rPr>
          <w:rFonts w:asciiTheme="majorBidi" w:hAnsiTheme="majorBidi" w:cstheme="majorBidi"/>
          <w:sz w:val="24"/>
          <w:szCs w:val="24"/>
          <w:lang w:val="en-US"/>
        </w:rPr>
        <w:t>Ummayad</w:t>
      </w:r>
      <w:proofErr w:type="spellEnd"/>
      <w:r w:rsidR="00B219E1">
        <w:rPr>
          <w:rFonts w:asciiTheme="majorBidi" w:hAnsiTheme="majorBidi" w:cstheme="majorBidi"/>
          <w:sz w:val="24"/>
          <w:szCs w:val="24"/>
          <w:lang w:val="en-US"/>
        </w:rPr>
        <w:t xml:space="preserve"> Caliphate, </w:t>
      </w:r>
      <w:bookmarkStart w:id="30" w:name="_Hlk180250321"/>
      <w:r w:rsidR="00B219E1">
        <w:rPr>
          <w:rFonts w:asciiTheme="majorBidi" w:hAnsiTheme="majorBidi" w:cstheme="majorBidi"/>
          <w:sz w:val="24"/>
          <w:szCs w:val="24"/>
          <w:lang w:val="en-US"/>
        </w:rPr>
        <w:t>Sulayman ibn Abd al-Malik</w:t>
      </w:r>
      <w:bookmarkEnd w:id="30"/>
      <w:r w:rsidR="00B219E1">
        <w:rPr>
          <w:rFonts w:asciiTheme="majorBidi" w:hAnsiTheme="majorBidi" w:cstheme="majorBidi"/>
          <w:sz w:val="24"/>
          <w:szCs w:val="24"/>
          <w:lang w:val="en-US"/>
        </w:rPr>
        <w:t xml:space="preserve">, concerned Lod, destroying and at the same time founded the new province of </w:t>
      </w:r>
      <w:r w:rsidR="00056E36">
        <w:rPr>
          <w:rFonts w:asciiTheme="majorBidi" w:hAnsiTheme="majorBidi" w:cstheme="majorBidi"/>
          <w:sz w:val="24"/>
          <w:szCs w:val="24"/>
          <w:lang w:val="en-US"/>
        </w:rPr>
        <w:t>Palestine</w:t>
      </w:r>
      <w:r w:rsidR="00B219E1">
        <w:rPr>
          <w:rFonts w:asciiTheme="majorBidi" w:hAnsiTheme="majorBidi" w:cstheme="majorBidi"/>
          <w:sz w:val="24"/>
          <w:szCs w:val="24"/>
          <w:lang w:val="en-US"/>
        </w:rPr>
        <w:t>, Al-Ramla.</w:t>
      </w:r>
      <w:r w:rsidR="00B219E1">
        <w:rPr>
          <w:rStyle w:val="FootnoteReference"/>
          <w:rFonts w:asciiTheme="majorBidi" w:hAnsiTheme="majorBidi" w:cstheme="majorBidi"/>
          <w:sz w:val="24"/>
          <w:szCs w:val="24"/>
          <w:lang w:val="en-US"/>
        </w:rPr>
        <w:footnoteReference w:id="22"/>
      </w:r>
    </w:p>
    <w:p w14:paraId="0A6E5503" w14:textId="3C8ADA0F" w:rsidR="006F5226" w:rsidRDefault="006F5226" w:rsidP="006F5226">
      <w:pPr>
        <w:ind w:left="0"/>
        <w:rPr>
          <w:rFonts w:asciiTheme="majorBidi" w:hAnsiTheme="majorBidi" w:cstheme="majorBidi"/>
          <w:sz w:val="24"/>
          <w:szCs w:val="24"/>
          <w:lang w:val="en-US"/>
        </w:rPr>
      </w:pPr>
      <w:r w:rsidRPr="006F5226">
        <w:rPr>
          <w:rFonts w:asciiTheme="majorBidi" w:hAnsiTheme="majorBidi" w:cstheme="majorBidi"/>
          <w:sz w:val="24"/>
          <w:szCs w:val="24"/>
          <w:lang w:val="en-US"/>
        </w:rPr>
        <w:t xml:space="preserve">A salvage archaeological </w:t>
      </w:r>
      <w:r>
        <w:rPr>
          <w:rFonts w:asciiTheme="majorBidi" w:hAnsiTheme="majorBidi" w:cstheme="majorBidi"/>
          <w:sz w:val="24"/>
          <w:szCs w:val="24"/>
          <w:lang w:val="en-US"/>
        </w:rPr>
        <w:t>excavation</w:t>
      </w:r>
      <w:r w:rsidRPr="006F5226">
        <w:rPr>
          <w:rFonts w:asciiTheme="majorBidi" w:hAnsiTheme="majorBidi" w:cstheme="majorBidi"/>
          <w:sz w:val="24"/>
          <w:szCs w:val="24"/>
          <w:lang w:val="en-US"/>
        </w:rPr>
        <w:t xml:space="preserve"> was conducted here </w:t>
      </w:r>
      <w:r>
        <w:rPr>
          <w:rFonts w:asciiTheme="majorBidi" w:hAnsiTheme="majorBidi" w:cstheme="majorBidi"/>
          <w:sz w:val="24"/>
          <w:szCs w:val="24"/>
          <w:lang w:val="en-US"/>
        </w:rPr>
        <w:t>bef</w:t>
      </w:r>
      <w:r w:rsidRPr="006F5226">
        <w:rPr>
          <w:rFonts w:asciiTheme="majorBidi" w:hAnsiTheme="majorBidi" w:cstheme="majorBidi"/>
          <w:sz w:val="24"/>
          <w:szCs w:val="24"/>
          <w:lang w:val="en-US"/>
        </w:rPr>
        <w:t>or</w:t>
      </w:r>
      <w:r>
        <w:rPr>
          <w:rFonts w:asciiTheme="majorBidi" w:hAnsiTheme="majorBidi" w:cstheme="majorBidi"/>
          <w:sz w:val="24"/>
          <w:szCs w:val="24"/>
          <w:lang w:val="en-US"/>
        </w:rPr>
        <w:t>e</w:t>
      </w:r>
      <w:r w:rsidRPr="006F5226">
        <w:rPr>
          <w:rFonts w:asciiTheme="majorBidi" w:hAnsiTheme="majorBidi" w:cstheme="majorBidi"/>
          <w:sz w:val="24"/>
          <w:szCs w:val="24"/>
          <w:lang w:val="en-US"/>
        </w:rPr>
        <w:t xml:space="preserve"> the construction of </w:t>
      </w:r>
      <w:r w:rsidR="00056E36">
        <w:rPr>
          <w:rFonts w:asciiTheme="majorBidi" w:hAnsiTheme="majorBidi" w:cstheme="majorBidi"/>
          <w:sz w:val="24"/>
          <w:szCs w:val="24"/>
          <w:lang w:val="en-US"/>
        </w:rPr>
        <w:t>Highway</w:t>
      </w:r>
      <w:r w:rsidRPr="006F5226">
        <w:rPr>
          <w:rFonts w:asciiTheme="majorBidi" w:hAnsiTheme="majorBidi" w:cstheme="majorBidi"/>
          <w:sz w:val="24"/>
          <w:szCs w:val="24"/>
          <w:lang w:val="en-US"/>
        </w:rPr>
        <w:t xml:space="preserve"> 431 in</w:t>
      </w:r>
      <w:r>
        <w:rPr>
          <w:rFonts w:asciiTheme="majorBidi" w:hAnsiTheme="majorBidi" w:cstheme="majorBidi"/>
          <w:sz w:val="24"/>
          <w:szCs w:val="24"/>
          <w:lang w:val="en-US"/>
        </w:rPr>
        <w:t xml:space="preserve"> July 2005—January 2006.</w:t>
      </w:r>
      <w:r w:rsidR="00D57303">
        <w:rPr>
          <w:rFonts w:asciiTheme="majorBidi" w:hAnsiTheme="majorBidi" w:cstheme="majorBidi"/>
          <w:sz w:val="24"/>
          <w:szCs w:val="24"/>
          <w:lang w:val="en-US"/>
        </w:rPr>
        <w:t xml:space="preserve"> </w:t>
      </w:r>
      <w:r w:rsidR="00D57303" w:rsidRPr="00D57303">
        <w:rPr>
          <w:rFonts w:asciiTheme="majorBidi" w:hAnsiTheme="majorBidi" w:cstheme="majorBidi"/>
          <w:sz w:val="24"/>
          <w:szCs w:val="24"/>
          <w:lang w:val="en-US"/>
        </w:rPr>
        <w:t>The excavation was carried out by the Institute of Archeology of Bar-Ilan University under the guidance of archaeologists</w:t>
      </w:r>
      <w:r w:rsidR="00D57303">
        <w:rPr>
          <w:rFonts w:asciiTheme="majorBidi" w:hAnsiTheme="majorBidi" w:cstheme="majorBidi"/>
          <w:sz w:val="24"/>
          <w:szCs w:val="24"/>
          <w:lang w:val="en-US"/>
        </w:rPr>
        <w:t xml:space="preserve"> Joe Uziel and </w:t>
      </w:r>
      <w:r w:rsidR="00D57303" w:rsidRPr="00D57303">
        <w:rPr>
          <w:rFonts w:asciiTheme="majorBidi" w:hAnsiTheme="majorBidi" w:cstheme="majorBidi"/>
          <w:sz w:val="24"/>
          <w:szCs w:val="24"/>
          <w:lang w:val="en-US"/>
        </w:rPr>
        <w:t xml:space="preserve">Rona </w:t>
      </w:r>
      <w:proofErr w:type="spellStart"/>
      <w:r w:rsidR="00D57303" w:rsidRPr="00D57303">
        <w:rPr>
          <w:rFonts w:asciiTheme="majorBidi" w:hAnsiTheme="majorBidi" w:cstheme="majorBidi"/>
          <w:sz w:val="24"/>
          <w:szCs w:val="24"/>
          <w:lang w:val="en-US"/>
        </w:rPr>
        <w:t>Avisher</w:t>
      </w:r>
      <w:proofErr w:type="spellEnd"/>
      <w:r w:rsidR="00D57303" w:rsidRPr="00D57303">
        <w:rPr>
          <w:rFonts w:asciiTheme="majorBidi" w:hAnsiTheme="majorBidi" w:cstheme="majorBidi"/>
          <w:sz w:val="24"/>
          <w:szCs w:val="24"/>
          <w:lang w:val="en-US"/>
        </w:rPr>
        <w:t xml:space="preserve"> Lewis</w:t>
      </w:r>
      <w:r w:rsidR="00D57303">
        <w:rPr>
          <w:rFonts w:asciiTheme="majorBidi" w:hAnsiTheme="majorBidi" w:cstheme="majorBidi"/>
          <w:sz w:val="24"/>
          <w:szCs w:val="24"/>
          <w:lang w:val="en-US"/>
        </w:rPr>
        <w:t xml:space="preserve">. Before this excavation, </w:t>
      </w:r>
      <w:r w:rsidR="0052506B">
        <w:rPr>
          <w:rFonts w:asciiTheme="majorBidi" w:hAnsiTheme="majorBidi" w:cstheme="majorBidi"/>
          <w:sz w:val="24"/>
          <w:szCs w:val="24"/>
          <w:lang w:val="en-US"/>
        </w:rPr>
        <w:t>a</w:t>
      </w:r>
      <w:r w:rsidR="00D57303">
        <w:rPr>
          <w:rFonts w:asciiTheme="majorBidi" w:hAnsiTheme="majorBidi" w:cstheme="majorBidi"/>
          <w:sz w:val="24"/>
          <w:szCs w:val="24"/>
          <w:lang w:val="en-US"/>
        </w:rPr>
        <w:t>rc</w:t>
      </w:r>
      <w:r w:rsidR="0052506B">
        <w:rPr>
          <w:rFonts w:asciiTheme="majorBidi" w:hAnsiTheme="majorBidi" w:cstheme="majorBidi"/>
          <w:sz w:val="24"/>
          <w:szCs w:val="24"/>
          <w:lang w:val="en-US"/>
        </w:rPr>
        <w:t>h</w:t>
      </w:r>
      <w:r w:rsidR="00D57303">
        <w:rPr>
          <w:rFonts w:asciiTheme="majorBidi" w:hAnsiTheme="majorBidi" w:cstheme="majorBidi"/>
          <w:sz w:val="24"/>
          <w:szCs w:val="24"/>
          <w:lang w:val="en-US"/>
        </w:rPr>
        <w:t>a</w:t>
      </w:r>
      <w:r w:rsidR="0052506B">
        <w:rPr>
          <w:rFonts w:asciiTheme="majorBidi" w:hAnsiTheme="majorBidi" w:cstheme="majorBidi"/>
          <w:sz w:val="24"/>
          <w:szCs w:val="24"/>
          <w:lang w:val="en-US"/>
        </w:rPr>
        <w:t>e</w:t>
      </w:r>
      <w:r w:rsidR="00D57303">
        <w:rPr>
          <w:rFonts w:asciiTheme="majorBidi" w:hAnsiTheme="majorBidi" w:cstheme="majorBidi"/>
          <w:sz w:val="24"/>
          <w:szCs w:val="24"/>
          <w:lang w:val="en-US"/>
        </w:rPr>
        <w:t xml:space="preserve">ologists from IAA made </w:t>
      </w:r>
      <w:r w:rsidR="0052506B">
        <w:rPr>
          <w:rFonts w:asciiTheme="majorBidi" w:hAnsiTheme="majorBidi" w:cstheme="majorBidi"/>
          <w:sz w:val="24"/>
          <w:szCs w:val="24"/>
          <w:lang w:val="en-US"/>
        </w:rPr>
        <w:t xml:space="preserve">the </w:t>
      </w:r>
      <w:r w:rsidR="00D57303">
        <w:rPr>
          <w:rFonts w:asciiTheme="majorBidi" w:hAnsiTheme="majorBidi" w:cstheme="majorBidi"/>
          <w:sz w:val="24"/>
          <w:szCs w:val="24"/>
          <w:lang w:val="en-US"/>
        </w:rPr>
        <w:t xml:space="preserve">inspection and discovered a kiln, </w:t>
      </w:r>
      <w:r w:rsidR="0052506B">
        <w:rPr>
          <w:rFonts w:asciiTheme="majorBidi" w:hAnsiTheme="majorBidi" w:cstheme="majorBidi"/>
          <w:sz w:val="24"/>
          <w:szCs w:val="24"/>
          <w:lang w:val="en-US"/>
        </w:rPr>
        <w:t xml:space="preserve">and </w:t>
      </w:r>
      <w:r w:rsidR="00D57303">
        <w:rPr>
          <w:rFonts w:asciiTheme="majorBidi" w:hAnsiTheme="majorBidi" w:cstheme="majorBidi"/>
          <w:sz w:val="24"/>
          <w:szCs w:val="24"/>
          <w:lang w:val="en-US"/>
        </w:rPr>
        <w:t xml:space="preserve">remains of walls of </w:t>
      </w:r>
      <w:r w:rsidR="0052506B">
        <w:rPr>
          <w:rFonts w:asciiTheme="majorBidi" w:hAnsiTheme="majorBidi" w:cstheme="majorBidi"/>
          <w:sz w:val="24"/>
          <w:szCs w:val="24"/>
          <w:lang w:val="en-US"/>
        </w:rPr>
        <w:t>the </w:t>
      </w:r>
      <w:r w:rsidR="00D57303">
        <w:rPr>
          <w:rFonts w:asciiTheme="majorBidi" w:hAnsiTheme="majorBidi" w:cstheme="majorBidi"/>
          <w:sz w:val="24"/>
          <w:szCs w:val="24"/>
          <w:lang w:val="en-US"/>
        </w:rPr>
        <w:t>building with floor</w:t>
      </w:r>
      <w:r w:rsidR="00C805FE">
        <w:rPr>
          <w:rFonts w:asciiTheme="majorBidi" w:hAnsiTheme="majorBidi" w:cstheme="majorBidi" w:hint="cs"/>
          <w:sz w:val="24"/>
          <w:szCs w:val="24"/>
          <w:rtl/>
          <w:lang w:val="en-US"/>
        </w:rPr>
        <w:t xml:space="preserve"> </w:t>
      </w:r>
      <w:r w:rsidR="00C805FE">
        <w:rPr>
          <w:rFonts w:asciiTheme="majorBidi" w:hAnsiTheme="majorBidi" w:cstheme="majorBidi"/>
          <w:sz w:val="24"/>
          <w:szCs w:val="24"/>
          <w:lang w:val="en-US"/>
        </w:rPr>
        <w:t>and water cisterns. According to archaeological data f</w:t>
      </w:r>
      <w:r w:rsidR="0052506B">
        <w:rPr>
          <w:rFonts w:asciiTheme="majorBidi" w:hAnsiTheme="majorBidi" w:cstheme="majorBidi"/>
          <w:sz w:val="24"/>
          <w:szCs w:val="24"/>
          <w:lang w:val="en-US"/>
        </w:rPr>
        <w:t>rom</w:t>
      </w:r>
      <w:r w:rsidR="00C805FE">
        <w:rPr>
          <w:rFonts w:asciiTheme="majorBidi" w:hAnsiTheme="majorBidi" w:cstheme="majorBidi"/>
          <w:sz w:val="24"/>
          <w:szCs w:val="24"/>
          <w:lang w:val="en-US"/>
        </w:rPr>
        <w:t xml:space="preserve"> Bar-Ilan University excavation</w:t>
      </w:r>
      <w:r w:rsidR="0052506B">
        <w:rPr>
          <w:rFonts w:asciiTheme="majorBidi" w:hAnsiTheme="majorBidi" w:cstheme="majorBidi"/>
          <w:sz w:val="24"/>
          <w:szCs w:val="24"/>
          <w:lang w:val="en-US"/>
        </w:rPr>
        <w:t>,</w:t>
      </w:r>
      <w:r w:rsidR="00C805FE">
        <w:rPr>
          <w:rFonts w:asciiTheme="majorBidi" w:hAnsiTheme="majorBidi" w:cstheme="majorBidi"/>
          <w:sz w:val="24"/>
          <w:szCs w:val="24"/>
          <w:lang w:val="en-US"/>
        </w:rPr>
        <w:t xml:space="preserve"> remains of rural villa</w:t>
      </w:r>
      <w:r w:rsidR="0052506B">
        <w:rPr>
          <w:rFonts w:asciiTheme="majorBidi" w:hAnsiTheme="majorBidi" w:cstheme="majorBidi"/>
          <w:sz w:val="24"/>
          <w:szCs w:val="24"/>
          <w:lang w:val="en-US"/>
        </w:rPr>
        <w:t xml:space="preserve">. It was a rich rural complex, according to the report of excavation, the floor was decorated by mosaic </w:t>
      </w:r>
      <w:proofErr w:type="spellStart"/>
      <w:r w:rsidR="0052506B">
        <w:rPr>
          <w:rFonts w:asciiTheme="majorBidi" w:hAnsiTheme="majorBidi" w:cstheme="majorBidi"/>
          <w:sz w:val="24"/>
          <w:szCs w:val="24"/>
          <w:lang w:val="en-US"/>
        </w:rPr>
        <w:t>pano</w:t>
      </w:r>
      <w:proofErr w:type="spellEnd"/>
      <w:r w:rsidR="0052506B">
        <w:rPr>
          <w:rFonts w:asciiTheme="majorBidi" w:hAnsiTheme="majorBidi" w:cstheme="majorBidi"/>
          <w:sz w:val="24"/>
          <w:szCs w:val="24"/>
          <w:lang w:val="en-US"/>
        </w:rPr>
        <w:t xml:space="preserve"> with geometric images. It was typical for the</w:t>
      </w:r>
      <w:r w:rsidR="00825453">
        <w:rPr>
          <w:rFonts w:asciiTheme="majorBidi" w:hAnsiTheme="majorBidi" w:cstheme="majorBidi"/>
          <w:sz w:val="24"/>
          <w:szCs w:val="24"/>
          <w:lang w:val="en-US"/>
        </w:rPr>
        <w:t xml:space="preserve"> </w:t>
      </w:r>
      <w:r w:rsidR="0052506B">
        <w:rPr>
          <w:rFonts w:asciiTheme="majorBidi" w:hAnsiTheme="majorBidi" w:cstheme="majorBidi"/>
          <w:sz w:val="24"/>
          <w:szCs w:val="24"/>
          <w:lang w:val="en-US"/>
        </w:rPr>
        <w:t>w</w:t>
      </w:r>
      <w:r w:rsidR="0052506B" w:rsidRPr="0052506B">
        <w:rPr>
          <w:rFonts w:asciiTheme="majorBidi" w:hAnsiTheme="majorBidi" w:cstheme="majorBidi"/>
          <w:sz w:val="24"/>
          <w:szCs w:val="24"/>
          <w:lang w:val="en-US"/>
        </w:rPr>
        <w:t>ealthy population</w:t>
      </w:r>
      <w:r w:rsidR="0052506B">
        <w:rPr>
          <w:rFonts w:asciiTheme="majorBidi" w:hAnsiTheme="majorBidi" w:cstheme="majorBidi"/>
          <w:sz w:val="24"/>
          <w:szCs w:val="24"/>
          <w:lang w:val="en-US"/>
        </w:rPr>
        <w:t xml:space="preserve">. Joe Uziel and Rona </w:t>
      </w:r>
      <w:proofErr w:type="spellStart"/>
      <w:r w:rsidR="0052506B">
        <w:rPr>
          <w:rFonts w:asciiTheme="majorBidi" w:hAnsiTheme="majorBidi" w:cstheme="majorBidi"/>
          <w:sz w:val="24"/>
          <w:szCs w:val="24"/>
          <w:lang w:val="en-US"/>
        </w:rPr>
        <w:t>Avisher</w:t>
      </w:r>
      <w:proofErr w:type="spellEnd"/>
      <w:r w:rsidR="0052506B">
        <w:rPr>
          <w:rFonts w:asciiTheme="majorBidi" w:hAnsiTheme="majorBidi" w:cstheme="majorBidi"/>
          <w:sz w:val="24"/>
          <w:szCs w:val="24"/>
          <w:lang w:val="en-US"/>
        </w:rPr>
        <w:t xml:space="preserve"> Lewis </w:t>
      </w:r>
      <w:r w:rsidR="00825453" w:rsidRPr="00825453">
        <w:rPr>
          <w:rFonts w:asciiTheme="majorBidi" w:hAnsiTheme="majorBidi" w:cstheme="majorBidi"/>
          <w:sz w:val="24"/>
          <w:szCs w:val="24"/>
          <w:lang w:val="en-US"/>
        </w:rPr>
        <w:t xml:space="preserve">date this villa to </w:t>
      </w:r>
      <w:r w:rsidR="00825453">
        <w:rPr>
          <w:rFonts w:asciiTheme="majorBidi" w:hAnsiTheme="majorBidi" w:cstheme="majorBidi"/>
          <w:sz w:val="24"/>
          <w:szCs w:val="24"/>
          <w:lang w:val="en-US"/>
        </w:rPr>
        <w:t>the 6</w:t>
      </w:r>
      <w:r w:rsidR="00825453" w:rsidRPr="00825453">
        <w:rPr>
          <w:rFonts w:asciiTheme="majorBidi" w:hAnsiTheme="majorBidi" w:cstheme="majorBidi"/>
          <w:sz w:val="24"/>
          <w:szCs w:val="24"/>
          <w:vertAlign w:val="superscript"/>
          <w:lang w:val="en-US"/>
        </w:rPr>
        <w:t>th</w:t>
      </w:r>
      <w:r w:rsidR="00825453">
        <w:rPr>
          <w:rFonts w:asciiTheme="majorBidi" w:hAnsiTheme="majorBidi" w:cstheme="majorBidi"/>
          <w:sz w:val="24"/>
          <w:szCs w:val="24"/>
          <w:lang w:val="en-US"/>
        </w:rPr>
        <w:t>-8</w:t>
      </w:r>
      <w:r w:rsidR="00825453" w:rsidRPr="00825453">
        <w:rPr>
          <w:rFonts w:asciiTheme="majorBidi" w:hAnsiTheme="majorBidi" w:cstheme="majorBidi"/>
          <w:sz w:val="24"/>
          <w:szCs w:val="24"/>
          <w:vertAlign w:val="superscript"/>
          <w:lang w:val="en-US"/>
        </w:rPr>
        <w:t>th</w:t>
      </w:r>
      <w:r w:rsidR="00825453">
        <w:rPr>
          <w:rFonts w:asciiTheme="majorBidi" w:hAnsiTheme="majorBidi" w:cstheme="majorBidi"/>
          <w:sz w:val="24"/>
          <w:szCs w:val="24"/>
          <w:lang w:val="en-US"/>
        </w:rPr>
        <w:t xml:space="preserve"> </w:t>
      </w:r>
      <w:r w:rsidR="00825453" w:rsidRPr="00825453">
        <w:rPr>
          <w:rFonts w:asciiTheme="majorBidi" w:hAnsiTheme="majorBidi" w:cstheme="majorBidi"/>
          <w:sz w:val="24"/>
          <w:szCs w:val="24"/>
          <w:lang w:val="en-US"/>
        </w:rPr>
        <w:t xml:space="preserve">centuries </w:t>
      </w:r>
      <w:r w:rsidR="00825453">
        <w:rPr>
          <w:rFonts w:asciiTheme="majorBidi" w:hAnsiTheme="majorBidi" w:cstheme="majorBidi"/>
          <w:sz w:val="24"/>
          <w:szCs w:val="24"/>
          <w:lang w:val="en-US"/>
        </w:rPr>
        <w:t>CE</w:t>
      </w:r>
      <w:r w:rsidR="00825453" w:rsidRPr="00825453">
        <w:rPr>
          <w:rFonts w:asciiTheme="majorBidi" w:hAnsiTheme="majorBidi" w:cstheme="majorBidi"/>
          <w:sz w:val="24"/>
          <w:szCs w:val="24"/>
          <w:lang w:val="en-US"/>
        </w:rPr>
        <w:t>. One of the reasons for this dating was the finds, which included oil lamps dating from this historical period.</w:t>
      </w:r>
      <w:r w:rsidR="00825453">
        <w:rPr>
          <w:rFonts w:asciiTheme="majorBidi" w:hAnsiTheme="majorBidi" w:cstheme="majorBidi"/>
          <w:sz w:val="24"/>
          <w:szCs w:val="24"/>
          <w:lang w:val="en-US"/>
        </w:rPr>
        <w:t xml:space="preserve"> These oil lamps are identified as “Samaritan Oil Lamps”. Based on this data, archaeologists identify this villa as a rural Samaritan villa.</w:t>
      </w:r>
    </w:p>
    <w:p w14:paraId="54AA9579" w14:textId="77777777" w:rsidR="008F2496" w:rsidRDefault="008F2496" w:rsidP="006F5226">
      <w:pPr>
        <w:ind w:left="0"/>
        <w:rPr>
          <w:rFonts w:asciiTheme="majorBidi" w:hAnsiTheme="majorBidi" w:cstheme="majorBidi"/>
          <w:sz w:val="24"/>
          <w:szCs w:val="24"/>
          <w:lang w:val="en-US"/>
        </w:rPr>
      </w:pPr>
    </w:p>
    <w:p w14:paraId="5C287AB2" w14:textId="2897C707" w:rsidR="002B1C8D" w:rsidRDefault="002B1C8D"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15) </w:t>
      </w:r>
      <w:bookmarkStart w:id="32" w:name="_Hlk176368859"/>
      <w:proofErr w:type="spellStart"/>
      <w:r>
        <w:rPr>
          <w:rFonts w:asciiTheme="majorBidi" w:hAnsiTheme="majorBidi" w:cstheme="majorBidi"/>
          <w:i/>
          <w:iCs/>
          <w:sz w:val="24"/>
          <w:szCs w:val="24"/>
          <w:u w:val="single"/>
          <w:lang w:val="en-US"/>
        </w:rPr>
        <w:t>Horbat</w:t>
      </w:r>
      <w:proofErr w:type="spellEnd"/>
      <w:r>
        <w:rPr>
          <w:rFonts w:asciiTheme="majorBidi" w:hAnsiTheme="majorBidi" w:cstheme="majorBidi"/>
          <w:i/>
          <w:iCs/>
          <w:sz w:val="24"/>
          <w:szCs w:val="24"/>
          <w:u w:val="single"/>
          <w:lang w:val="en-US"/>
        </w:rPr>
        <w:t xml:space="preserve"> </w:t>
      </w:r>
      <w:proofErr w:type="spellStart"/>
      <w:r>
        <w:rPr>
          <w:rFonts w:asciiTheme="majorBidi" w:hAnsiTheme="majorBidi" w:cstheme="majorBidi"/>
          <w:i/>
          <w:iCs/>
          <w:sz w:val="24"/>
          <w:szCs w:val="24"/>
          <w:u w:val="single"/>
          <w:lang w:val="en-US"/>
        </w:rPr>
        <w:t>Glilot</w:t>
      </w:r>
      <w:proofErr w:type="spellEnd"/>
      <w:r>
        <w:rPr>
          <w:rFonts w:asciiTheme="majorBidi" w:hAnsiTheme="majorBidi" w:cstheme="majorBidi"/>
          <w:i/>
          <w:iCs/>
          <w:sz w:val="24"/>
          <w:szCs w:val="24"/>
          <w:u w:val="single"/>
          <w:lang w:val="en-US"/>
        </w:rPr>
        <w:t xml:space="preserve"> (</w:t>
      </w:r>
      <w:proofErr w:type="spellStart"/>
      <w:r>
        <w:rPr>
          <w:rFonts w:asciiTheme="majorBidi" w:hAnsiTheme="majorBidi" w:cstheme="majorBidi"/>
          <w:i/>
          <w:iCs/>
          <w:sz w:val="24"/>
          <w:szCs w:val="24"/>
          <w:u w:val="single"/>
          <w:lang w:val="en-US"/>
        </w:rPr>
        <w:t>Horbat</w:t>
      </w:r>
      <w:proofErr w:type="spellEnd"/>
      <w:r>
        <w:rPr>
          <w:rFonts w:asciiTheme="majorBidi" w:hAnsiTheme="majorBidi" w:cstheme="majorBidi"/>
          <w:i/>
          <w:iCs/>
          <w:sz w:val="24"/>
          <w:szCs w:val="24"/>
          <w:u w:val="single"/>
          <w:lang w:val="en-US"/>
        </w:rPr>
        <w:t xml:space="preserve"> </w:t>
      </w:r>
      <w:proofErr w:type="spellStart"/>
      <w:r>
        <w:rPr>
          <w:rFonts w:asciiTheme="majorBidi" w:hAnsiTheme="majorBidi" w:cstheme="majorBidi"/>
          <w:i/>
          <w:iCs/>
          <w:sz w:val="24"/>
          <w:szCs w:val="24"/>
          <w:u w:val="single"/>
          <w:lang w:val="en-US"/>
        </w:rPr>
        <w:t>Gelilot</w:t>
      </w:r>
      <w:proofErr w:type="spellEnd"/>
      <w:r>
        <w:rPr>
          <w:rFonts w:asciiTheme="majorBidi" w:hAnsiTheme="majorBidi" w:cstheme="majorBidi"/>
          <w:i/>
          <w:iCs/>
          <w:sz w:val="24"/>
          <w:szCs w:val="24"/>
          <w:u w:val="single"/>
          <w:lang w:val="en-US"/>
        </w:rPr>
        <w:t>)</w:t>
      </w:r>
      <w:bookmarkEnd w:id="32"/>
    </w:p>
    <w:p w14:paraId="1470EFCA" w14:textId="281AA742" w:rsidR="0076039F" w:rsidRPr="008C1A60" w:rsidRDefault="00F44B1F"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site (historical and archaeological object) </w:t>
      </w:r>
      <w:proofErr w:type="spellStart"/>
      <w:r>
        <w:rPr>
          <w:rFonts w:asciiTheme="majorBidi" w:hAnsiTheme="majorBidi" w:cstheme="majorBidi"/>
          <w:sz w:val="24"/>
          <w:szCs w:val="24"/>
          <w:lang w:val="en-US"/>
        </w:rPr>
        <w:t>Horbat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Glilot</w:t>
      </w:r>
      <w:proofErr w:type="spellEnd"/>
      <w:r>
        <w:rPr>
          <w:rFonts w:asciiTheme="majorBidi" w:hAnsiTheme="majorBidi" w:cstheme="majorBidi"/>
          <w:sz w:val="24"/>
          <w:szCs w:val="24"/>
          <w:lang w:val="en-US"/>
        </w:rPr>
        <w:t>/</w:t>
      </w:r>
      <w:proofErr w:type="spellStart"/>
      <w:r>
        <w:rPr>
          <w:rFonts w:asciiTheme="majorBidi" w:hAnsiTheme="majorBidi" w:cstheme="majorBidi"/>
          <w:sz w:val="24"/>
          <w:szCs w:val="24"/>
          <w:lang w:val="en-US"/>
        </w:rPr>
        <w:t>Geliot</w:t>
      </w:r>
      <w:proofErr w:type="spellEnd"/>
      <w:r>
        <w:rPr>
          <w:rStyle w:val="FootnoteReference"/>
          <w:rFonts w:asciiTheme="majorBidi" w:hAnsiTheme="majorBidi" w:cstheme="majorBidi"/>
          <w:sz w:val="24"/>
          <w:szCs w:val="24"/>
          <w:lang w:val="en-US"/>
        </w:rPr>
        <w:footnoteReference w:id="23"/>
      </w:r>
      <w:r w:rsidR="000C641E">
        <w:rPr>
          <w:rFonts w:asciiTheme="majorBidi" w:hAnsiTheme="majorBidi" w:cstheme="majorBidi"/>
          <w:sz w:val="24"/>
          <w:szCs w:val="24"/>
          <w:lang w:val="en-US"/>
        </w:rPr>
        <w:t xml:space="preserve"> lies in the southern part of Sea Valley Sharon (Central District), to the southwest of Herzliya, and the east of Tell Michal. The report </w:t>
      </w:r>
      <w:proofErr w:type="gramStart"/>
      <w:r w:rsidR="000C641E">
        <w:rPr>
          <w:rFonts w:asciiTheme="majorBidi" w:hAnsiTheme="majorBidi" w:cstheme="majorBidi"/>
          <w:sz w:val="24"/>
          <w:szCs w:val="24"/>
          <w:lang w:val="en-US"/>
        </w:rPr>
        <w:t>tells</w:t>
      </w:r>
      <w:proofErr w:type="gramEnd"/>
      <w:r w:rsidR="000C641E">
        <w:rPr>
          <w:rFonts w:asciiTheme="majorBidi" w:hAnsiTheme="majorBidi" w:cstheme="majorBidi"/>
          <w:sz w:val="24"/>
          <w:szCs w:val="24"/>
          <w:lang w:val="en-US"/>
        </w:rPr>
        <w:t xml:space="preserve"> about one of the small settlements that were founded during the</w:t>
      </w:r>
      <w:r w:rsidR="008C1A60">
        <w:rPr>
          <w:rFonts w:asciiTheme="majorBidi" w:hAnsiTheme="majorBidi" w:cstheme="majorBidi"/>
          <w:sz w:val="24"/>
          <w:szCs w:val="24"/>
          <w:lang w:val="en-US"/>
        </w:rPr>
        <w:t xml:space="preserve"> </w:t>
      </w:r>
      <w:r w:rsidR="000C641E">
        <w:rPr>
          <w:rFonts w:asciiTheme="majorBidi" w:hAnsiTheme="majorBidi" w:cstheme="majorBidi"/>
          <w:sz w:val="24"/>
          <w:szCs w:val="24"/>
          <w:lang w:val="en-US"/>
        </w:rPr>
        <w:t>Roman-Byzantine periods.</w:t>
      </w:r>
      <w:r w:rsidR="000C641E">
        <w:rPr>
          <w:rStyle w:val="FootnoteReference"/>
          <w:rFonts w:asciiTheme="majorBidi" w:hAnsiTheme="majorBidi" w:cstheme="majorBidi"/>
          <w:sz w:val="24"/>
          <w:szCs w:val="24"/>
          <w:lang w:val="en-US"/>
        </w:rPr>
        <w:footnoteReference w:id="24"/>
      </w:r>
      <w:r w:rsidR="00A55EA8">
        <w:rPr>
          <w:rFonts w:asciiTheme="majorBidi" w:hAnsiTheme="majorBidi" w:cstheme="majorBidi"/>
          <w:sz w:val="24"/>
          <w:szCs w:val="24"/>
          <w:lang w:val="en-US"/>
        </w:rPr>
        <w:t xml:space="preserve"> </w:t>
      </w:r>
      <w:r w:rsidR="009E1727">
        <w:rPr>
          <w:rFonts w:asciiTheme="majorBidi" w:hAnsiTheme="majorBidi" w:cstheme="majorBidi"/>
          <w:sz w:val="24"/>
          <w:szCs w:val="24"/>
          <w:lang w:val="en-US"/>
        </w:rPr>
        <w:t xml:space="preserve">Archaeologists Weiss Levi and Itan Ayalon from IAA write in the report that </w:t>
      </w:r>
      <w:proofErr w:type="spellStart"/>
      <w:r w:rsidR="009E1727">
        <w:rPr>
          <w:rFonts w:asciiTheme="majorBidi" w:hAnsiTheme="majorBidi" w:cstheme="majorBidi"/>
          <w:sz w:val="24"/>
          <w:szCs w:val="24"/>
          <w:lang w:val="en-US"/>
        </w:rPr>
        <w:t>Horbat</w:t>
      </w:r>
      <w:proofErr w:type="spellEnd"/>
      <w:r w:rsidR="009E1727">
        <w:rPr>
          <w:rFonts w:asciiTheme="majorBidi" w:hAnsiTheme="majorBidi" w:cstheme="majorBidi"/>
          <w:sz w:val="24"/>
          <w:szCs w:val="24"/>
          <w:lang w:val="en-US"/>
        </w:rPr>
        <w:t xml:space="preserve"> </w:t>
      </w:r>
      <w:proofErr w:type="spellStart"/>
      <w:r w:rsidR="009E1727">
        <w:rPr>
          <w:rFonts w:asciiTheme="majorBidi" w:hAnsiTheme="majorBidi" w:cstheme="majorBidi"/>
          <w:sz w:val="24"/>
          <w:szCs w:val="24"/>
          <w:lang w:val="en-US"/>
        </w:rPr>
        <w:t>Glilot</w:t>
      </w:r>
      <w:proofErr w:type="spellEnd"/>
      <w:r w:rsidR="009E1727">
        <w:rPr>
          <w:rFonts w:asciiTheme="majorBidi" w:hAnsiTheme="majorBidi" w:cstheme="majorBidi"/>
          <w:sz w:val="24"/>
          <w:szCs w:val="24"/>
          <w:lang w:val="en-US"/>
        </w:rPr>
        <w:t xml:space="preserve"> according to archaeological data is a rural settlement like Herzliya Bet, Kfar </w:t>
      </w:r>
      <w:proofErr w:type="spellStart"/>
      <w:r w:rsidR="009E1727">
        <w:rPr>
          <w:rFonts w:asciiTheme="majorBidi" w:hAnsiTheme="majorBidi" w:cstheme="majorBidi"/>
          <w:sz w:val="24"/>
          <w:szCs w:val="24"/>
          <w:lang w:val="en-US"/>
        </w:rPr>
        <w:t>Shmeriyahu</w:t>
      </w:r>
      <w:proofErr w:type="spellEnd"/>
      <w:r w:rsidR="009E1727">
        <w:rPr>
          <w:rFonts w:asciiTheme="majorBidi" w:hAnsiTheme="majorBidi" w:cstheme="majorBidi"/>
          <w:sz w:val="24"/>
          <w:szCs w:val="24"/>
          <w:lang w:val="en-US"/>
        </w:rPr>
        <w:t xml:space="preserve">. According to this statement, we can guess that during the Roman period and the </w:t>
      </w:r>
      <w:r w:rsidR="009E1727">
        <w:rPr>
          <w:rFonts w:asciiTheme="majorBidi" w:hAnsiTheme="majorBidi" w:cstheme="majorBidi"/>
          <w:sz w:val="24"/>
          <w:szCs w:val="24"/>
          <w:lang w:val="en-US"/>
        </w:rPr>
        <w:lastRenderedPageBreak/>
        <w:t xml:space="preserve">Byzantine period, there was “an agricultural belt”. </w:t>
      </w:r>
      <w:r w:rsidR="009E1727" w:rsidRPr="009E1727">
        <w:rPr>
          <w:rFonts w:asciiTheme="majorBidi" w:hAnsiTheme="majorBidi" w:cstheme="majorBidi"/>
          <w:sz w:val="24"/>
          <w:szCs w:val="24"/>
          <w:lang w:val="en-US"/>
        </w:rPr>
        <w:t>This also includes Ramat Hasharon, where a rescue excavation is currently underway under the leadership of archaeologist Dr.</w:t>
      </w:r>
      <w:r w:rsidR="009E1727">
        <w:rPr>
          <w:rFonts w:asciiTheme="majorBidi" w:hAnsiTheme="majorBidi" w:cstheme="majorBidi"/>
          <w:sz w:val="24"/>
          <w:szCs w:val="24"/>
          <w:lang w:val="en-US"/>
        </w:rPr>
        <w:t xml:space="preserve"> Yoav Arbel from IAA. </w:t>
      </w:r>
      <w:r w:rsidR="00C078CB">
        <w:rPr>
          <w:rFonts w:asciiTheme="majorBidi" w:hAnsiTheme="majorBidi" w:cstheme="majorBidi"/>
          <w:sz w:val="24"/>
          <w:szCs w:val="24"/>
          <w:lang w:val="en-US"/>
        </w:rPr>
        <w:t>Here was discovered a rural villa or if exactly rural agricultural complex, that functioned and settled during the Byzantine period, and suddenly people left it. Why did they leave? This is not clear. According to archaeological finds, in our case, oil lamps, this settlement was a “Samaritan rural villa”. Possible to date it by around the</w:t>
      </w:r>
      <w:r w:rsidR="008C1A60">
        <w:rPr>
          <w:rFonts w:asciiTheme="majorBidi" w:hAnsiTheme="majorBidi" w:cstheme="majorBidi"/>
          <w:sz w:val="24"/>
          <w:szCs w:val="24"/>
          <w:lang w:val="en-US"/>
        </w:rPr>
        <w:t xml:space="preserve"> </w:t>
      </w:r>
      <w:r w:rsidR="00C078CB">
        <w:rPr>
          <w:rFonts w:asciiTheme="majorBidi" w:hAnsiTheme="majorBidi" w:cstheme="majorBidi"/>
          <w:sz w:val="24"/>
          <w:szCs w:val="24"/>
          <w:lang w:val="en-US"/>
        </w:rPr>
        <w:t>5</w:t>
      </w:r>
      <w:r w:rsidR="00C078CB" w:rsidRPr="00C078CB">
        <w:rPr>
          <w:rFonts w:asciiTheme="majorBidi" w:hAnsiTheme="majorBidi" w:cstheme="majorBidi"/>
          <w:sz w:val="24"/>
          <w:szCs w:val="24"/>
          <w:vertAlign w:val="superscript"/>
          <w:lang w:val="en-US"/>
        </w:rPr>
        <w:t>th</w:t>
      </w:r>
      <w:r w:rsidR="00C078CB">
        <w:rPr>
          <w:rFonts w:asciiTheme="majorBidi" w:hAnsiTheme="majorBidi" w:cstheme="majorBidi"/>
          <w:sz w:val="24"/>
          <w:szCs w:val="24"/>
          <w:lang w:val="en-US"/>
        </w:rPr>
        <w:t>-6</w:t>
      </w:r>
      <w:r w:rsidR="00C078CB" w:rsidRPr="00C078CB">
        <w:rPr>
          <w:rFonts w:asciiTheme="majorBidi" w:hAnsiTheme="majorBidi" w:cstheme="majorBidi"/>
          <w:sz w:val="24"/>
          <w:szCs w:val="24"/>
          <w:vertAlign w:val="superscript"/>
          <w:lang w:val="en-US"/>
        </w:rPr>
        <w:t>th</w:t>
      </w:r>
      <w:r w:rsidR="00C078CB">
        <w:rPr>
          <w:rFonts w:asciiTheme="majorBidi" w:hAnsiTheme="majorBidi" w:cstheme="majorBidi"/>
          <w:sz w:val="24"/>
          <w:szCs w:val="24"/>
          <w:lang w:val="en-US"/>
        </w:rPr>
        <w:t xml:space="preserve"> century, but it does not exist. </w:t>
      </w:r>
      <w:proofErr w:type="spellStart"/>
      <w:r w:rsidR="00C078CB">
        <w:rPr>
          <w:rFonts w:asciiTheme="majorBidi" w:hAnsiTheme="majorBidi" w:cstheme="majorBidi"/>
          <w:sz w:val="24"/>
          <w:szCs w:val="24"/>
          <w:lang w:val="en-US"/>
        </w:rPr>
        <w:t>Horbat</w:t>
      </w:r>
      <w:proofErr w:type="spellEnd"/>
      <w:r w:rsidR="00C078CB">
        <w:rPr>
          <w:rFonts w:asciiTheme="majorBidi" w:hAnsiTheme="majorBidi" w:cstheme="majorBidi"/>
          <w:sz w:val="24"/>
          <w:szCs w:val="24"/>
          <w:lang w:val="en-US"/>
        </w:rPr>
        <w:t xml:space="preserve"> </w:t>
      </w:r>
      <w:proofErr w:type="spellStart"/>
      <w:r w:rsidR="00C078CB">
        <w:rPr>
          <w:rFonts w:asciiTheme="majorBidi" w:hAnsiTheme="majorBidi" w:cstheme="majorBidi"/>
          <w:sz w:val="24"/>
          <w:szCs w:val="24"/>
          <w:lang w:val="en-US"/>
        </w:rPr>
        <w:t>Glilot</w:t>
      </w:r>
      <w:proofErr w:type="spellEnd"/>
      <w:r w:rsidR="00C078CB">
        <w:rPr>
          <w:rFonts w:asciiTheme="majorBidi" w:hAnsiTheme="majorBidi" w:cstheme="majorBidi"/>
          <w:sz w:val="24"/>
          <w:szCs w:val="24"/>
          <w:lang w:val="en-US"/>
        </w:rPr>
        <w:t>, according to archaeological finds, especially oil lamps, is identified as a “Samaritan settlement”. The oil lamps, which are identified as “Samaritan Oil Lamps”, date from the first or second century till the fourth century.</w:t>
      </w:r>
      <w:r w:rsidR="008C1A60">
        <w:rPr>
          <w:rFonts w:asciiTheme="majorBidi" w:hAnsiTheme="majorBidi" w:cstheme="majorBidi"/>
          <w:sz w:val="24"/>
          <w:szCs w:val="24"/>
          <w:lang w:val="en-US"/>
        </w:rPr>
        <w:t xml:space="preserve"> The lamps are divided into two types forms: </w:t>
      </w:r>
      <w:r w:rsidR="008C1A60">
        <w:rPr>
          <w:rFonts w:asciiTheme="majorBidi" w:hAnsiTheme="majorBidi" w:cstheme="majorBidi"/>
          <w:i/>
          <w:iCs/>
          <w:sz w:val="24"/>
          <w:szCs w:val="24"/>
          <w:lang w:val="en-US"/>
        </w:rPr>
        <w:t>pear-shaped form</w:t>
      </w:r>
      <w:r w:rsidR="008C1A60">
        <w:rPr>
          <w:rFonts w:asciiTheme="majorBidi" w:hAnsiTheme="majorBidi" w:cstheme="majorBidi"/>
          <w:sz w:val="24"/>
          <w:szCs w:val="24"/>
          <w:lang w:val="en-US"/>
        </w:rPr>
        <w:t xml:space="preserve"> and </w:t>
      </w:r>
      <w:r w:rsidR="008C1A60">
        <w:rPr>
          <w:rFonts w:asciiTheme="majorBidi" w:hAnsiTheme="majorBidi" w:cstheme="majorBidi"/>
          <w:i/>
          <w:iCs/>
          <w:sz w:val="24"/>
          <w:szCs w:val="24"/>
          <w:lang w:val="en-US"/>
        </w:rPr>
        <w:t>oval form</w:t>
      </w:r>
      <w:r w:rsidR="008C1A60">
        <w:rPr>
          <w:rFonts w:asciiTheme="majorBidi" w:hAnsiTheme="majorBidi" w:cstheme="majorBidi"/>
          <w:sz w:val="24"/>
          <w:szCs w:val="24"/>
          <w:lang w:val="en-US"/>
        </w:rPr>
        <w:t xml:space="preserve">. Based on the data we can tell that during the Roman Period (perhaps from the first century CE) and till the Byzantine period, the main occupation of Samaritans was agriculture (growing grapes, making wine, growing olive trees, and maybe wheat). The agriculture was a base for their economic life. The last detail that needs to say: the Samaritans settled in </w:t>
      </w:r>
      <w:proofErr w:type="spellStart"/>
      <w:r w:rsidR="008C1A60">
        <w:rPr>
          <w:rFonts w:asciiTheme="majorBidi" w:hAnsiTheme="majorBidi" w:cstheme="majorBidi"/>
          <w:sz w:val="24"/>
          <w:szCs w:val="24"/>
          <w:lang w:val="en-US"/>
        </w:rPr>
        <w:t>Horbat</w:t>
      </w:r>
      <w:proofErr w:type="spellEnd"/>
      <w:r w:rsidR="008C1A60">
        <w:rPr>
          <w:rFonts w:asciiTheme="majorBidi" w:hAnsiTheme="majorBidi" w:cstheme="majorBidi"/>
          <w:sz w:val="24"/>
          <w:szCs w:val="24"/>
          <w:lang w:val="en-US"/>
        </w:rPr>
        <w:t xml:space="preserve"> </w:t>
      </w:r>
      <w:proofErr w:type="spellStart"/>
      <w:r w:rsidR="008C1A60">
        <w:rPr>
          <w:rFonts w:asciiTheme="majorBidi" w:hAnsiTheme="majorBidi" w:cstheme="majorBidi"/>
          <w:sz w:val="24"/>
          <w:szCs w:val="24"/>
          <w:lang w:val="en-US"/>
        </w:rPr>
        <w:t>Glilot</w:t>
      </w:r>
      <w:proofErr w:type="spellEnd"/>
      <w:r w:rsidR="008C1A60">
        <w:rPr>
          <w:rFonts w:asciiTheme="majorBidi" w:hAnsiTheme="majorBidi" w:cstheme="majorBidi"/>
          <w:sz w:val="24"/>
          <w:szCs w:val="24"/>
          <w:lang w:val="en-US"/>
        </w:rPr>
        <w:t xml:space="preserve"> in the first century.</w:t>
      </w:r>
    </w:p>
    <w:p w14:paraId="63FB2A8A" w14:textId="77777777" w:rsidR="001657C6" w:rsidRPr="0076039F" w:rsidRDefault="001657C6" w:rsidP="00F9561B">
      <w:pPr>
        <w:ind w:left="0"/>
        <w:rPr>
          <w:rFonts w:asciiTheme="majorBidi" w:hAnsiTheme="majorBidi" w:cstheme="majorBidi"/>
          <w:sz w:val="24"/>
          <w:szCs w:val="24"/>
          <w:lang w:val="en-US"/>
        </w:rPr>
      </w:pPr>
    </w:p>
    <w:p w14:paraId="64AD366B" w14:textId="202AF55C" w:rsidR="002B1C8D" w:rsidRDefault="002B1C8D"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16) </w:t>
      </w:r>
      <w:bookmarkStart w:id="33" w:name="_Hlk176368925"/>
      <w:r>
        <w:rPr>
          <w:rFonts w:asciiTheme="majorBidi" w:hAnsiTheme="majorBidi" w:cstheme="majorBidi"/>
          <w:i/>
          <w:iCs/>
          <w:sz w:val="24"/>
          <w:szCs w:val="24"/>
          <w:u w:val="single"/>
          <w:lang w:val="en-US"/>
        </w:rPr>
        <w:t>Herzliyya Bet</w:t>
      </w:r>
    </w:p>
    <w:p w14:paraId="06ACC42B" w14:textId="7FACEBBD" w:rsidR="0076039F" w:rsidRDefault="00CA0F99" w:rsidP="00F9561B">
      <w:pPr>
        <w:ind w:left="0"/>
        <w:rPr>
          <w:rFonts w:asciiTheme="majorBidi" w:hAnsiTheme="majorBidi" w:cstheme="majorBidi"/>
          <w:sz w:val="24"/>
          <w:szCs w:val="24"/>
          <w:lang w:val="en-US"/>
        </w:rPr>
      </w:pPr>
      <w:r w:rsidRPr="00CA0F99">
        <w:rPr>
          <w:rFonts w:asciiTheme="majorBidi" w:hAnsiTheme="majorBidi" w:cstheme="majorBidi"/>
          <w:sz w:val="24"/>
          <w:szCs w:val="24"/>
          <w:lang w:val="en-US"/>
        </w:rPr>
        <w:t>In 1993, salvage archaeological excavation w</w:t>
      </w:r>
      <w:r>
        <w:rPr>
          <w:rFonts w:asciiTheme="majorBidi" w:hAnsiTheme="majorBidi" w:cstheme="majorBidi"/>
          <w:sz w:val="24"/>
          <w:szCs w:val="24"/>
          <w:lang w:val="en-US"/>
        </w:rPr>
        <w:t>as carried out in Herzliya City, district Bet</w:t>
      </w:r>
      <w:r w:rsidR="005B5975">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5B5975">
        <w:rPr>
          <w:rFonts w:asciiTheme="majorBidi" w:hAnsiTheme="majorBidi" w:cstheme="majorBidi"/>
          <w:sz w:val="24"/>
          <w:szCs w:val="24"/>
          <w:lang w:val="en-US"/>
        </w:rPr>
        <w:t>E</w:t>
      </w:r>
      <w:r>
        <w:rPr>
          <w:rFonts w:asciiTheme="majorBidi" w:hAnsiTheme="majorBidi" w:cstheme="majorBidi"/>
          <w:sz w:val="24"/>
          <w:szCs w:val="24"/>
          <w:lang w:val="en-US"/>
        </w:rPr>
        <w:t>x</w:t>
      </w:r>
      <w:r w:rsidR="007D508C">
        <w:rPr>
          <w:rFonts w:asciiTheme="majorBidi" w:hAnsiTheme="majorBidi" w:cstheme="majorBidi"/>
          <w:sz w:val="24"/>
          <w:szCs w:val="24"/>
          <w:lang w:val="en-US"/>
        </w:rPr>
        <w:t>c</w:t>
      </w:r>
      <w:r>
        <w:rPr>
          <w:rFonts w:asciiTheme="majorBidi" w:hAnsiTheme="majorBidi" w:cstheme="majorBidi"/>
          <w:sz w:val="24"/>
          <w:szCs w:val="24"/>
          <w:lang w:val="en-US"/>
        </w:rPr>
        <w:t xml:space="preserve">ept the report in </w:t>
      </w:r>
      <w:r w:rsidR="007D508C">
        <w:rPr>
          <w:rFonts w:asciiTheme="majorBidi" w:hAnsiTheme="majorBidi" w:cstheme="majorBidi"/>
          <w:sz w:val="24"/>
          <w:szCs w:val="24"/>
          <w:lang w:val="en-US"/>
        </w:rPr>
        <w:t xml:space="preserve">the </w:t>
      </w:r>
      <w:r>
        <w:rPr>
          <w:rFonts w:asciiTheme="majorBidi" w:hAnsiTheme="majorBidi" w:cstheme="majorBidi"/>
          <w:sz w:val="24"/>
          <w:szCs w:val="24"/>
          <w:lang w:val="en-US"/>
        </w:rPr>
        <w:t>online edition of IAA (Israel Antiqu</w:t>
      </w:r>
      <w:r w:rsidR="007D508C">
        <w:rPr>
          <w:rFonts w:asciiTheme="majorBidi" w:hAnsiTheme="majorBidi" w:cstheme="majorBidi"/>
          <w:sz w:val="24"/>
          <w:szCs w:val="24"/>
          <w:lang w:val="en-US"/>
        </w:rPr>
        <w:t>i</w:t>
      </w:r>
      <w:r>
        <w:rPr>
          <w:rFonts w:asciiTheme="majorBidi" w:hAnsiTheme="majorBidi" w:cstheme="majorBidi"/>
          <w:sz w:val="24"/>
          <w:szCs w:val="24"/>
          <w:lang w:val="en-US"/>
        </w:rPr>
        <w:t>ties Authority) ‘</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110, 2023</w:t>
      </w:r>
      <w:r w:rsidR="007D508C">
        <w:rPr>
          <w:rFonts w:asciiTheme="majorBidi" w:hAnsiTheme="majorBidi" w:cstheme="majorBidi"/>
          <w:sz w:val="24"/>
          <w:szCs w:val="24"/>
          <w:lang w:val="en-US"/>
        </w:rPr>
        <w:t>.</w:t>
      </w:r>
      <w:r w:rsidR="007D508C">
        <w:rPr>
          <w:rStyle w:val="FootnoteReference"/>
          <w:rFonts w:asciiTheme="majorBidi" w:hAnsiTheme="majorBidi" w:cstheme="majorBidi"/>
          <w:sz w:val="24"/>
          <w:szCs w:val="24"/>
          <w:lang w:val="en-US"/>
        </w:rPr>
        <w:footnoteReference w:id="25"/>
      </w:r>
      <w:r w:rsidR="007D508C">
        <w:rPr>
          <w:rFonts w:asciiTheme="majorBidi" w:hAnsiTheme="majorBidi" w:cstheme="majorBidi"/>
          <w:sz w:val="24"/>
          <w:szCs w:val="24"/>
          <w:lang w:val="en-US"/>
        </w:rPr>
        <w:t xml:space="preserve"> </w:t>
      </w:r>
      <w:r w:rsidR="007D508C" w:rsidRPr="007D508C">
        <w:rPr>
          <w:rFonts w:asciiTheme="majorBidi" w:hAnsiTheme="majorBidi" w:cstheme="majorBidi"/>
          <w:sz w:val="24"/>
          <w:szCs w:val="24"/>
          <w:lang w:val="en-US"/>
        </w:rPr>
        <w:t>Previously, the excavation material had not been published</w:t>
      </w:r>
      <w:r w:rsidR="007D508C">
        <w:rPr>
          <w:rFonts w:asciiTheme="majorBidi" w:hAnsiTheme="majorBidi" w:cstheme="majorBidi"/>
          <w:sz w:val="24"/>
          <w:szCs w:val="24"/>
          <w:lang w:val="en-US"/>
        </w:rPr>
        <w:t>. The report was published by Ph. Candidate Itai Elad (archaeologist, IAA).</w:t>
      </w:r>
    </w:p>
    <w:p w14:paraId="286B3833" w14:textId="379817E1" w:rsidR="007D508C" w:rsidRDefault="007D508C" w:rsidP="00F9561B">
      <w:pPr>
        <w:ind w:left="0"/>
        <w:rPr>
          <w:rFonts w:asciiTheme="majorBidi" w:hAnsiTheme="majorBidi" w:cstheme="majorBidi"/>
          <w:sz w:val="24"/>
          <w:szCs w:val="24"/>
          <w:lang w:val="en-US"/>
        </w:rPr>
      </w:pPr>
      <w:r>
        <w:rPr>
          <w:rFonts w:asciiTheme="majorBidi" w:hAnsiTheme="majorBidi" w:cstheme="majorBidi"/>
          <w:sz w:val="24"/>
          <w:szCs w:val="24"/>
          <w:lang w:val="en-US"/>
        </w:rPr>
        <w:t>According to the report’s text, during this excavation was discovered rural villa</w:t>
      </w:r>
      <w:r w:rsidR="007E499B">
        <w:rPr>
          <w:rFonts w:asciiTheme="majorBidi" w:hAnsiTheme="majorBidi" w:cstheme="majorBidi"/>
          <w:sz w:val="24"/>
          <w:szCs w:val="24"/>
          <w:lang w:val="en-US"/>
        </w:rPr>
        <w:t>.</w:t>
      </w:r>
      <w:r w:rsidR="004B66BC">
        <w:rPr>
          <w:rFonts w:asciiTheme="majorBidi" w:hAnsiTheme="majorBidi" w:cstheme="majorBidi"/>
          <w:sz w:val="24"/>
          <w:szCs w:val="24"/>
          <w:lang w:val="en-US"/>
        </w:rPr>
        <w:t xml:space="preserve"> It dates from the</w:t>
      </w:r>
      <w:r w:rsidR="00EE46A5">
        <w:rPr>
          <w:rFonts w:asciiTheme="majorBidi" w:hAnsiTheme="majorBidi" w:cstheme="majorBidi"/>
          <w:sz w:val="24"/>
          <w:szCs w:val="24"/>
          <w:lang w:val="en-US"/>
        </w:rPr>
        <w:t xml:space="preserve"> </w:t>
      </w:r>
      <w:r w:rsidR="004B66BC" w:rsidRPr="004B66BC">
        <w:rPr>
          <w:rFonts w:asciiTheme="majorBidi" w:hAnsiTheme="majorBidi" w:cstheme="majorBidi"/>
          <w:sz w:val="24"/>
          <w:szCs w:val="24"/>
          <w:lang w:val="en-US"/>
        </w:rPr>
        <w:t>5 century CE</w:t>
      </w:r>
      <w:r w:rsidR="004B66BC">
        <w:rPr>
          <w:rFonts w:asciiTheme="majorBidi" w:hAnsiTheme="majorBidi" w:cstheme="majorBidi"/>
          <w:sz w:val="24"/>
          <w:szCs w:val="24"/>
          <w:lang w:val="en-US"/>
        </w:rPr>
        <w:t xml:space="preserve">. It was a luxury rural complex with rich decoration, such as a mosaic floor. </w:t>
      </w:r>
      <w:proofErr w:type="gramStart"/>
      <w:r w:rsidR="004B66BC">
        <w:rPr>
          <w:rFonts w:asciiTheme="majorBidi" w:hAnsiTheme="majorBidi" w:cstheme="majorBidi"/>
          <w:sz w:val="24"/>
          <w:szCs w:val="24"/>
          <w:lang w:val="en-US"/>
        </w:rPr>
        <w:t>Thus</w:t>
      </w:r>
      <w:proofErr w:type="gramEnd"/>
      <w:r w:rsidR="004B66BC">
        <w:rPr>
          <w:rFonts w:asciiTheme="majorBidi" w:hAnsiTheme="majorBidi" w:cstheme="majorBidi"/>
          <w:sz w:val="24"/>
          <w:szCs w:val="24"/>
          <w:lang w:val="en-US"/>
        </w:rPr>
        <w:t xml:space="preserve"> mosaic floor covers triclinium. Near the villa are discovered remains of mikveh. Together with the</w:t>
      </w:r>
      <w:r w:rsidR="00EE46A5">
        <w:rPr>
          <w:rFonts w:asciiTheme="majorBidi" w:hAnsiTheme="majorBidi" w:cstheme="majorBidi"/>
          <w:sz w:val="24"/>
          <w:szCs w:val="24"/>
          <w:lang w:val="en-US"/>
        </w:rPr>
        <w:t xml:space="preserve"> </w:t>
      </w:r>
      <w:r w:rsidR="004B66BC">
        <w:rPr>
          <w:rFonts w:asciiTheme="majorBidi" w:hAnsiTheme="majorBidi" w:cstheme="majorBidi"/>
          <w:sz w:val="24"/>
          <w:szCs w:val="24"/>
          <w:lang w:val="en-US"/>
        </w:rPr>
        <w:t xml:space="preserve">villa, it forms one construction. The mikveh was built according to Samaritan Halachic rules. </w:t>
      </w:r>
      <w:r w:rsidR="00EE46A5" w:rsidRPr="00EE46A5">
        <w:rPr>
          <w:rFonts w:asciiTheme="majorBidi" w:hAnsiTheme="majorBidi" w:cstheme="majorBidi"/>
          <w:sz w:val="24"/>
          <w:szCs w:val="24"/>
          <w:lang w:val="en-US"/>
        </w:rPr>
        <w:t>Based on the fact that an integral part of the villa was the mikv</w:t>
      </w:r>
      <w:r w:rsidR="00EE46A5">
        <w:rPr>
          <w:rFonts w:asciiTheme="majorBidi" w:hAnsiTheme="majorBidi" w:cstheme="majorBidi"/>
          <w:sz w:val="24"/>
          <w:szCs w:val="24"/>
          <w:lang w:val="en-US"/>
        </w:rPr>
        <w:t>e</w:t>
      </w:r>
      <w:r w:rsidR="00EE46A5" w:rsidRPr="00EE46A5">
        <w:rPr>
          <w:rFonts w:asciiTheme="majorBidi" w:hAnsiTheme="majorBidi" w:cstheme="majorBidi"/>
          <w:sz w:val="24"/>
          <w:szCs w:val="24"/>
          <w:lang w:val="en-US"/>
        </w:rPr>
        <w:t>h, identified as Samaritan, the entire villa is identified as Samaritan. In rural areas, the Samaritans tried to build a mikv</w:t>
      </w:r>
      <w:r w:rsidR="00EE46A5">
        <w:rPr>
          <w:rFonts w:asciiTheme="majorBidi" w:hAnsiTheme="majorBidi" w:cstheme="majorBidi"/>
          <w:sz w:val="24"/>
          <w:szCs w:val="24"/>
          <w:lang w:val="en-US"/>
        </w:rPr>
        <w:t>e</w:t>
      </w:r>
      <w:r w:rsidR="00EE46A5" w:rsidRPr="00EE46A5">
        <w:rPr>
          <w:rFonts w:asciiTheme="majorBidi" w:hAnsiTheme="majorBidi" w:cstheme="majorBidi"/>
          <w:sz w:val="24"/>
          <w:szCs w:val="24"/>
          <w:lang w:val="en-US"/>
        </w:rPr>
        <w:t>h either next to their dwellings or as part of a building.</w:t>
      </w:r>
    </w:p>
    <w:p w14:paraId="7D7FD55B" w14:textId="651D03CC" w:rsidR="00EE46A5" w:rsidRDefault="00EE46A5"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So, during excavation, different types of ceramics were discovered: </w:t>
      </w:r>
      <w:r>
        <w:rPr>
          <w:rFonts w:asciiTheme="majorBidi" w:hAnsiTheme="majorBidi" w:cstheme="majorBidi"/>
          <w:i/>
          <w:iCs/>
          <w:sz w:val="24"/>
          <w:szCs w:val="24"/>
          <w:lang w:val="en-US"/>
        </w:rPr>
        <w:t>storage jars, lids, and cooking pots</w:t>
      </w:r>
      <w:r>
        <w:rPr>
          <w:rFonts w:asciiTheme="majorBidi" w:hAnsiTheme="majorBidi" w:cstheme="majorBidi"/>
          <w:sz w:val="24"/>
          <w:szCs w:val="24"/>
          <w:lang w:val="en-US"/>
        </w:rPr>
        <w:t>. And between them</w:t>
      </w:r>
      <w:r w:rsidR="007B3220">
        <w:rPr>
          <w:rFonts w:asciiTheme="majorBidi" w:hAnsiTheme="majorBidi" w:cstheme="majorBidi"/>
          <w:sz w:val="24"/>
          <w:szCs w:val="24"/>
          <w:lang w:val="en-US"/>
        </w:rPr>
        <w:t>,</w:t>
      </w:r>
      <w:r>
        <w:rPr>
          <w:rFonts w:asciiTheme="majorBidi" w:hAnsiTheme="majorBidi" w:cstheme="majorBidi"/>
          <w:sz w:val="24"/>
          <w:szCs w:val="24"/>
          <w:lang w:val="en-US"/>
        </w:rPr>
        <w:t xml:space="preserve"> archaeologists find a small fragment </w:t>
      </w:r>
      <w:r w:rsidR="007B3220">
        <w:rPr>
          <w:rFonts w:asciiTheme="majorBidi" w:hAnsiTheme="majorBidi" w:cstheme="majorBidi"/>
          <w:sz w:val="24"/>
          <w:szCs w:val="24"/>
          <w:lang w:val="en-US"/>
        </w:rPr>
        <w:t>o</w:t>
      </w:r>
      <w:r>
        <w:rPr>
          <w:rFonts w:asciiTheme="majorBidi" w:hAnsiTheme="majorBidi" w:cstheme="majorBidi"/>
          <w:sz w:val="24"/>
          <w:szCs w:val="24"/>
          <w:lang w:val="en-US"/>
        </w:rPr>
        <w:t xml:space="preserve">f </w:t>
      </w:r>
      <w:r w:rsidR="007B3220">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oil lamp. It is </w:t>
      </w:r>
      <w:r w:rsidR="007B3220">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nozzle part. It dates </w:t>
      </w:r>
      <w:r w:rsidR="007B3220">
        <w:rPr>
          <w:rFonts w:asciiTheme="majorBidi" w:hAnsiTheme="majorBidi" w:cstheme="majorBidi"/>
          <w:sz w:val="24"/>
          <w:szCs w:val="24"/>
          <w:lang w:val="en-US"/>
        </w:rPr>
        <w:t>from</w:t>
      </w:r>
      <w:r>
        <w:rPr>
          <w:rFonts w:asciiTheme="majorBidi" w:hAnsiTheme="majorBidi" w:cstheme="majorBidi"/>
          <w:sz w:val="24"/>
          <w:szCs w:val="24"/>
          <w:lang w:val="en-US"/>
        </w:rPr>
        <w:t xml:space="preserve"> </w:t>
      </w:r>
      <w:r w:rsidR="007B3220">
        <w:rPr>
          <w:rFonts w:asciiTheme="majorBidi" w:hAnsiTheme="majorBidi" w:cstheme="majorBidi"/>
          <w:sz w:val="24"/>
          <w:szCs w:val="24"/>
          <w:lang w:val="en-US"/>
        </w:rPr>
        <w:t>the late 3</w:t>
      </w:r>
      <w:r w:rsidR="007B3220" w:rsidRPr="007B3220">
        <w:rPr>
          <w:rFonts w:asciiTheme="majorBidi" w:hAnsiTheme="majorBidi" w:cstheme="majorBidi"/>
          <w:sz w:val="24"/>
          <w:szCs w:val="24"/>
          <w:vertAlign w:val="superscript"/>
          <w:lang w:val="en-US"/>
        </w:rPr>
        <w:t>rd</w:t>
      </w:r>
      <w:r w:rsidR="007B3220">
        <w:rPr>
          <w:rFonts w:asciiTheme="majorBidi" w:hAnsiTheme="majorBidi" w:cstheme="majorBidi"/>
          <w:sz w:val="24"/>
          <w:szCs w:val="24"/>
          <w:lang w:val="en-US"/>
        </w:rPr>
        <w:t>/early 4</w:t>
      </w:r>
      <w:r w:rsidR="007B3220" w:rsidRPr="007B3220">
        <w:rPr>
          <w:rFonts w:asciiTheme="majorBidi" w:hAnsiTheme="majorBidi" w:cstheme="majorBidi"/>
          <w:sz w:val="24"/>
          <w:szCs w:val="24"/>
          <w:vertAlign w:val="superscript"/>
          <w:lang w:val="en-US"/>
        </w:rPr>
        <w:t>th</w:t>
      </w:r>
      <w:r w:rsidR="007B3220">
        <w:rPr>
          <w:rFonts w:asciiTheme="majorBidi" w:hAnsiTheme="majorBidi" w:cstheme="majorBidi"/>
          <w:sz w:val="24"/>
          <w:szCs w:val="24"/>
          <w:lang w:val="en-US"/>
        </w:rPr>
        <w:t>-5</w:t>
      </w:r>
      <w:r w:rsidR="007B3220" w:rsidRPr="007B3220">
        <w:rPr>
          <w:rFonts w:asciiTheme="majorBidi" w:hAnsiTheme="majorBidi" w:cstheme="majorBidi"/>
          <w:sz w:val="24"/>
          <w:szCs w:val="24"/>
          <w:vertAlign w:val="superscript"/>
          <w:lang w:val="en-US"/>
        </w:rPr>
        <w:t>th</w:t>
      </w:r>
      <w:r w:rsidR="007B3220">
        <w:rPr>
          <w:rFonts w:asciiTheme="majorBidi" w:hAnsiTheme="majorBidi" w:cstheme="majorBidi"/>
          <w:sz w:val="24"/>
          <w:szCs w:val="24"/>
          <w:lang w:val="en-US"/>
        </w:rPr>
        <w:t xml:space="preserve"> century CE.</w:t>
      </w:r>
    </w:p>
    <w:p w14:paraId="7A6C9833" w14:textId="77777777" w:rsidR="007B3220" w:rsidRDefault="007B3220" w:rsidP="00F9561B">
      <w:pPr>
        <w:ind w:left="0"/>
        <w:rPr>
          <w:rFonts w:asciiTheme="majorBidi" w:hAnsiTheme="majorBidi" w:cstheme="majorBidi"/>
          <w:sz w:val="24"/>
          <w:szCs w:val="24"/>
          <w:lang w:val="en-US"/>
        </w:rPr>
      </w:pPr>
    </w:p>
    <w:bookmarkEnd w:id="33"/>
    <w:p w14:paraId="2949EA44" w14:textId="29B17C3D" w:rsidR="002B1C8D" w:rsidRPr="00CA0F99" w:rsidRDefault="002B1C8D" w:rsidP="00F9561B">
      <w:pPr>
        <w:ind w:left="0"/>
        <w:rPr>
          <w:rFonts w:asciiTheme="majorBidi" w:hAnsiTheme="majorBidi" w:cstheme="majorBidi"/>
          <w:i/>
          <w:iCs/>
          <w:sz w:val="24"/>
          <w:szCs w:val="24"/>
          <w:u w:val="single"/>
          <w:lang w:val="en-US"/>
        </w:rPr>
      </w:pPr>
      <w:r w:rsidRPr="00CA0F99">
        <w:rPr>
          <w:rFonts w:asciiTheme="majorBidi" w:hAnsiTheme="majorBidi" w:cstheme="majorBidi"/>
          <w:sz w:val="24"/>
          <w:szCs w:val="24"/>
          <w:lang w:val="en-US"/>
        </w:rPr>
        <w:lastRenderedPageBreak/>
        <w:t xml:space="preserve">17) </w:t>
      </w:r>
      <w:bookmarkStart w:id="34" w:name="_Hlk176368945"/>
      <w:r w:rsidRPr="00CA0F99">
        <w:rPr>
          <w:rFonts w:asciiTheme="majorBidi" w:hAnsiTheme="majorBidi" w:cstheme="majorBidi"/>
          <w:i/>
          <w:iCs/>
          <w:sz w:val="24"/>
          <w:szCs w:val="24"/>
          <w:u w:val="single"/>
          <w:lang w:val="en-US"/>
        </w:rPr>
        <w:t>Caesarea Maritima</w:t>
      </w:r>
    </w:p>
    <w:p w14:paraId="53A90769" w14:textId="0691EE4D" w:rsidR="0076039F" w:rsidRDefault="00B97C09"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lamps included in the </w:t>
      </w:r>
      <w:proofErr w:type="spellStart"/>
      <w:r>
        <w:rPr>
          <w:rFonts w:asciiTheme="majorBidi" w:hAnsiTheme="majorBidi" w:cstheme="majorBidi"/>
          <w:sz w:val="24"/>
          <w:szCs w:val="24"/>
          <w:lang w:val="en-US"/>
        </w:rPr>
        <w:t>cathalogue</w:t>
      </w:r>
      <w:proofErr w:type="spellEnd"/>
      <w:r>
        <w:rPr>
          <w:rFonts w:asciiTheme="majorBidi" w:hAnsiTheme="majorBidi" w:cstheme="majorBidi"/>
          <w:sz w:val="24"/>
          <w:szCs w:val="24"/>
          <w:lang w:val="en-US"/>
        </w:rPr>
        <w:t xml:space="preserve"> were discovered during the archaeological excavation of burial caves.</w:t>
      </w:r>
      <w:r>
        <w:rPr>
          <w:rStyle w:val="FootnoteReference"/>
          <w:rFonts w:asciiTheme="majorBidi" w:hAnsiTheme="majorBidi" w:cstheme="majorBidi"/>
          <w:sz w:val="24"/>
          <w:szCs w:val="24"/>
          <w:lang w:val="en-US"/>
        </w:rPr>
        <w:footnoteReference w:id="26"/>
      </w:r>
      <w:r>
        <w:rPr>
          <w:rFonts w:asciiTheme="majorBidi" w:hAnsiTheme="majorBidi" w:cstheme="majorBidi"/>
          <w:sz w:val="24"/>
          <w:szCs w:val="24"/>
          <w:lang w:val="en-US"/>
        </w:rPr>
        <w:t xml:space="preserve"> </w:t>
      </w:r>
      <w:r w:rsidR="005229A7">
        <w:rPr>
          <w:rFonts w:asciiTheme="majorBidi" w:hAnsiTheme="majorBidi" w:cstheme="majorBidi"/>
          <w:sz w:val="24"/>
          <w:szCs w:val="24"/>
          <w:lang w:val="en-US"/>
        </w:rPr>
        <w:t>The l</w:t>
      </w:r>
      <w:r w:rsidR="00312AD9">
        <w:rPr>
          <w:rFonts w:asciiTheme="majorBidi" w:hAnsiTheme="majorBidi" w:cstheme="majorBidi"/>
          <w:sz w:val="24"/>
          <w:szCs w:val="24"/>
          <w:lang w:val="en-US"/>
        </w:rPr>
        <w:t>o</w:t>
      </w:r>
      <w:r w:rsidR="005229A7">
        <w:rPr>
          <w:rFonts w:asciiTheme="majorBidi" w:hAnsiTheme="majorBidi" w:cstheme="majorBidi"/>
          <w:sz w:val="24"/>
          <w:szCs w:val="24"/>
          <w:lang w:val="en-US"/>
        </w:rPr>
        <w:t>ca</w:t>
      </w:r>
      <w:r w:rsidR="00312AD9">
        <w:rPr>
          <w:rFonts w:asciiTheme="majorBidi" w:hAnsiTheme="majorBidi" w:cstheme="majorBidi"/>
          <w:sz w:val="24"/>
          <w:szCs w:val="24"/>
          <w:lang w:val="en-US"/>
        </w:rPr>
        <w:t>l</w:t>
      </w:r>
      <w:r w:rsidR="005229A7">
        <w:rPr>
          <w:rFonts w:asciiTheme="majorBidi" w:hAnsiTheme="majorBidi" w:cstheme="majorBidi"/>
          <w:sz w:val="24"/>
          <w:szCs w:val="24"/>
          <w:lang w:val="en-US"/>
        </w:rPr>
        <w:t xml:space="preserve"> </w:t>
      </w:r>
      <w:r w:rsidR="00312AD9">
        <w:rPr>
          <w:rFonts w:asciiTheme="majorBidi" w:hAnsiTheme="majorBidi" w:cstheme="majorBidi"/>
          <w:sz w:val="24"/>
          <w:szCs w:val="24"/>
          <w:lang w:val="en-US"/>
        </w:rPr>
        <w:t>population</w:t>
      </w:r>
      <w:r w:rsidR="005229A7">
        <w:rPr>
          <w:rFonts w:asciiTheme="majorBidi" w:hAnsiTheme="majorBidi" w:cstheme="majorBidi"/>
          <w:sz w:val="24"/>
          <w:szCs w:val="24"/>
          <w:lang w:val="en-US"/>
        </w:rPr>
        <w:t xml:space="preserve"> used the</w:t>
      </w:r>
      <w:r w:rsidR="00312AD9">
        <w:rPr>
          <w:rFonts w:asciiTheme="majorBidi" w:hAnsiTheme="majorBidi" w:cstheme="majorBidi"/>
          <w:sz w:val="24"/>
          <w:szCs w:val="24"/>
          <w:lang w:val="en-US"/>
        </w:rPr>
        <w:t>se</w:t>
      </w:r>
      <w:r w:rsidR="005229A7">
        <w:rPr>
          <w:rFonts w:asciiTheme="majorBidi" w:hAnsiTheme="majorBidi" w:cstheme="majorBidi"/>
          <w:sz w:val="24"/>
          <w:szCs w:val="24"/>
          <w:lang w:val="en-US"/>
        </w:rPr>
        <w:t xml:space="preserve"> </w:t>
      </w:r>
      <w:r w:rsidR="00312AD9">
        <w:rPr>
          <w:rFonts w:asciiTheme="majorBidi" w:hAnsiTheme="majorBidi" w:cstheme="majorBidi"/>
          <w:sz w:val="24"/>
          <w:szCs w:val="24"/>
          <w:lang w:val="en-US"/>
        </w:rPr>
        <w:t>buri</w:t>
      </w:r>
      <w:r w:rsidR="005229A7">
        <w:rPr>
          <w:rFonts w:asciiTheme="majorBidi" w:hAnsiTheme="majorBidi" w:cstheme="majorBidi"/>
          <w:sz w:val="24"/>
          <w:szCs w:val="24"/>
          <w:lang w:val="en-US"/>
        </w:rPr>
        <w:t xml:space="preserve">al </w:t>
      </w:r>
      <w:r w:rsidR="00312AD9">
        <w:rPr>
          <w:rFonts w:asciiTheme="majorBidi" w:hAnsiTheme="majorBidi" w:cstheme="majorBidi"/>
          <w:sz w:val="24"/>
          <w:szCs w:val="24"/>
          <w:lang w:val="en-US"/>
        </w:rPr>
        <w:t>c</w:t>
      </w:r>
      <w:r w:rsidR="005229A7">
        <w:rPr>
          <w:rFonts w:asciiTheme="majorBidi" w:hAnsiTheme="majorBidi" w:cstheme="majorBidi"/>
          <w:sz w:val="24"/>
          <w:szCs w:val="24"/>
          <w:lang w:val="en-US"/>
        </w:rPr>
        <w:t>a</w:t>
      </w:r>
      <w:r w:rsidR="00312AD9">
        <w:rPr>
          <w:rFonts w:asciiTheme="majorBidi" w:hAnsiTheme="majorBidi" w:cstheme="majorBidi"/>
          <w:sz w:val="24"/>
          <w:szCs w:val="24"/>
          <w:lang w:val="en-US"/>
        </w:rPr>
        <w:t>ves</w:t>
      </w:r>
      <w:r w:rsidR="005229A7">
        <w:rPr>
          <w:rFonts w:asciiTheme="majorBidi" w:hAnsiTheme="majorBidi" w:cstheme="majorBidi"/>
          <w:sz w:val="24"/>
          <w:szCs w:val="24"/>
          <w:lang w:val="en-US"/>
        </w:rPr>
        <w:t>, i.e. residents of Caesarea Maritima.</w:t>
      </w:r>
    </w:p>
    <w:p w14:paraId="30A4D57F" w14:textId="613E4099" w:rsidR="005229A7" w:rsidRDefault="005229A7"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During </w:t>
      </w:r>
      <w:proofErr w:type="spellStart"/>
      <w:proofErr w:type="gramStart"/>
      <w:r>
        <w:rPr>
          <w:rFonts w:asciiTheme="majorBidi" w:hAnsiTheme="majorBidi" w:cstheme="majorBidi"/>
          <w:sz w:val="24"/>
          <w:szCs w:val="24"/>
          <w:lang w:val="en-US"/>
        </w:rPr>
        <w:t>I.Oren’s</w:t>
      </w:r>
      <w:proofErr w:type="spellEnd"/>
      <w:proofErr w:type="gramEnd"/>
      <w:r>
        <w:rPr>
          <w:rFonts w:asciiTheme="majorBidi" w:hAnsiTheme="majorBidi" w:cstheme="majorBidi"/>
          <w:sz w:val="24"/>
          <w:szCs w:val="24"/>
          <w:lang w:val="en-US"/>
        </w:rPr>
        <w:t xml:space="preserve"> excavation was discovered line of caves. The archaeologists excavated three areas: A, B, and C. Area B is </w:t>
      </w:r>
      <w:r w:rsidR="00312AD9" w:rsidRPr="00312AD9">
        <w:rPr>
          <w:rFonts w:asciiTheme="majorBidi" w:hAnsiTheme="majorBidi" w:cstheme="majorBidi"/>
          <w:sz w:val="24"/>
          <w:szCs w:val="24"/>
          <w:lang w:val="en-US"/>
        </w:rPr>
        <w:t xml:space="preserve">northern </w:t>
      </w:r>
      <w:r w:rsidR="00452A1C">
        <w:rPr>
          <w:rFonts w:asciiTheme="majorBidi" w:hAnsiTheme="majorBidi" w:cstheme="majorBidi"/>
          <w:sz w:val="24"/>
          <w:szCs w:val="24"/>
          <w:lang w:val="en-US"/>
        </w:rPr>
        <w:t>t</w:t>
      </w:r>
      <w:r w:rsidR="00312AD9" w:rsidRPr="00312AD9">
        <w:rPr>
          <w:rFonts w:asciiTheme="majorBidi" w:hAnsiTheme="majorBidi" w:cstheme="majorBidi"/>
          <w:sz w:val="24"/>
          <w:szCs w:val="24"/>
          <w:lang w:val="en-US"/>
        </w:rPr>
        <w:t>o Caesarea’s walls; areas A and C are southern to </w:t>
      </w:r>
      <w:r>
        <w:rPr>
          <w:rFonts w:asciiTheme="majorBidi" w:hAnsiTheme="majorBidi" w:cstheme="majorBidi"/>
          <w:sz w:val="24"/>
          <w:szCs w:val="24"/>
          <w:lang w:val="en-US"/>
        </w:rPr>
        <w:t xml:space="preserve">Caesarean Hippodrome and Caesarea’s walls. </w:t>
      </w:r>
      <w:r w:rsidR="00C93E1C">
        <w:rPr>
          <w:rFonts w:asciiTheme="majorBidi" w:hAnsiTheme="majorBidi" w:cstheme="majorBidi"/>
          <w:sz w:val="24"/>
          <w:szCs w:val="24"/>
          <w:lang w:val="en-US"/>
        </w:rPr>
        <w:t xml:space="preserve">Except this, we could tell that according to archaeological data three areas of burial caves represent three types of burials. They are </w:t>
      </w:r>
      <w:r w:rsidR="003D699E">
        <w:rPr>
          <w:rFonts w:asciiTheme="majorBidi" w:hAnsiTheme="majorBidi" w:cstheme="majorBidi"/>
          <w:sz w:val="24"/>
          <w:szCs w:val="24"/>
          <w:lang w:val="en-US"/>
        </w:rPr>
        <w:t xml:space="preserve">cist </w:t>
      </w:r>
      <w:r w:rsidR="00577772">
        <w:rPr>
          <w:rFonts w:asciiTheme="majorBidi" w:hAnsiTheme="majorBidi" w:cstheme="majorBidi"/>
          <w:sz w:val="24"/>
          <w:szCs w:val="24"/>
          <w:lang w:val="en-US"/>
        </w:rPr>
        <w:t>tombs</w:t>
      </w:r>
      <w:r w:rsidR="003D699E">
        <w:rPr>
          <w:rFonts w:asciiTheme="majorBidi" w:hAnsiTheme="majorBidi" w:cstheme="majorBidi"/>
          <w:sz w:val="24"/>
          <w:szCs w:val="24"/>
          <w:lang w:val="en-US"/>
        </w:rPr>
        <w:t>, chamber tomb</w:t>
      </w:r>
      <w:r w:rsidR="00064BFC">
        <w:rPr>
          <w:rFonts w:asciiTheme="majorBidi" w:hAnsiTheme="majorBidi" w:cstheme="majorBidi"/>
          <w:sz w:val="24"/>
          <w:szCs w:val="24"/>
          <w:lang w:val="en-US"/>
        </w:rPr>
        <w:t>s</w:t>
      </w:r>
      <w:r w:rsidR="003D699E">
        <w:rPr>
          <w:rFonts w:asciiTheme="majorBidi" w:hAnsiTheme="majorBidi" w:cstheme="majorBidi"/>
          <w:sz w:val="24"/>
          <w:szCs w:val="24"/>
          <w:lang w:val="en-US"/>
        </w:rPr>
        <w:t xml:space="preserve"> with </w:t>
      </w:r>
      <w:proofErr w:type="spellStart"/>
      <w:r w:rsidR="003D699E">
        <w:rPr>
          <w:rFonts w:asciiTheme="majorBidi" w:hAnsiTheme="majorBidi" w:cstheme="majorBidi"/>
          <w:sz w:val="24"/>
          <w:szCs w:val="24"/>
          <w:lang w:val="en-US"/>
        </w:rPr>
        <w:t>arcosolia</w:t>
      </w:r>
      <w:proofErr w:type="spellEnd"/>
      <w:r w:rsidR="003D699E">
        <w:rPr>
          <w:rFonts w:asciiTheme="majorBidi" w:hAnsiTheme="majorBidi" w:cstheme="majorBidi"/>
          <w:sz w:val="24"/>
          <w:szCs w:val="24"/>
          <w:lang w:val="en-US"/>
        </w:rPr>
        <w:t>, and vaulted grave</w:t>
      </w:r>
      <w:r w:rsidR="00064BFC">
        <w:rPr>
          <w:rFonts w:asciiTheme="majorBidi" w:hAnsiTheme="majorBidi" w:cstheme="majorBidi"/>
          <w:sz w:val="24"/>
          <w:szCs w:val="24"/>
          <w:lang w:val="en-US"/>
        </w:rPr>
        <w:t>s</w:t>
      </w:r>
      <w:r w:rsidR="003D699E">
        <w:rPr>
          <w:rFonts w:asciiTheme="majorBidi" w:hAnsiTheme="majorBidi" w:cstheme="majorBidi"/>
          <w:sz w:val="24"/>
          <w:szCs w:val="24"/>
          <w:lang w:val="en-US"/>
        </w:rPr>
        <w:t>.</w:t>
      </w:r>
      <w:r w:rsidR="00577772">
        <w:rPr>
          <w:rFonts w:asciiTheme="majorBidi" w:hAnsiTheme="majorBidi" w:cstheme="majorBidi"/>
          <w:sz w:val="24"/>
          <w:szCs w:val="24"/>
          <w:lang w:val="en-US"/>
        </w:rPr>
        <w:t xml:space="preserve"> According to archaeological data</w:t>
      </w:r>
      <w:r w:rsidR="00247E58">
        <w:rPr>
          <w:rFonts w:asciiTheme="majorBidi" w:hAnsiTheme="majorBidi" w:cstheme="majorBidi"/>
          <w:sz w:val="24"/>
          <w:szCs w:val="24"/>
          <w:lang w:val="en-US"/>
        </w:rPr>
        <w:t>,</w:t>
      </w:r>
      <w:r w:rsidR="00577772">
        <w:rPr>
          <w:rFonts w:asciiTheme="majorBidi" w:hAnsiTheme="majorBidi" w:cstheme="majorBidi"/>
          <w:sz w:val="24"/>
          <w:szCs w:val="24"/>
          <w:lang w:val="en-US"/>
        </w:rPr>
        <w:t xml:space="preserve"> </w:t>
      </w:r>
      <w:r w:rsidR="00247E58">
        <w:rPr>
          <w:rFonts w:asciiTheme="majorBidi" w:hAnsiTheme="majorBidi" w:cstheme="majorBidi"/>
          <w:sz w:val="24"/>
          <w:szCs w:val="24"/>
          <w:lang w:val="en-US"/>
        </w:rPr>
        <w:t xml:space="preserve">all caves are dated by the </w:t>
      </w:r>
      <w:r w:rsidR="00064BFC">
        <w:rPr>
          <w:rFonts w:asciiTheme="majorBidi" w:hAnsiTheme="majorBidi" w:cstheme="majorBidi"/>
          <w:sz w:val="24"/>
          <w:szCs w:val="24"/>
          <w:lang w:val="en-US"/>
        </w:rPr>
        <w:t>2</w:t>
      </w:r>
      <w:r w:rsidR="00064BFC" w:rsidRPr="00064BFC">
        <w:rPr>
          <w:rFonts w:asciiTheme="majorBidi" w:hAnsiTheme="majorBidi" w:cstheme="majorBidi"/>
          <w:sz w:val="24"/>
          <w:szCs w:val="24"/>
          <w:vertAlign w:val="superscript"/>
          <w:lang w:val="en-US"/>
        </w:rPr>
        <w:t>nd</w:t>
      </w:r>
      <w:r w:rsidR="00064BFC">
        <w:rPr>
          <w:rFonts w:asciiTheme="majorBidi" w:hAnsiTheme="majorBidi" w:cstheme="majorBidi"/>
          <w:sz w:val="24"/>
          <w:szCs w:val="24"/>
          <w:lang w:val="en-US"/>
        </w:rPr>
        <w:t>-5</w:t>
      </w:r>
      <w:r w:rsidR="00064BFC" w:rsidRPr="00064BFC">
        <w:rPr>
          <w:rFonts w:asciiTheme="majorBidi" w:hAnsiTheme="majorBidi" w:cstheme="majorBidi"/>
          <w:sz w:val="24"/>
          <w:szCs w:val="24"/>
          <w:vertAlign w:val="superscript"/>
          <w:lang w:val="en-US"/>
        </w:rPr>
        <w:t>th</w:t>
      </w:r>
      <w:r w:rsidR="00064BFC">
        <w:rPr>
          <w:rFonts w:asciiTheme="majorBidi" w:hAnsiTheme="majorBidi" w:cstheme="majorBidi"/>
          <w:sz w:val="24"/>
          <w:szCs w:val="24"/>
          <w:lang w:val="en-US"/>
        </w:rPr>
        <w:t xml:space="preserve"> centuries CE.</w:t>
      </w:r>
    </w:p>
    <w:p w14:paraId="7E00E494" w14:textId="5E2449FD" w:rsidR="00064BFC" w:rsidRDefault="00064BFC"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The lamps that were identified as “Samaritan Oil Lamps”, were discovered during the excavation of the chamber tomb with </w:t>
      </w:r>
      <w:proofErr w:type="spellStart"/>
      <w:r>
        <w:rPr>
          <w:rFonts w:asciiTheme="majorBidi" w:hAnsiTheme="majorBidi" w:cstheme="majorBidi"/>
          <w:sz w:val="24"/>
          <w:szCs w:val="24"/>
          <w:lang w:val="en-US"/>
        </w:rPr>
        <w:t>arcosolia</w:t>
      </w:r>
      <w:proofErr w:type="spellEnd"/>
      <w:r w:rsidR="001043E3">
        <w:rPr>
          <w:rFonts w:asciiTheme="majorBidi" w:hAnsiTheme="majorBidi" w:cstheme="majorBidi"/>
          <w:sz w:val="24"/>
          <w:szCs w:val="24"/>
          <w:lang w:val="en-US"/>
        </w:rPr>
        <w:t>. Were discovered about 40 oil lamps, almost are hole lamps. In</w:t>
      </w:r>
      <w:r>
        <w:rPr>
          <w:rFonts w:asciiTheme="majorBidi" w:hAnsiTheme="majorBidi" w:cstheme="majorBidi"/>
          <w:sz w:val="24"/>
          <w:szCs w:val="24"/>
          <w:lang w:val="en-US"/>
        </w:rPr>
        <w:t xml:space="preserve"> the report I. Oren writes that all oil lamps (Samaritan) are dated by </w:t>
      </w:r>
      <w:r w:rsidR="00A45F1C">
        <w:rPr>
          <w:rFonts w:asciiTheme="majorBidi" w:hAnsiTheme="majorBidi" w:cstheme="majorBidi"/>
          <w:sz w:val="24"/>
          <w:szCs w:val="24"/>
          <w:lang w:val="en-US"/>
        </w:rPr>
        <w:t xml:space="preserve">the </w:t>
      </w:r>
      <w:r>
        <w:rPr>
          <w:rFonts w:asciiTheme="majorBidi" w:hAnsiTheme="majorBidi" w:cstheme="majorBidi"/>
          <w:sz w:val="24"/>
          <w:szCs w:val="24"/>
          <w:lang w:val="en-US"/>
        </w:rPr>
        <w:t>3</w:t>
      </w:r>
      <w:r w:rsidRPr="00064BFC">
        <w:rPr>
          <w:rFonts w:asciiTheme="majorBidi" w:hAnsiTheme="majorBidi" w:cstheme="majorBidi"/>
          <w:sz w:val="24"/>
          <w:szCs w:val="24"/>
          <w:vertAlign w:val="superscript"/>
          <w:lang w:val="en-US"/>
        </w:rPr>
        <w:t>rd</w:t>
      </w:r>
      <w:r>
        <w:rPr>
          <w:rFonts w:asciiTheme="majorBidi" w:hAnsiTheme="majorBidi" w:cstheme="majorBidi"/>
          <w:sz w:val="24"/>
          <w:szCs w:val="24"/>
          <w:lang w:val="en-US"/>
        </w:rPr>
        <w:t>-5</w:t>
      </w:r>
      <w:r w:rsidRPr="00064BFC">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century CE, </w:t>
      </w:r>
      <w:r w:rsidR="00A45F1C">
        <w:rPr>
          <w:rFonts w:asciiTheme="majorBidi" w:hAnsiTheme="majorBidi" w:cstheme="majorBidi"/>
          <w:sz w:val="24"/>
          <w:szCs w:val="24"/>
          <w:lang w:val="en-US"/>
        </w:rPr>
        <w:t xml:space="preserve">and </w:t>
      </w:r>
      <w:r>
        <w:rPr>
          <w:rFonts w:asciiTheme="majorBidi" w:hAnsiTheme="majorBidi" w:cstheme="majorBidi"/>
          <w:sz w:val="24"/>
          <w:szCs w:val="24"/>
          <w:lang w:val="en-US"/>
        </w:rPr>
        <w:t>their shape is “</w:t>
      </w:r>
      <w:r w:rsidR="00A45F1C" w:rsidRPr="00A45F1C">
        <w:rPr>
          <w:rFonts w:asciiTheme="majorBidi" w:hAnsiTheme="majorBidi" w:cstheme="majorBidi"/>
          <w:i/>
          <w:iCs/>
          <w:sz w:val="24"/>
          <w:szCs w:val="24"/>
          <w:lang w:val="en-US"/>
        </w:rPr>
        <w:t>Pear-Shaped Form</w:t>
      </w:r>
      <w:r w:rsidR="00A45F1C">
        <w:rPr>
          <w:rFonts w:asciiTheme="majorBidi" w:hAnsiTheme="majorBidi" w:cstheme="majorBidi"/>
          <w:sz w:val="24"/>
          <w:szCs w:val="24"/>
          <w:lang w:val="en-US"/>
        </w:rPr>
        <w:t xml:space="preserve">” and as written in the report the archaeologist Ms. Varda Sussman identifies several subtypes: “Yavne subtype”; “Beit </w:t>
      </w:r>
      <w:proofErr w:type="spellStart"/>
      <w:r w:rsidR="00A45F1C">
        <w:rPr>
          <w:rFonts w:asciiTheme="majorBidi" w:hAnsiTheme="majorBidi" w:cstheme="majorBidi"/>
          <w:sz w:val="24"/>
          <w:szCs w:val="24"/>
          <w:lang w:val="en-US"/>
        </w:rPr>
        <w:t>Natif</w:t>
      </w:r>
      <w:proofErr w:type="spellEnd"/>
      <w:r w:rsidR="00A45F1C">
        <w:rPr>
          <w:rFonts w:asciiTheme="majorBidi" w:hAnsiTheme="majorBidi" w:cstheme="majorBidi"/>
          <w:sz w:val="24"/>
          <w:szCs w:val="24"/>
          <w:lang w:val="en-US"/>
        </w:rPr>
        <w:t xml:space="preserve"> subtype” and </w:t>
      </w:r>
      <w:r w:rsidR="00A45F1C" w:rsidRPr="00A45F1C">
        <w:rPr>
          <w:rFonts w:asciiTheme="majorBidi" w:hAnsiTheme="majorBidi" w:cstheme="majorBidi"/>
          <w:sz w:val="24"/>
          <w:szCs w:val="24"/>
          <w:lang w:val="en-US"/>
        </w:rPr>
        <w:t>several lamps that are difficult to iden</w:t>
      </w:r>
      <w:r w:rsidR="001043E3">
        <w:rPr>
          <w:rFonts w:asciiTheme="majorBidi" w:hAnsiTheme="majorBidi" w:cstheme="majorBidi"/>
          <w:sz w:val="24"/>
          <w:szCs w:val="24"/>
          <w:lang w:val="en-US"/>
        </w:rPr>
        <w:t>tify</w:t>
      </w:r>
      <w:r w:rsidR="00A45F1C" w:rsidRPr="00A45F1C">
        <w:rPr>
          <w:rFonts w:asciiTheme="majorBidi" w:hAnsiTheme="majorBidi" w:cstheme="majorBidi"/>
          <w:sz w:val="24"/>
          <w:szCs w:val="24"/>
          <w:lang w:val="en-US"/>
        </w:rPr>
        <w:t xml:space="preserve"> which subtype.</w:t>
      </w:r>
      <w:r w:rsidR="001043E3">
        <w:rPr>
          <w:rFonts w:asciiTheme="majorBidi" w:hAnsiTheme="majorBidi" w:cstheme="majorBidi"/>
          <w:sz w:val="24"/>
          <w:szCs w:val="24"/>
          <w:lang w:val="en-US"/>
        </w:rPr>
        <w:t xml:space="preserve"> The lamps are decorated with geometric patterns, plant/plant patterns, </w:t>
      </w:r>
      <w:r w:rsidR="00426274">
        <w:rPr>
          <w:rFonts w:asciiTheme="majorBidi" w:hAnsiTheme="majorBidi" w:cstheme="majorBidi"/>
          <w:sz w:val="24"/>
          <w:szCs w:val="24"/>
          <w:lang w:val="en-US"/>
        </w:rPr>
        <w:t xml:space="preserve">amphoras images, </w:t>
      </w:r>
      <w:r w:rsidR="001043E3">
        <w:rPr>
          <w:rFonts w:asciiTheme="majorBidi" w:hAnsiTheme="majorBidi" w:cstheme="majorBidi"/>
          <w:sz w:val="24"/>
          <w:szCs w:val="24"/>
          <w:lang w:val="en-US"/>
        </w:rPr>
        <w:t>and schematic patterns of the Menorah.</w:t>
      </w:r>
    </w:p>
    <w:p w14:paraId="18E9A27D" w14:textId="77777777" w:rsidR="00056E36" w:rsidRDefault="00056E36" w:rsidP="00F9561B">
      <w:pPr>
        <w:ind w:left="0"/>
        <w:rPr>
          <w:rFonts w:asciiTheme="majorBidi" w:hAnsiTheme="majorBidi" w:cstheme="majorBidi"/>
          <w:sz w:val="24"/>
          <w:szCs w:val="24"/>
          <w:lang w:val="en-US"/>
        </w:rPr>
      </w:pPr>
    </w:p>
    <w:bookmarkEnd w:id="34"/>
    <w:p w14:paraId="5820B460" w14:textId="598D35CC" w:rsidR="0042000C" w:rsidRPr="0042000C" w:rsidRDefault="0042000C" w:rsidP="00F9561B">
      <w:pPr>
        <w:ind w:left="0"/>
        <w:rPr>
          <w:rFonts w:asciiTheme="majorBidi" w:hAnsiTheme="majorBidi" w:cstheme="majorBidi"/>
          <w:i/>
          <w:iCs/>
          <w:sz w:val="24"/>
          <w:szCs w:val="24"/>
          <w:u w:val="single"/>
          <w:lang w:val="en-US"/>
        </w:rPr>
      </w:pPr>
      <w:r>
        <w:rPr>
          <w:rFonts w:asciiTheme="majorBidi" w:hAnsiTheme="majorBidi" w:cstheme="majorBidi"/>
          <w:sz w:val="24"/>
          <w:szCs w:val="24"/>
          <w:lang w:val="en-US"/>
        </w:rPr>
        <w:t xml:space="preserve">18) </w:t>
      </w:r>
      <w:bookmarkStart w:id="35" w:name="_Hlk176368966"/>
      <w:proofErr w:type="spellStart"/>
      <w:r>
        <w:rPr>
          <w:rFonts w:asciiTheme="majorBidi" w:hAnsiTheme="majorBidi" w:cstheme="majorBidi"/>
          <w:i/>
          <w:iCs/>
          <w:sz w:val="24"/>
          <w:szCs w:val="24"/>
          <w:u w:val="single"/>
          <w:lang w:val="en-US"/>
        </w:rPr>
        <w:t>Giv’at</w:t>
      </w:r>
      <w:proofErr w:type="spellEnd"/>
      <w:r>
        <w:rPr>
          <w:rFonts w:asciiTheme="majorBidi" w:hAnsiTheme="majorBidi" w:cstheme="majorBidi"/>
          <w:i/>
          <w:iCs/>
          <w:sz w:val="24"/>
          <w:szCs w:val="24"/>
          <w:u w:val="single"/>
          <w:lang w:val="en-US"/>
        </w:rPr>
        <w:t xml:space="preserve"> Ha-More</w:t>
      </w:r>
      <w:bookmarkEnd w:id="35"/>
    </w:p>
    <w:p w14:paraId="7A1B27EB" w14:textId="3DF87C5D" w:rsidR="002B1C8D" w:rsidRPr="00E22AD0" w:rsidRDefault="00E96665" w:rsidP="00F9561B">
      <w:pPr>
        <w:ind w:left="0"/>
        <w:rPr>
          <w:rFonts w:asciiTheme="majorBidi" w:hAnsiTheme="majorBidi" w:cstheme="majorBidi"/>
          <w:sz w:val="24"/>
          <w:szCs w:val="24"/>
          <w:rtl/>
        </w:rPr>
      </w:pPr>
      <w:r>
        <w:rPr>
          <w:rFonts w:asciiTheme="majorBidi" w:hAnsiTheme="majorBidi" w:cstheme="majorBidi"/>
          <w:sz w:val="24"/>
          <w:szCs w:val="24"/>
          <w:lang w:val="en-US"/>
        </w:rPr>
        <w:t xml:space="preserve">This site, according to archaeological data, was settled from the Bronze Period. </w:t>
      </w:r>
      <w:r w:rsidRPr="00E96665">
        <w:rPr>
          <w:rFonts w:asciiTheme="majorBidi" w:hAnsiTheme="majorBidi" w:cstheme="majorBidi"/>
          <w:sz w:val="24"/>
          <w:szCs w:val="24"/>
          <w:lang w:val="en-US"/>
        </w:rPr>
        <w:t>The population lived in this area almost continuously until the Mamluk era.</w:t>
      </w:r>
      <w:r>
        <w:rPr>
          <w:rFonts w:asciiTheme="majorBidi" w:hAnsiTheme="majorBidi" w:cstheme="majorBidi"/>
          <w:sz w:val="24"/>
          <w:szCs w:val="24"/>
          <w:lang w:val="en-US"/>
        </w:rPr>
        <w:t xml:space="preserve"> During this long historical period, we see the change in ethnic and religious groups. According to archaeological data, the period of the 2</w:t>
      </w:r>
      <w:r w:rsidRPr="00E96665">
        <w:rPr>
          <w:rFonts w:asciiTheme="majorBidi" w:hAnsiTheme="majorBidi" w:cstheme="majorBidi"/>
          <w:sz w:val="24"/>
          <w:szCs w:val="24"/>
          <w:vertAlign w:val="superscript"/>
          <w:lang w:val="en-US"/>
        </w:rPr>
        <w:t>nd</w:t>
      </w:r>
      <w:r>
        <w:rPr>
          <w:rFonts w:asciiTheme="majorBidi" w:hAnsiTheme="majorBidi" w:cstheme="majorBidi"/>
          <w:sz w:val="24"/>
          <w:szCs w:val="24"/>
          <w:lang w:val="en-US"/>
        </w:rPr>
        <w:t xml:space="preserve"> century CE was this change line.</w:t>
      </w:r>
      <w:r w:rsidR="00E22AD0">
        <w:rPr>
          <w:rFonts w:asciiTheme="majorBidi" w:hAnsiTheme="majorBidi" w:cstheme="majorBidi"/>
          <w:sz w:val="24"/>
          <w:szCs w:val="24"/>
          <w:lang w:val="en-US"/>
        </w:rPr>
        <w:t xml:space="preserve"> </w:t>
      </w:r>
      <w:r w:rsidR="00E22AD0" w:rsidRPr="00E22AD0">
        <w:rPr>
          <w:rFonts w:asciiTheme="majorBidi" w:hAnsiTheme="majorBidi" w:cstheme="majorBidi"/>
          <w:sz w:val="24"/>
          <w:szCs w:val="24"/>
          <w:lang w:val="en-US"/>
        </w:rPr>
        <w:t>Until the middle of the</w:t>
      </w:r>
      <w:r w:rsidR="00E22AD0">
        <w:rPr>
          <w:rFonts w:asciiTheme="majorBidi" w:hAnsiTheme="majorBidi" w:cstheme="majorBidi"/>
          <w:sz w:val="24"/>
          <w:szCs w:val="24"/>
          <w:lang w:val="en-US"/>
        </w:rPr>
        <w:t xml:space="preserve"> 1</w:t>
      </w:r>
      <w:r w:rsidR="00E22AD0" w:rsidRPr="00E22AD0">
        <w:rPr>
          <w:rFonts w:asciiTheme="majorBidi" w:hAnsiTheme="majorBidi" w:cstheme="majorBidi"/>
          <w:sz w:val="24"/>
          <w:szCs w:val="24"/>
          <w:vertAlign w:val="superscript"/>
          <w:lang w:val="en-US"/>
        </w:rPr>
        <w:t>st</w:t>
      </w:r>
      <w:r w:rsidR="00E22AD0">
        <w:rPr>
          <w:rFonts w:asciiTheme="majorBidi" w:hAnsiTheme="majorBidi" w:cstheme="majorBidi"/>
          <w:sz w:val="24"/>
          <w:szCs w:val="24"/>
          <w:lang w:val="en-US"/>
        </w:rPr>
        <w:t xml:space="preserve"> century CE—mid. 2</w:t>
      </w:r>
      <w:r w:rsidR="00E22AD0" w:rsidRPr="00E22AD0">
        <w:rPr>
          <w:rFonts w:asciiTheme="majorBidi" w:hAnsiTheme="majorBidi" w:cstheme="majorBidi"/>
          <w:sz w:val="24"/>
          <w:szCs w:val="24"/>
          <w:vertAlign w:val="superscript"/>
          <w:lang w:val="en-US"/>
        </w:rPr>
        <w:t>nd</w:t>
      </w:r>
      <w:r w:rsidR="00E22AD0">
        <w:rPr>
          <w:rFonts w:asciiTheme="majorBidi" w:hAnsiTheme="majorBidi" w:cstheme="majorBidi"/>
          <w:sz w:val="24"/>
          <w:szCs w:val="24"/>
          <w:lang w:val="en-US"/>
        </w:rPr>
        <w:t xml:space="preserve"> century CE </w:t>
      </w:r>
      <w:r w:rsidR="00E22AD0" w:rsidRPr="00E22AD0">
        <w:rPr>
          <w:rFonts w:asciiTheme="majorBidi" w:hAnsiTheme="majorBidi" w:cstheme="majorBidi"/>
          <w:sz w:val="24"/>
          <w:szCs w:val="24"/>
          <w:lang w:val="en-US"/>
        </w:rPr>
        <w:t>we see mainly traces of the presence of the Jewish population.</w:t>
      </w:r>
      <w:r w:rsidR="00E22AD0">
        <w:rPr>
          <w:rFonts w:asciiTheme="majorBidi" w:hAnsiTheme="majorBidi" w:cstheme="majorBidi"/>
          <w:sz w:val="24"/>
          <w:szCs w:val="24"/>
          <w:lang w:val="en-US"/>
        </w:rPr>
        <w:t xml:space="preserve"> From the mid. of the 2</w:t>
      </w:r>
      <w:r w:rsidR="00E22AD0" w:rsidRPr="00E22AD0">
        <w:rPr>
          <w:rFonts w:asciiTheme="majorBidi" w:hAnsiTheme="majorBidi" w:cstheme="majorBidi"/>
          <w:sz w:val="24"/>
          <w:szCs w:val="24"/>
          <w:vertAlign w:val="superscript"/>
          <w:lang w:val="en-US"/>
        </w:rPr>
        <w:t>nd</w:t>
      </w:r>
      <w:r w:rsidR="00E22AD0">
        <w:rPr>
          <w:rFonts w:asciiTheme="majorBidi" w:hAnsiTheme="majorBidi" w:cstheme="majorBidi"/>
          <w:sz w:val="24"/>
          <w:szCs w:val="24"/>
          <w:lang w:val="en-US"/>
        </w:rPr>
        <w:t xml:space="preserve"> century, according to data, the Jews slowly leave this area. Maybe it consists of the results of the Jewish Revolt against Roman Power in 66-71 years of the 1</w:t>
      </w:r>
      <w:r w:rsidR="00E22AD0" w:rsidRPr="00E22AD0">
        <w:rPr>
          <w:rFonts w:asciiTheme="majorBidi" w:hAnsiTheme="majorBidi" w:cstheme="majorBidi"/>
          <w:sz w:val="24"/>
          <w:szCs w:val="24"/>
          <w:vertAlign w:val="superscript"/>
          <w:lang w:val="en-US"/>
        </w:rPr>
        <w:t>st</w:t>
      </w:r>
      <w:r w:rsidR="00E22AD0">
        <w:rPr>
          <w:rFonts w:asciiTheme="majorBidi" w:hAnsiTheme="majorBidi" w:cstheme="majorBidi"/>
          <w:sz w:val="24"/>
          <w:szCs w:val="24"/>
          <w:lang w:val="en-US"/>
        </w:rPr>
        <w:t xml:space="preserve"> century CE. But this is only an assumption. The Samaritans settled here at the end of the 2</w:t>
      </w:r>
      <w:r w:rsidR="00E22AD0" w:rsidRPr="00E22AD0">
        <w:rPr>
          <w:rFonts w:asciiTheme="majorBidi" w:hAnsiTheme="majorBidi" w:cstheme="majorBidi"/>
          <w:sz w:val="24"/>
          <w:szCs w:val="24"/>
          <w:vertAlign w:val="superscript"/>
          <w:lang w:val="en-US"/>
        </w:rPr>
        <w:t>nd</w:t>
      </w:r>
      <w:r w:rsidR="00E22AD0">
        <w:rPr>
          <w:rFonts w:asciiTheme="majorBidi" w:hAnsiTheme="majorBidi" w:cstheme="majorBidi"/>
          <w:sz w:val="24"/>
          <w:szCs w:val="24"/>
          <w:lang w:val="en-US"/>
        </w:rPr>
        <w:t xml:space="preserve"> century CE and during the 3</w:t>
      </w:r>
      <w:r w:rsidR="00E22AD0" w:rsidRPr="00E22AD0">
        <w:rPr>
          <w:rFonts w:asciiTheme="majorBidi" w:hAnsiTheme="majorBidi" w:cstheme="majorBidi"/>
          <w:sz w:val="24"/>
          <w:szCs w:val="24"/>
          <w:vertAlign w:val="superscript"/>
          <w:lang w:val="en-US"/>
        </w:rPr>
        <w:t>rd</w:t>
      </w:r>
      <w:r w:rsidR="00E22AD0">
        <w:rPr>
          <w:rFonts w:asciiTheme="majorBidi" w:hAnsiTheme="majorBidi" w:cstheme="majorBidi"/>
          <w:sz w:val="24"/>
          <w:szCs w:val="24"/>
          <w:lang w:val="en-US"/>
        </w:rPr>
        <w:t xml:space="preserve"> century CE, they were the dominant ethnic-religious group here. During the next, 4</w:t>
      </w:r>
      <w:r w:rsidR="00E22AD0" w:rsidRPr="00E22AD0">
        <w:rPr>
          <w:rFonts w:asciiTheme="majorBidi" w:hAnsiTheme="majorBidi" w:cstheme="majorBidi"/>
          <w:sz w:val="24"/>
          <w:szCs w:val="24"/>
          <w:vertAlign w:val="superscript"/>
          <w:lang w:val="en-US"/>
        </w:rPr>
        <w:t>th</w:t>
      </w:r>
      <w:r w:rsidR="00E22AD0">
        <w:rPr>
          <w:rFonts w:asciiTheme="majorBidi" w:hAnsiTheme="majorBidi" w:cstheme="majorBidi"/>
          <w:sz w:val="24"/>
          <w:szCs w:val="24"/>
          <w:lang w:val="en-US"/>
        </w:rPr>
        <w:t xml:space="preserve"> century, the Christians changed them.</w:t>
      </w:r>
      <w:r w:rsidR="008358B7">
        <w:rPr>
          <w:rStyle w:val="FootnoteReference"/>
          <w:rFonts w:asciiTheme="majorBidi" w:hAnsiTheme="majorBidi" w:cstheme="majorBidi"/>
          <w:sz w:val="24"/>
          <w:szCs w:val="24"/>
          <w:lang w:val="en-US"/>
        </w:rPr>
        <w:footnoteReference w:id="27"/>
      </w:r>
    </w:p>
    <w:p w14:paraId="43212540" w14:textId="3C36EA51" w:rsidR="00DE2FFB" w:rsidRDefault="008358B7" w:rsidP="00F9561B">
      <w:pPr>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The site of</w:t>
      </w:r>
      <w:r w:rsidR="009C05DB">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Giva’at</w:t>
      </w:r>
      <w:proofErr w:type="spellEnd"/>
      <w:r>
        <w:rPr>
          <w:rFonts w:asciiTheme="majorBidi" w:hAnsiTheme="majorBidi" w:cstheme="majorBidi"/>
          <w:sz w:val="24"/>
          <w:szCs w:val="24"/>
          <w:lang w:val="en-US"/>
        </w:rPr>
        <w:t xml:space="preserve"> Ha-More was excavated several times. The first excavation was in 1976 and the last excavation was in August 2013. The head of the last excavation was archaeology Mr. </w:t>
      </w:r>
      <w:r w:rsidRPr="008358B7">
        <w:rPr>
          <w:rFonts w:asciiTheme="majorBidi" w:hAnsiTheme="majorBidi" w:cstheme="majorBidi"/>
          <w:sz w:val="24"/>
          <w:szCs w:val="24"/>
          <w:lang w:val="en-US"/>
        </w:rPr>
        <w:t>Eyad Bisharat on behalf of the Israel Antiquities Authority</w:t>
      </w:r>
      <w:r>
        <w:rPr>
          <w:rFonts w:asciiTheme="majorBidi" w:hAnsiTheme="majorBidi" w:cstheme="majorBidi"/>
          <w:sz w:val="24"/>
          <w:szCs w:val="24"/>
          <w:lang w:val="en-US"/>
        </w:rPr>
        <w:t xml:space="preserve"> (IAA). During this excavation</w:t>
      </w:r>
      <w:r w:rsidR="00BB348B">
        <w:rPr>
          <w:rFonts w:asciiTheme="majorBidi" w:hAnsiTheme="majorBidi" w:cstheme="majorBidi"/>
          <w:sz w:val="24"/>
          <w:szCs w:val="24"/>
          <w:lang w:val="en-US"/>
        </w:rPr>
        <w:t>,</w:t>
      </w:r>
      <w:r>
        <w:rPr>
          <w:rFonts w:asciiTheme="majorBidi" w:hAnsiTheme="majorBidi" w:cstheme="majorBidi"/>
          <w:sz w:val="24"/>
          <w:szCs w:val="24"/>
          <w:lang w:val="en-US"/>
        </w:rPr>
        <w:t xml:space="preserve"> three burial caves. These caves were cut out in soft limestone and made as </w:t>
      </w:r>
      <w:r w:rsidR="00BB348B">
        <w:rPr>
          <w:rFonts w:asciiTheme="majorBidi" w:hAnsiTheme="majorBidi" w:cstheme="majorBidi"/>
          <w:sz w:val="24"/>
          <w:szCs w:val="24"/>
          <w:lang w:val="en-US"/>
        </w:rPr>
        <w:t>Kokh system caves (Loculus caves). Mr. Bisharat dated these caves by the 3</w:t>
      </w:r>
      <w:r w:rsidR="00BB348B" w:rsidRPr="00BB348B">
        <w:rPr>
          <w:rFonts w:asciiTheme="majorBidi" w:hAnsiTheme="majorBidi" w:cstheme="majorBidi"/>
          <w:sz w:val="24"/>
          <w:szCs w:val="24"/>
          <w:vertAlign w:val="superscript"/>
          <w:lang w:val="en-US"/>
        </w:rPr>
        <w:t>rd</w:t>
      </w:r>
      <w:r w:rsidR="00BB348B">
        <w:rPr>
          <w:rFonts w:asciiTheme="majorBidi" w:hAnsiTheme="majorBidi" w:cstheme="majorBidi"/>
          <w:sz w:val="24"/>
          <w:szCs w:val="24"/>
          <w:lang w:val="en-US"/>
        </w:rPr>
        <w:t xml:space="preserve"> century. He based his historical and archaeological dating on archaeological finds: jars, oil lamps, and plates.</w:t>
      </w:r>
    </w:p>
    <w:p w14:paraId="3172620D" w14:textId="1458337C" w:rsidR="00BB348B" w:rsidRDefault="00BB348B"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During the excavation, 90 oil lamps (their fragments and whole lamps) together in three burial caves. All oil lamps consist of different types, such as: “Herodian Type”, the “Northern Darom Lamp” (“Judean Type”), “Discus Lamps”, and “Pear-Shaped Form </w:t>
      </w:r>
      <w:proofErr w:type="spellStart"/>
      <w:r>
        <w:rPr>
          <w:rFonts w:asciiTheme="majorBidi" w:hAnsiTheme="majorBidi" w:cstheme="majorBidi"/>
          <w:sz w:val="24"/>
          <w:szCs w:val="24"/>
          <w:lang w:val="en-US"/>
        </w:rPr>
        <w:t>Lamps</w:t>
      </w:r>
      <w:proofErr w:type="gramStart"/>
      <w:r>
        <w:rPr>
          <w:rFonts w:asciiTheme="majorBidi" w:hAnsiTheme="majorBidi" w:cstheme="majorBidi"/>
          <w:sz w:val="24"/>
          <w:szCs w:val="24"/>
          <w:lang w:val="en-US"/>
        </w:rPr>
        <w:t>”.Not</w:t>
      </w:r>
      <w:proofErr w:type="spellEnd"/>
      <w:proofErr w:type="gramEnd"/>
      <w:r>
        <w:rPr>
          <w:rFonts w:asciiTheme="majorBidi" w:hAnsiTheme="majorBidi" w:cstheme="majorBidi"/>
          <w:sz w:val="24"/>
          <w:szCs w:val="24"/>
          <w:lang w:val="en-US"/>
        </w:rPr>
        <w:t xml:space="preserve"> all of them are identified as “Samaritan Oil Lamps”. We can state that was so discovered the “Samaritan Oil Lamps” only according to four lamps (Pear-Shaped Form) from Cave A and one pear-shaped form lamp from Cave C. </w:t>
      </w:r>
      <w:r w:rsidR="0041582B">
        <w:rPr>
          <w:rFonts w:asciiTheme="majorBidi" w:hAnsiTheme="majorBidi" w:cstheme="majorBidi"/>
          <w:sz w:val="24"/>
          <w:szCs w:val="24"/>
          <w:lang w:val="en-US"/>
        </w:rPr>
        <w:t>But here we must make an important note: Cave A and Cave C according to data were used till the 2</w:t>
      </w:r>
      <w:r w:rsidR="0041582B" w:rsidRPr="0041582B">
        <w:rPr>
          <w:rFonts w:asciiTheme="majorBidi" w:hAnsiTheme="majorBidi" w:cstheme="majorBidi"/>
          <w:sz w:val="24"/>
          <w:szCs w:val="24"/>
          <w:vertAlign w:val="superscript"/>
          <w:lang w:val="en-US"/>
        </w:rPr>
        <w:t>nd</w:t>
      </w:r>
      <w:r w:rsidR="0041582B">
        <w:rPr>
          <w:rFonts w:asciiTheme="majorBidi" w:hAnsiTheme="majorBidi" w:cstheme="majorBidi"/>
          <w:sz w:val="24"/>
          <w:szCs w:val="24"/>
          <w:lang w:val="en-US"/>
        </w:rPr>
        <w:t xml:space="preserve"> century CE by the Jews and only from the 3</w:t>
      </w:r>
      <w:r w:rsidR="0041582B" w:rsidRPr="0041582B">
        <w:rPr>
          <w:rFonts w:asciiTheme="majorBidi" w:hAnsiTheme="majorBidi" w:cstheme="majorBidi"/>
          <w:sz w:val="24"/>
          <w:szCs w:val="24"/>
          <w:vertAlign w:val="superscript"/>
          <w:lang w:val="en-US"/>
        </w:rPr>
        <w:t>rd</w:t>
      </w:r>
      <w:r w:rsidR="0041582B">
        <w:rPr>
          <w:rFonts w:asciiTheme="majorBidi" w:hAnsiTheme="majorBidi" w:cstheme="majorBidi"/>
          <w:sz w:val="24"/>
          <w:szCs w:val="24"/>
          <w:lang w:val="en-US"/>
        </w:rPr>
        <w:t xml:space="preserve"> century CE did they begin to be used by the Samaritans for burial purposes.</w:t>
      </w:r>
    </w:p>
    <w:p w14:paraId="4128B5EB" w14:textId="77777777" w:rsidR="0041582B" w:rsidRDefault="0041582B" w:rsidP="00F9561B">
      <w:pPr>
        <w:ind w:left="0"/>
        <w:rPr>
          <w:rFonts w:asciiTheme="majorBidi" w:hAnsiTheme="majorBidi" w:cstheme="majorBidi"/>
          <w:sz w:val="24"/>
          <w:szCs w:val="24"/>
          <w:lang w:val="en-US"/>
        </w:rPr>
      </w:pPr>
    </w:p>
    <w:p w14:paraId="5483F30F" w14:textId="33813136" w:rsidR="00410EE4" w:rsidRDefault="009F5B02"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This is a short review of the historical and archaeological sites </w:t>
      </w:r>
      <w:r w:rsidR="006C7938">
        <w:rPr>
          <w:rFonts w:asciiTheme="majorBidi" w:hAnsiTheme="majorBidi" w:cstheme="majorBidi"/>
          <w:sz w:val="24"/>
          <w:szCs w:val="24"/>
          <w:lang w:val="en-US"/>
        </w:rPr>
        <w:t xml:space="preserve">where were discovered oil lamps, which </w:t>
      </w:r>
      <w:r w:rsidR="00C36D6D">
        <w:rPr>
          <w:rFonts w:asciiTheme="majorBidi" w:hAnsiTheme="majorBidi" w:cstheme="majorBidi"/>
          <w:sz w:val="24"/>
          <w:szCs w:val="24"/>
          <w:lang w:val="en-US"/>
        </w:rPr>
        <w:t xml:space="preserve">were </w:t>
      </w:r>
      <w:r w:rsidR="006C7938">
        <w:rPr>
          <w:rFonts w:asciiTheme="majorBidi" w:hAnsiTheme="majorBidi" w:cstheme="majorBidi"/>
          <w:sz w:val="24"/>
          <w:szCs w:val="24"/>
          <w:lang w:val="en-US"/>
        </w:rPr>
        <w:t>identified as “</w:t>
      </w:r>
      <w:r w:rsidR="006C7938">
        <w:rPr>
          <w:rFonts w:asciiTheme="majorBidi" w:hAnsiTheme="majorBidi" w:cstheme="majorBidi"/>
          <w:i/>
          <w:iCs/>
          <w:sz w:val="24"/>
          <w:szCs w:val="24"/>
          <w:lang w:val="en-US"/>
        </w:rPr>
        <w:t>Samaritan Oil Lamps</w:t>
      </w:r>
      <w:r w:rsidR="006C7938">
        <w:rPr>
          <w:rFonts w:asciiTheme="majorBidi" w:hAnsiTheme="majorBidi" w:cstheme="majorBidi"/>
          <w:sz w:val="24"/>
          <w:szCs w:val="24"/>
          <w:lang w:val="en-US"/>
        </w:rPr>
        <w:t xml:space="preserve">” and which were listed </w:t>
      </w:r>
      <w:r w:rsidR="00C36D6D">
        <w:rPr>
          <w:rFonts w:asciiTheme="majorBidi" w:hAnsiTheme="majorBidi" w:cstheme="majorBidi"/>
          <w:sz w:val="24"/>
          <w:szCs w:val="24"/>
          <w:lang w:val="en-US"/>
        </w:rPr>
        <w:t>in</w:t>
      </w:r>
      <w:r w:rsidR="006C7938">
        <w:rPr>
          <w:rFonts w:asciiTheme="majorBidi" w:hAnsiTheme="majorBidi" w:cstheme="majorBidi"/>
          <w:sz w:val="24"/>
          <w:szCs w:val="24"/>
          <w:lang w:val="en-US"/>
        </w:rPr>
        <w:t xml:space="preserve"> the </w:t>
      </w:r>
      <w:proofErr w:type="spellStart"/>
      <w:r w:rsidR="006C7938">
        <w:rPr>
          <w:rFonts w:asciiTheme="majorBidi" w:hAnsiTheme="majorBidi" w:cstheme="majorBidi"/>
          <w:sz w:val="24"/>
          <w:szCs w:val="24"/>
          <w:lang w:val="en-US"/>
        </w:rPr>
        <w:t>cathalogue</w:t>
      </w:r>
      <w:proofErr w:type="spellEnd"/>
      <w:r w:rsidR="00C36D6D">
        <w:rPr>
          <w:rFonts w:asciiTheme="majorBidi" w:hAnsiTheme="majorBidi" w:cstheme="majorBidi"/>
          <w:sz w:val="24"/>
          <w:szCs w:val="24"/>
          <w:lang w:val="en-US"/>
        </w:rPr>
        <w:t xml:space="preserve">. More </w:t>
      </w:r>
      <w:r w:rsidR="005365B6">
        <w:rPr>
          <w:rFonts w:asciiTheme="majorBidi" w:hAnsiTheme="majorBidi" w:cstheme="majorBidi"/>
          <w:sz w:val="24"/>
          <w:szCs w:val="24"/>
          <w:lang w:val="en-US"/>
        </w:rPr>
        <w:t>detailed</w:t>
      </w:r>
      <w:r w:rsidR="00C36D6D">
        <w:rPr>
          <w:rFonts w:asciiTheme="majorBidi" w:hAnsiTheme="majorBidi" w:cstheme="majorBidi"/>
          <w:sz w:val="24"/>
          <w:szCs w:val="24"/>
          <w:lang w:val="en-US"/>
        </w:rPr>
        <w:t xml:space="preserve"> these sites </w:t>
      </w:r>
      <w:r w:rsidR="005365B6">
        <w:rPr>
          <w:rFonts w:asciiTheme="majorBidi" w:hAnsiTheme="majorBidi" w:cstheme="majorBidi"/>
          <w:sz w:val="24"/>
          <w:szCs w:val="24"/>
          <w:lang w:val="en-US"/>
        </w:rPr>
        <w:t xml:space="preserve">are </w:t>
      </w:r>
      <w:r w:rsidR="00C36D6D">
        <w:rPr>
          <w:rFonts w:asciiTheme="majorBidi" w:hAnsiTheme="majorBidi" w:cstheme="majorBidi"/>
          <w:sz w:val="24"/>
          <w:szCs w:val="24"/>
          <w:lang w:val="en-US"/>
        </w:rPr>
        <w:t>describe</w:t>
      </w:r>
      <w:r w:rsidR="005365B6">
        <w:rPr>
          <w:rFonts w:asciiTheme="majorBidi" w:hAnsiTheme="majorBidi" w:cstheme="majorBidi"/>
          <w:sz w:val="24"/>
          <w:szCs w:val="24"/>
          <w:lang w:val="en-US"/>
        </w:rPr>
        <w:t>d</w:t>
      </w:r>
      <w:r w:rsidR="00C36D6D">
        <w:rPr>
          <w:rFonts w:asciiTheme="majorBidi" w:hAnsiTheme="majorBidi" w:cstheme="majorBidi"/>
          <w:sz w:val="24"/>
          <w:szCs w:val="24"/>
          <w:lang w:val="en-US"/>
        </w:rPr>
        <w:t xml:space="preserve"> in the research work, in </w:t>
      </w:r>
      <w:r w:rsidR="005365B6" w:rsidRPr="005365B6">
        <w:rPr>
          <w:rFonts w:asciiTheme="majorBidi" w:hAnsiTheme="majorBidi" w:cstheme="majorBidi"/>
          <w:sz w:val="24"/>
          <w:szCs w:val="24"/>
          <w:lang w:val="en-US"/>
        </w:rPr>
        <w:t>Chapter I—</w:t>
      </w:r>
      <w:r w:rsidR="005365B6" w:rsidRPr="002E210F">
        <w:rPr>
          <w:rFonts w:asciiTheme="majorBidi" w:hAnsiTheme="majorBidi" w:cstheme="majorBidi"/>
          <w:i/>
          <w:iCs/>
          <w:sz w:val="24"/>
          <w:szCs w:val="24"/>
          <w:lang w:val="en-US"/>
        </w:rPr>
        <w:t>Geographical, Historical, and Economic Context of the Archaeological and Historical Sites from which the Lamps, identified as "Samaritan Oil Lamps", are collected in the Catalogue</w:t>
      </w:r>
      <w:r w:rsidR="002E210F">
        <w:rPr>
          <w:rFonts w:asciiTheme="majorBidi" w:hAnsiTheme="majorBidi" w:cstheme="majorBidi"/>
          <w:sz w:val="24"/>
          <w:szCs w:val="24"/>
          <w:lang w:val="en-US"/>
        </w:rPr>
        <w:t>.</w:t>
      </w:r>
      <w:r w:rsidR="00AB280E">
        <w:rPr>
          <w:rFonts w:asciiTheme="majorBidi" w:hAnsiTheme="majorBidi" w:cstheme="majorBidi"/>
          <w:sz w:val="24"/>
          <w:szCs w:val="24"/>
          <w:lang w:val="en-US"/>
        </w:rPr>
        <w:t xml:space="preserve"> </w:t>
      </w:r>
      <w:r w:rsidR="00C24F3B" w:rsidRPr="00C24F3B">
        <w:rPr>
          <w:rFonts w:asciiTheme="majorBidi" w:hAnsiTheme="majorBidi" w:cstheme="majorBidi"/>
          <w:sz w:val="24"/>
          <w:szCs w:val="24"/>
          <w:lang w:val="en-US"/>
        </w:rPr>
        <w:t>This chapter is entirely devoted to the historical and geographical overview of the previously mentioned historical sites.</w:t>
      </w:r>
    </w:p>
    <w:p w14:paraId="6DA3A59B" w14:textId="77777777" w:rsidR="00C24F3B" w:rsidRPr="00C24F3B" w:rsidRDefault="00C24F3B" w:rsidP="00F9561B">
      <w:pPr>
        <w:ind w:left="0"/>
        <w:rPr>
          <w:rFonts w:asciiTheme="majorBidi" w:hAnsiTheme="majorBidi" w:cstheme="majorBidi"/>
          <w:sz w:val="24"/>
          <w:szCs w:val="24"/>
          <w:rtl/>
        </w:rPr>
      </w:pPr>
    </w:p>
    <w:p w14:paraId="7F069D36" w14:textId="5A2DB880" w:rsidR="004A4620" w:rsidRPr="004211D5" w:rsidRDefault="00410EE4" w:rsidP="00F9561B">
      <w:pPr>
        <w:ind w:left="0"/>
        <w:rPr>
          <w:rFonts w:asciiTheme="majorBidi" w:hAnsiTheme="majorBidi" w:cstheme="majorBidi"/>
          <w:b/>
          <w:bCs/>
          <w:i/>
          <w:iCs/>
          <w:sz w:val="24"/>
          <w:szCs w:val="24"/>
          <w:u w:val="single"/>
          <w:lang w:val="en-US"/>
        </w:rPr>
      </w:pPr>
      <w:r w:rsidRPr="00410EE4">
        <w:rPr>
          <w:rFonts w:asciiTheme="majorBidi" w:hAnsiTheme="majorBidi" w:cstheme="majorBidi"/>
          <w:b/>
          <w:bCs/>
          <w:i/>
          <w:iCs/>
          <w:sz w:val="24"/>
          <w:szCs w:val="24"/>
          <w:u w:val="single"/>
          <w:lang w:val="en-US"/>
        </w:rPr>
        <w:t>5</w:t>
      </w:r>
      <w:r w:rsidR="00D075A5" w:rsidRPr="00410EE4">
        <w:rPr>
          <w:rFonts w:asciiTheme="majorBidi" w:hAnsiTheme="majorBidi" w:cstheme="majorBidi"/>
          <w:b/>
          <w:bCs/>
          <w:i/>
          <w:iCs/>
          <w:sz w:val="24"/>
          <w:szCs w:val="24"/>
          <w:u w:val="single"/>
          <w:lang w:val="en-US"/>
        </w:rPr>
        <w:t>)</w:t>
      </w:r>
      <w:r w:rsidR="00D075A5" w:rsidRPr="004211D5">
        <w:rPr>
          <w:rFonts w:asciiTheme="majorBidi" w:hAnsiTheme="majorBidi" w:cstheme="majorBidi"/>
          <w:b/>
          <w:bCs/>
          <w:sz w:val="24"/>
          <w:szCs w:val="24"/>
          <w:u w:val="single"/>
          <w:lang w:val="en-US"/>
        </w:rPr>
        <w:t xml:space="preserve"> </w:t>
      </w:r>
      <w:r w:rsidR="00D90917" w:rsidRPr="004211D5">
        <w:rPr>
          <w:rFonts w:asciiTheme="majorBidi" w:hAnsiTheme="majorBidi" w:cstheme="majorBidi"/>
          <w:b/>
          <w:bCs/>
          <w:i/>
          <w:iCs/>
          <w:sz w:val="24"/>
          <w:szCs w:val="24"/>
          <w:u w:val="single"/>
          <w:lang w:val="en-US"/>
        </w:rPr>
        <w:t>Methodology</w:t>
      </w:r>
    </w:p>
    <w:p w14:paraId="12429F15" w14:textId="41945AD1" w:rsidR="00E50318" w:rsidRDefault="00E50318" w:rsidP="00E50318">
      <w:pPr>
        <w:ind w:left="0"/>
        <w:rPr>
          <w:rFonts w:asciiTheme="majorBidi" w:hAnsiTheme="majorBidi" w:cstheme="majorBidi"/>
          <w:sz w:val="24"/>
          <w:szCs w:val="24"/>
          <w:lang w:val="en-US"/>
        </w:rPr>
      </w:pPr>
      <w:r>
        <w:rPr>
          <w:rFonts w:asciiTheme="majorBidi" w:hAnsiTheme="majorBidi" w:cstheme="majorBidi"/>
          <w:sz w:val="24"/>
          <w:szCs w:val="24"/>
          <w:lang w:val="en-US"/>
        </w:rPr>
        <w:t xml:space="preserve">Methods which are used in this study, are next: </w:t>
      </w:r>
    </w:p>
    <w:p w14:paraId="337E8EA0" w14:textId="310C4E21" w:rsidR="00E50318" w:rsidRDefault="00046A65" w:rsidP="00046A65">
      <w:pPr>
        <w:ind w:left="0"/>
        <w:rPr>
          <w:rFonts w:asciiTheme="majorBidi" w:hAnsiTheme="majorBidi" w:cstheme="majorBidi"/>
          <w:sz w:val="24"/>
          <w:szCs w:val="24"/>
          <w:lang w:val="en-US"/>
        </w:rPr>
      </w:pPr>
      <w:r>
        <w:rPr>
          <w:rFonts w:asciiTheme="majorBidi" w:hAnsiTheme="majorBidi" w:cstheme="majorBidi"/>
          <w:sz w:val="24"/>
          <w:szCs w:val="24"/>
          <w:lang w:val="en-US"/>
        </w:rPr>
        <w:t>--</w:t>
      </w:r>
      <w:bookmarkStart w:id="36" w:name="_Hlk164871488"/>
      <w:r>
        <w:rPr>
          <w:rFonts w:asciiTheme="majorBidi" w:hAnsiTheme="majorBidi" w:cstheme="majorBidi"/>
          <w:sz w:val="24"/>
          <w:szCs w:val="24"/>
          <w:lang w:val="en-US"/>
        </w:rPr>
        <w:t>collection and processing of the data</w:t>
      </w:r>
      <w:bookmarkEnd w:id="36"/>
      <w:r>
        <w:rPr>
          <w:rFonts w:asciiTheme="majorBidi" w:hAnsiTheme="majorBidi" w:cstheme="majorBidi"/>
          <w:sz w:val="24"/>
          <w:szCs w:val="24"/>
          <w:lang w:val="en-US"/>
        </w:rPr>
        <w:t xml:space="preserve"> (our case talks about “Samaritan Oil Lamps” from archaeological excavations in Israel from 1990 till to 2023)</w:t>
      </w:r>
    </w:p>
    <w:p w14:paraId="5BDFB7E6" w14:textId="474B005F" w:rsidR="00046A65" w:rsidRDefault="00046A65" w:rsidP="00046A65">
      <w:pPr>
        <w:ind w:left="0"/>
        <w:rPr>
          <w:rFonts w:asciiTheme="majorBidi" w:hAnsiTheme="majorBidi" w:cstheme="majorBidi"/>
          <w:sz w:val="24"/>
          <w:szCs w:val="24"/>
          <w:lang w:val="en-US"/>
        </w:rPr>
      </w:pPr>
      <w:r>
        <w:rPr>
          <w:rFonts w:asciiTheme="majorBidi" w:hAnsiTheme="majorBidi" w:cstheme="majorBidi"/>
          <w:sz w:val="24"/>
          <w:szCs w:val="24"/>
          <w:lang w:val="en-US"/>
        </w:rPr>
        <w:t xml:space="preserve">--interpretation of </w:t>
      </w:r>
      <w:r w:rsidRPr="00046A65">
        <w:rPr>
          <w:rFonts w:asciiTheme="majorBidi" w:hAnsiTheme="majorBidi" w:cstheme="majorBidi"/>
          <w:sz w:val="24"/>
          <w:szCs w:val="24"/>
          <w:lang w:val="en-US"/>
        </w:rPr>
        <w:t>patterns that cover the lamp’s wings as “symbols”</w:t>
      </w:r>
      <w:r>
        <w:rPr>
          <w:rFonts w:asciiTheme="majorBidi" w:hAnsiTheme="majorBidi" w:cstheme="majorBidi"/>
          <w:sz w:val="24"/>
          <w:szCs w:val="24"/>
          <w:lang w:val="en-US"/>
        </w:rPr>
        <w:t xml:space="preserve"> (this interpretation is based on </w:t>
      </w:r>
      <w:r w:rsidR="006F3AB6">
        <w:rPr>
          <w:rFonts w:asciiTheme="majorBidi" w:hAnsiTheme="majorBidi" w:cstheme="majorBidi"/>
          <w:sz w:val="24"/>
          <w:szCs w:val="24"/>
          <w:lang w:val="en-US"/>
        </w:rPr>
        <w:t>the theory of “Iconography”)</w:t>
      </w:r>
    </w:p>
    <w:p w14:paraId="54938FC9" w14:textId="050B4A37" w:rsidR="006F3AB6" w:rsidRDefault="006F3AB6" w:rsidP="00046A65">
      <w:pPr>
        <w:ind w:left="0"/>
        <w:rPr>
          <w:rFonts w:asciiTheme="majorBidi" w:hAnsiTheme="majorBidi" w:cstheme="majorBidi"/>
          <w:sz w:val="24"/>
          <w:szCs w:val="24"/>
          <w:lang w:val="en-US"/>
        </w:rPr>
      </w:pPr>
      <w:r>
        <w:rPr>
          <w:rFonts w:asciiTheme="majorBidi" w:hAnsiTheme="majorBidi" w:cstheme="majorBidi"/>
          <w:sz w:val="24"/>
          <w:szCs w:val="24"/>
          <w:lang w:val="en-US"/>
        </w:rPr>
        <w:t>Let us briefly view these methods.</w:t>
      </w:r>
    </w:p>
    <w:p w14:paraId="10F04ACE" w14:textId="149F84C6" w:rsidR="006F3AB6" w:rsidRDefault="007D6B74" w:rsidP="00046A65">
      <w:pPr>
        <w:ind w:left="0"/>
        <w:rPr>
          <w:rFonts w:asciiTheme="majorBidi" w:hAnsiTheme="majorBidi" w:cstheme="majorBidi"/>
          <w:i/>
          <w:iCs/>
          <w:sz w:val="24"/>
          <w:szCs w:val="24"/>
          <w:u w:val="single"/>
          <w:lang w:val="en-US"/>
        </w:rPr>
      </w:pPr>
      <w:r>
        <w:rPr>
          <w:rFonts w:asciiTheme="majorBidi" w:hAnsiTheme="majorBidi" w:cstheme="majorBidi"/>
          <w:i/>
          <w:iCs/>
          <w:sz w:val="24"/>
          <w:szCs w:val="24"/>
          <w:u w:val="single"/>
          <w:lang w:val="en-US"/>
        </w:rPr>
        <w:t>T</w:t>
      </w:r>
      <w:r w:rsidR="006F3AB6" w:rsidRPr="006F3AB6">
        <w:rPr>
          <w:rFonts w:asciiTheme="majorBidi" w:hAnsiTheme="majorBidi" w:cstheme="majorBidi"/>
          <w:i/>
          <w:iCs/>
          <w:sz w:val="24"/>
          <w:szCs w:val="24"/>
          <w:u w:val="single"/>
          <w:lang w:val="en-US"/>
        </w:rPr>
        <w:t>he collection and processing of data</w:t>
      </w:r>
    </w:p>
    <w:p w14:paraId="1ACFAB25" w14:textId="51784EFB" w:rsidR="00DB7FF5" w:rsidRPr="007D6B74" w:rsidRDefault="00DB7FF5" w:rsidP="00046A65">
      <w:pPr>
        <w:ind w:left="0"/>
        <w:rPr>
          <w:rFonts w:asciiTheme="majorBidi" w:hAnsiTheme="majorBidi" w:cstheme="majorBidi"/>
          <w:sz w:val="24"/>
          <w:szCs w:val="24"/>
          <w:lang w:val="en-US"/>
        </w:rPr>
      </w:pPr>
      <w:r>
        <w:rPr>
          <w:rFonts w:asciiTheme="majorBidi" w:hAnsiTheme="majorBidi" w:cstheme="majorBidi"/>
          <w:sz w:val="24"/>
          <w:szCs w:val="24"/>
          <w:lang w:val="en-US"/>
        </w:rPr>
        <w:t>--</w:t>
      </w:r>
      <w:r w:rsidRPr="00DB7FF5">
        <w:rPr>
          <w:rFonts w:asciiTheme="majorBidi" w:hAnsiTheme="majorBidi" w:cstheme="majorBidi"/>
          <w:sz w:val="24"/>
          <w:szCs w:val="24"/>
          <w:lang w:val="en-US"/>
        </w:rPr>
        <w:t>lamps</w:t>
      </w:r>
      <w:r w:rsidR="007D6B74">
        <w:rPr>
          <w:rFonts w:asciiTheme="majorBidi" w:hAnsiTheme="majorBidi" w:cstheme="majorBidi"/>
          <w:sz w:val="24"/>
          <w:szCs w:val="24"/>
          <w:lang w:val="en-US"/>
        </w:rPr>
        <w:t>, which are collected in this catalogue, are identified as “</w:t>
      </w:r>
      <w:r w:rsidR="007D6B74">
        <w:rPr>
          <w:rFonts w:asciiTheme="majorBidi" w:hAnsiTheme="majorBidi" w:cstheme="majorBidi"/>
          <w:i/>
          <w:iCs/>
          <w:sz w:val="24"/>
          <w:szCs w:val="24"/>
          <w:lang w:val="en-US"/>
        </w:rPr>
        <w:t>Samaritan Oil Lamps</w:t>
      </w:r>
      <w:r w:rsidR="007D6B74">
        <w:rPr>
          <w:rFonts w:asciiTheme="majorBidi" w:hAnsiTheme="majorBidi" w:cstheme="majorBidi"/>
          <w:sz w:val="24"/>
          <w:szCs w:val="24"/>
          <w:lang w:val="en-US"/>
        </w:rPr>
        <w:t>”</w:t>
      </w:r>
    </w:p>
    <w:p w14:paraId="2D198D15" w14:textId="509D919C" w:rsidR="006F3AB6" w:rsidRDefault="00DB7FF5" w:rsidP="00046A65">
      <w:pPr>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--t</w:t>
      </w:r>
      <w:r w:rsidRPr="00DB7FF5">
        <w:rPr>
          <w:rFonts w:asciiTheme="majorBidi" w:hAnsiTheme="majorBidi" w:cstheme="majorBidi"/>
          <w:sz w:val="24"/>
          <w:szCs w:val="24"/>
          <w:lang w:val="en-US"/>
        </w:rPr>
        <w:t>he</w:t>
      </w:r>
      <w:r>
        <w:rPr>
          <w:rFonts w:asciiTheme="majorBidi" w:hAnsiTheme="majorBidi" w:cstheme="majorBidi"/>
          <w:sz w:val="24"/>
          <w:szCs w:val="24"/>
          <w:lang w:val="en-US"/>
        </w:rPr>
        <w:t xml:space="preserve"> historical period</w:t>
      </w:r>
      <w:r w:rsidRPr="00DB7FF5">
        <w:rPr>
          <w:rFonts w:asciiTheme="majorBidi" w:hAnsiTheme="majorBidi" w:cstheme="majorBidi"/>
          <w:sz w:val="24"/>
          <w:szCs w:val="24"/>
          <w:lang w:val="en-US"/>
        </w:rPr>
        <w:t xml:space="preserve"> </w:t>
      </w:r>
      <w:r>
        <w:rPr>
          <w:rFonts w:asciiTheme="majorBidi" w:hAnsiTheme="majorBidi" w:cstheme="majorBidi"/>
          <w:sz w:val="24"/>
          <w:szCs w:val="24"/>
          <w:lang w:val="en-US"/>
        </w:rPr>
        <w:t>that was taken, is</w:t>
      </w:r>
      <w:r w:rsidRPr="00DB7FF5">
        <w:rPr>
          <w:rFonts w:asciiTheme="majorBidi" w:hAnsiTheme="majorBidi" w:cstheme="majorBidi"/>
          <w:sz w:val="24"/>
          <w:szCs w:val="24"/>
          <w:lang w:val="en-US"/>
        </w:rPr>
        <w:t xml:space="preserve"> 3-8 centuries AD</w:t>
      </w:r>
    </w:p>
    <w:p w14:paraId="35F95150" w14:textId="38B12B1A" w:rsidR="003A19FF" w:rsidRDefault="003A19FF" w:rsidP="00046A65">
      <w:pPr>
        <w:ind w:left="0"/>
        <w:rPr>
          <w:rFonts w:asciiTheme="majorBidi" w:hAnsiTheme="majorBidi" w:cstheme="majorBidi"/>
          <w:sz w:val="24"/>
          <w:szCs w:val="24"/>
          <w:lang w:val="en-US"/>
        </w:rPr>
      </w:pPr>
      <w:r>
        <w:rPr>
          <w:rFonts w:asciiTheme="majorBidi" w:hAnsiTheme="majorBidi" w:cstheme="majorBidi"/>
          <w:sz w:val="24"/>
          <w:szCs w:val="24"/>
          <w:lang w:val="en-US"/>
        </w:rPr>
        <w:t>--all lamps are presented in the context of the historical and archaeological site where they were found during archaeological excavations.</w:t>
      </w:r>
    </w:p>
    <w:p w14:paraId="4DF66C93" w14:textId="15ABC7C3" w:rsidR="003A19FF" w:rsidRDefault="003A19FF" w:rsidP="00046A65">
      <w:pPr>
        <w:ind w:left="0"/>
        <w:rPr>
          <w:rFonts w:asciiTheme="majorBidi" w:hAnsiTheme="majorBidi" w:cstheme="majorBidi"/>
          <w:sz w:val="24"/>
          <w:szCs w:val="24"/>
          <w:lang w:val="en-US"/>
        </w:rPr>
      </w:pPr>
      <w:r>
        <w:rPr>
          <w:rFonts w:asciiTheme="majorBidi" w:hAnsiTheme="majorBidi" w:cstheme="majorBidi"/>
          <w:sz w:val="24"/>
          <w:szCs w:val="24"/>
          <w:lang w:val="en-US"/>
        </w:rPr>
        <w:t>--all archaeological sites are presented according to their geographical area</w:t>
      </w:r>
    </w:p>
    <w:p w14:paraId="762F044E" w14:textId="1F5C2DE4" w:rsidR="007D6B74" w:rsidRPr="007D6B74" w:rsidRDefault="007D6B74" w:rsidP="00046A65">
      <w:pPr>
        <w:ind w:left="0"/>
        <w:rPr>
          <w:rFonts w:asciiTheme="majorBidi" w:hAnsiTheme="majorBidi" w:cstheme="majorBidi"/>
          <w:sz w:val="24"/>
          <w:szCs w:val="24"/>
          <w:lang w:val="en-US"/>
        </w:rPr>
      </w:pPr>
      <w:r>
        <w:rPr>
          <w:rFonts w:asciiTheme="majorBidi" w:hAnsiTheme="majorBidi" w:cstheme="majorBidi"/>
          <w:sz w:val="24"/>
          <w:szCs w:val="24"/>
          <w:lang w:val="en-US"/>
        </w:rPr>
        <w:t>--</w:t>
      </w:r>
      <w:r w:rsidRPr="007D6B74">
        <w:rPr>
          <w:lang w:val="en-US"/>
        </w:rPr>
        <w:t xml:space="preserve"> </w:t>
      </w:r>
      <w:r>
        <w:rPr>
          <w:rFonts w:asciiTheme="majorBidi" w:hAnsiTheme="majorBidi" w:cstheme="majorBidi"/>
          <w:sz w:val="24"/>
          <w:szCs w:val="24"/>
          <w:lang w:val="en-US"/>
        </w:rPr>
        <w:t>c</w:t>
      </w:r>
      <w:r w:rsidRPr="007D6B74">
        <w:rPr>
          <w:rFonts w:asciiTheme="majorBidi" w:hAnsiTheme="majorBidi" w:cstheme="majorBidi"/>
          <w:sz w:val="24"/>
          <w:szCs w:val="24"/>
          <w:lang w:val="en-US"/>
        </w:rPr>
        <w:t>omparisons are made with lamps of a similar type found elsewhere, both within Israel and in neighboring countries</w:t>
      </w:r>
    </w:p>
    <w:p w14:paraId="368CA019" w14:textId="4806A717" w:rsidR="007D6B74" w:rsidRDefault="007D6B74" w:rsidP="00046A65">
      <w:pPr>
        <w:ind w:left="0"/>
        <w:rPr>
          <w:rFonts w:asciiTheme="majorBidi" w:hAnsiTheme="majorBidi" w:cstheme="majorBidi"/>
          <w:i/>
          <w:iCs/>
          <w:sz w:val="24"/>
          <w:szCs w:val="24"/>
          <w:u w:val="single"/>
          <w:lang w:val="en-US"/>
        </w:rPr>
      </w:pPr>
      <w:r>
        <w:rPr>
          <w:rFonts w:asciiTheme="majorBidi" w:hAnsiTheme="majorBidi" w:cstheme="majorBidi"/>
          <w:i/>
          <w:iCs/>
          <w:sz w:val="24"/>
          <w:szCs w:val="24"/>
          <w:u w:val="single"/>
          <w:lang w:val="en-US"/>
        </w:rPr>
        <w:t>Interpretation of patterns</w:t>
      </w:r>
    </w:p>
    <w:p w14:paraId="6C41BA05" w14:textId="0358B2AE" w:rsidR="007D6B74" w:rsidRDefault="00775996" w:rsidP="00046A65">
      <w:pPr>
        <w:ind w:left="0"/>
        <w:rPr>
          <w:rFonts w:asciiTheme="majorBidi" w:hAnsiTheme="majorBidi" w:cstheme="majorBidi"/>
          <w:sz w:val="24"/>
          <w:szCs w:val="24"/>
          <w:lang w:val="en-US"/>
        </w:rPr>
      </w:pPr>
      <w:r>
        <w:rPr>
          <w:rFonts w:asciiTheme="majorBidi" w:hAnsiTheme="majorBidi" w:cstheme="majorBidi"/>
          <w:sz w:val="24"/>
          <w:szCs w:val="24"/>
          <w:lang w:val="en-US"/>
        </w:rPr>
        <w:t xml:space="preserve">Interpretation of patterns, interpretation of images, or interpretation of </w:t>
      </w:r>
      <w:r w:rsidRPr="00775996">
        <w:rPr>
          <w:rFonts w:asciiTheme="majorBidi" w:hAnsiTheme="majorBidi" w:cstheme="majorBidi"/>
          <w:sz w:val="24"/>
          <w:szCs w:val="24"/>
          <w:lang w:val="en-US"/>
        </w:rPr>
        <w:t xml:space="preserve">a certain object found during archaeological excavations </w:t>
      </w:r>
      <w:r>
        <w:rPr>
          <w:rFonts w:asciiTheme="majorBidi" w:hAnsiTheme="majorBidi" w:cstheme="majorBidi"/>
          <w:sz w:val="24"/>
          <w:szCs w:val="24"/>
          <w:lang w:val="en-US"/>
        </w:rPr>
        <w:t>is a fundamental part of archaeology, which is called “</w:t>
      </w:r>
      <w:r>
        <w:rPr>
          <w:rFonts w:asciiTheme="majorBidi" w:hAnsiTheme="majorBidi" w:cstheme="majorBidi"/>
          <w:i/>
          <w:iCs/>
          <w:sz w:val="24"/>
          <w:szCs w:val="24"/>
          <w:lang w:val="en-US"/>
        </w:rPr>
        <w:t>interpretation archaeology</w:t>
      </w:r>
      <w:r>
        <w:rPr>
          <w:rFonts w:asciiTheme="majorBidi" w:hAnsiTheme="majorBidi" w:cstheme="majorBidi"/>
          <w:sz w:val="24"/>
          <w:szCs w:val="24"/>
          <w:lang w:val="en-US"/>
        </w:rPr>
        <w:t>”. “</w:t>
      </w:r>
      <w:proofErr w:type="gramStart"/>
      <w:r w:rsidR="00F00E73" w:rsidRPr="00775996">
        <w:rPr>
          <w:rFonts w:asciiTheme="majorBidi" w:hAnsiTheme="majorBidi" w:cstheme="majorBidi"/>
          <w:i/>
          <w:iCs/>
          <w:sz w:val="24"/>
          <w:szCs w:val="24"/>
          <w:lang w:val="en-US"/>
        </w:rPr>
        <w:t>Interpretation</w:t>
      </w:r>
      <w:r>
        <w:rPr>
          <w:rFonts w:asciiTheme="majorBidi" w:hAnsiTheme="majorBidi" w:cstheme="majorBidi"/>
          <w:sz w:val="24"/>
          <w:szCs w:val="24"/>
          <w:lang w:val="en-US"/>
        </w:rPr>
        <w:t>”</w:t>
      </w:r>
      <w:r w:rsidR="00F00E73">
        <w:rPr>
          <w:rFonts w:asciiTheme="majorBidi" w:hAnsiTheme="majorBidi" w:cstheme="majorBidi"/>
          <w:sz w:val="24"/>
          <w:szCs w:val="24"/>
          <w:lang w:val="en-US"/>
        </w:rPr>
        <w:t xml:space="preserve">  </w:t>
      </w:r>
      <w:r w:rsidR="00EF5C45">
        <w:rPr>
          <w:rFonts w:asciiTheme="majorBidi" w:hAnsiTheme="majorBidi" w:cstheme="majorBidi"/>
          <w:sz w:val="24"/>
          <w:szCs w:val="24"/>
          <w:lang w:val="en-US"/>
        </w:rPr>
        <w:t>is</w:t>
      </w:r>
      <w:proofErr w:type="gramEnd"/>
      <w:r w:rsidR="00EF5C45">
        <w:rPr>
          <w:rFonts w:asciiTheme="majorBidi" w:hAnsiTheme="majorBidi" w:cstheme="majorBidi"/>
          <w:sz w:val="24"/>
          <w:szCs w:val="24"/>
          <w:lang w:val="en-US"/>
        </w:rPr>
        <w:t xml:space="preserve"> based</w:t>
      </w:r>
      <w:r w:rsidR="00F00E73">
        <w:rPr>
          <w:rFonts w:asciiTheme="majorBidi" w:hAnsiTheme="majorBidi" w:cstheme="majorBidi"/>
          <w:sz w:val="24"/>
          <w:szCs w:val="24"/>
          <w:lang w:val="en-US"/>
        </w:rPr>
        <w:t xml:space="preserve"> </w:t>
      </w:r>
      <w:r w:rsidR="00EF5C45">
        <w:rPr>
          <w:rFonts w:asciiTheme="majorBidi" w:hAnsiTheme="majorBidi" w:cstheme="majorBidi"/>
          <w:sz w:val="24"/>
          <w:szCs w:val="24"/>
          <w:lang w:val="en-US"/>
        </w:rPr>
        <w:t>on the next statement: “</w:t>
      </w:r>
      <w:r w:rsidR="00EF5C45" w:rsidRPr="00EF5C45">
        <w:rPr>
          <w:rFonts w:asciiTheme="majorBidi" w:hAnsiTheme="majorBidi" w:cstheme="majorBidi"/>
          <w:i/>
          <w:iCs/>
          <w:sz w:val="24"/>
          <w:szCs w:val="24"/>
          <w:lang w:val="en-US"/>
        </w:rPr>
        <w:t>A Symbol is a thing the value or meaning of which is bestowed upon it by those who use it</w:t>
      </w:r>
      <w:r w:rsidR="00EF5C45">
        <w:rPr>
          <w:rFonts w:asciiTheme="majorBidi" w:hAnsiTheme="majorBidi" w:cstheme="majorBidi"/>
          <w:sz w:val="24"/>
          <w:szCs w:val="24"/>
          <w:lang w:val="en-US"/>
        </w:rPr>
        <w:t>” of American anthropologist White Leslie A. He formulates his statement in his article that was published under the title: “The Symbol: The Origin and Basis of the Human Behavior” (</w:t>
      </w:r>
      <w:r w:rsidR="00EF5C45" w:rsidRPr="00EF5C45">
        <w:rPr>
          <w:rFonts w:asciiTheme="majorBidi" w:hAnsiTheme="majorBidi" w:cstheme="majorBidi"/>
          <w:sz w:val="24"/>
          <w:szCs w:val="24"/>
          <w:lang w:val="en-US"/>
        </w:rPr>
        <w:t>“ETC: A Review of General Semantics” (Summer, 1994); Vol. 1, N4, 1994</w:t>
      </w:r>
      <w:r w:rsidR="00EF5C45">
        <w:rPr>
          <w:rFonts w:asciiTheme="majorBidi" w:hAnsiTheme="majorBidi" w:cstheme="majorBidi"/>
          <w:sz w:val="24"/>
          <w:szCs w:val="24"/>
          <w:lang w:val="en-US"/>
        </w:rPr>
        <w:t>; p. 230).</w:t>
      </w:r>
    </w:p>
    <w:p w14:paraId="22EB6A68" w14:textId="08CA0A1C" w:rsidR="00775996" w:rsidRDefault="009A3696" w:rsidP="00046A65">
      <w:pPr>
        <w:ind w:left="0"/>
        <w:rPr>
          <w:rFonts w:asciiTheme="majorBidi" w:hAnsiTheme="majorBidi" w:cstheme="majorBidi"/>
          <w:sz w:val="24"/>
          <w:szCs w:val="24"/>
          <w:lang w:val="en-US"/>
        </w:rPr>
      </w:pPr>
      <w:r w:rsidRPr="009A3696">
        <w:rPr>
          <w:rFonts w:asciiTheme="majorBidi" w:hAnsiTheme="majorBidi" w:cstheme="majorBidi"/>
          <w:sz w:val="24"/>
          <w:szCs w:val="24"/>
          <w:lang w:val="en-US"/>
        </w:rPr>
        <w:t>In this work, an auxiliary comparison method is used for interpretation</w:t>
      </w:r>
      <w:r>
        <w:rPr>
          <w:rFonts w:asciiTheme="majorBidi" w:hAnsiTheme="majorBidi" w:cstheme="majorBidi"/>
          <w:sz w:val="24"/>
          <w:szCs w:val="24"/>
          <w:lang w:val="en-US"/>
        </w:rPr>
        <w:t xml:space="preserve">. What does it mean? It is taken </w:t>
      </w:r>
      <w:r w:rsidR="0030102E">
        <w:rPr>
          <w:rFonts w:asciiTheme="majorBidi" w:hAnsiTheme="majorBidi" w:cstheme="majorBidi"/>
          <w:sz w:val="24"/>
          <w:szCs w:val="24"/>
          <w:lang w:val="en-US"/>
        </w:rPr>
        <w:t xml:space="preserve">from </w:t>
      </w:r>
      <w:r>
        <w:rPr>
          <w:rFonts w:asciiTheme="majorBidi" w:hAnsiTheme="majorBidi" w:cstheme="majorBidi"/>
          <w:sz w:val="24"/>
          <w:szCs w:val="24"/>
          <w:lang w:val="en-US"/>
        </w:rPr>
        <w:t>an oil</w:t>
      </w:r>
      <w:r w:rsidRPr="009A3696">
        <w:rPr>
          <w:rFonts w:asciiTheme="majorBidi" w:hAnsiTheme="majorBidi" w:cstheme="majorBidi"/>
          <w:sz w:val="24"/>
          <w:szCs w:val="24"/>
          <w:lang w:val="en-US"/>
        </w:rPr>
        <w:t xml:space="preserve"> lamp dating from </w:t>
      </w:r>
      <w:r w:rsidR="0030102E">
        <w:rPr>
          <w:rFonts w:asciiTheme="majorBidi" w:hAnsiTheme="majorBidi" w:cstheme="majorBidi"/>
          <w:sz w:val="24"/>
          <w:szCs w:val="24"/>
          <w:lang w:val="en-US"/>
        </w:rPr>
        <w:t>the 5</w:t>
      </w:r>
      <w:r w:rsidR="0030102E" w:rsidRPr="0030102E">
        <w:rPr>
          <w:rFonts w:asciiTheme="majorBidi" w:hAnsiTheme="majorBidi" w:cstheme="majorBidi"/>
          <w:sz w:val="24"/>
          <w:szCs w:val="24"/>
          <w:vertAlign w:val="superscript"/>
          <w:lang w:val="en-US"/>
        </w:rPr>
        <w:t>th</w:t>
      </w:r>
      <w:r w:rsidR="0030102E">
        <w:rPr>
          <w:rFonts w:asciiTheme="majorBidi" w:hAnsiTheme="majorBidi" w:cstheme="majorBidi"/>
          <w:sz w:val="24"/>
          <w:szCs w:val="24"/>
          <w:lang w:val="en-US"/>
        </w:rPr>
        <w:t>-6</w:t>
      </w:r>
      <w:r w:rsidR="0030102E" w:rsidRPr="0030102E">
        <w:rPr>
          <w:rFonts w:asciiTheme="majorBidi" w:hAnsiTheme="majorBidi" w:cstheme="majorBidi"/>
          <w:sz w:val="24"/>
          <w:szCs w:val="24"/>
          <w:vertAlign w:val="superscript"/>
          <w:lang w:val="en-US"/>
        </w:rPr>
        <w:t>th</w:t>
      </w:r>
      <w:r w:rsidR="0030102E">
        <w:rPr>
          <w:rFonts w:asciiTheme="majorBidi" w:hAnsiTheme="majorBidi" w:cstheme="majorBidi"/>
          <w:sz w:val="24"/>
          <w:szCs w:val="24"/>
          <w:lang w:val="en-US"/>
        </w:rPr>
        <w:t xml:space="preserve"> centuries CE</w:t>
      </w:r>
      <w:r w:rsidRPr="009A3696">
        <w:rPr>
          <w:rFonts w:asciiTheme="majorBidi" w:hAnsiTheme="majorBidi" w:cstheme="majorBidi"/>
          <w:sz w:val="24"/>
          <w:szCs w:val="24"/>
          <w:lang w:val="en-US"/>
        </w:rPr>
        <w:t xml:space="preserve"> and</w:t>
      </w:r>
      <w:r w:rsidR="0030102E">
        <w:rPr>
          <w:rFonts w:asciiTheme="majorBidi" w:hAnsiTheme="majorBidi" w:cstheme="majorBidi"/>
          <w:sz w:val="24"/>
          <w:szCs w:val="24"/>
          <w:lang w:val="en-US"/>
        </w:rPr>
        <w:t xml:space="preserve"> </w:t>
      </w:r>
      <w:r w:rsidRPr="009A3696">
        <w:rPr>
          <w:rFonts w:asciiTheme="majorBidi" w:hAnsiTheme="majorBidi" w:cstheme="majorBidi"/>
          <w:sz w:val="24"/>
          <w:szCs w:val="24"/>
          <w:lang w:val="en-US"/>
        </w:rPr>
        <w:t xml:space="preserve">identified as </w:t>
      </w:r>
      <w:r w:rsidR="0030102E">
        <w:rPr>
          <w:rFonts w:asciiTheme="majorBidi" w:hAnsiTheme="majorBidi" w:cstheme="majorBidi"/>
          <w:sz w:val="24"/>
          <w:szCs w:val="24"/>
          <w:lang w:val="en-US"/>
        </w:rPr>
        <w:t xml:space="preserve">the </w:t>
      </w:r>
      <w:r w:rsidRPr="009A3696">
        <w:rPr>
          <w:rFonts w:asciiTheme="majorBidi" w:hAnsiTheme="majorBidi" w:cstheme="majorBidi"/>
          <w:sz w:val="24"/>
          <w:szCs w:val="24"/>
          <w:lang w:val="en-US"/>
        </w:rPr>
        <w:t>"Samaritan</w:t>
      </w:r>
      <w:r w:rsidR="0030102E">
        <w:rPr>
          <w:rFonts w:asciiTheme="majorBidi" w:hAnsiTheme="majorBidi" w:cstheme="majorBidi"/>
          <w:sz w:val="24"/>
          <w:szCs w:val="24"/>
          <w:lang w:val="en-US"/>
        </w:rPr>
        <w:t xml:space="preserve"> Oil Lamp</w:t>
      </w:r>
      <w:r w:rsidRPr="009A3696">
        <w:rPr>
          <w:rFonts w:asciiTheme="majorBidi" w:hAnsiTheme="majorBidi" w:cstheme="majorBidi"/>
          <w:sz w:val="24"/>
          <w:szCs w:val="24"/>
          <w:lang w:val="en-US"/>
        </w:rPr>
        <w:t xml:space="preserve">". </w:t>
      </w:r>
      <w:r w:rsidR="0030102E">
        <w:rPr>
          <w:rFonts w:asciiTheme="majorBidi" w:hAnsiTheme="majorBidi" w:cstheme="majorBidi"/>
          <w:sz w:val="24"/>
          <w:szCs w:val="24"/>
          <w:lang w:val="en-US"/>
        </w:rPr>
        <w:t xml:space="preserve">According to the context where a lamp was found, </w:t>
      </w:r>
      <w:r w:rsidR="0030102E" w:rsidRPr="0030102E">
        <w:rPr>
          <w:rFonts w:asciiTheme="majorBidi" w:hAnsiTheme="majorBidi" w:cstheme="majorBidi"/>
          <w:sz w:val="24"/>
          <w:szCs w:val="24"/>
          <w:lang w:val="en-US"/>
        </w:rPr>
        <w:t xml:space="preserve">an assumption is made about the purpose of the lamp. </w:t>
      </w:r>
      <w:r w:rsidR="0030102E">
        <w:rPr>
          <w:rFonts w:asciiTheme="majorBidi" w:hAnsiTheme="majorBidi" w:cstheme="majorBidi"/>
          <w:sz w:val="24"/>
          <w:szCs w:val="24"/>
          <w:lang w:val="en-US"/>
        </w:rPr>
        <w:t>At the same time, the researcher gives a</w:t>
      </w:r>
      <w:r w:rsidRPr="009A3696">
        <w:rPr>
          <w:rFonts w:asciiTheme="majorBidi" w:hAnsiTheme="majorBidi" w:cstheme="majorBidi"/>
          <w:sz w:val="24"/>
          <w:szCs w:val="24"/>
          <w:lang w:val="en-US"/>
        </w:rPr>
        <w:t xml:space="preserve"> description of the </w:t>
      </w:r>
      <w:r w:rsidR="0030102E">
        <w:rPr>
          <w:rFonts w:asciiTheme="majorBidi" w:hAnsiTheme="majorBidi" w:cstheme="majorBidi"/>
          <w:sz w:val="24"/>
          <w:szCs w:val="24"/>
          <w:lang w:val="en-US"/>
        </w:rPr>
        <w:t>pattern</w:t>
      </w:r>
      <w:r w:rsidRPr="009A3696">
        <w:rPr>
          <w:rFonts w:asciiTheme="majorBidi" w:hAnsiTheme="majorBidi" w:cstheme="majorBidi"/>
          <w:sz w:val="24"/>
          <w:szCs w:val="24"/>
          <w:lang w:val="en-US"/>
        </w:rPr>
        <w:t xml:space="preserve"> or image</w:t>
      </w:r>
      <w:r w:rsidR="0030102E">
        <w:rPr>
          <w:rFonts w:asciiTheme="majorBidi" w:hAnsiTheme="majorBidi" w:cstheme="majorBidi"/>
          <w:sz w:val="24"/>
          <w:szCs w:val="24"/>
          <w:lang w:val="en-US"/>
        </w:rPr>
        <w:t>, which is</w:t>
      </w:r>
      <w:r w:rsidRPr="009A3696">
        <w:rPr>
          <w:rFonts w:asciiTheme="majorBidi" w:hAnsiTheme="majorBidi" w:cstheme="majorBidi"/>
          <w:sz w:val="24"/>
          <w:szCs w:val="24"/>
          <w:lang w:val="en-US"/>
        </w:rPr>
        <w:t xml:space="preserve"> covering the lamp. When interpreting this image, this drawing is compared with a drawing of a lamp dating from the same period, but found in a different geographical area and identified as, for example, a “Jewish </w:t>
      </w:r>
      <w:r w:rsidR="0030102E">
        <w:rPr>
          <w:rFonts w:asciiTheme="majorBidi" w:hAnsiTheme="majorBidi" w:cstheme="majorBidi"/>
          <w:sz w:val="24"/>
          <w:szCs w:val="24"/>
          <w:lang w:val="en-US"/>
        </w:rPr>
        <w:t>Oil L</w:t>
      </w:r>
      <w:r w:rsidRPr="009A3696">
        <w:rPr>
          <w:rFonts w:asciiTheme="majorBidi" w:hAnsiTheme="majorBidi" w:cstheme="majorBidi"/>
          <w:sz w:val="24"/>
          <w:szCs w:val="24"/>
          <w:lang w:val="en-US"/>
        </w:rPr>
        <w:t>amp”.</w:t>
      </w:r>
      <w:r w:rsidR="0030102E">
        <w:rPr>
          <w:rFonts w:asciiTheme="majorBidi" w:hAnsiTheme="majorBidi" w:cstheme="majorBidi"/>
          <w:sz w:val="24"/>
          <w:szCs w:val="24"/>
          <w:lang w:val="en-US"/>
        </w:rPr>
        <w:t xml:space="preserve"> Talks about the “Menorah image”, “</w:t>
      </w:r>
      <w:proofErr w:type="spellStart"/>
      <w:r w:rsidR="0030102E">
        <w:rPr>
          <w:rFonts w:asciiTheme="majorBidi" w:hAnsiTheme="majorBidi" w:cstheme="majorBidi"/>
          <w:sz w:val="24"/>
          <w:szCs w:val="24"/>
          <w:lang w:val="en-US"/>
        </w:rPr>
        <w:t>Hannukiya</w:t>
      </w:r>
      <w:proofErr w:type="spellEnd"/>
      <w:r w:rsidR="0030102E">
        <w:rPr>
          <w:rFonts w:asciiTheme="majorBidi" w:hAnsiTheme="majorBidi" w:cstheme="majorBidi"/>
          <w:sz w:val="24"/>
          <w:szCs w:val="24"/>
          <w:lang w:val="en-US"/>
        </w:rPr>
        <w:t>”, “</w:t>
      </w:r>
      <w:proofErr w:type="spellStart"/>
      <w:r w:rsidR="0030102E">
        <w:rPr>
          <w:rFonts w:asciiTheme="majorBidi" w:hAnsiTheme="majorBidi" w:cstheme="majorBidi"/>
          <w:sz w:val="24"/>
          <w:szCs w:val="24"/>
          <w:lang w:val="en-US"/>
        </w:rPr>
        <w:t>Pomegrand</w:t>
      </w:r>
      <w:proofErr w:type="spellEnd"/>
      <w:r w:rsidR="0030102E">
        <w:rPr>
          <w:rFonts w:asciiTheme="majorBidi" w:hAnsiTheme="majorBidi" w:cstheme="majorBidi"/>
          <w:sz w:val="24"/>
          <w:szCs w:val="24"/>
          <w:lang w:val="en-US"/>
        </w:rPr>
        <w:t xml:space="preserve"> image” and “Schematic pattern of Palm branch”. These patterns are characterized by lamps in “Samaritan style” and oil lamps, which are in “Jewish style”.</w:t>
      </w:r>
      <w:r w:rsidR="00A66CC5" w:rsidRPr="00A66CC5">
        <w:rPr>
          <w:rFonts w:asciiTheme="majorBidi" w:hAnsiTheme="majorBidi" w:cstheme="majorBidi"/>
          <w:sz w:val="24"/>
          <w:szCs w:val="24"/>
          <w:lang w:val="en-US"/>
        </w:rPr>
        <w:t xml:space="preserve"> Based on the interpretation of the symbol, its description, as well as the purpose of the lamp, an answer to the research question is sought: is it possible, based on the decoration of the lamp, to consider it </w:t>
      </w:r>
      <w:proofErr w:type="spellStart"/>
      <w:r w:rsidR="00A66CC5" w:rsidRPr="00A66CC5">
        <w:rPr>
          <w:rFonts w:asciiTheme="majorBidi" w:hAnsiTheme="majorBidi" w:cstheme="majorBidi"/>
          <w:sz w:val="24"/>
          <w:szCs w:val="24"/>
          <w:lang w:val="en-US"/>
        </w:rPr>
        <w:t>as</w:t>
      </w:r>
      <w:proofErr w:type="spellEnd"/>
      <w:r w:rsidR="00A66CC5" w:rsidRPr="00A66CC5">
        <w:rPr>
          <w:rFonts w:asciiTheme="majorBidi" w:hAnsiTheme="majorBidi" w:cstheme="majorBidi"/>
          <w:sz w:val="24"/>
          <w:szCs w:val="24"/>
          <w:lang w:val="en-US"/>
        </w:rPr>
        <w:t xml:space="preserve"> made and used by the Samaritans, or is it a matter of </w:t>
      </w:r>
      <w:r w:rsidR="00A66CC5">
        <w:rPr>
          <w:rFonts w:asciiTheme="majorBidi" w:hAnsiTheme="majorBidi" w:cstheme="majorBidi"/>
          <w:sz w:val="24"/>
          <w:szCs w:val="24"/>
          <w:lang w:val="en-US"/>
        </w:rPr>
        <w:t xml:space="preserve">“Samaritan </w:t>
      </w:r>
      <w:r w:rsidR="00A66CC5" w:rsidRPr="00A66CC5">
        <w:rPr>
          <w:rFonts w:asciiTheme="majorBidi" w:hAnsiTheme="majorBidi" w:cstheme="majorBidi"/>
          <w:sz w:val="24"/>
          <w:szCs w:val="24"/>
          <w:lang w:val="en-US"/>
        </w:rPr>
        <w:t>style</w:t>
      </w:r>
      <w:r w:rsidR="00A66CC5">
        <w:rPr>
          <w:rFonts w:asciiTheme="majorBidi" w:hAnsiTheme="majorBidi" w:cstheme="majorBidi"/>
          <w:sz w:val="24"/>
          <w:szCs w:val="24"/>
          <w:lang w:val="en-US"/>
        </w:rPr>
        <w:t>”</w:t>
      </w:r>
      <w:r w:rsidR="00A66CC5" w:rsidRPr="00A66CC5">
        <w:rPr>
          <w:rFonts w:asciiTheme="majorBidi" w:hAnsiTheme="majorBidi" w:cstheme="majorBidi"/>
          <w:sz w:val="24"/>
          <w:szCs w:val="24"/>
          <w:lang w:val="en-US"/>
        </w:rPr>
        <w:t>? This is especially true for those lamps that were found in burials</w:t>
      </w:r>
      <w:r w:rsidR="00A66CC5">
        <w:rPr>
          <w:rFonts w:asciiTheme="majorBidi" w:hAnsiTheme="majorBidi" w:cstheme="majorBidi"/>
          <w:sz w:val="24"/>
          <w:szCs w:val="24"/>
          <w:lang w:val="en-US"/>
        </w:rPr>
        <w:t xml:space="preserve"> or burial caves</w:t>
      </w:r>
      <w:r w:rsidR="00A66CC5" w:rsidRPr="00A66CC5">
        <w:rPr>
          <w:rFonts w:asciiTheme="majorBidi" w:hAnsiTheme="majorBidi" w:cstheme="majorBidi"/>
          <w:sz w:val="24"/>
          <w:szCs w:val="24"/>
          <w:lang w:val="en-US"/>
        </w:rPr>
        <w:t xml:space="preserve"> around which or in which there is no clear identification that the burial</w:t>
      </w:r>
      <w:r w:rsidR="00A66CC5">
        <w:rPr>
          <w:rFonts w:asciiTheme="majorBidi" w:hAnsiTheme="majorBidi" w:cstheme="majorBidi"/>
          <w:sz w:val="24"/>
          <w:szCs w:val="24"/>
          <w:lang w:val="en-US"/>
        </w:rPr>
        <w:t xml:space="preserve"> or burial cave</w:t>
      </w:r>
      <w:r w:rsidR="00A66CC5" w:rsidRPr="00A66CC5">
        <w:rPr>
          <w:rFonts w:asciiTheme="majorBidi" w:hAnsiTheme="majorBidi" w:cstheme="majorBidi"/>
          <w:sz w:val="24"/>
          <w:szCs w:val="24"/>
          <w:lang w:val="en-US"/>
        </w:rPr>
        <w:t xml:space="preserve"> was Samaritan.</w:t>
      </w:r>
    </w:p>
    <w:p w14:paraId="2239DAB6" w14:textId="77777777" w:rsidR="00DE2FFB" w:rsidRDefault="00DE2FFB" w:rsidP="00046A65">
      <w:pPr>
        <w:ind w:left="0"/>
        <w:rPr>
          <w:rFonts w:asciiTheme="majorBidi" w:hAnsiTheme="majorBidi" w:cstheme="majorBidi"/>
          <w:sz w:val="24"/>
          <w:szCs w:val="24"/>
          <w:lang w:val="en-US"/>
        </w:rPr>
      </w:pPr>
    </w:p>
    <w:p w14:paraId="415A4672" w14:textId="77777777" w:rsidR="00056E36" w:rsidRDefault="00056E36" w:rsidP="00046A65">
      <w:pPr>
        <w:ind w:left="0"/>
        <w:rPr>
          <w:rFonts w:asciiTheme="majorBidi" w:hAnsiTheme="majorBidi" w:cstheme="majorBidi"/>
          <w:sz w:val="24"/>
          <w:szCs w:val="24"/>
          <w:lang w:val="en-US"/>
        </w:rPr>
      </w:pPr>
    </w:p>
    <w:p w14:paraId="04A952B8" w14:textId="77777777" w:rsidR="00056E36" w:rsidRDefault="00056E36" w:rsidP="00046A65">
      <w:pPr>
        <w:ind w:left="0"/>
        <w:rPr>
          <w:rFonts w:asciiTheme="majorBidi" w:hAnsiTheme="majorBidi" w:cstheme="majorBidi"/>
          <w:sz w:val="24"/>
          <w:szCs w:val="24"/>
          <w:lang w:val="en-US"/>
        </w:rPr>
      </w:pPr>
    </w:p>
    <w:p w14:paraId="4D90F4D4" w14:textId="77777777" w:rsidR="00056E36" w:rsidRDefault="00056E36" w:rsidP="00046A65">
      <w:pPr>
        <w:ind w:left="0"/>
        <w:rPr>
          <w:rFonts w:asciiTheme="majorBidi" w:hAnsiTheme="majorBidi" w:cstheme="majorBidi"/>
          <w:sz w:val="24"/>
          <w:szCs w:val="24"/>
          <w:lang w:val="en-US"/>
        </w:rPr>
      </w:pPr>
    </w:p>
    <w:p w14:paraId="7B46D277" w14:textId="0CC445A0" w:rsidR="00F9561B" w:rsidRDefault="00410EE4" w:rsidP="00F9561B">
      <w:pPr>
        <w:ind w:left="0"/>
        <w:rPr>
          <w:rFonts w:asciiTheme="majorBidi" w:hAnsiTheme="majorBidi" w:cstheme="majorBidi"/>
          <w:b/>
          <w:bCs/>
          <w:i/>
          <w:iCs/>
          <w:sz w:val="24"/>
          <w:szCs w:val="24"/>
          <w:u w:val="single"/>
          <w:lang w:val="en-US"/>
        </w:rPr>
      </w:pPr>
      <w:r>
        <w:rPr>
          <w:rFonts w:asciiTheme="majorBidi" w:hAnsiTheme="majorBidi" w:cstheme="majorBidi"/>
          <w:b/>
          <w:bCs/>
          <w:i/>
          <w:iCs/>
          <w:sz w:val="24"/>
          <w:szCs w:val="24"/>
          <w:u w:val="single"/>
          <w:lang w:val="en-US"/>
        </w:rPr>
        <w:lastRenderedPageBreak/>
        <w:t>6</w:t>
      </w:r>
      <w:r w:rsidR="004D595A">
        <w:rPr>
          <w:rFonts w:asciiTheme="majorBidi" w:hAnsiTheme="majorBidi" w:cstheme="majorBidi"/>
          <w:b/>
          <w:bCs/>
          <w:i/>
          <w:iCs/>
          <w:sz w:val="24"/>
          <w:szCs w:val="24"/>
          <w:u w:val="single"/>
          <w:lang w:val="en-US"/>
        </w:rPr>
        <w:t xml:space="preserve">) </w:t>
      </w:r>
      <w:r w:rsidR="00F9561B" w:rsidRPr="008C4DD0">
        <w:rPr>
          <w:rFonts w:asciiTheme="majorBidi" w:hAnsiTheme="majorBidi" w:cstheme="majorBidi"/>
          <w:b/>
          <w:bCs/>
          <w:i/>
          <w:iCs/>
          <w:sz w:val="24"/>
          <w:szCs w:val="24"/>
          <w:u w:val="single"/>
          <w:lang w:val="en-US"/>
        </w:rPr>
        <w:t>The Catalogue’s Structure</w:t>
      </w:r>
    </w:p>
    <w:p w14:paraId="67050CD9" w14:textId="77777777" w:rsidR="00F9561B" w:rsidRP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sz w:val="24"/>
          <w:szCs w:val="24"/>
          <w:lang w:val="en-US"/>
        </w:rPr>
        <w:t>The catalogue consists of the following:</w:t>
      </w:r>
    </w:p>
    <w:p w14:paraId="47CAD725" w14:textId="77777777" w:rsidR="00F9561B" w:rsidRP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Contents</w:t>
      </w:r>
      <w:r w:rsidRPr="00F9561B">
        <w:rPr>
          <w:rFonts w:asciiTheme="majorBidi" w:hAnsiTheme="majorBidi" w:cstheme="majorBidi"/>
          <w:sz w:val="24"/>
          <w:szCs w:val="24"/>
          <w:lang w:val="en-US"/>
        </w:rPr>
        <w:t>;</w:t>
      </w:r>
    </w:p>
    <w:p w14:paraId="4BAC7903" w14:textId="77777777" w:rsidR="00F9561B" w:rsidRP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Introduction</w:t>
      </w:r>
      <w:r w:rsidRPr="00F9561B">
        <w:rPr>
          <w:rFonts w:asciiTheme="majorBidi" w:hAnsiTheme="majorBidi" w:cstheme="majorBidi"/>
          <w:sz w:val="24"/>
          <w:szCs w:val="24"/>
          <w:lang w:val="en-US"/>
        </w:rPr>
        <w:t>—Formulation the main research question with any questions that have a connection with it and describe studying the history of the question about "Samaritan Oil Lamps;"</w:t>
      </w:r>
    </w:p>
    <w:p w14:paraId="32AB4860" w14:textId="15067E77" w:rsid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Chapter I</w:t>
      </w:r>
      <w:r w:rsidRPr="00F9561B">
        <w:rPr>
          <w:rFonts w:asciiTheme="majorBidi" w:hAnsiTheme="majorBidi" w:cstheme="majorBidi"/>
          <w:sz w:val="24"/>
          <w:szCs w:val="24"/>
          <w:lang w:val="en-US"/>
        </w:rPr>
        <w:t>— Geographical, Historical, and Economic Context of the Archaeological and Historical Sites from which the Lamps, identified as "Samaritan Oil Lamps", are collected in the Catalogue</w:t>
      </w:r>
    </w:p>
    <w:p w14:paraId="4BE1CF2F" w14:textId="4CFB6343" w:rsidR="00427696" w:rsidRDefault="00427696"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                     I.1 </w:t>
      </w:r>
      <w:r w:rsidRPr="00410EE4">
        <w:rPr>
          <w:rFonts w:asciiTheme="majorBidi" w:hAnsiTheme="majorBidi" w:cstheme="majorBidi"/>
          <w:i/>
          <w:iCs/>
          <w:sz w:val="24"/>
          <w:szCs w:val="24"/>
          <w:lang w:val="en-US"/>
        </w:rPr>
        <w:t xml:space="preserve">Common Review of Geographical, Historical, and Economic Context of Main Parts of Israel: Galilee, Sharon Valley, Hof Ha-Sharon area, and </w:t>
      </w:r>
      <w:proofErr w:type="spellStart"/>
      <w:r w:rsidRPr="00410EE4">
        <w:rPr>
          <w:rFonts w:asciiTheme="majorBidi" w:hAnsiTheme="majorBidi" w:cstheme="majorBidi"/>
          <w:i/>
          <w:iCs/>
          <w:sz w:val="24"/>
          <w:szCs w:val="24"/>
          <w:lang w:val="en-US"/>
        </w:rPr>
        <w:t>Shfela</w:t>
      </w:r>
      <w:proofErr w:type="spellEnd"/>
    </w:p>
    <w:p w14:paraId="29CA66C2" w14:textId="631BD316" w:rsidR="00427696" w:rsidRDefault="00427696"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                     I.2 </w:t>
      </w:r>
      <w:r w:rsidRPr="00410EE4">
        <w:rPr>
          <w:rFonts w:asciiTheme="majorBidi" w:hAnsiTheme="majorBidi" w:cstheme="majorBidi"/>
          <w:i/>
          <w:iCs/>
          <w:sz w:val="24"/>
          <w:szCs w:val="24"/>
          <w:lang w:val="en-US"/>
        </w:rPr>
        <w:t>Review of historical and religious written sources about Samaritan settlements during the Roman, Byzantine, and Early Islamic Periods</w:t>
      </w:r>
    </w:p>
    <w:p w14:paraId="70044E02" w14:textId="7E00FD18" w:rsid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Chapter II</w:t>
      </w:r>
      <w:r w:rsidRPr="00F9561B">
        <w:rPr>
          <w:rFonts w:asciiTheme="majorBidi" w:hAnsiTheme="majorBidi" w:cstheme="majorBidi"/>
          <w:sz w:val="24"/>
          <w:szCs w:val="24"/>
          <w:lang w:val="en-US"/>
        </w:rPr>
        <w:t>— General overview of "Samaritan oil lamps" dating from the 4th to 8th centuries AD: lamp type, shape, and decoration. An attempt to interpret the "symbols" depicted on the lamp's shoulders and nozzle part</w:t>
      </w:r>
    </w:p>
    <w:p w14:paraId="5165C2EE" w14:textId="21D23BD6" w:rsidR="00427696" w:rsidRDefault="00427696"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                    II.1 </w:t>
      </w:r>
      <w:r w:rsidRPr="00410EE4">
        <w:rPr>
          <w:rFonts w:asciiTheme="majorBidi" w:hAnsiTheme="majorBidi" w:cstheme="majorBidi"/>
          <w:i/>
          <w:iCs/>
          <w:sz w:val="24"/>
          <w:szCs w:val="24"/>
          <w:lang w:val="en-US"/>
        </w:rPr>
        <w:t xml:space="preserve">General overview of "Samaritan oil lamps" dating from the 4th to 8th centuries AD: their types, shapes, </w:t>
      </w:r>
      <w:r w:rsidR="00410EE4" w:rsidRPr="00410EE4">
        <w:rPr>
          <w:rFonts w:asciiTheme="majorBidi" w:hAnsiTheme="majorBidi" w:cstheme="majorBidi"/>
          <w:i/>
          <w:iCs/>
          <w:sz w:val="24"/>
          <w:szCs w:val="24"/>
          <w:lang w:val="en-US"/>
        </w:rPr>
        <w:t xml:space="preserve">and </w:t>
      </w:r>
      <w:r w:rsidRPr="00410EE4">
        <w:rPr>
          <w:rFonts w:asciiTheme="majorBidi" w:hAnsiTheme="majorBidi" w:cstheme="majorBidi"/>
          <w:i/>
          <w:iCs/>
          <w:sz w:val="24"/>
          <w:szCs w:val="24"/>
          <w:lang w:val="en-US"/>
        </w:rPr>
        <w:t>decoration that characteristic for each type</w:t>
      </w:r>
    </w:p>
    <w:p w14:paraId="079E7248" w14:textId="47DB371F" w:rsidR="00427696" w:rsidRDefault="00427696" w:rsidP="00F9561B">
      <w:pPr>
        <w:ind w:left="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10EE4">
        <w:rPr>
          <w:rFonts w:asciiTheme="majorBidi" w:hAnsiTheme="majorBidi" w:cstheme="majorBidi"/>
          <w:sz w:val="24"/>
          <w:szCs w:val="24"/>
          <w:lang w:val="en-US"/>
        </w:rPr>
        <w:t>II.2</w:t>
      </w:r>
      <w:r>
        <w:rPr>
          <w:rFonts w:asciiTheme="majorBidi" w:hAnsiTheme="majorBidi" w:cstheme="majorBidi"/>
          <w:sz w:val="24"/>
          <w:szCs w:val="24"/>
          <w:lang w:val="en-US"/>
        </w:rPr>
        <w:t xml:space="preserve"> </w:t>
      </w:r>
      <w:r w:rsidR="00410EE4" w:rsidRPr="00410EE4">
        <w:rPr>
          <w:rFonts w:asciiTheme="majorBidi" w:hAnsiTheme="majorBidi" w:cstheme="majorBidi"/>
          <w:i/>
          <w:iCs/>
          <w:sz w:val="24"/>
          <w:szCs w:val="24"/>
          <w:lang w:val="en-US"/>
        </w:rPr>
        <w:t>Possible interpretation of the “symbols” that covered the lamps</w:t>
      </w:r>
    </w:p>
    <w:p w14:paraId="70319956" w14:textId="77777777" w:rsidR="00F9561B" w:rsidRP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Chapter III</w:t>
      </w:r>
      <w:r w:rsidRPr="00F9561B">
        <w:rPr>
          <w:rFonts w:asciiTheme="majorBidi" w:hAnsiTheme="majorBidi" w:cstheme="majorBidi"/>
          <w:sz w:val="24"/>
          <w:szCs w:val="24"/>
          <w:lang w:val="en-US"/>
        </w:rPr>
        <w:t>—Detailed description of each archaeological site according to their geographical location from the north part of Israel to the south part, including a description of the lamps' types characteristic of this particular archaeological site and a mention of other sites where this lamp's type was found;</w:t>
      </w:r>
    </w:p>
    <w:p w14:paraId="39D466C3" w14:textId="77777777" w:rsidR="00F9561B" w:rsidRP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Addition to Chapter III</w:t>
      </w:r>
      <w:r w:rsidRPr="00F9561B">
        <w:rPr>
          <w:rFonts w:asciiTheme="majorBidi" w:hAnsiTheme="majorBidi" w:cstheme="majorBidi"/>
          <w:sz w:val="24"/>
          <w:szCs w:val="24"/>
          <w:lang w:val="en-US"/>
        </w:rPr>
        <w:t>—Schematic plans of burial caves;</w:t>
      </w:r>
    </w:p>
    <w:p w14:paraId="24771DAF" w14:textId="77777777" w:rsidR="00F9561B" w:rsidRP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Catalogue</w:t>
      </w:r>
      <w:r w:rsidRPr="00F9561B">
        <w:rPr>
          <w:rFonts w:asciiTheme="majorBidi" w:hAnsiTheme="majorBidi" w:cstheme="majorBidi"/>
          <w:sz w:val="24"/>
          <w:szCs w:val="24"/>
          <w:lang w:val="en-US"/>
        </w:rPr>
        <w:t>—Photos of lamps from each site with their description;</w:t>
      </w:r>
    </w:p>
    <w:p w14:paraId="3774992F" w14:textId="08BA8A0F" w:rsidR="00AC0217"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Appendix</w:t>
      </w:r>
      <w:r w:rsidRPr="00F9561B">
        <w:rPr>
          <w:rFonts w:asciiTheme="majorBidi" w:hAnsiTheme="majorBidi" w:cstheme="majorBidi"/>
          <w:sz w:val="24"/>
          <w:szCs w:val="24"/>
          <w:lang w:val="en-US"/>
        </w:rPr>
        <w:t>—Common maps of archaeological sites; lamps' types and distribution of lamps' forms according to archaeological finds; list of similar lamps);</w:t>
      </w:r>
    </w:p>
    <w:p w14:paraId="1A9B096E" w14:textId="77777777" w:rsidR="00F9561B" w:rsidRP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i/>
          <w:iCs/>
          <w:sz w:val="24"/>
          <w:szCs w:val="24"/>
          <w:u w:val="single"/>
          <w:lang w:val="en-US"/>
        </w:rPr>
        <w:t>Concordance</w:t>
      </w:r>
      <w:r w:rsidRPr="00F9561B">
        <w:rPr>
          <w:rFonts w:asciiTheme="majorBidi" w:hAnsiTheme="majorBidi" w:cstheme="majorBidi"/>
          <w:sz w:val="24"/>
          <w:szCs w:val="24"/>
          <w:lang w:val="en-US"/>
        </w:rPr>
        <w:t xml:space="preserve"> with pages and numbers of illustrations and </w:t>
      </w:r>
      <w:r w:rsidRPr="00F9561B">
        <w:rPr>
          <w:rFonts w:asciiTheme="majorBidi" w:hAnsiTheme="majorBidi" w:cstheme="majorBidi"/>
          <w:i/>
          <w:iCs/>
          <w:sz w:val="24"/>
          <w:szCs w:val="24"/>
          <w:u w:val="single"/>
          <w:lang w:val="en-US"/>
        </w:rPr>
        <w:t>Bibliography</w:t>
      </w:r>
      <w:r w:rsidRPr="00F9561B">
        <w:rPr>
          <w:rFonts w:asciiTheme="majorBidi" w:hAnsiTheme="majorBidi" w:cstheme="majorBidi"/>
          <w:sz w:val="24"/>
          <w:szCs w:val="24"/>
          <w:lang w:val="en-US"/>
        </w:rPr>
        <w:t>.</w:t>
      </w:r>
    </w:p>
    <w:p w14:paraId="3471ED46" w14:textId="0A062514" w:rsidR="00F9561B" w:rsidRDefault="00F9561B" w:rsidP="00F9561B">
      <w:pPr>
        <w:ind w:left="0"/>
        <w:rPr>
          <w:rFonts w:asciiTheme="majorBidi" w:hAnsiTheme="majorBidi" w:cstheme="majorBidi"/>
          <w:sz w:val="24"/>
          <w:szCs w:val="24"/>
          <w:lang w:val="en-US"/>
        </w:rPr>
      </w:pPr>
      <w:r w:rsidRPr="00F9561B">
        <w:rPr>
          <w:rFonts w:asciiTheme="majorBidi" w:hAnsiTheme="majorBidi" w:cstheme="majorBidi"/>
          <w:sz w:val="24"/>
          <w:szCs w:val="24"/>
          <w:lang w:val="en-US"/>
        </w:rPr>
        <w:t xml:space="preserve">But here, in our Research Suggestion to our work, we concentrate on the general view of researcher works about "Samaritan Lamps" so, two chapters from our work give a general </w:t>
      </w:r>
      <w:r w:rsidRPr="00F9561B">
        <w:rPr>
          <w:rFonts w:asciiTheme="majorBidi" w:hAnsiTheme="majorBidi" w:cstheme="majorBidi"/>
          <w:sz w:val="24"/>
          <w:szCs w:val="24"/>
          <w:lang w:val="en-US"/>
        </w:rPr>
        <w:lastRenderedPageBreak/>
        <w:t>description of archaeological sites and their geographical, historical, and economic contents and a general overview of lamps’ shape forms, which are known as “Samaritan Oil Lamp” and their decoration that were characteristic of the period 4th-8th centuries CE. But before beginning to overview the researcher's works, one needs to line that the main purpose of the catalogue is: "provide illustrative and informative material to form a picture of the distribution of certain lamps' forms that are identified as "Samaritan Lamps</w:t>
      </w:r>
      <w:r w:rsidR="00D05C9D">
        <w:rPr>
          <w:rFonts w:asciiTheme="majorBidi" w:hAnsiTheme="majorBidi" w:cstheme="majorBidi"/>
          <w:sz w:val="24"/>
          <w:szCs w:val="24"/>
          <w:lang w:val="en-US"/>
        </w:rPr>
        <w:t>”</w:t>
      </w:r>
      <w:r w:rsidRPr="00F9561B">
        <w:rPr>
          <w:rFonts w:asciiTheme="majorBidi" w:hAnsiTheme="majorBidi" w:cstheme="majorBidi"/>
          <w:sz w:val="24"/>
          <w:szCs w:val="24"/>
          <w:lang w:val="en-US"/>
        </w:rPr>
        <w:t>. Tells about the distribution of these lamps in Israel." That is why, the catalogue does not contain any conclusions, interpretations, or theories.</w:t>
      </w:r>
    </w:p>
    <w:p w14:paraId="1BCF4502" w14:textId="77777777" w:rsidR="00405534" w:rsidRDefault="00405534" w:rsidP="00F9561B">
      <w:pPr>
        <w:ind w:left="0"/>
        <w:rPr>
          <w:rFonts w:asciiTheme="majorBidi" w:hAnsiTheme="majorBidi" w:cstheme="majorBidi"/>
          <w:sz w:val="24"/>
          <w:szCs w:val="24"/>
          <w:lang w:val="en-US"/>
        </w:rPr>
      </w:pPr>
    </w:p>
    <w:p w14:paraId="355EB3D6" w14:textId="77777777" w:rsidR="00405534" w:rsidRDefault="00405534" w:rsidP="00F9561B">
      <w:pPr>
        <w:ind w:left="0"/>
        <w:rPr>
          <w:rFonts w:asciiTheme="majorBidi" w:hAnsiTheme="majorBidi" w:cstheme="majorBidi"/>
          <w:sz w:val="24"/>
          <w:szCs w:val="24"/>
          <w:lang w:val="en-US"/>
        </w:rPr>
      </w:pPr>
    </w:p>
    <w:p w14:paraId="0387936D" w14:textId="77777777" w:rsidR="00405534" w:rsidRDefault="00405534" w:rsidP="00F9561B">
      <w:pPr>
        <w:ind w:left="0"/>
        <w:rPr>
          <w:rFonts w:asciiTheme="majorBidi" w:hAnsiTheme="majorBidi" w:cstheme="majorBidi"/>
          <w:sz w:val="24"/>
          <w:szCs w:val="24"/>
          <w:lang w:val="en-US"/>
        </w:rPr>
      </w:pPr>
    </w:p>
    <w:p w14:paraId="4DE59AD5" w14:textId="77777777" w:rsidR="00405534" w:rsidRDefault="00405534" w:rsidP="00F9561B">
      <w:pPr>
        <w:ind w:left="0"/>
        <w:rPr>
          <w:rFonts w:asciiTheme="majorBidi" w:hAnsiTheme="majorBidi" w:cstheme="majorBidi"/>
          <w:sz w:val="24"/>
          <w:szCs w:val="24"/>
          <w:lang w:val="en-US"/>
        </w:rPr>
      </w:pPr>
    </w:p>
    <w:p w14:paraId="32B9BA92" w14:textId="77777777" w:rsidR="00405534" w:rsidRDefault="00405534" w:rsidP="00F9561B">
      <w:pPr>
        <w:ind w:left="0"/>
        <w:rPr>
          <w:rFonts w:asciiTheme="majorBidi" w:hAnsiTheme="majorBidi" w:cstheme="majorBidi"/>
          <w:sz w:val="24"/>
          <w:szCs w:val="24"/>
          <w:lang w:val="en-US"/>
        </w:rPr>
      </w:pPr>
    </w:p>
    <w:p w14:paraId="54260116" w14:textId="77777777" w:rsidR="00405534" w:rsidRDefault="00405534" w:rsidP="00F9561B">
      <w:pPr>
        <w:ind w:left="0"/>
        <w:rPr>
          <w:rFonts w:asciiTheme="majorBidi" w:hAnsiTheme="majorBidi" w:cstheme="majorBidi"/>
          <w:sz w:val="24"/>
          <w:szCs w:val="24"/>
          <w:lang w:val="en-US"/>
        </w:rPr>
      </w:pPr>
    </w:p>
    <w:p w14:paraId="34F9789B" w14:textId="77777777" w:rsidR="00405534" w:rsidRDefault="00405534" w:rsidP="00F9561B">
      <w:pPr>
        <w:ind w:left="0"/>
        <w:rPr>
          <w:rFonts w:asciiTheme="majorBidi" w:hAnsiTheme="majorBidi" w:cstheme="majorBidi"/>
          <w:sz w:val="24"/>
          <w:szCs w:val="24"/>
          <w:lang w:val="en-US"/>
        </w:rPr>
      </w:pPr>
    </w:p>
    <w:p w14:paraId="1B756F54" w14:textId="77777777" w:rsidR="00405534" w:rsidRDefault="00405534" w:rsidP="00F9561B">
      <w:pPr>
        <w:ind w:left="0"/>
        <w:rPr>
          <w:rFonts w:asciiTheme="majorBidi" w:hAnsiTheme="majorBidi" w:cstheme="majorBidi"/>
          <w:sz w:val="24"/>
          <w:szCs w:val="24"/>
          <w:lang w:val="en-US"/>
        </w:rPr>
      </w:pPr>
    </w:p>
    <w:p w14:paraId="4B985D52" w14:textId="77777777" w:rsidR="00405534" w:rsidRDefault="00405534" w:rsidP="00F9561B">
      <w:pPr>
        <w:ind w:left="0"/>
        <w:rPr>
          <w:rFonts w:asciiTheme="majorBidi" w:hAnsiTheme="majorBidi" w:cstheme="majorBidi"/>
          <w:sz w:val="24"/>
          <w:szCs w:val="24"/>
          <w:lang w:val="en-US"/>
        </w:rPr>
      </w:pPr>
    </w:p>
    <w:p w14:paraId="66729FCD" w14:textId="77777777" w:rsidR="00405534" w:rsidRDefault="00405534" w:rsidP="00F9561B">
      <w:pPr>
        <w:ind w:left="0"/>
        <w:rPr>
          <w:rFonts w:asciiTheme="majorBidi" w:hAnsiTheme="majorBidi" w:cstheme="majorBidi"/>
          <w:sz w:val="24"/>
          <w:szCs w:val="24"/>
          <w:lang w:val="en-US"/>
        </w:rPr>
      </w:pPr>
    </w:p>
    <w:p w14:paraId="270B1569" w14:textId="77777777" w:rsidR="00405534" w:rsidRDefault="00405534" w:rsidP="00F9561B">
      <w:pPr>
        <w:ind w:left="0"/>
        <w:rPr>
          <w:rFonts w:asciiTheme="majorBidi" w:hAnsiTheme="majorBidi" w:cstheme="majorBidi"/>
          <w:sz w:val="24"/>
          <w:szCs w:val="24"/>
          <w:lang w:val="en-US"/>
        </w:rPr>
      </w:pPr>
    </w:p>
    <w:p w14:paraId="3143B19D" w14:textId="77777777" w:rsidR="00405534" w:rsidRDefault="00405534" w:rsidP="00F9561B">
      <w:pPr>
        <w:ind w:left="0"/>
        <w:rPr>
          <w:rFonts w:asciiTheme="majorBidi" w:hAnsiTheme="majorBidi" w:cstheme="majorBidi"/>
          <w:sz w:val="24"/>
          <w:szCs w:val="24"/>
          <w:lang w:val="en-US"/>
        </w:rPr>
      </w:pPr>
    </w:p>
    <w:p w14:paraId="10116EBF" w14:textId="77777777" w:rsidR="00405534" w:rsidRDefault="00405534" w:rsidP="00F9561B">
      <w:pPr>
        <w:ind w:left="0"/>
        <w:rPr>
          <w:rFonts w:asciiTheme="majorBidi" w:hAnsiTheme="majorBidi" w:cstheme="majorBidi"/>
          <w:sz w:val="24"/>
          <w:szCs w:val="24"/>
          <w:lang w:val="en-US"/>
        </w:rPr>
      </w:pPr>
    </w:p>
    <w:p w14:paraId="29D1D17E" w14:textId="77777777" w:rsidR="00405534" w:rsidRDefault="00405534" w:rsidP="00F9561B">
      <w:pPr>
        <w:ind w:left="0"/>
        <w:rPr>
          <w:rFonts w:asciiTheme="majorBidi" w:hAnsiTheme="majorBidi" w:cstheme="majorBidi"/>
          <w:sz w:val="24"/>
          <w:szCs w:val="24"/>
          <w:lang w:val="en-US"/>
        </w:rPr>
      </w:pPr>
    </w:p>
    <w:p w14:paraId="5543FA0E" w14:textId="77777777" w:rsidR="00405534" w:rsidRDefault="00405534" w:rsidP="00F9561B">
      <w:pPr>
        <w:ind w:left="0"/>
        <w:rPr>
          <w:rFonts w:asciiTheme="majorBidi" w:hAnsiTheme="majorBidi" w:cstheme="majorBidi"/>
          <w:sz w:val="24"/>
          <w:szCs w:val="24"/>
          <w:lang w:val="en-US"/>
        </w:rPr>
      </w:pPr>
    </w:p>
    <w:p w14:paraId="4FC086AA" w14:textId="77777777" w:rsidR="00405534" w:rsidRDefault="00405534" w:rsidP="00F9561B">
      <w:pPr>
        <w:ind w:left="0"/>
        <w:rPr>
          <w:rFonts w:asciiTheme="majorBidi" w:hAnsiTheme="majorBidi" w:cstheme="majorBidi"/>
          <w:sz w:val="24"/>
          <w:szCs w:val="24"/>
          <w:lang w:val="en-US"/>
        </w:rPr>
      </w:pPr>
    </w:p>
    <w:p w14:paraId="65D4C118" w14:textId="77777777" w:rsidR="00405534" w:rsidRDefault="00405534" w:rsidP="00F9561B">
      <w:pPr>
        <w:ind w:left="0"/>
        <w:rPr>
          <w:rFonts w:asciiTheme="majorBidi" w:hAnsiTheme="majorBidi" w:cstheme="majorBidi"/>
          <w:sz w:val="24"/>
          <w:szCs w:val="24"/>
          <w:lang w:val="en-US"/>
        </w:rPr>
      </w:pPr>
    </w:p>
    <w:p w14:paraId="6908962B" w14:textId="77777777" w:rsidR="00405534" w:rsidRDefault="00405534" w:rsidP="00F9561B">
      <w:pPr>
        <w:ind w:left="0"/>
        <w:rPr>
          <w:rFonts w:asciiTheme="majorBidi" w:hAnsiTheme="majorBidi" w:cstheme="majorBidi"/>
          <w:sz w:val="24"/>
          <w:szCs w:val="24"/>
          <w:lang w:val="en-US"/>
        </w:rPr>
      </w:pPr>
    </w:p>
    <w:p w14:paraId="08C9AE01" w14:textId="77777777" w:rsidR="00405534" w:rsidRDefault="00405534" w:rsidP="00F9561B">
      <w:pPr>
        <w:ind w:left="0"/>
        <w:rPr>
          <w:rFonts w:asciiTheme="majorBidi" w:hAnsiTheme="majorBidi" w:cstheme="majorBidi"/>
          <w:sz w:val="24"/>
          <w:szCs w:val="24"/>
          <w:lang w:val="en-US"/>
        </w:rPr>
      </w:pPr>
    </w:p>
    <w:p w14:paraId="77615FCE" w14:textId="77777777" w:rsidR="00405534" w:rsidRDefault="00405534" w:rsidP="00F9561B">
      <w:pPr>
        <w:ind w:left="0"/>
        <w:rPr>
          <w:rFonts w:asciiTheme="majorBidi" w:hAnsiTheme="majorBidi" w:cstheme="majorBidi"/>
          <w:sz w:val="24"/>
          <w:szCs w:val="24"/>
          <w:lang w:val="en-US"/>
        </w:rPr>
      </w:pPr>
    </w:p>
    <w:p w14:paraId="7C41B04A" w14:textId="77777777" w:rsidR="00405534" w:rsidRDefault="00405534" w:rsidP="00F9561B">
      <w:pPr>
        <w:ind w:left="0"/>
        <w:rPr>
          <w:rFonts w:asciiTheme="majorBidi" w:hAnsiTheme="majorBidi" w:cstheme="majorBidi"/>
          <w:sz w:val="24"/>
          <w:szCs w:val="24"/>
          <w:lang w:val="en-US"/>
        </w:rPr>
      </w:pPr>
    </w:p>
    <w:p w14:paraId="35B8C3CF" w14:textId="7D9F9449" w:rsidR="000C1018" w:rsidRDefault="000C1018" w:rsidP="00F9561B">
      <w:pPr>
        <w:ind w:left="0"/>
        <w:rPr>
          <w:rFonts w:asciiTheme="majorBidi" w:hAnsiTheme="majorBidi" w:cstheme="majorBidi"/>
          <w:b/>
          <w:bCs/>
          <w:i/>
          <w:iCs/>
          <w:sz w:val="24"/>
          <w:szCs w:val="24"/>
          <w:u w:val="single"/>
          <w:lang w:val="en-US"/>
        </w:rPr>
      </w:pPr>
      <w:r w:rsidRPr="000C1018">
        <w:rPr>
          <w:rFonts w:asciiTheme="majorBidi" w:hAnsiTheme="majorBidi" w:cstheme="majorBidi"/>
          <w:b/>
          <w:bCs/>
          <w:i/>
          <w:iCs/>
          <w:sz w:val="24"/>
          <w:szCs w:val="24"/>
          <w:u w:val="single"/>
          <w:lang w:val="en-US"/>
        </w:rPr>
        <w:lastRenderedPageBreak/>
        <w:t>Bibliography</w:t>
      </w:r>
    </w:p>
    <w:p w14:paraId="612656A4" w14:textId="77777777" w:rsidR="000C1018" w:rsidRDefault="000C1018" w:rsidP="00F9561B">
      <w:pPr>
        <w:ind w:left="0"/>
        <w:rPr>
          <w:rFonts w:asciiTheme="majorBidi" w:hAnsiTheme="majorBidi" w:cstheme="majorBidi"/>
          <w:sz w:val="24"/>
          <w:szCs w:val="24"/>
          <w:lang w:val="en-US"/>
        </w:rPr>
      </w:pPr>
    </w:p>
    <w:p w14:paraId="4BC18D7B" w14:textId="77777777" w:rsidR="000C1018" w:rsidRDefault="000C1018" w:rsidP="000C1018">
      <w:pPr>
        <w:ind w:left="0"/>
        <w:rPr>
          <w:rFonts w:asciiTheme="majorBidi" w:hAnsiTheme="majorBidi" w:cstheme="majorBidi"/>
          <w:i/>
          <w:iCs/>
          <w:sz w:val="24"/>
          <w:szCs w:val="24"/>
          <w:u w:val="single"/>
          <w:lang w:val="en-US"/>
        </w:rPr>
      </w:pPr>
      <w:r w:rsidRPr="000C1018">
        <w:rPr>
          <w:rFonts w:asciiTheme="majorBidi" w:hAnsiTheme="majorBidi" w:cstheme="majorBidi"/>
          <w:i/>
          <w:iCs/>
          <w:sz w:val="24"/>
          <w:szCs w:val="24"/>
          <w:u w:val="single"/>
          <w:lang w:val="en-US"/>
        </w:rPr>
        <w:t>Archaeological reports</w:t>
      </w:r>
    </w:p>
    <w:p w14:paraId="1696E0E9" w14:textId="253EB30D" w:rsidR="000C1018" w:rsidRPr="000C1018" w:rsidRDefault="000C1018" w:rsidP="000C1018">
      <w:pPr>
        <w:ind w:left="0"/>
        <w:rPr>
          <w:rFonts w:asciiTheme="majorBidi" w:hAnsiTheme="majorBidi" w:cstheme="majorBidi"/>
          <w:i/>
          <w:iCs/>
          <w:sz w:val="24"/>
          <w:szCs w:val="24"/>
          <w:u w:val="single"/>
          <w:lang w:val="en-US"/>
        </w:rPr>
      </w:pPr>
      <w:r>
        <w:rPr>
          <w:rFonts w:asciiTheme="majorBidi" w:hAnsiTheme="majorBidi" w:cstheme="majorBidi"/>
          <w:i/>
          <w:iCs/>
          <w:sz w:val="24"/>
          <w:szCs w:val="24"/>
          <w:u w:val="single"/>
          <w:lang w:val="en-US"/>
        </w:rPr>
        <w:t>Print Editions</w:t>
      </w:r>
    </w:p>
    <w:p w14:paraId="5B5D9680" w14:textId="77777777" w:rsidR="000C1018" w:rsidRPr="000C1018" w:rsidRDefault="000C1018" w:rsidP="000C1018">
      <w:pPr>
        <w:ind w:left="0"/>
        <w:rPr>
          <w:rFonts w:asciiTheme="majorBidi" w:hAnsiTheme="majorBidi" w:cstheme="majorBidi"/>
          <w:sz w:val="24"/>
          <w:szCs w:val="24"/>
          <w:lang w:val="en-US"/>
        </w:rPr>
      </w:pPr>
      <w:r w:rsidRPr="000C1018">
        <w:rPr>
          <w:rFonts w:asciiTheme="majorBidi" w:hAnsiTheme="majorBidi" w:cstheme="majorBidi"/>
          <w:b/>
          <w:bCs/>
          <w:sz w:val="24"/>
          <w:szCs w:val="24"/>
          <w:lang w:val="en-US"/>
        </w:rPr>
        <w:t>Belyaev</w:t>
      </w:r>
      <w:r w:rsidRPr="000C1018">
        <w:rPr>
          <w:rFonts w:asciiTheme="majorBidi" w:hAnsiTheme="majorBidi" w:cstheme="majorBidi"/>
          <w:sz w:val="24"/>
          <w:szCs w:val="24"/>
          <w:lang w:val="en-US"/>
        </w:rPr>
        <w:t xml:space="preserve">, </w:t>
      </w:r>
      <w:r w:rsidRPr="000C1018">
        <w:rPr>
          <w:rFonts w:asciiTheme="majorBidi" w:hAnsiTheme="majorBidi" w:cstheme="majorBidi"/>
          <w:b/>
          <w:bCs/>
          <w:sz w:val="24"/>
          <w:szCs w:val="24"/>
          <w:lang w:val="en-US"/>
        </w:rPr>
        <w:t>Leonid A</w:t>
      </w:r>
      <w:r w:rsidRPr="000C1018">
        <w:rPr>
          <w:rFonts w:asciiTheme="majorBidi" w:hAnsiTheme="majorBidi" w:cstheme="majorBidi"/>
          <w:sz w:val="24"/>
          <w:szCs w:val="24"/>
          <w:lang w:val="en-US"/>
        </w:rPr>
        <w:t xml:space="preserve">.; </w:t>
      </w:r>
      <w:r w:rsidRPr="000C1018">
        <w:rPr>
          <w:rFonts w:asciiTheme="majorBidi" w:hAnsiTheme="majorBidi" w:cstheme="majorBidi"/>
          <w:i/>
          <w:iCs/>
          <w:sz w:val="24"/>
          <w:szCs w:val="24"/>
          <w:lang w:val="en-US"/>
        </w:rPr>
        <w:t>Byzantine Jericho (Excavations after the century)</w:t>
      </w:r>
      <w:r w:rsidRPr="000C1018">
        <w:rPr>
          <w:rFonts w:asciiTheme="majorBidi" w:hAnsiTheme="majorBidi" w:cstheme="majorBidi"/>
          <w:sz w:val="24"/>
          <w:szCs w:val="24"/>
          <w:lang w:val="en-US"/>
        </w:rPr>
        <w:t>; ed. by: Academician N.A. Makarov; “Russian Academy of Sciences, Institute of Archaeology”; INDRIK, Moscow, Russia, 2016; pp. 414, 438</w:t>
      </w:r>
    </w:p>
    <w:p w14:paraId="30639F24" w14:textId="77777777" w:rsidR="000C1018" w:rsidRPr="000C1018" w:rsidRDefault="000C1018" w:rsidP="000C1018">
      <w:pPr>
        <w:ind w:left="0"/>
        <w:rPr>
          <w:rFonts w:asciiTheme="majorBidi" w:hAnsiTheme="majorBidi" w:cstheme="majorBidi"/>
          <w:sz w:val="24"/>
          <w:szCs w:val="24"/>
          <w:lang w:val="en-US"/>
        </w:rPr>
      </w:pPr>
    </w:p>
    <w:p w14:paraId="78DCFE78" w14:textId="097E29A4" w:rsidR="000C1018" w:rsidRDefault="000C1018" w:rsidP="000C1018">
      <w:pPr>
        <w:ind w:left="0"/>
        <w:rPr>
          <w:rFonts w:asciiTheme="majorBidi" w:hAnsiTheme="majorBidi" w:cstheme="majorBidi"/>
          <w:sz w:val="24"/>
          <w:szCs w:val="24"/>
          <w:lang w:val="en-US"/>
        </w:rPr>
      </w:pPr>
      <w:r w:rsidRPr="000C1018">
        <w:rPr>
          <w:rFonts w:asciiTheme="majorBidi" w:hAnsiTheme="majorBidi" w:cstheme="majorBidi"/>
          <w:i/>
          <w:iCs/>
          <w:sz w:val="24"/>
          <w:szCs w:val="24"/>
          <w:u w:val="single"/>
          <w:lang w:val="en-US"/>
        </w:rPr>
        <w:t>Internet resources</w:t>
      </w:r>
      <w:r w:rsidR="00904589">
        <w:rPr>
          <w:rFonts w:asciiTheme="majorBidi" w:hAnsiTheme="majorBidi" w:cstheme="majorBidi"/>
          <w:i/>
          <w:iCs/>
          <w:sz w:val="24"/>
          <w:szCs w:val="24"/>
          <w:u w:val="single"/>
          <w:lang w:val="en-US"/>
        </w:rPr>
        <w:t xml:space="preserve"> of common archaeological reports, IAA (Israel Antiquities Authority)</w:t>
      </w:r>
    </w:p>
    <w:p w14:paraId="7F674836" w14:textId="0BC9516E" w:rsidR="00904589" w:rsidRDefault="00904589" w:rsidP="000C1018">
      <w:pPr>
        <w:ind w:left="0"/>
        <w:rPr>
          <w:rFonts w:asciiTheme="majorBidi" w:hAnsiTheme="majorBidi" w:cstheme="majorBidi"/>
          <w:sz w:val="24"/>
          <w:szCs w:val="24"/>
          <w:lang w:val="en-US"/>
        </w:rPr>
      </w:pPr>
      <w:hyperlink r:id="rId8" w:history="1">
        <w:r w:rsidRPr="00FD3838">
          <w:rPr>
            <w:rStyle w:val="Hyperlink"/>
            <w:rFonts w:asciiTheme="majorBidi" w:hAnsiTheme="majorBidi" w:cstheme="majorBidi"/>
            <w:sz w:val="24"/>
            <w:szCs w:val="24"/>
            <w:lang w:val="en-US"/>
          </w:rPr>
          <w:t>http://www.hadashot-esi.org.il/reports_eng.aspx</w:t>
        </w:r>
      </w:hyperlink>
    </w:p>
    <w:p w14:paraId="746B6BCC" w14:textId="3F1B3D45" w:rsidR="00904589" w:rsidRDefault="00904589" w:rsidP="000C1018">
      <w:pPr>
        <w:ind w:left="0"/>
        <w:rPr>
          <w:rFonts w:asciiTheme="majorBidi" w:hAnsiTheme="majorBidi" w:cstheme="majorBidi"/>
          <w:sz w:val="24"/>
          <w:szCs w:val="24"/>
          <w:lang w:val="en-US"/>
        </w:rPr>
      </w:pPr>
      <w:hyperlink r:id="rId9" w:history="1">
        <w:r w:rsidRPr="00FD3838">
          <w:rPr>
            <w:rStyle w:val="Hyperlink"/>
            <w:rFonts w:asciiTheme="majorBidi" w:hAnsiTheme="majorBidi" w:cstheme="majorBidi"/>
            <w:sz w:val="24"/>
            <w:szCs w:val="24"/>
            <w:lang w:val="en-US"/>
          </w:rPr>
          <w:t>http://www.atiqot.org.il/past.aspx</w:t>
        </w:r>
      </w:hyperlink>
    </w:p>
    <w:p w14:paraId="5535AC65" w14:textId="77777777" w:rsidR="00904589" w:rsidRPr="00904589" w:rsidRDefault="00904589" w:rsidP="000C1018">
      <w:pPr>
        <w:ind w:left="0"/>
        <w:rPr>
          <w:rFonts w:asciiTheme="majorBidi" w:hAnsiTheme="majorBidi" w:cstheme="majorBidi"/>
          <w:sz w:val="24"/>
          <w:szCs w:val="24"/>
          <w:lang w:val="en-US"/>
        </w:rPr>
      </w:pPr>
    </w:p>
    <w:p w14:paraId="511B2BFE" w14:textId="3FA329FE" w:rsidR="000C1018" w:rsidRPr="00904589" w:rsidRDefault="005E5DAF" w:rsidP="000C1018">
      <w:pPr>
        <w:ind w:left="0"/>
        <w:rPr>
          <w:rFonts w:asciiTheme="majorBidi" w:hAnsiTheme="majorBidi" w:cstheme="majorBidi"/>
          <w:i/>
          <w:iCs/>
          <w:sz w:val="24"/>
          <w:szCs w:val="24"/>
          <w:u w:val="single"/>
          <w:lang w:val="en-US"/>
        </w:rPr>
      </w:pPr>
      <w:r w:rsidRPr="00904589">
        <w:rPr>
          <w:rFonts w:asciiTheme="majorBidi" w:hAnsiTheme="majorBidi" w:cstheme="majorBidi"/>
          <w:i/>
          <w:iCs/>
          <w:sz w:val="24"/>
          <w:szCs w:val="24"/>
          <w:u w:val="single"/>
          <w:lang w:val="en-US"/>
        </w:rPr>
        <w:t xml:space="preserve">Archaeological </w:t>
      </w:r>
      <w:r w:rsidR="00904589" w:rsidRPr="00904589">
        <w:rPr>
          <w:rFonts w:asciiTheme="majorBidi" w:hAnsiTheme="majorBidi" w:cstheme="majorBidi"/>
          <w:i/>
          <w:iCs/>
          <w:sz w:val="24"/>
          <w:szCs w:val="24"/>
          <w:u w:val="single"/>
          <w:lang w:val="en-US"/>
        </w:rPr>
        <w:t>reports according to names of archaeological objects/places</w:t>
      </w:r>
    </w:p>
    <w:p w14:paraId="4FC69879" w14:textId="77777777" w:rsidR="00E862CF" w:rsidRPr="00904589" w:rsidRDefault="005E5DAF" w:rsidP="005E5DAF">
      <w:pPr>
        <w:ind w:left="0"/>
        <w:rPr>
          <w:rFonts w:asciiTheme="majorBidi" w:hAnsiTheme="majorBidi" w:cstheme="majorBidi"/>
          <w:sz w:val="24"/>
          <w:szCs w:val="24"/>
          <w:lang w:val="en-US"/>
        </w:rPr>
      </w:pPr>
      <w:r w:rsidRPr="00904589">
        <w:rPr>
          <w:rFonts w:asciiTheme="majorBidi" w:hAnsiTheme="majorBidi" w:cstheme="majorBidi"/>
          <w:sz w:val="24"/>
          <w:szCs w:val="24"/>
          <w:lang w:val="en-US"/>
        </w:rPr>
        <w:t xml:space="preserve">1) </w:t>
      </w:r>
      <w:proofErr w:type="spellStart"/>
      <w:r w:rsidRPr="00904589">
        <w:rPr>
          <w:rFonts w:asciiTheme="majorBidi" w:hAnsiTheme="majorBidi" w:cstheme="majorBidi"/>
          <w:i/>
          <w:iCs/>
          <w:sz w:val="24"/>
          <w:szCs w:val="24"/>
          <w:u w:val="single"/>
          <w:lang w:val="en-US"/>
        </w:rPr>
        <w:t>Ar’ara</w:t>
      </w:r>
      <w:proofErr w:type="spellEnd"/>
      <w:r w:rsidR="001F4664" w:rsidRPr="00904589">
        <w:rPr>
          <w:rFonts w:asciiTheme="majorBidi" w:hAnsiTheme="majorBidi" w:cstheme="majorBidi"/>
          <w:sz w:val="24"/>
          <w:szCs w:val="24"/>
          <w:lang w:val="en-US"/>
        </w:rPr>
        <w:t xml:space="preserve"> </w:t>
      </w:r>
    </w:p>
    <w:p w14:paraId="09336755" w14:textId="58F16899" w:rsidR="005E5DAF" w:rsidRDefault="001F4664" w:rsidP="005E5DAF">
      <w:pPr>
        <w:ind w:left="0"/>
        <w:rPr>
          <w:rFonts w:asciiTheme="majorBidi" w:hAnsiTheme="majorBidi" w:cstheme="majorBidi"/>
          <w:sz w:val="24"/>
          <w:szCs w:val="24"/>
          <w:lang w:val="es-ES"/>
        </w:rPr>
      </w:pPr>
      <w:r>
        <w:rPr>
          <w:rFonts w:asciiTheme="majorBidi" w:hAnsiTheme="majorBidi" w:cstheme="majorBidi"/>
          <w:sz w:val="24"/>
          <w:szCs w:val="24"/>
          <w:lang w:val="es-ES"/>
        </w:rPr>
        <w:t>‘</w:t>
      </w:r>
      <w:proofErr w:type="spellStart"/>
      <w:r>
        <w:rPr>
          <w:rFonts w:asciiTheme="majorBidi" w:hAnsiTheme="majorBidi" w:cstheme="majorBidi"/>
          <w:sz w:val="24"/>
          <w:szCs w:val="24"/>
          <w:lang w:val="es-ES"/>
        </w:rPr>
        <w:t>Atiqot</w:t>
      </w:r>
      <w:proofErr w:type="spellEnd"/>
      <w:r w:rsidR="00F7583B">
        <w:rPr>
          <w:rFonts w:asciiTheme="majorBidi" w:hAnsiTheme="majorBidi" w:cstheme="majorBidi"/>
          <w:sz w:val="24"/>
          <w:szCs w:val="24"/>
          <w:lang w:val="es-ES"/>
        </w:rPr>
        <w:t xml:space="preserve"> </w:t>
      </w:r>
      <w:r>
        <w:rPr>
          <w:rFonts w:asciiTheme="majorBidi" w:hAnsiTheme="majorBidi" w:cstheme="majorBidi"/>
          <w:sz w:val="24"/>
          <w:szCs w:val="24"/>
          <w:lang w:val="es-ES"/>
        </w:rPr>
        <w:t>59</w:t>
      </w:r>
      <w:r w:rsidR="0015686D">
        <w:rPr>
          <w:rFonts w:asciiTheme="majorBidi" w:hAnsiTheme="majorBidi" w:cstheme="majorBidi"/>
          <w:sz w:val="24"/>
          <w:szCs w:val="24"/>
          <w:lang w:val="es-ES"/>
        </w:rPr>
        <w:t xml:space="preserve">, 2008 </w:t>
      </w:r>
      <w:r>
        <w:rPr>
          <w:rFonts w:asciiTheme="majorBidi" w:hAnsiTheme="majorBidi" w:cstheme="majorBidi"/>
          <w:sz w:val="24"/>
          <w:szCs w:val="24"/>
          <w:lang w:val="es-ES"/>
        </w:rPr>
        <w:t>(</w:t>
      </w:r>
      <w:r>
        <w:rPr>
          <w:rFonts w:asciiTheme="majorBidi" w:hAnsiTheme="majorBidi" w:cstheme="majorBidi" w:hint="cs"/>
          <w:sz w:val="24"/>
          <w:szCs w:val="24"/>
          <w:rtl/>
          <w:lang w:val="es-ES"/>
        </w:rPr>
        <w:t>עתיקות 59, התשס"</w:t>
      </w:r>
      <w:r w:rsidR="004B4F57">
        <w:rPr>
          <w:rFonts w:asciiTheme="majorBidi" w:hAnsiTheme="majorBidi" w:cstheme="majorBidi" w:hint="cs"/>
          <w:sz w:val="24"/>
          <w:szCs w:val="24"/>
          <w:rtl/>
          <w:lang w:val="es-ES"/>
        </w:rPr>
        <w:t>ח</w:t>
      </w:r>
      <w:r>
        <w:rPr>
          <w:rFonts w:asciiTheme="majorBidi" w:hAnsiTheme="majorBidi" w:cstheme="majorBidi"/>
          <w:sz w:val="24"/>
          <w:szCs w:val="24"/>
          <w:lang w:val="es-ES"/>
        </w:rPr>
        <w:t>)</w:t>
      </w:r>
      <w:r w:rsidR="004B4F57">
        <w:rPr>
          <w:rFonts w:asciiTheme="majorBidi" w:hAnsiTheme="majorBidi" w:cstheme="majorBidi"/>
          <w:sz w:val="24"/>
          <w:szCs w:val="24"/>
          <w:lang w:val="es-ES"/>
        </w:rPr>
        <w:t xml:space="preserve">; </w:t>
      </w:r>
      <w:hyperlink r:id="rId10" w:history="1">
        <w:r w:rsidR="004B4F57" w:rsidRPr="00FD3838">
          <w:rPr>
            <w:rStyle w:val="Hyperlink"/>
            <w:rFonts w:asciiTheme="majorBidi" w:hAnsiTheme="majorBidi" w:cstheme="majorBidi"/>
            <w:sz w:val="24"/>
            <w:szCs w:val="24"/>
            <w:lang w:val="es-ES"/>
          </w:rPr>
          <w:t>https://atiqot.org.il/ArticleList.aspx?id=8</w:t>
        </w:r>
      </w:hyperlink>
      <w:r w:rsidR="004B4F57">
        <w:rPr>
          <w:rFonts w:asciiTheme="majorBidi" w:hAnsiTheme="majorBidi" w:cstheme="majorBidi"/>
          <w:sz w:val="24"/>
          <w:szCs w:val="24"/>
          <w:lang w:val="es-ES"/>
        </w:rPr>
        <w:t xml:space="preserve">; </w:t>
      </w:r>
      <w:proofErr w:type="spellStart"/>
      <w:r w:rsidR="004B4F57">
        <w:rPr>
          <w:rFonts w:asciiTheme="majorBidi" w:hAnsiTheme="majorBidi" w:cstheme="majorBidi"/>
          <w:sz w:val="24"/>
          <w:szCs w:val="24"/>
          <w:lang w:val="es-ES"/>
        </w:rPr>
        <w:t>Hebrew</w:t>
      </w:r>
      <w:proofErr w:type="spellEnd"/>
    </w:p>
    <w:p w14:paraId="6C08C5C0" w14:textId="77777777" w:rsidR="00F7583B" w:rsidRPr="001F4664" w:rsidRDefault="00F7583B" w:rsidP="005E5DAF">
      <w:pPr>
        <w:ind w:left="0"/>
        <w:rPr>
          <w:rFonts w:asciiTheme="majorBidi" w:hAnsiTheme="majorBidi" w:cstheme="majorBidi"/>
          <w:sz w:val="24"/>
          <w:szCs w:val="24"/>
          <w:lang w:val="es-ES"/>
        </w:rPr>
      </w:pPr>
    </w:p>
    <w:p w14:paraId="17E81694" w14:textId="736B8324" w:rsidR="00E862CF" w:rsidRDefault="005E5DAF" w:rsidP="005E5DAF">
      <w:pPr>
        <w:ind w:left="0"/>
        <w:rPr>
          <w:rFonts w:asciiTheme="majorBidi" w:hAnsiTheme="majorBidi" w:cstheme="majorBidi"/>
          <w:sz w:val="24"/>
          <w:szCs w:val="24"/>
          <w:lang w:val="en-US"/>
        </w:rPr>
      </w:pPr>
      <w:r w:rsidRPr="001F4664">
        <w:rPr>
          <w:rFonts w:asciiTheme="majorBidi" w:hAnsiTheme="majorBidi" w:cstheme="majorBidi"/>
          <w:sz w:val="24"/>
          <w:szCs w:val="24"/>
          <w:lang w:val="en-US"/>
        </w:rPr>
        <w:t xml:space="preserve">2) </w:t>
      </w:r>
      <w:r w:rsidRPr="00E862CF">
        <w:rPr>
          <w:rFonts w:asciiTheme="majorBidi" w:hAnsiTheme="majorBidi" w:cstheme="majorBidi"/>
          <w:i/>
          <w:iCs/>
          <w:sz w:val="24"/>
          <w:szCs w:val="24"/>
          <w:u w:val="single"/>
          <w:lang w:val="en-US"/>
        </w:rPr>
        <w:t>Zemer/Yamma (Tel Yahan)</w:t>
      </w:r>
    </w:p>
    <w:p w14:paraId="26047D10" w14:textId="1FF11F18" w:rsidR="005E5DAF" w:rsidRDefault="008C0382" w:rsidP="005E5DAF">
      <w:pPr>
        <w:ind w:left="0"/>
        <w:rPr>
          <w:rFonts w:asciiTheme="majorBidi" w:hAnsiTheme="majorBidi" w:cstheme="majorBidi"/>
          <w:sz w:val="24"/>
          <w:szCs w:val="24"/>
          <w:lang w:val="en-US"/>
        </w:rPr>
      </w:pPr>
      <w:proofErr w:type="spellStart"/>
      <w:r w:rsidRPr="008C0382">
        <w:rPr>
          <w:rFonts w:asciiTheme="majorBidi" w:hAnsiTheme="majorBidi" w:cstheme="majorBidi"/>
          <w:sz w:val="24"/>
          <w:szCs w:val="24"/>
          <w:lang w:val="en-US"/>
        </w:rPr>
        <w:t>Ḥadashot</w:t>
      </w:r>
      <w:proofErr w:type="spellEnd"/>
      <w:r w:rsidRPr="008C0382">
        <w:rPr>
          <w:rFonts w:asciiTheme="majorBidi" w:hAnsiTheme="majorBidi" w:cstheme="majorBidi"/>
          <w:sz w:val="24"/>
          <w:szCs w:val="24"/>
          <w:lang w:val="en-US"/>
        </w:rPr>
        <w:t xml:space="preserve"> </w:t>
      </w:r>
      <w:proofErr w:type="spellStart"/>
      <w:r w:rsidRPr="008C0382">
        <w:rPr>
          <w:rFonts w:asciiTheme="majorBidi" w:hAnsiTheme="majorBidi" w:cstheme="majorBidi"/>
          <w:sz w:val="24"/>
          <w:szCs w:val="24"/>
          <w:lang w:val="en-US"/>
        </w:rPr>
        <w:t>Arkheologiyot</w:t>
      </w:r>
      <w:proofErr w:type="spellEnd"/>
      <w:r w:rsidRPr="008C0382">
        <w:rPr>
          <w:rFonts w:asciiTheme="majorBidi" w:hAnsiTheme="majorBidi" w:cstheme="majorBidi"/>
          <w:sz w:val="24"/>
          <w:szCs w:val="24"/>
          <w:lang w:val="en-US"/>
        </w:rPr>
        <w:t xml:space="preserve">— Excavations and Surveys in Israel, Vol. </w:t>
      </w:r>
      <w:r w:rsidR="00440AFF">
        <w:rPr>
          <w:rFonts w:asciiTheme="majorBidi" w:hAnsiTheme="majorBidi" w:cstheme="majorBidi"/>
          <w:sz w:val="24"/>
          <w:szCs w:val="24"/>
          <w:lang w:val="en-US"/>
        </w:rPr>
        <w:t>136</w:t>
      </w:r>
      <w:r w:rsidR="00CC6BDE">
        <w:rPr>
          <w:rFonts w:asciiTheme="majorBidi" w:hAnsiTheme="majorBidi" w:cstheme="majorBidi"/>
          <w:sz w:val="24"/>
          <w:szCs w:val="24"/>
          <w:lang w:val="en-US"/>
        </w:rPr>
        <w:t xml:space="preserve">, 2024; </w:t>
      </w:r>
      <w:bookmarkStart w:id="37" w:name="_Hlk181529369"/>
      <w:r w:rsidR="00CC6BDE">
        <w:rPr>
          <w:rFonts w:asciiTheme="majorBidi" w:hAnsiTheme="majorBidi" w:cstheme="majorBidi"/>
          <w:sz w:val="24"/>
          <w:szCs w:val="24"/>
          <w:lang w:val="en-US"/>
        </w:rPr>
        <w:fldChar w:fldCharType="begin"/>
      </w:r>
      <w:r w:rsidR="00CC6BDE">
        <w:rPr>
          <w:rFonts w:asciiTheme="majorBidi" w:hAnsiTheme="majorBidi" w:cstheme="majorBidi"/>
          <w:sz w:val="24"/>
          <w:szCs w:val="24"/>
          <w:lang w:val="en-US"/>
        </w:rPr>
        <w:instrText>HYPERLINK "</w:instrText>
      </w:r>
      <w:r w:rsidR="00CC6BDE" w:rsidRPr="00CC6BDE">
        <w:rPr>
          <w:rFonts w:asciiTheme="majorBidi" w:hAnsiTheme="majorBidi" w:cstheme="majorBidi"/>
          <w:sz w:val="24"/>
          <w:szCs w:val="24"/>
          <w:lang w:val="en-US"/>
        </w:rPr>
        <w:instrText>https://www.hadashot-esi.org.il/Report_Detail_eng.aspx?print=all&amp;id=26498&amp;mag_id=137</w:instrText>
      </w:r>
      <w:r w:rsidR="00CC6BDE">
        <w:rPr>
          <w:rFonts w:asciiTheme="majorBidi" w:hAnsiTheme="majorBidi" w:cstheme="majorBidi"/>
          <w:sz w:val="24"/>
          <w:szCs w:val="24"/>
          <w:lang w:val="en-US"/>
        </w:rPr>
        <w:instrText>"</w:instrText>
      </w:r>
      <w:r w:rsidR="00CC6BDE">
        <w:rPr>
          <w:rFonts w:asciiTheme="majorBidi" w:hAnsiTheme="majorBidi" w:cstheme="majorBidi"/>
          <w:sz w:val="24"/>
          <w:szCs w:val="24"/>
          <w:lang w:val="en-US"/>
        </w:rPr>
      </w:r>
      <w:r w:rsidR="00CC6BDE">
        <w:rPr>
          <w:rFonts w:asciiTheme="majorBidi" w:hAnsiTheme="majorBidi" w:cstheme="majorBidi"/>
          <w:sz w:val="24"/>
          <w:szCs w:val="24"/>
          <w:lang w:val="en-US"/>
        </w:rPr>
        <w:fldChar w:fldCharType="separate"/>
      </w:r>
      <w:r w:rsidR="00CC6BDE" w:rsidRPr="000208E1">
        <w:rPr>
          <w:rStyle w:val="Hyperlink"/>
          <w:rFonts w:asciiTheme="majorBidi" w:hAnsiTheme="majorBidi" w:cstheme="majorBidi"/>
          <w:sz w:val="24"/>
          <w:szCs w:val="24"/>
          <w:lang w:val="en-US"/>
        </w:rPr>
        <w:t>https://www.hadashot-esi.org.il/Report_Detail_eng.aspx?print=all&amp;id=26498&amp;mag_id=137</w:t>
      </w:r>
      <w:r w:rsidR="00CC6BDE">
        <w:rPr>
          <w:rFonts w:asciiTheme="majorBidi" w:hAnsiTheme="majorBidi" w:cstheme="majorBidi"/>
          <w:sz w:val="24"/>
          <w:szCs w:val="24"/>
          <w:lang w:val="en-US"/>
        </w:rPr>
        <w:fldChar w:fldCharType="end"/>
      </w:r>
      <w:bookmarkEnd w:id="37"/>
      <w:r w:rsidR="00CC6BDE">
        <w:rPr>
          <w:rFonts w:asciiTheme="majorBidi" w:hAnsiTheme="majorBidi" w:cstheme="majorBidi"/>
          <w:sz w:val="24"/>
          <w:szCs w:val="24"/>
          <w:lang w:val="en-US"/>
        </w:rPr>
        <w:t>; English version</w:t>
      </w:r>
    </w:p>
    <w:p w14:paraId="7BB5402A" w14:textId="77777777" w:rsidR="002B2920" w:rsidRDefault="002B2920" w:rsidP="005E5DAF">
      <w:pPr>
        <w:ind w:left="0"/>
        <w:rPr>
          <w:rFonts w:asciiTheme="majorBidi" w:hAnsiTheme="majorBidi" w:cstheme="majorBidi"/>
          <w:sz w:val="24"/>
          <w:szCs w:val="24"/>
          <w:lang w:val="en-US"/>
        </w:rPr>
      </w:pPr>
    </w:p>
    <w:p w14:paraId="2B06C60D" w14:textId="77777777" w:rsidR="00E862CF" w:rsidRDefault="005E5DAF" w:rsidP="004B4F57">
      <w:pPr>
        <w:ind w:left="0"/>
        <w:rPr>
          <w:rFonts w:asciiTheme="majorBidi" w:hAnsiTheme="majorBidi" w:cstheme="majorBidi"/>
          <w:sz w:val="24"/>
          <w:szCs w:val="24"/>
          <w:lang w:val="en-US"/>
        </w:rPr>
      </w:pPr>
      <w:r>
        <w:rPr>
          <w:rFonts w:asciiTheme="majorBidi" w:hAnsiTheme="majorBidi" w:cstheme="majorBidi"/>
          <w:sz w:val="24"/>
          <w:szCs w:val="24"/>
          <w:lang w:val="en-US"/>
        </w:rPr>
        <w:t xml:space="preserve">3) </w:t>
      </w:r>
      <w:r w:rsidRPr="00E862CF">
        <w:rPr>
          <w:rFonts w:asciiTheme="majorBidi" w:hAnsiTheme="majorBidi" w:cstheme="majorBidi"/>
          <w:i/>
          <w:iCs/>
          <w:sz w:val="24"/>
          <w:szCs w:val="24"/>
          <w:u w:val="single"/>
          <w:lang w:val="en-US"/>
        </w:rPr>
        <w:t xml:space="preserve">Tel Hefer (Tel </w:t>
      </w:r>
      <w:proofErr w:type="spellStart"/>
      <w:r w:rsidR="004B4F57" w:rsidRPr="00E862CF">
        <w:rPr>
          <w:rFonts w:asciiTheme="majorBidi" w:hAnsiTheme="majorBidi" w:cstheme="majorBidi"/>
          <w:i/>
          <w:iCs/>
          <w:sz w:val="24"/>
          <w:szCs w:val="24"/>
          <w:u w:val="single"/>
          <w:lang w:val="en-US"/>
        </w:rPr>
        <w:t>I</w:t>
      </w:r>
      <w:r w:rsidRPr="00E862CF">
        <w:rPr>
          <w:rFonts w:asciiTheme="majorBidi" w:hAnsiTheme="majorBidi" w:cstheme="majorBidi"/>
          <w:i/>
          <w:iCs/>
          <w:sz w:val="24"/>
          <w:szCs w:val="24"/>
          <w:u w:val="single"/>
          <w:lang w:val="en-US"/>
        </w:rPr>
        <w:t>fshar</w:t>
      </w:r>
      <w:proofErr w:type="spellEnd"/>
      <w:r w:rsidRPr="00E862CF">
        <w:rPr>
          <w:rFonts w:asciiTheme="majorBidi" w:hAnsiTheme="majorBidi" w:cstheme="majorBidi"/>
          <w:i/>
          <w:iCs/>
          <w:sz w:val="24"/>
          <w:szCs w:val="24"/>
          <w:u w:val="single"/>
          <w:lang w:val="en-US"/>
        </w:rPr>
        <w:t xml:space="preserve"> East)</w:t>
      </w:r>
      <w:r w:rsidR="001F4664">
        <w:rPr>
          <w:rFonts w:asciiTheme="majorBidi" w:hAnsiTheme="majorBidi" w:cstheme="majorBidi"/>
          <w:sz w:val="24"/>
          <w:szCs w:val="24"/>
          <w:lang w:val="en-US"/>
        </w:rPr>
        <w:t xml:space="preserve"> </w:t>
      </w:r>
    </w:p>
    <w:p w14:paraId="0D4B4128" w14:textId="723F4386" w:rsidR="005E5DAF" w:rsidRDefault="001F4664" w:rsidP="004B4F57">
      <w:pPr>
        <w:ind w:left="0"/>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sidR="004B4F57" w:rsidRPr="004B4F57">
        <w:rPr>
          <w:rFonts w:asciiTheme="majorBidi" w:hAnsiTheme="majorBidi" w:cstheme="majorBidi"/>
          <w:sz w:val="24"/>
          <w:szCs w:val="24"/>
          <w:lang w:val="en-US"/>
        </w:rPr>
        <w:t>Ḥadashot</w:t>
      </w:r>
      <w:proofErr w:type="spellEnd"/>
      <w:r w:rsidR="004B4F57" w:rsidRPr="004B4F57">
        <w:rPr>
          <w:rFonts w:asciiTheme="majorBidi" w:hAnsiTheme="majorBidi" w:cstheme="majorBidi"/>
          <w:sz w:val="24"/>
          <w:szCs w:val="24"/>
          <w:lang w:val="en-US"/>
        </w:rPr>
        <w:t xml:space="preserve"> </w:t>
      </w:r>
      <w:proofErr w:type="spellStart"/>
      <w:r w:rsidR="004B4F57" w:rsidRPr="004B4F57">
        <w:rPr>
          <w:rFonts w:asciiTheme="majorBidi" w:hAnsiTheme="majorBidi" w:cstheme="majorBidi"/>
          <w:sz w:val="24"/>
          <w:szCs w:val="24"/>
          <w:lang w:val="en-US"/>
        </w:rPr>
        <w:t>Arkheologiyot</w:t>
      </w:r>
      <w:proofErr w:type="spellEnd"/>
      <w:r w:rsidR="004B4F57" w:rsidRPr="004B4F57">
        <w:rPr>
          <w:rFonts w:asciiTheme="majorBidi" w:hAnsiTheme="majorBidi" w:cstheme="majorBidi"/>
          <w:sz w:val="24"/>
          <w:szCs w:val="24"/>
          <w:lang w:val="en-US"/>
        </w:rPr>
        <w:t xml:space="preserve">— </w:t>
      </w:r>
      <w:r w:rsidR="004B4F57">
        <w:rPr>
          <w:rFonts w:asciiTheme="majorBidi" w:hAnsiTheme="majorBidi" w:cstheme="majorBidi"/>
          <w:sz w:val="24"/>
          <w:szCs w:val="24"/>
          <w:lang w:val="en-US"/>
        </w:rPr>
        <w:t xml:space="preserve">Excavations and Surveys in Israel, </w:t>
      </w:r>
      <w:r w:rsidR="00F7583B">
        <w:rPr>
          <w:rFonts w:asciiTheme="majorBidi" w:hAnsiTheme="majorBidi" w:cstheme="majorBidi"/>
          <w:sz w:val="24"/>
          <w:szCs w:val="24"/>
          <w:lang w:val="en-US"/>
        </w:rPr>
        <w:t xml:space="preserve">Vol. </w:t>
      </w:r>
      <w:r w:rsidR="004B4F57">
        <w:rPr>
          <w:rFonts w:asciiTheme="majorBidi" w:hAnsiTheme="majorBidi" w:cstheme="majorBidi"/>
          <w:sz w:val="24"/>
          <w:szCs w:val="24"/>
          <w:lang w:val="en-US"/>
        </w:rPr>
        <w:t xml:space="preserve">133; </w:t>
      </w:r>
      <w:hyperlink r:id="rId11" w:history="1">
        <w:r w:rsidR="004B4F57" w:rsidRPr="00FD3838">
          <w:rPr>
            <w:rStyle w:val="Hyperlink"/>
            <w:rFonts w:asciiTheme="majorBidi" w:hAnsiTheme="majorBidi" w:cstheme="majorBidi"/>
            <w:sz w:val="24"/>
            <w:szCs w:val="24"/>
            <w:lang w:val="en-US"/>
          </w:rPr>
          <w:t>https://www.hadashot-esi.org.il/report_detail_eng.aspx?id=26101&amp;mag_id=133</w:t>
        </w:r>
      </w:hyperlink>
      <w:r w:rsidR="004B4F57">
        <w:rPr>
          <w:rFonts w:asciiTheme="majorBidi" w:hAnsiTheme="majorBidi" w:cstheme="majorBidi"/>
          <w:sz w:val="24"/>
          <w:szCs w:val="24"/>
          <w:lang w:val="en-US"/>
        </w:rPr>
        <w:t>; English)</w:t>
      </w:r>
    </w:p>
    <w:p w14:paraId="57149DD5" w14:textId="77777777" w:rsidR="00F7583B" w:rsidRDefault="00F7583B" w:rsidP="004B4F57">
      <w:pPr>
        <w:ind w:left="0"/>
        <w:rPr>
          <w:rFonts w:asciiTheme="majorBidi" w:hAnsiTheme="majorBidi" w:cstheme="majorBidi"/>
          <w:sz w:val="24"/>
          <w:szCs w:val="24"/>
          <w:lang w:val="en-US"/>
        </w:rPr>
      </w:pPr>
    </w:p>
    <w:p w14:paraId="22756D11" w14:textId="2E8EC448" w:rsidR="00E862CF" w:rsidRPr="00E862CF" w:rsidRDefault="005E5DAF" w:rsidP="005E5DAF">
      <w:pPr>
        <w:ind w:left="0"/>
        <w:rPr>
          <w:rFonts w:asciiTheme="majorBidi" w:hAnsiTheme="majorBidi" w:cstheme="majorBidi"/>
          <w:sz w:val="24"/>
          <w:szCs w:val="24"/>
          <w:u w:val="single"/>
          <w:lang w:val="en-US"/>
        </w:rPr>
      </w:pPr>
      <w:r w:rsidRPr="004B4F57">
        <w:rPr>
          <w:rFonts w:asciiTheme="majorBidi" w:hAnsiTheme="majorBidi" w:cstheme="majorBidi"/>
          <w:sz w:val="24"/>
          <w:szCs w:val="24"/>
          <w:lang w:val="en-US"/>
        </w:rPr>
        <w:t xml:space="preserve">4) </w:t>
      </w:r>
      <w:r w:rsidRPr="00E862CF">
        <w:rPr>
          <w:rFonts w:asciiTheme="majorBidi" w:hAnsiTheme="majorBidi" w:cstheme="majorBidi"/>
          <w:i/>
          <w:iCs/>
          <w:sz w:val="24"/>
          <w:szCs w:val="24"/>
          <w:u w:val="single"/>
          <w:lang w:val="en-US"/>
        </w:rPr>
        <w:t>Miska</w:t>
      </w:r>
      <w:r w:rsidR="001F4664" w:rsidRPr="00E862CF">
        <w:rPr>
          <w:rFonts w:asciiTheme="majorBidi" w:hAnsiTheme="majorBidi" w:cstheme="majorBidi"/>
          <w:sz w:val="24"/>
          <w:szCs w:val="24"/>
          <w:u w:val="single"/>
          <w:lang w:val="en-US"/>
        </w:rPr>
        <w:t xml:space="preserve"> </w:t>
      </w:r>
    </w:p>
    <w:p w14:paraId="66DD8EFB" w14:textId="0FE586D7" w:rsidR="005E5DAF" w:rsidRDefault="004B4F57" w:rsidP="005E5DAF">
      <w:pPr>
        <w:ind w:left="0"/>
        <w:rPr>
          <w:rFonts w:asciiTheme="majorBidi" w:hAnsiTheme="majorBidi" w:cstheme="majorBidi"/>
          <w:sz w:val="24"/>
          <w:szCs w:val="24"/>
          <w:lang w:val="en-US"/>
        </w:rPr>
      </w:pPr>
      <w:r w:rsidRPr="004B4F57">
        <w:rPr>
          <w:rFonts w:asciiTheme="majorBidi" w:hAnsiTheme="majorBidi" w:cstheme="majorBidi"/>
          <w:sz w:val="24"/>
          <w:szCs w:val="24"/>
          <w:lang w:val="en-US"/>
        </w:rPr>
        <w:t>‘</w:t>
      </w:r>
      <w:proofErr w:type="spellStart"/>
      <w:r w:rsidRPr="004B4F57">
        <w:rPr>
          <w:rFonts w:asciiTheme="majorBidi" w:hAnsiTheme="majorBidi" w:cstheme="majorBidi"/>
          <w:sz w:val="24"/>
          <w:szCs w:val="24"/>
          <w:lang w:val="en-US"/>
        </w:rPr>
        <w:t>Atiqot</w:t>
      </w:r>
      <w:proofErr w:type="spellEnd"/>
      <w:r w:rsidRPr="004B4F57">
        <w:rPr>
          <w:rFonts w:asciiTheme="majorBidi" w:hAnsiTheme="majorBidi" w:cstheme="majorBidi"/>
          <w:sz w:val="24"/>
          <w:szCs w:val="24"/>
          <w:lang w:val="en-US"/>
        </w:rPr>
        <w:t xml:space="preserve"> 99, 2020; </w:t>
      </w:r>
      <w:hyperlink r:id="rId12" w:history="1">
        <w:r w:rsidRPr="004B4F57">
          <w:rPr>
            <w:rStyle w:val="Hyperlink"/>
            <w:rFonts w:asciiTheme="majorBidi" w:hAnsiTheme="majorBidi" w:cstheme="majorBidi"/>
            <w:sz w:val="24"/>
            <w:szCs w:val="24"/>
            <w:lang w:val="en-US"/>
          </w:rPr>
          <w:t>https://atiqot.org.il/ArticleList.aspx?id=1049</w:t>
        </w:r>
      </w:hyperlink>
      <w:r w:rsidRPr="004B4F57">
        <w:rPr>
          <w:rFonts w:asciiTheme="majorBidi" w:hAnsiTheme="majorBidi" w:cstheme="majorBidi"/>
          <w:sz w:val="24"/>
          <w:szCs w:val="24"/>
          <w:lang w:val="en-US"/>
        </w:rPr>
        <w:t>; English</w:t>
      </w:r>
    </w:p>
    <w:p w14:paraId="2DAEC785" w14:textId="77777777" w:rsidR="000D3FAA" w:rsidRDefault="000D3FAA" w:rsidP="005E5DAF">
      <w:pPr>
        <w:ind w:left="0"/>
        <w:rPr>
          <w:rFonts w:asciiTheme="majorBidi" w:hAnsiTheme="majorBidi" w:cstheme="majorBidi"/>
          <w:sz w:val="24"/>
          <w:szCs w:val="24"/>
          <w:lang w:val="en-US"/>
        </w:rPr>
      </w:pPr>
    </w:p>
    <w:p w14:paraId="48924F5D" w14:textId="77777777" w:rsidR="00E862CF" w:rsidRDefault="005E5DAF" w:rsidP="005E5DAF">
      <w:pPr>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5) </w:t>
      </w:r>
      <w:r w:rsidRPr="00E862CF">
        <w:rPr>
          <w:rFonts w:asciiTheme="majorBidi" w:hAnsiTheme="majorBidi" w:cstheme="majorBidi"/>
          <w:i/>
          <w:iCs/>
          <w:sz w:val="24"/>
          <w:szCs w:val="24"/>
          <w:u w:val="single"/>
          <w:lang w:val="en-US"/>
        </w:rPr>
        <w:t>“French Hospital” (</w:t>
      </w:r>
      <w:proofErr w:type="spellStart"/>
      <w:r w:rsidRPr="00E862CF">
        <w:rPr>
          <w:rFonts w:asciiTheme="majorBidi" w:hAnsiTheme="majorBidi" w:cstheme="majorBidi"/>
          <w:i/>
          <w:iCs/>
          <w:sz w:val="24"/>
          <w:szCs w:val="24"/>
          <w:u w:val="single"/>
          <w:lang w:val="en-US"/>
        </w:rPr>
        <w:t>Jaffo</w:t>
      </w:r>
      <w:proofErr w:type="spellEnd"/>
      <w:r w:rsidRPr="00E862CF">
        <w:rPr>
          <w:rFonts w:asciiTheme="majorBidi" w:hAnsiTheme="majorBidi" w:cstheme="majorBidi"/>
          <w:i/>
          <w:iCs/>
          <w:sz w:val="24"/>
          <w:szCs w:val="24"/>
          <w:u w:val="single"/>
          <w:lang w:val="en-US"/>
        </w:rPr>
        <w:t>-Tel-Aviv)</w:t>
      </w:r>
      <w:r w:rsidR="001F4664">
        <w:rPr>
          <w:rFonts w:asciiTheme="majorBidi" w:hAnsiTheme="majorBidi" w:cstheme="majorBidi"/>
          <w:sz w:val="24"/>
          <w:szCs w:val="24"/>
          <w:lang w:val="en-US"/>
        </w:rPr>
        <w:t xml:space="preserve"> </w:t>
      </w:r>
    </w:p>
    <w:p w14:paraId="4C922491" w14:textId="7C8E5A60" w:rsidR="005E5DAF" w:rsidRDefault="00C159F6" w:rsidP="005E5DAF">
      <w:pPr>
        <w:ind w:left="0"/>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100</w:t>
      </w:r>
      <w:r w:rsidR="0015686D">
        <w:rPr>
          <w:rFonts w:asciiTheme="majorBidi" w:hAnsiTheme="majorBidi" w:cstheme="majorBidi"/>
          <w:sz w:val="24"/>
          <w:szCs w:val="24"/>
          <w:lang w:val="en-US"/>
        </w:rPr>
        <w:t xml:space="preserve">, 2020 </w:t>
      </w:r>
      <w:r>
        <w:rPr>
          <w:rFonts w:asciiTheme="majorBidi" w:hAnsiTheme="majorBidi" w:cstheme="majorBidi"/>
          <w:sz w:val="24"/>
          <w:szCs w:val="24"/>
          <w:lang w:val="en-US"/>
        </w:rPr>
        <w:t>(</w:t>
      </w:r>
      <w:r>
        <w:rPr>
          <w:rFonts w:asciiTheme="majorBidi" w:hAnsiTheme="majorBidi" w:cstheme="majorBidi" w:hint="cs"/>
          <w:sz w:val="24"/>
          <w:szCs w:val="24"/>
          <w:rtl/>
          <w:lang w:val="en-US"/>
        </w:rPr>
        <w:t>עתיקות 100, התשפ"א</w:t>
      </w:r>
      <w:r>
        <w:rPr>
          <w:rFonts w:asciiTheme="majorBidi" w:hAnsiTheme="majorBidi" w:cstheme="majorBidi"/>
          <w:sz w:val="24"/>
          <w:szCs w:val="24"/>
          <w:lang w:val="en-US"/>
        </w:rPr>
        <w:t xml:space="preserve">); </w:t>
      </w:r>
      <w:hyperlink r:id="rId13" w:history="1">
        <w:r w:rsidRPr="00FD3838">
          <w:rPr>
            <w:rStyle w:val="Hyperlink"/>
            <w:rFonts w:asciiTheme="majorBidi" w:hAnsiTheme="majorBidi" w:cstheme="majorBidi"/>
            <w:sz w:val="24"/>
            <w:szCs w:val="24"/>
            <w:lang w:val="en-US"/>
          </w:rPr>
          <w:t>https://atiqot.org.il/ArticleList.aspx?id=1050</w:t>
        </w:r>
      </w:hyperlink>
      <w:r>
        <w:rPr>
          <w:rFonts w:asciiTheme="majorBidi" w:hAnsiTheme="majorBidi" w:cstheme="majorBidi"/>
          <w:sz w:val="24"/>
          <w:szCs w:val="24"/>
          <w:lang w:val="en-US"/>
        </w:rPr>
        <w:t>; Hebrew. About lamps see: ‘</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100; Peter Gendelman, </w:t>
      </w:r>
      <w:hyperlink r:id="rId14" w:history="1">
        <w:r w:rsidRPr="00FD3838">
          <w:rPr>
            <w:rStyle w:val="Hyperlink"/>
            <w:rFonts w:asciiTheme="majorBidi" w:hAnsiTheme="majorBidi" w:cstheme="majorBidi"/>
            <w:sz w:val="24"/>
            <w:szCs w:val="24"/>
            <w:lang w:val="en-US"/>
          </w:rPr>
          <w:t>https://atiqot.org.il/ArticleList.aspx?id=1050</w:t>
        </w:r>
      </w:hyperlink>
      <w:r>
        <w:rPr>
          <w:rFonts w:asciiTheme="majorBidi" w:hAnsiTheme="majorBidi" w:cstheme="majorBidi"/>
          <w:sz w:val="24"/>
          <w:szCs w:val="24"/>
          <w:lang w:val="en-US"/>
        </w:rPr>
        <w:t>; English</w:t>
      </w:r>
    </w:p>
    <w:p w14:paraId="421A312A" w14:textId="77777777" w:rsidR="00F7583B" w:rsidRPr="001F4664" w:rsidRDefault="00F7583B" w:rsidP="005E5DAF">
      <w:pPr>
        <w:ind w:left="0"/>
        <w:rPr>
          <w:rFonts w:asciiTheme="majorBidi" w:hAnsiTheme="majorBidi" w:cstheme="majorBidi"/>
          <w:sz w:val="24"/>
          <w:szCs w:val="24"/>
          <w:lang w:val="en-US"/>
        </w:rPr>
      </w:pPr>
    </w:p>
    <w:p w14:paraId="5B95D291" w14:textId="77777777" w:rsidR="00E862CF" w:rsidRDefault="005E5DAF" w:rsidP="005E5DAF">
      <w:pPr>
        <w:ind w:left="0"/>
        <w:rPr>
          <w:rFonts w:asciiTheme="majorBidi" w:hAnsiTheme="majorBidi" w:cstheme="majorBidi"/>
          <w:sz w:val="24"/>
          <w:szCs w:val="24"/>
          <w:lang w:val="en-US"/>
        </w:rPr>
      </w:pPr>
      <w:r w:rsidRPr="00C159F6">
        <w:rPr>
          <w:rFonts w:asciiTheme="majorBidi" w:hAnsiTheme="majorBidi" w:cstheme="majorBidi"/>
          <w:sz w:val="24"/>
          <w:szCs w:val="24"/>
          <w:lang w:val="en-US"/>
        </w:rPr>
        <w:t xml:space="preserve">6) </w:t>
      </w:r>
      <w:proofErr w:type="spellStart"/>
      <w:r w:rsidRPr="00E862CF">
        <w:rPr>
          <w:rFonts w:asciiTheme="majorBidi" w:hAnsiTheme="majorBidi" w:cstheme="majorBidi"/>
          <w:i/>
          <w:iCs/>
          <w:sz w:val="24"/>
          <w:szCs w:val="24"/>
          <w:u w:val="single"/>
          <w:lang w:val="en-US"/>
        </w:rPr>
        <w:t>Hirbet</w:t>
      </w:r>
      <w:proofErr w:type="spellEnd"/>
      <w:r w:rsidRPr="00E862CF">
        <w:rPr>
          <w:rFonts w:asciiTheme="majorBidi" w:hAnsiTheme="majorBidi" w:cstheme="majorBidi"/>
          <w:i/>
          <w:iCs/>
          <w:sz w:val="24"/>
          <w:szCs w:val="24"/>
          <w:u w:val="single"/>
          <w:lang w:val="en-US"/>
        </w:rPr>
        <w:t xml:space="preserve"> </w:t>
      </w:r>
      <w:proofErr w:type="spellStart"/>
      <w:r w:rsidRPr="00E862CF">
        <w:rPr>
          <w:rFonts w:asciiTheme="majorBidi" w:hAnsiTheme="majorBidi" w:cstheme="majorBidi"/>
          <w:i/>
          <w:iCs/>
          <w:sz w:val="24"/>
          <w:szCs w:val="24"/>
          <w:u w:val="single"/>
          <w:lang w:val="en-US"/>
        </w:rPr>
        <w:t>el-Ni’ana</w:t>
      </w:r>
      <w:proofErr w:type="spellEnd"/>
      <w:r w:rsidR="00C159F6" w:rsidRPr="00C159F6">
        <w:rPr>
          <w:rFonts w:asciiTheme="majorBidi" w:hAnsiTheme="majorBidi" w:cstheme="majorBidi"/>
          <w:sz w:val="24"/>
          <w:szCs w:val="24"/>
          <w:lang w:val="en-US"/>
        </w:rPr>
        <w:t xml:space="preserve"> </w:t>
      </w:r>
    </w:p>
    <w:p w14:paraId="2E21906D" w14:textId="6C0B2225" w:rsidR="005E5DAF" w:rsidRDefault="00C159F6" w:rsidP="005E5DAF">
      <w:pPr>
        <w:ind w:left="0"/>
        <w:rPr>
          <w:rFonts w:asciiTheme="majorBidi" w:hAnsiTheme="majorBidi" w:cstheme="majorBidi"/>
          <w:sz w:val="24"/>
          <w:szCs w:val="24"/>
          <w:lang w:val="en-US"/>
        </w:rPr>
      </w:pPr>
      <w:r w:rsidRPr="00C159F6">
        <w:rPr>
          <w:rFonts w:asciiTheme="majorBidi" w:hAnsiTheme="majorBidi" w:cstheme="majorBidi"/>
          <w:sz w:val="24"/>
          <w:szCs w:val="24"/>
          <w:lang w:val="en-US"/>
        </w:rPr>
        <w:t>‘</w:t>
      </w:r>
      <w:proofErr w:type="spellStart"/>
      <w:r w:rsidRPr="00C159F6">
        <w:rPr>
          <w:rFonts w:asciiTheme="majorBidi" w:hAnsiTheme="majorBidi" w:cstheme="majorBidi"/>
          <w:sz w:val="24"/>
          <w:szCs w:val="24"/>
          <w:lang w:val="en-US"/>
        </w:rPr>
        <w:t>Atiqot</w:t>
      </w:r>
      <w:proofErr w:type="spellEnd"/>
      <w:r w:rsidRPr="00C159F6">
        <w:rPr>
          <w:rFonts w:asciiTheme="majorBidi" w:hAnsiTheme="majorBidi" w:cstheme="majorBidi"/>
          <w:sz w:val="24"/>
          <w:szCs w:val="24"/>
          <w:lang w:val="en-US"/>
        </w:rPr>
        <w:t xml:space="preserve"> 57</w:t>
      </w:r>
      <w:r w:rsidR="0015686D">
        <w:rPr>
          <w:rFonts w:asciiTheme="majorBidi" w:hAnsiTheme="majorBidi" w:cstheme="majorBidi"/>
          <w:sz w:val="24"/>
          <w:szCs w:val="24"/>
          <w:lang w:val="en-US"/>
        </w:rPr>
        <w:t>, 2007</w:t>
      </w:r>
      <w:r w:rsidRPr="00C159F6">
        <w:rPr>
          <w:rFonts w:asciiTheme="majorBidi" w:hAnsiTheme="majorBidi" w:cstheme="majorBidi"/>
          <w:sz w:val="24"/>
          <w:szCs w:val="24"/>
          <w:lang w:val="en-US"/>
        </w:rPr>
        <w:t xml:space="preserve"> (</w:t>
      </w:r>
      <w:r>
        <w:rPr>
          <w:rFonts w:asciiTheme="majorBidi" w:hAnsiTheme="majorBidi" w:cstheme="majorBidi" w:hint="cs"/>
          <w:sz w:val="24"/>
          <w:szCs w:val="24"/>
          <w:rtl/>
          <w:lang w:val="es-ES"/>
        </w:rPr>
        <w:t>עתיקות 57, התשס"ח</w:t>
      </w:r>
      <w:r w:rsidRPr="00C159F6">
        <w:rPr>
          <w:rFonts w:asciiTheme="majorBidi" w:hAnsiTheme="majorBidi" w:cstheme="majorBidi"/>
          <w:sz w:val="24"/>
          <w:szCs w:val="24"/>
          <w:lang w:val="en-US"/>
        </w:rPr>
        <w:t>)</w:t>
      </w:r>
      <w:r>
        <w:rPr>
          <w:rFonts w:asciiTheme="majorBidi" w:hAnsiTheme="majorBidi" w:cstheme="majorBidi"/>
          <w:sz w:val="24"/>
          <w:szCs w:val="24"/>
          <w:lang w:val="en-US"/>
        </w:rPr>
        <w:t xml:space="preserve">; </w:t>
      </w:r>
      <w:hyperlink r:id="rId15" w:history="1">
        <w:r w:rsidRPr="00FD3838">
          <w:rPr>
            <w:rStyle w:val="Hyperlink"/>
            <w:rFonts w:asciiTheme="majorBidi" w:hAnsiTheme="majorBidi" w:cstheme="majorBidi"/>
            <w:sz w:val="24"/>
            <w:szCs w:val="24"/>
            <w:lang w:val="en-US"/>
          </w:rPr>
          <w:t>https://atiqot.org.il/ArticleList.aspx?id=11</w:t>
        </w:r>
      </w:hyperlink>
      <w:r>
        <w:rPr>
          <w:rFonts w:asciiTheme="majorBidi" w:hAnsiTheme="majorBidi" w:cstheme="majorBidi"/>
          <w:sz w:val="24"/>
          <w:szCs w:val="24"/>
          <w:lang w:val="en-US"/>
        </w:rPr>
        <w:t>; Hebrew. About lamps see: ‘</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57; Varda Sussman; </w:t>
      </w:r>
      <w:hyperlink r:id="rId16" w:history="1">
        <w:r w:rsidRPr="00FD3838">
          <w:rPr>
            <w:rStyle w:val="Hyperlink"/>
            <w:rFonts w:asciiTheme="majorBidi" w:hAnsiTheme="majorBidi" w:cstheme="majorBidi"/>
            <w:sz w:val="24"/>
            <w:szCs w:val="24"/>
            <w:lang w:val="en-US"/>
          </w:rPr>
          <w:t>https://atiqot.org.il/ArticleList.aspx?id=11</w:t>
        </w:r>
      </w:hyperlink>
      <w:r>
        <w:rPr>
          <w:rFonts w:asciiTheme="majorBidi" w:hAnsiTheme="majorBidi" w:cstheme="majorBidi"/>
          <w:sz w:val="24"/>
          <w:szCs w:val="24"/>
          <w:lang w:val="en-US"/>
        </w:rPr>
        <w:t>; English</w:t>
      </w:r>
    </w:p>
    <w:p w14:paraId="162C1BA5" w14:textId="77777777" w:rsidR="00F7583B" w:rsidRPr="00C159F6" w:rsidRDefault="00F7583B" w:rsidP="005E5DAF">
      <w:pPr>
        <w:ind w:left="0"/>
        <w:rPr>
          <w:rFonts w:asciiTheme="majorBidi" w:hAnsiTheme="majorBidi" w:cstheme="majorBidi"/>
          <w:sz w:val="24"/>
          <w:szCs w:val="24"/>
          <w:lang w:val="en-US"/>
        </w:rPr>
      </w:pPr>
    </w:p>
    <w:p w14:paraId="4C9ED0C1" w14:textId="77777777" w:rsidR="00E862CF" w:rsidRDefault="005E5DAF" w:rsidP="005E5DAF">
      <w:pPr>
        <w:ind w:left="0"/>
        <w:rPr>
          <w:rFonts w:asciiTheme="majorBidi" w:hAnsiTheme="majorBidi" w:cstheme="majorBidi"/>
          <w:sz w:val="24"/>
          <w:szCs w:val="24"/>
          <w:lang w:val="en-US"/>
        </w:rPr>
      </w:pPr>
      <w:r w:rsidRPr="00C159F6">
        <w:rPr>
          <w:rFonts w:asciiTheme="majorBidi" w:hAnsiTheme="majorBidi" w:cstheme="majorBidi"/>
          <w:sz w:val="24"/>
          <w:szCs w:val="24"/>
          <w:lang w:val="en-US"/>
        </w:rPr>
        <w:t xml:space="preserve">7) </w:t>
      </w:r>
      <w:r w:rsidRPr="00E862CF">
        <w:rPr>
          <w:rFonts w:asciiTheme="majorBidi" w:hAnsiTheme="majorBidi" w:cstheme="majorBidi"/>
          <w:i/>
          <w:iCs/>
          <w:sz w:val="24"/>
          <w:szCs w:val="24"/>
          <w:u w:val="single"/>
          <w:lang w:val="en-US"/>
        </w:rPr>
        <w:t>Zur Natan (Samaritan Kiln)</w:t>
      </w:r>
      <w:r w:rsidR="00C159F6" w:rsidRPr="00C159F6">
        <w:rPr>
          <w:rFonts w:asciiTheme="majorBidi" w:hAnsiTheme="majorBidi" w:cstheme="majorBidi"/>
          <w:sz w:val="24"/>
          <w:szCs w:val="24"/>
          <w:lang w:val="en-US"/>
        </w:rPr>
        <w:t xml:space="preserve"> </w:t>
      </w:r>
    </w:p>
    <w:p w14:paraId="001593CD" w14:textId="4B7AC7BE" w:rsidR="005E5DAF" w:rsidRPr="00863C88" w:rsidRDefault="00F7583B" w:rsidP="005E5DAF">
      <w:pPr>
        <w:ind w:left="0"/>
        <w:rPr>
          <w:rFonts w:asciiTheme="majorBidi" w:hAnsiTheme="majorBidi" w:cstheme="majorBidi"/>
          <w:sz w:val="24"/>
          <w:szCs w:val="24"/>
          <w:lang w:val="en-US"/>
        </w:rPr>
      </w:pPr>
      <w:bookmarkStart w:id="38" w:name="_Hlk177161781"/>
      <w:proofErr w:type="spellStart"/>
      <w:r w:rsidRPr="00F7583B">
        <w:rPr>
          <w:rFonts w:asciiTheme="majorBidi" w:hAnsiTheme="majorBidi" w:cstheme="majorBidi"/>
          <w:sz w:val="24"/>
          <w:szCs w:val="24"/>
          <w:lang w:val="en-US"/>
        </w:rPr>
        <w:t>Ḥadashot</w:t>
      </w:r>
      <w:proofErr w:type="spellEnd"/>
      <w:r w:rsidRPr="00F7583B">
        <w:rPr>
          <w:rFonts w:asciiTheme="majorBidi" w:hAnsiTheme="majorBidi" w:cstheme="majorBidi"/>
          <w:sz w:val="24"/>
          <w:szCs w:val="24"/>
          <w:lang w:val="en-US"/>
        </w:rPr>
        <w:t xml:space="preserve"> </w:t>
      </w:r>
      <w:proofErr w:type="spellStart"/>
      <w:r w:rsidRPr="00F7583B">
        <w:rPr>
          <w:rFonts w:asciiTheme="majorBidi" w:hAnsiTheme="majorBidi" w:cstheme="majorBidi"/>
          <w:sz w:val="24"/>
          <w:szCs w:val="24"/>
          <w:lang w:val="en-US"/>
        </w:rPr>
        <w:t>Arkheologiyot</w:t>
      </w:r>
      <w:proofErr w:type="spellEnd"/>
      <w:r w:rsidRPr="00F7583B">
        <w:rPr>
          <w:rFonts w:asciiTheme="majorBidi" w:hAnsiTheme="majorBidi" w:cstheme="majorBidi"/>
          <w:sz w:val="24"/>
          <w:szCs w:val="24"/>
          <w:lang w:val="en-US"/>
        </w:rPr>
        <w:t>— Excavations and Surveys in Israel,</w:t>
      </w:r>
      <w:r>
        <w:rPr>
          <w:rFonts w:asciiTheme="majorBidi" w:hAnsiTheme="majorBidi" w:cstheme="majorBidi"/>
          <w:sz w:val="24"/>
          <w:szCs w:val="24"/>
          <w:lang w:val="en-US"/>
        </w:rPr>
        <w:t xml:space="preserve"> Vol. </w:t>
      </w:r>
      <w:bookmarkEnd w:id="38"/>
      <w:r>
        <w:rPr>
          <w:rFonts w:asciiTheme="majorBidi" w:hAnsiTheme="majorBidi" w:cstheme="majorBidi"/>
          <w:sz w:val="24"/>
          <w:szCs w:val="24"/>
          <w:lang w:val="en-US"/>
        </w:rPr>
        <w:t xml:space="preserve">133, 2021; </w:t>
      </w:r>
      <w:hyperlink r:id="rId17" w:history="1">
        <w:r w:rsidRPr="00FD3838">
          <w:rPr>
            <w:rStyle w:val="Hyperlink"/>
            <w:rFonts w:asciiTheme="majorBidi" w:hAnsiTheme="majorBidi" w:cstheme="majorBidi"/>
            <w:sz w:val="24"/>
            <w:szCs w:val="24"/>
            <w:lang w:val="en-US"/>
          </w:rPr>
          <w:t>https://www.hadashot-esi.org.il/report_detail_eng.aspx?id=25970&amp;mag_id=133</w:t>
        </w:r>
      </w:hyperlink>
      <w:r w:rsidR="00863C88">
        <w:rPr>
          <w:rStyle w:val="Hyperlink"/>
          <w:rFonts w:asciiTheme="majorBidi" w:hAnsiTheme="majorBidi" w:cstheme="majorBidi"/>
          <w:sz w:val="24"/>
          <w:szCs w:val="24"/>
          <w:u w:val="none"/>
          <w:lang w:val="en-US"/>
        </w:rPr>
        <w:t xml:space="preserve">; </w:t>
      </w:r>
      <w:r w:rsidR="00863C88">
        <w:rPr>
          <w:rStyle w:val="Hyperlink"/>
          <w:rFonts w:asciiTheme="majorBidi" w:hAnsiTheme="majorBidi" w:cstheme="majorBidi"/>
          <w:color w:val="auto"/>
          <w:sz w:val="24"/>
          <w:szCs w:val="24"/>
          <w:u w:val="none"/>
          <w:lang w:val="en-US"/>
        </w:rPr>
        <w:t>English</w:t>
      </w:r>
    </w:p>
    <w:p w14:paraId="2359F373" w14:textId="77777777" w:rsidR="00E862CF" w:rsidRPr="00C159F6" w:rsidRDefault="00E862CF" w:rsidP="005E5DAF">
      <w:pPr>
        <w:ind w:left="0"/>
        <w:rPr>
          <w:rFonts w:asciiTheme="majorBidi" w:hAnsiTheme="majorBidi" w:cstheme="majorBidi"/>
          <w:sz w:val="24"/>
          <w:szCs w:val="24"/>
          <w:lang w:val="en-US"/>
        </w:rPr>
      </w:pPr>
    </w:p>
    <w:p w14:paraId="42C3BB7F" w14:textId="77777777" w:rsidR="00E862CF" w:rsidRDefault="005E5DAF" w:rsidP="005E5DAF">
      <w:pPr>
        <w:ind w:left="0"/>
        <w:rPr>
          <w:rFonts w:asciiTheme="majorBidi" w:hAnsiTheme="majorBidi" w:cstheme="majorBidi"/>
          <w:sz w:val="24"/>
          <w:szCs w:val="24"/>
          <w:lang w:val="en-US"/>
        </w:rPr>
      </w:pPr>
      <w:r w:rsidRPr="005E5DAF">
        <w:rPr>
          <w:rFonts w:asciiTheme="majorBidi" w:hAnsiTheme="majorBidi" w:cstheme="majorBidi"/>
          <w:sz w:val="24"/>
          <w:szCs w:val="24"/>
          <w:lang w:val="en-US"/>
        </w:rPr>
        <w:t xml:space="preserve">8) </w:t>
      </w:r>
      <w:r w:rsidRPr="00E862CF">
        <w:rPr>
          <w:rFonts w:asciiTheme="majorBidi" w:hAnsiTheme="majorBidi" w:cstheme="majorBidi"/>
          <w:i/>
          <w:iCs/>
          <w:sz w:val="24"/>
          <w:szCs w:val="24"/>
          <w:u w:val="single"/>
          <w:lang w:val="en-US"/>
        </w:rPr>
        <w:t>Ramla South</w:t>
      </w:r>
      <w:r w:rsidR="00C159F6">
        <w:rPr>
          <w:rFonts w:asciiTheme="majorBidi" w:hAnsiTheme="majorBidi" w:cstheme="majorBidi"/>
          <w:sz w:val="24"/>
          <w:szCs w:val="24"/>
          <w:lang w:val="en-US"/>
        </w:rPr>
        <w:t xml:space="preserve"> </w:t>
      </w:r>
    </w:p>
    <w:p w14:paraId="3B0563AA" w14:textId="1606111F" w:rsidR="005E5DAF" w:rsidRDefault="00F55B92" w:rsidP="005E5DAF">
      <w:pPr>
        <w:ind w:left="0"/>
        <w:rPr>
          <w:rFonts w:asciiTheme="majorBidi" w:hAnsiTheme="majorBidi" w:cstheme="majorBidi"/>
          <w:sz w:val="24"/>
          <w:szCs w:val="24"/>
          <w:lang w:val="en-US"/>
        </w:rPr>
      </w:pPr>
      <w:r>
        <w:rPr>
          <w:rFonts w:asciiTheme="majorBidi" w:hAnsiTheme="majorBidi" w:cstheme="majorBidi"/>
          <w:sz w:val="24"/>
          <w:szCs w:val="24"/>
          <w:lang w:val="en-US"/>
        </w:rPr>
        <w:t xml:space="preserve">Salvage Excavation Reports; “Sonia and Marco Nadler Institute of Archaeology”, Tel-Aviv University; Tel-Aviv, 2008; pp. </w:t>
      </w:r>
      <w:r w:rsidR="00903787">
        <w:rPr>
          <w:rFonts w:asciiTheme="majorBidi" w:hAnsiTheme="majorBidi" w:cstheme="majorBidi"/>
          <w:sz w:val="24"/>
          <w:szCs w:val="24"/>
          <w:lang w:val="en-US"/>
        </w:rPr>
        <w:t>47-213</w:t>
      </w:r>
    </w:p>
    <w:p w14:paraId="25A72433" w14:textId="77777777" w:rsidR="00F7583B" w:rsidRPr="00C159F6" w:rsidRDefault="00F7583B" w:rsidP="005E5DAF">
      <w:pPr>
        <w:ind w:left="0"/>
        <w:rPr>
          <w:rFonts w:asciiTheme="majorBidi" w:hAnsiTheme="majorBidi" w:cstheme="majorBidi"/>
          <w:sz w:val="24"/>
          <w:szCs w:val="24"/>
          <w:lang w:val="en-US"/>
        </w:rPr>
      </w:pPr>
    </w:p>
    <w:p w14:paraId="620ED864" w14:textId="4158CE3D" w:rsidR="00E862CF" w:rsidRDefault="005E5DAF" w:rsidP="005E5DAF">
      <w:pPr>
        <w:ind w:left="0"/>
        <w:rPr>
          <w:rFonts w:asciiTheme="majorBidi" w:hAnsiTheme="majorBidi" w:cstheme="majorBidi"/>
          <w:sz w:val="24"/>
          <w:szCs w:val="24"/>
          <w:lang w:val="en-US"/>
        </w:rPr>
      </w:pPr>
      <w:r w:rsidRPr="005E5DAF">
        <w:rPr>
          <w:rFonts w:asciiTheme="majorBidi" w:hAnsiTheme="majorBidi" w:cstheme="majorBidi"/>
          <w:sz w:val="24"/>
          <w:szCs w:val="24"/>
          <w:lang w:val="en-US"/>
        </w:rPr>
        <w:t xml:space="preserve">9) </w:t>
      </w:r>
      <w:proofErr w:type="spellStart"/>
      <w:r w:rsidRPr="00E862CF">
        <w:rPr>
          <w:rFonts w:asciiTheme="majorBidi" w:hAnsiTheme="majorBidi" w:cstheme="majorBidi"/>
          <w:i/>
          <w:iCs/>
          <w:sz w:val="24"/>
          <w:szCs w:val="24"/>
          <w:u w:val="single"/>
          <w:lang w:val="en-US"/>
        </w:rPr>
        <w:t>Arsuff</w:t>
      </w:r>
      <w:proofErr w:type="spellEnd"/>
      <w:r w:rsidRPr="00E862CF">
        <w:rPr>
          <w:rFonts w:asciiTheme="majorBidi" w:hAnsiTheme="majorBidi" w:cstheme="majorBidi"/>
          <w:i/>
          <w:iCs/>
          <w:sz w:val="24"/>
          <w:szCs w:val="24"/>
          <w:u w:val="single"/>
          <w:lang w:val="en-US"/>
        </w:rPr>
        <w:t xml:space="preserve"> (Appolonia</w:t>
      </w:r>
      <w:r w:rsidRPr="00666446">
        <w:rPr>
          <w:rFonts w:asciiTheme="majorBidi" w:hAnsiTheme="majorBidi" w:cstheme="majorBidi"/>
          <w:i/>
          <w:iCs/>
          <w:sz w:val="24"/>
          <w:szCs w:val="24"/>
          <w:u w:val="single"/>
          <w:lang w:val="en-US"/>
        </w:rPr>
        <w:t>)</w:t>
      </w:r>
      <w:r w:rsidR="00666446" w:rsidRPr="00666446">
        <w:rPr>
          <w:rFonts w:asciiTheme="majorBidi" w:hAnsiTheme="majorBidi" w:cstheme="majorBidi"/>
          <w:i/>
          <w:iCs/>
          <w:sz w:val="24"/>
          <w:szCs w:val="24"/>
          <w:u w:val="single"/>
          <w:lang w:val="en-US"/>
        </w:rPr>
        <w:t xml:space="preserve">—Tel </w:t>
      </w:r>
      <w:proofErr w:type="spellStart"/>
      <w:r w:rsidR="00666446" w:rsidRPr="00666446">
        <w:rPr>
          <w:rFonts w:asciiTheme="majorBidi" w:hAnsiTheme="majorBidi" w:cstheme="majorBidi"/>
          <w:i/>
          <w:iCs/>
          <w:sz w:val="24"/>
          <w:szCs w:val="24"/>
          <w:u w:val="single"/>
          <w:lang w:val="en-US"/>
        </w:rPr>
        <w:t>Arshaf</w:t>
      </w:r>
      <w:proofErr w:type="spellEnd"/>
    </w:p>
    <w:p w14:paraId="16CC08EB" w14:textId="13E0F8E0" w:rsidR="005E5DAF" w:rsidRDefault="00666446" w:rsidP="00666446">
      <w:pPr>
        <w:ind w:left="0"/>
        <w:jc w:val="right"/>
        <w:rPr>
          <w:rFonts w:asciiTheme="majorBidi" w:hAnsiTheme="majorBidi" w:cs="Times New Roman"/>
          <w:sz w:val="24"/>
          <w:szCs w:val="24"/>
          <w:rtl/>
          <w:lang w:val="en-US"/>
        </w:rPr>
      </w:pPr>
      <w:r w:rsidRPr="00666446">
        <w:rPr>
          <w:rFonts w:asciiTheme="majorBidi" w:hAnsiTheme="majorBidi" w:cs="Times New Roman"/>
          <w:i/>
          <w:iCs/>
          <w:sz w:val="24"/>
          <w:szCs w:val="24"/>
          <w:rtl/>
          <w:lang w:val="en-US"/>
        </w:rPr>
        <w:t>חדשות ארכיאולוגיות: חפירות וסקרים בישראל</w:t>
      </w:r>
      <w:r w:rsidRPr="00666446">
        <w:rPr>
          <w:rFonts w:asciiTheme="majorBidi" w:hAnsiTheme="majorBidi" w:cs="Times New Roman"/>
          <w:sz w:val="24"/>
          <w:szCs w:val="24"/>
          <w:rtl/>
          <w:lang w:val="en-US"/>
        </w:rPr>
        <w:t>; התש"ס/2000; כרך 111; עמ' 43; עברית</w:t>
      </w:r>
    </w:p>
    <w:p w14:paraId="0656B7DD" w14:textId="3EE94BDB" w:rsidR="003F5218" w:rsidRDefault="00834646" w:rsidP="00666446">
      <w:pPr>
        <w:ind w:left="0"/>
        <w:jc w:val="right"/>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 </w:t>
      </w:r>
      <w:hyperlink r:id="rId18" w:history="1">
        <w:r w:rsidRPr="007A5D5A">
          <w:rPr>
            <w:rStyle w:val="Hyperlink"/>
            <w:rFonts w:asciiTheme="majorBidi" w:hAnsiTheme="majorBidi" w:cs="Times New Roman"/>
            <w:sz w:val="24"/>
            <w:szCs w:val="24"/>
            <w:lang w:val="en-US"/>
          </w:rPr>
          <w:t>https://www.jstor.org/stable/23472469</w:t>
        </w:r>
      </w:hyperlink>
      <w:r w:rsidR="00C40C08">
        <w:rPr>
          <w:rFonts w:asciiTheme="majorBidi" w:hAnsiTheme="majorBidi" w:cs="Times New Roman" w:hint="cs"/>
          <w:sz w:val="24"/>
          <w:szCs w:val="24"/>
          <w:rtl/>
          <w:lang w:val="en-US"/>
        </w:rPr>
        <w:t xml:space="preserve">גרסה בעברית: </w:t>
      </w:r>
    </w:p>
    <w:p w14:paraId="4C5265DE" w14:textId="47B53BFA" w:rsidR="00F7583B" w:rsidRDefault="00666446" w:rsidP="005E5DAF">
      <w:pPr>
        <w:ind w:left="0"/>
        <w:rPr>
          <w:rFonts w:asciiTheme="majorBidi" w:hAnsiTheme="majorBidi" w:cstheme="majorBidi"/>
          <w:sz w:val="24"/>
          <w:szCs w:val="24"/>
          <w:lang w:val="en-US"/>
        </w:rPr>
      </w:pPr>
      <w:proofErr w:type="spellStart"/>
      <w:r w:rsidRPr="00666446">
        <w:rPr>
          <w:rFonts w:asciiTheme="majorBidi" w:hAnsiTheme="majorBidi" w:cstheme="majorBidi"/>
          <w:sz w:val="24"/>
          <w:szCs w:val="24"/>
          <w:lang w:val="en-US"/>
        </w:rPr>
        <w:t>Hadashot</w:t>
      </w:r>
      <w:proofErr w:type="spellEnd"/>
      <w:r w:rsidRPr="00666446">
        <w:rPr>
          <w:rFonts w:asciiTheme="majorBidi" w:hAnsiTheme="majorBidi" w:cstheme="majorBidi"/>
          <w:sz w:val="24"/>
          <w:szCs w:val="24"/>
          <w:lang w:val="en-US"/>
        </w:rPr>
        <w:t xml:space="preserve"> </w:t>
      </w:r>
      <w:proofErr w:type="spellStart"/>
      <w:r w:rsidRPr="00666446">
        <w:rPr>
          <w:rFonts w:asciiTheme="majorBidi" w:hAnsiTheme="majorBidi" w:cstheme="majorBidi"/>
          <w:sz w:val="24"/>
          <w:szCs w:val="24"/>
          <w:lang w:val="en-US"/>
        </w:rPr>
        <w:t>Arkheologiyot</w:t>
      </w:r>
      <w:proofErr w:type="spellEnd"/>
      <w:r w:rsidRPr="00666446">
        <w:rPr>
          <w:rFonts w:asciiTheme="majorBidi" w:hAnsiTheme="majorBidi" w:cstheme="majorBidi"/>
          <w:sz w:val="24"/>
          <w:szCs w:val="24"/>
          <w:lang w:val="en-US"/>
        </w:rPr>
        <w:t>: Excavations and Surveys in Israel; Vol. 111; 2000; pp. 33-34; English</w:t>
      </w:r>
    </w:p>
    <w:p w14:paraId="7D943656" w14:textId="7D15EB9D" w:rsidR="00834646" w:rsidRDefault="00A2452E" w:rsidP="005E5DAF">
      <w:pPr>
        <w:ind w:left="0"/>
        <w:rPr>
          <w:rFonts w:asciiTheme="majorBidi" w:hAnsiTheme="majorBidi" w:cstheme="majorBidi"/>
          <w:sz w:val="24"/>
          <w:szCs w:val="24"/>
          <w:lang w:val="en-US"/>
        </w:rPr>
      </w:pPr>
      <w:hyperlink r:id="rId19" w:history="1">
        <w:r w:rsidRPr="00A2452E">
          <w:rPr>
            <w:rStyle w:val="Hyperlink"/>
            <w:rFonts w:asciiTheme="majorBidi" w:hAnsiTheme="majorBidi" w:cstheme="majorBidi"/>
            <w:sz w:val="24"/>
            <w:szCs w:val="24"/>
            <w:lang w:val="en-US"/>
          </w:rPr>
          <w:t>https://www.jstor.org/stable/23472598</w:t>
        </w:r>
      </w:hyperlink>
      <w:r w:rsidRPr="00A2452E">
        <w:rPr>
          <w:rFonts w:asciiTheme="majorBidi" w:hAnsiTheme="majorBidi" w:cstheme="majorBidi"/>
          <w:sz w:val="24"/>
          <w:szCs w:val="24"/>
          <w:lang w:val="en-US"/>
        </w:rPr>
        <w:t>, Eng</w:t>
      </w:r>
      <w:r>
        <w:rPr>
          <w:rFonts w:asciiTheme="majorBidi" w:hAnsiTheme="majorBidi" w:cstheme="majorBidi"/>
          <w:sz w:val="24"/>
          <w:szCs w:val="24"/>
          <w:lang w:val="en-US"/>
        </w:rPr>
        <w:t>lish</w:t>
      </w:r>
    </w:p>
    <w:p w14:paraId="3F7C20D7" w14:textId="77777777" w:rsidR="007269EA" w:rsidRDefault="007269EA" w:rsidP="005E5DAF">
      <w:pPr>
        <w:ind w:left="0"/>
        <w:rPr>
          <w:rFonts w:asciiTheme="majorBidi" w:hAnsiTheme="majorBidi" w:cstheme="majorBidi"/>
          <w:sz w:val="24"/>
          <w:szCs w:val="24"/>
          <w:lang w:val="en-US"/>
        </w:rPr>
      </w:pPr>
    </w:p>
    <w:p w14:paraId="6D82F801" w14:textId="77777777" w:rsidR="00F7583B" w:rsidRDefault="005E5DAF" w:rsidP="005E5DAF">
      <w:pPr>
        <w:ind w:left="0"/>
        <w:rPr>
          <w:rFonts w:asciiTheme="majorBidi" w:hAnsiTheme="majorBidi" w:cstheme="majorBidi"/>
          <w:sz w:val="24"/>
          <w:szCs w:val="24"/>
          <w:lang w:val="en-US"/>
        </w:rPr>
      </w:pPr>
      <w:r w:rsidRPr="005E5DAF">
        <w:rPr>
          <w:rFonts w:asciiTheme="majorBidi" w:hAnsiTheme="majorBidi" w:cstheme="majorBidi"/>
          <w:sz w:val="24"/>
          <w:szCs w:val="24"/>
          <w:lang w:val="en-US"/>
        </w:rPr>
        <w:t xml:space="preserve">10) </w:t>
      </w:r>
      <w:proofErr w:type="spellStart"/>
      <w:r w:rsidRPr="00E862CF">
        <w:rPr>
          <w:rFonts w:asciiTheme="majorBidi" w:hAnsiTheme="majorBidi" w:cstheme="majorBidi"/>
          <w:i/>
          <w:iCs/>
          <w:sz w:val="24"/>
          <w:szCs w:val="24"/>
          <w:u w:val="single"/>
          <w:lang w:val="en-US"/>
        </w:rPr>
        <w:t>Horbat</w:t>
      </w:r>
      <w:proofErr w:type="spellEnd"/>
      <w:r w:rsidRPr="00E862CF">
        <w:rPr>
          <w:rFonts w:asciiTheme="majorBidi" w:hAnsiTheme="majorBidi" w:cstheme="majorBidi"/>
          <w:i/>
          <w:iCs/>
          <w:sz w:val="24"/>
          <w:szCs w:val="24"/>
          <w:u w:val="single"/>
          <w:lang w:val="en-US"/>
        </w:rPr>
        <w:t xml:space="preserve"> Roses</w:t>
      </w:r>
      <w:r w:rsidR="00C159F6">
        <w:rPr>
          <w:rFonts w:asciiTheme="majorBidi" w:hAnsiTheme="majorBidi" w:cstheme="majorBidi"/>
          <w:sz w:val="24"/>
          <w:szCs w:val="24"/>
          <w:lang w:val="en-US"/>
        </w:rPr>
        <w:t xml:space="preserve"> </w:t>
      </w:r>
    </w:p>
    <w:p w14:paraId="34CBF07A" w14:textId="2889873D" w:rsidR="005E5DAF" w:rsidRDefault="00C159F6" w:rsidP="005E5DAF">
      <w:pPr>
        <w:ind w:left="0"/>
        <w:rPr>
          <w:rFonts w:asciiTheme="majorBidi" w:hAnsiTheme="majorBidi" w:cstheme="majorBidi"/>
          <w:sz w:val="24"/>
          <w:szCs w:val="24"/>
          <w:lang w:val="en-US"/>
        </w:rPr>
      </w:pPr>
      <w:r w:rsidRPr="00C159F6">
        <w:rPr>
          <w:rFonts w:asciiTheme="majorBidi" w:hAnsiTheme="majorBidi" w:cstheme="majorBidi"/>
          <w:sz w:val="24"/>
          <w:szCs w:val="24"/>
          <w:lang w:val="en-US"/>
        </w:rPr>
        <w:t>‘</w:t>
      </w:r>
      <w:proofErr w:type="spellStart"/>
      <w:r w:rsidRPr="00C159F6">
        <w:rPr>
          <w:rFonts w:asciiTheme="majorBidi" w:hAnsiTheme="majorBidi" w:cstheme="majorBidi"/>
          <w:sz w:val="24"/>
          <w:szCs w:val="24"/>
          <w:lang w:val="en-US"/>
        </w:rPr>
        <w:t>Atiqot</w:t>
      </w:r>
      <w:proofErr w:type="spellEnd"/>
      <w:r w:rsidRPr="00C159F6">
        <w:rPr>
          <w:rFonts w:asciiTheme="majorBidi" w:hAnsiTheme="majorBidi" w:cstheme="majorBidi"/>
          <w:sz w:val="24"/>
          <w:szCs w:val="24"/>
          <w:lang w:val="en-US"/>
        </w:rPr>
        <w:t xml:space="preserve"> 62, 201</w:t>
      </w:r>
      <w:r>
        <w:rPr>
          <w:rFonts w:asciiTheme="majorBidi" w:hAnsiTheme="majorBidi" w:cstheme="majorBidi"/>
          <w:sz w:val="24"/>
          <w:szCs w:val="24"/>
          <w:lang w:val="en-US"/>
        </w:rPr>
        <w:t xml:space="preserve">0; </w:t>
      </w:r>
      <w:hyperlink r:id="rId20" w:history="1">
        <w:r w:rsidRPr="00FD3838">
          <w:rPr>
            <w:rStyle w:val="Hyperlink"/>
            <w:rFonts w:asciiTheme="majorBidi" w:hAnsiTheme="majorBidi" w:cstheme="majorBidi"/>
            <w:sz w:val="24"/>
            <w:szCs w:val="24"/>
            <w:lang w:val="en-US"/>
          </w:rPr>
          <w:t>https://atiqot.org.il/ArticleList.aspx?id=4</w:t>
        </w:r>
      </w:hyperlink>
      <w:r>
        <w:rPr>
          <w:rFonts w:asciiTheme="majorBidi" w:hAnsiTheme="majorBidi" w:cstheme="majorBidi"/>
          <w:sz w:val="24"/>
          <w:szCs w:val="24"/>
          <w:lang w:val="en-US"/>
        </w:rPr>
        <w:t>; English</w:t>
      </w:r>
    </w:p>
    <w:p w14:paraId="364A5F47" w14:textId="77777777" w:rsidR="00405534" w:rsidRDefault="00405534" w:rsidP="005E5DAF">
      <w:pPr>
        <w:ind w:left="0"/>
        <w:rPr>
          <w:rFonts w:asciiTheme="majorBidi" w:hAnsiTheme="majorBidi" w:cstheme="majorBidi"/>
          <w:sz w:val="24"/>
          <w:szCs w:val="24"/>
          <w:lang w:val="en-US"/>
        </w:rPr>
      </w:pPr>
    </w:p>
    <w:p w14:paraId="41790C42" w14:textId="77777777" w:rsidR="00405534" w:rsidRDefault="00405534" w:rsidP="005E5DAF">
      <w:pPr>
        <w:ind w:left="0"/>
        <w:rPr>
          <w:rFonts w:asciiTheme="majorBidi" w:hAnsiTheme="majorBidi" w:cstheme="majorBidi"/>
          <w:sz w:val="24"/>
          <w:szCs w:val="24"/>
          <w:lang w:val="en-US"/>
        </w:rPr>
      </w:pPr>
    </w:p>
    <w:p w14:paraId="54B80389" w14:textId="77777777" w:rsidR="0015686D" w:rsidRDefault="005E5DAF" w:rsidP="005E5DAF">
      <w:pPr>
        <w:ind w:left="0"/>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11) </w:t>
      </w:r>
      <w:r w:rsidRPr="00E862CF">
        <w:rPr>
          <w:rFonts w:asciiTheme="majorBidi" w:hAnsiTheme="majorBidi" w:cstheme="majorBidi"/>
          <w:i/>
          <w:iCs/>
          <w:sz w:val="24"/>
          <w:szCs w:val="24"/>
          <w:u w:val="single"/>
          <w:lang w:val="en-US"/>
        </w:rPr>
        <w:t>Bet Shean</w:t>
      </w:r>
      <w:r w:rsidR="00E862CF">
        <w:rPr>
          <w:rFonts w:asciiTheme="majorBidi" w:hAnsiTheme="majorBidi" w:cstheme="majorBidi"/>
          <w:sz w:val="24"/>
          <w:szCs w:val="24"/>
          <w:lang w:val="en-US"/>
        </w:rPr>
        <w:t xml:space="preserve"> </w:t>
      </w:r>
    </w:p>
    <w:p w14:paraId="7DDE9B5C" w14:textId="4ADFDC9F" w:rsidR="005E5DAF" w:rsidRDefault="0015686D" w:rsidP="0015686D">
      <w:pPr>
        <w:ind w:left="0"/>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77, 2014 (</w:t>
      </w:r>
      <w:r>
        <w:rPr>
          <w:rFonts w:asciiTheme="majorBidi" w:hAnsiTheme="majorBidi" w:cstheme="majorBidi" w:hint="cs"/>
          <w:sz w:val="24"/>
          <w:szCs w:val="24"/>
          <w:rtl/>
          <w:lang w:val="en-US"/>
        </w:rPr>
        <w:t>עתיקות 77, התשע"ד</w:t>
      </w:r>
      <w:r>
        <w:rPr>
          <w:rFonts w:asciiTheme="majorBidi" w:hAnsiTheme="majorBidi" w:cstheme="majorBidi"/>
          <w:sz w:val="24"/>
          <w:szCs w:val="24"/>
          <w:lang w:val="en-US"/>
        </w:rPr>
        <w:t xml:space="preserve">); </w:t>
      </w:r>
      <w:hyperlink r:id="rId21" w:history="1">
        <w:r w:rsidRPr="00FD3838">
          <w:rPr>
            <w:rStyle w:val="Hyperlink"/>
            <w:rFonts w:asciiTheme="majorBidi" w:hAnsiTheme="majorBidi" w:cstheme="majorBidi"/>
            <w:sz w:val="24"/>
            <w:szCs w:val="24"/>
            <w:lang w:val="en-US"/>
          </w:rPr>
          <w:t>https://atiqot.org.il/ArticleList.aspx?id=28</w:t>
        </w:r>
      </w:hyperlink>
      <w:r>
        <w:rPr>
          <w:rFonts w:asciiTheme="majorBidi" w:hAnsiTheme="majorBidi" w:cstheme="majorBidi"/>
          <w:sz w:val="24"/>
          <w:szCs w:val="24"/>
          <w:lang w:val="en-US"/>
        </w:rPr>
        <w:t>; Hebrew. About lamps see: ‘</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77, 2014; </w:t>
      </w:r>
      <w:proofErr w:type="spellStart"/>
      <w:r>
        <w:rPr>
          <w:rFonts w:asciiTheme="majorBidi" w:hAnsiTheme="majorBidi" w:cstheme="majorBidi"/>
          <w:sz w:val="24"/>
          <w:szCs w:val="24"/>
          <w:lang w:val="en-US"/>
        </w:rPr>
        <w:t>Alla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Nagorskiy</w:t>
      </w:r>
      <w:proofErr w:type="spellEnd"/>
      <w:r>
        <w:rPr>
          <w:rFonts w:asciiTheme="majorBidi" w:hAnsiTheme="majorBidi" w:cstheme="majorBidi"/>
          <w:sz w:val="24"/>
          <w:szCs w:val="24"/>
          <w:lang w:val="en-US"/>
        </w:rPr>
        <w:t xml:space="preserve">, </w:t>
      </w:r>
      <w:hyperlink r:id="rId22" w:history="1">
        <w:r w:rsidRPr="00FD3838">
          <w:rPr>
            <w:rStyle w:val="Hyperlink"/>
            <w:rFonts w:asciiTheme="majorBidi" w:hAnsiTheme="majorBidi" w:cstheme="majorBidi"/>
            <w:sz w:val="24"/>
            <w:szCs w:val="24"/>
            <w:lang w:val="en-US"/>
          </w:rPr>
          <w:t>https://atiqot.org.il/ArticleList.aspx?id=28</w:t>
        </w:r>
      </w:hyperlink>
      <w:r>
        <w:rPr>
          <w:rFonts w:asciiTheme="majorBidi" w:hAnsiTheme="majorBidi" w:cstheme="majorBidi"/>
          <w:sz w:val="24"/>
          <w:szCs w:val="24"/>
          <w:lang w:val="en-US"/>
        </w:rPr>
        <w:t>; English</w:t>
      </w:r>
    </w:p>
    <w:p w14:paraId="689D7E09" w14:textId="77777777" w:rsidR="00F7583B" w:rsidRDefault="00F7583B" w:rsidP="0015686D">
      <w:pPr>
        <w:ind w:left="0"/>
        <w:rPr>
          <w:rFonts w:asciiTheme="majorBidi" w:hAnsiTheme="majorBidi" w:cstheme="majorBidi"/>
          <w:sz w:val="24"/>
          <w:szCs w:val="24"/>
          <w:lang w:val="en-US"/>
        </w:rPr>
      </w:pPr>
    </w:p>
    <w:p w14:paraId="0690AFCA" w14:textId="77777777" w:rsidR="00E862CF" w:rsidRDefault="005E5DAF" w:rsidP="005E5DAF">
      <w:pPr>
        <w:ind w:left="0"/>
        <w:rPr>
          <w:rFonts w:asciiTheme="majorBidi" w:hAnsiTheme="majorBidi" w:cstheme="majorBidi"/>
          <w:sz w:val="24"/>
          <w:szCs w:val="24"/>
          <w:lang w:val="en-US"/>
        </w:rPr>
      </w:pPr>
      <w:r>
        <w:rPr>
          <w:rFonts w:asciiTheme="majorBidi" w:hAnsiTheme="majorBidi" w:cstheme="majorBidi"/>
          <w:sz w:val="24"/>
          <w:szCs w:val="24"/>
          <w:lang w:val="en-US"/>
        </w:rPr>
        <w:t xml:space="preserve">12) </w:t>
      </w:r>
      <w:r w:rsidRPr="00E862CF">
        <w:rPr>
          <w:rFonts w:asciiTheme="majorBidi" w:hAnsiTheme="majorBidi" w:cstheme="majorBidi"/>
          <w:i/>
          <w:iCs/>
          <w:sz w:val="24"/>
          <w:szCs w:val="24"/>
          <w:u w:val="single"/>
          <w:lang w:val="en-US"/>
        </w:rPr>
        <w:t xml:space="preserve">Tel </w:t>
      </w:r>
      <w:proofErr w:type="spellStart"/>
      <w:r w:rsidRPr="00E862CF">
        <w:rPr>
          <w:rFonts w:asciiTheme="majorBidi" w:hAnsiTheme="majorBidi" w:cstheme="majorBidi"/>
          <w:i/>
          <w:iCs/>
          <w:sz w:val="24"/>
          <w:szCs w:val="24"/>
          <w:u w:val="single"/>
          <w:lang w:val="en-US"/>
        </w:rPr>
        <w:t>Qasile</w:t>
      </w:r>
      <w:proofErr w:type="spellEnd"/>
      <w:r w:rsidR="00E862CF">
        <w:rPr>
          <w:rFonts w:asciiTheme="majorBidi" w:hAnsiTheme="majorBidi" w:cstheme="majorBidi"/>
          <w:sz w:val="24"/>
          <w:szCs w:val="24"/>
          <w:lang w:val="en-US"/>
        </w:rPr>
        <w:t xml:space="preserve"> </w:t>
      </w:r>
    </w:p>
    <w:p w14:paraId="69734112" w14:textId="6E09F4B9" w:rsidR="005E5DAF" w:rsidRDefault="005D7540" w:rsidP="005E5DAF">
      <w:pPr>
        <w:ind w:left="0"/>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55, 2007 (</w:t>
      </w:r>
      <w:r>
        <w:rPr>
          <w:rFonts w:asciiTheme="majorBidi" w:hAnsiTheme="majorBidi" w:cstheme="majorBidi" w:hint="cs"/>
          <w:sz w:val="24"/>
          <w:szCs w:val="24"/>
          <w:rtl/>
          <w:lang w:val="en-US"/>
        </w:rPr>
        <w:t>עתיקות 55, התשס"ז</w:t>
      </w:r>
      <w:r w:rsidR="00E862CF">
        <w:rPr>
          <w:rFonts w:asciiTheme="majorBidi" w:hAnsiTheme="majorBidi" w:cstheme="majorBidi"/>
          <w:sz w:val="24"/>
          <w:szCs w:val="24"/>
          <w:lang w:val="en-US"/>
        </w:rPr>
        <w:t>)</w:t>
      </w:r>
      <w:r>
        <w:rPr>
          <w:rFonts w:asciiTheme="majorBidi" w:hAnsiTheme="majorBidi" w:cstheme="majorBidi"/>
          <w:sz w:val="24"/>
          <w:szCs w:val="24"/>
          <w:lang w:val="en-US"/>
        </w:rPr>
        <w:t xml:space="preserve">; </w:t>
      </w:r>
      <w:hyperlink r:id="rId23" w:history="1">
        <w:r w:rsidRPr="004A0454">
          <w:rPr>
            <w:rStyle w:val="Hyperlink"/>
            <w:rFonts w:asciiTheme="majorBidi" w:hAnsiTheme="majorBidi" w:cstheme="majorBidi"/>
            <w:sz w:val="24"/>
            <w:szCs w:val="24"/>
            <w:lang w:val="en-US"/>
          </w:rPr>
          <w:t>https://atiqot.org.il/ArticleList.aspx?id=14</w:t>
        </w:r>
      </w:hyperlink>
      <w:r>
        <w:rPr>
          <w:rFonts w:asciiTheme="majorBidi" w:hAnsiTheme="majorBidi" w:cstheme="majorBidi"/>
          <w:sz w:val="24"/>
          <w:szCs w:val="24"/>
          <w:lang w:val="en-US"/>
        </w:rPr>
        <w:t>; Hebrew</w:t>
      </w:r>
    </w:p>
    <w:p w14:paraId="69B2F8B4" w14:textId="77777777" w:rsidR="00F7583B" w:rsidRPr="00E862CF" w:rsidRDefault="00F7583B" w:rsidP="005E5DAF">
      <w:pPr>
        <w:ind w:left="0"/>
        <w:rPr>
          <w:rFonts w:asciiTheme="majorBidi" w:hAnsiTheme="majorBidi" w:cstheme="majorBidi"/>
          <w:sz w:val="24"/>
          <w:szCs w:val="24"/>
          <w:lang w:val="en-US"/>
        </w:rPr>
      </w:pPr>
    </w:p>
    <w:p w14:paraId="64AB457D" w14:textId="77777777" w:rsidR="00E862CF" w:rsidRPr="008D3B77" w:rsidRDefault="005E5DAF" w:rsidP="005E5DAF">
      <w:pPr>
        <w:ind w:left="0"/>
        <w:rPr>
          <w:rFonts w:asciiTheme="majorBidi" w:hAnsiTheme="majorBidi" w:cstheme="majorBidi"/>
          <w:sz w:val="24"/>
          <w:szCs w:val="24"/>
          <w:lang w:val="en-US"/>
        </w:rPr>
      </w:pPr>
      <w:r>
        <w:rPr>
          <w:rFonts w:asciiTheme="majorBidi" w:hAnsiTheme="majorBidi" w:cstheme="majorBidi"/>
          <w:sz w:val="24"/>
          <w:szCs w:val="24"/>
          <w:lang w:val="en-US"/>
        </w:rPr>
        <w:t xml:space="preserve">13) </w:t>
      </w:r>
      <w:r w:rsidRPr="00E862CF">
        <w:rPr>
          <w:rFonts w:asciiTheme="majorBidi" w:hAnsiTheme="majorBidi" w:cstheme="majorBidi"/>
          <w:i/>
          <w:iCs/>
          <w:sz w:val="24"/>
          <w:szCs w:val="24"/>
          <w:u w:val="single"/>
          <w:lang w:val="en-US"/>
        </w:rPr>
        <w:t xml:space="preserve">Tel </w:t>
      </w:r>
      <w:proofErr w:type="spellStart"/>
      <w:r w:rsidRPr="00E862CF">
        <w:rPr>
          <w:rFonts w:asciiTheme="majorBidi" w:hAnsiTheme="majorBidi" w:cstheme="majorBidi"/>
          <w:i/>
          <w:iCs/>
          <w:sz w:val="24"/>
          <w:szCs w:val="24"/>
          <w:u w:val="single"/>
          <w:lang w:val="en-US"/>
        </w:rPr>
        <w:t>Ishqaf</w:t>
      </w:r>
      <w:proofErr w:type="spellEnd"/>
      <w:r w:rsidR="00E862CF">
        <w:rPr>
          <w:rFonts w:asciiTheme="majorBidi" w:hAnsiTheme="majorBidi" w:cstheme="majorBidi"/>
          <w:sz w:val="24"/>
          <w:szCs w:val="24"/>
          <w:lang w:val="en-US"/>
        </w:rPr>
        <w:t xml:space="preserve"> </w:t>
      </w:r>
    </w:p>
    <w:p w14:paraId="291BCACB" w14:textId="0EFE4450" w:rsidR="005E5DAF" w:rsidRDefault="002B43E7" w:rsidP="005E5DAF">
      <w:pPr>
        <w:ind w:left="0"/>
        <w:rPr>
          <w:rFonts w:asciiTheme="majorBidi" w:hAnsiTheme="majorBidi" w:cstheme="majorBidi"/>
          <w:sz w:val="24"/>
          <w:szCs w:val="24"/>
          <w:lang w:val="en-US"/>
        </w:rPr>
      </w:pPr>
      <w:proofErr w:type="spellStart"/>
      <w:r w:rsidRPr="002B43E7">
        <w:rPr>
          <w:rFonts w:asciiTheme="majorBidi" w:hAnsiTheme="majorBidi" w:cstheme="majorBidi"/>
          <w:sz w:val="24"/>
          <w:szCs w:val="24"/>
          <w:lang w:val="en-US"/>
        </w:rPr>
        <w:t>Ḥadashot</w:t>
      </w:r>
      <w:proofErr w:type="spellEnd"/>
      <w:r w:rsidRPr="002B43E7">
        <w:rPr>
          <w:rFonts w:asciiTheme="majorBidi" w:hAnsiTheme="majorBidi" w:cstheme="majorBidi"/>
          <w:sz w:val="24"/>
          <w:szCs w:val="24"/>
          <w:lang w:val="en-US"/>
        </w:rPr>
        <w:t xml:space="preserve"> </w:t>
      </w:r>
      <w:proofErr w:type="spellStart"/>
      <w:r w:rsidRPr="002B43E7">
        <w:rPr>
          <w:rFonts w:asciiTheme="majorBidi" w:hAnsiTheme="majorBidi" w:cstheme="majorBidi"/>
          <w:sz w:val="24"/>
          <w:szCs w:val="24"/>
          <w:lang w:val="en-US"/>
        </w:rPr>
        <w:t>Arkheologiyot</w:t>
      </w:r>
      <w:proofErr w:type="spellEnd"/>
      <w:r w:rsidRPr="002B43E7">
        <w:rPr>
          <w:rFonts w:asciiTheme="majorBidi" w:hAnsiTheme="majorBidi" w:cstheme="majorBidi"/>
          <w:sz w:val="24"/>
          <w:szCs w:val="24"/>
          <w:lang w:val="en-US"/>
        </w:rPr>
        <w:t>— Excavations and Surveys in Israel, Vol.</w:t>
      </w:r>
      <w:r>
        <w:rPr>
          <w:rFonts w:asciiTheme="majorBidi" w:hAnsiTheme="majorBidi" w:cstheme="majorBidi"/>
          <w:sz w:val="24"/>
          <w:szCs w:val="24"/>
          <w:lang w:val="en-US"/>
        </w:rPr>
        <w:t xml:space="preserve"> 123, 2011; </w:t>
      </w:r>
      <w:hyperlink r:id="rId24" w:history="1">
        <w:r w:rsidRPr="004A0454">
          <w:rPr>
            <w:rStyle w:val="Hyperlink"/>
            <w:rFonts w:asciiTheme="majorBidi" w:hAnsiTheme="majorBidi" w:cstheme="majorBidi"/>
            <w:sz w:val="24"/>
            <w:szCs w:val="24"/>
            <w:lang w:val="en-US"/>
          </w:rPr>
          <w:t>https://www.hadashot-esi.org.il/report_detail_eng.aspx?id=1916&amp;mag_id=118</w:t>
        </w:r>
      </w:hyperlink>
      <w:r>
        <w:rPr>
          <w:rFonts w:asciiTheme="majorBidi" w:hAnsiTheme="majorBidi" w:cstheme="majorBidi"/>
          <w:sz w:val="24"/>
          <w:szCs w:val="24"/>
          <w:lang w:val="en-US"/>
        </w:rPr>
        <w:t>; English</w:t>
      </w:r>
    </w:p>
    <w:p w14:paraId="0C27FDD2" w14:textId="77777777" w:rsidR="00F7583B" w:rsidRPr="00E862CF" w:rsidRDefault="00F7583B" w:rsidP="005E5DAF">
      <w:pPr>
        <w:ind w:left="0"/>
        <w:rPr>
          <w:rFonts w:asciiTheme="majorBidi" w:hAnsiTheme="majorBidi" w:cstheme="majorBidi"/>
          <w:sz w:val="24"/>
          <w:szCs w:val="24"/>
          <w:lang w:val="en-US"/>
        </w:rPr>
      </w:pPr>
    </w:p>
    <w:p w14:paraId="1F791B82" w14:textId="77777777" w:rsidR="00E862CF" w:rsidRDefault="005E5DAF" w:rsidP="005E5DAF">
      <w:pPr>
        <w:ind w:left="0"/>
        <w:rPr>
          <w:rFonts w:asciiTheme="majorBidi" w:hAnsiTheme="majorBidi" w:cstheme="majorBidi"/>
          <w:sz w:val="24"/>
          <w:szCs w:val="24"/>
          <w:lang w:val="en-US"/>
        </w:rPr>
      </w:pPr>
      <w:r>
        <w:rPr>
          <w:rFonts w:asciiTheme="majorBidi" w:hAnsiTheme="majorBidi" w:cstheme="majorBidi"/>
          <w:sz w:val="24"/>
          <w:szCs w:val="24"/>
          <w:lang w:val="en-US"/>
        </w:rPr>
        <w:t xml:space="preserve">14) </w:t>
      </w:r>
      <w:r w:rsidRPr="00E862CF">
        <w:rPr>
          <w:rFonts w:asciiTheme="majorBidi" w:hAnsiTheme="majorBidi" w:cstheme="majorBidi"/>
          <w:i/>
          <w:iCs/>
          <w:sz w:val="24"/>
          <w:szCs w:val="24"/>
          <w:u w:val="single"/>
          <w:lang w:val="en-US"/>
        </w:rPr>
        <w:t>Ramla-</w:t>
      </w:r>
      <w:proofErr w:type="spellStart"/>
      <w:r w:rsidRPr="00E862CF">
        <w:rPr>
          <w:rFonts w:asciiTheme="majorBidi" w:hAnsiTheme="majorBidi" w:cstheme="majorBidi"/>
          <w:i/>
          <w:iCs/>
          <w:sz w:val="24"/>
          <w:szCs w:val="24"/>
          <w:u w:val="single"/>
          <w:lang w:val="en-US"/>
        </w:rPr>
        <w:t>Matsliah</w:t>
      </w:r>
      <w:proofErr w:type="spellEnd"/>
      <w:r w:rsidR="00E862CF">
        <w:rPr>
          <w:rFonts w:asciiTheme="majorBidi" w:hAnsiTheme="majorBidi" w:cstheme="majorBidi"/>
          <w:sz w:val="24"/>
          <w:szCs w:val="24"/>
          <w:lang w:val="en-US"/>
        </w:rPr>
        <w:t xml:space="preserve"> </w:t>
      </w:r>
    </w:p>
    <w:p w14:paraId="5D9EDE22" w14:textId="56B4D7F1" w:rsidR="005E5DAF" w:rsidRDefault="00904589" w:rsidP="001955B0">
      <w:pPr>
        <w:ind w:left="0"/>
        <w:jc w:val="right"/>
        <w:rPr>
          <w:rFonts w:asciiTheme="majorBidi" w:hAnsiTheme="majorBidi" w:cstheme="majorBidi"/>
          <w:sz w:val="24"/>
          <w:szCs w:val="24"/>
          <w:lang w:val="en-US"/>
        </w:rPr>
      </w:pPr>
      <w:r>
        <w:rPr>
          <w:rFonts w:asciiTheme="majorBidi" w:hAnsiTheme="majorBidi" w:cstheme="majorBidi" w:hint="cs"/>
          <w:sz w:val="24"/>
          <w:szCs w:val="24"/>
          <w:rtl/>
          <w:lang w:val="en-US"/>
        </w:rPr>
        <w:t>"</w:t>
      </w:r>
      <w:r w:rsidRPr="00904589">
        <w:rPr>
          <w:rFonts w:asciiTheme="majorBidi" w:hAnsiTheme="majorBidi" w:cstheme="majorBidi" w:hint="cs"/>
          <w:b/>
          <w:bCs/>
          <w:i/>
          <w:iCs/>
          <w:sz w:val="24"/>
          <w:szCs w:val="24"/>
          <w:rtl/>
          <w:lang w:val="en-US"/>
        </w:rPr>
        <w:t>קמא</w:t>
      </w:r>
      <w:r>
        <w:rPr>
          <w:rFonts w:asciiTheme="majorBidi" w:hAnsiTheme="majorBidi" w:cstheme="majorBidi" w:hint="cs"/>
          <w:sz w:val="24"/>
          <w:szCs w:val="24"/>
          <w:rtl/>
          <w:lang w:val="en-US"/>
        </w:rPr>
        <w:t>"-פרסומי מכון לארכיאולוגיה אוניברסיטת בר-אילן, כרך 2; רמת-גן, ישראל; 2019; עמ' 64-47</w:t>
      </w:r>
    </w:p>
    <w:p w14:paraId="5BFA5E0E" w14:textId="77777777" w:rsidR="00F7583B" w:rsidRPr="00E862CF" w:rsidRDefault="00F7583B" w:rsidP="005E5DAF">
      <w:pPr>
        <w:ind w:left="0"/>
        <w:rPr>
          <w:rFonts w:asciiTheme="majorBidi" w:hAnsiTheme="majorBidi" w:cstheme="majorBidi"/>
          <w:sz w:val="24"/>
          <w:szCs w:val="24"/>
          <w:lang w:val="en-US"/>
        </w:rPr>
      </w:pPr>
    </w:p>
    <w:p w14:paraId="01EDE5D7" w14:textId="77777777" w:rsidR="00E862CF" w:rsidRDefault="005E5DAF" w:rsidP="005E5DAF">
      <w:pPr>
        <w:ind w:left="0"/>
        <w:rPr>
          <w:rFonts w:asciiTheme="majorBidi" w:hAnsiTheme="majorBidi" w:cstheme="majorBidi"/>
          <w:sz w:val="24"/>
          <w:szCs w:val="24"/>
          <w:lang w:val="en-US"/>
        </w:rPr>
      </w:pPr>
      <w:r>
        <w:rPr>
          <w:rFonts w:asciiTheme="majorBidi" w:hAnsiTheme="majorBidi" w:cstheme="majorBidi"/>
          <w:sz w:val="24"/>
          <w:szCs w:val="24"/>
          <w:lang w:val="en-US"/>
        </w:rPr>
        <w:t xml:space="preserve">15) </w:t>
      </w:r>
      <w:proofErr w:type="spellStart"/>
      <w:r w:rsidRPr="00E862CF">
        <w:rPr>
          <w:rFonts w:asciiTheme="majorBidi" w:hAnsiTheme="majorBidi" w:cstheme="majorBidi"/>
          <w:i/>
          <w:iCs/>
          <w:sz w:val="24"/>
          <w:szCs w:val="24"/>
          <w:u w:val="single"/>
          <w:lang w:val="en-US"/>
        </w:rPr>
        <w:t>Horbat</w:t>
      </w:r>
      <w:proofErr w:type="spellEnd"/>
      <w:r w:rsidRPr="00E862CF">
        <w:rPr>
          <w:rFonts w:asciiTheme="majorBidi" w:hAnsiTheme="majorBidi" w:cstheme="majorBidi"/>
          <w:i/>
          <w:iCs/>
          <w:sz w:val="24"/>
          <w:szCs w:val="24"/>
          <w:u w:val="single"/>
          <w:lang w:val="en-US"/>
        </w:rPr>
        <w:t xml:space="preserve"> </w:t>
      </w:r>
      <w:proofErr w:type="spellStart"/>
      <w:r w:rsidRPr="00E862CF">
        <w:rPr>
          <w:rFonts w:asciiTheme="majorBidi" w:hAnsiTheme="majorBidi" w:cstheme="majorBidi"/>
          <w:i/>
          <w:iCs/>
          <w:sz w:val="24"/>
          <w:szCs w:val="24"/>
          <w:u w:val="single"/>
          <w:lang w:val="en-US"/>
        </w:rPr>
        <w:t>Glilot</w:t>
      </w:r>
      <w:proofErr w:type="spellEnd"/>
      <w:r w:rsidRPr="00E862CF">
        <w:rPr>
          <w:rFonts w:asciiTheme="majorBidi" w:hAnsiTheme="majorBidi" w:cstheme="majorBidi"/>
          <w:i/>
          <w:iCs/>
          <w:sz w:val="24"/>
          <w:szCs w:val="24"/>
          <w:u w:val="single"/>
          <w:lang w:val="en-US"/>
        </w:rPr>
        <w:t xml:space="preserve"> (</w:t>
      </w:r>
      <w:proofErr w:type="spellStart"/>
      <w:r w:rsidRPr="00E862CF">
        <w:rPr>
          <w:rFonts w:asciiTheme="majorBidi" w:hAnsiTheme="majorBidi" w:cstheme="majorBidi"/>
          <w:i/>
          <w:iCs/>
          <w:sz w:val="24"/>
          <w:szCs w:val="24"/>
          <w:u w:val="single"/>
          <w:lang w:val="en-US"/>
        </w:rPr>
        <w:t>Horbat</w:t>
      </w:r>
      <w:proofErr w:type="spellEnd"/>
      <w:r w:rsidRPr="00E862CF">
        <w:rPr>
          <w:rFonts w:asciiTheme="majorBidi" w:hAnsiTheme="majorBidi" w:cstheme="majorBidi"/>
          <w:i/>
          <w:iCs/>
          <w:sz w:val="24"/>
          <w:szCs w:val="24"/>
          <w:u w:val="single"/>
          <w:lang w:val="en-US"/>
        </w:rPr>
        <w:t xml:space="preserve"> </w:t>
      </w:r>
      <w:proofErr w:type="spellStart"/>
      <w:r w:rsidRPr="00E862CF">
        <w:rPr>
          <w:rFonts w:asciiTheme="majorBidi" w:hAnsiTheme="majorBidi" w:cstheme="majorBidi"/>
          <w:i/>
          <w:iCs/>
          <w:sz w:val="24"/>
          <w:szCs w:val="24"/>
          <w:u w:val="single"/>
          <w:lang w:val="en-US"/>
        </w:rPr>
        <w:t>Gelilot</w:t>
      </w:r>
      <w:proofErr w:type="spellEnd"/>
      <w:r w:rsidRPr="00E862CF">
        <w:rPr>
          <w:rFonts w:asciiTheme="majorBidi" w:hAnsiTheme="majorBidi" w:cstheme="majorBidi"/>
          <w:i/>
          <w:iCs/>
          <w:sz w:val="24"/>
          <w:szCs w:val="24"/>
          <w:u w:val="single"/>
          <w:lang w:val="en-US"/>
        </w:rPr>
        <w:t>)</w:t>
      </w:r>
      <w:r w:rsidR="00E862CF">
        <w:rPr>
          <w:rFonts w:asciiTheme="majorBidi" w:hAnsiTheme="majorBidi" w:cstheme="majorBidi"/>
          <w:sz w:val="24"/>
          <w:szCs w:val="24"/>
          <w:lang w:val="en-US"/>
        </w:rPr>
        <w:t xml:space="preserve"> </w:t>
      </w:r>
    </w:p>
    <w:p w14:paraId="2EE92520" w14:textId="42B9FBCF" w:rsidR="005E5DAF" w:rsidRDefault="002B43E7" w:rsidP="005E5DAF">
      <w:pPr>
        <w:ind w:left="0"/>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Atiqot</w:t>
      </w:r>
      <w:proofErr w:type="spellEnd"/>
      <w:r>
        <w:rPr>
          <w:rFonts w:asciiTheme="majorBidi" w:hAnsiTheme="majorBidi" w:cstheme="majorBidi"/>
          <w:sz w:val="24"/>
          <w:szCs w:val="24"/>
          <w:lang w:val="en-US"/>
        </w:rPr>
        <w:t xml:space="preserve"> 66, 2011 (</w:t>
      </w:r>
      <w:r>
        <w:rPr>
          <w:rFonts w:asciiTheme="majorBidi" w:hAnsiTheme="majorBidi" w:cstheme="majorBidi" w:hint="cs"/>
          <w:sz w:val="24"/>
          <w:szCs w:val="24"/>
          <w:rtl/>
          <w:lang w:val="en-US"/>
        </w:rPr>
        <w:t>עתיקות 66, התשע"א</w:t>
      </w:r>
      <w:r w:rsidR="00E862CF">
        <w:rPr>
          <w:rFonts w:asciiTheme="majorBidi" w:hAnsiTheme="majorBidi" w:cstheme="majorBidi"/>
          <w:sz w:val="24"/>
          <w:szCs w:val="24"/>
          <w:lang w:val="en-US"/>
        </w:rPr>
        <w:t>)</w:t>
      </w:r>
      <w:r>
        <w:rPr>
          <w:rFonts w:asciiTheme="majorBidi" w:hAnsiTheme="majorBidi" w:cstheme="majorBidi"/>
          <w:sz w:val="24"/>
          <w:szCs w:val="24"/>
          <w:lang w:val="en-US"/>
        </w:rPr>
        <w:t xml:space="preserve">; </w:t>
      </w:r>
      <w:hyperlink r:id="rId25" w:history="1">
        <w:r w:rsidRPr="004A0454">
          <w:rPr>
            <w:rStyle w:val="Hyperlink"/>
            <w:rFonts w:asciiTheme="majorBidi" w:hAnsiTheme="majorBidi" w:cstheme="majorBidi"/>
            <w:sz w:val="24"/>
            <w:szCs w:val="24"/>
            <w:lang w:val="en-US"/>
          </w:rPr>
          <w:t>https://atiqot.org.il/ArticleList.aspx?id=7</w:t>
        </w:r>
      </w:hyperlink>
      <w:r>
        <w:rPr>
          <w:rFonts w:asciiTheme="majorBidi" w:hAnsiTheme="majorBidi" w:cstheme="majorBidi"/>
          <w:sz w:val="24"/>
          <w:szCs w:val="24"/>
          <w:lang w:val="en-US"/>
        </w:rPr>
        <w:t>; Hebrew</w:t>
      </w:r>
    </w:p>
    <w:p w14:paraId="5C1064E7" w14:textId="77777777" w:rsidR="00F7583B" w:rsidRPr="00E862CF" w:rsidRDefault="00F7583B" w:rsidP="005E5DAF">
      <w:pPr>
        <w:ind w:left="0"/>
        <w:rPr>
          <w:rFonts w:asciiTheme="majorBidi" w:hAnsiTheme="majorBidi" w:cstheme="majorBidi"/>
          <w:sz w:val="24"/>
          <w:szCs w:val="24"/>
          <w:lang w:val="en-US"/>
        </w:rPr>
      </w:pPr>
    </w:p>
    <w:p w14:paraId="272D466D" w14:textId="77777777" w:rsidR="00E862CF" w:rsidRDefault="000E03A0" w:rsidP="005E5DAF">
      <w:pPr>
        <w:ind w:left="0"/>
        <w:rPr>
          <w:rFonts w:asciiTheme="majorBidi" w:hAnsiTheme="majorBidi" w:cstheme="majorBidi"/>
          <w:sz w:val="24"/>
          <w:szCs w:val="24"/>
          <w:lang w:val="en-US"/>
        </w:rPr>
      </w:pPr>
      <w:r w:rsidRPr="00E862CF">
        <w:rPr>
          <w:rFonts w:asciiTheme="majorBidi" w:hAnsiTheme="majorBidi" w:cstheme="majorBidi"/>
          <w:sz w:val="24"/>
          <w:szCs w:val="24"/>
          <w:lang w:val="en-US"/>
        </w:rPr>
        <w:t xml:space="preserve">16) </w:t>
      </w:r>
      <w:r w:rsidRPr="00E862CF">
        <w:rPr>
          <w:rFonts w:asciiTheme="majorBidi" w:hAnsiTheme="majorBidi" w:cstheme="majorBidi"/>
          <w:i/>
          <w:iCs/>
          <w:sz w:val="24"/>
          <w:szCs w:val="24"/>
          <w:u w:val="single"/>
          <w:lang w:val="en-US"/>
        </w:rPr>
        <w:t>Herzliyya Bet</w:t>
      </w:r>
      <w:r w:rsidR="00E862CF" w:rsidRPr="00E862CF">
        <w:rPr>
          <w:rFonts w:asciiTheme="majorBidi" w:hAnsiTheme="majorBidi" w:cstheme="majorBidi"/>
          <w:sz w:val="24"/>
          <w:szCs w:val="24"/>
          <w:lang w:val="en-US"/>
        </w:rPr>
        <w:t xml:space="preserve"> </w:t>
      </w:r>
    </w:p>
    <w:p w14:paraId="26AF494A" w14:textId="71F503C1" w:rsidR="005E5DAF" w:rsidRPr="0077157B" w:rsidRDefault="00F7583B" w:rsidP="005E5DAF">
      <w:pPr>
        <w:ind w:left="0"/>
        <w:rPr>
          <w:rFonts w:asciiTheme="majorBidi" w:hAnsiTheme="majorBidi" w:cstheme="majorBidi"/>
          <w:sz w:val="24"/>
          <w:szCs w:val="24"/>
          <w:lang w:val="en-US"/>
        </w:rPr>
      </w:pPr>
      <w:r w:rsidRPr="0077157B">
        <w:rPr>
          <w:rFonts w:asciiTheme="majorBidi" w:hAnsiTheme="majorBidi" w:cstheme="majorBidi"/>
          <w:sz w:val="24"/>
          <w:szCs w:val="24"/>
          <w:lang w:val="en-US"/>
        </w:rPr>
        <w:t>‘</w:t>
      </w:r>
      <w:proofErr w:type="spellStart"/>
      <w:r w:rsidRPr="0077157B">
        <w:rPr>
          <w:rFonts w:asciiTheme="majorBidi" w:hAnsiTheme="majorBidi" w:cstheme="majorBidi"/>
          <w:sz w:val="24"/>
          <w:szCs w:val="24"/>
          <w:lang w:val="en-US"/>
        </w:rPr>
        <w:t>Atiqot</w:t>
      </w:r>
      <w:proofErr w:type="spellEnd"/>
      <w:r w:rsidRPr="0077157B">
        <w:rPr>
          <w:rFonts w:asciiTheme="majorBidi" w:hAnsiTheme="majorBidi" w:cstheme="majorBidi"/>
          <w:sz w:val="24"/>
          <w:szCs w:val="24"/>
          <w:lang w:val="en-US"/>
        </w:rPr>
        <w:t xml:space="preserve"> 110, 2023; </w:t>
      </w:r>
      <w:hyperlink r:id="rId26" w:history="1">
        <w:r w:rsidRPr="0077157B">
          <w:rPr>
            <w:rStyle w:val="Hyperlink"/>
            <w:rFonts w:asciiTheme="majorBidi" w:hAnsiTheme="majorBidi" w:cstheme="majorBidi"/>
            <w:sz w:val="24"/>
            <w:szCs w:val="24"/>
            <w:lang w:val="en-US"/>
          </w:rPr>
          <w:t>https://atiqot.org.il/ArticleList.aspx?id=1060</w:t>
        </w:r>
      </w:hyperlink>
      <w:r w:rsidRPr="0077157B">
        <w:rPr>
          <w:rFonts w:asciiTheme="majorBidi" w:hAnsiTheme="majorBidi" w:cstheme="majorBidi"/>
          <w:sz w:val="24"/>
          <w:szCs w:val="24"/>
          <w:lang w:val="en-US"/>
        </w:rPr>
        <w:t>; English</w:t>
      </w:r>
    </w:p>
    <w:p w14:paraId="0603E04F" w14:textId="77777777" w:rsidR="00F7583B" w:rsidRPr="0077157B" w:rsidRDefault="00F7583B" w:rsidP="005E5DAF">
      <w:pPr>
        <w:ind w:left="0"/>
        <w:rPr>
          <w:rFonts w:asciiTheme="majorBidi" w:hAnsiTheme="majorBidi" w:cstheme="majorBidi"/>
          <w:sz w:val="24"/>
          <w:szCs w:val="24"/>
          <w:lang w:val="en-US"/>
        </w:rPr>
      </w:pPr>
    </w:p>
    <w:p w14:paraId="2DF23CA7" w14:textId="77777777" w:rsidR="00E862CF" w:rsidRPr="008D3B77" w:rsidRDefault="000E03A0" w:rsidP="005E5DAF">
      <w:pPr>
        <w:ind w:left="0"/>
        <w:rPr>
          <w:rFonts w:asciiTheme="majorBidi" w:hAnsiTheme="majorBidi" w:cstheme="majorBidi"/>
          <w:sz w:val="24"/>
          <w:szCs w:val="24"/>
          <w:lang w:val="en-US"/>
        </w:rPr>
      </w:pPr>
      <w:r w:rsidRPr="008D3B77">
        <w:rPr>
          <w:rFonts w:asciiTheme="majorBidi" w:hAnsiTheme="majorBidi" w:cstheme="majorBidi"/>
          <w:sz w:val="24"/>
          <w:szCs w:val="24"/>
          <w:lang w:val="en-US"/>
        </w:rPr>
        <w:t xml:space="preserve">17) </w:t>
      </w:r>
      <w:r w:rsidRPr="008D3B77">
        <w:rPr>
          <w:rFonts w:asciiTheme="majorBidi" w:hAnsiTheme="majorBidi" w:cstheme="majorBidi"/>
          <w:i/>
          <w:iCs/>
          <w:sz w:val="24"/>
          <w:szCs w:val="24"/>
          <w:u w:val="single"/>
          <w:lang w:val="en-US"/>
        </w:rPr>
        <w:t>Caesarea Maritima</w:t>
      </w:r>
      <w:r w:rsidR="00E862CF" w:rsidRPr="008D3B77">
        <w:rPr>
          <w:rFonts w:asciiTheme="majorBidi" w:hAnsiTheme="majorBidi" w:cstheme="majorBidi"/>
          <w:sz w:val="24"/>
          <w:szCs w:val="24"/>
          <w:lang w:val="en-US"/>
        </w:rPr>
        <w:t xml:space="preserve"> </w:t>
      </w:r>
    </w:p>
    <w:p w14:paraId="22FD1583" w14:textId="0E863A49" w:rsidR="000E03A0" w:rsidRPr="0077157B" w:rsidRDefault="0077157B" w:rsidP="005E5DAF">
      <w:pPr>
        <w:ind w:left="0"/>
        <w:rPr>
          <w:rFonts w:asciiTheme="majorBidi" w:hAnsiTheme="majorBidi" w:cstheme="majorBidi"/>
          <w:sz w:val="24"/>
          <w:szCs w:val="24"/>
          <w:lang w:val="en-US"/>
        </w:rPr>
      </w:pPr>
      <w:r w:rsidRPr="008D3B77">
        <w:rPr>
          <w:rFonts w:asciiTheme="majorBidi" w:hAnsiTheme="majorBidi" w:cstheme="majorBidi"/>
          <w:sz w:val="24"/>
          <w:szCs w:val="24"/>
          <w:lang w:val="en-US"/>
        </w:rPr>
        <w:t>‘</w:t>
      </w:r>
      <w:proofErr w:type="spellStart"/>
      <w:r w:rsidRPr="008D3B77">
        <w:rPr>
          <w:rFonts w:asciiTheme="majorBidi" w:hAnsiTheme="majorBidi" w:cstheme="majorBidi"/>
          <w:sz w:val="24"/>
          <w:szCs w:val="24"/>
          <w:lang w:val="en-US"/>
        </w:rPr>
        <w:t>Atiqot</w:t>
      </w:r>
      <w:proofErr w:type="spellEnd"/>
      <w:r w:rsidRPr="008D3B77">
        <w:rPr>
          <w:rFonts w:asciiTheme="majorBidi" w:hAnsiTheme="majorBidi" w:cstheme="majorBidi"/>
          <w:sz w:val="24"/>
          <w:szCs w:val="24"/>
          <w:lang w:val="en-US"/>
        </w:rPr>
        <w:t xml:space="preserve"> 55, 2007 (</w:t>
      </w:r>
      <w:r>
        <w:rPr>
          <w:rFonts w:asciiTheme="majorBidi" w:hAnsiTheme="majorBidi" w:cstheme="majorBidi" w:hint="cs"/>
          <w:sz w:val="24"/>
          <w:szCs w:val="24"/>
          <w:rtl/>
          <w:lang w:val="es-ES"/>
        </w:rPr>
        <w:t>עתיקות 55, התשס"ז</w:t>
      </w:r>
      <w:r w:rsidR="00E862CF" w:rsidRPr="008D3B77">
        <w:rPr>
          <w:rFonts w:asciiTheme="majorBidi" w:hAnsiTheme="majorBidi" w:cstheme="majorBidi"/>
          <w:sz w:val="24"/>
          <w:szCs w:val="24"/>
          <w:lang w:val="en-US"/>
        </w:rPr>
        <w:t>)</w:t>
      </w:r>
      <w:r w:rsidRPr="008D3B77">
        <w:rPr>
          <w:rFonts w:asciiTheme="majorBidi" w:hAnsiTheme="majorBidi" w:cstheme="majorBidi"/>
          <w:sz w:val="24"/>
          <w:szCs w:val="24"/>
          <w:lang w:val="en-US"/>
        </w:rPr>
        <w:t xml:space="preserve">; </w:t>
      </w:r>
      <w:hyperlink r:id="rId27" w:history="1">
        <w:r w:rsidRPr="008D3B77">
          <w:rPr>
            <w:rStyle w:val="Hyperlink"/>
            <w:rFonts w:asciiTheme="majorBidi" w:hAnsiTheme="majorBidi" w:cstheme="majorBidi"/>
            <w:sz w:val="24"/>
            <w:szCs w:val="24"/>
            <w:lang w:val="en-US"/>
          </w:rPr>
          <w:t>https://atiqot.org.il/ArticleList.aspx?id=14</w:t>
        </w:r>
      </w:hyperlink>
      <w:r w:rsidRPr="008D3B77">
        <w:rPr>
          <w:rFonts w:asciiTheme="majorBidi" w:hAnsiTheme="majorBidi" w:cstheme="majorBidi"/>
          <w:sz w:val="24"/>
          <w:szCs w:val="24"/>
          <w:lang w:val="en-US"/>
        </w:rPr>
        <w:t>; Hebrew</w:t>
      </w:r>
    </w:p>
    <w:p w14:paraId="423004F6" w14:textId="77777777" w:rsidR="00E862CF" w:rsidRPr="008D3B77" w:rsidRDefault="000E03A0" w:rsidP="005E5DAF">
      <w:pPr>
        <w:ind w:left="0"/>
        <w:rPr>
          <w:rFonts w:asciiTheme="majorBidi" w:hAnsiTheme="majorBidi" w:cstheme="majorBidi"/>
          <w:sz w:val="24"/>
          <w:szCs w:val="24"/>
          <w:lang w:val="en-US"/>
        </w:rPr>
      </w:pPr>
      <w:r w:rsidRPr="008D3B77">
        <w:rPr>
          <w:rFonts w:asciiTheme="majorBidi" w:hAnsiTheme="majorBidi" w:cstheme="majorBidi"/>
          <w:sz w:val="24"/>
          <w:szCs w:val="24"/>
          <w:lang w:val="en-US"/>
        </w:rPr>
        <w:t xml:space="preserve">18) </w:t>
      </w:r>
      <w:proofErr w:type="spellStart"/>
      <w:r w:rsidRPr="008D3B77">
        <w:rPr>
          <w:rFonts w:asciiTheme="majorBidi" w:hAnsiTheme="majorBidi" w:cstheme="majorBidi"/>
          <w:i/>
          <w:iCs/>
          <w:sz w:val="24"/>
          <w:szCs w:val="24"/>
          <w:u w:val="single"/>
          <w:lang w:val="en-US"/>
        </w:rPr>
        <w:t>Giv’at</w:t>
      </w:r>
      <w:proofErr w:type="spellEnd"/>
      <w:r w:rsidRPr="008D3B77">
        <w:rPr>
          <w:rFonts w:asciiTheme="majorBidi" w:hAnsiTheme="majorBidi" w:cstheme="majorBidi"/>
          <w:i/>
          <w:iCs/>
          <w:sz w:val="24"/>
          <w:szCs w:val="24"/>
          <w:u w:val="single"/>
          <w:lang w:val="en-US"/>
        </w:rPr>
        <w:t xml:space="preserve"> Ha-More</w:t>
      </w:r>
      <w:r w:rsidR="00E862CF" w:rsidRPr="008D3B77">
        <w:rPr>
          <w:rFonts w:asciiTheme="majorBidi" w:hAnsiTheme="majorBidi" w:cstheme="majorBidi"/>
          <w:sz w:val="24"/>
          <w:szCs w:val="24"/>
          <w:lang w:val="en-US"/>
        </w:rPr>
        <w:t xml:space="preserve"> </w:t>
      </w:r>
    </w:p>
    <w:p w14:paraId="69A8F8C1" w14:textId="3E6CA410" w:rsidR="000E03A0" w:rsidRPr="0077157B" w:rsidRDefault="0077157B" w:rsidP="005E5DAF">
      <w:pPr>
        <w:ind w:left="0"/>
        <w:rPr>
          <w:rFonts w:asciiTheme="majorBidi" w:hAnsiTheme="majorBidi" w:cstheme="majorBidi"/>
          <w:sz w:val="24"/>
          <w:szCs w:val="24"/>
          <w:lang w:val="en-US"/>
        </w:rPr>
      </w:pPr>
      <w:bookmarkStart w:id="39" w:name="_Hlk181272448"/>
      <w:r w:rsidRPr="0077157B">
        <w:rPr>
          <w:rFonts w:asciiTheme="majorBidi" w:hAnsiTheme="majorBidi" w:cstheme="majorBidi"/>
          <w:sz w:val="24"/>
          <w:szCs w:val="24"/>
          <w:lang w:val="en-US"/>
        </w:rPr>
        <w:t>‘</w:t>
      </w:r>
      <w:proofErr w:type="spellStart"/>
      <w:r w:rsidRPr="0077157B">
        <w:rPr>
          <w:rFonts w:asciiTheme="majorBidi" w:hAnsiTheme="majorBidi" w:cstheme="majorBidi"/>
          <w:sz w:val="24"/>
          <w:szCs w:val="24"/>
          <w:lang w:val="en-US"/>
        </w:rPr>
        <w:t>Atiqot</w:t>
      </w:r>
      <w:proofErr w:type="spellEnd"/>
      <w:r w:rsidRPr="0077157B">
        <w:rPr>
          <w:rFonts w:asciiTheme="majorBidi" w:hAnsiTheme="majorBidi" w:cstheme="majorBidi"/>
          <w:sz w:val="24"/>
          <w:szCs w:val="24"/>
          <w:lang w:val="en-US"/>
        </w:rPr>
        <w:t xml:space="preserve"> 114, 2024; </w:t>
      </w:r>
      <w:hyperlink r:id="rId28" w:history="1">
        <w:r w:rsidRPr="0077157B">
          <w:rPr>
            <w:rStyle w:val="Hyperlink"/>
            <w:rFonts w:asciiTheme="majorBidi" w:hAnsiTheme="majorBidi" w:cstheme="majorBidi"/>
            <w:sz w:val="24"/>
            <w:szCs w:val="24"/>
            <w:lang w:val="en-US"/>
          </w:rPr>
          <w:t>https://atiqot.org.il/ArticleList.aspx?id=1064</w:t>
        </w:r>
      </w:hyperlink>
      <w:r w:rsidRPr="0077157B">
        <w:rPr>
          <w:rFonts w:asciiTheme="majorBidi" w:hAnsiTheme="majorBidi" w:cstheme="majorBidi"/>
          <w:sz w:val="24"/>
          <w:szCs w:val="24"/>
          <w:lang w:val="en-US"/>
        </w:rPr>
        <w:t>; English</w:t>
      </w:r>
    </w:p>
    <w:bookmarkEnd w:id="39"/>
    <w:p w14:paraId="43697B26" w14:textId="77777777" w:rsidR="000E03A0" w:rsidRPr="0077157B" w:rsidRDefault="000E03A0" w:rsidP="005E5DAF">
      <w:pPr>
        <w:ind w:left="0"/>
        <w:rPr>
          <w:rFonts w:asciiTheme="majorBidi" w:hAnsiTheme="majorBidi" w:cstheme="majorBidi"/>
          <w:sz w:val="24"/>
          <w:szCs w:val="24"/>
          <w:lang w:val="en-US"/>
        </w:rPr>
      </w:pPr>
    </w:p>
    <w:p w14:paraId="6023D54E" w14:textId="77777777" w:rsidR="000C1018" w:rsidRPr="000C1018" w:rsidRDefault="000C1018" w:rsidP="000C1018">
      <w:pPr>
        <w:ind w:left="0"/>
        <w:rPr>
          <w:rFonts w:asciiTheme="majorBidi" w:hAnsiTheme="majorBidi" w:cstheme="majorBidi"/>
          <w:sz w:val="24"/>
          <w:szCs w:val="24"/>
          <w:lang w:val="en-US"/>
        </w:rPr>
      </w:pPr>
      <w:r w:rsidRPr="000C1018">
        <w:rPr>
          <w:rFonts w:asciiTheme="majorBidi" w:hAnsiTheme="majorBidi" w:cstheme="majorBidi"/>
          <w:b/>
          <w:bCs/>
          <w:sz w:val="24"/>
          <w:szCs w:val="24"/>
          <w:lang w:val="en-US"/>
        </w:rPr>
        <w:t>Map</w:t>
      </w:r>
      <w:r w:rsidRPr="000C1018">
        <w:rPr>
          <w:rFonts w:asciiTheme="majorBidi" w:hAnsiTheme="majorBidi" w:cstheme="majorBidi"/>
          <w:sz w:val="24"/>
          <w:szCs w:val="24"/>
          <w:lang w:val="en-US"/>
        </w:rPr>
        <w:t>: Main trade routes during the 4th-8th centuries CE</w:t>
      </w:r>
    </w:p>
    <w:p w14:paraId="52250FDA" w14:textId="1DF7225C" w:rsidR="000C1018" w:rsidRDefault="000C1018" w:rsidP="000C1018">
      <w:pPr>
        <w:ind w:left="0"/>
        <w:rPr>
          <w:rFonts w:asciiTheme="majorBidi" w:hAnsiTheme="majorBidi" w:cstheme="majorBidi"/>
          <w:sz w:val="24"/>
          <w:szCs w:val="24"/>
          <w:lang w:val="en-US"/>
        </w:rPr>
      </w:pPr>
      <w:hyperlink r:id="rId29" w:history="1">
        <w:r w:rsidRPr="00C63588">
          <w:rPr>
            <w:rStyle w:val="Hyperlink"/>
            <w:rFonts w:asciiTheme="majorBidi" w:hAnsiTheme="majorBidi" w:cstheme="majorBidi"/>
            <w:sz w:val="24"/>
            <w:szCs w:val="24"/>
            <w:lang w:val="en-US"/>
          </w:rPr>
          <w:t>https://www.bibleodyssey.org/map-gallery/trade-routes-of-palestine-map/</w:t>
        </w:r>
      </w:hyperlink>
    </w:p>
    <w:p w14:paraId="72AC6F6D" w14:textId="04E2C298" w:rsidR="00E24642" w:rsidRDefault="004E44EE" w:rsidP="000C1018">
      <w:pPr>
        <w:ind w:left="0"/>
        <w:rPr>
          <w:rFonts w:asciiTheme="majorBidi" w:hAnsiTheme="majorBidi" w:cstheme="majorBidi"/>
          <w:i/>
          <w:iCs/>
          <w:sz w:val="24"/>
          <w:szCs w:val="24"/>
          <w:u w:val="single"/>
          <w:lang w:val="en-US"/>
        </w:rPr>
      </w:pPr>
      <w:r>
        <w:rPr>
          <w:rFonts w:asciiTheme="majorBidi" w:hAnsiTheme="majorBidi" w:cstheme="majorBidi"/>
          <w:i/>
          <w:iCs/>
          <w:sz w:val="24"/>
          <w:szCs w:val="24"/>
          <w:u w:val="single"/>
          <w:lang w:val="en-US"/>
        </w:rPr>
        <w:lastRenderedPageBreak/>
        <w:t>Historical literary resources</w:t>
      </w:r>
    </w:p>
    <w:p w14:paraId="383D2468" w14:textId="247A1822" w:rsidR="004E44EE" w:rsidRDefault="004E44EE" w:rsidP="000C1018">
      <w:pPr>
        <w:ind w:left="0"/>
        <w:rPr>
          <w:rFonts w:asciiTheme="majorBidi" w:hAnsiTheme="majorBidi" w:cstheme="majorBidi"/>
          <w:sz w:val="24"/>
          <w:szCs w:val="24"/>
          <w:u w:val="single"/>
          <w:lang w:val="en-US"/>
        </w:rPr>
      </w:pPr>
      <w:r>
        <w:rPr>
          <w:rFonts w:asciiTheme="majorBidi" w:hAnsiTheme="majorBidi" w:cstheme="majorBidi"/>
          <w:sz w:val="24"/>
          <w:szCs w:val="24"/>
          <w:u w:val="single"/>
          <w:lang w:val="en-US"/>
        </w:rPr>
        <w:t>Arabic</w:t>
      </w:r>
    </w:p>
    <w:p w14:paraId="46375838" w14:textId="7A929C20" w:rsidR="004E44EE" w:rsidRDefault="004E44EE" w:rsidP="000C1018">
      <w:pPr>
        <w:ind w:left="0"/>
        <w:rPr>
          <w:rFonts w:asciiTheme="majorBidi" w:hAnsiTheme="majorBidi" w:cstheme="majorBidi"/>
          <w:sz w:val="24"/>
          <w:szCs w:val="24"/>
          <w:lang w:val="en-US"/>
        </w:rPr>
      </w:pPr>
      <w:r w:rsidRPr="004E44EE">
        <w:rPr>
          <w:rFonts w:asciiTheme="majorBidi" w:hAnsiTheme="majorBidi" w:cstheme="majorBidi"/>
          <w:b/>
          <w:bCs/>
          <w:sz w:val="24"/>
          <w:szCs w:val="24"/>
          <w:lang w:val="en-US"/>
        </w:rPr>
        <w:t xml:space="preserve">Al </w:t>
      </w:r>
      <w:proofErr w:type="spellStart"/>
      <w:r w:rsidRPr="004E44EE">
        <w:rPr>
          <w:rFonts w:asciiTheme="majorBidi" w:hAnsiTheme="majorBidi" w:cstheme="majorBidi"/>
          <w:b/>
          <w:bCs/>
          <w:sz w:val="24"/>
          <w:szCs w:val="24"/>
          <w:lang w:val="en-US"/>
        </w:rPr>
        <w:t>Ya’qubi</w:t>
      </w:r>
      <w:proofErr w:type="spellEnd"/>
      <w:r w:rsidRPr="004E44EE">
        <w:rPr>
          <w:rFonts w:asciiTheme="majorBidi" w:hAnsiTheme="majorBidi" w:cstheme="majorBidi"/>
          <w:sz w:val="24"/>
          <w:szCs w:val="24"/>
          <w:lang w:val="en-US"/>
        </w:rPr>
        <w:t xml:space="preserve">; </w:t>
      </w:r>
      <w:r w:rsidRPr="004E44EE">
        <w:rPr>
          <w:rFonts w:asciiTheme="majorBidi" w:hAnsiTheme="majorBidi" w:cstheme="majorBidi"/>
          <w:i/>
          <w:iCs/>
          <w:sz w:val="24"/>
          <w:szCs w:val="24"/>
          <w:lang w:val="en-US"/>
        </w:rPr>
        <w:t>Kitab al-</w:t>
      </w:r>
      <w:proofErr w:type="spellStart"/>
      <w:r w:rsidRPr="004E44EE">
        <w:rPr>
          <w:rFonts w:asciiTheme="majorBidi" w:hAnsiTheme="majorBidi" w:cstheme="majorBidi"/>
          <w:i/>
          <w:iCs/>
          <w:sz w:val="24"/>
          <w:szCs w:val="24"/>
          <w:lang w:val="en-US"/>
        </w:rPr>
        <w:t>Buldan</w:t>
      </w:r>
      <w:proofErr w:type="spellEnd"/>
      <w:r w:rsidRPr="004E44EE">
        <w:rPr>
          <w:rFonts w:asciiTheme="majorBidi" w:hAnsiTheme="majorBidi" w:cstheme="majorBidi"/>
          <w:sz w:val="24"/>
          <w:szCs w:val="24"/>
          <w:lang w:val="en-US"/>
        </w:rPr>
        <w:t xml:space="preserve">; ed, by: </w:t>
      </w:r>
      <w:proofErr w:type="spellStart"/>
      <w:r w:rsidRPr="004E44EE">
        <w:rPr>
          <w:rFonts w:asciiTheme="majorBidi" w:hAnsiTheme="majorBidi" w:cstheme="majorBidi"/>
          <w:sz w:val="24"/>
          <w:szCs w:val="24"/>
          <w:lang w:val="en-US"/>
        </w:rPr>
        <w:t>M.</w:t>
      </w:r>
      <w:proofErr w:type="gramStart"/>
      <w:r w:rsidRPr="004E44EE">
        <w:rPr>
          <w:rFonts w:asciiTheme="majorBidi" w:hAnsiTheme="majorBidi" w:cstheme="majorBidi"/>
          <w:sz w:val="24"/>
          <w:szCs w:val="24"/>
          <w:lang w:val="en-US"/>
        </w:rPr>
        <w:t>J.De</w:t>
      </w:r>
      <w:proofErr w:type="spellEnd"/>
      <w:proofErr w:type="gramEnd"/>
      <w:r w:rsidRPr="004E44EE">
        <w:rPr>
          <w:rFonts w:asciiTheme="majorBidi" w:hAnsiTheme="majorBidi" w:cstheme="majorBidi"/>
          <w:sz w:val="24"/>
          <w:szCs w:val="24"/>
          <w:lang w:val="en-US"/>
        </w:rPr>
        <w:t xml:space="preserve"> </w:t>
      </w:r>
      <w:proofErr w:type="spellStart"/>
      <w:r w:rsidRPr="004E44EE">
        <w:rPr>
          <w:rFonts w:asciiTheme="majorBidi" w:hAnsiTheme="majorBidi" w:cstheme="majorBidi"/>
          <w:sz w:val="24"/>
          <w:szCs w:val="24"/>
          <w:lang w:val="en-US"/>
        </w:rPr>
        <w:t>Goeje</w:t>
      </w:r>
      <w:proofErr w:type="spellEnd"/>
      <w:r w:rsidRPr="004E44EE">
        <w:rPr>
          <w:rFonts w:asciiTheme="majorBidi" w:hAnsiTheme="majorBidi" w:cstheme="majorBidi"/>
          <w:sz w:val="24"/>
          <w:szCs w:val="24"/>
          <w:lang w:val="en-US"/>
        </w:rPr>
        <w:t>; “Brill”, Leiden-Boston; Arabic edition; 2014; p. 328</w:t>
      </w:r>
    </w:p>
    <w:p w14:paraId="3F517066" w14:textId="3C834FCF" w:rsidR="004E44EE" w:rsidRPr="008F2496" w:rsidRDefault="004E44EE" w:rsidP="000C1018">
      <w:pPr>
        <w:ind w:left="0"/>
        <w:rPr>
          <w:rFonts w:asciiTheme="majorBidi" w:hAnsiTheme="majorBidi" w:cstheme="majorBidi"/>
          <w:sz w:val="24"/>
          <w:szCs w:val="24"/>
        </w:rPr>
      </w:pPr>
      <w:r>
        <w:rPr>
          <w:rFonts w:asciiTheme="majorBidi" w:hAnsiTheme="majorBidi" w:cstheme="majorBidi"/>
          <w:sz w:val="24"/>
          <w:szCs w:val="24"/>
          <w:u w:val="single"/>
          <w:lang w:val="en-US"/>
        </w:rPr>
        <w:t>Russian</w:t>
      </w:r>
    </w:p>
    <w:p w14:paraId="4E40F454" w14:textId="6E5EE7CB" w:rsidR="004E44EE" w:rsidRPr="008F2496" w:rsidRDefault="00B173CB" w:rsidP="000C1018">
      <w:pPr>
        <w:ind w:left="0"/>
        <w:rPr>
          <w:rFonts w:asciiTheme="majorBidi" w:hAnsiTheme="majorBidi" w:cstheme="majorBidi"/>
          <w:sz w:val="24"/>
          <w:szCs w:val="24"/>
        </w:rPr>
      </w:pPr>
      <w:r>
        <w:rPr>
          <w:rFonts w:asciiTheme="majorBidi" w:hAnsiTheme="majorBidi" w:cstheme="majorBidi"/>
          <w:b/>
          <w:bCs/>
          <w:sz w:val="24"/>
          <w:szCs w:val="24"/>
        </w:rPr>
        <w:t>Ал</w:t>
      </w:r>
      <w:r w:rsidRPr="00B173CB">
        <w:rPr>
          <w:rFonts w:asciiTheme="majorBidi" w:hAnsiTheme="majorBidi" w:cstheme="majorBidi"/>
          <w:b/>
          <w:bCs/>
          <w:sz w:val="24"/>
          <w:szCs w:val="24"/>
        </w:rPr>
        <w:t>-</w:t>
      </w:r>
      <w:r>
        <w:rPr>
          <w:rFonts w:asciiTheme="majorBidi" w:hAnsiTheme="majorBidi" w:cstheme="majorBidi"/>
          <w:b/>
          <w:bCs/>
          <w:sz w:val="24"/>
          <w:szCs w:val="24"/>
        </w:rPr>
        <w:t>Йа</w:t>
      </w:r>
      <w:r w:rsidRPr="00B173CB">
        <w:rPr>
          <w:rFonts w:asciiTheme="majorBidi" w:hAnsiTheme="majorBidi" w:cstheme="majorBidi"/>
          <w:b/>
          <w:bCs/>
          <w:sz w:val="24"/>
          <w:szCs w:val="24"/>
        </w:rPr>
        <w:t>'</w:t>
      </w:r>
      <w:r>
        <w:rPr>
          <w:rFonts w:asciiTheme="majorBidi" w:hAnsiTheme="majorBidi" w:cstheme="majorBidi"/>
          <w:b/>
          <w:bCs/>
          <w:sz w:val="24"/>
          <w:szCs w:val="24"/>
        </w:rPr>
        <w:t>куби</w:t>
      </w:r>
      <w:r>
        <w:rPr>
          <w:rFonts w:asciiTheme="majorBidi" w:hAnsiTheme="majorBidi" w:cstheme="majorBidi"/>
          <w:sz w:val="24"/>
          <w:szCs w:val="24"/>
        </w:rPr>
        <w:t xml:space="preserve">; </w:t>
      </w:r>
      <w:r>
        <w:rPr>
          <w:rFonts w:asciiTheme="majorBidi" w:hAnsiTheme="majorBidi" w:cstheme="majorBidi"/>
          <w:i/>
          <w:iCs/>
          <w:sz w:val="24"/>
          <w:szCs w:val="24"/>
        </w:rPr>
        <w:t>Книга стран (Китаб ал-булдан)</w:t>
      </w:r>
      <w:r>
        <w:rPr>
          <w:rFonts w:asciiTheme="majorBidi" w:hAnsiTheme="majorBidi" w:cstheme="majorBidi"/>
          <w:sz w:val="24"/>
          <w:szCs w:val="24"/>
        </w:rPr>
        <w:t xml:space="preserve">; </w:t>
      </w:r>
      <w:r w:rsidR="00A8698D" w:rsidRPr="00A75CCC">
        <w:rPr>
          <w:rFonts w:asciiTheme="majorBidi" w:hAnsiTheme="majorBidi" w:cstheme="majorBidi"/>
          <w:sz w:val="24"/>
          <w:szCs w:val="24"/>
        </w:rPr>
        <w:t>“</w:t>
      </w:r>
      <w:r w:rsidR="00B903F1">
        <w:rPr>
          <w:rFonts w:asciiTheme="majorBidi" w:hAnsiTheme="majorBidi" w:cstheme="majorBidi"/>
          <w:sz w:val="24"/>
          <w:szCs w:val="24"/>
        </w:rPr>
        <w:t>Российская Академия Наук: Институт Востоковедения</w:t>
      </w:r>
      <w:r w:rsidR="00B903F1" w:rsidRPr="00B903F1">
        <w:rPr>
          <w:rFonts w:asciiTheme="majorBidi" w:hAnsiTheme="majorBidi" w:cstheme="majorBidi"/>
          <w:sz w:val="24"/>
          <w:szCs w:val="24"/>
        </w:rPr>
        <w:t>”</w:t>
      </w:r>
      <w:r w:rsidR="00B903F1">
        <w:rPr>
          <w:rFonts w:asciiTheme="majorBidi" w:hAnsiTheme="majorBidi" w:cstheme="majorBidi"/>
          <w:sz w:val="24"/>
          <w:szCs w:val="24"/>
        </w:rPr>
        <w:t xml:space="preserve">; </w:t>
      </w:r>
      <w:r w:rsidR="00A8698D">
        <w:rPr>
          <w:rFonts w:asciiTheme="majorBidi" w:hAnsiTheme="majorBidi" w:cstheme="majorBidi"/>
          <w:sz w:val="24"/>
          <w:szCs w:val="24"/>
        </w:rPr>
        <w:t xml:space="preserve">из-во: </w:t>
      </w:r>
      <w:r w:rsidR="00A8698D" w:rsidRPr="00A8698D">
        <w:rPr>
          <w:rFonts w:asciiTheme="majorBidi" w:hAnsiTheme="majorBidi" w:cstheme="majorBidi"/>
          <w:sz w:val="24"/>
          <w:szCs w:val="24"/>
        </w:rPr>
        <w:t>“</w:t>
      </w:r>
      <w:r w:rsidR="00A8698D">
        <w:rPr>
          <w:rFonts w:asciiTheme="majorBidi" w:hAnsiTheme="majorBidi" w:cstheme="majorBidi"/>
          <w:sz w:val="24"/>
          <w:szCs w:val="24"/>
        </w:rPr>
        <w:t>Восточная литература</w:t>
      </w:r>
      <w:r w:rsidR="00A8698D" w:rsidRPr="00A8698D">
        <w:rPr>
          <w:rFonts w:asciiTheme="majorBidi" w:hAnsiTheme="majorBidi" w:cstheme="majorBidi"/>
          <w:sz w:val="24"/>
          <w:szCs w:val="24"/>
        </w:rPr>
        <w:t>”</w:t>
      </w:r>
      <w:r w:rsidR="00A8698D">
        <w:rPr>
          <w:rFonts w:asciiTheme="majorBidi" w:hAnsiTheme="majorBidi" w:cstheme="majorBidi"/>
          <w:sz w:val="24"/>
          <w:szCs w:val="24"/>
        </w:rPr>
        <w:t>; Москва; 2014</w:t>
      </w:r>
    </w:p>
    <w:p w14:paraId="31A74D28" w14:textId="77777777" w:rsidR="00C83C88" w:rsidRPr="008F2496" w:rsidRDefault="00C83C88" w:rsidP="000C1018">
      <w:pPr>
        <w:ind w:left="0"/>
        <w:rPr>
          <w:rFonts w:asciiTheme="majorBidi" w:hAnsiTheme="majorBidi" w:cstheme="majorBidi"/>
          <w:sz w:val="24"/>
          <w:szCs w:val="24"/>
        </w:rPr>
      </w:pPr>
    </w:p>
    <w:p w14:paraId="52BC0A25" w14:textId="77777777" w:rsidR="000C1018" w:rsidRPr="000C1018" w:rsidRDefault="000C1018" w:rsidP="000C1018">
      <w:pPr>
        <w:ind w:left="0"/>
        <w:rPr>
          <w:rFonts w:asciiTheme="majorBidi" w:hAnsiTheme="majorBidi" w:cstheme="majorBidi"/>
          <w:i/>
          <w:iCs/>
          <w:sz w:val="24"/>
          <w:szCs w:val="24"/>
          <w:u w:val="single"/>
          <w:lang w:val="en-US"/>
        </w:rPr>
      </w:pPr>
      <w:r w:rsidRPr="000C1018">
        <w:rPr>
          <w:rFonts w:asciiTheme="majorBidi" w:hAnsiTheme="majorBidi" w:cstheme="majorBidi"/>
          <w:i/>
          <w:iCs/>
          <w:sz w:val="24"/>
          <w:szCs w:val="24"/>
          <w:u w:val="single"/>
          <w:lang w:val="en-US"/>
        </w:rPr>
        <w:t>Religious literary resources</w:t>
      </w:r>
    </w:p>
    <w:p w14:paraId="12DE18AB" w14:textId="77777777" w:rsidR="000C1018" w:rsidRPr="000C1018" w:rsidRDefault="000C1018" w:rsidP="000C1018">
      <w:pPr>
        <w:ind w:left="0"/>
        <w:rPr>
          <w:rFonts w:asciiTheme="majorBidi" w:hAnsiTheme="majorBidi" w:cstheme="majorBidi"/>
          <w:sz w:val="24"/>
          <w:szCs w:val="24"/>
          <w:u w:val="single"/>
          <w:lang w:val="en-US"/>
        </w:rPr>
      </w:pPr>
      <w:r w:rsidRPr="000C1018">
        <w:rPr>
          <w:rFonts w:asciiTheme="majorBidi" w:hAnsiTheme="majorBidi" w:cstheme="majorBidi"/>
          <w:sz w:val="24"/>
          <w:szCs w:val="24"/>
          <w:u w:val="single"/>
          <w:lang w:val="en-US"/>
        </w:rPr>
        <w:t>Hebrew</w:t>
      </w:r>
    </w:p>
    <w:p w14:paraId="3C5490E2" w14:textId="6D6508D2" w:rsidR="000C1018" w:rsidRDefault="000C1018" w:rsidP="00096CEB">
      <w:pPr>
        <w:ind w:left="0"/>
        <w:jc w:val="right"/>
        <w:rPr>
          <w:rFonts w:asciiTheme="majorBidi" w:hAnsiTheme="majorBidi" w:cs="Times New Roman"/>
          <w:sz w:val="24"/>
          <w:szCs w:val="24"/>
          <w:lang w:val="en-US"/>
        </w:rPr>
      </w:pPr>
      <w:r w:rsidRPr="000C1018">
        <w:rPr>
          <w:rFonts w:asciiTheme="majorBidi" w:hAnsiTheme="majorBidi" w:cs="Times New Roman"/>
          <w:b/>
          <w:bCs/>
          <w:sz w:val="24"/>
          <w:szCs w:val="24"/>
          <w:rtl/>
          <w:lang w:val="en-US"/>
        </w:rPr>
        <w:t>מסכת סוכה</w:t>
      </w:r>
      <w:r w:rsidRPr="000C1018">
        <w:rPr>
          <w:rFonts w:asciiTheme="majorBidi" w:hAnsiTheme="majorBidi" w:cs="Times New Roman"/>
          <w:sz w:val="24"/>
          <w:szCs w:val="24"/>
          <w:rtl/>
          <w:lang w:val="en-US"/>
        </w:rPr>
        <w:t xml:space="preserve">, פרק שלישי, לד"א ולד"ב; </w:t>
      </w:r>
      <w:r w:rsidRPr="000C1018">
        <w:rPr>
          <w:rFonts w:asciiTheme="majorBidi" w:hAnsiTheme="majorBidi" w:cs="Times New Roman"/>
          <w:b/>
          <w:bCs/>
          <w:sz w:val="24"/>
          <w:szCs w:val="24"/>
          <w:rtl/>
          <w:lang w:val="en-US"/>
        </w:rPr>
        <w:t>תלמוד בבלי</w:t>
      </w:r>
      <w:r w:rsidRPr="000C1018">
        <w:rPr>
          <w:rFonts w:asciiTheme="majorBidi" w:hAnsiTheme="majorBidi" w:cs="Times New Roman"/>
          <w:sz w:val="24"/>
          <w:szCs w:val="24"/>
          <w:rtl/>
          <w:lang w:val="en-US"/>
        </w:rPr>
        <w:t>; הוצעת לאור: ח. וגשל בע"מ; ירושליםת ישראל; תשפ"א</w:t>
      </w:r>
    </w:p>
    <w:p w14:paraId="07B44F20" w14:textId="18362E1D" w:rsidR="000C1018" w:rsidRDefault="000C1018" w:rsidP="00096CEB">
      <w:pPr>
        <w:ind w:left="0"/>
        <w:rPr>
          <w:rFonts w:asciiTheme="majorBidi" w:hAnsiTheme="majorBidi" w:cstheme="majorBidi"/>
          <w:sz w:val="24"/>
          <w:szCs w:val="24"/>
          <w:lang w:val="en-US"/>
        </w:rPr>
      </w:pPr>
      <w:r w:rsidRPr="000C1018">
        <w:rPr>
          <w:rFonts w:asciiTheme="majorBidi" w:hAnsiTheme="majorBidi" w:cstheme="majorBidi"/>
          <w:sz w:val="24"/>
          <w:szCs w:val="24"/>
          <w:lang w:val="en-US"/>
        </w:rPr>
        <w:t xml:space="preserve">(English translation: </w:t>
      </w:r>
      <w:hyperlink r:id="rId30" w:history="1">
        <w:r w:rsidRPr="00C63588">
          <w:rPr>
            <w:rStyle w:val="Hyperlink"/>
            <w:rFonts w:asciiTheme="majorBidi" w:hAnsiTheme="majorBidi" w:cstheme="majorBidi"/>
            <w:sz w:val="24"/>
            <w:szCs w:val="24"/>
            <w:lang w:val="en-US"/>
          </w:rPr>
          <w:t>https://halakhah.com/pdf/moed/Sukkah.pdf</w:t>
        </w:r>
      </w:hyperlink>
      <w:r w:rsidRPr="000C1018">
        <w:rPr>
          <w:rFonts w:asciiTheme="majorBidi" w:hAnsiTheme="majorBidi" w:cstheme="majorBidi"/>
          <w:sz w:val="24"/>
          <w:szCs w:val="24"/>
          <w:lang w:val="en-US"/>
        </w:rPr>
        <w:t>)</w:t>
      </w:r>
    </w:p>
    <w:p w14:paraId="6284E55C" w14:textId="77777777" w:rsidR="000C1018" w:rsidRDefault="000C1018" w:rsidP="000C1018">
      <w:pPr>
        <w:ind w:left="0"/>
        <w:rPr>
          <w:rFonts w:asciiTheme="majorBidi" w:hAnsiTheme="majorBidi" w:cstheme="majorBidi"/>
          <w:sz w:val="24"/>
          <w:szCs w:val="24"/>
          <w:lang w:val="en-US"/>
        </w:rPr>
      </w:pPr>
    </w:p>
    <w:p w14:paraId="4A345AB9" w14:textId="77777777" w:rsidR="00483CCD" w:rsidRDefault="00483CCD" w:rsidP="000C1018">
      <w:pPr>
        <w:ind w:left="0"/>
        <w:rPr>
          <w:rFonts w:asciiTheme="majorBidi" w:hAnsiTheme="majorBidi" w:cstheme="majorBidi"/>
          <w:sz w:val="24"/>
          <w:szCs w:val="24"/>
          <w:lang w:val="en-US"/>
        </w:rPr>
      </w:pPr>
    </w:p>
    <w:p w14:paraId="5144097F" w14:textId="77777777" w:rsidR="000C1018" w:rsidRPr="000C1018" w:rsidRDefault="000C1018" w:rsidP="000C1018">
      <w:pPr>
        <w:ind w:left="0"/>
        <w:rPr>
          <w:rFonts w:asciiTheme="majorBidi" w:hAnsiTheme="majorBidi" w:cstheme="majorBidi"/>
          <w:sz w:val="24"/>
          <w:szCs w:val="24"/>
          <w:u w:val="single"/>
          <w:lang w:val="en-US"/>
        </w:rPr>
      </w:pPr>
      <w:r w:rsidRPr="000C1018">
        <w:rPr>
          <w:rFonts w:asciiTheme="majorBidi" w:hAnsiTheme="majorBidi" w:cstheme="majorBidi"/>
          <w:sz w:val="24"/>
          <w:szCs w:val="24"/>
          <w:u w:val="single"/>
          <w:lang w:val="en-US"/>
        </w:rPr>
        <w:t>Greek/English translation</w:t>
      </w:r>
    </w:p>
    <w:p w14:paraId="0BCA2275" w14:textId="3A2D3CB5" w:rsidR="000C1018" w:rsidRDefault="000C1018" w:rsidP="000C1018">
      <w:pPr>
        <w:ind w:left="0"/>
        <w:rPr>
          <w:rFonts w:asciiTheme="majorBidi" w:hAnsiTheme="majorBidi" w:cstheme="majorBidi"/>
          <w:sz w:val="24"/>
          <w:szCs w:val="24"/>
          <w:lang w:val="en-US"/>
        </w:rPr>
      </w:pPr>
      <w:r w:rsidRPr="000C1018">
        <w:rPr>
          <w:rFonts w:asciiTheme="majorBidi" w:hAnsiTheme="majorBidi" w:cstheme="majorBidi"/>
          <w:b/>
          <w:bCs/>
          <w:i/>
          <w:iCs/>
          <w:sz w:val="24"/>
          <w:szCs w:val="24"/>
          <w:lang w:val="en-US"/>
        </w:rPr>
        <w:t>The New Testament</w:t>
      </w:r>
      <w:r w:rsidRPr="000C1018">
        <w:rPr>
          <w:rFonts w:asciiTheme="majorBidi" w:hAnsiTheme="majorBidi" w:cstheme="majorBidi"/>
          <w:sz w:val="24"/>
          <w:szCs w:val="24"/>
          <w:lang w:val="en-US"/>
        </w:rPr>
        <w:t xml:space="preserve"> (</w:t>
      </w:r>
      <w:r w:rsidRPr="000C1018">
        <w:rPr>
          <w:rFonts w:asciiTheme="majorBidi" w:hAnsiTheme="majorBidi" w:cstheme="majorBidi"/>
          <w:i/>
          <w:iCs/>
          <w:sz w:val="24"/>
          <w:szCs w:val="24"/>
          <w:lang w:val="en-US"/>
        </w:rPr>
        <w:t>Original Greek Text</w:t>
      </w:r>
      <w:r w:rsidRPr="000C1018">
        <w:rPr>
          <w:rFonts w:asciiTheme="majorBidi" w:hAnsiTheme="majorBidi" w:cstheme="majorBidi"/>
          <w:sz w:val="24"/>
          <w:szCs w:val="24"/>
          <w:lang w:val="en-US"/>
        </w:rPr>
        <w:t>); Κατα Μα</w:t>
      </w:r>
      <w:proofErr w:type="spellStart"/>
      <w:r w:rsidRPr="000C1018">
        <w:rPr>
          <w:rFonts w:asciiTheme="majorBidi" w:hAnsiTheme="majorBidi" w:cstheme="majorBidi"/>
          <w:sz w:val="24"/>
          <w:szCs w:val="24"/>
          <w:lang w:val="en-US"/>
        </w:rPr>
        <w:t>τθ</w:t>
      </w:r>
      <w:proofErr w:type="spellEnd"/>
      <w:r w:rsidRPr="000C1018">
        <w:rPr>
          <w:rFonts w:asciiTheme="majorBidi" w:hAnsiTheme="majorBidi" w:cstheme="majorBidi"/>
          <w:sz w:val="24"/>
          <w:szCs w:val="24"/>
          <w:lang w:val="en-US"/>
        </w:rPr>
        <w:t>αιον; “Elpenor”; Athens; Greece; 2014; pp. 63-68</w:t>
      </w:r>
    </w:p>
    <w:p w14:paraId="5403295C" w14:textId="793D9501" w:rsidR="000C1018" w:rsidRDefault="000C1018" w:rsidP="000C1018">
      <w:pPr>
        <w:ind w:left="0"/>
        <w:rPr>
          <w:rFonts w:asciiTheme="majorBidi" w:hAnsiTheme="majorBidi" w:cstheme="majorBidi"/>
          <w:sz w:val="24"/>
          <w:szCs w:val="24"/>
          <w:lang w:val="en-US"/>
        </w:rPr>
      </w:pPr>
      <w:r w:rsidRPr="000C1018">
        <w:rPr>
          <w:rFonts w:asciiTheme="majorBidi" w:hAnsiTheme="majorBidi" w:cstheme="majorBidi"/>
          <w:sz w:val="24"/>
          <w:szCs w:val="24"/>
          <w:lang w:val="en-US"/>
        </w:rPr>
        <w:t>(English translation:</w:t>
      </w:r>
      <w:r w:rsidR="00483CCD">
        <w:rPr>
          <w:rFonts w:asciiTheme="majorBidi" w:hAnsiTheme="majorBidi" w:cstheme="majorBidi"/>
          <w:sz w:val="24"/>
          <w:szCs w:val="24"/>
          <w:lang w:val="en-US"/>
        </w:rPr>
        <w:t xml:space="preserve"> </w:t>
      </w:r>
      <w:hyperlink r:id="rId31" w:history="1">
        <w:r w:rsidR="003746FC" w:rsidRPr="00C63588">
          <w:rPr>
            <w:rStyle w:val="Hyperlink"/>
            <w:rFonts w:asciiTheme="majorBidi" w:hAnsiTheme="majorBidi" w:cstheme="majorBidi"/>
            <w:sz w:val="24"/>
            <w:szCs w:val="24"/>
            <w:lang w:val="en-US"/>
          </w:rPr>
          <w:t>https://www.abarim-publications.com/Interlinear-New-Testament/Matthew/Matthew-21-parsed.html</w:t>
        </w:r>
      </w:hyperlink>
      <w:r w:rsidR="003746FC">
        <w:rPr>
          <w:rFonts w:asciiTheme="majorBidi" w:hAnsiTheme="majorBidi" w:cstheme="majorBidi"/>
          <w:sz w:val="24"/>
          <w:szCs w:val="24"/>
          <w:lang w:val="en-US"/>
        </w:rPr>
        <w:t>)</w:t>
      </w:r>
    </w:p>
    <w:p w14:paraId="181BF112" w14:textId="0CB1E1E2" w:rsidR="003746FC" w:rsidRPr="003746FC" w:rsidRDefault="003746FC" w:rsidP="00A95DA2">
      <w:pPr>
        <w:ind w:left="0"/>
        <w:rPr>
          <w:rFonts w:asciiTheme="majorBidi" w:hAnsiTheme="majorBidi" w:cstheme="majorBidi"/>
          <w:i/>
          <w:iCs/>
          <w:sz w:val="24"/>
          <w:szCs w:val="24"/>
          <w:u w:val="single"/>
          <w:lang w:val="en-US"/>
        </w:rPr>
      </w:pPr>
      <w:r w:rsidRPr="003746FC">
        <w:rPr>
          <w:rFonts w:asciiTheme="majorBidi" w:hAnsiTheme="majorBidi" w:cstheme="majorBidi"/>
          <w:i/>
          <w:iCs/>
          <w:sz w:val="24"/>
          <w:szCs w:val="24"/>
          <w:u w:val="single"/>
          <w:lang w:val="en-US"/>
        </w:rPr>
        <w:t>Research works about "Samaritan Oil Lamps"</w:t>
      </w:r>
      <w:r w:rsidR="0076055C">
        <w:rPr>
          <w:rFonts w:asciiTheme="majorBidi" w:hAnsiTheme="majorBidi" w:cstheme="majorBidi"/>
          <w:i/>
          <w:iCs/>
          <w:sz w:val="24"/>
          <w:szCs w:val="24"/>
          <w:u w:val="single"/>
          <w:lang w:val="en-US"/>
        </w:rPr>
        <w:t xml:space="preserve"> and Samaritan History</w:t>
      </w:r>
    </w:p>
    <w:p w14:paraId="33711C4D" w14:textId="02FBF318" w:rsidR="003746FC" w:rsidRDefault="003746FC" w:rsidP="00A95DA2">
      <w:pPr>
        <w:ind w:left="0"/>
        <w:rPr>
          <w:rFonts w:asciiTheme="majorBidi" w:hAnsiTheme="majorBidi" w:cstheme="majorBidi"/>
          <w:sz w:val="24"/>
          <w:szCs w:val="24"/>
          <w:u w:val="single"/>
          <w:lang w:val="en-US"/>
        </w:rPr>
      </w:pPr>
      <w:r w:rsidRPr="003746FC">
        <w:rPr>
          <w:rFonts w:asciiTheme="majorBidi" w:hAnsiTheme="majorBidi" w:cstheme="majorBidi"/>
          <w:sz w:val="24"/>
          <w:szCs w:val="24"/>
          <w:u w:val="single"/>
          <w:lang w:val="en-US"/>
        </w:rPr>
        <w:t>English</w:t>
      </w:r>
    </w:p>
    <w:p w14:paraId="1E563894" w14:textId="3EBA6945" w:rsidR="001275DD" w:rsidRPr="001275DD" w:rsidRDefault="001275DD" w:rsidP="00A95DA2">
      <w:pPr>
        <w:ind w:left="0"/>
        <w:rPr>
          <w:rFonts w:asciiTheme="majorBidi" w:hAnsiTheme="majorBidi" w:cstheme="majorBidi"/>
          <w:sz w:val="24"/>
          <w:szCs w:val="24"/>
          <w:lang w:val="en-US"/>
        </w:rPr>
      </w:pPr>
      <w:bookmarkStart w:id="40" w:name="_Hlk175760929"/>
      <w:proofErr w:type="spellStart"/>
      <w:r>
        <w:rPr>
          <w:rFonts w:asciiTheme="majorBidi" w:hAnsiTheme="majorBidi" w:cstheme="majorBidi"/>
          <w:b/>
          <w:bCs/>
          <w:sz w:val="24"/>
          <w:szCs w:val="24"/>
          <w:lang w:val="en-US"/>
        </w:rPr>
        <w:t>Boid</w:t>
      </w:r>
      <w:proofErr w:type="spellEnd"/>
      <w:r>
        <w:rPr>
          <w:rFonts w:asciiTheme="majorBidi" w:hAnsiTheme="majorBidi" w:cstheme="majorBidi"/>
          <w:sz w:val="24"/>
          <w:szCs w:val="24"/>
          <w:lang w:val="en-US"/>
        </w:rPr>
        <w:t xml:space="preserve">, </w:t>
      </w:r>
      <w:r w:rsidRPr="001275DD">
        <w:rPr>
          <w:rFonts w:asciiTheme="majorBidi" w:hAnsiTheme="majorBidi" w:cstheme="majorBidi"/>
          <w:b/>
          <w:bCs/>
          <w:sz w:val="24"/>
          <w:szCs w:val="24"/>
          <w:lang w:val="en-US"/>
        </w:rPr>
        <w:t>Ruairidh</w:t>
      </w:r>
      <w:r w:rsidRPr="001275DD">
        <w:rPr>
          <w:rFonts w:asciiTheme="majorBidi" w:hAnsiTheme="majorBidi" w:cstheme="majorBidi"/>
          <w:sz w:val="24"/>
          <w:szCs w:val="24"/>
          <w:lang w:val="en-US"/>
        </w:rPr>
        <w:t xml:space="preserve"> </w:t>
      </w:r>
      <w:proofErr w:type="spellStart"/>
      <w:r w:rsidRPr="001275DD">
        <w:rPr>
          <w:rFonts w:asciiTheme="majorBidi" w:hAnsiTheme="majorBidi" w:cstheme="majorBidi"/>
          <w:b/>
          <w:bCs/>
          <w:sz w:val="24"/>
          <w:szCs w:val="24"/>
          <w:lang w:val="en-US"/>
        </w:rPr>
        <w:t>MacMhanainn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A Samaritan Broadside from the Mid Second Century A.D.</w:t>
      </w:r>
      <w:r>
        <w:rPr>
          <w:rFonts w:asciiTheme="majorBidi" w:hAnsiTheme="majorBidi" w:cstheme="majorBidi"/>
          <w:sz w:val="24"/>
          <w:szCs w:val="24"/>
          <w:lang w:val="en-US"/>
        </w:rPr>
        <w:t>”; “Australian Biblical Review”; Vol. 51, November 2003; pp. 26-36</w:t>
      </w:r>
    </w:p>
    <w:p w14:paraId="54807CB4" w14:textId="2F50E099" w:rsidR="00195CBA" w:rsidRDefault="0063302C" w:rsidP="00A95DA2">
      <w:pPr>
        <w:ind w:left="0"/>
        <w:rPr>
          <w:rFonts w:asciiTheme="majorBidi" w:hAnsiTheme="majorBidi" w:cstheme="majorBidi"/>
          <w:sz w:val="24"/>
          <w:szCs w:val="24"/>
          <w:lang w:val="en-US"/>
        </w:rPr>
      </w:pPr>
      <w:bookmarkStart w:id="41" w:name="_Hlk176085766"/>
      <w:bookmarkEnd w:id="40"/>
      <w:proofErr w:type="spellStart"/>
      <w:r>
        <w:rPr>
          <w:rFonts w:asciiTheme="majorBidi" w:hAnsiTheme="majorBidi" w:cstheme="majorBidi"/>
          <w:b/>
          <w:bCs/>
          <w:sz w:val="24"/>
          <w:szCs w:val="24"/>
          <w:lang w:val="en-US"/>
        </w:rPr>
        <w:t>Bourgel</w:t>
      </w:r>
      <w:proofErr w:type="spellEnd"/>
      <w:r>
        <w:rPr>
          <w:rFonts w:asciiTheme="majorBidi" w:hAnsiTheme="majorBidi" w:cstheme="majorBidi"/>
          <w:sz w:val="24"/>
          <w:szCs w:val="24"/>
          <w:lang w:val="en-US"/>
        </w:rPr>
        <w:t xml:space="preserve">, </w:t>
      </w:r>
      <w:r>
        <w:rPr>
          <w:rFonts w:asciiTheme="majorBidi" w:hAnsiTheme="majorBidi" w:cstheme="majorBidi"/>
          <w:b/>
          <w:bCs/>
          <w:sz w:val="24"/>
          <w:szCs w:val="24"/>
          <w:lang w:val="en-US"/>
        </w:rPr>
        <w:t>Jonathan</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The Samaritans during the </w:t>
      </w:r>
      <w:proofErr w:type="spellStart"/>
      <w:r>
        <w:rPr>
          <w:rFonts w:asciiTheme="majorBidi" w:hAnsiTheme="majorBidi" w:cstheme="majorBidi"/>
          <w:i/>
          <w:iCs/>
          <w:sz w:val="24"/>
          <w:szCs w:val="24"/>
          <w:lang w:val="en-US"/>
        </w:rPr>
        <w:t>Hashmonean</w:t>
      </w:r>
      <w:proofErr w:type="spellEnd"/>
      <w:r>
        <w:rPr>
          <w:rFonts w:asciiTheme="majorBidi" w:hAnsiTheme="majorBidi" w:cstheme="majorBidi"/>
          <w:i/>
          <w:iCs/>
          <w:sz w:val="24"/>
          <w:szCs w:val="24"/>
          <w:lang w:val="en-US"/>
        </w:rPr>
        <w:t xml:space="preserve"> Period: The Affirmation of the Discrete </w:t>
      </w:r>
      <w:proofErr w:type="gramStart"/>
      <w:r>
        <w:rPr>
          <w:rFonts w:asciiTheme="majorBidi" w:hAnsiTheme="majorBidi" w:cstheme="majorBidi"/>
          <w:i/>
          <w:iCs/>
          <w:sz w:val="24"/>
          <w:szCs w:val="24"/>
          <w:lang w:val="en-US"/>
        </w:rPr>
        <w:t>Identity?</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“Religions”, 2019, 10, 628</w:t>
      </w:r>
    </w:p>
    <w:p w14:paraId="3DC082DF" w14:textId="469337BA" w:rsidR="0063302C" w:rsidRDefault="0063302C" w:rsidP="00A95DA2">
      <w:pPr>
        <w:ind w:left="0"/>
        <w:rPr>
          <w:rFonts w:asciiTheme="majorBidi" w:hAnsiTheme="majorBidi" w:cstheme="majorBidi"/>
          <w:sz w:val="24"/>
          <w:szCs w:val="24"/>
          <w:lang w:val="en-US"/>
        </w:rPr>
      </w:pPr>
      <w:r>
        <w:rPr>
          <w:rFonts w:asciiTheme="majorBidi" w:hAnsiTheme="majorBidi" w:cstheme="majorBidi"/>
          <w:sz w:val="24"/>
          <w:szCs w:val="24"/>
          <w:lang w:val="en-US"/>
        </w:rPr>
        <w:t>(Published online: 14/11/2019;</w:t>
      </w:r>
    </w:p>
    <w:p w14:paraId="25ABDC09" w14:textId="1FB785AB" w:rsidR="0063302C" w:rsidRDefault="006C25FE" w:rsidP="003746FC">
      <w:pPr>
        <w:ind w:left="0"/>
        <w:rPr>
          <w:rFonts w:asciiTheme="majorBidi" w:hAnsiTheme="majorBidi" w:cstheme="majorBidi"/>
          <w:sz w:val="24"/>
          <w:szCs w:val="24"/>
          <w:lang w:val="en-US"/>
        </w:rPr>
      </w:pPr>
      <w:hyperlink r:id="rId32" w:history="1">
        <w:r w:rsidRPr="00FC0806">
          <w:rPr>
            <w:rStyle w:val="Hyperlink"/>
            <w:rFonts w:asciiTheme="majorBidi" w:hAnsiTheme="majorBidi" w:cstheme="majorBidi"/>
            <w:sz w:val="24"/>
            <w:szCs w:val="24"/>
            <w:lang w:val="en-US"/>
          </w:rPr>
          <w:t>https://doi.org/10.3390/rel10110628</w:t>
        </w:r>
      </w:hyperlink>
      <w:r>
        <w:rPr>
          <w:rFonts w:asciiTheme="majorBidi" w:hAnsiTheme="majorBidi" w:cstheme="majorBidi"/>
          <w:sz w:val="24"/>
          <w:szCs w:val="24"/>
          <w:lang w:val="en-US"/>
        </w:rPr>
        <w:t xml:space="preserve"> )</w:t>
      </w:r>
    </w:p>
    <w:bookmarkEnd w:id="41"/>
    <w:p w14:paraId="4745B7C8" w14:textId="445B4E12" w:rsidR="006C25FE" w:rsidRPr="00391567" w:rsidRDefault="006C25FE" w:rsidP="003746FC">
      <w:pPr>
        <w:ind w:left="0"/>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John 4:4-42: Defining </w:t>
      </w:r>
      <w:r w:rsidR="00391567">
        <w:rPr>
          <w:rFonts w:asciiTheme="majorBidi" w:hAnsiTheme="majorBidi" w:cstheme="majorBidi"/>
          <w:i/>
          <w:iCs/>
          <w:sz w:val="24"/>
          <w:szCs w:val="24"/>
          <w:lang w:val="en-US"/>
        </w:rPr>
        <w:t>a Modus Vivendi Between Jews and the Samaritans</w:t>
      </w:r>
      <w:r w:rsidR="00391567">
        <w:rPr>
          <w:rFonts w:asciiTheme="majorBidi" w:hAnsiTheme="majorBidi" w:cstheme="majorBidi"/>
          <w:sz w:val="24"/>
          <w:szCs w:val="24"/>
          <w:lang w:val="en-US"/>
        </w:rPr>
        <w:t xml:space="preserve">; </w:t>
      </w:r>
      <w:bookmarkStart w:id="42" w:name="_Hlk175754312"/>
      <w:r w:rsidR="00EE1ACB">
        <w:rPr>
          <w:rFonts w:asciiTheme="majorBidi" w:hAnsiTheme="majorBidi" w:cstheme="majorBidi"/>
          <w:sz w:val="24"/>
          <w:szCs w:val="24"/>
          <w:lang w:val="en-US"/>
        </w:rPr>
        <w:t>“The Journal of Theological Studies”, NS, 2018; pp. 1-27</w:t>
      </w:r>
      <w:bookmarkEnd w:id="42"/>
    </w:p>
    <w:p w14:paraId="1494EE07" w14:textId="628BFEC2" w:rsidR="006F6B54" w:rsidRPr="006F6B54" w:rsidRDefault="006F6B54" w:rsidP="006F6B54">
      <w:pPr>
        <w:ind w:left="0"/>
        <w:rPr>
          <w:rFonts w:asciiTheme="majorBidi" w:hAnsiTheme="majorBidi" w:cstheme="majorBidi"/>
          <w:sz w:val="24"/>
          <w:szCs w:val="24"/>
          <w:lang w:val="en-US"/>
        </w:rPr>
      </w:pPr>
      <w:r w:rsidRPr="006F6B54">
        <w:rPr>
          <w:rFonts w:asciiTheme="majorBidi" w:hAnsiTheme="majorBidi" w:cstheme="majorBidi"/>
          <w:b/>
          <w:bCs/>
          <w:sz w:val="24"/>
          <w:szCs w:val="24"/>
          <w:lang w:val="en-US"/>
        </w:rPr>
        <w:lastRenderedPageBreak/>
        <w:t>Da Costa</w:t>
      </w:r>
      <w:r w:rsidRPr="006F6B54">
        <w:rPr>
          <w:rFonts w:asciiTheme="majorBidi" w:hAnsiTheme="majorBidi" w:cstheme="majorBidi"/>
          <w:sz w:val="24"/>
          <w:szCs w:val="24"/>
          <w:lang w:val="en-US"/>
        </w:rPr>
        <w:t xml:space="preserve">, </w:t>
      </w:r>
      <w:r w:rsidRPr="006F6B54">
        <w:rPr>
          <w:rFonts w:asciiTheme="majorBidi" w:hAnsiTheme="majorBidi" w:cstheme="majorBidi"/>
          <w:b/>
          <w:bCs/>
          <w:sz w:val="24"/>
          <w:szCs w:val="24"/>
          <w:lang w:val="en-US"/>
        </w:rPr>
        <w:t>Kate</w:t>
      </w:r>
      <w:r w:rsidRPr="006F6B54">
        <w:rPr>
          <w:rFonts w:asciiTheme="majorBidi" w:hAnsiTheme="majorBidi" w:cstheme="majorBidi"/>
          <w:sz w:val="24"/>
          <w:szCs w:val="24"/>
          <w:lang w:val="en-US"/>
        </w:rPr>
        <w:t xml:space="preserve">; </w:t>
      </w:r>
      <w:r w:rsidRPr="006F6B54">
        <w:rPr>
          <w:rFonts w:asciiTheme="majorBidi" w:hAnsiTheme="majorBidi" w:cstheme="majorBidi"/>
          <w:i/>
          <w:iCs/>
          <w:sz w:val="24"/>
          <w:szCs w:val="24"/>
          <w:lang w:val="en-US"/>
        </w:rPr>
        <w:t>Economic Cycles in the Byzantine Levant: The Evidence from Lamps at Pella</w:t>
      </w:r>
      <w:r w:rsidRPr="006F6B54">
        <w:rPr>
          <w:rFonts w:asciiTheme="majorBidi" w:hAnsiTheme="majorBidi" w:cstheme="majorBidi"/>
          <w:sz w:val="24"/>
          <w:szCs w:val="24"/>
          <w:lang w:val="en-US"/>
        </w:rPr>
        <w:t xml:space="preserve"> </w:t>
      </w:r>
      <w:r w:rsidRPr="006F6B54">
        <w:rPr>
          <w:rFonts w:asciiTheme="majorBidi" w:hAnsiTheme="majorBidi" w:cstheme="majorBidi"/>
          <w:i/>
          <w:iCs/>
          <w:sz w:val="24"/>
          <w:szCs w:val="24"/>
          <w:lang w:val="en-US"/>
        </w:rPr>
        <w:t>in Jordan</w:t>
      </w:r>
      <w:r w:rsidRPr="006F6B54">
        <w:rPr>
          <w:rFonts w:asciiTheme="majorBidi" w:hAnsiTheme="majorBidi" w:cstheme="majorBidi"/>
          <w:sz w:val="24"/>
          <w:szCs w:val="24"/>
          <w:lang w:val="en-US"/>
        </w:rPr>
        <w:t>; “</w:t>
      </w:r>
      <w:r w:rsidR="00C744F5">
        <w:rPr>
          <w:rFonts w:asciiTheme="majorBidi" w:hAnsiTheme="majorBidi" w:cstheme="majorBidi"/>
          <w:sz w:val="24"/>
          <w:szCs w:val="24"/>
          <w:lang w:val="en-US"/>
        </w:rPr>
        <w:t xml:space="preserve">The </w:t>
      </w:r>
      <w:r w:rsidRPr="006F6B54">
        <w:rPr>
          <w:rFonts w:asciiTheme="majorBidi" w:hAnsiTheme="majorBidi" w:cstheme="majorBidi"/>
          <w:sz w:val="24"/>
          <w:szCs w:val="24"/>
          <w:lang w:val="en-US"/>
        </w:rPr>
        <w:t>Levant”, Volume 42, Issue 1, 2010; pp. 70-87</w:t>
      </w:r>
    </w:p>
    <w:p w14:paraId="7E051918" w14:textId="307C2EC0" w:rsidR="006F6B54" w:rsidRPr="006F6B54" w:rsidRDefault="006F6B54" w:rsidP="006F6B54">
      <w:pPr>
        <w:ind w:left="0"/>
        <w:rPr>
          <w:rFonts w:asciiTheme="majorBidi" w:hAnsiTheme="majorBidi" w:cstheme="majorBidi"/>
          <w:sz w:val="24"/>
          <w:szCs w:val="24"/>
          <w:lang w:val="en-US"/>
        </w:rPr>
      </w:pPr>
      <w:r w:rsidRPr="006F6B54">
        <w:rPr>
          <w:rFonts w:asciiTheme="majorBidi" w:hAnsiTheme="majorBidi" w:cstheme="majorBidi"/>
          <w:sz w:val="24"/>
          <w:szCs w:val="24"/>
          <w:lang w:val="en-US"/>
        </w:rPr>
        <w:t>(Published online 18/07/2013;</w:t>
      </w:r>
    </w:p>
    <w:p w14:paraId="5F05A15B" w14:textId="4A8A39EE" w:rsidR="006F6B54" w:rsidRPr="006F6B54" w:rsidRDefault="006F6B54" w:rsidP="003746FC">
      <w:pPr>
        <w:ind w:left="0"/>
        <w:rPr>
          <w:rFonts w:asciiTheme="majorBidi" w:hAnsiTheme="majorBidi" w:cstheme="majorBidi"/>
          <w:sz w:val="24"/>
          <w:szCs w:val="24"/>
          <w:lang w:val="en-US"/>
        </w:rPr>
      </w:pPr>
      <w:hyperlink r:id="rId33" w:history="1">
        <w:r w:rsidRPr="008B5F00">
          <w:rPr>
            <w:rStyle w:val="Hyperlink"/>
            <w:rFonts w:asciiTheme="majorBidi" w:hAnsiTheme="majorBidi" w:cstheme="majorBidi"/>
            <w:sz w:val="24"/>
            <w:szCs w:val="24"/>
            <w:lang w:val="en-US"/>
          </w:rPr>
          <w:t>https://www.tandfonline.com/doi/epdf/10.1179/175638010X12634804459841</w:t>
        </w:r>
      </w:hyperlink>
      <w:r>
        <w:rPr>
          <w:rFonts w:asciiTheme="majorBidi" w:hAnsiTheme="majorBidi" w:cstheme="majorBidi"/>
          <w:sz w:val="24"/>
          <w:szCs w:val="24"/>
          <w:lang w:val="en-US"/>
        </w:rPr>
        <w:t>)</w:t>
      </w:r>
    </w:p>
    <w:p w14:paraId="7D3B716A" w14:textId="2B119C01" w:rsidR="00CA5CD7" w:rsidRDefault="00CA5CD7" w:rsidP="003746FC">
      <w:pPr>
        <w:ind w:left="0"/>
        <w:rPr>
          <w:rFonts w:asciiTheme="majorBidi" w:hAnsiTheme="majorBidi" w:cstheme="majorBidi"/>
          <w:sz w:val="24"/>
          <w:szCs w:val="24"/>
          <w:lang w:val="en-US"/>
        </w:rPr>
      </w:pPr>
      <w:r>
        <w:rPr>
          <w:rFonts w:asciiTheme="majorBidi" w:hAnsiTheme="majorBidi" w:cstheme="majorBidi"/>
          <w:b/>
          <w:bCs/>
          <w:sz w:val="24"/>
          <w:szCs w:val="24"/>
          <w:lang w:val="en-US"/>
        </w:rPr>
        <w:t>Dar</w:t>
      </w:r>
      <w:r w:rsidRPr="00CA5CD7">
        <w:rPr>
          <w:rFonts w:asciiTheme="majorBidi" w:hAnsiTheme="majorBidi" w:cstheme="majorBidi"/>
          <w:sz w:val="24"/>
          <w:szCs w:val="24"/>
          <w:lang w:val="en-US"/>
        </w:rPr>
        <w:t>,</w:t>
      </w:r>
      <w:r>
        <w:rPr>
          <w:rFonts w:asciiTheme="majorBidi" w:hAnsiTheme="majorBidi" w:cstheme="majorBidi"/>
          <w:b/>
          <w:bCs/>
          <w:sz w:val="24"/>
          <w:szCs w:val="24"/>
          <w:lang w:val="en-US"/>
        </w:rPr>
        <w:t xml:space="preserve"> Shimon</w:t>
      </w:r>
      <w:r>
        <w:rPr>
          <w:rFonts w:asciiTheme="majorBidi" w:hAnsiTheme="majorBidi" w:cstheme="majorBidi"/>
          <w:sz w:val="24"/>
          <w:szCs w:val="24"/>
          <w:lang w:val="en-US"/>
        </w:rPr>
        <w:t xml:space="preserve">; </w:t>
      </w:r>
      <w:r w:rsidRPr="00CA5CD7">
        <w:rPr>
          <w:rFonts w:asciiTheme="majorBidi" w:hAnsiTheme="majorBidi" w:cstheme="majorBidi"/>
          <w:i/>
          <w:iCs/>
          <w:sz w:val="24"/>
          <w:szCs w:val="24"/>
          <w:lang w:val="en-US"/>
        </w:rPr>
        <w:t>Archaeological Evidence for Samaritan Expansion after the Bar-Kokhba Revolt (132-136 CE)</w:t>
      </w:r>
      <w:r>
        <w:rPr>
          <w:rFonts w:asciiTheme="majorBidi" w:hAnsiTheme="majorBidi" w:cstheme="majorBidi"/>
          <w:sz w:val="24"/>
          <w:szCs w:val="24"/>
          <w:lang w:val="en-US"/>
        </w:rPr>
        <w:t xml:space="preserve">; “Liber </w:t>
      </w:r>
      <w:proofErr w:type="spellStart"/>
      <w:r>
        <w:rPr>
          <w:rFonts w:asciiTheme="majorBidi" w:hAnsiTheme="majorBidi" w:cstheme="majorBidi"/>
          <w:sz w:val="24"/>
          <w:szCs w:val="24"/>
          <w:lang w:val="en-US"/>
        </w:rPr>
        <w:t>Annuss</w:t>
      </w:r>
      <w:proofErr w:type="spellEnd"/>
      <w:r>
        <w:rPr>
          <w:rFonts w:asciiTheme="majorBidi" w:hAnsiTheme="majorBidi" w:cstheme="majorBidi"/>
          <w:sz w:val="24"/>
          <w:szCs w:val="24"/>
          <w:lang w:val="en-US"/>
        </w:rPr>
        <w:t xml:space="preserve">”, 73; 2023; pp. </w:t>
      </w:r>
      <w:r w:rsidR="00BC3029">
        <w:rPr>
          <w:rFonts w:asciiTheme="majorBidi" w:hAnsiTheme="majorBidi" w:cstheme="majorBidi"/>
          <w:sz w:val="24"/>
          <w:szCs w:val="24"/>
          <w:lang w:val="en-US"/>
        </w:rPr>
        <w:t>515-531</w:t>
      </w:r>
    </w:p>
    <w:p w14:paraId="25F34190" w14:textId="625E9BCD" w:rsidR="00C744F5" w:rsidRDefault="00B41E1D" w:rsidP="00C744F5">
      <w:pPr>
        <w:ind w:left="0"/>
        <w:rPr>
          <w:rFonts w:asciiTheme="majorBidi" w:hAnsiTheme="majorBidi" w:cstheme="majorBidi"/>
          <w:sz w:val="24"/>
          <w:szCs w:val="24"/>
          <w:lang w:val="en-US"/>
        </w:rPr>
      </w:pPr>
      <w:proofErr w:type="spellStart"/>
      <w:r w:rsidRPr="003E6D17">
        <w:rPr>
          <w:rFonts w:asciiTheme="majorBidi" w:hAnsiTheme="majorBidi" w:cstheme="majorBidi"/>
          <w:b/>
          <w:bCs/>
          <w:sz w:val="24"/>
          <w:szCs w:val="24"/>
          <w:lang w:val="en-US"/>
        </w:rPr>
        <w:t>Hachlili</w:t>
      </w:r>
      <w:proofErr w:type="spellEnd"/>
      <w:r w:rsidRPr="00B41E1D">
        <w:rPr>
          <w:rFonts w:asciiTheme="majorBidi" w:hAnsiTheme="majorBidi" w:cstheme="majorBidi"/>
          <w:sz w:val="24"/>
          <w:szCs w:val="24"/>
          <w:lang w:val="en-US"/>
        </w:rPr>
        <w:t xml:space="preserve">, </w:t>
      </w:r>
      <w:r w:rsidRPr="003E6D17">
        <w:rPr>
          <w:rFonts w:asciiTheme="majorBidi" w:hAnsiTheme="majorBidi" w:cstheme="majorBidi"/>
          <w:b/>
          <w:bCs/>
          <w:sz w:val="24"/>
          <w:szCs w:val="24"/>
          <w:lang w:val="en-US"/>
        </w:rPr>
        <w:t>Rachel</w:t>
      </w:r>
      <w:r w:rsidRPr="00B41E1D">
        <w:rPr>
          <w:rFonts w:asciiTheme="majorBidi" w:hAnsiTheme="majorBidi" w:cstheme="majorBidi"/>
          <w:sz w:val="24"/>
          <w:szCs w:val="24"/>
          <w:lang w:val="en-US"/>
        </w:rPr>
        <w:t xml:space="preserve">; </w:t>
      </w:r>
      <w:r w:rsidRPr="003E6D17">
        <w:rPr>
          <w:rFonts w:asciiTheme="majorBidi" w:hAnsiTheme="majorBidi" w:cstheme="majorBidi"/>
          <w:i/>
          <w:iCs/>
          <w:sz w:val="24"/>
          <w:szCs w:val="24"/>
          <w:lang w:val="en-US"/>
        </w:rPr>
        <w:t>The Menorah, the Ancient Seven-armed Candelabrum (Origin, Form, and</w:t>
      </w:r>
      <w:r w:rsidRPr="00B41E1D">
        <w:rPr>
          <w:rFonts w:asciiTheme="majorBidi" w:hAnsiTheme="majorBidi" w:cstheme="majorBidi"/>
          <w:sz w:val="24"/>
          <w:szCs w:val="24"/>
          <w:lang w:val="en-US"/>
        </w:rPr>
        <w:t xml:space="preserve"> </w:t>
      </w:r>
      <w:r w:rsidRPr="003E6D17">
        <w:rPr>
          <w:rFonts w:asciiTheme="majorBidi" w:hAnsiTheme="majorBidi" w:cstheme="majorBidi"/>
          <w:i/>
          <w:iCs/>
          <w:sz w:val="24"/>
          <w:szCs w:val="24"/>
          <w:lang w:val="en-US"/>
        </w:rPr>
        <w:t>Significance)</w:t>
      </w:r>
      <w:r w:rsidRPr="00B41E1D">
        <w:rPr>
          <w:rFonts w:asciiTheme="majorBidi" w:hAnsiTheme="majorBidi" w:cstheme="majorBidi"/>
          <w:sz w:val="24"/>
          <w:szCs w:val="24"/>
          <w:lang w:val="en-US"/>
        </w:rPr>
        <w:t>; series: “</w:t>
      </w:r>
      <w:r w:rsidRPr="003E6D17">
        <w:rPr>
          <w:rFonts w:asciiTheme="majorBidi" w:hAnsiTheme="majorBidi" w:cstheme="majorBidi"/>
          <w:sz w:val="24"/>
          <w:szCs w:val="24"/>
          <w:u w:val="single"/>
          <w:lang w:val="en-US"/>
        </w:rPr>
        <w:t>Supplements to the Journal for the Study of Judaism</w:t>
      </w:r>
      <w:r w:rsidRPr="00B41E1D">
        <w:rPr>
          <w:rFonts w:asciiTheme="majorBidi" w:hAnsiTheme="majorBidi" w:cstheme="majorBidi"/>
          <w:sz w:val="24"/>
          <w:szCs w:val="24"/>
          <w:lang w:val="en-US"/>
        </w:rPr>
        <w:t>”, ed. by: John J. Collins; “The Divinity School”, Yale University, USA, Vol. 68; “Brill”, Leiden-Boston-Köln; 2001)</w:t>
      </w:r>
    </w:p>
    <w:p w14:paraId="10B8FC88" w14:textId="7EBDEE43" w:rsidR="00232B36" w:rsidRPr="00CA5CD7" w:rsidRDefault="00232B36" w:rsidP="00C744F5">
      <w:pPr>
        <w:ind w:left="0"/>
        <w:rPr>
          <w:rFonts w:asciiTheme="majorBidi" w:hAnsiTheme="majorBidi" w:cstheme="majorBidi"/>
          <w:sz w:val="24"/>
          <w:szCs w:val="24"/>
          <w:rtl/>
          <w:lang w:val="en-US"/>
        </w:rPr>
      </w:pPr>
      <w:r>
        <w:rPr>
          <w:rFonts w:asciiTheme="majorBidi" w:hAnsiTheme="majorBidi" w:cstheme="majorBidi"/>
          <w:sz w:val="24"/>
          <w:szCs w:val="24"/>
          <w:lang w:val="en-US"/>
        </w:rPr>
        <w:t xml:space="preserve">                              </w:t>
      </w:r>
      <w:r w:rsidRPr="00232B36">
        <w:rPr>
          <w:rFonts w:asciiTheme="majorBidi" w:hAnsiTheme="majorBidi" w:cstheme="majorBidi"/>
          <w:i/>
          <w:iCs/>
          <w:sz w:val="24"/>
          <w:szCs w:val="24"/>
          <w:lang w:val="en-US"/>
        </w:rPr>
        <w:t>The Menorah: Evolving into the Most Important Jewish Symbol</w:t>
      </w:r>
      <w:r w:rsidRPr="00232B36">
        <w:rPr>
          <w:rFonts w:asciiTheme="majorBidi" w:hAnsiTheme="majorBidi" w:cstheme="majorBidi"/>
          <w:sz w:val="24"/>
          <w:szCs w:val="24"/>
          <w:lang w:val="en-US"/>
        </w:rPr>
        <w:t>; “Brill”, Leiden-Boston; 2018</w:t>
      </w:r>
    </w:p>
    <w:p w14:paraId="53BBB05F" w14:textId="77777777" w:rsidR="003746FC" w:rsidRDefault="003746FC" w:rsidP="003746FC">
      <w:pPr>
        <w:ind w:left="0"/>
        <w:rPr>
          <w:rFonts w:asciiTheme="majorBidi" w:hAnsiTheme="majorBidi" w:cstheme="majorBidi"/>
          <w:sz w:val="24"/>
          <w:szCs w:val="24"/>
          <w:lang w:val="en-US"/>
        </w:rPr>
      </w:pPr>
      <w:r w:rsidRPr="003746FC">
        <w:rPr>
          <w:rFonts w:asciiTheme="majorBidi" w:hAnsiTheme="majorBidi" w:cstheme="majorBidi"/>
          <w:b/>
          <w:bCs/>
          <w:sz w:val="24"/>
          <w:szCs w:val="24"/>
          <w:lang w:val="en-US"/>
        </w:rPr>
        <w:t>Magen</w:t>
      </w:r>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Yitzhak</w:t>
      </w:r>
      <w:r w:rsidRPr="003746FC">
        <w:rPr>
          <w:rFonts w:asciiTheme="majorBidi" w:hAnsiTheme="majorBidi" w:cstheme="majorBidi"/>
          <w:sz w:val="24"/>
          <w:szCs w:val="24"/>
          <w:lang w:val="en-US"/>
        </w:rPr>
        <w:t xml:space="preserve">; </w:t>
      </w:r>
      <w:bookmarkStart w:id="43" w:name="_Hlk164552219"/>
      <w:r w:rsidRPr="003746FC">
        <w:rPr>
          <w:rFonts w:asciiTheme="majorBidi" w:hAnsiTheme="majorBidi" w:cstheme="majorBidi"/>
          <w:i/>
          <w:iCs/>
          <w:sz w:val="24"/>
          <w:szCs w:val="24"/>
          <w:lang w:val="en-US"/>
        </w:rPr>
        <w:t>The Samaritans and the Good Samaritan</w:t>
      </w:r>
      <w:bookmarkEnd w:id="43"/>
      <w:r w:rsidRPr="003746FC">
        <w:rPr>
          <w:rFonts w:asciiTheme="majorBidi" w:hAnsiTheme="majorBidi" w:cstheme="majorBidi"/>
          <w:sz w:val="24"/>
          <w:szCs w:val="24"/>
          <w:lang w:val="en-US"/>
        </w:rPr>
        <w:t>; series: JSP (Judea and Samaria Publications), vol. 7; “Staff Officer of Archaeology—Civil Administration of Judea and Samaria” and “Israel Antiquities Authority”; Jerusalem, Israel, 2008</w:t>
      </w:r>
    </w:p>
    <w:p w14:paraId="0D745FC9" w14:textId="682D4132" w:rsidR="0076055C" w:rsidRPr="0076055C" w:rsidRDefault="0076055C" w:rsidP="003746FC">
      <w:pPr>
        <w:ind w:left="0"/>
        <w:rPr>
          <w:rFonts w:asciiTheme="majorBidi" w:hAnsiTheme="majorBidi" w:cstheme="majorBidi"/>
          <w:sz w:val="24"/>
          <w:szCs w:val="24"/>
          <w:lang w:val="en-US"/>
        </w:rPr>
      </w:pPr>
      <w:r>
        <w:rPr>
          <w:rFonts w:asciiTheme="majorBidi" w:hAnsiTheme="majorBidi" w:cstheme="majorBidi"/>
          <w:b/>
          <w:bCs/>
          <w:sz w:val="24"/>
          <w:szCs w:val="24"/>
          <w:lang w:val="en-US"/>
        </w:rPr>
        <w:t>Silverstein</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Adam</w:t>
      </w:r>
      <w:r>
        <w:rPr>
          <w:rFonts w:asciiTheme="majorBidi" w:hAnsiTheme="majorBidi" w:cstheme="majorBidi"/>
          <w:sz w:val="24"/>
          <w:szCs w:val="24"/>
          <w:lang w:val="en-US"/>
        </w:rPr>
        <w:t>; “</w:t>
      </w:r>
      <w:r>
        <w:rPr>
          <w:rFonts w:asciiTheme="majorBidi" w:hAnsiTheme="majorBidi" w:cstheme="majorBidi"/>
          <w:i/>
          <w:iCs/>
          <w:sz w:val="24"/>
          <w:szCs w:val="24"/>
          <w:lang w:val="en-US"/>
        </w:rPr>
        <w:t>The Samaritan Version of Esther Story</w:t>
      </w:r>
      <w:r>
        <w:rPr>
          <w:rFonts w:asciiTheme="majorBidi" w:hAnsiTheme="majorBidi" w:cstheme="majorBidi"/>
          <w:sz w:val="24"/>
          <w:szCs w:val="24"/>
          <w:lang w:val="en-US"/>
        </w:rPr>
        <w:t xml:space="preserve">” (Chapter 20) </w:t>
      </w:r>
      <w:r w:rsidR="005215FE">
        <w:rPr>
          <w:rFonts w:asciiTheme="majorBidi" w:hAnsiTheme="majorBidi" w:cstheme="majorBidi"/>
          <w:sz w:val="24"/>
          <w:szCs w:val="24"/>
          <w:lang w:val="en-US"/>
        </w:rPr>
        <w:t>(I</w:t>
      </w:r>
      <w:r>
        <w:rPr>
          <w:rFonts w:asciiTheme="majorBidi" w:hAnsiTheme="majorBidi" w:cstheme="majorBidi"/>
          <w:sz w:val="24"/>
          <w:szCs w:val="24"/>
          <w:lang w:val="en-US"/>
        </w:rPr>
        <w:t>n “</w:t>
      </w:r>
      <w:r>
        <w:rPr>
          <w:rFonts w:asciiTheme="majorBidi" w:hAnsiTheme="majorBidi" w:cstheme="majorBidi"/>
          <w:sz w:val="24"/>
          <w:szCs w:val="24"/>
          <w:u w:val="single"/>
          <w:lang w:val="en-US"/>
        </w:rPr>
        <w:t>Islamic Cultures, Islamic Contexts: Essays in Honor of Professor Patricia Crone”</w:t>
      </w:r>
      <w:r>
        <w:rPr>
          <w:rFonts w:asciiTheme="majorBidi" w:hAnsiTheme="majorBidi" w:cstheme="majorBidi"/>
          <w:sz w:val="24"/>
          <w:szCs w:val="24"/>
          <w:lang w:val="en-US"/>
        </w:rPr>
        <w:t>, ed by Benham Sadeghi, Asad Q. Ahmed, Adam Silverstein and Robert Hoyland; “Brill”, Leiden-Boston, 2015; pp. 551-564</w:t>
      </w:r>
      <w:r w:rsidR="005215FE">
        <w:rPr>
          <w:rFonts w:asciiTheme="majorBidi" w:hAnsiTheme="majorBidi" w:cstheme="majorBidi"/>
          <w:sz w:val="24"/>
          <w:szCs w:val="24"/>
          <w:lang w:val="en-US"/>
        </w:rPr>
        <w:t>)</w:t>
      </w:r>
    </w:p>
    <w:p w14:paraId="3B5FA0A2" w14:textId="626A0F91" w:rsidR="003746FC" w:rsidRDefault="003746FC" w:rsidP="003746FC">
      <w:pPr>
        <w:ind w:left="0"/>
        <w:rPr>
          <w:rFonts w:asciiTheme="majorBidi" w:hAnsiTheme="majorBidi" w:cstheme="majorBidi"/>
          <w:sz w:val="24"/>
          <w:szCs w:val="24"/>
          <w:lang w:val="en-US"/>
        </w:rPr>
      </w:pPr>
      <w:r w:rsidRPr="003746FC">
        <w:rPr>
          <w:rFonts w:asciiTheme="majorBidi" w:hAnsiTheme="majorBidi" w:cstheme="majorBidi"/>
          <w:b/>
          <w:bCs/>
          <w:sz w:val="24"/>
          <w:szCs w:val="24"/>
          <w:lang w:val="en-US"/>
        </w:rPr>
        <w:t>Sussman</w:t>
      </w:r>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Varda</w:t>
      </w:r>
      <w:r w:rsidRPr="003746FC">
        <w:rPr>
          <w:rFonts w:asciiTheme="majorBidi" w:hAnsiTheme="majorBidi" w:cstheme="majorBidi"/>
          <w:sz w:val="24"/>
          <w:szCs w:val="24"/>
          <w:lang w:val="en-US"/>
        </w:rPr>
        <w:t xml:space="preserve">; </w:t>
      </w:r>
      <w:r w:rsidRPr="003746FC">
        <w:rPr>
          <w:rFonts w:asciiTheme="majorBidi" w:hAnsiTheme="majorBidi" w:cstheme="majorBidi"/>
          <w:i/>
          <w:iCs/>
          <w:sz w:val="24"/>
          <w:szCs w:val="24"/>
          <w:lang w:val="en-US"/>
        </w:rPr>
        <w:t>Late Roman to Late Byzantine/Early Islamic Period Lamps in the Holy Land (The Collection of the Israel Antiquities Authority)</w:t>
      </w:r>
      <w:r w:rsidRPr="003746FC">
        <w:rPr>
          <w:rFonts w:asciiTheme="majorBidi" w:hAnsiTheme="majorBidi" w:cstheme="majorBidi"/>
          <w:sz w:val="24"/>
          <w:szCs w:val="24"/>
          <w:lang w:val="en-US"/>
        </w:rPr>
        <w:t>; “</w:t>
      </w:r>
      <w:proofErr w:type="spellStart"/>
      <w:r w:rsidRPr="003746FC">
        <w:rPr>
          <w:rFonts w:asciiTheme="majorBidi" w:hAnsiTheme="majorBidi" w:cstheme="majorBidi"/>
          <w:sz w:val="24"/>
          <w:szCs w:val="24"/>
          <w:lang w:val="en-US"/>
        </w:rPr>
        <w:t>Archaeopress</w:t>
      </w:r>
      <w:proofErr w:type="spellEnd"/>
      <w:r w:rsidRPr="003746FC">
        <w:rPr>
          <w:rFonts w:asciiTheme="majorBidi" w:hAnsiTheme="majorBidi" w:cstheme="majorBidi"/>
          <w:sz w:val="24"/>
          <w:szCs w:val="24"/>
          <w:lang w:val="en-US"/>
        </w:rPr>
        <w:t xml:space="preserve"> Archaeology”: Oxford, Great Britain, 2017</w:t>
      </w:r>
    </w:p>
    <w:p w14:paraId="1863E6B0" w14:textId="77777777" w:rsidR="003746FC" w:rsidRPr="003746FC" w:rsidRDefault="003746FC" w:rsidP="003746FC">
      <w:pPr>
        <w:ind w:left="0"/>
        <w:rPr>
          <w:rFonts w:asciiTheme="majorBidi" w:hAnsiTheme="majorBidi" w:cstheme="majorBidi"/>
          <w:sz w:val="24"/>
          <w:szCs w:val="24"/>
          <w:lang w:val="en-US"/>
        </w:rPr>
      </w:pPr>
      <w:r w:rsidRPr="003746FC">
        <w:rPr>
          <w:rFonts w:asciiTheme="majorBidi" w:hAnsiTheme="majorBidi" w:cstheme="majorBidi"/>
          <w:b/>
          <w:bCs/>
          <w:sz w:val="24"/>
          <w:szCs w:val="24"/>
          <w:lang w:val="en-US"/>
        </w:rPr>
        <w:t>Tal</w:t>
      </w:r>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Oren</w:t>
      </w:r>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and</w:t>
      </w:r>
      <w:r w:rsidRPr="003746FC">
        <w:rPr>
          <w:rFonts w:asciiTheme="majorBidi" w:hAnsiTheme="majorBidi" w:cstheme="majorBidi"/>
          <w:sz w:val="24"/>
          <w:szCs w:val="24"/>
          <w:lang w:val="en-US"/>
        </w:rPr>
        <w:t xml:space="preserve"> </w:t>
      </w:r>
      <w:proofErr w:type="spellStart"/>
      <w:r w:rsidRPr="003746FC">
        <w:rPr>
          <w:rFonts w:asciiTheme="majorBidi" w:hAnsiTheme="majorBidi" w:cstheme="majorBidi"/>
          <w:b/>
          <w:bCs/>
          <w:sz w:val="24"/>
          <w:szCs w:val="24"/>
          <w:lang w:val="en-US"/>
        </w:rPr>
        <w:t>Taxel</w:t>
      </w:r>
      <w:proofErr w:type="spellEnd"/>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Itamar</w:t>
      </w:r>
      <w:r w:rsidRPr="003746FC">
        <w:rPr>
          <w:rFonts w:asciiTheme="majorBidi" w:hAnsiTheme="majorBidi" w:cstheme="majorBidi"/>
          <w:sz w:val="24"/>
          <w:szCs w:val="24"/>
          <w:lang w:val="en-US"/>
        </w:rPr>
        <w:t xml:space="preserve">; </w:t>
      </w:r>
      <w:r w:rsidRPr="003746FC">
        <w:rPr>
          <w:rFonts w:asciiTheme="majorBidi" w:hAnsiTheme="majorBidi" w:cstheme="majorBidi"/>
          <w:i/>
          <w:iCs/>
          <w:sz w:val="24"/>
          <w:szCs w:val="24"/>
          <w:lang w:val="en-US"/>
        </w:rPr>
        <w:t>Samaritan Cemeteries and Tombs in the Central Coastal Plain (Archaeology and History of the Samaritan Settlement outside Samaria (ca. 300-700 CE))</w:t>
      </w:r>
      <w:r w:rsidRPr="003746FC">
        <w:rPr>
          <w:rFonts w:asciiTheme="majorBidi" w:hAnsiTheme="majorBidi" w:cstheme="majorBidi"/>
          <w:sz w:val="24"/>
          <w:szCs w:val="24"/>
          <w:lang w:val="en-US"/>
        </w:rPr>
        <w:t xml:space="preserve">; series: </w:t>
      </w:r>
      <w:r w:rsidRPr="003746FC">
        <w:rPr>
          <w:rFonts w:asciiTheme="majorBidi" w:hAnsiTheme="majorBidi" w:cstheme="majorBidi"/>
          <w:sz w:val="24"/>
          <w:szCs w:val="24"/>
          <w:u w:val="single"/>
          <w:lang w:val="en-US"/>
        </w:rPr>
        <w:t>“ÄGYPTEN UND ALTES TESTAMENT”</w:t>
      </w:r>
      <w:r w:rsidRPr="003746FC">
        <w:rPr>
          <w:rFonts w:asciiTheme="majorBidi" w:hAnsiTheme="majorBidi" w:cstheme="majorBidi"/>
          <w:sz w:val="24"/>
          <w:szCs w:val="24"/>
          <w:lang w:val="en-US"/>
        </w:rPr>
        <w:t xml:space="preserve">; “Ugarit-Verlag-Buch und </w:t>
      </w:r>
      <w:proofErr w:type="spellStart"/>
      <w:r w:rsidRPr="003746FC">
        <w:rPr>
          <w:rFonts w:asciiTheme="majorBidi" w:hAnsiTheme="majorBidi" w:cstheme="majorBidi"/>
          <w:sz w:val="24"/>
          <w:szCs w:val="24"/>
          <w:lang w:val="en-US"/>
        </w:rPr>
        <w:t>Medienhandel</w:t>
      </w:r>
      <w:proofErr w:type="spellEnd"/>
      <w:r w:rsidRPr="003746FC">
        <w:rPr>
          <w:rFonts w:asciiTheme="majorBidi" w:hAnsiTheme="majorBidi" w:cstheme="majorBidi"/>
          <w:sz w:val="24"/>
          <w:szCs w:val="24"/>
          <w:lang w:val="en-US"/>
        </w:rPr>
        <w:t xml:space="preserve"> GmbH”; Münster, Germany, 2015</w:t>
      </w:r>
    </w:p>
    <w:p w14:paraId="38F92E90" w14:textId="4B95B69E" w:rsidR="003746FC" w:rsidRDefault="003746FC" w:rsidP="003746FC">
      <w:pPr>
        <w:ind w:left="0"/>
        <w:rPr>
          <w:rFonts w:asciiTheme="majorBidi" w:hAnsiTheme="majorBidi" w:cstheme="majorBidi"/>
          <w:sz w:val="24"/>
          <w:szCs w:val="24"/>
          <w:lang w:val="en-US"/>
        </w:rPr>
      </w:pPr>
      <w:r w:rsidRPr="003746FC">
        <w:rPr>
          <w:rFonts w:asciiTheme="majorBidi" w:hAnsiTheme="majorBidi" w:cstheme="majorBidi"/>
          <w:b/>
          <w:bCs/>
          <w:sz w:val="24"/>
          <w:szCs w:val="24"/>
          <w:lang w:val="en-US"/>
        </w:rPr>
        <w:t>Tal</w:t>
      </w:r>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Oren</w:t>
      </w:r>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and</w:t>
      </w:r>
      <w:r w:rsidRPr="003746FC">
        <w:rPr>
          <w:rFonts w:asciiTheme="majorBidi" w:hAnsiTheme="majorBidi" w:cstheme="majorBidi"/>
          <w:sz w:val="24"/>
          <w:szCs w:val="24"/>
          <w:lang w:val="en-US"/>
        </w:rPr>
        <w:t xml:space="preserve"> </w:t>
      </w:r>
      <w:proofErr w:type="spellStart"/>
      <w:r w:rsidRPr="003746FC">
        <w:rPr>
          <w:rFonts w:asciiTheme="majorBidi" w:hAnsiTheme="majorBidi" w:cstheme="majorBidi"/>
          <w:b/>
          <w:bCs/>
          <w:sz w:val="24"/>
          <w:szCs w:val="24"/>
          <w:lang w:val="en-US"/>
        </w:rPr>
        <w:t>Taxel</w:t>
      </w:r>
      <w:proofErr w:type="spellEnd"/>
      <w:r w:rsidRPr="003746FC">
        <w:rPr>
          <w:rFonts w:asciiTheme="majorBidi" w:hAnsiTheme="majorBidi" w:cstheme="majorBidi"/>
          <w:sz w:val="24"/>
          <w:szCs w:val="24"/>
          <w:lang w:val="en-US"/>
        </w:rPr>
        <w:t xml:space="preserve">, </w:t>
      </w:r>
      <w:r w:rsidRPr="003746FC">
        <w:rPr>
          <w:rFonts w:asciiTheme="majorBidi" w:hAnsiTheme="majorBidi" w:cstheme="majorBidi"/>
          <w:b/>
          <w:bCs/>
          <w:sz w:val="24"/>
          <w:szCs w:val="24"/>
          <w:lang w:val="en-US"/>
        </w:rPr>
        <w:t>Itamar</w:t>
      </w:r>
      <w:r w:rsidRPr="003746FC">
        <w:rPr>
          <w:rFonts w:asciiTheme="majorBidi" w:hAnsiTheme="majorBidi" w:cstheme="majorBidi"/>
          <w:sz w:val="24"/>
          <w:szCs w:val="24"/>
          <w:lang w:val="en-US"/>
        </w:rPr>
        <w:t>; “</w:t>
      </w:r>
      <w:r w:rsidRPr="003746FC">
        <w:rPr>
          <w:rFonts w:asciiTheme="majorBidi" w:hAnsiTheme="majorBidi" w:cstheme="majorBidi"/>
          <w:i/>
          <w:iCs/>
          <w:sz w:val="24"/>
          <w:szCs w:val="24"/>
          <w:lang w:val="en-US"/>
        </w:rPr>
        <w:t>Samaritan Burial Customs outside of Samaria: Evidence from Late Roman and Byzantine Cemeteries in the Southern Sharon Plain</w:t>
      </w:r>
      <w:r w:rsidRPr="003746FC">
        <w:rPr>
          <w:rFonts w:asciiTheme="majorBidi" w:hAnsiTheme="majorBidi" w:cstheme="majorBidi"/>
          <w:sz w:val="24"/>
          <w:szCs w:val="24"/>
          <w:lang w:val="en-US"/>
        </w:rPr>
        <w:t xml:space="preserve">;” in the collection of academic articles: </w:t>
      </w:r>
      <w:proofErr w:type="spellStart"/>
      <w:r w:rsidRPr="003746FC">
        <w:rPr>
          <w:rFonts w:asciiTheme="majorBidi" w:hAnsiTheme="majorBidi" w:cstheme="majorBidi"/>
          <w:sz w:val="24"/>
          <w:szCs w:val="24"/>
          <w:u w:val="single"/>
          <w:lang w:val="en-US"/>
        </w:rPr>
        <w:t>Zeitschrift</w:t>
      </w:r>
      <w:proofErr w:type="spellEnd"/>
      <w:r w:rsidRPr="003746FC">
        <w:rPr>
          <w:rFonts w:asciiTheme="majorBidi" w:hAnsiTheme="majorBidi" w:cstheme="majorBidi"/>
          <w:sz w:val="24"/>
          <w:szCs w:val="24"/>
          <w:u w:val="single"/>
          <w:lang w:val="en-US"/>
        </w:rPr>
        <w:t xml:space="preserve"> des </w:t>
      </w:r>
      <w:proofErr w:type="spellStart"/>
      <w:r w:rsidRPr="003746FC">
        <w:rPr>
          <w:rFonts w:asciiTheme="majorBidi" w:hAnsiTheme="majorBidi" w:cstheme="majorBidi"/>
          <w:sz w:val="24"/>
          <w:szCs w:val="24"/>
          <w:u w:val="single"/>
          <w:lang w:val="en-US"/>
        </w:rPr>
        <w:t>Deutschen</w:t>
      </w:r>
      <w:proofErr w:type="spellEnd"/>
      <w:r w:rsidRPr="003746FC">
        <w:rPr>
          <w:rFonts w:asciiTheme="majorBidi" w:hAnsiTheme="majorBidi" w:cstheme="majorBidi"/>
          <w:sz w:val="24"/>
          <w:szCs w:val="24"/>
          <w:u w:val="single"/>
          <w:lang w:val="en-US"/>
        </w:rPr>
        <w:t xml:space="preserve"> </w:t>
      </w:r>
      <w:proofErr w:type="spellStart"/>
      <w:r w:rsidRPr="003746FC">
        <w:rPr>
          <w:rFonts w:asciiTheme="majorBidi" w:hAnsiTheme="majorBidi" w:cstheme="majorBidi"/>
          <w:sz w:val="24"/>
          <w:szCs w:val="24"/>
          <w:u w:val="single"/>
          <w:lang w:val="en-US"/>
        </w:rPr>
        <w:t>Palästina</w:t>
      </w:r>
      <w:proofErr w:type="spellEnd"/>
      <w:r w:rsidRPr="003746FC">
        <w:rPr>
          <w:rFonts w:asciiTheme="majorBidi" w:hAnsiTheme="majorBidi" w:cstheme="majorBidi"/>
          <w:sz w:val="24"/>
          <w:szCs w:val="24"/>
          <w:u w:val="single"/>
          <w:lang w:val="en-US"/>
        </w:rPr>
        <w:t>-Vereins</w:t>
      </w:r>
      <w:r w:rsidRPr="003746FC">
        <w:rPr>
          <w:rFonts w:asciiTheme="majorBidi" w:hAnsiTheme="majorBidi" w:cstheme="majorBidi"/>
          <w:sz w:val="24"/>
          <w:szCs w:val="24"/>
          <w:lang w:val="en-US"/>
        </w:rPr>
        <w:t xml:space="preserve">, </w:t>
      </w:r>
      <w:proofErr w:type="spellStart"/>
      <w:r w:rsidRPr="003746FC">
        <w:rPr>
          <w:rFonts w:asciiTheme="majorBidi" w:hAnsiTheme="majorBidi" w:cstheme="majorBidi"/>
          <w:sz w:val="24"/>
          <w:szCs w:val="24"/>
          <w:lang w:val="en-US"/>
        </w:rPr>
        <w:t>herausgegeben</w:t>
      </w:r>
      <w:proofErr w:type="spellEnd"/>
      <w:r w:rsidRPr="003746FC">
        <w:rPr>
          <w:rFonts w:asciiTheme="majorBidi" w:hAnsiTheme="majorBidi" w:cstheme="majorBidi"/>
          <w:sz w:val="24"/>
          <w:szCs w:val="24"/>
          <w:lang w:val="en-US"/>
        </w:rPr>
        <w:t xml:space="preserve"> von Jens </w:t>
      </w:r>
      <w:proofErr w:type="spellStart"/>
      <w:r w:rsidRPr="003746FC">
        <w:rPr>
          <w:rFonts w:asciiTheme="majorBidi" w:hAnsiTheme="majorBidi" w:cstheme="majorBidi"/>
          <w:sz w:val="24"/>
          <w:szCs w:val="24"/>
          <w:lang w:val="en-US"/>
        </w:rPr>
        <w:t>Kamlah</w:t>
      </w:r>
      <w:proofErr w:type="spellEnd"/>
      <w:r w:rsidRPr="003746FC">
        <w:rPr>
          <w:rFonts w:asciiTheme="majorBidi" w:hAnsiTheme="majorBidi" w:cstheme="majorBidi"/>
          <w:sz w:val="24"/>
          <w:szCs w:val="24"/>
          <w:lang w:val="en-US"/>
        </w:rPr>
        <w:t xml:space="preserve">, Achim Lichtenberger und Markus </w:t>
      </w:r>
      <w:proofErr w:type="spellStart"/>
      <w:r w:rsidRPr="003746FC">
        <w:rPr>
          <w:rFonts w:asciiTheme="majorBidi" w:hAnsiTheme="majorBidi" w:cstheme="majorBidi"/>
          <w:sz w:val="24"/>
          <w:szCs w:val="24"/>
          <w:lang w:val="en-US"/>
        </w:rPr>
        <w:t>Vitte</w:t>
      </w:r>
      <w:proofErr w:type="spellEnd"/>
      <w:r w:rsidRPr="003746FC">
        <w:rPr>
          <w:rFonts w:asciiTheme="majorBidi" w:hAnsiTheme="majorBidi" w:cstheme="majorBidi"/>
          <w:sz w:val="24"/>
          <w:szCs w:val="24"/>
          <w:lang w:val="en-US"/>
        </w:rPr>
        <w:t>; “</w:t>
      </w:r>
      <w:proofErr w:type="spellStart"/>
      <w:r w:rsidRPr="003746FC">
        <w:rPr>
          <w:rFonts w:asciiTheme="majorBidi" w:hAnsiTheme="majorBidi" w:cstheme="majorBidi"/>
          <w:sz w:val="24"/>
          <w:szCs w:val="24"/>
          <w:lang w:val="en-US"/>
        </w:rPr>
        <w:t>Harrassowitz</w:t>
      </w:r>
      <w:proofErr w:type="spellEnd"/>
      <w:r w:rsidRPr="003746FC">
        <w:rPr>
          <w:rFonts w:asciiTheme="majorBidi" w:hAnsiTheme="majorBidi" w:cstheme="majorBidi"/>
          <w:sz w:val="24"/>
          <w:szCs w:val="24"/>
          <w:lang w:val="en-US"/>
        </w:rPr>
        <w:t xml:space="preserve"> Verlag”; Wiesbaden, Deutschland, 2014; Vol. 130 (2014) 2; pp. 155-180</w:t>
      </w:r>
    </w:p>
    <w:p w14:paraId="0E689A29" w14:textId="77777777" w:rsidR="003746FC" w:rsidRDefault="003746FC" w:rsidP="003746FC">
      <w:pPr>
        <w:ind w:left="0"/>
        <w:rPr>
          <w:rFonts w:asciiTheme="majorBidi" w:hAnsiTheme="majorBidi" w:cstheme="majorBidi"/>
          <w:sz w:val="24"/>
          <w:szCs w:val="24"/>
          <w:lang w:val="en-US"/>
        </w:rPr>
      </w:pPr>
    </w:p>
    <w:p w14:paraId="243F36B1" w14:textId="77777777" w:rsidR="00096CEB" w:rsidRDefault="00096CEB" w:rsidP="00096CEB">
      <w:pPr>
        <w:ind w:left="0"/>
        <w:rPr>
          <w:rFonts w:asciiTheme="majorBidi" w:hAnsiTheme="majorBidi" w:cstheme="majorBidi"/>
          <w:sz w:val="24"/>
          <w:szCs w:val="24"/>
          <w:u w:val="single"/>
          <w:lang w:val="en-US"/>
        </w:rPr>
      </w:pPr>
      <w:r w:rsidRPr="00096CEB">
        <w:rPr>
          <w:rFonts w:asciiTheme="majorBidi" w:hAnsiTheme="majorBidi" w:cstheme="majorBidi"/>
          <w:sz w:val="24"/>
          <w:szCs w:val="24"/>
          <w:u w:val="single"/>
          <w:lang w:val="en-US"/>
        </w:rPr>
        <w:lastRenderedPageBreak/>
        <w:t>Hebrew</w:t>
      </w:r>
    </w:p>
    <w:p w14:paraId="1A85913E" w14:textId="0243D7CA" w:rsidR="00EE1ACB" w:rsidRPr="00EE1ACB" w:rsidRDefault="00EE1ACB" w:rsidP="00EE1ACB">
      <w:pPr>
        <w:bidi/>
        <w:ind w:left="0"/>
        <w:rPr>
          <w:rFonts w:asciiTheme="majorBidi" w:hAnsiTheme="majorBidi" w:cstheme="majorBidi"/>
          <w:i/>
          <w:iCs/>
          <w:sz w:val="24"/>
          <w:szCs w:val="24"/>
          <w:rtl/>
          <w:lang w:val="en-US"/>
        </w:rPr>
      </w:pPr>
      <w:r>
        <w:rPr>
          <w:rFonts w:asciiTheme="majorBidi" w:hAnsiTheme="majorBidi" w:cstheme="majorBidi" w:hint="cs"/>
          <w:b/>
          <w:bCs/>
          <w:sz w:val="24"/>
          <w:szCs w:val="24"/>
          <w:rtl/>
          <w:lang w:val="en-US"/>
        </w:rPr>
        <w:t>בורגל</w:t>
      </w:r>
      <w:r>
        <w:rPr>
          <w:rFonts w:asciiTheme="majorBidi" w:hAnsiTheme="majorBidi" w:cstheme="majorBidi" w:hint="cs"/>
          <w:sz w:val="24"/>
          <w:szCs w:val="24"/>
          <w:rtl/>
          <w:lang w:val="en-US"/>
        </w:rPr>
        <w:t xml:space="preserve">, </w:t>
      </w:r>
      <w:r>
        <w:rPr>
          <w:rFonts w:asciiTheme="majorBidi" w:hAnsiTheme="majorBidi" w:cstheme="majorBidi" w:hint="cs"/>
          <w:b/>
          <w:bCs/>
          <w:sz w:val="24"/>
          <w:szCs w:val="24"/>
          <w:rtl/>
          <w:lang w:val="en-US"/>
        </w:rPr>
        <w:t>יונתן</w:t>
      </w:r>
      <w:r>
        <w:rPr>
          <w:rFonts w:asciiTheme="majorBidi" w:hAnsiTheme="majorBidi" w:cstheme="majorBidi" w:hint="cs"/>
          <w:sz w:val="24"/>
          <w:szCs w:val="24"/>
          <w:rtl/>
          <w:lang w:val="en-US"/>
        </w:rPr>
        <w:t xml:space="preserve">; </w:t>
      </w:r>
      <w:r w:rsidRPr="00EE1ACB">
        <w:rPr>
          <w:rFonts w:asciiTheme="majorBidi" w:hAnsiTheme="majorBidi" w:cstheme="majorBidi" w:hint="cs"/>
          <w:i/>
          <w:iCs/>
          <w:sz w:val="24"/>
          <w:szCs w:val="24"/>
          <w:rtl/>
          <w:lang w:val="en-US"/>
        </w:rPr>
        <w:t>השומרונים בראי הרומאים והשפעת השלטון הרומי על יחסים בין יהודים ושומרנים</w:t>
      </w:r>
      <w:r>
        <w:rPr>
          <w:rFonts w:asciiTheme="majorBidi" w:hAnsiTheme="majorBidi" w:cstheme="majorBidi" w:hint="cs"/>
          <w:sz w:val="24"/>
          <w:szCs w:val="24"/>
          <w:rtl/>
          <w:lang w:val="en-US"/>
        </w:rPr>
        <w:t xml:space="preserve">; "קתדרה" 144, </w:t>
      </w:r>
      <w:r w:rsidR="009A2CD6">
        <w:rPr>
          <w:rFonts w:asciiTheme="majorBidi" w:hAnsiTheme="majorBidi" w:cstheme="majorBidi" w:hint="cs"/>
          <w:sz w:val="24"/>
          <w:szCs w:val="24"/>
          <w:rtl/>
          <w:lang w:val="en-US"/>
        </w:rPr>
        <w:t>תשע"ב, עמ' 20-7.</w:t>
      </w:r>
    </w:p>
    <w:p w14:paraId="0BAD26F6" w14:textId="2821ED6F" w:rsidR="003746FC" w:rsidRDefault="00096CEB" w:rsidP="00096CEB">
      <w:pPr>
        <w:ind w:left="0"/>
        <w:jc w:val="right"/>
        <w:rPr>
          <w:rFonts w:asciiTheme="majorBidi" w:hAnsiTheme="majorBidi" w:cs="Times New Roman"/>
          <w:sz w:val="24"/>
          <w:szCs w:val="24"/>
          <w:lang w:val="en-US"/>
        </w:rPr>
      </w:pPr>
      <w:r w:rsidRPr="00096CEB">
        <w:rPr>
          <w:rFonts w:asciiTheme="majorBidi" w:hAnsiTheme="majorBidi" w:cs="Times New Roman"/>
          <w:b/>
          <w:bCs/>
          <w:sz w:val="24"/>
          <w:szCs w:val="24"/>
          <w:rtl/>
          <w:lang w:val="en-US"/>
        </w:rPr>
        <w:t>מגן</w:t>
      </w:r>
      <w:r w:rsidRPr="00096CEB">
        <w:rPr>
          <w:rFonts w:asciiTheme="majorBidi" w:hAnsiTheme="majorBidi" w:cs="Times New Roman"/>
          <w:sz w:val="24"/>
          <w:szCs w:val="24"/>
          <w:rtl/>
          <w:lang w:val="en-US"/>
        </w:rPr>
        <w:t xml:space="preserve">, </w:t>
      </w:r>
      <w:r w:rsidRPr="00096CEB">
        <w:rPr>
          <w:rFonts w:asciiTheme="majorBidi" w:hAnsiTheme="majorBidi" w:cs="Times New Roman"/>
          <w:b/>
          <w:bCs/>
          <w:sz w:val="24"/>
          <w:szCs w:val="24"/>
          <w:rtl/>
          <w:lang w:val="en-US"/>
        </w:rPr>
        <w:t>יצחק</w:t>
      </w:r>
      <w:r w:rsidRPr="00096CEB">
        <w:rPr>
          <w:rFonts w:asciiTheme="majorBidi" w:hAnsiTheme="majorBidi" w:cs="Times New Roman"/>
          <w:sz w:val="24"/>
          <w:szCs w:val="24"/>
          <w:rtl/>
          <w:lang w:val="en-US"/>
        </w:rPr>
        <w:t xml:space="preserve">; </w:t>
      </w:r>
      <w:r w:rsidRPr="00096CEB">
        <w:rPr>
          <w:rFonts w:asciiTheme="majorBidi" w:hAnsiTheme="majorBidi" w:cs="Times New Roman"/>
          <w:i/>
          <w:iCs/>
          <w:sz w:val="24"/>
          <w:szCs w:val="24"/>
          <w:rtl/>
          <w:lang w:val="en-US"/>
        </w:rPr>
        <w:t>פלאביה ניאפוליס (שכם בתקופה הרומית)</w:t>
      </w:r>
      <w:r w:rsidRPr="00096CEB">
        <w:rPr>
          <w:rFonts w:asciiTheme="majorBidi" w:hAnsiTheme="majorBidi" w:cs="Times New Roman"/>
          <w:sz w:val="24"/>
          <w:szCs w:val="24"/>
          <w:rtl/>
          <w:lang w:val="en-US"/>
        </w:rPr>
        <w:t>; הוצאה לאור: "קצין מטה ארכיאולוגיה—המנהל האזרחי ביהודה ושומרון" ו"רשות העתיקות"; ירושלים, ישראל, 2005</w:t>
      </w:r>
    </w:p>
    <w:p w14:paraId="75957515" w14:textId="1BE68F1D" w:rsidR="00096CEB" w:rsidRDefault="00096CEB" w:rsidP="00096CEB">
      <w:pPr>
        <w:ind w:left="0"/>
        <w:rPr>
          <w:rFonts w:asciiTheme="majorBidi" w:hAnsiTheme="majorBidi" w:cstheme="majorBidi"/>
          <w:sz w:val="24"/>
          <w:szCs w:val="24"/>
          <w:lang w:val="en-US"/>
        </w:rPr>
      </w:pPr>
      <w:r>
        <w:rPr>
          <w:rFonts w:asciiTheme="majorBidi" w:hAnsiTheme="majorBidi" w:cstheme="majorBidi"/>
          <w:sz w:val="24"/>
          <w:szCs w:val="24"/>
          <w:lang w:val="en-US"/>
        </w:rPr>
        <w:t>(</w:t>
      </w:r>
      <w:r w:rsidRPr="00096CEB">
        <w:rPr>
          <w:rFonts w:asciiTheme="majorBidi" w:hAnsiTheme="majorBidi" w:cstheme="majorBidi"/>
          <w:b/>
          <w:bCs/>
          <w:sz w:val="24"/>
          <w:szCs w:val="24"/>
          <w:lang w:val="en-US"/>
        </w:rPr>
        <w:t>Magen</w:t>
      </w:r>
      <w:r w:rsidRPr="00096CEB">
        <w:rPr>
          <w:rFonts w:asciiTheme="majorBidi" w:hAnsiTheme="majorBidi" w:cstheme="majorBidi"/>
          <w:sz w:val="24"/>
          <w:szCs w:val="24"/>
          <w:lang w:val="en-US"/>
        </w:rPr>
        <w:t xml:space="preserve">, </w:t>
      </w:r>
      <w:r w:rsidRPr="00096CEB">
        <w:rPr>
          <w:rFonts w:asciiTheme="majorBidi" w:hAnsiTheme="majorBidi" w:cstheme="majorBidi"/>
          <w:b/>
          <w:bCs/>
          <w:sz w:val="24"/>
          <w:szCs w:val="24"/>
          <w:lang w:val="en-US"/>
        </w:rPr>
        <w:t>Yitzhak</w:t>
      </w:r>
      <w:r w:rsidRPr="00096CEB">
        <w:rPr>
          <w:rFonts w:asciiTheme="majorBidi" w:hAnsiTheme="majorBidi" w:cstheme="majorBidi"/>
          <w:sz w:val="24"/>
          <w:szCs w:val="24"/>
          <w:lang w:val="en-US"/>
        </w:rPr>
        <w:t xml:space="preserve">; </w:t>
      </w:r>
      <w:r w:rsidRPr="00096CEB">
        <w:rPr>
          <w:rFonts w:asciiTheme="majorBidi" w:hAnsiTheme="majorBidi" w:cstheme="majorBidi"/>
          <w:i/>
          <w:iCs/>
          <w:sz w:val="24"/>
          <w:szCs w:val="24"/>
          <w:lang w:val="en-US"/>
        </w:rPr>
        <w:t>Flavia Neapolis (Shechem in the Roman Period)</w:t>
      </w:r>
      <w:r w:rsidRPr="00096CEB">
        <w:rPr>
          <w:rFonts w:asciiTheme="majorBidi" w:hAnsiTheme="majorBidi" w:cstheme="majorBidi"/>
          <w:sz w:val="24"/>
          <w:szCs w:val="24"/>
          <w:lang w:val="en-US"/>
        </w:rPr>
        <w:t>; series: JSP (Judea and Samaria Publications), vol. 5; “Staff Officer of Archaeology—Civil Administration of Judea and Samaria” and “Israel Antiquities Authority”; Jerusalem, Israel, 2005</w:t>
      </w:r>
      <w:r>
        <w:rPr>
          <w:rFonts w:asciiTheme="majorBidi" w:hAnsiTheme="majorBidi" w:cstheme="majorBidi"/>
          <w:sz w:val="24"/>
          <w:szCs w:val="24"/>
          <w:lang w:val="en-US"/>
        </w:rPr>
        <w:t>)</w:t>
      </w:r>
    </w:p>
    <w:p w14:paraId="6EB1CF29" w14:textId="77777777" w:rsidR="00096CEB" w:rsidRDefault="00096CEB" w:rsidP="00096CEB">
      <w:pPr>
        <w:ind w:left="0"/>
        <w:rPr>
          <w:rFonts w:asciiTheme="majorBidi" w:hAnsiTheme="majorBidi" w:cstheme="majorBidi"/>
          <w:sz w:val="24"/>
          <w:szCs w:val="24"/>
          <w:lang w:val="en-US"/>
        </w:rPr>
      </w:pPr>
    </w:p>
    <w:p w14:paraId="16A3C1BD" w14:textId="211AF49E" w:rsidR="00096CEB" w:rsidRDefault="00096CEB" w:rsidP="00096CEB">
      <w:pPr>
        <w:ind w:left="0"/>
        <w:jc w:val="right"/>
        <w:rPr>
          <w:rFonts w:asciiTheme="majorBidi" w:hAnsiTheme="majorBidi" w:cs="Times New Roman"/>
          <w:sz w:val="24"/>
          <w:szCs w:val="24"/>
          <w:lang w:val="en-US"/>
        </w:rPr>
      </w:pPr>
      <w:r w:rsidRPr="00096CEB">
        <w:rPr>
          <w:rFonts w:asciiTheme="majorBidi" w:hAnsiTheme="majorBidi" w:cs="Times New Roman"/>
          <w:b/>
          <w:bCs/>
          <w:sz w:val="24"/>
          <w:szCs w:val="24"/>
          <w:rtl/>
          <w:lang w:val="en-US"/>
        </w:rPr>
        <w:t xml:space="preserve">ספר שומרונים </w:t>
      </w:r>
      <w:r w:rsidRPr="00096CEB">
        <w:rPr>
          <w:rFonts w:asciiTheme="majorBidi" w:hAnsiTheme="majorBidi" w:cs="Times New Roman"/>
          <w:sz w:val="24"/>
          <w:szCs w:val="24"/>
          <w:rtl/>
          <w:lang w:val="en-US"/>
        </w:rPr>
        <w:t>(תקציר מאמרים); העורכים: אפרים שטרן וחנן אשל; הוצאה לאור: "יד יצחק בן-צבי", "רשות העתיקות" ו"המנהל האזרחי ליהודה ושומרון קצין מטה לארכיאולוגיה"; ירושלים, ישראל, 2002</w:t>
      </w:r>
    </w:p>
    <w:p w14:paraId="4E7CD0D7" w14:textId="1C246A0D" w:rsidR="00096CEB" w:rsidRDefault="00096CEB" w:rsidP="00096CEB">
      <w:pPr>
        <w:ind w:left="0"/>
        <w:rPr>
          <w:rFonts w:asciiTheme="majorBidi" w:hAnsiTheme="majorBidi" w:cstheme="majorBidi"/>
          <w:sz w:val="24"/>
          <w:szCs w:val="24"/>
          <w:lang w:val="en-US"/>
        </w:rPr>
      </w:pPr>
      <w:r w:rsidRPr="00096CEB">
        <w:rPr>
          <w:rFonts w:asciiTheme="majorBidi" w:hAnsiTheme="majorBidi" w:cstheme="majorBidi"/>
          <w:sz w:val="24"/>
          <w:szCs w:val="24"/>
          <w:lang w:val="en-US"/>
        </w:rPr>
        <w:t>(</w:t>
      </w:r>
      <w:r w:rsidRPr="00096CEB">
        <w:rPr>
          <w:rFonts w:asciiTheme="majorBidi" w:hAnsiTheme="majorBidi" w:cstheme="majorBidi"/>
          <w:b/>
          <w:bCs/>
          <w:sz w:val="24"/>
          <w:szCs w:val="24"/>
          <w:lang w:val="en-US"/>
        </w:rPr>
        <w:t>The Samaritans</w:t>
      </w:r>
      <w:r w:rsidRPr="00096CEB">
        <w:rPr>
          <w:rFonts w:asciiTheme="majorBidi" w:hAnsiTheme="majorBidi" w:cstheme="majorBidi"/>
          <w:sz w:val="24"/>
          <w:szCs w:val="24"/>
          <w:lang w:val="en-US"/>
        </w:rPr>
        <w:t xml:space="preserve"> (collection of academic articles); ed. by: Ephraim Stern and Hanan Eshel; “Yad Ben-Zvi Press,” “Israel Antiquities Authority” and “Staff Officer for Archaeology Civil Administration for Judea and Samaria; Jerusalem, Israel, 2002)</w:t>
      </w:r>
    </w:p>
    <w:p w14:paraId="0C4053BC" w14:textId="77777777" w:rsidR="00096CEB" w:rsidRDefault="00096CEB" w:rsidP="00096CEB">
      <w:pPr>
        <w:ind w:left="0"/>
        <w:rPr>
          <w:rFonts w:asciiTheme="majorBidi" w:hAnsiTheme="majorBidi" w:cstheme="majorBidi"/>
          <w:sz w:val="24"/>
          <w:szCs w:val="24"/>
          <w:lang w:val="en-US"/>
        </w:rPr>
      </w:pPr>
    </w:p>
    <w:p w14:paraId="126A112A" w14:textId="77777777" w:rsidR="00096CEB" w:rsidRDefault="00096CEB" w:rsidP="00096CEB">
      <w:pPr>
        <w:ind w:left="0"/>
        <w:rPr>
          <w:rFonts w:asciiTheme="majorBidi" w:hAnsiTheme="majorBidi" w:cstheme="majorBidi"/>
          <w:sz w:val="24"/>
          <w:szCs w:val="24"/>
          <w:lang w:val="en-US"/>
        </w:rPr>
      </w:pPr>
    </w:p>
    <w:p w14:paraId="7ACB77F1" w14:textId="77777777" w:rsidR="00096CEB" w:rsidRPr="00096CEB" w:rsidRDefault="00096CEB" w:rsidP="00096CEB">
      <w:pPr>
        <w:ind w:left="0"/>
        <w:rPr>
          <w:rFonts w:asciiTheme="majorBidi" w:hAnsiTheme="majorBidi" w:cstheme="majorBidi"/>
          <w:i/>
          <w:iCs/>
          <w:sz w:val="24"/>
          <w:szCs w:val="24"/>
          <w:u w:val="single"/>
          <w:lang w:val="en-US"/>
        </w:rPr>
      </w:pPr>
      <w:r w:rsidRPr="00096CEB">
        <w:rPr>
          <w:rFonts w:asciiTheme="majorBidi" w:hAnsiTheme="majorBidi" w:cstheme="majorBidi"/>
          <w:i/>
          <w:iCs/>
          <w:sz w:val="24"/>
          <w:szCs w:val="24"/>
          <w:u w:val="single"/>
          <w:lang w:val="en-US"/>
        </w:rPr>
        <w:t>Common researches work</w:t>
      </w:r>
    </w:p>
    <w:p w14:paraId="391594C0" w14:textId="6AC5608B" w:rsidR="00096CEB" w:rsidRDefault="00096CEB" w:rsidP="00096CEB">
      <w:pPr>
        <w:ind w:left="0"/>
        <w:rPr>
          <w:rFonts w:asciiTheme="majorBidi" w:hAnsiTheme="majorBidi" w:cstheme="majorBidi"/>
          <w:sz w:val="24"/>
          <w:szCs w:val="24"/>
          <w:u w:val="single"/>
          <w:lang w:val="en-US"/>
        </w:rPr>
      </w:pPr>
      <w:r w:rsidRPr="00096CEB">
        <w:rPr>
          <w:rFonts w:asciiTheme="majorBidi" w:hAnsiTheme="majorBidi" w:cstheme="majorBidi"/>
          <w:sz w:val="24"/>
          <w:szCs w:val="24"/>
          <w:u w:val="single"/>
          <w:lang w:val="en-US"/>
        </w:rPr>
        <w:t>Historical researches</w:t>
      </w:r>
    </w:p>
    <w:p w14:paraId="4C9E02A2" w14:textId="77777777" w:rsidR="00096CEB" w:rsidRPr="00096CEB" w:rsidRDefault="00096CEB" w:rsidP="00096CEB">
      <w:pPr>
        <w:ind w:left="0"/>
        <w:rPr>
          <w:rFonts w:asciiTheme="majorBidi" w:hAnsiTheme="majorBidi" w:cstheme="majorBidi"/>
          <w:sz w:val="24"/>
          <w:szCs w:val="24"/>
          <w:u w:val="single"/>
          <w:lang w:val="en-US"/>
        </w:rPr>
      </w:pPr>
      <w:r w:rsidRPr="00096CEB">
        <w:rPr>
          <w:rFonts w:asciiTheme="majorBidi" w:hAnsiTheme="majorBidi" w:cstheme="majorBidi"/>
          <w:sz w:val="24"/>
          <w:szCs w:val="24"/>
          <w:u w:val="single"/>
          <w:lang w:val="en-US"/>
        </w:rPr>
        <w:t>English</w:t>
      </w:r>
    </w:p>
    <w:p w14:paraId="64D7F045" w14:textId="77777777" w:rsidR="00096CEB" w:rsidRDefault="00096CEB" w:rsidP="00096CEB">
      <w:pPr>
        <w:ind w:left="0"/>
        <w:rPr>
          <w:rFonts w:asciiTheme="majorBidi" w:hAnsiTheme="majorBidi" w:cstheme="majorBidi"/>
          <w:sz w:val="24"/>
          <w:szCs w:val="24"/>
          <w:lang w:val="en-US"/>
        </w:rPr>
      </w:pPr>
      <w:r w:rsidRPr="00096CEB">
        <w:rPr>
          <w:rFonts w:asciiTheme="majorBidi" w:hAnsiTheme="majorBidi" w:cstheme="majorBidi"/>
          <w:b/>
          <w:bCs/>
          <w:i/>
          <w:iCs/>
          <w:sz w:val="24"/>
          <w:szCs w:val="24"/>
          <w:lang w:val="en-US"/>
        </w:rPr>
        <w:t>Age of Justinian</w:t>
      </w:r>
      <w:r w:rsidRPr="00096CEB">
        <w:rPr>
          <w:rFonts w:asciiTheme="majorBidi" w:hAnsiTheme="majorBidi" w:cstheme="majorBidi"/>
          <w:sz w:val="24"/>
          <w:szCs w:val="24"/>
          <w:lang w:val="en-US"/>
        </w:rPr>
        <w:t xml:space="preserve"> (collection of academic articles); ed. by: Michael Mass; “Cambridge University Press;” USA; 2004</w:t>
      </w:r>
    </w:p>
    <w:p w14:paraId="6336620C" w14:textId="77777777" w:rsidR="00810889" w:rsidRDefault="004211D5" w:rsidP="00096CEB">
      <w:pPr>
        <w:ind w:left="0"/>
        <w:rPr>
          <w:rFonts w:asciiTheme="majorBidi" w:hAnsiTheme="majorBidi" w:cstheme="majorBidi"/>
          <w:sz w:val="24"/>
          <w:szCs w:val="24"/>
          <w:lang w:val="en-US"/>
        </w:rPr>
      </w:pPr>
      <w:bookmarkStart w:id="44" w:name="_Hlk174198983"/>
      <w:r w:rsidRPr="004211D5">
        <w:rPr>
          <w:rFonts w:asciiTheme="majorBidi" w:hAnsiTheme="majorBidi" w:cstheme="majorBidi"/>
          <w:b/>
          <w:bCs/>
          <w:sz w:val="24"/>
          <w:szCs w:val="24"/>
          <w:lang w:val="en-US"/>
        </w:rPr>
        <w:t>Da Costa</w:t>
      </w:r>
      <w:r w:rsidRPr="004211D5">
        <w:rPr>
          <w:rFonts w:asciiTheme="majorBidi" w:hAnsiTheme="majorBidi" w:cstheme="majorBidi"/>
          <w:sz w:val="24"/>
          <w:szCs w:val="24"/>
          <w:lang w:val="en-US"/>
        </w:rPr>
        <w:t xml:space="preserve">, </w:t>
      </w:r>
      <w:r w:rsidRPr="004211D5">
        <w:rPr>
          <w:rFonts w:asciiTheme="majorBidi" w:hAnsiTheme="majorBidi" w:cstheme="majorBidi"/>
          <w:b/>
          <w:bCs/>
          <w:sz w:val="24"/>
          <w:szCs w:val="24"/>
          <w:lang w:val="en-US"/>
        </w:rPr>
        <w:t>Kate</w:t>
      </w:r>
      <w:r w:rsidRPr="004211D5">
        <w:rPr>
          <w:rFonts w:asciiTheme="majorBidi" w:hAnsiTheme="majorBidi" w:cstheme="majorBidi"/>
          <w:sz w:val="24"/>
          <w:szCs w:val="24"/>
          <w:lang w:val="en-US"/>
        </w:rPr>
        <w:t xml:space="preserve">; </w:t>
      </w:r>
      <w:r>
        <w:rPr>
          <w:rFonts w:asciiTheme="majorBidi" w:hAnsiTheme="majorBidi" w:cstheme="majorBidi"/>
          <w:i/>
          <w:iCs/>
          <w:sz w:val="24"/>
          <w:szCs w:val="24"/>
          <w:lang w:val="en-US"/>
        </w:rPr>
        <w:t>Economic</w:t>
      </w:r>
      <w:r w:rsidRPr="004211D5">
        <w:rPr>
          <w:rFonts w:asciiTheme="majorBidi" w:hAnsiTheme="majorBidi" w:cstheme="majorBidi"/>
          <w:i/>
          <w:iCs/>
          <w:sz w:val="24"/>
          <w:szCs w:val="24"/>
          <w:lang w:val="en-US"/>
        </w:rPr>
        <w:t xml:space="preserve"> Cycles in th</w:t>
      </w:r>
      <w:r>
        <w:rPr>
          <w:rFonts w:asciiTheme="majorBidi" w:hAnsiTheme="majorBidi" w:cstheme="majorBidi"/>
          <w:i/>
          <w:iCs/>
          <w:sz w:val="24"/>
          <w:szCs w:val="24"/>
          <w:lang w:val="en-US"/>
        </w:rPr>
        <w:t>e Byzantine Levant: The Evidence from Lamps at Pella in Jordan</w:t>
      </w:r>
      <w:r>
        <w:rPr>
          <w:rFonts w:asciiTheme="majorBidi" w:hAnsiTheme="majorBidi" w:cstheme="majorBidi"/>
          <w:sz w:val="24"/>
          <w:szCs w:val="24"/>
          <w:lang w:val="en-US"/>
        </w:rPr>
        <w:t>; “Levant”, Volume 42, Issue 1, 2010; pp. 70-87</w:t>
      </w:r>
      <w:r w:rsidR="00810889">
        <w:rPr>
          <w:rFonts w:asciiTheme="majorBidi" w:hAnsiTheme="majorBidi" w:cstheme="majorBidi"/>
          <w:sz w:val="24"/>
          <w:szCs w:val="24"/>
          <w:lang w:val="en-US"/>
        </w:rPr>
        <w:t>.</w:t>
      </w:r>
    </w:p>
    <w:p w14:paraId="2647964F" w14:textId="385C5AA6" w:rsidR="004211D5" w:rsidRDefault="00810889" w:rsidP="00096CEB">
      <w:pPr>
        <w:ind w:left="0"/>
        <w:rPr>
          <w:rFonts w:asciiTheme="majorBidi" w:hAnsiTheme="majorBidi" w:cstheme="majorBidi"/>
          <w:sz w:val="24"/>
          <w:szCs w:val="24"/>
          <w:lang w:val="en-US"/>
        </w:rPr>
      </w:pPr>
      <w:r>
        <w:rPr>
          <w:rFonts w:asciiTheme="majorBidi" w:hAnsiTheme="majorBidi" w:cstheme="majorBidi"/>
          <w:sz w:val="24"/>
          <w:szCs w:val="24"/>
          <w:lang w:val="en-US"/>
        </w:rPr>
        <w:t>(Published online 18/07/2013;</w:t>
      </w:r>
    </w:p>
    <w:bookmarkEnd w:id="44"/>
    <w:p w14:paraId="15D62F2D" w14:textId="4A0E688C" w:rsidR="004211D5" w:rsidRPr="004211D5" w:rsidRDefault="004211D5" w:rsidP="00096CEB">
      <w:pPr>
        <w:ind w:left="0"/>
        <w:rPr>
          <w:rFonts w:asciiTheme="majorBidi" w:hAnsiTheme="majorBidi" w:cstheme="majorBidi"/>
          <w:sz w:val="24"/>
          <w:szCs w:val="24"/>
          <w:lang w:val="en-US"/>
        </w:rPr>
      </w:pP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HYPERLINK "</w:instrText>
      </w:r>
      <w:r w:rsidRPr="004211D5">
        <w:rPr>
          <w:rFonts w:asciiTheme="majorBidi" w:hAnsiTheme="majorBidi" w:cstheme="majorBidi"/>
          <w:sz w:val="24"/>
          <w:szCs w:val="24"/>
          <w:lang w:val="en-US"/>
        </w:rPr>
        <w:instrText>https://www.tandfonline.com/doi/epdf/10.1179/175638010X12634804459841</w:instrText>
      </w:r>
      <w:r>
        <w:rPr>
          <w:rFonts w:asciiTheme="majorBidi" w:hAnsiTheme="majorBidi" w:cstheme="majorBidi"/>
          <w:sz w:val="24"/>
          <w:szCs w:val="24"/>
          <w:lang w:val="en-US"/>
        </w:rPr>
        <w:instrText>"</w:instrText>
      </w:r>
      <w:r>
        <w:rPr>
          <w:rFonts w:asciiTheme="majorBidi" w:hAnsiTheme="majorBidi" w:cstheme="majorBidi"/>
          <w:sz w:val="24"/>
          <w:szCs w:val="24"/>
          <w:lang w:val="en-US"/>
        </w:rPr>
      </w:r>
      <w:r>
        <w:rPr>
          <w:rFonts w:asciiTheme="majorBidi" w:hAnsiTheme="majorBidi" w:cstheme="majorBidi"/>
          <w:sz w:val="24"/>
          <w:szCs w:val="24"/>
          <w:lang w:val="en-US"/>
        </w:rPr>
        <w:fldChar w:fldCharType="separate"/>
      </w:r>
      <w:r w:rsidRPr="008B5F00">
        <w:rPr>
          <w:rStyle w:val="Hyperlink"/>
          <w:rFonts w:asciiTheme="majorBidi" w:hAnsiTheme="majorBidi" w:cstheme="majorBidi"/>
          <w:sz w:val="24"/>
          <w:szCs w:val="24"/>
          <w:lang w:val="en-US"/>
        </w:rPr>
        <w:t>https://www.tandfonline.com/doi/epdf/10.1179/175638010X12634804459841</w:t>
      </w:r>
      <w:r>
        <w:rPr>
          <w:rFonts w:asciiTheme="majorBidi" w:hAnsiTheme="majorBidi" w:cstheme="majorBidi"/>
          <w:sz w:val="24"/>
          <w:szCs w:val="24"/>
          <w:lang w:val="en-US"/>
        </w:rPr>
        <w:fldChar w:fldCharType="end"/>
      </w:r>
      <w:r w:rsidR="00810889">
        <w:rPr>
          <w:rFonts w:asciiTheme="majorBidi" w:hAnsiTheme="majorBidi" w:cstheme="majorBidi"/>
          <w:sz w:val="24"/>
          <w:szCs w:val="24"/>
          <w:lang w:val="en-US"/>
        </w:rPr>
        <w:t>)</w:t>
      </w:r>
    </w:p>
    <w:p w14:paraId="4B2964BA" w14:textId="77777777" w:rsidR="00096CEB" w:rsidRPr="00096CEB" w:rsidRDefault="00096CEB" w:rsidP="00096CEB">
      <w:pPr>
        <w:ind w:left="0"/>
        <w:rPr>
          <w:rFonts w:asciiTheme="majorBidi" w:hAnsiTheme="majorBidi" w:cstheme="majorBidi"/>
          <w:sz w:val="24"/>
          <w:szCs w:val="24"/>
          <w:lang w:val="en-US"/>
        </w:rPr>
      </w:pPr>
      <w:r w:rsidRPr="00096CEB">
        <w:rPr>
          <w:rFonts w:asciiTheme="majorBidi" w:hAnsiTheme="majorBidi" w:cstheme="majorBidi"/>
          <w:b/>
          <w:bCs/>
          <w:sz w:val="24"/>
          <w:szCs w:val="24"/>
          <w:lang w:val="en-US"/>
        </w:rPr>
        <w:t>Ferguson</w:t>
      </w:r>
      <w:r w:rsidRPr="00096CEB">
        <w:rPr>
          <w:rFonts w:asciiTheme="majorBidi" w:hAnsiTheme="majorBidi" w:cstheme="majorBidi"/>
          <w:sz w:val="24"/>
          <w:szCs w:val="24"/>
          <w:lang w:val="en-US"/>
        </w:rPr>
        <w:t xml:space="preserve">, </w:t>
      </w:r>
      <w:r w:rsidRPr="00096CEB">
        <w:rPr>
          <w:rFonts w:asciiTheme="majorBidi" w:hAnsiTheme="majorBidi" w:cstheme="majorBidi"/>
          <w:b/>
          <w:bCs/>
          <w:sz w:val="24"/>
          <w:szCs w:val="24"/>
          <w:lang w:val="en-US"/>
        </w:rPr>
        <w:t>Everett</w:t>
      </w:r>
      <w:r w:rsidRPr="00096CEB">
        <w:rPr>
          <w:rFonts w:asciiTheme="majorBidi" w:hAnsiTheme="majorBidi" w:cstheme="majorBidi"/>
          <w:sz w:val="24"/>
          <w:szCs w:val="24"/>
          <w:lang w:val="en-US"/>
        </w:rPr>
        <w:t xml:space="preserve">; </w:t>
      </w:r>
      <w:r w:rsidRPr="00096CEB">
        <w:rPr>
          <w:rFonts w:asciiTheme="majorBidi" w:hAnsiTheme="majorBidi" w:cstheme="majorBidi"/>
          <w:i/>
          <w:iCs/>
          <w:sz w:val="24"/>
          <w:szCs w:val="24"/>
          <w:lang w:val="en-US"/>
        </w:rPr>
        <w:t>Baptism in the Early Church (History, Theology, and Liturgy in the First Five Centuries)</w:t>
      </w:r>
      <w:r w:rsidRPr="00096CEB">
        <w:rPr>
          <w:rFonts w:asciiTheme="majorBidi" w:hAnsiTheme="majorBidi" w:cstheme="majorBidi"/>
          <w:sz w:val="24"/>
          <w:szCs w:val="24"/>
          <w:lang w:val="en-US"/>
        </w:rPr>
        <w:t>; “William B. Eerdmans Publishing Company;” Grand Rapids, Michigan, USA; 2009</w:t>
      </w:r>
    </w:p>
    <w:p w14:paraId="28EFAD6F" w14:textId="0E0A0F5C" w:rsidR="00096CEB" w:rsidRDefault="00096CEB" w:rsidP="00096CEB">
      <w:pPr>
        <w:ind w:left="0"/>
        <w:rPr>
          <w:rFonts w:asciiTheme="majorBidi" w:hAnsiTheme="majorBidi" w:cstheme="majorBidi"/>
          <w:sz w:val="24"/>
          <w:szCs w:val="24"/>
          <w:lang w:val="en-US"/>
        </w:rPr>
      </w:pPr>
      <w:r w:rsidRPr="00096CEB">
        <w:rPr>
          <w:rFonts w:asciiTheme="majorBidi" w:hAnsiTheme="majorBidi" w:cstheme="majorBidi"/>
          <w:b/>
          <w:bCs/>
          <w:sz w:val="24"/>
          <w:szCs w:val="24"/>
          <w:lang w:val="en-US"/>
        </w:rPr>
        <w:t>Gruen</w:t>
      </w:r>
      <w:r w:rsidRPr="00096CEB">
        <w:rPr>
          <w:rFonts w:asciiTheme="majorBidi" w:hAnsiTheme="majorBidi" w:cstheme="majorBidi"/>
          <w:sz w:val="24"/>
          <w:szCs w:val="24"/>
          <w:lang w:val="en-US"/>
        </w:rPr>
        <w:t xml:space="preserve">, </w:t>
      </w:r>
      <w:r w:rsidRPr="00096CEB">
        <w:rPr>
          <w:rFonts w:asciiTheme="majorBidi" w:hAnsiTheme="majorBidi" w:cstheme="majorBidi"/>
          <w:b/>
          <w:bCs/>
          <w:sz w:val="24"/>
          <w:szCs w:val="24"/>
          <w:lang w:val="en-US"/>
        </w:rPr>
        <w:t>Erich S.</w:t>
      </w:r>
      <w:r w:rsidRPr="00096CEB">
        <w:rPr>
          <w:rFonts w:asciiTheme="majorBidi" w:hAnsiTheme="majorBidi" w:cstheme="majorBidi"/>
          <w:sz w:val="24"/>
          <w:szCs w:val="24"/>
          <w:lang w:val="en-US"/>
        </w:rPr>
        <w:t xml:space="preserve">; </w:t>
      </w:r>
      <w:r w:rsidRPr="00096CEB">
        <w:rPr>
          <w:rFonts w:asciiTheme="majorBidi" w:hAnsiTheme="majorBidi" w:cstheme="majorBidi"/>
          <w:i/>
          <w:iCs/>
          <w:sz w:val="24"/>
          <w:szCs w:val="24"/>
          <w:lang w:val="en-US"/>
        </w:rPr>
        <w:t>Diaspora (Jews amidst Greeks and Romans)</w:t>
      </w:r>
      <w:r w:rsidRPr="00096CEB">
        <w:rPr>
          <w:rFonts w:asciiTheme="majorBidi" w:hAnsiTheme="majorBidi" w:cstheme="majorBidi"/>
          <w:sz w:val="24"/>
          <w:szCs w:val="24"/>
          <w:lang w:val="en-US"/>
        </w:rPr>
        <w:t>; “Harvard University Press;” Cambridge, Massachusetts, London, England; 2004</w:t>
      </w:r>
    </w:p>
    <w:p w14:paraId="4D223697" w14:textId="77777777" w:rsidR="00810889" w:rsidRDefault="00096CEB" w:rsidP="00096CEB">
      <w:pPr>
        <w:ind w:left="0"/>
        <w:rPr>
          <w:rFonts w:asciiTheme="majorBidi" w:hAnsiTheme="majorBidi" w:cstheme="majorBidi"/>
          <w:sz w:val="24"/>
          <w:szCs w:val="24"/>
          <w:lang w:val="en-US"/>
        </w:rPr>
      </w:pPr>
      <w:r w:rsidRPr="00096CEB">
        <w:rPr>
          <w:rFonts w:asciiTheme="majorBidi" w:hAnsiTheme="majorBidi" w:cstheme="majorBidi"/>
          <w:b/>
          <w:bCs/>
          <w:sz w:val="24"/>
          <w:szCs w:val="24"/>
          <w:lang w:val="en-US"/>
        </w:rPr>
        <w:lastRenderedPageBreak/>
        <w:t>Luz</w:t>
      </w:r>
      <w:r w:rsidRPr="00096CEB">
        <w:rPr>
          <w:rFonts w:asciiTheme="majorBidi" w:hAnsiTheme="majorBidi" w:cstheme="majorBidi"/>
          <w:sz w:val="24"/>
          <w:szCs w:val="24"/>
          <w:lang w:val="en-US"/>
        </w:rPr>
        <w:t xml:space="preserve">, </w:t>
      </w:r>
      <w:r w:rsidRPr="00096CEB">
        <w:rPr>
          <w:rFonts w:asciiTheme="majorBidi" w:hAnsiTheme="majorBidi" w:cstheme="majorBidi"/>
          <w:b/>
          <w:bCs/>
          <w:sz w:val="24"/>
          <w:szCs w:val="24"/>
          <w:lang w:val="en-US"/>
        </w:rPr>
        <w:t>Nimrod</w:t>
      </w:r>
      <w:r w:rsidRPr="00096CEB">
        <w:rPr>
          <w:rFonts w:asciiTheme="majorBidi" w:hAnsiTheme="majorBidi" w:cstheme="majorBidi"/>
          <w:sz w:val="24"/>
          <w:szCs w:val="24"/>
          <w:lang w:val="en-US"/>
        </w:rPr>
        <w:t xml:space="preserve">; </w:t>
      </w:r>
      <w:r w:rsidRPr="00096CEB">
        <w:rPr>
          <w:rFonts w:asciiTheme="majorBidi" w:hAnsiTheme="majorBidi" w:cstheme="majorBidi"/>
          <w:i/>
          <w:iCs/>
          <w:sz w:val="24"/>
          <w:szCs w:val="24"/>
          <w:lang w:val="en-US"/>
        </w:rPr>
        <w:t>The Construction of an Islamic City in Palestine. The Case of Umayyad al-Ramla</w:t>
      </w:r>
      <w:r w:rsidRPr="00096CEB">
        <w:rPr>
          <w:rFonts w:asciiTheme="majorBidi" w:hAnsiTheme="majorBidi" w:cstheme="majorBidi"/>
          <w:sz w:val="24"/>
          <w:szCs w:val="24"/>
          <w:lang w:val="en-US"/>
        </w:rPr>
        <w:t>; article; “Journal of the Royal Asiatic Society”, Cambridge University Press; Volume 7, Issue 11; April 1997; pp. 27-54;</w:t>
      </w:r>
    </w:p>
    <w:p w14:paraId="4624ABEC" w14:textId="2D50549A" w:rsidR="00096CEB" w:rsidRDefault="00810889" w:rsidP="00096CEB">
      <w:pPr>
        <w:ind w:left="0"/>
        <w:rPr>
          <w:rStyle w:val="Hyperlink"/>
          <w:rFonts w:asciiTheme="majorBidi" w:hAnsiTheme="majorBidi" w:cstheme="majorBidi"/>
          <w:color w:val="auto"/>
          <w:sz w:val="24"/>
          <w:szCs w:val="24"/>
          <w:u w:val="none"/>
          <w:lang w:val="en-US"/>
        </w:rPr>
      </w:pPr>
      <w:r>
        <w:rPr>
          <w:rFonts w:asciiTheme="majorBidi" w:hAnsiTheme="majorBidi" w:cstheme="majorBidi"/>
          <w:sz w:val="24"/>
          <w:szCs w:val="24"/>
          <w:lang w:val="en-US"/>
        </w:rPr>
        <w:t xml:space="preserve">(Electronic resources: </w:t>
      </w:r>
      <w:hyperlink r:id="rId34" w:history="1">
        <w:r w:rsidRPr="00310EB4">
          <w:rPr>
            <w:rStyle w:val="Hyperlink"/>
            <w:rFonts w:asciiTheme="majorBidi" w:hAnsiTheme="majorBidi" w:cstheme="majorBidi"/>
            <w:sz w:val="24"/>
            <w:szCs w:val="24"/>
            <w:lang w:val="en-US"/>
          </w:rPr>
          <w:t>https://doi.org/10.1017/S1356186300008300</w:t>
        </w:r>
      </w:hyperlink>
      <w:r w:rsidRPr="00810889">
        <w:rPr>
          <w:rStyle w:val="Hyperlink"/>
          <w:rFonts w:asciiTheme="majorBidi" w:hAnsiTheme="majorBidi" w:cstheme="majorBidi"/>
          <w:color w:val="auto"/>
          <w:sz w:val="24"/>
          <w:szCs w:val="24"/>
          <w:u w:val="none"/>
          <w:lang w:val="en-US"/>
        </w:rPr>
        <w:t>)</w:t>
      </w:r>
    </w:p>
    <w:p w14:paraId="0749B05B" w14:textId="170667DD" w:rsidR="0048489F" w:rsidRDefault="0048489F" w:rsidP="0048489F">
      <w:pPr>
        <w:ind w:left="0"/>
        <w:rPr>
          <w:rStyle w:val="Hyperlink"/>
          <w:rFonts w:asciiTheme="majorBidi" w:hAnsiTheme="majorBidi" w:cstheme="majorBidi"/>
          <w:color w:val="auto"/>
          <w:sz w:val="24"/>
          <w:szCs w:val="24"/>
          <w:u w:val="none"/>
          <w:lang w:val="en-US"/>
        </w:rPr>
      </w:pPr>
      <w:r>
        <w:rPr>
          <w:rStyle w:val="Hyperlink"/>
          <w:rFonts w:asciiTheme="majorBidi" w:hAnsiTheme="majorBidi" w:cstheme="majorBidi"/>
          <w:b/>
          <w:bCs/>
          <w:color w:val="auto"/>
          <w:sz w:val="24"/>
          <w:szCs w:val="24"/>
          <w:u w:val="none"/>
          <w:lang w:val="en-US"/>
        </w:rPr>
        <w:t>Stein</w:t>
      </w:r>
      <w:r>
        <w:rPr>
          <w:rStyle w:val="Hyperlink"/>
          <w:rFonts w:asciiTheme="majorBidi" w:hAnsiTheme="majorBidi" w:cstheme="majorBidi"/>
          <w:color w:val="auto"/>
          <w:sz w:val="24"/>
          <w:szCs w:val="24"/>
          <w:u w:val="none"/>
          <w:lang w:val="en-US"/>
        </w:rPr>
        <w:t xml:space="preserve">, </w:t>
      </w:r>
      <w:proofErr w:type="gramStart"/>
      <w:r>
        <w:rPr>
          <w:rStyle w:val="Hyperlink"/>
          <w:rFonts w:asciiTheme="majorBidi" w:hAnsiTheme="majorBidi" w:cstheme="majorBidi"/>
          <w:b/>
          <w:bCs/>
          <w:color w:val="auto"/>
          <w:sz w:val="24"/>
          <w:szCs w:val="24"/>
          <w:u w:val="none"/>
          <w:lang w:val="en-US"/>
        </w:rPr>
        <w:t>Over</w:t>
      </w:r>
      <w:r>
        <w:rPr>
          <w:rStyle w:val="Hyperlink"/>
          <w:rFonts w:asciiTheme="majorBidi" w:hAnsiTheme="majorBidi" w:cstheme="majorBidi"/>
          <w:color w:val="auto"/>
          <w:sz w:val="24"/>
          <w:szCs w:val="24"/>
          <w:u w:val="none"/>
          <w:lang w:val="en-US"/>
        </w:rPr>
        <w:t xml:space="preserve">; </w:t>
      </w:r>
      <w:r w:rsidRPr="0048489F">
        <w:rPr>
          <w:rStyle w:val="Hyperlink"/>
          <w:rFonts w:asciiTheme="majorBidi" w:hAnsiTheme="majorBidi" w:cstheme="majorBidi"/>
          <w:color w:val="auto"/>
          <w:sz w:val="24"/>
          <w:szCs w:val="24"/>
          <w:u w:val="none"/>
          <w:lang w:val="en-US"/>
        </w:rPr>
        <w:t xml:space="preserve"> </w:t>
      </w:r>
      <w:r w:rsidRPr="0048489F">
        <w:rPr>
          <w:rStyle w:val="Hyperlink"/>
          <w:rFonts w:asciiTheme="majorBidi" w:hAnsiTheme="majorBidi" w:cstheme="majorBidi"/>
          <w:i/>
          <w:iCs/>
          <w:color w:val="auto"/>
          <w:sz w:val="24"/>
          <w:szCs w:val="24"/>
          <w:u w:val="none"/>
          <w:lang w:val="en-US"/>
        </w:rPr>
        <w:t>The</w:t>
      </w:r>
      <w:proofErr w:type="gramEnd"/>
      <w:r w:rsidRPr="0048489F">
        <w:rPr>
          <w:rStyle w:val="Hyperlink"/>
          <w:rFonts w:asciiTheme="majorBidi" w:hAnsiTheme="majorBidi" w:cstheme="majorBidi"/>
          <w:i/>
          <w:iCs/>
          <w:color w:val="auto"/>
          <w:sz w:val="24"/>
          <w:szCs w:val="24"/>
          <w:u w:val="none"/>
          <w:lang w:val="en-US"/>
        </w:rPr>
        <w:t xml:space="preserve"> Fifth </w:t>
      </w:r>
      <w:proofErr w:type="spellStart"/>
      <w:r w:rsidRPr="0048489F">
        <w:rPr>
          <w:rStyle w:val="Hyperlink"/>
          <w:rFonts w:asciiTheme="majorBidi" w:hAnsiTheme="majorBidi" w:cstheme="majorBidi"/>
          <w:i/>
          <w:iCs/>
          <w:color w:val="auto"/>
          <w:sz w:val="24"/>
          <w:szCs w:val="24"/>
          <w:u w:val="none"/>
          <w:lang w:val="en-US"/>
        </w:rPr>
        <w:t>Milestation</w:t>
      </w:r>
      <w:proofErr w:type="spellEnd"/>
      <w:r w:rsidRPr="0048489F">
        <w:rPr>
          <w:rStyle w:val="Hyperlink"/>
          <w:rFonts w:asciiTheme="majorBidi" w:hAnsiTheme="majorBidi" w:cstheme="majorBidi"/>
          <w:i/>
          <w:iCs/>
          <w:color w:val="auto"/>
          <w:sz w:val="24"/>
          <w:szCs w:val="24"/>
          <w:u w:val="none"/>
          <w:lang w:val="en-US"/>
        </w:rPr>
        <w:t xml:space="preserve"> from Tiberias: A Newly</w:t>
      </w:r>
      <w:r w:rsidRPr="0048489F">
        <w:rPr>
          <w:rStyle w:val="Hyperlink"/>
          <w:rFonts w:asciiTheme="majorBidi" w:hAnsiTheme="majorBidi" w:cstheme="majorBidi"/>
          <w:color w:val="auto"/>
          <w:sz w:val="24"/>
          <w:szCs w:val="24"/>
          <w:u w:val="none"/>
          <w:lang w:val="en-US"/>
        </w:rPr>
        <w:t xml:space="preserve"> </w:t>
      </w:r>
      <w:r w:rsidRPr="0048489F">
        <w:rPr>
          <w:rStyle w:val="Hyperlink"/>
          <w:rFonts w:asciiTheme="majorBidi" w:hAnsiTheme="majorBidi" w:cstheme="majorBidi"/>
          <w:i/>
          <w:iCs/>
          <w:color w:val="auto"/>
          <w:sz w:val="24"/>
          <w:szCs w:val="24"/>
          <w:u w:val="none"/>
          <w:lang w:val="en-US"/>
        </w:rPr>
        <w:t>Discovered Milestone in the Gennesaret Valley</w:t>
      </w:r>
      <w:r w:rsidRPr="0048489F">
        <w:rPr>
          <w:rStyle w:val="Hyperlink"/>
          <w:rFonts w:asciiTheme="majorBidi" w:hAnsiTheme="majorBidi" w:cstheme="majorBidi"/>
          <w:color w:val="auto"/>
          <w:sz w:val="24"/>
          <w:szCs w:val="24"/>
          <w:u w:val="none"/>
          <w:lang w:val="en-US"/>
        </w:rPr>
        <w:t xml:space="preserve"> </w:t>
      </w:r>
      <w:r w:rsidRPr="0048489F">
        <w:rPr>
          <w:rStyle w:val="Hyperlink"/>
          <w:rFonts w:asciiTheme="majorBidi" w:hAnsiTheme="majorBidi" w:cstheme="majorBidi"/>
          <w:i/>
          <w:iCs/>
          <w:color w:val="auto"/>
          <w:sz w:val="24"/>
          <w:szCs w:val="24"/>
          <w:u w:val="none"/>
          <w:lang w:val="en-US"/>
        </w:rPr>
        <w:t>Illumines the Roman Arterial Network</w:t>
      </w:r>
      <w:r w:rsidR="00DE7EA3">
        <w:rPr>
          <w:rStyle w:val="Hyperlink"/>
          <w:rFonts w:asciiTheme="majorBidi" w:hAnsiTheme="majorBidi" w:cstheme="majorBidi"/>
          <w:color w:val="auto"/>
          <w:sz w:val="24"/>
          <w:szCs w:val="24"/>
          <w:u w:val="none"/>
          <w:lang w:val="en-US"/>
        </w:rPr>
        <w:t>; “</w:t>
      </w:r>
      <w:r w:rsidR="00DE7EA3" w:rsidRPr="00DE7EA3">
        <w:rPr>
          <w:rStyle w:val="Hyperlink"/>
          <w:rFonts w:asciiTheme="majorBidi" w:hAnsiTheme="majorBidi" w:cstheme="majorBidi"/>
          <w:color w:val="auto"/>
          <w:sz w:val="24"/>
          <w:szCs w:val="24"/>
          <w:u w:val="none"/>
          <w:lang w:val="en-US"/>
        </w:rPr>
        <w:t>Palestine Exploration Quarterly</w:t>
      </w:r>
      <w:r w:rsidR="00DE7EA3">
        <w:rPr>
          <w:rStyle w:val="Hyperlink"/>
          <w:rFonts w:asciiTheme="majorBidi" w:hAnsiTheme="majorBidi" w:cstheme="majorBidi"/>
          <w:color w:val="auto"/>
          <w:sz w:val="24"/>
          <w:szCs w:val="24"/>
          <w:u w:val="none"/>
          <w:lang w:val="en-US"/>
        </w:rPr>
        <w:t>”, p</w:t>
      </w:r>
      <w:r w:rsidR="00DE7EA3" w:rsidRPr="00DE7EA3">
        <w:rPr>
          <w:rStyle w:val="Hyperlink"/>
          <w:rFonts w:asciiTheme="majorBidi" w:hAnsiTheme="majorBidi" w:cstheme="majorBidi"/>
          <w:color w:val="auto"/>
          <w:sz w:val="24"/>
          <w:szCs w:val="24"/>
          <w:u w:val="none"/>
          <w:lang w:val="en-US"/>
        </w:rPr>
        <w:t>ublished by Informa</w:t>
      </w:r>
      <w:r w:rsidR="00DE7EA3">
        <w:rPr>
          <w:rStyle w:val="Hyperlink"/>
          <w:rFonts w:asciiTheme="majorBidi" w:hAnsiTheme="majorBidi" w:cstheme="majorBidi"/>
          <w:color w:val="auto"/>
          <w:sz w:val="24"/>
          <w:szCs w:val="24"/>
          <w:u w:val="none"/>
          <w:lang w:val="en-US"/>
        </w:rPr>
        <w:t xml:space="preserve"> UK </w:t>
      </w:r>
      <w:r w:rsidR="00DE7EA3" w:rsidRPr="00DE7EA3">
        <w:rPr>
          <w:rStyle w:val="Hyperlink"/>
          <w:rFonts w:asciiTheme="majorBidi" w:hAnsiTheme="majorBidi" w:cstheme="majorBidi"/>
          <w:color w:val="auto"/>
          <w:sz w:val="24"/>
          <w:szCs w:val="24"/>
          <w:u w:val="none"/>
          <w:lang w:val="en-US"/>
        </w:rPr>
        <w:t>Limited, trading as Taylor &amp; Francis</w:t>
      </w:r>
      <w:r w:rsidR="00DE7EA3">
        <w:rPr>
          <w:rStyle w:val="Hyperlink"/>
          <w:rFonts w:asciiTheme="majorBidi" w:hAnsiTheme="majorBidi" w:cstheme="majorBidi"/>
          <w:color w:val="auto"/>
          <w:sz w:val="24"/>
          <w:szCs w:val="24"/>
          <w:u w:val="none"/>
          <w:lang w:val="en-US"/>
        </w:rPr>
        <w:t xml:space="preserve"> Group; published online </w:t>
      </w:r>
      <w:r w:rsidR="00DE7EA3" w:rsidRPr="00DE7EA3">
        <w:rPr>
          <w:rStyle w:val="Hyperlink"/>
          <w:rFonts w:asciiTheme="majorBidi" w:hAnsiTheme="majorBidi" w:cstheme="majorBidi"/>
          <w:color w:val="auto"/>
          <w:sz w:val="24"/>
          <w:szCs w:val="24"/>
          <w:u w:val="none"/>
          <w:lang w:val="en-US"/>
        </w:rPr>
        <w:t>15 Oct 2024.</w:t>
      </w:r>
    </w:p>
    <w:p w14:paraId="705C85B2" w14:textId="60E4C9BE" w:rsidR="00DE7EA3" w:rsidRDefault="00DE7EA3" w:rsidP="0048489F">
      <w:pPr>
        <w:ind w:left="0"/>
        <w:rPr>
          <w:rStyle w:val="Hyperlink"/>
          <w:rFonts w:asciiTheme="majorBidi" w:hAnsiTheme="majorBidi" w:cstheme="majorBidi"/>
          <w:color w:val="auto"/>
          <w:sz w:val="24"/>
          <w:szCs w:val="24"/>
          <w:u w:val="none"/>
          <w:lang w:val="en-US"/>
        </w:rPr>
      </w:pPr>
      <w:r>
        <w:rPr>
          <w:rStyle w:val="Hyperlink"/>
          <w:rFonts w:asciiTheme="majorBidi" w:hAnsiTheme="majorBidi" w:cstheme="majorBidi"/>
          <w:color w:val="auto"/>
          <w:sz w:val="24"/>
          <w:szCs w:val="24"/>
          <w:u w:val="none"/>
          <w:lang w:val="en-US"/>
        </w:rPr>
        <w:t xml:space="preserve">(Electronic resources: Journal homepage: </w:t>
      </w:r>
      <w:hyperlink r:id="rId35" w:history="1">
        <w:r w:rsidRPr="00AF3C2F">
          <w:rPr>
            <w:rStyle w:val="Hyperlink"/>
            <w:rFonts w:asciiTheme="majorBidi" w:hAnsiTheme="majorBidi" w:cstheme="majorBidi"/>
            <w:sz w:val="24"/>
            <w:szCs w:val="24"/>
            <w:lang w:val="en-US"/>
          </w:rPr>
          <w:t>https://www.tandfonline.com/journals/ypeq20?src=pdf</w:t>
        </w:r>
      </w:hyperlink>
    </w:p>
    <w:p w14:paraId="75449F85" w14:textId="17128EA3" w:rsidR="00DE7EA3" w:rsidRPr="00DE7EA3" w:rsidRDefault="00DE7EA3" w:rsidP="0048489F">
      <w:pPr>
        <w:ind w:left="0"/>
        <w:rPr>
          <w:rFonts w:asciiTheme="majorBidi" w:hAnsiTheme="majorBidi" w:cstheme="majorBidi"/>
          <w:sz w:val="24"/>
          <w:szCs w:val="24"/>
          <w:rtl/>
          <w:lang w:val="fr-FR"/>
        </w:rPr>
      </w:pPr>
      <w:proofErr w:type="gramStart"/>
      <w:r w:rsidRPr="00DE7EA3">
        <w:rPr>
          <w:rStyle w:val="Hyperlink"/>
          <w:rFonts w:asciiTheme="majorBidi" w:hAnsiTheme="majorBidi" w:cstheme="majorBidi"/>
          <w:color w:val="auto"/>
          <w:sz w:val="24"/>
          <w:szCs w:val="24"/>
          <w:u w:val="none"/>
          <w:lang w:val="fr-FR"/>
        </w:rPr>
        <w:t>Article:</w:t>
      </w:r>
      <w:proofErr w:type="gramEnd"/>
      <w:r w:rsidRPr="00DE7EA3">
        <w:rPr>
          <w:rStyle w:val="Hyperlink"/>
          <w:rFonts w:asciiTheme="majorBidi" w:hAnsiTheme="majorBidi" w:cstheme="majorBidi"/>
          <w:color w:val="auto"/>
          <w:sz w:val="24"/>
          <w:szCs w:val="24"/>
          <w:u w:val="none"/>
          <w:lang w:val="fr-FR"/>
        </w:rPr>
        <w:t xml:space="preserve"> </w:t>
      </w:r>
      <w:hyperlink r:id="rId36" w:history="1">
        <w:r w:rsidRPr="00AF3C2F">
          <w:rPr>
            <w:rStyle w:val="Hyperlink"/>
            <w:rFonts w:asciiTheme="majorBidi" w:hAnsiTheme="majorBidi" w:cstheme="majorBidi"/>
            <w:sz w:val="24"/>
            <w:szCs w:val="24"/>
            <w:lang w:val="fr-FR"/>
          </w:rPr>
          <w:t>https://www.tandfonline.com/doi/full/10.1080/00310328.2024.2413826</w:t>
        </w:r>
      </w:hyperlink>
      <w:r>
        <w:rPr>
          <w:rStyle w:val="Hyperlink"/>
          <w:rFonts w:asciiTheme="majorBidi" w:hAnsiTheme="majorBidi" w:cstheme="majorBidi"/>
          <w:color w:val="auto"/>
          <w:sz w:val="24"/>
          <w:szCs w:val="24"/>
          <w:u w:val="none"/>
          <w:lang w:val="fr-FR"/>
        </w:rPr>
        <w:t>)</w:t>
      </w:r>
    </w:p>
    <w:p w14:paraId="136764AF" w14:textId="77777777" w:rsidR="00096CEB" w:rsidRPr="00DE7EA3" w:rsidRDefault="00096CEB" w:rsidP="00096CEB">
      <w:pPr>
        <w:ind w:left="0"/>
        <w:rPr>
          <w:rFonts w:asciiTheme="majorBidi" w:hAnsiTheme="majorBidi" w:cstheme="majorBidi"/>
          <w:sz w:val="24"/>
          <w:szCs w:val="24"/>
          <w:lang w:val="fr-FR"/>
        </w:rPr>
      </w:pPr>
    </w:p>
    <w:p w14:paraId="3223DD42" w14:textId="77777777" w:rsidR="00096CEB" w:rsidRDefault="00096CEB" w:rsidP="00096CEB">
      <w:pPr>
        <w:ind w:left="0"/>
        <w:rPr>
          <w:rFonts w:asciiTheme="majorBidi" w:hAnsiTheme="majorBidi" w:cstheme="majorBidi"/>
          <w:sz w:val="24"/>
          <w:szCs w:val="24"/>
          <w:lang w:val="fr-FR"/>
        </w:rPr>
      </w:pPr>
    </w:p>
    <w:p w14:paraId="19936FD0" w14:textId="77777777" w:rsidR="002368CE" w:rsidRDefault="002368CE" w:rsidP="00096CEB">
      <w:pPr>
        <w:ind w:left="0"/>
        <w:rPr>
          <w:rFonts w:asciiTheme="majorBidi" w:hAnsiTheme="majorBidi" w:cstheme="majorBidi"/>
          <w:sz w:val="24"/>
          <w:szCs w:val="24"/>
          <w:lang w:val="fr-FR"/>
        </w:rPr>
      </w:pPr>
    </w:p>
    <w:p w14:paraId="3FD28D02" w14:textId="77777777" w:rsidR="002368CE" w:rsidRDefault="002368CE" w:rsidP="00096CEB">
      <w:pPr>
        <w:ind w:left="0"/>
        <w:rPr>
          <w:rFonts w:asciiTheme="majorBidi" w:hAnsiTheme="majorBidi" w:cstheme="majorBidi"/>
          <w:sz w:val="24"/>
          <w:szCs w:val="24"/>
          <w:lang w:val="fr-FR"/>
        </w:rPr>
      </w:pPr>
    </w:p>
    <w:p w14:paraId="21452E63" w14:textId="77777777" w:rsidR="002368CE" w:rsidRPr="00DE7EA3" w:rsidRDefault="002368CE" w:rsidP="00096CEB">
      <w:pPr>
        <w:ind w:left="0"/>
        <w:rPr>
          <w:rFonts w:asciiTheme="majorBidi" w:hAnsiTheme="majorBidi" w:cstheme="majorBidi"/>
          <w:sz w:val="24"/>
          <w:szCs w:val="24"/>
          <w:lang w:val="fr-FR"/>
        </w:rPr>
      </w:pPr>
    </w:p>
    <w:p w14:paraId="0DCE519A" w14:textId="163D73CA" w:rsidR="00096CEB" w:rsidRDefault="00096CEB" w:rsidP="00096CEB">
      <w:pPr>
        <w:ind w:left="0"/>
        <w:rPr>
          <w:rFonts w:asciiTheme="majorBidi" w:hAnsiTheme="majorBidi" w:cstheme="majorBidi"/>
          <w:sz w:val="24"/>
          <w:szCs w:val="24"/>
          <w:u w:val="single"/>
          <w:lang w:val="en-US"/>
        </w:rPr>
      </w:pPr>
      <w:r w:rsidRPr="00096CEB">
        <w:rPr>
          <w:rFonts w:asciiTheme="majorBidi" w:hAnsiTheme="majorBidi" w:cstheme="majorBidi"/>
          <w:sz w:val="24"/>
          <w:szCs w:val="24"/>
          <w:u w:val="single"/>
          <w:lang w:val="en-US"/>
        </w:rPr>
        <w:t>Hebrew</w:t>
      </w:r>
    </w:p>
    <w:p w14:paraId="7CB48199" w14:textId="3F95A5AF" w:rsidR="00096CEB" w:rsidRDefault="00096CEB" w:rsidP="00096CEB">
      <w:pPr>
        <w:ind w:left="0"/>
        <w:jc w:val="right"/>
        <w:rPr>
          <w:rFonts w:asciiTheme="majorBidi" w:hAnsiTheme="majorBidi" w:cs="Times New Roman"/>
          <w:sz w:val="24"/>
          <w:szCs w:val="24"/>
          <w:lang w:val="en-US"/>
        </w:rPr>
      </w:pPr>
      <w:r w:rsidRPr="00096CEB">
        <w:rPr>
          <w:rFonts w:asciiTheme="majorBidi" w:hAnsiTheme="majorBidi" w:cs="Times New Roman"/>
          <w:b/>
          <w:bCs/>
          <w:sz w:val="24"/>
          <w:szCs w:val="24"/>
          <w:rtl/>
          <w:lang w:val="en-US"/>
        </w:rPr>
        <w:t>רפפורט</w:t>
      </w:r>
      <w:r w:rsidRPr="00096CEB">
        <w:rPr>
          <w:rFonts w:asciiTheme="majorBidi" w:hAnsiTheme="majorBidi" w:cs="Times New Roman"/>
          <w:sz w:val="24"/>
          <w:szCs w:val="24"/>
          <w:rtl/>
          <w:lang w:val="en-US"/>
        </w:rPr>
        <w:t xml:space="preserve">, </w:t>
      </w:r>
      <w:r w:rsidRPr="00096CEB">
        <w:rPr>
          <w:rFonts w:asciiTheme="majorBidi" w:hAnsiTheme="majorBidi" w:cs="Times New Roman"/>
          <w:b/>
          <w:bCs/>
          <w:sz w:val="24"/>
          <w:szCs w:val="24"/>
          <w:rtl/>
          <w:lang w:val="en-US"/>
        </w:rPr>
        <w:t>אוריאל</w:t>
      </w:r>
      <w:r w:rsidRPr="00096CEB">
        <w:rPr>
          <w:rFonts w:asciiTheme="majorBidi" w:hAnsiTheme="majorBidi" w:cs="Times New Roman"/>
          <w:sz w:val="24"/>
          <w:szCs w:val="24"/>
          <w:rtl/>
          <w:lang w:val="en-US"/>
        </w:rPr>
        <w:t xml:space="preserve">; </w:t>
      </w:r>
      <w:r w:rsidRPr="00096CEB">
        <w:rPr>
          <w:rFonts w:asciiTheme="majorBidi" w:hAnsiTheme="majorBidi" w:cs="Times New Roman"/>
          <w:i/>
          <w:iCs/>
          <w:sz w:val="24"/>
          <w:szCs w:val="24"/>
          <w:rtl/>
          <w:lang w:val="en-US"/>
        </w:rPr>
        <w:t>בית חשמונאי (עם ישראל בארץ-ישראל בימי החשמונאים)</w:t>
      </w:r>
      <w:r w:rsidRPr="00096CEB">
        <w:rPr>
          <w:rFonts w:asciiTheme="majorBidi" w:hAnsiTheme="majorBidi" w:cs="Times New Roman"/>
          <w:sz w:val="24"/>
          <w:szCs w:val="24"/>
          <w:rtl/>
          <w:lang w:val="en-US"/>
        </w:rPr>
        <w:t>; הוצאה לאור: "יד יצחק בן-צבי"; ירושלים, ישראל; 2013</w:t>
      </w:r>
    </w:p>
    <w:p w14:paraId="48254008" w14:textId="770D1231" w:rsidR="00096CEB" w:rsidRDefault="00096CEB" w:rsidP="00096CEB">
      <w:pPr>
        <w:ind w:left="0"/>
        <w:rPr>
          <w:rFonts w:asciiTheme="majorBidi" w:hAnsiTheme="majorBidi" w:cstheme="majorBidi"/>
          <w:sz w:val="24"/>
          <w:szCs w:val="24"/>
          <w:lang w:val="en-US"/>
        </w:rPr>
      </w:pPr>
      <w:r w:rsidRPr="00096CEB">
        <w:rPr>
          <w:rFonts w:asciiTheme="majorBidi" w:hAnsiTheme="majorBidi" w:cstheme="majorBidi"/>
          <w:sz w:val="24"/>
          <w:szCs w:val="24"/>
          <w:lang w:val="en-US"/>
        </w:rPr>
        <w:t>(</w:t>
      </w:r>
      <w:r w:rsidRPr="00096CEB">
        <w:rPr>
          <w:rFonts w:asciiTheme="majorBidi" w:hAnsiTheme="majorBidi" w:cstheme="majorBidi"/>
          <w:b/>
          <w:bCs/>
          <w:sz w:val="24"/>
          <w:szCs w:val="24"/>
          <w:lang w:val="en-US"/>
        </w:rPr>
        <w:t>Rappaport</w:t>
      </w:r>
      <w:r w:rsidRPr="00096CEB">
        <w:rPr>
          <w:rFonts w:asciiTheme="majorBidi" w:hAnsiTheme="majorBidi" w:cstheme="majorBidi"/>
          <w:sz w:val="24"/>
          <w:szCs w:val="24"/>
          <w:lang w:val="en-US"/>
        </w:rPr>
        <w:t xml:space="preserve">, </w:t>
      </w:r>
      <w:r w:rsidRPr="00096CEB">
        <w:rPr>
          <w:rFonts w:asciiTheme="majorBidi" w:hAnsiTheme="majorBidi" w:cstheme="majorBidi"/>
          <w:b/>
          <w:bCs/>
          <w:sz w:val="24"/>
          <w:szCs w:val="24"/>
          <w:lang w:val="en-US"/>
        </w:rPr>
        <w:t>Uriel</w:t>
      </w:r>
      <w:r w:rsidRPr="00096CEB">
        <w:rPr>
          <w:rFonts w:asciiTheme="majorBidi" w:hAnsiTheme="majorBidi" w:cstheme="majorBidi"/>
          <w:sz w:val="24"/>
          <w:szCs w:val="24"/>
          <w:lang w:val="en-US"/>
        </w:rPr>
        <w:t xml:space="preserve">; </w:t>
      </w:r>
      <w:r w:rsidRPr="00096CEB">
        <w:rPr>
          <w:rFonts w:asciiTheme="majorBidi" w:hAnsiTheme="majorBidi" w:cstheme="majorBidi"/>
          <w:i/>
          <w:iCs/>
          <w:sz w:val="24"/>
          <w:szCs w:val="24"/>
          <w:lang w:val="en-US"/>
        </w:rPr>
        <w:t>The House of the Hasmoneans (The People of Israel in the Land of Israel in the Hasmonean Period)</w:t>
      </w:r>
      <w:r w:rsidRPr="00096CEB">
        <w:rPr>
          <w:rFonts w:asciiTheme="majorBidi" w:hAnsiTheme="majorBidi" w:cstheme="majorBidi"/>
          <w:sz w:val="24"/>
          <w:szCs w:val="24"/>
          <w:lang w:val="en-US"/>
        </w:rPr>
        <w:t>; “Yad Itzhak Ben-Zvi;” Jerusalem, Israel; 2013</w:t>
      </w:r>
      <w:r>
        <w:rPr>
          <w:rFonts w:asciiTheme="majorBidi" w:hAnsiTheme="majorBidi" w:cstheme="majorBidi"/>
          <w:sz w:val="24"/>
          <w:szCs w:val="24"/>
          <w:lang w:val="en-US"/>
        </w:rPr>
        <w:t>)</w:t>
      </w:r>
    </w:p>
    <w:p w14:paraId="7FF4E163" w14:textId="77777777" w:rsidR="00096CEB" w:rsidRDefault="00096CEB" w:rsidP="008B2D09">
      <w:pPr>
        <w:ind w:left="0"/>
        <w:jc w:val="right"/>
        <w:rPr>
          <w:rFonts w:asciiTheme="majorBidi" w:hAnsiTheme="majorBidi" w:cstheme="majorBidi"/>
          <w:sz w:val="24"/>
          <w:szCs w:val="24"/>
          <w:lang w:val="en-US"/>
        </w:rPr>
      </w:pPr>
    </w:p>
    <w:p w14:paraId="38724C73" w14:textId="7B35A004" w:rsidR="008B2D09" w:rsidRDefault="008B2D09" w:rsidP="008B2D09">
      <w:pPr>
        <w:ind w:left="0"/>
        <w:jc w:val="right"/>
        <w:rPr>
          <w:rFonts w:asciiTheme="majorBidi" w:hAnsiTheme="majorBidi" w:cs="Times New Roman"/>
          <w:sz w:val="24"/>
          <w:szCs w:val="24"/>
          <w:lang w:val="en-US"/>
        </w:rPr>
      </w:pPr>
      <w:r w:rsidRPr="008B2D09">
        <w:rPr>
          <w:rFonts w:asciiTheme="majorBidi" w:hAnsiTheme="majorBidi" w:cs="Times New Roman"/>
          <w:b/>
          <w:bCs/>
          <w:sz w:val="24"/>
          <w:szCs w:val="24"/>
          <w:rtl/>
          <w:lang w:val="en-US"/>
        </w:rPr>
        <w:t>רייך</w:t>
      </w:r>
      <w:r w:rsidRPr="008B2D09">
        <w:rPr>
          <w:rFonts w:asciiTheme="majorBidi" w:hAnsiTheme="majorBidi" w:cs="Times New Roman"/>
          <w:sz w:val="24"/>
          <w:szCs w:val="24"/>
          <w:rtl/>
          <w:lang w:val="en-US"/>
        </w:rPr>
        <w:t xml:space="preserve">, </w:t>
      </w:r>
      <w:r w:rsidRPr="008B2D09">
        <w:rPr>
          <w:rFonts w:asciiTheme="majorBidi" w:hAnsiTheme="majorBidi" w:cs="Times New Roman"/>
          <w:b/>
          <w:bCs/>
          <w:sz w:val="24"/>
          <w:szCs w:val="24"/>
          <w:rtl/>
          <w:lang w:val="en-US"/>
        </w:rPr>
        <w:t>רוני</w:t>
      </w:r>
      <w:r w:rsidRPr="008B2D09">
        <w:rPr>
          <w:rFonts w:asciiTheme="majorBidi" w:hAnsiTheme="majorBidi" w:cs="Times New Roman"/>
          <w:sz w:val="24"/>
          <w:szCs w:val="24"/>
          <w:rtl/>
          <w:lang w:val="en-US"/>
        </w:rPr>
        <w:t xml:space="preserve">; </w:t>
      </w:r>
      <w:r w:rsidRPr="008B2D09">
        <w:rPr>
          <w:rFonts w:asciiTheme="majorBidi" w:hAnsiTheme="majorBidi" w:cs="Times New Roman"/>
          <w:i/>
          <w:iCs/>
          <w:sz w:val="24"/>
          <w:szCs w:val="24"/>
          <w:rtl/>
          <w:lang w:val="en-US"/>
        </w:rPr>
        <w:t>מקוואות טהרה בתקופת הבית השני ובתקופות המשנה ותלמוד</w:t>
      </w:r>
      <w:r w:rsidRPr="008B2D09">
        <w:rPr>
          <w:rFonts w:asciiTheme="majorBidi" w:hAnsiTheme="majorBidi" w:cs="Times New Roman"/>
          <w:sz w:val="24"/>
          <w:szCs w:val="24"/>
          <w:rtl/>
          <w:lang w:val="en-US"/>
        </w:rPr>
        <w:t>; הוצאה לאור: "יד יצחק בן צבי" ו"החברה לחקירת ארץ ישראל ועתיקותיה"; ירושלים, 2013</w:t>
      </w:r>
    </w:p>
    <w:p w14:paraId="268BC4DA" w14:textId="77777777" w:rsidR="008B2D09" w:rsidRDefault="008B2D09" w:rsidP="008B2D09">
      <w:pPr>
        <w:ind w:left="0"/>
        <w:rPr>
          <w:rFonts w:asciiTheme="majorBidi" w:hAnsiTheme="majorBidi" w:cstheme="majorBidi"/>
          <w:sz w:val="24"/>
          <w:szCs w:val="24"/>
          <w:lang w:val="en-US"/>
        </w:rPr>
      </w:pPr>
    </w:p>
    <w:p w14:paraId="2517D41D" w14:textId="77777777" w:rsidR="00E36A5B" w:rsidRDefault="00E36A5B" w:rsidP="008B2D09">
      <w:pPr>
        <w:ind w:left="0"/>
        <w:rPr>
          <w:rFonts w:asciiTheme="majorBidi" w:hAnsiTheme="majorBidi" w:cstheme="majorBidi"/>
          <w:sz w:val="24"/>
          <w:szCs w:val="24"/>
          <w:lang w:val="en-US"/>
        </w:rPr>
      </w:pPr>
    </w:p>
    <w:p w14:paraId="75AAD54E" w14:textId="77777777" w:rsidR="008B2D09" w:rsidRPr="008B2D09" w:rsidRDefault="008B2D09" w:rsidP="008B2D09">
      <w:pPr>
        <w:ind w:left="0"/>
        <w:rPr>
          <w:rFonts w:asciiTheme="majorBidi" w:hAnsiTheme="majorBidi" w:cstheme="majorBidi"/>
          <w:sz w:val="24"/>
          <w:szCs w:val="24"/>
          <w:u w:val="single"/>
        </w:rPr>
      </w:pPr>
      <w:r w:rsidRPr="008B2D09">
        <w:rPr>
          <w:rFonts w:asciiTheme="majorBidi" w:hAnsiTheme="majorBidi" w:cstheme="majorBidi"/>
          <w:sz w:val="24"/>
          <w:szCs w:val="24"/>
          <w:u w:val="single"/>
          <w:lang w:val="en-US"/>
        </w:rPr>
        <w:t>Russian</w:t>
      </w:r>
    </w:p>
    <w:p w14:paraId="35C60AB9" w14:textId="77777777" w:rsidR="008B2D09" w:rsidRPr="008B2D09" w:rsidRDefault="008B2D09" w:rsidP="008B2D09">
      <w:pPr>
        <w:ind w:left="0"/>
        <w:rPr>
          <w:rFonts w:asciiTheme="majorBidi" w:hAnsiTheme="majorBidi" w:cstheme="majorBidi"/>
          <w:sz w:val="24"/>
          <w:szCs w:val="24"/>
        </w:rPr>
      </w:pPr>
      <w:r w:rsidRPr="00616588">
        <w:rPr>
          <w:rFonts w:asciiTheme="majorBidi" w:hAnsiTheme="majorBidi" w:cstheme="majorBidi"/>
          <w:b/>
          <w:bCs/>
          <w:i/>
          <w:iCs/>
          <w:sz w:val="24"/>
          <w:szCs w:val="24"/>
        </w:rPr>
        <w:t>Календарные обычаи и обряды народов Передней Азии: Годовой цикл</w:t>
      </w:r>
      <w:r w:rsidRPr="008B2D09">
        <w:rPr>
          <w:rFonts w:asciiTheme="majorBidi" w:hAnsiTheme="majorBidi" w:cstheme="majorBidi"/>
          <w:sz w:val="24"/>
          <w:szCs w:val="24"/>
        </w:rPr>
        <w:t>; редакция: Р.Ш. Джарылгасинова, М.В. Крюков; “Наука”; Москва; Россия; 1998;     стр. 243-249, 258-264</w:t>
      </w:r>
    </w:p>
    <w:p w14:paraId="3D63A600" w14:textId="23A8D549"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sz w:val="24"/>
          <w:szCs w:val="24"/>
          <w:lang w:val="en-US"/>
        </w:rPr>
        <w:lastRenderedPageBreak/>
        <w:t>(</w:t>
      </w:r>
      <w:r w:rsidRPr="00616588">
        <w:rPr>
          <w:rFonts w:asciiTheme="majorBidi" w:hAnsiTheme="majorBidi" w:cstheme="majorBidi"/>
          <w:b/>
          <w:bCs/>
          <w:i/>
          <w:iCs/>
          <w:sz w:val="24"/>
          <w:szCs w:val="24"/>
          <w:lang w:val="en-US"/>
        </w:rPr>
        <w:t>Calendar Customs and Rituals in the Near and Middle East. Annual Cycle.</w:t>
      </w:r>
      <w:r w:rsidRPr="008B2D09">
        <w:rPr>
          <w:rFonts w:asciiTheme="majorBidi" w:hAnsiTheme="majorBidi" w:cstheme="majorBidi"/>
          <w:sz w:val="24"/>
          <w:szCs w:val="24"/>
          <w:lang w:val="en-US"/>
        </w:rPr>
        <w:t xml:space="preserve"> (ed. by: </w:t>
      </w:r>
      <w:proofErr w:type="spellStart"/>
      <w:r w:rsidRPr="008B2D09">
        <w:rPr>
          <w:rFonts w:asciiTheme="majorBidi" w:hAnsiTheme="majorBidi" w:cstheme="majorBidi"/>
          <w:sz w:val="24"/>
          <w:szCs w:val="24"/>
          <w:lang w:val="en-US"/>
        </w:rPr>
        <w:t>R.Sh</w:t>
      </w:r>
      <w:proofErr w:type="spellEnd"/>
      <w:r w:rsidRPr="008B2D09">
        <w:rPr>
          <w:rFonts w:asciiTheme="majorBidi" w:hAnsiTheme="majorBidi" w:cstheme="majorBidi"/>
          <w:sz w:val="24"/>
          <w:szCs w:val="24"/>
          <w:lang w:val="en-US"/>
        </w:rPr>
        <w:t xml:space="preserve">. </w:t>
      </w:r>
      <w:proofErr w:type="spellStart"/>
      <w:r w:rsidRPr="008B2D09">
        <w:rPr>
          <w:rFonts w:asciiTheme="majorBidi" w:hAnsiTheme="majorBidi" w:cstheme="majorBidi"/>
          <w:sz w:val="24"/>
          <w:szCs w:val="24"/>
          <w:lang w:val="en-US"/>
        </w:rPr>
        <w:t>Djarylgasinova</w:t>
      </w:r>
      <w:proofErr w:type="spellEnd"/>
      <w:r w:rsidRPr="008B2D09">
        <w:rPr>
          <w:rFonts w:asciiTheme="majorBidi" w:hAnsiTheme="majorBidi" w:cstheme="majorBidi"/>
          <w:sz w:val="24"/>
          <w:szCs w:val="24"/>
          <w:lang w:val="en-US"/>
        </w:rPr>
        <w:t xml:space="preserve">, M.V. </w:t>
      </w:r>
      <w:proofErr w:type="spellStart"/>
      <w:r w:rsidRPr="008B2D09">
        <w:rPr>
          <w:rFonts w:asciiTheme="majorBidi" w:hAnsiTheme="majorBidi" w:cstheme="majorBidi"/>
          <w:sz w:val="24"/>
          <w:szCs w:val="24"/>
          <w:lang w:val="en-US"/>
        </w:rPr>
        <w:t>Kriukov</w:t>
      </w:r>
      <w:proofErr w:type="spellEnd"/>
      <w:r w:rsidRPr="008B2D09">
        <w:rPr>
          <w:rFonts w:asciiTheme="majorBidi" w:hAnsiTheme="majorBidi" w:cstheme="majorBidi"/>
          <w:sz w:val="24"/>
          <w:szCs w:val="24"/>
          <w:lang w:val="en-US"/>
        </w:rPr>
        <w:t>)</w:t>
      </w:r>
      <w:r w:rsidR="00AB7C77">
        <w:rPr>
          <w:rFonts w:asciiTheme="majorBidi" w:hAnsiTheme="majorBidi" w:cstheme="majorBidi"/>
          <w:sz w:val="24"/>
          <w:szCs w:val="24"/>
          <w:lang w:val="en-US"/>
        </w:rPr>
        <w:t>)</w:t>
      </w:r>
      <w:r w:rsidRPr="008B2D09">
        <w:rPr>
          <w:rFonts w:asciiTheme="majorBidi" w:hAnsiTheme="majorBidi" w:cstheme="majorBidi"/>
          <w:sz w:val="24"/>
          <w:szCs w:val="24"/>
          <w:lang w:val="en-US"/>
        </w:rPr>
        <w:t>; “Nauka”; Moscow: Russia; pp. 243-249, 258-264</w:t>
      </w:r>
      <w:r>
        <w:rPr>
          <w:rFonts w:asciiTheme="majorBidi" w:hAnsiTheme="majorBidi" w:cstheme="majorBidi"/>
          <w:sz w:val="24"/>
          <w:szCs w:val="24"/>
          <w:lang w:val="en-US"/>
        </w:rPr>
        <w:t>)</w:t>
      </w:r>
    </w:p>
    <w:p w14:paraId="3F12D702" w14:textId="77777777" w:rsidR="008B2D09" w:rsidRDefault="008B2D09" w:rsidP="008B2D09">
      <w:pPr>
        <w:ind w:left="0"/>
        <w:rPr>
          <w:rFonts w:asciiTheme="majorBidi" w:hAnsiTheme="majorBidi" w:cstheme="majorBidi"/>
          <w:sz w:val="24"/>
          <w:szCs w:val="24"/>
          <w:lang w:val="en-US"/>
        </w:rPr>
      </w:pPr>
    </w:p>
    <w:p w14:paraId="5764DD5F" w14:textId="77777777" w:rsidR="008B2D09" w:rsidRPr="00FC6EF4" w:rsidRDefault="008B2D09" w:rsidP="008B2D09">
      <w:pPr>
        <w:ind w:left="0"/>
        <w:rPr>
          <w:rFonts w:asciiTheme="majorBidi" w:hAnsiTheme="majorBidi" w:cstheme="majorBidi"/>
          <w:sz w:val="24"/>
          <w:szCs w:val="24"/>
          <w:lang w:val="en-US"/>
        </w:rPr>
      </w:pPr>
    </w:p>
    <w:p w14:paraId="4CF0A2E2" w14:textId="77777777" w:rsidR="008B2D09" w:rsidRPr="008B2D09" w:rsidRDefault="008B2D09" w:rsidP="008B2D09">
      <w:pPr>
        <w:ind w:left="0"/>
        <w:rPr>
          <w:rFonts w:asciiTheme="majorBidi" w:hAnsiTheme="majorBidi" w:cstheme="majorBidi"/>
          <w:i/>
          <w:iCs/>
          <w:sz w:val="24"/>
          <w:szCs w:val="24"/>
          <w:u w:val="single"/>
          <w:lang w:val="en-US"/>
        </w:rPr>
      </w:pPr>
      <w:r w:rsidRPr="008B2D09">
        <w:rPr>
          <w:rFonts w:asciiTheme="majorBidi" w:hAnsiTheme="majorBidi" w:cstheme="majorBidi"/>
          <w:i/>
          <w:iCs/>
          <w:sz w:val="24"/>
          <w:szCs w:val="24"/>
          <w:u w:val="single"/>
          <w:lang w:val="en-US"/>
        </w:rPr>
        <w:t>Anthropological and Sociological research</w:t>
      </w:r>
    </w:p>
    <w:p w14:paraId="46A58F78" w14:textId="77777777" w:rsidR="008B2D09" w:rsidRPr="008B2D09" w:rsidRDefault="008B2D09" w:rsidP="008B2D09">
      <w:pPr>
        <w:ind w:left="0"/>
        <w:rPr>
          <w:rFonts w:asciiTheme="majorBidi" w:hAnsiTheme="majorBidi" w:cstheme="majorBidi"/>
          <w:sz w:val="24"/>
          <w:szCs w:val="24"/>
          <w:u w:val="single"/>
          <w:lang w:val="en-US"/>
        </w:rPr>
      </w:pPr>
      <w:r w:rsidRPr="008B2D09">
        <w:rPr>
          <w:rFonts w:asciiTheme="majorBidi" w:hAnsiTheme="majorBidi" w:cstheme="majorBidi"/>
          <w:sz w:val="24"/>
          <w:szCs w:val="24"/>
          <w:u w:val="single"/>
          <w:lang w:val="en-US"/>
        </w:rPr>
        <w:t>English</w:t>
      </w:r>
    </w:p>
    <w:p w14:paraId="587DC07D" w14:textId="77777777"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b/>
          <w:bCs/>
          <w:i/>
          <w:iCs/>
          <w:sz w:val="24"/>
          <w:szCs w:val="24"/>
          <w:lang w:val="en-US"/>
        </w:rPr>
        <w:t xml:space="preserve">A Hybrid World (Diaspora, Hybridity, and </w:t>
      </w:r>
      <w:proofErr w:type="spellStart"/>
      <w:r w:rsidRPr="008B2D09">
        <w:rPr>
          <w:rFonts w:asciiTheme="majorBidi" w:hAnsiTheme="majorBidi" w:cstheme="majorBidi"/>
          <w:b/>
          <w:bCs/>
          <w:i/>
          <w:iCs/>
          <w:sz w:val="24"/>
          <w:szCs w:val="24"/>
          <w:lang w:val="en-US"/>
        </w:rPr>
        <w:t>Missio</w:t>
      </w:r>
      <w:proofErr w:type="spellEnd"/>
      <w:r w:rsidRPr="008B2D09">
        <w:rPr>
          <w:rFonts w:asciiTheme="majorBidi" w:hAnsiTheme="majorBidi" w:cstheme="majorBidi"/>
          <w:b/>
          <w:bCs/>
          <w:i/>
          <w:iCs/>
          <w:sz w:val="24"/>
          <w:szCs w:val="24"/>
          <w:lang w:val="en-US"/>
        </w:rPr>
        <w:t xml:space="preserve"> Dei)</w:t>
      </w:r>
      <w:r w:rsidRPr="008B2D09">
        <w:rPr>
          <w:rFonts w:asciiTheme="majorBidi" w:hAnsiTheme="majorBidi" w:cstheme="majorBidi"/>
          <w:sz w:val="24"/>
          <w:szCs w:val="24"/>
          <w:lang w:val="en-US"/>
        </w:rPr>
        <w:t xml:space="preserve"> (collection of academic articles); ed. by: Tira, </w:t>
      </w:r>
      <w:proofErr w:type="spellStart"/>
      <w:r w:rsidRPr="008B2D09">
        <w:rPr>
          <w:rFonts w:asciiTheme="majorBidi" w:hAnsiTheme="majorBidi" w:cstheme="majorBidi"/>
          <w:sz w:val="24"/>
          <w:szCs w:val="24"/>
          <w:lang w:val="en-US"/>
        </w:rPr>
        <w:t>Sadiri</w:t>
      </w:r>
      <w:proofErr w:type="spellEnd"/>
      <w:r w:rsidRPr="008B2D09">
        <w:rPr>
          <w:rFonts w:asciiTheme="majorBidi" w:hAnsiTheme="majorBidi" w:cstheme="majorBidi"/>
          <w:sz w:val="24"/>
          <w:szCs w:val="24"/>
          <w:lang w:val="en-US"/>
        </w:rPr>
        <w:t xml:space="preserve"> Joy, and </w:t>
      </w:r>
      <w:proofErr w:type="spellStart"/>
      <w:r w:rsidRPr="008B2D09">
        <w:rPr>
          <w:rFonts w:asciiTheme="majorBidi" w:hAnsiTheme="majorBidi" w:cstheme="majorBidi"/>
          <w:sz w:val="24"/>
          <w:szCs w:val="24"/>
          <w:lang w:val="en-US"/>
        </w:rPr>
        <w:t>Uytanlet</w:t>
      </w:r>
      <w:proofErr w:type="spellEnd"/>
      <w:r w:rsidRPr="008B2D09">
        <w:rPr>
          <w:rFonts w:asciiTheme="majorBidi" w:hAnsiTheme="majorBidi" w:cstheme="majorBidi"/>
          <w:sz w:val="24"/>
          <w:szCs w:val="24"/>
          <w:lang w:val="en-US"/>
        </w:rPr>
        <w:t>, Juliet Lee; "William Carey publishing;" 2020</w:t>
      </w:r>
    </w:p>
    <w:p w14:paraId="2916C9FB" w14:textId="2F308D39" w:rsidR="004D4089" w:rsidRDefault="004D4089" w:rsidP="008B2D09">
      <w:pPr>
        <w:ind w:left="0"/>
        <w:rPr>
          <w:rFonts w:asciiTheme="majorBidi" w:hAnsiTheme="majorBidi" w:cstheme="majorBidi"/>
          <w:sz w:val="24"/>
          <w:szCs w:val="24"/>
          <w:lang w:val="en-US"/>
        </w:rPr>
      </w:pPr>
      <w:r>
        <w:rPr>
          <w:rFonts w:asciiTheme="majorBidi" w:hAnsiTheme="majorBidi" w:cstheme="majorBidi"/>
          <w:b/>
          <w:bCs/>
          <w:sz w:val="24"/>
          <w:szCs w:val="24"/>
          <w:lang w:val="en-US"/>
        </w:rPr>
        <w:t>Douglas</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Mary</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Purity and Danger: an analysis of concepts of pollution and taboo</w:t>
      </w:r>
      <w:r>
        <w:rPr>
          <w:rFonts w:asciiTheme="majorBidi" w:hAnsiTheme="majorBidi" w:cstheme="majorBidi"/>
          <w:sz w:val="24"/>
          <w:szCs w:val="24"/>
          <w:lang w:val="en-US"/>
        </w:rPr>
        <w:t>; “Routledge”</w:t>
      </w:r>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Taylor and Francis e-Library”; London and New York; 2001</w:t>
      </w:r>
    </w:p>
    <w:p w14:paraId="7B6F406B" w14:textId="24F036C1" w:rsidR="00FC6EF4" w:rsidRDefault="00FC6EF4" w:rsidP="008B2D09">
      <w:pPr>
        <w:ind w:left="0"/>
        <w:rPr>
          <w:rFonts w:asciiTheme="majorBidi" w:hAnsiTheme="majorBidi" w:cstheme="majorBidi"/>
          <w:sz w:val="24"/>
          <w:szCs w:val="24"/>
          <w:lang w:val="en-US"/>
        </w:rPr>
      </w:pPr>
      <w:r>
        <w:rPr>
          <w:rFonts w:asciiTheme="majorBidi" w:hAnsiTheme="majorBidi" w:cstheme="majorBidi"/>
          <w:b/>
          <w:bCs/>
          <w:sz w:val="24"/>
          <w:szCs w:val="24"/>
          <w:lang w:val="en-US"/>
        </w:rPr>
        <w:t>Frutiger</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Adrian</w:t>
      </w:r>
      <w:r>
        <w:rPr>
          <w:rFonts w:asciiTheme="majorBidi" w:hAnsiTheme="majorBidi" w:cstheme="majorBidi"/>
          <w:sz w:val="24"/>
          <w:szCs w:val="24"/>
          <w:lang w:val="en-US"/>
        </w:rPr>
        <w:t xml:space="preserve">; </w:t>
      </w:r>
      <w:r w:rsidR="00875155" w:rsidRPr="00875155">
        <w:rPr>
          <w:rFonts w:asciiTheme="majorBidi" w:hAnsiTheme="majorBidi" w:cstheme="majorBidi"/>
          <w:i/>
          <w:iCs/>
          <w:sz w:val="24"/>
          <w:szCs w:val="24"/>
          <w:lang w:val="en-US"/>
        </w:rPr>
        <w:t>Signs and Symbols: Their Design and Meaning</w:t>
      </w:r>
      <w:r w:rsidR="00875155">
        <w:rPr>
          <w:rFonts w:asciiTheme="majorBidi" w:hAnsiTheme="majorBidi" w:cstheme="majorBidi"/>
          <w:sz w:val="24"/>
          <w:szCs w:val="24"/>
          <w:lang w:val="en-US"/>
        </w:rPr>
        <w:t xml:space="preserve">; </w:t>
      </w:r>
      <w:r w:rsidR="00DB656C">
        <w:rPr>
          <w:rFonts w:asciiTheme="majorBidi" w:hAnsiTheme="majorBidi" w:cstheme="majorBidi"/>
          <w:sz w:val="24"/>
          <w:szCs w:val="24"/>
          <w:lang w:val="en-US"/>
        </w:rPr>
        <w:t>“</w:t>
      </w:r>
      <w:r w:rsidR="00DB656C" w:rsidRPr="00DB656C">
        <w:rPr>
          <w:rFonts w:asciiTheme="majorBidi" w:hAnsiTheme="majorBidi" w:cstheme="majorBidi"/>
          <w:sz w:val="24"/>
          <w:szCs w:val="24"/>
          <w:lang w:val="en-US"/>
        </w:rPr>
        <w:t>VAN NOSTRAND REINHOLD</w:t>
      </w:r>
      <w:r w:rsidR="00DB656C">
        <w:rPr>
          <w:rFonts w:asciiTheme="majorBidi" w:hAnsiTheme="majorBidi" w:cstheme="majorBidi"/>
          <w:sz w:val="24"/>
          <w:szCs w:val="24"/>
          <w:lang w:val="en-US"/>
        </w:rPr>
        <w:t>”</w:t>
      </w:r>
      <w:r w:rsidR="00007BCA">
        <w:rPr>
          <w:rFonts w:asciiTheme="majorBidi" w:hAnsiTheme="majorBidi" w:cstheme="majorBidi"/>
          <w:sz w:val="24"/>
          <w:szCs w:val="24"/>
          <w:lang w:val="en-US"/>
        </w:rPr>
        <w:t>, New York; printed in Western Germany, 1989</w:t>
      </w:r>
    </w:p>
    <w:p w14:paraId="750E5E30" w14:textId="2A4019B0" w:rsidR="00D27367" w:rsidRDefault="00D27367" w:rsidP="008B2D09">
      <w:pPr>
        <w:ind w:left="0"/>
        <w:rPr>
          <w:rFonts w:asciiTheme="majorBidi" w:hAnsiTheme="majorBidi" w:cstheme="majorBidi"/>
          <w:sz w:val="24"/>
          <w:szCs w:val="24"/>
          <w:lang w:val="en-US"/>
        </w:rPr>
      </w:pPr>
      <w:r w:rsidRPr="00D27367">
        <w:rPr>
          <w:rFonts w:asciiTheme="majorBidi" w:hAnsiTheme="majorBidi" w:cstheme="majorBidi"/>
          <w:b/>
          <w:bCs/>
          <w:sz w:val="24"/>
          <w:szCs w:val="24"/>
          <w:lang w:val="en-US"/>
        </w:rPr>
        <w:t>Goodenough</w:t>
      </w:r>
      <w:r w:rsidRPr="00D27367">
        <w:rPr>
          <w:rFonts w:asciiTheme="majorBidi" w:hAnsiTheme="majorBidi" w:cstheme="majorBidi"/>
          <w:i/>
          <w:iCs/>
          <w:sz w:val="24"/>
          <w:szCs w:val="24"/>
          <w:lang w:val="en-US"/>
        </w:rPr>
        <w:t xml:space="preserve">, </w:t>
      </w:r>
      <w:r w:rsidRPr="00D27367">
        <w:rPr>
          <w:rFonts w:asciiTheme="majorBidi" w:hAnsiTheme="majorBidi" w:cstheme="majorBidi"/>
          <w:b/>
          <w:bCs/>
          <w:sz w:val="24"/>
          <w:szCs w:val="24"/>
          <w:lang w:val="en-US"/>
        </w:rPr>
        <w:t>E</w:t>
      </w:r>
      <w:r w:rsidRPr="00D27367">
        <w:rPr>
          <w:rFonts w:asciiTheme="majorBidi" w:hAnsiTheme="majorBidi" w:cstheme="majorBidi"/>
          <w:sz w:val="24"/>
          <w:szCs w:val="24"/>
          <w:lang w:val="en-US"/>
        </w:rPr>
        <w:t xml:space="preserve">. </w:t>
      </w:r>
      <w:r w:rsidRPr="00D27367">
        <w:rPr>
          <w:rFonts w:asciiTheme="majorBidi" w:hAnsiTheme="majorBidi" w:cstheme="majorBidi"/>
          <w:b/>
          <w:bCs/>
          <w:sz w:val="24"/>
          <w:szCs w:val="24"/>
          <w:lang w:val="en-US"/>
        </w:rPr>
        <w:t>R</w:t>
      </w:r>
      <w:r w:rsidRPr="00D27367">
        <w:rPr>
          <w:rFonts w:asciiTheme="majorBidi" w:hAnsiTheme="majorBidi" w:cstheme="majorBidi"/>
          <w:sz w:val="24"/>
          <w:szCs w:val="24"/>
          <w:lang w:val="en-US"/>
        </w:rPr>
        <w:t>.;</w:t>
      </w:r>
      <w:r w:rsidRPr="00D27367">
        <w:rPr>
          <w:rFonts w:asciiTheme="majorBidi" w:hAnsiTheme="majorBidi" w:cstheme="majorBidi"/>
          <w:i/>
          <w:iCs/>
          <w:sz w:val="24"/>
          <w:szCs w:val="24"/>
          <w:lang w:val="en-US"/>
        </w:rPr>
        <w:t xml:space="preserve"> Jewish Symbols in the Greco-Roman Period</w:t>
      </w:r>
      <w:r w:rsidRPr="00D27367">
        <w:rPr>
          <w:rFonts w:asciiTheme="majorBidi" w:hAnsiTheme="majorBidi" w:cstheme="majorBidi"/>
          <w:sz w:val="24"/>
          <w:szCs w:val="24"/>
          <w:lang w:val="en-US"/>
        </w:rPr>
        <w:t>;</w:t>
      </w:r>
      <w:r w:rsidRPr="00D27367">
        <w:rPr>
          <w:rFonts w:asciiTheme="majorBidi" w:hAnsiTheme="majorBidi" w:cstheme="majorBidi"/>
          <w:i/>
          <w:iCs/>
          <w:sz w:val="24"/>
          <w:szCs w:val="24"/>
          <w:lang w:val="en-US"/>
        </w:rPr>
        <w:t xml:space="preserve"> </w:t>
      </w:r>
      <w:r w:rsidRPr="00D27367">
        <w:rPr>
          <w:rFonts w:asciiTheme="majorBidi" w:hAnsiTheme="majorBidi" w:cstheme="majorBidi"/>
          <w:sz w:val="24"/>
          <w:szCs w:val="24"/>
          <w:lang w:val="en-US"/>
        </w:rPr>
        <w:t>“Princeton University</w:t>
      </w:r>
      <w:r w:rsidRPr="00D27367">
        <w:rPr>
          <w:rFonts w:asciiTheme="majorBidi" w:hAnsiTheme="majorBidi" w:cstheme="majorBidi"/>
          <w:i/>
          <w:iCs/>
          <w:sz w:val="24"/>
          <w:szCs w:val="24"/>
          <w:lang w:val="en-US"/>
        </w:rPr>
        <w:t xml:space="preserve"> </w:t>
      </w:r>
      <w:r w:rsidRPr="00D27367">
        <w:rPr>
          <w:rFonts w:asciiTheme="majorBidi" w:hAnsiTheme="majorBidi" w:cstheme="majorBidi"/>
          <w:sz w:val="24"/>
          <w:szCs w:val="24"/>
          <w:lang w:val="en-US"/>
        </w:rPr>
        <w:t>Press”, USA; 1953; Vol. 1-13</w:t>
      </w:r>
    </w:p>
    <w:p w14:paraId="192FB5AF" w14:textId="1848E000" w:rsidR="00B41E1D" w:rsidRDefault="00B41E1D" w:rsidP="008B2D09">
      <w:pPr>
        <w:ind w:left="0"/>
        <w:rPr>
          <w:rFonts w:asciiTheme="majorBidi" w:hAnsiTheme="majorBidi" w:cstheme="majorBidi"/>
          <w:sz w:val="24"/>
          <w:szCs w:val="24"/>
          <w:lang w:val="en-US"/>
        </w:rPr>
      </w:pPr>
      <w:proofErr w:type="spellStart"/>
      <w:r w:rsidRPr="00B41E1D">
        <w:rPr>
          <w:rFonts w:asciiTheme="majorBidi" w:hAnsiTheme="majorBidi" w:cstheme="majorBidi"/>
          <w:b/>
          <w:bCs/>
          <w:sz w:val="24"/>
          <w:szCs w:val="24"/>
          <w:lang w:val="en-US"/>
        </w:rPr>
        <w:t>Hachlili</w:t>
      </w:r>
      <w:proofErr w:type="spellEnd"/>
      <w:r w:rsidRPr="00B41E1D">
        <w:rPr>
          <w:rFonts w:asciiTheme="majorBidi" w:hAnsiTheme="majorBidi" w:cstheme="majorBidi"/>
          <w:sz w:val="24"/>
          <w:szCs w:val="24"/>
          <w:lang w:val="en-US"/>
        </w:rPr>
        <w:t xml:space="preserve">, </w:t>
      </w:r>
      <w:r w:rsidRPr="00B41E1D">
        <w:rPr>
          <w:rFonts w:asciiTheme="majorBidi" w:hAnsiTheme="majorBidi" w:cstheme="majorBidi"/>
          <w:b/>
          <w:bCs/>
          <w:sz w:val="24"/>
          <w:szCs w:val="24"/>
          <w:lang w:val="en-US"/>
        </w:rPr>
        <w:t>Rachel</w:t>
      </w:r>
      <w:r w:rsidRPr="00B41E1D">
        <w:rPr>
          <w:rFonts w:asciiTheme="majorBidi" w:hAnsiTheme="majorBidi" w:cstheme="majorBidi"/>
          <w:sz w:val="24"/>
          <w:szCs w:val="24"/>
          <w:lang w:val="en-US"/>
        </w:rPr>
        <w:t xml:space="preserve">; </w:t>
      </w:r>
      <w:r w:rsidRPr="00B41E1D">
        <w:rPr>
          <w:rFonts w:asciiTheme="majorBidi" w:hAnsiTheme="majorBidi" w:cstheme="majorBidi"/>
          <w:i/>
          <w:iCs/>
          <w:sz w:val="24"/>
          <w:szCs w:val="24"/>
          <w:lang w:val="en-US"/>
        </w:rPr>
        <w:t>The Menorah, the Ancient Seven-armed Candelabrum (Origin, Form, and</w:t>
      </w:r>
      <w:r w:rsidRPr="00B41E1D">
        <w:rPr>
          <w:rFonts w:asciiTheme="majorBidi" w:hAnsiTheme="majorBidi" w:cstheme="majorBidi"/>
          <w:sz w:val="24"/>
          <w:szCs w:val="24"/>
          <w:lang w:val="en-US"/>
        </w:rPr>
        <w:t xml:space="preserve"> </w:t>
      </w:r>
      <w:r w:rsidRPr="00B41E1D">
        <w:rPr>
          <w:rFonts w:asciiTheme="majorBidi" w:hAnsiTheme="majorBidi" w:cstheme="majorBidi"/>
          <w:i/>
          <w:iCs/>
          <w:sz w:val="24"/>
          <w:szCs w:val="24"/>
          <w:lang w:val="en-US"/>
        </w:rPr>
        <w:t>Significance)</w:t>
      </w:r>
      <w:r w:rsidRPr="00B41E1D">
        <w:rPr>
          <w:rFonts w:asciiTheme="majorBidi" w:hAnsiTheme="majorBidi" w:cstheme="majorBidi"/>
          <w:sz w:val="24"/>
          <w:szCs w:val="24"/>
          <w:lang w:val="en-US"/>
        </w:rPr>
        <w:t>; series: “</w:t>
      </w:r>
      <w:r w:rsidRPr="00B41E1D">
        <w:rPr>
          <w:rFonts w:asciiTheme="majorBidi" w:hAnsiTheme="majorBidi" w:cstheme="majorBidi"/>
          <w:sz w:val="24"/>
          <w:szCs w:val="24"/>
          <w:u w:val="single"/>
          <w:lang w:val="en-US"/>
        </w:rPr>
        <w:t>Supplements to the Journal for the Study of Judaism</w:t>
      </w:r>
      <w:r w:rsidRPr="00B41E1D">
        <w:rPr>
          <w:rFonts w:asciiTheme="majorBidi" w:hAnsiTheme="majorBidi" w:cstheme="majorBidi"/>
          <w:sz w:val="24"/>
          <w:szCs w:val="24"/>
          <w:lang w:val="en-US"/>
        </w:rPr>
        <w:t>”, ed. by: John J. Collins; “The Divinity School”, Yale University, USA, Vol. 68; “Brill”, Leiden-Boston-Köln; 2001)</w:t>
      </w:r>
    </w:p>
    <w:p w14:paraId="58CB00EF" w14:textId="77777777" w:rsidR="000C5F23" w:rsidRPr="002A21A3" w:rsidRDefault="002A21A3" w:rsidP="000C5F23">
      <w:pPr>
        <w:ind w:left="0"/>
        <w:rPr>
          <w:rFonts w:asciiTheme="majorBidi" w:hAnsiTheme="majorBidi" w:cstheme="majorBidi"/>
          <w:sz w:val="24"/>
          <w:szCs w:val="24"/>
          <w:lang w:val="en-US"/>
        </w:rPr>
      </w:pPr>
      <w:r w:rsidRPr="000C5F23">
        <w:rPr>
          <w:rFonts w:asciiTheme="majorBidi" w:hAnsiTheme="majorBidi" w:cstheme="majorBidi"/>
          <w:b/>
          <w:bCs/>
          <w:sz w:val="24"/>
          <w:szCs w:val="24"/>
          <w:lang w:val="en-US"/>
        </w:rPr>
        <w:t>Huemer</w:t>
      </w:r>
      <w:r w:rsidRPr="002A21A3">
        <w:rPr>
          <w:rFonts w:asciiTheme="majorBidi" w:hAnsiTheme="majorBidi" w:cstheme="majorBidi"/>
          <w:sz w:val="24"/>
          <w:szCs w:val="24"/>
          <w:lang w:val="en-US"/>
        </w:rPr>
        <w:t xml:space="preserve">, </w:t>
      </w:r>
      <w:r w:rsidRPr="000C5F23">
        <w:rPr>
          <w:rFonts w:asciiTheme="majorBidi" w:hAnsiTheme="majorBidi" w:cstheme="majorBidi"/>
          <w:b/>
          <w:bCs/>
          <w:sz w:val="24"/>
          <w:szCs w:val="24"/>
          <w:lang w:val="en-US"/>
        </w:rPr>
        <w:t>Max</w:t>
      </w:r>
      <w:r w:rsidRPr="002A21A3">
        <w:rPr>
          <w:rFonts w:asciiTheme="majorBidi" w:hAnsiTheme="majorBidi" w:cstheme="majorBidi"/>
          <w:sz w:val="24"/>
          <w:szCs w:val="24"/>
          <w:lang w:val="en-US"/>
        </w:rPr>
        <w:t>; “</w:t>
      </w:r>
      <w:r w:rsidRPr="000C5F23">
        <w:rPr>
          <w:rFonts w:asciiTheme="majorBidi" w:hAnsiTheme="majorBidi" w:cstheme="majorBidi"/>
          <w:i/>
          <w:iCs/>
          <w:sz w:val="24"/>
          <w:szCs w:val="24"/>
          <w:lang w:val="en-US"/>
        </w:rPr>
        <w:t>Recreating Jewish Sacred Space: An Examination of Jewish Symbols on</w:t>
      </w:r>
      <w:r w:rsidRPr="002A21A3">
        <w:rPr>
          <w:rFonts w:asciiTheme="majorBidi" w:hAnsiTheme="majorBidi" w:cstheme="majorBidi"/>
          <w:sz w:val="24"/>
          <w:szCs w:val="24"/>
          <w:lang w:val="en-US"/>
        </w:rPr>
        <w:t xml:space="preserve"> </w:t>
      </w:r>
      <w:r w:rsidRPr="000C5F23">
        <w:rPr>
          <w:rFonts w:asciiTheme="majorBidi" w:hAnsiTheme="majorBidi" w:cstheme="majorBidi"/>
          <w:i/>
          <w:iCs/>
          <w:sz w:val="24"/>
          <w:szCs w:val="24"/>
          <w:lang w:val="en-US"/>
        </w:rPr>
        <w:t>Ancient Oil Lamps</w:t>
      </w:r>
      <w:r w:rsidRPr="002A21A3">
        <w:rPr>
          <w:rFonts w:asciiTheme="majorBidi" w:hAnsiTheme="majorBidi" w:cstheme="majorBidi"/>
          <w:sz w:val="24"/>
          <w:szCs w:val="24"/>
          <w:lang w:val="en-US"/>
        </w:rPr>
        <w:t>” in the journal “</w:t>
      </w:r>
      <w:proofErr w:type="spellStart"/>
      <w:r w:rsidRPr="000C5F23">
        <w:rPr>
          <w:rFonts w:asciiTheme="majorBidi" w:hAnsiTheme="majorBidi" w:cstheme="majorBidi"/>
          <w:b/>
          <w:bCs/>
          <w:sz w:val="24"/>
          <w:szCs w:val="24"/>
          <w:lang w:val="en-US"/>
        </w:rPr>
        <w:t>Chronika</w:t>
      </w:r>
      <w:proofErr w:type="spellEnd"/>
      <w:r w:rsidRPr="002A21A3">
        <w:rPr>
          <w:rFonts w:asciiTheme="majorBidi" w:hAnsiTheme="majorBidi" w:cstheme="majorBidi"/>
          <w:sz w:val="24"/>
          <w:szCs w:val="24"/>
          <w:lang w:val="en-US"/>
        </w:rPr>
        <w:t>”, ed. by “</w:t>
      </w:r>
      <w:r w:rsidRPr="000C5F23">
        <w:rPr>
          <w:rFonts w:asciiTheme="majorBidi" w:hAnsiTheme="majorBidi" w:cstheme="majorBidi"/>
          <w:sz w:val="24"/>
          <w:szCs w:val="24"/>
          <w:u w:val="single"/>
          <w:lang w:val="en-US"/>
        </w:rPr>
        <w:t>The Institute for European and</w:t>
      </w:r>
      <w:r w:rsidRPr="002A21A3">
        <w:rPr>
          <w:rFonts w:asciiTheme="majorBidi" w:hAnsiTheme="majorBidi" w:cstheme="majorBidi"/>
          <w:sz w:val="24"/>
          <w:szCs w:val="24"/>
          <w:lang w:val="en-US"/>
        </w:rPr>
        <w:t xml:space="preserve"> </w:t>
      </w:r>
      <w:r w:rsidRPr="000C5F23">
        <w:rPr>
          <w:rFonts w:asciiTheme="majorBidi" w:hAnsiTheme="majorBidi" w:cstheme="majorBidi"/>
          <w:sz w:val="24"/>
          <w:szCs w:val="24"/>
          <w:u w:val="single"/>
          <w:lang w:val="en-US"/>
        </w:rPr>
        <w:t>Mediterranean Archaeology</w:t>
      </w:r>
      <w:r w:rsidRPr="002A21A3">
        <w:rPr>
          <w:rFonts w:asciiTheme="majorBidi" w:hAnsiTheme="majorBidi" w:cstheme="majorBidi"/>
          <w:sz w:val="24"/>
          <w:szCs w:val="24"/>
          <w:lang w:val="en-US"/>
        </w:rPr>
        <w:t>”, The State University of New York at Buffalo, USA; Vol. 7; 2017; pp. 55-63</w:t>
      </w:r>
      <w:r w:rsidR="000C5F23">
        <w:rPr>
          <w:rFonts w:asciiTheme="majorBidi" w:hAnsiTheme="majorBidi" w:cstheme="majorBidi"/>
          <w:sz w:val="24"/>
          <w:szCs w:val="24"/>
          <w:lang w:val="en-US"/>
        </w:rPr>
        <w:t xml:space="preserve"> (Electronic resources:</w:t>
      </w:r>
    </w:p>
    <w:p w14:paraId="30CA4B44" w14:textId="4776BC6F" w:rsidR="002A21A3" w:rsidRPr="002A21A3" w:rsidRDefault="000C5F23" w:rsidP="002A21A3">
      <w:pPr>
        <w:ind w:left="0"/>
        <w:rPr>
          <w:rFonts w:asciiTheme="majorBidi" w:hAnsiTheme="majorBidi" w:cstheme="majorBidi"/>
          <w:sz w:val="24"/>
          <w:szCs w:val="24"/>
          <w:lang w:val="en-US"/>
        </w:rPr>
      </w:pPr>
      <w:hyperlink r:id="rId37" w:history="1">
        <w:r w:rsidRPr="007A5D5A">
          <w:rPr>
            <w:rStyle w:val="Hyperlink"/>
            <w:rFonts w:asciiTheme="majorBidi" w:hAnsiTheme="majorBidi" w:cstheme="majorBidi"/>
            <w:sz w:val="24"/>
            <w:szCs w:val="24"/>
            <w:lang w:val="en-US"/>
          </w:rPr>
          <w:t>https://www.chronikajournal.com/resources/Chronika%20volume%207%20full%20.pdf</w:t>
        </w:r>
      </w:hyperlink>
      <w:r>
        <w:rPr>
          <w:rFonts w:asciiTheme="majorBidi" w:hAnsiTheme="majorBidi" w:cstheme="majorBidi"/>
          <w:sz w:val="24"/>
          <w:szCs w:val="24"/>
          <w:lang w:val="en-US"/>
        </w:rPr>
        <w:t xml:space="preserve"> )</w:t>
      </w:r>
    </w:p>
    <w:p w14:paraId="6B4E69B4" w14:textId="77777777" w:rsidR="008B2D09" w:rsidRP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b/>
          <w:bCs/>
          <w:sz w:val="24"/>
          <w:szCs w:val="24"/>
          <w:lang w:val="en-US"/>
        </w:rPr>
        <w:t>Robb</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John E.</w:t>
      </w:r>
      <w:r w:rsidRPr="008B2D09">
        <w:rPr>
          <w:rFonts w:asciiTheme="majorBidi" w:hAnsiTheme="majorBidi" w:cstheme="majorBidi"/>
          <w:sz w:val="24"/>
          <w:szCs w:val="24"/>
          <w:lang w:val="en-US"/>
        </w:rPr>
        <w:t xml:space="preserve">; </w:t>
      </w:r>
      <w:r w:rsidRPr="008B2D09">
        <w:rPr>
          <w:rFonts w:asciiTheme="majorBidi" w:hAnsiTheme="majorBidi" w:cstheme="majorBidi"/>
          <w:i/>
          <w:iCs/>
          <w:sz w:val="24"/>
          <w:szCs w:val="24"/>
          <w:lang w:val="en-US"/>
        </w:rPr>
        <w:t>The Archaeology of Symbols</w:t>
      </w:r>
      <w:r w:rsidRPr="008B2D09">
        <w:rPr>
          <w:rFonts w:asciiTheme="majorBidi" w:hAnsiTheme="majorBidi" w:cstheme="majorBidi"/>
          <w:sz w:val="24"/>
          <w:szCs w:val="24"/>
          <w:lang w:val="en-US"/>
        </w:rPr>
        <w:t>; “Annual Review of Anthropology”; Vol. 27, 1998; pp. 329-346</w:t>
      </w:r>
    </w:p>
    <w:p w14:paraId="65490506" w14:textId="222CE303"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sz w:val="24"/>
          <w:szCs w:val="24"/>
          <w:lang w:val="en-US"/>
        </w:rPr>
        <w:t xml:space="preserve">(Electronic resources: </w:t>
      </w:r>
      <w:hyperlink r:id="rId38" w:history="1">
        <w:r w:rsidRPr="00C63588">
          <w:rPr>
            <w:rStyle w:val="Hyperlink"/>
            <w:rFonts w:asciiTheme="majorBidi" w:hAnsiTheme="majorBidi" w:cstheme="majorBidi"/>
            <w:sz w:val="24"/>
            <w:szCs w:val="24"/>
            <w:lang w:val="en-US"/>
          </w:rPr>
          <w:t>https://www.jstor.org/stable/223374</w:t>
        </w:r>
      </w:hyperlink>
      <w:r w:rsidRPr="008B2D09">
        <w:rPr>
          <w:rFonts w:asciiTheme="majorBidi" w:hAnsiTheme="majorBidi" w:cstheme="majorBidi"/>
          <w:sz w:val="24"/>
          <w:szCs w:val="24"/>
          <w:lang w:val="en-US"/>
        </w:rPr>
        <w:t>)</w:t>
      </w:r>
    </w:p>
    <w:p w14:paraId="7D0786FA" w14:textId="77777777" w:rsidR="008B2D09" w:rsidRP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b/>
          <w:bCs/>
          <w:sz w:val="24"/>
          <w:szCs w:val="24"/>
          <w:lang w:val="en-US"/>
        </w:rPr>
        <w:t>Walcutt</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Charles</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Child</w:t>
      </w:r>
      <w:r w:rsidRPr="008B2D09">
        <w:rPr>
          <w:rFonts w:asciiTheme="majorBidi" w:hAnsiTheme="majorBidi" w:cstheme="majorBidi"/>
          <w:sz w:val="24"/>
          <w:szCs w:val="24"/>
          <w:lang w:val="en-US"/>
        </w:rPr>
        <w:t xml:space="preserve">; </w:t>
      </w:r>
      <w:r w:rsidRPr="008B2D09">
        <w:rPr>
          <w:rFonts w:asciiTheme="majorBidi" w:hAnsiTheme="majorBidi" w:cstheme="majorBidi"/>
          <w:i/>
          <w:iCs/>
          <w:sz w:val="24"/>
          <w:szCs w:val="24"/>
          <w:lang w:val="en-US"/>
        </w:rPr>
        <w:t>Interpreting the Symbol</w:t>
      </w:r>
      <w:r w:rsidRPr="008B2D09">
        <w:rPr>
          <w:rFonts w:asciiTheme="majorBidi" w:hAnsiTheme="majorBidi" w:cstheme="majorBidi"/>
          <w:sz w:val="24"/>
          <w:szCs w:val="24"/>
          <w:lang w:val="en-US"/>
        </w:rPr>
        <w:t>; ed. by: “National Council of Teachers of English”-College English; Vol. 14, N8; May 1953; pp. 446-454</w:t>
      </w:r>
    </w:p>
    <w:p w14:paraId="6FA3AE33" w14:textId="779EEA02"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sz w:val="24"/>
          <w:szCs w:val="24"/>
          <w:lang w:val="en-US"/>
        </w:rPr>
        <w:t xml:space="preserve">(Electronic resources: </w:t>
      </w:r>
      <w:hyperlink r:id="rId39" w:history="1">
        <w:r w:rsidRPr="00C63588">
          <w:rPr>
            <w:rStyle w:val="Hyperlink"/>
            <w:rFonts w:asciiTheme="majorBidi" w:hAnsiTheme="majorBidi" w:cstheme="majorBidi"/>
            <w:sz w:val="24"/>
            <w:szCs w:val="24"/>
            <w:lang w:val="en-US"/>
          </w:rPr>
          <w:t>https://www.jstor.org/stable/372176</w:t>
        </w:r>
      </w:hyperlink>
      <w:r w:rsidRPr="008B2D09">
        <w:rPr>
          <w:rFonts w:asciiTheme="majorBidi" w:hAnsiTheme="majorBidi" w:cstheme="majorBidi"/>
          <w:sz w:val="24"/>
          <w:szCs w:val="24"/>
          <w:lang w:val="en-US"/>
        </w:rPr>
        <w:t>)</w:t>
      </w:r>
    </w:p>
    <w:p w14:paraId="318B8B75" w14:textId="77777777" w:rsidR="008C027C" w:rsidRDefault="008C027C" w:rsidP="008B2D09">
      <w:pPr>
        <w:ind w:left="0"/>
        <w:rPr>
          <w:rFonts w:asciiTheme="majorBidi" w:hAnsiTheme="majorBidi" w:cstheme="majorBidi"/>
          <w:sz w:val="24"/>
          <w:szCs w:val="24"/>
          <w:lang w:val="en-US"/>
        </w:rPr>
      </w:pPr>
    </w:p>
    <w:p w14:paraId="0B3432BE" w14:textId="547715C0" w:rsidR="008B2D09" w:rsidRP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b/>
          <w:bCs/>
          <w:sz w:val="24"/>
          <w:szCs w:val="24"/>
          <w:lang w:val="en-US"/>
        </w:rPr>
        <w:lastRenderedPageBreak/>
        <w:t>White</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Leslie A.</w:t>
      </w:r>
      <w:r>
        <w:rPr>
          <w:rFonts w:asciiTheme="majorBidi" w:hAnsiTheme="majorBidi" w:cstheme="majorBidi"/>
          <w:sz w:val="24"/>
          <w:szCs w:val="24"/>
          <w:lang w:val="en-US"/>
        </w:rPr>
        <w:t>;</w:t>
      </w:r>
      <w:r w:rsidRPr="008B2D09">
        <w:rPr>
          <w:rFonts w:asciiTheme="majorBidi" w:hAnsiTheme="majorBidi" w:cstheme="majorBidi"/>
          <w:sz w:val="24"/>
          <w:szCs w:val="24"/>
          <w:lang w:val="en-US"/>
        </w:rPr>
        <w:t xml:space="preserve"> </w:t>
      </w:r>
      <w:r w:rsidRPr="008B2D09">
        <w:rPr>
          <w:rFonts w:asciiTheme="majorBidi" w:hAnsiTheme="majorBidi" w:cstheme="majorBidi"/>
          <w:i/>
          <w:iCs/>
          <w:sz w:val="24"/>
          <w:szCs w:val="24"/>
          <w:lang w:val="en-US"/>
        </w:rPr>
        <w:t>The Symbol: The Origin and Basis of Human Behavior</w:t>
      </w:r>
      <w:r w:rsidRPr="008B2D09">
        <w:rPr>
          <w:rFonts w:asciiTheme="majorBidi" w:hAnsiTheme="majorBidi" w:cstheme="majorBidi"/>
          <w:sz w:val="24"/>
          <w:szCs w:val="24"/>
          <w:lang w:val="en-US"/>
        </w:rPr>
        <w:t>; article at “ETC: A Review of General Semantics” (Summer, 1994); Vol. 1, N4, 1994; pp. 229-237</w:t>
      </w:r>
    </w:p>
    <w:p w14:paraId="410F1DD3" w14:textId="40C23FA5"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sz w:val="24"/>
          <w:szCs w:val="24"/>
          <w:lang w:val="en-US"/>
        </w:rPr>
        <w:t xml:space="preserve">(Electronic resources: </w:t>
      </w:r>
      <w:hyperlink r:id="rId40" w:history="1">
        <w:r w:rsidRPr="00C63588">
          <w:rPr>
            <w:rStyle w:val="Hyperlink"/>
            <w:rFonts w:asciiTheme="majorBidi" w:hAnsiTheme="majorBidi" w:cstheme="majorBidi"/>
            <w:sz w:val="24"/>
            <w:szCs w:val="24"/>
            <w:lang w:val="en-US"/>
          </w:rPr>
          <w:t>https://www.jstor.org/stable/42581318</w:t>
        </w:r>
      </w:hyperlink>
      <w:r w:rsidRPr="008B2D09">
        <w:rPr>
          <w:rFonts w:asciiTheme="majorBidi" w:hAnsiTheme="majorBidi" w:cstheme="majorBidi"/>
          <w:sz w:val="24"/>
          <w:szCs w:val="24"/>
          <w:lang w:val="en-US"/>
        </w:rPr>
        <w:t>)</w:t>
      </w:r>
    </w:p>
    <w:p w14:paraId="327965F8" w14:textId="003B0129"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b/>
          <w:bCs/>
          <w:sz w:val="24"/>
          <w:szCs w:val="24"/>
          <w:lang w:val="en-US"/>
        </w:rPr>
        <w:t>White</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Leslie A.</w:t>
      </w:r>
      <w:r w:rsidRPr="008B2D09">
        <w:rPr>
          <w:rFonts w:asciiTheme="majorBidi" w:hAnsiTheme="majorBidi" w:cstheme="majorBidi"/>
          <w:sz w:val="24"/>
          <w:szCs w:val="24"/>
          <w:lang w:val="en-US"/>
        </w:rPr>
        <w:t xml:space="preserve">; </w:t>
      </w:r>
      <w:r w:rsidRPr="008B2D09">
        <w:rPr>
          <w:rFonts w:asciiTheme="majorBidi" w:hAnsiTheme="majorBidi" w:cstheme="majorBidi"/>
          <w:i/>
          <w:iCs/>
          <w:sz w:val="24"/>
          <w:szCs w:val="24"/>
          <w:lang w:val="en-US"/>
        </w:rPr>
        <w:t>The Evolution of Culture: The Development of Civilization to the Fall of Rome</w:t>
      </w:r>
      <w:r w:rsidRPr="008B2D09">
        <w:rPr>
          <w:rFonts w:asciiTheme="majorBidi" w:hAnsiTheme="majorBidi" w:cstheme="majorBidi"/>
          <w:sz w:val="24"/>
          <w:szCs w:val="24"/>
          <w:lang w:val="en-US"/>
        </w:rPr>
        <w:t>; monograph research work; McGraw-Hill, New York, 1959</w:t>
      </w:r>
    </w:p>
    <w:p w14:paraId="37682DF7" w14:textId="4AEDADA8" w:rsidR="008B2D09" w:rsidRPr="00C1395D" w:rsidRDefault="00A71EB3" w:rsidP="008B2D09">
      <w:pPr>
        <w:ind w:left="0"/>
        <w:rPr>
          <w:rFonts w:asciiTheme="majorBidi" w:hAnsiTheme="majorBidi" w:cstheme="majorBidi"/>
          <w:sz w:val="24"/>
          <w:szCs w:val="24"/>
          <w:lang w:val="en-US"/>
        </w:rPr>
      </w:pPr>
      <w:proofErr w:type="spellStart"/>
      <w:r>
        <w:rPr>
          <w:rFonts w:asciiTheme="majorBidi" w:hAnsiTheme="majorBidi" w:cstheme="majorBidi"/>
          <w:b/>
          <w:bCs/>
          <w:sz w:val="24"/>
          <w:szCs w:val="24"/>
          <w:lang w:val="en-US"/>
        </w:rPr>
        <w:t>Wogman</w:t>
      </w:r>
      <w:proofErr w:type="spellEnd"/>
      <w:r>
        <w:rPr>
          <w:rFonts w:asciiTheme="majorBidi" w:hAnsiTheme="majorBidi" w:cstheme="majorBidi"/>
          <w:sz w:val="24"/>
          <w:szCs w:val="24"/>
          <w:lang w:val="en-US"/>
        </w:rPr>
        <w:t xml:space="preserve">, </w:t>
      </w:r>
      <w:r>
        <w:rPr>
          <w:rFonts w:asciiTheme="majorBidi" w:hAnsiTheme="majorBidi" w:cstheme="majorBidi"/>
          <w:b/>
          <w:bCs/>
          <w:sz w:val="24"/>
          <w:szCs w:val="24"/>
          <w:lang w:val="en-US"/>
        </w:rPr>
        <w:t>Michael V.</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The Calendrical Sense of the Book(s) of Esther: Fast and Feast, Intercalation and Prophecy</w:t>
      </w:r>
      <w:r w:rsidR="00C1395D">
        <w:rPr>
          <w:rFonts w:asciiTheme="majorBidi" w:hAnsiTheme="majorBidi" w:cstheme="majorBidi"/>
          <w:sz w:val="24"/>
          <w:szCs w:val="24"/>
          <w:lang w:val="en-US"/>
        </w:rPr>
        <w:t xml:space="preserve"> (In </w:t>
      </w:r>
      <w:r w:rsidR="005215FE">
        <w:rPr>
          <w:rFonts w:asciiTheme="majorBidi" w:hAnsiTheme="majorBidi" w:cstheme="majorBidi"/>
          <w:sz w:val="24"/>
          <w:szCs w:val="24"/>
          <w:lang w:val="en-US"/>
        </w:rPr>
        <w:t>“</w:t>
      </w:r>
      <w:r w:rsidR="00C1395D" w:rsidRPr="00C1395D">
        <w:rPr>
          <w:rFonts w:asciiTheme="majorBidi" w:hAnsiTheme="majorBidi" w:cstheme="majorBidi"/>
          <w:sz w:val="24"/>
          <w:szCs w:val="24"/>
          <w:u w:val="single"/>
          <w:lang w:val="en-US"/>
        </w:rPr>
        <w:t>Temporal Concepts and Perception of Time in the Ancient Orient</w:t>
      </w:r>
      <w:r w:rsidR="005215FE">
        <w:rPr>
          <w:rFonts w:asciiTheme="majorBidi" w:hAnsiTheme="majorBidi" w:cstheme="majorBidi"/>
          <w:sz w:val="24"/>
          <w:szCs w:val="24"/>
          <w:u w:val="single"/>
          <w:lang w:val="en-US"/>
        </w:rPr>
        <w:t>”</w:t>
      </w:r>
      <w:r w:rsidR="00C1395D">
        <w:rPr>
          <w:rFonts w:asciiTheme="majorBidi" w:hAnsiTheme="majorBidi" w:cstheme="majorBidi"/>
          <w:sz w:val="24"/>
          <w:szCs w:val="24"/>
          <w:lang w:val="en-US"/>
        </w:rPr>
        <w:t xml:space="preserve">; ed. by: Vladimir V. </w:t>
      </w:r>
      <w:proofErr w:type="spellStart"/>
      <w:r w:rsidR="00C1395D">
        <w:rPr>
          <w:rFonts w:asciiTheme="majorBidi" w:hAnsiTheme="majorBidi" w:cstheme="majorBidi"/>
          <w:sz w:val="24"/>
          <w:szCs w:val="24"/>
          <w:lang w:val="en-US"/>
        </w:rPr>
        <w:t>Emelianov</w:t>
      </w:r>
      <w:proofErr w:type="spellEnd"/>
      <w:r w:rsidR="00C1395D">
        <w:rPr>
          <w:rFonts w:asciiTheme="majorBidi" w:hAnsiTheme="majorBidi" w:cstheme="majorBidi"/>
          <w:sz w:val="24"/>
          <w:szCs w:val="24"/>
          <w:lang w:val="en-US"/>
        </w:rPr>
        <w:t>; St. Peterburg, Russian Federation, 2021; pp. 147-203)</w:t>
      </w:r>
    </w:p>
    <w:p w14:paraId="5FAAD55D" w14:textId="77777777" w:rsidR="008B2D09" w:rsidRDefault="008B2D09" w:rsidP="008B2D09">
      <w:pPr>
        <w:ind w:left="0"/>
        <w:rPr>
          <w:rFonts w:asciiTheme="majorBidi" w:hAnsiTheme="majorBidi" w:cstheme="majorBidi"/>
          <w:sz w:val="24"/>
          <w:szCs w:val="24"/>
          <w:lang w:val="en-US"/>
        </w:rPr>
      </w:pPr>
    </w:p>
    <w:p w14:paraId="1A031528" w14:textId="77777777" w:rsidR="008B2D09" w:rsidRDefault="008B2D09" w:rsidP="008B2D09">
      <w:pPr>
        <w:ind w:left="0"/>
        <w:rPr>
          <w:rFonts w:asciiTheme="majorBidi" w:hAnsiTheme="majorBidi" w:cstheme="majorBidi"/>
          <w:sz w:val="24"/>
          <w:szCs w:val="24"/>
          <w:lang w:val="en-US"/>
        </w:rPr>
      </w:pPr>
    </w:p>
    <w:p w14:paraId="478202D5" w14:textId="7970BD9D" w:rsidR="008B2D09" w:rsidRPr="008B2D09" w:rsidRDefault="008B2D09" w:rsidP="008B2D09">
      <w:pPr>
        <w:ind w:left="0"/>
        <w:rPr>
          <w:rFonts w:asciiTheme="majorBidi" w:hAnsiTheme="majorBidi" w:cstheme="majorBidi"/>
          <w:i/>
          <w:iCs/>
          <w:sz w:val="24"/>
          <w:szCs w:val="24"/>
          <w:u w:val="single"/>
          <w:lang w:val="en-US"/>
        </w:rPr>
      </w:pPr>
      <w:r w:rsidRPr="008B2D09">
        <w:rPr>
          <w:rFonts w:asciiTheme="majorBidi" w:hAnsiTheme="majorBidi" w:cstheme="majorBidi"/>
          <w:i/>
          <w:iCs/>
          <w:sz w:val="24"/>
          <w:szCs w:val="24"/>
          <w:u w:val="single"/>
          <w:lang w:val="en-US"/>
        </w:rPr>
        <w:t>Research and Studies about Processual</w:t>
      </w:r>
      <w:r w:rsidR="00CA5CD7">
        <w:rPr>
          <w:rFonts w:asciiTheme="majorBidi" w:hAnsiTheme="majorBidi" w:cstheme="majorBidi"/>
          <w:i/>
          <w:iCs/>
          <w:sz w:val="24"/>
          <w:szCs w:val="24"/>
          <w:u w:val="single"/>
          <w:lang w:val="en-US"/>
        </w:rPr>
        <w:t xml:space="preserve"> and </w:t>
      </w:r>
      <w:proofErr w:type="spellStart"/>
      <w:r w:rsidR="00CA5CD7">
        <w:rPr>
          <w:rFonts w:asciiTheme="majorBidi" w:hAnsiTheme="majorBidi" w:cstheme="majorBidi"/>
          <w:i/>
          <w:iCs/>
          <w:sz w:val="24"/>
          <w:szCs w:val="24"/>
          <w:u w:val="single"/>
          <w:lang w:val="en-US"/>
        </w:rPr>
        <w:t>Postprocessual</w:t>
      </w:r>
      <w:proofErr w:type="spellEnd"/>
      <w:r w:rsidRPr="008B2D09">
        <w:rPr>
          <w:rFonts w:asciiTheme="majorBidi" w:hAnsiTheme="majorBidi" w:cstheme="majorBidi"/>
          <w:i/>
          <w:iCs/>
          <w:sz w:val="24"/>
          <w:szCs w:val="24"/>
          <w:u w:val="single"/>
          <w:lang w:val="en-US"/>
        </w:rPr>
        <w:t xml:space="preserve"> Concepts and Models; and Stylistic Analysis</w:t>
      </w:r>
    </w:p>
    <w:p w14:paraId="47D23A20" w14:textId="61B388E2"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b/>
          <w:bCs/>
          <w:sz w:val="24"/>
          <w:szCs w:val="24"/>
          <w:lang w:val="en-US"/>
        </w:rPr>
        <w:t>Shanks</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Michael</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Hodder</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Ian</w:t>
      </w:r>
      <w:r w:rsidRPr="008B2D09">
        <w:rPr>
          <w:rFonts w:asciiTheme="majorBidi" w:hAnsiTheme="majorBidi" w:cstheme="majorBidi"/>
          <w:sz w:val="24"/>
          <w:szCs w:val="24"/>
          <w:lang w:val="en-US"/>
        </w:rPr>
        <w:t xml:space="preserve">; </w:t>
      </w:r>
      <w:r w:rsidRPr="008B2D09">
        <w:rPr>
          <w:rFonts w:asciiTheme="majorBidi" w:hAnsiTheme="majorBidi" w:cstheme="majorBidi"/>
          <w:i/>
          <w:iCs/>
          <w:sz w:val="24"/>
          <w:szCs w:val="24"/>
          <w:lang w:val="en-US"/>
        </w:rPr>
        <w:t xml:space="preserve">Processual, </w:t>
      </w:r>
      <w:proofErr w:type="spellStart"/>
      <w:r w:rsidRPr="008B2D09">
        <w:rPr>
          <w:rFonts w:asciiTheme="majorBidi" w:hAnsiTheme="majorBidi" w:cstheme="majorBidi"/>
          <w:i/>
          <w:iCs/>
          <w:sz w:val="24"/>
          <w:szCs w:val="24"/>
          <w:lang w:val="en-US"/>
        </w:rPr>
        <w:t>Postprocessual</w:t>
      </w:r>
      <w:proofErr w:type="spellEnd"/>
      <w:r w:rsidRPr="008B2D09">
        <w:rPr>
          <w:rFonts w:asciiTheme="majorBidi" w:hAnsiTheme="majorBidi" w:cstheme="majorBidi"/>
          <w:i/>
          <w:iCs/>
          <w:sz w:val="24"/>
          <w:szCs w:val="24"/>
          <w:lang w:val="en-US"/>
        </w:rPr>
        <w:t>, and Interpretive Archaeologies</w:t>
      </w:r>
      <w:r w:rsidRPr="008B2D09">
        <w:rPr>
          <w:rFonts w:asciiTheme="majorBidi" w:hAnsiTheme="majorBidi" w:cstheme="majorBidi"/>
          <w:sz w:val="24"/>
          <w:szCs w:val="24"/>
          <w:lang w:val="en-US"/>
        </w:rPr>
        <w:t xml:space="preserve">; a digest of articles: “Interpreting Archaeology: Finding Meaning in the Past”, ed. by: Shanks Michael, </w:t>
      </w:r>
      <w:proofErr w:type="spellStart"/>
      <w:r w:rsidRPr="008B2D09">
        <w:rPr>
          <w:rFonts w:asciiTheme="majorBidi" w:hAnsiTheme="majorBidi" w:cstheme="majorBidi"/>
          <w:sz w:val="24"/>
          <w:szCs w:val="24"/>
          <w:lang w:val="en-US"/>
        </w:rPr>
        <w:t>Alexandri</w:t>
      </w:r>
      <w:proofErr w:type="spellEnd"/>
      <w:r w:rsidRPr="008B2D09">
        <w:rPr>
          <w:rFonts w:asciiTheme="majorBidi" w:hAnsiTheme="majorBidi" w:cstheme="majorBidi"/>
          <w:sz w:val="24"/>
          <w:szCs w:val="24"/>
          <w:lang w:val="en-US"/>
        </w:rPr>
        <w:t xml:space="preserve"> Alexandra, Buchli Victor, Carman John, Last Jonathan, and Lucas Gavin; Routledge, 1995</w:t>
      </w:r>
    </w:p>
    <w:p w14:paraId="24F323BD" w14:textId="39B5A28D" w:rsidR="008B2D09" w:rsidRDefault="008B2D09" w:rsidP="008B2D09">
      <w:pPr>
        <w:ind w:left="0"/>
        <w:rPr>
          <w:rFonts w:asciiTheme="majorBidi" w:hAnsiTheme="majorBidi" w:cstheme="majorBidi"/>
          <w:sz w:val="24"/>
          <w:szCs w:val="24"/>
          <w:lang w:val="en-US"/>
        </w:rPr>
      </w:pPr>
      <w:r w:rsidRPr="008B2D09">
        <w:rPr>
          <w:rFonts w:asciiTheme="majorBidi" w:hAnsiTheme="majorBidi" w:cstheme="majorBidi"/>
          <w:sz w:val="24"/>
          <w:szCs w:val="24"/>
          <w:lang w:val="en-US"/>
        </w:rPr>
        <w:t>(</w:t>
      </w:r>
      <w:r w:rsidR="00810889">
        <w:rPr>
          <w:rFonts w:asciiTheme="majorBidi" w:hAnsiTheme="majorBidi" w:cstheme="majorBidi"/>
          <w:sz w:val="24"/>
          <w:szCs w:val="24"/>
          <w:lang w:val="en-US"/>
        </w:rPr>
        <w:t>E</w:t>
      </w:r>
      <w:r w:rsidRPr="008B2D09">
        <w:rPr>
          <w:rFonts w:asciiTheme="majorBidi" w:hAnsiTheme="majorBidi" w:cstheme="majorBidi"/>
          <w:sz w:val="24"/>
          <w:szCs w:val="24"/>
          <w:lang w:val="en-US"/>
        </w:rPr>
        <w:t xml:space="preserve">lectronic </w:t>
      </w:r>
      <w:r w:rsidR="00810889">
        <w:rPr>
          <w:rFonts w:asciiTheme="majorBidi" w:hAnsiTheme="majorBidi" w:cstheme="majorBidi"/>
          <w:sz w:val="24"/>
          <w:szCs w:val="24"/>
          <w:lang w:val="en-US"/>
        </w:rPr>
        <w:t>resources</w:t>
      </w:r>
      <w:r w:rsidRPr="008B2D09">
        <w:rPr>
          <w:rFonts w:asciiTheme="majorBidi" w:hAnsiTheme="majorBidi" w:cstheme="majorBidi"/>
          <w:sz w:val="24"/>
          <w:szCs w:val="24"/>
          <w:lang w:val="en-US"/>
        </w:rPr>
        <w:t>:</w:t>
      </w:r>
    </w:p>
    <w:p w14:paraId="15FB6BF8" w14:textId="0CDD387A" w:rsidR="008B2D09" w:rsidRDefault="008B2D09" w:rsidP="008B2D09">
      <w:pPr>
        <w:ind w:left="0"/>
        <w:rPr>
          <w:rFonts w:asciiTheme="majorBidi" w:hAnsiTheme="majorBidi" w:cstheme="majorBidi"/>
          <w:sz w:val="24"/>
          <w:szCs w:val="24"/>
          <w:lang w:val="en-US"/>
        </w:rPr>
      </w:pPr>
      <w:hyperlink r:id="rId41" w:history="1">
        <w:r w:rsidRPr="00C63588">
          <w:rPr>
            <w:rStyle w:val="Hyperlink"/>
            <w:rFonts w:asciiTheme="majorBidi" w:hAnsiTheme="majorBidi" w:cstheme="majorBidi"/>
            <w:sz w:val="24"/>
            <w:szCs w:val="24"/>
            <w:lang w:val="en-US"/>
          </w:rPr>
          <w:t>https://edisciplinas.usp.br/pluginfile.php/7707311/mod_resource/content/1/Processual%2C%20postprocessual%20and%20interpretive%20archaeologies%20%28Shanks%20%20Hodder%201995%29.pdf</w:t>
        </w:r>
      </w:hyperlink>
      <w:r>
        <w:rPr>
          <w:rFonts w:asciiTheme="majorBidi" w:hAnsiTheme="majorBidi" w:cstheme="majorBidi"/>
          <w:sz w:val="24"/>
          <w:szCs w:val="24"/>
          <w:lang w:val="en-US"/>
        </w:rPr>
        <w:t xml:space="preserve"> )</w:t>
      </w:r>
    </w:p>
    <w:p w14:paraId="0306FBD9" w14:textId="77777777" w:rsidR="008B2D09" w:rsidRDefault="008B2D09" w:rsidP="008B2D09">
      <w:pPr>
        <w:ind w:left="0"/>
        <w:rPr>
          <w:rFonts w:asciiTheme="majorBidi" w:hAnsiTheme="majorBidi" w:cstheme="majorBidi"/>
          <w:sz w:val="24"/>
          <w:szCs w:val="24"/>
          <w:lang w:val="en-US"/>
        </w:rPr>
      </w:pPr>
    </w:p>
    <w:p w14:paraId="4310A6C6" w14:textId="77777777" w:rsidR="008B2D09" w:rsidRDefault="008B2D09" w:rsidP="008B2D09">
      <w:pPr>
        <w:ind w:left="0"/>
        <w:rPr>
          <w:rFonts w:asciiTheme="majorBidi" w:hAnsiTheme="majorBidi" w:cstheme="majorBidi"/>
          <w:sz w:val="24"/>
          <w:szCs w:val="24"/>
          <w:lang w:val="en-US"/>
        </w:rPr>
      </w:pPr>
    </w:p>
    <w:p w14:paraId="1403F4E0" w14:textId="4E04ACDB" w:rsidR="008B2D09" w:rsidRPr="00096CEB" w:rsidRDefault="008B2D09" w:rsidP="008B2D09">
      <w:pPr>
        <w:ind w:left="0"/>
        <w:rPr>
          <w:rFonts w:asciiTheme="majorBidi" w:hAnsiTheme="majorBidi" w:cstheme="majorBidi"/>
          <w:sz w:val="24"/>
          <w:szCs w:val="24"/>
          <w:lang w:val="en-US"/>
        </w:rPr>
      </w:pPr>
      <w:r w:rsidRPr="008B2D09">
        <w:rPr>
          <w:rFonts w:asciiTheme="majorBidi" w:hAnsiTheme="majorBidi" w:cstheme="majorBidi"/>
          <w:b/>
          <w:bCs/>
          <w:sz w:val="24"/>
          <w:szCs w:val="24"/>
          <w:lang w:val="en-US"/>
        </w:rPr>
        <w:t>Shanks</w:t>
      </w:r>
      <w:r w:rsidRPr="008B2D09">
        <w:rPr>
          <w:rFonts w:asciiTheme="majorBidi" w:hAnsiTheme="majorBidi" w:cstheme="majorBidi"/>
          <w:sz w:val="24"/>
          <w:szCs w:val="24"/>
          <w:lang w:val="en-US"/>
        </w:rPr>
        <w:t xml:space="preserve">, </w:t>
      </w:r>
      <w:r w:rsidRPr="008B2D09">
        <w:rPr>
          <w:rFonts w:asciiTheme="majorBidi" w:hAnsiTheme="majorBidi" w:cstheme="majorBidi"/>
          <w:b/>
          <w:bCs/>
          <w:sz w:val="24"/>
          <w:szCs w:val="24"/>
          <w:lang w:val="en-US"/>
        </w:rPr>
        <w:t>Michael</w:t>
      </w:r>
      <w:r w:rsidRPr="008B2D09">
        <w:rPr>
          <w:rFonts w:asciiTheme="majorBidi" w:hAnsiTheme="majorBidi" w:cstheme="majorBidi"/>
          <w:sz w:val="24"/>
          <w:szCs w:val="24"/>
          <w:lang w:val="en-US"/>
        </w:rPr>
        <w:t xml:space="preserve">; </w:t>
      </w:r>
      <w:r w:rsidRPr="008B2D09">
        <w:rPr>
          <w:rFonts w:asciiTheme="majorBidi" w:hAnsiTheme="majorBidi" w:cstheme="majorBidi"/>
          <w:i/>
          <w:iCs/>
          <w:sz w:val="24"/>
          <w:szCs w:val="24"/>
          <w:lang w:val="en-US"/>
        </w:rPr>
        <w:t xml:space="preserve">Post-Processual Archaeology and After; </w:t>
      </w:r>
      <w:r w:rsidRPr="008B2D09">
        <w:rPr>
          <w:rFonts w:asciiTheme="majorBidi" w:hAnsiTheme="majorBidi" w:cstheme="majorBidi"/>
          <w:sz w:val="24"/>
          <w:szCs w:val="24"/>
          <w:lang w:val="en-US"/>
        </w:rPr>
        <w:t xml:space="preserve">a digest of articles: “Handbook of Archaeological Theories”, ed. by: R. Alexander Bentley, Herbert D.G. </w:t>
      </w:r>
      <w:proofErr w:type="spellStart"/>
      <w:r w:rsidRPr="008B2D09">
        <w:rPr>
          <w:rFonts w:asciiTheme="majorBidi" w:hAnsiTheme="majorBidi" w:cstheme="majorBidi"/>
          <w:sz w:val="24"/>
          <w:szCs w:val="24"/>
          <w:lang w:val="en-US"/>
        </w:rPr>
        <w:t>Maschner</w:t>
      </w:r>
      <w:proofErr w:type="spellEnd"/>
      <w:r w:rsidRPr="008B2D09">
        <w:rPr>
          <w:rFonts w:asciiTheme="majorBidi" w:hAnsiTheme="majorBidi" w:cstheme="majorBidi"/>
          <w:sz w:val="24"/>
          <w:szCs w:val="24"/>
          <w:lang w:val="en-US"/>
        </w:rPr>
        <w:t>, and Christopher Chippindale; “Rowman &amp; Littlefield Publishers, INC”; Lanham-New York-Toronto-Plymouth, UK; 2009; pp. 133-146</w:t>
      </w:r>
    </w:p>
    <w:sectPr w:rsidR="008B2D09" w:rsidRPr="00096CEB" w:rsidSect="00483AF2">
      <w:footerReference w:type="default" r:id="rId4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B5562" w14:textId="77777777" w:rsidR="00C21186" w:rsidRDefault="00C21186" w:rsidP="00483AF2">
      <w:pPr>
        <w:spacing w:before="0" w:after="0" w:line="240" w:lineRule="auto"/>
      </w:pPr>
      <w:r>
        <w:separator/>
      </w:r>
    </w:p>
  </w:endnote>
  <w:endnote w:type="continuationSeparator" w:id="0">
    <w:p w14:paraId="69EDCB92" w14:textId="77777777" w:rsidR="00C21186" w:rsidRDefault="00C21186" w:rsidP="00483A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981429"/>
      <w:docPartObj>
        <w:docPartGallery w:val="Page Numbers (Bottom of Page)"/>
        <w:docPartUnique/>
      </w:docPartObj>
    </w:sdtPr>
    <w:sdtEndPr>
      <w:rPr>
        <w:noProof/>
      </w:rPr>
    </w:sdtEndPr>
    <w:sdtContent>
      <w:p w14:paraId="5F21049F" w14:textId="4D56E8EB" w:rsidR="00483AF2" w:rsidRDefault="00483A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73D278" w14:textId="77777777" w:rsidR="00483AF2" w:rsidRDefault="0048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0237" w14:textId="77777777" w:rsidR="00C21186" w:rsidRDefault="00C21186" w:rsidP="00483AF2">
      <w:pPr>
        <w:spacing w:before="0" w:after="0" w:line="240" w:lineRule="auto"/>
      </w:pPr>
      <w:r>
        <w:separator/>
      </w:r>
    </w:p>
  </w:footnote>
  <w:footnote w:type="continuationSeparator" w:id="0">
    <w:p w14:paraId="44A32DB5" w14:textId="77777777" w:rsidR="00C21186" w:rsidRDefault="00C21186" w:rsidP="00483AF2">
      <w:pPr>
        <w:spacing w:before="0" w:after="0" w:line="240" w:lineRule="auto"/>
      </w:pPr>
      <w:r>
        <w:continuationSeparator/>
      </w:r>
    </w:p>
  </w:footnote>
  <w:footnote w:id="1">
    <w:p w14:paraId="3B066C89" w14:textId="719713BA" w:rsidR="00E34E40" w:rsidRPr="00332ADB" w:rsidRDefault="00E34E40">
      <w:pPr>
        <w:pStyle w:val="FootnoteText"/>
        <w:rPr>
          <w:rFonts w:asciiTheme="majorBidi" w:hAnsiTheme="majorBidi" w:cstheme="majorBidi"/>
          <w:lang w:val="en-US"/>
        </w:rPr>
      </w:pPr>
      <w:r w:rsidRPr="00332ADB">
        <w:rPr>
          <w:rStyle w:val="FootnoteReference"/>
          <w:rFonts w:asciiTheme="majorBidi" w:hAnsiTheme="majorBidi" w:cstheme="majorBidi"/>
        </w:rPr>
        <w:footnoteRef/>
      </w:r>
      <w:r w:rsidRPr="00332ADB">
        <w:rPr>
          <w:rFonts w:asciiTheme="majorBidi" w:hAnsiTheme="majorBidi" w:cstheme="majorBidi"/>
          <w:lang w:val="en-US"/>
        </w:rPr>
        <w:t xml:space="preserve"> Ms. Da Costa Kate is </w:t>
      </w:r>
      <w:r w:rsidR="00332ADB" w:rsidRPr="00332ADB">
        <w:rPr>
          <w:rFonts w:asciiTheme="majorBidi" w:hAnsiTheme="majorBidi" w:cstheme="majorBidi"/>
          <w:lang w:val="en-US"/>
        </w:rPr>
        <w:t xml:space="preserve">an </w:t>
      </w:r>
      <w:r w:rsidRPr="00332ADB">
        <w:rPr>
          <w:rFonts w:asciiTheme="majorBidi" w:hAnsiTheme="majorBidi" w:cstheme="majorBidi"/>
          <w:lang w:val="en-US"/>
        </w:rPr>
        <w:t>archaeologist and Honorary Research Affiliate at Sydney University</w:t>
      </w:r>
      <w:r w:rsidR="00332ADB" w:rsidRPr="00332ADB">
        <w:rPr>
          <w:rFonts w:asciiTheme="majorBidi" w:hAnsiTheme="majorBidi" w:cstheme="majorBidi"/>
          <w:lang w:val="en-US"/>
        </w:rPr>
        <w:t>, Co-Director of the Pela Jordan Excavation Project, Sydney University.</w:t>
      </w:r>
    </w:p>
  </w:footnote>
  <w:footnote w:id="2">
    <w:p w14:paraId="6DCF072A" w14:textId="79A2A76B" w:rsidR="00332ADB" w:rsidRDefault="00332ADB">
      <w:pPr>
        <w:pStyle w:val="FootnoteText"/>
        <w:rPr>
          <w:rFonts w:asciiTheme="majorBidi" w:hAnsiTheme="majorBidi" w:cstheme="majorBidi"/>
          <w:lang w:val="en-US"/>
        </w:rPr>
      </w:pPr>
      <w:r w:rsidRPr="00332ADB">
        <w:rPr>
          <w:rStyle w:val="FootnoteReference"/>
          <w:rFonts w:asciiTheme="majorBidi" w:hAnsiTheme="majorBidi" w:cstheme="majorBidi"/>
        </w:rPr>
        <w:footnoteRef/>
      </w:r>
      <w:r w:rsidRPr="00332ADB">
        <w:rPr>
          <w:rFonts w:asciiTheme="majorBidi" w:hAnsiTheme="majorBidi" w:cstheme="majorBidi"/>
          <w:lang w:val="en-US"/>
        </w:rPr>
        <w:t xml:space="preserve"> </w:t>
      </w:r>
      <w:r w:rsidRPr="00332ADB">
        <w:rPr>
          <w:rFonts w:asciiTheme="majorBidi" w:hAnsiTheme="majorBidi" w:cstheme="majorBidi"/>
          <w:b/>
          <w:bCs/>
          <w:lang w:val="en-US"/>
        </w:rPr>
        <w:t>Da Costa</w:t>
      </w:r>
      <w:r>
        <w:rPr>
          <w:rFonts w:asciiTheme="majorBidi" w:hAnsiTheme="majorBidi" w:cstheme="majorBidi"/>
          <w:lang w:val="en-US"/>
        </w:rPr>
        <w:t xml:space="preserve">, </w:t>
      </w:r>
      <w:r w:rsidRPr="00332ADB">
        <w:rPr>
          <w:rFonts w:asciiTheme="majorBidi" w:hAnsiTheme="majorBidi" w:cstheme="majorBidi"/>
          <w:b/>
          <w:bCs/>
          <w:lang w:val="en-US"/>
        </w:rPr>
        <w:t>Kate</w:t>
      </w:r>
      <w:r>
        <w:rPr>
          <w:rFonts w:asciiTheme="majorBidi" w:hAnsiTheme="majorBidi" w:cstheme="majorBidi"/>
          <w:lang w:val="en-US"/>
        </w:rPr>
        <w:t>; “</w:t>
      </w:r>
      <w:r>
        <w:rPr>
          <w:rFonts w:asciiTheme="majorBidi" w:hAnsiTheme="majorBidi" w:cstheme="majorBidi"/>
          <w:i/>
          <w:iCs/>
          <w:lang w:val="en-US"/>
        </w:rPr>
        <w:t>Economic Cycles in the Byzantine Levant: The Evidence from Lamps at Pella in Jordan</w:t>
      </w:r>
      <w:r>
        <w:rPr>
          <w:rFonts w:asciiTheme="majorBidi" w:hAnsiTheme="majorBidi" w:cstheme="majorBidi"/>
          <w:lang w:val="en-US"/>
        </w:rPr>
        <w:t xml:space="preserve">”; “LEVANT”, Vol. 42, </w:t>
      </w:r>
      <w:r w:rsidR="00810889">
        <w:rPr>
          <w:rFonts w:asciiTheme="majorBidi" w:hAnsiTheme="majorBidi" w:cstheme="majorBidi"/>
          <w:lang w:val="en-US"/>
        </w:rPr>
        <w:t>Number 1; 2010; pp. 70-87</w:t>
      </w:r>
    </w:p>
    <w:p w14:paraId="6F79D6AF" w14:textId="315C691A" w:rsidR="00810889" w:rsidRPr="00810889" w:rsidRDefault="00810889">
      <w:pPr>
        <w:pStyle w:val="FootnoteText"/>
        <w:rPr>
          <w:rFonts w:asciiTheme="majorBidi" w:hAnsiTheme="majorBidi" w:cstheme="majorBidi"/>
          <w:lang w:val="en-US"/>
        </w:rPr>
      </w:pPr>
      <w:r w:rsidRPr="00810889">
        <w:rPr>
          <w:rFonts w:asciiTheme="majorBidi" w:hAnsiTheme="majorBidi" w:cstheme="majorBidi"/>
          <w:lang w:val="en-US"/>
        </w:rPr>
        <w:t>(Electronic</w:t>
      </w:r>
      <w:r>
        <w:rPr>
          <w:rFonts w:asciiTheme="majorBidi" w:hAnsiTheme="majorBidi" w:cstheme="majorBidi"/>
          <w:lang w:val="en-US"/>
        </w:rPr>
        <w:t xml:space="preserve"> resources</w:t>
      </w:r>
      <w:r w:rsidRPr="00810889">
        <w:rPr>
          <w:rFonts w:asciiTheme="majorBidi" w:hAnsiTheme="majorBidi" w:cstheme="majorBidi"/>
          <w:lang w:val="en-US"/>
        </w:rPr>
        <w:t xml:space="preserve">: </w:t>
      </w:r>
      <w:r>
        <w:fldChar w:fldCharType="begin"/>
      </w:r>
      <w:r w:rsidRPr="00EB3BDF">
        <w:rPr>
          <w:lang w:val="en-US"/>
        </w:rPr>
        <w:instrText>HYPERLINK "https://doi.org/10.1179/175638010X12634804459841"</w:instrText>
      </w:r>
      <w:r>
        <w:fldChar w:fldCharType="separate"/>
      </w:r>
      <w:r w:rsidRPr="00810889">
        <w:rPr>
          <w:rStyle w:val="Hyperlink"/>
          <w:rFonts w:asciiTheme="majorBidi" w:hAnsiTheme="majorBidi" w:cstheme="majorBidi"/>
          <w:lang w:val="en-US"/>
        </w:rPr>
        <w:t>https://doi.org/10.1179/175638010X12634804459841</w:t>
      </w:r>
      <w:r>
        <w:rPr>
          <w:rStyle w:val="Hyperlink"/>
          <w:rFonts w:asciiTheme="majorBidi" w:hAnsiTheme="majorBidi" w:cstheme="majorBidi"/>
          <w:lang w:val="en-US"/>
        </w:rPr>
        <w:fldChar w:fldCharType="end"/>
      </w:r>
      <w:r w:rsidRPr="00810889">
        <w:rPr>
          <w:rFonts w:asciiTheme="majorBidi" w:hAnsiTheme="majorBidi" w:cstheme="majorBidi"/>
          <w:lang w:val="en-US"/>
        </w:rPr>
        <w:t>)</w:t>
      </w:r>
    </w:p>
  </w:footnote>
  <w:footnote w:id="3">
    <w:p w14:paraId="6E633B65" w14:textId="773E2F22" w:rsidR="0019570A" w:rsidRPr="0019570A" w:rsidRDefault="0019570A">
      <w:pPr>
        <w:pStyle w:val="FootnoteText"/>
        <w:rPr>
          <w:rFonts w:asciiTheme="majorBidi" w:hAnsiTheme="majorBidi" w:cstheme="majorBidi"/>
          <w:lang w:val="en-US"/>
        </w:rPr>
      </w:pPr>
      <w:r w:rsidRPr="0019570A">
        <w:rPr>
          <w:rStyle w:val="FootnoteReference"/>
          <w:rFonts w:asciiTheme="majorBidi" w:hAnsiTheme="majorBidi" w:cstheme="majorBidi"/>
        </w:rPr>
        <w:footnoteRef/>
      </w:r>
      <w:r w:rsidRPr="0019570A">
        <w:rPr>
          <w:rFonts w:asciiTheme="majorBidi" w:hAnsiTheme="majorBidi" w:cstheme="majorBidi"/>
          <w:lang w:val="en-US"/>
        </w:rPr>
        <w:t xml:space="preserve"> </w:t>
      </w:r>
      <w:r w:rsidRPr="0019570A">
        <w:rPr>
          <w:rFonts w:asciiTheme="majorBidi" w:hAnsiTheme="majorBidi" w:cstheme="majorBidi"/>
          <w:b/>
          <w:bCs/>
          <w:lang w:val="en-US"/>
        </w:rPr>
        <w:t>Da</w:t>
      </w:r>
      <w:r w:rsidRPr="0019570A">
        <w:rPr>
          <w:rFonts w:asciiTheme="majorBidi" w:hAnsiTheme="majorBidi" w:cstheme="majorBidi"/>
          <w:lang w:val="en-US"/>
        </w:rPr>
        <w:t xml:space="preserve"> </w:t>
      </w:r>
      <w:r w:rsidRPr="0019570A">
        <w:rPr>
          <w:rFonts w:asciiTheme="majorBidi" w:hAnsiTheme="majorBidi" w:cstheme="majorBidi"/>
          <w:b/>
          <w:bCs/>
          <w:lang w:val="en-US"/>
        </w:rPr>
        <w:t>Costa</w:t>
      </w:r>
      <w:r w:rsidRPr="0019570A">
        <w:rPr>
          <w:rFonts w:asciiTheme="majorBidi" w:hAnsiTheme="majorBidi" w:cstheme="majorBidi"/>
          <w:lang w:val="en-US"/>
        </w:rPr>
        <w:t xml:space="preserve">, </w:t>
      </w:r>
      <w:r w:rsidRPr="0019570A">
        <w:rPr>
          <w:rFonts w:asciiTheme="majorBidi" w:hAnsiTheme="majorBidi" w:cstheme="majorBidi"/>
          <w:b/>
          <w:bCs/>
          <w:lang w:val="en-US"/>
        </w:rPr>
        <w:t>Kate</w:t>
      </w:r>
      <w:r w:rsidRPr="0019570A">
        <w:rPr>
          <w:rFonts w:asciiTheme="majorBidi" w:hAnsiTheme="majorBidi" w:cstheme="majorBidi"/>
          <w:lang w:val="en-US"/>
        </w:rPr>
        <w:t>; “</w:t>
      </w:r>
      <w:r w:rsidRPr="0019570A">
        <w:rPr>
          <w:rFonts w:asciiTheme="majorBidi" w:hAnsiTheme="majorBidi" w:cstheme="majorBidi"/>
          <w:i/>
          <w:iCs/>
          <w:lang w:val="en-US"/>
        </w:rPr>
        <w:t>Economic Cycles in the Byzantine Levant: The Evidence from Lamps at Pella in Jordan</w:t>
      </w:r>
      <w:r w:rsidRPr="0019570A">
        <w:rPr>
          <w:rFonts w:asciiTheme="majorBidi" w:hAnsiTheme="majorBidi" w:cstheme="majorBidi"/>
          <w:lang w:val="en-US"/>
        </w:rPr>
        <w:t>”;</w:t>
      </w:r>
      <w:r>
        <w:rPr>
          <w:rFonts w:asciiTheme="majorBidi" w:hAnsiTheme="majorBidi" w:cstheme="majorBidi"/>
          <w:lang w:val="en-US"/>
        </w:rPr>
        <w:t>…table 1, p.71</w:t>
      </w:r>
    </w:p>
  </w:footnote>
  <w:footnote w:id="4">
    <w:p w14:paraId="45000775" w14:textId="7B852F32" w:rsidR="0055011E" w:rsidRPr="00794D2D" w:rsidRDefault="0055011E">
      <w:pPr>
        <w:pStyle w:val="FootnoteText"/>
        <w:rPr>
          <w:rFonts w:asciiTheme="majorBidi" w:hAnsiTheme="majorBidi" w:cstheme="majorBidi"/>
          <w:lang w:val="en-US"/>
        </w:rPr>
      </w:pPr>
      <w:r w:rsidRPr="0055011E">
        <w:rPr>
          <w:rStyle w:val="FootnoteReference"/>
          <w:rFonts w:asciiTheme="majorBidi" w:hAnsiTheme="majorBidi" w:cstheme="majorBidi"/>
        </w:rPr>
        <w:footnoteRef/>
      </w:r>
      <w:r w:rsidRPr="0055011E">
        <w:rPr>
          <w:rFonts w:asciiTheme="majorBidi" w:hAnsiTheme="majorBidi" w:cstheme="majorBidi"/>
          <w:lang w:val="en-US"/>
        </w:rPr>
        <w:t xml:space="preserve"> </w:t>
      </w:r>
      <w:r>
        <w:rPr>
          <w:rFonts w:asciiTheme="majorBidi" w:hAnsiTheme="majorBidi" w:cstheme="majorBidi"/>
          <w:lang w:val="en-US"/>
        </w:rPr>
        <w:t>Ph. Jonathan Bourgel is a researcher at Universite Laval (Quebec, Canada)</w:t>
      </w:r>
      <w:r w:rsidR="00794D2D">
        <w:rPr>
          <w:rFonts w:asciiTheme="majorBidi" w:hAnsiTheme="majorBidi" w:cstheme="majorBidi"/>
          <w:lang w:val="en-US"/>
        </w:rPr>
        <w:t xml:space="preserve">, </w:t>
      </w:r>
      <w:r w:rsidR="009A3B2E">
        <w:rPr>
          <w:rFonts w:asciiTheme="majorBidi" w:hAnsiTheme="majorBidi" w:cstheme="majorBidi"/>
          <w:lang w:val="en-US"/>
        </w:rPr>
        <w:t xml:space="preserve">a </w:t>
      </w:r>
      <w:r w:rsidR="00794D2D">
        <w:rPr>
          <w:rFonts w:asciiTheme="majorBidi" w:hAnsiTheme="majorBidi" w:cstheme="majorBidi"/>
          <w:lang w:val="en-US"/>
        </w:rPr>
        <w:t xml:space="preserve">member of </w:t>
      </w:r>
      <w:r w:rsidR="009A3B2E">
        <w:rPr>
          <w:rFonts w:asciiTheme="majorBidi" w:hAnsiTheme="majorBidi" w:cstheme="majorBidi"/>
          <w:lang w:val="en-US"/>
        </w:rPr>
        <w:t xml:space="preserve">the </w:t>
      </w:r>
      <w:r w:rsidR="00794D2D">
        <w:rPr>
          <w:rFonts w:asciiTheme="majorBidi" w:hAnsiTheme="majorBidi" w:cstheme="majorBidi"/>
          <w:lang w:val="en-US"/>
        </w:rPr>
        <w:t xml:space="preserve">theological and </w:t>
      </w:r>
      <w:r w:rsidR="009A3B2E">
        <w:rPr>
          <w:rFonts w:asciiTheme="majorBidi" w:hAnsiTheme="majorBidi" w:cstheme="majorBidi"/>
          <w:lang w:val="en-US"/>
        </w:rPr>
        <w:t>comparative</w:t>
      </w:r>
      <w:r w:rsidR="00794D2D">
        <w:rPr>
          <w:rFonts w:asciiTheme="majorBidi" w:hAnsiTheme="majorBidi" w:cstheme="majorBidi"/>
          <w:lang w:val="en-US"/>
        </w:rPr>
        <w:t xml:space="preserve"> religious studies department, </w:t>
      </w:r>
      <w:r w:rsidR="009A3B2E">
        <w:rPr>
          <w:rFonts w:asciiTheme="majorBidi" w:hAnsiTheme="majorBidi" w:cstheme="majorBidi"/>
          <w:lang w:val="en-US"/>
        </w:rPr>
        <w:t xml:space="preserve">and </w:t>
      </w:r>
      <w:r w:rsidR="00794D2D">
        <w:rPr>
          <w:rFonts w:asciiTheme="majorBidi" w:hAnsiTheme="majorBidi" w:cstheme="majorBidi"/>
          <w:lang w:val="en-US"/>
        </w:rPr>
        <w:t>author of numerous publications dedicated to Judaism of the Second Temple period and theological ties between Jews, Christians, and Samaritans during this period.</w:t>
      </w:r>
    </w:p>
  </w:footnote>
  <w:footnote w:id="5">
    <w:p w14:paraId="3940189E" w14:textId="247EE439" w:rsidR="009A3B2E" w:rsidRDefault="009A3B2E">
      <w:pPr>
        <w:pStyle w:val="FootnoteText"/>
        <w:rPr>
          <w:rFonts w:asciiTheme="majorBidi" w:hAnsiTheme="majorBidi" w:cstheme="majorBidi"/>
          <w:lang w:val="en-US"/>
        </w:rPr>
      </w:pPr>
      <w:r w:rsidRPr="009A3B2E">
        <w:rPr>
          <w:rStyle w:val="FootnoteReference"/>
          <w:rFonts w:asciiTheme="majorBidi" w:hAnsiTheme="majorBidi" w:cstheme="majorBidi"/>
        </w:rPr>
        <w:footnoteRef/>
      </w:r>
      <w:r w:rsidRPr="009A3B2E">
        <w:rPr>
          <w:rFonts w:asciiTheme="majorBidi" w:hAnsiTheme="majorBidi" w:cstheme="majorBidi"/>
          <w:lang w:val="en-US"/>
        </w:rPr>
        <w:t xml:space="preserve"> </w:t>
      </w:r>
      <w:r>
        <w:rPr>
          <w:rFonts w:asciiTheme="majorBidi" w:hAnsiTheme="majorBidi" w:cstheme="majorBidi"/>
          <w:lang w:val="en-US"/>
        </w:rPr>
        <w:t>The Hebrew researcher’s cover is:</w:t>
      </w:r>
    </w:p>
    <w:p w14:paraId="0B4AA2DF" w14:textId="7D0A7DDB" w:rsidR="009A3B2E" w:rsidRDefault="009A3B2E" w:rsidP="009A3B2E">
      <w:pPr>
        <w:pStyle w:val="FootnoteText"/>
        <w:jc w:val="right"/>
        <w:rPr>
          <w:rFonts w:asciiTheme="majorBidi" w:hAnsiTheme="majorBidi" w:cstheme="majorBidi"/>
          <w:rtl/>
          <w:lang w:val="en-US"/>
        </w:rPr>
      </w:pPr>
      <w:r>
        <w:rPr>
          <w:rFonts w:asciiTheme="majorBidi" w:hAnsiTheme="majorBidi" w:cstheme="majorBidi" w:hint="cs"/>
          <w:rtl/>
          <w:lang w:val="en-US"/>
        </w:rPr>
        <w:t>"</w:t>
      </w:r>
      <w:r>
        <w:rPr>
          <w:rFonts w:asciiTheme="majorBidi" w:hAnsiTheme="majorBidi" w:cstheme="majorBidi" w:hint="cs"/>
          <w:i/>
          <w:iCs/>
          <w:rtl/>
          <w:lang w:val="en-US"/>
        </w:rPr>
        <w:t>השומרונים בראי הרומאים והשפעת השלטון הרומי על היחסים בין יהודים לשומרונים</w:t>
      </w:r>
      <w:r>
        <w:rPr>
          <w:rFonts w:asciiTheme="majorBidi" w:hAnsiTheme="majorBidi" w:cstheme="majorBidi" w:hint="cs"/>
          <w:rtl/>
          <w:lang w:val="en-US"/>
        </w:rPr>
        <w:t xml:space="preserve">", </w:t>
      </w:r>
      <w:r w:rsidR="00281188">
        <w:rPr>
          <w:rFonts w:asciiTheme="majorBidi" w:hAnsiTheme="majorBidi" w:cstheme="majorBidi" w:hint="cs"/>
          <w:rtl/>
          <w:lang w:val="en-US"/>
        </w:rPr>
        <w:t>קתדרה 144; תמוז, תשע"ב; עמ' 20-7</w:t>
      </w:r>
    </w:p>
    <w:p w14:paraId="75576839" w14:textId="79DEF657" w:rsidR="00281188" w:rsidRPr="009A3B2E" w:rsidRDefault="00281188" w:rsidP="00281188">
      <w:pPr>
        <w:pStyle w:val="FootnoteText"/>
        <w:rPr>
          <w:rFonts w:asciiTheme="majorBidi" w:hAnsiTheme="majorBidi" w:cstheme="majorBidi"/>
          <w:lang w:val="en-US"/>
        </w:rPr>
      </w:pPr>
    </w:p>
  </w:footnote>
  <w:footnote w:id="6">
    <w:p w14:paraId="243848C8" w14:textId="1E4CF1BB" w:rsidR="0075537A" w:rsidRPr="0075537A" w:rsidRDefault="0075537A" w:rsidP="0075537A">
      <w:pPr>
        <w:pStyle w:val="FootnoteText"/>
        <w:rPr>
          <w:rFonts w:asciiTheme="majorBidi" w:hAnsiTheme="majorBidi" w:cstheme="majorBidi"/>
          <w:lang w:val="en-US"/>
        </w:rPr>
      </w:pPr>
      <w:r w:rsidRPr="0075537A">
        <w:rPr>
          <w:rStyle w:val="FootnoteReference"/>
          <w:rFonts w:asciiTheme="majorBidi" w:hAnsiTheme="majorBidi" w:cstheme="majorBidi"/>
        </w:rPr>
        <w:footnoteRef/>
      </w:r>
      <w:r w:rsidRPr="0075537A">
        <w:rPr>
          <w:rFonts w:asciiTheme="majorBidi" w:hAnsiTheme="majorBidi" w:cstheme="majorBidi"/>
          <w:lang w:val="en-US"/>
        </w:rPr>
        <w:t xml:space="preserve"> Bourgel, Jonathan; The Samaritans during the Hashmonean Period: The Affirmation of the Discrete Identity?; “Religions”, 2019, 10, 628</w:t>
      </w:r>
    </w:p>
    <w:p w14:paraId="68456E6D" w14:textId="77777777" w:rsidR="0075537A" w:rsidRPr="0075537A" w:rsidRDefault="0075537A" w:rsidP="0075537A">
      <w:pPr>
        <w:pStyle w:val="FootnoteText"/>
        <w:rPr>
          <w:rFonts w:asciiTheme="majorBidi" w:hAnsiTheme="majorBidi" w:cstheme="majorBidi"/>
          <w:lang w:val="en-US"/>
        </w:rPr>
      </w:pPr>
      <w:r w:rsidRPr="0075537A">
        <w:rPr>
          <w:rFonts w:asciiTheme="majorBidi" w:hAnsiTheme="majorBidi" w:cstheme="majorBidi"/>
          <w:lang w:val="en-US"/>
        </w:rPr>
        <w:t>(Published online: 14/11/2019;</w:t>
      </w:r>
    </w:p>
    <w:p w14:paraId="21959D13" w14:textId="5F68C19E" w:rsidR="0075537A" w:rsidRPr="0075537A" w:rsidRDefault="0075537A" w:rsidP="0075537A">
      <w:pPr>
        <w:pStyle w:val="FootnoteText"/>
        <w:rPr>
          <w:rFonts w:asciiTheme="majorBidi" w:hAnsiTheme="majorBidi" w:cstheme="majorBidi"/>
          <w:lang w:val="en-US"/>
        </w:rPr>
      </w:pPr>
      <w:r>
        <w:fldChar w:fldCharType="begin"/>
      </w:r>
      <w:r w:rsidRPr="00EB3BDF">
        <w:rPr>
          <w:lang w:val="en-US"/>
        </w:rPr>
        <w:instrText>HYPERLINK "https://doi.org/10.3390/rel10110628"</w:instrText>
      </w:r>
      <w:r>
        <w:fldChar w:fldCharType="separate"/>
      </w:r>
      <w:r w:rsidRPr="002376D0">
        <w:rPr>
          <w:rStyle w:val="Hyperlink"/>
          <w:rFonts w:asciiTheme="majorBidi" w:hAnsiTheme="majorBidi" w:cstheme="majorBidi"/>
          <w:lang w:val="en-US"/>
        </w:rPr>
        <w:t>https://doi.org/10.3390/rel10110628</w:t>
      </w:r>
      <w:r>
        <w:rPr>
          <w:rStyle w:val="Hyperlink"/>
          <w:rFonts w:asciiTheme="majorBidi" w:hAnsiTheme="majorBidi" w:cstheme="majorBidi"/>
          <w:lang w:val="en-US"/>
        </w:rPr>
        <w:fldChar w:fldCharType="end"/>
      </w:r>
      <w:r>
        <w:rPr>
          <w:rFonts w:asciiTheme="majorBidi" w:hAnsiTheme="majorBidi" w:cstheme="majorBidi"/>
          <w:lang w:val="en-US"/>
        </w:rPr>
        <w:t xml:space="preserve"> )</w:t>
      </w:r>
    </w:p>
  </w:footnote>
  <w:footnote w:id="7">
    <w:p w14:paraId="1BAAD4D3" w14:textId="06B8C624" w:rsidR="00EE5D06" w:rsidRPr="00EE5D06" w:rsidRDefault="00EE5D06">
      <w:pPr>
        <w:pStyle w:val="FootnoteText"/>
        <w:rPr>
          <w:rFonts w:asciiTheme="majorBidi" w:hAnsiTheme="majorBidi" w:cstheme="majorBidi"/>
          <w:lang w:val="en-US"/>
        </w:rPr>
      </w:pPr>
      <w:r w:rsidRPr="00EE5D06">
        <w:rPr>
          <w:rStyle w:val="FootnoteReference"/>
          <w:rFonts w:asciiTheme="majorBidi" w:hAnsiTheme="majorBidi" w:cstheme="majorBidi"/>
        </w:rPr>
        <w:footnoteRef/>
      </w:r>
      <w:r w:rsidRPr="00EE5D06">
        <w:rPr>
          <w:rFonts w:asciiTheme="majorBidi" w:hAnsiTheme="majorBidi" w:cstheme="majorBidi"/>
          <w:lang w:val="en-US"/>
        </w:rPr>
        <w:t xml:space="preserve"> </w:t>
      </w:r>
      <w:r>
        <w:rPr>
          <w:rFonts w:asciiTheme="majorBidi" w:hAnsiTheme="majorBidi" w:cstheme="majorBidi"/>
          <w:b/>
          <w:bCs/>
          <w:lang w:val="en-US"/>
        </w:rPr>
        <w:t>Bourgel</w:t>
      </w:r>
      <w:r>
        <w:rPr>
          <w:rFonts w:asciiTheme="majorBidi" w:hAnsiTheme="majorBidi" w:cstheme="majorBidi"/>
          <w:lang w:val="en-US"/>
        </w:rPr>
        <w:t xml:space="preserve">, </w:t>
      </w:r>
      <w:r>
        <w:rPr>
          <w:rFonts w:asciiTheme="majorBidi" w:hAnsiTheme="majorBidi" w:cstheme="majorBidi"/>
          <w:b/>
          <w:bCs/>
          <w:lang w:val="en-US"/>
        </w:rPr>
        <w:t>Jonathan</w:t>
      </w:r>
      <w:r>
        <w:rPr>
          <w:rFonts w:asciiTheme="majorBidi" w:hAnsiTheme="majorBidi" w:cstheme="majorBidi"/>
          <w:lang w:val="en-US"/>
        </w:rPr>
        <w:t xml:space="preserve">; </w:t>
      </w:r>
      <w:r w:rsidRPr="00EE5D06">
        <w:rPr>
          <w:rFonts w:asciiTheme="majorBidi" w:hAnsiTheme="majorBidi" w:cstheme="majorBidi"/>
          <w:lang w:val="en-US"/>
        </w:rPr>
        <w:t>“</w:t>
      </w:r>
      <w:r w:rsidRPr="00EE5D06">
        <w:rPr>
          <w:rFonts w:asciiTheme="majorBidi" w:hAnsiTheme="majorBidi" w:cstheme="majorBidi"/>
          <w:i/>
          <w:iCs/>
          <w:lang w:val="en-US"/>
        </w:rPr>
        <w:t>John 4:4-42—Defining A Modus Vivendi Between Jews and the Samaritans</w:t>
      </w:r>
      <w:r w:rsidRPr="00EE5D06">
        <w:rPr>
          <w:rFonts w:asciiTheme="majorBidi" w:hAnsiTheme="majorBidi" w:cstheme="majorBidi"/>
          <w:lang w:val="en-US"/>
        </w:rPr>
        <w:t>”</w:t>
      </w:r>
      <w:r>
        <w:rPr>
          <w:rFonts w:asciiTheme="majorBidi" w:hAnsiTheme="majorBidi" w:cstheme="majorBidi"/>
          <w:lang w:val="en-US"/>
        </w:rPr>
        <w:t xml:space="preserve">; </w:t>
      </w:r>
      <w:r w:rsidRPr="00EE5D06">
        <w:rPr>
          <w:rFonts w:asciiTheme="majorBidi" w:hAnsiTheme="majorBidi" w:cstheme="majorBidi"/>
          <w:lang w:val="en-US"/>
        </w:rPr>
        <w:t>“The Journal of Theological Studies”, NS, 2018; pp. 1-27</w:t>
      </w:r>
    </w:p>
  </w:footnote>
  <w:footnote w:id="8">
    <w:p w14:paraId="1A43F6BC" w14:textId="3C96DA13" w:rsidR="00897A74" w:rsidRPr="00897A74" w:rsidRDefault="00897A74">
      <w:pPr>
        <w:pStyle w:val="FootnoteText"/>
        <w:rPr>
          <w:rFonts w:asciiTheme="majorBidi" w:hAnsiTheme="majorBidi" w:cstheme="majorBidi"/>
          <w:lang w:val="en-US"/>
        </w:rPr>
      </w:pPr>
      <w:r w:rsidRPr="00897A74">
        <w:rPr>
          <w:rStyle w:val="FootnoteReference"/>
          <w:rFonts w:asciiTheme="majorBidi" w:hAnsiTheme="majorBidi" w:cstheme="majorBidi"/>
        </w:rPr>
        <w:footnoteRef/>
      </w:r>
      <w:r w:rsidRPr="00897A74">
        <w:rPr>
          <w:rFonts w:asciiTheme="majorBidi" w:hAnsiTheme="majorBidi" w:cstheme="majorBidi"/>
        </w:rPr>
        <w:t xml:space="preserve"> </w:t>
      </w:r>
      <w:r w:rsidRPr="00897A74">
        <w:rPr>
          <w:rFonts w:asciiTheme="majorBidi" w:hAnsiTheme="majorBidi" w:cs="Times New Roman"/>
          <w:b/>
          <w:bCs/>
          <w:rtl/>
        </w:rPr>
        <w:t>בורגל</w:t>
      </w:r>
      <w:r w:rsidRPr="00897A74">
        <w:rPr>
          <w:rFonts w:asciiTheme="majorBidi" w:hAnsiTheme="majorBidi" w:cs="Times New Roman"/>
          <w:rtl/>
        </w:rPr>
        <w:t xml:space="preserve">, </w:t>
      </w:r>
      <w:r w:rsidRPr="00897A74">
        <w:rPr>
          <w:rFonts w:asciiTheme="majorBidi" w:hAnsiTheme="majorBidi" w:cs="Times New Roman"/>
          <w:b/>
          <w:bCs/>
          <w:rtl/>
        </w:rPr>
        <w:t>יונתן</w:t>
      </w:r>
      <w:r w:rsidRPr="00897A74">
        <w:rPr>
          <w:rFonts w:asciiTheme="majorBidi" w:hAnsiTheme="majorBidi" w:cs="Times New Roman"/>
          <w:rtl/>
        </w:rPr>
        <w:t xml:space="preserve">; </w:t>
      </w:r>
      <w:r w:rsidRPr="00897A74">
        <w:rPr>
          <w:rFonts w:asciiTheme="majorBidi" w:hAnsiTheme="majorBidi" w:cs="Times New Roman"/>
          <w:i/>
          <w:iCs/>
          <w:rtl/>
        </w:rPr>
        <w:t>השומרונים בראי הרומאים והשפעת השלטון הרומי על יחסים בין יהודים ושומרנים</w:t>
      </w:r>
      <w:r w:rsidRPr="00897A74">
        <w:rPr>
          <w:rFonts w:asciiTheme="majorBidi" w:hAnsiTheme="majorBidi" w:cs="Times New Roman"/>
          <w:rtl/>
        </w:rPr>
        <w:t>; "</w:t>
      </w:r>
      <w:r w:rsidRPr="00897A74">
        <w:rPr>
          <w:rFonts w:asciiTheme="majorBidi" w:hAnsiTheme="majorBidi" w:cs="Times New Roman"/>
          <w:b/>
          <w:bCs/>
          <w:rtl/>
        </w:rPr>
        <w:t>קתדרה</w:t>
      </w:r>
      <w:r w:rsidRPr="00897A74">
        <w:rPr>
          <w:rFonts w:asciiTheme="majorBidi" w:hAnsiTheme="majorBidi" w:cs="Times New Roman"/>
          <w:rtl/>
        </w:rPr>
        <w:t>" 144, תשע"ב, עמ' 20-7</w:t>
      </w:r>
      <w:r w:rsidRPr="00897A74">
        <w:rPr>
          <w:rFonts w:asciiTheme="majorBidi" w:hAnsiTheme="majorBidi" w:cstheme="majorBidi"/>
        </w:rPr>
        <w:t>.</w:t>
      </w:r>
    </w:p>
  </w:footnote>
  <w:footnote w:id="9">
    <w:p w14:paraId="4001125E" w14:textId="0CA3776C" w:rsidR="00E07449" w:rsidRPr="00E07449" w:rsidRDefault="00E07449">
      <w:pPr>
        <w:pStyle w:val="FootnoteText"/>
        <w:rPr>
          <w:rFonts w:asciiTheme="majorBidi" w:hAnsiTheme="majorBidi" w:cstheme="majorBidi"/>
          <w:lang w:val="en-US"/>
        </w:rPr>
      </w:pPr>
      <w:r w:rsidRPr="00E07449">
        <w:rPr>
          <w:rStyle w:val="FootnoteReference"/>
          <w:rFonts w:asciiTheme="majorBidi" w:hAnsiTheme="majorBidi" w:cstheme="majorBidi"/>
        </w:rPr>
        <w:footnoteRef/>
      </w:r>
      <w:r w:rsidRPr="00E07449">
        <w:rPr>
          <w:rFonts w:asciiTheme="majorBidi" w:hAnsiTheme="majorBidi" w:cstheme="majorBidi"/>
          <w:lang w:val="en-US"/>
        </w:rPr>
        <w:t xml:space="preserve"> </w:t>
      </w:r>
      <w:r w:rsidRPr="00E07449">
        <w:rPr>
          <w:rFonts w:asciiTheme="majorBidi" w:hAnsiTheme="majorBidi" w:cstheme="majorBidi"/>
          <w:b/>
          <w:bCs/>
          <w:lang w:val="en-US"/>
        </w:rPr>
        <w:t>Boid</w:t>
      </w:r>
      <w:r w:rsidRPr="00E07449">
        <w:rPr>
          <w:rFonts w:asciiTheme="majorBidi" w:hAnsiTheme="majorBidi" w:cstheme="majorBidi"/>
          <w:lang w:val="en-US"/>
        </w:rPr>
        <w:t xml:space="preserve">, </w:t>
      </w:r>
      <w:r w:rsidRPr="00E07449">
        <w:rPr>
          <w:rFonts w:asciiTheme="majorBidi" w:hAnsiTheme="majorBidi" w:cstheme="majorBidi"/>
          <w:b/>
          <w:bCs/>
          <w:lang w:val="en-US"/>
        </w:rPr>
        <w:t>Ruairidh</w:t>
      </w:r>
      <w:r w:rsidRPr="00E07449">
        <w:rPr>
          <w:rFonts w:asciiTheme="majorBidi" w:hAnsiTheme="majorBidi" w:cstheme="majorBidi"/>
          <w:lang w:val="en-US"/>
        </w:rPr>
        <w:t xml:space="preserve"> MacMhanainn; </w:t>
      </w:r>
      <w:r>
        <w:rPr>
          <w:rFonts w:asciiTheme="majorBidi" w:hAnsiTheme="majorBidi" w:cstheme="majorBidi"/>
          <w:lang w:val="en-US"/>
        </w:rPr>
        <w:t>“</w:t>
      </w:r>
      <w:bookmarkStart w:id="9" w:name="_Hlk175761033"/>
      <w:r w:rsidRPr="00E07449">
        <w:rPr>
          <w:rFonts w:asciiTheme="majorBidi" w:hAnsiTheme="majorBidi" w:cstheme="majorBidi"/>
          <w:i/>
          <w:iCs/>
          <w:lang w:val="en-US"/>
        </w:rPr>
        <w:t>A Samaritan Broadside from the Mid Second Century A.D</w:t>
      </w:r>
      <w:r w:rsidRPr="00E07449">
        <w:rPr>
          <w:rFonts w:asciiTheme="majorBidi" w:hAnsiTheme="majorBidi" w:cstheme="majorBidi"/>
          <w:lang w:val="en-US"/>
        </w:rPr>
        <w:t>.”</w:t>
      </w:r>
      <w:bookmarkEnd w:id="9"/>
      <w:r w:rsidRPr="00E07449">
        <w:rPr>
          <w:rFonts w:asciiTheme="majorBidi" w:hAnsiTheme="majorBidi" w:cstheme="majorBidi"/>
          <w:lang w:val="en-US"/>
        </w:rPr>
        <w:t>; “Australian Biblical Review”; Vol. 51, November 2003; pp. 26-36</w:t>
      </w:r>
    </w:p>
  </w:footnote>
  <w:footnote w:id="10">
    <w:p w14:paraId="41BC0ECC" w14:textId="7E8D8BE7" w:rsidR="00D237D3" w:rsidRPr="00D237D3" w:rsidRDefault="00D237D3" w:rsidP="00323E84">
      <w:pPr>
        <w:pStyle w:val="FootnoteText"/>
        <w:rPr>
          <w:rFonts w:asciiTheme="majorBidi" w:hAnsiTheme="majorBidi" w:cstheme="majorBidi"/>
          <w:lang w:val="en-US"/>
        </w:rPr>
      </w:pPr>
      <w:r w:rsidRPr="00D237D3">
        <w:rPr>
          <w:rStyle w:val="FootnoteReference"/>
          <w:rFonts w:asciiTheme="majorBidi" w:hAnsiTheme="majorBidi" w:cstheme="majorBidi"/>
        </w:rPr>
        <w:footnoteRef/>
      </w:r>
      <w:r w:rsidRPr="00D237D3">
        <w:rPr>
          <w:rFonts w:asciiTheme="majorBidi" w:hAnsiTheme="majorBidi" w:cstheme="majorBidi"/>
          <w:lang w:val="en-US"/>
        </w:rPr>
        <w:t xml:space="preserve"> </w:t>
      </w:r>
      <w:bookmarkStart w:id="11" w:name="_Hlk182351047"/>
      <w:r w:rsidRPr="00D237D3">
        <w:rPr>
          <w:rFonts w:asciiTheme="majorBidi" w:hAnsiTheme="majorBidi" w:cstheme="majorBidi"/>
          <w:b/>
          <w:bCs/>
          <w:lang w:val="en-US"/>
        </w:rPr>
        <w:t>Goodenough</w:t>
      </w:r>
      <w:r w:rsidRPr="00D237D3">
        <w:rPr>
          <w:rFonts w:asciiTheme="majorBidi" w:hAnsiTheme="majorBidi" w:cstheme="majorBidi"/>
          <w:lang w:val="en-US"/>
        </w:rPr>
        <w:t xml:space="preserve">, </w:t>
      </w:r>
      <w:r w:rsidRPr="00D237D3">
        <w:rPr>
          <w:rFonts w:asciiTheme="majorBidi" w:hAnsiTheme="majorBidi" w:cstheme="majorBidi"/>
          <w:b/>
          <w:bCs/>
          <w:lang w:val="en-US"/>
        </w:rPr>
        <w:t>E</w:t>
      </w:r>
      <w:r w:rsidRPr="00D237D3">
        <w:rPr>
          <w:rFonts w:asciiTheme="majorBidi" w:hAnsiTheme="majorBidi" w:cstheme="majorBidi"/>
          <w:lang w:val="en-US"/>
        </w:rPr>
        <w:t xml:space="preserve">. </w:t>
      </w:r>
      <w:r w:rsidRPr="00D237D3">
        <w:rPr>
          <w:rFonts w:asciiTheme="majorBidi" w:hAnsiTheme="majorBidi" w:cstheme="majorBidi"/>
          <w:b/>
          <w:bCs/>
          <w:lang w:val="en-US"/>
        </w:rPr>
        <w:t>R</w:t>
      </w:r>
      <w:r w:rsidRPr="00D237D3">
        <w:rPr>
          <w:rFonts w:asciiTheme="majorBidi" w:hAnsiTheme="majorBidi" w:cstheme="majorBidi"/>
          <w:lang w:val="en-US"/>
        </w:rPr>
        <w:t>.</w:t>
      </w:r>
      <w:r>
        <w:rPr>
          <w:rFonts w:asciiTheme="majorBidi" w:hAnsiTheme="majorBidi" w:cstheme="majorBidi"/>
          <w:lang w:val="en-US"/>
        </w:rPr>
        <w:t xml:space="preserve">; </w:t>
      </w:r>
      <w:r w:rsidR="00323E84" w:rsidRPr="00323E84">
        <w:rPr>
          <w:rFonts w:asciiTheme="majorBidi" w:hAnsiTheme="majorBidi" w:cstheme="majorBidi"/>
          <w:i/>
          <w:iCs/>
          <w:lang w:val="en-US"/>
        </w:rPr>
        <w:t>Jewish Symbols in the Greco-Roman</w:t>
      </w:r>
      <w:r w:rsidR="00323E84" w:rsidRPr="00323E84">
        <w:rPr>
          <w:rFonts w:asciiTheme="majorBidi" w:hAnsiTheme="majorBidi" w:cstheme="majorBidi"/>
          <w:lang w:val="en-US"/>
        </w:rPr>
        <w:t xml:space="preserve"> </w:t>
      </w:r>
      <w:r w:rsidR="00323E84">
        <w:rPr>
          <w:rFonts w:asciiTheme="majorBidi" w:hAnsiTheme="majorBidi" w:cstheme="majorBidi"/>
          <w:i/>
          <w:iCs/>
          <w:lang w:val="en-US"/>
        </w:rPr>
        <w:t>Period</w:t>
      </w:r>
      <w:r w:rsidR="00323E84">
        <w:rPr>
          <w:rFonts w:asciiTheme="majorBidi" w:hAnsiTheme="majorBidi" w:cstheme="majorBidi"/>
          <w:lang w:val="en-US"/>
        </w:rPr>
        <w:t xml:space="preserve">; </w:t>
      </w:r>
      <w:r w:rsidR="00A32D52">
        <w:rPr>
          <w:rFonts w:asciiTheme="majorBidi" w:hAnsiTheme="majorBidi" w:cstheme="majorBidi"/>
          <w:lang w:val="en-US"/>
        </w:rPr>
        <w:t>“Prin</w:t>
      </w:r>
      <w:r w:rsidR="0095334F">
        <w:rPr>
          <w:rFonts w:asciiTheme="majorBidi" w:hAnsiTheme="majorBidi" w:cstheme="majorBidi"/>
          <w:lang w:val="en-US"/>
        </w:rPr>
        <w:t>ceton University Press”, USA; 1953</w:t>
      </w:r>
      <w:r w:rsidR="008A7EB1">
        <w:rPr>
          <w:rFonts w:asciiTheme="majorBidi" w:hAnsiTheme="majorBidi" w:cstheme="majorBidi"/>
          <w:lang w:val="en-US"/>
        </w:rPr>
        <w:t>; Vol. 1-13</w:t>
      </w:r>
      <w:bookmarkEnd w:id="11"/>
    </w:p>
  </w:footnote>
  <w:footnote w:id="11">
    <w:p w14:paraId="1BFAE1A9" w14:textId="72116E83" w:rsidR="008A7EB1" w:rsidRDefault="008A7EB1">
      <w:pPr>
        <w:pStyle w:val="FootnoteText"/>
        <w:rPr>
          <w:rFonts w:asciiTheme="majorBidi" w:hAnsiTheme="majorBidi" w:cstheme="majorBidi"/>
          <w:lang w:val="en-US"/>
        </w:rPr>
      </w:pPr>
      <w:r w:rsidRPr="008A7EB1">
        <w:rPr>
          <w:rStyle w:val="FootnoteReference"/>
          <w:rFonts w:asciiTheme="majorBidi" w:hAnsiTheme="majorBidi" w:cstheme="majorBidi"/>
        </w:rPr>
        <w:footnoteRef/>
      </w:r>
      <w:r w:rsidRPr="008A7EB1">
        <w:rPr>
          <w:rFonts w:asciiTheme="majorBidi" w:hAnsiTheme="majorBidi" w:cstheme="majorBidi"/>
          <w:lang w:val="en-US"/>
        </w:rPr>
        <w:t xml:space="preserve"> </w:t>
      </w:r>
      <w:r w:rsidR="00A42132">
        <w:rPr>
          <w:rFonts w:asciiTheme="majorBidi" w:hAnsiTheme="majorBidi" w:cstheme="majorBidi"/>
          <w:b/>
          <w:bCs/>
          <w:lang w:val="en-US"/>
        </w:rPr>
        <w:t>Huemer</w:t>
      </w:r>
      <w:r w:rsidR="00A42132">
        <w:rPr>
          <w:rFonts w:asciiTheme="majorBidi" w:hAnsiTheme="majorBidi" w:cstheme="majorBidi"/>
          <w:lang w:val="en-US"/>
        </w:rPr>
        <w:t xml:space="preserve">, </w:t>
      </w:r>
      <w:r w:rsidR="00BE4485">
        <w:rPr>
          <w:rFonts w:asciiTheme="majorBidi" w:hAnsiTheme="majorBidi" w:cstheme="majorBidi"/>
          <w:b/>
          <w:bCs/>
          <w:lang w:val="en-US"/>
        </w:rPr>
        <w:t>M</w:t>
      </w:r>
      <w:r w:rsidR="00A42132">
        <w:rPr>
          <w:rFonts w:asciiTheme="majorBidi" w:hAnsiTheme="majorBidi" w:cstheme="majorBidi"/>
          <w:b/>
          <w:bCs/>
          <w:lang w:val="en-US"/>
        </w:rPr>
        <w:t>ax</w:t>
      </w:r>
      <w:r w:rsidR="00A42132">
        <w:rPr>
          <w:rFonts w:asciiTheme="majorBidi" w:hAnsiTheme="majorBidi" w:cstheme="majorBidi"/>
          <w:lang w:val="en-US"/>
        </w:rPr>
        <w:t>; “</w:t>
      </w:r>
      <w:r w:rsidR="00A42132" w:rsidRPr="00A42132">
        <w:rPr>
          <w:rFonts w:asciiTheme="majorBidi" w:hAnsiTheme="majorBidi" w:cstheme="majorBidi"/>
          <w:lang w:val="en-US"/>
        </w:rPr>
        <w:t>Recreating Jewish Sacred Space: An Examination of Jewish Symbols on Ancient Oil Lamps</w:t>
      </w:r>
      <w:r w:rsidR="00A42132">
        <w:rPr>
          <w:rFonts w:asciiTheme="majorBidi" w:hAnsiTheme="majorBidi" w:cstheme="majorBidi"/>
          <w:lang w:val="en-US"/>
        </w:rPr>
        <w:t>” in the journal “</w:t>
      </w:r>
      <w:proofErr w:type="spellStart"/>
      <w:r w:rsidR="00A87DF0">
        <w:rPr>
          <w:rFonts w:asciiTheme="majorBidi" w:hAnsiTheme="majorBidi" w:cstheme="majorBidi"/>
          <w:b/>
          <w:bCs/>
          <w:lang w:val="en-US"/>
        </w:rPr>
        <w:t>Chronika</w:t>
      </w:r>
      <w:proofErr w:type="spellEnd"/>
      <w:r w:rsidR="00A87DF0">
        <w:rPr>
          <w:rFonts w:asciiTheme="majorBidi" w:hAnsiTheme="majorBidi" w:cstheme="majorBidi"/>
          <w:lang w:val="en-US"/>
        </w:rPr>
        <w:t>”</w:t>
      </w:r>
      <w:r w:rsidR="00743CE7">
        <w:rPr>
          <w:rFonts w:asciiTheme="majorBidi" w:hAnsiTheme="majorBidi" w:cstheme="majorBidi"/>
          <w:lang w:val="en-US"/>
        </w:rPr>
        <w:t>, ed. by “</w:t>
      </w:r>
      <w:r w:rsidR="00A87DF0" w:rsidRPr="00743CE7">
        <w:rPr>
          <w:rFonts w:asciiTheme="majorBidi" w:hAnsiTheme="majorBidi" w:cstheme="majorBidi"/>
          <w:b/>
          <w:bCs/>
          <w:u w:val="single"/>
          <w:lang w:val="en-US"/>
        </w:rPr>
        <w:t>The Institute for European and Medit</w:t>
      </w:r>
      <w:r w:rsidR="00AF4870" w:rsidRPr="00743CE7">
        <w:rPr>
          <w:rFonts w:asciiTheme="majorBidi" w:hAnsiTheme="majorBidi" w:cstheme="majorBidi"/>
          <w:b/>
          <w:bCs/>
          <w:u w:val="single"/>
          <w:lang w:val="en-US"/>
        </w:rPr>
        <w:t>erranean Archaeology</w:t>
      </w:r>
      <w:r w:rsidR="005F6FFE">
        <w:rPr>
          <w:rFonts w:asciiTheme="majorBidi" w:hAnsiTheme="majorBidi" w:cstheme="majorBidi"/>
          <w:lang w:val="en-US"/>
        </w:rPr>
        <w:t xml:space="preserve">”, </w:t>
      </w:r>
      <w:r w:rsidR="00F5500E">
        <w:rPr>
          <w:rFonts w:asciiTheme="majorBidi" w:hAnsiTheme="majorBidi" w:cstheme="majorBidi"/>
          <w:lang w:val="en-US"/>
        </w:rPr>
        <w:t xml:space="preserve">The State University of New York at Buffalo, USA; </w:t>
      </w:r>
      <w:r w:rsidR="00743CE7">
        <w:rPr>
          <w:rFonts w:asciiTheme="majorBidi" w:hAnsiTheme="majorBidi" w:cstheme="majorBidi"/>
          <w:lang w:val="en-US"/>
        </w:rPr>
        <w:t xml:space="preserve">Vol. 7; </w:t>
      </w:r>
      <w:r w:rsidR="00745C3C">
        <w:rPr>
          <w:rFonts w:asciiTheme="majorBidi" w:hAnsiTheme="majorBidi" w:cstheme="majorBidi"/>
          <w:lang w:val="en-US"/>
        </w:rPr>
        <w:t>2017</w:t>
      </w:r>
      <w:r w:rsidR="00206EDA">
        <w:rPr>
          <w:rFonts w:asciiTheme="majorBidi" w:hAnsiTheme="majorBidi" w:cstheme="majorBidi"/>
          <w:lang w:val="en-US"/>
        </w:rPr>
        <w:t>; pp. 55-</w:t>
      </w:r>
      <w:r w:rsidR="00D27367">
        <w:rPr>
          <w:rFonts w:asciiTheme="majorBidi" w:hAnsiTheme="majorBidi" w:cstheme="majorBidi"/>
          <w:lang w:val="en-US"/>
        </w:rPr>
        <w:t>63</w:t>
      </w:r>
    </w:p>
    <w:p w14:paraId="3E6E642F" w14:textId="0B519FC4" w:rsidR="00F5500E" w:rsidRPr="00A87DF0" w:rsidRDefault="00F5500E">
      <w:pPr>
        <w:pStyle w:val="FootnoteText"/>
        <w:rPr>
          <w:rFonts w:asciiTheme="majorBidi" w:hAnsiTheme="majorBidi" w:cstheme="majorBidi"/>
          <w:lang w:val="en-US"/>
        </w:rPr>
      </w:pPr>
      <w:r>
        <w:fldChar w:fldCharType="begin"/>
      </w:r>
      <w:r w:rsidRPr="00EB3BDF">
        <w:rPr>
          <w:lang w:val="en-US"/>
        </w:rPr>
        <w:instrText>HYPERLINK "https://www.chronikajournal.com/resources/Chronika%20volume%207%20full%20.pdf"</w:instrText>
      </w:r>
      <w:r>
        <w:fldChar w:fldCharType="separate"/>
      </w:r>
      <w:r w:rsidRPr="007A5D5A">
        <w:rPr>
          <w:rStyle w:val="Hyperlink"/>
          <w:rFonts w:asciiTheme="majorBidi" w:hAnsiTheme="majorBidi" w:cstheme="majorBidi"/>
          <w:lang w:val="en-US"/>
        </w:rPr>
        <w:t>https://www.chronikajournal.com/resources/Chronika%20volume%207%20full%20.pdf</w:t>
      </w:r>
      <w:r>
        <w:rPr>
          <w:rStyle w:val="Hyperlink"/>
          <w:rFonts w:asciiTheme="majorBidi" w:hAnsiTheme="majorBidi" w:cstheme="majorBidi"/>
          <w:lang w:val="en-US"/>
        </w:rPr>
        <w:fldChar w:fldCharType="end"/>
      </w:r>
      <w:r>
        <w:rPr>
          <w:rFonts w:asciiTheme="majorBidi" w:hAnsiTheme="majorBidi" w:cstheme="majorBidi"/>
          <w:lang w:val="en-US"/>
        </w:rPr>
        <w:t xml:space="preserve"> </w:t>
      </w:r>
    </w:p>
  </w:footnote>
  <w:footnote w:id="12">
    <w:p w14:paraId="2AB0DDEA" w14:textId="6FA5A80B" w:rsidR="00572C49" w:rsidRPr="00336578" w:rsidRDefault="00572C49">
      <w:pPr>
        <w:pStyle w:val="FootnoteText"/>
        <w:rPr>
          <w:rFonts w:asciiTheme="majorBidi" w:hAnsiTheme="majorBidi" w:cstheme="majorBidi"/>
          <w:lang w:val="en-US"/>
        </w:rPr>
      </w:pPr>
      <w:r w:rsidRPr="00572C49">
        <w:rPr>
          <w:rStyle w:val="FootnoteReference"/>
          <w:rFonts w:asciiTheme="majorBidi" w:hAnsiTheme="majorBidi" w:cstheme="majorBidi"/>
        </w:rPr>
        <w:footnoteRef/>
      </w:r>
      <w:r w:rsidRPr="00FA4499">
        <w:rPr>
          <w:rFonts w:asciiTheme="majorBidi" w:hAnsiTheme="majorBidi" w:cstheme="majorBidi"/>
          <w:lang w:val="en-US"/>
        </w:rPr>
        <w:t xml:space="preserve"> </w:t>
      </w:r>
      <w:bookmarkStart w:id="13" w:name="_Hlk182900066"/>
      <w:proofErr w:type="spellStart"/>
      <w:r w:rsidRPr="00FA4499">
        <w:rPr>
          <w:rFonts w:asciiTheme="majorBidi" w:hAnsiTheme="majorBidi" w:cstheme="majorBidi"/>
          <w:b/>
          <w:bCs/>
          <w:lang w:val="en-US"/>
        </w:rPr>
        <w:t>Hachlili</w:t>
      </w:r>
      <w:proofErr w:type="spellEnd"/>
      <w:r w:rsidRPr="00FA4499">
        <w:rPr>
          <w:rFonts w:asciiTheme="majorBidi" w:hAnsiTheme="majorBidi" w:cstheme="majorBidi"/>
          <w:lang w:val="en-US"/>
        </w:rPr>
        <w:t xml:space="preserve">, </w:t>
      </w:r>
      <w:r w:rsidRPr="00FA4499">
        <w:rPr>
          <w:rFonts w:asciiTheme="majorBidi" w:hAnsiTheme="majorBidi" w:cstheme="majorBidi"/>
          <w:b/>
          <w:bCs/>
          <w:lang w:val="en-US"/>
        </w:rPr>
        <w:t>Rachel</w:t>
      </w:r>
      <w:r w:rsidRPr="00FA4499">
        <w:rPr>
          <w:rFonts w:asciiTheme="majorBidi" w:hAnsiTheme="majorBidi" w:cstheme="majorBidi"/>
          <w:lang w:val="en-US"/>
        </w:rPr>
        <w:t xml:space="preserve">; </w:t>
      </w:r>
      <w:r w:rsidR="00FA4499" w:rsidRPr="00FA4499">
        <w:rPr>
          <w:rFonts w:asciiTheme="majorBidi" w:hAnsiTheme="majorBidi" w:cstheme="majorBidi"/>
          <w:i/>
          <w:iCs/>
          <w:lang w:val="en-US"/>
        </w:rPr>
        <w:t>The Menorah, the</w:t>
      </w:r>
      <w:r w:rsidR="00FA4499">
        <w:rPr>
          <w:rFonts w:asciiTheme="majorBidi" w:hAnsiTheme="majorBidi" w:cstheme="majorBidi"/>
          <w:i/>
          <w:iCs/>
          <w:lang w:val="en-US"/>
        </w:rPr>
        <w:t xml:space="preserve"> Ancient Seven-armed Candel</w:t>
      </w:r>
      <w:r w:rsidR="00CD3D03">
        <w:rPr>
          <w:rFonts w:asciiTheme="majorBidi" w:hAnsiTheme="majorBidi" w:cstheme="majorBidi"/>
          <w:i/>
          <w:iCs/>
          <w:lang w:val="en-US"/>
        </w:rPr>
        <w:t>abrum (Origin, Form, and Significance)</w:t>
      </w:r>
      <w:r w:rsidR="00CD3D03">
        <w:rPr>
          <w:rFonts w:asciiTheme="majorBidi" w:hAnsiTheme="majorBidi" w:cstheme="majorBidi"/>
          <w:lang w:val="en-US"/>
        </w:rPr>
        <w:t xml:space="preserve">; </w:t>
      </w:r>
      <w:r w:rsidR="005D4849">
        <w:rPr>
          <w:rFonts w:asciiTheme="majorBidi" w:hAnsiTheme="majorBidi" w:cstheme="majorBidi"/>
          <w:lang w:val="en-US"/>
        </w:rPr>
        <w:t>series</w:t>
      </w:r>
      <w:r w:rsidR="004C0C8A">
        <w:rPr>
          <w:rFonts w:asciiTheme="majorBidi" w:hAnsiTheme="majorBidi" w:cstheme="majorBidi"/>
          <w:lang w:val="en-US"/>
        </w:rPr>
        <w:t xml:space="preserve">: </w:t>
      </w:r>
      <w:r w:rsidR="00336578">
        <w:rPr>
          <w:rFonts w:asciiTheme="majorBidi" w:hAnsiTheme="majorBidi" w:cstheme="majorBidi"/>
          <w:lang w:val="en-US"/>
        </w:rPr>
        <w:t>“</w:t>
      </w:r>
      <w:r w:rsidR="00336578">
        <w:rPr>
          <w:rFonts w:asciiTheme="majorBidi" w:hAnsiTheme="majorBidi" w:cstheme="majorBidi"/>
          <w:u w:val="single"/>
          <w:lang w:val="en-US"/>
        </w:rPr>
        <w:t>Supplements to the Journal for the Study of Judaism</w:t>
      </w:r>
      <w:r w:rsidR="00336578">
        <w:rPr>
          <w:rFonts w:asciiTheme="majorBidi" w:hAnsiTheme="majorBidi" w:cstheme="majorBidi"/>
          <w:lang w:val="en-US"/>
        </w:rPr>
        <w:t xml:space="preserve">”, ed. by: </w:t>
      </w:r>
      <w:r w:rsidR="00F848AA">
        <w:rPr>
          <w:rFonts w:asciiTheme="majorBidi" w:hAnsiTheme="majorBidi" w:cstheme="majorBidi"/>
          <w:lang w:val="en-US"/>
        </w:rPr>
        <w:t>John J. Collins; “The Divinity School”, Yale University</w:t>
      </w:r>
      <w:r w:rsidR="005752C3">
        <w:rPr>
          <w:rFonts w:asciiTheme="majorBidi" w:hAnsiTheme="majorBidi" w:cstheme="majorBidi"/>
          <w:lang w:val="en-US"/>
        </w:rPr>
        <w:t>, USA, Vol. 68; “Brill”, Leiden-Boston-Köln</w:t>
      </w:r>
      <w:r w:rsidR="00563A53">
        <w:rPr>
          <w:rFonts w:asciiTheme="majorBidi" w:hAnsiTheme="majorBidi" w:cstheme="majorBidi"/>
          <w:lang w:val="en-US"/>
        </w:rPr>
        <w:t>;</w:t>
      </w:r>
      <w:r w:rsidR="005D4849">
        <w:rPr>
          <w:rFonts w:asciiTheme="majorBidi" w:hAnsiTheme="majorBidi" w:cstheme="majorBidi"/>
          <w:lang w:val="en-US"/>
        </w:rPr>
        <w:t xml:space="preserve"> 2001)</w:t>
      </w:r>
      <w:bookmarkEnd w:id="13"/>
    </w:p>
  </w:footnote>
  <w:footnote w:id="13">
    <w:p w14:paraId="016651E9" w14:textId="1E64A7C9" w:rsidR="005D4849" w:rsidRPr="004A2B63" w:rsidRDefault="005D4849">
      <w:pPr>
        <w:pStyle w:val="FootnoteText"/>
        <w:rPr>
          <w:rStyle w:val="FootnoteReference"/>
          <w:rFonts w:asciiTheme="majorBidi" w:hAnsiTheme="majorBidi" w:cstheme="majorBidi"/>
          <w:vertAlign w:val="baseline"/>
          <w:lang w:val="en-US"/>
        </w:rPr>
      </w:pPr>
      <w:r w:rsidRPr="005D4849">
        <w:rPr>
          <w:rStyle w:val="FootnoteReference"/>
          <w:rFonts w:asciiTheme="majorBidi" w:hAnsiTheme="majorBidi" w:cstheme="majorBidi"/>
        </w:rPr>
        <w:footnoteRef/>
      </w:r>
      <w:r w:rsidRPr="00B1146A">
        <w:rPr>
          <w:rStyle w:val="FootnoteReference"/>
          <w:lang w:val="en-US"/>
        </w:rPr>
        <w:t xml:space="preserve"> </w:t>
      </w:r>
      <w:proofErr w:type="spellStart"/>
      <w:r>
        <w:rPr>
          <w:rFonts w:asciiTheme="majorBidi" w:hAnsiTheme="majorBidi" w:cstheme="majorBidi"/>
          <w:b/>
          <w:bCs/>
          <w:lang w:val="en-US"/>
        </w:rPr>
        <w:t>Hachlili</w:t>
      </w:r>
      <w:proofErr w:type="spellEnd"/>
      <w:r>
        <w:rPr>
          <w:rFonts w:asciiTheme="majorBidi" w:hAnsiTheme="majorBidi" w:cstheme="majorBidi"/>
          <w:lang w:val="en-US"/>
        </w:rPr>
        <w:t xml:space="preserve">, </w:t>
      </w:r>
      <w:r>
        <w:rPr>
          <w:rFonts w:asciiTheme="majorBidi" w:hAnsiTheme="majorBidi" w:cstheme="majorBidi"/>
          <w:b/>
          <w:bCs/>
          <w:lang w:val="en-US"/>
        </w:rPr>
        <w:t>Rachel</w:t>
      </w:r>
      <w:r>
        <w:rPr>
          <w:rFonts w:asciiTheme="majorBidi" w:hAnsiTheme="majorBidi" w:cstheme="majorBidi"/>
          <w:lang w:val="en-US"/>
        </w:rPr>
        <w:t xml:space="preserve">; </w:t>
      </w:r>
      <w:bookmarkStart w:id="14" w:name="_Hlk182901025"/>
      <w:r w:rsidR="00B1146A">
        <w:rPr>
          <w:rFonts w:asciiTheme="majorBidi" w:hAnsiTheme="majorBidi" w:cstheme="majorBidi"/>
          <w:i/>
          <w:iCs/>
          <w:lang w:val="en-US"/>
        </w:rPr>
        <w:t xml:space="preserve">The Menorah: Evolving into </w:t>
      </w:r>
      <w:r w:rsidR="004A2B63">
        <w:rPr>
          <w:rFonts w:asciiTheme="majorBidi" w:hAnsiTheme="majorBidi" w:cstheme="majorBidi"/>
          <w:i/>
          <w:iCs/>
          <w:lang w:val="en-US"/>
        </w:rPr>
        <w:t>the Most Important Jewish Symbol</w:t>
      </w:r>
      <w:r w:rsidR="004A2B63">
        <w:rPr>
          <w:rFonts w:asciiTheme="majorBidi" w:hAnsiTheme="majorBidi" w:cstheme="majorBidi"/>
          <w:lang w:val="en-US"/>
        </w:rPr>
        <w:t xml:space="preserve">; </w:t>
      </w:r>
      <w:r w:rsidR="00563A53">
        <w:rPr>
          <w:rFonts w:asciiTheme="majorBidi" w:hAnsiTheme="majorBidi" w:cstheme="majorBidi"/>
          <w:lang w:val="en-US"/>
        </w:rPr>
        <w:t xml:space="preserve">“Brill”, Leiden-Boston; </w:t>
      </w:r>
      <w:r w:rsidR="00B41E1D">
        <w:rPr>
          <w:rFonts w:asciiTheme="majorBidi" w:hAnsiTheme="majorBidi" w:cstheme="majorBidi"/>
          <w:lang w:val="en-US"/>
        </w:rPr>
        <w:t>2018</w:t>
      </w:r>
    </w:p>
    <w:bookmarkEnd w:id="14"/>
  </w:footnote>
  <w:footnote w:id="14">
    <w:p w14:paraId="3E284B51" w14:textId="199C2FEB" w:rsidR="002117A0" w:rsidRDefault="002117A0">
      <w:pPr>
        <w:pStyle w:val="FootnoteText"/>
        <w:rPr>
          <w:rFonts w:asciiTheme="majorBidi" w:hAnsiTheme="majorBidi" w:cstheme="majorBidi"/>
          <w:lang w:val="en-US"/>
        </w:rPr>
      </w:pPr>
      <w:r w:rsidRPr="002117A0">
        <w:rPr>
          <w:rStyle w:val="FootnoteReference"/>
          <w:rFonts w:asciiTheme="majorBidi" w:hAnsiTheme="majorBidi" w:cstheme="majorBidi"/>
        </w:rPr>
        <w:footnoteRef/>
      </w:r>
      <w:r w:rsidRPr="007A6D9C">
        <w:rPr>
          <w:rFonts w:asciiTheme="majorBidi" w:hAnsiTheme="majorBidi" w:cstheme="majorBidi"/>
          <w:lang w:val="en-US"/>
        </w:rPr>
        <w:t xml:space="preserve"> See: </w:t>
      </w:r>
      <w:r w:rsidR="005338EB" w:rsidRPr="007A6D9C">
        <w:rPr>
          <w:rFonts w:asciiTheme="majorBidi" w:hAnsiTheme="majorBidi" w:cstheme="majorBidi"/>
          <w:b/>
          <w:bCs/>
          <w:lang w:val="en-US"/>
        </w:rPr>
        <w:t>Dor</w:t>
      </w:r>
      <w:r w:rsidR="005338EB" w:rsidRPr="007A6D9C">
        <w:rPr>
          <w:rFonts w:asciiTheme="majorBidi" w:hAnsiTheme="majorBidi" w:cstheme="majorBidi"/>
          <w:lang w:val="en-US"/>
        </w:rPr>
        <w:t xml:space="preserve">, </w:t>
      </w:r>
      <w:r w:rsidR="005338EB" w:rsidRPr="007A6D9C">
        <w:rPr>
          <w:rFonts w:asciiTheme="majorBidi" w:hAnsiTheme="majorBidi" w:cstheme="majorBidi"/>
          <w:b/>
          <w:bCs/>
          <w:lang w:val="en-US"/>
        </w:rPr>
        <w:t>Golan</w:t>
      </w:r>
      <w:r w:rsidR="005338EB" w:rsidRPr="007A6D9C">
        <w:rPr>
          <w:rFonts w:asciiTheme="majorBidi" w:hAnsiTheme="majorBidi" w:cstheme="majorBidi"/>
          <w:lang w:val="en-US"/>
        </w:rPr>
        <w:t xml:space="preserve">; </w:t>
      </w:r>
      <w:r w:rsidR="005338EB" w:rsidRPr="007A6D9C">
        <w:rPr>
          <w:rFonts w:asciiTheme="majorBidi" w:hAnsiTheme="majorBidi" w:cstheme="majorBidi"/>
          <w:b/>
          <w:bCs/>
          <w:lang w:val="en-US"/>
        </w:rPr>
        <w:t>Durar</w:t>
      </w:r>
      <w:r w:rsidR="005338EB" w:rsidRPr="007A6D9C">
        <w:rPr>
          <w:rFonts w:asciiTheme="majorBidi" w:hAnsiTheme="majorBidi" w:cstheme="majorBidi"/>
          <w:lang w:val="en-US"/>
        </w:rPr>
        <w:t xml:space="preserve">, </w:t>
      </w:r>
      <w:r w:rsidR="003C06B8" w:rsidRPr="007A6D9C">
        <w:rPr>
          <w:rFonts w:asciiTheme="majorBidi" w:hAnsiTheme="majorBidi" w:cstheme="majorBidi"/>
          <w:b/>
          <w:bCs/>
          <w:lang w:val="en-US"/>
        </w:rPr>
        <w:t>Masarwa</w:t>
      </w:r>
      <w:r w:rsidR="003C06B8" w:rsidRPr="007A6D9C">
        <w:rPr>
          <w:rFonts w:asciiTheme="majorBidi" w:hAnsiTheme="majorBidi" w:cstheme="majorBidi"/>
          <w:lang w:val="en-US"/>
        </w:rPr>
        <w:t xml:space="preserve">; </w:t>
      </w:r>
      <w:r w:rsidR="003C06B8" w:rsidRPr="007A6D9C">
        <w:rPr>
          <w:rFonts w:asciiTheme="majorBidi" w:hAnsiTheme="majorBidi" w:cstheme="majorBidi"/>
          <w:i/>
          <w:iCs/>
          <w:lang w:val="en-US"/>
        </w:rPr>
        <w:t>Yamma (Tel Yaham)</w:t>
      </w:r>
      <w:r w:rsidR="003C06B8" w:rsidRPr="007A6D9C">
        <w:rPr>
          <w:rFonts w:asciiTheme="majorBidi" w:hAnsiTheme="majorBidi" w:cstheme="majorBidi"/>
          <w:lang w:val="en-US"/>
        </w:rPr>
        <w:t xml:space="preserve">; </w:t>
      </w:r>
      <w:r w:rsidR="007A6D9C" w:rsidRPr="007A6D9C">
        <w:rPr>
          <w:rFonts w:asciiTheme="majorBidi" w:hAnsiTheme="majorBidi" w:cstheme="majorBidi"/>
          <w:lang w:val="en-US"/>
        </w:rPr>
        <w:t xml:space="preserve">“Hadashot Arkheologiyot: Excavations and Surveys in Israel”; Vol. </w:t>
      </w:r>
      <w:r w:rsidR="007A6D9C">
        <w:rPr>
          <w:rFonts w:asciiTheme="majorBidi" w:hAnsiTheme="majorBidi" w:cstheme="majorBidi"/>
          <w:lang w:val="en-US"/>
        </w:rPr>
        <w:t>136, 202</w:t>
      </w:r>
      <w:r w:rsidR="00D835D8">
        <w:rPr>
          <w:rFonts w:asciiTheme="majorBidi" w:hAnsiTheme="majorBidi" w:cstheme="majorBidi"/>
          <w:lang w:val="en-US"/>
        </w:rPr>
        <w:t xml:space="preserve">4; </w:t>
      </w:r>
      <w:r w:rsidR="00AE6A59">
        <w:rPr>
          <w:rFonts w:asciiTheme="majorBidi" w:hAnsiTheme="majorBidi" w:cstheme="majorBidi"/>
          <w:lang w:val="en-US"/>
        </w:rPr>
        <w:t>English</w:t>
      </w:r>
    </w:p>
    <w:p w14:paraId="135D62BD" w14:textId="5C5BB0B5" w:rsidR="00AE6A59" w:rsidRPr="007A6D9C" w:rsidRDefault="00B00F6E">
      <w:pPr>
        <w:pStyle w:val="FootnoteText"/>
        <w:rPr>
          <w:rFonts w:asciiTheme="majorBidi" w:hAnsiTheme="majorBidi" w:cstheme="majorBidi"/>
          <w:rtl/>
          <w:lang w:val="en-US"/>
        </w:rPr>
      </w:pPr>
      <w:r>
        <w:fldChar w:fldCharType="begin"/>
      </w:r>
      <w:r w:rsidRPr="00EB3BDF">
        <w:rPr>
          <w:lang w:val="en-US"/>
        </w:rPr>
        <w:instrText>HYPERLINK "https://www.hadashot-esi.org.il/Report_Detail_eng.aspx?print=all&amp;id=26498&amp;mag_id=137"</w:instrText>
      </w:r>
      <w:r>
        <w:fldChar w:fldCharType="separate"/>
      </w:r>
      <w:r w:rsidRPr="000208E1">
        <w:rPr>
          <w:rStyle w:val="Hyperlink"/>
          <w:rFonts w:asciiTheme="majorBidi" w:hAnsiTheme="majorBidi" w:cstheme="majorBidi"/>
          <w:lang w:val="en-US"/>
        </w:rPr>
        <w:t>https://www.hadashot-esi.org.il/Report_Detail_eng.aspx?print=all&amp;id=26498&amp;mag_id=137</w:t>
      </w:r>
      <w:r>
        <w:rPr>
          <w:rStyle w:val="Hyperlink"/>
          <w:rFonts w:asciiTheme="majorBidi" w:hAnsiTheme="majorBidi" w:cstheme="majorBidi"/>
          <w:lang w:val="en-US"/>
        </w:rPr>
        <w:fldChar w:fldCharType="end"/>
      </w:r>
      <w:r>
        <w:rPr>
          <w:rFonts w:asciiTheme="majorBidi" w:hAnsiTheme="majorBidi" w:cstheme="majorBidi"/>
          <w:lang w:val="en-US"/>
        </w:rPr>
        <w:t xml:space="preserve"> </w:t>
      </w:r>
    </w:p>
  </w:footnote>
  <w:footnote w:id="15">
    <w:p w14:paraId="5F631B49" w14:textId="10A5FFA1" w:rsidR="001657C6" w:rsidRDefault="00A055A7">
      <w:pPr>
        <w:pStyle w:val="FootnoteText"/>
        <w:rPr>
          <w:rFonts w:asciiTheme="majorBidi" w:hAnsiTheme="majorBidi" w:cstheme="majorBidi"/>
          <w:lang w:val="en-US"/>
        </w:rPr>
      </w:pPr>
      <w:r w:rsidRPr="00A055A7">
        <w:rPr>
          <w:rStyle w:val="FootnoteReference"/>
          <w:rFonts w:asciiTheme="majorBidi" w:hAnsiTheme="majorBidi" w:cstheme="majorBidi"/>
        </w:rPr>
        <w:footnoteRef/>
      </w:r>
      <w:r w:rsidRPr="00A055A7">
        <w:rPr>
          <w:rFonts w:asciiTheme="majorBidi" w:hAnsiTheme="majorBidi" w:cstheme="majorBidi"/>
          <w:lang w:val="en-US"/>
        </w:rPr>
        <w:t xml:space="preserve"> </w:t>
      </w:r>
      <w:r>
        <w:rPr>
          <w:rFonts w:asciiTheme="majorBidi" w:hAnsiTheme="majorBidi" w:cstheme="majorBidi"/>
          <w:lang w:val="en-US"/>
        </w:rPr>
        <w:t>See</w:t>
      </w:r>
      <w:bookmarkStart w:id="16" w:name="_Hlk180940508"/>
      <w:r>
        <w:rPr>
          <w:rFonts w:asciiTheme="majorBidi" w:hAnsiTheme="majorBidi" w:cstheme="majorBidi"/>
          <w:lang w:val="en-US"/>
        </w:rPr>
        <w:t xml:space="preserve"> </w:t>
      </w:r>
      <w:r w:rsidR="001657C6" w:rsidRPr="001657C6">
        <w:rPr>
          <w:rFonts w:asciiTheme="majorBidi" w:hAnsiTheme="majorBidi" w:cstheme="majorBidi"/>
          <w:b/>
          <w:bCs/>
          <w:lang w:val="en-US"/>
        </w:rPr>
        <w:t>Eli</w:t>
      </w:r>
      <w:r w:rsidR="001657C6" w:rsidRPr="001657C6">
        <w:rPr>
          <w:rFonts w:asciiTheme="majorBidi" w:hAnsiTheme="majorBidi" w:cstheme="majorBidi"/>
          <w:lang w:val="en-US"/>
        </w:rPr>
        <w:t xml:space="preserve">, </w:t>
      </w:r>
      <w:r w:rsidR="001657C6" w:rsidRPr="001657C6">
        <w:rPr>
          <w:rFonts w:asciiTheme="majorBidi" w:hAnsiTheme="majorBidi" w:cstheme="majorBidi"/>
          <w:b/>
          <w:bCs/>
          <w:lang w:val="en-US"/>
        </w:rPr>
        <w:t>Yannai</w:t>
      </w:r>
      <w:r w:rsidR="001657C6" w:rsidRPr="001657C6">
        <w:rPr>
          <w:rFonts w:asciiTheme="majorBidi" w:hAnsiTheme="majorBidi" w:cstheme="majorBidi"/>
          <w:lang w:val="en-US"/>
        </w:rPr>
        <w:t xml:space="preserve">; </w:t>
      </w:r>
      <w:r w:rsidR="001657C6" w:rsidRPr="001657C6">
        <w:rPr>
          <w:rFonts w:asciiTheme="majorBidi" w:hAnsiTheme="majorBidi" w:cstheme="majorBidi"/>
          <w:i/>
          <w:iCs/>
          <w:lang w:val="en-US"/>
        </w:rPr>
        <w:t>Tel Ifshar (East)</w:t>
      </w:r>
      <w:r w:rsidR="001657C6" w:rsidRPr="001657C6">
        <w:rPr>
          <w:rFonts w:asciiTheme="majorBidi" w:hAnsiTheme="majorBidi" w:cstheme="majorBidi"/>
          <w:lang w:val="en-US"/>
        </w:rPr>
        <w:t>; “Hadashot Arkheologiyot: Excavations and Surveys in Israel”; Vol. 133, 2021; pp. 1-31; English</w:t>
      </w:r>
    </w:p>
    <w:p w14:paraId="0909392B" w14:textId="3E8A706D" w:rsidR="00A055A7" w:rsidRPr="00A055A7" w:rsidRDefault="001657C6">
      <w:pPr>
        <w:pStyle w:val="FootnoteText"/>
        <w:rPr>
          <w:rFonts w:asciiTheme="majorBidi" w:hAnsiTheme="majorBidi" w:cstheme="majorBidi"/>
          <w:lang w:val="en-US"/>
        </w:rPr>
      </w:pPr>
      <w:r>
        <w:fldChar w:fldCharType="begin"/>
      </w:r>
      <w:r w:rsidRPr="00EB3BDF">
        <w:rPr>
          <w:lang w:val="en-US"/>
        </w:rPr>
        <w:instrText>HYPERLINK "https://www.hadashot-esi.org.il/report_detail_eng.aspx?id=26101&amp;mag_id=133"</w:instrText>
      </w:r>
      <w:r>
        <w:fldChar w:fldCharType="separate"/>
      </w:r>
      <w:r w:rsidRPr="00AA76AF">
        <w:rPr>
          <w:rStyle w:val="Hyperlink"/>
          <w:rFonts w:asciiTheme="majorBidi" w:hAnsiTheme="majorBidi" w:cstheme="majorBidi"/>
          <w:lang w:val="en-US"/>
        </w:rPr>
        <w:t>https://www.hadashot-esi.org.il/report_detail_eng.aspx?id=26101&amp;mag_id=133</w:t>
      </w:r>
      <w:r>
        <w:rPr>
          <w:rStyle w:val="Hyperlink"/>
          <w:rFonts w:asciiTheme="majorBidi" w:hAnsiTheme="majorBidi" w:cstheme="majorBidi"/>
          <w:lang w:val="en-US"/>
        </w:rPr>
        <w:fldChar w:fldCharType="end"/>
      </w:r>
      <w:bookmarkEnd w:id="16"/>
      <w:r w:rsidR="00A055A7">
        <w:rPr>
          <w:rFonts w:asciiTheme="majorBidi" w:hAnsiTheme="majorBidi" w:cstheme="majorBidi"/>
          <w:lang w:val="en-US"/>
        </w:rPr>
        <w:t xml:space="preserve"> </w:t>
      </w:r>
    </w:p>
  </w:footnote>
  <w:footnote w:id="16">
    <w:p w14:paraId="62F9C4AF" w14:textId="6EA61D2C" w:rsidR="00053737" w:rsidRPr="00053737" w:rsidRDefault="009C2AED">
      <w:pPr>
        <w:pStyle w:val="FootnoteText"/>
        <w:rPr>
          <w:rFonts w:asciiTheme="majorBidi" w:hAnsiTheme="majorBidi" w:cstheme="majorBidi"/>
          <w:lang w:val="en-US"/>
        </w:rPr>
      </w:pPr>
      <w:r w:rsidRPr="009C2AED">
        <w:rPr>
          <w:rStyle w:val="FootnoteReference"/>
          <w:rFonts w:asciiTheme="majorBidi" w:hAnsiTheme="majorBidi" w:cstheme="majorBidi"/>
        </w:rPr>
        <w:footnoteRef/>
      </w:r>
      <w:r w:rsidRPr="009C2AED">
        <w:rPr>
          <w:rFonts w:asciiTheme="majorBidi" w:hAnsiTheme="majorBidi" w:cstheme="majorBidi"/>
          <w:lang w:val="en-US"/>
        </w:rPr>
        <w:t xml:space="preserve"> </w:t>
      </w:r>
      <w:r>
        <w:rPr>
          <w:rFonts w:asciiTheme="majorBidi" w:hAnsiTheme="majorBidi" w:cstheme="majorBidi"/>
          <w:lang w:val="en-US"/>
        </w:rPr>
        <w:t>See</w:t>
      </w:r>
      <w:r w:rsidRPr="009C2AED">
        <w:rPr>
          <w:rFonts w:asciiTheme="majorBidi" w:hAnsiTheme="majorBidi" w:cstheme="majorBidi"/>
          <w:lang w:val="en-US"/>
        </w:rPr>
        <w:t xml:space="preserve"> </w:t>
      </w:r>
      <w:bookmarkStart w:id="17" w:name="_Hlk181085095"/>
      <w:r w:rsidR="00053737">
        <w:rPr>
          <w:rFonts w:asciiTheme="majorBidi" w:hAnsiTheme="majorBidi" w:cstheme="majorBidi"/>
          <w:b/>
          <w:bCs/>
          <w:lang w:val="en-US"/>
        </w:rPr>
        <w:t>Eli</w:t>
      </w:r>
      <w:r w:rsidR="00053737">
        <w:rPr>
          <w:rFonts w:asciiTheme="majorBidi" w:hAnsiTheme="majorBidi" w:cstheme="majorBidi"/>
          <w:lang w:val="en-US"/>
        </w:rPr>
        <w:t xml:space="preserve">, </w:t>
      </w:r>
      <w:r w:rsidR="00053737">
        <w:rPr>
          <w:rFonts w:asciiTheme="majorBidi" w:hAnsiTheme="majorBidi" w:cstheme="majorBidi"/>
          <w:b/>
          <w:bCs/>
          <w:lang w:val="en-US"/>
        </w:rPr>
        <w:t>Yannai</w:t>
      </w:r>
      <w:r w:rsidR="00053737">
        <w:rPr>
          <w:rFonts w:asciiTheme="majorBidi" w:hAnsiTheme="majorBidi" w:cstheme="majorBidi"/>
          <w:lang w:val="en-US"/>
        </w:rPr>
        <w:t xml:space="preserve">; </w:t>
      </w:r>
      <w:r w:rsidR="00053737">
        <w:rPr>
          <w:rFonts w:asciiTheme="majorBidi" w:hAnsiTheme="majorBidi" w:cstheme="majorBidi"/>
          <w:i/>
          <w:iCs/>
          <w:lang w:val="en-US"/>
        </w:rPr>
        <w:t>Tel Ifshar (East)</w:t>
      </w:r>
      <w:r w:rsidR="00053737">
        <w:rPr>
          <w:rFonts w:asciiTheme="majorBidi" w:hAnsiTheme="majorBidi" w:cstheme="majorBidi"/>
          <w:lang w:val="en-US"/>
        </w:rPr>
        <w:t xml:space="preserve">; “Hadashot Arkheologiyot: Excavations and Surveys in Israel”; Vol. 133, 2021; </w:t>
      </w:r>
      <w:r w:rsidR="001657C6">
        <w:rPr>
          <w:rFonts w:asciiTheme="majorBidi" w:hAnsiTheme="majorBidi" w:cstheme="majorBidi"/>
          <w:lang w:val="en-US"/>
        </w:rPr>
        <w:t xml:space="preserve">pp. 1-31; </w:t>
      </w:r>
      <w:r w:rsidR="00053737">
        <w:rPr>
          <w:rFonts w:asciiTheme="majorBidi" w:hAnsiTheme="majorBidi" w:cstheme="majorBidi"/>
          <w:lang w:val="en-US"/>
        </w:rPr>
        <w:t>English</w:t>
      </w:r>
    </w:p>
    <w:bookmarkEnd w:id="17"/>
    <w:p w14:paraId="0DA7637C" w14:textId="049B6B93" w:rsidR="009C2AED" w:rsidRPr="009C2AED" w:rsidRDefault="00053737">
      <w:pPr>
        <w:pStyle w:val="FootnoteText"/>
        <w:rPr>
          <w:rFonts w:asciiTheme="majorBidi" w:hAnsiTheme="majorBidi" w:cstheme="majorBidi"/>
          <w:lang w:val="en-US"/>
        </w:rPr>
      </w:pPr>
      <w:r>
        <w:rPr>
          <w:rFonts w:asciiTheme="majorBidi" w:hAnsiTheme="majorBidi" w:cstheme="majorBidi"/>
          <w:lang w:val="en-US"/>
        </w:rPr>
        <w:fldChar w:fldCharType="begin"/>
      </w:r>
      <w:r>
        <w:rPr>
          <w:rFonts w:asciiTheme="majorBidi" w:hAnsiTheme="majorBidi" w:cstheme="majorBidi"/>
          <w:lang w:val="en-US"/>
        </w:rPr>
        <w:instrText>HYPERLINK "</w:instrText>
      </w:r>
      <w:r w:rsidRPr="00053737">
        <w:rPr>
          <w:rFonts w:asciiTheme="majorBidi" w:hAnsiTheme="majorBidi" w:cstheme="majorBidi"/>
          <w:lang w:val="en-US"/>
        </w:rPr>
        <w:instrText>https://www.hadashot-esi.org.il/report_detail_eng.aspx?id=26101&amp;mag_id=133</w:instrText>
      </w:r>
      <w:r>
        <w:rPr>
          <w:rFonts w:asciiTheme="majorBidi" w:hAnsiTheme="majorBidi" w:cstheme="majorBidi"/>
          <w:lang w:val="en-US"/>
        </w:rPr>
        <w:instrText>"</w:instrText>
      </w:r>
      <w:r>
        <w:rPr>
          <w:rFonts w:asciiTheme="majorBidi" w:hAnsiTheme="majorBidi" w:cstheme="majorBidi"/>
          <w:lang w:val="en-US"/>
        </w:rPr>
      </w:r>
      <w:r>
        <w:rPr>
          <w:rFonts w:asciiTheme="majorBidi" w:hAnsiTheme="majorBidi" w:cstheme="majorBidi"/>
          <w:lang w:val="en-US"/>
        </w:rPr>
        <w:fldChar w:fldCharType="separate"/>
      </w:r>
      <w:r w:rsidRPr="00AA76AF">
        <w:rPr>
          <w:rStyle w:val="Hyperlink"/>
          <w:rFonts w:asciiTheme="majorBidi" w:hAnsiTheme="majorBidi" w:cstheme="majorBidi"/>
          <w:lang w:val="en-US"/>
        </w:rPr>
        <w:t>https://www.hadashot-esi.org.il/report_detail_eng.aspx?id=26101&amp;mag_id=133</w:t>
      </w:r>
      <w:r>
        <w:rPr>
          <w:rFonts w:asciiTheme="majorBidi" w:hAnsiTheme="majorBidi" w:cstheme="majorBidi"/>
          <w:lang w:val="en-US"/>
        </w:rPr>
        <w:fldChar w:fldCharType="end"/>
      </w:r>
      <w:r w:rsidR="009C2AED">
        <w:rPr>
          <w:rFonts w:asciiTheme="majorBidi" w:hAnsiTheme="majorBidi" w:cstheme="majorBidi"/>
          <w:lang w:val="en-US"/>
        </w:rPr>
        <w:t xml:space="preserve"> </w:t>
      </w:r>
    </w:p>
  </w:footnote>
  <w:footnote w:id="17">
    <w:p w14:paraId="73B10E04" w14:textId="53BDB4EC" w:rsidR="00346185" w:rsidRPr="00346185" w:rsidRDefault="00346185">
      <w:pPr>
        <w:pStyle w:val="FootnoteText"/>
        <w:rPr>
          <w:rFonts w:asciiTheme="majorBidi" w:hAnsiTheme="majorBidi" w:cstheme="majorBidi"/>
          <w:lang w:val="en-US"/>
        </w:rPr>
      </w:pPr>
      <w:r w:rsidRPr="00346185">
        <w:rPr>
          <w:rStyle w:val="FootnoteReference"/>
          <w:rFonts w:asciiTheme="majorBidi" w:hAnsiTheme="majorBidi" w:cstheme="majorBidi"/>
        </w:rPr>
        <w:footnoteRef/>
      </w:r>
      <w:r w:rsidRPr="00346185">
        <w:rPr>
          <w:rFonts w:asciiTheme="majorBidi" w:hAnsiTheme="majorBidi" w:cstheme="majorBidi"/>
          <w:lang w:val="en-US"/>
        </w:rPr>
        <w:t xml:space="preserve"> </w:t>
      </w:r>
      <w:r w:rsidRPr="00346185">
        <w:rPr>
          <w:rFonts w:asciiTheme="majorBidi" w:hAnsiTheme="majorBidi" w:cstheme="majorBidi"/>
          <w:b/>
          <w:bCs/>
          <w:lang w:val="en-US"/>
        </w:rPr>
        <w:t>Al Ya’qubi</w:t>
      </w:r>
      <w:r w:rsidRPr="00346185">
        <w:rPr>
          <w:rFonts w:asciiTheme="majorBidi" w:hAnsiTheme="majorBidi" w:cstheme="majorBidi"/>
          <w:lang w:val="en-US"/>
        </w:rPr>
        <w:t xml:space="preserve">; </w:t>
      </w:r>
      <w:r w:rsidRPr="00346185">
        <w:rPr>
          <w:rFonts w:asciiTheme="majorBidi" w:hAnsiTheme="majorBidi" w:cstheme="majorBidi"/>
          <w:i/>
          <w:iCs/>
          <w:lang w:val="en-US"/>
        </w:rPr>
        <w:t>Kitab al-Buldan</w:t>
      </w:r>
      <w:r w:rsidRPr="00346185">
        <w:rPr>
          <w:rFonts w:asciiTheme="majorBidi" w:hAnsiTheme="majorBidi" w:cstheme="majorBidi"/>
          <w:lang w:val="en-US"/>
        </w:rPr>
        <w:t>; ed, by: M.J.De Goeje; “Brill”, Leiden-Boston; Arabic edition; 2014; p. 328</w:t>
      </w:r>
    </w:p>
  </w:footnote>
  <w:footnote w:id="18">
    <w:p w14:paraId="72EDAA98" w14:textId="1823A428" w:rsidR="00551D93" w:rsidRPr="00551D93" w:rsidRDefault="00551D93">
      <w:pPr>
        <w:pStyle w:val="FootnoteText"/>
        <w:rPr>
          <w:rFonts w:asciiTheme="majorBidi" w:hAnsiTheme="majorBidi" w:cstheme="majorBidi"/>
          <w:lang w:val="en-US"/>
        </w:rPr>
      </w:pPr>
      <w:r w:rsidRPr="00551D93">
        <w:rPr>
          <w:rStyle w:val="FootnoteReference"/>
          <w:rFonts w:asciiTheme="majorBidi" w:hAnsiTheme="majorBidi" w:cstheme="majorBidi"/>
        </w:rPr>
        <w:footnoteRef/>
      </w:r>
      <w:r w:rsidRPr="00551D93">
        <w:rPr>
          <w:rFonts w:asciiTheme="majorBidi" w:hAnsiTheme="majorBidi" w:cstheme="majorBidi"/>
          <w:lang w:val="en-US"/>
        </w:rPr>
        <w:t xml:space="preserve"> </w:t>
      </w:r>
      <w:r>
        <w:rPr>
          <w:rFonts w:asciiTheme="majorBidi" w:hAnsiTheme="majorBidi" w:cstheme="majorBidi"/>
          <w:lang w:val="en-US"/>
        </w:rPr>
        <w:t xml:space="preserve">The archaeological site Ramla South was diged several times. </w:t>
      </w:r>
      <w:r w:rsidR="009E544F">
        <w:rPr>
          <w:rFonts w:asciiTheme="majorBidi" w:hAnsiTheme="majorBidi" w:cstheme="majorBidi"/>
          <w:lang w:val="en-US"/>
        </w:rPr>
        <w:t>In</w:t>
      </w:r>
      <w:r>
        <w:rPr>
          <w:rFonts w:asciiTheme="majorBidi" w:hAnsiTheme="majorBidi" w:cstheme="majorBidi"/>
          <w:lang w:val="en-US"/>
        </w:rPr>
        <w:t xml:space="preserve"> my catalogue </w:t>
      </w:r>
      <w:r w:rsidR="009E544F">
        <w:rPr>
          <w:rFonts w:asciiTheme="majorBidi" w:hAnsiTheme="majorBidi" w:cstheme="majorBidi"/>
          <w:lang w:val="en-US"/>
        </w:rPr>
        <w:t>oil lamps from this site were discovered during the archaeological excavation in July-August, 2005. This excavation made archaeologists and specialists from the Archaeological Institute of Tek-Aviv University. The head of the expedition was archaeologist A. Gorzalczany. It tells about the first season, the permission is B-298/2005</w:t>
      </w:r>
      <w:r w:rsidR="00C6518D">
        <w:rPr>
          <w:rFonts w:asciiTheme="majorBidi" w:hAnsiTheme="majorBidi" w:cstheme="majorBidi"/>
          <w:lang w:val="en-US"/>
        </w:rPr>
        <w:t xml:space="preserve">. So I include oil lamps which were discovered during the second archaeological excavation that was made by the Archaeological Institute of Bar-Ilan University. The director of this excavation was Ph. D. S. Riskin. It tells about the second season, the permission is B-306/2006. </w:t>
      </w:r>
    </w:p>
  </w:footnote>
  <w:footnote w:id="19">
    <w:p w14:paraId="46B9F9D8" w14:textId="3730430B" w:rsidR="00BD6926" w:rsidRPr="00BD6926" w:rsidRDefault="00BD6926">
      <w:pPr>
        <w:pStyle w:val="FootnoteText"/>
        <w:rPr>
          <w:rFonts w:asciiTheme="majorBidi" w:hAnsiTheme="majorBidi" w:cstheme="majorBidi"/>
          <w:lang w:val="en-US"/>
        </w:rPr>
      </w:pPr>
      <w:r w:rsidRPr="00BD6926">
        <w:rPr>
          <w:rStyle w:val="FootnoteReference"/>
          <w:rFonts w:asciiTheme="majorBidi" w:hAnsiTheme="majorBidi" w:cstheme="majorBidi"/>
        </w:rPr>
        <w:footnoteRef/>
      </w:r>
      <w:r w:rsidRPr="00BD6926">
        <w:rPr>
          <w:rFonts w:asciiTheme="majorBidi" w:hAnsiTheme="majorBidi" w:cstheme="majorBidi"/>
          <w:lang w:val="en-US"/>
        </w:rPr>
        <w:t xml:space="preserve"> </w:t>
      </w:r>
      <w:r>
        <w:rPr>
          <w:rFonts w:asciiTheme="majorBidi" w:hAnsiTheme="majorBidi" w:cstheme="majorBidi"/>
          <w:lang w:val="en-US"/>
        </w:rPr>
        <w:t xml:space="preserve">See: </w:t>
      </w:r>
      <w:r w:rsidRPr="00BD6926">
        <w:rPr>
          <w:rFonts w:asciiTheme="majorBidi" w:hAnsiTheme="majorBidi" w:cstheme="majorBidi"/>
          <w:b/>
          <w:bCs/>
          <w:lang w:val="en-US"/>
        </w:rPr>
        <w:t>Amir</w:t>
      </w:r>
      <w:r>
        <w:rPr>
          <w:rFonts w:asciiTheme="majorBidi" w:hAnsiTheme="majorBidi" w:cstheme="majorBidi"/>
          <w:lang w:val="en-US"/>
        </w:rPr>
        <w:t xml:space="preserve">, </w:t>
      </w:r>
      <w:r w:rsidR="00800E4F">
        <w:rPr>
          <w:rFonts w:asciiTheme="majorBidi" w:hAnsiTheme="majorBidi" w:cstheme="majorBidi"/>
          <w:b/>
          <w:bCs/>
          <w:lang w:val="en-US"/>
        </w:rPr>
        <w:t>G</w:t>
      </w:r>
      <w:r w:rsidRPr="00BD6926">
        <w:rPr>
          <w:rFonts w:asciiTheme="majorBidi" w:hAnsiTheme="majorBidi" w:cstheme="majorBidi"/>
          <w:b/>
          <w:bCs/>
          <w:lang w:val="en-US"/>
        </w:rPr>
        <w:t>orczalczany</w:t>
      </w:r>
      <w:r>
        <w:rPr>
          <w:rFonts w:asciiTheme="majorBidi" w:hAnsiTheme="majorBidi" w:cstheme="majorBidi"/>
          <w:lang w:val="en-US"/>
        </w:rPr>
        <w:t xml:space="preserve">; </w:t>
      </w:r>
      <w:r w:rsidRPr="00BD6926">
        <w:rPr>
          <w:rFonts w:asciiTheme="majorBidi" w:hAnsiTheme="majorBidi" w:cstheme="majorBidi"/>
          <w:i/>
          <w:iCs/>
          <w:lang w:val="en-US"/>
        </w:rPr>
        <w:t>Hadashot Arkheologiyot: Excavations and Surveys in Israel</w:t>
      </w:r>
      <w:r w:rsidRPr="00BD6926">
        <w:rPr>
          <w:rFonts w:asciiTheme="majorBidi" w:hAnsiTheme="majorBidi" w:cstheme="majorBidi"/>
          <w:lang w:val="en-US"/>
        </w:rPr>
        <w:t>; Vol. 111; 2000; pp. 33-34; English</w:t>
      </w:r>
    </w:p>
  </w:footnote>
  <w:footnote w:id="20">
    <w:p w14:paraId="31DFB1AB" w14:textId="1D6D5E12" w:rsidR="00BD6926" w:rsidRPr="00BD6926" w:rsidRDefault="00BD6926">
      <w:pPr>
        <w:pStyle w:val="FootnoteText"/>
        <w:rPr>
          <w:rFonts w:asciiTheme="majorBidi" w:hAnsiTheme="majorBidi" w:cstheme="majorBidi"/>
          <w:lang w:val="en-US"/>
        </w:rPr>
      </w:pPr>
      <w:r w:rsidRPr="00BD6926">
        <w:rPr>
          <w:rStyle w:val="FootnoteReference"/>
          <w:rFonts w:asciiTheme="majorBidi" w:hAnsiTheme="majorBidi" w:cstheme="majorBidi"/>
        </w:rPr>
        <w:footnoteRef/>
      </w:r>
      <w:r w:rsidRPr="00BD6926">
        <w:rPr>
          <w:rFonts w:asciiTheme="majorBidi" w:hAnsiTheme="majorBidi" w:cstheme="majorBidi"/>
          <w:lang w:val="en-US"/>
        </w:rPr>
        <w:t xml:space="preserve"> </w:t>
      </w:r>
      <w:r w:rsidR="00F35EE4">
        <w:rPr>
          <w:rFonts w:asciiTheme="majorBidi" w:hAnsiTheme="majorBidi" w:cstheme="majorBidi"/>
          <w:lang w:val="en-US"/>
        </w:rPr>
        <w:t xml:space="preserve">See: </w:t>
      </w:r>
      <w:r w:rsidR="00F35EE4" w:rsidRPr="00F35EE4">
        <w:rPr>
          <w:rFonts w:asciiTheme="majorBidi" w:hAnsiTheme="majorBidi" w:cstheme="majorBidi"/>
          <w:b/>
          <w:bCs/>
          <w:lang w:val="en-US"/>
        </w:rPr>
        <w:t>Amir</w:t>
      </w:r>
      <w:r w:rsidR="00F35EE4" w:rsidRPr="00F35EE4">
        <w:rPr>
          <w:rFonts w:asciiTheme="majorBidi" w:hAnsiTheme="majorBidi" w:cstheme="majorBidi"/>
          <w:lang w:val="en-US"/>
        </w:rPr>
        <w:t xml:space="preserve">, </w:t>
      </w:r>
      <w:r w:rsidR="00800E4F">
        <w:rPr>
          <w:rFonts w:asciiTheme="majorBidi" w:hAnsiTheme="majorBidi" w:cstheme="majorBidi"/>
          <w:b/>
          <w:bCs/>
          <w:lang w:val="en-US"/>
        </w:rPr>
        <w:t>G</w:t>
      </w:r>
      <w:r w:rsidR="00F35EE4" w:rsidRPr="00F35EE4">
        <w:rPr>
          <w:rFonts w:asciiTheme="majorBidi" w:hAnsiTheme="majorBidi" w:cstheme="majorBidi"/>
          <w:b/>
          <w:bCs/>
          <w:lang w:val="en-US"/>
        </w:rPr>
        <w:t>orczalczany</w:t>
      </w:r>
      <w:r w:rsidR="00F35EE4" w:rsidRPr="00F35EE4">
        <w:rPr>
          <w:rFonts w:asciiTheme="majorBidi" w:hAnsiTheme="majorBidi" w:cstheme="majorBidi"/>
          <w:lang w:val="en-US"/>
        </w:rPr>
        <w:t xml:space="preserve">; </w:t>
      </w:r>
      <w:r w:rsidR="00F35EE4" w:rsidRPr="00F35EE4">
        <w:rPr>
          <w:rFonts w:asciiTheme="majorBidi" w:hAnsiTheme="majorBidi" w:cstheme="majorBidi"/>
          <w:i/>
          <w:iCs/>
          <w:lang w:val="en-US"/>
        </w:rPr>
        <w:t>Hadashot Arkheologiyot: Excavations and Surveys in Israel</w:t>
      </w:r>
      <w:r w:rsidR="00F35EE4" w:rsidRPr="00F35EE4">
        <w:rPr>
          <w:rFonts w:asciiTheme="majorBidi" w:hAnsiTheme="majorBidi" w:cstheme="majorBidi"/>
          <w:lang w:val="en-US"/>
        </w:rPr>
        <w:t>; Vol. 111; 2000; pp. 33-34; English</w:t>
      </w:r>
    </w:p>
  </w:footnote>
  <w:footnote w:id="21">
    <w:p w14:paraId="4DCD984D" w14:textId="66DA464C" w:rsidR="00E405ED" w:rsidRDefault="00E405ED">
      <w:pPr>
        <w:pStyle w:val="FootnoteText"/>
        <w:rPr>
          <w:rFonts w:asciiTheme="majorBidi" w:hAnsiTheme="majorBidi" w:cstheme="majorBidi"/>
          <w:lang w:val="en-US"/>
        </w:rPr>
      </w:pPr>
      <w:r>
        <w:rPr>
          <w:rStyle w:val="FootnoteReference"/>
        </w:rPr>
        <w:footnoteRef/>
      </w:r>
      <w:r w:rsidRPr="00E405ED">
        <w:rPr>
          <w:lang w:val="en-US"/>
        </w:rPr>
        <w:t xml:space="preserve"> </w:t>
      </w:r>
      <w:r>
        <w:rPr>
          <w:rFonts w:asciiTheme="majorBidi" w:hAnsiTheme="majorBidi" w:cstheme="majorBidi"/>
          <w:b/>
          <w:bCs/>
          <w:lang w:val="en-US"/>
        </w:rPr>
        <w:t>Nagorsky</w:t>
      </w:r>
      <w:r>
        <w:rPr>
          <w:rFonts w:asciiTheme="majorBidi" w:hAnsiTheme="majorBidi" w:cstheme="majorBidi"/>
          <w:lang w:val="en-US"/>
        </w:rPr>
        <w:t xml:space="preserve">, </w:t>
      </w:r>
      <w:r>
        <w:rPr>
          <w:rFonts w:asciiTheme="majorBidi" w:hAnsiTheme="majorBidi" w:cstheme="majorBidi"/>
          <w:b/>
          <w:bCs/>
          <w:lang w:val="en-US"/>
        </w:rPr>
        <w:t>Alla</w:t>
      </w:r>
      <w:r>
        <w:rPr>
          <w:rFonts w:asciiTheme="majorBidi" w:hAnsiTheme="majorBidi" w:cstheme="majorBidi"/>
          <w:lang w:val="en-US"/>
        </w:rPr>
        <w:t>;</w:t>
      </w:r>
      <w:r>
        <w:rPr>
          <w:rFonts w:asciiTheme="majorBidi" w:hAnsiTheme="majorBidi" w:cstheme="majorBidi"/>
          <w:i/>
          <w:iCs/>
          <w:lang w:val="en-US"/>
        </w:rPr>
        <w:t xml:space="preserve"> The oil lamps from Bet Shelan (Youth Hostel)</w:t>
      </w:r>
      <w:r>
        <w:rPr>
          <w:rFonts w:asciiTheme="majorBidi" w:hAnsiTheme="majorBidi" w:cstheme="majorBidi"/>
          <w:lang w:val="en-US"/>
        </w:rPr>
        <w:t>; ‘Atiqot 77, 2014; p. 1</w:t>
      </w:r>
    </w:p>
    <w:p w14:paraId="2E9B9A58" w14:textId="0B20E134" w:rsidR="00E405ED" w:rsidRPr="00E405ED" w:rsidRDefault="00E405ED">
      <w:pPr>
        <w:pStyle w:val="FootnoteText"/>
        <w:rPr>
          <w:rFonts w:asciiTheme="majorBidi" w:hAnsiTheme="majorBidi" w:cstheme="majorBidi"/>
          <w:lang w:val="en-US"/>
        </w:rPr>
      </w:pPr>
      <w:r>
        <w:fldChar w:fldCharType="begin"/>
      </w:r>
      <w:r w:rsidRPr="00EB3BDF">
        <w:rPr>
          <w:lang w:val="en-US"/>
        </w:rPr>
        <w:instrText>HYPERLINK "https://atiqot.org.il/ArticleList.aspx?id=28"</w:instrText>
      </w:r>
      <w:r>
        <w:fldChar w:fldCharType="separate"/>
      </w:r>
      <w:r w:rsidRPr="00334CCF">
        <w:rPr>
          <w:rStyle w:val="Hyperlink"/>
          <w:rFonts w:asciiTheme="majorBidi" w:hAnsiTheme="majorBidi" w:cstheme="majorBidi"/>
          <w:lang w:val="en-US"/>
        </w:rPr>
        <w:t>https://atiqot.org.il/ArticleList.aspx?id=28</w:t>
      </w:r>
      <w:r>
        <w:rPr>
          <w:rStyle w:val="Hyperlink"/>
          <w:rFonts w:asciiTheme="majorBidi" w:hAnsiTheme="majorBidi" w:cstheme="majorBidi"/>
          <w:lang w:val="en-US"/>
        </w:rPr>
        <w:fldChar w:fldCharType="end"/>
      </w:r>
      <w:r>
        <w:rPr>
          <w:rFonts w:asciiTheme="majorBidi" w:hAnsiTheme="majorBidi" w:cstheme="majorBidi"/>
          <w:lang w:val="en-US"/>
        </w:rPr>
        <w:t xml:space="preserve"> </w:t>
      </w:r>
    </w:p>
  </w:footnote>
  <w:footnote w:id="22">
    <w:p w14:paraId="05073B2A" w14:textId="36BFBE32" w:rsidR="00B219E1" w:rsidRPr="004E44EE" w:rsidRDefault="00B219E1">
      <w:pPr>
        <w:pStyle w:val="FootnoteText"/>
        <w:rPr>
          <w:rFonts w:asciiTheme="majorBidi" w:hAnsiTheme="majorBidi" w:cstheme="majorBidi"/>
          <w:lang w:val="en-US"/>
        </w:rPr>
      </w:pPr>
      <w:r w:rsidRPr="00B219E1">
        <w:rPr>
          <w:rStyle w:val="FootnoteReference"/>
          <w:rFonts w:asciiTheme="majorBidi" w:hAnsiTheme="majorBidi" w:cstheme="majorBidi"/>
        </w:rPr>
        <w:footnoteRef/>
      </w:r>
      <w:r w:rsidRPr="004E44EE">
        <w:rPr>
          <w:rFonts w:asciiTheme="majorBidi" w:hAnsiTheme="majorBidi" w:cstheme="majorBidi"/>
          <w:lang w:val="en-US"/>
        </w:rPr>
        <w:t xml:space="preserve"> </w:t>
      </w:r>
      <w:bookmarkStart w:id="31" w:name="_Hlk180251156"/>
      <w:r w:rsidRPr="004E44EE">
        <w:rPr>
          <w:rFonts w:asciiTheme="majorBidi" w:hAnsiTheme="majorBidi" w:cstheme="majorBidi"/>
          <w:b/>
          <w:bCs/>
          <w:lang w:val="en-US"/>
        </w:rPr>
        <w:t>Al</w:t>
      </w:r>
      <w:r w:rsidRPr="004E44EE">
        <w:rPr>
          <w:rFonts w:asciiTheme="majorBidi" w:hAnsiTheme="majorBidi" w:cstheme="majorBidi"/>
          <w:lang w:val="en-US"/>
        </w:rPr>
        <w:t xml:space="preserve"> </w:t>
      </w:r>
      <w:r w:rsidRPr="004E44EE">
        <w:rPr>
          <w:rFonts w:asciiTheme="majorBidi" w:hAnsiTheme="majorBidi" w:cstheme="majorBidi"/>
          <w:b/>
          <w:bCs/>
          <w:lang w:val="en-US"/>
        </w:rPr>
        <w:t>Ya’qubi</w:t>
      </w:r>
      <w:r w:rsidRPr="004E44EE">
        <w:rPr>
          <w:rFonts w:asciiTheme="majorBidi" w:hAnsiTheme="majorBidi" w:cstheme="majorBidi"/>
          <w:lang w:val="en-US"/>
        </w:rPr>
        <w:t xml:space="preserve">; </w:t>
      </w:r>
      <w:r w:rsidRPr="004E44EE">
        <w:rPr>
          <w:rFonts w:asciiTheme="majorBidi" w:hAnsiTheme="majorBidi" w:cstheme="majorBidi"/>
          <w:i/>
          <w:iCs/>
          <w:lang w:val="en-US"/>
        </w:rPr>
        <w:t>Kitab al-Buldan</w:t>
      </w:r>
      <w:r w:rsidRPr="004E44EE">
        <w:rPr>
          <w:rFonts w:asciiTheme="majorBidi" w:hAnsiTheme="majorBidi" w:cstheme="majorBidi"/>
          <w:lang w:val="en-US"/>
        </w:rPr>
        <w:t xml:space="preserve">; ed, by: M.J.De Goeje; </w:t>
      </w:r>
      <w:r w:rsidR="004E44EE" w:rsidRPr="004E44EE">
        <w:rPr>
          <w:rFonts w:asciiTheme="majorBidi" w:hAnsiTheme="majorBidi" w:cstheme="majorBidi"/>
          <w:lang w:val="en-US"/>
        </w:rPr>
        <w:t xml:space="preserve">“Brill”, Leiden-Boston; </w:t>
      </w:r>
      <w:r w:rsidR="004E44EE">
        <w:rPr>
          <w:rFonts w:asciiTheme="majorBidi" w:hAnsiTheme="majorBidi" w:cstheme="majorBidi"/>
          <w:lang w:val="en-US"/>
        </w:rPr>
        <w:t>A</w:t>
      </w:r>
      <w:r w:rsidR="004E44EE" w:rsidRPr="004E44EE">
        <w:rPr>
          <w:rFonts w:asciiTheme="majorBidi" w:hAnsiTheme="majorBidi" w:cstheme="majorBidi"/>
          <w:lang w:val="en-US"/>
        </w:rPr>
        <w:t>rabic edition;</w:t>
      </w:r>
      <w:r w:rsidR="004E44EE">
        <w:rPr>
          <w:rFonts w:asciiTheme="majorBidi" w:hAnsiTheme="majorBidi" w:cstheme="majorBidi"/>
          <w:lang w:val="en-US"/>
        </w:rPr>
        <w:t xml:space="preserve"> 2014; </w:t>
      </w:r>
      <w:r w:rsidRPr="004E44EE">
        <w:rPr>
          <w:rFonts w:asciiTheme="majorBidi" w:hAnsiTheme="majorBidi" w:cstheme="majorBidi"/>
          <w:lang w:val="en-US"/>
        </w:rPr>
        <w:t xml:space="preserve">p. </w:t>
      </w:r>
      <w:r w:rsidR="004E44EE" w:rsidRPr="004E44EE">
        <w:rPr>
          <w:rFonts w:asciiTheme="majorBidi" w:hAnsiTheme="majorBidi" w:cstheme="majorBidi"/>
          <w:lang w:val="en-US"/>
        </w:rPr>
        <w:t>328</w:t>
      </w:r>
    </w:p>
    <w:bookmarkEnd w:id="31"/>
  </w:footnote>
  <w:footnote w:id="23">
    <w:p w14:paraId="4AE410AE" w14:textId="7FBCEA69" w:rsidR="00F44B1F" w:rsidRPr="00F44B1F" w:rsidRDefault="00F44B1F">
      <w:pPr>
        <w:pStyle w:val="FootnoteText"/>
        <w:rPr>
          <w:rFonts w:asciiTheme="majorBidi" w:hAnsiTheme="majorBidi" w:cstheme="majorBidi"/>
          <w:lang w:val="en-US"/>
        </w:rPr>
      </w:pPr>
      <w:r w:rsidRPr="00F44B1F">
        <w:rPr>
          <w:rStyle w:val="FootnoteReference"/>
          <w:rFonts w:asciiTheme="majorBidi" w:hAnsiTheme="majorBidi" w:cstheme="majorBidi"/>
        </w:rPr>
        <w:footnoteRef/>
      </w:r>
      <w:r w:rsidRPr="00F44B1F">
        <w:rPr>
          <w:rFonts w:asciiTheme="majorBidi" w:hAnsiTheme="majorBidi" w:cstheme="majorBidi"/>
          <w:lang w:val="en-US"/>
        </w:rPr>
        <w:t xml:space="preserve"> </w:t>
      </w:r>
      <w:r>
        <w:rPr>
          <w:rFonts w:asciiTheme="majorBidi" w:hAnsiTheme="majorBidi" w:cstheme="majorBidi"/>
          <w:lang w:val="en-US"/>
        </w:rPr>
        <w:t xml:space="preserve">In the researcher’s work the site’s name is: </w:t>
      </w:r>
      <w:r>
        <w:rPr>
          <w:rFonts w:asciiTheme="majorBidi" w:hAnsiTheme="majorBidi" w:cstheme="majorBidi"/>
          <w:i/>
          <w:iCs/>
          <w:lang w:val="en-US"/>
        </w:rPr>
        <w:t>Horbat Glilot</w:t>
      </w:r>
      <w:r>
        <w:rPr>
          <w:rFonts w:asciiTheme="majorBidi" w:hAnsiTheme="majorBidi" w:cstheme="majorBidi"/>
          <w:lang w:val="en-US"/>
        </w:rPr>
        <w:t>.</w:t>
      </w:r>
    </w:p>
  </w:footnote>
  <w:footnote w:id="24">
    <w:p w14:paraId="583489AC" w14:textId="4CA9618B" w:rsidR="00210CF1" w:rsidRDefault="000C641E" w:rsidP="00210CF1">
      <w:pPr>
        <w:pStyle w:val="FootnoteText"/>
        <w:rPr>
          <w:rFonts w:asciiTheme="majorBidi" w:hAnsiTheme="majorBidi" w:cstheme="majorBidi"/>
          <w:lang w:val="en-US"/>
        </w:rPr>
      </w:pPr>
      <w:r w:rsidRPr="000C641E">
        <w:rPr>
          <w:rStyle w:val="FootnoteReference"/>
          <w:rFonts w:asciiTheme="majorBidi" w:hAnsiTheme="majorBidi" w:cstheme="majorBidi"/>
        </w:rPr>
        <w:footnoteRef/>
      </w:r>
      <w:r w:rsidRPr="000C641E">
        <w:rPr>
          <w:rFonts w:asciiTheme="majorBidi" w:hAnsiTheme="majorBidi" w:cstheme="majorBidi"/>
          <w:lang w:val="en-US"/>
        </w:rPr>
        <w:t xml:space="preserve"> </w:t>
      </w:r>
      <w:r w:rsidR="00210CF1">
        <w:rPr>
          <w:rFonts w:asciiTheme="majorBidi" w:hAnsiTheme="majorBidi" w:cstheme="majorBidi"/>
          <w:lang w:val="en-US"/>
        </w:rPr>
        <w:t xml:space="preserve">see: </w:t>
      </w:r>
      <w:r>
        <w:rPr>
          <w:rFonts w:asciiTheme="majorBidi" w:hAnsiTheme="majorBidi" w:cstheme="majorBidi"/>
          <w:lang w:val="en-US"/>
        </w:rPr>
        <w:t xml:space="preserve"> </w:t>
      </w:r>
      <w:r w:rsidR="00210CF1">
        <w:rPr>
          <w:rFonts w:asciiTheme="majorBidi" w:hAnsiTheme="majorBidi" w:cstheme="majorBidi"/>
          <w:i/>
          <w:iCs/>
          <w:lang w:val="en-US"/>
        </w:rPr>
        <w:t xml:space="preserve">‘Atiqot 66, 2011; pp. 17-61 </w:t>
      </w:r>
      <w:r w:rsidR="00210CF1">
        <w:rPr>
          <w:rFonts w:asciiTheme="majorBidi" w:hAnsiTheme="majorBidi" w:cstheme="majorBidi"/>
          <w:lang w:val="en-US"/>
        </w:rPr>
        <w:t xml:space="preserve">(Hebrew); </w:t>
      </w:r>
      <w:r w:rsidR="00210CF1">
        <w:rPr>
          <w:rFonts w:asciiTheme="majorBidi" w:hAnsiTheme="majorBidi" w:cstheme="majorBidi"/>
          <w:i/>
          <w:iCs/>
          <w:lang w:val="en-US"/>
        </w:rPr>
        <w:t xml:space="preserve">pp. 156-157 </w:t>
      </w:r>
      <w:r w:rsidR="00210CF1">
        <w:rPr>
          <w:rFonts w:asciiTheme="majorBidi" w:hAnsiTheme="majorBidi" w:cstheme="majorBidi"/>
          <w:lang w:val="en-US"/>
        </w:rPr>
        <w:t>(English Summary)</w:t>
      </w:r>
    </w:p>
    <w:p w14:paraId="163F2BD3" w14:textId="703D7F76" w:rsidR="00210CF1" w:rsidRPr="00210CF1" w:rsidRDefault="00210CF1" w:rsidP="00210CF1">
      <w:pPr>
        <w:pStyle w:val="FootnoteText"/>
        <w:rPr>
          <w:rFonts w:asciiTheme="majorBidi" w:hAnsiTheme="majorBidi" w:cstheme="majorBidi"/>
          <w:lang w:val="en-US"/>
        </w:rPr>
      </w:pPr>
      <w:r>
        <w:fldChar w:fldCharType="begin"/>
      </w:r>
      <w:r w:rsidRPr="00EB3BDF">
        <w:rPr>
          <w:lang w:val="en-US"/>
        </w:rPr>
        <w:instrText>HYPERLINK "https://www.atiqot.org.il/ArticleList.aspx?id=7"</w:instrText>
      </w:r>
      <w:r>
        <w:fldChar w:fldCharType="separate"/>
      </w:r>
      <w:r w:rsidRPr="00210CF1">
        <w:rPr>
          <w:rStyle w:val="Hyperlink"/>
          <w:rFonts w:asciiTheme="majorBidi" w:hAnsiTheme="majorBidi" w:cstheme="majorBidi"/>
          <w:lang w:val="en-US"/>
        </w:rPr>
        <w:t>https://www.atiqot.org.il/ArticleList.aspx?id=7</w:t>
      </w:r>
      <w:r>
        <w:rPr>
          <w:rStyle w:val="Hyperlink"/>
          <w:rFonts w:asciiTheme="majorBidi" w:hAnsiTheme="majorBidi" w:cstheme="majorBidi"/>
          <w:lang w:val="en-US"/>
        </w:rPr>
        <w:fldChar w:fldCharType="end"/>
      </w:r>
      <w:r w:rsidRPr="00210CF1">
        <w:rPr>
          <w:rFonts w:asciiTheme="majorBidi" w:hAnsiTheme="majorBidi" w:cstheme="majorBidi"/>
          <w:lang w:val="en-US"/>
        </w:rPr>
        <w:t xml:space="preserve">, </w:t>
      </w:r>
      <w:proofErr w:type="spellStart"/>
      <w:r w:rsidRPr="00210CF1">
        <w:rPr>
          <w:rFonts w:asciiTheme="majorBidi" w:hAnsiTheme="majorBidi" w:cstheme="majorBidi"/>
          <w:lang w:val="en-US"/>
        </w:rPr>
        <w:t>Horbat</w:t>
      </w:r>
      <w:proofErr w:type="spellEnd"/>
      <w:r w:rsidRPr="00210CF1">
        <w:rPr>
          <w:rFonts w:asciiTheme="majorBidi" w:hAnsiTheme="majorBidi" w:cstheme="majorBidi"/>
          <w:lang w:val="en-US"/>
        </w:rPr>
        <w:t xml:space="preserve"> </w:t>
      </w:r>
      <w:proofErr w:type="spellStart"/>
      <w:r w:rsidRPr="00210CF1">
        <w:rPr>
          <w:rFonts w:asciiTheme="majorBidi" w:hAnsiTheme="majorBidi" w:cstheme="majorBidi"/>
          <w:lang w:val="en-US"/>
        </w:rPr>
        <w:t>Gel</w:t>
      </w:r>
      <w:r>
        <w:rPr>
          <w:rFonts w:asciiTheme="majorBidi" w:hAnsiTheme="majorBidi" w:cstheme="majorBidi"/>
          <w:lang w:val="en-US"/>
        </w:rPr>
        <w:t>ilot</w:t>
      </w:r>
      <w:proofErr w:type="spellEnd"/>
      <w:r>
        <w:rPr>
          <w:rFonts w:asciiTheme="majorBidi" w:hAnsiTheme="majorBidi" w:cstheme="majorBidi"/>
          <w:lang w:val="en-US"/>
        </w:rPr>
        <w:t xml:space="preserve"> (El-Jalil)</w:t>
      </w:r>
    </w:p>
  </w:footnote>
  <w:footnote w:id="25">
    <w:p w14:paraId="4A64A7F5" w14:textId="50DF5F2B" w:rsidR="00210CF1" w:rsidRPr="00053737" w:rsidRDefault="007D508C">
      <w:pPr>
        <w:pStyle w:val="FootnoteText"/>
        <w:rPr>
          <w:rFonts w:asciiTheme="majorBidi" w:hAnsiTheme="majorBidi" w:cstheme="majorBidi"/>
          <w:lang w:val="en-US"/>
        </w:rPr>
      </w:pPr>
      <w:r w:rsidRPr="007D508C">
        <w:rPr>
          <w:rStyle w:val="FootnoteReference"/>
          <w:rFonts w:asciiTheme="majorBidi" w:hAnsiTheme="majorBidi" w:cstheme="majorBidi"/>
        </w:rPr>
        <w:footnoteRef/>
      </w:r>
      <w:r w:rsidRPr="007D508C">
        <w:rPr>
          <w:rFonts w:asciiTheme="majorBidi" w:hAnsiTheme="majorBidi" w:cstheme="majorBidi"/>
          <w:lang w:val="en-US"/>
        </w:rPr>
        <w:t xml:space="preserve"> </w:t>
      </w:r>
      <w:r>
        <w:rPr>
          <w:rFonts w:asciiTheme="majorBidi" w:hAnsiTheme="majorBidi" w:cstheme="majorBidi"/>
          <w:lang w:val="en-US"/>
        </w:rPr>
        <w:t xml:space="preserve">see: </w:t>
      </w:r>
      <w:r w:rsidR="00210CF1">
        <w:rPr>
          <w:rFonts w:asciiTheme="majorBidi" w:hAnsiTheme="majorBidi" w:cstheme="majorBidi"/>
          <w:i/>
          <w:iCs/>
          <w:lang w:val="en-US"/>
        </w:rPr>
        <w:t xml:space="preserve">‘Atiqot 110, 2023; pp. </w:t>
      </w:r>
      <w:r w:rsidR="00053737">
        <w:rPr>
          <w:rFonts w:asciiTheme="majorBidi" w:hAnsiTheme="majorBidi" w:cstheme="majorBidi"/>
          <w:i/>
          <w:iCs/>
          <w:lang w:val="en-US"/>
        </w:rPr>
        <w:t xml:space="preserve">337-356 </w:t>
      </w:r>
      <w:r w:rsidR="00053737">
        <w:rPr>
          <w:rFonts w:asciiTheme="majorBidi" w:hAnsiTheme="majorBidi" w:cstheme="majorBidi"/>
          <w:lang w:val="en-US"/>
        </w:rPr>
        <w:t>(English)</w:t>
      </w:r>
    </w:p>
    <w:p w14:paraId="4B328015" w14:textId="102DBA23" w:rsidR="007D508C" w:rsidRPr="007D508C" w:rsidRDefault="00210CF1">
      <w:pPr>
        <w:pStyle w:val="FootnoteText"/>
        <w:rPr>
          <w:rFonts w:asciiTheme="majorBidi" w:hAnsiTheme="majorBidi" w:cstheme="majorBidi"/>
          <w:lang w:val="en-US"/>
        </w:rPr>
      </w:pPr>
      <w:r>
        <w:fldChar w:fldCharType="begin"/>
      </w:r>
      <w:r w:rsidRPr="00EB3BDF">
        <w:rPr>
          <w:lang w:val="en-US"/>
        </w:rPr>
        <w:instrText>HYPERLINK "https://atiqot.org.il/ArticleList.aspx?id=1060"</w:instrText>
      </w:r>
      <w:r>
        <w:fldChar w:fldCharType="separate"/>
      </w:r>
      <w:r w:rsidRPr="00AA76AF">
        <w:rPr>
          <w:rStyle w:val="Hyperlink"/>
          <w:rFonts w:asciiTheme="majorBidi" w:hAnsiTheme="majorBidi" w:cstheme="majorBidi"/>
          <w:lang w:val="en-US"/>
        </w:rPr>
        <w:t>https://atiqot.org.il/ArticleList.aspx?id=1060</w:t>
      </w:r>
      <w:r>
        <w:rPr>
          <w:rStyle w:val="Hyperlink"/>
          <w:rFonts w:asciiTheme="majorBidi" w:hAnsiTheme="majorBidi" w:cstheme="majorBidi"/>
          <w:lang w:val="en-US"/>
        </w:rPr>
        <w:fldChar w:fldCharType="end"/>
      </w:r>
      <w:r w:rsidR="007D508C">
        <w:rPr>
          <w:rFonts w:asciiTheme="majorBidi" w:hAnsiTheme="majorBidi" w:cstheme="majorBidi"/>
          <w:lang w:val="en-US"/>
        </w:rPr>
        <w:t>, Herzliya Bet.</w:t>
      </w:r>
    </w:p>
  </w:footnote>
  <w:footnote w:id="26">
    <w:p w14:paraId="326F4977" w14:textId="36488410" w:rsidR="00053737" w:rsidRDefault="00B97C09" w:rsidP="00053737">
      <w:pPr>
        <w:pStyle w:val="FootnoteText"/>
        <w:rPr>
          <w:rFonts w:asciiTheme="majorBidi" w:hAnsiTheme="majorBidi" w:cstheme="majorBidi"/>
          <w:lang w:val="en-US"/>
        </w:rPr>
      </w:pPr>
      <w:r w:rsidRPr="00B97C09">
        <w:rPr>
          <w:rStyle w:val="FootnoteReference"/>
          <w:rFonts w:asciiTheme="majorBidi" w:hAnsiTheme="majorBidi" w:cstheme="majorBidi"/>
        </w:rPr>
        <w:footnoteRef/>
      </w:r>
      <w:r w:rsidRPr="00B97C09">
        <w:rPr>
          <w:rFonts w:asciiTheme="majorBidi" w:hAnsiTheme="majorBidi" w:cstheme="majorBidi"/>
          <w:lang w:val="en-US"/>
        </w:rPr>
        <w:t xml:space="preserve"> </w:t>
      </w:r>
      <w:r>
        <w:rPr>
          <w:rFonts w:asciiTheme="majorBidi" w:hAnsiTheme="majorBidi" w:cstheme="majorBidi"/>
          <w:lang w:val="en-US"/>
        </w:rPr>
        <w:t>The excavation was in December 1992. The head of excavation was I. Oren from IAA (Israel Antiquities Authority); see</w:t>
      </w:r>
      <w:r w:rsidR="00053737">
        <w:rPr>
          <w:rFonts w:ascii="David" w:hAnsi="David" w:cs="David"/>
          <w:lang w:val="en-US"/>
        </w:rPr>
        <w:t xml:space="preserve">: </w:t>
      </w:r>
      <w:r w:rsidR="00053737" w:rsidRPr="00053737">
        <w:rPr>
          <w:rFonts w:asciiTheme="majorBidi" w:hAnsiTheme="majorBidi" w:cstheme="majorBidi"/>
          <w:i/>
          <w:iCs/>
          <w:lang w:val="en-US"/>
        </w:rPr>
        <w:t>‘Atiqot 55, 2007;</w:t>
      </w:r>
      <w:r w:rsidR="00053737">
        <w:rPr>
          <w:rFonts w:asciiTheme="majorBidi" w:hAnsiTheme="majorBidi" w:cstheme="majorBidi"/>
          <w:lang w:val="en-US"/>
        </w:rPr>
        <w:t xml:space="preserve"> </w:t>
      </w:r>
      <w:r w:rsidR="00053737">
        <w:rPr>
          <w:rFonts w:asciiTheme="majorBidi" w:hAnsiTheme="majorBidi" w:cstheme="majorBidi"/>
          <w:i/>
          <w:iCs/>
          <w:lang w:val="en-US"/>
        </w:rPr>
        <w:t xml:space="preserve">pp. 45-56 </w:t>
      </w:r>
      <w:r w:rsidR="00053737">
        <w:rPr>
          <w:rFonts w:asciiTheme="majorBidi" w:hAnsiTheme="majorBidi" w:cstheme="majorBidi"/>
          <w:lang w:val="en-US"/>
        </w:rPr>
        <w:t xml:space="preserve">(Hebrew); </w:t>
      </w:r>
      <w:r w:rsidR="00053737" w:rsidRPr="00053737">
        <w:rPr>
          <w:rFonts w:asciiTheme="majorBidi" w:hAnsiTheme="majorBidi" w:cstheme="majorBidi"/>
          <w:i/>
          <w:iCs/>
          <w:lang w:val="en-US"/>
        </w:rPr>
        <w:t>pp.</w:t>
      </w:r>
      <w:r w:rsidR="00053737">
        <w:rPr>
          <w:rFonts w:asciiTheme="majorBidi" w:hAnsiTheme="majorBidi" w:cstheme="majorBidi"/>
          <w:lang w:val="en-US"/>
        </w:rPr>
        <w:t xml:space="preserve"> </w:t>
      </w:r>
      <w:r w:rsidR="00053737" w:rsidRPr="00053737">
        <w:rPr>
          <w:rFonts w:asciiTheme="majorBidi" w:hAnsiTheme="majorBidi" w:cstheme="majorBidi"/>
          <w:i/>
          <w:iCs/>
          <w:lang w:val="en-US"/>
        </w:rPr>
        <w:t>56-57</w:t>
      </w:r>
      <w:r w:rsidR="00053737">
        <w:rPr>
          <w:rFonts w:asciiTheme="majorBidi" w:hAnsiTheme="majorBidi" w:cstheme="majorBidi"/>
          <w:lang w:val="en-US"/>
        </w:rPr>
        <w:t xml:space="preserve"> (English summary</w:t>
      </w:r>
    </w:p>
    <w:p w14:paraId="3E3B4D03" w14:textId="62EE5C62" w:rsidR="005229A7" w:rsidRPr="00053737" w:rsidRDefault="005229A7">
      <w:pPr>
        <w:pStyle w:val="FootnoteText"/>
        <w:rPr>
          <w:rFonts w:asciiTheme="majorBidi" w:hAnsiTheme="majorBidi" w:cstheme="majorBidi"/>
          <w:lang w:val="en-US"/>
        </w:rPr>
      </w:pPr>
      <w:r>
        <w:fldChar w:fldCharType="begin"/>
      </w:r>
      <w:r w:rsidRPr="00EB3BDF">
        <w:rPr>
          <w:lang w:val="en-US"/>
        </w:rPr>
        <w:instrText>HYPERLINK "https://www.atiqot.org.il/ArticleList.aspx?id=14"</w:instrText>
      </w:r>
      <w:r>
        <w:fldChar w:fldCharType="separate"/>
      </w:r>
      <w:r w:rsidRPr="00053737">
        <w:rPr>
          <w:rStyle w:val="Hyperlink"/>
          <w:rFonts w:asciiTheme="majorBidi" w:hAnsiTheme="majorBidi" w:cstheme="majorBidi"/>
          <w:lang w:val="en-US"/>
        </w:rPr>
        <w:t>https://www.atiqot.org.il/ArticleList.aspx?id=14</w:t>
      </w:r>
      <w:r>
        <w:rPr>
          <w:rStyle w:val="Hyperlink"/>
          <w:rFonts w:asciiTheme="majorBidi" w:hAnsiTheme="majorBidi" w:cstheme="majorBidi"/>
          <w:lang w:val="en-US"/>
        </w:rPr>
        <w:fldChar w:fldCharType="end"/>
      </w:r>
      <w:r w:rsidRPr="00053737">
        <w:rPr>
          <w:rFonts w:asciiTheme="majorBidi" w:hAnsiTheme="majorBidi" w:cstheme="majorBidi"/>
          <w:lang w:val="en-US"/>
        </w:rPr>
        <w:t xml:space="preserve"> </w:t>
      </w:r>
      <w:r w:rsidR="00053737" w:rsidRPr="00053737">
        <w:rPr>
          <w:rFonts w:asciiTheme="majorBidi" w:hAnsiTheme="majorBidi" w:cstheme="majorBidi"/>
          <w:lang w:val="en-US"/>
        </w:rPr>
        <w:t>Buri</w:t>
      </w:r>
      <w:r w:rsidR="00053737">
        <w:rPr>
          <w:rFonts w:asciiTheme="majorBidi" w:hAnsiTheme="majorBidi" w:cstheme="majorBidi"/>
          <w:lang w:val="en-US"/>
        </w:rPr>
        <w:t>als from the Roman and Byzantine Periods in Caesarea.</w:t>
      </w:r>
    </w:p>
  </w:footnote>
  <w:footnote w:id="27">
    <w:p w14:paraId="355CB8A9" w14:textId="1DC71354" w:rsidR="008358B7" w:rsidRPr="008358B7" w:rsidRDefault="008358B7" w:rsidP="009C05DB">
      <w:pPr>
        <w:pStyle w:val="FootnoteText"/>
        <w:rPr>
          <w:rFonts w:asciiTheme="majorBidi" w:hAnsiTheme="majorBidi" w:cstheme="majorBidi"/>
          <w:bCs/>
          <w:lang w:val="en-US"/>
        </w:rPr>
      </w:pPr>
      <w:r w:rsidRPr="008358B7">
        <w:rPr>
          <w:rStyle w:val="FootnoteReference"/>
          <w:rFonts w:asciiTheme="majorBidi" w:hAnsiTheme="majorBidi" w:cstheme="majorBidi"/>
        </w:rPr>
        <w:footnoteRef/>
      </w:r>
      <w:r w:rsidRPr="008358B7">
        <w:rPr>
          <w:rFonts w:asciiTheme="majorBidi" w:hAnsiTheme="majorBidi" w:cstheme="majorBidi"/>
          <w:lang w:val="en-US"/>
        </w:rPr>
        <w:t xml:space="preserve"> </w:t>
      </w:r>
      <w:r>
        <w:rPr>
          <w:rFonts w:asciiTheme="majorBidi" w:hAnsiTheme="majorBidi" w:cstheme="majorBidi"/>
          <w:b/>
          <w:bCs/>
          <w:lang w:val="en-US"/>
        </w:rPr>
        <w:t>Eyad</w:t>
      </w:r>
      <w:r>
        <w:rPr>
          <w:rFonts w:asciiTheme="majorBidi" w:hAnsiTheme="majorBidi" w:cstheme="majorBidi"/>
          <w:lang w:val="en-US"/>
        </w:rPr>
        <w:t xml:space="preserve">, </w:t>
      </w:r>
      <w:r>
        <w:rPr>
          <w:rFonts w:asciiTheme="majorBidi" w:hAnsiTheme="majorBidi" w:cstheme="majorBidi"/>
          <w:b/>
          <w:lang w:val="en-US"/>
        </w:rPr>
        <w:t>Bisharat,</w:t>
      </w:r>
      <w:r>
        <w:rPr>
          <w:rFonts w:asciiTheme="majorBidi" w:hAnsiTheme="majorBidi" w:cstheme="majorBidi"/>
          <w:bCs/>
          <w:lang w:val="en-US"/>
        </w:rPr>
        <w:t xml:space="preserve"> and </w:t>
      </w:r>
      <w:r w:rsidRPr="008358B7">
        <w:rPr>
          <w:rFonts w:asciiTheme="majorBidi" w:hAnsiTheme="majorBidi" w:cstheme="majorBidi"/>
          <w:b/>
          <w:lang w:val="en-US"/>
        </w:rPr>
        <w:t>Yardenna Alexandre</w:t>
      </w:r>
      <w:r>
        <w:rPr>
          <w:rFonts w:asciiTheme="majorBidi" w:hAnsiTheme="majorBidi" w:cstheme="majorBidi"/>
          <w:bCs/>
          <w:lang w:val="en-US"/>
        </w:rPr>
        <w:t>; “</w:t>
      </w:r>
      <w:r w:rsidRPr="008358B7">
        <w:rPr>
          <w:rFonts w:asciiTheme="majorBidi" w:hAnsiTheme="majorBidi" w:cstheme="majorBidi"/>
          <w:bCs/>
          <w:i/>
          <w:iCs/>
          <w:lang w:val="en-US"/>
        </w:rPr>
        <w:t>Bronze Age Winepresses and Roman-Period Burial Caves near Nein, Giv‘at Ha-More</w:t>
      </w:r>
      <w:r>
        <w:rPr>
          <w:rFonts w:asciiTheme="majorBidi" w:hAnsiTheme="majorBidi" w:cstheme="majorBidi"/>
          <w:bCs/>
          <w:lang w:val="en-US"/>
        </w:rPr>
        <w:t>”; ‘Atiqot 114, 2023; p. 217</w:t>
      </w:r>
      <w:r w:rsidR="00BB348B">
        <w:rPr>
          <w:rFonts w:asciiTheme="majorBidi" w:hAnsiTheme="majorBidi" w:cstheme="majorBidi"/>
          <w:bCs/>
          <w:lang w:val="en-US"/>
        </w:rPr>
        <w:t xml:space="preserve"> and p. 252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13C1"/>
    <w:multiLevelType w:val="hybridMultilevel"/>
    <w:tmpl w:val="2676E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FB216D"/>
    <w:multiLevelType w:val="hybridMultilevel"/>
    <w:tmpl w:val="4ADC3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734B71"/>
    <w:multiLevelType w:val="hybridMultilevel"/>
    <w:tmpl w:val="F6C21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B73AE0"/>
    <w:multiLevelType w:val="hybridMultilevel"/>
    <w:tmpl w:val="B770B104"/>
    <w:lvl w:ilvl="0" w:tplc="A0FC74D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F2927"/>
    <w:multiLevelType w:val="hybridMultilevel"/>
    <w:tmpl w:val="A1244AFE"/>
    <w:lvl w:ilvl="0" w:tplc="8A905E14">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5" w15:restartNumberingAfterBreak="0">
    <w:nsid w:val="57272FEA"/>
    <w:multiLevelType w:val="hybridMultilevel"/>
    <w:tmpl w:val="840C2174"/>
    <w:lvl w:ilvl="0" w:tplc="4A24D5E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6C7930EB"/>
    <w:multiLevelType w:val="hybridMultilevel"/>
    <w:tmpl w:val="E59A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6009706">
    <w:abstractNumId w:val="4"/>
  </w:num>
  <w:num w:numId="2" w16cid:durableId="937907019">
    <w:abstractNumId w:val="5"/>
  </w:num>
  <w:num w:numId="3" w16cid:durableId="379020451">
    <w:abstractNumId w:val="2"/>
  </w:num>
  <w:num w:numId="4" w16cid:durableId="866942126">
    <w:abstractNumId w:val="6"/>
  </w:num>
  <w:num w:numId="5" w16cid:durableId="1255892296">
    <w:abstractNumId w:val="3"/>
  </w:num>
  <w:num w:numId="6" w16cid:durableId="1338388319">
    <w:abstractNumId w:val="0"/>
  </w:num>
  <w:num w:numId="7" w16cid:durableId="1980265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7E"/>
    <w:rsid w:val="00000969"/>
    <w:rsid w:val="00003B0B"/>
    <w:rsid w:val="00006712"/>
    <w:rsid w:val="00007BCA"/>
    <w:rsid w:val="000104CB"/>
    <w:rsid w:val="00010F6F"/>
    <w:rsid w:val="00011F27"/>
    <w:rsid w:val="00015A1E"/>
    <w:rsid w:val="000171A4"/>
    <w:rsid w:val="00020A0D"/>
    <w:rsid w:val="000259BF"/>
    <w:rsid w:val="000401ED"/>
    <w:rsid w:val="0004496E"/>
    <w:rsid w:val="00046A65"/>
    <w:rsid w:val="000507EE"/>
    <w:rsid w:val="00051C45"/>
    <w:rsid w:val="00053737"/>
    <w:rsid w:val="0005444D"/>
    <w:rsid w:val="00056E36"/>
    <w:rsid w:val="00057F0B"/>
    <w:rsid w:val="00062F13"/>
    <w:rsid w:val="000640BD"/>
    <w:rsid w:val="000647C3"/>
    <w:rsid w:val="00064BFC"/>
    <w:rsid w:val="000733F3"/>
    <w:rsid w:val="00073F65"/>
    <w:rsid w:val="000870C0"/>
    <w:rsid w:val="00090048"/>
    <w:rsid w:val="000914FB"/>
    <w:rsid w:val="00092113"/>
    <w:rsid w:val="00094E25"/>
    <w:rsid w:val="00096CEB"/>
    <w:rsid w:val="000A3F3B"/>
    <w:rsid w:val="000B04C1"/>
    <w:rsid w:val="000C1018"/>
    <w:rsid w:val="000C1F83"/>
    <w:rsid w:val="000C2623"/>
    <w:rsid w:val="000C335F"/>
    <w:rsid w:val="000C4A7C"/>
    <w:rsid w:val="000C5F23"/>
    <w:rsid w:val="000C640C"/>
    <w:rsid w:val="000C641E"/>
    <w:rsid w:val="000D3BF2"/>
    <w:rsid w:val="000D3FAA"/>
    <w:rsid w:val="000E03A0"/>
    <w:rsid w:val="000F0854"/>
    <w:rsid w:val="000F2F1E"/>
    <w:rsid w:val="000F2F48"/>
    <w:rsid w:val="000F556F"/>
    <w:rsid w:val="000F6CB5"/>
    <w:rsid w:val="001043E3"/>
    <w:rsid w:val="00105D06"/>
    <w:rsid w:val="00105D4D"/>
    <w:rsid w:val="00111FD6"/>
    <w:rsid w:val="00112920"/>
    <w:rsid w:val="00117710"/>
    <w:rsid w:val="00120446"/>
    <w:rsid w:val="001275DD"/>
    <w:rsid w:val="001315FA"/>
    <w:rsid w:val="00134D40"/>
    <w:rsid w:val="0014334C"/>
    <w:rsid w:val="00143F39"/>
    <w:rsid w:val="0014511C"/>
    <w:rsid w:val="00147CC5"/>
    <w:rsid w:val="00151C73"/>
    <w:rsid w:val="00156775"/>
    <w:rsid w:val="0015686D"/>
    <w:rsid w:val="001570B9"/>
    <w:rsid w:val="00161032"/>
    <w:rsid w:val="001653B6"/>
    <w:rsid w:val="001657C6"/>
    <w:rsid w:val="00166DF5"/>
    <w:rsid w:val="00167E78"/>
    <w:rsid w:val="0017092D"/>
    <w:rsid w:val="001709CF"/>
    <w:rsid w:val="0017376E"/>
    <w:rsid w:val="00174B4E"/>
    <w:rsid w:val="00181428"/>
    <w:rsid w:val="001946AA"/>
    <w:rsid w:val="001955B0"/>
    <w:rsid w:val="0019570A"/>
    <w:rsid w:val="00195A1B"/>
    <w:rsid w:val="00195CBA"/>
    <w:rsid w:val="001A59E5"/>
    <w:rsid w:val="001B433D"/>
    <w:rsid w:val="001B48A2"/>
    <w:rsid w:val="001B6329"/>
    <w:rsid w:val="001C06CE"/>
    <w:rsid w:val="001C0806"/>
    <w:rsid w:val="001C0EFF"/>
    <w:rsid w:val="001C4541"/>
    <w:rsid w:val="001D294C"/>
    <w:rsid w:val="001D5380"/>
    <w:rsid w:val="001D7022"/>
    <w:rsid w:val="001F26A8"/>
    <w:rsid w:val="001F4664"/>
    <w:rsid w:val="001F7FB9"/>
    <w:rsid w:val="002061FC"/>
    <w:rsid w:val="00206EDA"/>
    <w:rsid w:val="00207E0C"/>
    <w:rsid w:val="00210CF1"/>
    <w:rsid w:val="0021171E"/>
    <w:rsid w:val="002117A0"/>
    <w:rsid w:val="00211CA0"/>
    <w:rsid w:val="00215219"/>
    <w:rsid w:val="002161C1"/>
    <w:rsid w:val="00232B36"/>
    <w:rsid w:val="002363E9"/>
    <w:rsid w:val="00236641"/>
    <w:rsid w:val="002368CE"/>
    <w:rsid w:val="002400CB"/>
    <w:rsid w:val="00241E06"/>
    <w:rsid w:val="00247E58"/>
    <w:rsid w:val="002549E1"/>
    <w:rsid w:val="00263E50"/>
    <w:rsid w:val="00264670"/>
    <w:rsid w:val="00267238"/>
    <w:rsid w:val="00271F93"/>
    <w:rsid w:val="00277422"/>
    <w:rsid w:val="00281188"/>
    <w:rsid w:val="00292445"/>
    <w:rsid w:val="00295BA7"/>
    <w:rsid w:val="0029604A"/>
    <w:rsid w:val="002A21A3"/>
    <w:rsid w:val="002A38F3"/>
    <w:rsid w:val="002A3E74"/>
    <w:rsid w:val="002A50F5"/>
    <w:rsid w:val="002A5456"/>
    <w:rsid w:val="002B07A2"/>
    <w:rsid w:val="002B1C8D"/>
    <w:rsid w:val="002B2920"/>
    <w:rsid w:val="002B43E7"/>
    <w:rsid w:val="002B7E60"/>
    <w:rsid w:val="002C1D8D"/>
    <w:rsid w:val="002E210F"/>
    <w:rsid w:val="002E24FF"/>
    <w:rsid w:val="002F0BC5"/>
    <w:rsid w:val="002F2825"/>
    <w:rsid w:val="002F341E"/>
    <w:rsid w:val="003007FF"/>
    <w:rsid w:val="0030102E"/>
    <w:rsid w:val="0030375E"/>
    <w:rsid w:val="00304567"/>
    <w:rsid w:val="003050D2"/>
    <w:rsid w:val="00305BA0"/>
    <w:rsid w:val="003078C6"/>
    <w:rsid w:val="00312AD9"/>
    <w:rsid w:val="00314D7E"/>
    <w:rsid w:val="00322C07"/>
    <w:rsid w:val="00323E84"/>
    <w:rsid w:val="00325F00"/>
    <w:rsid w:val="0033060F"/>
    <w:rsid w:val="00331D31"/>
    <w:rsid w:val="00332ADB"/>
    <w:rsid w:val="003342EE"/>
    <w:rsid w:val="00336578"/>
    <w:rsid w:val="0033710B"/>
    <w:rsid w:val="00337CB0"/>
    <w:rsid w:val="00341592"/>
    <w:rsid w:val="00341E8A"/>
    <w:rsid w:val="00343B79"/>
    <w:rsid w:val="00346185"/>
    <w:rsid w:val="00356FD4"/>
    <w:rsid w:val="00361C54"/>
    <w:rsid w:val="0036213B"/>
    <w:rsid w:val="003678D2"/>
    <w:rsid w:val="003679BD"/>
    <w:rsid w:val="003746FC"/>
    <w:rsid w:val="00376CC9"/>
    <w:rsid w:val="00382353"/>
    <w:rsid w:val="0038757E"/>
    <w:rsid w:val="00387674"/>
    <w:rsid w:val="00391567"/>
    <w:rsid w:val="0039205F"/>
    <w:rsid w:val="003A19FF"/>
    <w:rsid w:val="003A3AC4"/>
    <w:rsid w:val="003A3E8B"/>
    <w:rsid w:val="003A5B29"/>
    <w:rsid w:val="003A6BA3"/>
    <w:rsid w:val="003B068C"/>
    <w:rsid w:val="003B447B"/>
    <w:rsid w:val="003C06B8"/>
    <w:rsid w:val="003C319F"/>
    <w:rsid w:val="003C590B"/>
    <w:rsid w:val="003C6AC4"/>
    <w:rsid w:val="003D2DD4"/>
    <w:rsid w:val="003D31E0"/>
    <w:rsid w:val="003D4A5C"/>
    <w:rsid w:val="003D58ED"/>
    <w:rsid w:val="003D699E"/>
    <w:rsid w:val="003D7B8A"/>
    <w:rsid w:val="003E1507"/>
    <w:rsid w:val="003E15EB"/>
    <w:rsid w:val="003E15FB"/>
    <w:rsid w:val="003E2299"/>
    <w:rsid w:val="003E493E"/>
    <w:rsid w:val="003E6D17"/>
    <w:rsid w:val="003F3F99"/>
    <w:rsid w:val="003F5218"/>
    <w:rsid w:val="00405534"/>
    <w:rsid w:val="004059AD"/>
    <w:rsid w:val="00407D55"/>
    <w:rsid w:val="00410EE4"/>
    <w:rsid w:val="00410F8B"/>
    <w:rsid w:val="004112F5"/>
    <w:rsid w:val="004142B4"/>
    <w:rsid w:val="004143D3"/>
    <w:rsid w:val="0041582B"/>
    <w:rsid w:val="00416E0A"/>
    <w:rsid w:val="0042000C"/>
    <w:rsid w:val="00420036"/>
    <w:rsid w:val="004211D5"/>
    <w:rsid w:val="00426274"/>
    <w:rsid w:val="00427696"/>
    <w:rsid w:val="00440AFF"/>
    <w:rsid w:val="004436D7"/>
    <w:rsid w:val="00452787"/>
    <w:rsid w:val="00452A1C"/>
    <w:rsid w:val="00453631"/>
    <w:rsid w:val="00462AA1"/>
    <w:rsid w:val="00462F81"/>
    <w:rsid w:val="00464B28"/>
    <w:rsid w:val="00464C99"/>
    <w:rsid w:val="00465FBB"/>
    <w:rsid w:val="00472931"/>
    <w:rsid w:val="00474250"/>
    <w:rsid w:val="004779AC"/>
    <w:rsid w:val="00483A37"/>
    <w:rsid w:val="00483AF2"/>
    <w:rsid w:val="00483CCD"/>
    <w:rsid w:val="004845CF"/>
    <w:rsid w:val="0048489F"/>
    <w:rsid w:val="00486AE1"/>
    <w:rsid w:val="0049093E"/>
    <w:rsid w:val="00490C9D"/>
    <w:rsid w:val="004920BE"/>
    <w:rsid w:val="00495FC8"/>
    <w:rsid w:val="004A2A69"/>
    <w:rsid w:val="004A2B63"/>
    <w:rsid w:val="004A38DD"/>
    <w:rsid w:val="004A448E"/>
    <w:rsid w:val="004A4620"/>
    <w:rsid w:val="004A7D97"/>
    <w:rsid w:val="004B3B93"/>
    <w:rsid w:val="004B489D"/>
    <w:rsid w:val="004B4F57"/>
    <w:rsid w:val="004B66BC"/>
    <w:rsid w:val="004C0C8A"/>
    <w:rsid w:val="004D34A2"/>
    <w:rsid w:val="004D3623"/>
    <w:rsid w:val="004D4089"/>
    <w:rsid w:val="004D595A"/>
    <w:rsid w:val="004E13EC"/>
    <w:rsid w:val="004E3BE9"/>
    <w:rsid w:val="004E44EE"/>
    <w:rsid w:val="004F6165"/>
    <w:rsid w:val="004F6A00"/>
    <w:rsid w:val="004F7BA3"/>
    <w:rsid w:val="005038D7"/>
    <w:rsid w:val="005074A9"/>
    <w:rsid w:val="00510067"/>
    <w:rsid w:val="0051490C"/>
    <w:rsid w:val="00516F2D"/>
    <w:rsid w:val="005215FE"/>
    <w:rsid w:val="005229A7"/>
    <w:rsid w:val="0052506B"/>
    <w:rsid w:val="005251C8"/>
    <w:rsid w:val="00525A64"/>
    <w:rsid w:val="0053029D"/>
    <w:rsid w:val="005336FB"/>
    <w:rsid w:val="005338EB"/>
    <w:rsid w:val="005365B6"/>
    <w:rsid w:val="00543574"/>
    <w:rsid w:val="0055011E"/>
    <w:rsid w:val="005513FE"/>
    <w:rsid w:val="00551D93"/>
    <w:rsid w:val="005605F1"/>
    <w:rsid w:val="00563A53"/>
    <w:rsid w:val="00566DC7"/>
    <w:rsid w:val="00571ADC"/>
    <w:rsid w:val="00572C49"/>
    <w:rsid w:val="005752C3"/>
    <w:rsid w:val="00575820"/>
    <w:rsid w:val="00575EA0"/>
    <w:rsid w:val="00576654"/>
    <w:rsid w:val="00577110"/>
    <w:rsid w:val="00577772"/>
    <w:rsid w:val="00583AC1"/>
    <w:rsid w:val="00595A96"/>
    <w:rsid w:val="00597108"/>
    <w:rsid w:val="0059721B"/>
    <w:rsid w:val="005A0498"/>
    <w:rsid w:val="005A3069"/>
    <w:rsid w:val="005B2CFE"/>
    <w:rsid w:val="005B5975"/>
    <w:rsid w:val="005C7AEC"/>
    <w:rsid w:val="005D08CC"/>
    <w:rsid w:val="005D2D82"/>
    <w:rsid w:val="005D4849"/>
    <w:rsid w:val="005D5E2D"/>
    <w:rsid w:val="005D7540"/>
    <w:rsid w:val="005E0791"/>
    <w:rsid w:val="005E5DAF"/>
    <w:rsid w:val="005F022E"/>
    <w:rsid w:val="005F4559"/>
    <w:rsid w:val="005F571F"/>
    <w:rsid w:val="005F6FFE"/>
    <w:rsid w:val="00600750"/>
    <w:rsid w:val="00600AA1"/>
    <w:rsid w:val="00600E5A"/>
    <w:rsid w:val="0060336C"/>
    <w:rsid w:val="00603A9F"/>
    <w:rsid w:val="00612099"/>
    <w:rsid w:val="006158A1"/>
    <w:rsid w:val="00616588"/>
    <w:rsid w:val="00620BC0"/>
    <w:rsid w:val="00622CD8"/>
    <w:rsid w:val="006264C4"/>
    <w:rsid w:val="0063302C"/>
    <w:rsid w:val="00635F56"/>
    <w:rsid w:val="0063762E"/>
    <w:rsid w:val="006459F2"/>
    <w:rsid w:val="00652EB0"/>
    <w:rsid w:val="00656EAD"/>
    <w:rsid w:val="00660B4B"/>
    <w:rsid w:val="00665C0D"/>
    <w:rsid w:val="00666446"/>
    <w:rsid w:val="006701A7"/>
    <w:rsid w:val="00674B00"/>
    <w:rsid w:val="006853C2"/>
    <w:rsid w:val="00686F74"/>
    <w:rsid w:val="00691E35"/>
    <w:rsid w:val="00692FE9"/>
    <w:rsid w:val="00693021"/>
    <w:rsid w:val="006943ED"/>
    <w:rsid w:val="00697B56"/>
    <w:rsid w:val="006B131C"/>
    <w:rsid w:val="006B3CD1"/>
    <w:rsid w:val="006C25FE"/>
    <w:rsid w:val="006C45EC"/>
    <w:rsid w:val="006C5269"/>
    <w:rsid w:val="006C5E17"/>
    <w:rsid w:val="006C610D"/>
    <w:rsid w:val="006C7121"/>
    <w:rsid w:val="006C7938"/>
    <w:rsid w:val="006D39B0"/>
    <w:rsid w:val="006D6EEC"/>
    <w:rsid w:val="006E0165"/>
    <w:rsid w:val="006E4C41"/>
    <w:rsid w:val="006F0DC3"/>
    <w:rsid w:val="006F12EF"/>
    <w:rsid w:val="006F3A57"/>
    <w:rsid w:val="006F3AB6"/>
    <w:rsid w:val="006F5226"/>
    <w:rsid w:val="006F6B54"/>
    <w:rsid w:val="00711CAD"/>
    <w:rsid w:val="00712B1F"/>
    <w:rsid w:val="00714576"/>
    <w:rsid w:val="00714F4C"/>
    <w:rsid w:val="00721D3B"/>
    <w:rsid w:val="007229E4"/>
    <w:rsid w:val="00722B5C"/>
    <w:rsid w:val="00723F20"/>
    <w:rsid w:val="007269EA"/>
    <w:rsid w:val="00732409"/>
    <w:rsid w:val="007361D7"/>
    <w:rsid w:val="0073628F"/>
    <w:rsid w:val="00736799"/>
    <w:rsid w:val="007376B0"/>
    <w:rsid w:val="00741110"/>
    <w:rsid w:val="00743CE7"/>
    <w:rsid w:val="00745C3C"/>
    <w:rsid w:val="00745C9B"/>
    <w:rsid w:val="00751E58"/>
    <w:rsid w:val="00753657"/>
    <w:rsid w:val="0075537A"/>
    <w:rsid w:val="00756158"/>
    <w:rsid w:val="0076039F"/>
    <w:rsid w:val="0076055C"/>
    <w:rsid w:val="00761532"/>
    <w:rsid w:val="0077157B"/>
    <w:rsid w:val="00772B9B"/>
    <w:rsid w:val="0077561E"/>
    <w:rsid w:val="00775996"/>
    <w:rsid w:val="007771D8"/>
    <w:rsid w:val="00777205"/>
    <w:rsid w:val="0078251C"/>
    <w:rsid w:val="00784675"/>
    <w:rsid w:val="00791245"/>
    <w:rsid w:val="00793EFC"/>
    <w:rsid w:val="00794B97"/>
    <w:rsid w:val="00794D2D"/>
    <w:rsid w:val="007A192B"/>
    <w:rsid w:val="007A2025"/>
    <w:rsid w:val="007A6D9C"/>
    <w:rsid w:val="007B3220"/>
    <w:rsid w:val="007B75CD"/>
    <w:rsid w:val="007B77D2"/>
    <w:rsid w:val="007C0EFC"/>
    <w:rsid w:val="007C6799"/>
    <w:rsid w:val="007D508C"/>
    <w:rsid w:val="007D6883"/>
    <w:rsid w:val="007D6B74"/>
    <w:rsid w:val="007E3D77"/>
    <w:rsid w:val="007E437F"/>
    <w:rsid w:val="007E499B"/>
    <w:rsid w:val="007E4F1D"/>
    <w:rsid w:val="007E4FB1"/>
    <w:rsid w:val="007E72D0"/>
    <w:rsid w:val="007F056A"/>
    <w:rsid w:val="00800E4F"/>
    <w:rsid w:val="008028A9"/>
    <w:rsid w:val="0080383B"/>
    <w:rsid w:val="00810889"/>
    <w:rsid w:val="00812264"/>
    <w:rsid w:val="00820E5F"/>
    <w:rsid w:val="008224B6"/>
    <w:rsid w:val="00825453"/>
    <w:rsid w:val="00830ABC"/>
    <w:rsid w:val="00834646"/>
    <w:rsid w:val="008358B7"/>
    <w:rsid w:val="00845400"/>
    <w:rsid w:val="00850D9E"/>
    <w:rsid w:val="00850F15"/>
    <w:rsid w:val="00851B7E"/>
    <w:rsid w:val="00856E34"/>
    <w:rsid w:val="00863C88"/>
    <w:rsid w:val="008654CF"/>
    <w:rsid w:val="00875155"/>
    <w:rsid w:val="00877F53"/>
    <w:rsid w:val="00882B7E"/>
    <w:rsid w:val="00890272"/>
    <w:rsid w:val="008935F8"/>
    <w:rsid w:val="00893E44"/>
    <w:rsid w:val="00897A74"/>
    <w:rsid w:val="008A0B33"/>
    <w:rsid w:val="008A179A"/>
    <w:rsid w:val="008A1E47"/>
    <w:rsid w:val="008A7EB1"/>
    <w:rsid w:val="008B2D09"/>
    <w:rsid w:val="008B48B0"/>
    <w:rsid w:val="008B5788"/>
    <w:rsid w:val="008B6FBE"/>
    <w:rsid w:val="008C027C"/>
    <w:rsid w:val="008C0382"/>
    <w:rsid w:val="008C0662"/>
    <w:rsid w:val="008C1A60"/>
    <w:rsid w:val="008C35F0"/>
    <w:rsid w:val="008C4DD0"/>
    <w:rsid w:val="008C56FD"/>
    <w:rsid w:val="008C772E"/>
    <w:rsid w:val="008D1AAB"/>
    <w:rsid w:val="008D3304"/>
    <w:rsid w:val="008D3B77"/>
    <w:rsid w:val="008D6D76"/>
    <w:rsid w:val="008E0EAC"/>
    <w:rsid w:val="008E39C9"/>
    <w:rsid w:val="008E70C1"/>
    <w:rsid w:val="008F2496"/>
    <w:rsid w:val="008F3AE2"/>
    <w:rsid w:val="00903787"/>
    <w:rsid w:val="00904589"/>
    <w:rsid w:val="00906886"/>
    <w:rsid w:val="00906F32"/>
    <w:rsid w:val="00916324"/>
    <w:rsid w:val="00927B89"/>
    <w:rsid w:val="009345DD"/>
    <w:rsid w:val="00942F29"/>
    <w:rsid w:val="009433A9"/>
    <w:rsid w:val="009448AA"/>
    <w:rsid w:val="00946FF4"/>
    <w:rsid w:val="0094795B"/>
    <w:rsid w:val="0095334F"/>
    <w:rsid w:val="00961486"/>
    <w:rsid w:val="009619BA"/>
    <w:rsid w:val="0096269B"/>
    <w:rsid w:val="009701FB"/>
    <w:rsid w:val="00973532"/>
    <w:rsid w:val="00983879"/>
    <w:rsid w:val="00984FB6"/>
    <w:rsid w:val="009930D3"/>
    <w:rsid w:val="00993F8F"/>
    <w:rsid w:val="00995C67"/>
    <w:rsid w:val="009A2CD6"/>
    <w:rsid w:val="009A3696"/>
    <w:rsid w:val="009A3B2E"/>
    <w:rsid w:val="009A4C3D"/>
    <w:rsid w:val="009A7D53"/>
    <w:rsid w:val="009B3394"/>
    <w:rsid w:val="009C05DB"/>
    <w:rsid w:val="009C2AED"/>
    <w:rsid w:val="009C2DA1"/>
    <w:rsid w:val="009C337D"/>
    <w:rsid w:val="009C39F1"/>
    <w:rsid w:val="009C4E54"/>
    <w:rsid w:val="009C69C8"/>
    <w:rsid w:val="009D0730"/>
    <w:rsid w:val="009D685E"/>
    <w:rsid w:val="009E15FD"/>
    <w:rsid w:val="009E1727"/>
    <w:rsid w:val="009E3F65"/>
    <w:rsid w:val="009E544F"/>
    <w:rsid w:val="009F1334"/>
    <w:rsid w:val="009F3379"/>
    <w:rsid w:val="009F5B02"/>
    <w:rsid w:val="009F6D62"/>
    <w:rsid w:val="00A055A7"/>
    <w:rsid w:val="00A0580B"/>
    <w:rsid w:val="00A06D03"/>
    <w:rsid w:val="00A078E3"/>
    <w:rsid w:val="00A117B3"/>
    <w:rsid w:val="00A22C7D"/>
    <w:rsid w:val="00A2452E"/>
    <w:rsid w:val="00A24FFC"/>
    <w:rsid w:val="00A302C8"/>
    <w:rsid w:val="00A32D52"/>
    <w:rsid w:val="00A34481"/>
    <w:rsid w:val="00A358EC"/>
    <w:rsid w:val="00A374E8"/>
    <w:rsid w:val="00A42132"/>
    <w:rsid w:val="00A4383A"/>
    <w:rsid w:val="00A45F1C"/>
    <w:rsid w:val="00A51491"/>
    <w:rsid w:val="00A54A0F"/>
    <w:rsid w:val="00A55EA8"/>
    <w:rsid w:val="00A631ED"/>
    <w:rsid w:val="00A65436"/>
    <w:rsid w:val="00A66CC5"/>
    <w:rsid w:val="00A70C79"/>
    <w:rsid w:val="00A71EB3"/>
    <w:rsid w:val="00A743F6"/>
    <w:rsid w:val="00A75900"/>
    <w:rsid w:val="00A75CCC"/>
    <w:rsid w:val="00A778F4"/>
    <w:rsid w:val="00A8698D"/>
    <w:rsid w:val="00A87DF0"/>
    <w:rsid w:val="00A91363"/>
    <w:rsid w:val="00A95355"/>
    <w:rsid w:val="00A95DA2"/>
    <w:rsid w:val="00AA0F83"/>
    <w:rsid w:val="00AB280E"/>
    <w:rsid w:val="00AB346F"/>
    <w:rsid w:val="00AB5473"/>
    <w:rsid w:val="00AB7837"/>
    <w:rsid w:val="00AB7C77"/>
    <w:rsid w:val="00AC0217"/>
    <w:rsid w:val="00AD73BC"/>
    <w:rsid w:val="00AE033B"/>
    <w:rsid w:val="00AE1D65"/>
    <w:rsid w:val="00AE239E"/>
    <w:rsid w:val="00AE2DE7"/>
    <w:rsid w:val="00AE523C"/>
    <w:rsid w:val="00AE59AE"/>
    <w:rsid w:val="00AE6A59"/>
    <w:rsid w:val="00AF4870"/>
    <w:rsid w:val="00B00F6E"/>
    <w:rsid w:val="00B04106"/>
    <w:rsid w:val="00B1146A"/>
    <w:rsid w:val="00B11D2D"/>
    <w:rsid w:val="00B120FA"/>
    <w:rsid w:val="00B173CB"/>
    <w:rsid w:val="00B175BC"/>
    <w:rsid w:val="00B21297"/>
    <w:rsid w:val="00B219E1"/>
    <w:rsid w:val="00B22D85"/>
    <w:rsid w:val="00B27D0D"/>
    <w:rsid w:val="00B31604"/>
    <w:rsid w:val="00B32B69"/>
    <w:rsid w:val="00B37BD1"/>
    <w:rsid w:val="00B41E1D"/>
    <w:rsid w:val="00B43FB9"/>
    <w:rsid w:val="00B45855"/>
    <w:rsid w:val="00B523B0"/>
    <w:rsid w:val="00B56066"/>
    <w:rsid w:val="00B63D3A"/>
    <w:rsid w:val="00B67811"/>
    <w:rsid w:val="00B73578"/>
    <w:rsid w:val="00B745FC"/>
    <w:rsid w:val="00B77374"/>
    <w:rsid w:val="00B80B28"/>
    <w:rsid w:val="00B8513C"/>
    <w:rsid w:val="00B863E5"/>
    <w:rsid w:val="00B864CD"/>
    <w:rsid w:val="00B903F1"/>
    <w:rsid w:val="00B938FF"/>
    <w:rsid w:val="00B94D9E"/>
    <w:rsid w:val="00B95ABE"/>
    <w:rsid w:val="00B95CA3"/>
    <w:rsid w:val="00B964B2"/>
    <w:rsid w:val="00B97C09"/>
    <w:rsid w:val="00BA0B49"/>
    <w:rsid w:val="00BB16DF"/>
    <w:rsid w:val="00BB348B"/>
    <w:rsid w:val="00BC3029"/>
    <w:rsid w:val="00BD28C8"/>
    <w:rsid w:val="00BD59C1"/>
    <w:rsid w:val="00BD6926"/>
    <w:rsid w:val="00BD7150"/>
    <w:rsid w:val="00BE05B3"/>
    <w:rsid w:val="00BE39C8"/>
    <w:rsid w:val="00BE4485"/>
    <w:rsid w:val="00BE615A"/>
    <w:rsid w:val="00BF0A2D"/>
    <w:rsid w:val="00BF22B5"/>
    <w:rsid w:val="00BF31F6"/>
    <w:rsid w:val="00C048EA"/>
    <w:rsid w:val="00C078CB"/>
    <w:rsid w:val="00C12398"/>
    <w:rsid w:val="00C13112"/>
    <w:rsid w:val="00C1395D"/>
    <w:rsid w:val="00C159F6"/>
    <w:rsid w:val="00C21186"/>
    <w:rsid w:val="00C2261A"/>
    <w:rsid w:val="00C2435E"/>
    <w:rsid w:val="00C24F3B"/>
    <w:rsid w:val="00C304AC"/>
    <w:rsid w:val="00C36D6D"/>
    <w:rsid w:val="00C37D19"/>
    <w:rsid w:val="00C40C08"/>
    <w:rsid w:val="00C41779"/>
    <w:rsid w:val="00C42572"/>
    <w:rsid w:val="00C459C9"/>
    <w:rsid w:val="00C63457"/>
    <w:rsid w:val="00C6518D"/>
    <w:rsid w:val="00C711BA"/>
    <w:rsid w:val="00C725D2"/>
    <w:rsid w:val="00C744F5"/>
    <w:rsid w:val="00C74581"/>
    <w:rsid w:val="00C805FE"/>
    <w:rsid w:val="00C8066B"/>
    <w:rsid w:val="00C83C88"/>
    <w:rsid w:val="00C84E20"/>
    <w:rsid w:val="00C914F7"/>
    <w:rsid w:val="00C93E1C"/>
    <w:rsid w:val="00C94EB2"/>
    <w:rsid w:val="00C94F4D"/>
    <w:rsid w:val="00C95DBA"/>
    <w:rsid w:val="00CA0F99"/>
    <w:rsid w:val="00CA5CD7"/>
    <w:rsid w:val="00CB5ABF"/>
    <w:rsid w:val="00CC3B31"/>
    <w:rsid w:val="00CC547B"/>
    <w:rsid w:val="00CC6613"/>
    <w:rsid w:val="00CC6BDE"/>
    <w:rsid w:val="00CD3D03"/>
    <w:rsid w:val="00CD65CB"/>
    <w:rsid w:val="00CE35F9"/>
    <w:rsid w:val="00CE52B1"/>
    <w:rsid w:val="00CE611E"/>
    <w:rsid w:val="00CE6DB2"/>
    <w:rsid w:val="00CF7FAD"/>
    <w:rsid w:val="00D05C9D"/>
    <w:rsid w:val="00D06D96"/>
    <w:rsid w:val="00D07037"/>
    <w:rsid w:val="00D075A5"/>
    <w:rsid w:val="00D151FB"/>
    <w:rsid w:val="00D1609E"/>
    <w:rsid w:val="00D23489"/>
    <w:rsid w:val="00D237D3"/>
    <w:rsid w:val="00D25583"/>
    <w:rsid w:val="00D25F5D"/>
    <w:rsid w:val="00D27367"/>
    <w:rsid w:val="00D30063"/>
    <w:rsid w:val="00D303A1"/>
    <w:rsid w:val="00D33DC4"/>
    <w:rsid w:val="00D34FA4"/>
    <w:rsid w:val="00D3501B"/>
    <w:rsid w:val="00D37979"/>
    <w:rsid w:val="00D379AA"/>
    <w:rsid w:val="00D400F7"/>
    <w:rsid w:val="00D46F50"/>
    <w:rsid w:val="00D47687"/>
    <w:rsid w:val="00D52BCD"/>
    <w:rsid w:val="00D54BC9"/>
    <w:rsid w:val="00D5649D"/>
    <w:rsid w:val="00D56563"/>
    <w:rsid w:val="00D57303"/>
    <w:rsid w:val="00D60C41"/>
    <w:rsid w:val="00D61AF4"/>
    <w:rsid w:val="00D61D3F"/>
    <w:rsid w:val="00D61D9B"/>
    <w:rsid w:val="00D72A3E"/>
    <w:rsid w:val="00D73EE9"/>
    <w:rsid w:val="00D748ED"/>
    <w:rsid w:val="00D80753"/>
    <w:rsid w:val="00D82897"/>
    <w:rsid w:val="00D835D8"/>
    <w:rsid w:val="00D871B3"/>
    <w:rsid w:val="00D90917"/>
    <w:rsid w:val="00D95FE7"/>
    <w:rsid w:val="00DA0CA7"/>
    <w:rsid w:val="00DA2D43"/>
    <w:rsid w:val="00DB656C"/>
    <w:rsid w:val="00DB6A27"/>
    <w:rsid w:val="00DB7FF5"/>
    <w:rsid w:val="00DC0DC2"/>
    <w:rsid w:val="00DD05D2"/>
    <w:rsid w:val="00DD2B16"/>
    <w:rsid w:val="00DD3E3A"/>
    <w:rsid w:val="00DE09F3"/>
    <w:rsid w:val="00DE2FFB"/>
    <w:rsid w:val="00DE3F90"/>
    <w:rsid w:val="00DE7EA3"/>
    <w:rsid w:val="00DF1FFD"/>
    <w:rsid w:val="00DF2DD9"/>
    <w:rsid w:val="00E00E6D"/>
    <w:rsid w:val="00E02FA7"/>
    <w:rsid w:val="00E07186"/>
    <w:rsid w:val="00E07449"/>
    <w:rsid w:val="00E1059B"/>
    <w:rsid w:val="00E1187D"/>
    <w:rsid w:val="00E163AC"/>
    <w:rsid w:val="00E1662E"/>
    <w:rsid w:val="00E17852"/>
    <w:rsid w:val="00E221BB"/>
    <w:rsid w:val="00E22AD0"/>
    <w:rsid w:val="00E23C6B"/>
    <w:rsid w:val="00E24642"/>
    <w:rsid w:val="00E25BAF"/>
    <w:rsid w:val="00E27626"/>
    <w:rsid w:val="00E34E40"/>
    <w:rsid w:val="00E35FAC"/>
    <w:rsid w:val="00E36A5B"/>
    <w:rsid w:val="00E405ED"/>
    <w:rsid w:val="00E50318"/>
    <w:rsid w:val="00E52321"/>
    <w:rsid w:val="00E63D81"/>
    <w:rsid w:val="00E65D3A"/>
    <w:rsid w:val="00E66362"/>
    <w:rsid w:val="00E80C83"/>
    <w:rsid w:val="00E85026"/>
    <w:rsid w:val="00E862CF"/>
    <w:rsid w:val="00E9007E"/>
    <w:rsid w:val="00E93F5F"/>
    <w:rsid w:val="00E95E44"/>
    <w:rsid w:val="00E96665"/>
    <w:rsid w:val="00E97333"/>
    <w:rsid w:val="00EA10DD"/>
    <w:rsid w:val="00EA4B11"/>
    <w:rsid w:val="00EA5053"/>
    <w:rsid w:val="00EA60F2"/>
    <w:rsid w:val="00EB1CCF"/>
    <w:rsid w:val="00EB2E72"/>
    <w:rsid w:val="00EB3BDF"/>
    <w:rsid w:val="00EB6C58"/>
    <w:rsid w:val="00ED21D3"/>
    <w:rsid w:val="00EE1ACB"/>
    <w:rsid w:val="00EE2CCE"/>
    <w:rsid w:val="00EE46A5"/>
    <w:rsid w:val="00EE5D06"/>
    <w:rsid w:val="00EE6135"/>
    <w:rsid w:val="00EE7400"/>
    <w:rsid w:val="00EF38A5"/>
    <w:rsid w:val="00EF3EDC"/>
    <w:rsid w:val="00EF5C45"/>
    <w:rsid w:val="00EF62E8"/>
    <w:rsid w:val="00F00370"/>
    <w:rsid w:val="00F00E73"/>
    <w:rsid w:val="00F03215"/>
    <w:rsid w:val="00F0347F"/>
    <w:rsid w:val="00F06EDB"/>
    <w:rsid w:val="00F11FDA"/>
    <w:rsid w:val="00F1323E"/>
    <w:rsid w:val="00F169D2"/>
    <w:rsid w:val="00F23BCF"/>
    <w:rsid w:val="00F26F87"/>
    <w:rsid w:val="00F32427"/>
    <w:rsid w:val="00F35EE4"/>
    <w:rsid w:val="00F40B6A"/>
    <w:rsid w:val="00F42EDD"/>
    <w:rsid w:val="00F441D4"/>
    <w:rsid w:val="00F44B1F"/>
    <w:rsid w:val="00F5500E"/>
    <w:rsid w:val="00F55B92"/>
    <w:rsid w:val="00F63493"/>
    <w:rsid w:val="00F7583B"/>
    <w:rsid w:val="00F76A67"/>
    <w:rsid w:val="00F848AA"/>
    <w:rsid w:val="00F85FEC"/>
    <w:rsid w:val="00F8627B"/>
    <w:rsid w:val="00F9056F"/>
    <w:rsid w:val="00F929BC"/>
    <w:rsid w:val="00F92ABC"/>
    <w:rsid w:val="00F94AB4"/>
    <w:rsid w:val="00F9561B"/>
    <w:rsid w:val="00FA1038"/>
    <w:rsid w:val="00FA1A58"/>
    <w:rsid w:val="00FA1C4F"/>
    <w:rsid w:val="00FA4499"/>
    <w:rsid w:val="00FA5A1A"/>
    <w:rsid w:val="00FB4CD6"/>
    <w:rsid w:val="00FC0B60"/>
    <w:rsid w:val="00FC3587"/>
    <w:rsid w:val="00FC42A0"/>
    <w:rsid w:val="00FC4869"/>
    <w:rsid w:val="00FC5097"/>
    <w:rsid w:val="00FC5B30"/>
    <w:rsid w:val="00FC6EF4"/>
    <w:rsid w:val="00FD0A98"/>
    <w:rsid w:val="00FD18A4"/>
    <w:rsid w:val="00FD23C6"/>
    <w:rsid w:val="00FE45E3"/>
    <w:rsid w:val="00FF1E0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D3342"/>
  <w15:chartTrackingRefBased/>
  <w15:docId w15:val="{EAE8AB0E-AB7E-4E07-A273-79F9AE8A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he-IL"/>
        <w14:ligatures w14:val="standardContextual"/>
      </w:rPr>
    </w:rPrDefault>
    <w:pPrDefault>
      <w:pPr>
        <w:spacing w:before="120" w:after="120" w:line="360" w:lineRule="auto"/>
        <w:ind w:left="113"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018"/>
    <w:rPr>
      <w:color w:val="0563C1" w:themeColor="hyperlink"/>
      <w:u w:val="single"/>
    </w:rPr>
  </w:style>
  <w:style w:type="character" w:styleId="UnresolvedMention">
    <w:name w:val="Unresolved Mention"/>
    <w:basedOn w:val="DefaultParagraphFont"/>
    <w:uiPriority w:val="99"/>
    <w:semiHidden/>
    <w:unhideWhenUsed/>
    <w:rsid w:val="000C1018"/>
    <w:rPr>
      <w:color w:val="605E5C"/>
      <w:shd w:val="clear" w:color="auto" w:fill="E1DFDD"/>
    </w:rPr>
  </w:style>
  <w:style w:type="paragraph" w:styleId="ListParagraph">
    <w:name w:val="List Paragraph"/>
    <w:basedOn w:val="Normal"/>
    <w:uiPriority w:val="34"/>
    <w:qFormat/>
    <w:rsid w:val="00E50318"/>
    <w:pPr>
      <w:ind w:left="720"/>
      <w:contextualSpacing/>
    </w:pPr>
  </w:style>
  <w:style w:type="paragraph" w:styleId="Header">
    <w:name w:val="header"/>
    <w:basedOn w:val="Normal"/>
    <w:link w:val="HeaderChar"/>
    <w:uiPriority w:val="99"/>
    <w:unhideWhenUsed/>
    <w:rsid w:val="00483AF2"/>
    <w:pPr>
      <w:tabs>
        <w:tab w:val="center" w:pos="4677"/>
        <w:tab w:val="right" w:pos="9355"/>
      </w:tabs>
      <w:spacing w:before="0" w:after="0" w:line="240" w:lineRule="auto"/>
    </w:pPr>
  </w:style>
  <w:style w:type="character" w:customStyle="1" w:styleId="HeaderChar">
    <w:name w:val="Header Char"/>
    <w:basedOn w:val="DefaultParagraphFont"/>
    <w:link w:val="Header"/>
    <w:uiPriority w:val="99"/>
    <w:rsid w:val="00483AF2"/>
  </w:style>
  <w:style w:type="paragraph" w:styleId="Footer">
    <w:name w:val="footer"/>
    <w:basedOn w:val="Normal"/>
    <w:link w:val="FooterChar"/>
    <w:uiPriority w:val="99"/>
    <w:unhideWhenUsed/>
    <w:rsid w:val="00483AF2"/>
    <w:pPr>
      <w:tabs>
        <w:tab w:val="center" w:pos="4677"/>
        <w:tab w:val="right" w:pos="9355"/>
      </w:tabs>
      <w:spacing w:before="0" w:after="0" w:line="240" w:lineRule="auto"/>
    </w:pPr>
  </w:style>
  <w:style w:type="character" w:customStyle="1" w:styleId="FooterChar">
    <w:name w:val="Footer Char"/>
    <w:basedOn w:val="DefaultParagraphFont"/>
    <w:link w:val="Footer"/>
    <w:uiPriority w:val="99"/>
    <w:rsid w:val="00483AF2"/>
  </w:style>
  <w:style w:type="paragraph" w:styleId="FootnoteText">
    <w:name w:val="footnote text"/>
    <w:basedOn w:val="Normal"/>
    <w:link w:val="FootnoteTextChar"/>
    <w:uiPriority w:val="99"/>
    <w:semiHidden/>
    <w:unhideWhenUsed/>
    <w:rsid w:val="00E34E4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34E40"/>
    <w:rPr>
      <w:sz w:val="20"/>
      <w:szCs w:val="20"/>
    </w:rPr>
  </w:style>
  <w:style w:type="character" w:styleId="FootnoteReference">
    <w:name w:val="footnote reference"/>
    <w:basedOn w:val="DefaultParagraphFont"/>
    <w:uiPriority w:val="99"/>
    <w:semiHidden/>
    <w:unhideWhenUsed/>
    <w:rsid w:val="00E34E40"/>
    <w:rPr>
      <w:vertAlign w:val="superscript"/>
    </w:rPr>
  </w:style>
  <w:style w:type="character" w:styleId="FollowedHyperlink">
    <w:name w:val="FollowedHyperlink"/>
    <w:basedOn w:val="DefaultParagraphFont"/>
    <w:uiPriority w:val="99"/>
    <w:semiHidden/>
    <w:unhideWhenUsed/>
    <w:rsid w:val="00CA0F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iqot.org.il/ArticleList.aspx?id=1050" TargetMode="External"/><Relationship Id="rId18" Type="http://schemas.openxmlformats.org/officeDocument/2006/relationships/hyperlink" Target="https://www.jstor.org/stable/23472469" TargetMode="External"/><Relationship Id="rId26" Type="http://schemas.openxmlformats.org/officeDocument/2006/relationships/hyperlink" Target="https://atiqot.org.il/ArticleList.aspx?id=1060" TargetMode="External"/><Relationship Id="rId39" Type="http://schemas.openxmlformats.org/officeDocument/2006/relationships/hyperlink" Target="https://www.jstor.org/stable/372176" TargetMode="External"/><Relationship Id="rId21" Type="http://schemas.openxmlformats.org/officeDocument/2006/relationships/hyperlink" Target="https://atiqot.org.il/ArticleList.aspx?id=28" TargetMode="External"/><Relationship Id="rId34" Type="http://schemas.openxmlformats.org/officeDocument/2006/relationships/hyperlink" Target="https://doi.org/10.1017/S1356186300008300"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tiqot.org.il/ArticleList.aspx?id=11" TargetMode="External"/><Relationship Id="rId20" Type="http://schemas.openxmlformats.org/officeDocument/2006/relationships/hyperlink" Target="https://atiqot.org.il/ArticleList.aspx?id=4" TargetMode="External"/><Relationship Id="rId29" Type="http://schemas.openxmlformats.org/officeDocument/2006/relationships/hyperlink" Target="https://www.bibleodyssey.org/map-gallery/trade-routes-of-palestine-map/" TargetMode="External"/><Relationship Id="rId41" Type="http://schemas.openxmlformats.org/officeDocument/2006/relationships/hyperlink" Target="https://edisciplinas.usp.br/pluginfile.php/7707311/mod_resource/content/1/Processual%2C%20postprocessual%20and%20interpretive%20archaeologies%20%28Shanks%20%20Hodder%201995%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dashot-esi.org.il/report_detail_eng.aspx?id=26101&amp;mag_id=133" TargetMode="External"/><Relationship Id="rId24" Type="http://schemas.openxmlformats.org/officeDocument/2006/relationships/hyperlink" Target="https://www.hadashot-esi.org.il/report_detail_eng.aspx?id=1916&amp;mag_id=118" TargetMode="External"/><Relationship Id="rId32" Type="http://schemas.openxmlformats.org/officeDocument/2006/relationships/hyperlink" Target="https://doi.org/10.3390/rel10110628" TargetMode="External"/><Relationship Id="rId37" Type="http://schemas.openxmlformats.org/officeDocument/2006/relationships/hyperlink" Target="https://www.chronikajournal.com/resources/Chronika%20volume%207%20full%20.pdf" TargetMode="External"/><Relationship Id="rId40" Type="http://schemas.openxmlformats.org/officeDocument/2006/relationships/hyperlink" Target="https://www.jstor.org/stable/42581318" TargetMode="External"/><Relationship Id="rId5" Type="http://schemas.openxmlformats.org/officeDocument/2006/relationships/webSettings" Target="webSettings.xml"/><Relationship Id="rId15" Type="http://schemas.openxmlformats.org/officeDocument/2006/relationships/hyperlink" Target="https://atiqot.org.il/ArticleList.aspx?id=11" TargetMode="External"/><Relationship Id="rId23" Type="http://schemas.openxmlformats.org/officeDocument/2006/relationships/hyperlink" Target="https://atiqot.org.il/ArticleList.aspx?id=14" TargetMode="External"/><Relationship Id="rId28" Type="http://schemas.openxmlformats.org/officeDocument/2006/relationships/hyperlink" Target="https://atiqot.org.il/ArticleList.aspx?id=1064" TargetMode="External"/><Relationship Id="rId36" Type="http://schemas.openxmlformats.org/officeDocument/2006/relationships/hyperlink" Target="https://www.tandfonline.com/doi/full/10.1080/00310328.2024.2413826" TargetMode="External"/><Relationship Id="rId10" Type="http://schemas.openxmlformats.org/officeDocument/2006/relationships/hyperlink" Target="https://atiqot.org.il/ArticleList.aspx?id=8" TargetMode="External"/><Relationship Id="rId19" Type="http://schemas.openxmlformats.org/officeDocument/2006/relationships/hyperlink" Target="https://www.jstor.org/stable/23472598" TargetMode="External"/><Relationship Id="rId31" Type="http://schemas.openxmlformats.org/officeDocument/2006/relationships/hyperlink" Target="https://www.abarim-publications.com/Interlinear-New-Testament/Matthew/Matthew-21-parsed.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iqot.org.il/past.aspx" TargetMode="External"/><Relationship Id="rId14" Type="http://schemas.openxmlformats.org/officeDocument/2006/relationships/hyperlink" Target="https://atiqot.org.il/ArticleList.aspx?id=1050" TargetMode="External"/><Relationship Id="rId22" Type="http://schemas.openxmlformats.org/officeDocument/2006/relationships/hyperlink" Target="https://atiqot.org.il/ArticleList.aspx?id=28" TargetMode="External"/><Relationship Id="rId27" Type="http://schemas.openxmlformats.org/officeDocument/2006/relationships/hyperlink" Target="https://atiqot.org.il/ArticleList.aspx?id=14" TargetMode="External"/><Relationship Id="rId30" Type="http://schemas.openxmlformats.org/officeDocument/2006/relationships/hyperlink" Target="https://halakhah.com/pdf/moed/Sukkah.pdf" TargetMode="External"/><Relationship Id="rId35" Type="http://schemas.openxmlformats.org/officeDocument/2006/relationships/hyperlink" Target="https://www.tandfonline.com/journals/ypeq20?src=pdf" TargetMode="External"/><Relationship Id="rId43" Type="http://schemas.openxmlformats.org/officeDocument/2006/relationships/fontTable" Target="fontTable.xml"/><Relationship Id="rId8" Type="http://schemas.openxmlformats.org/officeDocument/2006/relationships/hyperlink" Target="http://www.hadashot-esi.org.il/reports_eng.aspx" TargetMode="External"/><Relationship Id="rId3" Type="http://schemas.openxmlformats.org/officeDocument/2006/relationships/styles" Target="styles.xml"/><Relationship Id="rId12" Type="http://schemas.openxmlformats.org/officeDocument/2006/relationships/hyperlink" Target="https://atiqot.org.il/ArticleList.aspx?id=1049" TargetMode="External"/><Relationship Id="rId17" Type="http://schemas.openxmlformats.org/officeDocument/2006/relationships/hyperlink" Target="https://www.hadashot-esi.org.il/report_detail_eng.aspx?id=25970&amp;mag_id=133" TargetMode="External"/><Relationship Id="rId25" Type="http://schemas.openxmlformats.org/officeDocument/2006/relationships/hyperlink" Target="https://atiqot.org.il/ArticleList.aspx?id=7" TargetMode="External"/><Relationship Id="rId33" Type="http://schemas.openxmlformats.org/officeDocument/2006/relationships/hyperlink" Target="https://www.tandfonline.com/doi/epdf/10.1179/175638010X12634804459841" TargetMode="External"/><Relationship Id="rId38" Type="http://schemas.openxmlformats.org/officeDocument/2006/relationships/hyperlink" Target="https://www.jstor.org/stable/22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983B-C0A2-4003-88A0-08D009AA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12630</Words>
  <Characters>73487</Characters>
  <Application>Microsoft Office Word</Application>
  <DocSecurity>0</DocSecurity>
  <Lines>1245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vaiman</dc:creator>
  <cp:keywords/>
  <dc:description/>
  <cp:lastModifiedBy>aleksei vaiman</cp:lastModifiedBy>
  <cp:revision>2</cp:revision>
  <dcterms:created xsi:type="dcterms:W3CDTF">2024-11-19T10:04:00Z</dcterms:created>
  <dcterms:modified xsi:type="dcterms:W3CDTF">2024-11-19T10:04:00Z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c674ae1b-39a0-4328-b7c6-eda0706592a1</vt:lpwstr>
  </property>
</Properties>
</file>