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83F2" w14:textId="043AC343" w:rsidR="00597F44" w:rsidRDefault="00705843" w:rsidP="004233FF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V</w:t>
      </w:r>
      <w:r w:rsidR="00433DCE" w:rsidRPr="00433DCE">
        <w:rPr>
          <w:rFonts w:asciiTheme="minorBidi" w:hAnsiTheme="minorBidi"/>
          <w:sz w:val="28"/>
          <w:szCs w:val="28"/>
        </w:rPr>
        <w:t xml:space="preserve">aginal microflora </w:t>
      </w:r>
      <w:r w:rsidR="001C42E7">
        <w:rPr>
          <w:rFonts w:asciiTheme="minorBidi" w:hAnsiTheme="minorBidi"/>
          <w:sz w:val="28"/>
          <w:szCs w:val="28"/>
        </w:rPr>
        <w:t xml:space="preserve">and signs and symptoms of vaginal infection </w:t>
      </w:r>
      <w:r>
        <w:rPr>
          <w:rFonts w:asciiTheme="minorBidi" w:hAnsiTheme="minorBidi"/>
          <w:sz w:val="28"/>
          <w:szCs w:val="28"/>
        </w:rPr>
        <w:t>using a</w:t>
      </w:r>
      <w:r w:rsidRPr="00705843">
        <w:rPr>
          <w:rFonts w:asciiTheme="minorBidi" w:hAnsiTheme="minorBidi"/>
          <w:sz w:val="28"/>
          <w:szCs w:val="28"/>
        </w:rPr>
        <w:t xml:space="preserve"> new disposable vaginal device for POP</w:t>
      </w:r>
    </w:p>
    <w:p w14:paraId="52D0B354" w14:textId="77777777" w:rsidR="00146BD5" w:rsidRPr="00146BD5" w:rsidRDefault="003D78ED" w:rsidP="00D02601">
      <w:pPr>
        <w:keepNext/>
        <w:spacing w:before="120" w:after="0"/>
        <w:outlineLvl w:val="0"/>
        <w:rPr>
          <w:rFonts w:ascii="Arial" w:eastAsia="Times New Roman" w:hAnsi="Arial" w:cs="Arial"/>
          <w:u w:val="single"/>
          <w:lang w:val="en-GB" w:bidi="ar-SA"/>
        </w:rPr>
      </w:pPr>
      <w:r>
        <w:rPr>
          <w:rFonts w:ascii="Arial" w:eastAsia="Times New Roman" w:hAnsi="Arial" w:cs="Arial"/>
          <w:u w:val="single"/>
          <w:lang w:val="en-GB" w:bidi="ar-SA"/>
        </w:rPr>
        <w:t>Objective</w:t>
      </w:r>
      <w:r w:rsidR="00146BD5" w:rsidRPr="00146BD5">
        <w:rPr>
          <w:rFonts w:ascii="Arial" w:eastAsia="Times New Roman" w:hAnsi="Arial" w:cs="Arial"/>
          <w:u w:val="single"/>
          <w:lang w:val="en-GB" w:bidi="ar-SA"/>
        </w:rPr>
        <w:t xml:space="preserve">: </w:t>
      </w:r>
    </w:p>
    <w:p w14:paraId="62EA197C" w14:textId="62D23876" w:rsidR="00146BD5" w:rsidRDefault="008D0B95" w:rsidP="00CC2D50">
      <w:pPr>
        <w:jc w:val="both"/>
        <w:rPr>
          <w:rFonts w:asciiTheme="minorBidi" w:eastAsia="Times New Roman" w:hAnsiTheme="minorBidi"/>
        </w:rPr>
      </w:pPr>
      <w:r>
        <w:rPr>
          <w:rFonts w:asciiTheme="minorBidi" w:eastAsia="Times New Roman" w:hAnsiTheme="minorBidi"/>
        </w:rPr>
        <w:t>The a</w:t>
      </w:r>
      <w:r w:rsidR="006C34D5">
        <w:rPr>
          <w:rFonts w:asciiTheme="minorBidi" w:eastAsia="Times New Roman" w:hAnsiTheme="minorBidi"/>
        </w:rPr>
        <w:t>im</w:t>
      </w:r>
      <w:r w:rsidR="006C34D5" w:rsidRPr="00302AB7">
        <w:rPr>
          <w:rFonts w:asciiTheme="minorBidi" w:eastAsia="Times New Roman" w:hAnsiTheme="minorBidi"/>
        </w:rPr>
        <w:t xml:space="preserve"> </w:t>
      </w:r>
      <w:r w:rsidR="00146BD5" w:rsidRPr="00302AB7">
        <w:rPr>
          <w:rFonts w:asciiTheme="minorBidi" w:eastAsia="Times New Roman" w:hAnsiTheme="minorBidi"/>
        </w:rPr>
        <w:t xml:space="preserve">of the study was to </w:t>
      </w:r>
      <w:r w:rsidR="00DB215E">
        <w:rPr>
          <w:rFonts w:asciiTheme="minorBidi" w:eastAsia="Times New Roman" w:hAnsiTheme="minorBidi"/>
        </w:rPr>
        <w:t xml:space="preserve">demonstrate </w:t>
      </w:r>
      <w:r w:rsidR="00DB215E" w:rsidRPr="00302AB7">
        <w:rPr>
          <w:rFonts w:asciiTheme="minorBidi" w:eastAsia="Times New Roman" w:hAnsiTheme="minorBidi"/>
        </w:rPr>
        <w:t>that</w:t>
      </w:r>
      <w:r w:rsidR="00146BD5" w:rsidRPr="00302AB7">
        <w:rPr>
          <w:rFonts w:asciiTheme="minorBidi" w:eastAsia="Times New Roman" w:hAnsiTheme="minorBidi"/>
          <w:bCs/>
          <w:lang w:bidi="ar-SA"/>
        </w:rPr>
        <w:t xml:space="preserve"> </w:t>
      </w:r>
      <w:r>
        <w:rPr>
          <w:rFonts w:asciiTheme="minorBidi" w:eastAsia="Times New Roman" w:hAnsiTheme="minorBidi"/>
          <w:bCs/>
          <w:lang w:bidi="ar-SA"/>
        </w:rPr>
        <w:t>a</w:t>
      </w:r>
      <w:r w:rsidR="00146BD5" w:rsidRPr="00302AB7">
        <w:rPr>
          <w:rFonts w:asciiTheme="minorBidi" w:eastAsia="Times New Roman" w:hAnsiTheme="minorBidi"/>
          <w:bCs/>
          <w:lang w:bidi="ar-SA"/>
        </w:rPr>
        <w:t xml:space="preserve"> </w:t>
      </w:r>
      <w:r w:rsidR="00146BD5">
        <w:rPr>
          <w:rFonts w:asciiTheme="minorBidi" w:eastAsia="Times New Roman" w:hAnsiTheme="minorBidi"/>
          <w:bCs/>
        </w:rPr>
        <w:t>new</w:t>
      </w:r>
      <w:r>
        <w:rPr>
          <w:rFonts w:asciiTheme="minorBidi" w:eastAsia="Times New Roman" w:hAnsiTheme="minorBidi"/>
          <w:bCs/>
        </w:rPr>
        <w:t xml:space="preserve"> disposable vaginal </w:t>
      </w:r>
      <w:r w:rsidR="00146BD5">
        <w:rPr>
          <w:rFonts w:asciiTheme="minorBidi" w:eastAsia="Times New Roman" w:hAnsiTheme="minorBidi"/>
          <w:bCs/>
        </w:rPr>
        <w:t>d</w:t>
      </w:r>
      <w:r w:rsidR="00146BD5" w:rsidRPr="00E11061">
        <w:rPr>
          <w:rFonts w:asciiTheme="minorBidi" w:eastAsia="Times New Roman" w:hAnsiTheme="minorBidi"/>
          <w:bCs/>
        </w:rPr>
        <w:t>evice</w:t>
      </w:r>
      <w:r>
        <w:rPr>
          <w:rFonts w:asciiTheme="minorBidi" w:eastAsia="Times New Roman" w:hAnsiTheme="minorBidi"/>
          <w:bCs/>
        </w:rPr>
        <w:t xml:space="preserve"> (ND)</w:t>
      </w:r>
      <w:r w:rsidR="00146BD5" w:rsidRPr="00302AB7">
        <w:rPr>
          <w:rFonts w:asciiTheme="minorBidi" w:eastAsia="Times New Roman" w:hAnsiTheme="minorBidi"/>
        </w:rPr>
        <w:t xml:space="preserve"> </w:t>
      </w:r>
      <w:r>
        <w:rPr>
          <w:rFonts w:asciiTheme="minorBidi" w:eastAsia="Times New Roman" w:hAnsiTheme="minorBidi"/>
        </w:rPr>
        <w:t xml:space="preserve">for the management of pelvic organ prolapse (POP) </w:t>
      </w:r>
      <w:r w:rsidR="00146BD5" w:rsidRPr="00302AB7">
        <w:rPr>
          <w:rFonts w:asciiTheme="minorBidi" w:eastAsia="Times New Roman" w:hAnsiTheme="minorBidi"/>
        </w:rPr>
        <w:t>does not alter vaginal microflora in a clinically significant manner</w:t>
      </w:r>
      <w:r w:rsidR="00CC2D50">
        <w:rPr>
          <w:rFonts w:asciiTheme="minorBidi" w:eastAsia="Times New Roman" w:hAnsiTheme="minorBidi"/>
        </w:rPr>
        <w:t>.</w:t>
      </w:r>
      <w:r w:rsidR="00CC2D50" w:rsidRPr="00302AB7">
        <w:rPr>
          <w:rFonts w:asciiTheme="minorBidi" w:eastAsia="Times New Roman" w:hAnsiTheme="minorBidi"/>
        </w:rPr>
        <w:t xml:space="preserve"> </w:t>
      </w:r>
    </w:p>
    <w:p w14:paraId="48218B41" w14:textId="77777777" w:rsidR="00146BD5" w:rsidRPr="00146BD5" w:rsidRDefault="003D78ED" w:rsidP="003D78ED">
      <w:pPr>
        <w:keepNext/>
        <w:spacing w:after="0"/>
        <w:outlineLvl w:val="0"/>
        <w:rPr>
          <w:rFonts w:ascii="Arial" w:eastAsia="Times New Roman" w:hAnsi="Arial" w:cs="Arial"/>
          <w:u w:val="single"/>
          <w:lang w:val="en-GB" w:bidi="ar-SA"/>
        </w:rPr>
      </w:pPr>
      <w:r>
        <w:rPr>
          <w:rFonts w:ascii="Arial" w:eastAsia="Times New Roman" w:hAnsi="Arial" w:cs="Arial"/>
          <w:u w:val="single"/>
          <w:lang w:val="en-GB" w:bidi="ar-SA"/>
        </w:rPr>
        <w:t>M</w:t>
      </w:r>
      <w:r w:rsidR="00146BD5" w:rsidRPr="00146BD5">
        <w:rPr>
          <w:rFonts w:ascii="Arial" w:eastAsia="Times New Roman" w:hAnsi="Arial" w:cs="Arial"/>
          <w:u w:val="single"/>
          <w:lang w:val="en-GB" w:bidi="ar-SA"/>
        </w:rPr>
        <w:t>ethods</w:t>
      </w:r>
      <w:r>
        <w:rPr>
          <w:rFonts w:ascii="Arial" w:eastAsia="Times New Roman" w:hAnsi="Arial" w:cs="Arial"/>
          <w:u w:val="single"/>
          <w:lang w:val="en-GB" w:bidi="ar-SA"/>
        </w:rPr>
        <w:t>:</w:t>
      </w:r>
    </w:p>
    <w:p w14:paraId="49E81075" w14:textId="0B9FB8E7" w:rsidR="003D78ED" w:rsidRDefault="008D0B95" w:rsidP="009868E7">
      <w:pPr>
        <w:tabs>
          <w:tab w:val="center" w:pos="4153"/>
          <w:tab w:val="right" w:pos="8306"/>
        </w:tabs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A </w:t>
      </w:r>
      <w:r w:rsidR="00146BD5" w:rsidRPr="00D02601">
        <w:rPr>
          <w:rFonts w:asciiTheme="minorBidi" w:hAnsiTheme="minorBidi"/>
        </w:rPr>
        <w:t xml:space="preserve">multi-center, open label, prospective, randomized, controlled, statistically powered (non-inferiority), </w:t>
      </w:r>
      <w:r w:rsidR="00146BD5" w:rsidRPr="00D02601">
        <w:rPr>
          <w:rFonts w:asciiTheme="minorBidi" w:hAnsiTheme="minorBidi"/>
          <w:noProof/>
        </w:rPr>
        <w:t>cross over</w:t>
      </w:r>
      <w:r w:rsidR="00146BD5" w:rsidRPr="00D02601">
        <w:rPr>
          <w:rFonts w:asciiTheme="minorBidi" w:hAnsiTheme="minorBidi"/>
        </w:rPr>
        <w:t>, home-use study, conducted in 7 sites (US &amp; Israel)</w:t>
      </w:r>
      <w:r>
        <w:rPr>
          <w:rFonts w:asciiTheme="minorBidi" w:hAnsiTheme="minorBidi"/>
        </w:rPr>
        <w:t xml:space="preserve"> was performed</w:t>
      </w:r>
      <w:r w:rsidR="00146BD5" w:rsidRPr="00D02601">
        <w:rPr>
          <w:rFonts w:asciiTheme="minorBidi" w:hAnsiTheme="minorBidi"/>
        </w:rPr>
        <w:t>.</w:t>
      </w:r>
      <w:r w:rsidR="0050689F" w:rsidRPr="00D02601">
        <w:rPr>
          <w:rFonts w:asciiTheme="minorBidi" w:hAnsiTheme="minorBidi"/>
        </w:rPr>
        <w:t xml:space="preserve"> </w:t>
      </w:r>
      <w:r w:rsidRPr="008D0B95">
        <w:rPr>
          <w:rFonts w:asciiTheme="minorBidi" w:hAnsiTheme="minorBidi"/>
        </w:rPr>
        <w:t>The ND is housed in small dimensions within an applicator and is self-inserted vaginally. Within the vagina the device opens to become a ring of up to 91 mm. Following insertion the applicator is discarded, and the device may remain within the vagina for up to 7 days. To remove the device the user pulls a string</w:t>
      </w:r>
      <w:r w:rsidR="00DB215E">
        <w:rPr>
          <w:rFonts w:asciiTheme="minorBidi" w:hAnsiTheme="minorBidi"/>
        </w:rPr>
        <w:t xml:space="preserve"> which collapses</w:t>
      </w:r>
      <w:r w:rsidRPr="008D0B95">
        <w:rPr>
          <w:rFonts w:asciiTheme="minorBidi" w:hAnsiTheme="minorBidi"/>
        </w:rPr>
        <w:t xml:space="preserve"> the device in</w:t>
      </w:r>
      <w:r w:rsidR="00DB215E">
        <w:rPr>
          <w:rFonts w:asciiTheme="minorBidi" w:hAnsiTheme="minorBidi"/>
        </w:rPr>
        <w:t>to</w:t>
      </w:r>
      <w:r w:rsidRPr="008D0B95">
        <w:rPr>
          <w:rFonts w:asciiTheme="minorBidi" w:hAnsiTheme="minorBidi"/>
        </w:rPr>
        <w:t xml:space="preserve"> small dimensions, for disposal.</w:t>
      </w:r>
    </w:p>
    <w:p w14:paraId="0B545CC7" w14:textId="1B1A3DCA" w:rsidR="00ED4735" w:rsidRDefault="008E3FAC" w:rsidP="0042721A">
      <w:pPr>
        <w:tabs>
          <w:tab w:val="center" w:pos="4153"/>
          <w:tab w:val="right" w:pos="8306"/>
        </w:tabs>
        <w:spacing w:after="0"/>
        <w:jc w:val="both"/>
        <w:rPr>
          <w:rFonts w:asciiTheme="minorBidi" w:eastAsia="Times New Roman" w:hAnsiTheme="minorBidi"/>
          <w:lang w:eastAsia="he-IL"/>
        </w:rPr>
      </w:pPr>
      <w:r w:rsidRPr="008E3FAC">
        <w:rPr>
          <w:rFonts w:asciiTheme="minorBidi" w:eastAsia="Times New Roman" w:hAnsiTheme="minorBidi"/>
          <w:lang w:eastAsia="he-IL"/>
        </w:rPr>
        <w:t xml:space="preserve">Subjects were randomized into starting with the ND </w:t>
      </w:r>
      <w:r>
        <w:rPr>
          <w:rFonts w:asciiTheme="minorBidi" w:eastAsia="Times New Roman" w:hAnsiTheme="minorBidi"/>
          <w:lang w:eastAsia="he-IL"/>
        </w:rPr>
        <w:t xml:space="preserve">or with </w:t>
      </w:r>
      <w:r w:rsidR="00045AC7">
        <w:rPr>
          <w:rFonts w:asciiTheme="minorBidi" w:eastAsia="Times New Roman" w:hAnsiTheme="minorBidi"/>
          <w:lang w:eastAsia="he-IL"/>
        </w:rPr>
        <w:t>a</w:t>
      </w:r>
      <w:r>
        <w:rPr>
          <w:rFonts w:asciiTheme="minorBidi" w:eastAsia="Times New Roman" w:hAnsiTheme="minorBidi"/>
          <w:lang w:eastAsia="he-IL"/>
        </w:rPr>
        <w:t xml:space="preserve"> commercially available </w:t>
      </w:r>
      <w:r w:rsidR="009868E7">
        <w:rPr>
          <w:rFonts w:asciiTheme="minorBidi" w:eastAsia="Times New Roman" w:hAnsiTheme="minorBidi"/>
          <w:lang w:eastAsia="he-IL"/>
        </w:rPr>
        <w:t xml:space="preserve">ring </w:t>
      </w:r>
      <w:r>
        <w:rPr>
          <w:rFonts w:asciiTheme="minorBidi" w:eastAsia="Times New Roman" w:hAnsiTheme="minorBidi"/>
          <w:lang w:eastAsia="he-IL"/>
        </w:rPr>
        <w:t xml:space="preserve">pessary </w:t>
      </w:r>
      <w:r w:rsidRPr="008E3FAC">
        <w:rPr>
          <w:rFonts w:asciiTheme="minorBidi" w:eastAsia="Times New Roman" w:hAnsiTheme="minorBidi"/>
          <w:lang w:eastAsia="he-IL"/>
        </w:rPr>
        <w:t>(</w:t>
      </w:r>
      <w:r w:rsidR="00ED4735">
        <w:rPr>
          <w:rFonts w:asciiTheme="minorBidi" w:eastAsia="Times New Roman" w:hAnsiTheme="minorBidi"/>
          <w:lang w:eastAsia="he-IL"/>
        </w:rPr>
        <w:t>CARP</w:t>
      </w:r>
      <w:r w:rsidRPr="008E3FAC">
        <w:rPr>
          <w:rFonts w:asciiTheme="minorBidi" w:eastAsia="Times New Roman" w:hAnsiTheme="minorBidi"/>
          <w:lang w:eastAsia="he-IL"/>
        </w:rPr>
        <w:t xml:space="preserve">). The first usage phase of 30±2 days began after a 14-16 day washout period. </w:t>
      </w:r>
      <w:r w:rsidR="009868E7">
        <w:rPr>
          <w:rFonts w:asciiTheme="minorBidi" w:eastAsia="Times New Roman" w:hAnsiTheme="minorBidi"/>
          <w:lang w:eastAsia="he-IL"/>
        </w:rPr>
        <w:t>This was followed by</w:t>
      </w:r>
      <w:r w:rsidR="00ED4735">
        <w:rPr>
          <w:rFonts w:asciiTheme="minorBidi" w:eastAsia="Times New Roman" w:hAnsiTheme="minorBidi"/>
          <w:lang w:eastAsia="he-IL"/>
        </w:rPr>
        <w:t xml:space="preserve"> </w:t>
      </w:r>
      <w:r w:rsidRPr="008E3FAC">
        <w:rPr>
          <w:rFonts w:asciiTheme="minorBidi" w:eastAsia="Times New Roman" w:hAnsiTheme="minorBidi"/>
          <w:lang w:eastAsia="he-IL"/>
        </w:rPr>
        <w:t>another 14-16 day washout period</w:t>
      </w:r>
      <w:r w:rsidR="00ED4735">
        <w:rPr>
          <w:rFonts w:asciiTheme="minorBidi" w:eastAsia="Times New Roman" w:hAnsiTheme="minorBidi"/>
          <w:lang w:eastAsia="he-IL"/>
        </w:rPr>
        <w:t xml:space="preserve"> </w:t>
      </w:r>
      <w:r w:rsidR="009868E7">
        <w:rPr>
          <w:rFonts w:asciiTheme="minorBidi" w:eastAsia="Times New Roman" w:hAnsiTheme="minorBidi"/>
          <w:lang w:eastAsia="he-IL"/>
        </w:rPr>
        <w:t>and then</w:t>
      </w:r>
      <w:r w:rsidRPr="008E3FAC">
        <w:rPr>
          <w:rFonts w:asciiTheme="minorBidi" w:eastAsia="Times New Roman" w:hAnsiTheme="minorBidi"/>
          <w:lang w:eastAsia="he-IL"/>
        </w:rPr>
        <w:t xml:space="preserve"> a second usage cross-over phase, where each group used the alterna</w:t>
      </w:r>
      <w:r w:rsidR="00ED4735">
        <w:rPr>
          <w:rFonts w:asciiTheme="minorBidi" w:eastAsia="Times New Roman" w:hAnsiTheme="minorBidi"/>
          <w:lang w:eastAsia="he-IL"/>
        </w:rPr>
        <w:t>t</w:t>
      </w:r>
      <w:r w:rsidRPr="008E3FAC">
        <w:rPr>
          <w:rFonts w:asciiTheme="minorBidi" w:eastAsia="Times New Roman" w:hAnsiTheme="minorBidi"/>
          <w:lang w:eastAsia="he-IL"/>
        </w:rPr>
        <w:t xml:space="preserve">e device also for 30±2 days. The control pessary remained in situ during the entire study period. </w:t>
      </w:r>
      <w:r w:rsidR="000D5ABA">
        <w:rPr>
          <w:rFonts w:asciiTheme="minorBidi" w:eastAsia="Times New Roman" w:hAnsiTheme="minorBidi"/>
          <w:lang w:eastAsia="he-IL"/>
        </w:rPr>
        <w:t xml:space="preserve">Swabs and cultures were taken before </w:t>
      </w:r>
      <w:r w:rsidR="00D02601">
        <w:rPr>
          <w:rFonts w:asciiTheme="minorBidi" w:eastAsia="Times New Roman" w:hAnsiTheme="minorBidi"/>
          <w:lang w:eastAsia="he-IL"/>
        </w:rPr>
        <w:t xml:space="preserve">and </w:t>
      </w:r>
      <w:r w:rsidR="000D5ABA">
        <w:rPr>
          <w:rFonts w:asciiTheme="minorBidi" w:eastAsia="Times New Roman" w:hAnsiTheme="minorBidi"/>
          <w:lang w:eastAsia="he-IL"/>
        </w:rPr>
        <w:t>after each study phase and sent to a single central lab</w:t>
      </w:r>
      <w:r w:rsidR="00ED4735">
        <w:rPr>
          <w:rFonts w:asciiTheme="minorBidi" w:eastAsia="Times New Roman" w:hAnsiTheme="minorBidi"/>
          <w:lang w:eastAsia="he-IL"/>
        </w:rPr>
        <w:t xml:space="preserve"> for microflora analysis. </w:t>
      </w:r>
    </w:p>
    <w:p w14:paraId="442CBAB3" w14:textId="5F4E0DA8" w:rsidR="0062418D" w:rsidRPr="00A65510" w:rsidRDefault="00A65510" w:rsidP="009868E7">
      <w:pPr>
        <w:tabs>
          <w:tab w:val="center" w:pos="4153"/>
          <w:tab w:val="right" w:pos="8306"/>
        </w:tabs>
        <w:spacing w:after="0"/>
        <w:jc w:val="both"/>
        <w:rPr>
          <w:rFonts w:asciiTheme="minorBidi" w:eastAsia="Times New Roman" w:hAnsiTheme="minorBidi"/>
        </w:rPr>
      </w:pPr>
      <w:r w:rsidRPr="00DC400B">
        <w:rPr>
          <w:rFonts w:asciiTheme="minorBidi" w:eastAsia="Times New Roman" w:hAnsiTheme="minorBidi"/>
          <w:bCs/>
          <w:lang w:bidi="ar-SA"/>
        </w:rPr>
        <w:t xml:space="preserve">Vaginal microflora is </w:t>
      </w:r>
      <w:r>
        <w:rPr>
          <w:rFonts w:asciiTheme="minorBidi" w:eastAsia="Times New Roman" w:hAnsiTheme="minorBidi"/>
          <w:bCs/>
          <w:lang w:bidi="ar-SA"/>
        </w:rPr>
        <w:t>variable</w:t>
      </w:r>
      <w:r w:rsidRPr="00DC400B">
        <w:rPr>
          <w:rFonts w:asciiTheme="minorBidi" w:eastAsia="Times New Roman" w:hAnsiTheme="minorBidi"/>
          <w:bCs/>
          <w:lang w:bidi="ar-SA"/>
        </w:rPr>
        <w:t xml:space="preserve"> and may show marked </w:t>
      </w:r>
      <w:r>
        <w:rPr>
          <w:rFonts w:asciiTheme="minorBidi" w:eastAsia="Times New Roman" w:hAnsiTheme="minorBidi"/>
          <w:bCs/>
          <w:lang w:bidi="ar-SA"/>
        </w:rPr>
        <w:t>fluctuations of diverse</w:t>
      </w:r>
      <w:r w:rsidRPr="00DC400B">
        <w:rPr>
          <w:rFonts w:asciiTheme="minorBidi" w:eastAsia="Times New Roman" w:hAnsiTheme="minorBidi"/>
          <w:bCs/>
          <w:lang w:bidi="ar-SA"/>
        </w:rPr>
        <w:t xml:space="preserve"> microorganisms, even on a daily basis. </w:t>
      </w:r>
      <w:r>
        <w:rPr>
          <w:rFonts w:asciiTheme="minorBidi" w:hAnsiTheme="minorBidi"/>
          <w:bCs/>
        </w:rPr>
        <w:t>In order to overcome influence of the daily fluctuations on lab results, clinical criteria were incorporated into the definition of failure.</w:t>
      </w:r>
      <w:r w:rsidR="00470439">
        <w:rPr>
          <w:rFonts w:asciiTheme="minorBidi" w:hAnsiTheme="minorBidi"/>
          <w:bCs/>
        </w:rPr>
        <w:t xml:space="preserve"> </w:t>
      </w:r>
      <w:r>
        <w:rPr>
          <w:rFonts w:asciiTheme="minorBidi" w:eastAsia="Times New Roman" w:hAnsiTheme="minorBidi"/>
        </w:rPr>
        <w:t xml:space="preserve">The </w:t>
      </w:r>
      <w:r w:rsidR="00DB215E">
        <w:rPr>
          <w:rFonts w:asciiTheme="minorBidi" w:eastAsia="Times New Roman" w:hAnsiTheme="minorBidi"/>
        </w:rPr>
        <w:t>p</w:t>
      </w:r>
      <w:r w:rsidR="0050689F" w:rsidRPr="00D02601">
        <w:rPr>
          <w:rFonts w:asciiTheme="minorBidi" w:eastAsia="Times New Roman" w:hAnsiTheme="minorBidi"/>
          <w:lang w:eastAsia="he-IL"/>
        </w:rPr>
        <w:t>rimary endpoint</w:t>
      </w:r>
      <w:r w:rsidR="0050689F" w:rsidRPr="00D02601">
        <w:rPr>
          <w:rFonts w:ascii="Arial" w:eastAsia="Times New Roman" w:hAnsi="Arial" w:cs="Arial"/>
          <w:lang w:eastAsia="he-IL"/>
        </w:rPr>
        <w:t xml:space="preserve"> was based </w:t>
      </w:r>
      <w:r w:rsidR="00D02601" w:rsidRPr="00D02601">
        <w:rPr>
          <w:rFonts w:ascii="Arial" w:eastAsia="Times New Roman" w:hAnsi="Arial" w:cs="Arial"/>
          <w:lang w:eastAsia="he-IL"/>
        </w:rPr>
        <w:t xml:space="preserve">on </w:t>
      </w:r>
      <w:r w:rsidR="00D02601" w:rsidRPr="00D02601">
        <w:rPr>
          <w:rFonts w:ascii="Arial" w:eastAsia="Times New Roman" w:hAnsi="Arial" w:cs="Arial"/>
          <w:noProof/>
          <w:lang w:eastAsia="he-IL"/>
        </w:rPr>
        <w:t>failure criteria</w:t>
      </w:r>
      <w:r w:rsidR="00DB215E">
        <w:rPr>
          <w:rFonts w:ascii="Arial" w:eastAsia="Times New Roman" w:hAnsi="Arial" w:cs="Arial"/>
          <w:noProof/>
          <w:lang w:eastAsia="he-IL"/>
        </w:rPr>
        <w:t xml:space="preserve"> </w:t>
      </w:r>
      <w:r w:rsidR="0062418D" w:rsidRPr="005D7756">
        <w:rPr>
          <w:rFonts w:asciiTheme="minorBidi" w:hAnsiTheme="minorBidi"/>
        </w:rPr>
        <w:t xml:space="preserve">defined as meeting at least 1 of the 3 failure parameters </w:t>
      </w:r>
      <w:r w:rsidR="0062418D">
        <w:rPr>
          <w:rFonts w:asciiTheme="minorBidi" w:hAnsiTheme="minorBidi"/>
        </w:rPr>
        <w:t>below:</w:t>
      </w:r>
    </w:p>
    <w:p w14:paraId="03033BA6" w14:textId="77777777" w:rsidR="0050689F" w:rsidRPr="0062418D" w:rsidRDefault="0062418D" w:rsidP="009B41A5">
      <w:pPr>
        <w:pStyle w:val="ListParagraph"/>
        <w:numPr>
          <w:ilvl w:val="0"/>
          <w:numId w:val="6"/>
        </w:numPr>
        <w:tabs>
          <w:tab w:val="center" w:pos="4153"/>
          <w:tab w:val="right" w:pos="8306"/>
        </w:tabs>
        <w:spacing w:after="0"/>
        <w:jc w:val="both"/>
        <w:rPr>
          <w:rFonts w:ascii="Arial" w:eastAsia="Times New Roman" w:hAnsi="Arial" w:cs="Arial"/>
          <w:spacing w:val="-3"/>
          <w:lang w:eastAsia="he-IL"/>
        </w:rPr>
      </w:pPr>
      <w:r>
        <w:rPr>
          <w:rFonts w:ascii="Arial" w:eastAsia="Times New Roman" w:hAnsi="Arial" w:cs="Arial"/>
          <w:spacing w:val="-3"/>
          <w:lang w:eastAsia="he-IL"/>
        </w:rPr>
        <w:t>S</w:t>
      </w:r>
      <w:r w:rsidR="0050689F" w:rsidRPr="0062418D">
        <w:rPr>
          <w:rFonts w:ascii="Arial" w:eastAsia="Times New Roman" w:hAnsi="Arial" w:cs="Arial"/>
          <w:spacing w:val="-3"/>
          <w:lang w:eastAsia="he-IL"/>
        </w:rPr>
        <w:t>ignificant change in specific vaginal microflora (Lactobacillus spp</w:t>
      </w:r>
      <w:r w:rsidR="0050689F" w:rsidRPr="0062418D">
        <w:rPr>
          <w:rFonts w:ascii="Arial" w:eastAsia="Times New Roman" w:hAnsi="Arial" w:cs="Arial"/>
          <w:i/>
          <w:iCs/>
          <w:spacing w:val="-3"/>
          <w:lang w:eastAsia="he-IL"/>
        </w:rPr>
        <w:t>.</w:t>
      </w:r>
      <w:r w:rsidR="0050689F" w:rsidRPr="0062418D">
        <w:rPr>
          <w:rFonts w:ascii="Arial" w:eastAsia="Times New Roman" w:hAnsi="Arial" w:cs="Arial"/>
          <w:spacing w:val="-3"/>
          <w:lang w:eastAsia="he-IL"/>
        </w:rPr>
        <w:t xml:space="preserve">, </w:t>
      </w:r>
      <w:r w:rsidR="0050689F" w:rsidRPr="0062418D">
        <w:rPr>
          <w:rFonts w:ascii="Arial" w:eastAsia="Times New Roman" w:hAnsi="Arial" w:cs="Arial"/>
          <w:i/>
          <w:iCs/>
          <w:spacing w:val="-3"/>
          <w:lang w:eastAsia="he-IL"/>
        </w:rPr>
        <w:t xml:space="preserve">Gardnerella </w:t>
      </w:r>
      <w:r w:rsidR="0050689F" w:rsidRPr="0062418D">
        <w:rPr>
          <w:rFonts w:ascii="Arial" w:eastAsia="Times New Roman" w:hAnsi="Arial" w:cs="Arial"/>
          <w:i/>
          <w:iCs/>
          <w:noProof/>
          <w:spacing w:val="-3"/>
          <w:lang w:eastAsia="he-IL"/>
        </w:rPr>
        <w:t>vaginalis</w:t>
      </w:r>
      <w:r w:rsidR="0050689F" w:rsidRPr="0062418D">
        <w:rPr>
          <w:rFonts w:ascii="Arial" w:eastAsia="Times New Roman" w:hAnsi="Arial" w:cs="Arial"/>
          <w:spacing w:val="-3"/>
          <w:lang w:eastAsia="he-IL"/>
        </w:rPr>
        <w:t>, Candida morphotypes, or</w:t>
      </w:r>
      <w:r w:rsidR="0050689F" w:rsidRPr="0062418D">
        <w:rPr>
          <w:rFonts w:ascii="Arial" w:eastAsia="Times New Roman" w:hAnsi="Arial" w:cs="Arial"/>
          <w:b/>
          <w:bCs/>
          <w:spacing w:val="-3"/>
          <w:lang w:eastAsia="he-IL"/>
        </w:rPr>
        <w:t xml:space="preserve"> </w:t>
      </w:r>
      <w:r w:rsidR="0050689F" w:rsidRPr="0062418D">
        <w:rPr>
          <w:rFonts w:ascii="Arial" w:eastAsia="Times New Roman" w:hAnsi="Arial" w:cs="Arial"/>
          <w:i/>
          <w:iCs/>
          <w:spacing w:val="-3"/>
          <w:lang w:eastAsia="he-IL"/>
        </w:rPr>
        <w:t>Staphylococcus aureus)</w:t>
      </w:r>
      <w:r w:rsidR="0050689F" w:rsidRPr="0062418D">
        <w:rPr>
          <w:rFonts w:ascii="Arial" w:eastAsia="Times New Roman" w:hAnsi="Arial" w:cs="Arial"/>
          <w:spacing w:val="-3"/>
          <w:lang w:eastAsia="he-IL"/>
        </w:rPr>
        <w:t xml:space="preserve"> levels from baseline, where significant change was defined as</w:t>
      </w:r>
      <w:r w:rsidRPr="0062418D">
        <w:rPr>
          <w:rFonts w:ascii="Arial" w:eastAsia="Times New Roman" w:hAnsi="Arial" w:cs="Arial"/>
          <w:spacing w:val="-3"/>
          <w:lang w:eastAsia="he-IL"/>
        </w:rPr>
        <w:t xml:space="preserve"> </w:t>
      </w:r>
      <w:r>
        <w:rPr>
          <w:rFonts w:ascii="Arial" w:eastAsia="Times New Roman" w:hAnsi="Arial" w:cs="Arial"/>
          <w:spacing w:val="-3"/>
          <w:lang w:eastAsia="he-IL"/>
        </w:rPr>
        <w:t>(</w:t>
      </w:r>
      <w:proofErr w:type="spellStart"/>
      <w:r>
        <w:rPr>
          <w:rFonts w:ascii="Arial" w:eastAsia="Times New Roman" w:hAnsi="Arial" w:cs="Arial"/>
          <w:spacing w:val="-3"/>
          <w:lang w:eastAsia="he-IL"/>
        </w:rPr>
        <w:t>i</w:t>
      </w:r>
      <w:proofErr w:type="spellEnd"/>
      <w:r>
        <w:rPr>
          <w:rFonts w:ascii="Arial" w:eastAsia="Times New Roman" w:hAnsi="Arial" w:cs="Arial"/>
          <w:spacing w:val="-3"/>
          <w:lang w:eastAsia="he-IL"/>
        </w:rPr>
        <w:t xml:space="preserve">) </w:t>
      </w:r>
      <w:r w:rsidR="0050689F" w:rsidRPr="0062418D">
        <w:rPr>
          <w:rFonts w:ascii="Arial" w:eastAsia="Times New Roman" w:hAnsi="Arial" w:cs="Arial"/>
          <w:spacing w:val="-3"/>
          <w:lang w:eastAsia="he-IL"/>
        </w:rPr>
        <w:t>Nugent score ≥ 7, or</w:t>
      </w:r>
      <w:r>
        <w:rPr>
          <w:rFonts w:ascii="Arial" w:eastAsia="Times New Roman" w:hAnsi="Arial" w:cs="Arial"/>
          <w:spacing w:val="-3"/>
          <w:lang w:eastAsia="he-IL"/>
        </w:rPr>
        <w:t xml:space="preserve"> (ii)</w:t>
      </w:r>
      <w:r w:rsidR="0050689F" w:rsidRPr="0062418D">
        <w:rPr>
          <w:rFonts w:ascii="Arial" w:eastAsia="Times New Roman" w:hAnsi="Arial" w:cs="Arial"/>
          <w:spacing w:val="-3"/>
          <w:lang w:eastAsia="he-IL"/>
        </w:rPr>
        <w:t xml:space="preserve"> &gt; 1 scale unit increase in </w:t>
      </w:r>
      <w:r w:rsidR="0050689F" w:rsidRPr="0062418D">
        <w:rPr>
          <w:rFonts w:ascii="Arial" w:eastAsia="Times New Roman" w:hAnsi="Arial" w:cs="Arial"/>
          <w:i/>
          <w:iCs/>
          <w:spacing w:val="-3"/>
          <w:lang w:eastAsia="he-IL"/>
        </w:rPr>
        <w:t>Staphylococcus aureus</w:t>
      </w:r>
      <w:r w:rsidR="0050689F" w:rsidRPr="0062418D">
        <w:rPr>
          <w:rFonts w:ascii="Arial" w:eastAsia="Times New Roman" w:hAnsi="Arial" w:cs="Arial"/>
          <w:spacing w:val="-3"/>
          <w:lang w:eastAsia="he-IL"/>
        </w:rPr>
        <w:t xml:space="preserve"> or Candida morphotype; or;</w:t>
      </w:r>
    </w:p>
    <w:p w14:paraId="2E1401E2" w14:textId="77777777" w:rsidR="0050689F" w:rsidRPr="00877877" w:rsidRDefault="0050689F" w:rsidP="009B41A5">
      <w:pPr>
        <w:pStyle w:val="ListParagraph"/>
        <w:numPr>
          <w:ilvl w:val="0"/>
          <w:numId w:val="6"/>
        </w:numPr>
        <w:tabs>
          <w:tab w:val="left" w:pos="900"/>
          <w:tab w:val="right" w:pos="2977"/>
        </w:tabs>
        <w:spacing w:after="0"/>
        <w:jc w:val="both"/>
        <w:rPr>
          <w:rFonts w:ascii="Arial" w:eastAsia="Times New Roman" w:hAnsi="Arial" w:cs="Arial"/>
          <w:spacing w:val="-3"/>
          <w:lang w:eastAsia="he-IL"/>
        </w:rPr>
      </w:pPr>
      <w:r w:rsidRPr="00877877">
        <w:rPr>
          <w:rFonts w:ascii="Arial" w:eastAsia="Times New Roman" w:hAnsi="Arial" w:cs="Arial"/>
          <w:spacing w:val="-3"/>
          <w:lang w:eastAsia="he-IL"/>
        </w:rPr>
        <w:t xml:space="preserve">Vaginal symptoms </w:t>
      </w:r>
      <w:r w:rsidRPr="00877877">
        <w:rPr>
          <w:rFonts w:ascii="Arial" w:eastAsia="Times New Roman" w:hAnsi="Arial" w:cs="Arial"/>
        </w:rPr>
        <w:t>that are bothersome to the subject, or;</w:t>
      </w:r>
      <w:r w:rsidRPr="00877877">
        <w:rPr>
          <w:rFonts w:ascii="Arial" w:eastAsia="Times New Roman" w:hAnsi="Arial" w:cs="Arial"/>
          <w:spacing w:val="-3"/>
          <w:lang w:eastAsia="he-IL"/>
        </w:rPr>
        <w:t xml:space="preserve"> </w:t>
      </w:r>
    </w:p>
    <w:p w14:paraId="509905E2" w14:textId="77777777" w:rsidR="0050689F" w:rsidRPr="00877877" w:rsidRDefault="0050689F" w:rsidP="009B41A5">
      <w:pPr>
        <w:pStyle w:val="ListParagraph"/>
        <w:numPr>
          <w:ilvl w:val="0"/>
          <w:numId w:val="6"/>
        </w:numPr>
        <w:tabs>
          <w:tab w:val="left" w:pos="900"/>
          <w:tab w:val="right" w:pos="2977"/>
        </w:tabs>
        <w:spacing w:after="0"/>
        <w:jc w:val="both"/>
        <w:rPr>
          <w:rFonts w:ascii="Arial" w:eastAsia="Times New Roman" w:hAnsi="Arial" w:cs="Arial"/>
          <w:spacing w:val="-3"/>
          <w:lang w:eastAsia="he-IL"/>
        </w:rPr>
      </w:pPr>
      <w:r w:rsidRPr="00877877">
        <w:rPr>
          <w:rFonts w:ascii="Arial" w:eastAsia="Times New Roman" w:hAnsi="Arial" w:cs="Arial"/>
          <w:spacing w:val="-3"/>
          <w:lang w:eastAsia="he-IL"/>
        </w:rPr>
        <w:t xml:space="preserve">Vaginal symptoms that require treatment. </w:t>
      </w:r>
    </w:p>
    <w:p w14:paraId="0B05A0AD" w14:textId="77777777" w:rsidR="001E6C6E" w:rsidRDefault="001E6C6E" w:rsidP="003D78ED">
      <w:pPr>
        <w:spacing w:after="0"/>
        <w:jc w:val="both"/>
        <w:rPr>
          <w:rFonts w:asciiTheme="minorBidi" w:hAnsiTheme="minorBidi"/>
          <w:u w:val="single"/>
        </w:rPr>
      </w:pPr>
    </w:p>
    <w:p w14:paraId="65743F5E" w14:textId="77777777" w:rsidR="00146BD5" w:rsidRPr="00877877" w:rsidRDefault="00877877" w:rsidP="003D78ED">
      <w:pPr>
        <w:spacing w:after="0"/>
        <w:jc w:val="both"/>
        <w:rPr>
          <w:rFonts w:asciiTheme="minorBidi" w:hAnsiTheme="minorBidi"/>
          <w:u w:val="single"/>
        </w:rPr>
      </w:pPr>
      <w:r w:rsidRPr="00877877">
        <w:rPr>
          <w:rFonts w:asciiTheme="minorBidi" w:hAnsiTheme="minorBidi"/>
          <w:u w:val="single"/>
        </w:rPr>
        <w:t>Results</w:t>
      </w:r>
    </w:p>
    <w:p w14:paraId="73967388" w14:textId="7C613AEB" w:rsidR="00BB3EA0" w:rsidRDefault="00877877" w:rsidP="00CD7660">
      <w:pPr>
        <w:spacing w:after="0"/>
        <w:jc w:val="both"/>
        <w:rPr>
          <w:rFonts w:asciiTheme="minorBidi" w:eastAsiaTheme="majorEastAsia" w:hAnsiTheme="minorBidi" w:cstheme="majorBidi"/>
        </w:rPr>
      </w:pPr>
      <w:r>
        <w:rPr>
          <w:rFonts w:asciiTheme="minorBidi" w:hAnsiTheme="minorBidi"/>
        </w:rPr>
        <w:t xml:space="preserve">58 subjects </w:t>
      </w:r>
      <w:r w:rsidR="00BB59CB">
        <w:rPr>
          <w:rFonts w:asciiTheme="minorBidi" w:hAnsiTheme="minorBidi"/>
        </w:rPr>
        <w:t xml:space="preserve">who </w:t>
      </w:r>
      <w:r>
        <w:rPr>
          <w:rFonts w:asciiTheme="minorBidi" w:hAnsiTheme="minorBidi"/>
        </w:rPr>
        <w:t>completed the study per-protocol</w:t>
      </w:r>
      <w:r w:rsidR="00BB59CB">
        <w:rPr>
          <w:rFonts w:asciiTheme="minorBidi" w:hAnsiTheme="minorBidi"/>
        </w:rPr>
        <w:t xml:space="preserve"> used 350 devices over 1647 usage days. </w:t>
      </w:r>
      <w:r>
        <w:rPr>
          <w:rFonts w:asciiTheme="minorBidi" w:eastAsiaTheme="majorEastAsia" w:hAnsiTheme="minorBidi" w:cstheme="majorBidi"/>
        </w:rPr>
        <w:t>T</w:t>
      </w:r>
      <w:r w:rsidRPr="009D7723">
        <w:rPr>
          <w:rFonts w:asciiTheme="minorBidi" w:eastAsiaTheme="majorEastAsia" w:hAnsiTheme="minorBidi" w:cstheme="majorBidi"/>
        </w:rPr>
        <w:t xml:space="preserve">he total number of subjects who met at least </w:t>
      </w:r>
      <w:r w:rsidRPr="00CD7660">
        <w:rPr>
          <w:rFonts w:asciiTheme="minorBidi" w:hAnsiTheme="minorBidi"/>
        </w:rPr>
        <w:t>one</w:t>
      </w:r>
      <w:r w:rsidRPr="009D7723">
        <w:rPr>
          <w:rFonts w:asciiTheme="minorBidi" w:eastAsiaTheme="majorEastAsia" w:hAnsiTheme="minorBidi" w:cstheme="majorBidi"/>
        </w:rPr>
        <w:t xml:space="preserve"> failure criterion was comparable between </w:t>
      </w:r>
      <w:r>
        <w:rPr>
          <w:rFonts w:asciiTheme="minorBidi" w:eastAsiaTheme="majorEastAsia" w:hAnsiTheme="minorBidi" w:cstheme="majorBidi"/>
        </w:rPr>
        <w:t xml:space="preserve">the </w:t>
      </w:r>
      <w:r w:rsidR="00ED4735">
        <w:rPr>
          <w:rFonts w:asciiTheme="minorBidi" w:eastAsiaTheme="majorEastAsia" w:hAnsiTheme="minorBidi" w:cstheme="majorBidi"/>
        </w:rPr>
        <w:t>ND</w:t>
      </w:r>
      <w:r w:rsidRPr="009D7723">
        <w:rPr>
          <w:rFonts w:asciiTheme="minorBidi" w:eastAsiaTheme="majorEastAsia" w:hAnsiTheme="minorBidi" w:cstheme="majorBidi"/>
        </w:rPr>
        <w:t xml:space="preserve"> and </w:t>
      </w:r>
      <w:r w:rsidR="00ED4735">
        <w:rPr>
          <w:rFonts w:asciiTheme="minorBidi" w:eastAsiaTheme="majorEastAsia" w:hAnsiTheme="minorBidi" w:cstheme="majorBidi"/>
        </w:rPr>
        <w:t>CARP</w:t>
      </w:r>
      <w:r w:rsidR="00B80A0A">
        <w:rPr>
          <w:rFonts w:asciiTheme="minorBidi" w:eastAsiaTheme="majorEastAsia" w:hAnsiTheme="minorBidi" w:cstheme="majorBidi"/>
        </w:rPr>
        <w:t>.</w:t>
      </w:r>
      <w:r w:rsidRPr="009D7723">
        <w:rPr>
          <w:rFonts w:asciiTheme="minorBidi" w:eastAsiaTheme="majorEastAsia" w:hAnsiTheme="minorBidi" w:cstheme="majorBidi"/>
        </w:rPr>
        <w:t xml:space="preserve"> </w:t>
      </w:r>
      <w:r w:rsidR="00ED4735">
        <w:rPr>
          <w:rFonts w:asciiTheme="minorBidi" w:eastAsiaTheme="majorEastAsia" w:hAnsiTheme="minorBidi" w:cstheme="majorBidi"/>
        </w:rPr>
        <w:t>Nine subjects</w:t>
      </w:r>
      <w:r w:rsidR="00ED4735" w:rsidRPr="009D7723">
        <w:rPr>
          <w:rFonts w:asciiTheme="minorBidi" w:eastAsiaTheme="majorEastAsia" w:hAnsiTheme="minorBidi" w:cstheme="majorBidi"/>
        </w:rPr>
        <w:t xml:space="preserve"> (15.5%) </w:t>
      </w:r>
      <w:r w:rsidR="00ED4735">
        <w:rPr>
          <w:rFonts w:asciiTheme="minorBidi" w:eastAsiaTheme="majorEastAsia" w:hAnsiTheme="minorBidi" w:cstheme="majorBidi"/>
        </w:rPr>
        <w:t xml:space="preserve">met the failure criteria for the primary endpoint </w:t>
      </w:r>
      <w:r w:rsidR="00ED4735" w:rsidRPr="009D7723">
        <w:rPr>
          <w:rFonts w:asciiTheme="minorBidi" w:eastAsiaTheme="majorEastAsia" w:hAnsiTheme="minorBidi" w:cstheme="majorBidi"/>
        </w:rPr>
        <w:t xml:space="preserve">for </w:t>
      </w:r>
      <w:r w:rsidR="00ED4735">
        <w:rPr>
          <w:rFonts w:asciiTheme="minorBidi" w:eastAsiaTheme="majorEastAsia" w:hAnsiTheme="minorBidi" w:cstheme="majorBidi"/>
        </w:rPr>
        <w:t xml:space="preserve">the </w:t>
      </w:r>
      <w:r w:rsidR="00CD7660">
        <w:rPr>
          <w:rFonts w:asciiTheme="minorBidi" w:eastAsiaTheme="majorEastAsia" w:hAnsiTheme="minorBidi" w:cstheme="majorBidi"/>
        </w:rPr>
        <w:t>ND</w:t>
      </w:r>
      <w:r w:rsidR="00ED4735" w:rsidRPr="009D7723">
        <w:rPr>
          <w:rFonts w:asciiTheme="minorBidi" w:eastAsiaTheme="majorEastAsia" w:hAnsiTheme="minorBidi" w:cstheme="majorBidi"/>
        </w:rPr>
        <w:t xml:space="preserve"> and 9 (15.5%) for </w:t>
      </w:r>
      <w:r w:rsidR="00ED4735">
        <w:rPr>
          <w:rFonts w:asciiTheme="minorBidi" w:eastAsiaTheme="majorEastAsia" w:hAnsiTheme="minorBidi" w:cstheme="majorBidi"/>
        </w:rPr>
        <w:t>the CARP (p&gt;0.999)</w:t>
      </w:r>
      <w:r w:rsidR="00ED4735" w:rsidRPr="009D7723">
        <w:rPr>
          <w:rFonts w:asciiTheme="minorBidi" w:eastAsiaTheme="majorEastAsia" w:hAnsiTheme="minorBidi" w:cstheme="majorBidi"/>
        </w:rPr>
        <w:t xml:space="preserve">, </w:t>
      </w:r>
      <w:r w:rsidRPr="009D7723">
        <w:rPr>
          <w:rFonts w:asciiTheme="minorBidi" w:eastAsiaTheme="majorEastAsia" w:hAnsiTheme="minorBidi" w:cstheme="majorBidi"/>
        </w:rPr>
        <w:t xml:space="preserve">with a 1-sided 97.5% upper limit of 13% </w:t>
      </w:r>
      <w:r w:rsidR="00A300B5">
        <w:rPr>
          <w:rFonts w:asciiTheme="minorBidi" w:eastAsiaTheme="majorEastAsia" w:hAnsiTheme="minorBidi" w:cstheme="majorBidi"/>
        </w:rPr>
        <w:t>(</w:t>
      </w:r>
      <w:r w:rsidRPr="009D7723">
        <w:rPr>
          <w:rFonts w:asciiTheme="minorBidi" w:eastAsiaTheme="majorEastAsia" w:hAnsiTheme="minorBidi" w:cstheme="majorBidi"/>
        </w:rPr>
        <w:t>non-inferiority limit of 15%</w:t>
      </w:r>
      <w:r w:rsidR="00A300B5">
        <w:rPr>
          <w:rFonts w:asciiTheme="minorBidi" w:eastAsiaTheme="majorEastAsia" w:hAnsiTheme="minorBidi" w:cstheme="majorBidi"/>
        </w:rPr>
        <w:t>)</w:t>
      </w:r>
      <w:r w:rsidRPr="009D7723">
        <w:rPr>
          <w:rFonts w:asciiTheme="minorBidi" w:eastAsiaTheme="majorEastAsia" w:hAnsiTheme="minorBidi" w:cstheme="majorBidi"/>
        </w:rPr>
        <w:t xml:space="preserve">. </w:t>
      </w:r>
    </w:p>
    <w:p w14:paraId="5801DA0F" w14:textId="20B8B50E" w:rsidR="00053570" w:rsidRPr="006C34D5" w:rsidRDefault="00A300B5" w:rsidP="00CD7660">
      <w:pPr>
        <w:tabs>
          <w:tab w:val="center" w:pos="0"/>
          <w:tab w:val="right" w:pos="8306"/>
        </w:tabs>
        <w:spacing w:after="0"/>
        <w:jc w:val="both"/>
        <w:rPr>
          <w:rFonts w:asciiTheme="minorBidi" w:hAnsiTheme="minorBidi"/>
        </w:rPr>
      </w:pPr>
      <w:r w:rsidRPr="006C34D5">
        <w:rPr>
          <w:rFonts w:asciiTheme="minorBidi" w:eastAsiaTheme="majorEastAsia" w:hAnsiTheme="minorBidi" w:cstheme="majorBidi"/>
        </w:rPr>
        <w:t xml:space="preserve">With the </w:t>
      </w:r>
      <w:r w:rsidR="00ED4735">
        <w:rPr>
          <w:rFonts w:asciiTheme="minorBidi" w:eastAsiaTheme="majorEastAsia" w:hAnsiTheme="minorBidi" w:cstheme="majorBidi"/>
        </w:rPr>
        <w:t>ND</w:t>
      </w:r>
      <w:r w:rsidRPr="006C34D5">
        <w:rPr>
          <w:rFonts w:asciiTheme="minorBidi" w:eastAsiaTheme="majorEastAsia" w:hAnsiTheme="minorBidi" w:cstheme="majorBidi"/>
        </w:rPr>
        <w:t xml:space="preserve"> there were </w:t>
      </w:r>
      <w:r w:rsidR="001034B9">
        <w:rPr>
          <w:rFonts w:asciiTheme="minorBidi" w:eastAsiaTheme="majorEastAsia" w:hAnsiTheme="minorBidi" w:cstheme="majorBidi"/>
        </w:rPr>
        <w:t>no</w:t>
      </w:r>
      <w:r w:rsidRPr="006C34D5">
        <w:rPr>
          <w:rFonts w:asciiTheme="minorBidi" w:eastAsiaTheme="majorEastAsia" w:hAnsiTheme="minorBidi" w:cstheme="majorBidi"/>
        </w:rPr>
        <w:t xml:space="preserve"> vaginal infections</w:t>
      </w:r>
      <w:r w:rsidR="00883914">
        <w:rPr>
          <w:rFonts w:asciiTheme="minorBidi" w:eastAsiaTheme="majorEastAsia" w:hAnsiTheme="minorBidi" w:cstheme="majorBidi"/>
        </w:rPr>
        <w:t>,</w:t>
      </w:r>
      <w:r w:rsidRPr="006C34D5">
        <w:rPr>
          <w:rFonts w:asciiTheme="minorBidi" w:eastAsiaTheme="majorEastAsia" w:hAnsiTheme="minorBidi" w:cstheme="majorBidi"/>
        </w:rPr>
        <w:t xml:space="preserve"> bothersome vaginal symptoms</w:t>
      </w:r>
      <w:r w:rsidR="00053570" w:rsidRPr="006C34D5">
        <w:rPr>
          <w:rFonts w:asciiTheme="minorBidi" w:eastAsiaTheme="majorEastAsia" w:hAnsiTheme="minorBidi" w:cstheme="majorBidi"/>
        </w:rPr>
        <w:t xml:space="preserve">, </w:t>
      </w:r>
      <w:r w:rsidR="00883914">
        <w:rPr>
          <w:rFonts w:asciiTheme="minorBidi" w:eastAsiaTheme="majorEastAsia" w:hAnsiTheme="minorBidi" w:cstheme="majorBidi"/>
        </w:rPr>
        <w:t>or</w:t>
      </w:r>
      <w:r w:rsidR="00053570" w:rsidRPr="006C34D5">
        <w:rPr>
          <w:rFonts w:asciiTheme="minorBidi" w:eastAsiaTheme="majorEastAsia" w:hAnsiTheme="minorBidi" w:cstheme="majorBidi"/>
        </w:rPr>
        <w:t xml:space="preserve"> urinary infections</w:t>
      </w:r>
      <w:r w:rsidRPr="006C34D5">
        <w:rPr>
          <w:rFonts w:asciiTheme="minorBidi" w:eastAsiaTheme="majorEastAsia" w:hAnsiTheme="minorBidi" w:cstheme="majorBidi"/>
        </w:rPr>
        <w:t xml:space="preserve">. </w:t>
      </w:r>
      <w:r w:rsidR="00053570" w:rsidRPr="00053570">
        <w:rPr>
          <w:rFonts w:ascii="Arial" w:eastAsia="Times New Roman" w:hAnsi="Arial" w:cs="Arial"/>
          <w:bCs/>
          <w:lang w:bidi="ar-SA"/>
        </w:rPr>
        <w:t xml:space="preserve">While using the </w:t>
      </w:r>
      <w:r w:rsidR="00ED4735">
        <w:rPr>
          <w:rFonts w:ascii="Arial" w:eastAsia="Times New Roman" w:hAnsi="Arial" w:cs="Arial"/>
          <w:bCs/>
          <w:lang w:bidi="ar-SA"/>
        </w:rPr>
        <w:t>CARP</w:t>
      </w:r>
      <w:r w:rsidR="00053570" w:rsidRPr="00053570">
        <w:rPr>
          <w:rFonts w:ascii="Arial" w:eastAsia="Times New Roman" w:hAnsi="Arial" w:cs="Arial"/>
          <w:bCs/>
          <w:lang w:bidi="ar-SA"/>
        </w:rPr>
        <w:t xml:space="preserve"> there was one case of overt </w:t>
      </w:r>
      <w:r w:rsidR="00053570" w:rsidRPr="006C34D5">
        <w:rPr>
          <w:rFonts w:ascii="Arial" w:eastAsia="Times New Roman" w:hAnsi="Arial" w:cs="Arial"/>
          <w:bCs/>
          <w:lang w:bidi="ar-SA"/>
        </w:rPr>
        <w:t>vaginal infection which required treatment</w:t>
      </w:r>
      <w:r w:rsidR="00053570" w:rsidRPr="006C34D5">
        <w:rPr>
          <w:rFonts w:asciiTheme="minorBidi" w:hAnsiTheme="minorBidi"/>
        </w:rPr>
        <w:t xml:space="preserve">, </w:t>
      </w:r>
      <w:r w:rsidR="00770E8A" w:rsidRPr="006C34D5">
        <w:rPr>
          <w:rFonts w:asciiTheme="minorBidi" w:hAnsiTheme="minorBidi"/>
        </w:rPr>
        <w:t>two cases</w:t>
      </w:r>
      <w:r w:rsidR="00053570" w:rsidRPr="006C34D5">
        <w:rPr>
          <w:rFonts w:asciiTheme="minorBidi" w:hAnsiTheme="minorBidi"/>
        </w:rPr>
        <w:t xml:space="preserve"> of UTI </w:t>
      </w:r>
      <w:r w:rsidR="00E72623" w:rsidRPr="006C34D5">
        <w:rPr>
          <w:rFonts w:asciiTheme="minorBidi" w:hAnsiTheme="minorBidi"/>
        </w:rPr>
        <w:t>which required</w:t>
      </w:r>
      <w:r w:rsidR="00053570" w:rsidRPr="006C34D5">
        <w:rPr>
          <w:rFonts w:asciiTheme="minorBidi" w:hAnsiTheme="minorBidi"/>
        </w:rPr>
        <w:t xml:space="preserve"> treatment</w:t>
      </w:r>
      <w:r w:rsidR="006C34D5">
        <w:rPr>
          <w:rFonts w:asciiTheme="minorBidi" w:hAnsiTheme="minorBidi"/>
        </w:rPr>
        <w:t>, and</w:t>
      </w:r>
      <w:r w:rsidR="006C34D5" w:rsidRPr="006C34D5">
        <w:rPr>
          <w:rFonts w:asciiTheme="minorBidi" w:hAnsiTheme="minorBidi"/>
        </w:rPr>
        <w:t xml:space="preserve"> </w:t>
      </w:r>
      <w:r w:rsidR="006C34D5">
        <w:rPr>
          <w:rFonts w:asciiTheme="minorBidi" w:eastAsiaTheme="majorEastAsia" w:hAnsiTheme="minorBidi" w:cstheme="majorBidi"/>
        </w:rPr>
        <w:t>2</w:t>
      </w:r>
      <w:r w:rsidR="006C34D5" w:rsidRPr="009D7723">
        <w:rPr>
          <w:rFonts w:asciiTheme="minorBidi" w:eastAsiaTheme="majorEastAsia" w:hAnsiTheme="minorBidi" w:cstheme="majorBidi"/>
        </w:rPr>
        <w:t xml:space="preserve"> cases of </w:t>
      </w:r>
      <w:r w:rsidR="006C34D5" w:rsidRPr="009D7723">
        <w:rPr>
          <w:rFonts w:asciiTheme="minorBidi" w:eastAsiaTheme="majorEastAsia" w:hAnsiTheme="minorBidi" w:cstheme="majorBidi"/>
        </w:rPr>
        <w:lastRenderedPageBreak/>
        <w:t>bothersome vaginal complaints</w:t>
      </w:r>
      <w:r w:rsidR="006C34D5">
        <w:rPr>
          <w:rFonts w:asciiTheme="minorBidi" w:eastAsiaTheme="majorEastAsia" w:hAnsiTheme="minorBidi" w:cstheme="majorBidi"/>
        </w:rPr>
        <w:t>.</w:t>
      </w:r>
      <w:r w:rsidR="006C34D5" w:rsidRPr="009D7723">
        <w:rPr>
          <w:rFonts w:asciiTheme="minorBidi" w:eastAsiaTheme="majorEastAsia" w:hAnsiTheme="minorBidi" w:cstheme="majorBidi"/>
        </w:rPr>
        <w:t xml:space="preserve"> </w:t>
      </w:r>
      <w:r w:rsidR="00CD7660">
        <w:rPr>
          <w:rFonts w:asciiTheme="minorBidi" w:eastAsiaTheme="majorEastAsia" w:hAnsiTheme="minorBidi" w:cstheme="majorBidi"/>
        </w:rPr>
        <w:t>Rate of spontaneous fluctuation of various microorganisms was 36-44%. A</w:t>
      </w:r>
      <w:r w:rsidR="009868E7">
        <w:rPr>
          <w:rFonts w:asciiTheme="minorBidi" w:eastAsiaTheme="majorEastAsia" w:hAnsiTheme="minorBidi" w:cstheme="majorBidi"/>
        </w:rPr>
        <w:t>dverse events were minor, non-serious, mainly mild and anticipated</w:t>
      </w:r>
      <w:r w:rsidR="00CD7660">
        <w:rPr>
          <w:rFonts w:asciiTheme="minorBidi" w:eastAsiaTheme="majorEastAsia" w:hAnsiTheme="minorBidi" w:cstheme="majorBidi"/>
        </w:rPr>
        <w:t>.</w:t>
      </w:r>
    </w:p>
    <w:p w14:paraId="4D8F5FB9" w14:textId="77777777" w:rsidR="006C34D5" w:rsidRDefault="006C34D5" w:rsidP="001E6C6E">
      <w:pPr>
        <w:spacing w:after="0"/>
        <w:jc w:val="both"/>
        <w:rPr>
          <w:rFonts w:asciiTheme="minorBidi" w:eastAsiaTheme="majorEastAsia" w:hAnsiTheme="minorBidi" w:cstheme="majorBidi"/>
          <w:u w:val="single"/>
        </w:rPr>
      </w:pPr>
    </w:p>
    <w:p w14:paraId="08564104" w14:textId="77777777" w:rsidR="003D78ED" w:rsidRPr="003D78ED" w:rsidRDefault="003D78ED" w:rsidP="001E6C6E">
      <w:pPr>
        <w:spacing w:after="0"/>
        <w:jc w:val="both"/>
        <w:rPr>
          <w:rFonts w:asciiTheme="minorBidi" w:eastAsiaTheme="majorEastAsia" w:hAnsiTheme="minorBidi" w:cstheme="majorBidi"/>
          <w:u w:val="single"/>
        </w:rPr>
      </w:pPr>
      <w:r w:rsidRPr="003D78ED">
        <w:rPr>
          <w:rFonts w:asciiTheme="minorBidi" w:eastAsiaTheme="majorEastAsia" w:hAnsiTheme="minorBidi" w:cstheme="majorBidi"/>
          <w:u w:val="single"/>
        </w:rPr>
        <w:t>Conclusions:</w:t>
      </w:r>
    </w:p>
    <w:p w14:paraId="21A419E5" w14:textId="48AFA4BC" w:rsidR="003D78ED" w:rsidRPr="00022CF1" w:rsidRDefault="00883914" w:rsidP="009868E7">
      <w:pPr>
        <w:spacing w:after="0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Cs/>
        </w:rPr>
        <w:t>S</w:t>
      </w:r>
      <w:r w:rsidR="001E6C6E">
        <w:rPr>
          <w:rFonts w:asciiTheme="minorBidi" w:hAnsiTheme="minorBidi"/>
          <w:bCs/>
        </w:rPr>
        <w:t xml:space="preserve">tudy </w:t>
      </w:r>
      <w:r w:rsidR="001E6C6E" w:rsidRPr="003D2D41">
        <w:rPr>
          <w:rFonts w:asciiTheme="minorBidi" w:hAnsiTheme="minorBidi"/>
          <w:bCs/>
        </w:rPr>
        <w:t>endpoints</w:t>
      </w:r>
      <w:r w:rsidR="0047033A" w:rsidRPr="003D2D41">
        <w:rPr>
          <w:rFonts w:asciiTheme="minorBidi" w:hAnsiTheme="minorBidi"/>
          <w:bCs/>
        </w:rPr>
        <w:t xml:space="preserve"> </w:t>
      </w:r>
      <w:r w:rsidR="001E6C6E">
        <w:rPr>
          <w:rFonts w:asciiTheme="minorBidi" w:hAnsiTheme="minorBidi"/>
          <w:bCs/>
        </w:rPr>
        <w:t>were</w:t>
      </w:r>
      <w:r w:rsidR="001E6C6E" w:rsidRPr="003D2D41">
        <w:rPr>
          <w:rFonts w:asciiTheme="minorBidi" w:hAnsiTheme="minorBidi"/>
          <w:bCs/>
        </w:rPr>
        <w:t xml:space="preserve"> successfully </w:t>
      </w:r>
      <w:r w:rsidR="0047033A" w:rsidRPr="003D2D41">
        <w:rPr>
          <w:rFonts w:asciiTheme="minorBidi" w:hAnsiTheme="minorBidi"/>
          <w:bCs/>
        </w:rPr>
        <w:t>met</w:t>
      </w:r>
      <w:r w:rsidR="001E6C6E">
        <w:rPr>
          <w:rFonts w:asciiTheme="minorBidi" w:hAnsiTheme="minorBidi"/>
          <w:bCs/>
        </w:rPr>
        <w:t>,</w:t>
      </w:r>
      <w:r w:rsidR="0047033A" w:rsidRPr="003D2D41">
        <w:rPr>
          <w:rFonts w:asciiTheme="minorBidi" w:hAnsiTheme="minorBidi"/>
          <w:bCs/>
        </w:rPr>
        <w:t xml:space="preserve"> showing non-inferiority of the </w:t>
      </w:r>
      <w:r w:rsidR="00ED4735">
        <w:rPr>
          <w:rFonts w:asciiTheme="minorBidi" w:hAnsiTheme="minorBidi"/>
          <w:bCs/>
        </w:rPr>
        <w:t>ND</w:t>
      </w:r>
      <w:r w:rsidR="0047033A" w:rsidRPr="003D2D41">
        <w:rPr>
          <w:rFonts w:asciiTheme="minorBidi" w:hAnsiTheme="minorBidi"/>
          <w:bCs/>
        </w:rPr>
        <w:t xml:space="preserve"> when compared to </w:t>
      </w:r>
      <w:r w:rsidR="00ED4735">
        <w:rPr>
          <w:rFonts w:asciiTheme="minorBidi" w:hAnsiTheme="minorBidi"/>
          <w:bCs/>
        </w:rPr>
        <w:t>CARP</w:t>
      </w:r>
      <w:r>
        <w:rPr>
          <w:rFonts w:asciiTheme="minorBidi" w:hAnsiTheme="minorBidi"/>
          <w:bCs/>
        </w:rPr>
        <w:t xml:space="preserve">. </w:t>
      </w:r>
      <w:r w:rsidR="001E6C6E">
        <w:rPr>
          <w:rFonts w:asciiTheme="minorBidi" w:hAnsiTheme="minorBidi"/>
          <w:bCs/>
        </w:rPr>
        <w:t>T</w:t>
      </w:r>
      <w:r w:rsidR="003D78ED" w:rsidRPr="0038022E">
        <w:rPr>
          <w:rFonts w:asciiTheme="minorBidi" w:hAnsiTheme="minorBidi"/>
          <w:bCs/>
        </w:rPr>
        <w:t xml:space="preserve">he minimal microflora changes and absence of clinical vaginal infections </w:t>
      </w:r>
      <w:r w:rsidR="001E6C6E">
        <w:rPr>
          <w:rFonts w:asciiTheme="minorBidi" w:hAnsiTheme="minorBidi"/>
          <w:bCs/>
        </w:rPr>
        <w:t>clearly demonstrate tha</w:t>
      </w:r>
      <w:r w:rsidR="006C7439">
        <w:rPr>
          <w:rFonts w:asciiTheme="minorBidi" w:hAnsiTheme="minorBidi"/>
          <w:bCs/>
        </w:rPr>
        <w:t>t</w:t>
      </w:r>
      <w:r w:rsidR="001E6C6E">
        <w:rPr>
          <w:rFonts w:asciiTheme="minorBidi" w:hAnsiTheme="minorBidi"/>
          <w:bCs/>
        </w:rPr>
        <w:t xml:space="preserve"> </w:t>
      </w:r>
      <w:r w:rsidR="00053570">
        <w:rPr>
          <w:rFonts w:asciiTheme="minorBidi" w:hAnsiTheme="minorBidi"/>
          <w:bCs/>
        </w:rPr>
        <w:t>t</w:t>
      </w:r>
      <w:r w:rsidR="006C7439">
        <w:rPr>
          <w:rFonts w:asciiTheme="minorBidi" w:hAnsiTheme="minorBidi"/>
          <w:bCs/>
        </w:rPr>
        <w:t xml:space="preserve">here was no </w:t>
      </w:r>
      <w:r w:rsidR="001E6C6E">
        <w:rPr>
          <w:rFonts w:asciiTheme="minorBidi" w:hAnsiTheme="minorBidi"/>
          <w:bCs/>
        </w:rPr>
        <w:t>significant impact</w:t>
      </w:r>
      <w:r w:rsidR="003D78ED">
        <w:rPr>
          <w:rFonts w:asciiTheme="minorBidi" w:hAnsiTheme="minorBidi"/>
          <w:bCs/>
        </w:rPr>
        <w:t xml:space="preserve"> on </w:t>
      </w:r>
      <w:r w:rsidR="0047033A">
        <w:rPr>
          <w:rFonts w:asciiTheme="minorBidi" w:hAnsiTheme="minorBidi"/>
          <w:bCs/>
        </w:rPr>
        <w:t xml:space="preserve">vaginal </w:t>
      </w:r>
      <w:r w:rsidR="003D78ED">
        <w:rPr>
          <w:rFonts w:asciiTheme="minorBidi" w:hAnsiTheme="minorBidi"/>
          <w:bCs/>
        </w:rPr>
        <w:t>microflora</w:t>
      </w:r>
      <w:r w:rsidR="001E6C6E">
        <w:rPr>
          <w:rFonts w:asciiTheme="minorBidi" w:hAnsiTheme="minorBidi"/>
          <w:bCs/>
        </w:rPr>
        <w:t xml:space="preserve"> while using the </w:t>
      </w:r>
      <w:r w:rsidR="00CD7660">
        <w:rPr>
          <w:rFonts w:asciiTheme="minorBidi" w:hAnsiTheme="minorBidi"/>
          <w:bCs/>
        </w:rPr>
        <w:t>ND</w:t>
      </w:r>
      <w:r w:rsidR="00975A33">
        <w:rPr>
          <w:rFonts w:asciiTheme="minorBidi" w:hAnsiTheme="minorBidi"/>
          <w:bCs/>
        </w:rPr>
        <w:t xml:space="preserve"> and </w:t>
      </w:r>
      <w:r w:rsidR="009868E7">
        <w:rPr>
          <w:rFonts w:asciiTheme="minorBidi" w:hAnsiTheme="minorBidi"/>
          <w:bCs/>
        </w:rPr>
        <w:t xml:space="preserve">that the ND </w:t>
      </w:r>
      <w:r w:rsidR="00975A33">
        <w:rPr>
          <w:rFonts w:asciiTheme="minorBidi" w:hAnsiTheme="minorBidi"/>
          <w:bCs/>
        </w:rPr>
        <w:t xml:space="preserve">is </w:t>
      </w:r>
      <w:r w:rsidR="003D78ED">
        <w:rPr>
          <w:rFonts w:asciiTheme="minorBidi" w:hAnsiTheme="minorBidi"/>
          <w:bCs/>
        </w:rPr>
        <w:t>compar</w:t>
      </w:r>
      <w:r w:rsidR="0047033A">
        <w:rPr>
          <w:rFonts w:asciiTheme="minorBidi" w:hAnsiTheme="minorBidi"/>
          <w:bCs/>
        </w:rPr>
        <w:t>able with</w:t>
      </w:r>
      <w:r w:rsidR="003D78ED">
        <w:rPr>
          <w:rFonts w:asciiTheme="minorBidi" w:hAnsiTheme="minorBidi"/>
          <w:bCs/>
        </w:rPr>
        <w:t xml:space="preserve"> the </w:t>
      </w:r>
      <w:r w:rsidR="00975A33">
        <w:rPr>
          <w:rFonts w:asciiTheme="minorBidi" w:hAnsiTheme="minorBidi"/>
          <w:bCs/>
        </w:rPr>
        <w:t>conventional pessary</w:t>
      </w:r>
      <w:r w:rsidR="0047033A">
        <w:rPr>
          <w:rFonts w:asciiTheme="minorBidi" w:hAnsiTheme="minorBidi"/>
          <w:bCs/>
        </w:rPr>
        <w:t>,</w:t>
      </w:r>
      <w:r w:rsidR="003D78ED">
        <w:rPr>
          <w:rFonts w:asciiTheme="minorBidi" w:hAnsiTheme="minorBidi"/>
          <w:bCs/>
        </w:rPr>
        <w:t xml:space="preserve"> with no additional </w:t>
      </w:r>
      <w:r w:rsidR="0047033A">
        <w:rPr>
          <w:rFonts w:asciiTheme="minorBidi" w:hAnsiTheme="minorBidi"/>
          <w:bCs/>
        </w:rPr>
        <w:t xml:space="preserve">microbiological </w:t>
      </w:r>
      <w:r w:rsidR="003D78ED">
        <w:rPr>
          <w:rFonts w:asciiTheme="minorBidi" w:hAnsiTheme="minorBidi"/>
          <w:bCs/>
        </w:rPr>
        <w:t>safety concerns.</w:t>
      </w:r>
      <w:r w:rsidR="003D78ED" w:rsidRPr="00022CF1">
        <w:rPr>
          <w:rFonts w:asciiTheme="minorBidi" w:hAnsiTheme="minorBidi"/>
          <w:b/>
          <w:bCs/>
        </w:rPr>
        <w:t xml:space="preserve"> </w:t>
      </w:r>
    </w:p>
    <w:p w14:paraId="2F8218C5" w14:textId="77777777" w:rsidR="003D78ED" w:rsidRPr="003D2D41" w:rsidRDefault="003D78ED" w:rsidP="003D78ED">
      <w:pPr>
        <w:jc w:val="both"/>
        <w:rPr>
          <w:rFonts w:asciiTheme="minorBidi" w:hAnsiTheme="minorBidi"/>
          <w:bCs/>
        </w:rPr>
      </w:pPr>
    </w:p>
    <w:p w14:paraId="2CFD0859" w14:textId="77777777" w:rsidR="003D78ED" w:rsidRPr="00146BD5" w:rsidRDefault="003D78ED" w:rsidP="00A300B5">
      <w:pPr>
        <w:jc w:val="both"/>
        <w:rPr>
          <w:rFonts w:asciiTheme="minorBidi" w:hAnsiTheme="minorBidi"/>
        </w:rPr>
      </w:pPr>
    </w:p>
    <w:sectPr w:rsidR="003D78ED" w:rsidRPr="00146B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A0F"/>
    <w:multiLevelType w:val="hybridMultilevel"/>
    <w:tmpl w:val="D35CFC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BC4402"/>
    <w:multiLevelType w:val="hybridMultilevel"/>
    <w:tmpl w:val="7BDC3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72578"/>
    <w:multiLevelType w:val="multilevel"/>
    <w:tmpl w:val="35428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02358A"/>
    <w:multiLevelType w:val="hybridMultilevel"/>
    <w:tmpl w:val="AB161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D5674"/>
    <w:multiLevelType w:val="hybridMultilevel"/>
    <w:tmpl w:val="CEBA7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860B6"/>
    <w:multiLevelType w:val="hybridMultilevel"/>
    <w:tmpl w:val="F350F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894153"/>
    <w:multiLevelType w:val="hybridMultilevel"/>
    <w:tmpl w:val="9844C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CE"/>
    <w:rsid w:val="0003231A"/>
    <w:rsid w:val="00045AC7"/>
    <w:rsid w:val="00053570"/>
    <w:rsid w:val="000D5ABA"/>
    <w:rsid w:val="001034B9"/>
    <w:rsid w:val="00146BD5"/>
    <w:rsid w:val="001C42E7"/>
    <w:rsid w:val="001E6C6E"/>
    <w:rsid w:val="003D78ED"/>
    <w:rsid w:val="004233FF"/>
    <w:rsid w:val="00423DA2"/>
    <w:rsid w:val="0042721A"/>
    <w:rsid w:val="00433DCE"/>
    <w:rsid w:val="0046139F"/>
    <w:rsid w:val="0047033A"/>
    <w:rsid w:val="00470439"/>
    <w:rsid w:val="00474609"/>
    <w:rsid w:val="004E63B0"/>
    <w:rsid w:val="0050689F"/>
    <w:rsid w:val="00597F44"/>
    <w:rsid w:val="005D7756"/>
    <w:rsid w:val="0062418D"/>
    <w:rsid w:val="006C34D5"/>
    <w:rsid w:val="006C7439"/>
    <w:rsid w:val="006E1D1B"/>
    <w:rsid w:val="00705843"/>
    <w:rsid w:val="007123E7"/>
    <w:rsid w:val="00770E8A"/>
    <w:rsid w:val="00780D84"/>
    <w:rsid w:val="0082034B"/>
    <w:rsid w:val="0082632C"/>
    <w:rsid w:val="00877877"/>
    <w:rsid w:val="00883914"/>
    <w:rsid w:val="008A01EC"/>
    <w:rsid w:val="008D0B95"/>
    <w:rsid w:val="008E3FAC"/>
    <w:rsid w:val="00912F9A"/>
    <w:rsid w:val="0094065C"/>
    <w:rsid w:val="00975A33"/>
    <w:rsid w:val="009868E7"/>
    <w:rsid w:val="009B41A5"/>
    <w:rsid w:val="00A300B5"/>
    <w:rsid w:val="00A306DB"/>
    <w:rsid w:val="00A65510"/>
    <w:rsid w:val="00AB5754"/>
    <w:rsid w:val="00B310F4"/>
    <w:rsid w:val="00B80A0A"/>
    <w:rsid w:val="00BB3EA0"/>
    <w:rsid w:val="00BB59CB"/>
    <w:rsid w:val="00BE0FD9"/>
    <w:rsid w:val="00C004E0"/>
    <w:rsid w:val="00C17E33"/>
    <w:rsid w:val="00CC2D50"/>
    <w:rsid w:val="00CD7660"/>
    <w:rsid w:val="00D02601"/>
    <w:rsid w:val="00DB215E"/>
    <w:rsid w:val="00DE3CE8"/>
    <w:rsid w:val="00E72623"/>
    <w:rsid w:val="00EC471F"/>
    <w:rsid w:val="00ED4735"/>
    <w:rsid w:val="00F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AB59"/>
  <w15:docId w15:val="{98AF9370-E896-4226-8F4F-82A527B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0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6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6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E2CA-970A-406D-9A5A-96AE645F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</dc:creator>
  <cp:lastModifiedBy>Elan Ziv</cp:lastModifiedBy>
  <cp:revision>2</cp:revision>
  <dcterms:created xsi:type="dcterms:W3CDTF">2021-09-12T14:37:00Z</dcterms:created>
  <dcterms:modified xsi:type="dcterms:W3CDTF">2021-09-12T14:37:00Z</dcterms:modified>
</cp:coreProperties>
</file>