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E1B22" w14:textId="43B915F8" w:rsidR="00300DF1" w:rsidRDefault="00CE4764">
      <w:pPr>
        <w:pStyle w:val="Heading"/>
        <w:rPr>
          <w:rFonts w:ascii="Calibri" w:eastAsia="Calibri" w:hAnsi="Calibri" w:cs="Calibri"/>
        </w:rPr>
      </w:pPr>
      <w:r>
        <w:rPr>
          <w:rFonts w:ascii="Calibri" w:hAnsi="Calibri"/>
        </w:rPr>
        <w:t>Mobileye</w:t>
      </w:r>
      <w:r w:rsidR="00F10E63">
        <w:rPr>
          <w:rFonts w:ascii="Calibri" w:hAnsi="Calibri"/>
        </w:rPr>
        <w:t xml:space="preserve"> and</w:t>
      </w:r>
      <w:r>
        <w:rPr>
          <w:rFonts w:ascii="Calibri" w:hAnsi="Calibri"/>
        </w:rPr>
        <w:t xml:space="preserve"> Transdev to Develop and Deploy Autonomous Shuttles</w:t>
      </w:r>
    </w:p>
    <w:p w14:paraId="5AD3D0A0" w14:textId="2E8C9A98" w:rsidR="00300DF1" w:rsidRDefault="00CE4764">
      <w:pPr>
        <w:pStyle w:val="BodyA"/>
        <w:rPr>
          <w:rFonts w:ascii="Intel Clear" w:eastAsia="Intel Clear" w:hAnsi="Intel Clear" w:cs="Intel Clear"/>
          <w:i/>
          <w:iCs/>
        </w:rPr>
      </w:pPr>
      <w:r>
        <w:rPr>
          <w:rFonts w:ascii="Intel Clear" w:eastAsia="Intel Clear" w:hAnsi="Intel Clear" w:cs="Intel Clear"/>
          <w:i/>
          <w:iCs/>
        </w:rPr>
        <w:t>On-Road Testing to Start Next Year with Commercial Services Expected in 202</w:t>
      </w:r>
      <w:r w:rsidR="008E15B7">
        <w:rPr>
          <w:rFonts w:ascii="Intel Clear" w:eastAsia="Intel Clear" w:hAnsi="Intel Clear" w:cs="Intel Clear"/>
          <w:i/>
          <w:iCs/>
        </w:rPr>
        <w:t>3</w:t>
      </w:r>
      <w:r>
        <w:rPr>
          <w:rFonts w:ascii="Intel Clear" w:eastAsia="Intel Clear" w:hAnsi="Intel Clear" w:cs="Intel Clear"/>
          <w:i/>
          <w:iCs/>
        </w:rPr>
        <w:t xml:space="preserve"> </w:t>
      </w:r>
    </w:p>
    <w:p w14:paraId="0AF76BD6" w14:textId="77777777" w:rsidR="00300DF1" w:rsidRDefault="00300DF1">
      <w:pPr>
        <w:pStyle w:val="BodyA"/>
        <w:spacing w:after="0" w:line="240" w:lineRule="auto"/>
        <w:rPr>
          <w:rFonts w:ascii="Intel Clear" w:eastAsia="Intel Clear" w:hAnsi="Intel Clear" w:cs="Intel Clear"/>
        </w:rPr>
      </w:pPr>
    </w:p>
    <w:p w14:paraId="50F09ED3" w14:textId="2FE82510"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b/>
          <w:bCs/>
        </w:rPr>
        <w:t xml:space="preserve">Jerusalem, Israel and Paris, France – Date 24.11.2020 – </w:t>
      </w:r>
      <w:r>
        <w:rPr>
          <w:rFonts w:ascii="Intel Clear" w:eastAsia="Intel Clear" w:hAnsi="Intel Clear" w:cs="Intel Clear"/>
        </w:rPr>
        <w:t>Mobileye, an Intel Company, and Transdev</w:t>
      </w:r>
      <w:r w:rsidR="00C41057">
        <w:rPr>
          <w:rFonts w:ascii="Intel Clear" w:eastAsia="Intel Clear" w:hAnsi="Intel Clear" w:cs="Intel Clear"/>
        </w:rPr>
        <w:t xml:space="preserve"> ATS (Autonomous Transport System)</w:t>
      </w:r>
      <w:r>
        <w:rPr>
          <w:rFonts w:ascii="Intel Clear" w:eastAsia="Intel Clear" w:hAnsi="Intel Clear" w:cs="Intel Clear"/>
        </w:rPr>
        <w:t xml:space="preserve">, </w:t>
      </w:r>
      <w:r w:rsidR="00AD0AE5">
        <w:rPr>
          <w:rFonts w:ascii="Intel Clear" w:eastAsia="Intel Clear" w:hAnsi="Intel Clear" w:cs="Intel Clear"/>
        </w:rPr>
        <w:t>part of</w:t>
      </w:r>
      <w:r w:rsidR="00C41057">
        <w:rPr>
          <w:rFonts w:ascii="Intel Clear" w:eastAsia="Intel Clear" w:hAnsi="Intel Clear" w:cs="Intel Clear"/>
        </w:rPr>
        <w:t xml:space="preserve"> Transdev Group, </w:t>
      </w:r>
      <w:r>
        <w:rPr>
          <w:rFonts w:ascii="Intel Clear" w:eastAsia="Intel Clear" w:hAnsi="Intel Clear" w:cs="Intel Clear"/>
        </w:rPr>
        <w:t xml:space="preserve">one of the world’s largest operators and global integrators of mobility solutions, today announced a strategic collaboration to develop and deploy shared autonomous mobility services. The companies are integrating </w:t>
      </w:r>
      <w:r>
        <w:rPr>
          <w:rFonts w:ascii="Intel Clear" w:eastAsia="Intel Clear" w:hAnsi="Intel Clear" w:cs="Intel Clear"/>
          <w:lang w:val="da-DK"/>
        </w:rPr>
        <w:t xml:space="preserve">Mobileye’s Self-Driving System </w:t>
      </w:r>
      <w:r>
        <w:rPr>
          <w:rFonts w:ascii="Intel Clear" w:eastAsia="Intel Clear" w:hAnsi="Intel Clear" w:cs="Intel Clear"/>
        </w:rPr>
        <w:t>in the i-Cristal electric shuttle,</w:t>
      </w:r>
      <w:r w:rsidR="00FB1AF7">
        <w:rPr>
          <w:rFonts w:ascii="Intel Clear" w:eastAsia="Intel Clear" w:hAnsi="Intel Clear" w:cs="Intel Clear"/>
        </w:rPr>
        <w:t xml:space="preserve"> manufactured by </w:t>
      </w:r>
      <w:proofErr w:type="spellStart"/>
      <w:r w:rsidR="00FB1AF7">
        <w:rPr>
          <w:rFonts w:ascii="Intel Clear" w:eastAsia="Intel Clear" w:hAnsi="Intel Clear" w:cs="Intel Clear"/>
        </w:rPr>
        <w:t>Lohr</w:t>
      </w:r>
      <w:proofErr w:type="spellEnd"/>
      <w:r w:rsidR="00FB1AF7">
        <w:rPr>
          <w:rFonts w:ascii="Intel Clear" w:eastAsia="Intel Clear" w:hAnsi="Intel Clear" w:cs="Intel Clear"/>
        </w:rPr>
        <w:t xml:space="preserve"> Group</w:t>
      </w:r>
      <w:r>
        <w:rPr>
          <w:rFonts w:ascii="Intel Clear" w:eastAsia="Intel Clear" w:hAnsi="Intel Clear" w:cs="Intel Clear"/>
        </w:rPr>
        <w:t xml:space="preserve">, with plans to launch </w:t>
      </w:r>
      <w:r w:rsidR="008E1D2D">
        <w:rPr>
          <w:rFonts w:ascii="Intel Clear" w:eastAsia="Intel Clear" w:hAnsi="Intel Clear" w:cs="Intel Clear"/>
        </w:rPr>
        <w:t xml:space="preserve">autonomous </w:t>
      </w:r>
      <w:r>
        <w:rPr>
          <w:rFonts w:ascii="Intel Clear" w:eastAsia="Intel Clear" w:hAnsi="Intel Clear" w:cs="Intel Clear"/>
        </w:rPr>
        <w:t xml:space="preserve">mobility services powered by fleets of self-driving shuttles across the globe, including the US, Europe and parts of Asia.  </w:t>
      </w:r>
    </w:p>
    <w:p w14:paraId="3A09D354" w14:textId="77777777" w:rsidR="00300DF1" w:rsidRDefault="00300DF1">
      <w:pPr>
        <w:pStyle w:val="BodyA"/>
        <w:spacing w:after="0" w:line="240" w:lineRule="auto"/>
        <w:rPr>
          <w:rFonts w:ascii="Intel Clear" w:eastAsia="Intel Clear" w:hAnsi="Intel Clear" w:cs="Intel Clear"/>
        </w:rPr>
      </w:pPr>
    </w:p>
    <w:p w14:paraId="25FD0CB7" w14:textId="1A4688B6"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t>“Our collaboration with Transdev serves to grow Mobileye’s global footprint as the AV technology partner of choice for pioneers in the transportation industry,” said Johann Jungwirth, Vice President of Mobility-as-a-Service at Mobileye, an Intel Company. “Mobileye and Transdev are shaping the future of shared autonomous mobility and we look forward to scale our self-driving solutions to regions all over the world.”</w:t>
      </w:r>
    </w:p>
    <w:p w14:paraId="77DDA217" w14:textId="77777777" w:rsidR="00300DF1" w:rsidRDefault="00300DF1">
      <w:pPr>
        <w:pStyle w:val="BodyA"/>
        <w:spacing w:after="0" w:line="240" w:lineRule="auto"/>
        <w:rPr>
          <w:rFonts w:ascii="Intel Clear" w:eastAsia="Intel Clear" w:hAnsi="Intel Clear" w:cs="Intel Clear"/>
        </w:rPr>
      </w:pPr>
    </w:p>
    <w:p w14:paraId="0CA055DA" w14:textId="21E25D01"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t xml:space="preserve">“This collaboration between Transdev ATS and Mobileye will enable the switch from self-driving vehicles to autonomous mobility services at scale, thanks to the combination of the complementary cutting-edge expertise of both partners,” said Patricia </w:t>
      </w:r>
      <w:proofErr w:type="spellStart"/>
      <w:r>
        <w:rPr>
          <w:rFonts w:ascii="Intel Clear" w:eastAsia="Intel Clear" w:hAnsi="Intel Clear" w:cs="Intel Clear"/>
        </w:rPr>
        <w:t>Villoslada</w:t>
      </w:r>
      <w:proofErr w:type="spellEnd"/>
      <w:r>
        <w:rPr>
          <w:rFonts w:ascii="Intel Clear" w:eastAsia="Intel Clear" w:hAnsi="Intel Clear" w:cs="Intel Clear"/>
        </w:rPr>
        <w:t xml:space="preserve">, </w:t>
      </w:r>
      <w:r w:rsidR="00FF76B9">
        <w:rPr>
          <w:rFonts w:ascii="Intel Clear" w:eastAsia="Intel Clear" w:hAnsi="Intel Clear" w:cs="Intel Clear"/>
        </w:rPr>
        <w:t xml:space="preserve">Executive </w:t>
      </w:r>
      <w:r>
        <w:rPr>
          <w:rFonts w:ascii="Intel Clear" w:eastAsia="Intel Clear" w:hAnsi="Intel Clear" w:cs="Intel Clear"/>
        </w:rPr>
        <w:t>Vice President of Autonomous Transport Systems. “Together we will bring new mobility solutions to reality in the next coming years.”</w:t>
      </w:r>
    </w:p>
    <w:p w14:paraId="7E0A4BA8" w14:textId="77777777" w:rsidR="00300DF1" w:rsidRDefault="00300DF1">
      <w:pPr>
        <w:pStyle w:val="BodyA"/>
        <w:spacing w:after="0" w:line="240" w:lineRule="auto"/>
        <w:rPr>
          <w:rFonts w:ascii="Intel Clear" w:eastAsia="Intel Clear" w:hAnsi="Intel Clear" w:cs="Intel Clear"/>
        </w:rPr>
      </w:pPr>
    </w:p>
    <w:p w14:paraId="6C056676" w14:textId="50F13A13"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t>By integrating the Mobileye Self-Driving System into Transdev’s existing mobility service network</w:t>
      </w:r>
      <w:r w:rsidR="00C931DD">
        <w:rPr>
          <w:rFonts w:ascii="Intel Clear" w:eastAsia="Intel Clear" w:hAnsi="Intel Clear" w:cs="Intel Clear"/>
        </w:rPr>
        <w:t>s</w:t>
      </w:r>
      <w:r>
        <w:rPr>
          <w:rFonts w:ascii="Intel Clear" w:eastAsia="Intel Clear" w:hAnsi="Intel Clear" w:cs="Intel Clear"/>
        </w:rPr>
        <w:t xml:space="preserve">, the two companies aim to improve the efficiency and convenience of mass transportation solutions. </w:t>
      </w:r>
      <w:r w:rsidR="00FE75E9">
        <w:rPr>
          <w:rFonts w:ascii="Intel Clear" w:eastAsia="Intel Clear" w:hAnsi="Intel Clear" w:cs="Intel Clear"/>
        </w:rPr>
        <w:t xml:space="preserve">Autonomous </w:t>
      </w:r>
      <w:r>
        <w:rPr>
          <w:rFonts w:ascii="Intel Clear" w:eastAsia="Intel Clear" w:hAnsi="Intel Clear" w:cs="Intel Clear"/>
        </w:rPr>
        <w:t>mobility</w:t>
      </w:r>
      <w:r w:rsidR="00846D73">
        <w:rPr>
          <w:rFonts w:ascii="Intel Clear" w:eastAsia="Intel Clear" w:hAnsi="Intel Clear" w:cs="Intel Clear"/>
        </w:rPr>
        <w:t xml:space="preserve"> </w:t>
      </w:r>
      <w:r>
        <w:rPr>
          <w:rFonts w:ascii="Intel Clear" w:eastAsia="Intel Clear" w:hAnsi="Intel Clear" w:cs="Intel Clear"/>
        </w:rPr>
        <w:t xml:space="preserve">can be woven into the fabric of transportation networks to distribute service when and where it’s needed, while also optimizing the fleets, lowering transportation costs and improving </w:t>
      </w:r>
      <w:r w:rsidR="00BD72EB">
        <w:rPr>
          <w:rFonts w:ascii="Intel Clear" w:eastAsia="Intel Clear" w:hAnsi="Intel Clear" w:cs="Intel Clear"/>
        </w:rPr>
        <w:t>customer experience</w:t>
      </w:r>
      <w:r>
        <w:rPr>
          <w:rFonts w:ascii="Intel Clear" w:eastAsia="Intel Clear" w:hAnsi="Intel Clear" w:cs="Intel Clear"/>
        </w:rPr>
        <w:t>.</w:t>
      </w:r>
    </w:p>
    <w:p w14:paraId="2638B594" w14:textId="77777777" w:rsidR="00300DF1" w:rsidRDefault="00300DF1">
      <w:pPr>
        <w:pStyle w:val="BodyA"/>
        <w:spacing w:after="0" w:line="240" w:lineRule="auto"/>
        <w:rPr>
          <w:rFonts w:ascii="Intel Clear" w:eastAsia="Intel Clear" w:hAnsi="Intel Clear" w:cs="Intel Clear"/>
        </w:rPr>
      </w:pPr>
    </w:p>
    <w:p w14:paraId="689ABA37" w14:textId="2F42418B"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t xml:space="preserve">Over the next year, Mobileye will work with Transdev </w:t>
      </w:r>
      <w:r w:rsidR="005E348F">
        <w:rPr>
          <w:rFonts w:ascii="Intel Clear" w:eastAsia="Intel Clear" w:hAnsi="Intel Clear" w:cs="Intel Clear"/>
        </w:rPr>
        <w:t xml:space="preserve">ATS </w:t>
      </w:r>
      <w:r>
        <w:rPr>
          <w:rFonts w:ascii="Intel Clear" w:eastAsia="Intel Clear" w:hAnsi="Intel Clear" w:cs="Intel Clear"/>
        </w:rPr>
        <w:t>to integrate, test and deploy i-Cristal autonomous shuttles leveraging Mobileye’s AV technology</w:t>
      </w:r>
      <w:r w:rsidR="000B4DC7">
        <w:rPr>
          <w:rFonts w:ascii="Intel Clear" w:eastAsia="Intel Clear" w:hAnsi="Intel Clear" w:cs="Intel Clear"/>
        </w:rPr>
        <w:t xml:space="preserve"> and Transdev ATS technologies – including AV </w:t>
      </w:r>
      <w:r w:rsidR="00054197">
        <w:rPr>
          <w:rFonts w:ascii="Intel Clear" w:eastAsia="Intel Clear" w:hAnsi="Intel Clear" w:cs="Intel Clear"/>
        </w:rPr>
        <w:t xml:space="preserve">Supervision </w:t>
      </w:r>
      <w:r w:rsidR="000B4DC7">
        <w:rPr>
          <w:rFonts w:ascii="Intel Clear" w:eastAsia="Intel Clear" w:hAnsi="Intel Clear" w:cs="Intel Clear"/>
        </w:rPr>
        <w:t>– and services</w:t>
      </w:r>
      <w:r>
        <w:rPr>
          <w:rFonts w:ascii="Intel Clear" w:eastAsia="Intel Clear" w:hAnsi="Intel Clear" w:cs="Intel Clear"/>
        </w:rPr>
        <w:t xml:space="preserve">. Mobileye and Transdev </w:t>
      </w:r>
      <w:r w:rsidR="00067A62">
        <w:rPr>
          <w:rFonts w:ascii="Intel Clear" w:eastAsia="Intel Clear" w:hAnsi="Intel Clear" w:cs="Intel Clear"/>
        </w:rPr>
        <w:t xml:space="preserve">ATS </w:t>
      </w:r>
      <w:r>
        <w:rPr>
          <w:rFonts w:ascii="Intel Clear" w:eastAsia="Intel Clear" w:hAnsi="Intel Clear" w:cs="Intel Clear"/>
        </w:rPr>
        <w:t xml:space="preserve">will initially test vehicles on roadways in France and Israel, aiming to ready technology </w:t>
      </w:r>
      <w:r w:rsidRPr="00067A62">
        <w:rPr>
          <w:rFonts w:ascii="Intel Clear" w:eastAsia="Intel Clear" w:hAnsi="Intel Clear" w:cs="Intel Clear"/>
        </w:rPr>
        <w:t>designs for production by 2022</w:t>
      </w:r>
      <w:r w:rsidRPr="00C14FC5">
        <w:rPr>
          <w:rFonts w:ascii="Intel Clear" w:eastAsia="Intel Clear" w:hAnsi="Intel Clear" w:cs="Intel Clear"/>
        </w:rPr>
        <w:t>.</w:t>
      </w:r>
      <w:r>
        <w:rPr>
          <w:rFonts w:ascii="Intel Clear" w:eastAsia="Intel Clear" w:hAnsi="Intel Clear" w:cs="Intel Clear"/>
        </w:rPr>
        <w:t xml:space="preserve"> The companies expect to launch commercial operations for the </w:t>
      </w:r>
      <w:r w:rsidR="00B474B4">
        <w:rPr>
          <w:rFonts w:ascii="Intel Clear" w:eastAsia="Intel Clear" w:hAnsi="Intel Clear" w:cs="Intel Clear"/>
        </w:rPr>
        <w:t xml:space="preserve">autonomous </w:t>
      </w:r>
      <w:r>
        <w:rPr>
          <w:rFonts w:ascii="Intel Clear" w:eastAsia="Intel Clear" w:hAnsi="Intel Clear" w:cs="Intel Clear"/>
        </w:rPr>
        <w:t>mobility services, comprised of fully self-driving i-Cristal shuttles</w:t>
      </w:r>
      <w:r w:rsidR="00CE114A">
        <w:rPr>
          <w:rFonts w:ascii="Intel Clear" w:eastAsia="Intel Clear" w:hAnsi="Intel Clear" w:cs="Intel Clear"/>
        </w:rPr>
        <w:t xml:space="preserve"> in 2023</w:t>
      </w:r>
      <w:r w:rsidR="00CE114A" w:rsidRPr="00CE114A">
        <w:rPr>
          <w:rFonts w:ascii="Intel Clear" w:eastAsia="Intel Clear" w:hAnsi="Intel Clear" w:cs="Intel Clear"/>
        </w:rPr>
        <w:t xml:space="preserve">. </w:t>
      </w:r>
    </w:p>
    <w:p w14:paraId="12E6CCD0" w14:textId="77777777" w:rsidR="00300DF1" w:rsidRDefault="00300DF1">
      <w:pPr>
        <w:pStyle w:val="BodyA"/>
        <w:spacing w:after="0" w:line="240" w:lineRule="auto"/>
        <w:rPr>
          <w:rFonts w:ascii="Intel Clear" w:eastAsia="Intel Clear" w:hAnsi="Intel Clear" w:cs="Intel Clear"/>
        </w:rPr>
      </w:pPr>
    </w:p>
    <w:p w14:paraId="707117B2" w14:textId="3F6C6FDF"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t xml:space="preserve">Through the collaboration, </w:t>
      </w:r>
      <w:r w:rsidR="006E182A">
        <w:rPr>
          <w:rFonts w:ascii="Intel Clear" w:eastAsia="Intel Clear" w:hAnsi="Intel Clear" w:cs="Intel Clear"/>
        </w:rPr>
        <w:t xml:space="preserve">Mobileye and Transdev ATS </w:t>
      </w:r>
      <w:r>
        <w:rPr>
          <w:rFonts w:ascii="Intel Clear" w:eastAsia="Intel Clear" w:hAnsi="Intel Clear" w:cs="Intel Clear"/>
        </w:rPr>
        <w:t xml:space="preserve">will bring </w:t>
      </w:r>
      <w:r w:rsidR="00CD7ADE">
        <w:rPr>
          <w:rFonts w:ascii="Intel Clear" w:eastAsia="Intel Clear" w:hAnsi="Intel Clear" w:cs="Intel Clear"/>
        </w:rPr>
        <w:t xml:space="preserve">their technologies into the </w:t>
      </w:r>
      <w:r>
        <w:rPr>
          <w:rFonts w:ascii="Intel Clear" w:eastAsia="Intel Clear" w:hAnsi="Intel Clear" w:cs="Intel Clear"/>
        </w:rPr>
        <w:t xml:space="preserve">electric i-Cristal shuttle, which features space for up to 16 passengers and is fully accessible via a ramp. The shuttle can travel at speeds up to </w:t>
      </w:r>
      <w:r w:rsidR="003849F8">
        <w:rPr>
          <w:rFonts w:ascii="Intel Clear" w:eastAsia="Intel Clear" w:hAnsi="Intel Clear" w:cs="Intel Clear"/>
        </w:rPr>
        <w:t>5</w:t>
      </w:r>
      <w:bookmarkStart w:id="0" w:name="_GoBack"/>
      <w:r w:rsidRPr="00836197">
        <w:rPr>
          <w:rFonts w:ascii="Intel Clear" w:eastAsia="Intel Clear" w:hAnsi="Intel Clear" w:cs="Intel Clear"/>
        </w:rPr>
        <w:t>0</w:t>
      </w:r>
      <w:r w:rsidR="003849F8">
        <w:rPr>
          <w:rFonts w:ascii="Intel Clear" w:eastAsia="Intel Clear" w:hAnsi="Intel Clear" w:cs="Intel Clear"/>
        </w:rPr>
        <w:t xml:space="preserve"> </w:t>
      </w:r>
      <w:r w:rsidRPr="00836197">
        <w:rPr>
          <w:rFonts w:ascii="Intel Clear" w:eastAsia="Intel Clear" w:hAnsi="Intel Clear" w:cs="Intel Clear"/>
        </w:rPr>
        <w:t>km/h</w:t>
      </w:r>
      <w:r>
        <w:rPr>
          <w:rFonts w:ascii="Intel Clear" w:eastAsia="Intel Clear" w:hAnsi="Intel Clear" w:cs="Intel Clear"/>
        </w:rPr>
        <w:t xml:space="preserve"> </w:t>
      </w:r>
      <w:bookmarkEnd w:id="0"/>
      <w:r>
        <w:rPr>
          <w:rFonts w:ascii="Intel Clear" w:eastAsia="Intel Clear" w:hAnsi="Intel Clear" w:cs="Intel Clear"/>
        </w:rPr>
        <w:t>and is designed to safely and efficiently accommodate today’s public transportation networks, with Transdev ATS</w:t>
      </w:r>
      <w:r w:rsidR="009575FE">
        <w:rPr>
          <w:rFonts w:ascii="Intel Clear" w:eastAsia="Intel Clear" w:hAnsi="Intel Clear" w:cs="Intel Clear"/>
        </w:rPr>
        <w:t xml:space="preserve"> </w:t>
      </w:r>
      <w:r>
        <w:rPr>
          <w:rFonts w:ascii="Intel Clear" w:eastAsia="Intel Clear" w:hAnsi="Intel Clear" w:cs="Intel Clear"/>
        </w:rPr>
        <w:t xml:space="preserve">expertise in connected infrastructure, AV </w:t>
      </w:r>
      <w:r w:rsidR="005D5EA9">
        <w:rPr>
          <w:rFonts w:ascii="Intel Clear" w:eastAsia="Intel Clear" w:hAnsi="Intel Clear" w:cs="Intel Clear"/>
        </w:rPr>
        <w:t>S</w:t>
      </w:r>
      <w:r>
        <w:rPr>
          <w:rFonts w:ascii="Intel Clear" w:eastAsia="Intel Clear" w:hAnsi="Intel Clear" w:cs="Intel Clear"/>
        </w:rPr>
        <w:t>upervision and</w:t>
      </w:r>
      <w:r w:rsidR="00FE5A9F">
        <w:rPr>
          <w:rFonts w:ascii="Intel Clear" w:eastAsia="Intel Clear" w:hAnsi="Intel Clear" w:cs="Intel Clear"/>
        </w:rPr>
        <w:t xml:space="preserve"> deployment and operation services to local operators and cities,</w:t>
      </w:r>
      <w:r w:rsidR="00E306BD">
        <w:rPr>
          <w:rFonts w:ascii="Intel Clear" w:eastAsia="Intel Clear" w:hAnsi="Intel Clear" w:cs="Intel Clear"/>
        </w:rPr>
        <w:t xml:space="preserve"> allowing self-driving technology to become a </w:t>
      </w:r>
      <w:r w:rsidR="00D80615">
        <w:rPr>
          <w:rFonts w:ascii="Intel Clear" w:eastAsia="Intel Clear" w:hAnsi="Intel Clear" w:cs="Intel Clear"/>
        </w:rPr>
        <w:t>daily</w:t>
      </w:r>
      <w:r w:rsidR="00E306BD">
        <w:rPr>
          <w:rFonts w:ascii="Intel Clear" w:eastAsia="Intel Clear" w:hAnsi="Intel Clear" w:cs="Intel Clear"/>
        </w:rPr>
        <w:t xml:space="preserve"> reality. </w:t>
      </w:r>
      <w:r>
        <w:rPr>
          <w:rFonts w:ascii="Intel Clear" w:eastAsia="Intel Clear" w:hAnsi="Intel Clear" w:cs="Intel Clear"/>
        </w:rPr>
        <w:t xml:space="preserve"> </w:t>
      </w:r>
    </w:p>
    <w:p w14:paraId="3DA6EB65" w14:textId="77777777" w:rsidR="00300DF1" w:rsidRDefault="00CE4764">
      <w:pPr>
        <w:pStyle w:val="BodyA"/>
        <w:spacing w:after="0" w:line="240" w:lineRule="auto"/>
        <w:rPr>
          <w:rFonts w:ascii="Intel Clear" w:eastAsia="Intel Clear" w:hAnsi="Intel Clear" w:cs="Intel Clear"/>
        </w:rPr>
      </w:pPr>
      <w:r>
        <w:rPr>
          <w:rFonts w:ascii="Intel Clear" w:eastAsia="Intel Clear" w:hAnsi="Intel Clear" w:cs="Intel Clear"/>
        </w:rPr>
        <w:lastRenderedPageBreak/>
        <w:t xml:space="preserve">Mobileye’s Self-Driving System is a turnkey AV solution which, by design, delivers utmost safety via two core concepts: Mobileye’s formal Responsibility-Sensitive Safety (RSS) model for the safety of the system’s decision making, and a True Redundancy™ perception system comprised of two independent sub-systems (cameras and </w:t>
      </w:r>
      <w:proofErr w:type="spellStart"/>
      <w:r>
        <w:rPr>
          <w:rFonts w:ascii="Intel Clear" w:eastAsia="Intel Clear" w:hAnsi="Intel Clear" w:cs="Intel Clear"/>
        </w:rPr>
        <w:t>radars+lidars</w:t>
      </w:r>
      <w:proofErr w:type="spellEnd"/>
      <w:r>
        <w:rPr>
          <w:rFonts w:ascii="Intel Clear" w:eastAsia="Intel Clear" w:hAnsi="Intel Clear" w:cs="Intel Clear"/>
        </w:rPr>
        <w:t xml:space="preserve">) to enable robust perception. The Self-Driving System also provides seamless geographical scalability through Mobileye’s Road Experience Management (REM™) HD map. This proprietary, crowd-sourced map of the global road network is continuously and automatically updated using data gathered from mass-market ADAS cameras. </w:t>
      </w:r>
    </w:p>
    <w:p w14:paraId="47A1528A" w14:textId="77777777" w:rsidR="00300DF1" w:rsidRDefault="00300DF1">
      <w:pPr>
        <w:pStyle w:val="BodyA"/>
        <w:spacing w:after="0" w:line="240" w:lineRule="auto"/>
        <w:rPr>
          <w:rFonts w:ascii="Intel Clear" w:eastAsia="Intel Clear" w:hAnsi="Intel Clear" w:cs="Intel Clear"/>
        </w:rPr>
      </w:pPr>
    </w:p>
    <w:p w14:paraId="12E8519A" w14:textId="77777777" w:rsidR="00300DF1" w:rsidRDefault="00300DF1">
      <w:pPr>
        <w:pStyle w:val="BodyA"/>
        <w:spacing w:after="0" w:line="240" w:lineRule="auto"/>
        <w:jc w:val="both"/>
        <w:rPr>
          <w:b/>
          <w:bCs/>
        </w:rPr>
      </w:pPr>
    </w:p>
    <w:p w14:paraId="758F2FC6" w14:textId="77777777" w:rsidR="00300DF1" w:rsidRDefault="00CE4764">
      <w:pPr>
        <w:pStyle w:val="NoSpacing"/>
        <w:jc w:val="both"/>
        <w:rPr>
          <w:b/>
          <w:bCs/>
        </w:rPr>
      </w:pPr>
      <w:r>
        <w:rPr>
          <w:b/>
          <w:bCs/>
        </w:rPr>
        <w:t>About Mobileye</w:t>
      </w:r>
    </w:p>
    <w:p w14:paraId="1128ACED" w14:textId="77777777" w:rsidR="00300DF1" w:rsidRDefault="00CE4764">
      <w:pPr>
        <w:pStyle w:val="NoSpacing"/>
        <w:jc w:val="both"/>
        <w:rPr>
          <w:rStyle w:val="None"/>
          <w:sz w:val="20"/>
          <w:szCs w:val="20"/>
        </w:rPr>
      </w:pPr>
      <w:r>
        <w:rPr>
          <w:sz w:val="20"/>
          <w:szCs w:val="20"/>
        </w:rPr>
        <w:t xml:space="preserve">Mobileye is the global leader in the development of computer vision and machine learning, data analysis, localization and mapping for advanced driver-assistance systems and automated driving. Mobileye’s technology helps keep people safer on the road, reduces the risks of traffic accidents, saves lives and aims to revolutionize the driving experience by enabling autonomous driving. Mobileye’s proprietary software algorithms and </w:t>
      </w:r>
      <w:proofErr w:type="spellStart"/>
      <w:r>
        <w:rPr>
          <w:sz w:val="20"/>
          <w:szCs w:val="20"/>
        </w:rPr>
        <w:t>EyeQ</w:t>
      </w:r>
      <w:proofErr w:type="spellEnd"/>
      <w:r>
        <w:rPr>
          <w:sz w:val="20"/>
          <w:szCs w:val="20"/>
        </w:rPr>
        <w:t xml:space="preserve">® chips perform detailed interpretations of the visual field in order to anticipate possible collisions with other vehicles, pedestrians, cyclists, animals, debris and other obstacles. Mobileye’s products are also able to detect roadway markings such as lanes, road boundaries, barriers and similar items; identify and read traffic signs, directional signs and traffic lights; create a </w:t>
      </w:r>
      <w:proofErr w:type="spellStart"/>
      <w:r>
        <w:rPr>
          <w:sz w:val="20"/>
          <w:szCs w:val="20"/>
        </w:rPr>
        <w:t>RoadBook</w:t>
      </w:r>
      <w:proofErr w:type="spellEnd"/>
      <w:r>
        <w:rPr>
          <w:sz w:val="20"/>
          <w:szCs w:val="20"/>
        </w:rPr>
        <w:t xml:space="preserve">™ of localized drivable paths and visual landmarks using REM™; and provide mapping for autonomous driving. More information is available at </w:t>
      </w:r>
      <w:hyperlink r:id="rId9" w:anchor="gs.k2r0j8" w:history="1">
        <w:r>
          <w:rPr>
            <w:rStyle w:val="Hyperlink0"/>
          </w:rPr>
          <w:t>newsroom.intel.com/autonomous</w:t>
        </w:r>
      </w:hyperlink>
      <w:r>
        <w:rPr>
          <w:rStyle w:val="None"/>
          <w:sz w:val="20"/>
          <w:szCs w:val="20"/>
        </w:rPr>
        <w:t>.</w:t>
      </w:r>
    </w:p>
    <w:p w14:paraId="607ECC73" w14:textId="77777777" w:rsidR="00300DF1" w:rsidRDefault="00300DF1">
      <w:pPr>
        <w:pStyle w:val="NoSpacing"/>
        <w:jc w:val="both"/>
        <w:rPr>
          <w:rStyle w:val="None"/>
          <w:sz w:val="21"/>
          <w:szCs w:val="21"/>
        </w:rPr>
      </w:pPr>
    </w:p>
    <w:p w14:paraId="7B763522" w14:textId="3EB963DD" w:rsidR="00300DF1" w:rsidRDefault="00CE4764">
      <w:pPr>
        <w:pStyle w:val="NoSpacing"/>
        <w:jc w:val="both"/>
        <w:rPr>
          <w:rStyle w:val="None"/>
          <w:sz w:val="21"/>
          <w:szCs w:val="21"/>
        </w:rPr>
      </w:pPr>
      <w:r>
        <w:rPr>
          <w:rStyle w:val="None"/>
          <w:b/>
          <w:bCs/>
        </w:rPr>
        <w:t xml:space="preserve">About Transdev </w:t>
      </w:r>
      <w:r w:rsidR="006C6C9B">
        <w:rPr>
          <w:rStyle w:val="None"/>
          <w:b/>
          <w:bCs/>
        </w:rPr>
        <w:t>ATS</w:t>
      </w:r>
    </w:p>
    <w:p w14:paraId="4B5CC731" w14:textId="187E8B1E" w:rsidR="00086586" w:rsidRPr="00086586" w:rsidRDefault="00ED3018" w:rsidP="0082165A">
      <w:pPr>
        <w:pStyle w:val="NoSpacing"/>
        <w:jc w:val="both"/>
        <w:rPr>
          <w:rStyle w:val="None"/>
          <w:sz w:val="21"/>
          <w:szCs w:val="21"/>
        </w:rPr>
      </w:pPr>
      <w:r w:rsidRPr="00ED3018">
        <w:rPr>
          <w:rStyle w:val="None"/>
          <w:sz w:val="21"/>
          <w:szCs w:val="21"/>
        </w:rPr>
        <w:t xml:space="preserve">Transdev </w:t>
      </w:r>
      <w:r w:rsidR="0082165A">
        <w:rPr>
          <w:rStyle w:val="None"/>
          <w:sz w:val="21"/>
          <w:szCs w:val="21"/>
        </w:rPr>
        <w:t>ATS</w:t>
      </w:r>
      <w:r w:rsidRPr="00ED3018">
        <w:rPr>
          <w:rStyle w:val="None"/>
          <w:sz w:val="21"/>
          <w:szCs w:val="21"/>
        </w:rPr>
        <w:t xml:space="preserve"> </w:t>
      </w:r>
      <w:r w:rsidR="00B37311">
        <w:rPr>
          <w:rStyle w:val="None"/>
          <w:sz w:val="21"/>
          <w:szCs w:val="21"/>
        </w:rPr>
        <w:t xml:space="preserve">is an integrator of </w:t>
      </w:r>
      <w:r w:rsidRPr="00ED3018">
        <w:rPr>
          <w:rStyle w:val="None"/>
          <w:sz w:val="21"/>
          <w:szCs w:val="21"/>
        </w:rPr>
        <w:t xml:space="preserve">autonomous transport systems, including </w:t>
      </w:r>
      <w:r w:rsidR="0082165A">
        <w:rPr>
          <w:rStyle w:val="None"/>
          <w:sz w:val="21"/>
          <w:szCs w:val="21"/>
        </w:rPr>
        <w:t xml:space="preserve">AV Supervision, autonomous </w:t>
      </w:r>
      <w:r w:rsidRPr="00ED3018">
        <w:rPr>
          <w:rStyle w:val="None"/>
          <w:sz w:val="21"/>
          <w:szCs w:val="21"/>
        </w:rPr>
        <w:t>vehicle</w:t>
      </w:r>
      <w:r w:rsidR="0082165A">
        <w:rPr>
          <w:rStyle w:val="None"/>
          <w:sz w:val="21"/>
          <w:szCs w:val="21"/>
        </w:rPr>
        <w:t>s</w:t>
      </w:r>
      <w:r w:rsidRPr="00ED3018">
        <w:rPr>
          <w:rStyle w:val="None"/>
          <w:sz w:val="21"/>
          <w:szCs w:val="21"/>
        </w:rPr>
        <w:t xml:space="preserve"> and connected infrastructure</w:t>
      </w:r>
      <w:r w:rsidR="0082165A">
        <w:rPr>
          <w:rStyle w:val="None"/>
          <w:sz w:val="21"/>
          <w:szCs w:val="21"/>
        </w:rPr>
        <w:t>. Transdev ATS</w:t>
      </w:r>
      <w:r w:rsidRPr="00ED3018">
        <w:rPr>
          <w:rStyle w:val="None"/>
          <w:sz w:val="21"/>
          <w:szCs w:val="21"/>
        </w:rPr>
        <w:t xml:space="preserve"> </w:t>
      </w:r>
      <w:r w:rsidR="0082165A">
        <w:rPr>
          <w:rStyle w:val="None"/>
          <w:sz w:val="21"/>
          <w:szCs w:val="21"/>
        </w:rPr>
        <w:t>provides</w:t>
      </w:r>
      <w:r w:rsidRPr="00ED3018">
        <w:rPr>
          <w:rStyle w:val="None"/>
          <w:sz w:val="21"/>
          <w:szCs w:val="21"/>
        </w:rPr>
        <w:t xml:space="preserve"> technologies and services to local </w:t>
      </w:r>
      <w:r w:rsidR="0082165A">
        <w:rPr>
          <w:rStyle w:val="None"/>
          <w:sz w:val="21"/>
          <w:szCs w:val="21"/>
        </w:rPr>
        <w:t>operators and cities</w:t>
      </w:r>
      <w:r w:rsidRPr="00ED3018">
        <w:rPr>
          <w:rStyle w:val="None"/>
          <w:sz w:val="21"/>
          <w:szCs w:val="21"/>
        </w:rPr>
        <w:t xml:space="preserve"> for </w:t>
      </w:r>
      <w:r w:rsidR="0082165A">
        <w:rPr>
          <w:rStyle w:val="None"/>
          <w:sz w:val="21"/>
          <w:szCs w:val="21"/>
        </w:rPr>
        <w:t xml:space="preserve">autonomous mobility services </w:t>
      </w:r>
      <w:r w:rsidRPr="00ED3018">
        <w:rPr>
          <w:rStyle w:val="None"/>
          <w:sz w:val="21"/>
          <w:szCs w:val="21"/>
        </w:rPr>
        <w:t>day-to-day operations on a large scale.</w:t>
      </w:r>
      <w:r w:rsidR="002A6B6E">
        <w:rPr>
          <w:rStyle w:val="None"/>
          <w:sz w:val="21"/>
          <w:szCs w:val="21"/>
        </w:rPr>
        <w:t xml:space="preserve"> Transdev ATS is part of Transdev Group. </w:t>
      </w:r>
    </w:p>
    <w:p w14:paraId="00E165FF" w14:textId="3E70AAF3" w:rsidR="00300DF1" w:rsidRDefault="00CE4764">
      <w:pPr>
        <w:pStyle w:val="NoSpacing"/>
        <w:jc w:val="both"/>
      </w:pPr>
      <w:r>
        <w:rPr>
          <w:rStyle w:val="None"/>
          <w:sz w:val="21"/>
          <w:szCs w:val="21"/>
        </w:rPr>
        <w:t xml:space="preserve">As an operator and global integrator of mobility, Transdev – The mobility company – gives people the freedom to move whenever and however they choose. We are proud to provide 11 million passenger trips everyday thanks to efficient, easy to use and environmentally friendly transportation services that connect people and communities. Our approach is rooted in long-term partnerships with businesses and public authorities, and in the relentless pursuit of the safest and most innovative mobility solutions. We are a team of people serving people, and mobility is what we do. Transdev is jointly held by </w:t>
      </w:r>
      <w:proofErr w:type="spellStart"/>
      <w:r>
        <w:rPr>
          <w:rStyle w:val="None"/>
          <w:sz w:val="21"/>
          <w:szCs w:val="21"/>
        </w:rPr>
        <w:t>Caisse</w:t>
      </w:r>
      <w:proofErr w:type="spellEnd"/>
      <w:r>
        <w:rPr>
          <w:rStyle w:val="None"/>
          <w:sz w:val="21"/>
          <w:szCs w:val="21"/>
        </w:rPr>
        <w:t xml:space="preserve"> des </w:t>
      </w:r>
      <w:proofErr w:type="spellStart"/>
      <w:r>
        <w:rPr>
          <w:rStyle w:val="None"/>
          <w:sz w:val="21"/>
          <w:szCs w:val="21"/>
        </w:rPr>
        <w:t>Dépôts</w:t>
      </w:r>
      <w:proofErr w:type="spellEnd"/>
      <w:r>
        <w:rPr>
          <w:rStyle w:val="None"/>
          <w:sz w:val="21"/>
          <w:szCs w:val="21"/>
        </w:rPr>
        <w:t xml:space="preserve"> Group (66%) and the </w:t>
      </w:r>
      <w:proofErr w:type="spellStart"/>
      <w:r>
        <w:rPr>
          <w:rStyle w:val="None"/>
          <w:sz w:val="21"/>
          <w:szCs w:val="21"/>
        </w:rPr>
        <w:t>Rethmann</w:t>
      </w:r>
      <w:proofErr w:type="spellEnd"/>
      <w:r>
        <w:rPr>
          <w:rStyle w:val="None"/>
          <w:sz w:val="21"/>
          <w:szCs w:val="21"/>
        </w:rPr>
        <w:t xml:space="preserve"> Group (34%). In 2019, with 85,000 employees in 18 countries, the Group generated total revenues of 7.4 billion euros. For more information: </w:t>
      </w:r>
      <w:hyperlink r:id="rId10" w:history="1">
        <w:r>
          <w:rPr>
            <w:rStyle w:val="Hyperlink1"/>
          </w:rPr>
          <w:t>www.transdev.com</w:t>
        </w:r>
      </w:hyperlink>
      <w:r>
        <w:rPr>
          <w:rStyle w:val="None"/>
          <w:sz w:val="21"/>
          <w:szCs w:val="21"/>
        </w:rPr>
        <w:t xml:space="preserve">.   </w:t>
      </w:r>
    </w:p>
    <w:sectPr w:rsidR="00300D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D6DD" w14:textId="77777777" w:rsidR="00F048CB" w:rsidRDefault="00F048CB">
      <w:r>
        <w:separator/>
      </w:r>
    </w:p>
  </w:endnote>
  <w:endnote w:type="continuationSeparator" w:id="0">
    <w:p w14:paraId="70BB73AE" w14:textId="77777777" w:rsidR="00F048CB" w:rsidRDefault="00F0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l Clear">
    <w:panose1 w:val="020B06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5C12" w14:textId="77777777" w:rsidR="0053313C" w:rsidRDefault="00533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C84F" w14:textId="77777777" w:rsidR="00300DF1" w:rsidRDefault="00300DF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38A9" w14:textId="77777777" w:rsidR="0053313C" w:rsidRDefault="0053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39BC" w14:textId="77777777" w:rsidR="00F048CB" w:rsidRDefault="00F048CB">
      <w:r>
        <w:separator/>
      </w:r>
    </w:p>
  </w:footnote>
  <w:footnote w:type="continuationSeparator" w:id="0">
    <w:p w14:paraId="3515EDCD" w14:textId="77777777" w:rsidR="00F048CB" w:rsidRDefault="00F0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7D38" w14:textId="77777777" w:rsidR="0053313C" w:rsidRDefault="00533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0544" w14:textId="77777777" w:rsidR="00300DF1" w:rsidRDefault="00CE4764">
    <w:pPr>
      <w:pStyle w:val="Header"/>
      <w:tabs>
        <w:tab w:val="clear" w:pos="4680"/>
        <w:tab w:val="clear" w:pos="9360"/>
        <w:tab w:val="left" w:pos="2097"/>
      </w:tabs>
    </w:pPr>
    <w:r>
      <w:rPr>
        <w:rFonts w:ascii="Intel Clear" w:eastAsia="Intel Clear" w:hAnsi="Intel Clear" w:cs="Intel Clear"/>
        <w:color w:val="0071C5"/>
        <w:sz w:val="48"/>
        <w:szCs w:val="48"/>
        <w:u w:color="0071C5"/>
      </w:rPr>
      <w:t xml:space="preserve"> </w:t>
    </w:r>
    <w:r>
      <w:rPr>
        <w:rFonts w:ascii="Intel Clear" w:eastAsia="Intel Clear" w:hAnsi="Intel Clear" w:cs="Intel Clear"/>
        <w:color w:val="0071C5"/>
        <w:sz w:val="48"/>
        <w:szCs w:val="48"/>
        <w:u w:color="0071C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B30F" w14:textId="77777777" w:rsidR="0053313C" w:rsidRDefault="00533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F1"/>
    <w:rsid w:val="00020D5C"/>
    <w:rsid w:val="00042F26"/>
    <w:rsid w:val="00054197"/>
    <w:rsid w:val="00067A62"/>
    <w:rsid w:val="00083960"/>
    <w:rsid w:val="00086586"/>
    <w:rsid w:val="000B4DC7"/>
    <w:rsid w:val="000D5DCD"/>
    <w:rsid w:val="00133ADB"/>
    <w:rsid w:val="00197495"/>
    <w:rsid w:val="001E1C94"/>
    <w:rsid w:val="002A6B6E"/>
    <w:rsid w:val="002C30B3"/>
    <w:rsid w:val="002F7B63"/>
    <w:rsid w:val="00300DF1"/>
    <w:rsid w:val="0032791C"/>
    <w:rsid w:val="003849F8"/>
    <w:rsid w:val="003A642F"/>
    <w:rsid w:val="003C514A"/>
    <w:rsid w:val="003C6028"/>
    <w:rsid w:val="003C772B"/>
    <w:rsid w:val="00410028"/>
    <w:rsid w:val="0053313C"/>
    <w:rsid w:val="005D5EA9"/>
    <w:rsid w:val="005E348F"/>
    <w:rsid w:val="006C6C9B"/>
    <w:rsid w:val="006E182A"/>
    <w:rsid w:val="00707510"/>
    <w:rsid w:val="007975E4"/>
    <w:rsid w:val="0082165A"/>
    <w:rsid w:val="00836197"/>
    <w:rsid w:val="0084154B"/>
    <w:rsid w:val="008421E8"/>
    <w:rsid w:val="00846D73"/>
    <w:rsid w:val="008E15B7"/>
    <w:rsid w:val="008E1D2D"/>
    <w:rsid w:val="00943E72"/>
    <w:rsid w:val="00955943"/>
    <w:rsid w:val="009575FE"/>
    <w:rsid w:val="009D68F5"/>
    <w:rsid w:val="009F21E1"/>
    <w:rsid w:val="00A140A6"/>
    <w:rsid w:val="00A83CB0"/>
    <w:rsid w:val="00AA2AD1"/>
    <w:rsid w:val="00AD0AE5"/>
    <w:rsid w:val="00B37311"/>
    <w:rsid w:val="00B474B4"/>
    <w:rsid w:val="00B52FFC"/>
    <w:rsid w:val="00BA478E"/>
    <w:rsid w:val="00BD72EB"/>
    <w:rsid w:val="00C14FC5"/>
    <w:rsid w:val="00C25641"/>
    <w:rsid w:val="00C41057"/>
    <w:rsid w:val="00C931DD"/>
    <w:rsid w:val="00CD61FF"/>
    <w:rsid w:val="00CD7ADE"/>
    <w:rsid w:val="00CE114A"/>
    <w:rsid w:val="00CE4764"/>
    <w:rsid w:val="00CE58B6"/>
    <w:rsid w:val="00D80615"/>
    <w:rsid w:val="00E306BD"/>
    <w:rsid w:val="00E3360D"/>
    <w:rsid w:val="00E96FCA"/>
    <w:rsid w:val="00ED3018"/>
    <w:rsid w:val="00F048CB"/>
    <w:rsid w:val="00F10E63"/>
    <w:rsid w:val="00F73B75"/>
    <w:rsid w:val="00FB1AF7"/>
    <w:rsid w:val="00FC4636"/>
    <w:rsid w:val="00FE4AB1"/>
    <w:rsid w:val="00FE5A9F"/>
    <w:rsid w:val="00FE75E9"/>
    <w:rsid w:val="00FF7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33AF0"/>
  <w15:docId w15:val="{BD375985-41A2-42E3-83A7-DFA577AF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A"/>
    <w:pPr>
      <w:keepNext/>
      <w:keepLines/>
      <w:spacing w:before="240" w:line="276" w:lineRule="auto"/>
      <w:outlineLvl w:val="0"/>
    </w:pPr>
    <w:rPr>
      <w:rFonts w:ascii="Cambria" w:hAnsi="Cambria" w:cs="Arial Unicode MS"/>
      <w:color w:val="365F91"/>
      <w:sz w:val="32"/>
      <w:szCs w:val="32"/>
      <w:u w:color="365F91"/>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NoSpacing">
    <w:name w:val="No Spacing"/>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outline w:val="0"/>
      <w:color w:val="0000FF"/>
      <w:sz w:val="20"/>
      <w:szCs w:val="20"/>
      <w:u w:val="single" w:color="0000FF"/>
    </w:rPr>
  </w:style>
  <w:style w:type="character" w:customStyle="1" w:styleId="Hyperlink1">
    <w:name w:val="Hyperlink.1"/>
    <w:basedOn w:val="None"/>
    <w:rPr>
      <w:outline w:val="0"/>
      <w:color w:val="0000FF"/>
      <w:sz w:val="21"/>
      <w:szCs w:val="21"/>
      <w:u w:val="single" w:color="0000FF"/>
    </w:rPr>
  </w:style>
  <w:style w:type="paragraph" w:styleId="BalloonText">
    <w:name w:val="Balloon Text"/>
    <w:basedOn w:val="Normal"/>
    <w:link w:val="BalloonTextChar"/>
    <w:uiPriority w:val="99"/>
    <w:semiHidden/>
    <w:unhideWhenUsed/>
    <w:rsid w:val="00A14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0A6"/>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8E15B7"/>
    <w:rPr>
      <w:sz w:val="16"/>
      <w:szCs w:val="16"/>
    </w:rPr>
  </w:style>
  <w:style w:type="paragraph" w:styleId="CommentText">
    <w:name w:val="annotation text"/>
    <w:basedOn w:val="Normal"/>
    <w:link w:val="CommentTextChar"/>
    <w:uiPriority w:val="99"/>
    <w:semiHidden/>
    <w:unhideWhenUsed/>
    <w:rsid w:val="008E15B7"/>
    <w:rPr>
      <w:sz w:val="20"/>
      <w:szCs w:val="20"/>
    </w:rPr>
  </w:style>
  <w:style w:type="character" w:customStyle="1" w:styleId="CommentTextChar">
    <w:name w:val="Comment Text Char"/>
    <w:basedOn w:val="DefaultParagraphFont"/>
    <w:link w:val="CommentText"/>
    <w:uiPriority w:val="99"/>
    <w:semiHidden/>
    <w:rsid w:val="008E15B7"/>
    <w:rPr>
      <w:lang w:val="en-US" w:eastAsia="en-US"/>
    </w:rPr>
  </w:style>
  <w:style w:type="paragraph" w:styleId="CommentSubject">
    <w:name w:val="annotation subject"/>
    <w:basedOn w:val="CommentText"/>
    <w:next w:val="CommentText"/>
    <w:link w:val="CommentSubjectChar"/>
    <w:uiPriority w:val="99"/>
    <w:semiHidden/>
    <w:unhideWhenUsed/>
    <w:rsid w:val="008E15B7"/>
    <w:rPr>
      <w:b/>
      <w:bCs/>
    </w:rPr>
  </w:style>
  <w:style w:type="character" w:customStyle="1" w:styleId="CommentSubjectChar">
    <w:name w:val="Comment Subject Char"/>
    <w:basedOn w:val="CommentTextChar"/>
    <w:link w:val="CommentSubject"/>
    <w:uiPriority w:val="99"/>
    <w:semiHidden/>
    <w:rsid w:val="008E15B7"/>
    <w:rPr>
      <w:b/>
      <w:bCs/>
      <w:lang w:val="en-US" w:eastAsia="en-US"/>
    </w:rPr>
  </w:style>
  <w:style w:type="paragraph" w:styleId="Footer">
    <w:name w:val="footer"/>
    <w:basedOn w:val="Normal"/>
    <w:link w:val="FooterChar"/>
    <w:uiPriority w:val="99"/>
    <w:unhideWhenUsed/>
    <w:rsid w:val="0053313C"/>
    <w:pPr>
      <w:tabs>
        <w:tab w:val="center" w:pos="4680"/>
        <w:tab w:val="right" w:pos="9360"/>
      </w:tabs>
    </w:pPr>
  </w:style>
  <w:style w:type="character" w:customStyle="1" w:styleId="FooterChar">
    <w:name w:val="Footer Char"/>
    <w:basedOn w:val="DefaultParagraphFont"/>
    <w:link w:val="Footer"/>
    <w:uiPriority w:val="99"/>
    <w:rsid w:val="0053313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ansdev.com" TargetMode="External"/><Relationship Id="rId4" Type="http://schemas.openxmlformats.org/officeDocument/2006/relationships/styles" Target="styles.xml"/><Relationship Id="rId9" Type="http://schemas.openxmlformats.org/officeDocument/2006/relationships/hyperlink" Target="https://newsroom.intel.com/press-kits/autonomous-driving-inte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E291D75295047B97E65DC34D86A86" ma:contentTypeVersion="12" ma:contentTypeDescription="Create a new document." ma:contentTypeScope="" ma:versionID="dcb1fab9010a8ac4dc81c31193d732dd">
  <xsd:schema xmlns:xsd="http://www.w3.org/2001/XMLSchema" xmlns:xs="http://www.w3.org/2001/XMLSchema" xmlns:p="http://schemas.microsoft.com/office/2006/metadata/properties" xmlns:ns3="ae00d095-33bf-4db1-aaa1-bac266c4dd99" xmlns:ns4="aee15b82-246e-4ded-8596-68db4e09b9fd" targetNamespace="http://schemas.microsoft.com/office/2006/metadata/properties" ma:root="true" ma:fieldsID="42eb74d32f0fdedb19cb22aad5949c5a" ns3:_="" ns4:_="">
    <xsd:import namespace="ae00d095-33bf-4db1-aaa1-bac266c4dd99"/>
    <xsd:import namespace="aee15b82-246e-4ded-8596-68db4e09b9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0d095-33bf-4db1-aaa1-bac266c4d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15b82-246e-4ded-8596-68db4e09b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824B3-C979-4054-B764-363FF101B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CBD74-393D-4222-928A-6A8A1960DF0C}">
  <ds:schemaRefs>
    <ds:schemaRef ds:uri="http://schemas.microsoft.com/sharepoint/v3/contenttype/forms"/>
  </ds:schemaRefs>
</ds:datastoreItem>
</file>

<file path=customXml/itemProps3.xml><?xml version="1.0" encoding="utf-8"?>
<ds:datastoreItem xmlns:ds="http://schemas.openxmlformats.org/officeDocument/2006/customXml" ds:itemID="{C9AA3EB6-8243-4B49-AE26-A9DEB21C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0d095-33bf-4db1-aaa1-bac266c4dd99"/>
    <ds:schemaRef ds:uri="aee15b82-246e-4ded-8596-68db4e09b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5155</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Robin</dc:creator>
  <cp:lastModifiedBy>Holt, Robin</cp:lastModifiedBy>
  <cp:revision>2</cp:revision>
  <dcterms:created xsi:type="dcterms:W3CDTF">2020-11-18T18:50:00Z</dcterms:created>
  <dcterms:modified xsi:type="dcterms:W3CDTF">2020-11-18T18:50:00Z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0x010100E09E291D75295047B97E65DC34D86A86</vt:lpwstr>
  </property>
</Properties>
</file>