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675" w:type="dxa"/>
        <w:tblLook w:val="04A0" w:firstRow="1" w:lastRow="0" w:firstColumn="1" w:lastColumn="0" w:noHBand="0" w:noVBand="1"/>
      </w:tblPr>
      <w:tblGrid>
        <w:gridCol w:w="1640"/>
        <w:gridCol w:w="3978"/>
        <w:gridCol w:w="5057"/>
      </w:tblGrid>
      <w:tr w:rsidR="00E84131" w14:paraId="6B4CBECE" w14:textId="77777777" w:rsidTr="00507681">
        <w:trPr>
          <w:trHeight w:val="557"/>
        </w:trPr>
        <w:tc>
          <w:tcPr>
            <w:tcW w:w="1640" w:type="dxa"/>
          </w:tcPr>
          <w:p w14:paraId="13ED178C" w14:textId="77777777" w:rsidR="00E84131" w:rsidRDefault="00E84131" w:rsidP="00E84131">
            <w:pPr>
              <w:rPr>
                <w:rtl/>
              </w:rPr>
            </w:pPr>
          </w:p>
        </w:tc>
        <w:tc>
          <w:tcPr>
            <w:tcW w:w="3978" w:type="dxa"/>
          </w:tcPr>
          <w:p w14:paraId="09AD0C7C" w14:textId="77777777" w:rsidR="00E84131" w:rsidRDefault="00E84131" w:rsidP="00E41CFF">
            <w:pPr>
              <w:jc w:val="center"/>
              <w:rPr>
                <w:rtl/>
              </w:rPr>
            </w:pPr>
            <w:r w:rsidRPr="00E41CFF">
              <w:rPr>
                <w:rFonts w:hint="cs"/>
                <w:highlight w:val="yellow"/>
                <w:rtl/>
              </w:rPr>
              <w:t>טקסט לתרגום</w:t>
            </w:r>
          </w:p>
        </w:tc>
        <w:tc>
          <w:tcPr>
            <w:tcW w:w="5057" w:type="dxa"/>
          </w:tcPr>
          <w:p w14:paraId="4EC4B47B" w14:textId="77777777" w:rsidR="00E84131" w:rsidRDefault="00E84131">
            <w:pPr>
              <w:rPr>
                <w:rtl/>
              </w:rPr>
            </w:pPr>
          </w:p>
        </w:tc>
      </w:tr>
      <w:tr w:rsidR="00D91D16" w14:paraId="3ADC441F" w14:textId="77777777" w:rsidTr="00507681">
        <w:tc>
          <w:tcPr>
            <w:tcW w:w="1640" w:type="dxa"/>
            <w:vMerge w:val="restart"/>
          </w:tcPr>
          <w:p w14:paraId="7A40C2CB" w14:textId="77777777" w:rsidR="00D91D16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2019</w:t>
            </w:r>
          </w:p>
        </w:tc>
        <w:tc>
          <w:tcPr>
            <w:tcW w:w="3978" w:type="dxa"/>
          </w:tcPr>
          <w:p w14:paraId="217DDD69" w14:textId="77777777" w:rsidR="00D91D16" w:rsidRPr="00D91D16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eastAsia="Assistant" w:hAnsi="Calibri Light" w:cs="Calibri Light" w:hint="cs"/>
                <w:b/>
                <w:bCs/>
                <w:sz w:val="26"/>
                <w:szCs w:val="26"/>
                <w:rtl/>
              </w:rPr>
              <w:t>איתור צורך</w:t>
            </w:r>
          </w:p>
          <w:p w14:paraId="74A3BBC4" w14:textId="77777777" w:rsidR="00D91D16" w:rsidRPr="00D91D16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eastAsia="Assistant" w:hAnsi="Calibri Light" w:cs="Calibri Light" w:hint="cs"/>
                <w:sz w:val="26"/>
                <w:szCs w:val="26"/>
                <w:rtl/>
              </w:rPr>
              <w:t>משחקים מגוונים לילדים בגיל הרך ומלוויהם בקרבה לבית</w:t>
            </w:r>
          </w:p>
        </w:tc>
        <w:tc>
          <w:tcPr>
            <w:tcW w:w="5057" w:type="dxa"/>
          </w:tcPr>
          <w:p w14:paraId="049E9EF1" w14:textId="77777777" w:rsidR="00D91D16" w:rsidRPr="00B770DB" w:rsidRDefault="00B770DB" w:rsidP="00EB0439">
            <w:pPr>
              <w:rPr>
                <w:b/>
                <w:bCs/>
                <w:rtl/>
                <w:lang w:bidi="ar-SA"/>
              </w:rPr>
            </w:pPr>
            <w:r w:rsidRPr="00B770DB">
              <w:rPr>
                <w:rFonts w:hint="cs"/>
                <w:b/>
                <w:bCs/>
                <w:rtl/>
                <w:lang w:bidi="ar-SA"/>
              </w:rPr>
              <w:t>تحديد حاجة</w:t>
            </w:r>
          </w:p>
          <w:p w14:paraId="48673800" w14:textId="0E922030" w:rsidR="00B770DB" w:rsidRDefault="00B770DB" w:rsidP="00B770DB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العاب متنوّعة للأطفال في سن ما قبل المدرسة ومرافقيهم على مقربة من البيت</w:t>
            </w:r>
          </w:p>
        </w:tc>
      </w:tr>
      <w:tr w:rsidR="00D91D16" w14:paraId="0869C239" w14:textId="77777777" w:rsidTr="00507681">
        <w:tc>
          <w:tcPr>
            <w:tcW w:w="1640" w:type="dxa"/>
            <w:vMerge/>
          </w:tcPr>
          <w:p w14:paraId="2F2E3739" w14:textId="77777777" w:rsidR="00D91D16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14:paraId="1B095702" w14:textId="77777777" w:rsidR="00D91D16" w:rsidRPr="00D91D16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eastAsia="Assistant" w:hAnsi="Calibri Light" w:cs="Calibri Light" w:hint="cs"/>
                <w:b/>
                <w:bCs/>
                <w:sz w:val="26"/>
                <w:szCs w:val="26"/>
                <w:rtl/>
              </w:rPr>
              <w:t>עיצוב הפרויקט</w:t>
            </w:r>
          </w:p>
          <w:p w14:paraId="505B9E46" w14:textId="77777777" w:rsidR="00D91D16" w:rsidRPr="008963D2" w:rsidRDefault="00D91D16" w:rsidP="00D91D16">
            <w:pPr>
              <w:shd w:val="clear" w:color="auto" w:fill="FFFFFF"/>
              <w:spacing w:line="384" w:lineRule="atLeast"/>
              <w:rPr>
                <w:rFonts w:ascii="Calibri Light" w:eastAsia="Assistan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eastAsia="Assistant" w:hAnsi="Calibri Light" w:cs="Calibri Light" w:hint="cs"/>
                <w:sz w:val="26"/>
                <w:szCs w:val="26"/>
                <w:rtl/>
              </w:rPr>
              <w:t>גיבוש רעיון ופיתוח ערכת הפעלה ניידת בין שכונות, המאפשרת משחק פתוח בעלות נמוכה</w:t>
            </w:r>
          </w:p>
        </w:tc>
        <w:tc>
          <w:tcPr>
            <w:tcW w:w="5057" w:type="dxa"/>
          </w:tcPr>
          <w:p w14:paraId="6C5CC8BD" w14:textId="77777777" w:rsidR="00D91D16" w:rsidRPr="00B770DB" w:rsidRDefault="00B770DB" w:rsidP="00EB0439">
            <w:pPr>
              <w:rPr>
                <w:b/>
                <w:bCs/>
                <w:rtl/>
                <w:lang w:bidi="ar-SA"/>
              </w:rPr>
            </w:pPr>
            <w:r w:rsidRPr="00B770DB">
              <w:rPr>
                <w:rFonts w:hint="cs"/>
                <w:b/>
                <w:bCs/>
                <w:rtl/>
                <w:lang w:bidi="ar-SA"/>
              </w:rPr>
              <w:t>تصميم المشروع</w:t>
            </w:r>
          </w:p>
          <w:p w14:paraId="65D3C642" w14:textId="362D4D60" w:rsidR="00B770DB" w:rsidRDefault="00B770DB" w:rsidP="00B770DB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تكوين فكرة</w:t>
            </w:r>
            <w:r>
              <w:rPr>
                <w:rtl/>
                <w:lang w:bidi="ar-SA"/>
              </w:rPr>
              <w:t xml:space="preserve"> </w:t>
            </w:r>
            <w:r w:rsidRPr="00B770DB">
              <w:rPr>
                <w:rFonts w:cs="Arial"/>
                <w:rtl/>
                <w:lang w:bidi="ar-SA"/>
              </w:rPr>
              <w:t>وتطوير نظام تشغيل متنقل بين الأحياء</w:t>
            </w:r>
            <w:r>
              <w:rPr>
                <w:rFonts w:cs="Arial" w:hint="cs"/>
                <w:rtl/>
                <w:lang w:bidi="ar-SA"/>
              </w:rPr>
              <w:t>،</w:t>
            </w:r>
            <w:r w:rsidRPr="00B770DB">
              <w:rPr>
                <w:rFonts w:cs="Arial"/>
                <w:rtl/>
                <w:lang w:bidi="ar-SA"/>
              </w:rPr>
              <w:t xml:space="preserve"> يتيح اللعب المفتوح بتكلفة منخفضة</w:t>
            </w:r>
          </w:p>
        </w:tc>
      </w:tr>
      <w:tr w:rsidR="00D91D16" w14:paraId="29DBA685" w14:textId="77777777" w:rsidTr="00507681">
        <w:tc>
          <w:tcPr>
            <w:tcW w:w="1640" w:type="dxa"/>
            <w:vMerge/>
          </w:tcPr>
          <w:p w14:paraId="5C4CBBEE" w14:textId="77777777" w:rsidR="00D91D16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3978" w:type="dxa"/>
          </w:tcPr>
          <w:p w14:paraId="06D26E49" w14:textId="77777777" w:rsidR="00D91D16" w:rsidRPr="00D91D16" w:rsidRDefault="00D91D16" w:rsidP="00EB0439">
            <w:pPr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  <w:t>פיילוט</w:t>
            </w:r>
          </w:p>
          <w:p w14:paraId="51DD8B4F" w14:textId="77777777" w:rsidR="00D91D16" w:rsidRPr="008963D2" w:rsidRDefault="00D91D16" w:rsidP="00D91D16">
            <w:pPr>
              <w:rPr>
                <w:rFonts w:ascii="Calibri Ligh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hAnsi="Calibri Light" w:cs="Calibri Light" w:hint="cs"/>
                <w:sz w:val="26"/>
                <w:szCs w:val="26"/>
                <w:rtl/>
              </w:rPr>
              <w:t>14 גינות ציבוריות בפריסה בין שכונות שונות</w:t>
            </w:r>
          </w:p>
        </w:tc>
        <w:tc>
          <w:tcPr>
            <w:tcW w:w="5057" w:type="dxa"/>
          </w:tcPr>
          <w:p w14:paraId="36A542FD" w14:textId="77777777" w:rsidR="00D91D16" w:rsidRPr="00B770DB" w:rsidRDefault="00B770DB" w:rsidP="00EB0439">
            <w:pPr>
              <w:rPr>
                <w:b/>
                <w:bCs/>
                <w:rtl/>
                <w:lang w:bidi="ar-SA"/>
              </w:rPr>
            </w:pPr>
            <w:r w:rsidRPr="00B770DB">
              <w:rPr>
                <w:rFonts w:hint="cs"/>
                <w:b/>
                <w:bCs/>
                <w:rtl/>
                <w:lang w:bidi="ar-SA"/>
              </w:rPr>
              <w:t>برنامج تجريبيّ</w:t>
            </w:r>
          </w:p>
          <w:p w14:paraId="3B3636A8" w14:textId="688C1DA0" w:rsidR="00B770DB" w:rsidRDefault="00B770DB" w:rsidP="00B770DB">
            <w:pPr>
              <w:rPr>
                <w:rFonts w:hint="cs"/>
                <w:rtl/>
                <w:lang w:bidi="ar-SA"/>
              </w:rPr>
            </w:pPr>
            <w:r>
              <w:rPr>
                <w:rFonts w:cs="Arial" w:hint="cs"/>
                <w:rtl/>
                <w:lang w:bidi="ar-SA"/>
              </w:rPr>
              <w:t>١٤</w:t>
            </w:r>
            <w:r>
              <w:rPr>
                <w:rFonts w:cs="Arial"/>
                <w:rtl/>
                <w:lang w:bidi="ar-SA"/>
              </w:rPr>
              <w:t xml:space="preserve"> حديقة عامة </w:t>
            </w:r>
            <w:r>
              <w:rPr>
                <w:rFonts w:cs="Arial" w:hint="cs"/>
                <w:rtl/>
                <w:lang w:bidi="ar-SA"/>
              </w:rPr>
              <w:t>موزّعة</w:t>
            </w:r>
            <w:r>
              <w:rPr>
                <w:rFonts w:cs="Arial"/>
                <w:rtl/>
                <w:lang w:bidi="ar-SA"/>
              </w:rPr>
              <w:t xml:space="preserve"> بين الأحياء المختلفة</w:t>
            </w:r>
          </w:p>
        </w:tc>
      </w:tr>
      <w:tr w:rsidR="00EB0439" w14:paraId="52231B65" w14:textId="77777777" w:rsidTr="00507681">
        <w:tc>
          <w:tcPr>
            <w:tcW w:w="1640" w:type="dxa"/>
          </w:tcPr>
          <w:p w14:paraId="6A900DD6" w14:textId="77777777" w:rsidR="00EB0439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2021</w:t>
            </w:r>
          </w:p>
        </w:tc>
        <w:tc>
          <w:tcPr>
            <w:tcW w:w="3978" w:type="dxa"/>
          </w:tcPr>
          <w:p w14:paraId="336FBC8F" w14:textId="77777777" w:rsidR="00EB0439" w:rsidRPr="00D91D16" w:rsidRDefault="00D91D16" w:rsidP="00BF64E2">
            <w:pPr>
              <w:shd w:val="clear" w:color="auto" w:fill="FFFFFF"/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  <w:rtl/>
              </w:rPr>
            </w:pPr>
            <w:r w:rsidRPr="00D91D16">
              <w:rPr>
                <w:rFonts w:ascii="Calibri Light" w:hAnsi="Calibri Light" w:cs="Calibri Light" w:hint="cs"/>
                <w:b/>
                <w:bCs/>
                <w:sz w:val="26"/>
                <w:szCs w:val="26"/>
                <w:rtl/>
              </w:rPr>
              <w:t>צמיחה והתאמה</w:t>
            </w:r>
          </w:p>
          <w:p w14:paraId="60A1906A" w14:textId="77777777" w:rsidR="00D91D16" w:rsidRPr="00940D1A" w:rsidRDefault="00D91D16" w:rsidP="00BF64E2">
            <w:pPr>
              <w:shd w:val="clear" w:color="auto" w:fill="FFFFFF"/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  <w:rtl/>
              </w:rPr>
            </w:pPr>
            <w:r>
              <w:rPr>
                <w:rFonts w:ascii="Calibri Light" w:hAnsi="Calibri Light" w:cs="Calibri Light" w:hint="cs"/>
                <w:sz w:val="26"/>
                <w:szCs w:val="26"/>
                <w:rtl/>
              </w:rPr>
              <w:t>התרחבות לשכונות יפו והדרכה ב-3 שפות</w:t>
            </w:r>
          </w:p>
        </w:tc>
        <w:tc>
          <w:tcPr>
            <w:tcW w:w="5057" w:type="dxa"/>
          </w:tcPr>
          <w:p w14:paraId="380E45DC" w14:textId="77777777" w:rsidR="00EB0439" w:rsidRDefault="00B770DB" w:rsidP="00EB0439">
            <w:pPr>
              <w:rPr>
                <w:b/>
                <w:bCs/>
                <w:rtl/>
                <w:lang w:bidi="ar-SA"/>
              </w:rPr>
            </w:pPr>
            <w:r w:rsidRPr="00B770DB">
              <w:rPr>
                <w:rFonts w:hint="cs"/>
                <w:b/>
                <w:bCs/>
                <w:rtl/>
                <w:lang w:bidi="ar-SA"/>
              </w:rPr>
              <w:t>تطوير وتكييف</w:t>
            </w:r>
          </w:p>
          <w:p w14:paraId="312E23E0" w14:textId="45A6549B" w:rsidR="00B770DB" w:rsidRPr="00B770DB" w:rsidRDefault="00B770DB" w:rsidP="00EB0439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توسّع حتى أحياء يافا وإرشاد في ٣ لغات</w:t>
            </w:r>
          </w:p>
        </w:tc>
      </w:tr>
      <w:tr w:rsidR="00EB0439" w14:paraId="1740C191" w14:textId="77777777" w:rsidTr="00507681">
        <w:tc>
          <w:tcPr>
            <w:tcW w:w="1640" w:type="dxa"/>
          </w:tcPr>
          <w:p w14:paraId="27DED56C" w14:textId="77777777" w:rsidR="00EB0439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2022</w:t>
            </w:r>
          </w:p>
        </w:tc>
        <w:tc>
          <w:tcPr>
            <w:tcW w:w="3978" w:type="dxa"/>
          </w:tcPr>
          <w:p w14:paraId="2AAE6102" w14:textId="77777777" w:rsidR="00EB0439" w:rsidRPr="00D91D16" w:rsidRDefault="00D91D16" w:rsidP="00940D1A">
            <w:pPr>
              <w:rPr>
                <w:rFonts w:ascii="Calibri Light" w:eastAsia="Times New Roman" w:hAnsi="Calibri Light" w:cs="Calibri Light"/>
                <w:b/>
                <w:bCs/>
                <w:color w:val="383B3F"/>
                <w:sz w:val="26"/>
                <w:szCs w:val="26"/>
                <w:rtl/>
              </w:rPr>
            </w:pPr>
            <w:r w:rsidRPr="00D91D16"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התרחבות</w:t>
            </w:r>
          </w:p>
          <w:p w14:paraId="7ECC5C38" w14:textId="77777777" w:rsidR="00D91D16" w:rsidRDefault="00D91D16" w:rsidP="00940D1A">
            <w:pPr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94 גינות</w:t>
            </w:r>
          </w:p>
          <w:p w14:paraId="00FAD007" w14:textId="77777777" w:rsidR="00D91D16" w:rsidRPr="007A27BD" w:rsidRDefault="00D91D16" w:rsidP="00940D1A">
            <w:pPr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כ-5600 מוטבים</w:t>
            </w:r>
          </w:p>
        </w:tc>
        <w:tc>
          <w:tcPr>
            <w:tcW w:w="5057" w:type="dxa"/>
          </w:tcPr>
          <w:p w14:paraId="1A43A6B7" w14:textId="77777777" w:rsidR="00EB0439" w:rsidRDefault="00B770DB" w:rsidP="00EB0439">
            <w:pPr>
              <w:rPr>
                <w:b/>
                <w:bCs/>
                <w:rtl/>
                <w:lang w:bidi="ar-SA"/>
              </w:rPr>
            </w:pPr>
            <w:r w:rsidRPr="00B770DB">
              <w:rPr>
                <w:rFonts w:hint="cs"/>
                <w:b/>
                <w:bCs/>
                <w:rtl/>
                <w:lang w:bidi="ar-SA"/>
              </w:rPr>
              <w:t>توسّع</w:t>
            </w:r>
          </w:p>
          <w:p w14:paraId="7EC7BCB5" w14:textId="77777777" w:rsidR="00B770DB" w:rsidRDefault="00B770DB" w:rsidP="00EB0439">
            <w:pPr>
              <w:rPr>
                <w:rtl/>
                <w:lang w:bidi="ar-SA"/>
              </w:rPr>
            </w:pPr>
            <w:r w:rsidRPr="00B770DB">
              <w:rPr>
                <w:rFonts w:hint="cs"/>
                <w:rtl/>
                <w:lang w:bidi="ar-SA"/>
              </w:rPr>
              <w:t xml:space="preserve">٩٤ </w:t>
            </w:r>
            <w:r>
              <w:rPr>
                <w:rFonts w:hint="cs"/>
                <w:rtl/>
                <w:lang w:bidi="ar-SA"/>
              </w:rPr>
              <w:t>حديقة</w:t>
            </w:r>
          </w:p>
          <w:p w14:paraId="310B3D70" w14:textId="523E2A67" w:rsidR="00B770DB" w:rsidRPr="00B770DB" w:rsidRDefault="00B770DB" w:rsidP="00EB0439">
            <w:pPr>
              <w:rPr>
                <w:rFonts w:hint="cs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حوالي ٥٦٠٠ مستفيدون</w:t>
            </w:r>
          </w:p>
        </w:tc>
      </w:tr>
      <w:tr w:rsidR="00EB0439" w14:paraId="5F3251F5" w14:textId="77777777" w:rsidTr="00507681">
        <w:tc>
          <w:tcPr>
            <w:tcW w:w="1640" w:type="dxa"/>
          </w:tcPr>
          <w:p w14:paraId="2A4E886B" w14:textId="77777777" w:rsidR="00EB0439" w:rsidRPr="00D91D16" w:rsidRDefault="00D91D16" w:rsidP="00EB0439">
            <w:pPr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D91D16">
              <w:rPr>
                <w:rFonts w:asciiTheme="majorHAnsi" w:hAnsiTheme="majorHAnsi" w:cstheme="majorHAnsi"/>
                <w:sz w:val="26"/>
                <w:szCs w:val="26"/>
                <w:rtl/>
              </w:rPr>
              <w:t>2023</w:t>
            </w:r>
          </w:p>
        </w:tc>
        <w:tc>
          <w:tcPr>
            <w:tcW w:w="3978" w:type="dxa"/>
          </w:tcPr>
          <w:p w14:paraId="21D43D90" w14:textId="77777777" w:rsidR="00D91D16" w:rsidRPr="00D91D16" w:rsidRDefault="00D91D16" w:rsidP="00D91D16">
            <w:pPr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383B3F"/>
                <w:sz w:val="26"/>
                <w:szCs w:val="26"/>
                <w:rtl/>
              </w:rPr>
            </w:pPr>
            <w:r w:rsidRPr="00D91D16">
              <w:rPr>
                <w:rFonts w:ascii="Calibri Light" w:eastAsia="Times New Roman" w:hAnsi="Calibri Light" w:cs="Calibri Light" w:hint="cs"/>
                <w:b/>
                <w:bCs/>
                <w:color w:val="383B3F"/>
                <w:sz w:val="26"/>
                <w:szCs w:val="26"/>
                <w:rtl/>
              </w:rPr>
              <w:t>התחדשות</w:t>
            </w:r>
          </w:p>
          <w:p w14:paraId="664A807C" w14:textId="77777777" w:rsidR="00EB0439" w:rsidRDefault="00D91D16" w:rsidP="00D91D16">
            <w:pPr>
              <w:textAlignment w:val="baseline"/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חידוש תוכן הפעילות</w:t>
            </w:r>
          </w:p>
          <w:p w14:paraId="532FFBF6" w14:textId="77777777" w:rsidR="00D91D16" w:rsidRPr="00BF64E2" w:rsidRDefault="00D91D16" w:rsidP="00D91D16">
            <w:pPr>
              <w:textAlignment w:val="baseline"/>
              <w:rPr>
                <w:rFonts w:ascii="Calibri Light" w:eastAsia="Times New Roman" w:hAnsi="Calibri Light" w:cs="Calibri Light"/>
                <w:color w:val="383B3F"/>
                <w:sz w:val="26"/>
                <w:szCs w:val="26"/>
                <w:rtl/>
              </w:rPr>
            </w:pPr>
            <w:r>
              <w:rPr>
                <w:rFonts w:ascii="Calibri Light" w:eastAsia="Times New Roman" w:hAnsi="Calibri Light" w:cs="Calibri Light" w:hint="cs"/>
                <w:color w:val="383B3F"/>
                <w:sz w:val="26"/>
                <w:szCs w:val="26"/>
                <w:rtl/>
              </w:rPr>
              <w:t>"בית המלאכה הנודד"</w:t>
            </w:r>
          </w:p>
        </w:tc>
        <w:tc>
          <w:tcPr>
            <w:tcW w:w="5057" w:type="dxa"/>
          </w:tcPr>
          <w:p w14:paraId="77C10508" w14:textId="77777777" w:rsidR="00EB0439" w:rsidRPr="00B770DB" w:rsidRDefault="00B770DB" w:rsidP="00B770DB">
            <w:pPr>
              <w:rPr>
                <w:b/>
                <w:bCs/>
                <w:rtl/>
                <w:lang w:bidi="ar-SA"/>
              </w:rPr>
            </w:pPr>
            <w:r w:rsidRPr="00B770DB">
              <w:rPr>
                <w:rFonts w:hint="cs"/>
                <w:b/>
                <w:bCs/>
                <w:rtl/>
                <w:lang w:bidi="ar-SA"/>
              </w:rPr>
              <w:t>تجدّد</w:t>
            </w:r>
          </w:p>
          <w:p w14:paraId="72E1E59B" w14:textId="2346AAAF" w:rsidR="00B770DB" w:rsidRDefault="00B770DB" w:rsidP="00B770DB">
            <w:pPr>
              <w:rPr>
                <w:rFonts w:hint="cs"/>
                <w:rtl/>
              </w:rPr>
            </w:pPr>
            <w:r>
              <w:rPr>
                <w:rFonts w:cs="Arial"/>
                <w:rtl/>
                <w:lang w:bidi="ar-SA"/>
              </w:rPr>
              <w:t>تجديد محتوى نشاط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cs="Arial"/>
                <w:rtl/>
                <w:lang w:bidi="ar-SA"/>
              </w:rPr>
              <w:t xml:space="preserve">"ورشة </w:t>
            </w:r>
            <w:r>
              <w:rPr>
                <w:rFonts w:cs="Arial" w:hint="cs"/>
                <w:rtl/>
                <w:lang w:bidi="ar-SA"/>
              </w:rPr>
              <w:t>العمل المتنقّلة</w:t>
            </w:r>
            <w:r>
              <w:rPr>
                <w:rFonts w:cs="Arial"/>
                <w:rtl/>
                <w:lang w:bidi="ar-SA"/>
              </w:rPr>
              <w:t>"</w:t>
            </w:r>
          </w:p>
        </w:tc>
      </w:tr>
    </w:tbl>
    <w:p w14:paraId="287F1E5D" w14:textId="77777777" w:rsidR="002B71A4" w:rsidRPr="00B770DB" w:rsidRDefault="002B71A4"/>
    <w:sectPr w:rsidR="002B71A4" w:rsidRPr="00B770DB" w:rsidSect="005076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96D"/>
    <w:multiLevelType w:val="hybridMultilevel"/>
    <w:tmpl w:val="B52E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ED7"/>
    <w:multiLevelType w:val="hybridMultilevel"/>
    <w:tmpl w:val="863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170"/>
    <w:multiLevelType w:val="multilevel"/>
    <w:tmpl w:val="305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4280E"/>
    <w:multiLevelType w:val="multilevel"/>
    <w:tmpl w:val="AB5C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3E2"/>
    <w:multiLevelType w:val="multilevel"/>
    <w:tmpl w:val="7E5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F17B8"/>
    <w:multiLevelType w:val="multilevel"/>
    <w:tmpl w:val="548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331AC"/>
    <w:multiLevelType w:val="hybridMultilevel"/>
    <w:tmpl w:val="C07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D86"/>
    <w:multiLevelType w:val="hybridMultilevel"/>
    <w:tmpl w:val="42FE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51F91"/>
    <w:multiLevelType w:val="hybridMultilevel"/>
    <w:tmpl w:val="489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03D5"/>
    <w:multiLevelType w:val="multilevel"/>
    <w:tmpl w:val="479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A1359"/>
    <w:multiLevelType w:val="hybridMultilevel"/>
    <w:tmpl w:val="F3CE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075"/>
    <w:multiLevelType w:val="multilevel"/>
    <w:tmpl w:val="62D8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079236">
    <w:abstractNumId w:val="0"/>
  </w:num>
  <w:num w:numId="2" w16cid:durableId="1617641986">
    <w:abstractNumId w:val="5"/>
  </w:num>
  <w:num w:numId="3" w16cid:durableId="1132862368">
    <w:abstractNumId w:val="10"/>
  </w:num>
  <w:num w:numId="4" w16cid:durableId="1023173018">
    <w:abstractNumId w:val="1"/>
  </w:num>
  <w:num w:numId="5" w16cid:durableId="396167259">
    <w:abstractNumId w:val="7"/>
  </w:num>
  <w:num w:numId="6" w16cid:durableId="437794682">
    <w:abstractNumId w:val="6"/>
  </w:num>
  <w:num w:numId="7" w16cid:durableId="1775058262">
    <w:abstractNumId w:val="2"/>
  </w:num>
  <w:num w:numId="8" w16cid:durableId="91240746">
    <w:abstractNumId w:val="9"/>
  </w:num>
  <w:num w:numId="9" w16cid:durableId="382368052">
    <w:abstractNumId w:val="8"/>
  </w:num>
  <w:num w:numId="10" w16cid:durableId="314526480">
    <w:abstractNumId w:val="3"/>
  </w:num>
  <w:num w:numId="11" w16cid:durableId="14234583">
    <w:abstractNumId w:val="11"/>
  </w:num>
  <w:num w:numId="12" w16cid:durableId="1786773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31"/>
    <w:rsid w:val="00212727"/>
    <w:rsid w:val="00235417"/>
    <w:rsid w:val="002B71A4"/>
    <w:rsid w:val="002E3EAF"/>
    <w:rsid w:val="004165CA"/>
    <w:rsid w:val="00507681"/>
    <w:rsid w:val="005A4305"/>
    <w:rsid w:val="0070713C"/>
    <w:rsid w:val="007A27BD"/>
    <w:rsid w:val="008963D2"/>
    <w:rsid w:val="00940D1A"/>
    <w:rsid w:val="009A1830"/>
    <w:rsid w:val="00A44EB4"/>
    <w:rsid w:val="00A6770E"/>
    <w:rsid w:val="00AB738E"/>
    <w:rsid w:val="00B770DB"/>
    <w:rsid w:val="00BF10F1"/>
    <w:rsid w:val="00BF4172"/>
    <w:rsid w:val="00BF64E2"/>
    <w:rsid w:val="00CA407B"/>
    <w:rsid w:val="00D91D16"/>
    <w:rsid w:val="00E41CFF"/>
    <w:rsid w:val="00E57E9C"/>
    <w:rsid w:val="00E84131"/>
    <w:rsid w:val="00E8598C"/>
    <w:rsid w:val="00EB0439"/>
    <w:rsid w:val="00EF7CFF"/>
    <w:rsid w:val="00F5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E8D2"/>
  <w15:chartTrackingRefBased/>
  <w15:docId w15:val="{907F0EEC-7316-4120-B168-D70DB0B2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31"/>
    <w:pPr>
      <w:bidi/>
    </w:pPr>
  </w:style>
  <w:style w:type="paragraph" w:styleId="Heading3">
    <w:name w:val="heading 3"/>
    <w:basedOn w:val="Normal"/>
    <w:link w:val="Heading3Char"/>
    <w:uiPriority w:val="9"/>
    <w:qFormat/>
    <w:rsid w:val="00BF64E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CF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64E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628</Characters>
  <Application>Microsoft Office Word</Application>
  <DocSecurity>0</DocSecurity>
  <Lines>11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דניאלה רוטשילד - מנהלת פרויקטים אורבן 95</dc:creator>
  <cp:keywords/>
  <dc:description/>
  <cp:lastModifiedBy>הייא דכור</cp:lastModifiedBy>
  <cp:revision>4</cp:revision>
  <dcterms:created xsi:type="dcterms:W3CDTF">2024-10-15T09:36:00Z</dcterms:created>
  <dcterms:modified xsi:type="dcterms:W3CDTF">2024-11-12T11:24:00Z</dcterms:modified>
</cp:coreProperties>
</file>